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D654D6" w:rsidRDefault="00E8629F" w:rsidP="000C20D3">
      <w:pPr>
        <w:pStyle w:val="ZA"/>
        <w:framePr w:wrap="notBeside"/>
        <w:tabs>
          <w:tab w:val="left" w:pos="993"/>
        </w:tabs>
        <w:rPr>
          <w:noProof w:val="0"/>
        </w:rPr>
      </w:pPr>
      <w:bookmarkStart w:id="0" w:name="page1"/>
      <w:r w:rsidRPr="00D654D6">
        <w:rPr>
          <w:noProof w:val="0"/>
          <w:sz w:val="64"/>
        </w:rPr>
        <w:t xml:space="preserve">3GPP TR </w:t>
      </w:r>
      <w:r w:rsidR="001B441B" w:rsidRPr="00D654D6">
        <w:rPr>
          <w:noProof w:val="0"/>
          <w:sz w:val="64"/>
        </w:rPr>
        <w:t>38</w:t>
      </w:r>
      <w:r w:rsidRPr="00D654D6">
        <w:rPr>
          <w:noProof w:val="0"/>
          <w:sz w:val="64"/>
        </w:rPr>
        <w:t>.</w:t>
      </w:r>
      <w:r w:rsidR="001B441B" w:rsidRPr="00D654D6">
        <w:rPr>
          <w:noProof w:val="0"/>
          <w:sz w:val="64"/>
        </w:rPr>
        <w:t>903</w:t>
      </w:r>
      <w:r w:rsidRPr="00D654D6">
        <w:rPr>
          <w:noProof w:val="0"/>
          <w:sz w:val="64"/>
        </w:rPr>
        <w:t xml:space="preserve"> </w:t>
      </w:r>
      <w:r w:rsidRPr="00D654D6">
        <w:rPr>
          <w:noProof w:val="0"/>
        </w:rPr>
        <w:t>V</w:t>
      </w:r>
      <w:r w:rsidR="00411F55" w:rsidRPr="00D654D6">
        <w:rPr>
          <w:noProof w:val="0"/>
        </w:rPr>
        <w:t>1</w:t>
      </w:r>
      <w:r w:rsidR="00561C32" w:rsidRPr="00D654D6">
        <w:rPr>
          <w:noProof w:val="0"/>
        </w:rPr>
        <w:t>6</w:t>
      </w:r>
      <w:r w:rsidRPr="00D654D6">
        <w:rPr>
          <w:noProof w:val="0"/>
        </w:rPr>
        <w:t>.</w:t>
      </w:r>
      <w:r w:rsidR="004821B3" w:rsidRPr="00D654D6">
        <w:rPr>
          <w:noProof w:val="0"/>
        </w:rPr>
        <w:t>6</w:t>
      </w:r>
      <w:r w:rsidRPr="00D654D6">
        <w:rPr>
          <w:noProof w:val="0"/>
        </w:rPr>
        <w:t>.</w:t>
      </w:r>
      <w:r w:rsidR="00195020" w:rsidRPr="00D654D6">
        <w:rPr>
          <w:noProof w:val="0"/>
        </w:rPr>
        <w:t xml:space="preserve">0 </w:t>
      </w:r>
      <w:r w:rsidRPr="00D654D6">
        <w:rPr>
          <w:noProof w:val="0"/>
          <w:sz w:val="32"/>
        </w:rPr>
        <w:t>(</w:t>
      </w:r>
      <w:r w:rsidR="00F32A91" w:rsidRPr="00D654D6">
        <w:rPr>
          <w:noProof w:val="0"/>
          <w:sz w:val="32"/>
        </w:rPr>
        <w:t>20</w:t>
      </w:r>
      <w:r w:rsidR="00A5643C" w:rsidRPr="00D654D6">
        <w:rPr>
          <w:noProof w:val="0"/>
          <w:sz w:val="32"/>
        </w:rPr>
        <w:t>20</w:t>
      </w:r>
      <w:r w:rsidRPr="00D654D6">
        <w:rPr>
          <w:noProof w:val="0"/>
          <w:sz w:val="32"/>
        </w:rPr>
        <w:t>-</w:t>
      </w:r>
      <w:r w:rsidR="004821B3" w:rsidRPr="00D654D6">
        <w:rPr>
          <w:noProof w:val="0"/>
          <w:sz w:val="32"/>
        </w:rPr>
        <w:t>12</w:t>
      </w:r>
      <w:r w:rsidRPr="00D654D6">
        <w:rPr>
          <w:noProof w:val="0"/>
          <w:sz w:val="32"/>
        </w:rPr>
        <w:t>)</w:t>
      </w:r>
    </w:p>
    <w:p w:rsidR="00E8629F" w:rsidRPr="00D654D6" w:rsidRDefault="00E8629F">
      <w:pPr>
        <w:pStyle w:val="ZB"/>
        <w:framePr w:wrap="notBeside"/>
        <w:rPr>
          <w:noProof w:val="0"/>
        </w:rPr>
      </w:pPr>
      <w:r w:rsidRPr="00D654D6">
        <w:rPr>
          <w:noProof w:val="0"/>
        </w:rPr>
        <w:t>Technical Report</w:t>
      </w:r>
    </w:p>
    <w:p w:rsidR="00E8629F" w:rsidRPr="00D654D6" w:rsidRDefault="00E8629F">
      <w:pPr>
        <w:pStyle w:val="ZT"/>
        <w:framePr w:wrap="notBeside"/>
      </w:pPr>
      <w:r w:rsidRPr="00D654D6">
        <w:t>3rd Generation Partnership Project;</w:t>
      </w:r>
    </w:p>
    <w:p w:rsidR="00E8629F" w:rsidRPr="00D654D6" w:rsidRDefault="00E8629F">
      <w:pPr>
        <w:pStyle w:val="ZT"/>
        <w:framePr w:wrap="notBeside"/>
      </w:pPr>
      <w:r w:rsidRPr="00D654D6">
        <w:t xml:space="preserve">Technical Specification Group </w:t>
      </w:r>
      <w:r w:rsidR="001B441B" w:rsidRPr="00D654D6">
        <w:t>Radio Access Network</w:t>
      </w:r>
      <w:r w:rsidRPr="00D654D6">
        <w:t>;</w:t>
      </w:r>
    </w:p>
    <w:p w:rsidR="00E8629F" w:rsidRPr="00D654D6" w:rsidRDefault="007C2772">
      <w:pPr>
        <w:pStyle w:val="ZT"/>
        <w:framePr w:wrap="notBeside"/>
      </w:pPr>
      <w:r w:rsidRPr="00D654D6">
        <w:t>NR</w:t>
      </w:r>
      <w:r w:rsidR="00E8629F" w:rsidRPr="00D654D6">
        <w:t>;</w:t>
      </w:r>
    </w:p>
    <w:p w:rsidR="00DD1AC7" w:rsidRPr="00D654D6" w:rsidRDefault="007C2772">
      <w:pPr>
        <w:pStyle w:val="ZT"/>
        <w:framePr w:wrap="notBeside"/>
      </w:pPr>
      <w:r w:rsidRPr="00D654D6">
        <w:t>Derivation of test tolerances</w:t>
      </w:r>
      <w:r w:rsidR="0085470F" w:rsidRPr="00D654D6">
        <w:t xml:space="preserve"> and measurement uncertainty</w:t>
      </w:r>
      <w:r w:rsidRPr="00D654D6">
        <w:t xml:space="preserve"> for </w:t>
      </w:r>
      <w:r w:rsidR="00B74D6C" w:rsidRPr="00D654D6">
        <w:t>User Equipment (</w:t>
      </w:r>
      <w:r w:rsidRPr="00D654D6">
        <w:t>UE</w:t>
      </w:r>
      <w:r w:rsidR="00B74D6C" w:rsidRPr="00D654D6">
        <w:t>)</w:t>
      </w:r>
      <w:r w:rsidRPr="00D654D6">
        <w:t xml:space="preserve"> conformance test</w:t>
      </w:r>
      <w:r w:rsidR="009B17FC" w:rsidRPr="00D654D6">
        <w:t xml:space="preserve"> case</w:t>
      </w:r>
      <w:r w:rsidRPr="00D654D6">
        <w:t>s</w:t>
      </w:r>
    </w:p>
    <w:p w:rsidR="00E8629F" w:rsidRPr="00D654D6" w:rsidRDefault="00E8629F">
      <w:pPr>
        <w:pStyle w:val="ZT"/>
        <w:framePr w:wrap="notBeside"/>
        <w:rPr>
          <w:i/>
          <w:sz w:val="28"/>
        </w:rPr>
      </w:pPr>
      <w:r w:rsidRPr="00D654D6">
        <w:t>(</w:t>
      </w:r>
      <w:r w:rsidRPr="00D654D6">
        <w:rPr>
          <w:rStyle w:val="ZGSM"/>
        </w:rPr>
        <w:t xml:space="preserve">Release </w:t>
      </w:r>
      <w:r w:rsidR="000266A0" w:rsidRPr="00D654D6">
        <w:rPr>
          <w:rStyle w:val="ZGSM"/>
        </w:rPr>
        <w:t>1</w:t>
      </w:r>
      <w:r w:rsidR="00561C32" w:rsidRPr="00D654D6">
        <w:rPr>
          <w:rStyle w:val="ZGSM"/>
        </w:rPr>
        <w:t>6</w:t>
      </w:r>
      <w:r w:rsidRPr="00D654D6">
        <w:t>)</w:t>
      </w:r>
    </w:p>
    <w:p w:rsidR="00E8629F" w:rsidRPr="00D654D6" w:rsidRDefault="00E8629F">
      <w:pPr>
        <w:pStyle w:val="ZU"/>
        <w:framePr w:h="4929" w:hRule="exact" w:wrap="notBeside"/>
        <w:tabs>
          <w:tab w:val="right" w:pos="10206"/>
        </w:tabs>
        <w:jc w:val="left"/>
        <w:rPr>
          <w:noProof w:val="0"/>
        </w:rPr>
      </w:pPr>
      <w:r w:rsidRPr="00D654D6">
        <w:rPr>
          <w:noProof w:val="0"/>
        </w:rPr>
        <w:tab/>
      </w:r>
    </w:p>
    <w:p w:rsidR="00E8629F" w:rsidRPr="00D654D6" w:rsidRDefault="00E8629F">
      <w:pPr>
        <w:pStyle w:val="ZU"/>
        <w:framePr w:h="4929" w:hRule="exact" w:wrap="notBeside"/>
        <w:tabs>
          <w:tab w:val="right" w:pos="10206"/>
        </w:tabs>
        <w:jc w:val="left"/>
        <w:rPr>
          <w:noProof w:val="0"/>
        </w:rPr>
      </w:pPr>
      <w:r w:rsidRPr="00D654D6">
        <w:rPr>
          <w:noProof w:val="0"/>
        </w:rPr>
        <w:tab/>
      </w:r>
    </w:p>
    <w:p w:rsidR="00E8629F" w:rsidRPr="00D654D6" w:rsidRDefault="00450ADA" w:rsidP="001B441B">
      <w:pPr>
        <w:pStyle w:val="ZU"/>
        <w:framePr w:h="4929" w:hRule="exact" w:wrap="notBeside"/>
        <w:pBdr>
          <w:top w:val="none" w:sz="0" w:space="0" w:color="auto"/>
        </w:pBdr>
        <w:tabs>
          <w:tab w:val="right" w:pos="10206"/>
        </w:tabs>
        <w:jc w:val="left"/>
        <w:rPr>
          <w:noProof w:val="0"/>
        </w:rPr>
      </w:pPr>
      <w:r w:rsidRPr="00D654D6">
        <w:rPr>
          <w:i/>
          <w:noProof w:val="0"/>
        </w:rPr>
        <w:t xml:space="preserve">  </w:t>
      </w:r>
      <w:r w:rsidR="005648EB">
        <w:rPr>
          <w:i/>
          <w:noProof w:val="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9" o:title="5G-logo_175px"/>
          </v:shape>
        </w:pict>
      </w:r>
      <w:r w:rsidR="00D756B6" w:rsidRPr="00D654D6">
        <w:rPr>
          <w:noProof w:val="0"/>
        </w:rPr>
        <w:tab/>
      </w:r>
      <w:r w:rsidR="005648EB">
        <w:rPr>
          <w:noProof w:val="0"/>
        </w:rPr>
        <w:pict>
          <v:shape id="_x0000_i1026" type="#_x0000_t75" style="width:128pt;height:75pt">
            <v:imagedata r:id="rId10" o:title="3GPP-logo_web"/>
          </v:shape>
        </w:pict>
      </w:r>
    </w:p>
    <w:p w:rsidR="00E8629F" w:rsidRPr="00D654D6" w:rsidRDefault="00E8629F">
      <w:pPr>
        <w:framePr w:h="1636" w:hRule="exact" w:wrap="notBeside" w:vAnchor="page" w:hAnchor="margin" w:y="15121"/>
        <w:rPr>
          <w:sz w:val="16"/>
        </w:rPr>
      </w:pPr>
      <w:r w:rsidRPr="00D654D6">
        <w:rPr>
          <w:sz w:val="16"/>
        </w:rPr>
        <w:t>The present document has been developed within the 3</w:t>
      </w:r>
      <w:r w:rsidR="00707941" w:rsidRPr="00D654D6">
        <w:rPr>
          <w:sz w:val="16"/>
        </w:rPr>
        <w:t>rd</w:t>
      </w:r>
      <w:r w:rsidRPr="00D654D6">
        <w:rPr>
          <w:sz w:val="16"/>
        </w:rPr>
        <w:t xml:space="preserve"> Generation Partnership Project (3GPP</w:t>
      </w:r>
      <w:r w:rsidRPr="00D654D6">
        <w:rPr>
          <w:sz w:val="16"/>
          <w:vertAlign w:val="superscript"/>
        </w:rPr>
        <w:t xml:space="preserve"> TM</w:t>
      </w:r>
      <w:r w:rsidRPr="00D654D6">
        <w:rPr>
          <w:sz w:val="16"/>
        </w:rPr>
        <w:t>) and may be further elaborated for the purposes of 3GPP.</w:t>
      </w:r>
      <w:r w:rsidRPr="00D654D6">
        <w:rPr>
          <w:sz w:val="16"/>
        </w:rPr>
        <w:br/>
        <w:t>The present document has not been subject to any approval process by the 3GPP</w:t>
      </w:r>
      <w:r w:rsidRPr="00D654D6">
        <w:rPr>
          <w:sz w:val="16"/>
          <w:vertAlign w:val="superscript"/>
        </w:rPr>
        <w:t xml:space="preserve"> </w:t>
      </w:r>
      <w:r w:rsidRPr="00D654D6">
        <w:rPr>
          <w:sz w:val="16"/>
        </w:rPr>
        <w:t>Organizational Partners and shall not be implemented.</w:t>
      </w:r>
      <w:r w:rsidRPr="00D654D6">
        <w:rPr>
          <w:sz w:val="16"/>
        </w:rPr>
        <w:br/>
        <w:t xml:space="preserve">This </w:t>
      </w:r>
      <w:r w:rsidR="000D6CFC" w:rsidRPr="00D654D6">
        <w:rPr>
          <w:sz w:val="16"/>
        </w:rPr>
        <w:t>Report</w:t>
      </w:r>
      <w:r w:rsidRPr="00D654D6">
        <w:rPr>
          <w:sz w:val="16"/>
        </w:rPr>
        <w:t xml:space="preserve"> is provided for future development work within 3GPP</w:t>
      </w:r>
      <w:r w:rsidRPr="00D654D6">
        <w:rPr>
          <w:sz w:val="16"/>
          <w:vertAlign w:val="superscript"/>
        </w:rPr>
        <w:t xml:space="preserve"> </w:t>
      </w:r>
      <w:r w:rsidRPr="00D654D6">
        <w:rPr>
          <w:sz w:val="16"/>
        </w:rPr>
        <w:t>only. The Organizational Partners accept no liability for any use of this Specification.</w:t>
      </w:r>
      <w:r w:rsidRPr="00D654D6">
        <w:rPr>
          <w:sz w:val="16"/>
        </w:rPr>
        <w:br/>
        <w:t xml:space="preserve">Specifications and </w:t>
      </w:r>
      <w:r w:rsidR="000D6CFC" w:rsidRPr="00D654D6">
        <w:rPr>
          <w:sz w:val="16"/>
        </w:rPr>
        <w:t>Reports</w:t>
      </w:r>
      <w:r w:rsidRPr="00D654D6">
        <w:rPr>
          <w:sz w:val="16"/>
        </w:rPr>
        <w:t xml:space="preserve"> for implementation of the 3GPP</w:t>
      </w:r>
      <w:r w:rsidRPr="00D654D6">
        <w:rPr>
          <w:sz w:val="16"/>
          <w:vertAlign w:val="superscript"/>
        </w:rPr>
        <w:t xml:space="preserve"> TM</w:t>
      </w:r>
      <w:r w:rsidRPr="00D654D6">
        <w:rPr>
          <w:sz w:val="16"/>
        </w:rPr>
        <w:t xml:space="preserve"> system should be obtained via the 3GPP Organizational Partners' Publications Offices.</w:t>
      </w:r>
    </w:p>
    <w:p w:rsidR="00E8629F" w:rsidRPr="00D654D6" w:rsidRDefault="00E8629F">
      <w:pPr>
        <w:pStyle w:val="ZV"/>
        <w:framePr w:wrap="notBeside"/>
        <w:rPr>
          <w:noProof w:val="0"/>
        </w:rPr>
      </w:pPr>
    </w:p>
    <w:p w:rsidR="00E8629F" w:rsidRPr="00D654D6" w:rsidRDefault="00E8629F"/>
    <w:p w:rsidR="00E8629F" w:rsidRPr="00D654D6" w:rsidRDefault="00E8629F">
      <w:pPr>
        <w:sectPr w:rsidR="00E8629F" w:rsidRPr="00D654D6">
          <w:footnotePr>
            <w:numRestart w:val="eachSect"/>
          </w:footnotePr>
          <w:pgSz w:w="11907" w:h="16840"/>
          <w:pgMar w:top="2268" w:right="851" w:bottom="10773" w:left="851" w:header="0" w:footer="0" w:gutter="0"/>
          <w:cols w:space="720"/>
        </w:sectPr>
      </w:pPr>
    </w:p>
    <w:p w:rsidR="00E8629F" w:rsidRPr="00D654D6" w:rsidRDefault="00E8629F">
      <w:pPr>
        <w:pStyle w:val="FP"/>
        <w:framePr w:wrap="notBeside" w:hAnchor="margin" w:y="1419"/>
        <w:pBdr>
          <w:bottom w:val="single" w:sz="6" w:space="1" w:color="auto"/>
        </w:pBdr>
        <w:spacing w:before="240"/>
        <w:ind w:left="2835" w:right="2835"/>
        <w:jc w:val="center"/>
      </w:pPr>
      <w:bookmarkStart w:id="1" w:name="page2"/>
      <w:bookmarkEnd w:id="0"/>
      <w:r w:rsidRPr="00D654D6">
        <w:lastRenderedPageBreak/>
        <w:t>Keywords</w:t>
      </w:r>
    </w:p>
    <w:p w:rsidR="00E8629F" w:rsidRPr="00D654D6" w:rsidRDefault="00894650">
      <w:pPr>
        <w:pStyle w:val="FP"/>
        <w:framePr w:wrap="notBeside" w:hAnchor="margin" w:y="1419"/>
        <w:ind w:left="2835" w:right="2835"/>
        <w:jc w:val="center"/>
        <w:rPr>
          <w:rFonts w:ascii="Arial" w:hAnsi="Arial"/>
          <w:sz w:val="18"/>
        </w:rPr>
      </w:pPr>
      <w:r w:rsidRPr="00D654D6">
        <w:rPr>
          <w:rFonts w:ascii="Arial" w:hAnsi="Arial"/>
          <w:sz w:val="18"/>
        </w:rPr>
        <w:t>5G</w:t>
      </w:r>
    </w:p>
    <w:p w:rsidR="00E8629F" w:rsidRPr="00D654D6" w:rsidRDefault="00E8629F" w:rsidP="008E4A1C"/>
    <w:p w:rsidR="00E8629F" w:rsidRPr="00D654D6" w:rsidRDefault="00E8629F"/>
    <w:p w:rsidR="00E8629F" w:rsidRPr="00D654D6" w:rsidRDefault="00E8629F">
      <w:pPr>
        <w:pStyle w:val="FP"/>
        <w:framePr w:wrap="notBeside" w:hAnchor="margin" w:yAlign="center"/>
        <w:spacing w:after="240"/>
        <w:ind w:left="2835" w:right="2835"/>
        <w:jc w:val="center"/>
        <w:rPr>
          <w:rFonts w:ascii="Arial" w:hAnsi="Arial"/>
          <w:b/>
          <w:i/>
        </w:rPr>
      </w:pPr>
      <w:r w:rsidRPr="00D654D6">
        <w:rPr>
          <w:rFonts w:ascii="Arial" w:hAnsi="Arial"/>
          <w:b/>
          <w:i/>
        </w:rPr>
        <w:t>3GPP</w:t>
      </w:r>
    </w:p>
    <w:p w:rsidR="00E8629F" w:rsidRPr="00D654D6" w:rsidRDefault="00E8629F">
      <w:pPr>
        <w:pStyle w:val="FP"/>
        <w:framePr w:wrap="notBeside" w:hAnchor="margin" w:yAlign="center"/>
        <w:pBdr>
          <w:bottom w:val="single" w:sz="6" w:space="1" w:color="auto"/>
        </w:pBdr>
        <w:ind w:left="2835" w:right="2835"/>
        <w:jc w:val="center"/>
      </w:pPr>
      <w:r w:rsidRPr="00D654D6">
        <w:t>Postal address</w:t>
      </w:r>
    </w:p>
    <w:p w:rsidR="00E8629F" w:rsidRPr="00D654D6" w:rsidRDefault="00E8629F">
      <w:pPr>
        <w:pStyle w:val="FP"/>
        <w:framePr w:wrap="notBeside" w:hAnchor="margin" w:yAlign="center"/>
        <w:ind w:left="2835" w:right="2835"/>
        <w:jc w:val="center"/>
        <w:rPr>
          <w:rFonts w:ascii="Arial" w:hAnsi="Arial"/>
          <w:sz w:val="18"/>
        </w:rPr>
      </w:pPr>
    </w:p>
    <w:p w:rsidR="00E8629F" w:rsidRPr="00D654D6" w:rsidRDefault="00E8629F">
      <w:pPr>
        <w:pStyle w:val="FP"/>
        <w:framePr w:wrap="notBeside" w:hAnchor="margin" w:yAlign="center"/>
        <w:pBdr>
          <w:bottom w:val="single" w:sz="6" w:space="1" w:color="auto"/>
        </w:pBdr>
        <w:spacing w:before="240"/>
        <w:ind w:left="2835" w:right="2835"/>
        <w:jc w:val="center"/>
      </w:pPr>
      <w:r w:rsidRPr="00D654D6">
        <w:t>3GPP support office address</w:t>
      </w:r>
    </w:p>
    <w:p w:rsidR="00E8629F" w:rsidRPr="00D654D6" w:rsidRDefault="00E8629F">
      <w:pPr>
        <w:pStyle w:val="FP"/>
        <w:framePr w:wrap="notBeside" w:hAnchor="margin" w:yAlign="center"/>
        <w:ind w:left="2835" w:right="2835"/>
        <w:jc w:val="center"/>
        <w:rPr>
          <w:rFonts w:ascii="Arial" w:hAnsi="Arial"/>
          <w:sz w:val="18"/>
        </w:rPr>
      </w:pPr>
      <w:r w:rsidRPr="00D654D6">
        <w:rPr>
          <w:rFonts w:ascii="Arial" w:hAnsi="Arial"/>
          <w:sz w:val="18"/>
        </w:rPr>
        <w:t>650 Route des Lucioles - Sophia Antipolis</w:t>
      </w:r>
    </w:p>
    <w:p w:rsidR="00E8629F" w:rsidRPr="00D654D6" w:rsidRDefault="00E8629F">
      <w:pPr>
        <w:pStyle w:val="FP"/>
        <w:framePr w:wrap="notBeside" w:hAnchor="margin" w:yAlign="center"/>
        <w:ind w:left="2835" w:right="2835"/>
        <w:jc w:val="center"/>
        <w:rPr>
          <w:rFonts w:ascii="Arial" w:hAnsi="Arial"/>
          <w:sz w:val="18"/>
        </w:rPr>
      </w:pPr>
      <w:r w:rsidRPr="00D654D6">
        <w:rPr>
          <w:rFonts w:ascii="Arial" w:hAnsi="Arial"/>
          <w:sz w:val="18"/>
        </w:rPr>
        <w:t>Valbonne - FRANCE</w:t>
      </w:r>
    </w:p>
    <w:p w:rsidR="00E8629F" w:rsidRPr="00D654D6" w:rsidRDefault="00E8629F">
      <w:pPr>
        <w:pStyle w:val="FP"/>
        <w:framePr w:wrap="notBeside" w:hAnchor="margin" w:yAlign="center"/>
        <w:spacing w:after="20"/>
        <w:ind w:left="2835" w:right="2835"/>
        <w:jc w:val="center"/>
        <w:rPr>
          <w:rFonts w:ascii="Arial" w:hAnsi="Arial"/>
          <w:sz w:val="18"/>
        </w:rPr>
      </w:pPr>
      <w:r w:rsidRPr="00D654D6">
        <w:rPr>
          <w:rFonts w:ascii="Arial" w:hAnsi="Arial"/>
          <w:sz w:val="18"/>
        </w:rPr>
        <w:t>Tel.: +33 4 92 94 42 00 Fax: +33 4 93 65 47 16</w:t>
      </w:r>
    </w:p>
    <w:p w:rsidR="00E8629F" w:rsidRPr="00D654D6" w:rsidRDefault="00E8629F">
      <w:pPr>
        <w:pStyle w:val="FP"/>
        <w:framePr w:wrap="notBeside" w:hAnchor="margin" w:yAlign="center"/>
        <w:pBdr>
          <w:bottom w:val="single" w:sz="6" w:space="1" w:color="auto"/>
        </w:pBdr>
        <w:spacing w:before="240"/>
        <w:ind w:left="2835" w:right="2835"/>
        <w:jc w:val="center"/>
      </w:pPr>
      <w:r w:rsidRPr="00D654D6">
        <w:t>Internet</w:t>
      </w:r>
    </w:p>
    <w:p w:rsidR="00E8629F" w:rsidRPr="00D654D6" w:rsidRDefault="00E8629F">
      <w:pPr>
        <w:pStyle w:val="FP"/>
        <w:framePr w:wrap="notBeside" w:hAnchor="margin" w:yAlign="center"/>
        <w:ind w:left="2835" w:right="2835"/>
        <w:jc w:val="center"/>
        <w:rPr>
          <w:rFonts w:ascii="Arial" w:hAnsi="Arial"/>
          <w:sz w:val="18"/>
        </w:rPr>
      </w:pPr>
      <w:r w:rsidRPr="00D654D6">
        <w:rPr>
          <w:rFonts w:ascii="Arial" w:hAnsi="Arial"/>
          <w:sz w:val="18"/>
        </w:rPr>
        <w:t>http://www.3gpp.org</w:t>
      </w:r>
    </w:p>
    <w:p w:rsidR="00E8629F" w:rsidRPr="00D654D6" w:rsidRDefault="00E8629F"/>
    <w:p w:rsidR="00E8629F" w:rsidRPr="00D654D6" w:rsidRDefault="00E8629F">
      <w:pPr>
        <w:pStyle w:val="FP"/>
        <w:framePr w:h="3057" w:hRule="exact" w:wrap="notBeside" w:vAnchor="page" w:hAnchor="margin" w:y="12605"/>
        <w:pBdr>
          <w:bottom w:val="single" w:sz="6" w:space="1" w:color="auto"/>
        </w:pBdr>
        <w:spacing w:after="240"/>
        <w:jc w:val="center"/>
        <w:rPr>
          <w:rFonts w:ascii="Arial" w:hAnsi="Arial"/>
          <w:b/>
          <w:i/>
        </w:rPr>
      </w:pPr>
      <w:r w:rsidRPr="00D654D6">
        <w:rPr>
          <w:rFonts w:ascii="Arial" w:hAnsi="Arial"/>
          <w:b/>
          <w:i/>
        </w:rPr>
        <w:t>Copyright Notification</w:t>
      </w:r>
    </w:p>
    <w:p w:rsidR="00E8629F" w:rsidRPr="00D654D6" w:rsidRDefault="00E8629F">
      <w:pPr>
        <w:pStyle w:val="FP"/>
        <w:framePr w:h="3057" w:hRule="exact" w:wrap="notBeside" w:vAnchor="page" w:hAnchor="margin" w:y="12605"/>
        <w:jc w:val="center"/>
      </w:pPr>
      <w:r w:rsidRPr="00D654D6">
        <w:t>No part may be reproduced except as authorized by written permission.</w:t>
      </w:r>
      <w:r w:rsidRPr="00D654D6">
        <w:br/>
        <w:t>The copyright and the foregoing restriction extend to reproduction in all media.</w:t>
      </w:r>
    </w:p>
    <w:p w:rsidR="00E8629F" w:rsidRPr="00D654D6" w:rsidRDefault="00E8629F">
      <w:pPr>
        <w:pStyle w:val="FP"/>
        <w:framePr w:h="3057" w:hRule="exact" w:wrap="notBeside" w:vAnchor="page" w:hAnchor="margin" w:y="12605"/>
        <w:jc w:val="center"/>
      </w:pPr>
    </w:p>
    <w:p w:rsidR="00E8629F" w:rsidRPr="00D654D6" w:rsidRDefault="00E8629F">
      <w:pPr>
        <w:pStyle w:val="FP"/>
        <w:framePr w:h="3057" w:hRule="exact" w:wrap="notBeside" w:vAnchor="page" w:hAnchor="margin" w:y="12605"/>
        <w:jc w:val="center"/>
        <w:rPr>
          <w:sz w:val="18"/>
        </w:rPr>
      </w:pPr>
      <w:bookmarkStart w:id="2" w:name="copyrightaddon"/>
      <w:r w:rsidRPr="00D654D6">
        <w:rPr>
          <w:sz w:val="18"/>
        </w:rPr>
        <w:t>© 20</w:t>
      </w:r>
      <w:r w:rsidR="00A5643C" w:rsidRPr="00D654D6">
        <w:rPr>
          <w:sz w:val="18"/>
        </w:rPr>
        <w:t>20</w:t>
      </w:r>
      <w:r w:rsidRPr="00D654D6">
        <w:rPr>
          <w:sz w:val="18"/>
        </w:rPr>
        <w:t>, 3GPP Organizational Partners (ARIB, ATIS, CCSA, ETSI,</w:t>
      </w:r>
      <w:r w:rsidR="000266A0" w:rsidRPr="00D654D6">
        <w:rPr>
          <w:sz w:val="18"/>
        </w:rPr>
        <w:t xml:space="preserve"> TSDSI,</w:t>
      </w:r>
      <w:r w:rsidRPr="00D654D6">
        <w:rPr>
          <w:sz w:val="18"/>
        </w:rPr>
        <w:t xml:space="preserve"> TTA, TTC).</w:t>
      </w:r>
    </w:p>
    <w:bookmarkEnd w:id="2"/>
    <w:p w:rsidR="00E8629F" w:rsidRPr="00D654D6" w:rsidRDefault="00E8629F">
      <w:pPr>
        <w:pStyle w:val="FP"/>
        <w:framePr w:h="3057" w:hRule="exact" w:wrap="notBeside" w:vAnchor="page" w:hAnchor="margin" w:y="12605"/>
        <w:jc w:val="center"/>
        <w:rPr>
          <w:sz w:val="18"/>
        </w:rPr>
      </w:pPr>
      <w:r w:rsidRPr="00D654D6">
        <w:rPr>
          <w:sz w:val="18"/>
        </w:rPr>
        <w:t>All rights reserved.</w:t>
      </w:r>
    </w:p>
    <w:p w:rsidR="00983910" w:rsidRPr="00D654D6" w:rsidRDefault="00983910">
      <w:pPr>
        <w:pStyle w:val="FP"/>
        <w:framePr w:h="3057" w:hRule="exact" w:wrap="notBeside" w:vAnchor="page" w:hAnchor="margin" w:y="12605"/>
        <w:rPr>
          <w:sz w:val="18"/>
        </w:rPr>
      </w:pPr>
    </w:p>
    <w:p w:rsidR="00E8629F" w:rsidRPr="00D654D6" w:rsidRDefault="00E8629F">
      <w:pPr>
        <w:pStyle w:val="FP"/>
        <w:framePr w:h="3057" w:hRule="exact" w:wrap="notBeside" w:vAnchor="page" w:hAnchor="margin" w:y="12605"/>
        <w:rPr>
          <w:sz w:val="18"/>
        </w:rPr>
      </w:pPr>
      <w:r w:rsidRPr="00D654D6">
        <w:rPr>
          <w:sz w:val="18"/>
        </w:rPr>
        <w:t>UMTS™ is a Trade Mark of ETSI registered for the benefit of its members</w:t>
      </w:r>
    </w:p>
    <w:p w:rsidR="00E8629F" w:rsidRPr="00D654D6" w:rsidRDefault="00E8629F">
      <w:pPr>
        <w:pStyle w:val="FP"/>
        <w:framePr w:h="3057" w:hRule="exact" w:wrap="notBeside" w:vAnchor="page" w:hAnchor="margin" w:y="12605"/>
        <w:rPr>
          <w:sz w:val="18"/>
        </w:rPr>
      </w:pPr>
      <w:r w:rsidRPr="00D654D6">
        <w:rPr>
          <w:sz w:val="18"/>
        </w:rPr>
        <w:t>3GPP™ is a Trade Mark of ETSI registered for the benefit of its Members and of the 3GPP Organizational Partners</w:t>
      </w:r>
      <w:r w:rsidRPr="00D654D6">
        <w:rPr>
          <w:sz w:val="18"/>
        </w:rPr>
        <w:br/>
        <w:t>LTE™ is a Trade Mark of ETSI registered for the benefit of its Members and of the 3GPP Organizational Partners</w:t>
      </w:r>
    </w:p>
    <w:p w:rsidR="00E8629F" w:rsidRPr="00D654D6" w:rsidRDefault="00E8629F">
      <w:pPr>
        <w:pStyle w:val="FP"/>
        <w:framePr w:h="3057" w:hRule="exact" w:wrap="notBeside" w:vAnchor="page" w:hAnchor="margin" w:y="12605"/>
        <w:rPr>
          <w:sz w:val="18"/>
        </w:rPr>
      </w:pPr>
      <w:r w:rsidRPr="00D654D6">
        <w:rPr>
          <w:sz w:val="18"/>
        </w:rPr>
        <w:t>GSM® and the GSM logo are registered and owned by the GSM Association</w:t>
      </w:r>
    </w:p>
    <w:p w:rsidR="00E8629F" w:rsidRPr="00D654D6" w:rsidRDefault="00E8629F"/>
    <w:p w:rsidR="00E8629F" w:rsidRPr="00D654D6" w:rsidRDefault="00E8629F" w:rsidP="0044718E">
      <w:pPr>
        <w:pStyle w:val="TT"/>
        <w:outlineLvl w:val="0"/>
      </w:pPr>
      <w:r w:rsidRPr="00D654D6">
        <w:br w:type="page"/>
      </w:r>
      <w:bookmarkEnd w:id="1"/>
      <w:r w:rsidRPr="00D654D6">
        <w:lastRenderedPageBreak/>
        <w:t>Contents</w:t>
      </w:r>
    </w:p>
    <w:p w:rsidR="00D654D6" w:rsidRPr="00D47AAB" w:rsidRDefault="00D654D6">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_Toc58253344 \h </w:instrText>
      </w:r>
      <w:r>
        <w:fldChar w:fldCharType="separate"/>
      </w:r>
      <w:r>
        <w:t>8</w:t>
      </w:r>
      <w:r>
        <w:fldChar w:fldCharType="end"/>
      </w:r>
    </w:p>
    <w:p w:rsidR="00D654D6" w:rsidRPr="00D47AAB" w:rsidRDefault="00D654D6">
      <w:pPr>
        <w:pStyle w:val="TOC1"/>
        <w:rPr>
          <w:rFonts w:ascii="Calibri" w:hAnsi="Calibri"/>
          <w:szCs w:val="22"/>
        </w:rPr>
      </w:pPr>
      <w:r>
        <w:t>Introduction</w:t>
      </w:r>
      <w:r>
        <w:tab/>
      </w:r>
      <w:r>
        <w:fldChar w:fldCharType="begin" w:fldLock="1"/>
      </w:r>
      <w:r>
        <w:instrText xml:space="preserve"> PAGEREF _Toc58253345 \h </w:instrText>
      </w:r>
      <w:r>
        <w:fldChar w:fldCharType="separate"/>
      </w:r>
      <w:r>
        <w:t>8</w:t>
      </w:r>
      <w:r>
        <w:fldChar w:fldCharType="end"/>
      </w:r>
    </w:p>
    <w:p w:rsidR="00D654D6" w:rsidRPr="00D47AAB" w:rsidRDefault="00D654D6">
      <w:pPr>
        <w:pStyle w:val="TOC1"/>
        <w:rPr>
          <w:rFonts w:ascii="Calibri" w:hAnsi="Calibri"/>
          <w:szCs w:val="22"/>
        </w:rPr>
      </w:pPr>
      <w:r>
        <w:t>1</w:t>
      </w:r>
      <w:r w:rsidRPr="00D47AAB">
        <w:rPr>
          <w:rFonts w:ascii="Calibri" w:hAnsi="Calibri"/>
          <w:szCs w:val="22"/>
        </w:rPr>
        <w:tab/>
      </w:r>
      <w:r>
        <w:t>Scope</w:t>
      </w:r>
      <w:r>
        <w:tab/>
      </w:r>
      <w:r>
        <w:fldChar w:fldCharType="begin" w:fldLock="1"/>
      </w:r>
      <w:r>
        <w:instrText xml:space="preserve"> PAGEREF _Toc58253346 \h </w:instrText>
      </w:r>
      <w:r>
        <w:fldChar w:fldCharType="separate"/>
      </w:r>
      <w:r>
        <w:t>9</w:t>
      </w:r>
      <w:r>
        <w:fldChar w:fldCharType="end"/>
      </w:r>
    </w:p>
    <w:p w:rsidR="00D654D6" w:rsidRPr="00D47AAB" w:rsidRDefault="00D654D6">
      <w:pPr>
        <w:pStyle w:val="TOC1"/>
        <w:rPr>
          <w:rFonts w:ascii="Calibri" w:hAnsi="Calibri"/>
          <w:szCs w:val="22"/>
        </w:rPr>
      </w:pPr>
      <w:r>
        <w:t>2</w:t>
      </w:r>
      <w:r w:rsidRPr="00D47AAB">
        <w:rPr>
          <w:rFonts w:ascii="Calibri" w:hAnsi="Calibri"/>
          <w:szCs w:val="22"/>
        </w:rPr>
        <w:tab/>
      </w:r>
      <w:r>
        <w:t>References</w:t>
      </w:r>
      <w:r>
        <w:tab/>
      </w:r>
      <w:r>
        <w:fldChar w:fldCharType="begin" w:fldLock="1"/>
      </w:r>
      <w:r>
        <w:instrText xml:space="preserve"> PAGEREF _Toc58253347 \h </w:instrText>
      </w:r>
      <w:r>
        <w:fldChar w:fldCharType="separate"/>
      </w:r>
      <w:r>
        <w:t>9</w:t>
      </w:r>
      <w:r>
        <w:fldChar w:fldCharType="end"/>
      </w:r>
    </w:p>
    <w:p w:rsidR="00D654D6" w:rsidRPr="00D47AAB" w:rsidRDefault="00D654D6">
      <w:pPr>
        <w:pStyle w:val="TOC1"/>
        <w:rPr>
          <w:rFonts w:ascii="Calibri" w:hAnsi="Calibri"/>
          <w:szCs w:val="22"/>
        </w:rPr>
      </w:pPr>
      <w:r>
        <w:t>3</w:t>
      </w:r>
      <w:r w:rsidRPr="00D47AAB">
        <w:rPr>
          <w:rFonts w:ascii="Calibri" w:hAnsi="Calibri"/>
          <w:szCs w:val="22"/>
        </w:rPr>
        <w:tab/>
      </w:r>
      <w:r>
        <w:t>Definitions, symbols and abbreviations</w:t>
      </w:r>
      <w:r>
        <w:tab/>
      </w:r>
      <w:r>
        <w:fldChar w:fldCharType="begin" w:fldLock="1"/>
      </w:r>
      <w:r>
        <w:instrText xml:space="preserve"> PAGEREF _Toc58253348 \h </w:instrText>
      </w:r>
      <w:r>
        <w:fldChar w:fldCharType="separate"/>
      </w:r>
      <w:r>
        <w:t>10</w:t>
      </w:r>
      <w:r>
        <w:fldChar w:fldCharType="end"/>
      </w:r>
    </w:p>
    <w:p w:rsidR="00D654D6" w:rsidRPr="00D47AAB" w:rsidRDefault="00D654D6">
      <w:pPr>
        <w:pStyle w:val="TOC2"/>
        <w:rPr>
          <w:rFonts w:ascii="Calibri" w:hAnsi="Calibri"/>
          <w:sz w:val="22"/>
          <w:szCs w:val="22"/>
        </w:rPr>
      </w:pPr>
      <w:r>
        <w:t>3.1</w:t>
      </w:r>
      <w:r w:rsidRPr="00D47AAB">
        <w:rPr>
          <w:rFonts w:ascii="Calibri" w:hAnsi="Calibri"/>
          <w:sz w:val="22"/>
          <w:szCs w:val="22"/>
        </w:rPr>
        <w:tab/>
      </w:r>
      <w:r>
        <w:t>Definitions</w:t>
      </w:r>
      <w:r>
        <w:tab/>
      </w:r>
      <w:r>
        <w:fldChar w:fldCharType="begin" w:fldLock="1"/>
      </w:r>
      <w:r>
        <w:instrText xml:space="preserve"> PAGEREF _Toc58253349 \h </w:instrText>
      </w:r>
      <w:r>
        <w:fldChar w:fldCharType="separate"/>
      </w:r>
      <w:r>
        <w:t>10</w:t>
      </w:r>
      <w:r>
        <w:fldChar w:fldCharType="end"/>
      </w:r>
    </w:p>
    <w:p w:rsidR="00D654D6" w:rsidRPr="00D47AAB" w:rsidRDefault="00D654D6">
      <w:pPr>
        <w:pStyle w:val="TOC2"/>
        <w:rPr>
          <w:rFonts w:ascii="Calibri" w:hAnsi="Calibri"/>
          <w:sz w:val="22"/>
          <w:szCs w:val="22"/>
        </w:rPr>
      </w:pPr>
      <w:r>
        <w:t>3.2</w:t>
      </w:r>
      <w:r w:rsidRPr="00D47AAB">
        <w:rPr>
          <w:rFonts w:ascii="Calibri" w:hAnsi="Calibri"/>
          <w:sz w:val="22"/>
          <w:szCs w:val="22"/>
        </w:rPr>
        <w:tab/>
      </w:r>
      <w:r>
        <w:t>Symbols</w:t>
      </w:r>
      <w:r>
        <w:tab/>
      </w:r>
      <w:r>
        <w:fldChar w:fldCharType="begin" w:fldLock="1"/>
      </w:r>
      <w:r>
        <w:instrText xml:space="preserve"> PAGEREF _Toc58253350 \h </w:instrText>
      </w:r>
      <w:r>
        <w:fldChar w:fldCharType="separate"/>
      </w:r>
      <w:r>
        <w:t>10</w:t>
      </w:r>
      <w:r>
        <w:fldChar w:fldCharType="end"/>
      </w:r>
    </w:p>
    <w:p w:rsidR="00D654D6" w:rsidRPr="00D47AAB" w:rsidRDefault="00D654D6">
      <w:pPr>
        <w:pStyle w:val="TOC2"/>
        <w:rPr>
          <w:rFonts w:ascii="Calibri" w:hAnsi="Calibri"/>
          <w:sz w:val="22"/>
          <w:szCs w:val="22"/>
        </w:rPr>
      </w:pPr>
      <w:r>
        <w:t>3.3</w:t>
      </w:r>
      <w:r w:rsidRPr="00D47AAB">
        <w:rPr>
          <w:rFonts w:ascii="Calibri" w:hAnsi="Calibri"/>
          <w:sz w:val="22"/>
          <w:szCs w:val="22"/>
        </w:rPr>
        <w:tab/>
      </w:r>
      <w:r>
        <w:t>Abbreviations</w:t>
      </w:r>
      <w:r>
        <w:tab/>
      </w:r>
      <w:r>
        <w:fldChar w:fldCharType="begin" w:fldLock="1"/>
      </w:r>
      <w:r>
        <w:instrText xml:space="preserve"> PAGEREF _Toc58253351 \h </w:instrText>
      </w:r>
      <w:r>
        <w:fldChar w:fldCharType="separate"/>
      </w:r>
      <w:r>
        <w:t>10</w:t>
      </w:r>
      <w:r>
        <w:fldChar w:fldCharType="end"/>
      </w:r>
    </w:p>
    <w:p w:rsidR="00D654D6" w:rsidRPr="00D47AAB" w:rsidRDefault="00D654D6">
      <w:pPr>
        <w:pStyle w:val="TOC1"/>
        <w:rPr>
          <w:rFonts w:ascii="Calibri" w:hAnsi="Calibri"/>
          <w:szCs w:val="22"/>
        </w:rPr>
      </w:pPr>
      <w:r>
        <w:t>4</w:t>
      </w:r>
      <w:r w:rsidRPr="00D47AAB">
        <w:rPr>
          <w:rFonts w:ascii="Calibri" w:hAnsi="Calibri"/>
          <w:szCs w:val="22"/>
        </w:rPr>
        <w:tab/>
      </w:r>
      <w:r>
        <w:t>General Principles</w:t>
      </w:r>
      <w:r>
        <w:tab/>
      </w:r>
      <w:r>
        <w:fldChar w:fldCharType="begin" w:fldLock="1"/>
      </w:r>
      <w:r>
        <w:instrText xml:space="preserve"> PAGEREF _Toc58253352 \h </w:instrText>
      </w:r>
      <w:r>
        <w:fldChar w:fldCharType="separate"/>
      </w:r>
      <w:r>
        <w:t>11</w:t>
      </w:r>
      <w:r>
        <w:fldChar w:fldCharType="end"/>
      </w:r>
    </w:p>
    <w:p w:rsidR="00D654D6" w:rsidRPr="00D47AAB" w:rsidRDefault="00D654D6">
      <w:pPr>
        <w:pStyle w:val="TOC2"/>
        <w:rPr>
          <w:rFonts w:ascii="Calibri" w:hAnsi="Calibri"/>
          <w:sz w:val="22"/>
          <w:szCs w:val="22"/>
        </w:rPr>
      </w:pPr>
      <w:r>
        <w:t>4.1</w:t>
      </w:r>
      <w:r w:rsidRPr="00D47AAB">
        <w:rPr>
          <w:rFonts w:ascii="Calibri" w:hAnsi="Calibri"/>
          <w:sz w:val="22"/>
          <w:szCs w:val="22"/>
        </w:rPr>
        <w:tab/>
      </w:r>
      <w:r>
        <w:t>Principle of Superposition</w:t>
      </w:r>
      <w:r>
        <w:tab/>
      </w:r>
      <w:r>
        <w:fldChar w:fldCharType="begin" w:fldLock="1"/>
      </w:r>
      <w:r>
        <w:instrText xml:space="preserve"> PAGEREF _Toc58253353 \h </w:instrText>
      </w:r>
      <w:r>
        <w:fldChar w:fldCharType="separate"/>
      </w:r>
      <w:r>
        <w:t>11</w:t>
      </w:r>
      <w:r>
        <w:fldChar w:fldCharType="end"/>
      </w:r>
    </w:p>
    <w:p w:rsidR="00D654D6" w:rsidRPr="00D47AAB" w:rsidRDefault="00D654D6">
      <w:pPr>
        <w:pStyle w:val="TOC2"/>
        <w:rPr>
          <w:rFonts w:ascii="Calibri" w:hAnsi="Calibri"/>
          <w:sz w:val="22"/>
          <w:szCs w:val="22"/>
        </w:rPr>
      </w:pPr>
      <w:r>
        <w:t>4.2</w:t>
      </w:r>
      <w:r w:rsidRPr="00D47AAB">
        <w:rPr>
          <w:rFonts w:ascii="Calibri" w:hAnsi="Calibri"/>
          <w:sz w:val="22"/>
          <w:szCs w:val="22"/>
        </w:rPr>
        <w:tab/>
      </w:r>
      <w:r>
        <w:t>Sensitivity analysis</w:t>
      </w:r>
      <w:r>
        <w:tab/>
      </w:r>
      <w:r>
        <w:fldChar w:fldCharType="begin" w:fldLock="1"/>
      </w:r>
      <w:r>
        <w:instrText xml:space="preserve"> PAGEREF _Toc58253354 \h </w:instrText>
      </w:r>
      <w:r>
        <w:fldChar w:fldCharType="separate"/>
      </w:r>
      <w:r>
        <w:t>11</w:t>
      </w:r>
      <w:r>
        <w:fldChar w:fldCharType="end"/>
      </w:r>
    </w:p>
    <w:p w:rsidR="00D654D6" w:rsidRPr="00D47AAB" w:rsidRDefault="00D654D6">
      <w:pPr>
        <w:pStyle w:val="TOC2"/>
        <w:rPr>
          <w:rFonts w:ascii="Calibri" w:hAnsi="Calibri"/>
          <w:sz w:val="22"/>
          <w:szCs w:val="22"/>
        </w:rPr>
      </w:pPr>
      <w:r>
        <w:t>4.3</w:t>
      </w:r>
      <w:r w:rsidRPr="00D47AAB">
        <w:rPr>
          <w:rFonts w:ascii="Calibri" w:hAnsi="Calibri"/>
          <w:sz w:val="22"/>
          <w:szCs w:val="22"/>
        </w:rPr>
        <w:tab/>
      </w:r>
      <w:r>
        <w:t>Statistical combination of uncertainties</w:t>
      </w:r>
      <w:r>
        <w:tab/>
      </w:r>
      <w:r>
        <w:fldChar w:fldCharType="begin" w:fldLock="1"/>
      </w:r>
      <w:r>
        <w:instrText xml:space="preserve"> PAGEREF _Toc58253355 \h </w:instrText>
      </w:r>
      <w:r>
        <w:fldChar w:fldCharType="separate"/>
      </w:r>
      <w:r>
        <w:t>11</w:t>
      </w:r>
      <w:r>
        <w:fldChar w:fldCharType="end"/>
      </w:r>
    </w:p>
    <w:p w:rsidR="00D654D6" w:rsidRPr="00D47AAB" w:rsidRDefault="00D654D6">
      <w:pPr>
        <w:pStyle w:val="TOC2"/>
        <w:rPr>
          <w:rFonts w:ascii="Calibri" w:hAnsi="Calibri"/>
          <w:sz w:val="22"/>
          <w:szCs w:val="22"/>
        </w:rPr>
      </w:pPr>
      <w:r>
        <w:t>4.4</w:t>
      </w:r>
      <w:r w:rsidRPr="00D47AAB">
        <w:rPr>
          <w:rFonts w:ascii="Calibri" w:hAnsi="Calibri"/>
          <w:sz w:val="22"/>
          <w:szCs w:val="22"/>
        </w:rPr>
        <w:tab/>
      </w:r>
      <w:r>
        <w:t>Correlation between uncertainties</w:t>
      </w:r>
      <w:r>
        <w:tab/>
      </w:r>
      <w:r>
        <w:fldChar w:fldCharType="begin" w:fldLock="1"/>
      </w:r>
      <w:r>
        <w:instrText xml:space="preserve"> PAGEREF _Toc58253356 \h </w:instrText>
      </w:r>
      <w:r>
        <w:fldChar w:fldCharType="separate"/>
      </w:r>
      <w:r>
        <w:t>12</w:t>
      </w:r>
      <w:r>
        <w:fldChar w:fldCharType="end"/>
      </w:r>
    </w:p>
    <w:p w:rsidR="00D654D6" w:rsidRPr="00D47AAB" w:rsidRDefault="00D654D6">
      <w:pPr>
        <w:pStyle w:val="TOC3"/>
        <w:rPr>
          <w:rFonts w:ascii="Calibri" w:hAnsi="Calibri"/>
          <w:sz w:val="22"/>
          <w:szCs w:val="22"/>
        </w:rPr>
      </w:pPr>
      <w:r>
        <w:t>4.4.1</w:t>
      </w:r>
      <w:r w:rsidRPr="00D47AAB">
        <w:rPr>
          <w:rFonts w:ascii="Calibri" w:hAnsi="Calibri"/>
          <w:sz w:val="22"/>
          <w:szCs w:val="22"/>
        </w:rPr>
        <w:tab/>
      </w:r>
      <w:r>
        <w:t>Uncorrelated uncertainties</w:t>
      </w:r>
      <w:r>
        <w:tab/>
      </w:r>
      <w:r>
        <w:fldChar w:fldCharType="begin" w:fldLock="1"/>
      </w:r>
      <w:r>
        <w:instrText xml:space="preserve"> PAGEREF _Toc58253357 \h </w:instrText>
      </w:r>
      <w:r>
        <w:fldChar w:fldCharType="separate"/>
      </w:r>
      <w:r>
        <w:t>12</w:t>
      </w:r>
      <w:r>
        <w:fldChar w:fldCharType="end"/>
      </w:r>
    </w:p>
    <w:p w:rsidR="00D654D6" w:rsidRPr="00D47AAB" w:rsidRDefault="00D654D6">
      <w:pPr>
        <w:pStyle w:val="TOC3"/>
        <w:rPr>
          <w:rFonts w:ascii="Calibri" w:hAnsi="Calibri"/>
          <w:sz w:val="22"/>
          <w:szCs w:val="22"/>
        </w:rPr>
      </w:pPr>
      <w:r>
        <w:t>4.4.2</w:t>
      </w:r>
      <w:r w:rsidRPr="00D47AAB">
        <w:rPr>
          <w:rFonts w:ascii="Calibri" w:hAnsi="Calibri"/>
          <w:sz w:val="22"/>
          <w:szCs w:val="22"/>
        </w:rPr>
        <w:tab/>
      </w:r>
      <w:r>
        <w:t>Positively correlated uncertainties</w:t>
      </w:r>
      <w:r>
        <w:tab/>
      </w:r>
      <w:r>
        <w:fldChar w:fldCharType="begin" w:fldLock="1"/>
      </w:r>
      <w:r>
        <w:instrText xml:space="preserve"> PAGEREF _Toc58253358 \h </w:instrText>
      </w:r>
      <w:r>
        <w:fldChar w:fldCharType="separate"/>
      </w:r>
      <w:r>
        <w:t>12</w:t>
      </w:r>
      <w:r>
        <w:fldChar w:fldCharType="end"/>
      </w:r>
    </w:p>
    <w:p w:rsidR="00D654D6" w:rsidRPr="00D47AAB" w:rsidRDefault="00D654D6">
      <w:pPr>
        <w:pStyle w:val="TOC3"/>
        <w:rPr>
          <w:rFonts w:ascii="Calibri" w:hAnsi="Calibri"/>
          <w:sz w:val="22"/>
          <w:szCs w:val="22"/>
        </w:rPr>
      </w:pPr>
      <w:r>
        <w:t>4.4.3</w:t>
      </w:r>
      <w:r w:rsidRPr="00D47AAB">
        <w:rPr>
          <w:rFonts w:ascii="Calibri" w:hAnsi="Calibri"/>
          <w:sz w:val="22"/>
          <w:szCs w:val="22"/>
        </w:rPr>
        <w:tab/>
      </w:r>
      <w:r>
        <w:t>Negatively correlated uncertainties</w:t>
      </w:r>
      <w:r>
        <w:tab/>
      </w:r>
      <w:r>
        <w:fldChar w:fldCharType="begin" w:fldLock="1"/>
      </w:r>
      <w:r>
        <w:instrText xml:space="preserve"> PAGEREF _Toc58253359 \h </w:instrText>
      </w:r>
      <w:r>
        <w:fldChar w:fldCharType="separate"/>
      </w:r>
      <w:r>
        <w:t>13</w:t>
      </w:r>
      <w:r>
        <w:fldChar w:fldCharType="end"/>
      </w:r>
    </w:p>
    <w:p w:rsidR="00D654D6" w:rsidRPr="00D47AAB" w:rsidRDefault="00D654D6">
      <w:pPr>
        <w:pStyle w:val="TOC3"/>
        <w:rPr>
          <w:rFonts w:ascii="Calibri" w:hAnsi="Calibri"/>
          <w:sz w:val="22"/>
          <w:szCs w:val="22"/>
        </w:rPr>
      </w:pPr>
      <w:r>
        <w:t>4.4.4</w:t>
      </w:r>
      <w:r w:rsidRPr="00D47AAB">
        <w:rPr>
          <w:rFonts w:ascii="Calibri" w:hAnsi="Calibri"/>
          <w:sz w:val="22"/>
          <w:szCs w:val="22"/>
        </w:rPr>
        <w:tab/>
      </w:r>
      <w:r>
        <w:t>Treatment of uncorrelated uncertainties</w:t>
      </w:r>
      <w:r>
        <w:tab/>
      </w:r>
      <w:r>
        <w:fldChar w:fldCharType="begin" w:fldLock="1"/>
      </w:r>
      <w:r>
        <w:instrText xml:space="preserve"> PAGEREF _Toc58253360 \h </w:instrText>
      </w:r>
      <w:r>
        <w:fldChar w:fldCharType="separate"/>
      </w:r>
      <w:r>
        <w:t>14</w:t>
      </w:r>
      <w:r>
        <w:fldChar w:fldCharType="end"/>
      </w:r>
    </w:p>
    <w:p w:rsidR="00D654D6" w:rsidRPr="00D47AAB" w:rsidRDefault="00D654D6">
      <w:pPr>
        <w:pStyle w:val="TOC3"/>
        <w:rPr>
          <w:rFonts w:ascii="Calibri" w:hAnsi="Calibri"/>
          <w:sz w:val="22"/>
          <w:szCs w:val="22"/>
        </w:rPr>
      </w:pPr>
      <w:r>
        <w:t>4.4.5</w:t>
      </w:r>
      <w:r w:rsidRPr="00D47AAB">
        <w:rPr>
          <w:rFonts w:ascii="Calibri" w:hAnsi="Calibri"/>
          <w:sz w:val="22"/>
          <w:szCs w:val="22"/>
        </w:rPr>
        <w:tab/>
      </w:r>
      <w:r>
        <w:t>Treatment of positively correlated uncertainties with adverse effect</w:t>
      </w:r>
      <w:r>
        <w:tab/>
      </w:r>
      <w:r>
        <w:fldChar w:fldCharType="begin" w:fldLock="1"/>
      </w:r>
      <w:r>
        <w:instrText xml:space="preserve"> PAGEREF _Toc58253361 \h </w:instrText>
      </w:r>
      <w:r>
        <w:fldChar w:fldCharType="separate"/>
      </w:r>
      <w:r>
        <w:t>14</w:t>
      </w:r>
      <w:r>
        <w:fldChar w:fldCharType="end"/>
      </w:r>
    </w:p>
    <w:p w:rsidR="00D654D6" w:rsidRPr="00D47AAB" w:rsidRDefault="00D654D6">
      <w:pPr>
        <w:pStyle w:val="TOC3"/>
        <w:rPr>
          <w:rFonts w:ascii="Calibri" w:hAnsi="Calibri"/>
          <w:sz w:val="22"/>
          <w:szCs w:val="22"/>
        </w:rPr>
      </w:pPr>
      <w:r>
        <w:t>4.4.6</w:t>
      </w:r>
      <w:r w:rsidRPr="00D47AAB">
        <w:rPr>
          <w:rFonts w:ascii="Calibri" w:hAnsi="Calibri"/>
          <w:sz w:val="22"/>
          <w:szCs w:val="22"/>
        </w:rPr>
        <w:tab/>
      </w:r>
      <w:r>
        <w:t>Treatment of positively correlated uncertainties with beneficial effect</w:t>
      </w:r>
      <w:r>
        <w:tab/>
      </w:r>
      <w:r>
        <w:fldChar w:fldCharType="begin" w:fldLock="1"/>
      </w:r>
      <w:r>
        <w:instrText xml:space="preserve"> PAGEREF _Toc58253362 \h </w:instrText>
      </w:r>
      <w:r>
        <w:fldChar w:fldCharType="separate"/>
      </w:r>
      <w:r>
        <w:t>14</w:t>
      </w:r>
      <w:r>
        <w:fldChar w:fldCharType="end"/>
      </w:r>
    </w:p>
    <w:p w:rsidR="00D654D6" w:rsidRPr="00D47AAB" w:rsidRDefault="00D654D6">
      <w:pPr>
        <w:pStyle w:val="TOC3"/>
        <w:rPr>
          <w:rFonts w:ascii="Calibri" w:hAnsi="Calibri"/>
          <w:sz w:val="22"/>
          <w:szCs w:val="22"/>
        </w:rPr>
      </w:pPr>
      <w:r>
        <w:t>4.4.7</w:t>
      </w:r>
      <w:r w:rsidRPr="00D47AAB">
        <w:rPr>
          <w:rFonts w:ascii="Calibri" w:hAnsi="Calibri"/>
          <w:sz w:val="22"/>
          <w:szCs w:val="22"/>
        </w:rPr>
        <w:tab/>
      </w:r>
      <w:r>
        <w:t>Treatment of negatively correlated uncertainties</w:t>
      </w:r>
      <w:r>
        <w:tab/>
      </w:r>
      <w:r>
        <w:fldChar w:fldCharType="begin" w:fldLock="1"/>
      </w:r>
      <w:r>
        <w:instrText xml:space="preserve"> PAGEREF _Toc58253363 \h </w:instrText>
      </w:r>
      <w:r>
        <w:fldChar w:fldCharType="separate"/>
      </w:r>
      <w:r>
        <w:t>14</w:t>
      </w:r>
      <w:r>
        <w:fldChar w:fldCharType="end"/>
      </w:r>
    </w:p>
    <w:p w:rsidR="00D654D6" w:rsidRPr="00D47AAB" w:rsidRDefault="00D654D6">
      <w:pPr>
        <w:pStyle w:val="TOC1"/>
        <w:rPr>
          <w:rFonts w:ascii="Calibri" w:hAnsi="Calibri"/>
          <w:szCs w:val="22"/>
        </w:rPr>
      </w:pPr>
      <w:r>
        <w:t>5</w:t>
      </w:r>
      <w:r w:rsidRPr="00D47AAB">
        <w:rPr>
          <w:rFonts w:ascii="Calibri" w:hAnsi="Calibri"/>
          <w:szCs w:val="22"/>
        </w:rPr>
        <w:tab/>
      </w:r>
      <w:r>
        <w:t>Determination of Test System Uncertainties</w:t>
      </w:r>
      <w:r>
        <w:tab/>
      </w:r>
      <w:r>
        <w:fldChar w:fldCharType="begin" w:fldLock="1"/>
      </w:r>
      <w:r>
        <w:instrText xml:space="preserve"> PAGEREF _Toc58253364 \h </w:instrText>
      </w:r>
      <w:r>
        <w:fldChar w:fldCharType="separate"/>
      </w:r>
      <w:r>
        <w:t>14</w:t>
      </w:r>
      <w:r>
        <w:fldChar w:fldCharType="end"/>
      </w:r>
    </w:p>
    <w:p w:rsidR="00D654D6" w:rsidRPr="00D47AAB" w:rsidRDefault="00D654D6">
      <w:pPr>
        <w:pStyle w:val="TOC2"/>
        <w:rPr>
          <w:rFonts w:ascii="Calibri" w:hAnsi="Calibri"/>
          <w:sz w:val="22"/>
          <w:szCs w:val="22"/>
        </w:rPr>
      </w:pPr>
      <w:r>
        <w:t>5.1</w:t>
      </w:r>
      <w:r w:rsidRPr="00D47AAB">
        <w:rPr>
          <w:rFonts w:ascii="Calibri" w:hAnsi="Calibri"/>
          <w:sz w:val="22"/>
          <w:szCs w:val="22"/>
        </w:rPr>
        <w:tab/>
      </w:r>
      <w:r>
        <w:t>General</w:t>
      </w:r>
      <w:r>
        <w:tab/>
      </w:r>
      <w:r>
        <w:fldChar w:fldCharType="begin" w:fldLock="1"/>
      </w:r>
      <w:r>
        <w:instrText xml:space="preserve"> PAGEREF _Toc58253365 \h </w:instrText>
      </w:r>
      <w:r>
        <w:fldChar w:fldCharType="separate"/>
      </w:r>
      <w:r>
        <w:t>14</w:t>
      </w:r>
      <w:r>
        <w:fldChar w:fldCharType="end"/>
      </w:r>
    </w:p>
    <w:p w:rsidR="00D654D6" w:rsidRPr="00D47AAB" w:rsidRDefault="00D654D6">
      <w:pPr>
        <w:pStyle w:val="TOC2"/>
        <w:rPr>
          <w:rFonts w:ascii="Calibri" w:hAnsi="Calibri"/>
          <w:sz w:val="22"/>
          <w:szCs w:val="22"/>
        </w:rPr>
      </w:pPr>
      <w:r>
        <w:t>5.2</w:t>
      </w:r>
      <w:r w:rsidRPr="00D47AAB">
        <w:rPr>
          <w:rFonts w:ascii="Calibri" w:hAnsi="Calibri"/>
          <w:sz w:val="22"/>
          <w:szCs w:val="22"/>
        </w:rPr>
        <w:tab/>
      </w:r>
      <w:r>
        <w:t>Uncertainty figures</w:t>
      </w:r>
      <w:r>
        <w:tab/>
      </w:r>
      <w:r>
        <w:fldChar w:fldCharType="begin" w:fldLock="1"/>
      </w:r>
      <w:r>
        <w:instrText xml:space="preserve"> PAGEREF _Toc58253366 \h </w:instrText>
      </w:r>
      <w:r>
        <w:fldChar w:fldCharType="separate"/>
      </w:r>
      <w:r>
        <w:t>15</w:t>
      </w:r>
      <w:r>
        <w:fldChar w:fldCharType="end"/>
      </w:r>
    </w:p>
    <w:p w:rsidR="00D654D6" w:rsidRPr="00D47AAB" w:rsidRDefault="00D654D6">
      <w:pPr>
        <w:pStyle w:val="TOC1"/>
        <w:rPr>
          <w:rFonts w:ascii="Calibri" w:hAnsi="Calibri"/>
          <w:szCs w:val="22"/>
        </w:rPr>
      </w:pPr>
      <w:r>
        <w:t>6</w:t>
      </w:r>
      <w:r w:rsidRPr="00D47AAB">
        <w:rPr>
          <w:rFonts w:ascii="Calibri" w:hAnsi="Calibri"/>
          <w:szCs w:val="22"/>
        </w:rPr>
        <w:tab/>
      </w:r>
      <w:r>
        <w:t>Determination of Test Tolerances</w:t>
      </w:r>
      <w:r>
        <w:tab/>
      </w:r>
      <w:r>
        <w:fldChar w:fldCharType="begin" w:fldLock="1"/>
      </w:r>
      <w:r>
        <w:instrText xml:space="preserve"> PAGEREF _Toc58253367 \h </w:instrText>
      </w:r>
      <w:r>
        <w:fldChar w:fldCharType="separate"/>
      </w:r>
      <w:r>
        <w:t>15</w:t>
      </w:r>
      <w:r>
        <w:fldChar w:fldCharType="end"/>
      </w:r>
    </w:p>
    <w:p w:rsidR="00D654D6" w:rsidRPr="00D47AAB" w:rsidRDefault="00D654D6">
      <w:pPr>
        <w:pStyle w:val="TOC2"/>
        <w:rPr>
          <w:rFonts w:ascii="Calibri" w:hAnsi="Calibri"/>
          <w:sz w:val="22"/>
          <w:szCs w:val="22"/>
        </w:rPr>
      </w:pPr>
      <w:r>
        <w:t>6.1</w:t>
      </w:r>
      <w:r w:rsidRPr="00D47AAB">
        <w:rPr>
          <w:rFonts w:ascii="Calibri" w:hAnsi="Calibri"/>
          <w:sz w:val="22"/>
          <w:szCs w:val="22"/>
        </w:rPr>
        <w:tab/>
      </w:r>
      <w:r>
        <w:t>General</w:t>
      </w:r>
      <w:r>
        <w:tab/>
      </w:r>
      <w:r>
        <w:fldChar w:fldCharType="begin" w:fldLock="1"/>
      </w:r>
      <w:r>
        <w:instrText xml:space="preserve"> PAGEREF _Toc58253368 \h </w:instrText>
      </w:r>
      <w:r>
        <w:fldChar w:fldCharType="separate"/>
      </w:r>
      <w:r>
        <w:t>15</w:t>
      </w:r>
      <w:r>
        <w:fldChar w:fldCharType="end"/>
      </w:r>
    </w:p>
    <w:p w:rsidR="00D654D6" w:rsidRPr="00D47AAB" w:rsidRDefault="00D654D6">
      <w:pPr>
        <w:pStyle w:val="TOC1"/>
        <w:rPr>
          <w:rFonts w:ascii="Calibri" w:hAnsi="Calibri"/>
          <w:szCs w:val="22"/>
        </w:rPr>
      </w:pPr>
      <w:r>
        <w:t>7</w:t>
      </w:r>
      <w:r w:rsidRPr="00D47AAB">
        <w:rPr>
          <w:rFonts w:ascii="Calibri" w:hAnsi="Calibri"/>
          <w:szCs w:val="22"/>
        </w:rPr>
        <w:tab/>
      </w:r>
      <w:r>
        <w:t>Grouping of test cases defined in TS 38.521-4</w:t>
      </w:r>
      <w:r>
        <w:tab/>
      </w:r>
      <w:r>
        <w:fldChar w:fldCharType="begin" w:fldLock="1"/>
      </w:r>
      <w:r>
        <w:instrText xml:space="preserve"> PAGEREF _Toc58253369 \h </w:instrText>
      </w:r>
      <w:r>
        <w:fldChar w:fldCharType="separate"/>
      </w:r>
      <w:r>
        <w:t>15</w:t>
      </w:r>
      <w:r>
        <w:fldChar w:fldCharType="end"/>
      </w:r>
    </w:p>
    <w:p w:rsidR="00D654D6" w:rsidRPr="00D47AAB" w:rsidRDefault="00D654D6">
      <w:pPr>
        <w:pStyle w:val="TOC1"/>
        <w:rPr>
          <w:rFonts w:ascii="Calibri" w:hAnsi="Calibri"/>
          <w:szCs w:val="22"/>
        </w:rPr>
      </w:pPr>
      <w:r>
        <w:t>8</w:t>
      </w:r>
      <w:r w:rsidRPr="00D47AAB">
        <w:rPr>
          <w:rFonts w:ascii="Calibri" w:hAnsi="Calibri"/>
          <w:szCs w:val="22"/>
        </w:rPr>
        <w:tab/>
      </w:r>
      <w:r>
        <w:t>Grouping of test cases defined in TS 38.533</w:t>
      </w:r>
      <w:r>
        <w:tab/>
      </w:r>
      <w:r>
        <w:fldChar w:fldCharType="begin" w:fldLock="1"/>
      </w:r>
      <w:r>
        <w:instrText xml:space="preserve"> PAGEREF _Toc58253370 \h </w:instrText>
      </w:r>
      <w:r>
        <w:fldChar w:fldCharType="separate"/>
      </w:r>
      <w:r>
        <w:t>16</w:t>
      </w:r>
      <w:r>
        <w:fldChar w:fldCharType="end"/>
      </w:r>
    </w:p>
    <w:p w:rsidR="00D654D6" w:rsidRPr="00D47AAB" w:rsidRDefault="00D654D6">
      <w:pPr>
        <w:pStyle w:val="TOC8"/>
        <w:rPr>
          <w:rFonts w:ascii="Calibri" w:hAnsi="Calibri"/>
          <w:b w:val="0"/>
          <w:szCs w:val="22"/>
        </w:rPr>
      </w:pPr>
      <w:r>
        <w:t>Annex A: Derivation documents for test tolerance</w:t>
      </w:r>
      <w:r>
        <w:tab/>
      </w:r>
      <w:r>
        <w:fldChar w:fldCharType="begin" w:fldLock="1"/>
      </w:r>
      <w:r>
        <w:instrText xml:space="preserve"> PAGEREF _Toc58253371 \h </w:instrText>
      </w:r>
      <w:r>
        <w:fldChar w:fldCharType="separate"/>
      </w:r>
      <w:r>
        <w:t>20</w:t>
      </w:r>
      <w:r>
        <w:fldChar w:fldCharType="end"/>
      </w:r>
    </w:p>
    <w:p w:rsidR="00D654D6" w:rsidRPr="00D47AAB" w:rsidRDefault="00D654D6">
      <w:pPr>
        <w:pStyle w:val="TOC1"/>
        <w:rPr>
          <w:rFonts w:ascii="Calibri" w:hAnsi="Calibri"/>
          <w:szCs w:val="22"/>
        </w:rPr>
      </w:pPr>
      <w:r>
        <w:t>A.1</w:t>
      </w:r>
      <w:r w:rsidRPr="00D47AAB">
        <w:rPr>
          <w:rFonts w:ascii="Calibri" w:hAnsi="Calibri"/>
          <w:szCs w:val="22"/>
        </w:rPr>
        <w:tab/>
      </w:r>
      <w:r>
        <w:t>Void</w:t>
      </w:r>
      <w:r>
        <w:tab/>
      </w:r>
      <w:r>
        <w:fldChar w:fldCharType="begin" w:fldLock="1"/>
      </w:r>
      <w:r>
        <w:instrText xml:space="preserve"> PAGEREF _Toc58253372 \h </w:instrText>
      </w:r>
      <w:r>
        <w:fldChar w:fldCharType="separate"/>
      </w:r>
      <w:r>
        <w:t>20</w:t>
      </w:r>
      <w:r>
        <w:fldChar w:fldCharType="end"/>
      </w:r>
    </w:p>
    <w:p w:rsidR="00D654D6" w:rsidRPr="00D47AAB" w:rsidRDefault="00D654D6">
      <w:pPr>
        <w:pStyle w:val="TOC1"/>
        <w:rPr>
          <w:rFonts w:ascii="Calibri" w:hAnsi="Calibri"/>
          <w:szCs w:val="22"/>
        </w:rPr>
      </w:pPr>
      <w:r>
        <w:t>A.2</w:t>
      </w:r>
      <w:r w:rsidRPr="00D47AAB">
        <w:rPr>
          <w:rFonts w:ascii="Calibri" w:hAnsi="Calibri"/>
          <w:szCs w:val="22"/>
        </w:rPr>
        <w:tab/>
      </w:r>
      <w:r>
        <w:t>Handling of common Test Tolerance topics for radiated test cases defined in TS 38.533</w:t>
      </w:r>
      <w:r>
        <w:tab/>
      </w:r>
      <w:r>
        <w:fldChar w:fldCharType="begin" w:fldLock="1"/>
      </w:r>
      <w:r>
        <w:instrText xml:space="preserve"> PAGEREF _Toc58253373 \h </w:instrText>
      </w:r>
      <w:r>
        <w:fldChar w:fldCharType="separate"/>
      </w:r>
      <w:r>
        <w:t>20</w:t>
      </w:r>
      <w:r>
        <w:fldChar w:fldCharType="end"/>
      </w:r>
    </w:p>
    <w:p w:rsidR="00D654D6" w:rsidRPr="00D47AAB" w:rsidRDefault="00D654D6">
      <w:pPr>
        <w:pStyle w:val="TOC2"/>
        <w:rPr>
          <w:rFonts w:ascii="Calibri" w:hAnsi="Calibri"/>
          <w:sz w:val="22"/>
          <w:szCs w:val="22"/>
        </w:rPr>
      </w:pPr>
      <w:r>
        <w:t>A.2.1</w:t>
      </w:r>
      <w:r w:rsidRPr="00D47AAB">
        <w:rPr>
          <w:rFonts w:ascii="Calibri" w:hAnsi="Calibri"/>
          <w:sz w:val="22"/>
          <w:szCs w:val="22"/>
        </w:rPr>
        <w:tab/>
      </w:r>
      <w:r>
        <w:t>Angles of Arrival</w:t>
      </w:r>
      <w:r>
        <w:tab/>
      </w:r>
      <w:r>
        <w:fldChar w:fldCharType="begin" w:fldLock="1"/>
      </w:r>
      <w:r>
        <w:instrText xml:space="preserve"> PAGEREF _Toc58253374 \h </w:instrText>
      </w:r>
      <w:r>
        <w:fldChar w:fldCharType="separate"/>
      </w:r>
      <w:r>
        <w:t>20</w:t>
      </w:r>
      <w:r>
        <w:fldChar w:fldCharType="end"/>
      </w:r>
    </w:p>
    <w:p w:rsidR="00D654D6" w:rsidRPr="00D47AAB" w:rsidRDefault="00D654D6">
      <w:pPr>
        <w:pStyle w:val="TOC3"/>
        <w:rPr>
          <w:rFonts w:ascii="Calibri" w:hAnsi="Calibri"/>
          <w:sz w:val="22"/>
          <w:szCs w:val="22"/>
        </w:rPr>
      </w:pPr>
      <w:r>
        <w:t>A.2.1.1</w:t>
      </w:r>
      <w:r w:rsidRPr="00D47AAB">
        <w:rPr>
          <w:rFonts w:ascii="Calibri" w:hAnsi="Calibri"/>
          <w:sz w:val="22"/>
          <w:szCs w:val="22"/>
        </w:rPr>
        <w:tab/>
      </w:r>
      <w:r>
        <w:t>Relevant core requirements</w:t>
      </w:r>
      <w:r>
        <w:tab/>
      </w:r>
      <w:r>
        <w:fldChar w:fldCharType="begin" w:fldLock="1"/>
      </w:r>
      <w:r>
        <w:instrText xml:space="preserve"> PAGEREF _Toc58253375 \h </w:instrText>
      </w:r>
      <w:r>
        <w:fldChar w:fldCharType="separate"/>
      </w:r>
      <w:r>
        <w:t>20</w:t>
      </w:r>
      <w:r>
        <w:fldChar w:fldCharType="end"/>
      </w:r>
    </w:p>
    <w:p w:rsidR="00D654D6" w:rsidRPr="00D47AAB" w:rsidRDefault="00D654D6">
      <w:pPr>
        <w:pStyle w:val="TOC3"/>
        <w:rPr>
          <w:rFonts w:ascii="Calibri" w:hAnsi="Calibri"/>
          <w:sz w:val="22"/>
          <w:szCs w:val="22"/>
        </w:rPr>
      </w:pPr>
      <w:r>
        <w:t>A.2.1.2</w:t>
      </w:r>
      <w:r w:rsidRPr="00D47AAB">
        <w:rPr>
          <w:rFonts w:ascii="Calibri" w:hAnsi="Calibri"/>
          <w:sz w:val="22"/>
          <w:szCs w:val="22"/>
        </w:rPr>
        <w:tab/>
      </w:r>
      <w:r>
        <w:t>Modelling of variation within spherical coverage directions</w:t>
      </w:r>
      <w:r>
        <w:tab/>
      </w:r>
      <w:r>
        <w:fldChar w:fldCharType="begin" w:fldLock="1"/>
      </w:r>
      <w:r>
        <w:instrText xml:space="preserve"> PAGEREF _Toc58253376 \h </w:instrText>
      </w:r>
      <w:r>
        <w:fldChar w:fldCharType="separate"/>
      </w:r>
      <w:r>
        <w:t>21</w:t>
      </w:r>
      <w:r>
        <w:fldChar w:fldCharType="end"/>
      </w:r>
    </w:p>
    <w:p w:rsidR="00D654D6" w:rsidRPr="00D47AAB" w:rsidRDefault="00D654D6">
      <w:pPr>
        <w:pStyle w:val="TOC3"/>
        <w:rPr>
          <w:rFonts w:ascii="Calibri" w:hAnsi="Calibri"/>
          <w:sz w:val="22"/>
          <w:szCs w:val="22"/>
        </w:rPr>
      </w:pPr>
      <w:r>
        <w:t>A.2.1.3</w:t>
      </w:r>
      <w:r w:rsidRPr="00D47AAB">
        <w:rPr>
          <w:rFonts w:ascii="Calibri" w:hAnsi="Calibri"/>
          <w:sz w:val="22"/>
          <w:szCs w:val="22"/>
        </w:rPr>
        <w:tab/>
      </w:r>
      <w:r>
        <w:t>Principles for Test Tolerance analysis</w:t>
      </w:r>
      <w:r>
        <w:tab/>
      </w:r>
      <w:r>
        <w:fldChar w:fldCharType="begin" w:fldLock="1"/>
      </w:r>
      <w:r>
        <w:instrText xml:space="preserve"> PAGEREF _Toc58253377 \h </w:instrText>
      </w:r>
      <w:r>
        <w:fldChar w:fldCharType="separate"/>
      </w:r>
      <w:r>
        <w:t>21</w:t>
      </w:r>
      <w:r>
        <w:fldChar w:fldCharType="end"/>
      </w:r>
    </w:p>
    <w:p w:rsidR="00D654D6" w:rsidRPr="00D47AAB" w:rsidRDefault="00D654D6">
      <w:pPr>
        <w:pStyle w:val="TOC2"/>
        <w:rPr>
          <w:rFonts w:ascii="Calibri" w:hAnsi="Calibri"/>
          <w:sz w:val="22"/>
          <w:szCs w:val="22"/>
        </w:rPr>
      </w:pPr>
      <w:r>
        <w:t>A.2.2</w:t>
      </w:r>
      <w:r w:rsidRPr="00D47AAB">
        <w:rPr>
          <w:rFonts w:ascii="Calibri" w:hAnsi="Calibri"/>
          <w:sz w:val="22"/>
          <w:szCs w:val="22"/>
        </w:rPr>
        <w:tab/>
      </w:r>
      <w:r>
        <w:t>UE Fine beams and Rough beams</w:t>
      </w:r>
      <w:r>
        <w:tab/>
      </w:r>
      <w:r>
        <w:fldChar w:fldCharType="begin" w:fldLock="1"/>
      </w:r>
      <w:r>
        <w:instrText xml:space="preserve"> PAGEREF _Toc58253378 \h </w:instrText>
      </w:r>
      <w:r>
        <w:fldChar w:fldCharType="separate"/>
      </w:r>
      <w:r>
        <w:t>21</w:t>
      </w:r>
      <w:r>
        <w:fldChar w:fldCharType="end"/>
      </w:r>
    </w:p>
    <w:p w:rsidR="00D654D6" w:rsidRPr="00D47AAB" w:rsidRDefault="00D654D6">
      <w:pPr>
        <w:pStyle w:val="TOC3"/>
        <w:rPr>
          <w:rFonts w:ascii="Calibri" w:hAnsi="Calibri"/>
          <w:sz w:val="22"/>
          <w:szCs w:val="22"/>
        </w:rPr>
      </w:pPr>
      <w:r>
        <w:t>A.2.2.1</w:t>
      </w:r>
      <w:r w:rsidRPr="00D47AAB">
        <w:rPr>
          <w:rFonts w:ascii="Calibri" w:hAnsi="Calibri"/>
          <w:sz w:val="22"/>
          <w:szCs w:val="22"/>
        </w:rPr>
        <w:tab/>
      </w:r>
      <w:r>
        <w:t>Relevant core requirements</w:t>
      </w:r>
      <w:r>
        <w:tab/>
      </w:r>
      <w:r>
        <w:fldChar w:fldCharType="begin" w:fldLock="1"/>
      </w:r>
      <w:r>
        <w:instrText xml:space="preserve"> PAGEREF _Toc58253379 \h </w:instrText>
      </w:r>
      <w:r>
        <w:fldChar w:fldCharType="separate"/>
      </w:r>
      <w:r>
        <w:t>21</w:t>
      </w:r>
      <w:r>
        <w:fldChar w:fldCharType="end"/>
      </w:r>
    </w:p>
    <w:p w:rsidR="00D654D6" w:rsidRPr="00D47AAB" w:rsidRDefault="00D654D6">
      <w:pPr>
        <w:pStyle w:val="TOC3"/>
        <w:rPr>
          <w:rFonts w:ascii="Calibri" w:hAnsi="Calibri"/>
          <w:sz w:val="22"/>
          <w:szCs w:val="22"/>
        </w:rPr>
      </w:pPr>
      <w:r>
        <w:t>A.2.2.2</w:t>
      </w:r>
      <w:r w:rsidRPr="00D47AAB">
        <w:rPr>
          <w:rFonts w:ascii="Calibri" w:hAnsi="Calibri"/>
          <w:sz w:val="22"/>
          <w:szCs w:val="22"/>
        </w:rPr>
        <w:tab/>
      </w:r>
      <w:r>
        <w:t>Modelling of Fine beams and Rough beams</w:t>
      </w:r>
      <w:r>
        <w:tab/>
      </w:r>
      <w:r>
        <w:fldChar w:fldCharType="begin" w:fldLock="1"/>
      </w:r>
      <w:r>
        <w:instrText xml:space="preserve"> PAGEREF _Toc58253380 \h </w:instrText>
      </w:r>
      <w:r>
        <w:fldChar w:fldCharType="separate"/>
      </w:r>
      <w:r>
        <w:t>22</w:t>
      </w:r>
      <w:r>
        <w:fldChar w:fldCharType="end"/>
      </w:r>
    </w:p>
    <w:p w:rsidR="00D654D6" w:rsidRPr="00D47AAB" w:rsidRDefault="00D654D6">
      <w:pPr>
        <w:pStyle w:val="TOC3"/>
        <w:rPr>
          <w:rFonts w:ascii="Calibri" w:hAnsi="Calibri"/>
          <w:sz w:val="22"/>
          <w:szCs w:val="22"/>
        </w:rPr>
      </w:pPr>
      <w:r>
        <w:t>A.2.2.3</w:t>
      </w:r>
      <w:r w:rsidRPr="00D47AAB">
        <w:rPr>
          <w:rFonts w:ascii="Calibri" w:hAnsi="Calibri"/>
          <w:sz w:val="22"/>
          <w:szCs w:val="22"/>
        </w:rPr>
        <w:tab/>
      </w:r>
      <w:r>
        <w:t>Principles for Test Tolerance analysis</w:t>
      </w:r>
      <w:r>
        <w:tab/>
      </w:r>
      <w:r>
        <w:fldChar w:fldCharType="begin" w:fldLock="1"/>
      </w:r>
      <w:r>
        <w:instrText xml:space="preserve"> PAGEREF _Toc58253381 \h </w:instrText>
      </w:r>
      <w:r>
        <w:fldChar w:fldCharType="separate"/>
      </w:r>
      <w:r>
        <w:t>22</w:t>
      </w:r>
      <w:r>
        <w:fldChar w:fldCharType="end"/>
      </w:r>
    </w:p>
    <w:p w:rsidR="00D654D6" w:rsidRPr="00D47AAB" w:rsidRDefault="00D654D6">
      <w:pPr>
        <w:pStyle w:val="TOC2"/>
        <w:rPr>
          <w:rFonts w:ascii="Calibri" w:hAnsi="Calibri"/>
          <w:sz w:val="22"/>
          <w:szCs w:val="22"/>
        </w:rPr>
      </w:pPr>
      <w:r>
        <w:t>A.2.3</w:t>
      </w:r>
      <w:r w:rsidRPr="00D47AAB">
        <w:rPr>
          <w:rFonts w:ascii="Calibri" w:hAnsi="Calibri"/>
          <w:sz w:val="22"/>
          <w:szCs w:val="22"/>
        </w:rPr>
        <w:tab/>
      </w:r>
      <w:r>
        <w:t>UE internal noise</w:t>
      </w:r>
      <w:r>
        <w:tab/>
      </w:r>
      <w:r>
        <w:fldChar w:fldCharType="begin" w:fldLock="1"/>
      </w:r>
      <w:r>
        <w:instrText xml:space="preserve"> PAGEREF _Toc58253382 \h </w:instrText>
      </w:r>
      <w:r>
        <w:fldChar w:fldCharType="separate"/>
      </w:r>
      <w:r>
        <w:t>23</w:t>
      </w:r>
      <w:r>
        <w:fldChar w:fldCharType="end"/>
      </w:r>
    </w:p>
    <w:p w:rsidR="00D654D6" w:rsidRPr="00D47AAB" w:rsidRDefault="00D654D6">
      <w:pPr>
        <w:pStyle w:val="TOC3"/>
        <w:rPr>
          <w:rFonts w:ascii="Calibri" w:hAnsi="Calibri"/>
          <w:sz w:val="22"/>
          <w:szCs w:val="22"/>
        </w:rPr>
      </w:pPr>
      <w:r>
        <w:t>A.2.3.1</w:t>
      </w:r>
      <w:r w:rsidRPr="00D47AAB">
        <w:rPr>
          <w:rFonts w:ascii="Calibri" w:hAnsi="Calibri"/>
          <w:sz w:val="22"/>
          <w:szCs w:val="22"/>
        </w:rPr>
        <w:tab/>
      </w:r>
      <w:r>
        <w:t>Relevant core requirements</w:t>
      </w:r>
      <w:r>
        <w:tab/>
      </w:r>
      <w:r>
        <w:fldChar w:fldCharType="begin" w:fldLock="1"/>
      </w:r>
      <w:r>
        <w:instrText xml:space="preserve"> PAGEREF _Toc58253383 \h </w:instrText>
      </w:r>
      <w:r>
        <w:fldChar w:fldCharType="separate"/>
      </w:r>
      <w:r>
        <w:t>23</w:t>
      </w:r>
      <w:r>
        <w:fldChar w:fldCharType="end"/>
      </w:r>
    </w:p>
    <w:p w:rsidR="00D654D6" w:rsidRPr="00D47AAB" w:rsidRDefault="00D654D6">
      <w:pPr>
        <w:pStyle w:val="TOC3"/>
        <w:rPr>
          <w:rFonts w:ascii="Calibri" w:hAnsi="Calibri"/>
          <w:sz w:val="22"/>
          <w:szCs w:val="22"/>
        </w:rPr>
      </w:pPr>
      <w:r>
        <w:t>A.2.3.2</w:t>
      </w:r>
      <w:r w:rsidRPr="00D47AAB">
        <w:rPr>
          <w:rFonts w:ascii="Calibri" w:hAnsi="Calibri"/>
          <w:sz w:val="22"/>
          <w:szCs w:val="22"/>
        </w:rPr>
        <w:tab/>
      </w:r>
      <w:r>
        <w:t>Calculation method</w:t>
      </w:r>
      <w:r>
        <w:tab/>
      </w:r>
      <w:r>
        <w:fldChar w:fldCharType="begin" w:fldLock="1"/>
      </w:r>
      <w:r>
        <w:instrText xml:space="preserve"> PAGEREF _Toc58253384 \h </w:instrText>
      </w:r>
      <w:r>
        <w:fldChar w:fldCharType="separate"/>
      </w:r>
      <w:r>
        <w:t>23</w:t>
      </w:r>
      <w:r>
        <w:fldChar w:fldCharType="end"/>
      </w:r>
    </w:p>
    <w:p w:rsidR="00D654D6" w:rsidRPr="00D47AAB" w:rsidRDefault="00D654D6">
      <w:pPr>
        <w:pStyle w:val="TOC3"/>
        <w:rPr>
          <w:rFonts w:ascii="Calibri" w:hAnsi="Calibri"/>
          <w:sz w:val="22"/>
          <w:szCs w:val="22"/>
        </w:rPr>
      </w:pPr>
      <w:r>
        <w:t>A.2.3.3</w:t>
      </w:r>
      <w:r w:rsidRPr="00D47AAB">
        <w:rPr>
          <w:rFonts w:ascii="Calibri" w:hAnsi="Calibri"/>
          <w:sz w:val="22"/>
          <w:szCs w:val="22"/>
        </w:rPr>
        <w:tab/>
      </w:r>
      <w:r>
        <w:t>Principles for Test Tolerance analysis</w:t>
      </w:r>
      <w:r>
        <w:tab/>
      </w:r>
      <w:r>
        <w:fldChar w:fldCharType="begin" w:fldLock="1"/>
      </w:r>
      <w:r>
        <w:instrText xml:space="preserve"> PAGEREF _Toc58253385 \h </w:instrText>
      </w:r>
      <w:r>
        <w:fldChar w:fldCharType="separate"/>
      </w:r>
      <w:r>
        <w:t>24</w:t>
      </w:r>
      <w:r>
        <w:fldChar w:fldCharType="end"/>
      </w:r>
    </w:p>
    <w:p w:rsidR="00D654D6" w:rsidRPr="00D47AAB" w:rsidRDefault="00D654D6">
      <w:pPr>
        <w:pStyle w:val="TOC2"/>
        <w:rPr>
          <w:rFonts w:ascii="Calibri" w:hAnsi="Calibri"/>
          <w:sz w:val="22"/>
          <w:szCs w:val="22"/>
        </w:rPr>
      </w:pPr>
      <w:r>
        <w:t>A.2.4</w:t>
      </w:r>
      <w:r w:rsidRPr="00D47AAB">
        <w:rPr>
          <w:rFonts w:ascii="Calibri" w:hAnsi="Calibri"/>
          <w:sz w:val="22"/>
          <w:szCs w:val="22"/>
        </w:rPr>
        <w:tab/>
      </w:r>
      <w:r>
        <w:t>Calculation of Es/Iot at UE baseband</w:t>
      </w:r>
      <w:r>
        <w:tab/>
      </w:r>
      <w:r>
        <w:fldChar w:fldCharType="begin" w:fldLock="1"/>
      </w:r>
      <w:r>
        <w:instrText xml:space="preserve"> PAGEREF _Toc58253386 \h </w:instrText>
      </w:r>
      <w:r>
        <w:fldChar w:fldCharType="separate"/>
      </w:r>
      <w:r>
        <w:t>24</w:t>
      </w:r>
      <w:r>
        <w:fldChar w:fldCharType="end"/>
      </w:r>
    </w:p>
    <w:p w:rsidR="00D654D6" w:rsidRPr="00D47AAB" w:rsidRDefault="00D654D6">
      <w:pPr>
        <w:pStyle w:val="TOC3"/>
        <w:rPr>
          <w:rFonts w:ascii="Calibri" w:hAnsi="Calibri"/>
          <w:sz w:val="22"/>
          <w:szCs w:val="22"/>
        </w:rPr>
      </w:pPr>
      <w:r>
        <w:t>A.2.4.1</w:t>
      </w:r>
      <w:r w:rsidRPr="00D47AAB">
        <w:rPr>
          <w:rFonts w:ascii="Calibri" w:hAnsi="Calibri"/>
          <w:sz w:val="22"/>
          <w:szCs w:val="22"/>
        </w:rPr>
        <w:tab/>
      </w:r>
      <w:r>
        <w:t>Relevant core requirements</w:t>
      </w:r>
      <w:r>
        <w:tab/>
      </w:r>
      <w:r>
        <w:fldChar w:fldCharType="begin" w:fldLock="1"/>
      </w:r>
      <w:r>
        <w:instrText xml:space="preserve"> PAGEREF _Toc58253387 \h </w:instrText>
      </w:r>
      <w:r>
        <w:fldChar w:fldCharType="separate"/>
      </w:r>
      <w:r>
        <w:t>24</w:t>
      </w:r>
      <w:r>
        <w:fldChar w:fldCharType="end"/>
      </w:r>
    </w:p>
    <w:p w:rsidR="00D654D6" w:rsidRPr="00D47AAB" w:rsidRDefault="00D654D6">
      <w:pPr>
        <w:pStyle w:val="TOC3"/>
        <w:rPr>
          <w:rFonts w:ascii="Calibri" w:hAnsi="Calibri"/>
          <w:sz w:val="22"/>
          <w:szCs w:val="22"/>
        </w:rPr>
      </w:pPr>
      <w:r>
        <w:t>A.2.4.2</w:t>
      </w:r>
      <w:r w:rsidRPr="00D47AAB">
        <w:rPr>
          <w:rFonts w:ascii="Calibri" w:hAnsi="Calibri"/>
          <w:sz w:val="22"/>
          <w:szCs w:val="22"/>
        </w:rPr>
        <w:tab/>
      </w:r>
      <w:r>
        <w:t>Calculation method</w:t>
      </w:r>
      <w:r>
        <w:tab/>
      </w:r>
      <w:r>
        <w:fldChar w:fldCharType="begin" w:fldLock="1"/>
      </w:r>
      <w:r>
        <w:instrText xml:space="preserve"> PAGEREF _Toc58253388 \h </w:instrText>
      </w:r>
      <w:r>
        <w:fldChar w:fldCharType="separate"/>
      </w:r>
      <w:r>
        <w:t>24</w:t>
      </w:r>
      <w:r>
        <w:fldChar w:fldCharType="end"/>
      </w:r>
    </w:p>
    <w:p w:rsidR="00D654D6" w:rsidRPr="00D47AAB" w:rsidRDefault="00D654D6">
      <w:pPr>
        <w:pStyle w:val="TOC3"/>
        <w:rPr>
          <w:rFonts w:ascii="Calibri" w:hAnsi="Calibri"/>
          <w:sz w:val="22"/>
          <w:szCs w:val="22"/>
        </w:rPr>
      </w:pPr>
      <w:r>
        <w:t>A.2.4.3</w:t>
      </w:r>
      <w:r w:rsidRPr="00D47AAB">
        <w:rPr>
          <w:rFonts w:ascii="Calibri" w:hAnsi="Calibri"/>
          <w:sz w:val="22"/>
          <w:szCs w:val="22"/>
        </w:rPr>
        <w:tab/>
      </w:r>
      <w:r>
        <w:t>Principles for Test Tolerance analysis</w:t>
      </w:r>
      <w:r>
        <w:tab/>
      </w:r>
      <w:r>
        <w:fldChar w:fldCharType="begin" w:fldLock="1"/>
      </w:r>
      <w:r>
        <w:instrText xml:space="preserve"> PAGEREF _Toc58253389 \h </w:instrText>
      </w:r>
      <w:r>
        <w:fldChar w:fldCharType="separate"/>
      </w:r>
      <w:r>
        <w:t>25</w:t>
      </w:r>
      <w:r>
        <w:fldChar w:fldCharType="end"/>
      </w:r>
    </w:p>
    <w:p w:rsidR="00D654D6" w:rsidRPr="00D47AAB" w:rsidRDefault="00D654D6">
      <w:pPr>
        <w:pStyle w:val="TOC2"/>
        <w:rPr>
          <w:rFonts w:ascii="Calibri" w:hAnsi="Calibri"/>
          <w:sz w:val="22"/>
          <w:szCs w:val="22"/>
        </w:rPr>
      </w:pPr>
      <w:r>
        <w:t>A.2.5</w:t>
      </w:r>
      <w:r w:rsidRPr="00D47AAB">
        <w:rPr>
          <w:rFonts w:ascii="Calibri" w:hAnsi="Calibri"/>
          <w:sz w:val="22"/>
          <w:szCs w:val="22"/>
        </w:rPr>
        <w:tab/>
      </w:r>
      <w:r>
        <w:t>Calculation of Applied Io</w:t>
      </w:r>
      <w:r>
        <w:tab/>
      </w:r>
      <w:r>
        <w:fldChar w:fldCharType="begin" w:fldLock="1"/>
      </w:r>
      <w:r>
        <w:instrText xml:space="preserve"> PAGEREF _Toc58253390 \h </w:instrText>
      </w:r>
      <w:r>
        <w:fldChar w:fldCharType="separate"/>
      </w:r>
      <w:r>
        <w:t>25</w:t>
      </w:r>
      <w:r>
        <w:fldChar w:fldCharType="end"/>
      </w:r>
    </w:p>
    <w:p w:rsidR="00D654D6" w:rsidRPr="00D47AAB" w:rsidRDefault="00D654D6">
      <w:pPr>
        <w:pStyle w:val="TOC3"/>
        <w:rPr>
          <w:rFonts w:ascii="Calibri" w:hAnsi="Calibri"/>
          <w:sz w:val="22"/>
          <w:szCs w:val="22"/>
        </w:rPr>
      </w:pPr>
      <w:r>
        <w:t>A.2.5.1</w:t>
      </w:r>
      <w:r w:rsidRPr="00D47AAB">
        <w:rPr>
          <w:rFonts w:ascii="Calibri" w:hAnsi="Calibri"/>
          <w:sz w:val="22"/>
          <w:szCs w:val="22"/>
        </w:rPr>
        <w:tab/>
      </w:r>
      <w:r>
        <w:t>Relevant core requirements</w:t>
      </w:r>
      <w:r>
        <w:tab/>
      </w:r>
      <w:r>
        <w:fldChar w:fldCharType="begin" w:fldLock="1"/>
      </w:r>
      <w:r>
        <w:instrText xml:space="preserve"> PAGEREF _Toc58253391 \h </w:instrText>
      </w:r>
      <w:r>
        <w:fldChar w:fldCharType="separate"/>
      </w:r>
      <w:r>
        <w:t>25</w:t>
      </w:r>
      <w:r>
        <w:fldChar w:fldCharType="end"/>
      </w:r>
    </w:p>
    <w:p w:rsidR="00D654D6" w:rsidRPr="00D47AAB" w:rsidRDefault="00D654D6">
      <w:pPr>
        <w:pStyle w:val="TOC3"/>
        <w:rPr>
          <w:rFonts w:ascii="Calibri" w:hAnsi="Calibri"/>
          <w:sz w:val="22"/>
          <w:szCs w:val="22"/>
        </w:rPr>
      </w:pPr>
      <w:r>
        <w:t>A.2.5.2</w:t>
      </w:r>
      <w:r w:rsidRPr="00D47AAB">
        <w:rPr>
          <w:rFonts w:ascii="Calibri" w:hAnsi="Calibri"/>
          <w:sz w:val="22"/>
          <w:szCs w:val="22"/>
        </w:rPr>
        <w:tab/>
      </w:r>
      <w:r>
        <w:t>Calculation method</w:t>
      </w:r>
      <w:r>
        <w:tab/>
      </w:r>
      <w:r>
        <w:fldChar w:fldCharType="begin" w:fldLock="1"/>
      </w:r>
      <w:r>
        <w:instrText xml:space="preserve"> PAGEREF _Toc58253392 \h </w:instrText>
      </w:r>
      <w:r>
        <w:fldChar w:fldCharType="separate"/>
      </w:r>
      <w:r>
        <w:t>25</w:t>
      </w:r>
      <w:r>
        <w:fldChar w:fldCharType="end"/>
      </w:r>
    </w:p>
    <w:p w:rsidR="00D654D6" w:rsidRPr="00D47AAB" w:rsidRDefault="00D654D6">
      <w:pPr>
        <w:pStyle w:val="TOC3"/>
        <w:rPr>
          <w:rFonts w:ascii="Calibri" w:hAnsi="Calibri"/>
          <w:sz w:val="22"/>
          <w:szCs w:val="22"/>
        </w:rPr>
      </w:pPr>
      <w:r>
        <w:lastRenderedPageBreak/>
        <w:t>A.2.5.3</w:t>
      </w:r>
      <w:r w:rsidRPr="00D47AAB">
        <w:rPr>
          <w:rFonts w:ascii="Calibri" w:hAnsi="Calibri"/>
          <w:sz w:val="22"/>
          <w:szCs w:val="22"/>
        </w:rPr>
        <w:tab/>
      </w:r>
      <w:r>
        <w:t>Principles for Test Tolerance analysis</w:t>
      </w:r>
      <w:r>
        <w:tab/>
      </w:r>
      <w:r>
        <w:fldChar w:fldCharType="begin" w:fldLock="1"/>
      </w:r>
      <w:r>
        <w:instrText xml:space="preserve"> PAGEREF _Toc58253393 \h </w:instrText>
      </w:r>
      <w:r>
        <w:fldChar w:fldCharType="separate"/>
      </w:r>
      <w:r>
        <w:t>26</w:t>
      </w:r>
      <w:r>
        <w:fldChar w:fldCharType="end"/>
      </w:r>
    </w:p>
    <w:p w:rsidR="00D654D6" w:rsidRPr="00D47AAB" w:rsidRDefault="00D654D6">
      <w:pPr>
        <w:pStyle w:val="TOC2"/>
        <w:rPr>
          <w:rFonts w:ascii="Calibri" w:hAnsi="Calibri"/>
          <w:sz w:val="22"/>
          <w:szCs w:val="22"/>
        </w:rPr>
      </w:pPr>
      <w:r>
        <w:t>A.2.6</w:t>
      </w:r>
      <w:r w:rsidRPr="00D47AAB">
        <w:rPr>
          <w:rFonts w:ascii="Calibri" w:hAnsi="Calibri"/>
          <w:sz w:val="22"/>
          <w:szCs w:val="22"/>
        </w:rPr>
        <w:tab/>
      </w:r>
      <w:r>
        <w:t>UE Reported RSRP and UE gain</w:t>
      </w:r>
      <w:r>
        <w:tab/>
      </w:r>
      <w:r>
        <w:fldChar w:fldCharType="begin" w:fldLock="1"/>
      </w:r>
      <w:r>
        <w:instrText xml:space="preserve"> PAGEREF _Toc58253394 \h </w:instrText>
      </w:r>
      <w:r>
        <w:fldChar w:fldCharType="separate"/>
      </w:r>
      <w:r>
        <w:t>26</w:t>
      </w:r>
      <w:r>
        <w:fldChar w:fldCharType="end"/>
      </w:r>
    </w:p>
    <w:p w:rsidR="00D654D6" w:rsidRPr="00D47AAB" w:rsidRDefault="00D654D6">
      <w:pPr>
        <w:pStyle w:val="TOC3"/>
        <w:rPr>
          <w:rFonts w:ascii="Calibri" w:hAnsi="Calibri"/>
          <w:sz w:val="22"/>
          <w:szCs w:val="22"/>
        </w:rPr>
      </w:pPr>
      <w:r>
        <w:t>A.2.6.1</w:t>
      </w:r>
      <w:r w:rsidRPr="00D47AAB">
        <w:rPr>
          <w:rFonts w:ascii="Calibri" w:hAnsi="Calibri"/>
          <w:sz w:val="22"/>
          <w:szCs w:val="22"/>
        </w:rPr>
        <w:tab/>
      </w:r>
      <w:r>
        <w:t>Relevant core requirements</w:t>
      </w:r>
      <w:r>
        <w:tab/>
      </w:r>
      <w:r>
        <w:fldChar w:fldCharType="begin" w:fldLock="1"/>
      </w:r>
      <w:r>
        <w:instrText xml:space="preserve"> PAGEREF _Toc58253395 \h </w:instrText>
      </w:r>
      <w:r>
        <w:fldChar w:fldCharType="separate"/>
      </w:r>
      <w:r>
        <w:t>26</w:t>
      </w:r>
      <w:r>
        <w:fldChar w:fldCharType="end"/>
      </w:r>
    </w:p>
    <w:p w:rsidR="00D654D6" w:rsidRPr="00D47AAB" w:rsidRDefault="00D654D6">
      <w:pPr>
        <w:pStyle w:val="TOC3"/>
        <w:rPr>
          <w:rFonts w:ascii="Calibri" w:hAnsi="Calibri"/>
          <w:sz w:val="22"/>
          <w:szCs w:val="22"/>
        </w:rPr>
      </w:pPr>
      <w:r>
        <w:t>A.2.6.2</w:t>
      </w:r>
      <w:r w:rsidRPr="00D47AAB">
        <w:rPr>
          <w:rFonts w:ascii="Calibri" w:hAnsi="Calibri"/>
          <w:sz w:val="22"/>
          <w:szCs w:val="22"/>
        </w:rPr>
        <w:tab/>
      </w:r>
      <w:r>
        <w:t>Absolute RSRP</w:t>
      </w:r>
      <w:r>
        <w:tab/>
      </w:r>
      <w:r>
        <w:fldChar w:fldCharType="begin" w:fldLock="1"/>
      </w:r>
      <w:r>
        <w:instrText xml:space="preserve"> PAGEREF _Toc58253396 \h </w:instrText>
      </w:r>
      <w:r>
        <w:fldChar w:fldCharType="separate"/>
      </w:r>
      <w:r>
        <w:t>27</w:t>
      </w:r>
      <w:r>
        <w:fldChar w:fldCharType="end"/>
      </w:r>
    </w:p>
    <w:p w:rsidR="00D654D6" w:rsidRPr="00D47AAB" w:rsidRDefault="00D654D6">
      <w:pPr>
        <w:pStyle w:val="TOC3"/>
        <w:rPr>
          <w:rFonts w:ascii="Calibri" w:hAnsi="Calibri"/>
          <w:sz w:val="22"/>
          <w:szCs w:val="22"/>
        </w:rPr>
      </w:pPr>
      <w:r>
        <w:t>A.2.6.3</w:t>
      </w:r>
      <w:r w:rsidRPr="00D47AAB">
        <w:rPr>
          <w:rFonts w:ascii="Calibri" w:hAnsi="Calibri"/>
          <w:sz w:val="22"/>
          <w:szCs w:val="22"/>
        </w:rPr>
        <w:tab/>
      </w:r>
      <w:r>
        <w:t>Relative RSRP, 2 levels on same cell, same Angle of Arrival</w:t>
      </w:r>
      <w:r>
        <w:tab/>
      </w:r>
      <w:r>
        <w:fldChar w:fldCharType="begin" w:fldLock="1"/>
      </w:r>
      <w:r>
        <w:instrText xml:space="preserve"> PAGEREF _Toc58253397 \h </w:instrText>
      </w:r>
      <w:r>
        <w:fldChar w:fldCharType="separate"/>
      </w:r>
      <w:r>
        <w:t>28</w:t>
      </w:r>
      <w:r>
        <w:fldChar w:fldCharType="end"/>
      </w:r>
    </w:p>
    <w:p w:rsidR="00D654D6" w:rsidRPr="00D47AAB" w:rsidRDefault="00D654D6">
      <w:pPr>
        <w:pStyle w:val="TOC3"/>
        <w:rPr>
          <w:rFonts w:ascii="Calibri" w:hAnsi="Calibri"/>
          <w:sz w:val="22"/>
          <w:szCs w:val="22"/>
        </w:rPr>
      </w:pPr>
      <w:r>
        <w:t>A.2.6.4</w:t>
      </w:r>
      <w:r w:rsidRPr="00D47AAB">
        <w:rPr>
          <w:rFonts w:ascii="Calibri" w:hAnsi="Calibri"/>
          <w:sz w:val="22"/>
          <w:szCs w:val="22"/>
        </w:rPr>
        <w:tab/>
      </w:r>
      <w:r>
        <w:t>Relative RSRP, 2 intra-frequency cells, same Angle of Arrival</w:t>
      </w:r>
      <w:r>
        <w:tab/>
      </w:r>
      <w:r>
        <w:fldChar w:fldCharType="begin" w:fldLock="1"/>
      </w:r>
      <w:r>
        <w:instrText xml:space="preserve"> PAGEREF _Toc58253398 \h </w:instrText>
      </w:r>
      <w:r>
        <w:fldChar w:fldCharType="separate"/>
      </w:r>
      <w:r>
        <w:t>29</w:t>
      </w:r>
      <w:r>
        <w:fldChar w:fldCharType="end"/>
      </w:r>
    </w:p>
    <w:p w:rsidR="00D654D6" w:rsidRPr="00D47AAB" w:rsidRDefault="00D654D6">
      <w:pPr>
        <w:pStyle w:val="TOC3"/>
        <w:rPr>
          <w:rFonts w:ascii="Calibri" w:hAnsi="Calibri"/>
          <w:sz w:val="22"/>
          <w:szCs w:val="22"/>
        </w:rPr>
      </w:pPr>
      <w:r>
        <w:t>A.2.6.5</w:t>
      </w:r>
      <w:r w:rsidRPr="00D47AAB">
        <w:rPr>
          <w:rFonts w:ascii="Calibri" w:hAnsi="Calibri"/>
          <w:sz w:val="22"/>
          <w:szCs w:val="22"/>
        </w:rPr>
        <w:tab/>
      </w:r>
      <w:r>
        <w:t>Relative RSRP, 2 inter-frequency cells, same Angle of Arrival</w:t>
      </w:r>
      <w:r>
        <w:tab/>
      </w:r>
      <w:r>
        <w:fldChar w:fldCharType="begin" w:fldLock="1"/>
      </w:r>
      <w:r>
        <w:instrText xml:space="preserve"> PAGEREF _Toc58253399 \h </w:instrText>
      </w:r>
      <w:r>
        <w:fldChar w:fldCharType="separate"/>
      </w:r>
      <w:r>
        <w:t>29</w:t>
      </w:r>
      <w:r>
        <w:fldChar w:fldCharType="end"/>
      </w:r>
    </w:p>
    <w:p w:rsidR="00D654D6" w:rsidRPr="00D47AAB" w:rsidRDefault="00D654D6">
      <w:pPr>
        <w:pStyle w:val="TOC3"/>
        <w:rPr>
          <w:rFonts w:ascii="Calibri" w:hAnsi="Calibri"/>
          <w:sz w:val="22"/>
          <w:szCs w:val="22"/>
        </w:rPr>
      </w:pPr>
      <w:r>
        <w:t>A.2.6.6</w:t>
      </w:r>
      <w:r w:rsidRPr="00D47AAB">
        <w:rPr>
          <w:rFonts w:ascii="Calibri" w:hAnsi="Calibri"/>
          <w:sz w:val="22"/>
          <w:szCs w:val="22"/>
        </w:rPr>
        <w:tab/>
      </w:r>
      <w:r>
        <w:t>Relative RSRP, 2 cells, different Angles of Arrival</w:t>
      </w:r>
      <w:r>
        <w:tab/>
      </w:r>
      <w:r>
        <w:fldChar w:fldCharType="begin" w:fldLock="1"/>
      </w:r>
      <w:r>
        <w:instrText xml:space="preserve"> PAGEREF _Toc58253400 \h </w:instrText>
      </w:r>
      <w:r>
        <w:fldChar w:fldCharType="separate"/>
      </w:r>
      <w:r>
        <w:t>29</w:t>
      </w:r>
      <w:r>
        <w:fldChar w:fldCharType="end"/>
      </w:r>
    </w:p>
    <w:p w:rsidR="00D654D6" w:rsidRPr="00D47AAB" w:rsidRDefault="00D654D6">
      <w:pPr>
        <w:pStyle w:val="TOC3"/>
        <w:rPr>
          <w:rFonts w:ascii="Calibri" w:hAnsi="Calibri"/>
          <w:sz w:val="22"/>
          <w:szCs w:val="22"/>
        </w:rPr>
      </w:pPr>
      <w:r>
        <w:t>A.2.6.7</w:t>
      </w:r>
      <w:r w:rsidRPr="00D47AAB">
        <w:rPr>
          <w:rFonts w:ascii="Calibri" w:hAnsi="Calibri"/>
          <w:sz w:val="22"/>
          <w:szCs w:val="22"/>
        </w:rPr>
        <w:tab/>
      </w:r>
      <w:r>
        <w:t>Principles for Test Tolerance analysis</w:t>
      </w:r>
      <w:r>
        <w:tab/>
      </w:r>
      <w:r>
        <w:fldChar w:fldCharType="begin" w:fldLock="1"/>
      </w:r>
      <w:r>
        <w:instrText xml:space="preserve"> PAGEREF _Toc58253401 \h </w:instrText>
      </w:r>
      <w:r>
        <w:fldChar w:fldCharType="separate"/>
      </w:r>
      <w:r>
        <w:t>30</w:t>
      </w:r>
      <w:r>
        <w:fldChar w:fldCharType="end"/>
      </w:r>
    </w:p>
    <w:p w:rsidR="00D654D6" w:rsidRPr="00D47AAB" w:rsidRDefault="00D654D6">
      <w:pPr>
        <w:pStyle w:val="TOC2"/>
        <w:rPr>
          <w:rFonts w:ascii="Calibri" w:hAnsi="Calibri"/>
          <w:sz w:val="22"/>
          <w:szCs w:val="22"/>
        </w:rPr>
      </w:pPr>
      <w:r>
        <w:t>A.2.7</w:t>
      </w:r>
      <w:r w:rsidRPr="00D47AAB">
        <w:rPr>
          <w:rFonts w:ascii="Calibri" w:hAnsi="Calibri"/>
          <w:sz w:val="22"/>
          <w:szCs w:val="22"/>
        </w:rPr>
        <w:tab/>
      </w:r>
      <w:r>
        <w:t>Intra-frequency cells without AWGN, same Angle of Arrival</w:t>
      </w:r>
      <w:r>
        <w:tab/>
      </w:r>
      <w:r>
        <w:fldChar w:fldCharType="begin" w:fldLock="1"/>
      </w:r>
      <w:r>
        <w:instrText xml:space="preserve"> PAGEREF _Toc58253402 \h </w:instrText>
      </w:r>
      <w:r>
        <w:fldChar w:fldCharType="separate"/>
      </w:r>
      <w:r>
        <w:t>30</w:t>
      </w:r>
      <w:r>
        <w:fldChar w:fldCharType="end"/>
      </w:r>
    </w:p>
    <w:p w:rsidR="00D654D6" w:rsidRPr="00D47AAB" w:rsidRDefault="00D654D6">
      <w:pPr>
        <w:pStyle w:val="TOC3"/>
        <w:rPr>
          <w:rFonts w:ascii="Calibri" w:hAnsi="Calibri"/>
          <w:sz w:val="22"/>
          <w:szCs w:val="22"/>
        </w:rPr>
      </w:pPr>
      <w:r>
        <w:t>A.2.7.1</w:t>
      </w:r>
      <w:r w:rsidRPr="00D47AAB">
        <w:rPr>
          <w:rFonts w:ascii="Calibri" w:hAnsi="Calibri"/>
          <w:sz w:val="22"/>
          <w:szCs w:val="22"/>
        </w:rPr>
        <w:tab/>
      </w:r>
      <w:r>
        <w:t>Test system</w:t>
      </w:r>
      <w:r>
        <w:tab/>
      </w:r>
      <w:r>
        <w:fldChar w:fldCharType="begin" w:fldLock="1"/>
      </w:r>
      <w:r>
        <w:instrText xml:space="preserve"> PAGEREF _Toc58253403 \h </w:instrText>
      </w:r>
      <w:r>
        <w:fldChar w:fldCharType="separate"/>
      </w:r>
      <w:r>
        <w:t>30</w:t>
      </w:r>
      <w:r>
        <w:fldChar w:fldCharType="end"/>
      </w:r>
    </w:p>
    <w:p w:rsidR="00D654D6" w:rsidRPr="00D47AAB" w:rsidRDefault="00D654D6">
      <w:pPr>
        <w:pStyle w:val="TOC3"/>
        <w:rPr>
          <w:rFonts w:ascii="Calibri" w:hAnsi="Calibri"/>
          <w:sz w:val="22"/>
          <w:szCs w:val="22"/>
        </w:rPr>
      </w:pPr>
      <w:r>
        <w:t>A.2.7.2</w:t>
      </w:r>
      <w:r w:rsidRPr="00D47AAB">
        <w:rPr>
          <w:rFonts w:ascii="Calibri" w:hAnsi="Calibri"/>
          <w:sz w:val="22"/>
          <w:szCs w:val="22"/>
        </w:rPr>
        <w:tab/>
      </w:r>
      <w:r>
        <w:t>Calculation method for Es/Iot at UE baseband</w:t>
      </w:r>
      <w:r>
        <w:tab/>
      </w:r>
      <w:r>
        <w:fldChar w:fldCharType="begin" w:fldLock="1"/>
      </w:r>
      <w:r>
        <w:instrText xml:space="preserve"> PAGEREF _Toc58253404 \h </w:instrText>
      </w:r>
      <w:r>
        <w:fldChar w:fldCharType="separate"/>
      </w:r>
      <w:r>
        <w:t>30</w:t>
      </w:r>
      <w:r>
        <w:fldChar w:fldCharType="end"/>
      </w:r>
    </w:p>
    <w:p w:rsidR="00D654D6" w:rsidRPr="00D47AAB" w:rsidRDefault="00D654D6">
      <w:pPr>
        <w:pStyle w:val="TOC3"/>
        <w:rPr>
          <w:rFonts w:ascii="Calibri" w:hAnsi="Calibri"/>
          <w:sz w:val="22"/>
          <w:szCs w:val="22"/>
        </w:rPr>
      </w:pPr>
      <w:r>
        <w:t>A.2.7.3</w:t>
      </w:r>
      <w:r w:rsidRPr="00D47AAB">
        <w:rPr>
          <w:rFonts w:ascii="Calibri" w:hAnsi="Calibri"/>
          <w:sz w:val="22"/>
          <w:szCs w:val="22"/>
        </w:rPr>
        <w:tab/>
      </w:r>
      <w:r>
        <w:t>Calculation method for Applied Io</w:t>
      </w:r>
      <w:r>
        <w:tab/>
      </w:r>
      <w:r>
        <w:fldChar w:fldCharType="begin" w:fldLock="1"/>
      </w:r>
      <w:r>
        <w:instrText xml:space="preserve"> PAGEREF _Toc58253405 \h </w:instrText>
      </w:r>
      <w:r>
        <w:fldChar w:fldCharType="separate"/>
      </w:r>
      <w:r>
        <w:t>31</w:t>
      </w:r>
      <w:r>
        <w:fldChar w:fldCharType="end"/>
      </w:r>
    </w:p>
    <w:p w:rsidR="00D654D6" w:rsidRPr="00D47AAB" w:rsidRDefault="00D654D6">
      <w:pPr>
        <w:pStyle w:val="TOC3"/>
        <w:rPr>
          <w:rFonts w:ascii="Calibri" w:hAnsi="Calibri"/>
          <w:sz w:val="22"/>
          <w:szCs w:val="22"/>
        </w:rPr>
      </w:pPr>
      <w:r>
        <w:t>A.2.7.4</w:t>
      </w:r>
      <w:r w:rsidRPr="00D47AAB">
        <w:rPr>
          <w:rFonts w:ascii="Calibri" w:hAnsi="Calibri"/>
          <w:sz w:val="22"/>
          <w:szCs w:val="22"/>
        </w:rPr>
        <w:tab/>
      </w:r>
      <w:r>
        <w:t>Principles for Test Tolerance analysis</w:t>
      </w:r>
      <w:r>
        <w:tab/>
      </w:r>
      <w:r>
        <w:fldChar w:fldCharType="begin" w:fldLock="1"/>
      </w:r>
      <w:r>
        <w:instrText xml:space="preserve"> PAGEREF _Toc58253406 \h </w:instrText>
      </w:r>
      <w:r>
        <w:fldChar w:fldCharType="separate"/>
      </w:r>
      <w:r>
        <w:t>32</w:t>
      </w:r>
      <w:r>
        <w:fldChar w:fldCharType="end"/>
      </w:r>
    </w:p>
    <w:p w:rsidR="00D654D6" w:rsidRPr="00D47AAB" w:rsidRDefault="00D654D6">
      <w:pPr>
        <w:pStyle w:val="TOC1"/>
        <w:rPr>
          <w:rFonts w:ascii="Calibri" w:hAnsi="Calibri"/>
          <w:szCs w:val="22"/>
        </w:rPr>
      </w:pPr>
      <w:r>
        <w:t>A.3</w:t>
      </w:r>
      <w:r w:rsidRPr="00D47AAB">
        <w:rPr>
          <w:rFonts w:ascii="Calibri" w:hAnsi="Calibri"/>
          <w:szCs w:val="22"/>
        </w:rPr>
        <w:tab/>
      </w:r>
      <w:r>
        <w:t>Test Tolerance analysis templates for radiated test cases awaiting completion</w:t>
      </w:r>
      <w:r>
        <w:tab/>
      </w:r>
      <w:r>
        <w:fldChar w:fldCharType="begin" w:fldLock="1"/>
      </w:r>
      <w:r>
        <w:instrText xml:space="preserve"> PAGEREF _Toc58253407 \h </w:instrText>
      </w:r>
      <w:r>
        <w:fldChar w:fldCharType="separate"/>
      </w:r>
      <w:r>
        <w:t>32</w:t>
      </w:r>
      <w:r>
        <w:fldChar w:fldCharType="end"/>
      </w:r>
    </w:p>
    <w:p w:rsidR="00D654D6" w:rsidRPr="00D47AAB" w:rsidRDefault="00D654D6">
      <w:pPr>
        <w:pStyle w:val="TOC9"/>
        <w:rPr>
          <w:rFonts w:ascii="Calibri" w:hAnsi="Calibri"/>
          <w:b w:val="0"/>
          <w:szCs w:val="22"/>
        </w:rPr>
      </w:pPr>
      <w:r>
        <w:t>Annex B: Acceptable uncertainty of test system for test cases defined in TS 38.521-2 for radiative testing</w:t>
      </w:r>
      <w:r>
        <w:tab/>
      </w:r>
      <w:r>
        <w:fldChar w:fldCharType="begin" w:fldLock="1"/>
      </w:r>
      <w:r>
        <w:instrText xml:space="preserve"> PAGEREF _Toc58253408 \h </w:instrText>
      </w:r>
      <w:r>
        <w:fldChar w:fldCharType="separate"/>
      </w:r>
      <w:r>
        <w:t>34</w:t>
      </w:r>
      <w:r>
        <w:fldChar w:fldCharType="end"/>
      </w:r>
    </w:p>
    <w:p w:rsidR="00D654D6" w:rsidRPr="00D47AAB" w:rsidRDefault="00D654D6">
      <w:pPr>
        <w:pStyle w:val="TOC1"/>
        <w:rPr>
          <w:rFonts w:ascii="Calibri" w:hAnsi="Calibri"/>
          <w:szCs w:val="22"/>
        </w:rPr>
      </w:pPr>
      <w:r>
        <w:t>B.1</w:t>
      </w:r>
      <w:r w:rsidRPr="00D47AAB">
        <w:rPr>
          <w:rFonts w:ascii="Calibri" w:hAnsi="Calibri"/>
          <w:szCs w:val="22"/>
        </w:rPr>
        <w:tab/>
      </w:r>
      <w:r>
        <w:t>Uncertainty budget calculation principle</w:t>
      </w:r>
      <w:r>
        <w:tab/>
      </w:r>
      <w:r>
        <w:fldChar w:fldCharType="begin" w:fldLock="1"/>
      </w:r>
      <w:r>
        <w:instrText xml:space="preserve"> PAGEREF _Toc58253409 \h </w:instrText>
      </w:r>
      <w:r>
        <w:fldChar w:fldCharType="separate"/>
      </w:r>
      <w:r>
        <w:t>34</w:t>
      </w:r>
      <w:r>
        <w:fldChar w:fldCharType="end"/>
      </w:r>
    </w:p>
    <w:p w:rsidR="00D654D6" w:rsidRPr="00D47AAB" w:rsidRDefault="00D654D6">
      <w:pPr>
        <w:pStyle w:val="TOC2"/>
        <w:rPr>
          <w:rFonts w:ascii="Calibri" w:hAnsi="Calibri"/>
          <w:sz w:val="22"/>
          <w:szCs w:val="22"/>
        </w:rPr>
      </w:pPr>
      <w:r>
        <w:t>B.1.1</w:t>
      </w:r>
      <w:r w:rsidRPr="00D47AAB">
        <w:rPr>
          <w:rFonts w:ascii="Calibri" w:hAnsi="Calibri"/>
          <w:sz w:val="22"/>
          <w:szCs w:val="22"/>
        </w:rPr>
        <w:tab/>
      </w:r>
      <w:r>
        <w:t>Uncertainty budget calculation principle for DFF</w:t>
      </w:r>
      <w:r>
        <w:tab/>
      </w:r>
      <w:r>
        <w:fldChar w:fldCharType="begin" w:fldLock="1"/>
      </w:r>
      <w:r>
        <w:instrText xml:space="preserve"> PAGEREF _Toc58253410 \h </w:instrText>
      </w:r>
      <w:r>
        <w:fldChar w:fldCharType="separate"/>
      </w:r>
      <w:r>
        <w:t>34</w:t>
      </w:r>
      <w:r>
        <w:fldChar w:fldCharType="end"/>
      </w:r>
    </w:p>
    <w:p w:rsidR="00D654D6" w:rsidRPr="00D47AAB" w:rsidRDefault="00D654D6">
      <w:pPr>
        <w:pStyle w:val="TOC2"/>
        <w:rPr>
          <w:rFonts w:ascii="Calibri" w:hAnsi="Calibri"/>
          <w:sz w:val="22"/>
          <w:szCs w:val="22"/>
        </w:rPr>
      </w:pPr>
      <w:r>
        <w:t>B.1.2</w:t>
      </w:r>
      <w:r w:rsidRPr="00D47AAB">
        <w:rPr>
          <w:rFonts w:ascii="Calibri" w:hAnsi="Calibri"/>
          <w:sz w:val="22"/>
          <w:szCs w:val="22"/>
        </w:rPr>
        <w:tab/>
      </w:r>
      <w:r>
        <w:t>Uncertainty budget calculation principle for IFF</w:t>
      </w:r>
      <w:r>
        <w:tab/>
      </w:r>
      <w:r>
        <w:fldChar w:fldCharType="begin" w:fldLock="1"/>
      </w:r>
      <w:r>
        <w:instrText xml:space="preserve"> PAGEREF _Toc58253411 \h </w:instrText>
      </w:r>
      <w:r>
        <w:fldChar w:fldCharType="separate"/>
      </w:r>
      <w:r>
        <w:t>35</w:t>
      </w:r>
      <w:r>
        <w:fldChar w:fldCharType="end"/>
      </w:r>
    </w:p>
    <w:p w:rsidR="00D654D6" w:rsidRPr="00D47AAB" w:rsidRDefault="00D654D6">
      <w:pPr>
        <w:pStyle w:val="TOC2"/>
        <w:rPr>
          <w:rFonts w:ascii="Calibri" w:hAnsi="Calibri"/>
          <w:sz w:val="22"/>
          <w:szCs w:val="22"/>
        </w:rPr>
      </w:pPr>
      <w:r>
        <w:t>B.1.3</w:t>
      </w:r>
      <w:r w:rsidRPr="00D47AAB">
        <w:rPr>
          <w:rFonts w:ascii="Calibri" w:hAnsi="Calibri"/>
          <w:sz w:val="22"/>
          <w:szCs w:val="22"/>
        </w:rPr>
        <w:tab/>
      </w:r>
      <w:r>
        <w:t>Uncertainty budget calculation principle for NFTF</w:t>
      </w:r>
      <w:r>
        <w:tab/>
      </w:r>
      <w:r>
        <w:fldChar w:fldCharType="begin" w:fldLock="1"/>
      </w:r>
      <w:r>
        <w:instrText xml:space="preserve"> PAGEREF _Toc58253412 \h </w:instrText>
      </w:r>
      <w:r>
        <w:fldChar w:fldCharType="separate"/>
      </w:r>
      <w:r>
        <w:t>35</w:t>
      </w:r>
      <w:r>
        <w:fldChar w:fldCharType="end"/>
      </w:r>
    </w:p>
    <w:p w:rsidR="00D654D6" w:rsidRPr="00D47AAB" w:rsidRDefault="00D654D6">
      <w:pPr>
        <w:pStyle w:val="TOC1"/>
        <w:rPr>
          <w:rFonts w:ascii="Calibri" w:hAnsi="Calibri"/>
          <w:szCs w:val="22"/>
        </w:rPr>
      </w:pPr>
      <w:r>
        <w:t>B.2</w:t>
      </w:r>
      <w:r w:rsidRPr="00D47AAB">
        <w:rPr>
          <w:rFonts w:ascii="Calibri" w:hAnsi="Calibri"/>
          <w:szCs w:val="22"/>
        </w:rPr>
        <w:tab/>
      </w:r>
      <w:r>
        <w:t>Measurement error contribution descriptions</w:t>
      </w:r>
      <w:r>
        <w:tab/>
      </w:r>
      <w:r>
        <w:fldChar w:fldCharType="begin" w:fldLock="1"/>
      </w:r>
      <w:r>
        <w:instrText xml:space="preserve"> PAGEREF _Toc58253413 \h </w:instrText>
      </w:r>
      <w:r>
        <w:fldChar w:fldCharType="separate"/>
      </w:r>
      <w:r>
        <w:t>35</w:t>
      </w:r>
      <w:r>
        <w:fldChar w:fldCharType="end"/>
      </w:r>
    </w:p>
    <w:p w:rsidR="00D654D6" w:rsidRPr="00D47AAB" w:rsidRDefault="00D654D6">
      <w:pPr>
        <w:pStyle w:val="TOC2"/>
        <w:rPr>
          <w:rFonts w:ascii="Calibri" w:hAnsi="Calibri"/>
          <w:sz w:val="22"/>
          <w:szCs w:val="22"/>
        </w:rPr>
      </w:pPr>
      <w:r>
        <w:t>B.2.1</w:t>
      </w:r>
      <w:r w:rsidRPr="00D47AAB">
        <w:rPr>
          <w:rFonts w:ascii="Calibri" w:hAnsi="Calibri"/>
          <w:sz w:val="22"/>
          <w:szCs w:val="22"/>
        </w:rPr>
        <w:tab/>
      </w:r>
      <w:r>
        <w:t>Measurement error contribution descriptions for DFF</w:t>
      </w:r>
      <w:r>
        <w:tab/>
      </w:r>
      <w:r>
        <w:fldChar w:fldCharType="begin" w:fldLock="1"/>
      </w:r>
      <w:r>
        <w:instrText xml:space="preserve"> PAGEREF _Toc58253414 \h </w:instrText>
      </w:r>
      <w:r>
        <w:fldChar w:fldCharType="separate"/>
      </w:r>
      <w:r>
        <w:t>35</w:t>
      </w:r>
      <w:r>
        <w:fldChar w:fldCharType="end"/>
      </w:r>
    </w:p>
    <w:p w:rsidR="00D654D6" w:rsidRPr="00D47AAB" w:rsidRDefault="00D654D6">
      <w:pPr>
        <w:pStyle w:val="TOC3"/>
        <w:rPr>
          <w:rFonts w:ascii="Calibri" w:hAnsi="Calibri"/>
          <w:sz w:val="22"/>
          <w:szCs w:val="22"/>
        </w:rPr>
      </w:pPr>
      <w:r>
        <w:rPr>
          <w:lang w:eastAsia="ja-JP"/>
        </w:rPr>
        <w:t>B.2.1.1</w:t>
      </w:r>
      <w:r w:rsidRPr="00D47AAB">
        <w:rPr>
          <w:rFonts w:ascii="Calibri" w:hAnsi="Calibri"/>
          <w:sz w:val="22"/>
          <w:szCs w:val="22"/>
        </w:rPr>
        <w:tab/>
      </w:r>
      <w:r>
        <w:rPr>
          <w:lang w:eastAsia="ja-JP"/>
        </w:rPr>
        <w:t>Positioning misalignment</w:t>
      </w:r>
      <w:r>
        <w:tab/>
      </w:r>
      <w:r>
        <w:fldChar w:fldCharType="begin" w:fldLock="1"/>
      </w:r>
      <w:r>
        <w:instrText xml:space="preserve"> PAGEREF _Toc58253415 \h </w:instrText>
      </w:r>
      <w:r>
        <w:fldChar w:fldCharType="separate"/>
      </w:r>
      <w:r>
        <w:t>35</w:t>
      </w:r>
      <w:r>
        <w:fldChar w:fldCharType="end"/>
      </w:r>
    </w:p>
    <w:p w:rsidR="00D654D6" w:rsidRPr="00D47AAB" w:rsidRDefault="00D654D6">
      <w:pPr>
        <w:pStyle w:val="TOC3"/>
        <w:rPr>
          <w:rFonts w:ascii="Calibri" w:hAnsi="Calibri"/>
          <w:sz w:val="22"/>
          <w:szCs w:val="22"/>
        </w:rPr>
      </w:pPr>
      <w:r>
        <w:rPr>
          <w:lang w:eastAsia="ja-JP"/>
        </w:rPr>
        <w:t>B.2.1.2</w:t>
      </w:r>
      <w:r w:rsidRPr="00D47AAB">
        <w:rPr>
          <w:rFonts w:ascii="Calibri" w:hAnsi="Calibri"/>
          <w:sz w:val="22"/>
          <w:szCs w:val="22"/>
        </w:rPr>
        <w:tab/>
      </w:r>
      <w:r>
        <w:rPr>
          <w:lang w:eastAsia="ja-JP"/>
        </w:rPr>
        <w:t>Measure distance uncertainty</w:t>
      </w:r>
      <w:r>
        <w:tab/>
      </w:r>
      <w:r>
        <w:fldChar w:fldCharType="begin" w:fldLock="1"/>
      </w:r>
      <w:r>
        <w:instrText xml:space="preserve"> PAGEREF _Toc58253416 \h </w:instrText>
      </w:r>
      <w:r>
        <w:fldChar w:fldCharType="separate"/>
      </w:r>
      <w:r>
        <w:t>35</w:t>
      </w:r>
      <w:r>
        <w:fldChar w:fldCharType="end"/>
      </w:r>
    </w:p>
    <w:p w:rsidR="00D654D6" w:rsidRPr="00D47AAB" w:rsidRDefault="00D654D6">
      <w:pPr>
        <w:pStyle w:val="TOC3"/>
        <w:rPr>
          <w:rFonts w:ascii="Calibri" w:hAnsi="Calibri"/>
          <w:sz w:val="22"/>
          <w:szCs w:val="22"/>
        </w:rPr>
      </w:pPr>
      <w:r>
        <w:rPr>
          <w:lang w:eastAsia="ja-JP"/>
        </w:rPr>
        <w:t>B.2.1.3</w:t>
      </w:r>
      <w:r w:rsidRPr="00D47AAB">
        <w:rPr>
          <w:rFonts w:ascii="Calibri" w:hAnsi="Calibri"/>
          <w:sz w:val="22"/>
          <w:szCs w:val="22"/>
        </w:rPr>
        <w:tab/>
      </w:r>
      <w:r>
        <w:rPr>
          <w:lang w:eastAsia="ja-JP"/>
        </w:rPr>
        <w:t>Quality of quiet zone</w:t>
      </w:r>
      <w:r>
        <w:tab/>
      </w:r>
      <w:r>
        <w:fldChar w:fldCharType="begin" w:fldLock="1"/>
      </w:r>
      <w:r>
        <w:instrText xml:space="preserve"> PAGEREF _Toc58253417 \h </w:instrText>
      </w:r>
      <w:r>
        <w:fldChar w:fldCharType="separate"/>
      </w:r>
      <w:r>
        <w:t>35</w:t>
      </w:r>
      <w:r>
        <w:fldChar w:fldCharType="end"/>
      </w:r>
    </w:p>
    <w:p w:rsidR="00D654D6" w:rsidRPr="00D47AAB" w:rsidRDefault="00D654D6">
      <w:pPr>
        <w:pStyle w:val="TOC3"/>
        <w:rPr>
          <w:rFonts w:ascii="Calibri" w:hAnsi="Calibri"/>
          <w:sz w:val="22"/>
          <w:szCs w:val="22"/>
        </w:rPr>
      </w:pPr>
      <w:r>
        <w:rPr>
          <w:lang w:eastAsia="ja-JP"/>
        </w:rPr>
        <w:t>B.2.1.4</w:t>
      </w:r>
      <w:r w:rsidRPr="00D47AAB">
        <w:rPr>
          <w:rFonts w:ascii="Calibri" w:hAnsi="Calibri"/>
          <w:sz w:val="22"/>
          <w:szCs w:val="22"/>
        </w:rPr>
        <w:tab/>
      </w:r>
      <w:r>
        <w:rPr>
          <w:lang w:eastAsia="ja-JP"/>
        </w:rPr>
        <w:t>Mismatch</w:t>
      </w:r>
      <w:r>
        <w:tab/>
      </w:r>
      <w:r>
        <w:fldChar w:fldCharType="begin" w:fldLock="1"/>
      </w:r>
      <w:r>
        <w:instrText xml:space="preserve"> PAGEREF _Toc58253418 \h </w:instrText>
      </w:r>
      <w:r>
        <w:fldChar w:fldCharType="separate"/>
      </w:r>
      <w:r>
        <w:t>35</w:t>
      </w:r>
      <w:r>
        <w:fldChar w:fldCharType="end"/>
      </w:r>
    </w:p>
    <w:p w:rsidR="00D654D6" w:rsidRPr="00D47AAB" w:rsidRDefault="00D654D6">
      <w:pPr>
        <w:pStyle w:val="TOC3"/>
        <w:rPr>
          <w:rFonts w:ascii="Calibri" w:hAnsi="Calibri"/>
          <w:sz w:val="22"/>
          <w:szCs w:val="22"/>
        </w:rPr>
      </w:pPr>
      <w:r>
        <w:rPr>
          <w:lang w:eastAsia="ja-JP"/>
        </w:rPr>
        <w:t>B.2.1.5</w:t>
      </w:r>
      <w:r w:rsidRPr="00D47AAB">
        <w:rPr>
          <w:rFonts w:ascii="Calibri" w:hAnsi="Calibri"/>
          <w:sz w:val="22"/>
          <w:szCs w:val="22"/>
        </w:rPr>
        <w:tab/>
      </w:r>
      <w:r>
        <w:rPr>
          <w:lang w:eastAsia="ja-JP"/>
        </w:rPr>
        <w:t>Standing Wave Between the DUT and measurement antenna</w:t>
      </w:r>
      <w:r>
        <w:tab/>
      </w:r>
      <w:r>
        <w:fldChar w:fldCharType="begin" w:fldLock="1"/>
      </w:r>
      <w:r>
        <w:instrText xml:space="preserve"> PAGEREF _Toc58253419 \h </w:instrText>
      </w:r>
      <w:r>
        <w:fldChar w:fldCharType="separate"/>
      </w:r>
      <w:r>
        <w:t>37</w:t>
      </w:r>
      <w:r>
        <w:fldChar w:fldCharType="end"/>
      </w:r>
    </w:p>
    <w:p w:rsidR="00D654D6" w:rsidRPr="00D47AAB" w:rsidRDefault="00D654D6">
      <w:pPr>
        <w:pStyle w:val="TOC3"/>
        <w:rPr>
          <w:rFonts w:ascii="Calibri" w:hAnsi="Calibri"/>
          <w:sz w:val="22"/>
          <w:szCs w:val="22"/>
        </w:rPr>
      </w:pPr>
      <w:r>
        <w:rPr>
          <w:lang w:eastAsia="ja-JP"/>
        </w:rPr>
        <w:t>B.2.1.6</w:t>
      </w:r>
      <w:r w:rsidRPr="00D47AAB">
        <w:rPr>
          <w:rFonts w:ascii="Calibri" w:hAnsi="Calibri"/>
          <w:sz w:val="22"/>
          <w:szCs w:val="22"/>
        </w:rPr>
        <w:tab/>
      </w:r>
      <w:r>
        <w:rPr>
          <w:lang w:eastAsia="ja-JP"/>
        </w:rPr>
        <w:t>Uncertainty of the RF power measurement equipment</w:t>
      </w:r>
      <w:r>
        <w:tab/>
      </w:r>
      <w:r>
        <w:fldChar w:fldCharType="begin" w:fldLock="1"/>
      </w:r>
      <w:r>
        <w:instrText xml:space="preserve"> PAGEREF _Toc58253420 \h </w:instrText>
      </w:r>
      <w:r>
        <w:fldChar w:fldCharType="separate"/>
      </w:r>
      <w:r>
        <w:t>37</w:t>
      </w:r>
      <w:r>
        <w:fldChar w:fldCharType="end"/>
      </w:r>
    </w:p>
    <w:p w:rsidR="00D654D6" w:rsidRPr="00D47AAB" w:rsidRDefault="00D654D6">
      <w:pPr>
        <w:pStyle w:val="TOC3"/>
        <w:rPr>
          <w:rFonts w:ascii="Calibri" w:hAnsi="Calibri"/>
          <w:sz w:val="22"/>
          <w:szCs w:val="22"/>
        </w:rPr>
      </w:pPr>
      <w:r>
        <w:rPr>
          <w:lang w:eastAsia="ja-JP"/>
        </w:rPr>
        <w:t>B.2.1.7</w:t>
      </w:r>
      <w:r w:rsidRPr="00D47AAB">
        <w:rPr>
          <w:rFonts w:ascii="Calibri" w:hAnsi="Calibri"/>
          <w:sz w:val="22"/>
          <w:szCs w:val="22"/>
        </w:rPr>
        <w:tab/>
      </w:r>
      <w:r>
        <w:rPr>
          <w:lang w:eastAsia="ja-JP"/>
        </w:rPr>
        <w:t>Phase curvature</w:t>
      </w:r>
      <w:r>
        <w:tab/>
      </w:r>
      <w:r>
        <w:fldChar w:fldCharType="begin" w:fldLock="1"/>
      </w:r>
      <w:r>
        <w:instrText xml:space="preserve"> PAGEREF _Toc58253421 \h </w:instrText>
      </w:r>
      <w:r>
        <w:fldChar w:fldCharType="separate"/>
      </w:r>
      <w:r>
        <w:t>38</w:t>
      </w:r>
      <w:r>
        <w:fldChar w:fldCharType="end"/>
      </w:r>
    </w:p>
    <w:p w:rsidR="00D654D6" w:rsidRPr="00D47AAB" w:rsidRDefault="00D654D6">
      <w:pPr>
        <w:pStyle w:val="TOC3"/>
        <w:rPr>
          <w:rFonts w:ascii="Calibri" w:hAnsi="Calibri"/>
          <w:sz w:val="22"/>
          <w:szCs w:val="22"/>
        </w:rPr>
      </w:pPr>
      <w:r>
        <w:rPr>
          <w:lang w:eastAsia="ja-JP"/>
        </w:rPr>
        <w:t>B.2.1.8</w:t>
      </w:r>
      <w:r w:rsidRPr="00D47AAB">
        <w:rPr>
          <w:rFonts w:ascii="Calibri" w:hAnsi="Calibri"/>
          <w:sz w:val="22"/>
          <w:szCs w:val="22"/>
        </w:rPr>
        <w:tab/>
      </w:r>
      <w:r>
        <w:rPr>
          <w:lang w:eastAsia="ja-JP"/>
        </w:rPr>
        <w:t>Amplifier uncertainties</w:t>
      </w:r>
      <w:r>
        <w:tab/>
      </w:r>
      <w:r>
        <w:fldChar w:fldCharType="begin" w:fldLock="1"/>
      </w:r>
      <w:r>
        <w:instrText xml:space="preserve"> PAGEREF _Toc58253422 \h </w:instrText>
      </w:r>
      <w:r>
        <w:fldChar w:fldCharType="separate"/>
      </w:r>
      <w:r>
        <w:t>38</w:t>
      </w:r>
      <w:r>
        <w:fldChar w:fldCharType="end"/>
      </w:r>
    </w:p>
    <w:p w:rsidR="00D654D6" w:rsidRPr="00D47AAB" w:rsidRDefault="00D654D6">
      <w:pPr>
        <w:pStyle w:val="TOC3"/>
        <w:rPr>
          <w:rFonts w:ascii="Calibri" w:hAnsi="Calibri"/>
          <w:sz w:val="22"/>
          <w:szCs w:val="22"/>
        </w:rPr>
      </w:pPr>
      <w:r>
        <w:t>B.2.1.9</w:t>
      </w:r>
      <w:r w:rsidRPr="00D47AAB">
        <w:rPr>
          <w:rFonts w:ascii="Calibri" w:hAnsi="Calibri"/>
          <w:sz w:val="22"/>
          <w:szCs w:val="22"/>
        </w:rPr>
        <w:tab/>
      </w:r>
      <w:r>
        <w:t>Random uncertainty</w:t>
      </w:r>
      <w:r>
        <w:tab/>
      </w:r>
      <w:r>
        <w:fldChar w:fldCharType="begin" w:fldLock="1"/>
      </w:r>
      <w:r>
        <w:instrText xml:space="preserve"> PAGEREF _Toc58253423 \h </w:instrText>
      </w:r>
      <w:r>
        <w:fldChar w:fldCharType="separate"/>
      </w:r>
      <w:r>
        <w:t>38</w:t>
      </w:r>
      <w:r>
        <w:fldChar w:fldCharType="end"/>
      </w:r>
    </w:p>
    <w:p w:rsidR="00D654D6" w:rsidRPr="00D47AAB" w:rsidRDefault="00D654D6">
      <w:pPr>
        <w:pStyle w:val="TOC3"/>
        <w:rPr>
          <w:rFonts w:ascii="Calibri" w:hAnsi="Calibri"/>
          <w:sz w:val="22"/>
          <w:szCs w:val="22"/>
        </w:rPr>
      </w:pPr>
      <w:r>
        <w:rPr>
          <w:lang w:eastAsia="ja-JP"/>
        </w:rPr>
        <w:t>B.2.1.10</w:t>
      </w:r>
      <w:r w:rsidRPr="00D47AAB">
        <w:rPr>
          <w:rFonts w:ascii="Calibri" w:hAnsi="Calibri"/>
          <w:sz w:val="22"/>
          <w:szCs w:val="22"/>
        </w:rPr>
        <w:tab/>
      </w:r>
      <w:r>
        <w:rPr>
          <w:lang w:eastAsia="ja-JP"/>
        </w:rPr>
        <w:t>Influence of the XPD</w:t>
      </w:r>
      <w:r>
        <w:tab/>
      </w:r>
      <w:r>
        <w:fldChar w:fldCharType="begin" w:fldLock="1"/>
      </w:r>
      <w:r>
        <w:instrText xml:space="preserve"> PAGEREF _Toc58253424 \h </w:instrText>
      </w:r>
      <w:r>
        <w:fldChar w:fldCharType="separate"/>
      </w:r>
      <w:r>
        <w:t>39</w:t>
      </w:r>
      <w:r>
        <w:fldChar w:fldCharType="end"/>
      </w:r>
    </w:p>
    <w:p w:rsidR="00D654D6" w:rsidRPr="00D47AAB" w:rsidRDefault="00D654D6">
      <w:pPr>
        <w:pStyle w:val="TOC3"/>
        <w:rPr>
          <w:rFonts w:ascii="Calibri" w:hAnsi="Calibri"/>
          <w:sz w:val="22"/>
          <w:szCs w:val="22"/>
        </w:rPr>
      </w:pPr>
      <w:r>
        <w:rPr>
          <w:lang w:eastAsia="ja-JP"/>
        </w:rPr>
        <w:t>B.2.1.11</w:t>
      </w:r>
      <w:r w:rsidRPr="00D47AAB">
        <w:rPr>
          <w:rFonts w:ascii="Calibri" w:hAnsi="Calibri"/>
          <w:sz w:val="22"/>
          <w:szCs w:val="22"/>
        </w:rPr>
        <w:tab/>
      </w:r>
      <w:r>
        <w:rPr>
          <w:lang w:eastAsia="ja-JP"/>
        </w:rPr>
        <w:t>Insertion loss Variation</w:t>
      </w:r>
      <w:r>
        <w:tab/>
      </w:r>
      <w:r>
        <w:fldChar w:fldCharType="begin" w:fldLock="1"/>
      </w:r>
      <w:r>
        <w:instrText xml:space="preserve"> PAGEREF _Toc58253425 \h </w:instrText>
      </w:r>
      <w:r>
        <w:fldChar w:fldCharType="separate"/>
      </w:r>
      <w:r>
        <w:t>43</w:t>
      </w:r>
      <w:r>
        <w:fldChar w:fldCharType="end"/>
      </w:r>
    </w:p>
    <w:p w:rsidR="00D654D6" w:rsidRPr="00D47AAB" w:rsidRDefault="00D654D6">
      <w:pPr>
        <w:pStyle w:val="TOC3"/>
        <w:rPr>
          <w:rFonts w:ascii="Calibri" w:hAnsi="Calibri"/>
          <w:sz w:val="22"/>
          <w:szCs w:val="22"/>
        </w:rPr>
      </w:pPr>
      <w:r>
        <w:rPr>
          <w:lang w:eastAsia="ja-JP"/>
        </w:rPr>
        <w:t>B.2.1.12</w:t>
      </w:r>
      <w:r w:rsidRPr="00D47AAB">
        <w:rPr>
          <w:rFonts w:ascii="Calibri" w:hAnsi="Calibri"/>
          <w:sz w:val="22"/>
          <w:szCs w:val="22"/>
        </w:rPr>
        <w:tab/>
      </w:r>
      <w:r>
        <w:t>RF leakage (from measurement antenna to receiver/transmitter)</w:t>
      </w:r>
      <w:r>
        <w:tab/>
      </w:r>
      <w:r>
        <w:fldChar w:fldCharType="begin" w:fldLock="1"/>
      </w:r>
      <w:r>
        <w:instrText xml:space="preserve"> PAGEREF _Toc58253426 \h </w:instrText>
      </w:r>
      <w:r>
        <w:fldChar w:fldCharType="separate"/>
      </w:r>
      <w:r>
        <w:t>43</w:t>
      </w:r>
      <w:r>
        <w:fldChar w:fldCharType="end"/>
      </w:r>
    </w:p>
    <w:p w:rsidR="00D654D6" w:rsidRPr="00D47AAB" w:rsidRDefault="00D654D6">
      <w:pPr>
        <w:pStyle w:val="TOC3"/>
        <w:rPr>
          <w:rFonts w:ascii="Calibri" w:hAnsi="Calibri"/>
          <w:sz w:val="22"/>
          <w:szCs w:val="22"/>
        </w:rPr>
      </w:pPr>
      <w:r>
        <w:rPr>
          <w:lang w:eastAsia="ja-JP"/>
        </w:rPr>
        <w:t>B.2.1.13</w:t>
      </w:r>
      <w:r w:rsidRPr="00D47AAB">
        <w:rPr>
          <w:rFonts w:ascii="Calibri" w:hAnsi="Calibri"/>
          <w:sz w:val="22"/>
          <w:szCs w:val="22"/>
        </w:rPr>
        <w:tab/>
      </w:r>
      <w:r>
        <w:rPr>
          <w:lang w:eastAsia="ja-JP"/>
        </w:rPr>
        <w:t>Misalignment of positioning System</w:t>
      </w:r>
      <w:r>
        <w:tab/>
      </w:r>
      <w:r>
        <w:fldChar w:fldCharType="begin" w:fldLock="1"/>
      </w:r>
      <w:r>
        <w:instrText xml:space="preserve"> PAGEREF _Toc58253427 \h </w:instrText>
      </w:r>
      <w:r>
        <w:fldChar w:fldCharType="separate"/>
      </w:r>
      <w:r>
        <w:t>43</w:t>
      </w:r>
      <w:r>
        <w:fldChar w:fldCharType="end"/>
      </w:r>
    </w:p>
    <w:p w:rsidR="00D654D6" w:rsidRPr="00D47AAB" w:rsidRDefault="00D654D6">
      <w:pPr>
        <w:pStyle w:val="TOC3"/>
        <w:rPr>
          <w:rFonts w:ascii="Calibri" w:hAnsi="Calibri"/>
          <w:sz w:val="22"/>
          <w:szCs w:val="22"/>
        </w:rPr>
      </w:pPr>
      <w:r>
        <w:rPr>
          <w:lang w:eastAsia="ja-JP"/>
        </w:rPr>
        <w:t>B.2.1.14</w:t>
      </w:r>
      <w:r w:rsidRPr="00D47AAB">
        <w:rPr>
          <w:rFonts w:ascii="Calibri" w:hAnsi="Calibri"/>
          <w:sz w:val="22"/>
          <w:szCs w:val="22"/>
        </w:rPr>
        <w:tab/>
      </w:r>
      <w:r>
        <w:rPr>
          <w:lang w:eastAsia="ja-JP"/>
        </w:rPr>
        <w:t>Uncertainty of the Network Analyzer</w:t>
      </w:r>
      <w:r>
        <w:tab/>
      </w:r>
      <w:r>
        <w:fldChar w:fldCharType="begin" w:fldLock="1"/>
      </w:r>
      <w:r>
        <w:instrText xml:space="preserve"> PAGEREF _Toc58253428 \h </w:instrText>
      </w:r>
      <w:r>
        <w:fldChar w:fldCharType="separate"/>
      </w:r>
      <w:r>
        <w:t>43</w:t>
      </w:r>
      <w:r>
        <w:fldChar w:fldCharType="end"/>
      </w:r>
    </w:p>
    <w:p w:rsidR="00D654D6" w:rsidRPr="00D47AAB" w:rsidRDefault="00D654D6">
      <w:pPr>
        <w:pStyle w:val="TOC3"/>
        <w:rPr>
          <w:rFonts w:ascii="Calibri" w:hAnsi="Calibri"/>
          <w:sz w:val="22"/>
          <w:szCs w:val="22"/>
        </w:rPr>
      </w:pPr>
      <w:r>
        <w:rPr>
          <w:lang w:eastAsia="ja-JP"/>
        </w:rPr>
        <w:t>B.2.1.15</w:t>
      </w:r>
      <w:r w:rsidRPr="00D47AAB">
        <w:rPr>
          <w:rFonts w:ascii="Calibri" w:hAnsi="Calibri"/>
          <w:sz w:val="22"/>
          <w:szCs w:val="22"/>
        </w:rPr>
        <w:tab/>
      </w:r>
      <w:r>
        <w:rPr>
          <w:lang w:eastAsia="ja-JP"/>
        </w:rPr>
        <w:t>Uncertainty of the absolute gain of the calibration antenna</w:t>
      </w:r>
      <w:r>
        <w:tab/>
      </w:r>
      <w:r>
        <w:fldChar w:fldCharType="begin" w:fldLock="1"/>
      </w:r>
      <w:r>
        <w:instrText xml:space="preserve"> PAGEREF _Toc58253429 \h </w:instrText>
      </w:r>
      <w:r>
        <w:fldChar w:fldCharType="separate"/>
      </w:r>
      <w:r>
        <w:t>43</w:t>
      </w:r>
      <w:r>
        <w:fldChar w:fldCharType="end"/>
      </w:r>
    </w:p>
    <w:p w:rsidR="00D654D6" w:rsidRPr="00D47AAB" w:rsidRDefault="00D654D6">
      <w:pPr>
        <w:pStyle w:val="TOC3"/>
        <w:rPr>
          <w:rFonts w:ascii="Calibri" w:hAnsi="Calibri"/>
          <w:sz w:val="22"/>
          <w:szCs w:val="22"/>
        </w:rPr>
      </w:pPr>
      <w:r>
        <w:rPr>
          <w:lang w:eastAsia="ja-JP"/>
        </w:rPr>
        <w:t>B.2.1.16</w:t>
      </w:r>
      <w:r w:rsidRPr="00D47AAB">
        <w:rPr>
          <w:rFonts w:ascii="Calibri" w:hAnsi="Calibri"/>
          <w:sz w:val="22"/>
          <w:szCs w:val="22"/>
        </w:rPr>
        <w:tab/>
      </w:r>
      <w:r>
        <w:rPr>
          <w:lang w:eastAsia="ja-JP"/>
        </w:rPr>
        <w:t>Positioning and pointing misalignment between the reference antenna and the measurement antenna</w:t>
      </w:r>
      <w:r>
        <w:tab/>
      </w:r>
      <w:r>
        <w:fldChar w:fldCharType="begin" w:fldLock="1"/>
      </w:r>
      <w:r>
        <w:instrText xml:space="preserve"> PAGEREF _Toc58253430 \h </w:instrText>
      </w:r>
      <w:r>
        <w:fldChar w:fldCharType="separate"/>
      </w:r>
      <w:r>
        <w:t>43</w:t>
      </w:r>
      <w:r>
        <w:fldChar w:fldCharType="end"/>
      </w:r>
    </w:p>
    <w:p w:rsidR="00D654D6" w:rsidRPr="00D47AAB" w:rsidRDefault="00D654D6">
      <w:pPr>
        <w:pStyle w:val="TOC3"/>
        <w:rPr>
          <w:rFonts w:ascii="Calibri" w:hAnsi="Calibri"/>
          <w:sz w:val="22"/>
          <w:szCs w:val="22"/>
        </w:rPr>
      </w:pPr>
      <w:r>
        <w:rPr>
          <w:lang w:eastAsia="ja-JP"/>
        </w:rPr>
        <w:t>B.2.1.17</w:t>
      </w:r>
      <w:r w:rsidRPr="00D47AAB">
        <w:rPr>
          <w:rFonts w:ascii="Calibri" w:hAnsi="Calibri"/>
          <w:sz w:val="22"/>
          <w:szCs w:val="22"/>
        </w:rPr>
        <w:tab/>
      </w:r>
      <w:r>
        <w:rPr>
          <w:lang w:eastAsia="ja-JP"/>
        </w:rPr>
        <w:t>gNB emulator uncertainty</w:t>
      </w:r>
      <w:r>
        <w:tab/>
      </w:r>
      <w:r>
        <w:fldChar w:fldCharType="begin" w:fldLock="1"/>
      </w:r>
      <w:r>
        <w:instrText xml:space="preserve"> PAGEREF _Toc58253431 \h </w:instrText>
      </w:r>
      <w:r>
        <w:fldChar w:fldCharType="separate"/>
      </w:r>
      <w:r>
        <w:t>43</w:t>
      </w:r>
      <w:r>
        <w:fldChar w:fldCharType="end"/>
      </w:r>
    </w:p>
    <w:p w:rsidR="00D654D6" w:rsidRPr="00D47AAB" w:rsidRDefault="00D654D6">
      <w:pPr>
        <w:pStyle w:val="TOC3"/>
        <w:rPr>
          <w:rFonts w:ascii="Calibri" w:hAnsi="Calibri"/>
          <w:sz w:val="22"/>
          <w:szCs w:val="22"/>
        </w:rPr>
      </w:pPr>
      <w:r>
        <w:t>B.2.1.18</w:t>
      </w:r>
      <w:r w:rsidRPr="00D47AAB">
        <w:rPr>
          <w:rFonts w:ascii="Calibri" w:hAnsi="Calibri"/>
          <w:sz w:val="22"/>
          <w:szCs w:val="22"/>
        </w:rPr>
        <w:tab/>
      </w:r>
      <w:r>
        <w:t>Phase centre offset of calibration</w:t>
      </w:r>
      <w:r>
        <w:tab/>
      </w:r>
      <w:r>
        <w:fldChar w:fldCharType="begin" w:fldLock="1"/>
      </w:r>
      <w:r>
        <w:instrText xml:space="preserve"> PAGEREF _Toc58253432 \h </w:instrText>
      </w:r>
      <w:r>
        <w:fldChar w:fldCharType="separate"/>
      </w:r>
      <w:r>
        <w:t>44</w:t>
      </w:r>
      <w:r>
        <w:fldChar w:fldCharType="end"/>
      </w:r>
    </w:p>
    <w:p w:rsidR="00D654D6" w:rsidRPr="00D47AAB" w:rsidRDefault="00D654D6">
      <w:pPr>
        <w:pStyle w:val="TOC3"/>
        <w:rPr>
          <w:rFonts w:ascii="Calibri" w:hAnsi="Calibri"/>
          <w:sz w:val="22"/>
          <w:szCs w:val="22"/>
        </w:rPr>
      </w:pPr>
      <w:r>
        <w:t>B.2.1.19</w:t>
      </w:r>
      <w:r w:rsidRPr="00D47AAB">
        <w:rPr>
          <w:rFonts w:ascii="Calibri" w:hAnsi="Calibri"/>
          <w:sz w:val="22"/>
          <w:szCs w:val="22"/>
        </w:rPr>
        <w:tab/>
      </w:r>
      <w:r>
        <w:t>Quality of quiet zone for calibration process</w:t>
      </w:r>
      <w:r>
        <w:tab/>
      </w:r>
      <w:r>
        <w:fldChar w:fldCharType="begin" w:fldLock="1"/>
      </w:r>
      <w:r>
        <w:instrText xml:space="preserve"> PAGEREF _Toc58253433 \h </w:instrText>
      </w:r>
      <w:r>
        <w:fldChar w:fldCharType="separate"/>
      </w:r>
      <w:r>
        <w:t>44</w:t>
      </w:r>
      <w:r>
        <w:fldChar w:fldCharType="end"/>
      </w:r>
    </w:p>
    <w:p w:rsidR="00D654D6" w:rsidRPr="00D47AAB" w:rsidRDefault="00D654D6">
      <w:pPr>
        <w:pStyle w:val="TOC3"/>
        <w:rPr>
          <w:rFonts w:ascii="Calibri" w:hAnsi="Calibri"/>
          <w:sz w:val="22"/>
          <w:szCs w:val="22"/>
        </w:rPr>
      </w:pPr>
      <w:r>
        <w:t>B.2.1.20</w:t>
      </w:r>
      <w:r w:rsidRPr="00D47AAB">
        <w:rPr>
          <w:rFonts w:ascii="Calibri" w:hAnsi="Calibri"/>
          <w:sz w:val="22"/>
          <w:szCs w:val="22"/>
        </w:rPr>
        <w:tab/>
      </w:r>
      <w:r>
        <w:t>Standing wave between reference calibration antenna and measurement antenna</w:t>
      </w:r>
      <w:r>
        <w:tab/>
      </w:r>
      <w:r>
        <w:fldChar w:fldCharType="begin" w:fldLock="1"/>
      </w:r>
      <w:r>
        <w:instrText xml:space="preserve"> PAGEREF _Toc58253434 \h </w:instrText>
      </w:r>
      <w:r>
        <w:fldChar w:fldCharType="separate"/>
      </w:r>
      <w:r>
        <w:t>44</w:t>
      </w:r>
      <w:r>
        <w:fldChar w:fldCharType="end"/>
      </w:r>
    </w:p>
    <w:p w:rsidR="00D654D6" w:rsidRPr="00D47AAB" w:rsidRDefault="00D654D6">
      <w:pPr>
        <w:pStyle w:val="TOC3"/>
        <w:rPr>
          <w:rFonts w:ascii="Calibri" w:hAnsi="Calibri"/>
          <w:sz w:val="22"/>
          <w:szCs w:val="22"/>
        </w:rPr>
      </w:pPr>
      <w:r>
        <w:t>B.2.1.21</w:t>
      </w:r>
      <w:r w:rsidRPr="00D47AAB">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_Toc58253435 \h </w:instrText>
      </w:r>
      <w:r>
        <w:fldChar w:fldCharType="separate"/>
      </w:r>
      <w:r>
        <w:t>45</w:t>
      </w:r>
      <w:r>
        <w:fldChar w:fldCharType="end"/>
      </w:r>
    </w:p>
    <w:p w:rsidR="00D654D6" w:rsidRPr="00D47AAB" w:rsidRDefault="00D654D6">
      <w:pPr>
        <w:pStyle w:val="TOC3"/>
        <w:rPr>
          <w:rFonts w:ascii="Calibri" w:hAnsi="Calibri"/>
          <w:sz w:val="22"/>
          <w:szCs w:val="22"/>
        </w:rPr>
      </w:pPr>
      <w:r>
        <w:t>B.2.1.22</w:t>
      </w:r>
      <w:r w:rsidRPr="00D47AAB">
        <w:rPr>
          <w:rFonts w:ascii="Calibri" w:hAnsi="Calibri"/>
          <w:sz w:val="22"/>
          <w:szCs w:val="22"/>
        </w:rPr>
        <w:tab/>
      </w:r>
      <w:r>
        <w:t>Influence of TRP measurement grid</w:t>
      </w:r>
      <w:r>
        <w:tab/>
      </w:r>
      <w:r>
        <w:fldChar w:fldCharType="begin" w:fldLock="1"/>
      </w:r>
      <w:r>
        <w:instrText xml:space="preserve"> PAGEREF _Toc58253436 \h </w:instrText>
      </w:r>
      <w:r>
        <w:fldChar w:fldCharType="separate"/>
      </w:r>
      <w:r>
        <w:t>45</w:t>
      </w:r>
      <w:r>
        <w:fldChar w:fldCharType="end"/>
      </w:r>
    </w:p>
    <w:p w:rsidR="00D654D6" w:rsidRPr="00D47AAB" w:rsidRDefault="00D654D6">
      <w:pPr>
        <w:pStyle w:val="TOC3"/>
        <w:rPr>
          <w:rFonts w:ascii="Calibri" w:hAnsi="Calibri"/>
          <w:sz w:val="22"/>
          <w:szCs w:val="22"/>
        </w:rPr>
      </w:pPr>
      <w:r>
        <w:t>B.2.1.23</w:t>
      </w:r>
      <w:r w:rsidRPr="00D47AAB">
        <w:rPr>
          <w:rFonts w:ascii="Calibri" w:hAnsi="Calibri"/>
          <w:sz w:val="22"/>
          <w:szCs w:val="22"/>
        </w:rPr>
        <w:tab/>
      </w:r>
      <w:r>
        <w:t xml:space="preserve">Influence of </w:t>
      </w:r>
      <w:r w:rsidRPr="00647102">
        <w:rPr>
          <w:rFonts w:cs="Arial"/>
          <w:lang w:eastAsia="ja-JP" w:bidi="hi-IN"/>
        </w:rPr>
        <w:t>beam peak search grid</w:t>
      </w:r>
      <w:r>
        <w:tab/>
      </w:r>
      <w:r>
        <w:fldChar w:fldCharType="begin" w:fldLock="1"/>
      </w:r>
      <w:r>
        <w:instrText xml:space="preserve"> PAGEREF _Toc58253437 \h </w:instrText>
      </w:r>
      <w:r>
        <w:fldChar w:fldCharType="separate"/>
      </w:r>
      <w:r>
        <w:t>45</w:t>
      </w:r>
      <w:r>
        <w:fldChar w:fldCharType="end"/>
      </w:r>
    </w:p>
    <w:p w:rsidR="00D654D6" w:rsidRPr="00D47AAB" w:rsidRDefault="00D654D6">
      <w:pPr>
        <w:pStyle w:val="TOC3"/>
        <w:rPr>
          <w:rFonts w:ascii="Calibri" w:hAnsi="Calibri"/>
          <w:sz w:val="22"/>
          <w:szCs w:val="22"/>
        </w:rPr>
      </w:pPr>
      <w:r>
        <w:t>B.2.1.24</w:t>
      </w:r>
      <w:r w:rsidRPr="00D47AAB">
        <w:rPr>
          <w:rFonts w:ascii="Calibri" w:hAnsi="Calibri"/>
          <w:sz w:val="22"/>
          <w:szCs w:val="22"/>
        </w:rPr>
        <w:tab/>
      </w:r>
      <w:r>
        <w:t>Systematic error due to TRP calculation/quadrature</w:t>
      </w:r>
      <w:r>
        <w:tab/>
      </w:r>
      <w:r>
        <w:fldChar w:fldCharType="begin" w:fldLock="1"/>
      </w:r>
      <w:r>
        <w:instrText xml:space="preserve"> PAGEREF _Toc58253438 \h </w:instrText>
      </w:r>
      <w:r>
        <w:fldChar w:fldCharType="separate"/>
      </w:r>
      <w:r>
        <w:t>45</w:t>
      </w:r>
      <w:r>
        <w:fldChar w:fldCharType="end"/>
      </w:r>
    </w:p>
    <w:p w:rsidR="00D654D6" w:rsidRPr="00D47AAB" w:rsidRDefault="00D654D6">
      <w:pPr>
        <w:pStyle w:val="TOC3"/>
        <w:rPr>
          <w:rFonts w:ascii="Calibri" w:hAnsi="Calibri"/>
          <w:sz w:val="22"/>
          <w:szCs w:val="22"/>
        </w:rPr>
      </w:pPr>
      <w:r>
        <w:t>B.2.1.25</w:t>
      </w:r>
      <w:r w:rsidRPr="00D47AAB">
        <w:rPr>
          <w:rFonts w:ascii="Calibri" w:hAnsi="Calibri"/>
          <w:sz w:val="22"/>
          <w:szCs w:val="22"/>
        </w:rPr>
        <w:tab/>
      </w:r>
      <w:r>
        <w:t>Multiple measurement antenna uncertainty</w:t>
      </w:r>
      <w:r>
        <w:tab/>
      </w:r>
      <w:r>
        <w:fldChar w:fldCharType="begin" w:fldLock="1"/>
      </w:r>
      <w:r>
        <w:instrText xml:space="preserve"> PAGEREF _Toc58253439 \h </w:instrText>
      </w:r>
      <w:r>
        <w:fldChar w:fldCharType="separate"/>
      </w:r>
      <w:r>
        <w:t>45</w:t>
      </w:r>
      <w:r>
        <w:fldChar w:fldCharType="end"/>
      </w:r>
    </w:p>
    <w:p w:rsidR="00D654D6" w:rsidRPr="00D47AAB" w:rsidRDefault="00D654D6">
      <w:pPr>
        <w:pStyle w:val="TOC3"/>
        <w:rPr>
          <w:rFonts w:ascii="Calibri" w:hAnsi="Calibri"/>
          <w:sz w:val="22"/>
          <w:szCs w:val="22"/>
        </w:rPr>
      </w:pPr>
      <w:r>
        <w:t>B.2.1.2</w:t>
      </w:r>
      <w:r>
        <w:rPr>
          <w:lang w:eastAsia="ja-JP"/>
        </w:rPr>
        <w:t>6</w:t>
      </w:r>
      <w:r w:rsidRPr="00D47AAB">
        <w:rPr>
          <w:rFonts w:ascii="Calibri" w:hAnsi="Calibri"/>
          <w:sz w:val="22"/>
          <w:szCs w:val="22"/>
        </w:rPr>
        <w:tab/>
      </w:r>
      <w:r>
        <w:t>DUT repositioning</w:t>
      </w:r>
      <w:r>
        <w:tab/>
      </w:r>
      <w:r>
        <w:fldChar w:fldCharType="begin" w:fldLock="1"/>
      </w:r>
      <w:r>
        <w:instrText xml:space="preserve"> PAGEREF _Toc58253440 \h </w:instrText>
      </w:r>
      <w:r>
        <w:fldChar w:fldCharType="separate"/>
      </w:r>
      <w:r>
        <w:t>45</w:t>
      </w:r>
      <w:r>
        <w:fldChar w:fldCharType="end"/>
      </w:r>
    </w:p>
    <w:p w:rsidR="00D654D6" w:rsidRPr="00D47AAB" w:rsidRDefault="00D654D6">
      <w:pPr>
        <w:pStyle w:val="TOC3"/>
        <w:rPr>
          <w:rFonts w:ascii="Calibri" w:hAnsi="Calibri"/>
          <w:sz w:val="22"/>
          <w:szCs w:val="22"/>
        </w:rPr>
      </w:pPr>
      <w:r>
        <w:t>B.2.1.2</w:t>
      </w:r>
      <w:r>
        <w:rPr>
          <w:lang w:eastAsia="ja-JP"/>
        </w:rPr>
        <w:t>7</w:t>
      </w:r>
      <w:r w:rsidRPr="00D47AAB">
        <w:rPr>
          <w:rFonts w:ascii="Calibri" w:hAnsi="Calibri"/>
          <w:sz w:val="22"/>
          <w:szCs w:val="22"/>
        </w:rPr>
        <w:tab/>
      </w:r>
      <w:r>
        <w:rPr>
          <w:lang w:eastAsia="ja-JP"/>
        </w:rPr>
        <w:t>I</w:t>
      </w:r>
      <w:r>
        <w:t>nfluence of noise</w:t>
      </w:r>
      <w:r>
        <w:tab/>
      </w:r>
      <w:r>
        <w:fldChar w:fldCharType="begin" w:fldLock="1"/>
      </w:r>
      <w:r>
        <w:instrText xml:space="preserve"> PAGEREF _Toc58253441 \h </w:instrText>
      </w:r>
      <w:r>
        <w:fldChar w:fldCharType="separate"/>
      </w:r>
      <w:r>
        <w:t>45</w:t>
      </w:r>
      <w:r>
        <w:fldChar w:fldCharType="end"/>
      </w:r>
    </w:p>
    <w:p w:rsidR="00D654D6" w:rsidRPr="00D47AAB" w:rsidRDefault="00D654D6">
      <w:pPr>
        <w:pStyle w:val="TOC3"/>
        <w:rPr>
          <w:rFonts w:ascii="Calibri" w:hAnsi="Calibri"/>
          <w:sz w:val="22"/>
          <w:szCs w:val="22"/>
        </w:rPr>
      </w:pPr>
      <w:r>
        <w:t>B.2.1.28</w:t>
      </w:r>
      <w:r w:rsidRPr="00D47AAB">
        <w:rPr>
          <w:rFonts w:ascii="Calibri" w:hAnsi="Calibri"/>
          <w:sz w:val="22"/>
          <w:szCs w:val="22"/>
        </w:rPr>
        <w:tab/>
      </w:r>
      <w:r>
        <w:t>Systematic error related to beam peak search</w:t>
      </w:r>
      <w:r>
        <w:tab/>
      </w:r>
      <w:r>
        <w:fldChar w:fldCharType="begin" w:fldLock="1"/>
      </w:r>
      <w:r>
        <w:instrText xml:space="preserve"> PAGEREF _Toc58253442 \h </w:instrText>
      </w:r>
      <w:r>
        <w:fldChar w:fldCharType="separate"/>
      </w:r>
      <w:r>
        <w:t>46</w:t>
      </w:r>
      <w:r>
        <w:fldChar w:fldCharType="end"/>
      </w:r>
    </w:p>
    <w:p w:rsidR="00D654D6" w:rsidRPr="00D47AAB" w:rsidRDefault="00D654D6">
      <w:pPr>
        <w:pStyle w:val="TOC3"/>
        <w:rPr>
          <w:rFonts w:ascii="Calibri" w:hAnsi="Calibri"/>
          <w:sz w:val="22"/>
          <w:szCs w:val="22"/>
        </w:rPr>
      </w:pPr>
      <w:r>
        <w:t>B.2.1.29</w:t>
      </w:r>
      <w:r w:rsidRPr="00D47AAB">
        <w:rPr>
          <w:rFonts w:ascii="Calibri" w:hAnsi="Calibri"/>
          <w:sz w:val="22"/>
          <w:szCs w:val="22"/>
        </w:rPr>
        <w:tab/>
      </w:r>
      <w:r>
        <w:t>Influence of spherical coverage grid</w:t>
      </w:r>
      <w:r>
        <w:tab/>
      </w:r>
      <w:r>
        <w:fldChar w:fldCharType="begin" w:fldLock="1"/>
      </w:r>
      <w:r>
        <w:instrText xml:space="preserve"> PAGEREF _Toc58253443 \h </w:instrText>
      </w:r>
      <w:r>
        <w:fldChar w:fldCharType="separate"/>
      </w:r>
      <w:r>
        <w:t>46</w:t>
      </w:r>
      <w:r>
        <w:fldChar w:fldCharType="end"/>
      </w:r>
    </w:p>
    <w:p w:rsidR="00D654D6" w:rsidRPr="00D47AAB" w:rsidRDefault="00D654D6">
      <w:pPr>
        <w:pStyle w:val="TOC3"/>
        <w:rPr>
          <w:rFonts w:ascii="Calibri" w:hAnsi="Calibri"/>
          <w:sz w:val="22"/>
          <w:szCs w:val="22"/>
        </w:rPr>
      </w:pPr>
      <w:r>
        <w:t>B.2.1.30</w:t>
      </w:r>
      <w:r w:rsidRPr="00D47AAB">
        <w:rPr>
          <w:rFonts w:ascii="Calibri" w:hAnsi="Calibri"/>
          <w:sz w:val="22"/>
          <w:szCs w:val="22"/>
        </w:rPr>
        <w:tab/>
      </w:r>
      <w:r>
        <w:t>Systematic error related to EIS spherical coverage</w:t>
      </w:r>
      <w:r>
        <w:tab/>
      </w:r>
      <w:r>
        <w:fldChar w:fldCharType="begin" w:fldLock="1"/>
      </w:r>
      <w:r>
        <w:instrText xml:space="preserve"> PAGEREF _Toc58253444 \h </w:instrText>
      </w:r>
      <w:r>
        <w:fldChar w:fldCharType="separate"/>
      </w:r>
      <w:r>
        <w:t>46</w:t>
      </w:r>
      <w:r>
        <w:fldChar w:fldCharType="end"/>
      </w:r>
    </w:p>
    <w:p w:rsidR="00D654D6" w:rsidRPr="00D47AAB" w:rsidRDefault="00D654D6">
      <w:pPr>
        <w:pStyle w:val="TOC3"/>
        <w:rPr>
          <w:rFonts w:ascii="Calibri" w:hAnsi="Calibri"/>
          <w:sz w:val="22"/>
          <w:szCs w:val="22"/>
        </w:rPr>
      </w:pPr>
      <w:r>
        <w:t>B.2.1.3</w:t>
      </w:r>
      <w:r>
        <w:rPr>
          <w:lang w:eastAsia="ja-JP"/>
        </w:rPr>
        <w:t>1</w:t>
      </w:r>
      <w:r w:rsidRPr="00D47AAB">
        <w:rPr>
          <w:rFonts w:ascii="Calibri" w:hAnsi="Calibri"/>
          <w:sz w:val="22"/>
          <w:szCs w:val="22"/>
        </w:rPr>
        <w:tab/>
      </w:r>
      <w:r>
        <w:rPr>
          <w:lang w:eastAsia="ja-JP"/>
        </w:rPr>
        <w:t>Misalignment of DUT due to change of DUT orientation</w:t>
      </w:r>
      <w:r>
        <w:tab/>
      </w:r>
      <w:r>
        <w:fldChar w:fldCharType="begin" w:fldLock="1"/>
      </w:r>
      <w:r>
        <w:instrText xml:space="preserve"> PAGEREF _Toc58253445 \h </w:instrText>
      </w:r>
      <w:r>
        <w:fldChar w:fldCharType="separate"/>
      </w:r>
      <w:r>
        <w:t>46</w:t>
      </w:r>
      <w:r>
        <w:fldChar w:fldCharType="end"/>
      </w:r>
    </w:p>
    <w:p w:rsidR="00D654D6" w:rsidRPr="00D47AAB" w:rsidRDefault="00D654D6">
      <w:pPr>
        <w:pStyle w:val="TOC3"/>
        <w:rPr>
          <w:rFonts w:ascii="Calibri" w:hAnsi="Calibri"/>
          <w:sz w:val="22"/>
          <w:szCs w:val="22"/>
        </w:rPr>
      </w:pPr>
      <w:r>
        <w:t>B.2.1.3</w:t>
      </w:r>
      <w:r>
        <w:rPr>
          <w:lang w:eastAsia="ja-JP"/>
        </w:rPr>
        <w:t>2</w:t>
      </w:r>
      <w:r w:rsidRPr="00D47AAB">
        <w:rPr>
          <w:rFonts w:ascii="Calibri" w:hAnsi="Calibri"/>
          <w:sz w:val="22"/>
          <w:szCs w:val="22"/>
        </w:rPr>
        <w:tab/>
      </w:r>
      <w:r>
        <w:rPr>
          <w:lang w:eastAsia="ja-JP"/>
        </w:rPr>
        <w:t>Additional Impact of Interferer ACLR</w:t>
      </w:r>
      <w:r>
        <w:tab/>
      </w:r>
      <w:r>
        <w:fldChar w:fldCharType="begin" w:fldLock="1"/>
      </w:r>
      <w:r>
        <w:instrText xml:space="preserve"> PAGEREF _Toc58253446 \h </w:instrText>
      </w:r>
      <w:r>
        <w:fldChar w:fldCharType="separate"/>
      </w:r>
      <w:r>
        <w:t>46</w:t>
      </w:r>
      <w:r>
        <w:fldChar w:fldCharType="end"/>
      </w:r>
    </w:p>
    <w:p w:rsidR="00D654D6" w:rsidRPr="00D47AAB" w:rsidRDefault="00D654D6">
      <w:pPr>
        <w:pStyle w:val="TOC3"/>
        <w:rPr>
          <w:rFonts w:ascii="Calibri" w:hAnsi="Calibri"/>
          <w:sz w:val="22"/>
          <w:szCs w:val="22"/>
        </w:rPr>
      </w:pPr>
      <w:r>
        <w:t>B.2.1.3</w:t>
      </w:r>
      <w:r>
        <w:rPr>
          <w:lang w:eastAsia="ja-JP"/>
        </w:rPr>
        <w:t>3</w:t>
      </w:r>
      <w:r w:rsidRPr="00D47AAB">
        <w:rPr>
          <w:rFonts w:ascii="Calibri" w:hAnsi="Calibri"/>
          <w:sz w:val="22"/>
          <w:szCs w:val="22"/>
        </w:rPr>
        <w:tab/>
      </w:r>
      <w:r>
        <w:rPr>
          <w:lang w:eastAsia="ja-JP"/>
        </w:rPr>
        <w:t>Modulated Interferer uncertainty</w:t>
      </w:r>
      <w:r>
        <w:tab/>
      </w:r>
      <w:r>
        <w:fldChar w:fldCharType="begin" w:fldLock="1"/>
      </w:r>
      <w:r>
        <w:instrText xml:space="preserve"> PAGEREF _Toc58253447 \h </w:instrText>
      </w:r>
      <w:r>
        <w:fldChar w:fldCharType="separate"/>
      </w:r>
      <w:r>
        <w:t>46</w:t>
      </w:r>
      <w:r>
        <w:fldChar w:fldCharType="end"/>
      </w:r>
    </w:p>
    <w:p w:rsidR="00D654D6" w:rsidRPr="00D47AAB" w:rsidRDefault="00D654D6">
      <w:pPr>
        <w:pStyle w:val="TOC3"/>
        <w:rPr>
          <w:rFonts w:ascii="Calibri" w:hAnsi="Calibri"/>
          <w:sz w:val="22"/>
          <w:szCs w:val="22"/>
        </w:rPr>
      </w:pPr>
      <w:r>
        <w:t>B.2.1.3</w:t>
      </w:r>
      <w:r>
        <w:rPr>
          <w:lang w:eastAsia="ja-JP"/>
        </w:rPr>
        <w:t>4</w:t>
      </w:r>
      <w:r w:rsidRPr="00D47AAB">
        <w:rPr>
          <w:rFonts w:ascii="Calibri" w:hAnsi="Calibri"/>
          <w:sz w:val="22"/>
          <w:szCs w:val="22"/>
        </w:rPr>
        <w:tab/>
      </w:r>
      <w:r>
        <w:rPr>
          <w:lang w:eastAsia="ja-JP"/>
        </w:rPr>
        <w:t>Influence of ETC on EIRP/EIS</w:t>
      </w:r>
      <w:r>
        <w:tab/>
      </w:r>
      <w:r>
        <w:fldChar w:fldCharType="begin" w:fldLock="1"/>
      </w:r>
      <w:r>
        <w:instrText xml:space="preserve"> PAGEREF _Toc58253448 \h </w:instrText>
      </w:r>
      <w:r>
        <w:fldChar w:fldCharType="separate"/>
      </w:r>
      <w:r>
        <w:t>46</w:t>
      </w:r>
      <w:r>
        <w:fldChar w:fldCharType="end"/>
      </w:r>
    </w:p>
    <w:p w:rsidR="00D654D6" w:rsidRPr="00D47AAB" w:rsidRDefault="00D654D6">
      <w:pPr>
        <w:pStyle w:val="TOC2"/>
        <w:rPr>
          <w:rFonts w:ascii="Calibri" w:hAnsi="Calibri"/>
          <w:sz w:val="22"/>
          <w:szCs w:val="22"/>
        </w:rPr>
      </w:pPr>
      <w:r>
        <w:t>B.2.2</w:t>
      </w:r>
      <w:r w:rsidRPr="00D47AAB">
        <w:rPr>
          <w:rFonts w:ascii="Calibri" w:hAnsi="Calibri"/>
          <w:sz w:val="22"/>
          <w:szCs w:val="22"/>
        </w:rPr>
        <w:tab/>
      </w:r>
      <w:r>
        <w:t>Measurement error contribution descriptions for IFF</w:t>
      </w:r>
      <w:r>
        <w:tab/>
      </w:r>
      <w:r>
        <w:fldChar w:fldCharType="begin" w:fldLock="1"/>
      </w:r>
      <w:r>
        <w:instrText xml:space="preserve"> PAGEREF _Toc58253449 \h </w:instrText>
      </w:r>
      <w:r>
        <w:fldChar w:fldCharType="separate"/>
      </w:r>
      <w:r>
        <w:t>47</w:t>
      </w:r>
      <w:r>
        <w:fldChar w:fldCharType="end"/>
      </w:r>
    </w:p>
    <w:p w:rsidR="00D654D6" w:rsidRPr="00D47AAB" w:rsidRDefault="00D654D6">
      <w:pPr>
        <w:pStyle w:val="TOC3"/>
        <w:rPr>
          <w:rFonts w:ascii="Calibri" w:hAnsi="Calibri"/>
          <w:sz w:val="22"/>
          <w:szCs w:val="22"/>
        </w:rPr>
      </w:pPr>
      <w:r>
        <w:lastRenderedPageBreak/>
        <w:t>B.2.2.1</w:t>
      </w:r>
      <w:r w:rsidRPr="00D47AAB">
        <w:rPr>
          <w:rFonts w:ascii="Calibri" w:hAnsi="Calibri"/>
          <w:sz w:val="22"/>
          <w:szCs w:val="22"/>
        </w:rPr>
        <w:tab/>
      </w:r>
      <w:r>
        <w:t>Positioning misalignment</w:t>
      </w:r>
      <w:r>
        <w:tab/>
      </w:r>
      <w:r>
        <w:fldChar w:fldCharType="begin" w:fldLock="1"/>
      </w:r>
      <w:r>
        <w:instrText xml:space="preserve"> PAGEREF _Toc58253450 \h </w:instrText>
      </w:r>
      <w:r>
        <w:fldChar w:fldCharType="separate"/>
      </w:r>
      <w:r>
        <w:t>47</w:t>
      </w:r>
      <w:r>
        <w:fldChar w:fldCharType="end"/>
      </w:r>
    </w:p>
    <w:p w:rsidR="00D654D6" w:rsidRPr="00D47AAB" w:rsidRDefault="00D654D6">
      <w:pPr>
        <w:pStyle w:val="TOC3"/>
        <w:rPr>
          <w:rFonts w:ascii="Calibri" w:hAnsi="Calibri"/>
          <w:sz w:val="22"/>
          <w:szCs w:val="22"/>
        </w:rPr>
      </w:pPr>
      <w:r>
        <w:rPr>
          <w:lang w:eastAsia="ja-JP"/>
        </w:rPr>
        <w:t>B.2.2.2</w:t>
      </w:r>
      <w:r w:rsidRPr="00D47AAB">
        <w:rPr>
          <w:rFonts w:ascii="Calibri" w:hAnsi="Calibri"/>
          <w:sz w:val="22"/>
          <w:szCs w:val="22"/>
        </w:rPr>
        <w:tab/>
      </w:r>
      <w:r>
        <w:rPr>
          <w:lang w:eastAsia="ja-JP"/>
        </w:rPr>
        <w:t>Measure distance uncertainty</w:t>
      </w:r>
      <w:r>
        <w:tab/>
      </w:r>
      <w:r>
        <w:fldChar w:fldCharType="begin" w:fldLock="1"/>
      </w:r>
      <w:r>
        <w:instrText xml:space="preserve"> PAGEREF _Toc58253451 \h </w:instrText>
      </w:r>
      <w:r>
        <w:fldChar w:fldCharType="separate"/>
      </w:r>
      <w:r>
        <w:t>47</w:t>
      </w:r>
      <w:r>
        <w:fldChar w:fldCharType="end"/>
      </w:r>
    </w:p>
    <w:p w:rsidR="00D654D6" w:rsidRPr="00D47AAB" w:rsidRDefault="00D654D6">
      <w:pPr>
        <w:pStyle w:val="TOC3"/>
        <w:rPr>
          <w:rFonts w:ascii="Calibri" w:hAnsi="Calibri"/>
          <w:sz w:val="22"/>
          <w:szCs w:val="22"/>
        </w:rPr>
      </w:pPr>
      <w:r>
        <w:t>B.2.2.3</w:t>
      </w:r>
      <w:r w:rsidRPr="00D47AAB">
        <w:rPr>
          <w:rFonts w:ascii="Calibri" w:hAnsi="Calibri"/>
          <w:sz w:val="22"/>
          <w:szCs w:val="22"/>
        </w:rPr>
        <w:tab/>
      </w:r>
      <w:r>
        <w:t>Quality of Quiet Zone</w:t>
      </w:r>
      <w:r>
        <w:tab/>
      </w:r>
      <w:r>
        <w:fldChar w:fldCharType="begin" w:fldLock="1"/>
      </w:r>
      <w:r>
        <w:instrText xml:space="preserve"> PAGEREF _Toc58253452 \h </w:instrText>
      </w:r>
      <w:r>
        <w:fldChar w:fldCharType="separate"/>
      </w:r>
      <w:r>
        <w:t>47</w:t>
      </w:r>
      <w:r>
        <w:fldChar w:fldCharType="end"/>
      </w:r>
    </w:p>
    <w:p w:rsidR="00D654D6" w:rsidRPr="00D47AAB" w:rsidRDefault="00D654D6">
      <w:pPr>
        <w:pStyle w:val="TOC3"/>
        <w:rPr>
          <w:rFonts w:ascii="Calibri" w:hAnsi="Calibri"/>
          <w:sz w:val="22"/>
          <w:szCs w:val="22"/>
        </w:rPr>
      </w:pPr>
      <w:r>
        <w:t>B.2.2.4</w:t>
      </w:r>
      <w:r w:rsidRPr="00D47AAB">
        <w:rPr>
          <w:rFonts w:ascii="Calibri" w:hAnsi="Calibri"/>
          <w:sz w:val="22"/>
          <w:szCs w:val="22"/>
        </w:rPr>
        <w:tab/>
      </w:r>
      <w:r>
        <w:t>Mismatch</w:t>
      </w:r>
      <w:r>
        <w:tab/>
      </w:r>
      <w:r>
        <w:fldChar w:fldCharType="begin" w:fldLock="1"/>
      </w:r>
      <w:r>
        <w:instrText xml:space="preserve"> PAGEREF _Toc58253453 \h </w:instrText>
      </w:r>
      <w:r>
        <w:fldChar w:fldCharType="separate"/>
      </w:r>
      <w:r>
        <w:t>47</w:t>
      </w:r>
      <w:r>
        <w:fldChar w:fldCharType="end"/>
      </w:r>
    </w:p>
    <w:p w:rsidR="00D654D6" w:rsidRPr="00D47AAB" w:rsidRDefault="00D654D6">
      <w:pPr>
        <w:pStyle w:val="TOC3"/>
        <w:rPr>
          <w:rFonts w:ascii="Calibri" w:hAnsi="Calibri"/>
          <w:sz w:val="22"/>
          <w:szCs w:val="22"/>
        </w:rPr>
      </w:pPr>
      <w:r>
        <w:t>B.2.2.5</w:t>
      </w:r>
      <w:r w:rsidRPr="00D47AAB">
        <w:rPr>
          <w:rFonts w:ascii="Calibri" w:hAnsi="Calibri"/>
          <w:sz w:val="22"/>
          <w:szCs w:val="22"/>
        </w:rPr>
        <w:tab/>
      </w:r>
      <w:r>
        <w:t>Standing wave between DUT and measurement antenna</w:t>
      </w:r>
      <w:r>
        <w:tab/>
      </w:r>
      <w:r>
        <w:fldChar w:fldCharType="begin" w:fldLock="1"/>
      </w:r>
      <w:r>
        <w:instrText xml:space="preserve"> PAGEREF _Toc58253454 \h </w:instrText>
      </w:r>
      <w:r>
        <w:fldChar w:fldCharType="separate"/>
      </w:r>
      <w:r>
        <w:t>47</w:t>
      </w:r>
      <w:r>
        <w:fldChar w:fldCharType="end"/>
      </w:r>
    </w:p>
    <w:p w:rsidR="00D654D6" w:rsidRPr="00D47AAB" w:rsidRDefault="00D654D6">
      <w:pPr>
        <w:pStyle w:val="TOC3"/>
        <w:rPr>
          <w:rFonts w:ascii="Calibri" w:hAnsi="Calibri"/>
          <w:sz w:val="22"/>
          <w:szCs w:val="22"/>
        </w:rPr>
      </w:pPr>
      <w:r>
        <w:t>B.2.2.6</w:t>
      </w:r>
      <w:r w:rsidRPr="00D47AAB">
        <w:rPr>
          <w:rFonts w:ascii="Calibri" w:hAnsi="Calibri"/>
          <w:sz w:val="22"/>
          <w:szCs w:val="22"/>
        </w:rPr>
        <w:tab/>
      </w:r>
      <w:r>
        <w:t>Uncertainty of the RF power measurement equipment</w:t>
      </w:r>
      <w:r>
        <w:tab/>
      </w:r>
      <w:r>
        <w:fldChar w:fldCharType="begin" w:fldLock="1"/>
      </w:r>
      <w:r>
        <w:instrText xml:space="preserve"> PAGEREF _Toc58253455 \h </w:instrText>
      </w:r>
      <w:r>
        <w:fldChar w:fldCharType="separate"/>
      </w:r>
      <w:r>
        <w:t>47</w:t>
      </w:r>
      <w:r>
        <w:fldChar w:fldCharType="end"/>
      </w:r>
    </w:p>
    <w:p w:rsidR="00D654D6" w:rsidRPr="00D47AAB" w:rsidRDefault="00D654D6">
      <w:pPr>
        <w:pStyle w:val="TOC3"/>
        <w:rPr>
          <w:rFonts w:ascii="Calibri" w:hAnsi="Calibri"/>
          <w:sz w:val="22"/>
          <w:szCs w:val="22"/>
        </w:rPr>
      </w:pPr>
      <w:r>
        <w:t>B.2.2.7</w:t>
      </w:r>
      <w:r w:rsidRPr="00D47AAB">
        <w:rPr>
          <w:rFonts w:ascii="Calibri" w:hAnsi="Calibri"/>
          <w:sz w:val="22"/>
          <w:szCs w:val="22"/>
        </w:rPr>
        <w:tab/>
      </w:r>
      <w:r>
        <w:t>Phase Curvature</w:t>
      </w:r>
      <w:r>
        <w:tab/>
      </w:r>
      <w:r>
        <w:fldChar w:fldCharType="begin" w:fldLock="1"/>
      </w:r>
      <w:r>
        <w:instrText xml:space="preserve"> PAGEREF _Toc58253456 \h </w:instrText>
      </w:r>
      <w:r>
        <w:fldChar w:fldCharType="separate"/>
      </w:r>
      <w:r>
        <w:t>47</w:t>
      </w:r>
      <w:r>
        <w:fldChar w:fldCharType="end"/>
      </w:r>
    </w:p>
    <w:p w:rsidR="00D654D6" w:rsidRPr="00D47AAB" w:rsidRDefault="00D654D6">
      <w:pPr>
        <w:pStyle w:val="TOC3"/>
        <w:rPr>
          <w:rFonts w:ascii="Calibri" w:hAnsi="Calibri"/>
          <w:sz w:val="22"/>
          <w:szCs w:val="22"/>
        </w:rPr>
      </w:pPr>
      <w:r>
        <w:t>B.2.2.8</w:t>
      </w:r>
      <w:r w:rsidRPr="00D47AAB">
        <w:rPr>
          <w:rFonts w:ascii="Calibri" w:hAnsi="Calibri"/>
          <w:sz w:val="22"/>
          <w:szCs w:val="22"/>
        </w:rPr>
        <w:tab/>
      </w:r>
      <w:r>
        <w:t>Amplifier Uncertainties</w:t>
      </w:r>
      <w:r>
        <w:tab/>
      </w:r>
      <w:r>
        <w:fldChar w:fldCharType="begin" w:fldLock="1"/>
      </w:r>
      <w:r>
        <w:instrText xml:space="preserve"> PAGEREF _Toc58253457 \h </w:instrText>
      </w:r>
      <w:r>
        <w:fldChar w:fldCharType="separate"/>
      </w:r>
      <w:r>
        <w:t>47</w:t>
      </w:r>
      <w:r>
        <w:fldChar w:fldCharType="end"/>
      </w:r>
    </w:p>
    <w:p w:rsidR="00D654D6" w:rsidRPr="00D47AAB" w:rsidRDefault="00D654D6">
      <w:pPr>
        <w:pStyle w:val="TOC3"/>
        <w:rPr>
          <w:rFonts w:ascii="Calibri" w:hAnsi="Calibri"/>
          <w:sz w:val="22"/>
          <w:szCs w:val="22"/>
        </w:rPr>
      </w:pPr>
      <w:r>
        <w:t>B.2.2.9</w:t>
      </w:r>
      <w:r w:rsidRPr="00D47AAB">
        <w:rPr>
          <w:rFonts w:ascii="Calibri" w:hAnsi="Calibri"/>
          <w:sz w:val="22"/>
          <w:szCs w:val="22"/>
        </w:rPr>
        <w:tab/>
      </w:r>
      <w:r>
        <w:t>Random uncertainty</w:t>
      </w:r>
      <w:r>
        <w:tab/>
      </w:r>
      <w:r>
        <w:fldChar w:fldCharType="begin" w:fldLock="1"/>
      </w:r>
      <w:r>
        <w:instrText xml:space="preserve"> PAGEREF _Toc58253458 \h </w:instrText>
      </w:r>
      <w:r>
        <w:fldChar w:fldCharType="separate"/>
      </w:r>
      <w:r>
        <w:t>47</w:t>
      </w:r>
      <w:r>
        <w:fldChar w:fldCharType="end"/>
      </w:r>
    </w:p>
    <w:p w:rsidR="00D654D6" w:rsidRPr="00D47AAB" w:rsidRDefault="00D654D6">
      <w:pPr>
        <w:pStyle w:val="TOC3"/>
        <w:rPr>
          <w:rFonts w:ascii="Calibri" w:hAnsi="Calibri"/>
          <w:sz w:val="22"/>
          <w:szCs w:val="22"/>
        </w:rPr>
      </w:pPr>
      <w:r>
        <w:t>B.2.2.10</w:t>
      </w:r>
      <w:r w:rsidRPr="00D47AAB">
        <w:rPr>
          <w:rFonts w:ascii="Calibri" w:hAnsi="Calibri"/>
          <w:sz w:val="22"/>
          <w:szCs w:val="22"/>
        </w:rPr>
        <w:tab/>
      </w:r>
      <w:r>
        <w:t>Influence of XPD</w:t>
      </w:r>
      <w:r>
        <w:tab/>
      </w:r>
      <w:r>
        <w:fldChar w:fldCharType="begin" w:fldLock="1"/>
      </w:r>
      <w:r>
        <w:instrText xml:space="preserve"> PAGEREF _Toc58253459 \h </w:instrText>
      </w:r>
      <w:r>
        <w:fldChar w:fldCharType="separate"/>
      </w:r>
      <w:r>
        <w:t>47</w:t>
      </w:r>
      <w:r>
        <w:fldChar w:fldCharType="end"/>
      </w:r>
    </w:p>
    <w:p w:rsidR="00D654D6" w:rsidRPr="00D47AAB" w:rsidRDefault="00D654D6">
      <w:pPr>
        <w:pStyle w:val="TOC3"/>
        <w:rPr>
          <w:rFonts w:ascii="Calibri" w:hAnsi="Calibri"/>
          <w:sz w:val="22"/>
          <w:szCs w:val="22"/>
        </w:rPr>
      </w:pPr>
      <w:r>
        <w:t>B.2.2.11</w:t>
      </w:r>
      <w:r w:rsidRPr="00D47AAB">
        <w:rPr>
          <w:rFonts w:ascii="Calibri" w:hAnsi="Calibri"/>
          <w:sz w:val="22"/>
          <w:szCs w:val="22"/>
        </w:rPr>
        <w:tab/>
      </w:r>
      <w:r>
        <w:t>Insertion Loss Variation</w:t>
      </w:r>
      <w:r>
        <w:tab/>
      </w:r>
      <w:r>
        <w:fldChar w:fldCharType="begin" w:fldLock="1"/>
      </w:r>
      <w:r>
        <w:instrText xml:space="preserve"> PAGEREF _Toc58253460 \h </w:instrText>
      </w:r>
      <w:r>
        <w:fldChar w:fldCharType="separate"/>
      </w:r>
      <w:r>
        <w:t>47</w:t>
      </w:r>
      <w:r>
        <w:fldChar w:fldCharType="end"/>
      </w:r>
    </w:p>
    <w:p w:rsidR="00D654D6" w:rsidRPr="00D47AAB" w:rsidRDefault="00D654D6">
      <w:pPr>
        <w:pStyle w:val="TOC3"/>
        <w:rPr>
          <w:rFonts w:ascii="Calibri" w:hAnsi="Calibri"/>
          <w:sz w:val="22"/>
          <w:szCs w:val="22"/>
        </w:rPr>
      </w:pPr>
      <w:r>
        <w:t>B.2.2.12</w:t>
      </w:r>
      <w:r w:rsidRPr="00D47AAB">
        <w:rPr>
          <w:rFonts w:ascii="Calibri" w:hAnsi="Calibri"/>
          <w:sz w:val="22"/>
          <w:szCs w:val="22"/>
        </w:rPr>
        <w:tab/>
      </w:r>
      <w:r>
        <w:t>RF leakage (from measurement antenna to receiver/transmitter)</w:t>
      </w:r>
      <w:r>
        <w:tab/>
      </w:r>
      <w:r>
        <w:fldChar w:fldCharType="begin" w:fldLock="1"/>
      </w:r>
      <w:r>
        <w:instrText xml:space="preserve"> PAGEREF _Toc58253461 \h </w:instrText>
      </w:r>
      <w:r>
        <w:fldChar w:fldCharType="separate"/>
      </w:r>
      <w:r>
        <w:t>47</w:t>
      </w:r>
      <w:r>
        <w:fldChar w:fldCharType="end"/>
      </w:r>
    </w:p>
    <w:p w:rsidR="00D654D6" w:rsidRPr="00D47AAB" w:rsidRDefault="00D654D6">
      <w:pPr>
        <w:pStyle w:val="TOC3"/>
        <w:rPr>
          <w:rFonts w:ascii="Calibri" w:hAnsi="Calibri"/>
          <w:sz w:val="22"/>
          <w:szCs w:val="22"/>
        </w:rPr>
      </w:pPr>
      <w:r>
        <w:t>B.2.2.13</w:t>
      </w:r>
      <w:r w:rsidRPr="00D47AAB">
        <w:rPr>
          <w:rFonts w:ascii="Calibri" w:hAnsi="Calibri"/>
          <w:sz w:val="22"/>
          <w:szCs w:val="22"/>
        </w:rPr>
        <w:tab/>
      </w:r>
      <w:r>
        <w:t>Misalignment of positioning system</w:t>
      </w:r>
      <w:r>
        <w:tab/>
      </w:r>
      <w:r>
        <w:fldChar w:fldCharType="begin" w:fldLock="1"/>
      </w:r>
      <w:r>
        <w:instrText xml:space="preserve"> PAGEREF _Toc58253462 \h </w:instrText>
      </w:r>
      <w:r>
        <w:fldChar w:fldCharType="separate"/>
      </w:r>
      <w:r>
        <w:t>48</w:t>
      </w:r>
      <w:r>
        <w:fldChar w:fldCharType="end"/>
      </w:r>
    </w:p>
    <w:p w:rsidR="00D654D6" w:rsidRPr="00D47AAB" w:rsidRDefault="00D654D6">
      <w:pPr>
        <w:pStyle w:val="TOC3"/>
        <w:rPr>
          <w:rFonts w:ascii="Calibri" w:hAnsi="Calibri"/>
          <w:sz w:val="22"/>
          <w:szCs w:val="22"/>
        </w:rPr>
      </w:pPr>
      <w:r>
        <w:t>B.2.2.14</w:t>
      </w:r>
      <w:r w:rsidRPr="00D47AAB">
        <w:rPr>
          <w:rFonts w:ascii="Calibri" w:hAnsi="Calibri"/>
          <w:sz w:val="22"/>
          <w:szCs w:val="22"/>
        </w:rPr>
        <w:tab/>
      </w:r>
      <w:r>
        <w:t>Uncertainty of the Network Analyzer</w:t>
      </w:r>
      <w:r>
        <w:tab/>
      </w:r>
      <w:r>
        <w:fldChar w:fldCharType="begin" w:fldLock="1"/>
      </w:r>
      <w:r>
        <w:instrText xml:space="preserve"> PAGEREF _Toc58253463 \h </w:instrText>
      </w:r>
      <w:r>
        <w:fldChar w:fldCharType="separate"/>
      </w:r>
      <w:r>
        <w:t>48</w:t>
      </w:r>
      <w:r>
        <w:fldChar w:fldCharType="end"/>
      </w:r>
    </w:p>
    <w:p w:rsidR="00D654D6" w:rsidRPr="00D47AAB" w:rsidRDefault="00D654D6">
      <w:pPr>
        <w:pStyle w:val="TOC3"/>
        <w:rPr>
          <w:rFonts w:ascii="Calibri" w:hAnsi="Calibri"/>
          <w:sz w:val="22"/>
          <w:szCs w:val="22"/>
        </w:rPr>
      </w:pPr>
      <w:r>
        <w:t>B.2.2.15</w:t>
      </w:r>
      <w:r w:rsidRPr="00D47AAB">
        <w:rPr>
          <w:rFonts w:ascii="Calibri" w:hAnsi="Calibri"/>
          <w:sz w:val="22"/>
          <w:szCs w:val="22"/>
        </w:rPr>
        <w:tab/>
      </w:r>
      <w:r>
        <w:t>Uncertainty of the absolute gain of the calibration antenna</w:t>
      </w:r>
      <w:r>
        <w:tab/>
      </w:r>
      <w:r>
        <w:fldChar w:fldCharType="begin" w:fldLock="1"/>
      </w:r>
      <w:r>
        <w:instrText xml:space="preserve"> PAGEREF _Toc58253464 \h </w:instrText>
      </w:r>
      <w:r>
        <w:fldChar w:fldCharType="separate"/>
      </w:r>
      <w:r>
        <w:t>48</w:t>
      </w:r>
      <w:r>
        <w:fldChar w:fldCharType="end"/>
      </w:r>
    </w:p>
    <w:p w:rsidR="00D654D6" w:rsidRPr="00D47AAB" w:rsidRDefault="00D654D6">
      <w:pPr>
        <w:pStyle w:val="TOC3"/>
        <w:rPr>
          <w:rFonts w:ascii="Calibri" w:hAnsi="Calibri"/>
          <w:sz w:val="22"/>
          <w:szCs w:val="22"/>
        </w:rPr>
      </w:pPr>
      <w:r>
        <w:t>B.2.2.16</w:t>
      </w:r>
      <w:r w:rsidRPr="00D47AAB">
        <w:rPr>
          <w:rFonts w:ascii="Calibri" w:hAnsi="Calibri"/>
          <w:sz w:val="22"/>
          <w:szCs w:val="22"/>
        </w:rPr>
        <w:tab/>
      </w:r>
      <w:r>
        <w:t>Positioning and pointing misalignment between the reference antenna and the measurement antenna</w:t>
      </w:r>
      <w:r>
        <w:tab/>
      </w:r>
      <w:r>
        <w:fldChar w:fldCharType="begin" w:fldLock="1"/>
      </w:r>
      <w:r>
        <w:instrText xml:space="preserve"> PAGEREF _Toc58253465 \h </w:instrText>
      </w:r>
      <w:r>
        <w:fldChar w:fldCharType="separate"/>
      </w:r>
      <w:r>
        <w:t>48</w:t>
      </w:r>
      <w:r>
        <w:fldChar w:fldCharType="end"/>
      </w:r>
    </w:p>
    <w:p w:rsidR="00D654D6" w:rsidRPr="00D47AAB" w:rsidRDefault="00D654D6">
      <w:pPr>
        <w:pStyle w:val="TOC3"/>
        <w:rPr>
          <w:rFonts w:ascii="Calibri" w:hAnsi="Calibri"/>
          <w:sz w:val="22"/>
          <w:szCs w:val="22"/>
        </w:rPr>
      </w:pPr>
      <w:r>
        <w:t>B.2.2.17</w:t>
      </w:r>
      <w:r w:rsidRPr="00D47AAB">
        <w:rPr>
          <w:rFonts w:ascii="Calibri" w:hAnsi="Calibri"/>
          <w:sz w:val="22"/>
          <w:szCs w:val="22"/>
        </w:rPr>
        <w:tab/>
      </w:r>
      <w:r>
        <w:t>gNB emulator uncertainty</w:t>
      </w:r>
      <w:r>
        <w:tab/>
      </w:r>
      <w:r>
        <w:fldChar w:fldCharType="begin" w:fldLock="1"/>
      </w:r>
      <w:r>
        <w:instrText xml:space="preserve"> PAGEREF _Toc58253466 \h </w:instrText>
      </w:r>
      <w:r>
        <w:fldChar w:fldCharType="separate"/>
      </w:r>
      <w:r>
        <w:t>48</w:t>
      </w:r>
      <w:r>
        <w:fldChar w:fldCharType="end"/>
      </w:r>
    </w:p>
    <w:p w:rsidR="00D654D6" w:rsidRPr="00D47AAB" w:rsidRDefault="00D654D6">
      <w:pPr>
        <w:pStyle w:val="TOC3"/>
        <w:rPr>
          <w:rFonts w:ascii="Calibri" w:hAnsi="Calibri"/>
          <w:sz w:val="22"/>
          <w:szCs w:val="22"/>
        </w:rPr>
      </w:pPr>
      <w:r>
        <w:t>B.2.2.18</w:t>
      </w:r>
      <w:r w:rsidRPr="00D47AAB">
        <w:rPr>
          <w:rFonts w:ascii="Calibri" w:hAnsi="Calibri"/>
          <w:sz w:val="22"/>
          <w:szCs w:val="22"/>
        </w:rPr>
        <w:tab/>
      </w:r>
      <w:r>
        <w:t>Phase centre offset of calibration</w:t>
      </w:r>
      <w:r>
        <w:tab/>
      </w:r>
      <w:r>
        <w:fldChar w:fldCharType="begin" w:fldLock="1"/>
      </w:r>
      <w:r>
        <w:instrText xml:space="preserve"> PAGEREF _Toc58253467 \h </w:instrText>
      </w:r>
      <w:r>
        <w:fldChar w:fldCharType="separate"/>
      </w:r>
      <w:r>
        <w:t>48</w:t>
      </w:r>
      <w:r>
        <w:fldChar w:fldCharType="end"/>
      </w:r>
    </w:p>
    <w:p w:rsidR="00D654D6" w:rsidRPr="00D47AAB" w:rsidRDefault="00D654D6">
      <w:pPr>
        <w:pStyle w:val="TOC3"/>
        <w:rPr>
          <w:rFonts w:ascii="Calibri" w:hAnsi="Calibri"/>
          <w:sz w:val="22"/>
          <w:szCs w:val="22"/>
        </w:rPr>
      </w:pPr>
      <w:r>
        <w:t>B.2.2.19</w:t>
      </w:r>
      <w:r w:rsidRPr="00D47AAB">
        <w:rPr>
          <w:rFonts w:ascii="Calibri" w:hAnsi="Calibri"/>
          <w:sz w:val="22"/>
          <w:szCs w:val="22"/>
        </w:rPr>
        <w:tab/>
      </w:r>
      <w:r>
        <w:t>Quality of the Quiet Zone for Calibration Process</w:t>
      </w:r>
      <w:r>
        <w:tab/>
      </w:r>
      <w:r>
        <w:fldChar w:fldCharType="begin" w:fldLock="1"/>
      </w:r>
      <w:r>
        <w:instrText xml:space="preserve"> PAGEREF _Toc58253468 \h </w:instrText>
      </w:r>
      <w:r>
        <w:fldChar w:fldCharType="separate"/>
      </w:r>
      <w:r>
        <w:t>48</w:t>
      </w:r>
      <w:r>
        <w:fldChar w:fldCharType="end"/>
      </w:r>
    </w:p>
    <w:p w:rsidR="00D654D6" w:rsidRPr="00D47AAB" w:rsidRDefault="00D654D6">
      <w:pPr>
        <w:pStyle w:val="TOC3"/>
        <w:rPr>
          <w:rFonts w:ascii="Calibri" w:hAnsi="Calibri"/>
          <w:sz w:val="22"/>
          <w:szCs w:val="22"/>
        </w:rPr>
      </w:pPr>
      <w:r>
        <w:t>B.2.2.20</w:t>
      </w:r>
      <w:r w:rsidRPr="00D47AAB">
        <w:rPr>
          <w:rFonts w:ascii="Calibri" w:hAnsi="Calibri"/>
          <w:sz w:val="22"/>
          <w:szCs w:val="22"/>
        </w:rPr>
        <w:tab/>
      </w:r>
      <w:r>
        <w:t>Standing wave between reference calibration antenna and measurement antenna</w:t>
      </w:r>
      <w:r>
        <w:tab/>
      </w:r>
      <w:r>
        <w:fldChar w:fldCharType="begin" w:fldLock="1"/>
      </w:r>
      <w:r>
        <w:instrText xml:space="preserve"> PAGEREF _Toc58253469 \h </w:instrText>
      </w:r>
      <w:r>
        <w:fldChar w:fldCharType="separate"/>
      </w:r>
      <w:r>
        <w:t>48</w:t>
      </w:r>
      <w:r>
        <w:fldChar w:fldCharType="end"/>
      </w:r>
    </w:p>
    <w:p w:rsidR="00D654D6" w:rsidRPr="00D47AAB" w:rsidRDefault="00D654D6">
      <w:pPr>
        <w:pStyle w:val="TOC3"/>
        <w:rPr>
          <w:rFonts w:ascii="Calibri" w:hAnsi="Calibri"/>
          <w:sz w:val="22"/>
          <w:szCs w:val="22"/>
        </w:rPr>
      </w:pPr>
      <w:r>
        <w:t>B.2.2.21</w:t>
      </w:r>
      <w:r w:rsidRPr="00D47AAB">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_Toc58253470 \h </w:instrText>
      </w:r>
      <w:r>
        <w:fldChar w:fldCharType="separate"/>
      </w:r>
      <w:r>
        <w:t>48</w:t>
      </w:r>
      <w:r>
        <w:fldChar w:fldCharType="end"/>
      </w:r>
    </w:p>
    <w:p w:rsidR="00D654D6" w:rsidRPr="00D47AAB" w:rsidRDefault="00D654D6">
      <w:pPr>
        <w:pStyle w:val="TOC3"/>
        <w:rPr>
          <w:rFonts w:ascii="Calibri" w:hAnsi="Calibri"/>
          <w:sz w:val="22"/>
          <w:szCs w:val="22"/>
        </w:rPr>
      </w:pPr>
      <w:r>
        <w:t>B.2.2.22</w:t>
      </w:r>
      <w:r w:rsidRPr="00D47AAB">
        <w:rPr>
          <w:rFonts w:ascii="Calibri" w:hAnsi="Calibri"/>
          <w:sz w:val="22"/>
          <w:szCs w:val="22"/>
        </w:rPr>
        <w:tab/>
      </w:r>
      <w:r>
        <w:t>Influence of TRP measurement grid</w:t>
      </w:r>
      <w:r>
        <w:tab/>
      </w:r>
      <w:r>
        <w:fldChar w:fldCharType="begin" w:fldLock="1"/>
      </w:r>
      <w:r>
        <w:instrText xml:space="preserve"> PAGEREF _Toc58253471 \h </w:instrText>
      </w:r>
      <w:r>
        <w:fldChar w:fldCharType="separate"/>
      </w:r>
      <w:r>
        <w:t>48</w:t>
      </w:r>
      <w:r>
        <w:fldChar w:fldCharType="end"/>
      </w:r>
    </w:p>
    <w:p w:rsidR="00D654D6" w:rsidRPr="00D47AAB" w:rsidRDefault="00D654D6">
      <w:pPr>
        <w:pStyle w:val="TOC3"/>
        <w:rPr>
          <w:rFonts w:ascii="Calibri" w:hAnsi="Calibri"/>
          <w:sz w:val="22"/>
          <w:szCs w:val="22"/>
        </w:rPr>
      </w:pPr>
      <w:r>
        <w:t>B.2.2.23</w:t>
      </w:r>
      <w:r w:rsidRPr="00D47AAB">
        <w:rPr>
          <w:rFonts w:ascii="Calibri" w:hAnsi="Calibri"/>
          <w:sz w:val="22"/>
          <w:szCs w:val="22"/>
        </w:rPr>
        <w:tab/>
      </w:r>
      <w:r>
        <w:t xml:space="preserve">Influence of </w:t>
      </w:r>
      <w:r w:rsidRPr="00647102">
        <w:rPr>
          <w:rFonts w:cs="Arial"/>
          <w:lang w:eastAsia="ja-JP" w:bidi="hi-IN"/>
        </w:rPr>
        <w:t>beam peak search grid</w:t>
      </w:r>
      <w:r>
        <w:tab/>
      </w:r>
      <w:r>
        <w:fldChar w:fldCharType="begin" w:fldLock="1"/>
      </w:r>
      <w:r>
        <w:instrText xml:space="preserve"> PAGEREF _Toc58253472 \h </w:instrText>
      </w:r>
      <w:r>
        <w:fldChar w:fldCharType="separate"/>
      </w:r>
      <w:r>
        <w:t>48</w:t>
      </w:r>
      <w:r>
        <w:fldChar w:fldCharType="end"/>
      </w:r>
    </w:p>
    <w:p w:rsidR="00D654D6" w:rsidRPr="00D47AAB" w:rsidRDefault="00D654D6">
      <w:pPr>
        <w:pStyle w:val="TOC3"/>
        <w:rPr>
          <w:rFonts w:ascii="Calibri" w:hAnsi="Calibri"/>
          <w:sz w:val="22"/>
          <w:szCs w:val="22"/>
        </w:rPr>
      </w:pPr>
      <w:r>
        <w:t>B.2.2.24</w:t>
      </w:r>
      <w:r w:rsidRPr="00D47AAB">
        <w:rPr>
          <w:rFonts w:ascii="Calibri" w:hAnsi="Calibri"/>
          <w:sz w:val="22"/>
          <w:szCs w:val="22"/>
        </w:rPr>
        <w:tab/>
      </w:r>
      <w:r>
        <w:t>Systematic error due to TRP calculation/quadrature</w:t>
      </w:r>
      <w:r>
        <w:tab/>
      </w:r>
      <w:r>
        <w:fldChar w:fldCharType="begin" w:fldLock="1"/>
      </w:r>
      <w:r>
        <w:instrText xml:space="preserve"> PAGEREF _Toc58253473 \h </w:instrText>
      </w:r>
      <w:r>
        <w:fldChar w:fldCharType="separate"/>
      </w:r>
      <w:r>
        <w:t>48</w:t>
      </w:r>
      <w:r>
        <w:fldChar w:fldCharType="end"/>
      </w:r>
    </w:p>
    <w:p w:rsidR="00D654D6" w:rsidRPr="00D47AAB" w:rsidRDefault="00D654D6">
      <w:pPr>
        <w:pStyle w:val="TOC3"/>
        <w:rPr>
          <w:rFonts w:ascii="Calibri" w:hAnsi="Calibri"/>
          <w:sz w:val="22"/>
          <w:szCs w:val="22"/>
        </w:rPr>
      </w:pPr>
      <w:r>
        <w:t>B.2.2.25</w:t>
      </w:r>
      <w:r w:rsidRPr="00D47AAB">
        <w:rPr>
          <w:rFonts w:ascii="Calibri" w:hAnsi="Calibri"/>
          <w:sz w:val="22"/>
          <w:szCs w:val="22"/>
        </w:rPr>
        <w:tab/>
      </w:r>
      <w:r>
        <w:t>Multiple measurement antenna uncertainty</w:t>
      </w:r>
      <w:r>
        <w:tab/>
      </w:r>
      <w:r>
        <w:fldChar w:fldCharType="begin" w:fldLock="1"/>
      </w:r>
      <w:r>
        <w:instrText xml:space="preserve"> PAGEREF _Toc58253474 \h </w:instrText>
      </w:r>
      <w:r>
        <w:fldChar w:fldCharType="separate"/>
      </w:r>
      <w:r>
        <w:t>48</w:t>
      </w:r>
      <w:r>
        <w:fldChar w:fldCharType="end"/>
      </w:r>
    </w:p>
    <w:p w:rsidR="00D654D6" w:rsidRPr="00D47AAB" w:rsidRDefault="00D654D6">
      <w:pPr>
        <w:pStyle w:val="TOC3"/>
        <w:rPr>
          <w:rFonts w:ascii="Calibri" w:hAnsi="Calibri"/>
          <w:sz w:val="22"/>
          <w:szCs w:val="22"/>
        </w:rPr>
      </w:pPr>
      <w:r>
        <w:t>B.2.</w:t>
      </w:r>
      <w:r>
        <w:rPr>
          <w:lang w:eastAsia="ja-JP"/>
        </w:rPr>
        <w:t>2</w:t>
      </w:r>
      <w:r>
        <w:t>.2</w:t>
      </w:r>
      <w:r>
        <w:rPr>
          <w:lang w:eastAsia="ja-JP"/>
        </w:rPr>
        <w:t>6</w:t>
      </w:r>
      <w:r w:rsidRPr="00D47AAB">
        <w:rPr>
          <w:rFonts w:ascii="Calibri" w:hAnsi="Calibri"/>
          <w:sz w:val="22"/>
          <w:szCs w:val="22"/>
        </w:rPr>
        <w:tab/>
      </w:r>
      <w:r>
        <w:t>DUT repositioning</w:t>
      </w:r>
      <w:r>
        <w:tab/>
      </w:r>
      <w:r>
        <w:fldChar w:fldCharType="begin" w:fldLock="1"/>
      </w:r>
      <w:r>
        <w:instrText xml:space="preserve"> PAGEREF _Toc58253475 \h </w:instrText>
      </w:r>
      <w:r>
        <w:fldChar w:fldCharType="separate"/>
      </w:r>
      <w:r>
        <w:t>49</w:t>
      </w:r>
      <w:r>
        <w:fldChar w:fldCharType="end"/>
      </w:r>
    </w:p>
    <w:p w:rsidR="00D654D6" w:rsidRPr="00D47AAB" w:rsidRDefault="00D654D6">
      <w:pPr>
        <w:pStyle w:val="TOC3"/>
        <w:rPr>
          <w:rFonts w:ascii="Calibri" w:hAnsi="Calibri"/>
          <w:sz w:val="22"/>
          <w:szCs w:val="22"/>
        </w:rPr>
      </w:pPr>
      <w:r>
        <w:t>B.2.</w:t>
      </w:r>
      <w:r>
        <w:rPr>
          <w:lang w:eastAsia="ja-JP"/>
        </w:rPr>
        <w:t>2</w:t>
      </w:r>
      <w:r>
        <w:t>.2</w:t>
      </w:r>
      <w:r>
        <w:rPr>
          <w:lang w:eastAsia="ja-JP"/>
        </w:rPr>
        <w:t>7</w:t>
      </w:r>
      <w:r w:rsidRPr="00D47AAB">
        <w:rPr>
          <w:rFonts w:ascii="Calibri" w:hAnsi="Calibri"/>
          <w:sz w:val="22"/>
          <w:szCs w:val="22"/>
        </w:rPr>
        <w:tab/>
      </w:r>
      <w:r>
        <w:rPr>
          <w:lang w:eastAsia="ja-JP"/>
        </w:rPr>
        <w:t>I</w:t>
      </w:r>
      <w:r>
        <w:t>nfluence of noise</w:t>
      </w:r>
      <w:r>
        <w:tab/>
      </w:r>
      <w:r>
        <w:fldChar w:fldCharType="begin" w:fldLock="1"/>
      </w:r>
      <w:r>
        <w:instrText xml:space="preserve"> PAGEREF _Toc58253476 \h </w:instrText>
      </w:r>
      <w:r>
        <w:fldChar w:fldCharType="separate"/>
      </w:r>
      <w:r>
        <w:t>49</w:t>
      </w:r>
      <w:r>
        <w:fldChar w:fldCharType="end"/>
      </w:r>
    </w:p>
    <w:p w:rsidR="00D654D6" w:rsidRPr="00D47AAB" w:rsidRDefault="00D654D6">
      <w:pPr>
        <w:pStyle w:val="TOC3"/>
        <w:rPr>
          <w:rFonts w:ascii="Calibri" w:hAnsi="Calibri"/>
          <w:sz w:val="22"/>
          <w:szCs w:val="22"/>
        </w:rPr>
      </w:pPr>
      <w:r>
        <w:t>B.2.2.28</w:t>
      </w:r>
      <w:r w:rsidRPr="00D47AAB">
        <w:rPr>
          <w:rFonts w:ascii="Calibri" w:hAnsi="Calibri"/>
          <w:sz w:val="22"/>
          <w:szCs w:val="22"/>
        </w:rPr>
        <w:tab/>
      </w:r>
      <w:r>
        <w:t>Systematic error related to beam peak search</w:t>
      </w:r>
      <w:r>
        <w:tab/>
      </w:r>
      <w:r>
        <w:fldChar w:fldCharType="begin" w:fldLock="1"/>
      </w:r>
      <w:r>
        <w:instrText xml:space="preserve"> PAGEREF _Toc58253477 \h </w:instrText>
      </w:r>
      <w:r>
        <w:fldChar w:fldCharType="separate"/>
      </w:r>
      <w:r>
        <w:t>49</w:t>
      </w:r>
      <w:r>
        <w:fldChar w:fldCharType="end"/>
      </w:r>
    </w:p>
    <w:p w:rsidR="00D654D6" w:rsidRPr="00D47AAB" w:rsidRDefault="00D654D6">
      <w:pPr>
        <w:pStyle w:val="TOC3"/>
        <w:rPr>
          <w:rFonts w:ascii="Calibri" w:hAnsi="Calibri"/>
          <w:sz w:val="22"/>
          <w:szCs w:val="22"/>
        </w:rPr>
      </w:pPr>
      <w:r>
        <w:t>B.2.2.29</w:t>
      </w:r>
      <w:r w:rsidRPr="00D47AAB">
        <w:rPr>
          <w:rFonts w:ascii="Calibri" w:hAnsi="Calibri"/>
          <w:sz w:val="22"/>
          <w:szCs w:val="22"/>
        </w:rPr>
        <w:tab/>
      </w:r>
      <w:r>
        <w:t>Influence of spherical coverage grid</w:t>
      </w:r>
      <w:r>
        <w:tab/>
      </w:r>
      <w:r>
        <w:fldChar w:fldCharType="begin" w:fldLock="1"/>
      </w:r>
      <w:r>
        <w:instrText xml:space="preserve"> PAGEREF _Toc58253478 \h </w:instrText>
      </w:r>
      <w:r>
        <w:fldChar w:fldCharType="separate"/>
      </w:r>
      <w:r>
        <w:t>49</w:t>
      </w:r>
      <w:r>
        <w:fldChar w:fldCharType="end"/>
      </w:r>
    </w:p>
    <w:p w:rsidR="00D654D6" w:rsidRPr="00D47AAB" w:rsidRDefault="00D654D6">
      <w:pPr>
        <w:pStyle w:val="TOC3"/>
        <w:rPr>
          <w:rFonts w:ascii="Calibri" w:hAnsi="Calibri"/>
          <w:sz w:val="22"/>
          <w:szCs w:val="22"/>
        </w:rPr>
      </w:pPr>
      <w:r>
        <w:t>B.2.2.30</w:t>
      </w:r>
      <w:r w:rsidRPr="00D47AAB">
        <w:rPr>
          <w:rFonts w:ascii="Calibri" w:hAnsi="Calibri"/>
          <w:sz w:val="22"/>
          <w:szCs w:val="22"/>
        </w:rPr>
        <w:tab/>
      </w:r>
      <w:r>
        <w:t>Systematic error related to EIS spherical coverage</w:t>
      </w:r>
      <w:r>
        <w:tab/>
      </w:r>
      <w:r>
        <w:fldChar w:fldCharType="begin" w:fldLock="1"/>
      </w:r>
      <w:r>
        <w:instrText xml:space="preserve"> PAGEREF _Toc58253479 \h </w:instrText>
      </w:r>
      <w:r>
        <w:fldChar w:fldCharType="separate"/>
      </w:r>
      <w:r>
        <w:t>49</w:t>
      </w:r>
      <w:r>
        <w:fldChar w:fldCharType="end"/>
      </w:r>
    </w:p>
    <w:p w:rsidR="00D654D6" w:rsidRPr="00D47AAB" w:rsidRDefault="00D654D6">
      <w:pPr>
        <w:pStyle w:val="TOC3"/>
        <w:rPr>
          <w:rFonts w:ascii="Calibri" w:hAnsi="Calibri"/>
          <w:sz w:val="22"/>
          <w:szCs w:val="22"/>
        </w:rPr>
      </w:pPr>
      <w:r>
        <w:t>B.2.2.31</w:t>
      </w:r>
      <w:r w:rsidRPr="00D47AAB">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fldLock="1"/>
      </w:r>
      <w:r>
        <w:instrText xml:space="preserve"> PAGEREF _Toc58253480 \h </w:instrText>
      </w:r>
      <w:r>
        <w:fldChar w:fldCharType="separate"/>
      </w:r>
      <w:r>
        <w:t>49</w:t>
      </w:r>
      <w:r>
        <w:fldChar w:fldCharType="end"/>
      </w:r>
    </w:p>
    <w:p w:rsidR="00D654D6" w:rsidRPr="00D47AAB" w:rsidRDefault="00D654D6">
      <w:pPr>
        <w:pStyle w:val="TOC3"/>
        <w:rPr>
          <w:rFonts w:ascii="Calibri" w:hAnsi="Calibri"/>
          <w:sz w:val="22"/>
          <w:szCs w:val="22"/>
        </w:rPr>
      </w:pPr>
      <w:r>
        <w:t>B.2.2.32</w:t>
      </w:r>
      <w:r w:rsidRPr="00D47AAB">
        <w:rPr>
          <w:rFonts w:ascii="Calibri" w:hAnsi="Calibri"/>
          <w:sz w:val="22"/>
          <w:szCs w:val="22"/>
        </w:rPr>
        <w:tab/>
      </w:r>
      <w:r>
        <w:rPr>
          <w:lang w:eastAsia="ja-JP"/>
        </w:rPr>
        <w:t>Additional Impact of Interferer ACLR</w:t>
      </w:r>
      <w:r>
        <w:tab/>
      </w:r>
      <w:r>
        <w:fldChar w:fldCharType="begin" w:fldLock="1"/>
      </w:r>
      <w:r>
        <w:instrText xml:space="preserve"> PAGEREF _Toc58253481 \h </w:instrText>
      </w:r>
      <w:r>
        <w:fldChar w:fldCharType="separate"/>
      </w:r>
      <w:r>
        <w:t>49</w:t>
      </w:r>
      <w:r>
        <w:fldChar w:fldCharType="end"/>
      </w:r>
    </w:p>
    <w:p w:rsidR="00D654D6" w:rsidRPr="00D47AAB" w:rsidRDefault="00D654D6">
      <w:pPr>
        <w:pStyle w:val="TOC3"/>
        <w:rPr>
          <w:rFonts w:ascii="Calibri" w:hAnsi="Calibri"/>
          <w:sz w:val="22"/>
          <w:szCs w:val="22"/>
        </w:rPr>
      </w:pPr>
      <w:r>
        <w:t>B.2.2.33</w:t>
      </w:r>
      <w:r w:rsidRPr="00D47AAB">
        <w:rPr>
          <w:rFonts w:ascii="Calibri" w:hAnsi="Calibri"/>
          <w:sz w:val="22"/>
          <w:szCs w:val="22"/>
        </w:rPr>
        <w:tab/>
      </w:r>
      <w:r>
        <w:rPr>
          <w:lang w:eastAsia="ja-JP"/>
        </w:rPr>
        <w:t>Modulated Interferer uncertainty</w:t>
      </w:r>
      <w:r>
        <w:tab/>
      </w:r>
      <w:r>
        <w:fldChar w:fldCharType="begin" w:fldLock="1"/>
      </w:r>
      <w:r>
        <w:instrText xml:space="preserve"> PAGEREF _Toc58253482 \h </w:instrText>
      </w:r>
      <w:r>
        <w:fldChar w:fldCharType="separate"/>
      </w:r>
      <w:r>
        <w:t>49</w:t>
      </w:r>
      <w:r>
        <w:fldChar w:fldCharType="end"/>
      </w:r>
    </w:p>
    <w:p w:rsidR="00D654D6" w:rsidRPr="00D47AAB" w:rsidRDefault="00D654D6">
      <w:pPr>
        <w:pStyle w:val="TOC3"/>
        <w:rPr>
          <w:rFonts w:ascii="Calibri" w:hAnsi="Calibri"/>
          <w:sz w:val="22"/>
          <w:szCs w:val="22"/>
        </w:rPr>
      </w:pPr>
      <w:r>
        <w:t>B.2.2.3</w:t>
      </w:r>
      <w:r>
        <w:rPr>
          <w:lang w:eastAsia="ja-JP"/>
        </w:rPr>
        <w:t>4</w:t>
      </w:r>
      <w:r w:rsidRPr="00D47AAB">
        <w:rPr>
          <w:rFonts w:ascii="Calibri" w:hAnsi="Calibri"/>
          <w:sz w:val="22"/>
          <w:szCs w:val="22"/>
        </w:rPr>
        <w:tab/>
      </w:r>
      <w:r>
        <w:rPr>
          <w:lang w:eastAsia="ja-JP"/>
        </w:rPr>
        <w:t>Influence of ETC on EIRP/EIS</w:t>
      </w:r>
      <w:r>
        <w:tab/>
      </w:r>
      <w:r>
        <w:fldChar w:fldCharType="begin" w:fldLock="1"/>
      </w:r>
      <w:r>
        <w:instrText xml:space="preserve"> PAGEREF _Toc58253483 \h </w:instrText>
      </w:r>
      <w:r>
        <w:fldChar w:fldCharType="separate"/>
      </w:r>
      <w:r>
        <w:t>49</w:t>
      </w:r>
      <w:r>
        <w:fldChar w:fldCharType="end"/>
      </w:r>
    </w:p>
    <w:p w:rsidR="00D654D6" w:rsidRPr="00D47AAB" w:rsidRDefault="00D654D6">
      <w:pPr>
        <w:pStyle w:val="TOC2"/>
        <w:rPr>
          <w:rFonts w:ascii="Calibri" w:hAnsi="Calibri"/>
          <w:sz w:val="22"/>
          <w:szCs w:val="22"/>
        </w:rPr>
      </w:pPr>
      <w:r>
        <w:t>B.2.3</w:t>
      </w:r>
      <w:r w:rsidRPr="00D47AAB">
        <w:rPr>
          <w:rFonts w:ascii="Calibri" w:hAnsi="Calibri"/>
          <w:sz w:val="22"/>
          <w:szCs w:val="22"/>
        </w:rPr>
        <w:tab/>
      </w:r>
      <w:r>
        <w:t>Measurement error contribution descriptions for NFTF</w:t>
      </w:r>
      <w:r>
        <w:tab/>
      </w:r>
      <w:r>
        <w:fldChar w:fldCharType="begin" w:fldLock="1"/>
      </w:r>
      <w:r>
        <w:instrText xml:space="preserve"> PAGEREF _Toc58253484 \h </w:instrText>
      </w:r>
      <w:r>
        <w:fldChar w:fldCharType="separate"/>
      </w:r>
      <w:r>
        <w:t>49</w:t>
      </w:r>
      <w:r>
        <w:fldChar w:fldCharType="end"/>
      </w:r>
    </w:p>
    <w:p w:rsidR="00D654D6" w:rsidRPr="00D47AAB" w:rsidRDefault="00D654D6">
      <w:pPr>
        <w:pStyle w:val="TOC3"/>
        <w:rPr>
          <w:rFonts w:ascii="Calibri" w:hAnsi="Calibri"/>
          <w:sz w:val="22"/>
          <w:szCs w:val="22"/>
        </w:rPr>
      </w:pPr>
      <w:r>
        <w:t>B.2.3.1</w:t>
      </w:r>
      <w:r w:rsidRPr="00D47AAB">
        <w:rPr>
          <w:rFonts w:ascii="Calibri" w:hAnsi="Calibri"/>
          <w:sz w:val="22"/>
          <w:szCs w:val="22"/>
        </w:rPr>
        <w:tab/>
      </w:r>
      <w:r>
        <w:t>Axes Alignment</w:t>
      </w:r>
      <w:r>
        <w:tab/>
      </w:r>
      <w:r>
        <w:fldChar w:fldCharType="begin" w:fldLock="1"/>
      </w:r>
      <w:r>
        <w:instrText xml:space="preserve"> PAGEREF _Toc58253485 \h </w:instrText>
      </w:r>
      <w:r>
        <w:fldChar w:fldCharType="separate"/>
      </w:r>
      <w:r>
        <w:t>49</w:t>
      </w:r>
      <w:r>
        <w:fldChar w:fldCharType="end"/>
      </w:r>
    </w:p>
    <w:p w:rsidR="00D654D6" w:rsidRPr="00D47AAB" w:rsidRDefault="00D654D6">
      <w:pPr>
        <w:pStyle w:val="TOC3"/>
        <w:rPr>
          <w:rFonts w:ascii="Calibri" w:hAnsi="Calibri"/>
          <w:sz w:val="22"/>
          <w:szCs w:val="22"/>
        </w:rPr>
      </w:pPr>
      <w:r>
        <w:t>B.2.3.2</w:t>
      </w:r>
      <w:r w:rsidRPr="00D47AAB">
        <w:rPr>
          <w:rFonts w:ascii="Calibri" w:hAnsi="Calibri"/>
          <w:sz w:val="22"/>
          <w:szCs w:val="22"/>
        </w:rPr>
        <w:tab/>
      </w:r>
      <w:r>
        <w:t>Measurement Distance uncertainty</w:t>
      </w:r>
      <w:r>
        <w:tab/>
      </w:r>
      <w:r>
        <w:fldChar w:fldCharType="begin" w:fldLock="1"/>
      </w:r>
      <w:r>
        <w:instrText xml:space="preserve"> PAGEREF _Toc58253486 \h </w:instrText>
      </w:r>
      <w:r>
        <w:fldChar w:fldCharType="separate"/>
      </w:r>
      <w:r>
        <w:t>49</w:t>
      </w:r>
      <w:r>
        <w:fldChar w:fldCharType="end"/>
      </w:r>
    </w:p>
    <w:p w:rsidR="00D654D6" w:rsidRPr="00D47AAB" w:rsidRDefault="00D654D6">
      <w:pPr>
        <w:pStyle w:val="TOC3"/>
        <w:rPr>
          <w:rFonts w:ascii="Calibri" w:hAnsi="Calibri"/>
          <w:sz w:val="22"/>
          <w:szCs w:val="22"/>
        </w:rPr>
      </w:pPr>
      <w:r>
        <w:t>B.2.3.3</w:t>
      </w:r>
      <w:r w:rsidRPr="00D47AAB">
        <w:rPr>
          <w:rFonts w:ascii="Calibri" w:hAnsi="Calibri"/>
          <w:sz w:val="22"/>
          <w:szCs w:val="22"/>
        </w:rPr>
        <w:tab/>
      </w:r>
      <w:r>
        <w:t>Quality of the Quiet Zone</w:t>
      </w:r>
      <w:r>
        <w:tab/>
      </w:r>
      <w:r>
        <w:fldChar w:fldCharType="begin" w:fldLock="1"/>
      </w:r>
      <w:r>
        <w:instrText xml:space="preserve"> PAGEREF _Toc58253487 \h </w:instrText>
      </w:r>
      <w:r>
        <w:fldChar w:fldCharType="separate"/>
      </w:r>
      <w:r>
        <w:t>50</w:t>
      </w:r>
      <w:r>
        <w:fldChar w:fldCharType="end"/>
      </w:r>
    </w:p>
    <w:p w:rsidR="00D654D6" w:rsidRPr="00D47AAB" w:rsidRDefault="00D654D6">
      <w:pPr>
        <w:pStyle w:val="TOC3"/>
        <w:rPr>
          <w:rFonts w:ascii="Calibri" w:hAnsi="Calibri"/>
          <w:sz w:val="22"/>
          <w:szCs w:val="22"/>
        </w:rPr>
      </w:pPr>
      <w:r>
        <w:t>B.2.3.4</w:t>
      </w:r>
      <w:r w:rsidRPr="00D47AAB">
        <w:rPr>
          <w:rFonts w:ascii="Calibri" w:hAnsi="Calibri"/>
          <w:sz w:val="22"/>
          <w:szCs w:val="22"/>
        </w:rPr>
        <w:tab/>
      </w:r>
      <w:r>
        <w:t>Mismatch</w:t>
      </w:r>
      <w:r>
        <w:tab/>
      </w:r>
      <w:r>
        <w:fldChar w:fldCharType="begin" w:fldLock="1"/>
      </w:r>
      <w:r>
        <w:instrText xml:space="preserve"> PAGEREF _Toc58253488 \h </w:instrText>
      </w:r>
      <w:r>
        <w:fldChar w:fldCharType="separate"/>
      </w:r>
      <w:r>
        <w:t>50</w:t>
      </w:r>
      <w:r>
        <w:fldChar w:fldCharType="end"/>
      </w:r>
    </w:p>
    <w:p w:rsidR="00D654D6" w:rsidRPr="00D47AAB" w:rsidRDefault="00D654D6">
      <w:pPr>
        <w:pStyle w:val="TOC3"/>
        <w:rPr>
          <w:rFonts w:ascii="Calibri" w:hAnsi="Calibri"/>
          <w:sz w:val="22"/>
          <w:szCs w:val="22"/>
        </w:rPr>
      </w:pPr>
      <w:r>
        <w:t>B.2.3.5</w:t>
      </w:r>
      <w:r w:rsidRPr="00D47AAB">
        <w:rPr>
          <w:rFonts w:ascii="Calibri" w:hAnsi="Calibri"/>
          <w:sz w:val="22"/>
          <w:szCs w:val="22"/>
        </w:rPr>
        <w:tab/>
      </w:r>
      <w:r>
        <w:t>Multiple Reflections: Coupling Measurement Antenna and DUT</w:t>
      </w:r>
      <w:r>
        <w:tab/>
      </w:r>
      <w:r>
        <w:fldChar w:fldCharType="begin" w:fldLock="1"/>
      </w:r>
      <w:r>
        <w:instrText xml:space="preserve"> PAGEREF _Toc58253489 \h </w:instrText>
      </w:r>
      <w:r>
        <w:fldChar w:fldCharType="separate"/>
      </w:r>
      <w:r>
        <w:t>50</w:t>
      </w:r>
      <w:r>
        <w:fldChar w:fldCharType="end"/>
      </w:r>
    </w:p>
    <w:p w:rsidR="00D654D6" w:rsidRPr="00D47AAB" w:rsidRDefault="00D654D6">
      <w:pPr>
        <w:pStyle w:val="TOC3"/>
        <w:rPr>
          <w:rFonts w:ascii="Calibri" w:hAnsi="Calibri"/>
          <w:sz w:val="22"/>
          <w:szCs w:val="22"/>
        </w:rPr>
      </w:pPr>
      <w:r>
        <w:t>B.2.3.6</w:t>
      </w:r>
      <w:r w:rsidRPr="00D47AAB">
        <w:rPr>
          <w:rFonts w:ascii="Calibri" w:hAnsi="Calibri"/>
          <w:sz w:val="22"/>
          <w:szCs w:val="22"/>
        </w:rPr>
        <w:tab/>
      </w:r>
      <w:r>
        <w:t>Uncertainty of the RF power measurement equipment</w:t>
      </w:r>
      <w:r>
        <w:tab/>
      </w:r>
      <w:r>
        <w:fldChar w:fldCharType="begin" w:fldLock="1"/>
      </w:r>
      <w:r>
        <w:instrText xml:space="preserve"> PAGEREF _Toc58253490 \h </w:instrText>
      </w:r>
      <w:r>
        <w:fldChar w:fldCharType="separate"/>
      </w:r>
      <w:r>
        <w:t>50</w:t>
      </w:r>
      <w:r>
        <w:fldChar w:fldCharType="end"/>
      </w:r>
    </w:p>
    <w:p w:rsidR="00D654D6" w:rsidRPr="00D47AAB" w:rsidRDefault="00D654D6">
      <w:pPr>
        <w:pStyle w:val="TOC3"/>
        <w:rPr>
          <w:rFonts w:ascii="Calibri" w:hAnsi="Calibri"/>
          <w:sz w:val="22"/>
          <w:szCs w:val="22"/>
        </w:rPr>
      </w:pPr>
      <w:r>
        <w:t>B.2.3.7</w:t>
      </w:r>
      <w:r w:rsidRPr="00D47AAB">
        <w:rPr>
          <w:rFonts w:ascii="Calibri" w:hAnsi="Calibri"/>
          <w:sz w:val="22"/>
          <w:szCs w:val="22"/>
        </w:rPr>
        <w:tab/>
      </w:r>
      <w:r>
        <w:t>Phase curvature</w:t>
      </w:r>
      <w:r>
        <w:tab/>
      </w:r>
      <w:r>
        <w:fldChar w:fldCharType="begin" w:fldLock="1"/>
      </w:r>
      <w:r>
        <w:instrText xml:space="preserve"> PAGEREF _Toc58253491 \h </w:instrText>
      </w:r>
      <w:r>
        <w:fldChar w:fldCharType="separate"/>
      </w:r>
      <w:r>
        <w:t>50</w:t>
      </w:r>
      <w:r>
        <w:fldChar w:fldCharType="end"/>
      </w:r>
    </w:p>
    <w:p w:rsidR="00D654D6" w:rsidRPr="00D47AAB" w:rsidRDefault="00D654D6">
      <w:pPr>
        <w:pStyle w:val="TOC3"/>
        <w:rPr>
          <w:rFonts w:ascii="Calibri" w:hAnsi="Calibri"/>
          <w:sz w:val="22"/>
          <w:szCs w:val="22"/>
        </w:rPr>
      </w:pPr>
      <w:r>
        <w:t>B.2.3.8</w:t>
      </w:r>
      <w:r w:rsidRPr="00D47AAB">
        <w:rPr>
          <w:rFonts w:ascii="Calibri" w:hAnsi="Calibri"/>
          <w:sz w:val="22"/>
          <w:szCs w:val="22"/>
        </w:rPr>
        <w:tab/>
      </w:r>
      <w:r>
        <w:t>Amplifier uncertainties</w:t>
      </w:r>
      <w:r>
        <w:tab/>
      </w:r>
      <w:r>
        <w:fldChar w:fldCharType="begin" w:fldLock="1"/>
      </w:r>
      <w:r>
        <w:instrText xml:space="preserve"> PAGEREF _Toc58253492 \h </w:instrText>
      </w:r>
      <w:r>
        <w:fldChar w:fldCharType="separate"/>
      </w:r>
      <w:r>
        <w:t>50</w:t>
      </w:r>
      <w:r>
        <w:fldChar w:fldCharType="end"/>
      </w:r>
    </w:p>
    <w:p w:rsidR="00D654D6" w:rsidRPr="00D47AAB" w:rsidRDefault="00D654D6">
      <w:pPr>
        <w:pStyle w:val="TOC3"/>
        <w:rPr>
          <w:rFonts w:ascii="Calibri" w:hAnsi="Calibri"/>
          <w:sz w:val="22"/>
          <w:szCs w:val="22"/>
        </w:rPr>
      </w:pPr>
      <w:r>
        <w:t>B.2.3.9</w:t>
      </w:r>
      <w:r w:rsidRPr="00D47AAB">
        <w:rPr>
          <w:rFonts w:ascii="Calibri" w:hAnsi="Calibri"/>
          <w:sz w:val="22"/>
          <w:szCs w:val="22"/>
        </w:rPr>
        <w:tab/>
      </w:r>
      <w:r>
        <w:t>Random uncertainty</w:t>
      </w:r>
      <w:r>
        <w:tab/>
      </w:r>
      <w:r>
        <w:fldChar w:fldCharType="begin" w:fldLock="1"/>
      </w:r>
      <w:r>
        <w:instrText xml:space="preserve"> PAGEREF _Toc58253493 \h </w:instrText>
      </w:r>
      <w:r>
        <w:fldChar w:fldCharType="separate"/>
      </w:r>
      <w:r>
        <w:t>50</w:t>
      </w:r>
      <w:r>
        <w:fldChar w:fldCharType="end"/>
      </w:r>
    </w:p>
    <w:p w:rsidR="00D654D6" w:rsidRPr="00D47AAB" w:rsidRDefault="00D654D6">
      <w:pPr>
        <w:pStyle w:val="TOC3"/>
        <w:rPr>
          <w:rFonts w:ascii="Calibri" w:hAnsi="Calibri"/>
          <w:sz w:val="22"/>
          <w:szCs w:val="22"/>
        </w:rPr>
      </w:pPr>
      <w:r>
        <w:t>B.2.3.10</w:t>
      </w:r>
      <w:r w:rsidRPr="00D47AAB">
        <w:rPr>
          <w:rFonts w:ascii="Calibri" w:hAnsi="Calibri"/>
          <w:sz w:val="22"/>
          <w:szCs w:val="22"/>
        </w:rPr>
        <w:tab/>
      </w:r>
      <w:r>
        <w:t>Influence of the XPD</w:t>
      </w:r>
      <w:r>
        <w:tab/>
      </w:r>
      <w:r>
        <w:fldChar w:fldCharType="begin" w:fldLock="1"/>
      </w:r>
      <w:r>
        <w:instrText xml:space="preserve"> PAGEREF _Toc58253494 \h </w:instrText>
      </w:r>
      <w:r>
        <w:fldChar w:fldCharType="separate"/>
      </w:r>
      <w:r>
        <w:t>50</w:t>
      </w:r>
      <w:r>
        <w:fldChar w:fldCharType="end"/>
      </w:r>
    </w:p>
    <w:p w:rsidR="00D654D6" w:rsidRPr="00D47AAB" w:rsidRDefault="00D654D6">
      <w:pPr>
        <w:pStyle w:val="TOC3"/>
        <w:rPr>
          <w:rFonts w:ascii="Calibri" w:hAnsi="Calibri"/>
          <w:sz w:val="22"/>
          <w:szCs w:val="22"/>
        </w:rPr>
      </w:pPr>
      <w:r>
        <w:t>B.2.3.11</w:t>
      </w:r>
      <w:r w:rsidRPr="00D47AAB">
        <w:rPr>
          <w:rFonts w:ascii="Calibri" w:hAnsi="Calibri"/>
          <w:sz w:val="22"/>
          <w:szCs w:val="22"/>
        </w:rPr>
        <w:tab/>
      </w:r>
      <w:r>
        <w:t>NF to FF truncation</w:t>
      </w:r>
      <w:r>
        <w:tab/>
      </w:r>
      <w:r>
        <w:fldChar w:fldCharType="begin" w:fldLock="1"/>
      </w:r>
      <w:r>
        <w:instrText xml:space="preserve"> PAGEREF _Toc58253495 \h </w:instrText>
      </w:r>
      <w:r>
        <w:fldChar w:fldCharType="separate"/>
      </w:r>
      <w:r>
        <w:t>50</w:t>
      </w:r>
      <w:r>
        <w:fldChar w:fldCharType="end"/>
      </w:r>
    </w:p>
    <w:p w:rsidR="00D654D6" w:rsidRPr="00D47AAB" w:rsidRDefault="00D654D6">
      <w:pPr>
        <w:pStyle w:val="TOC3"/>
        <w:rPr>
          <w:rFonts w:ascii="Calibri" w:hAnsi="Calibri"/>
          <w:sz w:val="22"/>
          <w:szCs w:val="22"/>
        </w:rPr>
      </w:pPr>
      <w:r>
        <w:t>B.2.3.12</w:t>
      </w:r>
      <w:r w:rsidRPr="00D47AAB">
        <w:rPr>
          <w:rFonts w:ascii="Calibri" w:hAnsi="Calibri"/>
          <w:sz w:val="22"/>
          <w:szCs w:val="22"/>
        </w:rPr>
        <w:tab/>
      </w:r>
      <w:r>
        <w:t>Probe Polarization Amplitude and Phase</w:t>
      </w:r>
      <w:r>
        <w:tab/>
      </w:r>
      <w:r>
        <w:fldChar w:fldCharType="begin" w:fldLock="1"/>
      </w:r>
      <w:r>
        <w:instrText xml:space="preserve"> PAGEREF _Toc58253496 \h </w:instrText>
      </w:r>
      <w:r>
        <w:fldChar w:fldCharType="separate"/>
      </w:r>
      <w:r>
        <w:t>50</w:t>
      </w:r>
      <w:r>
        <w:fldChar w:fldCharType="end"/>
      </w:r>
    </w:p>
    <w:p w:rsidR="00D654D6" w:rsidRPr="00D47AAB" w:rsidRDefault="00D654D6">
      <w:pPr>
        <w:pStyle w:val="TOC3"/>
        <w:rPr>
          <w:rFonts w:ascii="Calibri" w:hAnsi="Calibri"/>
          <w:sz w:val="22"/>
          <w:szCs w:val="22"/>
        </w:rPr>
      </w:pPr>
      <w:r>
        <w:t>B.2.3.13</w:t>
      </w:r>
      <w:r w:rsidRPr="00D47AAB">
        <w:rPr>
          <w:rFonts w:ascii="Calibri" w:hAnsi="Calibri"/>
          <w:sz w:val="22"/>
          <w:szCs w:val="22"/>
        </w:rPr>
        <w:tab/>
      </w:r>
      <w:r>
        <w:t>Probe Array Uniformity (for multi-probe systems only)</w:t>
      </w:r>
      <w:r>
        <w:tab/>
      </w:r>
      <w:r>
        <w:fldChar w:fldCharType="begin" w:fldLock="1"/>
      </w:r>
      <w:r>
        <w:instrText xml:space="preserve"> PAGEREF _Toc58253497 \h </w:instrText>
      </w:r>
      <w:r>
        <w:fldChar w:fldCharType="separate"/>
      </w:r>
      <w:r>
        <w:t>50</w:t>
      </w:r>
      <w:r>
        <w:fldChar w:fldCharType="end"/>
      </w:r>
    </w:p>
    <w:p w:rsidR="00D654D6" w:rsidRPr="00D47AAB" w:rsidRDefault="00D654D6">
      <w:pPr>
        <w:pStyle w:val="TOC3"/>
        <w:rPr>
          <w:rFonts w:ascii="Calibri" w:hAnsi="Calibri"/>
          <w:sz w:val="22"/>
          <w:szCs w:val="22"/>
        </w:rPr>
      </w:pPr>
      <w:r>
        <w:t>B.2.3.14</w:t>
      </w:r>
      <w:r w:rsidRPr="00D47AAB">
        <w:rPr>
          <w:rFonts w:ascii="Calibri" w:hAnsi="Calibri"/>
          <w:sz w:val="22"/>
          <w:szCs w:val="22"/>
        </w:rPr>
        <w:tab/>
      </w:r>
      <w:r>
        <w:t>Uncertainty of the Network Analyzer</w:t>
      </w:r>
      <w:r>
        <w:tab/>
      </w:r>
      <w:r>
        <w:fldChar w:fldCharType="begin" w:fldLock="1"/>
      </w:r>
      <w:r>
        <w:instrText xml:space="preserve"> PAGEREF _Toc58253498 \h </w:instrText>
      </w:r>
      <w:r>
        <w:fldChar w:fldCharType="separate"/>
      </w:r>
      <w:r>
        <w:t>51</w:t>
      </w:r>
      <w:r>
        <w:fldChar w:fldCharType="end"/>
      </w:r>
    </w:p>
    <w:p w:rsidR="00D654D6" w:rsidRPr="00D47AAB" w:rsidRDefault="00D654D6">
      <w:pPr>
        <w:pStyle w:val="TOC3"/>
        <w:rPr>
          <w:rFonts w:ascii="Calibri" w:hAnsi="Calibri"/>
          <w:sz w:val="22"/>
          <w:szCs w:val="22"/>
        </w:rPr>
      </w:pPr>
      <w:r>
        <w:t>B.2.3.15</w:t>
      </w:r>
      <w:r w:rsidRPr="00D47AAB">
        <w:rPr>
          <w:rFonts w:ascii="Calibri" w:hAnsi="Calibri"/>
          <w:sz w:val="22"/>
          <w:szCs w:val="22"/>
        </w:rPr>
        <w:tab/>
      </w:r>
      <w:r>
        <w:t>Uncertainty of the absolute gain of the calibration antenna</w:t>
      </w:r>
      <w:r>
        <w:tab/>
      </w:r>
      <w:r>
        <w:fldChar w:fldCharType="begin" w:fldLock="1"/>
      </w:r>
      <w:r>
        <w:instrText xml:space="preserve"> PAGEREF _Toc58253499 \h </w:instrText>
      </w:r>
      <w:r>
        <w:fldChar w:fldCharType="separate"/>
      </w:r>
      <w:r>
        <w:t>51</w:t>
      </w:r>
      <w:r>
        <w:fldChar w:fldCharType="end"/>
      </w:r>
    </w:p>
    <w:p w:rsidR="00D654D6" w:rsidRPr="00D47AAB" w:rsidRDefault="00D654D6">
      <w:pPr>
        <w:pStyle w:val="TOC3"/>
        <w:rPr>
          <w:rFonts w:ascii="Calibri" w:hAnsi="Calibri"/>
          <w:sz w:val="22"/>
          <w:szCs w:val="22"/>
        </w:rPr>
      </w:pPr>
      <w:r>
        <w:t>B.2.3.16</w:t>
      </w:r>
      <w:r w:rsidRPr="00D47AAB">
        <w:rPr>
          <w:rFonts w:ascii="Calibri" w:hAnsi="Calibri"/>
          <w:sz w:val="22"/>
          <w:szCs w:val="22"/>
        </w:rPr>
        <w:tab/>
      </w:r>
      <w:r>
        <w:t>Phase Recovery Non-Linearity over signal bandwidth</w:t>
      </w:r>
      <w:r>
        <w:tab/>
      </w:r>
      <w:r>
        <w:fldChar w:fldCharType="begin" w:fldLock="1"/>
      </w:r>
      <w:r>
        <w:instrText xml:space="preserve"> PAGEREF _Toc58253500 \h </w:instrText>
      </w:r>
      <w:r>
        <w:fldChar w:fldCharType="separate"/>
      </w:r>
      <w:r>
        <w:t>51</w:t>
      </w:r>
      <w:r>
        <w:fldChar w:fldCharType="end"/>
      </w:r>
    </w:p>
    <w:p w:rsidR="00D654D6" w:rsidRPr="00D47AAB" w:rsidRDefault="00D654D6">
      <w:pPr>
        <w:pStyle w:val="TOC3"/>
        <w:rPr>
          <w:rFonts w:ascii="Calibri" w:hAnsi="Calibri"/>
          <w:sz w:val="22"/>
          <w:szCs w:val="22"/>
        </w:rPr>
      </w:pPr>
      <w:r>
        <w:t>B.2.3.17</w:t>
      </w:r>
      <w:r w:rsidRPr="00D47AAB">
        <w:rPr>
          <w:rFonts w:ascii="Calibri" w:hAnsi="Calibri"/>
          <w:sz w:val="22"/>
          <w:szCs w:val="22"/>
        </w:rPr>
        <w:tab/>
      </w:r>
      <w:r>
        <w:t>Probe Pattern Effect</w:t>
      </w:r>
      <w:r>
        <w:tab/>
      </w:r>
      <w:r>
        <w:fldChar w:fldCharType="begin" w:fldLock="1"/>
      </w:r>
      <w:r>
        <w:instrText xml:space="preserve"> PAGEREF _Toc58253501 \h </w:instrText>
      </w:r>
      <w:r>
        <w:fldChar w:fldCharType="separate"/>
      </w:r>
      <w:r>
        <w:t>51</w:t>
      </w:r>
      <w:r>
        <w:fldChar w:fldCharType="end"/>
      </w:r>
    </w:p>
    <w:p w:rsidR="00D654D6" w:rsidRPr="00D47AAB" w:rsidRDefault="00D654D6">
      <w:pPr>
        <w:pStyle w:val="TOC3"/>
        <w:rPr>
          <w:rFonts w:ascii="Calibri" w:hAnsi="Calibri"/>
          <w:sz w:val="22"/>
          <w:szCs w:val="22"/>
        </w:rPr>
      </w:pPr>
      <w:r>
        <w:t>B.2.3.18</w:t>
      </w:r>
      <w:r w:rsidRPr="00D47AAB">
        <w:rPr>
          <w:rFonts w:ascii="Calibri" w:hAnsi="Calibri"/>
          <w:sz w:val="22"/>
          <w:szCs w:val="22"/>
        </w:rPr>
        <w:tab/>
      </w:r>
      <w:r>
        <w:t>Phase centre offset of calibration</w:t>
      </w:r>
      <w:r>
        <w:tab/>
      </w:r>
      <w:r>
        <w:fldChar w:fldCharType="begin" w:fldLock="1"/>
      </w:r>
      <w:r>
        <w:instrText xml:space="preserve"> PAGEREF _Toc58253502 \h </w:instrText>
      </w:r>
      <w:r>
        <w:fldChar w:fldCharType="separate"/>
      </w:r>
      <w:r>
        <w:t>51</w:t>
      </w:r>
      <w:r>
        <w:fldChar w:fldCharType="end"/>
      </w:r>
    </w:p>
    <w:p w:rsidR="00D654D6" w:rsidRPr="00D47AAB" w:rsidRDefault="00D654D6">
      <w:pPr>
        <w:pStyle w:val="TOC3"/>
        <w:rPr>
          <w:rFonts w:ascii="Calibri" w:hAnsi="Calibri"/>
          <w:sz w:val="22"/>
          <w:szCs w:val="22"/>
        </w:rPr>
      </w:pPr>
      <w:r>
        <w:t>B.2.3.19</w:t>
      </w:r>
      <w:r w:rsidRPr="00D47AAB">
        <w:rPr>
          <w:rFonts w:ascii="Calibri" w:hAnsi="Calibri"/>
          <w:sz w:val="22"/>
          <w:szCs w:val="22"/>
        </w:rPr>
        <w:tab/>
      </w:r>
      <w:r>
        <w:t>Quality of the Quiet Zone for Calibration Process</w:t>
      </w:r>
      <w:r>
        <w:tab/>
      </w:r>
      <w:r>
        <w:fldChar w:fldCharType="begin" w:fldLock="1"/>
      </w:r>
      <w:r>
        <w:instrText xml:space="preserve"> PAGEREF _Toc58253503 \h </w:instrText>
      </w:r>
      <w:r>
        <w:fldChar w:fldCharType="separate"/>
      </w:r>
      <w:r>
        <w:t>51</w:t>
      </w:r>
      <w:r>
        <w:fldChar w:fldCharType="end"/>
      </w:r>
    </w:p>
    <w:p w:rsidR="00D654D6" w:rsidRPr="00D47AAB" w:rsidRDefault="00D654D6">
      <w:pPr>
        <w:pStyle w:val="TOC3"/>
        <w:rPr>
          <w:rFonts w:ascii="Calibri" w:hAnsi="Calibri"/>
          <w:sz w:val="22"/>
          <w:szCs w:val="22"/>
        </w:rPr>
      </w:pPr>
      <w:r>
        <w:t>B.2.3.20</w:t>
      </w:r>
      <w:r w:rsidRPr="00D47AAB">
        <w:rPr>
          <w:rFonts w:ascii="Calibri" w:hAnsi="Calibri"/>
          <w:sz w:val="22"/>
          <w:szCs w:val="22"/>
        </w:rPr>
        <w:tab/>
      </w:r>
      <w:r>
        <w:t>Phase Drift and Noise</w:t>
      </w:r>
      <w:r>
        <w:tab/>
      </w:r>
      <w:r>
        <w:fldChar w:fldCharType="begin" w:fldLock="1"/>
      </w:r>
      <w:r>
        <w:instrText xml:space="preserve"> PAGEREF _Toc58253504 \h </w:instrText>
      </w:r>
      <w:r>
        <w:fldChar w:fldCharType="separate"/>
      </w:r>
      <w:r>
        <w:t>51</w:t>
      </w:r>
      <w:r>
        <w:fldChar w:fldCharType="end"/>
      </w:r>
    </w:p>
    <w:p w:rsidR="00D654D6" w:rsidRPr="00D47AAB" w:rsidRDefault="00D654D6">
      <w:pPr>
        <w:pStyle w:val="TOC3"/>
        <w:rPr>
          <w:rFonts w:ascii="Calibri" w:hAnsi="Calibri"/>
          <w:sz w:val="22"/>
          <w:szCs w:val="22"/>
        </w:rPr>
      </w:pPr>
      <w:r>
        <w:t>B.2.3.21</w:t>
      </w:r>
      <w:r w:rsidRPr="00D47AAB">
        <w:rPr>
          <w:rFonts w:ascii="Calibri" w:hAnsi="Calibri"/>
          <w:sz w:val="22"/>
          <w:szCs w:val="22"/>
        </w:rPr>
        <w:tab/>
      </w:r>
      <w:r>
        <w:t>Mismatch in the connection of the calibration antenna</w:t>
      </w:r>
      <w:r>
        <w:tab/>
      </w:r>
      <w:r>
        <w:fldChar w:fldCharType="begin" w:fldLock="1"/>
      </w:r>
      <w:r>
        <w:instrText xml:space="preserve"> PAGEREF _Toc58253505 \h </w:instrText>
      </w:r>
      <w:r>
        <w:fldChar w:fldCharType="separate"/>
      </w:r>
      <w:r>
        <w:t>51</w:t>
      </w:r>
      <w:r>
        <w:fldChar w:fldCharType="end"/>
      </w:r>
    </w:p>
    <w:p w:rsidR="00D654D6" w:rsidRPr="00D47AAB" w:rsidRDefault="00D654D6">
      <w:pPr>
        <w:pStyle w:val="TOC3"/>
        <w:rPr>
          <w:rFonts w:ascii="Calibri" w:hAnsi="Calibri"/>
          <w:sz w:val="22"/>
          <w:szCs w:val="22"/>
        </w:rPr>
      </w:pPr>
      <w:r>
        <w:t>B.2.3.22</w:t>
      </w:r>
      <w:r w:rsidRPr="00D47AAB">
        <w:rPr>
          <w:rFonts w:ascii="Calibri" w:hAnsi="Calibri"/>
          <w:sz w:val="22"/>
          <w:szCs w:val="22"/>
        </w:rPr>
        <w:tab/>
      </w:r>
      <w:r>
        <w:t>Influence of TRP measurement grid</w:t>
      </w:r>
      <w:r>
        <w:tab/>
      </w:r>
      <w:r>
        <w:fldChar w:fldCharType="begin" w:fldLock="1"/>
      </w:r>
      <w:r>
        <w:instrText xml:space="preserve"> PAGEREF _Toc58253506 \h </w:instrText>
      </w:r>
      <w:r>
        <w:fldChar w:fldCharType="separate"/>
      </w:r>
      <w:r>
        <w:t>51</w:t>
      </w:r>
      <w:r>
        <w:fldChar w:fldCharType="end"/>
      </w:r>
    </w:p>
    <w:p w:rsidR="00D654D6" w:rsidRPr="00D47AAB" w:rsidRDefault="00D654D6">
      <w:pPr>
        <w:pStyle w:val="TOC3"/>
        <w:rPr>
          <w:rFonts w:ascii="Calibri" w:hAnsi="Calibri"/>
          <w:sz w:val="22"/>
          <w:szCs w:val="22"/>
        </w:rPr>
      </w:pPr>
      <w:r>
        <w:t>B.2.3.23</w:t>
      </w:r>
      <w:r>
        <w:tab/>
      </w:r>
      <w:r>
        <w:fldChar w:fldCharType="begin" w:fldLock="1"/>
      </w:r>
      <w:r>
        <w:instrText xml:space="preserve"> PAGEREF _Toc58253507 \h </w:instrText>
      </w:r>
      <w:r>
        <w:fldChar w:fldCharType="separate"/>
      </w:r>
      <w:r>
        <w:t>51</w:t>
      </w:r>
      <w:r>
        <w:fldChar w:fldCharType="end"/>
      </w:r>
    </w:p>
    <w:p w:rsidR="00D654D6" w:rsidRPr="00D47AAB" w:rsidRDefault="00D654D6">
      <w:pPr>
        <w:pStyle w:val="TOC3"/>
        <w:rPr>
          <w:rFonts w:ascii="Calibri" w:hAnsi="Calibri"/>
          <w:sz w:val="22"/>
          <w:szCs w:val="22"/>
        </w:rPr>
      </w:pPr>
      <w:r>
        <w:t>B.2.3.24</w:t>
      </w:r>
      <w:r>
        <w:tab/>
      </w:r>
      <w:r>
        <w:fldChar w:fldCharType="begin" w:fldLock="1"/>
      </w:r>
      <w:r>
        <w:instrText xml:space="preserve"> PAGEREF _Toc58253508 \h </w:instrText>
      </w:r>
      <w:r>
        <w:fldChar w:fldCharType="separate"/>
      </w:r>
      <w:r>
        <w:t>51</w:t>
      </w:r>
      <w:r>
        <w:fldChar w:fldCharType="end"/>
      </w:r>
    </w:p>
    <w:p w:rsidR="00D654D6" w:rsidRPr="00D47AAB" w:rsidRDefault="00D654D6">
      <w:pPr>
        <w:pStyle w:val="TOC3"/>
        <w:rPr>
          <w:rFonts w:ascii="Calibri" w:hAnsi="Calibri"/>
          <w:sz w:val="22"/>
          <w:szCs w:val="22"/>
        </w:rPr>
      </w:pPr>
      <w:r>
        <w:t>B.2.3.25</w:t>
      </w:r>
      <w:r w:rsidRPr="00D47AAB">
        <w:rPr>
          <w:rFonts w:ascii="Calibri" w:hAnsi="Calibri"/>
          <w:sz w:val="22"/>
          <w:szCs w:val="22"/>
        </w:rPr>
        <w:tab/>
      </w:r>
      <w:r>
        <w:t>Leakage and Crosstalk</w:t>
      </w:r>
      <w:r>
        <w:tab/>
      </w:r>
      <w:r>
        <w:fldChar w:fldCharType="begin" w:fldLock="1"/>
      </w:r>
      <w:r>
        <w:instrText xml:space="preserve"> PAGEREF _Toc58253509 \h </w:instrText>
      </w:r>
      <w:r>
        <w:fldChar w:fldCharType="separate"/>
      </w:r>
      <w:r>
        <w:t>51</w:t>
      </w:r>
      <w:r>
        <w:fldChar w:fldCharType="end"/>
      </w:r>
    </w:p>
    <w:p w:rsidR="00D654D6" w:rsidRPr="00D47AAB" w:rsidRDefault="00D654D6">
      <w:pPr>
        <w:pStyle w:val="TOC3"/>
        <w:rPr>
          <w:rFonts w:ascii="Calibri" w:hAnsi="Calibri"/>
          <w:sz w:val="22"/>
          <w:szCs w:val="22"/>
        </w:rPr>
      </w:pPr>
      <w:r>
        <w:t>B.2.</w:t>
      </w:r>
      <w:r>
        <w:rPr>
          <w:lang w:eastAsia="ja-JP"/>
        </w:rPr>
        <w:t>3</w:t>
      </w:r>
      <w:r>
        <w:t>.2</w:t>
      </w:r>
      <w:r>
        <w:rPr>
          <w:lang w:eastAsia="ja-JP"/>
        </w:rPr>
        <w:t>6</w:t>
      </w:r>
      <w:r w:rsidRPr="00D47AAB">
        <w:rPr>
          <w:rFonts w:ascii="Calibri" w:hAnsi="Calibri"/>
          <w:sz w:val="22"/>
          <w:szCs w:val="22"/>
        </w:rPr>
        <w:tab/>
      </w:r>
      <w:r>
        <w:t>Systematic error due to TRP calculation/quadrature</w:t>
      </w:r>
      <w:r>
        <w:tab/>
      </w:r>
      <w:r>
        <w:fldChar w:fldCharType="begin" w:fldLock="1"/>
      </w:r>
      <w:r>
        <w:instrText xml:space="preserve"> PAGEREF _Toc58253510 \h </w:instrText>
      </w:r>
      <w:r>
        <w:fldChar w:fldCharType="separate"/>
      </w:r>
      <w:r>
        <w:t>52</w:t>
      </w:r>
      <w:r>
        <w:fldChar w:fldCharType="end"/>
      </w:r>
    </w:p>
    <w:p w:rsidR="00D654D6" w:rsidRPr="00D47AAB" w:rsidRDefault="00D654D6">
      <w:pPr>
        <w:pStyle w:val="TOC3"/>
        <w:rPr>
          <w:rFonts w:ascii="Calibri" w:hAnsi="Calibri"/>
          <w:sz w:val="22"/>
          <w:szCs w:val="22"/>
        </w:rPr>
      </w:pPr>
      <w:r>
        <w:lastRenderedPageBreak/>
        <w:t>B.2.3.27</w:t>
      </w:r>
      <w:r w:rsidRPr="00D47AAB">
        <w:rPr>
          <w:rFonts w:ascii="Calibri" w:hAnsi="Calibri"/>
          <w:sz w:val="22"/>
          <w:szCs w:val="22"/>
        </w:rPr>
        <w:tab/>
      </w:r>
      <w:r>
        <w:t>Multiple measurement antenna uncertainty</w:t>
      </w:r>
      <w:r>
        <w:tab/>
      </w:r>
      <w:r>
        <w:fldChar w:fldCharType="begin" w:fldLock="1"/>
      </w:r>
      <w:r>
        <w:instrText xml:space="preserve"> PAGEREF _Toc58253511 \h </w:instrText>
      </w:r>
      <w:r>
        <w:fldChar w:fldCharType="separate"/>
      </w:r>
      <w:r>
        <w:t>52</w:t>
      </w:r>
      <w:r>
        <w:fldChar w:fldCharType="end"/>
      </w:r>
    </w:p>
    <w:p w:rsidR="00D654D6" w:rsidRPr="00D47AAB" w:rsidRDefault="00D654D6">
      <w:pPr>
        <w:pStyle w:val="TOC3"/>
        <w:rPr>
          <w:rFonts w:ascii="Calibri" w:hAnsi="Calibri"/>
          <w:sz w:val="22"/>
          <w:szCs w:val="22"/>
        </w:rPr>
      </w:pPr>
      <w:r>
        <w:t>B.2.</w:t>
      </w:r>
      <w:r>
        <w:rPr>
          <w:lang w:eastAsia="ja-JP"/>
        </w:rPr>
        <w:t>3</w:t>
      </w:r>
      <w:r>
        <w:t>.2</w:t>
      </w:r>
      <w:r>
        <w:rPr>
          <w:lang w:eastAsia="ja-JP"/>
        </w:rPr>
        <w:t>8</w:t>
      </w:r>
      <w:r w:rsidRPr="00D47AAB">
        <w:rPr>
          <w:rFonts w:ascii="Calibri" w:hAnsi="Calibri"/>
          <w:sz w:val="22"/>
          <w:szCs w:val="22"/>
        </w:rPr>
        <w:tab/>
      </w:r>
      <w:r>
        <w:t>DUT repositioning</w:t>
      </w:r>
      <w:r>
        <w:tab/>
      </w:r>
      <w:r>
        <w:fldChar w:fldCharType="begin" w:fldLock="1"/>
      </w:r>
      <w:r>
        <w:instrText xml:space="preserve"> PAGEREF _Toc58253512 \h </w:instrText>
      </w:r>
      <w:r>
        <w:fldChar w:fldCharType="separate"/>
      </w:r>
      <w:r>
        <w:t>52</w:t>
      </w:r>
      <w:r>
        <w:fldChar w:fldCharType="end"/>
      </w:r>
    </w:p>
    <w:p w:rsidR="00D654D6" w:rsidRPr="00D47AAB" w:rsidRDefault="00D654D6">
      <w:pPr>
        <w:pStyle w:val="TOC3"/>
        <w:rPr>
          <w:rFonts w:ascii="Calibri" w:hAnsi="Calibri"/>
          <w:sz w:val="22"/>
          <w:szCs w:val="22"/>
        </w:rPr>
      </w:pPr>
      <w:r>
        <w:t>B.2.</w:t>
      </w:r>
      <w:r>
        <w:rPr>
          <w:lang w:eastAsia="ja-JP"/>
        </w:rPr>
        <w:t>3</w:t>
      </w:r>
      <w:r>
        <w:t>.2</w:t>
      </w:r>
      <w:r>
        <w:rPr>
          <w:lang w:eastAsia="ja-JP"/>
        </w:rPr>
        <w:t>9</w:t>
      </w:r>
      <w:r w:rsidRPr="00D47AAB">
        <w:rPr>
          <w:rFonts w:ascii="Calibri" w:hAnsi="Calibri"/>
          <w:sz w:val="22"/>
          <w:szCs w:val="22"/>
        </w:rPr>
        <w:tab/>
      </w:r>
      <w:r>
        <w:rPr>
          <w:lang w:eastAsia="ja-JP"/>
        </w:rPr>
        <w:t>I</w:t>
      </w:r>
      <w:r>
        <w:t>nfluence of noise</w:t>
      </w:r>
      <w:r>
        <w:tab/>
      </w:r>
      <w:r>
        <w:fldChar w:fldCharType="begin" w:fldLock="1"/>
      </w:r>
      <w:r>
        <w:instrText xml:space="preserve"> PAGEREF _Toc58253513 \h </w:instrText>
      </w:r>
      <w:r>
        <w:fldChar w:fldCharType="separate"/>
      </w:r>
      <w:r>
        <w:t>52</w:t>
      </w:r>
      <w:r>
        <w:fldChar w:fldCharType="end"/>
      </w:r>
    </w:p>
    <w:p w:rsidR="00D654D6" w:rsidRPr="00D47AAB" w:rsidRDefault="00D654D6">
      <w:pPr>
        <w:pStyle w:val="TOC1"/>
        <w:rPr>
          <w:rFonts w:ascii="Calibri" w:hAnsi="Calibri"/>
          <w:szCs w:val="22"/>
        </w:rPr>
      </w:pPr>
      <w:r>
        <w:t>B.3</w:t>
      </w:r>
      <w:r w:rsidRPr="00D47AAB">
        <w:rPr>
          <w:rFonts w:ascii="Calibri" w:hAnsi="Calibri"/>
          <w:szCs w:val="22"/>
        </w:rPr>
        <w:tab/>
      </w:r>
      <w:r>
        <w:t>UE maximum output power</w:t>
      </w:r>
      <w:r>
        <w:tab/>
      </w:r>
      <w:r>
        <w:fldChar w:fldCharType="begin" w:fldLock="1"/>
      </w:r>
      <w:r>
        <w:instrText xml:space="preserve"> PAGEREF _Toc58253514 \h </w:instrText>
      </w:r>
      <w:r>
        <w:fldChar w:fldCharType="separate"/>
      </w:r>
      <w:r>
        <w:t>52</w:t>
      </w:r>
      <w:r>
        <w:fldChar w:fldCharType="end"/>
      </w:r>
    </w:p>
    <w:p w:rsidR="00D654D6" w:rsidRPr="00D47AAB" w:rsidRDefault="00D654D6">
      <w:pPr>
        <w:pStyle w:val="TOC2"/>
        <w:rPr>
          <w:rFonts w:ascii="Calibri" w:hAnsi="Calibri"/>
          <w:sz w:val="22"/>
          <w:szCs w:val="22"/>
        </w:rPr>
      </w:pPr>
      <w:r>
        <w:t>B.3.1</w:t>
      </w:r>
      <w:r w:rsidRPr="00D47AAB">
        <w:rPr>
          <w:rFonts w:ascii="Calibri" w:hAnsi="Calibri"/>
          <w:sz w:val="22"/>
          <w:szCs w:val="22"/>
        </w:rPr>
        <w:tab/>
      </w:r>
      <w:r>
        <w:t>Uncertainty budget format and assessment for DFF</w:t>
      </w:r>
      <w:r>
        <w:tab/>
      </w:r>
      <w:r>
        <w:fldChar w:fldCharType="begin" w:fldLock="1"/>
      </w:r>
      <w:r>
        <w:instrText xml:space="preserve"> PAGEREF _Toc58253515 \h </w:instrText>
      </w:r>
      <w:r>
        <w:fldChar w:fldCharType="separate"/>
      </w:r>
      <w:r>
        <w:t>53</w:t>
      </w:r>
      <w:r>
        <w:fldChar w:fldCharType="end"/>
      </w:r>
    </w:p>
    <w:p w:rsidR="00D654D6" w:rsidRPr="00D47AAB" w:rsidRDefault="00D654D6">
      <w:pPr>
        <w:pStyle w:val="TOC2"/>
        <w:rPr>
          <w:rFonts w:ascii="Calibri" w:hAnsi="Calibri"/>
          <w:sz w:val="22"/>
          <w:szCs w:val="22"/>
        </w:rPr>
      </w:pPr>
      <w:r>
        <w:t>B.3.2</w:t>
      </w:r>
      <w:r w:rsidRPr="00D47AAB">
        <w:rPr>
          <w:rFonts w:ascii="Calibri" w:hAnsi="Calibri"/>
          <w:sz w:val="22"/>
          <w:szCs w:val="22"/>
        </w:rPr>
        <w:tab/>
      </w:r>
      <w:r>
        <w:t>Uncertainty budget format and assessment for IFF</w:t>
      </w:r>
      <w:r>
        <w:tab/>
      </w:r>
      <w:r>
        <w:fldChar w:fldCharType="begin" w:fldLock="1"/>
      </w:r>
      <w:r>
        <w:instrText xml:space="preserve"> PAGEREF _Toc58253516 \h </w:instrText>
      </w:r>
      <w:r>
        <w:fldChar w:fldCharType="separate"/>
      </w:r>
      <w:r>
        <w:t>56</w:t>
      </w:r>
      <w:r>
        <w:fldChar w:fldCharType="end"/>
      </w:r>
    </w:p>
    <w:p w:rsidR="00D654D6" w:rsidRPr="00D47AAB" w:rsidRDefault="00D654D6">
      <w:pPr>
        <w:pStyle w:val="TOC2"/>
        <w:rPr>
          <w:rFonts w:ascii="Calibri" w:hAnsi="Calibri"/>
          <w:sz w:val="22"/>
          <w:szCs w:val="22"/>
        </w:rPr>
      </w:pPr>
      <w:r>
        <w:t>B.3.3</w:t>
      </w:r>
      <w:r w:rsidRPr="00D47AAB">
        <w:rPr>
          <w:rFonts w:ascii="Calibri" w:hAnsi="Calibri"/>
          <w:sz w:val="22"/>
          <w:szCs w:val="22"/>
        </w:rPr>
        <w:tab/>
      </w:r>
      <w:r>
        <w:t>Uncertainty budget format and assessment for NFTF</w:t>
      </w:r>
      <w:r>
        <w:tab/>
      </w:r>
      <w:r>
        <w:fldChar w:fldCharType="begin" w:fldLock="1"/>
      </w:r>
      <w:r>
        <w:instrText xml:space="preserve"> PAGEREF _Toc58253517 \h </w:instrText>
      </w:r>
      <w:r>
        <w:fldChar w:fldCharType="separate"/>
      </w:r>
      <w:r>
        <w:t>66</w:t>
      </w:r>
      <w:r>
        <w:fldChar w:fldCharType="end"/>
      </w:r>
    </w:p>
    <w:p w:rsidR="00D654D6" w:rsidRPr="00D47AAB" w:rsidRDefault="00D654D6">
      <w:pPr>
        <w:pStyle w:val="TOC1"/>
        <w:rPr>
          <w:rFonts w:ascii="Calibri" w:hAnsi="Calibri"/>
          <w:szCs w:val="22"/>
        </w:rPr>
      </w:pPr>
      <w:r>
        <w:t>B.4</w:t>
      </w:r>
      <w:r w:rsidRPr="00D47AAB">
        <w:rPr>
          <w:rFonts w:ascii="Calibri" w:hAnsi="Calibri"/>
          <w:szCs w:val="22"/>
        </w:rPr>
        <w:tab/>
      </w:r>
      <w:r>
        <w:rPr>
          <w:lang w:eastAsia="ja-JP"/>
        </w:rPr>
        <w:t>UE maximum output power for modulation / channel bandwidth</w:t>
      </w:r>
      <w:r>
        <w:tab/>
      </w:r>
      <w:r>
        <w:fldChar w:fldCharType="begin" w:fldLock="1"/>
      </w:r>
      <w:r>
        <w:instrText xml:space="preserve"> PAGEREF _Toc58253518 \h </w:instrText>
      </w:r>
      <w:r>
        <w:fldChar w:fldCharType="separate"/>
      </w:r>
      <w:r>
        <w:t>67</w:t>
      </w:r>
      <w:r>
        <w:fldChar w:fldCharType="end"/>
      </w:r>
    </w:p>
    <w:p w:rsidR="00D654D6" w:rsidRPr="00D47AAB" w:rsidRDefault="00D654D6">
      <w:pPr>
        <w:pStyle w:val="TOC2"/>
        <w:rPr>
          <w:rFonts w:ascii="Calibri" w:hAnsi="Calibri"/>
          <w:sz w:val="22"/>
          <w:szCs w:val="22"/>
        </w:rPr>
      </w:pPr>
      <w:r>
        <w:t>B.</w:t>
      </w:r>
      <w:r>
        <w:rPr>
          <w:lang w:eastAsia="ja-JP"/>
        </w:rPr>
        <w:t>4</w:t>
      </w:r>
      <w:r>
        <w:t>.1</w:t>
      </w:r>
      <w:r w:rsidRPr="00D47AAB">
        <w:rPr>
          <w:rFonts w:ascii="Calibri" w:hAnsi="Calibri"/>
          <w:sz w:val="22"/>
          <w:szCs w:val="22"/>
        </w:rPr>
        <w:tab/>
      </w:r>
      <w:r>
        <w:t>Uncertainty budget format and assessment for DFF</w:t>
      </w:r>
      <w:r>
        <w:tab/>
      </w:r>
      <w:r>
        <w:fldChar w:fldCharType="begin" w:fldLock="1"/>
      </w:r>
      <w:r>
        <w:instrText xml:space="preserve"> PAGEREF _Toc58253519 \h </w:instrText>
      </w:r>
      <w:r>
        <w:fldChar w:fldCharType="separate"/>
      </w:r>
      <w:r>
        <w:t>68</w:t>
      </w:r>
      <w:r>
        <w:fldChar w:fldCharType="end"/>
      </w:r>
    </w:p>
    <w:p w:rsidR="00D654D6" w:rsidRPr="00D47AAB" w:rsidRDefault="00D654D6">
      <w:pPr>
        <w:pStyle w:val="TOC2"/>
        <w:rPr>
          <w:rFonts w:ascii="Calibri" w:hAnsi="Calibri"/>
          <w:sz w:val="22"/>
          <w:szCs w:val="22"/>
        </w:rPr>
      </w:pPr>
      <w:r>
        <w:t>B.</w:t>
      </w:r>
      <w:r>
        <w:rPr>
          <w:lang w:eastAsia="ja-JP"/>
        </w:rPr>
        <w:t>4</w:t>
      </w:r>
      <w:r>
        <w:t>.2</w:t>
      </w:r>
      <w:r w:rsidRPr="00D47AAB">
        <w:rPr>
          <w:rFonts w:ascii="Calibri" w:hAnsi="Calibri"/>
          <w:sz w:val="22"/>
          <w:szCs w:val="22"/>
        </w:rPr>
        <w:tab/>
      </w:r>
      <w:r>
        <w:t>Uncertainty budget format and assessment for IFF</w:t>
      </w:r>
      <w:r>
        <w:tab/>
      </w:r>
      <w:r>
        <w:fldChar w:fldCharType="begin" w:fldLock="1"/>
      </w:r>
      <w:r>
        <w:instrText xml:space="preserve"> PAGEREF _Toc58253520 \h </w:instrText>
      </w:r>
      <w:r>
        <w:fldChar w:fldCharType="separate"/>
      </w:r>
      <w:r>
        <w:t>69</w:t>
      </w:r>
      <w:r>
        <w:fldChar w:fldCharType="end"/>
      </w:r>
    </w:p>
    <w:p w:rsidR="00D654D6" w:rsidRPr="00D47AAB" w:rsidRDefault="00D654D6">
      <w:pPr>
        <w:pStyle w:val="TOC2"/>
        <w:rPr>
          <w:rFonts w:ascii="Calibri" w:hAnsi="Calibri"/>
          <w:sz w:val="22"/>
          <w:szCs w:val="22"/>
        </w:rPr>
      </w:pPr>
      <w:r>
        <w:t>B.</w:t>
      </w:r>
      <w:r>
        <w:rPr>
          <w:lang w:eastAsia="ja-JP"/>
        </w:rPr>
        <w:t>4</w:t>
      </w:r>
      <w:r>
        <w:t>.3</w:t>
      </w:r>
      <w:r w:rsidRPr="00D47AAB">
        <w:rPr>
          <w:rFonts w:ascii="Calibri" w:hAnsi="Calibri"/>
          <w:sz w:val="22"/>
          <w:szCs w:val="22"/>
        </w:rPr>
        <w:tab/>
      </w:r>
      <w:r>
        <w:t>Uncertainty budget format and assessment for NFTF</w:t>
      </w:r>
      <w:r>
        <w:tab/>
      </w:r>
      <w:r>
        <w:fldChar w:fldCharType="begin" w:fldLock="1"/>
      </w:r>
      <w:r>
        <w:instrText xml:space="preserve"> PAGEREF _Toc58253521 \h </w:instrText>
      </w:r>
      <w:r>
        <w:fldChar w:fldCharType="separate"/>
      </w:r>
      <w:r>
        <w:t>70</w:t>
      </w:r>
      <w:r>
        <w:fldChar w:fldCharType="end"/>
      </w:r>
    </w:p>
    <w:p w:rsidR="00D654D6" w:rsidRPr="00D47AAB" w:rsidRDefault="00D654D6">
      <w:pPr>
        <w:pStyle w:val="TOC1"/>
        <w:rPr>
          <w:rFonts w:ascii="Calibri" w:hAnsi="Calibri"/>
          <w:szCs w:val="22"/>
        </w:rPr>
      </w:pPr>
      <w:r>
        <w:rPr>
          <w:lang w:eastAsia="ja-JP"/>
        </w:rPr>
        <w:t>B.5</w:t>
      </w:r>
      <w:r>
        <w:t xml:space="preserve"> to B6</w:t>
      </w:r>
      <w:r>
        <w:tab/>
      </w:r>
      <w:r>
        <w:fldChar w:fldCharType="begin" w:fldLock="1"/>
      </w:r>
      <w:r>
        <w:instrText xml:space="preserve"> PAGEREF _Toc58253522 \h </w:instrText>
      </w:r>
      <w:r>
        <w:fldChar w:fldCharType="separate"/>
      </w:r>
      <w:r>
        <w:t>70</w:t>
      </w:r>
      <w:r>
        <w:fldChar w:fldCharType="end"/>
      </w:r>
    </w:p>
    <w:p w:rsidR="00D654D6" w:rsidRPr="00D47AAB" w:rsidRDefault="00D654D6">
      <w:pPr>
        <w:pStyle w:val="TOC1"/>
        <w:rPr>
          <w:rFonts w:ascii="Calibri" w:hAnsi="Calibri"/>
          <w:szCs w:val="22"/>
        </w:rPr>
      </w:pPr>
      <w:r>
        <w:t>B.7</w:t>
      </w:r>
      <w:r w:rsidRPr="00D47AAB">
        <w:rPr>
          <w:rFonts w:ascii="Calibri" w:hAnsi="Calibri"/>
          <w:szCs w:val="22"/>
        </w:rPr>
        <w:tab/>
      </w:r>
      <w:r>
        <w:t>Minimum Output power</w:t>
      </w:r>
      <w:r>
        <w:tab/>
      </w:r>
      <w:r>
        <w:fldChar w:fldCharType="begin" w:fldLock="1"/>
      </w:r>
      <w:r>
        <w:instrText xml:space="preserve"> PAGEREF _Toc58253523 \h </w:instrText>
      </w:r>
      <w:r>
        <w:fldChar w:fldCharType="separate"/>
      </w:r>
      <w:r>
        <w:t>70</w:t>
      </w:r>
      <w:r>
        <w:fldChar w:fldCharType="end"/>
      </w:r>
    </w:p>
    <w:p w:rsidR="00D654D6" w:rsidRPr="00D47AAB" w:rsidRDefault="00D654D6">
      <w:pPr>
        <w:pStyle w:val="TOC2"/>
        <w:rPr>
          <w:rFonts w:ascii="Calibri" w:hAnsi="Calibri"/>
          <w:sz w:val="22"/>
          <w:szCs w:val="22"/>
        </w:rPr>
      </w:pPr>
      <w:r>
        <w:t>B.7.1</w:t>
      </w:r>
      <w:r w:rsidRPr="00D47AAB">
        <w:rPr>
          <w:rFonts w:ascii="Calibri" w:hAnsi="Calibri"/>
          <w:sz w:val="22"/>
          <w:szCs w:val="22"/>
        </w:rPr>
        <w:tab/>
      </w:r>
      <w:r>
        <w:t>Uncertainty budget format and assessment for DFF</w:t>
      </w:r>
      <w:r>
        <w:tab/>
      </w:r>
      <w:r>
        <w:fldChar w:fldCharType="begin" w:fldLock="1"/>
      </w:r>
      <w:r>
        <w:instrText xml:space="preserve"> PAGEREF _Toc58253524 \h </w:instrText>
      </w:r>
      <w:r>
        <w:fldChar w:fldCharType="separate"/>
      </w:r>
      <w:r>
        <w:t>71</w:t>
      </w:r>
      <w:r>
        <w:fldChar w:fldCharType="end"/>
      </w:r>
    </w:p>
    <w:p w:rsidR="00D654D6" w:rsidRPr="00D47AAB" w:rsidRDefault="00D654D6">
      <w:pPr>
        <w:pStyle w:val="TOC2"/>
        <w:rPr>
          <w:rFonts w:ascii="Calibri" w:hAnsi="Calibri"/>
          <w:sz w:val="22"/>
          <w:szCs w:val="22"/>
        </w:rPr>
      </w:pPr>
      <w:r>
        <w:t>B.7.2</w:t>
      </w:r>
      <w:r w:rsidRPr="00D47AAB">
        <w:rPr>
          <w:rFonts w:ascii="Calibri" w:hAnsi="Calibri"/>
          <w:sz w:val="22"/>
          <w:szCs w:val="22"/>
        </w:rPr>
        <w:tab/>
      </w:r>
      <w:r>
        <w:t>Uncertainty budget format and assessment for IFF</w:t>
      </w:r>
      <w:r>
        <w:tab/>
      </w:r>
      <w:r>
        <w:fldChar w:fldCharType="begin" w:fldLock="1"/>
      </w:r>
      <w:r>
        <w:instrText xml:space="preserve"> PAGEREF _Toc58253525 \h </w:instrText>
      </w:r>
      <w:r>
        <w:fldChar w:fldCharType="separate"/>
      </w:r>
      <w:r>
        <w:t>74</w:t>
      </w:r>
      <w:r>
        <w:fldChar w:fldCharType="end"/>
      </w:r>
    </w:p>
    <w:p w:rsidR="00D654D6" w:rsidRPr="00D47AAB" w:rsidRDefault="00D654D6">
      <w:pPr>
        <w:pStyle w:val="TOC1"/>
        <w:rPr>
          <w:rFonts w:ascii="Calibri" w:hAnsi="Calibri"/>
          <w:szCs w:val="22"/>
        </w:rPr>
      </w:pPr>
      <w:r>
        <w:t>B.</w:t>
      </w:r>
      <w:r>
        <w:rPr>
          <w:lang w:eastAsia="ja-JP"/>
        </w:rPr>
        <w:t>8</w:t>
      </w:r>
      <w:r w:rsidRPr="00D47AAB">
        <w:rPr>
          <w:rFonts w:ascii="Calibri" w:hAnsi="Calibri"/>
          <w:szCs w:val="22"/>
        </w:rPr>
        <w:tab/>
      </w:r>
      <w:r>
        <w:rPr>
          <w:lang w:eastAsia="ja-JP"/>
        </w:rPr>
        <w:t>Transmit OFF</w:t>
      </w:r>
      <w:r>
        <w:t xml:space="preserve"> power</w:t>
      </w:r>
      <w:r>
        <w:tab/>
      </w:r>
      <w:r>
        <w:fldChar w:fldCharType="begin" w:fldLock="1"/>
      </w:r>
      <w:r>
        <w:instrText xml:space="preserve"> PAGEREF _Toc58253526 \h </w:instrText>
      </w:r>
      <w:r>
        <w:fldChar w:fldCharType="separate"/>
      </w:r>
      <w:r>
        <w:t>79</w:t>
      </w:r>
      <w:r>
        <w:fldChar w:fldCharType="end"/>
      </w:r>
    </w:p>
    <w:p w:rsidR="00D654D6" w:rsidRPr="00D47AAB" w:rsidRDefault="00D654D6">
      <w:pPr>
        <w:pStyle w:val="TOC2"/>
        <w:rPr>
          <w:rFonts w:ascii="Calibri" w:hAnsi="Calibri"/>
          <w:sz w:val="22"/>
          <w:szCs w:val="22"/>
        </w:rPr>
      </w:pPr>
      <w:r>
        <w:t>B.</w:t>
      </w:r>
      <w:r>
        <w:rPr>
          <w:lang w:eastAsia="ja-JP"/>
        </w:rPr>
        <w:t>8</w:t>
      </w:r>
      <w:r>
        <w:t>.1</w:t>
      </w:r>
      <w:r w:rsidRPr="00D47AAB">
        <w:rPr>
          <w:rFonts w:ascii="Calibri" w:hAnsi="Calibri"/>
          <w:sz w:val="22"/>
          <w:szCs w:val="22"/>
        </w:rPr>
        <w:tab/>
      </w:r>
      <w:r>
        <w:t>Uncertainty budget format and assessment for DFF</w:t>
      </w:r>
      <w:r>
        <w:tab/>
      </w:r>
      <w:r>
        <w:fldChar w:fldCharType="begin" w:fldLock="1"/>
      </w:r>
      <w:r>
        <w:instrText xml:space="preserve"> PAGEREF _Toc58253527 \h </w:instrText>
      </w:r>
      <w:r>
        <w:fldChar w:fldCharType="separate"/>
      </w:r>
      <w:r>
        <w:t>80</w:t>
      </w:r>
      <w:r>
        <w:fldChar w:fldCharType="end"/>
      </w:r>
    </w:p>
    <w:p w:rsidR="00D654D6" w:rsidRPr="00D47AAB" w:rsidRDefault="00D654D6">
      <w:pPr>
        <w:pStyle w:val="TOC2"/>
        <w:rPr>
          <w:rFonts w:ascii="Calibri" w:hAnsi="Calibri"/>
          <w:sz w:val="22"/>
          <w:szCs w:val="22"/>
        </w:rPr>
      </w:pPr>
      <w:r>
        <w:t>B.</w:t>
      </w:r>
      <w:r>
        <w:rPr>
          <w:lang w:eastAsia="ja-JP"/>
        </w:rPr>
        <w:t>8</w:t>
      </w:r>
      <w:r>
        <w:t>.2</w:t>
      </w:r>
      <w:r w:rsidRPr="00D47AAB">
        <w:rPr>
          <w:rFonts w:ascii="Calibri" w:hAnsi="Calibri"/>
          <w:sz w:val="22"/>
          <w:szCs w:val="22"/>
        </w:rPr>
        <w:tab/>
      </w:r>
      <w:r>
        <w:t>Uncertainty budget format and assessment for IFF</w:t>
      </w:r>
      <w:r>
        <w:tab/>
      </w:r>
      <w:r>
        <w:fldChar w:fldCharType="begin" w:fldLock="1"/>
      </w:r>
      <w:r>
        <w:instrText xml:space="preserve"> PAGEREF _Toc58253528 \h </w:instrText>
      </w:r>
      <w:r>
        <w:fldChar w:fldCharType="separate"/>
      </w:r>
      <w:r>
        <w:t>82</w:t>
      </w:r>
      <w:r>
        <w:fldChar w:fldCharType="end"/>
      </w:r>
    </w:p>
    <w:p w:rsidR="00D654D6" w:rsidRPr="00D47AAB" w:rsidRDefault="00D654D6">
      <w:pPr>
        <w:pStyle w:val="TOC1"/>
        <w:rPr>
          <w:rFonts w:ascii="Calibri" w:hAnsi="Calibri"/>
          <w:szCs w:val="22"/>
        </w:rPr>
      </w:pPr>
      <w:r>
        <w:t>B.</w:t>
      </w:r>
      <w:r>
        <w:rPr>
          <w:lang w:eastAsia="ja-JP"/>
        </w:rPr>
        <w:t>9</w:t>
      </w:r>
      <w:r>
        <w:tab/>
      </w:r>
      <w:r>
        <w:fldChar w:fldCharType="begin" w:fldLock="1"/>
      </w:r>
      <w:r>
        <w:instrText xml:space="preserve"> PAGEREF _Toc58253529 \h </w:instrText>
      </w:r>
      <w:r>
        <w:fldChar w:fldCharType="separate"/>
      </w:r>
      <w:r>
        <w:t>86</w:t>
      </w:r>
      <w:r>
        <w:fldChar w:fldCharType="end"/>
      </w:r>
    </w:p>
    <w:p w:rsidR="00D654D6" w:rsidRPr="00D47AAB" w:rsidRDefault="00D654D6">
      <w:pPr>
        <w:pStyle w:val="TOC1"/>
        <w:rPr>
          <w:rFonts w:ascii="Calibri" w:hAnsi="Calibri"/>
          <w:szCs w:val="22"/>
        </w:rPr>
      </w:pPr>
      <w:r>
        <w:t>B.</w:t>
      </w:r>
      <w:r>
        <w:rPr>
          <w:lang w:eastAsia="ja-JP"/>
        </w:rPr>
        <w:t>10</w:t>
      </w:r>
      <w:r w:rsidRPr="00D47AAB">
        <w:rPr>
          <w:rFonts w:ascii="Calibri" w:hAnsi="Calibri"/>
          <w:szCs w:val="22"/>
        </w:rPr>
        <w:tab/>
      </w:r>
      <w:r>
        <w:rPr>
          <w:lang w:eastAsia="ja-JP"/>
        </w:rPr>
        <w:t>Frequency error</w:t>
      </w:r>
      <w:r>
        <w:tab/>
      </w:r>
      <w:r>
        <w:fldChar w:fldCharType="begin" w:fldLock="1"/>
      </w:r>
      <w:r>
        <w:instrText xml:space="preserve"> PAGEREF _Toc58253530 \h </w:instrText>
      </w:r>
      <w:r>
        <w:fldChar w:fldCharType="separate"/>
      </w:r>
      <w:r>
        <w:t>86</w:t>
      </w:r>
      <w:r>
        <w:fldChar w:fldCharType="end"/>
      </w:r>
    </w:p>
    <w:p w:rsidR="00D654D6" w:rsidRPr="00D47AAB" w:rsidRDefault="00D654D6">
      <w:pPr>
        <w:pStyle w:val="TOC2"/>
        <w:rPr>
          <w:rFonts w:ascii="Calibri" w:hAnsi="Calibri"/>
          <w:sz w:val="22"/>
          <w:szCs w:val="22"/>
        </w:rPr>
      </w:pPr>
      <w:r>
        <w:t>B.</w:t>
      </w:r>
      <w:r>
        <w:rPr>
          <w:lang w:eastAsia="ja-JP"/>
        </w:rPr>
        <w:t>10</w:t>
      </w:r>
      <w:r>
        <w:t>.1</w:t>
      </w:r>
      <w:r w:rsidRPr="00D47AAB">
        <w:rPr>
          <w:rFonts w:ascii="Calibri" w:hAnsi="Calibri"/>
          <w:sz w:val="22"/>
          <w:szCs w:val="22"/>
        </w:rPr>
        <w:tab/>
      </w:r>
      <w:r>
        <w:t>Uncertainty budget format and assessment for DFF</w:t>
      </w:r>
      <w:r>
        <w:tab/>
      </w:r>
      <w:r>
        <w:fldChar w:fldCharType="begin" w:fldLock="1"/>
      </w:r>
      <w:r>
        <w:instrText xml:space="preserve"> PAGEREF _Toc58253531 \h </w:instrText>
      </w:r>
      <w:r>
        <w:fldChar w:fldCharType="separate"/>
      </w:r>
      <w:r>
        <w:t>86</w:t>
      </w:r>
      <w:r>
        <w:fldChar w:fldCharType="end"/>
      </w:r>
    </w:p>
    <w:p w:rsidR="00D654D6" w:rsidRPr="00D47AAB" w:rsidRDefault="00D654D6">
      <w:pPr>
        <w:pStyle w:val="TOC2"/>
        <w:rPr>
          <w:rFonts w:ascii="Calibri" w:hAnsi="Calibri"/>
          <w:sz w:val="22"/>
          <w:szCs w:val="22"/>
        </w:rPr>
      </w:pPr>
      <w:r>
        <w:t>B.</w:t>
      </w:r>
      <w:r>
        <w:rPr>
          <w:lang w:eastAsia="ja-JP"/>
        </w:rPr>
        <w:t>10</w:t>
      </w:r>
      <w:r>
        <w:t>.2</w:t>
      </w:r>
      <w:r w:rsidRPr="00D47AAB">
        <w:rPr>
          <w:rFonts w:ascii="Calibri" w:hAnsi="Calibri"/>
          <w:sz w:val="22"/>
          <w:szCs w:val="22"/>
        </w:rPr>
        <w:tab/>
      </w:r>
      <w:r>
        <w:t>Uncertainty budget format and assessment for IFF</w:t>
      </w:r>
      <w:r>
        <w:tab/>
      </w:r>
      <w:r>
        <w:fldChar w:fldCharType="begin" w:fldLock="1"/>
      </w:r>
      <w:r>
        <w:instrText xml:space="preserve"> PAGEREF _Toc58253532 \h </w:instrText>
      </w:r>
      <w:r>
        <w:fldChar w:fldCharType="separate"/>
      </w:r>
      <w:r>
        <w:t>86</w:t>
      </w:r>
      <w:r>
        <w:fldChar w:fldCharType="end"/>
      </w:r>
    </w:p>
    <w:p w:rsidR="00D654D6" w:rsidRPr="00D47AAB" w:rsidRDefault="00D654D6">
      <w:pPr>
        <w:pStyle w:val="TOC1"/>
        <w:rPr>
          <w:rFonts w:ascii="Calibri" w:hAnsi="Calibri"/>
          <w:szCs w:val="22"/>
        </w:rPr>
      </w:pPr>
      <w:r>
        <w:t>B.</w:t>
      </w:r>
      <w:r>
        <w:rPr>
          <w:lang w:eastAsia="ja-JP"/>
        </w:rPr>
        <w:t>11</w:t>
      </w:r>
      <w:r>
        <w:t xml:space="preserve"> to B.</w:t>
      </w:r>
      <w:r>
        <w:rPr>
          <w:lang w:eastAsia="ja-JP"/>
        </w:rPr>
        <w:t>14</w:t>
      </w:r>
      <w:r>
        <w:tab/>
      </w:r>
      <w:r>
        <w:fldChar w:fldCharType="begin" w:fldLock="1"/>
      </w:r>
      <w:r>
        <w:instrText xml:space="preserve"> PAGEREF _Toc58253533 \h </w:instrText>
      </w:r>
      <w:r>
        <w:fldChar w:fldCharType="separate"/>
      </w:r>
      <w:r>
        <w:t>87</w:t>
      </w:r>
      <w:r>
        <w:fldChar w:fldCharType="end"/>
      </w:r>
    </w:p>
    <w:p w:rsidR="00D654D6" w:rsidRPr="00D47AAB" w:rsidRDefault="00D654D6">
      <w:pPr>
        <w:pStyle w:val="TOC1"/>
        <w:rPr>
          <w:rFonts w:ascii="Calibri" w:hAnsi="Calibri"/>
          <w:szCs w:val="22"/>
        </w:rPr>
      </w:pPr>
      <w:r>
        <w:t>B.</w:t>
      </w:r>
      <w:r>
        <w:rPr>
          <w:lang w:eastAsia="ja-JP"/>
        </w:rPr>
        <w:t>15</w:t>
      </w:r>
      <w:r w:rsidRPr="00D47AAB">
        <w:rPr>
          <w:rFonts w:ascii="Calibri" w:hAnsi="Calibri"/>
          <w:szCs w:val="22"/>
        </w:rPr>
        <w:tab/>
      </w:r>
      <w:r>
        <w:rPr>
          <w:lang w:eastAsia="ja-JP"/>
        </w:rPr>
        <w:t>Occupied bandwidth</w:t>
      </w:r>
      <w:r>
        <w:tab/>
      </w:r>
      <w:r>
        <w:fldChar w:fldCharType="begin" w:fldLock="1"/>
      </w:r>
      <w:r>
        <w:instrText xml:space="preserve"> PAGEREF _Toc58253534 \h </w:instrText>
      </w:r>
      <w:r>
        <w:fldChar w:fldCharType="separate"/>
      </w:r>
      <w:r>
        <w:t>87</w:t>
      </w:r>
      <w:r>
        <w:fldChar w:fldCharType="end"/>
      </w:r>
    </w:p>
    <w:p w:rsidR="00D654D6" w:rsidRPr="00D47AAB" w:rsidRDefault="00D654D6">
      <w:pPr>
        <w:pStyle w:val="TOC2"/>
        <w:rPr>
          <w:rFonts w:ascii="Calibri" w:hAnsi="Calibri"/>
          <w:sz w:val="22"/>
          <w:szCs w:val="22"/>
        </w:rPr>
      </w:pPr>
      <w:r>
        <w:t>B.</w:t>
      </w:r>
      <w:r>
        <w:rPr>
          <w:lang w:eastAsia="ja-JP"/>
        </w:rPr>
        <w:t>15</w:t>
      </w:r>
      <w:r>
        <w:t>.1</w:t>
      </w:r>
      <w:r w:rsidRPr="00D47AAB">
        <w:rPr>
          <w:rFonts w:ascii="Calibri" w:hAnsi="Calibri"/>
          <w:sz w:val="22"/>
          <w:szCs w:val="22"/>
        </w:rPr>
        <w:tab/>
      </w:r>
      <w:r>
        <w:t>Uncertainty budget format and assessment for DFF</w:t>
      </w:r>
      <w:r>
        <w:tab/>
      </w:r>
      <w:r>
        <w:fldChar w:fldCharType="begin" w:fldLock="1"/>
      </w:r>
      <w:r>
        <w:instrText xml:space="preserve"> PAGEREF _Toc58253535 \h </w:instrText>
      </w:r>
      <w:r>
        <w:fldChar w:fldCharType="separate"/>
      </w:r>
      <w:r>
        <w:t>87</w:t>
      </w:r>
      <w:r>
        <w:fldChar w:fldCharType="end"/>
      </w:r>
    </w:p>
    <w:p w:rsidR="00D654D6" w:rsidRPr="00D47AAB" w:rsidRDefault="00D654D6">
      <w:pPr>
        <w:pStyle w:val="TOC2"/>
        <w:rPr>
          <w:rFonts w:ascii="Calibri" w:hAnsi="Calibri"/>
          <w:sz w:val="22"/>
          <w:szCs w:val="22"/>
        </w:rPr>
      </w:pPr>
      <w:r>
        <w:t>B.</w:t>
      </w:r>
      <w:r>
        <w:rPr>
          <w:lang w:eastAsia="ja-JP"/>
        </w:rPr>
        <w:t>15</w:t>
      </w:r>
      <w:r>
        <w:t>.2</w:t>
      </w:r>
      <w:r w:rsidRPr="00D47AAB">
        <w:rPr>
          <w:rFonts w:ascii="Calibri" w:hAnsi="Calibri"/>
          <w:sz w:val="22"/>
          <w:szCs w:val="22"/>
        </w:rPr>
        <w:tab/>
      </w:r>
      <w:r>
        <w:t>Uncertainty budget format and assessment for IFF</w:t>
      </w:r>
      <w:r>
        <w:tab/>
      </w:r>
      <w:r>
        <w:fldChar w:fldCharType="begin" w:fldLock="1"/>
      </w:r>
      <w:r>
        <w:instrText xml:space="preserve"> PAGEREF _Toc58253536 \h </w:instrText>
      </w:r>
      <w:r>
        <w:fldChar w:fldCharType="separate"/>
      </w:r>
      <w:r>
        <w:t>87</w:t>
      </w:r>
      <w:r>
        <w:fldChar w:fldCharType="end"/>
      </w:r>
    </w:p>
    <w:p w:rsidR="00D654D6" w:rsidRPr="00D47AAB" w:rsidRDefault="00D654D6">
      <w:pPr>
        <w:pStyle w:val="TOC1"/>
        <w:rPr>
          <w:rFonts w:ascii="Calibri" w:hAnsi="Calibri"/>
          <w:szCs w:val="22"/>
        </w:rPr>
      </w:pPr>
      <w:r>
        <w:t>B.</w:t>
      </w:r>
      <w:r>
        <w:rPr>
          <w:lang w:eastAsia="ja-JP"/>
        </w:rPr>
        <w:t>16</w:t>
      </w:r>
      <w:r w:rsidRPr="00D47AAB">
        <w:rPr>
          <w:rFonts w:ascii="Calibri" w:hAnsi="Calibri"/>
          <w:szCs w:val="22"/>
        </w:rPr>
        <w:tab/>
      </w:r>
      <w:r>
        <w:rPr>
          <w:lang w:eastAsia="ja-JP"/>
        </w:rPr>
        <w:t>Spectrum emission mask</w:t>
      </w:r>
      <w:r>
        <w:tab/>
      </w:r>
      <w:r>
        <w:fldChar w:fldCharType="begin" w:fldLock="1"/>
      </w:r>
      <w:r>
        <w:instrText xml:space="preserve"> PAGEREF _Toc58253537 \h </w:instrText>
      </w:r>
      <w:r>
        <w:fldChar w:fldCharType="separate"/>
      </w:r>
      <w:r>
        <w:t>87</w:t>
      </w:r>
      <w:r>
        <w:fldChar w:fldCharType="end"/>
      </w:r>
    </w:p>
    <w:p w:rsidR="00D654D6" w:rsidRPr="00D47AAB" w:rsidRDefault="00D654D6">
      <w:pPr>
        <w:pStyle w:val="TOC2"/>
        <w:rPr>
          <w:rFonts w:ascii="Calibri" w:hAnsi="Calibri"/>
          <w:sz w:val="22"/>
          <w:szCs w:val="22"/>
        </w:rPr>
      </w:pPr>
      <w:r>
        <w:t>B.</w:t>
      </w:r>
      <w:r>
        <w:rPr>
          <w:lang w:eastAsia="ja-JP"/>
        </w:rPr>
        <w:t>16</w:t>
      </w:r>
      <w:r>
        <w:t>.1</w:t>
      </w:r>
      <w:r w:rsidRPr="00D47AAB">
        <w:rPr>
          <w:rFonts w:ascii="Calibri" w:hAnsi="Calibri"/>
          <w:sz w:val="22"/>
          <w:szCs w:val="22"/>
        </w:rPr>
        <w:tab/>
      </w:r>
      <w:r>
        <w:t>Uncertainty budget format and assessment for DFF</w:t>
      </w:r>
      <w:r>
        <w:tab/>
      </w:r>
      <w:r>
        <w:fldChar w:fldCharType="begin" w:fldLock="1"/>
      </w:r>
      <w:r>
        <w:instrText xml:space="preserve"> PAGEREF _Toc58253538 \h </w:instrText>
      </w:r>
      <w:r>
        <w:fldChar w:fldCharType="separate"/>
      </w:r>
      <w:r>
        <w:t>88</w:t>
      </w:r>
      <w:r>
        <w:fldChar w:fldCharType="end"/>
      </w:r>
    </w:p>
    <w:p w:rsidR="00D654D6" w:rsidRPr="00D47AAB" w:rsidRDefault="00D654D6">
      <w:pPr>
        <w:pStyle w:val="TOC2"/>
        <w:rPr>
          <w:rFonts w:ascii="Calibri" w:hAnsi="Calibri"/>
          <w:sz w:val="22"/>
          <w:szCs w:val="22"/>
        </w:rPr>
      </w:pPr>
      <w:r>
        <w:t>B.</w:t>
      </w:r>
      <w:r>
        <w:rPr>
          <w:lang w:eastAsia="ja-JP"/>
        </w:rPr>
        <w:t>16</w:t>
      </w:r>
      <w:r>
        <w:t>.2</w:t>
      </w:r>
      <w:r w:rsidRPr="00D47AAB">
        <w:rPr>
          <w:rFonts w:ascii="Calibri" w:hAnsi="Calibri"/>
          <w:sz w:val="22"/>
          <w:szCs w:val="22"/>
        </w:rPr>
        <w:tab/>
      </w:r>
      <w:r>
        <w:t>Uncertainty budget format and assessment for IFF</w:t>
      </w:r>
      <w:r>
        <w:tab/>
      </w:r>
      <w:r>
        <w:fldChar w:fldCharType="begin" w:fldLock="1"/>
      </w:r>
      <w:r>
        <w:instrText xml:space="preserve"> PAGEREF _Toc58253539 \h </w:instrText>
      </w:r>
      <w:r>
        <w:fldChar w:fldCharType="separate"/>
      </w:r>
      <w:r>
        <w:t>91</w:t>
      </w:r>
      <w:r>
        <w:fldChar w:fldCharType="end"/>
      </w:r>
    </w:p>
    <w:p w:rsidR="00D654D6" w:rsidRPr="00D47AAB" w:rsidRDefault="00D654D6">
      <w:pPr>
        <w:pStyle w:val="TOC1"/>
        <w:rPr>
          <w:rFonts w:ascii="Calibri" w:hAnsi="Calibri"/>
          <w:szCs w:val="22"/>
        </w:rPr>
      </w:pPr>
      <w:r>
        <w:t>B.</w:t>
      </w:r>
      <w:r>
        <w:rPr>
          <w:lang w:eastAsia="ja-JP"/>
        </w:rPr>
        <w:t>17</w:t>
      </w:r>
      <w:r w:rsidRPr="00D47AAB">
        <w:rPr>
          <w:rFonts w:ascii="Calibri" w:hAnsi="Calibri"/>
          <w:szCs w:val="22"/>
        </w:rPr>
        <w:tab/>
      </w:r>
      <w:r>
        <w:rPr>
          <w:lang w:eastAsia="ja-JP"/>
        </w:rPr>
        <w:t>Adjacent Channel Leakage Ratio</w:t>
      </w:r>
      <w:r>
        <w:tab/>
      </w:r>
      <w:r>
        <w:fldChar w:fldCharType="begin" w:fldLock="1"/>
      </w:r>
      <w:r>
        <w:instrText xml:space="preserve"> PAGEREF _Toc58253540 \h </w:instrText>
      </w:r>
      <w:r>
        <w:fldChar w:fldCharType="separate"/>
      </w:r>
      <w:r>
        <w:t>95</w:t>
      </w:r>
      <w:r>
        <w:fldChar w:fldCharType="end"/>
      </w:r>
    </w:p>
    <w:p w:rsidR="00D654D6" w:rsidRPr="00D47AAB" w:rsidRDefault="00D654D6">
      <w:pPr>
        <w:pStyle w:val="TOC2"/>
        <w:rPr>
          <w:rFonts w:ascii="Calibri" w:hAnsi="Calibri"/>
          <w:sz w:val="22"/>
          <w:szCs w:val="22"/>
        </w:rPr>
      </w:pPr>
      <w:r>
        <w:t>B.</w:t>
      </w:r>
      <w:r>
        <w:rPr>
          <w:lang w:eastAsia="ja-JP"/>
        </w:rPr>
        <w:t>17</w:t>
      </w:r>
      <w:r>
        <w:t>.1</w:t>
      </w:r>
      <w:r w:rsidRPr="00D47AAB">
        <w:rPr>
          <w:rFonts w:ascii="Calibri" w:hAnsi="Calibri"/>
          <w:sz w:val="22"/>
          <w:szCs w:val="22"/>
        </w:rPr>
        <w:tab/>
      </w:r>
      <w:r>
        <w:t>Uncertainty budget format and assessment for DFF</w:t>
      </w:r>
      <w:r>
        <w:tab/>
      </w:r>
      <w:r>
        <w:fldChar w:fldCharType="begin" w:fldLock="1"/>
      </w:r>
      <w:r>
        <w:instrText xml:space="preserve"> PAGEREF _Toc58253541 \h </w:instrText>
      </w:r>
      <w:r>
        <w:fldChar w:fldCharType="separate"/>
      </w:r>
      <w:r>
        <w:t>96</w:t>
      </w:r>
      <w:r>
        <w:fldChar w:fldCharType="end"/>
      </w:r>
    </w:p>
    <w:p w:rsidR="00D654D6" w:rsidRPr="00D47AAB" w:rsidRDefault="00D654D6">
      <w:pPr>
        <w:pStyle w:val="TOC2"/>
        <w:rPr>
          <w:rFonts w:ascii="Calibri" w:hAnsi="Calibri"/>
          <w:sz w:val="22"/>
          <w:szCs w:val="22"/>
        </w:rPr>
      </w:pPr>
      <w:r>
        <w:t>B.</w:t>
      </w:r>
      <w:r>
        <w:rPr>
          <w:lang w:eastAsia="ja-JP"/>
        </w:rPr>
        <w:t>17</w:t>
      </w:r>
      <w:r>
        <w:t>.2</w:t>
      </w:r>
      <w:r w:rsidRPr="00D47AAB">
        <w:rPr>
          <w:rFonts w:ascii="Calibri" w:hAnsi="Calibri"/>
          <w:sz w:val="22"/>
          <w:szCs w:val="22"/>
        </w:rPr>
        <w:tab/>
      </w:r>
      <w:r>
        <w:t>Uncertainty budget format and assessment for IFF</w:t>
      </w:r>
      <w:r>
        <w:tab/>
      </w:r>
      <w:r>
        <w:fldChar w:fldCharType="begin" w:fldLock="1"/>
      </w:r>
      <w:r>
        <w:instrText xml:space="preserve"> PAGEREF _Toc58253542 \h </w:instrText>
      </w:r>
      <w:r>
        <w:fldChar w:fldCharType="separate"/>
      </w:r>
      <w:r>
        <w:t>99</w:t>
      </w:r>
      <w:r>
        <w:fldChar w:fldCharType="end"/>
      </w:r>
    </w:p>
    <w:p w:rsidR="00D654D6" w:rsidRPr="00D47AAB" w:rsidRDefault="00D654D6">
      <w:pPr>
        <w:pStyle w:val="TOC1"/>
        <w:rPr>
          <w:rFonts w:ascii="Calibri" w:hAnsi="Calibri"/>
          <w:szCs w:val="22"/>
        </w:rPr>
      </w:pPr>
      <w:r>
        <w:t>B.18</w:t>
      </w:r>
      <w:r w:rsidRPr="00D47AAB">
        <w:rPr>
          <w:rFonts w:ascii="Calibri" w:hAnsi="Calibri"/>
          <w:szCs w:val="22"/>
        </w:rPr>
        <w:tab/>
      </w:r>
      <w:r w:rsidRPr="00647102">
        <w:rPr>
          <w:rFonts w:eastAsia="MS Mincho"/>
          <w:lang w:eastAsia="ja-JP"/>
        </w:rPr>
        <w:t>S</w:t>
      </w:r>
      <w:r>
        <w:t>purious emissions</w:t>
      </w:r>
      <w:r>
        <w:tab/>
      </w:r>
      <w:r>
        <w:fldChar w:fldCharType="begin" w:fldLock="1"/>
      </w:r>
      <w:r>
        <w:instrText xml:space="preserve"> PAGEREF _Toc58253543 \h </w:instrText>
      </w:r>
      <w:r>
        <w:fldChar w:fldCharType="separate"/>
      </w:r>
      <w:r>
        <w:t>104</w:t>
      </w:r>
      <w:r>
        <w:fldChar w:fldCharType="end"/>
      </w:r>
    </w:p>
    <w:p w:rsidR="00D654D6" w:rsidRPr="00D47AAB" w:rsidRDefault="00D654D6">
      <w:pPr>
        <w:pStyle w:val="TOC2"/>
        <w:rPr>
          <w:rFonts w:ascii="Calibri" w:hAnsi="Calibri"/>
          <w:sz w:val="22"/>
          <w:szCs w:val="22"/>
        </w:rPr>
      </w:pPr>
      <w:r>
        <w:t>B.</w:t>
      </w:r>
      <w:r>
        <w:rPr>
          <w:lang w:eastAsia="ja-JP"/>
        </w:rPr>
        <w:t>18</w:t>
      </w:r>
      <w:r>
        <w:t>.1</w:t>
      </w:r>
      <w:r w:rsidRPr="00D47AAB">
        <w:rPr>
          <w:rFonts w:ascii="Calibri" w:hAnsi="Calibri"/>
          <w:sz w:val="22"/>
          <w:szCs w:val="22"/>
        </w:rPr>
        <w:tab/>
      </w:r>
      <w:r>
        <w:t>Uncertainty budget format and assessment for DFF</w:t>
      </w:r>
      <w:r>
        <w:tab/>
      </w:r>
      <w:r>
        <w:fldChar w:fldCharType="begin" w:fldLock="1"/>
      </w:r>
      <w:r>
        <w:instrText xml:space="preserve"> PAGEREF _Toc58253544 \h </w:instrText>
      </w:r>
      <w:r>
        <w:fldChar w:fldCharType="separate"/>
      </w:r>
      <w:r>
        <w:t>107</w:t>
      </w:r>
      <w:r>
        <w:fldChar w:fldCharType="end"/>
      </w:r>
    </w:p>
    <w:p w:rsidR="00D654D6" w:rsidRPr="00D47AAB" w:rsidRDefault="00D654D6">
      <w:pPr>
        <w:pStyle w:val="TOC2"/>
        <w:rPr>
          <w:rFonts w:ascii="Calibri" w:hAnsi="Calibri"/>
          <w:sz w:val="22"/>
          <w:szCs w:val="22"/>
        </w:rPr>
      </w:pPr>
      <w:r>
        <w:t>B.</w:t>
      </w:r>
      <w:r>
        <w:rPr>
          <w:lang w:eastAsia="ja-JP"/>
        </w:rPr>
        <w:t>18</w:t>
      </w:r>
      <w:r>
        <w:t>.2</w:t>
      </w:r>
      <w:r w:rsidRPr="00D47AAB">
        <w:rPr>
          <w:rFonts w:ascii="Calibri" w:hAnsi="Calibri"/>
          <w:sz w:val="22"/>
          <w:szCs w:val="22"/>
        </w:rPr>
        <w:tab/>
      </w:r>
      <w:r>
        <w:t>Uncertainty budget format and assessment for IFF</w:t>
      </w:r>
      <w:r>
        <w:tab/>
      </w:r>
      <w:r>
        <w:fldChar w:fldCharType="begin" w:fldLock="1"/>
      </w:r>
      <w:r>
        <w:instrText xml:space="preserve"> PAGEREF _Toc58253545 \h </w:instrText>
      </w:r>
      <w:r>
        <w:fldChar w:fldCharType="separate"/>
      </w:r>
      <w:r>
        <w:t>110</w:t>
      </w:r>
      <w:r>
        <w:fldChar w:fldCharType="end"/>
      </w:r>
    </w:p>
    <w:p w:rsidR="00D654D6" w:rsidRPr="00D47AAB" w:rsidRDefault="00D654D6">
      <w:pPr>
        <w:pStyle w:val="TOC2"/>
        <w:rPr>
          <w:rFonts w:ascii="Calibri" w:hAnsi="Calibri"/>
          <w:sz w:val="22"/>
          <w:szCs w:val="22"/>
        </w:rPr>
      </w:pPr>
      <w:r>
        <w:t>B.18.3</w:t>
      </w:r>
      <w:r w:rsidRPr="00D47AAB">
        <w:rPr>
          <w:rFonts w:ascii="Calibri" w:hAnsi="Calibri"/>
          <w:sz w:val="22"/>
          <w:szCs w:val="22"/>
        </w:rPr>
        <w:tab/>
      </w:r>
      <w:r>
        <w:t>Uncertainty budget format and assessment for NFTF</w:t>
      </w:r>
      <w:r>
        <w:tab/>
      </w:r>
      <w:r>
        <w:fldChar w:fldCharType="begin" w:fldLock="1"/>
      </w:r>
      <w:r>
        <w:instrText xml:space="preserve"> PAGEREF _Toc58253546 \h </w:instrText>
      </w:r>
      <w:r>
        <w:fldChar w:fldCharType="separate"/>
      </w:r>
      <w:r>
        <w:t>132</w:t>
      </w:r>
      <w:r>
        <w:fldChar w:fldCharType="end"/>
      </w:r>
    </w:p>
    <w:p w:rsidR="00D654D6" w:rsidRPr="00D47AAB" w:rsidRDefault="00D654D6">
      <w:pPr>
        <w:pStyle w:val="TOC1"/>
        <w:rPr>
          <w:rFonts w:ascii="Calibri" w:hAnsi="Calibri"/>
          <w:szCs w:val="22"/>
        </w:rPr>
      </w:pPr>
      <w:r>
        <w:t>B.19</w:t>
      </w:r>
      <w:r w:rsidRPr="00D47AAB">
        <w:rPr>
          <w:rFonts w:ascii="Calibri" w:hAnsi="Calibri"/>
          <w:szCs w:val="22"/>
        </w:rPr>
        <w:tab/>
      </w:r>
      <w:r>
        <w:t>Reference Sensitivity</w:t>
      </w:r>
      <w:r>
        <w:tab/>
      </w:r>
      <w:r>
        <w:fldChar w:fldCharType="begin" w:fldLock="1"/>
      </w:r>
      <w:r>
        <w:instrText xml:space="preserve"> PAGEREF _Toc58253547 \h </w:instrText>
      </w:r>
      <w:r>
        <w:fldChar w:fldCharType="separate"/>
      </w:r>
      <w:r>
        <w:t>132</w:t>
      </w:r>
      <w:r>
        <w:fldChar w:fldCharType="end"/>
      </w:r>
    </w:p>
    <w:p w:rsidR="00D654D6" w:rsidRPr="00D47AAB" w:rsidRDefault="00D654D6">
      <w:pPr>
        <w:pStyle w:val="TOC2"/>
        <w:rPr>
          <w:rFonts w:ascii="Calibri" w:hAnsi="Calibri"/>
          <w:sz w:val="22"/>
          <w:szCs w:val="22"/>
        </w:rPr>
      </w:pPr>
      <w:r>
        <w:t>B.19.1</w:t>
      </w:r>
      <w:r w:rsidRPr="00D47AAB">
        <w:rPr>
          <w:rFonts w:ascii="Calibri" w:hAnsi="Calibri"/>
          <w:sz w:val="22"/>
          <w:szCs w:val="22"/>
        </w:rPr>
        <w:tab/>
      </w:r>
      <w:r>
        <w:t>Uncertainty budget format and assessment for DFF</w:t>
      </w:r>
      <w:r>
        <w:tab/>
      </w:r>
      <w:r>
        <w:fldChar w:fldCharType="begin" w:fldLock="1"/>
      </w:r>
      <w:r>
        <w:instrText xml:space="preserve"> PAGEREF _Toc58253548 \h </w:instrText>
      </w:r>
      <w:r>
        <w:fldChar w:fldCharType="separate"/>
      </w:r>
      <w:r>
        <w:t>133</w:t>
      </w:r>
      <w:r>
        <w:fldChar w:fldCharType="end"/>
      </w:r>
    </w:p>
    <w:p w:rsidR="00D654D6" w:rsidRPr="00D47AAB" w:rsidRDefault="00D654D6">
      <w:pPr>
        <w:pStyle w:val="TOC2"/>
        <w:rPr>
          <w:rFonts w:ascii="Calibri" w:hAnsi="Calibri"/>
          <w:sz w:val="22"/>
          <w:szCs w:val="22"/>
        </w:rPr>
      </w:pPr>
      <w:r>
        <w:t>B.19.2</w:t>
      </w:r>
      <w:r w:rsidRPr="00D47AAB">
        <w:rPr>
          <w:rFonts w:ascii="Calibri" w:hAnsi="Calibri"/>
          <w:sz w:val="22"/>
          <w:szCs w:val="22"/>
        </w:rPr>
        <w:tab/>
      </w:r>
      <w:r>
        <w:t>Uncertainty budget format and assessment for IFF</w:t>
      </w:r>
      <w:r>
        <w:tab/>
      </w:r>
      <w:r>
        <w:fldChar w:fldCharType="begin" w:fldLock="1"/>
      </w:r>
      <w:r>
        <w:instrText xml:space="preserve"> PAGEREF _Toc58253549 \h </w:instrText>
      </w:r>
      <w:r>
        <w:fldChar w:fldCharType="separate"/>
      </w:r>
      <w:r>
        <w:t>133</w:t>
      </w:r>
      <w:r>
        <w:fldChar w:fldCharType="end"/>
      </w:r>
    </w:p>
    <w:p w:rsidR="00D654D6" w:rsidRPr="00D47AAB" w:rsidRDefault="00D654D6">
      <w:pPr>
        <w:pStyle w:val="TOC1"/>
        <w:rPr>
          <w:rFonts w:ascii="Calibri" w:hAnsi="Calibri"/>
          <w:szCs w:val="22"/>
        </w:rPr>
      </w:pPr>
      <w:r>
        <w:t>B.</w:t>
      </w:r>
      <w:r>
        <w:rPr>
          <w:lang w:eastAsia="ja-JP"/>
        </w:rPr>
        <w:t>20</w:t>
      </w:r>
      <w:r>
        <w:tab/>
      </w:r>
      <w:r>
        <w:fldChar w:fldCharType="begin" w:fldLock="1"/>
      </w:r>
      <w:r>
        <w:instrText xml:space="preserve"> PAGEREF _Toc58253550 \h </w:instrText>
      </w:r>
      <w:r>
        <w:fldChar w:fldCharType="separate"/>
      </w:r>
      <w:r>
        <w:t>140</w:t>
      </w:r>
      <w:r>
        <w:fldChar w:fldCharType="end"/>
      </w:r>
    </w:p>
    <w:p w:rsidR="00D654D6" w:rsidRPr="00D47AAB" w:rsidRDefault="00D654D6">
      <w:pPr>
        <w:pStyle w:val="TOC1"/>
        <w:rPr>
          <w:rFonts w:ascii="Calibri" w:hAnsi="Calibri"/>
          <w:szCs w:val="22"/>
        </w:rPr>
      </w:pPr>
      <w:r>
        <w:rPr>
          <w:lang w:eastAsia="ja-JP"/>
        </w:rPr>
        <w:t>B.21</w:t>
      </w:r>
      <w:r w:rsidRPr="00D47AAB">
        <w:rPr>
          <w:rFonts w:ascii="Calibri" w:hAnsi="Calibri"/>
          <w:szCs w:val="22"/>
        </w:rPr>
        <w:tab/>
      </w:r>
      <w:r>
        <w:rPr>
          <w:lang w:eastAsia="ja-JP"/>
        </w:rPr>
        <w:t>Adjacent Channel Selectivity</w:t>
      </w:r>
      <w:r>
        <w:tab/>
      </w:r>
      <w:r>
        <w:fldChar w:fldCharType="begin" w:fldLock="1"/>
      </w:r>
      <w:r>
        <w:instrText xml:space="preserve"> PAGEREF _Toc58253551 \h </w:instrText>
      </w:r>
      <w:r>
        <w:fldChar w:fldCharType="separate"/>
      </w:r>
      <w:r>
        <w:t>140</w:t>
      </w:r>
      <w:r>
        <w:fldChar w:fldCharType="end"/>
      </w:r>
    </w:p>
    <w:p w:rsidR="00D654D6" w:rsidRPr="00D47AAB" w:rsidRDefault="00D654D6">
      <w:pPr>
        <w:pStyle w:val="TOC2"/>
        <w:rPr>
          <w:rFonts w:ascii="Calibri" w:hAnsi="Calibri"/>
          <w:sz w:val="22"/>
          <w:szCs w:val="22"/>
        </w:rPr>
      </w:pPr>
      <w:r>
        <w:t>B.21.1</w:t>
      </w:r>
      <w:r w:rsidRPr="00D47AAB">
        <w:rPr>
          <w:rFonts w:ascii="Calibri" w:hAnsi="Calibri"/>
          <w:sz w:val="22"/>
          <w:szCs w:val="22"/>
        </w:rPr>
        <w:tab/>
      </w:r>
      <w:r>
        <w:t>Uncertainty budget format and assessment for DFF</w:t>
      </w:r>
      <w:r>
        <w:tab/>
      </w:r>
      <w:r>
        <w:fldChar w:fldCharType="begin" w:fldLock="1"/>
      </w:r>
      <w:r>
        <w:instrText xml:space="preserve"> PAGEREF _Toc58253552 \h </w:instrText>
      </w:r>
      <w:r>
        <w:fldChar w:fldCharType="separate"/>
      </w:r>
      <w:r>
        <w:t>140</w:t>
      </w:r>
      <w:r>
        <w:fldChar w:fldCharType="end"/>
      </w:r>
    </w:p>
    <w:p w:rsidR="00D654D6" w:rsidRPr="00D47AAB" w:rsidRDefault="00D654D6">
      <w:pPr>
        <w:pStyle w:val="TOC2"/>
        <w:rPr>
          <w:rFonts w:ascii="Calibri" w:hAnsi="Calibri"/>
          <w:sz w:val="22"/>
          <w:szCs w:val="22"/>
        </w:rPr>
      </w:pPr>
      <w:r>
        <w:t>B.21.2</w:t>
      </w:r>
      <w:r w:rsidRPr="00D47AAB">
        <w:rPr>
          <w:rFonts w:ascii="Calibri" w:hAnsi="Calibri"/>
          <w:sz w:val="22"/>
          <w:szCs w:val="22"/>
        </w:rPr>
        <w:tab/>
      </w:r>
      <w:r>
        <w:t>Uncertainty budget format and assessment for IFF</w:t>
      </w:r>
      <w:r>
        <w:tab/>
      </w:r>
      <w:r>
        <w:fldChar w:fldCharType="begin" w:fldLock="1"/>
      </w:r>
      <w:r>
        <w:instrText xml:space="preserve"> PAGEREF _Toc58253553 \h </w:instrText>
      </w:r>
      <w:r>
        <w:fldChar w:fldCharType="separate"/>
      </w:r>
      <w:r>
        <w:t>140</w:t>
      </w:r>
      <w:r>
        <w:fldChar w:fldCharType="end"/>
      </w:r>
    </w:p>
    <w:p w:rsidR="00D654D6" w:rsidRPr="00D47AAB" w:rsidRDefault="00D654D6">
      <w:pPr>
        <w:pStyle w:val="TOC1"/>
        <w:rPr>
          <w:rFonts w:ascii="Calibri" w:hAnsi="Calibri"/>
          <w:szCs w:val="22"/>
        </w:rPr>
      </w:pPr>
      <w:r>
        <w:rPr>
          <w:lang w:eastAsia="ja-JP"/>
        </w:rPr>
        <w:t>B.22</w:t>
      </w:r>
      <w:r w:rsidRPr="00D47AAB">
        <w:rPr>
          <w:rFonts w:ascii="Calibri" w:hAnsi="Calibri"/>
          <w:szCs w:val="22"/>
        </w:rPr>
        <w:tab/>
      </w:r>
      <w:r>
        <w:rPr>
          <w:lang w:eastAsia="ja-JP"/>
        </w:rPr>
        <w:t>In-Band Blocking</w:t>
      </w:r>
      <w:r>
        <w:tab/>
      </w:r>
      <w:r>
        <w:fldChar w:fldCharType="begin" w:fldLock="1"/>
      </w:r>
      <w:r>
        <w:instrText xml:space="preserve"> PAGEREF _Toc58253554 \h </w:instrText>
      </w:r>
      <w:r>
        <w:fldChar w:fldCharType="separate"/>
      </w:r>
      <w:r>
        <w:t>141</w:t>
      </w:r>
      <w:r>
        <w:fldChar w:fldCharType="end"/>
      </w:r>
    </w:p>
    <w:p w:rsidR="00D654D6" w:rsidRPr="00D47AAB" w:rsidRDefault="00D654D6">
      <w:pPr>
        <w:pStyle w:val="TOC2"/>
        <w:rPr>
          <w:rFonts w:ascii="Calibri" w:hAnsi="Calibri"/>
          <w:sz w:val="22"/>
          <w:szCs w:val="22"/>
        </w:rPr>
      </w:pPr>
      <w:r>
        <w:t>B.22.1</w:t>
      </w:r>
      <w:r w:rsidRPr="00D47AAB">
        <w:rPr>
          <w:rFonts w:ascii="Calibri" w:hAnsi="Calibri"/>
          <w:sz w:val="22"/>
          <w:szCs w:val="22"/>
        </w:rPr>
        <w:tab/>
      </w:r>
      <w:r>
        <w:t>Uncertainty budget format and assessment for DFF</w:t>
      </w:r>
      <w:r>
        <w:tab/>
      </w:r>
      <w:r>
        <w:fldChar w:fldCharType="begin" w:fldLock="1"/>
      </w:r>
      <w:r>
        <w:instrText xml:space="preserve"> PAGEREF _Toc58253555 \h </w:instrText>
      </w:r>
      <w:r>
        <w:fldChar w:fldCharType="separate"/>
      </w:r>
      <w:r>
        <w:t>141</w:t>
      </w:r>
      <w:r>
        <w:fldChar w:fldCharType="end"/>
      </w:r>
    </w:p>
    <w:p w:rsidR="00D654D6" w:rsidRPr="00D47AAB" w:rsidRDefault="00D654D6">
      <w:pPr>
        <w:pStyle w:val="TOC2"/>
        <w:rPr>
          <w:rFonts w:ascii="Calibri" w:hAnsi="Calibri"/>
          <w:sz w:val="22"/>
          <w:szCs w:val="22"/>
        </w:rPr>
      </w:pPr>
      <w:r>
        <w:t>B.22.2</w:t>
      </w:r>
      <w:r w:rsidRPr="00D47AAB">
        <w:rPr>
          <w:rFonts w:ascii="Calibri" w:hAnsi="Calibri"/>
          <w:sz w:val="22"/>
          <w:szCs w:val="22"/>
        </w:rPr>
        <w:tab/>
      </w:r>
      <w:r>
        <w:t>Uncertainty budget format and assessment for IFF</w:t>
      </w:r>
      <w:r>
        <w:tab/>
      </w:r>
      <w:r>
        <w:fldChar w:fldCharType="begin" w:fldLock="1"/>
      </w:r>
      <w:r>
        <w:instrText xml:space="preserve"> PAGEREF _Toc58253556 \h </w:instrText>
      </w:r>
      <w:r>
        <w:fldChar w:fldCharType="separate"/>
      </w:r>
      <w:r>
        <w:t>141</w:t>
      </w:r>
      <w:r>
        <w:fldChar w:fldCharType="end"/>
      </w:r>
    </w:p>
    <w:p w:rsidR="00D654D6" w:rsidRPr="00D47AAB" w:rsidRDefault="00D654D6">
      <w:pPr>
        <w:pStyle w:val="TOC1"/>
        <w:rPr>
          <w:rFonts w:ascii="Calibri" w:hAnsi="Calibri"/>
          <w:szCs w:val="22"/>
        </w:rPr>
      </w:pPr>
      <w:r>
        <w:rPr>
          <w:lang w:eastAsia="ja-JP"/>
        </w:rPr>
        <w:t>B.23</w:t>
      </w:r>
      <w:r>
        <w:tab/>
      </w:r>
      <w:r>
        <w:fldChar w:fldCharType="begin" w:fldLock="1"/>
      </w:r>
      <w:r>
        <w:instrText xml:space="preserve"> PAGEREF _Toc58253557 \h </w:instrText>
      </w:r>
      <w:r>
        <w:fldChar w:fldCharType="separate"/>
      </w:r>
      <w:r>
        <w:t>142</w:t>
      </w:r>
      <w:r>
        <w:fldChar w:fldCharType="end"/>
      </w:r>
    </w:p>
    <w:p w:rsidR="00D654D6" w:rsidRPr="00D47AAB" w:rsidRDefault="00D654D6">
      <w:pPr>
        <w:pStyle w:val="TOC1"/>
        <w:rPr>
          <w:rFonts w:ascii="Calibri" w:hAnsi="Calibri"/>
          <w:szCs w:val="22"/>
        </w:rPr>
      </w:pPr>
      <w:r>
        <w:rPr>
          <w:lang w:eastAsia="ja-JP"/>
        </w:rPr>
        <w:t>B.24</w:t>
      </w:r>
      <w:r>
        <w:tab/>
      </w:r>
      <w:r>
        <w:fldChar w:fldCharType="begin" w:fldLock="1"/>
      </w:r>
      <w:r>
        <w:instrText xml:space="preserve"> PAGEREF _Toc58253558 \h </w:instrText>
      </w:r>
      <w:r>
        <w:fldChar w:fldCharType="separate"/>
      </w:r>
      <w:r>
        <w:t>142</w:t>
      </w:r>
      <w:r>
        <w:fldChar w:fldCharType="end"/>
      </w:r>
    </w:p>
    <w:p w:rsidR="00D654D6" w:rsidRPr="00D47AAB" w:rsidRDefault="00D654D6">
      <w:pPr>
        <w:pStyle w:val="TOC1"/>
        <w:rPr>
          <w:rFonts w:ascii="Calibri" w:hAnsi="Calibri"/>
          <w:szCs w:val="22"/>
        </w:rPr>
      </w:pPr>
      <w:r>
        <w:t>B.</w:t>
      </w:r>
      <w:r>
        <w:rPr>
          <w:lang w:eastAsia="ja-JP"/>
        </w:rPr>
        <w:t>25</w:t>
      </w:r>
      <w:r w:rsidRPr="00D47AAB">
        <w:rPr>
          <w:rFonts w:ascii="Calibri" w:hAnsi="Calibri"/>
          <w:szCs w:val="22"/>
        </w:rPr>
        <w:tab/>
      </w:r>
      <w:r>
        <w:rPr>
          <w:lang w:eastAsia="ja-JP"/>
        </w:rPr>
        <w:t>Receiver spurious emissions</w:t>
      </w:r>
      <w:r>
        <w:tab/>
      </w:r>
      <w:r>
        <w:fldChar w:fldCharType="begin" w:fldLock="1"/>
      </w:r>
      <w:r>
        <w:instrText xml:space="preserve"> PAGEREF _Toc58253559 \h </w:instrText>
      </w:r>
      <w:r>
        <w:fldChar w:fldCharType="separate"/>
      </w:r>
      <w:r>
        <w:t>142</w:t>
      </w:r>
      <w:r>
        <w:fldChar w:fldCharType="end"/>
      </w:r>
    </w:p>
    <w:p w:rsidR="00D654D6" w:rsidRPr="00D47AAB" w:rsidRDefault="00D654D6">
      <w:pPr>
        <w:pStyle w:val="TOC2"/>
        <w:rPr>
          <w:rFonts w:ascii="Calibri" w:hAnsi="Calibri"/>
          <w:sz w:val="22"/>
          <w:szCs w:val="22"/>
        </w:rPr>
      </w:pPr>
      <w:r>
        <w:t>B.</w:t>
      </w:r>
      <w:r>
        <w:rPr>
          <w:lang w:eastAsia="ja-JP"/>
        </w:rPr>
        <w:t>25</w:t>
      </w:r>
      <w:r>
        <w:t>.1</w:t>
      </w:r>
      <w:r w:rsidRPr="00D47AAB">
        <w:rPr>
          <w:rFonts w:ascii="Calibri" w:hAnsi="Calibri"/>
          <w:sz w:val="22"/>
          <w:szCs w:val="22"/>
        </w:rPr>
        <w:tab/>
      </w:r>
      <w:r>
        <w:t>Uncertainty budget format and assessment for DFF</w:t>
      </w:r>
      <w:r>
        <w:tab/>
      </w:r>
      <w:r>
        <w:fldChar w:fldCharType="begin" w:fldLock="1"/>
      </w:r>
      <w:r>
        <w:instrText xml:space="preserve"> PAGEREF _Toc58253560 \h </w:instrText>
      </w:r>
      <w:r>
        <w:fldChar w:fldCharType="separate"/>
      </w:r>
      <w:r>
        <w:t>143</w:t>
      </w:r>
      <w:r>
        <w:fldChar w:fldCharType="end"/>
      </w:r>
    </w:p>
    <w:p w:rsidR="00D654D6" w:rsidRPr="00D47AAB" w:rsidRDefault="00D654D6">
      <w:pPr>
        <w:pStyle w:val="TOC2"/>
        <w:rPr>
          <w:rFonts w:ascii="Calibri" w:hAnsi="Calibri"/>
          <w:sz w:val="22"/>
          <w:szCs w:val="22"/>
        </w:rPr>
      </w:pPr>
      <w:r>
        <w:lastRenderedPageBreak/>
        <w:t>B.</w:t>
      </w:r>
      <w:r>
        <w:rPr>
          <w:lang w:eastAsia="ja-JP"/>
        </w:rPr>
        <w:t>25</w:t>
      </w:r>
      <w:r>
        <w:t>.2</w:t>
      </w:r>
      <w:r w:rsidRPr="00D47AAB">
        <w:rPr>
          <w:rFonts w:ascii="Calibri" w:hAnsi="Calibri"/>
          <w:sz w:val="22"/>
          <w:szCs w:val="22"/>
        </w:rPr>
        <w:tab/>
      </w:r>
      <w:r>
        <w:t>Uncertainty budget format and assessment for IFF</w:t>
      </w:r>
      <w:r>
        <w:tab/>
      </w:r>
      <w:r>
        <w:fldChar w:fldCharType="begin" w:fldLock="1"/>
      </w:r>
      <w:r>
        <w:instrText xml:space="preserve"> PAGEREF _Toc58253561 \h </w:instrText>
      </w:r>
      <w:r>
        <w:fldChar w:fldCharType="separate"/>
      </w:r>
      <w:r>
        <w:t>146</w:t>
      </w:r>
      <w:r>
        <w:fldChar w:fldCharType="end"/>
      </w:r>
    </w:p>
    <w:p w:rsidR="00D654D6" w:rsidRPr="00D47AAB" w:rsidRDefault="00D654D6">
      <w:pPr>
        <w:pStyle w:val="TOC9"/>
        <w:rPr>
          <w:rFonts w:ascii="Calibri" w:hAnsi="Calibri"/>
          <w:b w:val="0"/>
          <w:szCs w:val="22"/>
        </w:rPr>
      </w:pPr>
      <w:r>
        <w:t>Annex C: Acceptable uncertainty of test system for test cases defined in TS 38.521-3 for radiative testing</w:t>
      </w:r>
      <w:r>
        <w:tab/>
      </w:r>
      <w:r>
        <w:fldChar w:fldCharType="begin" w:fldLock="1"/>
      </w:r>
      <w:r>
        <w:instrText xml:space="preserve"> PAGEREF _Toc58253562 \h </w:instrText>
      </w:r>
      <w:r>
        <w:fldChar w:fldCharType="separate"/>
      </w:r>
      <w:r>
        <w:t>167</w:t>
      </w:r>
      <w:r>
        <w:fldChar w:fldCharType="end"/>
      </w:r>
    </w:p>
    <w:p w:rsidR="00D654D6" w:rsidRPr="00D47AAB" w:rsidRDefault="00D654D6">
      <w:pPr>
        <w:pStyle w:val="TOC9"/>
        <w:rPr>
          <w:rFonts w:ascii="Calibri" w:hAnsi="Calibri"/>
          <w:b w:val="0"/>
          <w:szCs w:val="22"/>
        </w:rPr>
      </w:pPr>
      <w:r>
        <w:t>Annex D: Acceptable uncertainty of test system for test cases defined in TS 38.521-4 for radiative testing</w:t>
      </w:r>
      <w:r>
        <w:tab/>
      </w:r>
      <w:r>
        <w:fldChar w:fldCharType="begin" w:fldLock="1"/>
      </w:r>
      <w:r>
        <w:instrText xml:space="preserve"> PAGEREF _Toc58253563 \h </w:instrText>
      </w:r>
      <w:r>
        <w:fldChar w:fldCharType="separate"/>
      </w:r>
      <w:r>
        <w:t>168</w:t>
      </w:r>
      <w:r>
        <w:fldChar w:fldCharType="end"/>
      </w:r>
    </w:p>
    <w:p w:rsidR="00D654D6" w:rsidRPr="00D47AAB" w:rsidRDefault="00D654D6">
      <w:pPr>
        <w:pStyle w:val="TOC1"/>
        <w:rPr>
          <w:rFonts w:ascii="Calibri" w:hAnsi="Calibri"/>
          <w:szCs w:val="22"/>
        </w:rPr>
      </w:pPr>
      <w:r>
        <w:t>D.1</w:t>
      </w:r>
      <w:r w:rsidRPr="00D47AAB">
        <w:rPr>
          <w:rFonts w:ascii="Calibri" w:hAnsi="Calibri"/>
          <w:szCs w:val="22"/>
        </w:rPr>
        <w:tab/>
      </w:r>
      <w:r>
        <w:t>Uncertainty budget calculation principle</w:t>
      </w:r>
      <w:r>
        <w:tab/>
      </w:r>
      <w:r>
        <w:fldChar w:fldCharType="begin" w:fldLock="1"/>
      </w:r>
      <w:r>
        <w:instrText xml:space="preserve"> PAGEREF _Toc58253564 \h </w:instrText>
      </w:r>
      <w:r>
        <w:fldChar w:fldCharType="separate"/>
      </w:r>
      <w:r>
        <w:t>174</w:t>
      </w:r>
      <w:r>
        <w:fldChar w:fldCharType="end"/>
      </w:r>
    </w:p>
    <w:p w:rsidR="00D654D6" w:rsidRPr="00D47AAB" w:rsidRDefault="00D654D6">
      <w:pPr>
        <w:pStyle w:val="TOC2"/>
        <w:rPr>
          <w:rFonts w:ascii="Calibri" w:hAnsi="Calibri"/>
          <w:sz w:val="22"/>
          <w:szCs w:val="22"/>
        </w:rPr>
      </w:pPr>
      <w:r>
        <w:t>D.1.1</w:t>
      </w:r>
      <w:r w:rsidRPr="00D47AAB">
        <w:rPr>
          <w:rFonts w:ascii="Calibri" w:hAnsi="Calibri"/>
          <w:sz w:val="22"/>
          <w:szCs w:val="22"/>
        </w:rPr>
        <w:tab/>
      </w:r>
      <w:r>
        <w:t>Uncertainty budget calculation principle for DNF</w:t>
      </w:r>
      <w:r>
        <w:tab/>
      </w:r>
      <w:r>
        <w:fldChar w:fldCharType="begin" w:fldLock="1"/>
      </w:r>
      <w:r>
        <w:instrText xml:space="preserve"> PAGEREF _Toc58253565 \h </w:instrText>
      </w:r>
      <w:r>
        <w:fldChar w:fldCharType="separate"/>
      </w:r>
      <w:r>
        <w:t>174</w:t>
      </w:r>
      <w:r>
        <w:fldChar w:fldCharType="end"/>
      </w:r>
    </w:p>
    <w:p w:rsidR="00D654D6" w:rsidRPr="00D47AAB" w:rsidRDefault="00D654D6">
      <w:pPr>
        <w:pStyle w:val="TOC2"/>
        <w:rPr>
          <w:rFonts w:ascii="Calibri" w:hAnsi="Calibri"/>
          <w:sz w:val="22"/>
          <w:szCs w:val="22"/>
        </w:rPr>
      </w:pPr>
      <w:r>
        <w:t>D.1.2</w:t>
      </w:r>
      <w:r w:rsidRPr="00D47AAB">
        <w:rPr>
          <w:rFonts w:ascii="Calibri" w:hAnsi="Calibri"/>
          <w:sz w:val="22"/>
          <w:szCs w:val="22"/>
        </w:rPr>
        <w:tab/>
      </w:r>
      <w:r>
        <w:t>Uncertainty budget calculation principle for DFF</w:t>
      </w:r>
      <w:r>
        <w:tab/>
      </w:r>
      <w:r>
        <w:fldChar w:fldCharType="begin" w:fldLock="1"/>
      </w:r>
      <w:r>
        <w:instrText xml:space="preserve"> PAGEREF _Toc58253566 \h </w:instrText>
      </w:r>
      <w:r>
        <w:fldChar w:fldCharType="separate"/>
      </w:r>
      <w:r>
        <w:t>174</w:t>
      </w:r>
      <w:r>
        <w:fldChar w:fldCharType="end"/>
      </w:r>
    </w:p>
    <w:p w:rsidR="00D654D6" w:rsidRPr="00D47AAB" w:rsidRDefault="00D654D6">
      <w:pPr>
        <w:pStyle w:val="TOC2"/>
        <w:rPr>
          <w:rFonts w:ascii="Calibri" w:hAnsi="Calibri"/>
          <w:sz w:val="22"/>
          <w:szCs w:val="22"/>
        </w:rPr>
      </w:pPr>
      <w:r>
        <w:t>D.1.3</w:t>
      </w:r>
      <w:r w:rsidRPr="00D47AAB">
        <w:rPr>
          <w:rFonts w:ascii="Calibri" w:hAnsi="Calibri"/>
          <w:sz w:val="22"/>
          <w:szCs w:val="22"/>
        </w:rPr>
        <w:tab/>
      </w:r>
      <w:r>
        <w:t>Uncertainty budget calculation principle for IFF</w:t>
      </w:r>
      <w:r>
        <w:tab/>
      </w:r>
      <w:r>
        <w:fldChar w:fldCharType="begin" w:fldLock="1"/>
      </w:r>
      <w:r>
        <w:instrText xml:space="preserve"> PAGEREF _Toc58253567 \h </w:instrText>
      </w:r>
      <w:r>
        <w:fldChar w:fldCharType="separate"/>
      </w:r>
      <w:r>
        <w:t>174</w:t>
      </w:r>
      <w:r>
        <w:fldChar w:fldCharType="end"/>
      </w:r>
    </w:p>
    <w:p w:rsidR="00D654D6" w:rsidRPr="00D47AAB" w:rsidRDefault="00D654D6">
      <w:pPr>
        <w:pStyle w:val="TOC1"/>
        <w:rPr>
          <w:rFonts w:ascii="Calibri" w:hAnsi="Calibri"/>
          <w:szCs w:val="22"/>
        </w:rPr>
      </w:pPr>
      <w:r>
        <w:t>D.2</w:t>
      </w:r>
      <w:r w:rsidRPr="00D47AAB">
        <w:rPr>
          <w:rFonts w:ascii="Calibri" w:hAnsi="Calibri"/>
          <w:szCs w:val="22"/>
        </w:rPr>
        <w:tab/>
      </w:r>
      <w:r>
        <w:t>Measurement error contribution descriptions</w:t>
      </w:r>
      <w:r>
        <w:tab/>
      </w:r>
      <w:r>
        <w:fldChar w:fldCharType="begin" w:fldLock="1"/>
      </w:r>
      <w:r>
        <w:instrText xml:space="preserve"> PAGEREF _Toc58253568 \h </w:instrText>
      </w:r>
      <w:r>
        <w:fldChar w:fldCharType="separate"/>
      </w:r>
      <w:r>
        <w:t>174</w:t>
      </w:r>
      <w:r>
        <w:fldChar w:fldCharType="end"/>
      </w:r>
    </w:p>
    <w:p w:rsidR="00D654D6" w:rsidRPr="00D47AAB" w:rsidRDefault="00D654D6">
      <w:pPr>
        <w:pStyle w:val="TOC2"/>
        <w:rPr>
          <w:rFonts w:ascii="Calibri" w:hAnsi="Calibri"/>
          <w:sz w:val="22"/>
          <w:szCs w:val="22"/>
        </w:rPr>
      </w:pPr>
      <w:r>
        <w:t>D.2.1</w:t>
      </w:r>
      <w:r w:rsidRPr="00D47AAB">
        <w:rPr>
          <w:rFonts w:ascii="Calibri" w:hAnsi="Calibri"/>
          <w:sz w:val="22"/>
          <w:szCs w:val="22"/>
        </w:rPr>
        <w:tab/>
      </w:r>
      <w:r>
        <w:t>Measurement error contribution descriptions for DNF</w:t>
      </w:r>
      <w:r>
        <w:tab/>
      </w:r>
      <w:r>
        <w:fldChar w:fldCharType="begin" w:fldLock="1"/>
      </w:r>
      <w:r>
        <w:instrText xml:space="preserve"> PAGEREF _Toc58253569 \h </w:instrText>
      </w:r>
      <w:r>
        <w:fldChar w:fldCharType="separate"/>
      </w:r>
      <w:r>
        <w:t>174</w:t>
      </w:r>
      <w:r>
        <w:fldChar w:fldCharType="end"/>
      </w:r>
    </w:p>
    <w:p w:rsidR="00D654D6" w:rsidRPr="00D47AAB" w:rsidRDefault="00D654D6">
      <w:pPr>
        <w:pStyle w:val="TOC3"/>
        <w:rPr>
          <w:rFonts w:ascii="Calibri" w:hAnsi="Calibri"/>
          <w:sz w:val="22"/>
          <w:szCs w:val="22"/>
        </w:rPr>
      </w:pPr>
      <w:r>
        <w:rPr>
          <w:lang w:eastAsia="ja-JP"/>
        </w:rPr>
        <w:t>D.2.1.1</w:t>
      </w:r>
      <w:r w:rsidRPr="00D47AAB">
        <w:rPr>
          <w:rFonts w:ascii="Calibri" w:hAnsi="Calibri"/>
          <w:sz w:val="22"/>
          <w:szCs w:val="22"/>
        </w:rPr>
        <w:tab/>
      </w:r>
      <w:r>
        <w:rPr>
          <w:lang w:eastAsia="ja-JP"/>
        </w:rPr>
        <w:t>gNB emulator SNR uncertainty</w:t>
      </w:r>
      <w:r>
        <w:tab/>
      </w:r>
      <w:r>
        <w:fldChar w:fldCharType="begin" w:fldLock="1"/>
      </w:r>
      <w:r>
        <w:instrText xml:space="preserve"> PAGEREF _Toc58253570 \h </w:instrText>
      </w:r>
      <w:r>
        <w:fldChar w:fldCharType="separate"/>
      </w:r>
      <w:r>
        <w:t>174</w:t>
      </w:r>
      <w:r>
        <w:fldChar w:fldCharType="end"/>
      </w:r>
    </w:p>
    <w:p w:rsidR="00D654D6" w:rsidRPr="00D47AAB" w:rsidRDefault="00D654D6">
      <w:pPr>
        <w:pStyle w:val="TOC3"/>
        <w:rPr>
          <w:rFonts w:ascii="Calibri" w:hAnsi="Calibri"/>
          <w:sz w:val="22"/>
          <w:szCs w:val="22"/>
        </w:rPr>
      </w:pPr>
      <w:r>
        <w:rPr>
          <w:lang w:eastAsia="ja-JP"/>
        </w:rPr>
        <w:t>D.2.1.2</w:t>
      </w:r>
      <w:r w:rsidRPr="00D47AAB">
        <w:rPr>
          <w:rFonts w:ascii="Calibri" w:hAnsi="Calibri"/>
          <w:sz w:val="22"/>
          <w:szCs w:val="22"/>
        </w:rPr>
        <w:tab/>
      </w:r>
      <w:r>
        <w:rPr>
          <w:lang w:eastAsia="ja-JP"/>
        </w:rPr>
        <w:t>gNB emulator Downlink EVM</w:t>
      </w:r>
      <w:r>
        <w:tab/>
      </w:r>
      <w:r>
        <w:fldChar w:fldCharType="begin" w:fldLock="1"/>
      </w:r>
      <w:r>
        <w:instrText xml:space="preserve"> PAGEREF _Toc58253571 \h </w:instrText>
      </w:r>
      <w:r>
        <w:fldChar w:fldCharType="separate"/>
      </w:r>
      <w:r>
        <w:t>174</w:t>
      </w:r>
      <w:r>
        <w:fldChar w:fldCharType="end"/>
      </w:r>
    </w:p>
    <w:p w:rsidR="00D654D6" w:rsidRPr="00D47AAB" w:rsidRDefault="00D654D6">
      <w:pPr>
        <w:pStyle w:val="TOC3"/>
        <w:rPr>
          <w:rFonts w:ascii="Calibri" w:hAnsi="Calibri"/>
          <w:sz w:val="22"/>
          <w:szCs w:val="22"/>
        </w:rPr>
      </w:pPr>
      <w:r>
        <w:rPr>
          <w:lang w:eastAsia="ja-JP"/>
        </w:rPr>
        <w:t>D.2.1.3</w:t>
      </w:r>
      <w:r w:rsidRPr="00D47AAB">
        <w:rPr>
          <w:rFonts w:ascii="Calibri" w:hAnsi="Calibri"/>
          <w:sz w:val="22"/>
          <w:szCs w:val="22"/>
        </w:rPr>
        <w:tab/>
      </w:r>
      <w:r>
        <w:rPr>
          <w:lang w:eastAsia="ja-JP"/>
        </w:rPr>
        <w:t>gNB emulator fading model impairments</w:t>
      </w:r>
      <w:r>
        <w:tab/>
      </w:r>
      <w:r>
        <w:fldChar w:fldCharType="begin" w:fldLock="1"/>
      </w:r>
      <w:r>
        <w:instrText xml:space="preserve"> PAGEREF _Toc58253572 \h </w:instrText>
      </w:r>
      <w:r>
        <w:fldChar w:fldCharType="separate"/>
      </w:r>
      <w:r>
        <w:t>175</w:t>
      </w:r>
      <w:r>
        <w:fldChar w:fldCharType="end"/>
      </w:r>
    </w:p>
    <w:p w:rsidR="00D654D6" w:rsidRPr="00D47AAB" w:rsidRDefault="00D654D6">
      <w:pPr>
        <w:pStyle w:val="TOC2"/>
        <w:rPr>
          <w:rFonts w:ascii="Calibri" w:hAnsi="Calibri"/>
          <w:sz w:val="22"/>
          <w:szCs w:val="22"/>
        </w:rPr>
      </w:pPr>
      <w:r>
        <w:t>D.2.2</w:t>
      </w:r>
      <w:r w:rsidRPr="00D47AAB">
        <w:rPr>
          <w:rFonts w:ascii="Calibri" w:hAnsi="Calibri"/>
          <w:sz w:val="22"/>
          <w:szCs w:val="22"/>
        </w:rPr>
        <w:tab/>
      </w:r>
      <w:r>
        <w:t>Measurement error contribution descriptions for DFF</w:t>
      </w:r>
      <w:r>
        <w:tab/>
      </w:r>
      <w:r>
        <w:fldChar w:fldCharType="begin" w:fldLock="1"/>
      </w:r>
      <w:r>
        <w:instrText xml:space="preserve"> PAGEREF _Toc58253573 \h </w:instrText>
      </w:r>
      <w:r>
        <w:fldChar w:fldCharType="separate"/>
      </w:r>
      <w:r>
        <w:t>175</w:t>
      </w:r>
      <w:r>
        <w:fldChar w:fldCharType="end"/>
      </w:r>
    </w:p>
    <w:p w:rsidR="00D654D6" w:rsidRPr="00D47AAB" w:rsidRDefault="00D654D6">
      <w:pPr>
        <w:pStyle w:val="TOC3"/>
        <w:rPr>
          <w:rFonts w:ascii="Calibri" w:hAnsi="Calibri"/>
          <w:sz w:val="22"/>
          <w:szCs w:val="22"/>
        </w:rPr>
      </w:pPr>
      <w:r>
        <w:rPr>
          <w:lang w:eastAsia="ja-JP"/>
        </w:rPr>
        <w:t>D.2.2.1</w:t>
      </w:r>
      <w:r w:rsidRPr="00D47AAB">
        <w:rPr>
          <w:rFonts w:ascii="Calibri" w:hAnsi="Calibri"/>
          <w:sz w:val="22"/>
          <w:szCs w:val="22"/>
        </w:rPr>
        <w:tab/>
      </w:r>
      <w:r>
        <w:rPr>
          <w:lang w:eastAsia="ja-JP"/>
        </w:rPr>
        <w:t>gNB emulator SNR uncertainty</w:t>
      </w:r>
      <w:r>
        <w:tab/>
      </w:r>
      <w:r>
        <w:fldChar w:fldCharType="begin" w:fldLock="1"/>
      </w:r>
      <w:r>
        <w:instrText xml:space="preserve"> PAGEREF _Toc58253574 \h </w:instrText>
      </w:r>
      <w:r>
        <w:fldChar w:fldCharType="separate"/>
      </w:r>
      <w:r>
        <w:t>175</w:t>
      </w:r>
      <w:r>
        <w:fldChar w:fldCharType="end"/>
      </w:r>
    </w:p>
    <w:p w:rsidR="00D654D6" w:rsidRPr="00D47AAB" w:rsidRDefault="00D654D6">
      <w:pPr>
        <w:pStyle w:val="TOC3"/>
        <w:rPr>
          <w:rFonts w:ascii="Calibri" w:hAnsi="Calibri"/>
          <w:sz w:val="22"/>
          <w:szCs w:val="22"/>
        </w:rPr>
      </w:pPr>
      <w:r>
        <w:rPr>
          <w:lang w:eastAsia="ja-JP"/>
        </w:rPr>
        <w:t>D.2.2.2</w:t>
      </w:r>
      <w:r w:rsidRPr="00D47AAB">
        <w:rPr>
          <w:rFonts w:ascii="Calibri" w:hAnsi="Calibri"/>
          <w:sz w:val="22"/>
          <w:szCs w:val="22"/>
        </w:rPr>
        <w:tab/>
      </w:r>
      <w:r>
        <w:rPr>
          <w:lang w:eastAsia="ja-JP"/>
        </w:rPr>
        <w:t>gNB emulator Downlink EVM</w:t>
      </w:r>
      <w:r>
        <w:tab/>
      </w:r>
      <w:r>
        <w:fldChar w:fldCharType="begin" w:fldLock="1"/>
      </w:r>
      <w:r>
        <w:instrText xml:space="preserve"> PAGEREF _Toc58253575 \h </w:instrText>
      </w:r>
      <w:r>
        <w:fldChar w:fldCharType="separate"/>
      </w:r>
      <w:r>
        <w:t>175</w:t>
      </w:r>
      <w:r>
        <w:fldChar w:fldCharType="end"/>
      </w:r>
    </w:p>
    <w:p w:rsidR="00D654D6" w:rsidRPr="00D47AAB" w:rsidRDefault="00D654D6">
      <w:pPr>
        <w:pStyle w:val="TOC3"/>
        <w:rPr>
          <w:rFonts w:ascii="Calibri" w:hAnsi="Calibri"/>
          <w:sz w:val="22"/>
          <w:szCs w:val="22"/>
        </w:rPr>
      </w:pPr>
      <w:r>
        <w:rPr>
          <w:lang w:eastAsia="ja-JP"/>
        </w:rPr>
        <w:t>D.2.2.3</w:t>
      </w:r>
      <w:r w:rsidRPr="00D47AAB">
        <w:rPr>
          <w:rFonts w:ascii="Calibri" w:hAnsi="Calibri"/>
          <w:sz w:val="22"/>
          <w:szCs w:val="22"/>
        </w:rPr>
        <w:tab/>
      </w:r>
      <w:r>
        <w:rPr>
          <w:lang w:eastAsia="ja-JP"/>
        </w:rPr>
        <w:t>gNB emulator fading model impairments</w:t>
      </w:r>
      <w:r>
        <w:tab/>
      </w:r>
      <w:r>
        <w:fldChar w:fldCharType="begin" w:fldLock="1"/>
      </w:r>
      <w:r>
        <w:instrText xml:space="preserve"> PAGEREF _Toc58253576 \h </w:instrText>
      </w:r>
      <w:r>
        <w:fldChar w:fldCharType="separate"/>
      </w:r>
      <w:r>
        <w:t>175</w:t>
      </w:r>
      <w:r>
        <w:fldChar w:fldCharType="end"/>
      </w:r>
    </w:p>
    <w:p w:rsidR="00D654D6" w:rsidRPr="00D47AAB" w:rsidRDefault="00D654D6">
      <w:pPr>
        <w:pStyle w:val="TOC2"/>
        <w:rPr>
          <w:rFonts w:ascii="Calibri" w:hAnsi="Calibri"/>
          <w:sz w:val="22"/>
          <w:szCs w:val="22"/>
        </w:rPr>
      </w:pPr>
      <w:r>
        <w:t>D.2.3</w:t>
      </w:r>
      <w:r w:rsidRPr="00D47AAB">
        <w:rPr>
          <w:rFonts w:ascii="Calibri" w:hAnsi="Calibri"/>
          <w:sz w:val="22"/>
          <w:szCs w:val="22"/>
        </w:rPr>
        <w:tab/>
      </w:r>
      <w:r>
        <w:t>Measurement error contribution descriptions for IFF</w:t>
      </w:r>
      <w:r>
        <w:tab/>
      </w:r>
      <w:r>
        <w:fldChar w:fldCharType="begin" w:fldLock="1"/>
      </w:r>
      <w:r>
        <w:instrText xml:space="preserve"> PAGEREF _Toc58253577 \h </w:instrText>
      </w:r>
      <w:r>
        <w:fldChar w:fldCharType="separate"/>
      </w:r>
      <w:r>
        <w:t>175</w:t>
      </w:r>
      <w:r>
        <w:fldChar w:fldCharType="end"/>
      </w:r>
    </w:p>
    <w:p w:rsidR="00D654D6" w:rsidRPr="00D47AAB" w:rsidRDefault="00D654D6">
      <w:pPr>
        <w:pStyle w:val="TOC3"/>
        <w:rPr>
          <w:rFonts w:ascii="Calibri" w:hAnsi="Calibri"/>
          <w:sz w:val="22"/>
          <w:szCs w:val="22"/>
        </w:rPr>
      </w:pPr>
      <w:r>
        <w:rPr>
          <w:lang w:eastAsia="ja-JP"/>
        </w:rPr>
        <w:t>D.2.3.1</w:t>
      </w:r>
      <w:r w:rsidRPr="00D47AAB">
        <w:rPr>
          <w:rFonts w:ascii="Calibri" w:hAnsi="Calibri"/>
          <w:sz w:val="22"/>
          <w:szCs w:val="22"/>
        </w:rPr>
        <w:tab/>
      </w:r>
      <w:r>
        <w:rPr>
          <w:lang w:eastAsia="ja-JP"/>
        </w:rPr>
        <w:t>gNB emulator SNR uncertainty</w:t>
      </w:r>
      <w:r>
        <w:tab/>
      </w:r>
      <w:r>
        <w:fldChar w:fldCharType="begin" w:fldLock="1"/>
      </w:r>
      <w:r>
        <w:instrText xml:space="preserve"> PAGEREF _Toc58253578 \h </w:instrText>
      </w:r>
      <w:r>
        <w:fldChar w:fldCharType="separate"/>
      </w:r>
      <w:r>
        <w:t>175</w:t>
      </w:r>
      <w:r>
        <w:fldChar w:fldCharType="end"/>
      </w:r>
    </w:p>
    <w:p w:rsidR="00D654D6" w:rsidRPr="00D47AAB" w:rsidRDefault="00D654D6">
      <w:pPr>
        <w:pStyle w:val="TOC3"/>
        <w:rPr>
          <w:rFonts w:ascii="Calibri" w:hAnsi="Calibri"/>
          <w:sz w:val="22"/>
          <w:szCs w:val="22"/>
        </w:rPr>
      </w:pPr>
      <w:r>
        <w:rPr>
          <w:lang w:eastAsia="ja-JP"/>
        </w:rPr>
        <w:t>D.2.3.2</w:t>
      </w:r>
      <w:r w:rsidRPr="00D47AAB">
        <w:rPr>
          <w:rFonts w:ascii="Calibri" w:hAnsi="Calibri"/>
          <w:sz w:val="22"/>
          <w:szCs w:val="22"/>
        </w:rPr>
        <w:tab/>
      </w:r>
      <w:r>
        <w:rPr>
          <w:lang w:eastAsia="ja-JP"/>
        </w:rPr>
        <w:t>gNB emulator Downlink EVM</w:t>
      </w:r>
      <w:r>
        <w:tab/>
      </w:r>
      <w:r>
        <w:fldChar w:fldCharType="begin" w:fldLock="1"/>
      </w:r>
      <w:r>
        <w:instrText xml:space="preserve"> PAGEREF _Toc58253579 \h </w:instrText>
      </w:r>
      <w:r>
        <w:fldChar w:fldCharType="separate"/>
      </w:r>
      <w:r>
        <w:t>175</w:t>
      </w:r>
      <w:r>
        <w:fldChar w:fldCharType="end"/>
      </w:r>
    </w:p>
    <w:p w:rsidR="00D654D6" w:rsidRPr="00D47AAB" w:rsidRDefault="00D654D6">
      <w:pPr>
        <w:pStyle w:val="TOC3"/>
        <w:rPr>
          <w:rFonts w:ascii="Calibri" w:hAnsi="Calibri"/>
          <w:sz w:val="22"/>
          <w:szCs w:val="22"/>
        </w:rPr>
      </w:pPr>
      <w:r>
        <w:rPr>
          <w:lang w:eastAsia="ja-JP"/>
        </w:rPr>
        <w:t>D.2.3.3</w:t>
      </w:r>
      <w:r w:rsidRPr="00D47AAB">
        <w:rPr>
          <w:rFonts w:ascii="Calibri" w:hAnsi="Calibri"/>
          <w:sz w:val="22"/>
          <w:szCs w:val="22"/>
        </w:rPr>
        <w:tab/>
      </w:r>
      <w:r>
        <w:rPr>
          <w:lang w:eastAsia="ja-JP"/>
        </w:rPr>
        <w:t>gNB emulator fading model impairments</w:t>
      </w:r>
      <w:r>
        <w:tab/>
      </w:r>
      <w:r>
        <w:fldChar w:fldCharType="begin" w:fldLock="1"/>
      </w:r>
      <w:r>
        <w:instrText xml:space="preserve"> PAGEREF _Toc58253580 \h </w:instrText>
      </w:r>
      <w:r>
        <w:fldChar w:fldCharType="separate"/>
      </w:r>
      <w:r>
        <w:t>175</w:t>
      </w:r>
      <w:r>
        <w:fldChar w:fldCharType="end"/>
      </w:r>
    </w:p>
    <w:p w:rsidR="00D654D6" w:rsidRPr="00D47AAB" w:rsidRDefault="00D654D6">
      <w:pPr>
        <w:pStyle w:val="TOC9"/>
        <w:rPr>
          <w:rFonts w:ascii="Calibri" w:hAnsi="Calibri"/>
          <w:b w:val="0"/>
          <w:szCs w:val="22"/>
        </w:rPr>
      </w:pPr>
      <w:r>
        <w:t>Annex E: Acceptable uncertainty of test system for test cases defined in TS 38.533 for radiative testing</w:t>
      </w:r>
      <w:r>
        <w:tab/>
      </w:r>
      <w:r>
        <w:fldChar w:fldCharType="begin" w:fldLock="1"/>
      </w:r>
      <w:r>
        <w:instrText xml:space="preserve"> PAGEREF _Toc58253581 \h </w:instrText>
      </w:r>
      <w:r>
        <w:fldChar w:fldCharType="separate"/>
      </w:r>
      <w:r>
        <w:t>175</w:t>
      </w:r>
      <w:r>
        <w:fldChar w:fldCharType="end"/>
      </w:r>
    </w:p>
    <w:p w:rsidR="00D654D6" w:rsidRPr="00D47AAB" w:rsidRDefault="00D654D6">
      <w:pPr>
        <w:pStyle w:val="TOC1"/>
        <w:rPr>
          <w:rFonts w:ascii="Calibri" w:hAnsi="Calibri"/>
          <w:szCs w:val="22"/>
        </w:rPr>
      </w:pPr>
      <w:r>
        <w:t>E.1</w:t>
      </w:r>
      <w:r w:rsidRPr="00D47AAB">
        <w:rPr>
          <w:rFonts w:ascii="Calibri" w:hAnsi="Calibri"/>
          <w:szCs w:val="22"/>
        </w:rPr>
        <w:tab/>
      </w:r>
      <w:r>
        <w:t>Uncertainty budget calculation principle</w:t>
      </w:r>
      <w:r>
        <w:tab/>
      </w:r>
      <w:r>
        <w:fldChar w:fldCharType="begin" w:fldLock="1"/>
      </w:r>
      <w:r>
        <w:instrText xml:space="preserve"> PAGEREF _Toc58253582 \h </w:instrText>
      </w:r>
      <w:r>
        <w:fldChar w:fldCharType="separate"/>
      </w:r>
      <w:r>
        <w:t>175</w:t>
      </w:r>
      <w:r>
        <w:fldChar w:fldCharType="end"/>
      </w:r>
    </w:p>
    <w:p w:rsidR="00D654D6" w:rsidRPr="00D47AAB" w:rsidRDefault="00D654D6">
      <w:pPr>
        <w:pStyle w:val="TOC2"/>
        <w:rPr>
          <w:rFonts w:ascii="Calibri" w:hAnsi="Calibri"/>
          <w:sz w:val="22"/>
          <w:szCs w:val="22"/>
        </w:rPr>
      </w:pPr>
      <w:r>
        <w:t>E.1.1</w:t>
      </w:r>
      <w:r w:rsidRPr="00D47AAB">
        <w:rPr>
          <w:rFonts w:ascii="Calibri" w:hAnsi="Calibri"/>
          <w:sz w:val="22"/>
          <w:szCs w:val="22"/>
        </w:rPr>
        <w:tab/>
      </w:r>
      <w:r>
        <w:t>Uncertainty budget calculation principle for DFF</w:t>
      </w:r>
      <w:r>
        <w:tab/>
      </w:r>
      <w:r>
        <w:fldChar w:fldCharType="begin" w:fldLock="1"/>
      </w:r>
      <w:r>
        <w:instrText xml:space="preserve"> PAGEREF _Toc58253583 \h </w:instrText>
      </w:r>
      <w:r>
        <w:fldChar w:fldCharType="separate"/>
      </w:r>
      <w:r>
        <w:t>175</w:t>
      </w:r>
      <w:r>
        <w:fldChar w:fldCharType="end"/>
      </w:r>
    </w:p>
    <w:p w:rsidR="00D654D6" w:rsidRPr="00D47AAB" w:rsidRDefault="00D654D6">
      <w:pPr>
        <w:pStyle w:val="TOC2"/>
        <w:rPr>
          <w:rFonts w:ascii="Calibri" w:hAnsi="Calibri"/>
          <w:sz w:val="22"/>
          <w:szCs w:val="22"/>
        </w:rPr>
      </w:pPr>
      <w:r>
        <w:t>E.1.2</w:t>
      </w:r>
      <w:r w:rsidRPr="00D47AAB">
        <w:rPr>
          <w:rFonts w:ascii="Calibri" w:hAnsi="Calibri"/>
          <w:sz w:val="22"/>
          <w:szCs w:val="22"/>
        </w:rPr>
        <w:tab/>
      </w:r>
      <w:r>
        <w:t>Uncertainty budget calculation principle for IFF</w:t>
      </w:r>
      <w:r>
        <w:tab/>
      </w:r>
      <w:r>
        <w:fldChar w:fldCharType="begin" w:fldLock="1"/>
      </w:r>
      <w:r>
        <w:instrText xml:space="preserve"> PAGEREF _Toc58253584 \h </w:instrText>
      </w:r>
      <w:r>
        <w:fldChar w:fldCharType="separate"/>
      </w:r>
      <w:r>
        <w:t>176</w:t>
      </w:r>
      <w:r>
        <w:fldChar w:fldCharType="end"/>
      </w:r>
    </w:p>
    <w:p w:rsidR="00D654D6" w:rsidRPr="00D47AAB" w:rsidRDefault="00D654D6">
      <w:pPr>
        <w:pStyle w:val="TOC1"/>
        <w:rPr>
          <w:rFonts w:ascii="Calibri" w:hAnsi="Calibri"/>
          <w:szCs w:val="22"/>
        </w:rPr>
      </w:pPr>
      <w:r>
        <w:t>E.2</w:t>
      </w:r>
      <w:r w:rsidRPr="00D47AAB">
        <w:rPr>
          <w:rFonts w:ascii="Calibri" w:hAnsi="Calibri"/>
          <w:szCs w:val="22"/>
        </w:rPr>
        <w:tab/>
      </w:r>
      <w:r>
        <w:t>Measurement error contribution descriptions</w:t>
      </w:r>
      <w:r>
        <w:tab/>
      </w:r>
      <w:r>
        <w:fldChar w:fldCharType="begin" w:fldLock="1"/>
      </w:r>
      <w:r>
        <w:instrText xml:space="preserve"> PAGEREF _Toc58253585 \h </w:instrText>
      </w:r>
      <w:r>
        <w:fldChar w:fldCharType="separate"/>
      </w:r>
      <w:r>
        <w:t>176</w:t>
      </w:r>
      <w:r>
        <w:fldChar w:fldCharType="end"/>
      </w:r>
    </w:p>
    <w:p w:rsidR="00D654D6" w:rsidRPr="00D47AAB" w:rsidRDefault="00D654D6">
      <w:pPr>
        <w:pStyle w:val="TOC2"/>
        <w:rPr>
          <w:rFonts w:ascii="Calibri" w:hAnsi="Calibri"/>
          <w:sz w:val="22"/>
          <w:szCs w:val="22"/>
        </w:rPr>
      </w:pPr>
      <w:r>
        <w:t>E.2.1</w:t>
      </w:r>
      <w:r w:rsidRPr="00D47AAB">
        <w:rPr>
          <w:rFonts w:ascii="Calibri" w:hAnsi="Calibri"/>
          <w:sz w:val="22"/>
          <w:szCs w:val="22"/>
        </w:rPr>
        <w:tab/>
      </w:r>
      <w:r>
        <w:t>Measurement error contribution descriptions for DFF</w:t>
      </w:r>
      <w:r>
        <w:tab/>
      </w:r>
      <w:r>
        <w:fldChar w:fldCharType="begin" w:fldLock="1"/>
      </w:r>
      <w:r>
        <w:instrText xml:space="preserve"> PAGEREF _Toc58253586 \h </w:instrText>
      </w:r>
      <w:r>
        <w:fldChar w:fldCharType="separate"/>
      </w:r>
      <w:r>
        <w:t>176</w:t>
      </w:r>
      <w:r>
        <w:fldChar w:fldCharType="end"/>
      </w:r>
    </w:p>
    <w:p w:rsidR="00D654D6" w:rsidRPr="00D47AAB" w:rsidRDefault="00D654D6">
      <w:pPr>
        <w:pStyle w:val="TOC3"/>
        <w:rPr>
          <w:rFonts w:ascii="Calibri" w:hAnsi="Calibri"/>
          <w:sz w:val="22"/>
          <w:szCs w:val="22"/>
        </w:rPr>
      </w:pPr>
      <w:r>
        <w:rPr>
          <w:lang w:eastAsia="ja-JP"/>
        </w:rPr>
        <w:t>E.2.1.1</w:t>
      </w:r>
      <w:r w:rsidRPr="00D47AAB">
        <w:rPr>
          <w:rFonts w:ascii="Calibri" w:hAnsi="Calibri"/>
          <w:sz w:val="22"/>
          <w:szCs w:val="22"/>
        </w:rPr>
        <w:tab/>
      </w:r>
      <w:r>
        <w:rPr>
          <w:lang w:eastAsia="ja-JP"/>
        </w:rPr>
        <w:t>gNB emulator SNR uncertainty</w:t>
      </w:r>
      <w:r>
        <w:tab/>
      </w:r>
      <w:r>
        <w:fldChar w:fldCharType="begin" w:fldLock="1"/>
      </w:r>
      <w:r>
        <w:instrText xml:space="preserve"> PAGEREF _Toc58253587 \h </w:instrText>
      </w:r>
      <w:r>
        <w:fldChar w:fldCharType="separate"/>
      </w:r>
      <w:r>
        <w:t>176</w:t>
      </w:r>
      <w:r>
        <w:fldChar w:fldCharType="end"/>
      </w:r>
    </w:p>
    <w:p w:rsidR="00D654D6" w:rsidRPr="00D47AAB" w:rsidRDefault="00D654D6">
      <w:pPr>
        <w:pStyle w:val="TOC3"/>
        <w:rPr>
          <w:rFonts w:ascii="Calibri" w:hAnsi="Calibri"/>
          <w:sz w:val="22"/>
          <w:szCs w:val="22"/>
        </w:rPr>
      </w:pPr>
      <w:r>
        <w:rPr>
          <w:lang w:eastAsia="ja-JP"/>
        </w:rPr>
        <w:t>E.2.1.2</w:t>
      </w:r>
      <w:r w:rsidRPr="00D47AAB">
        <w:rPr>
          <w:rFonts w:ascii="Calibri" w:hAnsi="Calibri"/>
          <w:sz w:val="22"/>
          <w:szCs w:val="22"/>
        </w:rPr>
        <w:tab/>
      </w:r>
      <w:r>
        <w:rPr>
          <w:lang w:eastAsia="ja-JP"/>
        </w:rPr>
        <w:t>gNB emulator Downlink EVM</w:t>
      </w:r>
      <w:r>
        <w:tab/>
      </w:r>
      <w:r>
        <w:fldChar w:fldCharType="begin" w:fldLock="1"/>
      </w:r>
      <w:r>
        <w:instrText xml:space="preserve"> PAGEREF _Toc58253588 \h </w:instrText>
      </w:r>
      <w:r>
        <w:fldChar w:fldCharType="separate"/>
      </w:r>
      <w:r>
        <w:t>176</w:t>
      </w:r>
      <w:r>
        <w:fldChar w:fldCharType="end"/>
      </w:r>
    </w:p>
    <w:p w:rsidR="00D654D6" w:rsidRPr="00D47AAB" w:rsidRDefault="00D654D6">
      <w:pPr>
        <w:pStyle w:val="TOC3"/>
        <w:rPr>
          <w:rFonts w:ascii="Calibri" w:hAnsi="Calibri"/>
          <w:sz w:val="22"/>
          <w:szCs w:val="22"/>
        </w:rPr>
      </w:pPr>
      <w:r>
        <w:rPr>
          <w:lang w:eastAsia="ja-JP"/>
        </w:rPr>
        <w:t>E.2.1.3</w:t>
      </w:r>
      <w:r w:rsidRPr="00D47AAB">
        <w:rPr>
          <w:rFonts w:ascii="Calibri" w:hAnsi="Calibri"/>
          <w:sz w:val="22"/>
          <w:szCs w:val="22"/>
        </w:rPr>
        <w:tab/>
      </w:r>
      <w:r>
        <w:rPr>
          <w:lang w:eastAsia="ja-JP"/>
        </w:rPr>
        <w:t>gNB emulator fading model impairments</w:t>
      </w:r>
      <w:r>
        <w:tab/>
      </w:r>
      <w:r>
        <w:fldChar w:fldCharType="begin" w:fldLock="1"/>
      </w:r>
      <w:r>
        <w:instrText xml:space="preserve"> PAGEREF _Toc58253589 \h </w:instrText>
      </w:r>
      <w:r>
        <w:fldChar w:fldCharType="separate"/>
      </w:r>
      <w:r>
        <w:t>176</w:t>
      </w:r>
      <w:r>
        <w:fldChar w:fldCharType="end"/>
      </w:r>
    </w:p>
    <w:p w:rsidR="00D654D6" w:rsidRPr="00D47AAB" w:rsidRDefault="00D654D6">
      <w:pPr>
        <w:pStyle w:val="TOC2"/>
        <w:rPr>
          <w:rFonts w:ascii="Calibri" w:hAnsi="Calibri"/>
          <w:sz w:val="22"/>
          <w:szCs w:val="22"/>
        </w:rPr>
      </w:pPr>
      <w:r>
        <w:t>E.2.2</w:t>
      </w:r>
      <w:r w:rsidRPr="00D47AAB">
        <w:rPr>
          <w:rFonts w:ascii="Calibri" w:hAnsi="Calibri"/>
          <w:sz w:val="22"/>
          <w:szCs w:val="22"/>
        </w:rPr>
        <w:tab/>
      </w:r>
      <w:r>
        <w:t>Measurement error contribution descriptions for IFF</w:t>
      </w:r>
      <w:r>
        <w:tab/>
      </w:r>
      <w:r>
        <w:fldChar w:fldCharType="begin" w:fldLock="1"/>
      </w:r>
      <w:r>
        <w:instrText xml:space="preserve"> PAGEREF _Toc58253590 \h </w:instrText>
      </w:r>
      <w:r>
        <w:fldChar w:fldCharType="separate"/>
      </w:r>
      <w:r>
        <w:t>176</w:t>
      </w:r>
      <w:r>
        <w:fldChar w:fldCharType="end"/>
      </w:r>
    </w:p>
    <w:p w:rsidR="00D654D6" w:rsidRPr="00D47AAB" w:rsidRDefault="00D654D6">
      <w:pPr>
        <w:pStyle w:val="TOC3"/>
        <w:rPr>
          <w:rFonts w:ascii="Calibri" w:hAnsi="Calibri"/>
          <w:sz w:val="22"/>
          <w:szCs w:val="22"/>
        </w:rPr>
      </w:pPr>
      <w:r>
        <w:rPr>
          <w:lang w:eastAsia="ja-JP"/>
        </w:rPr>
        <w:t>E.2.2.1</w:t>
      </w:r>
      <w:r w:rsidRPr="00D47AAB">
        <w:rPr>
          <w:rFonts w:ascii="Calibri" w:hAnsi="Calibri"/>
          <w:sz w:val="22"/>
          <w:szCs w:val="22"/>
        </w:rPr>
        <w:tab/>
      </w:r>
      <w:r>
        <w:rPr>
          <w:lang w:eastAsia="ja-JP"/>
        </w:rPr>
        <w:t>gNB emulator SNR uncertainty</w:t>
      </w:r>
      <w:r>
        <w:tab/>
      </w:r>
      <w:r>
        <w:fldChar w:fldCharType="begin" w:fldLock="1"/>
      </w:r>
      <w:r>
        <w:instrText xml:space="preserve"> PAGEREF _Toc58253591 \h </w:instrText>
      </w:r>
      <w:r>
        <w:fldChar w:fldCharType="separate"/>
      </w:r>
      <w:r>
        <w:t>176</w:t>
      </w:r>
      <w:r>
        <w:fldChar w:fldCharType="end"/>
      </w:r>
    </w:p>
    <w:p w:rsidR="00D654D6" w:rsidRPr="00D47AAB" w:rsidRDefault="00D654D6">
      <w:pPr>
        <w:pStyle w:val="TOC3"/>
        <w:rPr>
          <w:rFonts w:ascii="Calibri" w:hAnsi="Calibri"/>
          <w:sz w:val="22"/>
          <w:szCs w:val="22"/>
        </w:rPr>
      </w:pPr>
      <w:r>
        <w:rPr>
          <w:lang w:eastAsia="ja-JP"/>
        </w:rPr>
        <w:t>E.2.2.2</w:t>
      </w:r>
      <w:r w:rsidRPr="00D47AAB">
        <w:rPr>
          <w:rFonts w:ascii="Calibri" w:hAnsi="Calibri"/>
          <w:sz w:val="22"/>
          <w:szCs w:val="22"/>
        </w:rPr>
        <w:tab/>
      </w:r>
      <w:r>
        <w:rPr>
          <w:lang w:eastAsia="ja-JP"/>
        </w:rPr>
        <w:t>gNB emulator Downlink EVM</w:t>
      </w:r>
      <w:r>
        <w:tab/>
      </w:r>
      <w:r>
        <w:fldChar w:fldCharType="begin" w:fldLock="1"/>
      </w:r>
      <w:r>
        <w:instrText xml:space="preserve"> PAGEREF _Toc58253592 \h </w:instrText>
      </w:r>
      <w:r>
        <w:fldChar w:fldCharType="separate"/>
      </w:r>
      <w:r>
        <w:t>176</w:t>
      </w:r>
      <w:r>
        <w:fldChar w:fldCharType="end"/>
      </w:r>
    </w:p>
    <w:p w:rsidR="00D654D6" w:rsidRPr="00D47AAB" w:rsidRDefault="00D654D6">
      <w:pPr>
        <w:pStyle w:val="TOC3"/>
        <w:rPr>
          <w:rFonts w:ascii="Calibri" w:hAnsi="Calibri"/>
          <w:sz w:val="22"/>
          <w:szCs w:val="22"/>
        </w:rPr>
      </w:pPr>
      <w:r>
        <w:rPr>
          <w:lang w:eastAsia="ja-JP"/>
        </w:rPr>
        <w:t>E.2.2.3</w:t>
      </w:r>
      <w:r w:rsidRPr="00D47AAB">
        <w:rPr>
          <w:rFonts w:ascii="Calibri" w:hAnsi="Calibri"/>
          <w:sz w:val="22"/>
          <w:szCs w:val="22"/>
        </w:rPr>
        <w:tab/>
      </w:r>
      <w:r>
        <w:rPr>
          <w:lang w:eastAsia="ja-JP"/>
        </w:rPr>
        <w:t>gNB emulator fading model impairments</w:t>
      </w:r>
      <w:r>
        <w:tab/>
      </w:r>
      <w:r>
        <w:fldChar w:fldCharType="begin" w:fldLock="1"/>
      </w:r>
      <w:r>
        <w:instrText xml:space="preserve"> PAGEREF _Toc58253593 \h </w:instrText>
      </w:r>
      <w:r>
        <w:fldChar w:fldCharType="separate"/>
      </w:r>
      <w:r>
        <w:t>176</w:t>
      </w:r>
      <w:r>
        <w:fldChar w:fldCharType="end"/>
      </w:r>
    </w:p>
    <w:p w:rsidR="00D654D6" w:rsidRPr="00D47AAB" w:rsidRDefault="00D654D6">
      <w:pPr>
        <w:pStyle w:val="TOC1"/>
        <w:rPr>
          <w:rFonts w:ascii="Calibri" w:hAnsi="Calibri"/>
          <w:szCs w:val="22"/>
        </w:rPr>
      </w:pPr>
      <w:r>
        <w:t>E.3</w:t>
      </w:r>
      <w:r w:rsidRPr="00D47AAB">
        <w:rPr>
          <w:rFonts w:ascii="Calibri" w:hAnsi="Calibri"/>
          <w:szCs w:val="22"/>
        </w:rPr>
        <w:tab/>
      </w:r>
      <w:r>
        <w:t>Uncertainty assessment for RRM MU quantities.</w:t>
      </w:r>
      <w:r>
        <w:tab/>
      </w:r>
      <w:r>
        <w:fldChar w:fldCharType="begin" w:fldLock="1"/>
      </w:r>
      <w:r>
        <w:instrText xml:space="preserve"> PAGEREF _Toc58253594 \h </w:instrText>
      </w:r>
      <w:r>
        <w:fldChar w:fldCharType="separate"/>
      </w:r>
      <w:r>
        <w:t>177</w:t>
      </w:r>
      <w:r>
        <w:fldChar w:fldCharType="end"/>
      </w:r>
    </w:p>
    <w:p w:rsidR="00D654D6" w:rsidRPr="00D47AAB" w:rsidRDefault="00D654D6">
      <w:pPr>
        <w:pStyle w:val="TOC2"/>
        <w:rPr>
          <w:rFonts w:ascii="Calibri" w:hAnsi="Calibri"/>
          <w:sz w:val="22"/>
          <w:szCs w:val="22"/>
        </w:rPr>
      </w:pPr>
      <w:r>
        <w:t>E.3.1</w:t>
      </w:r>
      <w:r w:rsidRPr="00D47AAB">
        <w:rPr>
          <w:rFonts w:ascii="Calibri" w:hAnsi="Calibri"/>
          <w:sz w:val="22"/>
          <w:szCs w:val="22"/>
        </w:rPr>
        <w:tab/>
      </w:r>
      <w:r>
        <w:t>Uncertainty assessment for DL AWGN absolute power or wanted DL signal absolute power</w:t>
      </w:r>
      <w:r>
        <w:tab/>
      </w:r>
      <w:r>
        <w:fldChar w:fldCharType="begin" w:fldLock="1"/>
      </w:r>
      <w:r>
        <w:instrText xml:space="preserve"> PAGEREF _Toc58253595 \h </w:instrText>
      </w:r>
      <w:r>
        <w:fldChar w:fldCharType="separate"/>
      </w:r>
      <w:r>
        <w:t>177</w:t>
      </w:r>
      <w:r>
        <w:fldChar w:fldCharType="end"/>
      </w:r>
    </w:p>
    <w:p w:rsidR="00D654D6" w:rsidRPr="00D47AAB" w:rsidRDefault="00D654D6">
      <w:pPr>
        <w:pStyle w:val="TOC3"/>
        <w:rPr>
          <w:rFonts w:ascii="Calibri" w:hAnsi="Calibri"/>
          <w:sz w:val="22"/>
          <w:szCs w:val="22"/>
        </w:rPr>
      </w:pPr>
      <w:r>
        <w:t>E.3.1.1</w:t>
      </w:r>
      <w:r w:rsidRPr="00D47AAB">
        <w:rPr>
          <w:rFonts w:ascii="Calibri" w:hAnsi="Calibri"/>
          <w:sz w:val="22"/>
          <w:szCs w:val="22"/>
        </w:rPr>
        <w:tab/>
      </w:r>
      <w:r>
        <w:t>Uncertainty budget format and assessment for DFF test setup</w:t>
      </w:r>
      <w:r>
        <w:tab/>
      </w:r>
      <w:r>
        <w:fldChar w:fldCharType="begin" w:fldLock="1"/>
      </w:r>
      <w:r>
        <w:instrText xml:space="preserve"> PAGEREF _Toc58253596 \h </w:instrText>
      </w:r>
      <w:r>
        <w:fldChar w:fldCharType="separate"/>
      </w:r>
      <w:r>
        <w:t>177</w:t>
      </w:r>
      <w:r>
        <w:fldChar w:fldCharType="end"/>
      </w:r>
    </w:p>
    <w:p w:rsidR="00D654D6" w:rsidRPr="00D47AAB" w:rsidRDefault="00D654D6">
      <w:pPr>
        <w:pStyle w:val="TOC3"/>
        <w:rPr>
          <w:rFonts w:ascii="Calibri" w:hAnsi="Calibri"/>
          <w:sz w:val="22"/>
          <w:szCs w:val="22"/>
        </w:rPr>
      </w:pPr>
      <w:r>
        <w:t>E.3.1.2</w:t>
      </w:r>
      <w:r w:rsidRPr="00D47AAB">
        <w:rPr>
          <w:rFonts w:ascii="Calibri" w:hAnsi="Calibri"/>
          <w:sz w:val="22"/>
          <w:szCs w:val="22"/>
        </w:rPr>
        <w:tab/>
      </w:r>
      <w:r>
        <w:t>Uncertainty budget format and assessment for Simplified DFF test setup</w:t>
      </w:r>
      <w:r>
        <w:tab/>
      </w:r>
      <w:r>
        <w:fldChar w:fldCharType="begin" w:fldLock="1"/>
      </w:r>
      <w:r>
        <w:instrText xml:space="preserve"> PAGEREF _Toc58253597 \h </w:instrText>
      </w:r>
      <w:r>
        <w:fldChar w:fldCharType="separate"/>
      </w:r>
      <w:r>
        <w:t>180</w:t>
      </w:r>
      <w:r>
        <w:fldChar w:fldCharType="end"/>
      </w:r>
    </w:p>
    <w:p w:rsidR="00D654D6" w:rsidRPr="00D47AAB" w:rsidRDefault="00D654D6">
      <w:pPr>
        <w:pStyle w:val="TOC3"/>
        <w:rPr>
          <w:rFonts w:ascii="Calibri" w:hAnsi="Calibri"/>
          <w:sz w:val="22"/>
          <w:szCs w:val="22"/>
        </w:rPr>
      </w:pPr>
      <w:r>
        <w:t>E.3.1.3</w:t>
      </w:r>
      <w:r w:rsidRPr="00D47AAB">
        <w:rPr>
          <w:rFonts w:ascii="Calibri" w:hAnsi="Calibri"/>
          <w:sz w:val="22"/>
          <w:szCs w:val="22"/>
        </w:rPr>
        <w:tab/>
      </w:r>
      <w:r>
        <w:t>Uncertainty budget format and assessment for IFF test setup</w:t>
      </w:r>
      <w:r>
        <w:tab/>
      </w:r>
      <w:r>
        <w:fldChar w:fldCharType="begin" w:fldLock="1"/>
      </w:r>
      <w:r>
        <w:instrText xml:space="preserve"> PAGEREF _Toc58253598 \h </w:instrText>
      </w:r>
      <w:r>
        <w:fldChar w:fldCharType="separate"/>
      </w:r>
      <w:r>
        <w:t>180</w:t>
      </w:r>
      <w:r>
        <w:fldChar w:fldCharType="end"/>
      </w:r>
    </w:p>
    <w:p w:rsidR="00D654D6" w:rsidRPr="00D47AAB" w:rsidRDefault="00D654D6">
      <w:pPr>
        <w:pStyle w:val="TOC3"/>
        <w:rPr>
          <w:rFonts w:ascii="Calibri" w:hAnsi="Calibri"/>
          <w:sz w:val="22"/>
          <w:szCs w:val="22"/>
        </w:rPr>
      </w:pPr>
      <w:r>
        <w:t>E.3.1.4</w:t>
      </w:r>
      <w:r w:rsidRPr="00D47AAB">
        <w:rPr>
          <w:rFonts w:ascii="Calibri" w:hAnsi="Calibri"/>
          <w:sz w:val="22"/>
          <w:szCs w:val="22"/>
        </w:rPr>
        <w:tab/>
      </w:r>
      <w:r>
        <w:t>Uncertainty budget format and assessment for Enhanced IFF test setup</w:t>
      </w:r>
      <w:r>
        <w:tab/>
      </w:r>
      <w:r>
        <w:fldChar w:fldCharType="begin" w:fldLock="1"/>
      </w:r>
      <w:r>
        <w:instrText xml:space="preserve"> PAGEREF _Toc58253599 \h </w:instrText>
      </w:r>
      <w:r>
        <w:fldChar w:fldCharType="separate"/>
      </w:r>
      <w:r>
        <w:t>182</w:t>
      </w:r>
      <w:r>
        <w:fldChar w:fldCharType="end"/>
      </w:r>
    </w:p>
    <w:p w:rsidR="00D654D6" w:rsidRPr="00D47AAB" w:rsidRDefault="00D654D6">
      <w:pPr>
        <w:pStyle w:val="TOC3"/>
        <w:rPr>
          <w:rFonts w:ascii="Calibri" w:hAnsi="Calibri"/>
          <w:sz w:val="22"/>
          <w:szCs w:val="22"/>
        </w:rPr>
      </w:pPr>
      <w:r>
        <w:t>E.3.1.5</w:t>
      </w:r>
      <w:r w:rsidRPr="00D47AAB">
        <w:rPr>
          <w:rFonts w:ascii="Calibri" w:hAnsi="Calibri"/>
          <w:sz w:val="22"/>
          <w:szCs w:val="22"/>
        </w:rPr>
        <w:tab/>
      </w:r>
      <w:r>
        <w:t>Uncertainty budget format and assessment for IFF+DFF Hybrid test setup</w:t>
      </w:r>
      <w:r>
        <w:tab/>
      </w:r>
      <w:r>
        <w:fldChar w:fldCharType="begin" w:fldLock="1"/>
      </w:r>
      <w:r>
        <w:instrText xml:space="preserve"> PAGEREF _Toc58253600 \h </w:instrText>
      </w:r>
      <w:r>
        <w:fldChar w:fldCharType="separate"/>
      </w:r>
      <w:r>
        <w:t>184</w:t>
      </w:r>
      <w:r>
        <w:fldChar w:fldCharType="end"/>
      </w:r>
    </w:p>
    <w:p w:rsidR="00D654D6" w:rsidRPr="00D47AAB" w:rsidRDefault="00D654D6">
      <w:pPr>
        <w:pStyle w:val="TOC2"/>
        <w:rPr>
          <w:rFonts w:ascii="Calibri" w:hAnsi="Calibri"/>
          <w:sz w:val="22"/>
          <w:szCs w:val="22"/>
        </w:rPr>
      </w:pPr>
      <w:r>
        <w:t>E.3.2</w:t>
      </w:r>
      <w:r w:rsidRPr="00D47AAB">
        <w:rPr>
          <w:rFonts w:ascii="Calibri" w:hAnsi="Calibri"/>
          <w:sz w:val="22"/>
          <w:szCs w:val="22"/>
        </w:rPr>
        <w:tab/>
      </w:r>
      <w:r>
        <w:t>Uncertainty assessment for DL applied SNR</w:t>
      </w:r>
      <w:r>
        <w:tab/>
      </w:r>
      <w:r>
        <w:fldChar w:fldCharType="begin" w:fldLock="1"/>
      </w:r>
      <w:r>
        <w:instrText xml:space="preserve"> PAGEREF _Toc58253601 \h </w:instrText>
      </w:r>
      <w:r>
        <w:fldChar w:fldCharType="separate"/>
      </w:r>
      <w:r>
        <w:t>184</w:t>
      </w:r>
      <w:r>
        <w:fldChar w:fldCharType="end"/>
      </w:r>
    </w:p>
    <w:p w:rsidR="00D654D6" w:rsidRPr="00D47AAB" w:rsidRDefault="00D654D6">
      <w:pPr>
        <w:pStyle w:val="TOC2"/>
        <w:rPr>
          <w:rFonts w:ascii="Calibri" w:hAnsi="Calibri"/>
          <w:sz w:val="22"/>
          <w:szCs w:val="22"/>
        </w:rPr>
      </w:pPr>
      <w:r>
        <w:t>E.3.3</w:t>
      </w:r>
      <w:r w:rsidRPr="00D47AAB">
        <w:rPr>
          <w:rFonts w:ascii="Calibri" w:hAnsi="Calibri"/>
          <w:sz w:val="22"/>
          <w:szCs w:val="22"/>
        </w:rPr>
        <w:tab/>
      </w:r>
      <w:r>
        <w:t>Uncertainty assessment for DL Fading profile uncertainty</w:t>
      </w:r>
      <w:r>
        <w:tab/>
      </w:r>
      <w:r>
        <w:fldChar w:fldCharType="begin" w:fldLock="1"/>
      </w:r>
      <w:r>
        <w:instrText xml:space="preserve"> PAGEREF _Toc58253602 \h </w:instrText>
      </w:r>
      <w:r>
        <w:fldChar w:fldCharType="separate"/>
      </w:r>
      <w:r>
        <w:t>184</w:t>
      </w:r>
      <w:r>
        <w:fldChar w:fldCharType="end"/>
      </w:r>
    </w:p>
    <w:p w:rsidR="00D654D6" w:rsidRPr="00D47AAB" w:rsidRDefault="00D654D6">
      <w:pPr>
        <w:pStyle w:val="TOC2"/>
        <w:rPr>
          <w:rFonts w:ascii="Calibri" w:hAnsi="Calibri"/>
          <w:sz w:val="22"/>
          <w:szCs w:val="22"/>
        </w:rPr>
      </w:pPr>
      <w:r>
        <w:t>E.3.4</w:t>
      </w:r>
      <w:r w:rsidRPr="00D47AAB">
        <w:rPr>
          <w:rFonts w:ascii="Calibri" w:hAnsi="Calibri"/>
          <w:sz w:val="22"/>
          <w:szCs w:val="22"/>
        </w:rPr>
        <w:tab/>
      </w:r>
      <w:r>
        <w:t>Uncertainty assessment for DL AWGN and signal flatness</w:t>
      </w:r>
      <w:r>
        <w:tab/>
      </w:r>
      <w:r>
        <w:fldChar w:fldCharType="begin" w:fldLock="1"/>
      </w:r>
      <w:r>
        <w:instrText xml:space="preserve"> PAGEREF _Toc58253603 \h </w:instrText>
      </w:r>
      <w:r>
        <w:fldChar w:fldCharType="separate"/>
      </w:r>
      <w:r>
        <w:t>184</w:t>
      </w:r>
      <w:r>
        <w:fldChar w:fldCharType="end"/>
      </w:r>
    </w:p>
    <w:p w:rsidR="00D654D6" w:rsidRPr="00D47AAB" w:rsidRDefault="00D654D6">
      <w:pPr>
        <w:pStyle w:val="TOC2"/>
        <w:rPr>
          <w:rFonts w:ascii="Calibri" w:hAnsi="Calibri"/>
          <w:sz w:val="22"/>
          <w:szCs w:val="22"/>
        </w:rPr>
      </w:pPr>
      <w:r>
        <w:t>E.3.5</w:t>
      </w:r>
      <w:r w:rsidRPr="00D47AAB">
        <w:rPr>
          <w:rFonts w:ascii="Calibri" w:hAnsi="Calibri"/>
          <w:sz w:val="22"/>
          <w:szCs w:val="22"/>
        </w:rPr>
        <w:tab/>
      </w:r>
      <w:r>
        <w:t>Uncertainty assessment for UL absolute power measurement</w:t>
      </w:r>
      <w:r>
        <w:tab/>
      </w:r>
      <w:r>
        <w:fldChar w:fldCharType="begin" w:fldLock="1"/>
      </w:r>
      <w:r>
        <w:instrText xml:space="preserve"> PAGEREF _Toc58253604 \h </w:instrText>
      </w:r>
      <w:r>
        <w:fldChar w:fldCharType="separate"/>
      </w:r>
      <w:r>
        <w:t>184</w:t>
      </w:r>
      <w:r>
        <w:fldChar w:fldCharType="end"/>
      </w:r>
    </w:p>
    <w:p w:rsidR="00D654D6" w:rsidRPr="00D47AAB" w:rsidRDefault="00D654D6">
      <w:pPr>
        <w:pStyle w:val="TOC2"/>
        <w:rPr>
          <w:rFonts w:ascii="Calibri" w:hAnsi="Calibri"/>
          <w:sz w:val="22"/>
          <w:szCs w:val="22"/>
        </w:rPr>
      </w:pPr>
      <w:r>
        <w:t>E.3.6</w:t>
      </w:r>
      <w:r w:rsidRPr="00D47AAB">
        <w:rPr>
          <w:rFonts w:ascii="Calibri" w:hAnsi="Calibri"/>
          <w:sz w:val="22"/>
          <w:szCs w:val="22"/>
        </w:rPr>
        <w:tab/>
      </w:r>
      <w:r>
        <w:t>Uncertainty assessment for UL relative power measurement</w:t>
      </w:r>
      <w:r>
        <w:tab/>
      </w:r>
      <w:r>
        <w:fldChar w:fldCharType="begin" w:fldLock="1"/>
      </w:r>
      <w:r>
        <w:instrText xml:space="preserve"> PAGEREF _Toc58253605 \h </w:instrText>
      </w:r>
      <w:r>
        <w:fldChar w:fldCharType="separate"/>
      </w:r>
      <w:r>
        <w:t>184</w:t>
      </w:r>
      <w:r>
        <w:fldChar w:fldCharType="end"/>
      </w:r>
    </w:p>
    <w:p w:rsidR="00D654D6" w:rsidRPr="00D47AAB" w:rsidRDefault="00D654D6">
      <w:pPr>
        <w:pStyle w:val="TOC2"/>
        <w:rPr>
          <w:rFonts w:ascii="Calibri" w:hAnsi="Calibri"/>
          <w:sz w:val="22"/>
          <w:szCs w:val="22"/>
        </w:rPr>
      </w:pPr>
      <w:r>
        <w:t>E.3.7</w:t>
      </w:r>
      <w:r w:rsidRPr="00D47AAB">
        <w:rPr>
          <w:rFonts w:ascii="Calibri" w:hAnsi="Calibri"/>
          <w:sz w:val="22"/>
          <w:szCs w:val="22"/>
        </w:rPr>
        <w:tab/>
      </w:r>
      <w:r>
        <w:t>Uncertainty assessment for UL signal transmit timing relative to DL</w:t>
      </w:r>
      <w:r>
        <w:tab/>
      </w:r>
      <w:r>
        <w:fldChar w:fldCharType="begin" w:fldLock="1"/>
      </w:r>
      <w:r>
        <w:instrText xml:space="preserve"> PAGEREF _Toc58253606 \h </w:instrText>
      </w:r>
      <w:r>
        <w:fldChar w:fldCharType="separate"/>
      </w:r>
      <w:r>
        <w:t>184</w:t>
      </w:r>
      <w:r>
        <w:fldChar w:fldCharType="end"/>
      </w:r>
    </w:p>
    <w:p w:rsidR="00D654D6" w:rsidRPr="00D47AAB" w:rsidRDefault="00D654D6">
      <w:pPr>
        <w:pStyle w:val="TOC2"/>
        <w:rPr>
          <w:rFonts w:ascii="Calibri" w:hAnsi="Calibri"/>
          <w:sz w:val="22"/>
          <w:szCs w:val="22"/>
        </w:rPr>
      </w:pPr>
      <w:r>
        <w:t>E.3.8</w:t>
      </w:r>
      <w:r w:rsidRPr="00D47AAB">
        <w:rPr>
          <w:rFonts w:ascii="Calibri" w:hAnsi="Calibri"/>
          <w:sz w:val="22"/>
          <w:szCs w:val="22"/>
        </w:rPr>
        <w:tab/>
      </w:r>
      <w:r>
        <w:t>Uncertainty assessment for Relative transmit timing accuracy during UE timing adjustment</w:t>
      </w:r>
      <w:r>
        <w:tab/>
      </w:r>
      <w:r>
        <w:fldChar w:fldCharType="begin" w:fldLock="1"/>
      </w:r>
      <w:r>
        <w:instrText xml:space="preserve"> PAGEREF _Toc58253607 \h </w:instrText>
      </w:r>
      <w:r>
        <w:fldChar w:fldCharType="separate"/>
      </w:r>
      <w:r>
        <w:t>184</w:t>
      </w:r>
      <w:r>
        <w:fldChar w:fldCharType="end"/>
      </w:r>
    </w:p>
    <w:p w:rsidR="00D654D6" w:rsidRPr="00D47AAB" w:rsidRDefault="00D654D6">
      <w:pPr>
        <w:pStyle w:val="TOC9"/>
        <w:rPr>
          <w:rFonts w:ascii="Calibri" w:hAnsi="Calibri"/>
          <w:b w:val="0"/>
          <w:szCs w:val="22"/>
        </w:rPr>
      </w:pPr>
      <w:r>
        <w:t>Annex F: Change history</w:t>
      </w:r>
      <w:r>
        <w:tab/>
      </w:r>
      <w:r>
        <w:fldChar w:fldCharType="begin" w:fldLock="1"/>
      </w:r>
      <w:r>
        <w:instrText xml:space="preserve"> PAGEREF _Toc58253608 \h </w:instrText>
      </w:r>
      <w:r>
        <w:fldChar w:fldCharType="separate"/>
      </w:r>
      <w:r>
        <w:t>185</w:t>
      </w:r>
      <w:r>
        <w:fldChar w:fldCharType="end"/>
      </w:r>
    </w:p>
    <w:p w:rsidR="00E8629F" w:rsidRPr="00D654D6" w:rsidRDefault="00D654D6">
      <w:r>
        <w:rPr>
          <w:sz w:val="22"/>
        </w:rPr>
        <w:fldChar w:fldCharType="end"/>
      </w:r>
    </w:p>
    <w:p w:rsidR="00E8629F" w:rsidRPr="00D654D6" w:rsidRDefault="00E8629F" w:rsidP="0044718E">
      <w:pPr>
        <w:pStyle w:val="Heading1"/>
      </w:pPr>
      <w:r w:rsidRPr="00D654D6">
        <w:br w:type="page"/>
      </w:r>
      <w:bookmarkStart w:id="3" w:name="_Toc21004717"/>
      <w:bookmarkStart w:id="4" w:name="_Toc36041464"/>
      <w:bookmarkStart w:id="5" w:name="_Toc36548686"/>
      <w:bookmarkStart w:id="6" w:name="_Toc43901161"/>
      <w:bookmarkStart w:id="7" w:name="_Toc52371887"/>
      <w:bookmarkStart w:id="8" w:name="_Toc58253344"/>
      <w:r w:rsidRPr="00D654D6">
        <w:lastRenderedPageBreak/>
        <w:t>Foreword</w:t>
      </w:r>
      <w:bookmarkEnd w:id="3"/>
      <w:bookmarkEnd w:id="4"/>
      <w:bookmarkEnd w:id="5"/>
      <w:bookmarkEnd w:id="6"/>
      <w:bookmarkEnd w:id="7"/>
      <w:bookmarkEnd w:id="8"/>
    </w:p>
    <w:p w:rsidR="00E8629F" w:rsidRPr="00D654D6" w:rsidRDefault="00E8629F">
      <w:r w:rsidRPr="00D654D6">
        <w:t>This Technical Report has been produced by the 3</w:t>
      </w:r>
      <w:r w:rsidR="00707941" w:rsidRPr="00D654D6">
        <w:t>rd</w:t>
      </w:r>
      <w:r w:rsidRPr="00D654D6">
        <w:t xml:space="preserve"> Generation Partnership Project (3GPP).</w:t>
      </w:r>
    </w:p>
    <w:p w:rsidR="00E8629F" w:rsidRPr="00D654D6" w:rsidRDefault="00E8629F">
      <w:r w:rsidRPr="00D654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D654D6" w:rsidRDefault="00E8629F">
      <w:pPr>
        <w:pStyle w:val="B1"/>
      </w:pPr>
      <w:r w:rsidRPr="00D654D6">
        <w:t>Version x.y.z</w:t>
      </w:r>
    </w:p>
    <w:p w:rsidR="00E8629F" w:rsidRPr="00D654D6" w:rsidRDefault="00E8629F">
      <w:pPr>
        <w:pStyle w:val="B1"/>
      </w:pPr>
      <w:r w:rsidRPr="00D654D6">
        <w:t>where:</w:t>
      </w:r>
    </w:p>
    <w:p w:rsidR="00E8629F" w:rsidRPr="00D654D6" w:rsidRDefault="00E8629F">
      <w:pPr>
        <w:pStyle w:val="B2"/>
      </w:pPr>
      <w:r w:rsidRPr="00D654D6">
        <w:t>x</w:t>
      </w:r>
      <w:r w:rsidRPr="00D654D6">
        <w:tab/>
        <w:t>the first digit:</w:t>
      </w:r>
    </w:p>
    <w:p w:rsidR="00E8629F" w:rsidRPr="00D654D6" w:rsidRDefault="00E8629F">
      <w:pPr>
        <w:pStyle w:val="B3"/>
      </w:pPr>
      <w:r w:rsidRPr="00D654D6">
        <w:t>1</w:t>
      </w:r>
      <w:r w:rsidRPr="00D654D6">
        <w:tab/>
        <w:t>presented to TSG for information;</w:t>
      </w:r>
    </w:p>
    <w:p w:rsidR="00E8629F" w:rsidRPr="00D654D6" w:rsidRDefault="00E8629F">
      <w:pPr>
        <w:pStyle w:val="B3"/>
      </w:pPr>
      <w:r w:rsidRPr="00D654D6">
        <w:t>2</w:t>
      </w:r>
      <w:r w:rsidRPr="00D654D6">
        <w:tab/>
        <w:t>presented to TSG for approval;</w:t>
      </w:r>
    </w:p>
    <w:p w:rsidR="00E8629F" w:rsidRPr="00D654D6" w:rsidRDefault="00E8629F">
      <w:pPr>
        <w:pStyle w:val="B3"/>
      </w:pPr>
      <w:r w:rsidRPr="00D654D6">
        <w:t>3</w:t>
      </w:r>
      <w:r w:rsidRPr="00D654D6">
        <w:tab/>
        <w:t>or greater indicates TSG approved document under change control.</w:t>
      </w:r>
    </w:p>
    <w:p w:rsidR="00E8629F" w:rsidRPr="00D654D6" w:rsidRDefault="00E8629F">
      <w:pPr>
        <w:pStyle w:val="B2"/>
      </w:pPr>
      <w:r w:rsidRPr="00D654D6">
        <w:t>y</w:t>
      </w:r>
      <w:r w:rsidRPr="00D654D6">
        <w:tab/>
        <w:t>the second digit is incremented for all changes of substance, i.e. technical enhancements, corrections, updates, etc.</w:t>
      </w:r>
    </w:p>
    <w:p w:rsidR="00E8629F" w:rsidRPr="00D654D6" w:rsidRDefault="00E8629F">
      <w:pPr>
        <w:pStyle w:val="B2"/>
      </w:pPr>
      <w:r w:rsidRPr="00D654D6">
        <w:t>z</w:t>
      </w:r>
      <w:r w:rsidRPr="00D654D6">
        <w:tab/>
        <w:t>the third digit is incremented when editorial only changes have been incorporated in the document.</w:t>
      </w:r>
    </w:p>
    <w:p w:rsidR="00E8629F" w:rsidRPr="00D654D6" w:rsidRDefault="00E8629F" w:rsidP="0044718E">
      <w:pPr>
        <w:pStyle w:val="Heading1"/>
      </w:pPr>
      <w:bookmarkStart w:id="9" w:name="_Toc21004718"/>
      <w:bookmarkStart w:id="10" w:name="_Toc36041465"/>
      <w:bookmarkStart w:id="11" w:name="_Toc36548687"/>
      <w:bookmarkStart w:id="12" w:name="_Toc43901162"/>
      <w:bookmarkStart w:id="13" w:name="_Toc52371888"/>
      <w:bookmarkStart w:id="14" w:name="_Toc58253345"/>
      <w:r w:rsidRPr="00D654D6">
        <w:t>Introduction</w:t>
      </w:r>
      <w:bookmarkEnd w:id="9"/>
      <w:bookmarkEnd w:id="10"/>
      <w:bookmarkEnd w:id="11"/>
      <w:bookmarkEnd w:id="12"/>
      <w:bookmarkEnd w:id="13"/>
      <w:bookmarkEnd w:id="14"/>
    </w:p>
    <w:p w:rsidR="00A8115C" w:rsidRPr="00D654D6" w:rsidRDefault="00A8115C" w:rsidP="0044718E">
      <w:r w:rsidRPr="00D654D6">
        <w:t>FFS</w:t>
      </w:r>
    </w:p>
    <w:p w:rsidR="00E8629F" w:rsidRPr="00D654D6" w:rsidRDefault="00E8629F" w:rsidP="0044718E">
      <w:pPr>
        <w:pStyle w:val="Heading1"/>
      </w:pPr>
      <w:r w:rsidRPr="00D654D6">
        <w:br w:type="page"/>
      </w:r>
      <w:bookmarkStart w:id="15" w:name="_Toc21004719"/>
      <w:bookmarkStart w:id="16" w:name="_Toc36041466"/>
      <w:bookmarkStart w:id="17" w:name="_Toc36548688"/>
      <w:bookmarkStart w:id="18" w:name="_Toc43901163"/>
      <w:bookmarkStart w:id="19" w:name="_Toc52371889"/>
      <w:bookmarkStart w:id="20" w:name="_Toc58253346"/>
      <w:r w:rsidRPr="00D654D6">
        <w:lastRenderedPageBreak/>
        <w:t>1</w:t>
      </w:r>
      <w:r w:rsidRPr="00D654D6">
        <w:tab/>
        <w:t>Scope</w:t>
      </w:r>
      <w:bookmarkEnd w:id="15"/>
      <w:bookmarkEnd w:id="16"/>
      <w:bookmarkEnd w:id="17"/>
      <w:bookmarkEnd w:id="18"/>
      <w:bookmarkEnd w:id="19"/>
      <w:bookmarkEnd w:id="20"/>
    </w:p>
    <w:p w:rsidR="001F1846" w:rsidRPr="00D654D6" w:rsidRDefault="001F1846" w:rsidP="001F1846">
      <w:r w:rsidRPr="00D654D6">
        <w:t xml:space="preserve">The present document specifies a general method used to derive </w:t>
      </w:r>
      <w:r w:rsidR="0085470F" w:rsidRPr="00D654D6">
        <w:t xml:space="preserve">Measurement Uncertainties and </w:t>
      </w:r>
      <w:r w:rsidRPr="00D654D6">
        <w:t xml:space="preserve">Test Tolerances for </w:t>
      </w:r>
      <w:r w:rsidR="00A8115C" w:rsidRPr="00D654D6">
        <w:t>UE conformance</w:t>
      </w:r>
      <w:r w:rsidRPr="00D654D6">
        <w:t xml:space="preserve"> tests</w:t>
      </w:r>
      <w:r w:rsidR="0085470F" w:rsidRPr="00D654D6">
        <w:t xml:space="preserve">. The acceptable </w:t>
      </w:r>
      <w:r w:rsidR="00A8115C" w:rsidRPr="00D654D6">
        <w:t>uncertainties for each test case are</w:t>
      </w:r>
      <w:r w:rsidR="0085470F" w:rsidRPr="00D654D6">
        <w:t xml:space="preserve"> </w:t>
      </w:r>
      <w:r w:rsidR="00330987" w:rsidRPr="00D654D6">
        <w:t>documented</w:t>
      </w:r>
      <w:r w:rsidRPr="00D654D6">
        <w:t xml:space="preserve"> and establish a system for relating the Test Tolerances to the measurement uncertainties of the Test System.</w:t>
      </w:r>
    </w:p>
    <w:p w:rsidR="0085470F" w:rsidRPr="00D654D6" w:rsidRDefault="0085470F" w:rsidP="001F1846">
      <w:r w:rsidRPr="00D654D6">
        <w:t>For UE radio transmitting and reception tests, only FR2 is considered in this document. For UE RRM and Demodulation tests, both FR1 and FR2 are considered in this document.</w:t>
      </w:r>
    </w:p>
    <w:p w:rsidR="001F1846" w:rsidRPr="00D654D6" w:rsidRDefault="001F1846">
      <w:r w:rsidRPr="00D654D6">
        <w:t>The test cases which have been analysed to determine Test Tolerances are included as .zip files.</w:t>
      </w:r>
    </w:p>
    <w:p w:rsidR="00BD1327" w:rsidRPr="00D654D6" w:rsidRDefault="00BD1327">
      <w:r w:rsidRPr="00D654D6">
        <w:t>The present document is applicable from Release 15 up to the release indicated on the front page of the present Terminal conformance specifications.</w:t>
      </w:r>
    </w:p>
    <w:p w:rsidR="00E8629F" w:rsidRPr="00D654D6" w:rsidRDefault="00E8629F" w:rsidP="0044718E">
      <w:pPr>
        <w:pStyle w:val="Heading1"/>
      </w:pPr>
      <w:bookmarkStart w:id="21" w:name="_Toc21004720"/>
      <w:bookmarkStart w:id="22" w:name="_Toc36041467"/>
      <w:bookmarkStart w:id="23" w:name="_Toc36548689"/>
      <w:bookmarkStart w:id="24" w:name="_Toc43901164"/>
      <w:bookmarkStart w:id="25" w:name="_Toc52371890"/>
      <w:bookmarkStart w:id="26" w:name="_Toc58253347"/>
      <w:r w:rsidRPr="00D654D6">
        <w:t>2</w:t>
      </w:r>
      <w:r w:rsidRPr="00D654D6">
        <w:tab/>
        <w:t>References</w:t>
      </w:r>
      <w:bookmarkEnd w:id="21"/>
      <w:bookmarkEnd w:id="22"/>
      <w:bookmarkEnd w:id="23"/>
      <w:bookmarkEnd w:id="24"/>
      <w:bookmarkEnd w:id="25"/>
      <w:bookmarkEnd w:id="26"/>
    </w:p>
    <w:p w:rsidR="00E8629F" w:rsidRPr="00D654D6" w:rsidRDefault="00E8629F">
      <w:r w:rsidRPr="00D654D6">
        <w:t>The following documents contain provisions which, through reference in this text, constitute provisions of the present document.</w:t>
      </w:r>
    </w:p>
    <w:p w:rsidR="007066FA" w:rsidRPr="00D654D6" w:rsidRDefault="007066FA" w:rsidP="007066FA">
      <w:pPr>
        <w:pStyle w:val="B1"/>
      </w:pPr>
      <w:r w:rsidRPr="00D654D6">
        <w:t>-</w:t>
      </w:r>
      <w:r w:rsidRPr="00D654D6">
        <w:tab/>
        <w:t>References are either specific (identified by date of publication, edition number, version number, etc.) or non</w:t>
      </w:r>
      <w:r w:rsidRPr="00D654D6">
        <w:noBreakHyphen/>
        <w:t>specific.</w:t>
      </w:r>
    </w:p>
    <w:p w:rsidR="007066FA" w:rsidRPr="00D654D6" w:rsidRDefault="007066FA" w:rsidP="007066FA">
      <w:pPr>
        <w:pStyle w:val="B1"/>
      </w:pPr>
      <w:r w:rsidRPr="00D654D6">
        <w:t>-</w:t>
      </w:r>
      <w:r w:rsidRPr="00D654D6">
        <w:tab/>
        <w:t>For a specific reference, subsequent revisions do not apply.</w:t>
      </w:r>
    </w:p>
    <w:p w:rsidR="007066FA" w:rsidRPr="00D654D6" w:rsidRDefault="007066FA" w:rsidP="007066FA">
      <w:pPr>
        <w:pStyle w:val="B1"/>
      </w:pPr>
      <w:r w:rsidRPr="00D654D6">
        <w:t>-</w:t>
      </w:r>
      <w:r w:rsidRPr="00D654D6">
        <w:tab/>
        <w:t>For a non-specific reference, the latest version applies. In the case of a reference to a 3GPP document (including a GSM document), a non-specific reference implicitly refers to the latest version of that document</w:t>
      </w:r>
      <w:r w:rsidRPr="00D654D6">
        <w:rPr>
          <w:i/>
        </w:rPr>
        <w:t xml:space="preserve"> in the same Release as the present document</w:t>
      </w:r>
      <w:r w:rsidRPr="00D654D6">
        <w:t>.</w:t>
      </w:r>
    </w:p>
    <w:p w:rsidR="00282213" w:rsidRPr="00D654D6" w:rsidRDefault="00282213" w:rsidP="007066FA">
      <w:pPr>
        <w:pStyle w:val="EX"/>
      </w:pPr>
      <w:r w:rsidRPr="00D654D6">
        <w:t>[1]</w:t>
      </w:r>
      <w:r w:rsidRPr="00D654D6">
        <w:tab/>
        <w:t>3GPP TR 21.905: "Vocabulary for 3GPP Specifications".</w:t>
      </w:r>
    </w:p>
    <w:p w:rsidR="00894650" w:rsidRPr="00D654D6" w:rsidRDefault="00894650" w:rsidP="00894650">
      <w:pPr>
        <w:pStyle w:val="EX"/>
      </w:pPr>
      <w:r w:rsidRPr="00D654D6">
        <w:t>[2]</w:t>
      </w:r>
      <w:r w:rsidRPr="00D654D6">
        <w:tab/>
        <w:t>3GPP TR 36.903: " Evolved Universal Terrestrial Radio Access (E-UTRA) and Evolved Universal Terrestrial Radio Access Network (E-UTRAN); Derivation of test tolerances for Radio Resource Management (RRM) conformance tests".</w:t>
      </w:r>
    </w:p>
    <w:p w:rsidR="00894650" w:rsidRPr="00D654D6" w:rsidRDefault="00894650" w:rsidP="00894650">
      <w:pPr>
        <w:pStyle w:val="EX"/>
      </w:pPr>
      <w:r w:rsidRPr="00D654D6">
        <w:t>[3]</w:t>
      </w:r>
      <w:r w:rsidRPr="00D654D6">
        <w:tab/>
        <w:t>3GPP TS 36.904: " Evolved Universal Terrestrial Radio Access (E-UTRA) and Evolved Universal Terrestrial Radio Access Network (E-UTRAN); Derivation of test tolerances for User Equipment (UE) radio reception conformance tests".</w:t>
      </w:r>
    </w:p>
    <w:p w:rsidR="009B4886" w:rsidRPr="00D654D6" w:rsidRDefault="009B4886" w:rsidP="009B4886">
      <w:pPr>
        <w:pStyle w:val="EX"/>
      </w:pPr>
      <w:r w:rsidRPr="00D654D6">
        <w:t>[4]</w:t>
      </w:r>
      <w:r w:rsidRPr="00D654D6">
        <w:tab/>
        <w:t>ETSI ETR 273-1-2: "Improvement of radiated methods of measurement (using test sites) and evaluation of the corresponding measurement uncertainties; Part 1: Uncertainties in the measurement of mobile radio equipment characteristics; Sub-part 2: Examples and annexes".</w:t>
      </w:r>
    </w:p>
    <w:p w:rsidR="00C72FBD" w:rsidRPr="00D654D6" w:rsidRDefault="00C72FBD" w:rsidP="00894650">
      <w:pPr>
        <w:pStyle w:val="EX"/>
      </w:pPr>
      <w:r w:rsidRPr="00D654D6">
        <w:t>[</w:t>
      </w:r>
      <w:r w:rsidR="006D5D50" w:rsidRPr="00D654D6">
        <w:t>5</w:t>
      </w:r>
      <w:r w:rsidRPr="00D654D6">
        <w:t>]</w:t>
      </w:r>
      <w:r w:rsidRPr="00D654D6">
        <w:tab/>
        <w:t>3GPP TS 36.521-1: "User Equipment (UE) conformance specification, Radio transmission and reception Part 1: conformance testing".</w:t>
      </w:r>
    </w:p>
    <w:p w:rsidR="000E3490" w:rsidRPr="00D654D6" w:rsidRDefault="00250486" w:rsidP="000E3490">
      <w:pPr>
        <w:pStyle w:val="EX"/>
      </w:pPr>
      <w:r w:rsidRPr="00D654D6">
        <w:t>[</w:t>
      </w:r>
      <w:r w:rsidR="000E3490" w:rsidRPr="00D654D6">
        <w:t>6</w:t>
      </w:r>
      <w:r w:rsidRPr="00D654D6">
        <w:t>]</w:t>
      </w:r>
      <w:r w:rsidRPr="00D654D6">
        <w:tab/>
        <w:t>3GPP TS 38.521-1: "</w:t>
      </w:r>
      <w:r w:rsidR="000E3490" w:rsidRPr="00D654D6">
        <w:t>NR; User Equipment (UE) conformance specification; Radio transmission and reception; Part 1: Range 1 Standalone</w:t>
      </w:r>
      <w:r w:rsidRPr="00D654D6">
        <w:t>".</w:t>
      </w:r>
    </w:p>
    <w:p w:rsidR="000E3490" w:rsidRPr="00D654D6" w:rsidRDefault="000E3490" w:rsidP="005A5D36">
      <w:pPr>
        <w:pStyle w:val="EX"/>
      </w:pPr>
      <w:r w:rsidRPr="00D654D6">
        <w:t>[7]</w:t>
      </w:r>
      <w:r w:rsidRPr="00D654D6">
        <w:tab/>
        <w:t>3GPP TS 38</w:t>
      </w:r>
      <w:r w:rsidR="00E77D15" w:rsidRPr="00D654D6">
        <w:t>.521-2</w:t>
      </w:r>
      <w:r w:rsidRPr="00D654D6">
        <w:t>: "</w:t>
      </w:r>
      <w:r w:rsidR="00E77D15" w:rsidRPr="00D654D6">
        <w:t>NR; User Equipment (UE) conformance specification; Radio transmission and reception; Part 2: Range 2 Standalone</w:t>
      </w:r>
      <w:r w:rsidRPr="00D654D6">
        <w:t>".</w:t>
      </w:r>
    </w:p>
    <w:p w:rsidR="00250486" w:rsidRPr="00D654D6" w:rsidRDefault="000E3490" w:rsidP="005A5D36">
      <w:pPr>
        <w:pStyle w:val="EX"/>
      </w:pPr>
      <w:r w:rsidRPr="00D654D6">
        <w:t>[8]</w:t>
      </w:r>
      <w:r w:rsidRPr="00D654D6">
        <w:tab/>
        <w:t>3GPP TS 38.521-</w:t>
      </w:r>
      <w:r w:rsidR="00E77D15" w:rsidRPr="00D654D6">
        <w:t>3</w:t>
      </w:r>
      <w:r w:rsidRPr="00D654D6">
        <w:t>: "</w:t>
      </w:r>
      <w:r w:rsidR="00E77D15" w:rsidRPr="00D654D6">
        <w:t>NR; User Equipment (UE) conformance specification; Radio transmission and reception; Part 3: NR interworking b</w:t>
      </w:r>
      <w:r w:rsidR="00A8115C" w:rsidRPr="00D654D6">
        <w:t xml:space="preserve">etween NR range1 + NR range2; </w:t>
      </w:r>
      <w:r w:rsidR="00E77D15" w:rsidRPr="00D654D6">
        <w:t>and between NR and LTE</w:t>
      </w:r>
      <w:r w:rsidRPr="00D654D6">
        <w:t>".</w:t>
      </w:r>
    </w:p>
    <w:p w:rsidR="00DB1776" w:rsidRPr="00D654D6" w:rsidRDefault="00250486" w:rsidP="005A5D36">
      <w:pPr>
        <w:pStyle w:val="EX"/>
      </w:pPr>
      <w:r w:rsidRPr="00D654D6">
        <w:t>[</w:t>
      </w:r>
      <w:r w:rsidR="000E3490" w:rsidRPr="00D654D6">
        <w:t>9</w:t>
      </w:r>
      <w:r w:rsidRPr="00D654D6">
        <w:t>]</w:t>
      </w:r>
      <w:r w:rsidRPr="00D654D6">
        <w:tab/>
        <w:t>3GPP TS 38.521-</w:t>
      </w:r>
      <w:r w:rsidR="00E77D15" w:rsidRPr="00D654D6">
        <w:t>4</w:t>
      </w:r>
      <w:r w:rsidRPr="00D654D6">
        <w:t>: "</w:t>
      </w:r>
      <w:r w:rsidR="00E77D15" w:rsidRPr="00D654D6">
        <w:t>NR; User Equipment (UE) conformance specification; Radio transmission and reception; Part 4:  Performance requirements</w:t>
      </w:r>
      <w:r w:rsidRPr="00D654D6">
        <w:t>".</w:t>
      </w:r>
    </w:p>
    <w:p w:rsidR="009B4886" w:rsidRPr="00D654D6" w:rsidRDefault="00DB1776" w:rsidP="00894650">
      <w:pPr>
        <w:pStyle w:val="EX"/>
      </w:pPr>
      <w:r w:rsidRPr="00D654D6">
        <w:t>[</w:t>
      </w:r>
      <w:r w:rsidR="00184305" w:rsidRPr="00D654D6">
        <w:t>10</w:t>
      </w:r>
      <w:r w:rsidRPr="00D654D6">
        <w:t>]</w:t>
      </w:r>
      <w:r w:rsidRPr="00D654D6">
        <w:tab/>
        <w:t>3GPP TS 38.533: "NR; User Equipment (UE) conformance specification; Radio Resource Management (RRM)".</w:t>
      </w:r>
    </w:p>
    <w:p w:rsidR="0044436F" w:rsidRPr="00D654D6" w:rsidRDefault="0044436F" w:rsidP="0044436F">
      <w:pPr>
        <w:pStyle w:val="EX"/>
        <w:rPr>
          <w:rFonts w:eastAsia="PMingLiU"/>
          <w:lang w:eastAsia="zh-TW"/>
        </w:rPr>
      </w:pPr>
      <w:r w:rsidRPr="00D654D6">
        <w:rPr>
          <w:rFonts w:eastAsia="PMingLiU"/>
          <w:lang w:eastAsia="zh-TW"/>
        </w:rPr>
        <w:lastRenderedPageBreak/>
        <w:t>[11]</w:t>
      </w:r>
      <w:r w:rsidRPr="00D654D6">
        <w:rPr>
          <w:rFonts w:eastAsia="PMingLiU"/>
          <w:lang w:eastAsia="zh-TW"/>
        </w:rPr>
        <w:tab/>
        <w:t xml:space="preserve">ETSI TR 102 273-1-1 V1.2.1 (2001-12): </w:t>
      </w:r>
      <w:r w:rsidR="00132A10" w:rsidRPr="00D654D6">
        <w:rPr>
          <w:rFonts w:eastAsia="PMingLiU"/>
          <w:lang w:eastAsia="zh-TW"/>
        </w:rPr>
        <w:t>"</w:t>
      </w:r>
      <w:r w:rsidRPr="00D654D6">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D654D6">
        <w:rPr>
          <w:rFonts w:eastAsia="PMingLiU"/>
          <w:lang w:eastAsia="zh-TW"/>
        </w:rPr>
        <w:t>"</w:t>
      </w:r>
      <w:r w:rsidRPr="00D654D6">
        <w:rPr>
          <w:rFonts w:eastAsia="PMingLiU"/>
          <w:lang w:eastAsia="zh-TW"/>
        </w:rPr>
        <w:t>.</w:t>
      </w:r>
    </w:p>
    <w:p w:rsidR="0044436F" w:rsidRPr="00D654D6" w:rsidRDefault="0044436F" w:rsidP="0044436F">
      <w:pPr>
        <w:pStyle w:val="EX"/>
        <w:rPr>
          <w:rFonts w:eastAsia="PMingLiU"/>
          <w:lang w:eastAsia="zh-TW"/>
        </w:rPr>
      </w:pPr>
      <w:r w:rsidRPr="00D654D6">
        <w:rPr>
          <w:rFonts w:eastAsia="PMingLiU"/>
          <w:lang w:eastAsia="zh-TW"/>
        </w:rPr>
        <w:t>[12]</w:t>
      </w:r>
      <w:r w:rsidRPr="00D654D6">
        <w:rPr>
          <w:rFonts w:eastAsia="PMingLiU"/>
          <w:lang w:eastAsia="zh-TW"/>
        </w:rPr>
        <w:tab/>
        <w:t xml:space="preserve">3GPP TR 25.914: </w:t>
      </w:r>
      <w:r w:rsidR="00132A10" w:rsidRPr="00D654D6">
        <w:rPr>
          <w:rFonts w:eastAsia="PMingLiU"/>
          <w:lang w:eastAsia="zh-TW"/>
        </w:rPr>
        <w:t>"</w:t>
      </w:r>
      <w:r w:rsidRPr="00D654D6">
        <w:rPr>
          <w:rFonts w:eastAsia="PMingLiU"/>
          <w:lang w:eastAsia="zh-TW"/>
        </w:rPr>
        <w:t>Measurement of Radio Performances for UMTS terminals in speech mode</w:t>
      </w:r>
      <w:r w:rsidR="00132A10" w:rsidRPr="00D654D6">
        <w:rPr>
          <w:rFonts w:eastAsia="PMingLiU"/>
          <w:lang w:eastAsia="zh-TW"/>
        </w:rPr>
        <w:t>"</w:t>
      </w:r>
      <w:r w:rsidRPr="00D654D6">
        <w:rPr>
          <w:rFonts w:eastAsia="PMingLiU"/>
          <w:lang w:eastAsia="zh-TW"/>
        </w:rPr>
        <w:t>.</w:t>
      </w:r>
    </w:p>
    <w:p w:rsidR="0044436F" w:rsidRPr="00D654D6" w:rsidRDefault="0044436F" w:rsidP="0044436F">
      <w:pPr>
        <w:pStyle w:val="EX"/>
        <w:rPr>
          <w:rFonts w:eastAsia="PMingLiU"/>
          <w:lang w:eastAsia="zh-TW"/>
        </w:rPr>
      </w:pPr>
      <w:r w:rsidRPr="00D654D6">
        <w:rPr>
          <w:rFonts w:eastAsia="PMingLiU"/>
          <w:lang w:eastAsia="zh-TW"/>
        </w:rPr>
        <w:t>[13]</w:t>
      </w:r>
      <w:r w:rsidRPr="00D654D6">
        <w:rPr>
          <w:rFonts w:eastAsia="PMingLiU"/>
          <w:lang w:eastAsia="zh-TW"/>
        </w:rPr>
        <w:tab/>
      </w:r>
      <w:r w:rsidRPr="00D654D6">
        <w:t>3GPP TR 38.810: "Study on test methods for New Radio ".</w:t>
      </w:r>
    </w:p>
    <w:p w:rsidR="00771587" w:rsidRPr="00D654D6" w:rsidRDefault="0044436F" w:rsidP="00771587">
      <w:pPr>
        <w:pStyle w:val="EX"/>
        <w:rPr>
          <w:rFonts w:eastAsia="PMingLiU"/>
          <w:lang w:eastAsia="zh-TW"/>
        </w:rPr>
      </w:pPr>
      <w:r w:rsidRPr="00D654D6">
        <w:rPr>
          <w:rFonts w:eastAsia="PMingLiU"/>
          <w:lang w:eastAsia="zh-TW"/>
        </w:rPr>
        <w:t>[14]</w:t>
      </w:r>
      <w:r w:rsidRPr="00D654D6">
        <w:rPr>
          <w:rFonts w:eastAsia="PMingLiU"/>
          <w:lang w:eastAsia="zh-TW"/>
        </w:rPr>
        <w:tab/>
        <w:t>CTIA OTA Test Plan version 3.7, https://www.ctia.org/.</w:t>
      </w:r>
    </w:p>
    <w:p w:rsidR="0044436F" w:rsidRPr="00D654D6" w:rsidRDefault="00771587" w:rsidP="00771587">
      <w:pPr>
        <w:pStyle w:val="EX"/>
        <w:rPr>
          <w:rFonts w:eastAsia="PMingLiU"/>
          <w:lang w:eastAsia="zh-TW"/>
        </w:rPr>
      </w:pPr>
      <w:r w:rsidRPr="00D654D6">
        <w:rPr>
          <w:rFonts w:eastAsia="PMingLiU"/>
          <w:lang w:eastAsia="zh-TW"/>
        </w:rPr>
        <w:t>[15]</w:t>
      </w:r>
      <w:r w:rsidRPr="00D654D6">
        <w:rPr>
          <w:rFonts w:eastAsia="PMingLiU"/>
          <w:lang w:eastAsia="zh-TW"/>
        </w:rPr>
        <w:tab/>
        <w:t xml:space="preserve">3GPP TS 36.521-3: </w:t>
      </w:r>
      <w:r w:rsidR="00132A10" w:rsidRPr="00D654D6">
        <w:rPr>
          <w:rFonts w:eastAsia="PMingLiU"/>
          <w:lang w:eastAsia="zh-TW"/>
        </w:rPr>
        <w:t>"</w:t>
      </w:r>
      <w:r w:rsidRPr="00D654D6">
        <w:t>User Equipment (UE) conformance specification, Radio transmission and reception Part 3: Radio Resource Management (RRM) conformance testing.</w:t>
      </w:r>
      <w:r w:rsidR="00132A10" w:rsidRPr="00D654D6">
        <w:t>"</w:t>
      </w:r>
    </w:p>
    <w:p w:rsidR="009B7634" w:rsidRPr="00D654D6" w:rsidRDefault="009B7634" w:rsidP="00C067A3">
      <w:pPr>
        <w:pStyle w:val="EX"/>
        <w:rPr>
          <w:rFonts w:eastAsia="PMingLiU"/>
          <w:lang w:eastAsia="zh-TW"/>
        </w:rPr>
      </w:pPr>
      <w:r w:rsidRPr="00D654D6">
        <w:rPr>
          <w:rFonts w:eastAsia="PMingLiU"/>
          <w:lang w:eastAsia="zh-TW"/>
        </w:rPr>
        <w:t>[16]</w:t>
      </w:r>
      <w:r w:rsidRPr="00D654D6">
        <w:rPr>
          <w:rFonts w:eastAsia="PMingLiU"/>
          <w:lang w:eastAsia="zh-TW"/>
        </w:rPr>
        <w:tab/>
        <w:t xml:space="preserve">3GPP TS 38.101-2: </w:t>
      </w:r>
      <w:r w:rsidR="00132A10" w:rsidRPr="00D654D6">
        <w:rPr>
          <w:rFonts w:eastAsia="PMingLiU"/>
          <w:lang w:eastAsia="zh-TW"/>
        </w:rPr>
        <w:t>"</w:t>
      </w:r>
      <w:r w:rsidRPr="00D654D6">
        <w:rPr>
          <w:rFonts w:eastAsia="PMingLiU"/>
          <w:lang w:eastAsia="zh-TW"/>
        </w:rPr>
        <w:t>User Equipment (UE) radio transmission and reception</w:t>
      </w:r>
      <w:r w:rsidRPr="00D654D6">
        <w:t xml:space="preserve"> Part 2: Range 2 Standalone</w:t>
      </w:r>
      <w:r w:rsidR="00132A10" w:rsidRPr="00D654D6">
        <w:rPr>
          <w:rFonts w:eastAsia="PMingLiU"/>
          <w:lang w:eastAsia="zh-TW"/>
        </w:rPr>
        <w:t>"</w:t>
      </w:r>
    </w:p>
    <w:p w:rsidR="009B7634" w:rsidRPr="00D654D6" w:rsidRDefault="009B7634" w:rsidP="009B7634">
      <w:pPr>
        <w:pStyle w:val="EX"/>
        <w:rPr>
          <w:rFonts w:eastAsia="PMingLiU"/>
          <w:lang w:eastAsia="zh-TW"/>
        </w:rPr>
      </w:pPr>
      <w:r w:rsidRPr="00D654D6">
        <w:rPr>
          <w:rFonts w:eastAsia="PMingLiU"/>
          <w:lang w:eastAsia="zh-TW"/>
        </w:rPr>
        <w:t>[17]</w:t>
      </w:r>
      <w:r w:rsidRPr="00D654D6">
        <w:rPr>
          <w:rFonts w:eastAsia="PMingLiU"/>
          <w:lang w:eastAsia="zh-TW"/>
        </w:rPr>
        <w:tab/>
        <w:t xml:space="preserve">3GPP TS 38.133: </w:t>
      </w:r>
      <w:r w:rsidR="00132A10" w:rsidRPr="00D654D6">
        <w:rPr>
          <w:rFonts w:eastAsia="PMingLiU"/>
          <w:lang w:eastAsia="zh-TW"/>
        </w:rPr>
        <w:t>"</w:t>
      </w:r>
      <w:r w:rsidRPr="00D654D6">
        <w:rPr>
          <w:rFonts w:eastAsia="PMingLiU"/>
          <w:lang w:eastAsia="zh-TW"/>
        </w:rPr>
        <w:t>Requirements for support of radio resource management</w:t>
      </w:r>
      <w:r w:rsidR="00132A10" w:rsidRPr="00D654D6">
        <w:rPr>
          <w:rFonts w:eastAsia="PMingLiU"/>
          <w:lang w:eastAsia="zh-TW"/>
        </w:rPr>
        <w:t>"</w:t>
      </w:r>
    </w:p>
    <w:p w:rsidR="00A006CD" w:rsidRPr="00D654D6" w:rsidRDefault="00A006CD" w:rsidP="000C20D3">
      <w:pPr>
        <w:pStyle w:val="EX"/>
      </w:pPr>
      <w:bookmarkStart w:id="27" w:name="_Toc21004721"/>
      <w:bookmarkStart w:id="28" w:name="_Toc36041468"/>
      <w:bookmarkStart w:id="29" w:name="_Toc36548690"/>
      <w:r w:rsidRPr="00D654D6">
        <w:rPr>
          <w:rFonts w:eastAsia="PMingLiU"/>
          <w:lang w:eastAsia="zh-TW"/>
        </w:rPr>
        <w:t>[18]</w:t>
      </w:r>
      <w:r w:rsidRPr="00D654D6">
        <w:rPr>
          <w:rFonts w:eastAsia="PMingLiU"/>
          <w:lang w:eastAsia="zh-TW"/>
        </w:rPr>
        <w:tab/>
        <w:t xml:space="preserve">3GPP TS 38.508-1: </w:t>
      </w:r>
      <w:r w:rsidR="00132A10" w:rsidRPr="00D654D6">
        <w:rPr>
          <w:rFonts w:eastAsia="PMingLiU"/>
          <w:lang w:eastAsia="zh-TW"/>
        </w:rPr>
        <w:t>"</w:t>
      </w:r>
      <w:r w:rsidRPr="00D654D6">
        <w:t>5GS; User Equipment (UE) conformance specification; Part 1: Common test environment</w:t>
      </w:r>
      <w:r w:rsidR="00132A10" w:rsidRPr="00D654D6">
        <w:rPr>
          <w:rFonts w:eastAsia="PMingLiU"/>
          <w:lang w:eastAsia="zh-TW"/>
        </w:rPr>
        <w:t>"</w:t>
      </w:r>
    </w:p>
    <w:p w:rsidR="00E8629F" w:rsidRPr="00D654D6" w:rsidRDefault="00E8629F" w:rsidP="0044718E">
      <w:pPr>
        <w:pStyle w:val="Heading1"/>
      </w:pPr>
      <w:bookmarkStart w:id="30" w:name="_Toc43901165"/>
      <w:bookmarkStart w:id="31" w:name="_Toc52371891"/>
      <w:bookmarkStart w:id="32" w:name="_Toc58253348"/>
      <w:r w:rsidRPr="00D654D6">
        <w:t>3</w:t>
      </w:r>
      <w:r w:rsidRPr="00D654D6">
        <w:tab/>
      </w:r>
      <w:r w:rsidR="00367724" w:rsidRPr="00D654D6">
        <w:t>Definitions, symbols and abbreviations</w:t>
      </w:r>
      <w:bookmarkEnd w:id="27"/>
      <w:bookmarkEnd w:id="28"/>
      <w:bookmarkEnd w:id="29"/>
      <w:bookmarkEnd w:id="30"/>
      <w:bookmarkEnd w:id="31"/>
      <w:bookmarkEnd w:id="32"/>
    </w:p>
    <w:p w:rsidR="00E8629F" w:rsidRPr="00D654D6" w:rsidRDefault="00E8629F" w:rsidP="0044718E">
      <w:pPr>
        <w:pStyle w:val="Heading2"/>
      </w:pPr>
      <w:bookmarkStart w:id="33" w:name="_Toc21004722"/>
      <w:bookmarkStart w:id="34" w:name="_Toc36041469"/>
      <w:bookmarkStart w:id="35" w:name="_Toc36548691"/>
      <w:bookmarkStart w:id="36" w:name="_Toc43901166"/>
      <w:bookmarkStart w:id="37" w:name="_Toc52371892"/>
      <w:bookmarkStart w:id="38" w:name="_Toc58253349"/>
      <w:r w:rsidRPr="00D654D6">
        <w:t>3.1</w:t>
      </w:r>
      <w:r w:rsidRPr="00D654D6">
        <w:tab/>
        <w:t>Definitions</w:t>
      </w:r>
      <w:bookmarkEnd w:id="33"/>
      <w:bookmarkEnd w:id="34"/>
      <w:bookmarkEnd w:id="35"/>
      <w:bookmarkEnd w:id="36"/>
      <w:bookmarkEnd w:id="37"/>
      <w:bookmarkEnd w:id="38"/>
    </w:p>
    <w:p w:rsidR="00E8629F" w:rsidRPr="00D654D6" w:rsidRDefault="00E8629F" w:rsidP="00C067A3">
      <w:r w:rsidRPr="00D654D6">
        <w:t>For the purposes of the present document, the terms and definitions given in TR 21.905 [</w:t>
      </w:r>
      <w:r w:rsidR="00274E1A" w:rsidRPr="00D654D6">
        <w:t>1</w:t>
      </w:r>
      <w:r w:rsidRPr="00D654D6">
        <w:t>] apply.</w:t>
      </w:r>
    </w:p>
    <w:p w:rsidR="00E8629F" w:rsidRPr="00D654D6" w:rsidRDefault="00E8629F" w:rsidP="0044718E">
      <w:pPr>
        <w:pStyle w:val="Heading2"/>
      </w:pPr>
      <w:bookmarkStart w:id="39" w:name="_Toc21004723"/>
      <w:bookmarkStart w:id="40" w:name="_Toc36041470"/>
      <w:bookmarkStart w:id="41" w:name="_Toc36548692"/>
      <w:bookmarkStart w:id="42" w:name="_Toc43901167"/>
      <w:bookmarkStart w:id="43" w:name="_Toc52371893"/>
      <w:bookmarkStart w:id="44" w:name="_Toc58253350"/>
      <w:r w:rsidRPr="00D654D6">
        <w:t>3.2</w:t>
      </w:r>
      <w:r w:rsidRPr="00D654D6">
        <w:tab/>
        <w:t>Symbols</w:t>
      </w:r>
      <w:bookmarkEnd w:id="39"/>
      <w:bookmarkEnd w:id="40"/>
      <w:bookmarkEnd w:id="41"/>
      <w:bookmarkEnd w:id="42"/>
      <w:bookmarkEnd w:id="43"/>
      <w:bookmarkEnd w:id="44"/>
    </w:p>
    <w:p w:rsidR="0044436F" w:rsidRPr="00D654D6" w:rsidRDefault="00E8629F" w:rsidP="0044436F">
      <w:pPr>
        <w:keepNext/>
        <w:rPr>
          <w:lang w:eastAsia="ja-JP"/>
        </w:rPr>
      </w:pPr>
      <w:r w:rsidRPr="00D654D6">
        <w:t>For the purposes of the present document, the following symbols apply:</w:t>
      </w:r>
    </w:p>
    <w:p w:rsidR="00D30990" w:rsidRPr="00D654D6" w:rsidRDefault="0044436F" w:rsidP="0044436F">
      <w:pPr>
        <w:pStyle w:val="EW"/>
      </w:pPr>
      <w:r w:rsidRPr="00D654D6">
        <w:t>D</w:t>
      </w:r>
      <w:r w:rsidRPr="00D654D6">
        <w:tab/>
        <w:t>DUT radiating aperture</w:t>
      </w:r>
    </w:p>
    <w:p w:rsidR="00E8629F" w:rsidRPr="00D654D6" w:rsidRDefault="00E8629F" w:rsidP="0044718E">
      <w:pPr>
        <w:pStyle w:val="Heading2"/>
      </w:pPr>
      <w:bookmarkStart w:id="45" w:name="_Toc21004724"/>
      <w:bookmarkStart w:id="46" w:name="_Toc36041471"/>
      <w:bookmarkStart w:id="47" w:name="_Toc36548693"/>
      <w:bookmarkStart w:id="48" w:name="_Toc43901168"/>
      <w:bookmarkStart w:id="49" w:name="_Toc52371894"/>
      <w:bookmarkStart w:id="50" w:name="_Toc58253351"/>
      <w:r w:rsidRPr="00D654D6">
        <w:t>3.3</w:t>
      </w:r>
      <w:r w:rsidRPr="00D654D6">
        <w:tab/>
        <w:t>Abbreviations</w:t>
      </w:r>
      <w:bookmarkEnd w:id="45"/>
      <w:bookmarkEnd w:id="46"/>
      <w:bookmarkEnd w:id="47"/>
      <w:bookmarkEnd w:id="48"/>
      <w:bookmarkEnd w:id="49"/>
      <w:bookmarkEnd w:id="50"/>
    </w:p>
    <w:p w:rsidR="00D30990" w:rsidRPr="00D654D6" w:rsidRDefault="00E8629F" w:rsidP="0044436F">
      <w:r w:rsidRPr="00D654D6">
        <w:t>For the purposes of the present document, the abbreviations given in TR 21.905 [</w:t>
      </w:r>
      <w:r w:rsidR="00274E1A" w:rsidRPr="00D654D6">
        <w:t>1</w:t>
      </w:r>
      <w:r w:rsidRPr="00D654D6">
        <w:t>] and the following apply. An abbreviation defined in the present document takes precedence over the definition of the same abbreviation, if any, in TR 21.905 [</w:t>
      </w:r>
      <w:r w:rsidR="00274E1A" w:rsidRPr="00D654D6">
        <w:t>1</w:t>
      </w:r>
      <w:r w:rsidRPr="00D654D6">
        <w:t>].</w:t>
      </w:r>
    </w:p>
    <w:p w:rsidR="0044436F" w:rsidRPr="00D654D6" w:rsidRDefault="0044436F" w:rsidP="0044436F">
      <w:pPr>
        <w:pStyle w:val="EW"/>
      </w:pPr>
      <w:r w:rsidRPr="00D654D6">
        <w:t>BW</w:t>
      </w:r>
      <w:r w:rsidRPr="00D654D6">
        <w:tab/>
        <w:t>Bandwidth</w:t>
      </w:r>
    </w:p>
    <w:p w:rsidR="0044436F" w:rsidRPr="00D654D6" w:rsidRDefault="0044436F" w:rsidP="0044436F">
      <w:pPr>
        <w:pStyle w:val="EW"/>
      </w:pPr>
      <w:r w:rsidRPr="00D654D6">
        <w:t>CA</w:t>
      </w:r>
      <w:r w:rsidRPr="00D654D6">
        <w:tab/>
        <w:t>Carrier Aggregation</w:t>
      </w:r>
    </w:p>
    <w:p w:rsidR="0044436F" w:rsidRPr="00D654D6" w:rsidRDefault="0044436F" w:rsidP="0044436F">
      <w:pPr>
        <w:pStyle w:val="EW"/>
      </w:pPr>
      <w:r w:rsidRPr="00D654D6">
        <w:t>DFF</w:t>
      </w:r>
      <w:r w:rsidRPr="00D654D6">
        <w:tab/>
        <w:t>Direct Far Field</w:t>
      </w:r>
    </w:p>
    <w:p w:rsidR="0044436F" w:rsidRPr="00D654D6" w:rsidRDefault="0044436F" w:rsidP="0044436F">
      <w:pPr>
        <w:pStyle w:val="EW"/>
      </w:pPr>
      <w:r w:rsidRPr="00D654D6">
        <w:t>DUT</w:t>
      </w:r>
      <w:r w:rsidRPr="00D654D6">
        <w:tab/>
        <w:t>Device Under Test</w:t>
      </w:r>
    </w:p>
    <w:p w:rsidR="0044436F" w:rsidRPr="00D654D6" w:rsidRDefault="0044436F" w:rsidP="0044436F">
      <w:pPr>
        <w:pStyle w:val="EW"/>
      </w:pPr>
      <w:r w:rsidRPr="00D654D6">
        <w:t>EIS</w:t>
      </w:r>
      <w:r w:rsidRPr="00D654D6">
        <w:tab/>
        <w:t>Effective Isotropic Sensitivity</w:t>
      </w:r>
    </w:p>
    <w:p w:rsidR="0044436F" w:rsidRPr="00D654D6" w:rsidRDefault="0044436F" w:rsidP="0044436F">
      <w:pPr>
        <w:pStyle w:val="EW"/>
      </w:pPr>
      <w:r w:rsidRPr="00D654D6">
        <w:t>EIRP</w:t>
      </w:r>
      <w:r w:rsidRPr="00D654D6">
        <w:tab/>
        <w:t>Effective (or equivalent) isotropic radiated power</w:t>
      </w:r>
    </w:p>
    <w:p w:rsidR="0044436F" w:rsidRPr="00D654D6" w:rsidRDefault="0044436F" w:rsidP="0044436F">
      <w:pPr>
        <w:pStyle w:val="EW"/>
      </w:pPr>
      <w:r w:rsidRPr="00D654D6">
        <w:t>EVM</w:t>
      </w:r>
      <w:r w:rsidRPr="00D654D6">
        <w:tab/>
        <w:t>Error Vector Magnitude</w:t>
      </w:r>
    </w:p>
    <w:p w:rsidR="0044436F" w:rsidRPr="00D654D6" w:rsidRDefault="0044436F" w:rsidP="0044436F">
      <w:pPr>
        <w:pStyle w:val="EW"/>
      </w:pPr>
      <w:r w:rsidRPr="00D654D6">
        <w:t>FF</w:t>
      </w:r>
      <w:r w:rsidRPr="00D654D6">
        <w:tab/>
        <w:t>Far Field</w:t>
      </w:r>
    </w:p>
    <w:p w:rsidR="0044436F" w:rsidRPr="00D654D6" w:rsidRDefault="0044436F" w:rsidP="0044436F">
      <w:pPr>
        <w:pStyle w:val="EW"/>
      </w:pPr>
      <w:r w:rsidRPr="00D654D6">
        <w:t>FR1</w:t>
      </w:r>
      <w:r w:rsidRPr="00D654D6">
        <w:tab/>
        <w:t>Frequency Range 1</w:t>
      </w:r>
    </w:p>
    <w:p w:rsidR="0044436F" w:rsidRPr="00D654D6" w:rsidRDefault="0044436F" w:rsidP="0044436F">
      <w:pPr>
        <w:pStyle w:val="EW"/>
      </w:pPr>
      <w:r w:rsidRPr="00D654D6">
        <w:t>FR2</w:t>
      </w:r>
      <w:r w:rsidRPr="00D654D6">
        <w:tab/>
        <w:t>Frequency Range 2</w:t>
      </w:r>
    </w:p>
    <w:p w:rsidR="0044436F" w:rsidRPr="00D654D6" w:rsidRDefault="0044436F" w:rsidP="0044436F">
      <w:pPr>
        <w:pStyle w:val="EW"/>
      </w:pPr>
      <w:r w:rsidRPr="00D654D6">
        <w:t>FWA</w:t>
      </w:r>
      <w:r w:rsidRPr="00D654D6">
        <w:tab/>
        <w:t>Fixed Wireless Access</w:t>
      </w:r>
    </w:p>
    <w:p w:rsidR="0044436F" w:rsidRPr="00D654D6" w:rsidRDefault="0044436F" w:rsidP="0044436F">
      <w:pPr>
        <w:pStyle w:val="EW"/>
        <w:rPr>
          <w:rFonts w:eastAsia="PMingLiU"/>
          <w:lang w:eastAsia="zh-TW"/>
        </w:rPr>
      </w:pPr>
      <w:r w:rsidRPr="00D654D6">
        <w:t>IFF</w:t>
      </w:r>
      <w:r w:rsidRPr="00D654D6">
        <w:tab/>
        <w:t>Indirect Far Field</w:t>
      </w:r>
    </w:p>
    <w:p w:rsidR="0044436F" w:rsidRPr="00D654D6" w:rsidRDefault="0044436F" w:rsidP="0044436F">
      <w:pPr>
        <w:pStyle w:val="EW"/>
        <w:rPr>
          <w:rFonts w:eastAsia="PMingLiU"/>
          <w:lang w:eastAsia="zh-TW"/>
        </w:rPr>
      </w:pPr>
      <w:r w:rsidRPr="00D654D6">
        <w:rPr>
          <w:rFonts w:eastAsia="PMingLiU"/>
          <w:lang w:eastAsia="zh-TW"/>
        </w:rPr>
        <w:t>MBW</w:t>
      </w:r>
      <w:r w:rsidRPr="00D654D6">
        <w:rPr>
          <w:rFonts w:eastAsia="PMingLiU"/>
          <w:lang w:eastAsia="zh-TW"/>
        </w:rPr>
        <w:tab/>
        <w:t>Maximum Bandwidth</w:t>
      </w:r>
    </w:p>
    <w:p w:rsidR="0044436F" w:rsidRPr="00D654D6" w:rsidRDefault="0044436F" w:rsidP="0044436F">
      <w:pPr>
        <w:pStyle w:val="EW"/>
      </w:pPr>
      <w:r w:rsidRPr="00D654D6">
        <w:t>MU</w:t>
      </w:r>
      <w:r w:rsidRPr="00D654D6">
        <w:tab/>
        <w:t>Measurement Uncertainty</w:t>
      </w:r>
    </w:p>
    <w:p w:rsidR="0044436F" w:rsidRPr="00D654D6" w:rsidRDefault="0044436F" w:rsidP="0044436F">
      <w:pPr>
        <w:pStyle w:val="EW"/>
      </w:pPr>
      <w:r w:rsidRPr="00D654D6">
        <w:t>NFTF</w:t>
      </w:r>
      <w:r w:rsidRPr="00D654D6">
        <w:tab/>
        <w:t>Near Field To Far-field</w:t>
      </w:r>
    </w:p>
    <w:p w:rsidR="0044436F" w:rsidRPr="00D654D6" w:rsidRDefault="0044436F" w:rsidP="0044436F">
      <w:pPr>
        <w:pStyle w:val="EW"/>
      </w:pPr>
      <w:r w:rsidRPr="00D654D6">
        <w:t>NR</w:t>
      </w:r>
      <w:r w:rsidRPr="00D654D6">
        <w:tab/>
        <w:t>New Radio</w:t>
      </w:r>
    </w:p>
    <w:p w:rsidR="0044436F" w:rsidRPr="00D654D6" w:rsidRDefault="0044436F" w:rsidP="0044436F">
      <w:pPr>
        <w:pStyle w:val="EW"/>
      </w:pPr>
      <w:r w:rsidRPr="00D654D6">
        <w:t>OTA</w:t>
      </w:r>
      <w:r w:rsidRPr="00D654D6">
        <w:tab/>
        <w:t>Over The Air</w:t>
      </w:r>
    </w:p>
    <w:p w:rsidR="0044436F" w:rsidRPr="00D654D6" w:rsidRDefault="0044436F" w:rsidP="0044436F">
      <w:pPr>
        <w:pStyle w:val="EW"/>
      </w:pPr>
      <w:r w:rsidRPr="00D654D6">
        <w:t>SNR</w:t>
      </w:r>
      <w:r w:rsidRPr="00D654D6">
        <w:tab/>
        <w:t>Signal-to-Noise Ratio</w:t>
      </w:r>
    </w:p>
    <w:p w:rsidR="0044436F" w:rsidRPr="00D654D6" w:rsidRDefault="0044436F" w:rsidP="0044436F">
      <w:pPr>
        <w:pStyle w:val="EW"/>
      </w:pPr>
      <w:r w:rsidRPr="00D654D6">
        <w:t>TRP</w:t>
      </w:r>
      <w:r w:rsidRPr="00D654D6">
        <w:tab/>
        <w:t>Total Radiated Power</w:t>
      </w:r>
    </w:p>
    <w:p w:rsidR="0044718E" w:rsidRPr="00D654D6" w:rsidRDefault="0044436F" w:rsidP="0044718E">
      <w:pPr>
        <w:pStyle w:val="EW"/>
      </w:pPr>
      <w:r w:rsidRPr="00D654D6">
        <w:t>UE</w:t>
      </w:r>
      <w:r w:rsidRPr="00D654D6">
        <w:tab/>
        <w:t>User Equipment</w:t>
      </w:r>
    </w:p>
    <w:p w:rsidR="001F1846" w:rsidRPr="00D654D6" w:rsidRDefault="001F1846" w:rsidP="0044436F">
      <w:pPr>
        <w:pStyle w:val="Heading1"/>
      </w:pPr>
      <w:bookmarkStart w:id="51" w:name="_Toc21004725"/>
      <w:bookmarkStart w:id="52" w:name="_Toc36041472"/>
      <w:bookmarkStart w:id="53" w:name="_Toc36548694"/>
      <w:bookmarkStart w:id="54" w:name="_Toc43901169"/>
      <w:bookmarkStart w:id="55" w:name="_Toc52371895"/>
      <w:bookmarkStart w:id="56" w:name="_Toc58253352"/>
      <w:r w:rsidRPr="00D654D6">
        <w:lastRenderedPageBreak/>
        <w:t>4</w:t>
      </w:r>
      <w:r w:rsidRPr="00D654D6">
        <w:tab/>
        <w:t>General Principles</w:t>
      </w:r>
      <w:bookmarkEnd w:id="51"/>
      <w:bookmarkEnd w:id="52"/>
      <w:bookmarkEnd w:id="53"/>
      <w:bookmarkEnd w:id="54"/>
      <w:bookmarkEnd w:id="55"/>
      <w:bookmarkEnd w:id="56"/>
    </w:p>
    <w:p w:rsidR="001F1846" w:rsidRPr="00D654D6" w:rsidRDefault="001F1846" w:rsidP="0044718E">
      <w:pPr>
        <w:pStyle w:val="Heading2"/>
      </w:pPr>
      <w:bookmarkStart w:id="57" w:name="_Toc21004726"/>
      <w:bookmarkStart w:id="58" w:name="_Toc36041473"/>
      <w:bookmarkStart w:id="59" w:name="_Toc36548695"/>
      <w:bookmarkStart w:id="60" w:name="_Toc43901170"/>
      <w:bookmarkStart w:id="61" w:name="_Toc52371896"/>
      <w:bookmarkStart w:id="62" w:name="_Toc58253353"/>
      <w:r w:rsidRPr="00D654D6">
        <w:t>4.1</w:t>
      </w:r>
      <w:r w:rsidRPr="00D654D6">
        <w:tab/>
        <w:t>Principle of Superposition</w:t>
      </w:r>
      <w:bookmarkEnd w:id="57"/>
      <w:bookmarkEnd w:id="58"/>
      <w:bookmarkEnd w:id="59"/>
      <w:bookmarkEnd w:id="60"/>
      <w:bookmarkEnd w:id="61"/>
      <w:bookmarkEnd w:id="62"/>
    </w:p>
    <w:p w:rsidR="001F1846" w:rsidRPr="00D654D6" w:rsidRDefault="001F1846" w:rsidP="001F1846">
      <w:r w:rsidRPr="00D654D6">
        <w:t>For multi-cell tests there are several cells each generating various Physical channels. In general cells are combined along with AWGN, so the signal and noise seen by the UE may be determined by more than one cell.</w:t>
      </w:r>
    </w:p>
    <w:p w:rsidR="001F1846" w:rsidRPr="00D654D6" w:rsidRDefault="001F1846" w:rsidP="001F1846">
      <w:r w:rsidRPr="00D654D6">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rsidR="001F1846" w:rsidRPr="00D654D6" w:rsidRDefault="001F1846" w:rsidP="001F1846">
      <w:r w:rsidRPr="00D654D6">
        <w:t xml:space="preserve">The contributing test system uncertainties shall form a minimum set for the superposition principle to be applicable. </w:t>
      </w:r>
    </w:p>
    <w:p w:rsidR="001F1846" w:rsidRPr="00D654D6" w:rsidRDefault="001F1846" w:rsidP="0044718E">
      <w:pPr>
        <w:pStyle w:val="Heading2"/>
      </w:pPr>
      <w:bookmarkStart w:id="63" w:name="_Toc21004727"/>
      <w:bookmarkStart w:id="64" w:name="_Toc36041474"/>
      <w:bookmarkStart w:id="65" w:name="_Toc36548696"/>
      <w:bookmarkStart w:id="66" w:name="_Toc43901171"/>
      <w:bookmarkStart w:id="67" w:name="_Toc52371897"/>
      <w:bookmarkStart w:id="68" w:name="_Toc58253354"/>
      <w:r w:rsidRPr="00D654D6">
        <w:t>4.2</w:t>
      </w:r>
      <w:r w:rsidRPr="00D654D6">
        <w:tab/>
        <w:t>Sensitivity analysis</w:t>
      </w:r>
      <w:bookmarkEnd w:id="63"/>
      <w:bookmarkEnd w:id="64"/>
      <w:bookmarkEnd w:id="65"/>
      <w:bookmarkEnd w:id="66"/>
      <w:bookmarkEnd w:id="67"/>
      <w:bookmarkEnd w:id="68"/>
    </w:p>
    <w:p w:rsidR="001F1846" w:rsidRPr="00D654D6" w:rsidRDefault="001F1846" w:rsidP="001F1846">
      <w:r w:rsidRPr="00D654D6">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rsidR="001F1846" w:rsidRPr="00D654D6" w:rsidRDefault="001F1846" w:rsidP="001F1846">
      <w:pPr>
        <w:pStyle w:val="EX"/>
      </w:pPr>
      <w:r w:rsidRPr="00D654D6">
        <w:t>EXAMPLE:</w:t>
      </w:r>
      <w:r w:rsidRPr="00D654D6">
        <w:tab/>
        <w:t>In many of the tests described, the Ês /</w:t>
      </w:r>
      <w:r w:rsidRPr="00D654D6">
        <w:rPr>
          <w:shd w:val="clear" w:color="auto" w:fill="FFFFFF"/>
        </w:rPr>
        <w:t xml:space="preserve"> I</w:t>
      </w:r>
      <w:r w:rsidRPr="00D654D6">
        <w:rPr>
          <w:shd w:val="clear" w:color="auto" w:fill="FFFFFF"/>
          <w:vertAlign w:val="subscript"/>
        </w:rPr>
        <w:t>ot</w:t>
      </w:r>
      <w:r w:rsidRPr="00D654D6">
        <w:t xml:space="preserve"> is one of the critical parameters at the UE. Scaling factors are used to model the sensitivity of the Ês /</w:t>
      </w:r>
      <w:r w:rsidRPr="00D654D6">
        <w:rPr>
          <w:shd w:val="clear" w:color="auto" w:fill="FFFFFF"/>
        </w:rPr>
        <w:t xml:space="preserve"> I</w:t>
      </w:r>
      <w:r w:rsidRPr="00D654D6">
        <w:rPr>
          <w:shd w:val="clear" w:color="auto" w:fill="FFFFFF"/>
          <w:vertAlign w:val="subscript"/>
        </w:rPr>
        <w:t>ot</w:t>
      </w:r>
      <w:r w:rsidRPr="00D654D6">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rsidR="001F1846" w:rsidRPr="00D654D6" w:rsidRDefault="001F1846" w:rsidP="001F1846">
      <w:r w:rsidRPr="00D654D6">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rsidR="001F1846" w:rsidRPr="00D654D6" w:rsidRDefault="001F1846" w:rsidP="0044718E">
      <w:pPr>
        <w:pStyle w:val="Heading2"/>
      </w:pPr>
      <w:bookmarkStart w:id="69" w:name="_Toc21004728"/>
      <w:bookmarkStart w:id="70" w:name="_Toc36041475"/>
      <w:bookmarkStart w:id="71" w:name="_Toc36548697"/>
      <w:bookmarkStart w:id="72" w:name="_Toc43901172"/>
      <w:bookmarkStart w:id="73" w:name="_Toc52371898"/>
      <w:bookmarkStart w:id="74" w:name="_Toc58253355"/>
      <w:r w:rsidRPr="00D654D6">
        <w:t>4.3</w:t>
      </w:r>
      <w:r w:rsidRPr="00D654D6">
        <w:tab/>
        <w:t>Statistical combination of uncertainties</w:t>
      </w:r>
      <w:bookmarkEnd w:id="69"/>
      <w:bookmarkEnd w:id="70"/>
      <w:bookmarkEnd w:id="71"/>
      <w:bookmarkEnd w:id="72"/>
      <w:bookmarkEnd w:id="73"/>
      <w:bookmarkEnd w:id="74"/>
    </w:p>
    <w:p w:rsidR="001F1846" w:rsidRPr="00D654D6" w:rsidRDefault="001F1846" w:rsidP="001F1846">
      <w:r w:rsidRPr="00D654D6">
        <w:t>The acceptable uncertainties of the test system are specified as the measurement uncertainty tolerance interval for a specific measurement that contains 95 % of the performance of a population of test equipmen</w:t>
      </w:r>
      <w:r w:rsidR="0052407C" w:rsidRPr="00D654D6">
        <w:t>t</w:t>
      </w:r>
      <w:r w:rsidRPr="00D654D6">
        <w:t>. In the RRM</w:t>
      </w:r>
      <w:r w:rsidR="0052407C" w:rsidRPr="00D654D6">
        <w:t xml:space="preserve"> and UE radio </w:t>
      </w:r>
      <w:r w:rsidR="00761E59" w:rsidRPr="00D654D6">
        <w:t xml:space="preserve">transmission and </w:t>
      </w:r>
      <w:r w:rsidR="0052407C" w:rsidRPr="00D654D6">
        <w:t>reception conformance tests</w:t>
      </w:r>
      <w:r w:rsidRPr="00D654D6">
        <w:t xml:space="preserve"> covered by the present document, the Test System shall enable the stimulus signals in the test case to be adjusted to within the specified range, with an uncertainty not exceeding the specified values.</w:t>
      </w:r>
    </w:p>
    <w:p w:rsidR="001F1846" w:rsidRPr="00D654D6" w:rsidRDefault="001F1846" w:rsidP="001F1846">
      <w:pPr>
        <w:rPr>
          <w:snapToGrid w:val="0"/>
        </w:rPr>
      </w:pPr>
      <w:r w:rsidRPr="00D654D6">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rsidR="001F1846" w:rsidRPr="00D654D6" w:rsidRDefault="001F1846" w:rsidP="001F1846">
      <w:pPr>
        <w:rPr>
          <w:snapToGrid w:val="0"/>
        </w:rPr>
      </w:pPr>
      <w:r w:rsidRPr="00D654D6">
        <w:rPr>
          <w:snapToGrid w:val="0"/>
        </w:rPr>
        <w:t>The basic principle for combining uncertainties is in accordance with ETR 273-1-2 [</w:t>
      </w:r>
      <w:r w:rsidR="002113E9" w:rsidRPr="00D654D6">
        <w:rPr>
          <w:snapToGrid w:val="0"/>
        </w:rPr>
        <w:t>4</w:t>
      </w:r>
      <w:r w:rsidRPr="00D654D6">
        <w:rPr>
          <w:snapToGrid w:val="0"/>
        </w:rPr>
        <w:t>]. In summary, the process requires 3 steps:</w:t>
      </w:r>
    </w:p>
    <w:p w:rsidR="001F1846" w:rsidRPr="00D654D6" w:rsidRDefault="001F1846" w:rsidP="001F1846">
      <w:pPr>
        <w:pStyle w:val="B1"/>
        <w:rPr>
          <w:snapToGrid w:val="0"/>
        </w:rPr>
      </w:pPr>
      <w:r w:rsidRPr="00D654D6">
        <w:rPr>
          <w:snapToGrid w:val="0"/>
        </w:rPr>
        <w:t>a)</w:t>
      </w:r>
      <w:r w:rsidRPr="00D654D6">
        <w:rPr>
          <w:snapToGrid w:val="0"/>
        </w:rPr>
        <w:tab/>
        <w:t>Express the value of each contributing uncertainty as a one standard deviation figure, from knowledge of its numeric value and its distribution.</w:t>
      </w:r>
    </w:p>
    <w:p w:rsidR="001F1846" w:rsidRPr="00D654D6" w:rsidRDefault="001F1846" w:rsidP="001F1846">
      <w:pPr>
        <w:pStyle w:val="B1"/>
        <w:rPr>
          <w:snapToGrid w:val="0"/>
        </w:rPr>
      </w:pPr>
      <w:r w:rsidRPr="00D654D6">
        <w:rPr>
          <w:snapToGrid w:val="0"/>
        </w:rPr>
        <w:t>b)</w:t>
      </w:r>
      <w:r w:rsidRPr="00D654D6">
        <w:rPr>
          <w:snapToGrid w:val="0"/>
        </w:rPr>
        <w:tab/>
        <w:t>Combine all the one standard deviation figures as root-sum-squares, to give the one standard deviation value for the combined uncertainty.</w:t>
      </w:r>
    </w:p>
    <w:p w:rsidR="001F1846" w:rsidRPr="00D654D6" w:rsidRDefault="001F1846" w:rsidP="001F1846">
      <w:pPr>
        <w:pStyle w:val="B1"/>
        <w:rPr>
          <w:snapToGrid w:val="0"/>
        </w:rPr>
      </w:pPr>
      <w:r w:rsidRPr="00D654D6">
        <w:rPr>
          <w:snapToGrid w:val="0"/>
        </w:rPr>
        <w:t>c)</w:t>
      </w:r>
      <w:r w:rsidRPr="00D654D6">
        <w:rPr>
          <w:snapToGrid w:val="0"/>
        </w:rPr>
        <w:tab/>
        <w:t>Expand the combined uncertainty by a coverage factor, according to the tolerance interval required.</w:t>
      </w:r>
    </w:p>
    <w:p w:rsidR="001F1846" w:rsidRPr="00D654D6" w:rsidRDefault="001F1846" w:rsidP="001F1846">
      <w:pPr>
        <w:rPr>
          <w:snapToGrid w:val="0"/>
        </w:rPr>
      </w:pPr>
      <w:r w:rsidRPr="00D654D6">
        <w:rPr>
          <w:snapToGrid w:val="0"/>
        </w:rPr>
        <w:t>Provided that the contributing uncertainties have already been obtained using this method, using a coverage factor of 2, further stages of combination can be achieved by performing step b) alone, since steps a) and c) simply divide by 2 and multiply by 2 respectively.</w:t>
      </w:r>
    </w:p>
    <w:p w:rsidR="001F1846" w:rsidRPr="00D654D6" w:rsidRDefault="001F1846" w:rsidP="001F1846">
      <w:pPr>
        <w:rPr>
          <w:snapToGrid w:val="0"/>
        </w:rPr>
      </w:pPr>
      <w:r w:rsidRPr="00D654D6">
        <w:lastRenderedPageBreak/>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rsidR="001F1846" w:rsidRPr="00D654D6" w:rsidRDefault="001F1846" w:rsidP="001F1846">
      <w:pPr>
        <w:rPr>
          <w:snapToGrid w:val="0"/>
        </w:rPr>
      </w:pPr>
      <w:r w:rsidRPr="00D654D6">
        <w:rPr>
          <w:snapToGrid w:val="0"/>
        </w:rPr>
        <w:t xml:space="preserve">In each analysis, </w:t>
      </w:r>
      <w:r w:rsidRPr="00D654D6">
        <w:t>the uncertainties are assumed to be uncorrelated, and are added result root-sum-square unless otherwise stated.</w:t>
      </w:r>
    </w:p>
    <w:p w:rsidR="001F1846" w:rsidRPr="00D654D6" w:rsidRDefault="001F1846" w:rsidP="001F1846">
      <w:pPr>
        <w:rPr>
          <w:snapToGrid w:val="0"/>
        </w:rPr>
      </w:pPr>
      <w:r w:rsidRPr="00D654D6">
        <w:rPr>
          <w:snapToGrid w:val="0"/>
        </w:rPr>
        <w:t xml:space="preserve">The combination of uncertainties is performed using dB values for simplicity. It has been shown that using dB uncertainty values gives a slightly worse </w:t>
      </w:r>
      <w:r w:rsidRPr="00D654D6">
        <w:t xml:space="preserve">combined uncertainty </w:t>
      </w:r>
      <w:r w:rsidRPr="00D654D6">
        <w:rPr>
          <w:snapToGrid w:val="0"/>
        </w:rPr>
        <w:t>result than using linear values for the uncertainties. The analysis method therefore errs on the safe side.</w:t>
      </w:r>
    </w:p>
    <w:p w:rsidR="001F1846" w:rsidRPr="00D654D6" w:rsidRDefault="001F1846" w:rsidP="0044718E">
      <w:pPr>
        <w:pStyle w:val="Heading2"/>
      </w:pPr>
      <w:bookmarkStart w:id="75" w:name="_Toc21004729"/>
      <w:bookmarkStart w:id="76" w:name="_Toc36041476"/>
      <w:bookmarkStart w:id="77" w:name="_Toc36548698"/>
      <w:bookmarkStart w:id="78" w:name="_Toc43901173"/>
      <w:bookmarkStart w:id="79" w:name="_Toc52371899"/>
      <w:bookmarkStart w:id="80" w:name="_Toc58253356"/>
      <w:r w:rsidRPr="00D654D6">
        <w:t>4.4</w:t>
      </w:r>
      <w:r w:rsidRPr="00D654D6">
        <w:tab/>
        <w:t>Correlation between uncertainties</w:t>
      </w:r>
      <w:bookmarkEnd w:id="75"/>
      <w:bookmarkEnd w:id="76"/>
      <w:bookmarkEnd w:id="77"/>
      <w:bookmarkEnd w:id="78"/>
      <w:bookmarkEnd w:id="79"/>
      <w:bookmarkEnd w:id="80"/>
    </w:p>
    <w:p w:rsidR="001F1846" w:rsidRPr="00D654D6" w:rsidRDefault="001F1846" w:rsidP="001F1846">
      <w:r w:rsidRPr="00D654D6">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rsidR="001F1846" w:rsidRPr="00D654D6" w:rsidRDefault="001F1846" w:rsidP="001F1846">
      <w:r w:rsidRPr="00D654D6">
        <w:t>Clauses 4.4.1 to 4.4.3 give examples to illustrate different types of correlation.</w:t>
      </w:r>
    </w:p>
    <w:p w:rsidR="001F1846" w:rsidRPr="00D654D6" w:rsidRDefault="001F1846" w:rsidP="001F1846">
      <w:r w:rsidRPr="00D654D6">
        <w:t>Clauses 4.4.4 to 4.4.7 show how the scenarios applicable to multi-cell RRM tests are treated.</w:t>
      </w:r>
    </w:p>
    <w:p w:rsidR="001F1846" w:rsidRPr="00D654D6" w:rsidRDefault="001F1846" w:rsidP="0044718E">
      <w:pPr>
        <w:pStyle w:val="Heading3"/>
      </w:pPr>
      <w:bookmarkStart w:id="81" w:name="_Toc21004730"/>
      <w:bookmarkStart w:id="82" w:name="_Toc36041477"/>
      <w:bookmarkStart w:id="83" w:name="_Toc36548699"/>
      <w:bookmarkStart w:id="84" w:name="_Toc43901174"/>
      <w:bookmarkStart w:id="85" w:name="_Toc52371900"/>
      <w:bookmarkStart w:id="86" w:name="_Toc58253357"/>
      <w:r w:rsidRPr="00D654D6">
        <w:t>4.4.1</w:t>
      </w:r>
      <w:r w:rsidRPr="00D654D6">
        <w:tab/>
        <w:t>Uncorrelated uncertainties</w:t>
      </w:r>
      <w:bookmarkEnd w:id="81"/>
      <w:bookmarkEnd w:id="82"/>
      <w:bookmarkEnd w:id="83"/>
      <w:bookmarkEnd w:id="84"/>
      <w:bookmarkEnd w:id="85"/>
      <w:bookmarkEnd w:id="86"/>
    </w:p>
    <w:p w:rsidR="001F1846" w:rsidRPr="00D654D6" w:rsidRDefault="001F1846" w:rsidP="001F1846">
      <w:r w:rsidRPr="00D654D6">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rsidR="001F1846" w:rsidRPr="00D654D6" w:rsidRDefault="001F1846" w:rsidP="001F1846">
      <w:pPr>
        <w:pStyle w:val="TH"/>
      </w:pPr>
      <w:r w:rsidRPr="00D654D6">
        <w:object w:dxaOrig="4657" w:dyaOrig="4090">
          <v:shape id="_x0000_i1027" type="#_x0000_t75" style="width:232.5pt;height:204.5pt" o:ole="" fillcolor="window">
            <v:imagedata r:id="rId11" o:title=""/>
          </v:shape>
          <o:OLEObject Type="Embed" ProgID="Visio.Drawing.6" ShapeID="_x0000_i1027" DrawAspect="Content" ObjectID="_1670078356" r:id="rId12"/>
        </w:object>
      </w:r>
    </w:p>
    <w:p w:rsidR="001F1846" w:rsidRPr="00D654D6" w:rsidRDefault="001F1846" w:rsidP="0044718E">
      <w:pPr>
        <w:pStyle w:val="TF"/>
      </w:pPr>
      <w:r w:rsidRPr="00D654D6">
        <w:t>Figure 4.4.1</w:t>
      </w:r>
      <w:r w:rsidR="002113E9" w:rsidRPr="00D654D6">
        <w:t>-1</w:t>
      </w:r>
      <w:r w:rsidRPr="00D654D6">
        <w:t>: Example of two test system uncertainties affecting a test requirement</w:t>
      </w:r>
    </w:p>
    <w:p w:rsidR="001F1846" w:rsidRPr="00D654D6" w:rsidRDefault="001F1846" w:rsidP="001F1846"/>
    <w:p w:rsidR="001F1846" w:rsidRPr="00D654D6" w:rsidRDefault="001F1846" w:rsidP="001F1846">
      <w:r w:rsidRPr="00D654D6">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rsidR="001F1846" w:rsidRPr="00D654D6" w:rsidRDefault="001F1846" w:rsidP="0044718E">
      <w:pPr>
        <w:pStyle w:val="Heading3"/>
      </w:pPr>
      <w:bookmarkStart w:id="87" w:name="_Toc21004731"/>
      <w:bookmarkStart w:id="88" w:name="_Toc36041478"/>
      <w:bookmarkStart w:id="89" w:name="_Toc36548700"/>
      <w:bookmarkStart w:id="90" w:name="_Toc43901175"/>
      <w:bookmarkStart w:id="91" w:name="_Toc52371901"/>
      <w:bookmarkStart w:id="92" w:name="_Toc58253358"/>
      <w:r w:rsidRPr="00D654D6">
        <w:t>4.4.2</w:t>
      </w:r>
      <w:r w:rsidRPr="00D654D6">
        <w:tab/>
        <w:t>Positively correlated uncertainties</w:t>
      </w:r>
      <w:bookmarkEnd w:id="87"/>
      <w:bookmarkEnd w:id="88"/>
      <w:bookmarkEnd w:id="89"/>
      <w:bookmarkEnd w:id="90"/>
      <w:bookmarkEnd w:id="91"/>
      <w:bookmarkEnd w:id="92"/>
    </w:p>
    <w:p w:rsidR="001F1846" w:rsidRPr="00D654D6" w:rsidRDefault="001F1846" w:rsidP="001F1846">
      <w:r w:rsidRPr="00D654D6">
        <w:t xml:space="preserve">The graph shows an example of two test system uncertainties, A and B, which affect a test requirement. Each sample from a population of test systems has a specific value of error in parameter A, and a specific value of error in parameter </w:t>
      </w:r>
      <w:r w:rsidRPr="00D654D6">
        <w:lastRenderedPageBreak/>
        <w:t>B. Each dot on the graph represents a sample from a population of test systems, and is plotted according to its error values for parameters A and B.</w:t>
      </w:r>
    </w:p>
    <w:p w:rsidR="001F1846" w:rsidRPr="00D654D6" w:rsidRDefault="001F1846" w:rsidP="001F1846">
      <w:pPr>
        <w:pStyle w:val="TH"/>
      </w:pPr>
      <w:r w:rsidRPr="00D654D6">
        <w:object w:dxaOrig="4657" w:dyaOrig="4090">
          <v:shape id="_x0000_i1028" type="#_x0000_t75" style="width:232.5pt;height:204.5pt" o:ole="" fillcolor="window">
            <v:imagedata r:id="rId13" o:title=""/>
          </v:shape>
          <o:OLEObject Type="Embed" ProgID="Visio.Drawing.6" ShapeID="_x0000_i1028" DrawAspect="Content" ObjectID="_1670078357" r:id="rId14"/>
        </w:object>
      </w:r>
    </w:p>
    <w:p w:rsidR="001F1846" w:rsidRPr="00D654D6" w:rsidRDefault="001F1846" w:rsidP="0044718E">
      <w:pPr>
        <w:pStyle w:val="TF"/>
      </w:pPr>
      <w:r w:rsidRPr="00D654D6">
        <w:t>Figure 4.4.2</w:t>
      </w:r>
      <w:r w:rsidR="002113E9" w:rsidRPr="00D654D6">
        <w:t>-</w:t>
      </w:r>
      <w:r w:rsidRPr="00D654D6">
        <w:t>1: Example of two test system uncertainties affecting a test requirement</w:t>
      </w:r>
    </w:p>
    <w:p w:rsidR="001F1846" w:rsidRPr="00D654D6" w:rsidRDefault="001F1846" w:rsidP="001F1846"/>
    <w:p w:rsidR="001F1846" w:rsidRPr="00D654D6" w:rsidRDefault="001F1846" w:rsidP="001F1846">
      <w:r w:rsidRPr="00D654D6">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rsidR="001F1846" w:rsidRPr="00D654D6" w:rsidRDefault="001F1846" w:rsidP="001F1846">
      <w:r w:rsidRPr="00D654D6">
        <w:t xml:space="preserve">In an extreme case, if the error in parameter A and the error in parameter B came from the same sources of uncertainty, and no others, the dots would lie on a straight line of  slope +1. </w:t>
      </w:r>
    </w:p>
    <w:p w:rsidR="001F1846" w:rsidRPr="00D654D6" w:rsidRDefault="001F1846" w:rsidP="0044718E">
      <w:pPr>
        <w:pStyle w:val="Heading3"/>
      </w:pPr>
      <w:bookmarkStart w:id="93" w:name="_Toc21004732"/>
      <w:bookmarkStart w:id="94" w:name="_Toc36041479"/>
      <w:bookmarkStart w:id="95" w:name="_Toc36548701"/>
      <w:bookmarkStart w:id="96" w:name="_Toc43901176"/>
      <w:bookmarkStart w:id="97" w:name="_Toc52371902"/>
      <w:bookmarkStart w:id="98" w:name="_Toc58253359"/>
      <w:r w:rsidRPr="00D654D6">
        <w:t>4.4.3</w:t>
      </w:r>
      <w:r w:rsidRPr="00D654D6">
        <w:tab/>
        <w:t>Negatively correlated uncertainties</w:t>
      </w:r>
      <w:bookmarkEnd w:id="93"/>
      <w:bookmarkEnd w:id="94"/>
      <w:bookmarkEnd w:id="95"/>
      <w:bookmarkEnd w:id="96"/>
      <w:bookmarkEnd w:id="97"/>
      <w:bookmarkEnd w:id="98"/>
    </w:p>
    <w:p w:rsidR="001F1846" w:rsidRPr="00D654D6" w:rsidRDefault="001F1846" w:rsidP="001F1846">
      <w:r w:rsidRPr="00D654D6">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rsidR="001F1846" w:rsidRPr="00D654D6" w:rsidRDefault="001F1846" w:rsidP="001F1846">
      <w:pPr>
        <w:pStyle w:val="TH"/>
      </w:pPr>
      <w:r w:rsidRPr="00D654D6">
        <w:object w:dxaOrig="4657" w:dyaOrig="4090">
          <v:shape id="_x0000_i1029" type="#_x0000_t75" style="width:232.5pt;height:204.5pt" o:ole="" fillcolor="window">
            <v:imagedata r:id="rId15" o:title=""/>
          </v:shape>
          <o:OLEObject Type="Embed" ProgID="Visio.Drawing.6" ShapeID="_x0000_i1029" DrawAspect="Content" ObjectID="_1670078358" r:id="rId16"/>
        </w:object>
      </w:r>
    </w:p>
    <w:p w:rsidR="001F1846" w:rsidRPr="00D654D6" w:rsidRDefault="001F1846" w:rsidP="0044718E">
      <w:pPr>
        <w:pStyle w:val="TF"/>
      </w:pPr>
      <w:r w:rsidRPr="00D654D6">
        <w:t>Figure 4.4.3</w:t>
      </w:r>
      <w:r w:rsidR="002113E9" w:rsidRPr="00D654D6">
        <w:t>-</w:t>
      </w:r>
      <w:r w:rsidRPr="00D654D6">
        <w:t>1: Example of two test system uncertainties affecting a test condition</w:t>
      </w:r>
    </w:p>
    <w:p w:rsidR="001F1846" w:rsidRPr="00D654D6" w:rsidRDefault="001F1846" w:rsidP="001F1846"/>
    <w:p w:rsidR="001F1846" w:rsidRPr="00D654D6" w:rsidRDefault="001F1846" w:rsidP="001F1846">
      <w:r w:rsidRPr="00D654D6">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rsidR="001F1846" w:rsidRPr="00D654D6" w:rsidRDefault="001F1846" w:rsidP="0044718E">
      <w:pPr>
        <w:pStyle w:val="Heading3"/>
      </w:pPr>
      <w:bookmarkStart w:id="99" w:name="_Toc21004733"/>
      <w:bookmarkStart w:id="100" w:name="_Toc36041480"/>
      <w:bookmarkStart w:id="101" w:name="_Toc36548702"/>
      <w:bookmarkStart w:id="102" w:name="_Toc43901177"/>
      <w:bookmarkStart w:id="103" w:name="_Toc52371903"/>
      <w:bookmarkStart w:id="104" w:name="_Toc58253360"/>
      <w:r w:rsidRPr="00D654D6">
        <w:t>4.4.4</w:t>
      </w:r>
      <w:r w:rsidRPr="00D654D6">
        <w:tab/>
        <w:t>Treatment of uncorrelated uncertainties</w:t>
      </w:r>
      <w:bookmarkEnd w:id="99"/>
      <w:bookmarkEnd w:id="100"/>
      <w:bookmarkEnd w:id="101"/>
      <w:bookmarkEnd w:id="102"/>
      <w:bookmarkEnd w:id="103"/>
      <w:bookmarkEnd w:id="104"/>
    </w:p>
    <w:p w:rsidR="001F1846" w:rsidRPr="00D654D6" w:rsidRDefault="001F1846" w:rsidP="001F1846">
      <w:r w:rsidRPr="00D654D6">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rsidR="001F1846" w:rsidRPr="00D654D6" w:rsidRDefault="001F1846" w:rsidP="001F1846">
      <w:r w:rsidRPr="00D654D6">
        <w:t>This is the default assumption</w:t>
      </w:r>
      <w:r w:rsidRPr="00D654D6">
        <w:rPr>
          <w:snapToGrid w:val="0"/>
        </w:rPr>
        <w:t>.</w:t>
      </w:r>
    </w:p>
    <w:p w:rsidR="001F1846" w:rsidRPr="00D654D6" w:rsidRDefault="001F1846" w:rsidP="0044718E">
      <w:pPr>
        <w:pStyle w:val="Heading3"/>
      </w:pPr>
      <w:bookmarkStart w:id="105" w:name="_Toc21004734"/>
      <w:bookmarkStart w:id="106" w:name="_Toc36041481"/>
      <w:bookmarkStart w:id="107" w:name="_Toc36548703"/>
      <w:bookmarkStart w:id="108" w:name="_Toc43901178"/>
      <w:bookmarkStart w:id="109" w:name="_Toc52371904"/>
      <w:bookmarkStart w:id="110" w:name="_Toc58253361"/>
      <w:r w:rsidRPr="00D654D6">
        <w:t>4.4.5</w:t>
      </w:r>
      <w:r w:rsidRPr="00D654D6">
        <w:tab/>
        <w:t>Treatment of positively correlated uncertainties with adverse effect</w:t>
      </w:r>
      <w:bookmarkEnd w:id="105"/>
      <w:bookmarkEnd w:id="106"/>
      <w:bookmarkEnd w:id="107"/>
      <w:bookmarkEnd w:id="108"/>
      <w:bookmarkEnd w:id="109"/>
      <w:bookmarkEnd w:id="110"/>
    </w:p>
    <w:p w:rsidR="001F1846" w:rsidRPr="00D654D6" w:rsidRDefault="001F1846" w:rsidP="001F1846">
      <w:r w:rsidRPr="00D654D6">
        <w:t>If two test system uncertainties are positively correlated, and if they affect the value of a critical parameter in the same direction, the combined effect may be greater than predicted by adding the contributing uncertainties root-sum-squares.</w:t>
      </w:r>
    </w:p>
    <w:p w:rsidR="001F1846" w:rsidRPr="00D654D6" w:rsidRDefault="001F1846" w:rsidP="001F1846">
      <w:r w:rsidRPr="00D654D6">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rsidR="001F1846" w:rsidRPr="00D654D6" w:rsidRDefault="001F1846" w:rsidP="0044718E">
      <w:pPr>
        <w:pStyle w:val="Heading3"/>
      </w:pPr>
      <w:bookmarkStart w:id="111" w:name="_Toc21004735"/>
      <w:bookmarkStart w:id="112" w:name="_Toc36041482"/>
      <w:bookmarkStart w:id="113" w:name="_Toc36548704"/>
      <w:bookmarkStart w:id="114" w:name="_Toc43901179"/>
      <w:bookmarkStart w:id="115" w:name="_Toc52371905"/>
      <w:bookmarkStart w:id="116" w:name="_Toc58253362"/>
      <w:r w:rsidRPr="00D654D6">
        <w:t>4.4.6</w:t>
      </w:r>
      <w:r w:rsidRPr="00D654D6">
        <w:tab/>
        <w:t>Treatment of positively correlated uncertainties with beneficial effect</w:t>
      </w:r>
      <w:bookmarkEnd w:id="111"/>
      <w:bookmarkEnd w:id="112"/>
      <w:bookmarkEnd w:id="113"/>
      <w:bookmarkEnd w:id="114"/>
      <w:bookmarkEnd w:id="115"/>
      <w:bookmarkEnd w:id="116"/>
    </w:p>
    <w:p w:rsidR="001F1846" w:rsidRPr="00D654D6" w:rsidRDefault="001F1846" w:rsidP="001F1846">
      <w:r w:rsidRPr="00D654D6">
        <w:t>If two test system uncertainties are positively correlated, and if they affect the value of a critical parameter in opposite directions, the combined effect will be less than predicted by adding the contributing uncertainties root-sum-squares.</w:t>
      </w:r>
    </w:p>
    <w:p w:rsidR="001F1846" w:rsidRPr="00D654D6" w:rsidRDefault="001F1846" w:rsidP="001F1846">
      <w:r w:rsidRPr="00D654D6">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rsidR="001F1846" w:rsidRPr="00D654D6" w:rsidRDefault="001F1846" w:rsidP="0044718E">
      <w:pPr>
        <w:pStyle w:val="Heading3"/>
      </w:pPr>
      <w:bookmarkStart w:id="117" w:name="_Toc21004736"/>
      <w:bookmarkStart w:id="118" w:name="_Toc36041483"/>
      <w:bookmarkStart w:id="119" w:name="_Toc36548705"/>
      <w:bookmarkStart w:id="120" w:name="_Toc43901180"/>
      <w:bookmarkStart w:id="121" w:name="_Toc52371906"/>
      <w:bookmarkStart w:id="122" w:name="_Toc58253363"/>
      <w:r w:rsidRPr="00D654D6">
        <w:t>4.4.7</w:t>
      </w:r>
      <w:r w:rsidRPr="00D654D6">
        <w:tab/>
        <w:t>Treatment of negatively correlated uncertainties</w:t>
      </w:r>
      <w:bookmarkEnd w:id="117"/>
      <w:bookmarkEnd w:id="118"/>
      <w:bookmarkEnd w:id="119"/>
      <w:bookmarkEnd w:id="120"/>
      <w:bookmarkEnd w:id="121"/>
      <w:bookmarkEnd w:id="122"/>
    </w:p>
    <w:p w:rsidR="001F1846" w:rsidRPr="00D654D6" w:rsidRDefault="001F1846" w:rsidP="001F1846">
      <w:r w:rsidRPr="00D654D6">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rsidR="00165278" w:rsidRPr="00D654D6" w:rsidRDefault="00165278" w:rsidP="0044718E">
      <w:pPr>
        <w:pStyle w:val="Heading1"/>
      </w:pPr>
      <w:bookmarkStart w:id="123" w:name="_Toc21004737"/>
      <w:bookmarkStart w:id="124" w:name="_Toc36041484"/>
      <w:bookmarkStart w:id="125" w:name="_Toc36548706"/>
      <w:bookmarkStart w:id="126" w:name="_Toc43901181"/>
      <w:bookmarkStart w:id="127" w:name="_Toc52371907"/>
      <w:bookmarkStart w:id="128" w:name="_Toc58253364"/>
      <w:r w:rsidRPr="00D654D6">
        <w:t>5</w:t>
      </w:r>
      <w:r w:rsidRPr="00D654D6">
        <w:tab/>
      </w:r>
      <w:r w:rsidR="009B4BA0" w:rsidRPr="00D654D6">
        <w:t>Determination of Test System Uncertainties</w:t>
      </w:r>
      <w:bookmarkEnd w:id="123"/>
      <w:bookmarkEnd w:id="124"/>
      <w:bookmarkEnd w:id="125"/>
      <w:bookmarkEnd w:id="126"/>
      <w:bookmarkEnd w:id="127"/>
      <w:bookmarkEnd w:id="128"/>
    </w:p>
    <w:p w:rsidR="00517662" w:rsidRPr="00D654D6" w:rsidRDefault="00517662" w:rsidP="0044718E">
      <w:pPr>
        <w:pStyle w:val="Heading2"/>
      </w:pPr>
      <w:bookmarkStart w:id="129" w:name="_Toc21004738"/>
      <w:bookmarkStart w:id="130" w:name="_Toc36041485"/>
      <w:bookmarkStart w:id="131" w:name="_Toc36548707"/>
      <w:bookmarkStart w:id="132" w:name="_Toc43901182"/>
      <w:bookmarkStart w:id="133" w:name="_Toc52371908"/>
      <w:bookmarkStart w:id="134" w:name="_Toc58253365"/>
      <w:r w:rsidRPr="00D654D6">
        <w:t>5.1</w:t>
      </w:r>
      <w:r w:rsidRPr="00D654D6">
        <w:tab/>
        <w:t>General</w:t>
      </w:r>
      <w:bookmarkEnd w:id="129"/>
      <w:bookmarkEnd w:id="130"/>
      <w:bookmarkEnd w:id="131"/>
      <w:bookmarkEnd w:id="132"/>
      <w:bookmarkEnd w:id="133"/>
      <w:bookmarkEnd w:id="134"/>
    </w:p>
    <w:p w:rsidR="00517662" w:rsidRPr="00D654D6" w:rsidRDefault="00517662" w:rsidP="00517662">
      <w:r w:rsidRPr="00D654D6">
        <w:t>The uncertainty of a test system when making measurements reduces the ability of the test system to distinguish between conformant and non-conformant test subjects. The aim is therefore to minimise uncertainty, subject to a number of practical constraints:</w:t>
      </w:r>
    </w:p>
    <w:p w:rsidR="00517662" w:rsidRPr="00D654D6" w:rsidRDefault="00517662" w:rsidP="00517662">
      <w:pPr>
        <w:pStyle w:val="B1"/>
        <w:rPr>
          <w:snapToGrid w:val="0"/>
        </w:rPr>
      </w:pPr>
      <w:r w:rsidRPr="00D654D6">
        <w:rPr>
          <w:snapToGrid w:val="0"/>
        </w:rPr>
        <w:t>a)</w:t>
      </w:r>
      <w:r w:rsidRPr="00D654D6">
        <w:rPr>
          <w:snapToGrid w:val="0"/>
        </w:rPr>
        <w:tab/>
        <w:t>A vendor</w:t>
      </w:r>
      <w:r w:rsidR="00132A10" w:rsidRPr="00D654D6">
        <w:rPr>
          <w:snapToGrid w:val="0"/>
        </w:rPr>
        <w:t>'</w:t>
      </w:r>
      <w:r w:rsidRPr="00D654D6">
        <w:rPr>
          <w:snapToGrid w:val="0"/>
        </w:rPr>
        <w:t>s test system should be reproducible in the required quantities.</w:t>
      </w:r>
    </w:p>
    <w:p w:rsidR="00517662" w:rsidRPr="00D654D6" w:rsidRDefault="00517662" w:rsidP="00517662">
      <w:pPr>
        <w:pStyle w:val="B1"/>
        <w:rPr>
          <w:snapToGrid w:val="0"/>
        </w:rPr>
      </w:pPr>
      <w:r w:rsidRPr="00D654D6">
        <w:rPr>
          <w:snapToGrid w:val="0"/>
        </w:rPr>
        <w:t>b)</w:t>
      </w:r>
      <w:r w:rsidRPr="00D654D6">
        <w:rPr>
          <w:snapToGrid w:val="0"/>
        </w:rPr>
        <w:tab/>
        <w:t>A choice of test systems should be available from different vendors.</w:t>
      </w:r>
    </w:p>
    <w:p w:rsidR="00517662" w:rsidRPr="00D654D6" w:rsidRDefault="00517662" w:rsidP="00517662">
      <w:pPr>
        <w:pStyle w:val="B1"/>
        <w:rPr>
          <w:snapToGrid w:val="0"/>
        </w:rPr>
      </w:pPr>
      <w:r w:rsidRPr="00D654D6">
        <w:rPr>
          <w:snapToGrid w:val="0"/>
        </w:rPr>
        <w:t>c)</w:t>
      </w:r>
      <w:r w:rsidRPr="00D654D6">
        <w:rPr>
          <w:snapToGrid w:val="0"/>
        </w:rPr>
        <w:tab/>
        <w:t>The uncertainties should allow reasonable freedom of test system implementation</w:t>
      </w:r>
    </w:p>
    <w:p w:rsidR="00517662" w:rsidRPr="00D654D6" w:rsidRDefault="00517662" w:rsidP="00517662">
      <w:pPr>
        <w:pStyle w:val="B1"/>
        <w:rPr>
          <w:snapToGrid w:val="0"/>
        </w:rPr>
      </w:pPr>
      <w:r w:rsidRPr="00D654D6">
        <w:rPr>
          <w:snapToGrid w:val="0"/>
        </w:rPr>
        <w:t>d)</w:t>
      </w:r>
      <w:r w:rsidRPr="00D654D6">
        <w:rPr>
          <w:snapToGrid w:val="0"/>
        </w:rPr>
        <w:tab/>
        <w:t>The test system can be run automatically</w:t>
      </w:r>
    </w:p>
    <w:p w:rsidR="00517662" w:rsidRPr="00D654D6" w:rsidRDefault="00517662" w:rsidP="00517662">
      <w:pPr>
        <w:pStyle w:val="B1"/>
        <w:rPr>
          <w:snapToGrid w:val="0"/>
        </w:rPr>
      </w:pPr>
      <w:r w:rsidRPr="00D654D6">
        <w:rPr>
          <w:snapToGrid w:val="0"/>
        </w:rPr>
        <w:t>e)</w:t>
      </w:r>
      <w:r w:rsidRPr="00D654D6">
        <w:rPr>
          <w:snapToGrid w:val="0"/>
        </w:rPr>
        <w:tab/>
        <w:t>The test system may include several radio access technologies</w:t>
      </w:r>
    </w:p>
    <w:p w:rsidR="00517662" w:rsidRPr="00D654D6" w:rsidRDefault="00517662" w:rsidP="00517662">
      <w:pPr>
        <w:pStyle w:val="B1"/>
        <w:rPr>
          <w:snapToGrid w:val="0"/>
        </w:rPr>
      </w:pPr>
      <w:r w:rsidRPr="00D654D6">
        <w:rPr>
          <w:snapToGrid w:val="0"/>
        </w:rPr>
        <w:lastRenderedPageBreak/>
        <w:t>f)</w:t>
      </w:r>
      <w:r w:rsidRPr="00D654D6">
        <w:rPr>
          <w:snapToGrid w:val="0"/>
        </w:rPr>
        <w:tab/>
        <w:t>It should be possible to maintain calibration of deployed test systems over reasonable spans of time and environmental conditions</w:t>
      </w:r>
    </w:p>
    <w:p w:rsidR="00517662" w:rsidRPr="00D654D6" w:rsidRDefault="00517662" w:rsidP="00517662">
      <w:r w:rsidRPr="00D654D6">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rsidR="00517662" w:rsidRPr="00D654D6" w:rsidRDefault="00517662" w:rsidP="0044718E">
      <w:pPr>
        <w:pStyle w:val="Heading2"/>
      </w:pPr>
      <w:bookmarkStart w:id="135" w:name="_Toc21004739"/>
      <w:bookmarkStart w:id="136" w:name="_Toc36041486"/>
      <w:bookmarkStart w:id="137" w:name="_Toc36548708"/>
      <w:bookmarkStart w:id="138" w:name="_Toc43901183"/>
      <w:bookmarkStart w:id="139" w:name="_Toc52371909"/>
      <w:bookmarkStart w:id="140" w:name="_Toc58253366"/>
      <w:r w:rsidRPr="00D654D6">
        <w:t>5.2</w:t>
      </w:r>
      <w:r w:rsidRPr="00D654D6">
        <w:tab/>
        <w:t>Uncertainty figures</w:t>
      </w:r>
      <w:bookmarkEnd w:id="135"/>
      <w:bookmarkEnd w:id="136"/>
      <w:bookmarkEnd w:id="137"/>
      <w:bookmarkEnd w:id="138"/>
      <w:bookmarkEnd w:id="139"/>
      <w:bookmarkEnd w:id="140"/>
    </w:p>
    <w:p w:rsidR="00C60F7A" w:rsidRPr="00D654D6" w:rsidRDefault="00517662" w:rsidP="00C60F7A">
      <w:r w:rsidRPr="00D654D6">
        <w:t xml:space="preserve">The actual figures for the acceptable uncertainty of a test system are defined in Annex </w:t>
      </w:r>
      <w:r w:rsidR="003726A1" w:rsidRPr="00D654D6">
        <w:t>F</w:t>
      </w:r>
      <w:r w:rsidRPr="00D654D6">
        <w:t xml:space="preserve"> of 38.521-1, Annex </w:t>
      </w:r>
      <w:r w:rsidR="003726A1" w:rsidRPr="00D654D6">
        <w:t>F</w:t>
      </w:r>
      <w:r w:rsidRPr="00D654D6">
        <w:t xml:space="preserve"> of 38.521-2, Annex </w:t>
      </w:r>
      <w:r w:rsidR="003726A1" w:rsidRPr="00D654D6">
        <w:t>F</w:t>
      </w:r>
      <w:r w:rsidRPr="00D654D6">
        <w:t xml:space="preserve"> of 38.521-3, Annex </w:t>
      </w:r>
      <w:r w:rsidR="003726A1" w:rsidRPr="00D654D6">
        <w:t>F</w:t>
      </w:r>
      <w:r w:rsidRPr="00D654D6">
        <w:t xml:space="preserve"> of TS 38.521-4 and Annex </w:t>
      </w:r>
      <w:r w:rsidR="003726A1" w:rsidRPr="00D654D6">
        <w:t>F</w:t>
      </w:r>
      <w:r w:rsidRPr="00D654D6">
        <w:t xml:space="preserve"> of TS 38.533. To avoid maintenance issues with figures in separate specifications, the uncertainties are not formally defined within the present document, but informative guidelines are provided in Annex B </w:t>
      </w:r>
      <w:r w:rsidR="006743A8" w:rsidRPr="00D654D6">
        <w:t>to</w:t>
      </w:r>
      <w:r w:rsidRPr="00D654D6">
        <w:t xml:space="preserve"> Annex </w:t>
      </w:r>
      <w:r w:rsidR="006743A8" w:rsidRPr="00D654D6">
        <w:t>E</w:t>
      </w:r>
      <w:r w:rsidRPr="00D654D6">
        <w:t xml:space="preserve"> of the present document.</w:t>
      </w:r>
    </w:p>
    <w:p w:rsidR="009B4BA0" w:rsidRPr="00D654D6" w:rsidRDefault="009B4BA0" w:rsidP="0044718E">
      <w:pPr>
        <w:pStyle w:val="Heading1"/>
      </w:pPr>
      <w:bookmarkStart w:id="141" w:name="_Toc21004740"/>
      <w:bookmarkStart w:id="142" w:name="_Toc36041487"/>
      <w:bookmarkStart w:id="143" w:name="_Toc36548709"/>
      <w:bookmarkStart w:id="144" w:name="_Toc43901184"/>
      <w:bookmarkStart w:id="145" w:name="_Toc52371910"/>
      <w:bookmarkStart w:id="146" w:name="_Toc58253367"/>
      <w:r w:rsidRPr="00D654D6">
        <w:t>6</w:t>
      </w:r>
      <w:r w:rsidRPr="00D654D6">
        <w:tab/>
        <w:t>Determination of Test Tolerances</w:t>
      </w:r>
      <w:bookmarkEnd w:id="141"/>
      <w:bookmarkEnd w:id="142"/>
      <w:bookmarkEnd w:id="143"/>
      <w:bookmarkEnd w:id="144"/>
      <w:bookmarkEnd w:id="145"/>
      <w:bookmarkEnd w:id="146"/>
    </w:p>
    <w:p w:rsidR="006743A8" w:rsidRPr="00D654D6" w:rsidRDefault="006743A8" w:rsidP="0044718E">
      <w:pPr>
        <w:pStyle w:val="Heading2"/>
      </w:pPr>
      <w:bookmarkStart w:id="147" w:name="_Toc21004741"/>
      <w:bookmarkStart w:id="148" w:name="_Toc36041488"/>
      <w:bookmarkStart w:id="149" w:name="_Toc36548710"/>
      <w:bookmarkStart w:id="150" w:name="_Toc43901185"/>
      <w:bookmarkStart w:id="151" w:name="_Toc52371911"/>
      <w:bookmarkStart w:id="152" w:name="_Toc58253368"/>
      <w:r w:rsidRPr="00D654D6">
        <w:t>6.1</w:t>
      </w:r>
      <w:r w:rsidRPr="00D654D6">
        <w:tab/>
        <w:t>General</w:t>
      </w:r>
      <w:bookmarkEnd w:id="147"/>
      <w:bookmarkEnd w:id="148"/>
      <w:bookmarkEnd w:id="149"/>
      <w:bookmarkEnd w:id="150"/>
      <w:bookmarkEnd w:id="151"/>
      <w:bookmarkEnd w:id="152"/>
    </w:p>
    <w:p w:rsidR="006743A8" w:rsidRPr="00D654D6" w:rsidRDefault="006743A8" w:rsidP="006743A8">
      <w:r w:rsidRPr="00D654D6">
        <w:t>The general principles given in the present document are applied to each test case, according to the applicable uncertainties and requirements to obtain a correct verdict.</w:t>
      </w:r>
    </w:p>
    <w:p w:rsidR="006743A8" w:rsidRPr="00D654D6" w:rsidRDefault="006743A8" w:rsidP="006743A8">
      <w:r w:rsidRPr="00D654D6">
        <w:t>The test cases which have been analysed to determine Test Tolerances are included the present document as .zip files. The name of the zip file indicates the specification and the test cases covered.</w:t>
      </w:r>
    </w:p>
    <w:p w:rsidR="001B10A8" w:rsidRPr="00D654D6" w:rsidRDefault="006743A8" w:rsidP="009C33DB">
      <w:r w:rsidRPr="00D654D6">
        <w:t>Annex A gives the rationale for their inclusion.</w:t>
      </w:r>
    </w:p>
    <w:p w:rsidR="009B4BA0" w:rsidRPr="00D654D6" w:rsidRDefault="00A317D0" w:rsidP="0044718E">
      <w:pPr>
        <w:pStyle w:val="Heading1"/>
      </w:pPr>
      <w:bookmarkStart w:id="153" w:name="_Toc21004742"/>
      <w:bookmarkStart w:id="154" w:name="_Toc36041489"/>
      <w:bookmarkStart w:id="155" w:name="_Toc36548711"/>
      <w:bookmarkStart w:id="156" w:name="_Toc43901186"/>
      <w:bookmarkStart w:id="157" w:name="_Toc52371912"/>
      <w:bookmarkStart w:id="158" w:name="_Toc58253369"/>
      <w:r w:rsidRPr="00D654D6">
        <w:t>7</w:t>
      </w:r>
      <w:r w:rsidR="009B4BA0" w:rsidRPr="00D654D6">
        <w:tab/>
        <w:t>Grouping of test cases defined in TS 3</w:t>
      </w:r>
      <w:r w:rsidR="002F4BC3" w:rsidRPr="00D654D6">
        <w:t>8</w:t>
      </w:r>
      <w:r w:rsidR="009B4BA0" w:rsidRPr="00D654D6">
        <w:t>.521-4</w:t>
      </w:r>
      <w:bookmarkEnd w:id="153"/>
      <w:bookmarkEnd w:id="154"/>
      <w:bookmarkEnd w:id="155"/>
      <w:bookmarkEnd w:id="156"/>
      <w:bookmarkEnd w:id="157"/>
      <w:bookmarkEnd w:id="158"/>
    </w:p>
    <w:p w:rsidR="00A949BB" w:rsidRPr="00D654D6" w:rsidRDefault="000B7FC9" w:rsidP="00A8115C">
      <w:pPr>
        <w:pStyle w:val="EditorsNote"/>
      </w:pPr>
      <w:r w:rsidRPr="00D654D6">
        <w:t>Editor</w:t>
      </w:r>
      <w:r w:rsidRPr="00D654D6">
        <w:rPr>
          <w:lang w:eastAsia="ja-JP"/>
        </w:rPr>
        <w:t>’s note: intended to capture</w:t>
      </w:r>
      <w:r w:rsidRPr="00D654D6">
        <w:t xml:space="preserve"> grouping of demodulation test cases.</w:t>
      </w:r>
    </w:p>
    <w:p w:rsidR="00A949BB" w:rsidRPr="00D654D6" w:rsidRDefault="00A317D0" w:rsidP="0044718E">
      <w:pPr>
        <w:pStyle w:val="Heading1"/>
      </w:pPr>
      <w:bookmarkStart w:id="159" w:name="_Toc21004743"/>
      <w:bookmarkStart w:id="160" w:name="_Toc36041490"/>
      <w:bookmarkStart w:id="161" w:name="_Toc36548712"/>
      <w:bookmarkStart w:id="162" w:name="_Toc43901187"/>
      <w:bookmarkStart w:id="163" w:name="_Toc52371913"/>
      <w:bookmarkStart w:id="164" w:name="_Toc58253370"/>
      <w:r w:rsidRPr="00D654D6">
        <w:lastRenderedPageBreak/>
        <w:t>8</w:t>
      </w:r>
      <w:r w:rsidR="00A949BB" w:rsidRPr="00D654D6">
        <w:tab/>
        <w:t>Grouping of test cases defined in TS 3</w:t>
      </w:r>
      <w:r w:rsidR="002F4BC3" w:rsidRPr="00D654D6">
        <w:t>8</w:t>
      </w:r>
      <w:r w:rsidR="00A949BB" w:rsidRPr="00D654D6">
        <w:t>.533</w:t>
      </w:r>
      <w:bookmarkEnd w:id="159"/>
      <w:bookmarkEnd w:id="160"/>
      <w:bookmarkEnd w:id="161"/>
      <w:bookmarkEnd w:id="162"/>
      <w:bookmarkEnd w:id="163"/>
      <w:bookmarkEnd w:id="164"/>
    </w:p>
    <w:p w:rsidR="000C20D3" w:rsidRPr="00D654D6" w:rsidRDefault="000C20D3" w:rsidP="000C20D3">
      <w:pPr>
        <w:pStyle w:val="TH"/>
      </w:pPr>
      <w:r w:rsidRPr="00D654D6">
        <w:t xml:space="preserve">Table 8-1: Grouping of </w:t>
      </w:r>
      <w:r w:rsidR="003726A1" w:rsidRPr="00D654D6">
        <w:t xml:space="preserve">FR1 </w:t>
      </w:r>
      <w:r w:rsidRPr="00D654D6">
        <w:t xml:space="preserve">test cases defined in </w:t>
      </w:r>
      <w:r w:rsidR="003726A1" w:rsidRPr="00D654D6">
        <w:t xml:space="preserve">Clauses 4, 6 and 8 of </w:t>
      </w:r>
      <w:r w:rsidRPr="00D654D6">
        <w:t>TS 38.533</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D654D6" w:rsidTr="00195B75">
        <w:tc>
          <w:tcPr>
            <w:tcW w:w="2968" w:type="dxa"/>
          </w:tcPr>
          <w:p w:rsidR="00467494" w:rsidRPr="00D654D6" w:rsidRDefault="00467494" w:rsidP="00467494">
            <w:pPr>
              <w:pStyle w:val="TAH"/>
            </w:pPr>
            <w:r w:rsidRPr="00D654D6">
              <w:t>Group</w:t>
            </w:r>
          </w:p>
        </w:tc>
        <w:tc>
          <w:tcPr>
            <w:tcW w:w="1111" w:type="dxa"/>
            <w:gridSpan w:val="2"/>
          </w:tcPr>
          <w:p w:rsidR="00467494" w:rsidRPr="00D654D6" w:rsidRDefault="00467494" w:rsidP="00467494">
            <w:pPr>
              <w:pStyle w:val="TAH"/>
            </w:pPr>
            <w:r w:rsidRPr="00D654D6">
              <w:t>Test Case Numbers</w:t>
            </w:r>
          </w:p>
        </w:tc>
        <w:tc>
          <w:tcPr>
            <w:tcW w:w="3234" w:type="dxa"/>
          </w:tcPr>
          <w:p w:rsidR="00467494" w:rsidRPr="00D654D6" w:rsidRDefault="00467494" w:rsidP="00467494">
            <w:pPr>
              <w:pStyle w:val="TAH"/>
            </w:pPr>
            <w:r w:rsidRPr="00D654D6">
              <w:t>.zip file name</w:t>
            </w:r>
          </w:p>
        </w:tc>
        <w:tc>
          <w:tcPr>
            <w:tcW w:w="1986" w:type="dxa"/>
            <w:gridSpan w:val="2"/>
          </w:tcPr>
          <w:p w:rsidR="00467494" w:rsidRPr="00D654D6" w:rsidRDefault="00467494" w:rsidP="00467494">
            <w:pPr>
              <w:pStyle w:val="TAH"/>
            </w:pPr>
            <w:r w:rsidRPr="00D654D6">
              <w:t>Comments</w:t>
            </w:r>
          </w:p>
        </w:tc>
      </w:tr>
      <w:tr w:rsidR="00467494" w:rsidRPr="00D654D6" w:rsidTr="00195B75">
        <w:tc>
          <w:tcPr>
            <w:tcW w:w="2968" w:type="dxa"/>
          </w:tcPr>
          <w:p w:rsidR="00467494" w:rsidRPr="00D654D6" w:rsidRDefault="00467494" w:rsidP="008E4A1C">
            <w:pPr>
              <w:pStyle w:val="TAL"/>
            </w:pPr>
            <w:r w:rsidRPr="00D654D6">
              <w:t>SCell_Activation_01</w:t>
            </w:r>
          </w:p>
        </w:tc>
        <w:tc>
          <w:tcPr>
            <w:tcW w:w="1111" w:type="dxa"/>
            <w:gridSpan w:val="2"/>
          </w:tcPr>
          <w:p w:rsidR="00467494" w:rsidRPr="00D654D6" w:rsidRDefault="00467494" w:rsidP="008E4A1C">
            <w:pPr>
              <w:pStyle w:val="TAL"/>
            </w:pPr>
            <w:r w:rsidRPr="00D654D6">
              <w:t>4.5.3.1</w:t>
            </w:r>
          </w:p>
          <w:p w:rsidR="00467494" w:rsidRPr="00D654D6" w:rsidRDefault="00467494" w:rsidP="008E4A1C">
            <w:pPr>
              <w:pStyle w:val="TAL"/>
            </w:pPr>
            <w:r w:rsidRPr="00D654D6">
              <w:t>4.5.3.2</w:t>
            </w:r>
          </w:p>
          <w:p w:rsidR="00960EB0" w:rsidRPr="00D654D6" w:rsidRDefault="00467494" w:rsidP="00960EB0">
            <w:pPr>
              <w:pStyle w:val="TAL"/>
            </w:pPr>
            <w:r w:rsidRPr="00D654D6">
              <w:t>4.5.3.3</w:t>
            </w:r>
          </w:p>
          <w:p w:rsidR="00960EB0" w:rsidRPr="00D654D6" w:rsidRDefault="00960EB0" w:rsidP="00960EB0">
            <w:pPr>
              <w:pStyle w:val="TAL"/>
            </w:pPr>
          </w:p>
          <w:p w:rsidR="00960EB0" w:rsidRPr="00D654D6" w:rsidRDefault="00960EB0" w:rsidP="00960EB0">
            <w:pPr>
              <w:pStyle w:val="TAL"/>
            </w:pPr>
            <w:r w:rsidRPr="00D654D6">
              <w:t>6.5.3.1</w:t>
            </w:r>
          </w:p>
          <w:p w:rsidR="00960EB0" w:rsidRPr="00D654D6" w:rsidRDefault="00960EB0" w:rsidP="00960EB0">
            <w:pPr>
              <w:pStyle w:val="TAL"/>
            </w:pPr>
            <w:r w:rsidRPr="00D654D6">
              <w:t>6.5.3.2</w:t>
            </w:r>
          </w:p>
          <w:p w:rsidR="00467494" w:rsidRPr="00D654D6" w:rsidRDefault="00960EB0" w:rsidP="00960EB0">
            <w:pPr>
              <w:pStyle w:val="TAL"/>
            </w:pPr>
            <w:r w:rsidRPr="00D654D6">
              <w:t>6.5.3.3</w:t>
            </w:r>
          </w:p>
        </w:tc>
        <w:tc>
          <w:tcPr>
            <w:tcW w:w="3234" w:type="dxa"/>
          </w:tcPr>
          <w:p w:rsidR="00467494" w:rsidRPr="00D654D6" w:rsidRDefault="00467494" w:rsidP="008E4A1C">
            <w:pPr>
              <w:pStyle w:val="TAL"/>
            </w:pPr>
            <w:r w:rsidRPr="00D654D6">
              <w:t>“</w:t>
            </w:r>
            <w:r w:rsidR="00960EB0" w:rsidRPr="00D654D6">
              <w:t>38.533 4.5.3.1+4.5.3.2+6.5.3.1+6.5.3.2 TT</w:t>
            </w:r>
            <w:r w:rsidRPr="00D654D6">
              <w:t>.zip”</w:t>
            </w:r>
          </w:p>
        </w:tc>
        <w:tc>
          <w:tcPr>
            <w:tcW w:w="1986" w:type="dxa"/>
            <w:gridSpan w:val="2"/>
          </w:tcPr>
          <w:p w:rsidR="00467494" w:rsidRPr="00D654D6" w:rsidRDefault="00467494" w:rsidP="00467494">
            <w:pPr>
              <w:pStyle w:val="TAL"/>
            </w:pPr>
            <w:r w:rsidRPr="00D654D6">
              <w:t>“2 Inter Frequency NR Cells,</w:t>
            </w:r>
          </w:p>
          <w:p w:rsidR="00467494" w:rsidRPr="00D654D6" w:rsidRDefault="00467494" w:rsidP="00467494">
            <w:pPr>
              <w:pStyle w:val="TAL"/>
            </w:pPr>
            <w:r w:rsidRPr="00D654D6">
              <w:t>3 time periods,</w:t>
            </w:r>
          </w:p>
          <w:p w:rsidR="00467494" w:rsidRPr="00D654D6" w:rsidRDefault="00467494" w:rsidP="00467494">
            <w:pPr>
              <w:pStyle w:val="TAL"/>
            </w:pPr>
            <w:r w:rsidRPr="00D654D6">
              <w:t>Various number of sub-tests,</w:t>
            </w:r>
          </w:p>
          <w:p w:rsidR="00467494" w:rsidRPr="00D654D6" w:rsidRDefault="00467494" w:rsidP="008E4A1C">
            <w:pPr>
              <w:pStyle w:val="TAL"/>
            </w:pPr>
            <w:r w:rsidRPr="00D654D6">
              <w:t>No fading”</w:t>
            </w:r>
          </w:p>
        </w:tc>
      </w:tr>
      <w:tr w:rsidR="00467494" w:rsidRPr="00D654D6" w:rsidTr="00195B75">
        <w:tc>
          <w:tcPr>
            <w:tcW w:w="2968" w:type="dxa"/>
          </w:tcPr>
          <w:p w:rsidR="00467494" w:rsidRPr="00D654D6" w:rsidRDefault="00467494" w:rsidP="00467494">
            <w:pPr>
              <w:pStyle w:val="TAL"/>
            </w:pPr>
            <w:r w:rsidRPr="00D654D6">
              <w:t>Intra_Freq_Meas_01</w:t>
            </w:r>
          </w:p>
        </w:tc>
        <w:tc>
          <w:tcPr>
            <w:tcW w:w="1111" w:type="dxa"/>
            <w:gridSpan w:val="2"/>
          </w:tcPr>
          <w:p w:rsidR="00467494" w:rsidRPr="00D654D6" w:rsidRDefault="00467494" w:rsidP="00467494">
            <w:pPr>
              <w:pStyle w:val="TAL"/>
            </w:pPr>
            <w:r w:rsidRPr="00D654D6">
              <w:t>4.6.1.1</w:t>
            </w:r>
          </w:p>
          <w:p w:rsidR="00467494" w:rsidRPr="00D654D6" w:rsidRDefault="00467494" w:rsidP="00467494">
            <w:pPr>
              <w:pStyle w:val="TAL"/>
            </w:pPr>
            <w:r w:rsidRPr="00D654D6">
              <w:t>4.6.1.2</w:t>
            </w:r>
          </w:p>
          <w:p w:rsidR="00467494" w:rsidRPr="00D654D6" w:rsidRDefault="00467494" w:rsidP="00467494">
            <w:pPr>
              <w:pStyle w:val="TAL"/>
            </w:pPr>
            <w:r w:rsidRPr="00D654D6">
              <w:t>4.6.1.3</w:t>
            </w:r>
          </w:p>
          <w:p w:rsidR="00FD79D8" w:rsidRPr="00D654D6" w:rsidRDefault="00467494" w:rsidP="00FD79D8">
            <w:pPr>
              <w:pStyle w:val="TAL"/>
            </w:pPr>
            <w:r w:rsidRPr="00D654D6">
              <w:t>4.6.1.4</w:t>
            </w:r>
          </w:p>
          <w:p w:rsidR="00FD79D8" w:rsidRPr="00D654D6" w:rsidRDefault="00FD79D8" w:rsidP="00FD79D8">
            <w:pPr>
              <w:pStyle w:val="TAL"/>
            </w:pPr>
            <w:r w:rsidRPr="00D654D6">
              <w:t>4.6.1.5</w:t>
            </w:r>
          </w:p>
          <w:p w:rsidR="00467494" w:rsidRPr="00D654D6" w:rsidRDefault="00FD79D8" w:rsidP="00FD79D8">
            <w:pPr>
              <w:pStyle w:val="TAL"/>
            </w:pPr>
            <w:r w:rsidRPr="00D654D6">
              <w:t>4.6.1.6</w:t>
            </w:r>
          </w:p>
          <w:p w:rsidR="00467494" w:rsidRPr="00D654D6" w:rsidRDefault="00467494" w:rsidP="00467494">
            <w:pPr>
              <w:pStyle w:val="TAL"/>
            </w:pPr>
          </w:p>
          <w:p w:rsidR="00467494" w:rsidRPr="00D654D6" w:rsidRDefault="00467494" w:rsidP="00467494">
            <w:pPr>
              <w:pStyle w:val="TAL"/>
            </w:pPr>
            <w:r w:rsidRPr="00D654D6">
              <w:t>6.6.1.1</w:t>
            </w:r>
          </w:p>
          <w:p w:rsidR="00467494" w:rsidRPr="00D654D6" w:rsidRDefault="00467494" w:rsidP="00467494">
            <w:pPr>
              <w:pStyle w:val="TAL"/>
            </w:pPr>
            <w:r w:rsidRPr="00D654D6">
              <w:t>6.6.1.2</w:t>
            </w:r>
          </w:p>
          <w:p w:rsidR="00467494" w:rsidRPr="00D654D6" w:rsidRDefault="00467494" w:rsidP="00467494">
            <w:pPr>
              <w:pStyle w:val="TAL"/>
            </w:pPr>
            <w:r w:rsidRPr="00D654D6">
              <w:t>6.6.1.3</w:t>
            </w:r>
          </w:p>
          <w:p w:rsidR="00467494" w:rsidRPr="00D654D6" w:rsidRDefault="00467494" w:rsidP="00467494">
            <w:pPr>
              <w:pStyle w:val="TAL"/>
            </w:pPr>
            <w:r w:rsidRPr="00D654D6">
              <w:t>6.6.1.4</w:t>
            </w:r>
          </w:p>
          <w:p w:rsidR="00467494" w:rsidRPr="00D654D6" w:rsidRDefault="00467494" w:rsidP="00467494">
            <w:pPr>
              <w:pStyle w:val="TAL"/>
            </w:pPr>
            <w:r w:rsidRPr="00D654D6">
              <w:t>6.6.1.5</w:t>
            </w:r>
          </w:p>
          <w:p w:rsidR="00467494" w:rsidRPr="00D654D6" w:rsidRDefault="00467494" w:rsidP="00467494">
            <w:pPr>
              <w:pStyle w:val="TAL"/>
            </w:pPr>
            <w:r w:rsidRPr="00D654D6">
              <w:t>6.6.1.6</w:t>
            </w:r>
          </w:p>
        </w:tc>
        <w:tc>
          <w:tcPr>
            <w:tcW w:w="3234" w:type="dxa"/>
          </w:tcPr>
          <w:p w:rsidR="00467494" w:rsidRPr="00D654D6" w:rsidRDefault="00467494" w:rsidP="00467494">
            <w:pPr>
              <w:pStyle w:val="TAL"/>
            </w:pPr>
            <w:r w:rsidRPr="00D654D6">
              <w:t>“38.533 4.6.1.1+4.6.1.2+4.6.1.3+4.6.1.4 TT.zip”</w:t>
            </w:r>
          </w:p>
        </w:tc>
        <w:tc>
          <w:tcPr>
            <w:tcW w:w="1986" w:type="dxa"/>
            <w:gridSpan w:val="2"/>
          </w:tcPr>
          <w:p w:rsidR="00467494" w:rsidRPr="00D654D6" w:rsidRDefault="00467494" w:rsidP="00467494">
            <w:pPr>
              <w:pStyle w:val="TAL"/>
            </w:pPr>
            <w:r w:rsidRPr="00D654D6">
              <w:t>“2 Intra Frequency NR Cells,</w:t>
            </w:r>
          </w:p>
          <w:p w:rsidR="00467494" w:rsidRPr="00D654D6" w:rsidRDefault="00467494" w:rsidP="00467494">
            <w:pPr>
              <w:pStyle w:val="TAL"/>
            </w:pPr>
            <w:r w:rsidRPr="00D654D6">
              <w:t>2 time periods,</w:t>
            </w:r>
          </w:p>
          <w:p w:rsidR="00467494" w:rsidRPr="00D654D6" w:rsidRDefault="00467494" w:rsidP="00467494">
            <w:pPr>
              <w:pStyle w:val="TAL"/>
            </w:pPr>
            <w:r w:rsidRPr="00D654D6">
              <w:t>Various number of sub-tests,</w:t>
            </w:r>
          </w:p>
          <w:p w:rsidR="00467494" w:rsidRPr="00D654D6" w:rsidRDefault="00467494" w:rsidP="00467494">
            <w:pPr>
              <w:pStyle w:val="TAL"/>
            </w:pPr>
            <w:r w:rsidRPr="00D654D6">
              <w:t>No fading”</w:t>
            </w:r>
          </w:p>
        </w:tc>
      </w:tr>
      <w:tr w:rsidR="00467494" w:rsidRPr="00D654D6" w:rsidTr="00195B75">
        <w:tc>
          <w:tcPr>
            <w:tcW w:w="2968" w:type="dxa"/>
          </w:tcPr>
          <w:p w:rsidR="00467494" w:rsidRPr="00D654D6" w:rsidRDefault="00467494" w:rsidP="00467494">
            <w:pPr>
              <w:pStyle w:val="TAL"/>
            </w:pPr>
            <w:r w:rsidRPr="00D654D6">
              <w:t>Inter_Freq_Meas_01</w:t>
            </w:r>
          </w:p>
        </w:tc>
        <w:tc>
          <w:tcPr>
            <w:tcW w:w="1111" w:type="dxa"/>
            <w:gridSpan w:val="2"/>
          </w:tcPr>
          <w:p w:rsidR="00467494" w:rsidRPr="00D654D6" w:rsidRDefault="00467494" w:rsidP="00467494">
            <w:pPr>
              <w:pStyle w:val="TAL"/>
            </w:pPr>
            <w:r w:rsidRPr="00D654D6">
              <w:t>4.6.2.1</w:t>
            </w:r>
          </w:p>
          <w:p w:rsidR="00467494" w:rsidRPr="00D654D6" w:rsidRDefault="00467494" w:rsidP="00467494">
            <w:pPr>
              <w:pStyle w:val="TAL"/>
            </w:pPr>
            <w:r w:rsidRPr="00D654D6">
              <w:t>4.6.2.2</w:t>
            </w:r>
          </w:p>
          <w:p w:rsidR="00467494" w:rsidRPr="00D654D6" w:rsidRDefault="00467494" w:rsidP="00467494">
            <w:pPr>
              <w:pStyle w:val="TAL"/>
            </w:pPr>
            <w:r w:rsidRPr="00D654D6">
              <w:t>4.6.2.5</w:t>
            </w:r>
          </w:p>
          <w:p w:rsidR="00467494" w:rsidRPr="00D654D6" w:rsidRDefault="00467494" w:rsidP="00467494">
            <w:pPr>
              <w:pStyle w:val="TAL"/>
            </w:pPr>
            <w:r w:rsidRPr="00D654D6">
              <w:t>4.6.2.6</w:t>
            </w:r>
          </w:p>
          <w:p w:rsidR="00467494" w:rsidRPr="00D654D6" w:rsidRDefault="00467494" w:rsidP="00467494">
            <w:pPr>
              <w:pStyle w:val="TAL"/>
            </w:pPr>
          </w:p>
          <w:p w:rsidR="00467494" w:rsidRPr="00D654D6" w:rsidRDefault="00467494" w:rsidP="00467494">
            <w:pPr>
              <w:pStyle w:val="TAL"/>
            </w:pPr>
            <w:r w:rsidRPr="00D654D6">
              <w:t>6.6.2.1</w:t>
            </w:r>
          </w:p>
          <w:p w:rsidR="00467494" w:rsidRPr="00D654D6" w:rsidRDefault="00467494" w:rsidP="00467494">
            <w:pPr>
              <w:pStyle w:val="TAL"/>
            </w:pPr>
            <w:r w:rsidRPr="00D654D6">
              <w:t>6.6.2.2</w:t>
            </w:r>
          </w:p>
          <w:p w:rsidR="00467494" w:rsidRPr="00D654D6" w:rsidRDefault="00467494" w:rsidP="00467494">
            <w:pPr>
              <w:pStyle w:val="TAL"/>
            </w:pPr>
            <w:r w:rsidRPr="00D654D6">
              <w:t>6.6.2.5</w:t>
            </w:r>
          </w:p>
          <w:p w:rsidR="00467494" w:rsidRPr="00D654D6" w:rsidRDefault="00467494" w:rsidP="00467494">
            <w:pPr>
              <w:pStyle w:val="TAL"/>
            </w:pPr>
            <w:r w:rsidRPr="00D654D6">
              <w:t>6.6.2.6</w:t>
            </w:r>
          </w:p>
        </w:tc>
        <w:tc>
          <w:tcPr>
            <w:tcW w:w="3234" w:type="dxa"/>
          </w:tcPr>
          <w:p w:rsidR="00467494" w:rsidRPr="00D654D6" w:rsidRDefault="00467494" w:rsidP="00467494">
            <w:pPr>
              <w:pStyle w:val="TAL"/>
            </w:pPr>
            <w:r w:rsidRPr="00D654D6">
              <w:t xml:space="preserve">“4.6.2.1+4.6.2.2+4.6.2.5+4.6.2.6 TT.zip” </w:t>
            </w:r>
          </w:p>
        </w:tc>
        <w:tc>
          <w:tcPr>
            <w:tcW w:w="1986" w:type="dxa"/>
            <w:gridSpan w:val="2"/>
          </w:tcPr>
          <w:p w:rsidR="00467494" w:rsidRPr="00D654D6" w:rsidRDefault="00467494" w:rsidP="00467494">
            <w:pPr>
              <w:pStyle w:val="TAL"/>
            </w:pPr>
            <w:r w:rsidRPr="00D654D6">
              <w:t>“2 Inter Frequency NR Cells,</w:t>
            </w:r>
          </w:p>
          <w:p w:rsidR="00467494" w:rsidRPr="00D654D6" w:rsidRDefault="00467494" w:rsidP="00467494">
            <w:pPr>
              <w:pStyle w:val="TAL"/>
            </w:pPr>
            <w:r w:rsidRPr="00D654D6">
              <w:t>2 time periods,</w:t>
            </w:r>
          </w:p>
          <w:p w:rsidR="00467494" w:rsidRPr="00D654D6" w:rsidRDefault="00467494" w:rsidP="00467494">
            <w:pPr>
              <w:pStyle w:val="TAL"/>
            </w:pPr>
            <w:r w:rsidRPr="00D654D6">
              <w:t>Various number of sub-tests,</w:t>
            </w:r>
          </w:p>
          <w:p w:rsidR="00467494" w:rsidRPr="00D654D6" w:rsidRDefault="00467494" w:rsidP="00467494">
            <w:pPr>
              <w:pStyle w:val="TAL"/>
            </w:pPr>
            <w:r w:rsidRPr="00D654D6">
              <w:t>No fading”</w:t>
            </w:r>
          </w:p>
        </w:tc>
      </w:tr>
      <w:tr w:rsidR="00467494" w:rsidRPr="00D654D6" w:rsidTr="00195B75">
        <w:tc>
          <w:tcPr>
            <w:tcW w:w="2968" w:type="dxa"/>
          </w:tcPr>
          <w:p w:rsidR="00467494" w:rsidRPr="00D654D6" w:rsidRDefault="00467494" w:rsidP="00467494">
            <w:pPr>
              <w:pStyle w:val="TAL"/>
            </w:pPr>
            <w:r w:rsidRPr="00D654D6">
              <w:t>Intra_Reselection_01</w:t>
            </w:r>
          </w:p>
        </w:tc>
        <w:tc>
          <w:tcPr>
            <w:tcW w:w="1111" w:type="dxa"/>
            <w:gridSpan w:val="2"/>
          </w:tcPr>
          <w:p w:rsidR="00467494" w:rsidRPr="00D654D6" w:rsidRDefault="00467494" w:rsidP="00467494">
            <w:pPr>
              <w:pStyle w:val="TAL"/>
            </w:pPr>
            <w:r w:rsidRPr="00D654D6">
              <w:t>6.1.1.1</w:t>
            </w:r>
          </w:p>
        </w:tc>
        <w:tc>
          <w:tcPr>
            <w:tcW w:w="3234" w:type="dxa"/>
          </w:tcPr>
          <w:p w:rsidR="00467494" w:rsidRPr="00D654D6" w:rsidRDefault="00467494" w:rsidP="00467494">
            <w:pPr>
              <w:pStyle w:val="TAL"/>
            </w:pPr>
            <w:r w:rsidRPr="00D654D6">
              <w:t>“38.533 6.1.1.1 TT</w:t>
            </w:r>
            <w:r w:rsidR="00085D05" w:rsidRPr="00D654D6">
              <w:t xml:space="preserve"> v2</w:t>
            </w:r>
            <w:r w:rsidRPr="00D654D6">
              <w:t>.zip”</w:t>
            </w:r>
          </w:p>
        </w:tc>
        <w:tc>
          <w:tcPr>
            <w:tcW w:w="1986" w:type="dxa"/>
            <w:gridSpan w:val="2"/>
          </w:tcPr>
          <w:p w:rsidR="00467494" w:rsidRPr="00D654D6" w:rsidRDefault="00467494" w:rsidP="00467494">
            <w:pPr>
              <w:pStyle w:val="TAL"/>
            </w:pPr>
            <w:r w:rsidRPr="00D654D6">
              <w:t>“2 Intra Frequency NR Cells,</w:t>
            </w:r>
          </w:p>
          <w:p w:rsidR="00467494" w:rsidRPr="00D654D6" w:rsidRDefault="00467494" w:rsidP="00467494">
            <w:pPr>
              <w:pStyle w:val="TAL"/>
            </w:pPr>
            <w:r w:rsidRPr="00D654D6">
              <w:t>3 time periods,</w:t>
            </w:r>
          </w:p>
          <w:p w:rsidR="00467494" w:rsidRPr="00D654D6" w:rsidRDefault="00467494" w:rsidP="00467494">
            <w:pPr>
              <w:pStyle w:val="TAL"/>
            </w:pPr>
            <w:r w:rsidRPr="00D654D6">
              <w:t>No fading”</w:t>
            </w:r>
          </w:p>
        </w:tc>
      </w:tr>
      <w:tr w:rsidR="00467494" w:rsidRPr="00D654D6" w:rsidTr="00195B75">
        <w:tc>
          <w:tcPr>
            <w:tcW w:w="2968" w:type="dxa"/>
          </w:tcPr>
          <w:p w:rsidR="00467494" w:rsidRPr="00D654D6" w:rsidRDefault="00467494" w:rsidP="00467494">
            <w:pPr>
              <w:pStyle w:val="TAL"/>
            </w:pPr>
            <w:r w:rsidRPr="00D654D6">
              <w:t>Inter_Reselection_01</w:t>
            </w:r>
          </w:p>
        </w:tc>
        <w:tc>
          <w:tcPr>
            <w:tcW w:w="1111" w:type="dxa"/>
            <w:gridSpan w:val="2"/>
          </w:tcPr>
          <w:p w:rsidR="00467494" w:rsidRPr="00D654D6" w:rsidRDefault="00467494" w:rsidP="00467494">
            <w:pPr>
              <w:pStyle w:val="TAL"/>
            </w:pPr>
            <w:r w:rsidRPr="00D654D6">
              <w:t>6.1.1.2</w:t>
            </w:r>
          </w:p>
        </w:tc>
        <w:tc>
          <w:tcPr>
            <w:tcW w:w="3234" w:type="dxa"/>
          </w:tcPr>
          <w:p w:rsidR="00467494" w:rsidRPr="00D654D6" w:rsidRDefault="00467494" w:rsidP="00467494">
            <w:pPr>
              <w:pStyle w:val="TAL"/>
            </w:pPr>
            <w:r w:rsidRPr="00D654D6">
              <w:t>“38.533 6.1.1.2 TT</w:t>
            </w:r>
            <w:r w:rsidR="00085D05" w:rsidRPr="00D654D6">
              <w:t xml:space="preserve"> v2</w:t>
            </w:r>
            <w:r w:rsidRPr="00D654D6">
              <w:t>.zip”</w:t>
            </w:r>
          </w:p>
        </w:tc>
        <w:tc>
          <w:tcPr>
            <w:tcW w:w="1986" w:type="dxa"/>
            <w:gridSpan w:val="2"/>
          </w:tcPr>
          <w:p w:rsidR="00467494" w:rsidRPr="00D654D6" w:rsidRDefault="00467494" w:rsidP="00467494">
            <w:pPr>
              <w:pStyle w:val="TAL"/>
            </w:pPr>
            <w:r w:rsidRPr="00D654D6">
              <w:t>“2 Inter Frequency NR Cells,</w:t>
            </w:r>
          </w:p>
          <w:p w:rsidR="00467494" w:rsidRPr="00D654D6" w:rsidRDefault="00467494" w:rsidP="00467494">
            <w:pPr>
              <w:pStyle w:val="TAL"/>
            </w:pPr>
            <w:r w:rsidRPr="00D654D6">
              <w:t>3 time periods,</w:t>
            </w:r>
          </w:p>
          <w:p w:rsidR="00467494" w:rsidRPr="00D654D6" w:rsidRDefault="00467494" w:rsidP="00467494">
            <w:pPr>
              <w:pStyle w:val="TAL"/>
            </w:pPr>
            <w:r w:rsidRPr="00D654D6">
              <w:t>No fading”</w:t>
            </w:r>
          </w:p>
        </w:tc>
      </w:tr>
      <w:tr w:rsidR="00467494" w:rsidRPr="00D654D6" w:rsidTr="00195B75">
        <w:tc>
          <w:tcPr>
            <w:tcW w:w="2968" w:type="dxa"/>
          </w:tcPr>
          <w:p w:rsidR="00467494" w:rsidRPr="00D654D6" w:rsidRDefault="00467494" w:rsidP="00467494">
            <w:pPr>
              <w:pStyle w:val="TAL"/>
            </w:pPr>
            <w:r w:rsidRPr="00D654D6">
              <w:t>InterRAT_Higher_Reselection_01</w:t>
            </w:r>
          </w:p>
        </w:tc>
        <w:tc>
          <w:tcPr>
            <w:tcW w:w="1111" w:type="dxa"/>
            <w:gridSpan w:val="2"/>
          </w:tcPr>
          <w:p w:rsidR="00467494" w:rsidRPr="00D654D6" w:rsidRDefault="00467494" w:rsidP="00467494">
            <w:pPr>
              <w:pStyle w:val="TAL"/>
            </w:pPr>
            <w:r w:rsidRPr="00D654D6">
              <w:t>6.1.2.1</w:t>
            </w:r>
          </w:p>
        </w:tc>
        <w:tc>
          <w:tcPr>
            <w:tcW w:w="3234" w:type="dxa"/>
          </w:tcPr>
          <w:p w:rsidR="00467494" w:rsidRPr="00D654D6" w:rsidRDefault="00467494" w:rsidP="00467494">
            <w:pPr>
              <w:pStyle w:val="TAL"/>
            </w:pPr>
            <w:r w:rsidRPr="00D654D6">
              <w:t>“38.533 6.1.2.1 TT</w:t>
            </w:r>
            <w:r w:rsidR="00085D05" w:rsidRPr="00D654D6">
              <w:t xml:space="preserve"> v2</w:t>
            </w:r>
            <w:r w:rsidRPr="00D654D6">
              <w:t>.zip”</w:t>
            </w:r>
          </w:p>
        </w:tc>
        <w:tc>
          <w:tcPr>
            <w:tcW w:w="1986" w:type="dxa"/>
            <w:gridSpan w:val="2"/>
          </w:tcPr>
          <w:p w:rsidR="00467494" w:rsidRPr="00D654D6" w:rsidRDefault="00467494" w:rsidP="00467494">
            <w:pPr>
              <w:pStyle w:val="TAL"/>
            </w:pPr>
            <w:r w:rsidRPr="00D654D6">
              <w:t>“1 E-UTRAN Cell,</w:t>
            </w:r>
          </w:p>
          <w:p w:rsidR="00467494" w:rsidRPr="00D654D6" w:rsidRDefault="00467494" w:rsidP="00467494">
            <w:pPr>
              <w:pStyle w:val="TAL"/>
            </w:pPr>
            <w:r w:rsidRPr="00D654D6">
              <w:t>1 NR Cells,</w:t>
            </w:r>
          </w:p>
          <w:p w:rsidR="00467494" w:rsidRPr="00D654D6" w:rsidRDefault="00467494" w:rsidP="00467494">
            <w:pPr>
              <w:pStyle w:val="TAL"/>
            </w:pPr>
            <w:r w:rsidRPr="00D654D6">
              <w:t>3 time periods,</w:t>
            </w:r>
          </w:p>
          <w:p w:rsidR="00467494" w:rsidRPr="00D654D6" w:rsidRDefault="00467494" w:rsidP="00467494">
            <w:pPr>
              <w:pStyle w:val="TAL"/>
            </w:pPr>
            <w:r w:rsidRPr="00D654D6">
              <w:t>No fading”</w:t>
            </w:r>
          </w:p>
        </w:tc>
      </w:tr>
      <w:tr w:rsidR="00467494" w:rsidRPr="00D654D6" w:rsidTr="00195B75">
        <w:tc>
          <w:tcPr>
            <w:tcW w:w="2968" w:type="dxa"/>
          </w:tcPr>
          <w:p w:rsidR="00467494" w:rsidRPr="00D654D6" w:rsidRDefault="00467494" w:rsidP="00467494">
            <w:pPr>
              <w:pStyle w:val="TAL"/>
            </w:pPr>
            <w:r w:rsidRPr="00D654D6">
              <w:t>InterRAT_Lower_Reselection_01</w:t>
            </w:r>
          </w:p>
        </w:tc>
        <w:tc>
          <w:tcPr>
            <w:tcW w:w="1111" w:type="dxa"/>
            <w:gridSpan w:val="2"/>
          </w:tcPr>
          <w:p w:rsidR="00467494" w:rsidRPr="00D654D6" w:rsidRDefault="00467494" w:rsidP="00467494">
            <w:pPr>
              <w:pStyle w:val="TAL"/>
            </w:pPr>
            <w:r w:rsidRPr="00D654D6">
              <w:t>6.1.2.2</w:t>
            </w:r>
          </w:p>
        </w:tc>
        <w:tc>
          <w:tcPr>
            <w:tcW w:w="3234" w:type="dxa"/>
          </w:tcPr>
          <w:p w:rsidR="00467494" w:rsidRPr="00D654D6" w:rsidRDefault="00467494" w:rsidP="00467494">
            <w:pPr>
              <w:pStyle w:val="TAL"/>
            </w:pPr>
            <w:r w:rsidRPr="00D654D6">
              <w:t>“38.533 6.1.2.2 TT</w:t>
            </w:r>
            <w:r w:rsidR="00085D05" w:rsidRPr="00D654D6">
              <w:t xml:space="preserve"> v2</w:t>
            </w:r>
            <w:r w:rsidRPr="00D654D6">
              <w:t>.zip”</w:t>
            </w:r>
          </w:p>
        </w:tc>
        <w:tc>
          <w:tcPr>
            <w:tcW w:w="1986" w:type="dxa"/>
            <w:gridSpan w:val="2"/>
          </w:tcPr>
          <w:p w:rsidR="00467494" w:rsidRPr="00D654D6" w:rsidRDefault="00467494" w:rsidP="00467494">
            <w:pPr>
              <w:pStyle w:val="TAL"/>
            </w:pPr>
            <w:r w:rsidRPr="00D654D6">
              <w:t>“1 E-UTRAN Cell,</w:t>
            </w:r>
          </w:p>
          <w:p w:rsidR="00467494" w:rsidRPr="00D654D6" w:rsidRDefault="00467494" w:rsidP="00467494">
            <w:pPr>
              <w:pStyle w:val="TAL"/>
            </w:pPr>
            <w:r w:rsidRPr="00D654D6">
              <w:t>1 NR Cells,</w:t>
            </w:r>
          </w:p>
          <w:p w:rsidR="00467494" w:rsidRPr="00D654D6" w:rsidRDefault="00467494" w:rsidP="00467494">
            <w:pPr>
              <w:pStyle w:val="TAL"/>
            </w:pPr>
            <w:r w:rsidRPr="00D654D6">
              <w:t>2 time periods,</w:t>
            </w:r>
          </w:p>
          <w:p w:rsidR="00467494" w:rsidRPr="00D654D6" w:rsidRDefault="00467494" w:rsidP="00467494">
            <w:pPr>
              <w:pStyle w:val="TAL"/>
            </w:pPr>
            <w:r w:rsidRPr="00D654D6">
              <w:t>No fading”</w:t>
            </w:r>
          </w:p>
        </w:tc>
      </w:tr>
      <w:tr w:rsidR="00467494" w:rsidRPr="00D654D6" w:rsidTr="00195B75">
        <w:tc>
          <w:tcPr>
            <w:tcW w:w="2968" w:type="dxa"/>
          </w:tcPr>
          <w:p w:rsidR="00467494" w:rsidRPr="00D654D6" w:rsidRDefault="00467494" w:rsidP="00467494">
            <w:pPr>
              <w:pStyle w:val="TAL"/>
            </w:pPr>
            <w:r w:rsidRPr="00D654D6">
              <w:t>InterRAT_Known_Handover_01</w:t>
            </w:r>
          </w:p>
        </w:tc>
        <w:tc>
          <w:tcPr>
            <w:tcW w:w="1111" w:type="dxa"/>
            <w:gridSpan w:val="2"/>
          </w:tcPr>
          <w:p w:rsidR="00467494" w:rsidRPr="00D654D6" w:rsidRDefault="00467494" w:rsidP="00467494">
            <w:pPr>
              <w:pStyle w:val="TAL"/>
            </w:pPr>
            <w:r w:rsidRPr="00D654D6">
              <w:t>6.3.1.4</w:t>
            </w:r>
          </w:p>
        </w:tc>
        <w:tc>
          <w:tcPr>
            <w:tcW w:w="3234" w:type="dxa"/>
          </w:tcPr>
          <w:p w:rsidR="00467494" w:rsidRPr="00D654D6" w:rsidRDefault="00467494" w:rsidP="00467494">
            <w:pPr>
              <w:pStyle w:val="TAL"/>
            </w:pPr>
            <w:r w:rsidRPr="00D654D6">
              <w:t>“38.533 6.3.1.4 TT</w:t>
            </w:r>
            <w:r w:rsidR="00085D05" w:rsidRPr="00D654D6">
              <w:t xml:space="preserve"> v2</w:t>
            </w:r>
            <w:r w:rsidRPr="00D654D6">
              <w:t>.zip”</w:t>
            </w:r>
          </w:p>
        </w:tc>
        <w:tc>
          <w:tcPr>
            <w:tcW w:w="1986" w:type="dxa"/>
            <w:gridSpan w:val="2"/>
          </w:tcPr>
          <w:p w:rsidR="00467494" w:rsidRPr="00D654D6" w:rsidRDefault="00467494" w:rsidP="00467494">
            <w:pPr>
              <w:pStyle w:val="TAL"/>
            </w:pPr>
            <w:r w:rsidRPr="00D654D6">
              <w:t>“1 E-UTRAN Cell,</w:t>
            </w:r>
          </w:p>
          <w:p w:rsidR="00467494" w:rsidRPr="00D654D6" w:rsidRDefault="00467494" w:rsidP="00467494">
            <w:pPr>
              <w:pStyle w:val="TAL"/>
            </w:pPr>
            <w:r w:rsidRPr="00D654D6">
              <w:t>1 NR Cells,</w:t>
            </w:r>
          </w:p>
          <w:p w:rsidR="00467494" w:rsidRPr="00D654D6" w:rsidRDefault="00467494" w:rsidP="00467494">
            <w:pPr>
              <w:pStyle w:val="TAL"/>
            </w:pPr>
            <w:r w:rsidRPr="00D654D6">
              <w:t>3 time periods,</w:t>
            </w:r>
          </w:p>
          <w:p w:rsidR="00467494" w:rsidRPr="00D654D6" w:rsidRDefault="00467494" w:rsidP="00467494">
            <w:pPr>
              <w:pStyle w:val="TAL"/>
            </w:pPr>
            <w:r w:rsidRPr="00D654D6">
              <w:t>No fading”</w:t>
            </w:r>
          </w:p>
        </w:tc>
      </w:tr>
      <w:tr w:rsidR="00467494" w:rsidRPr="00D654D6" w:rsidTr="00195B75">
        <w:tc>
          <w:tcPr>
            <w:tcW w:w="2968" w:type="dxa"/>
          </w:tcPr>
          <w:p w:rsidR="00467494" w:rsidRPr="00D654D6" w:rsidRDefault="00467494" w:rsidP="00467494">
            <w:pPr>
              <w:pStyle w:val="TAL"/>
            </w:pPr>
            <w:r w:rsidRPr="00D654D6">
              <w:t>InterRAT_Unknown_Handover_01</w:t>
            </w:r>
          </w:p>
        </w:tc>
        <w:tc>
          <w:tcPr>
            <w:tcW w:w="1111" w:type="dxa"/>
            <w:gridSpan w:val="2"/>
          </w:tcPr>
          <w:p w:rsidR="00467494" w:rsidRPr="00D654D6" w:rsidRDefault="00467494" w:rsidP="00467494">
            <w:pPr>
              <w:pStyle w:val="TAL"/>
            </w:pPr>
            <w:r w:rsidRPr="00D654D6">
              <w:t>6.3.1.5</w:t>
            </w:r>
          </w:p>
        </w:tc>
        <w:tc>
          <w:tcPr>
            <w:tcW w:w="3234" w:type="dxa"/>
          </w:tcPr>
          <w:p w:rsidR="00467494" w:rsidRPr="00D654D6" w:rsidRDefault="00467494" w:rsidP="00467494">
            <w:pPr>
              <w:pStyle w:val="TAL"/>
            </w:pPr>
            <w:r w:rsidRPr="00D654D6">
              <w:t>“38.533 6.3.1.5 TT.zip”</w:t>
            </w:r>
          </w:p>
        </w:tc>
        <w:tc>
          <w:tcPr>
            <w:tcW w:w="1986" w:type="dxa"/>
            <w:gridSpan w:val="2"/>
          </w:tcPr>
          <w:p w:rsidR="00467494" w:rsidRPr="00D654D6" w:rsidRDefault="00467494" w:rsidP="00467494">
            <w:pPr>
              <w:pStyle w:val="TAL"/>
            </w:pPr>
            <w:r w:rsidRPr="00D654D6">
              <w:t>“1 E-UTRAN Cell,</w:t>
            </w:r>
          </w:p>
          <w:p w:rsidR="00467494" w:rsidRPr="00D654D6" w:rsidRDefault="00467494" w:rsidP="00467494">
            <w:pPr>
              <w:pStyle w:val="TAL"/>
            </w:pPr>
            <w:r w:rsidRPr="00D654D6">
              <w:t>1 NR Cells,</w:t>
            </w:r>
          </w:p>
          <w:p w:rsidR="00467494" w:rsidRPr="00D654D6" w:rsidRDefault="00467494" w:rsidP="00467494">
            <w:pPr>
              <w:pStyle w:val="TAL"/>
            </w:pPr>
            <w:r w:rsidRPr="00D654D6">
              <w:t>2 time periods,</w:t>
            </w:r>
          </w:p>
          <w:p w:rsidR="00467494" w:rsidRPr="00D654D6" w:rsidRDefault="00467494" w:rsidP="00467494">
            <w:pPr>
              <w:pStyle w:val="TAL"/>
            </w:pPr>
            <w:r w:rsidRPr="00D654D6">
              <w:t>No fading”</w:t>
            </w:r>
          </w:p>
        </w:tc>
      </w:tr>
      <w:tr w:rsidR="00085D05" w:rsidRPr="00D654D6" w:rsidTr="00195B75">
        <w:tc>
          <w:tcPr>
            <w:tcW w:w="2968" w:type="dxa"/>
          </w:tcPr>
          <w:p w:rsidR="00085D05" w:rsidRPr="00D654D6" w:rsidRDefault="00085D05" w:rsidP="009F5C30">
            <w:pPr>
              <w:pStyle w:val="TAL"/>
            </w:pPr>
            <w:r w:rsidRPr="00D654D6">
              <w:t>Intra_RRC_re-establishment_01</w:t>
            </w:r>
          </w:p>
        </w:tc>
        <w:tc>
          <w:tcPr>
            <w:tcW w:w="1111" w:type="dxa"/>
            <w:gridSpan w:val="2"/>
          </w:tcPr>
          <w:p w:rsidR="00085D05" w:rsidRPr="00D654D6" w:rsidRDefault="00085D05" w:rsidP="009F5C30">
            <w:pPr>
              <w:pStyle w:val="TAL"/>
            </w:pPr>
            <w:r w:rsidRPr="00D654D6">
              <w:t>6.3.2.1.1</w:t>
            </w:r>
          </w:p>
        </w:tc>
        <w:tc>
          <w:tcPr>
            <w:tcW w:w="3234" w:type="dxa"/>
          </w:tcPr>
          <w:p w:rsidR="00085D05" w:rsidRPr="00D654D6" w:rsidRDefault="00085D05" w:rsidP="009F5C30">
            <w:pPr>
              <w:pStyle w:val="TAL"/>
            </w:pPr>
            <w:r w:rsidRPr="00D654D6">
              <w:t>“38.533 6.3.2.1.1 TT.zip”</w:t>
            </w:r>
          </w:p>
        </w:tc>
        <w:tc>
          <w:tcPr>
            <w:tcW w:w="1986" w:type="dxa"/>
            <w:gridSpan w:val="2"/>
          </w:tcPr>
          <w:p w:rsidR="00085D05" w:rsidRPr="00D654D6" w:rsidRDefault="00085D05" w:rsidP="009F5C30">
            <w:pPr>
              <w:pStyle w:val="TAL"/>
            </w:pPr>
            <w:r w:rsidRPr="00D654D6">
              <w:t>“2 Intra Frequency NR Cells,</w:t>
            </w:r>
          </w:p>
          <w:p w:rsidR="00085D05" w:rsidRPr="00D654D6" w:rsidRDefault="00085D05" w:rsidP="009F5C30">
            <w:pPr>
              <w:pStyle w:val="TAL"/>
            </w:pPr>
            <w:r w:rsidRPr="00D654D6">
              <w:t>3 time periods,</w:t>
            </w:r>
          </w:p>
          <w:p w:rsidR="00085D05" w:rsidRPr="00D654D6" w:rsidRDefault="00085D05" w:rsidP="009F5C30">
            <w:pPr>
              <w:pStyle w:val="TAL"/>
            </w:pPr>
            <w:r w:rsidRPr="00D654D6">
              <w:t>No fading”</w:t>
            </w:r>
          </w:p>
        </w:tc>
      </w:tr>
      <w:tr w:rsidR="00362B2D" w:rsidRPr="00D654D6" w:rsidTr="00195B75">
        <w:tc>
          <w:tcPr>
            <w:tcW w:w="2968" w:type="dxa"/>
          </w:tcPr>
          <w:p w:rsidR="00362B2D" w:rsidRPr="00D654D6" w:rsidRDefault="00362B2D" w:rsidP="00362B2D">
            <w:pPr>
              <w:pStyle w:val="TAL"/>
            </w:pPr>
            <w:r w:rsidRPr="00D654D6">
              <w:t>Intra_SS-RSRP_Abs_Acc_01</w:t>
            </w:r>
          </w:p>
        </w:tc>
        <w:tc>
          <w:tcPr>
            <w:tcW w:w="1111" w:type="dxa"/>
            <w:gridSpan w:val="2"/>
          </w:tcPr>
          <w:p w:rsidR="00362B2D" w:rsidRPr="00D654D6" w:rsidRDefault="00362B2D" w:rsidP="00362B2D">
            <w:pPr>
              <w:keepNext/>
              <w:keepLines/>
              <w:spacing w:after="0"/>
              <w:rPr>
                <w:rFonts w:ascii="Arial" w:hAnsi="Arial"/>
                <w:sz w:val="18"/>
              </w:rPr>
            </w:pPr>
            <w:r w:rsidRPr="00D654D6">
              <w:rPr>
                <w:rFonts w:ascii="Arial" w:hAnsi="Arial"/>
                <w:sz w:val="18"/>
              </w:rPr>
              <w:t>4.7.1.1.1</w:t>
            </w:r>
          </w:p>
          <w:p w:rsidR="00362B2D" w:rsidRPr="00D654D6" w:rsidRDefault="00362B2D" w:rsidP="00362B2D">
            <w:pPr>
              <w:pStyle w:val="TAL"/>
            </w:pPr>
            <w:r w:rsidRPr="00D654D6">
              <w:t>6.7.1.1.1</w:t>
            </w:r>
          </w:p>
        </w:tc>
        <w:tc>
          <w:tcPr>
            <w:tcW w:w="3234" w:type="dxa"/>
          </w:tcPr>
          <w:p w:rsidR="00362B2D" w:rsidRPr="00D654D6" w:rsidRDefault="00362B2D" w:rsidP="00362B2D">
            <w:pPr>
              <w:pStyle w:val="TAL"/>
            </w:pPr>
            <w:r w:rsidRPr="00D654D6">
              <w:t>“38.533 4.7.1.1.1+6.7.1.1.1 TT.zip”</w:t>
            </w:r>
          </w:p>
        </w:tc>
        <w:tc>
          <w:tcPr>
            <w:tcW w:w="1986" w:type="dxa"/>
            <w:gridSpan w:val="2"/>
          </w:tcPr>
          <w:p w:rsidR="00362B2D" w:rsidRPr="00D654D6" w:rsidRDefault="00362B2D" w:rsidP="00362B2D">
            <w:pPr>
              <w:keepNext/>
              <w:keepLines/>
              <w:spacing w:after="0"/>
              <w:rPr>
                <w:rFonts w:ascii="Arial" w:hAnsi="Arial"/>
                <w:sz w:val="18"/>
              </w:rPr>
            </w:pPr>
            <w:r w:rsidRPr="00D654D6">
              <w:rPr>
                <w:rFonts w:ascii="Arial" w:hAnsi="Arial"/>
                <w:sz w:val="18"/>
              </w:rPr>
              <w:t>“2 Intra-Frequency NR Cells,</w:t>
            </w:r>
          </w:p>
          <w:p w:rsidR="00362B2D" w:rsidRPr="00D654D6" w:rsidRDefault="00362B2D" w:rsidP="00362B2D">
            <w:pPr>
              <w:keepNext/>
              <w:keepLines/>
              <w:spacing w:after="0"/>
              <w:rPr>
                <w:rFonts w:ascii="Arial" w:hAnsi="Arial"/>
                <w:sz w:val="18"/>
              </w:rPr>
            </w:pPr>
            <w:r w:rsidRPr="00D654D6">
              <w:rPr>
                <w:rFonts w:ascii="Arial" w:hAnsi="Arial"/>
                <w:sz w:val="18"/>
              </w:rPr>
              <w:t>3 Sub-tests,</w:t>
            </w:r>
          </w:p>
          <w:p w:rsidR="00362B2D" w:rsidRPr="00D654D6" w:rsidRDefault="00362B2D" w:rsidP="00362B2D">
            <w:pPr>
              <w:keepNext/>
              <w:keepLines/>
              <w:spacing w:after="0"/>
              <w:rPr>
                <w:rFonts w:ascii="Arial" w:hAnsi="Arial"/>
                <w:sz w:val="18"/>
              </w:rPr>
            </w:pPr>
            <w:r w:rsidRPr="00D654D6">
              <w:rPr>
                <w:rFonts w:ascii="Arial" w:hAnsi="Arial"/>
                <w:sz w:val="18"/>
              </w:rPr>
              <w:lastRenderedPageBreak/>
              <w:t>periodic reporting,</w:t>
            </w:r>
          </w:p>
          <w:p w:rsidR="00362B2D" w:rsidRPr="00D654D6" w:rsidRDefault="00362B2D" w:rsidP="00362B2D">
            <w:pPr>
              <w:pStyle w:val="TAL"/>
            </w:pPr>
            <w:r w:rsidRPr="00D654D6">
              <w:t>No fading”</w:t>
            </w:r>
          </w:p>
        </w:tc>
      </w:tr>
      <w:tr w:rsidR="00362B2D" w:rsidRPr="00D654D6" w:rsidTr="00195B75">
        <w:tc>
          <w:tcPr>
            <w:tcW w:w="2968" w:type="dxa"/>
          </w:tcPr>
          <w:p w:rsidR="00362B2D" w:rsidRPr="00D654D6" w:rsidRDefault="00362B2D" w:rsidP="00362B2D">
            <w:pPr>
              <w:pStyle w:val="TAL"/>
            </w:pPr>
            <w:r w:rsidRPr="00D654D6">
              <w:lastRenderedPageBreak/>
              <w:t>Intra_SS-RSRP_Rel_Acc_01</w:t>
            </w:r>
          </w:p>
        </w:tc>
        <w:tc>
          <w:tcPr>
            <w:tcW w:w="1111" w:type="dxa"/>
            <w:gridSpan w:val="2"/>
          </w:tcPr>
          <w:p w:rsidR="00362B2D" w:rsidRPr="00D654D6" w:rsidRDefault="00362B2D" w:rsidP="00362B2D">
            <w:pPr>
              <w:keepNext/>
              <w:keepLines/>
              <w:spacing w:after="0"/>
              <w:rPr>
                <w:rFonts w:ascii="Arial" w:hAnsi="Arial"/>
                <w:sz w:val="18"/>
              </w:rPr>
            </w:pPr>
            <w:r w:rsidRPr="00D654D6">
              <w:rPr>
                <w:rFonts w:ascii="Arial" w:hAnsi="Arial"/>
                <w:sz w:val="18"/>
              </w:rPr>
              <w:t>4.7.1.1.2</w:t>
            </w:r>
          </w:p>
          <w:p w:rsidR="00362B2D" w:rsidRPr="00D654D6" w:rsidRDefault="00362B2D" w:rsidP="00362B2D">
            <w:pPr>
              <w:pStyle w:val="TAL"/>
            </w:pPr>
            <w:r w:rsidRPr="00D654D6">
              <w:t>6.7.1.1.2</w:t>
            </w:r>
          </w:p>
        </w:tc>
        <w:tc>
          <w:tcPr>
            <w:tcW w:w="3234" w:type="dxa"/>
          </w:tcPr>
          <w:p w:rsidR="00362B2D" w:rsidRPr="00D654D6" w:rsidRDefault="00362B2D" w:rsidP="00362B2D">
            <w:pPr>
              <w:pStyle w:val="TAL"/>
            </w:pPr>
            <w:r w:rsidRPr="00D654D6">
              <w:t>“38.533 4.7.1.1.2+6.7.1.1.2 TT.zip”</w:t>
            </w:r>
          </w:p>
        </w:tc>
        <w:tc>
          <w:tcPr>
            <w:tcW w:w="1986" w:type="dxa"/>
            <w:gridSpan w:val="2"/>
          </w:tcPr>
          <w:p w:rsidR="00362B2D" w:rsidRPr="00D654D6" w:rsidRDefault="00362B2D" w:rsidP="00362B2D">
            <w:pPr>
              <w:keepNext/>
              <w:keepLines/>
              <w:spacing w:after="0"/>
              <w:rPr>
                <w:rFonts w:ascii="Arial" w:hAnsi="Arial"/>
                <w:sz w:val="18"/>
              </w:rPr>
            </w:pPr>
            <w:r w:rsidRPr="00D654D6">
              <w:rPr>
                <w:rFonts w:ascii="Arial" w:hAnsi="Arial"/>
                <w:sz w:val="18"/>
              </w:rPr>
              <w:t>“2 Intra-Frequency NR Cells,</w:t>
            </w:r>
          </w:p>
          <w:p w:rsidR="00362B2D" w:rsidRPr="00D654D6" w:rsidRDefault="00362B2D" w:rsidP="00362B2D">
            <w:pPr>
              <w:keepNext/>
              <w:keepLines/>
              <w:spacing w:after="0"/>
              <w:rPr>
                <w:rFonts w:ascii="Arial" w:hAnsi="Arial"/>
                <w:sz w:val="18"/>
              </w:rPr>
            </w:pPr>
            <w:r w:rsidRPr="00D654D6">
              <w:rPr>
                <w:rFonts w:ascii="Arial" w:hAnsi="Arial"/>
                <w:sz w:val="18"/>
              </w:rPr>
              <w:t>3 Sub-tests,</w:t>
            </w:r>
          </w:p>
          <w:p w:rsidR="00362B2D" w:rsidRPr="00D654D6" w:rsidRDefault="00362B2D" w:rsidP="00362B2D">
            <w:pPr>
              <w:keepNext/>
              <w:keepLines/>
              <w:spacing w:after="0"/>
              <w:rPr>
                <w:rFonts w:ascii="Arial" w:hAnsi="Arial"/>
                <w:sz w:val="18"/>
              </w:rPr>
            </w:pPr>
            <w:r w:rsidRPr="00D654D6">
              <w:rPr>
                <w:rFonts w:ascii="Arial" w:hAnsi="Arial"/>
                <w:sz w:val="18"/>
              </w:rPr>
              <w:t>periodic reporting,</w:t>
            </w:r>
          </w:p>
          <w:p w:rsidR="00362B2D" w:rsidRPr="00D654D6" w:rsidRDefault="00362B2D" w:rsidP="00362B2D">
            <w:pPr>
              <w:pStyle w:val="TAL"/>
            </w:pPr>
            <w:r w:rsidRPr="00D654D6">
              <w:t>No fading”</w:t>
            </w:r>
          </w:p>
        </w:tc>
      </w:tr>
      <w:tr w:rsidR="00362B2D" w:rsidRPr="00D654D6" w:rsidTr="00195B75">
        <w:tc>
          <w:tcPr>
            <w:tcW w:w="2968" w:type="dxa"/>
          </w:tcPr>
          <w:p w:rsidR="00362B2D" w:rsidRPr="00D654D6" w:rsidRDefault="00362B2D" w:rsidP="00362B2D">
            <w:pPr>
              <w:pStyle w:val="TAL"/>
            </w:pPr>
            <w:r w:rsidRPr="00D654D6">
              <w:t>Inter_RRC_re-establishment_01</w:t>
            </w:r>
          </w:p>
        </w:tc>
        <w:tc>
          <w:tcPr>
            <w:tcW w:w="1111" w:type="dxa"/>
            <w:gridSpan w:val="2"/>
          </w:tcPr>
          <w:p w:rsidR="00362B2D" w:rsidRPr="00D654D6" w:rsidRDefault="00362B2D" w:rsidP="00362B2D">
            <w:pPr>
              <w:pStyle w:val="TAL"/>
            </w:pPr>
            <w:r w:rsidRPr="00D654D6">
              <w:t>6.3.2.1.2</w:t>
            </w:r>
          </w:p>
        </w:tc>
        <w:tc>
          <w:tcPr>
            <w:tcW w:w="3234" w:type="dxa"/>
          </w:tcPr>
          <w:p w:rsidR="00362B2D" w:rsidRPr="00D654D6" w:rsidRDefault="00362B2D" w:rsidP="00362B2D">
            <w:pPr>
              <w:pStyle w:val="TAL"/>
            </w:pPr>
            <w:r w:rsidRPr="00D654D6">
              <w:t>“38.533 6.3.2.1.2 TT.zip”</w:t>
            </w:r>
          </w:p>
        </w:tc>
        <w:tc>
          <w:tcPr>
            <w:tcW w:w="1986" w:type="dxa"/>
            <w:gridSpan w:val="2"/>
          </w:tcPr>
          <w:p w:rsidR="00362B2D" w:rsidRPr="00D654D6" w:rsidRDefault="00362B2D" w:rsidP="00362B2D">
            <w:pPr>
              <w:pStyle w:val="TAL"/>
            </w:pPr>
            <w:r w:rsidRPr="00D654D6">
              <w:t>“2 Inter Frequency NR Cells,</w:t>
            </w:r>
          </w:p>
          <w:p w:rsidR="00362B2D" w:rsidRPr="00D654D6" w:rsidRDefault="00362B2D" w:rsidP="00362B2D">
            <w:pPr>
              <w:pStyle w:val="TAL"/>
            </w:pPr>
            <w:r w:rsidRPr="00D654D6">
              <w:t>3 time periods,</w:t>
            </w:r>
          </w:p>
          <w:p w:rsidR="00362B2D" w:rsidRPr="00D654D6" w:rsidRDefault="00362B2D" w:rsidP="00362B2D">
            <w:pPr>
              <w:pStyle w:val="TAL"/>
            </w:pPr>
            <w:r w:rsidRPr="00D654D6">
              <w:t>No fading”</w:t>
            </w:r>
          </w:p>
        </w:tc>
      </w:tr>
      <w:tr w:rsidR="00362B2D" w:rsidRPr="00D654D6" w:rsidTr="00195B75">
        <w:tc>
          <w:tcPr>
            <w:tcW w:w="2968" w:type="dxa"/>
          </w:tcPr>
          <w:p w:rsidR="00362B2D" w:rsidRPr="00D654D6" w:rsidRDefault="00362B2D" w:rsidP="00362B2D">
            <w:pPr>
              <w:pStyle w:val="TAL"/>
            </w:pPr>
            <w:r w:rsidRPr="00D654D6">
              <w:t>Inter_RRC_redirection_01</w:t>
            </w:r>
          </w:p>
        </w:tc>
        <w:tc>
          <w:tcPr>
            <w:tcW w:w="1111" w:type="dxa"/>
            <w:gridSpan w:val="2"/>
          </w:tcPr>
          <w:p w:rsidR="00362B2D" w:rsidRPr="00D654D6" w:rsidRDefault="00362B2D" w:rsidP="00362B2D">
            <w:pPr>
              <w:pStyle w:val="TAL"/>
            </w:pPr>
            <w:r w:rsidRPr="00D654D6">
              <w:t>6.3.2.3.1</w:t>
            </w:r>
          </w:p>
        </w:tc>
        <w:tc>
          <w:tcPr>
            <w:tcW w:w="3234" w:type="dxa"/>
          </w:tcPr>
          <w:p w:rsidR="00362B2D" w:rsidRPr="00D654D6" w:rsidRDefault="00362B2D" w:rsidP="00362B2D">
            <w:pPr>
              <w:pStyle w:val="TAL"/>
            </w:pPr>
            <w:r w:rsidRPr="00D654D6">
              <w:t>“38.533 6.3.2.3.1 TT.zip”</w:t>
            </w:r>
          </w:p>
        </w:tc>
        <w:tc>
          <w:tcPr>
            <w:tcW w:w="1986" w:type="dxa"/>
            <w:gridSpan w:val="2"/>
          </w:tcPr>
          <w:p w:rsidR="00362B2D" w:rsidRPr="00D654D6" w:rsidRDefault="00362B2D" w:rsidP="00362B2D">
            <w:pPr>
              <w:pStyle w:val="TAL"/>
            </w:pPr>
            <w:r w:rsidRPr="00D654D6">
              <w:t>“2 Inter Frequency NR Cells,</w:t>
            </w:r>
          </w:p>
          <w:p w:rsidR="00362B2D" w:rsidRPr="00D654D6" w:rsidRDefault="00362B2D" w:rsidP="00362B2D">
            <w:pPr>
              <w:pStyle w:val="TAL"/>
            </w:pPr>
            <w:r w:rsidRPr="00D654D6">
              <w:t>2 time periods,</w:t>
            </w:r>
          </w:p>
          <w:p w:rsidR="00362B2D" w:rsidRPr="00D654D6" w:rsidRDefault="00362B2D" w:rsidP="00362B2D">
            <w:pPr>
              <w:pStyle w:val="TAL"/>
            </w:pPr>
            <w:r w:rsidRPr="00D654D6">
              <w:t>No fading”</w:t>
            </w:r>
          </w:p>
        </w:tc>
      </w:tr>
      <w:tr w:rsidR="00362B2D" w:rsidRPr="00D654D6" w:rsidTr="00195B75">
        <w:tc>
          <w:tcPr>
            <w:tcW w:w="2968" w:type="dxa"/>
          </w:tcPr>
          <w:p w:rsidR="00362B2D" w:rsidRPr="00D654D6" w:rsidRDefault="00362B2D" w:rsidP="00362B2D">
            <w:pPr>
              <w:pStyle w:val="TAL"/>
            </w:pPr>
            <w:r w:rsidRPr="00D654D6">
              <w:t>InterRAT_RRC_redirection_01</w:t>
            </w:r>
          </w:p>
        </w:tc>
        <w:tc>
          <w:tcPr>
            <w:tcW w:w="1111" w:type="dxa"/>
            <w:gridSpan w:val="2"/>
          </w:tcPr>
          <w:p w:rsidR="00362B2D" w:rsidRPr="00D654D6" w:rsidRDefault="00362B2D" w:rsidP="00362B2D">
            <w:pPr>
              <w:pStyle w:val="TAL"/>
            </w:pPr>
            <w:r w:rsidRPr="00D654D6">
              <w:t>6.3.2.3.2</w:t>
            </w:r>
          </w:p>
        </w:tc>
        <w:tc>
          <w:tcPr>
            <w:tcW w:w="3234" w:type="dxa"/>
          </w:tcPr>
          <w:p w:rsidR="00362B2D" w:rsidRPr="00D654D6" w:rsidRDefault="00362B2D" w:rsidP="00362B2D">
            <w:pPr>
              <w:pStyle w:val="TAL"/>
            </w:pPr>
            <w:r w:rsidRPr="00D654D6">
              <w:t>“38.533 6.3.2.3.2 TT.zip”</w:t>
            </w:r>
          </w:p>
        </w:tc>
        <w:tc>
          <w:tcPr>
            <w:tcW w:w="1986" w:type="dxa"/>
            <w:gridSpan w:val="2"/>
          </w:tcPr>
          <w:p w:rsidR="00362B2D" w:rsidRPr="00D654D6" w:rsidRDefault="00362B2D" w:rsidP="00362B2D">
            <w:pPr>
              <w:pStyle w:val="TAL"/>
            </w:pPr>
            <w:r w:rsidRPr="00D654D6">
              <w:t>“1 E-UTRAN Cell,</w:t>
            </w:r>
          </w:p>
          <w:p w:rsidR="00362B2D" w:rsidRPr="00D654D6" w:rsidRDefault="00362B2D" w:rsidP="00362B2D">
            <w:pPr>
              <w:pStyle w:val="TAL"/>
            </w:pPr>
            <w:r w:rsidRPr="00D654D6">
              <w:t>1 NR Cells,</w:t>
            </w:r>
          </w:p>
          <w:p w:rsidR="00362B2D" w:rsidRPr="00D654D6" w:rsidRDefault="00362B2D" w:rsidP="00362B2D">
            <w:pPr>
              <w:pStyle w:val="TAL"/>
            </w:pPr>
            <w:r w:rsidRPr="00D654D6">
              <w:t>2 time periods,</w:t>
            </w:r>
          </w:p>
          <w:p w:rsidR="00362B2D" w:rsidRPr="00D654D6" w:rsidRDefault="00362B2D" w:rsidP="00362B2D">
            <w:pPr>
              <w:pStyle w:val="TAL"/>
            </w:pPr>
            <w:r w:rsidRPr="00D654D6">
              <w:t>No fading”</w:t>
            </w:r>
          </w:p>
        </w:tc>
      </w:tr>
      <w:tr w:rsidR="00362B2D" w:rsidRPr="00D654D6" w:rsidTr="00195B75">
        <w:tc>
          <w:tcPr>
            <w:tcW w:w="2968"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RLM_InSync_01</w:t>
            </w:r>
          </w:p>
        </w:tc>
        <w:tc>
          <w:tcPr>
            <w:tcW w:w="1111" w:type="dxa"/>
            <w:gridSpan w:val="2"/>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4.5.1.2</w:t>
            </w:r>
          </w:p>
          <w:p w:rsidR="00362B2D" w:rsidRPr="00D654D6" w:rsidRDefault="00362B2D" w:rsidP="00362B2D">
            <w:pPr>
              <w:pStyle w:val="TAL"/>
            </w:pPr>
            <w:r w:rsidRPr="00D654D6">
              <w:t>4.5.1.4</w:t>
            </w:r>
          </w:p>
          <w:p w:rsidR="00362B2D" w:rsidRPr="00D654D6" w:rsidRDefault="0082083B" w:rsidP="00362B2D">
            <w:pPr>
              <w:pStyle w:val="TAL"/>
            </w:pPr>
            <w:r w:rsidRPr="00D654D6">
              <w:t>6.5</w:t>
            </w:r>
            <w:r w:rsidR="00362B2D" w:rsidRPr="00D654D6">
              <w:t>.1.2</w:t>
            </w:r>
          </w:p>
          <w:p w:rsidR="0082083B" w:rsidRPr="00D654D6" w:rsidRDefault="0082083B" w:rsidP="0082083B">
            <w:pPr>
              <w:pStyle w:val="TAL"/>
            </w:pPr>
            <w:r w:rsidRPr="00D654D6">
              <w:t>6.5</w:t>
            </w:r>
            <w:r w:rsidR="00362B2D" w:rsidRPr="00D654D6">
              <w:t>.1.4</w:t>
            </w:r>
          </w:p>
          <w:p w:rsidR="0082083B" w:rsidRPr="00D654D6" w:rsidRDefault="0082083B" w:rsidP="0082083B">
            <w:pPr>
              <w:pStyle w:val="TAL"/>
            </w:pPr>
          </w:p>
          <w:p w:rsidR="0082083B" w:rsidRPr="00D654D6" w:rsidRDefault="0082083B" w:rsidP="0082083B">
            <w:pPr>
              <w:pStyle w:val="TAL"/>
            </w:pPr>
            <w:r w:rsidRPr="00D654D6">
              <w:t>4.5.1.6</w:t>
            </w:r>
          </w:p>
          <w:p w:rsidR="0082083B" w:rsidRPr="00D654D6" w:rsidRDefault="0082083B" w:rsidP="0082083B">
            <w:pPr>
              <w:pStyle w:val="TAL"/>
            </w:pPr>
            <w:r w:rsidRPr="00D654D6">
              <w:t>4.5.1.8</w:t>
            </w:r>
          </w:p>
          <w:p w:rsidR="0082083B" w:rsidRPr="00D654D6" w:rsidRDefault="0082083B" w:rsidP="0082083B">
            <w:pPr>
              <w:pStyle w:val="TAL"/>
            </w:pPr>
            <w:r w:rsidRPr="00D654D6">
              <w:t>6.5.1.6</w:t>
            </w:r>
          </w:p>
          <w:p w:rsidR="00362B2D" w:rsidRPr="00D654D6" w:rsidRDefault="0082083B" w:rsidP="0082083B">
            <w:pPr>
              <w:pStyle w:val="TAL"/>
            </w:pPr>
            <w:r w:rsidRPr="00D654D6">
              <w:t>6.5.1.8</w:t>
            </w:r>
          </w:p>
        </w:tc>
        <w:tc>
          <w:tcPr>
            <w:tcW w:w="32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“38.533 4.5.1.2+4.5.1.4+</w:t>
            </w:r>
            <w:r w:rsidR="0082083B" w:rsidRPr="00D654D6">
              <w:t>6.5</w:t>
            </w:r>
            <w:r w:rsidRPr="00D654D6">
              <w:t>.1.2+</w:t>
            </w:r>
            <w:r w:rsidR="0082083B" w:rsidRPr="00D654D6">
              <w:t>6.5</w:t>
            </w:r>
            <w:r w:rsidRPr="00D654D6">
              <w:t>.1.4</w:t>
            </w:r>
            <w:r w:rsidR="0082083B" w:rsidRPr="00D654D6">
              <w:t xml:space="preserve"> TT</w:t>
            </w:r>
            <w:r w:rsidRPr="00D654D6">
              <w:t>.zip”</w:t>
            </w:r>
          </w:p>
        </w:tc>
        <w:tc>
          <w:tcPr>
            <w:tcW w:w="1986" w:type="dxa"/>
            <w:gridSpan w:val="2"/>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“1 NR Cell (1 E-UTRA Cell for NSA case), 1 sub-test, Fading, 5 Time Periods”</w:t>
            </w:r>
          </w:p>
        </w:tc>
      </w:tr>
      <w:tr w:rsidR="00362B2D" w:rsidRPr="00D654D6" w:rsidTr="00195B75">
        <w:tc>
          <w:tcPr>
            <w:tcW w:w="2968"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RLM_Out_of_Sync_01</w:t>
            </w:r>
          </w:p>
        </w:tc>
        <w:tc>
          <w:tcPr>
            <w:tcW w:w="1111" w:type="dxa"/>
            <w:gridSpan w:val="2"/>
            <w:tcBorders>
              <w:top w:val="single" w:sz="4" w:space="0" w:color="auto"/>
              <w:left w:val="single" w:sz="4" w:space="0" w:color="auto"/>
              <w:bottom w:val="single" w:sz="4" w:space="0" w:color="auto"/>
              <w:right w:val="single" w:sz="4" w:space="0" w:color="auto"/>
            </w:tcBorders>
          </w:tcPr>
          <w:p w:rsidR="00362B2D" w:rsidRPr="00D654D6" w:rsidRDefault="00362B2D" w:rsidP="00362B2D">
            <w:pPr>
              <w:keepNext/>
              <w:keepLines/>
              <w:spacing w:after="0"/>
              <w:rPr>
                <w:rFonts w:ascii="Arial" w:hAnsi="Arial"/>
                <w:sz w:val="18"/>
              </w:rPr>
            </w:pPr>
            <w:r w:rsidRPr="00D654D6">
              <w:rPr>
                <w:rFonts w:ascii="Arial" w:hAnsi="Arial"/>
                <w:sz w:val="18"/>
              </w:rPr>
              <w:t>4.5.1.1</w:t>
            </w:r>
          </w:p>
          <w:p w:rsidR="00362B2D" w:rsidRPr="00D654D6" w:rsidRDefault="00362B2D" w:rsidP="00362B2D">
            <w:pPr>
              <w:keepNext/>
              <w:keepLines/>
              <w:spacing w:after="0"/>
              <w:rPr>
                <w:rFonts w:ascii="Arial" w:hAnsi="Arial"/>
                <w:sz w:val="18"/>
              </w:rPr>
            </w:pPr>
            <w:r w:rsidRPr="00D654D6">
              <w:rPr>
                <w:rFonts w:ascii="Arial" w:hAnsi="Arial"/>
                <w:sz w:val="18"/>
              </w:rPr>
              <w:t>4.5.1.3</w:t>
            </w:r>
          </w:p>
          <w:p w:rsidR="00362B2D" w:rsidRPr="00D654D6" w:rsidRDefault="00362B2D" w:rsidP="00362B2D">
            <w:pPr>
              <w:keepNext/>
              <w:keepLines/>
              <w:spacing w:after="0"/>
              <w:rPr>
                <w:rFonts w:ascii="Arial" w:hAnsi="Arial"/>
                <w:sz w:val="18"/>
              </w:rPr>
            </w:pPr>
            <w:r w:rsidRPr="00D654D6">
              <w:rPr>
                <w:rFonts w:ascii="Arial" w:hAnsi="Arial"/>
                <w:sz w:val="18"/>
              </w:rPr>
              <w:t>6.5.1.1</w:t>
            </w:r>
          </w:p>
          <w:p w:rsidR="0082083B" w:rsidRPr="00D654D6" w:rsidRDefault="00362B2D" w:rsidP="0082083B">
            <w:pPr>
              <w:pStyle w:val="TAL"/>
            </w:pPr>
            <w:r w:rsidRPr="00D654D6">
              <w:t>6.5.1.3</w:t>
            </w:r>
          </w:p>
          <w:p w:rsidR="0082083B" w:rsidRPr="00D654D6" w:rsidRDefault="0082083B" w:rsidP="0082083B">
            <w:pPr>
              <w:pStyle w:val="TAL"/>
            </w:pPr>
          </w:p>
          <w:p w:rsidR="0082083B" w:rsidRPr="00D654D6" w:rsidRDefault="0082083B" w:rsidP="0082083B">
            <w:pPr>
              <w:pStyle w:val="TAL"/>
            </w:pPr>
            <w:r w:rsidRPr="00D654D6">
              <w:t>4.5.1.5</w:t>
            </w:r>
          </w:p>
          <w:p w:rsidR="0082083B" w:rsidRPr="00D654D6" w:rsidRDefault="0082083B" w:rsidP="0082083B">
            <w:pPr>
              <w:pStyle w:val="TAL"/>
            </w:pPr>
            <w:r w:rsidRPr="00D654D6">
              <w:t>4.5.1.7</w:t>
            </w:r>
          </w:p>
          <w:p w:rsidR="0082083B" w:rsidRPr="00D654D6" w:rsidRDefault="0082083B" w:rsidP="0082083B">
            <w:pPr>
              <w:pStyle w:val="TAL"/>
            </w:pPr>
            <w:r w:rsidRPr="00D654D6">
              <w:t>6.5.1.5</w:t>
            </w:r>
          </w:p>
          <w:p w:rsidR="00362B2D" w:rsidRPr="00D654D6" w:rsidRDefault="0082083B" w:rsidP="0082083B">
            <w:pPr>
              <w:pStyle w:val="TAL"/>
            </w:pPr>
            <w:r w:rsidRPr="00D654D6">
              <w:t>6.5.1.7</w:t>
            </w:r>
          </w:p>
        </w:tc>
        <w:tc>
          <w:tcPr>
            <w:tcW w:w="32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rPr>
                <w:rFonts w:eastAsia="??"/>
                <w:szCs w:val="32"/>
              </w:rPr>
              <w:t>“</w:t>
            </w:r>
            <w:r w:rsidRPr="00D654D6">
              <w:t>38.533 4.5.1.1+4.5.1.3+6.5.1.1+6.5.1.3 TT.zip”</w:t>
            </w:r>
          </w:p>
        </w:tc>
        <w:tc>
          <w:tcPr>
            <w:tcW w:w="1986" w:type="dxa"/>
            <w:gridSpan w:val="2"/>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 xml:space="preserve">“1 NR Cell (1 E-UTRA Cell for NSA case), 1 sub-test, Fading, </w:t>
            </w:r>
            <w:r w:rsidR="0082083B" w:rsidRPr="00D654D6">
              <w:t>3</w:t>
            </w:r>
            <w:r w:rsidRPr="00D654D6">
              <w:t xml:space="preserve"> Time Periods”</w:t>
            </w:r>
          </w:p>
        </w:tc>
      </w:tr>
      <w:tr w:rsidR="00362B2D" w:rsidRPr="00D654D6" w:rsidTr="00195B75">
        <w:tc>
          <w:tcPr>
            <w:tcW w:w="2968"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rsidR="00362B2D" w:rsidRPr="00D654D6" w:rsidRDefault="00362B2D" w:rsidP="00362B2D">
            <w:pPr>
              <w:keepNext/>
              <w:keepLines/>
              <w:spacing w:after="0"/>
              <w:rPr>
                <w:rFonts w:ascii="Arial" w:hAnsi="Arial"/>
                <w:sz w:val="18"/>
              </w:rPr>
            </w:pPr>
            <w:r w:rsidRPr="00D654D6">
              <w:rPr>
                <w:rFonts w:ascii="Arial" w:hAnsi="Arial"/>
                <w:sz w:val="18"/>
              </w:rPr>
              <w:t>4.4.3.1</w:t>
            </w:r>
          </w:p>
          <w:p w:rsidR="00362B2D" w:rsidRPr="00D654D6" w:rsidRDefault="00362B2D" w:rsidP="00362B2D">
            <w:pPr>
              <w:pStyle w:val="TAL"/>
            </w:pPr>
            <w:r w:rsidRPr="00D654D6">
              <w:t>6.4.3.1</w:t>
            </w:r>
          </w:p>
        </w:tc>
        <w:tc>
          <w:tcPr>
            <w:tcW w:w="32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rPr>
                <w:szCs w:val="18"/>
                <w:lang w:eastAsia="de-DE"/>
              </w:rPr>
              <w:t xml:space="preserve">“38.533 </w:t>
            </w:r>
            <w:r w:rsidRPr="00D654D6">
              <w:rPr>
                <w:lang w:eastAsia="de-DE"/>
              </w:rPr>
              <w:t>4.4.3.1 TT</w:t>
            </w:r>
            <w:r w:rsidRPr="00D654D6">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“1 NR Cell (1 E-UTRA Cell for NSA case), No Fading”</w:t>
            </w:r>
          </w:p>
        </w:tc>
      </w:tr>
      <w:tr w:rsidR="00362B2D" w:rsidRPr="00D654D6" w:rsidTr="00195B75">
        <w:tc>
          <w:tcPr>
            <w:tcW w:w="2968"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4.4.1.1</w:t>
            </w:r>
          </w:p>
          <w:p w:rsidR="00362B2D" w:rsidRPr="00D654D6" w:rsidRDefault="00362B2D" w:rsidP="00362B2D">
            <w:pPr>
              <w:pStyle w:val="TAL"/>
            </w:pPr>
            <w:r w:rsidRPr="00D654D6">
              <w:t>6.4.1.1</w:t>
            </w:r>
          </w:p>
        </w:tc>
        <w:tc>
          <w:tcPr>
            <w:tcW w:w="32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“38.533 4.4.1.1+6.4.1.1 TT.zip”</w:t>
            </w:r>
          </w:p>
        </w:tc>
        <w:tc>
          <w:tcPr>
            <w:tcW w:w="1986" w:type="dxa"/>
            <w:gridSpan w:val="2"/>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“1 NR Cell (1 E-UTRA Cell for NSA case), 2 sub-tests, No Fading”</w:t>
            </w:r>
          </w:p>
        </w:tc>
      </w:tr>
      <w:tr w:rsidR="00A006CD" w:rsidRPr="00D654D6" w:rsidTr="00195B75">
        <w:tc>
          <w:tcPr>
            <w:tcW w:w="2968" w:type="dxa"/>
            <w:tcBorders>
              <w:top w:val="single" w:sz="4" w:space="0" w:color="auto"/>
              <w:left w:val="single" w:sz="4" w:space="0" w:color="auto"/>
              <w:bottom w:val="single" w:sz="4" w:space="0" w:color="auto"/>
              <w:right w:val="single" w:sz="4" w:space="0" w:color="auto"/>
            </w:tcBorders>
          </w:tcPr>
          <w:p w:rsidR="00A006CD" w:rsidRPr="00D654D6" w:rsidRDefault="00A006CD" w:rsidP="00AE0769">
            <w:pPr>
              <w:pStyle w:val="TAL"/>
            </w:pPr>
            <w:r w:rsidRPr="00D654D6">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rsidR="00A006CD" w:rsidRPr="00D654D6" w:rsidRDefault="00A006CD" w:rsidP="00AE0769">
            <w:pPr>
              <w:pStyle w:val="TAL"/>
            </w:pPr>
            <w:r w:rsidRPr="00D654D6">
              <w:t>4.5.4.1</w:t>
            </w:r>
          </w:p>
          <w:p w:rsidR="00A006CD" w:rsidRPr="00D654D6" w:rsidRDefault="00A006CD" w:rsidP="00AE0769">
            <w:pPr>
              <w:pStyle w:val="TAL"/>
            </w:pPr>
            <w:r w:rsidRPr="00D654D6">
              <w:t>6.5.4.1</w:t>
            </w:r>
          </w:p>
        </w:tc>
        <w:tc>
          <w:tcPr>
            <w:tcW w:w="3234" w:type="dxa"/>
            <w:tcBorders>
              <w:top w:val="single" w:sz="4" w:space="0" w:color="auto"/>
              <w:left w:val="single" w:sz="4" w:space="0" w:color="auto"/>
              <w:bottom w:val="single" w:sz="4" w:space="0" w:color="auto"/>
              <w:right w:val="single" w:sz="4" w:space="0" w:color="auto"/>
            </w:tcBorders>
          </w:tcPr>
          <w:p w:rsidR="00A006CD" w:rsidRPr="00D654D6" w:rsidRDefault="00A006CD" w:rsidP="00AE0769">
            <w:pPr>
              <w:pStyle w:val="TAL"/>
            </w:pPr>
            <w:r w:rsidRPr="00D654D6">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rsidR="00A006CD" w:rsidRPr="00D654D6" w:rsidRDefault="00A006CD" w:rsidP="00AE0769">
            <w:pPr>
              <w:pStyle w:val="TAL"/>
            </w:pPr>
            <w:r w:rsidRPr="00D654D6">
              <w:t>“1 E-UTRA Cell, 2 NR Cells”, 3 Time Periods, No Fading”</w:t>
            </w:r>
          </w:p>
        </w:tc>
      </w:tr>
      <w:tr w:rsidR="006609C4" w:rsidRPr="00D654D6" w:rsidTr="00195B75">
        <w:tc>
          <w:tcPr>
            <w:tcW w:w="2968" w:type="dxa"/>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6.3.1.1</w:t>
            </w:r>
          </w:p>
        </w:tc>
        <w:tc>
          <w:tcPr>
            <w:tcW w:w="3234" w:type="dxa"/>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“38.533 6.3.1.1 TT.zip”</w:t>
            </w:r>
          </w:p>
        </w:tc>
        <w:tc>
          <w:tcPr>
            <w:tcW w:w="1986" w:type="dxa"/>
            <w:gridSpan w:val="2"/>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“2 Intra-Freq NR Cells, 3 Time Periods, No Fading”</w:t>
            </w:r>
          </w:p>
        </w:tc>
      </w:tr>
      <w:tr w:rsidR="006609C4" w:rsidRPr="00D654D6" w:rsidTr="00195B75">
        <w:tc>
          <w:tcPr>
            <w:tcW w:w="2968" w:type="dxa"/>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6.3.1.2</w:t>
            </w:r>
          </w:p>
        </w:tc>
        <w:tc>
          <w:tcPr>
            <w:tcW w:w="3234" w:type="dxa"/>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“38.533 6.3.1.2 TT.zip”</w:t>
            </w:r>
          </w:p>
        </w:tc>
        <w:tc>
          <w:tcPr>
            <w:tcW w:w="1986" w:type="dxa"/>
            <w:gridSpan w:val="2"/>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“2 Intra-Freq NR Cells, 2 Time Periods, No Fading”</w:t>
            </w:r>
          </w:p>
        </w:tc>
      </w:tr>
      <w:tr w:rsidR="006609C4" w:rsidRPr="00D654D6" w:rsidTr="00195B75">
        <w:tc>
          <w:tcPr>
            <w:tcW w:w="2968" w:type="dxa"/>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Inter_Freq_HO</w:t>
            </w:r>
          </w:p>
        </w:tc>
        <w:tc>
          <w:tcPr>
            <w:tcW w:w="1111" w:type="dxa"/>
            <w:gridSpan w:val="2"/>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6.3.1.3</w:t>
            </w:r>
          </w:p>
        </w:tc>
        <w:tc>
          <w:tcPr>
            <w:tcW w:w="3234" w:type="dxa"/>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“38.533 6.3.1.3 TT.zip”</w:t>
            </w:r>
          </w:p>
        </w:tc>
        <w:tc>
          <w:tcPr>
            <w:tcW w:w="1986" w:type="dxa"/>
            <w:gridSpan w:val="2"/>
            <w:tcBorders>
              <w:top w:val="single" w:sz="4" w:space="0" w:color="auto"/>
              <w:left w:val="single" w:sz="4" w:space="0" w:color="auto"/>
              <w:bottom w:val="single" w:sz="4" w:space="0" w:color="auto"/>
              <w:right w:val="single" w:sz="4" w:space="0" w:color="auto"/>
            </w:tcBorders>
          </w:tcPr>
          <w:p w:rsidR="006609C4" w:rsidRPr="00D654D6" w:rsidRDefault="006609C4" w:rsidP="006609C4">
            <w:pPr>
              <w:pStyle w:val="TAL"/>
            </w:pPr>
            <w:r w:rsidRPr="00D654D6">
              <w:t>“2 Inter-Freq NR Cells, 2 Time Periods, No Fading”</w:t>
            </w:r>
          </w:p>
        </w:tc>
      </w:tr>
      <w:tr w:rsidR="0082083B" w:rsidRPr="00D654D6" w:rsidTr="00195B75">
        <w:tc>
          <w:tcPr>
            <w:tcW w:w="2968" w:type="dxa"/>
            <w:tcBorders>
              <w:top w:val="single" w:sz="4" w:space="0" w:color="auto"/>
              <w:left w:val="single" w:sz="4" w:space="0" w:color="auto"/>
              <w:bottom w:val="single" w:sz="4" w:space="0" w:color="auto"/>
              <w:right w:val="single" w:sz="4" w:space="0" w:color="auto"/>
            </w:tcBorders>
          </w:tcPr>
          <w:p w:rsidR="0082083B" w:rsidRPr="00D654D6" w:rsidRDefault="0082083B" w:rsidP="00DF36DD">
            <w:pPr>
              <w:pStyle w:val="TAL"/>
            </w:pPr>
            <w:r w:rsidRPr="00D654D6">
              <w:t>InterRAT_Meas_01</w:t>
            </w:r>
          </w:p>
        </w:tc>
        <w:tc>
          <w:tcPr>
            <w:tcW w:w="1111" w:type="dxa"/>
            <w:gridSpan w:val="2"/>
            <w:tcBorders>
              <w:top w:val="single" w:sz="4" w:space="0" w:color="auto"/>
              <w:left w:val="single" w:sz="4" w:space="0" w:color="auto"/>
              <w:bottom w:val="single" w:sz="4" w:space="0" w:color="auto"/>
              <w:right w:val="single" w:sz="4" w:space="0" w:color="auto"/>
            </w:tcBorders>
          </w:tcPr>
          <w:p w:rsidR="0082083B" w:rsidRPr="00D654D6" w:rsidRDefault="0082083B" w:rsidP="00DF36DD">
            <w:pPr>
              <w:pStyle w:val="TAL"/>
            </w:pPr>
            <w:r w:rsidRPr="00D654D6">
              <w:t>6.6.3.1</w:t>
            </w:r>
          </w:p>
          <w:p w:rsidR="0082083B" w:rsidRPr="00D654D6" w:rsidRDefault="0082083B" w:rsidP="00DF36DD">
            <w:pPr>
              <w:pStyle w:val="TAL"/>
            </w:pPr>
            <w:r w:rsidRPr="00D654D6">
              <w:t>6.6.3.2</w:t>
            </w:r>
          </w:p>
        </w:tc>
        <w:tc>
          <w:tcPr>
            <w:tcW w:w="3234" w:type="dxa"/>
            <w:tcBorders>
              <w:top w:val="single" w:sz="4" w:space="0" w:color="auto"/>
              <w:left w:val="single" w:sz="4" w:space="0" w:color="auto"/>
              <w:bottom w:val="single" w:sz="4" w:space="0" w:color="auto"/>
              <w:right w:val="single" w:sz="4" w:space="0" w:color="auto"/>
            </w:tcBorders>
          </w:tcPr>
          <w:p w:rsidR="0082083B" w:rsidRPr="00D654D6" w:rsidRDefault="0082083B" w:rsidP="00DF36DD">
            <w:pPr>
              <w:pStyle w:val="TAL"/>
            </w:pPr>
            <w:r w:rsidRPr="00D654D6">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rsidR="0082083B" w:rsidRPr="00D654D6" w:rsidRDefault="0082083B" w:rsidP="00DF36DD">
            <w:pPr>
              <w:pStyle w:val="TAL"/>
            </w:pPr>
            <w:r w:rsidRPr="00D654D6">
              <w:t>“1 E-UTRAN Cell,</w:t>
            </w:r>
          </w:p>
          <w:p w:rsidR="0082083B" w:rsidRPr="00D654D6" w:rsidRDefault="0082083B" w:rsidP="00DF36DD">
            <w:pPr>
              <w:pStyle w:val="TAL"/>
            </w:pPr>
            <w:r w:rsidRPr="00D654D6">
              <w:t>1 NR Cells,</w:t>
            </w:r>
          </w:p>
          <w:p w:rsidR="0082083B" w:rsidRPr="00D654D6" w:rsidRDefault="0082083B" w:rsidP="00DF36DD">
            <w:pPr>
              <w:pStyle w:val="TAL"/>
            </w:pPr>
            <w:r w:rsidRPr="00D654D6">
              <w:t>2 time periods,</w:t>
            </w:r>
          </w:p>
          <w:p w:rsidR="0082083B" w:rsidRPr="00D654D6" w:rsidRDefault="0082083B" w:rsidP="00DF36DD">
            <w:pPr>
              <w:pStyle w:val="TAL"/>
            </w:pPr>
            <w:r w:rsidRPr="00D654D6">
              <w:t>Fading”</w:t>
            </w:r>
          </w:p>
        </w:tc>
      </w:tr>
      <w:tr w:rsidR="0082083B" w:rsidRPr="00D654D6" w:rsidTr="00195B75">
        <w:tc>
          <w:tcPr>
            <w:tcW w:w="2968" w:type="dxa"/>
            <w:tcBorders>
              <w:top w:val="single" w:sz="4" w:space="0" w:color="auto"/>
              <w:left w:val="single" w:sz="4" w:space="0" w:color="auto"/>
              <w:bottom w:val="single" w:sz="4" w:space="0" w:color="auto"/>
              <w:right w:val="single" w:sz="4" w:space="0" w:color="auto"/>
            </w:tcBorders>
          </w:tcPr>
          <w:p w:rsidR="0082083B" w:rsidRPr="00D654D6" w:rsidRDefault="0082083B" w:rsidP="00DF36DD">
            <w:pPr>
              <w:pStyle w:val="TAL"/>
            </w:pPr>
            <w:r w:rsidRPr="00D654D6">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rsidR="0082083B" w:rsidRPr="00D654D6" w:rsidRDefault="0082083B" w:rsidP="00DF36DD">
            <w:pPr>
              <w:pStyle w:val="TAL"/>
            </w:pPr>
            <w:r w:rsidRPr="00D654D6">
              <w:t>4.5.2.1</w:t>
            </w:r>
          </w:p>
          <w:p w:rsidR="0082083B" w:rsidRPr="00D654D6" w:rsidRDefault="0082083B" w:rsidP="00DF36DD">
            <w:pPr>
              <w:pStyle w:val="TAL"/>
            </w:pPr>
            <w:r w:rsidRPr="00D654D6">
              <w:t>4.5.2.2</w:t>
            </w:r>
          </w:p>
        </w:tc>
        <w:tc>
          <w:tcPr>
            <w:tcW w:w="3234" w:type="dxa"/>
            <w:tcBorders>
              <w:top w:val="single" w:sz="4" w:space="0" w:color="auto"/>
              <w:left w:val="single" w:sz="4" w:space="0" w:color="auto"/>
              <w:bottom w:val="single" w:sz="4" w:space="0" w:color="auto"/>
              <w:right w:val="single" w:sz="4" w:space="0" w:color="auto"/>
            </w:tcBorders>
          </w:tcPr>
          <w:p w:rsidR="0082083B" w:rsidRPr="00D654D6" w:rsidRDefault="0082083B" w:rsidP="00DF36DD">
            <w:pPr>
              <w:pStyle w:val="TAL"/>
            </w:pPr>
            <w:r w:rsidRPr="00D654D6">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rsidR="0082083B" w:rsidRPr="00D654D6" w:rsidRDefault="0082083B" w:rsidP="00DF36DD">
            <w:pPr>
              <w:pStyle w:val="TAL"/>
            </w:pPr>
            <w:r w:rsidRPr="00D654D6">
              <w:t>“1 E-UTRAN Cell,</w:t>
            </w:r>
          </w:p>
          <w:p w:rsidR="0082083B" w:rsidRPr="00D654D6" w:rsidRDefault="0082083B" w:rsidP="00DF36DD">
            <w:pPr>
              <w:pStyle w:val="TAL"/>
            </w:pPr>
            <w:r w:rsidRPr="00D654D6">
              <w:t>1 NR Cells,</w:t>
            </w:r>
          </w:p>
          <w:p w:rsidR="0082083B" w:rsidRPr="00D654D6" w:rsidRDefault="0082083B" w:rsidP="00DF36DD">
            <w:pPr>
              <w:pStyle w:val="TAL"/>
            </w:pPr>
            <w:r w:rsidRPr="00D654D6">
              <w:t>1 time period,</w:t>
            </w:r>
          </w:p>
          <w:p w:rsidR="0082083B" w:rsidRPr="00D654D6" w:rsidRDefault="0082083B" w:rsidP="00DF36DD">
            <w:pPr>
              <w:pStyle w:val="TAL"/>
            </w:pPr>
            <w:r w:rsidRPr="00D654D6">
              <w:t>No fading”</w:t>
            </w:r>
          </w:p>
        </w:tc>
      </w:tr>
      <w:tr w:rsidR="00960EB0" w:rsidRPr="00D654D6" w:rsidTr="00195B75">
        <w:tc>
          <w:tcPr>
            <w:tcW w:w="2968" w:type="dxa"/>
            <w:tcBorders>
              <w:top w:val="single" w:sz="4" w:space="0" w:color="auto"/>
              <w:left w:val="single" w:sz="4" w:space="0" w:color="auto"/>
              <w:bottom w:val="single" w:sz="4" w:space="0" w:color="auto"/>
              <w:right w:val="single" w:sz="4" w:space="0" w:color="auto"/>
            </w:tcBorders>
          </w:tcPr>
          <w:p w:rsidR="00960EB0" w:rsidRPr="00D654D6" w:rsidRDefault="00960EB0" w:rsidP="000C20D3">
            <w:pPr>
              <w:pStyle w:val="TAL"/>
            </w:pPr>
            <w:r w:rsidRPr="00D654D6">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rsidR="00960EB0" w:rsidRPr="00D654D6" w:rsidRDefault="00960EB0" w:rsidP="000C20D3">
            <w:pPr>
              <w:pStyle w:val="TAL"/>
            </w:pPr>
            <w:r w:rsidRPr="00D654D6">
              <w:t>4.5.2.3</w:t>
            </w:r>
          </w:p>
          <w:p w:rsidR="00E81F8B" w:rsidRPr="00D654D6" w:rsidRDefault="00960EB0" w:rsidP="00E81F8B">
            <w:pPr>
              <w:pStyle w:val="TAL"/>
            </w:pPr>
            <w:r w:rsidRPr="00D654D6">
              <w:t>4.5.2.4</w:t>
            </w:r>
          </w:p>
          <w:p w:rsidR="00E81F8B" w:rsidRPr="00D654D6" w:rsidRDefault="00E81F8B" w:rsidP="00E81F8B">
            <w:pPr>
              <w:pStyle w:val="TAL"/>
            </w:pPr>
          </w:p>
          <w:p w:rsidR="00960EB0" w:rsidRPr="00D654D6" w:rsidRDefault="00E81F8B" w:rsidP="00E81F8B">
            <w:pPr>
              <w:pStyle w:val="TAL"/>
            </w:pPr>
            <w:r w:rsidRPr="00D654D6">
              <w:t>6.5.2.1</w:t>
            </w:r>
          </w:p>
        </w:tc>
        <w:tc>
          <w:tcPr>
            <w:tcW w:w="3234" w:type="dxa"/>
            <w:tcBorders>
              <w:top w:val="single" w:sz="4" w:space="0" w:color="auto"/>
              <w:left w:val="single" w:sz="4" w:space="0" w:color="auto"/>
              <w:bottom w:val="single" w:sz="4" w:space="0" w:color="auto"/>
              <w:right w:val="single" w:sz="4" w:space="0" w:color="auto"/>
            </w:tcBorders>
          </w:tcPr>
          <w:p w:rsidR="00960EB0" w:rsidRPr="00D654D6" w:rsidRDefault="00960EB0" w:rsidP="000C20D3">
            <w:pPr>
              <w:pStyle w:val="TAL"/>
            </w:pPr>
            <w:r w:rsidRPr="00D654D6">
              <w:t>“38.533 4.5.2.3+4.5.2.4 TT.zip”</w:t>
            </w:r>
          </w:p>
        </w:tc>
        <w:tc>
          <w:tcPr>
            <w:tcW w:w="1986" w:type="dxa"/>
            <w:gridSpan w:val="2"/>
            <w:tcBorders>
              <w:top w:val="single" w:sz="4" w:space="0" w:color="auto"/>
              <w:left w:val="single" w:sz="4" w:space="0" w:color="auto"/>
              <w:bottom w:val="single" w:sz="4" w:space="0" w:color="auto"/>
              <w:right w:val="single" w:sz="4" w:space="0" w:color="auto"/>
            </w:tcBorders>
          </w:tcPr>
          <w:p w:rsidR="00960EB0" w:rsidRPr="00D654D6" w:rsidRDefault="00960EB0" w:rsidP="000C20D3">
            <w:pPr>
              <w:pStyle w:val="TAL"/>
            </w:pPr>
            <w:r w:rsidRPr="00D654D6">
              <w:t>“1 E-UTRAN Cell,</w:t>
            </w:r>
          </w:p>
          <w:p w:rsidR="00960EB0" w:rsidRPr="00D654D6" w:rsidRDefault="00960EB0" w:rsidP="000C20D3">
            <w:pPr>
              <w:pStyle w:val="TAL"/>
            </w:pPr>
            <w:r w:rsidRPr="00D654D6">
              <w:t>2 NR Cells</w:t>
            </w:r>
            <w:r w:rsidR="00E81F8B" w:rsidRPr="00D654D6">
              <w:t xml:space="preserve"> (2 NR Cells for SA case)</w:t>
            </w:r>
            <w:r w:rsidRPr="00D654D6">
              <w:t>,</w:t>
            </w:r>
          </w:p>
          <w:p w:rsidR="00960EB0" w:rsidRPr="00D654D6" w:rsidRDefault="00960EB0" w:rsidP="000C20D3">
            <w:pPr>
              <w:pStyle w:val="TAL"/>
            </w:pPr>
            <w:r w:rsidRPr="00D654D6">
              <w:t>1 time period,</w:t>
            </w:r>
          </w:p>
          <w:p w:rsidR="00960EB0" w:rsidRPr="00D654D6" w:rsidRDefault="00960EB0" w:rsidP="000C20D3">
            <w:pPr>
              <w:pStyle w:val="TAL"/>
            </w:pPr>
            <w:r w:rsidRPr="00D654D6">
              <w:t>No fading”</w:t>
            </w:r>
          </w:p>
        </w:tc>
      </w:tr>
      <w:tr w:rsidR="00960EB0" w:rsidRPr="00D654D6" w:rsidTr="00195B75">
        <w:tc>
          <w:tcPr>
            <w:tcW w:w="2968" w:type="dxa"/>
            <w:tcBorders>
              <w:top w:val="single" w:sz="4" w:space="0" w:color="auto"/>
              <w:left w:val="single" w:sz="4" w:space="0" w:color="auto"/>
              <w:bottom w:val="single" w:sz="4" w:space="0" w:color="auto"/>
              <w:right w:val="single" w:sz="4" w:space="0" w:color="auto"/>
            </w:tcBorders>
          </w:tcPr>
          <w:p w:rsidR="00960EB0" w:rsidRPr="00D654D6" w:rsidRDefault="00960EB0" w:rsidP="000C20D3">
            <w:pPr>
              <w:pStyle w:val="TAL"/>
            </w:pPr>
            <w:r w:rsidRPr="00D654D6">
              <w:lastRenderedPageBreak/>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rsidR="00960EB0" w:rsidRPr="00D654D6" w:rsidRDefault="00960EB0" w:rsidP="000C20D3">
            <w:pPr>
              <w:pStyle w:val="TAL"/>
            </w:pPr>
            <w:r w:rsidRPr="00D654D6">
              <w:t>4.5.2.5</w:t>
            </w:r>
          </w:p>
          <w:p w:rsidR="00960EB0" w:rsidRPr="00D654D6" w:rsidRDefault="00960EB0" w:rsidP="000C20D3">
            <w:pPr>
              <w:pStyle w:val="TAL"/>
            </w:pPr>
            <w:r w:rsidRPr="00D654D6">
              <w:t>4.5.2.6</w:t>
            </w:r>
          </w:p>
        </w:tc>
        <w:tc>
          <w:tcPr>
            <w:tcW w:w="3234" w:type="dxa"/>
            <w:tcBorders>
              <w:top w:val="single" w:sz="4" w:space="0" w:color="auto"/>
              <w:left w:val="single" w:sz="4" w:space="0" w:color="auto"/>
              <w:bottom w:val="single" w:sz="4" w:space="0" w:color="auto"/>
              <w:right w:val="single" w:sz="4" w:space="0" w:color="auto"/>
            </w:tcBorders>
          </w:tcPr>
          <w:p w:rsidR="00960EB0" w:rsidRPr="00D654D6" w:rsidRDefault="00960EB0" w:rsidP="000C20D3">
            <w:pPr>
              <w:pStyle w:val="TAL"/>
            </w:pPr>
            <w:r w:rsidRPr="00D654D6">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rsidR="00960EB0" w:rsidRPr="00D654D6" w:rsidRDefault="00960EB0" w:rsidP="000C20D3">
            <w:pPr>
              <w:pStyle w:val="TAL"/>
            </w:pPr>
            <w:r w:rsidRPr="00D654D6">
              <w:t>“2 E-UTRAN Cell,</w:t>
            </w:r>
          </w:p>
          <w:p w:rsidR="00960EB0" w:rsidRPr="00D654D6" w:rsidRDefault="00960EB0" w:rsidP="000C20D3">
            <w:pPr>
              <w:pStyle w:val="TAL"/>
            </w:pPr>
            <w:r w:rsidRPr="00D654D6">
              <w:t>1 NR Cells,</w:t>
            </w:r>
          </w:p>
          <w:p w:rsidR="00960EB0" w:rsidRPr="00D654D6" w:rsidRDefault="00960EB0" w:rsidP="000C20D3">
            <w:pPr>
              <w:pStyle w:val="TAL"/>
            </w:pPr>
            <w:r w:rsidRPr="00D654D6">
              <w:t>1 time period,</w:t>
            </w:r>
          </w:p>
          <w:p w:rsidR="00960EB0" w:rsidRPr="00D654D6" w:rsidRDefault="00960EB0" w:rsidP="000C20D3">
            <w:pPr>
              <w:pStyle w:val="TAL"/>
            </w:pPr>
            <w:r w:rsidRPr="00D654D6">
              <w:t>No fading”</w:t>
            </w:r>
          </w:p>
        </w:tc>
      </w:tr>
      <w:tr w:rsidR="00C36572" w:rsidRPr="00D654D6" w:rsidTr="00195B75">
        <w:tc>
          <w:tcPr>
            <w:tcW w:w="2968"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C067A3">
            <w:pPr>
              <w:pStyle w:val="TAL"/>
            </w:pPr>
            <w:r w:rsidRPr="00D654D6">
              <w:t>4.7.1.2.1</w:t>
            </w:r>
          </w:p>
          <w:p w:rsidR="00C36572" w:rsidRPr="00D654D6" w:rsidRDefault="00C36572" w:rsidP="00E11468">
            <w:pPr>
              <w:pStyle w:val="TAL"/>
            </w:pPr>
            <w:r w:rsidRPr="00D654D6">
              <w:t>6.7.1.2.1</w:t>
            </w:r>
          </w:p>
        </w:tc>
        <w:tc>
          <w:tcPr>
            <w:tcW w:w="3234"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“38.533 4.7.1.2.1+6.7.1.2.1 TT</w:t>
            </w:r>
            <w:r w:rsidR="00E81F8B" w:rsidRPr="00D654D6">
              <w:t xml:space="preserve"> v2</w:t>
            </w:r>
            <w:r w:rsidRPr="00D654D6">
              <w:t>.zip”</w:t>
            </w:r>
          </w:p>
        </w:tc>
        <w:tc>
          <w:tcPr>
            <w:tcW w:w="1986"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C067A3">
            <w:pPr>
              <w:pStyle w:val="TAL"/>
            </w:pPr>
            <w:r w:rsidRPr="00D654D6">
              <w:t>“2 Inter-Frequency NR Cells,</w:t>
            </w:r>
          </w:p>
          <w:p w:rsidR="00C36572" w:rsidRPr="00D654D6" w:rsidRDefault="00C36572" w:rsidP="00C067A3">
            <w:pPr>
              <w:pStyle w:val="TAL"/>
            </w:pPr>
            <w:r w:rsidRPr="00D654D6">
              <w:t>periodic reporting,</w:t>
            </w:r>
          </w:p>
          <w:p w:rsidR="00C36572" w:rsidRPr="00D654D6" w:rsidRDefault="00C36572" w:rsidP="00E11468">
            <w:pPr>
              <w:pStyle w:val="TAL"/>
            </w:pPr>
            <w:r w:rsidRPr="00D654D6">
              <w:t>No fading”</w:t>
            </w:r>
          </w:p>
        </w:tc>
      </w:tr>
      <w:tr w:rsidR="00C36572" w:rsidRPr="00D654D6" w:rsidTr="00195B75">
        <w:tc>
          <w:tcPr>
            <w:tcW w:w="2968"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C067A3">
            <w:pPr>
              <w:pStyle w:val="TAL"/>
            </w:pPr>
            <w:r w:rsidRPr="00D654D6">
              <w:t>4.7.1.2.2</w:t>
            </w:r>
          </w:p>
          <w:p w:rsidR="00C36572" w:rsidRPr="00D654D6" w:rsidRDefault="00C36572" w:rsidP="00E11468">
            <w:pPr>
              <w:pStyle w:val="TAL"/>
            </w:pPr>
            <w:r w:rsidRPr="00D654D6">
              <w:t>6.7.1.2.2</w:t>
            </w:r>
          </w:p>
        </w:tc>
        <w:tc>
          <w:tcPr>
            <w:tcW w:w="3234"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“38.533 4.7.1.2.2+6.7.1.2.2 TT.zip”</w:t>
            </w:r>
          </w:p>
        </w:tc>
        <w:tc>
          <w:tcPr>
            <w:tcW w:w="1986"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C067A3">
            <w:pPr>
              <w:pStyle w:val="TAL"/>
            </w:pPr>
            <w:r w:rsidRPr="00D654D6">
              <w:t>“2 Inter-Frequency NR Cells,</w:t>
            </w:r>
          </w:p>
          <w:p w:rsidR="00C36572" w:rsidRPr="00D654D6" w:rsidRDefault="00C36572" w:rsidP="00C067A3">
            <w:pPr>
              <w:pStyle w:val="TAL"/>
            </w:pPr>
            <w:r w:rsidRPr="00D654D6">
              <w:t>periodic reporting,</w:t>
            </w:r>
          </w:p>
          <w:p w:rsidR="00C36572" w:rsidRPr="00D654D6" w:rsidRDefault="00C36572" w:rsidP="00E11468">
            <w:pPr>
              <w:pStyle w:val="TAL"/>
            </w:pPr>
            <w:r w:rsidRPr="00D654D6">
              <w:t>No fading”</w:t>
            </w:r>
          </w:p>
        </w:tc>
      </w:tr>
      <w:tr w:rsidR="00C36572" w:rsidRPr="00D654D6" w:rsidTr="00195B75">
        <w:tc>
          <w:tcPr>
            <w:tcW w:w="2968"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4.7.3.1</w:t>
            </w:r>
          </w:p>
          <w:p w:rsidR="00C36572" w:rsidRPr="00D654D6" w:rsidRDefault="00C36572" w:rsidP="00E11468">
            <w:pPr>
              <w:pStyle w:val="TAL"/>
            </w:pPr>
            <w:r w:rsidRPr="00D654D6">
              <w:t>6.7.3.1</w:t>
            </w:r>
          </w:p>
        </w:tc>
        <w:tc>
          <w:tcPr>
            <w:tcW w:w="3234"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“2 Intra-Frequency NR Cells,</w:t>
            </w:r>
          </w:p>
          <w:p w:rsidR="00C36572" w:rsidRPr="00D654D6" w:rsidRDefault="00C36572" w:rsidP="00E11468">
            <w:pPr>
              <w:pStyle w:val="TAL"/>
            </w:pPr>
            <w:r w:rsidRPr="00D654D6">
              <w:t>periodic reporting,</w:t>
            </w:r>
          </w:p>
          <w:p w:rsidR="00C36572" w:rsidRPr="00D654D6" w:rsidRDefault="00C36572" w:rsidP="00E11468">
            <w:pPr>
              <w:pStyle w:val="TAL"/>
            </w:pPr>
            <w:r w:rsidRPr="00D654D6">
              <w:t>No fading”</w:t>
            </w:r>
          </w:p>
        </w:tc>
      </w:tr>
      <w:tr w:rsidR="00FD79D8" w:rsidRPr="00D654D6" w:rsidTr="00195B75">
        <w:tc>
          <w:tcPr>
            <w:tcW w:w="2968" w:type="dxa"/>
            <w:tcBorders>
              <w:top w:val="single" w:sz="4" w:space="0" w:color="auto"/>
              <w:left w:val="single" w:sz="4" w:space="0" w:color="auto"/>
              <w:bottom w:val="single" w:sz="4" w:space="0" w:color="auto"/>
              <w:right w:val="single" w:sz="4" w:space="0" w:color="auto"/>
            </w:tcBorders>
          </w:tcPr>
          <w:p w:rsidR="00FD79D8" w:rsidRPr="00D654D6" w:rsidRDefault="00FD79D8" w:rsidP="0035110C">
            <w:pPr>
              <w:pStyle w:val="TAL"/>
            </w:pPr>
            <w:r w:rsidRPr="00D654D6">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rsidR="00FD79D8" w:rsidRPr="00D654D6" w:rsidRDefault="00FD79D8" w:rsidP="0035110C">
            <w:pPr>
              <w:pStyle w:val="TAL"/>
            </w:pPr>
            <w:r w:rsidRPr="00D654D6">
              <w:t>4.6.4.1</w:t>
            </w:r>
          </w:p>
          <w:p w:rsidR="00FD79D8" w:rsidRPr="00D654D6" w:rsidRDefault="00FD79D8" w:rsidP="0035110C">
            <w:pPr>
              <w:pStyle w:val="TAL"/>
            </w:pPr>
            <w:r w:rsidRPr="00D654D6">
              <w:t>4.6.4.2</w:t>
            </w:r>
          </w:p>
          <w:p w:rsidR="00FD79D8" w:rsidRPr="00D654D6" w:rsidRDefault="00FD79D8" w:rsidP="0035110C">
            <w:pPr>
              <w:pStyle w:val="TAL"/>
            </w:pPr>
            <w:r w:rsidRPr="00D654D6">
              <w:t>6.6.4.1</w:t>
            </w:r>
          </w:p>
          <w:p w:rsidR="00FD79D8" w:rsidRPr="00D654D6" w:rsidRDefault="00FD79D8" w:rsidP="0035110C">
            <w:pPr>
              <w:pStyle w:val="TAL"/>
            </w:pPr>
            <w:r w:rsidRPr="00D654D6">
              <w:t>6.6.4.2</w:t>
            </w:r>
          </w:p>
        </w:tc>
        <w:tc>
          <w:tcPr>
            <w:tcW w:w="3234" w:type="dxa"/>
            <w:tcBorders>
              <w:top w:val="single" w:sz="4" w:space="0" w:color="auto"/>
              <w:left w:val="single" w:sz="4" w:space="0" w:color="auto"/>
              <w:bottom w:val="single" w:sz="4" w:space="0" w:color="auto"/>
              <w:right w:val="single" w:sz="4" w:space="0" w:color="auto"/>
            </w:tcBorders>
          </w:tcPr>
          <w:p w:rsidR="00FD79D8" w:rsidRPr="00D654D6" w:rsidRDefault="00FD79D8" w:rsidP="0035110C">
            <w:pPr>
              <w:pStyle w:val="TAL"/>
            </w:pPr>
            <w:r w:rsidRPr="00D654D6">
              <w:t>“38.533 4.6.4.1+4.6.4.2 TT.zip”</w:t>
            </w:r>
          </w:p>
        </w:tc>
        <w:tc>
          <w:tcPr>
            <w:tcW w:w="1986" w:type="dxa"/>
            <w:gridSpan w:val="2"/>
            <w:tcBorders>
              <w:top w:val="single" w:sz="4" w:space="0" w:color="auto"/>
              <w:left w:val="single" w:sz="4" w:space="0" w:color="auto"/>
              <w:bottom w:val="single" w:sz="4" w:space="0" w:color="auto"/>
              <w:right w:val="single" w:sz="4" w:space="0" w:color="auto"/>
            </w:tcBorders>
          </w:tcPr>
          <w:p w:rsidR="00FD79D8" w:rsidRPr="00D654D6" w:rsidRDefault="00FD79D8" w:rsidP="0035110C">
            <w:pPr>
              <w:pStyle w:val="TAL"/>
            </w:pPr>
            <w:r w:rsidRPr="00D654D6">
              <w:t>“1 NR Cell (1 E-UTRA Cell for NSA case), 2 time periods, No fading”</w:t>
            </w:r>
          </w:p>
        </w:tc>
      </w:tr>
      <w:tr w:rsidR="00FD79D8" w:rsidRPr="00D654D6" w:rsidTr="00195B75">
        <w:tc>
          <w:tcPr>
            <w:tcW w:w="2968" w:type="dxa"/>
            <w:tcBorders>
              <w:top w:val="single" w:sz="4" w:space="0" w:color="auto"/>
              <w:left w:val="single" w:sz="4" w:space="0" w:color="auto"/>
              <w:bottom w:val="single" w:sz="4" w:space="0" w:color="auto"/>
              <w:right w:val="single" w:sz="4" w:space="0" w:color="auto"/>
            </w:tcBorders>
          </w:tcPr>
          <w:p w:rsidR="00FD79D8" w:rsidRPr="00D654D6" w:rsidRDefault="00FD79D8" w:rsidP="0035110C">
            <w:pPr>
              <w:pStyle w:val="TAL"/>
            </w:pPr>
            <w:r w:rsidRPr="00D654D6">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rsidR="00FD79D8" w:rsidRPr="00D654D6" w:rsidRDefault="00FD79D8" w:rsidP="0035110C">
            <w:pPr>
              <w:pStyle w:val="TAL"/>
            </w:pPr>
            <w:r w:rsidRPr="00D654D6">
              <w:t>4.6.4.3</w:t>
            </w:r>
          </w:p>
          <w:p w:rsidR="00FD79D8" w:rsidRPr="00D654D6" w:rsidRDefault="00FD79D8" w:rsidP="0035110C">
            <w:pPr>
              <w:pStyle w:val="TAL"/>
            </w:pPr>
            <w:r w:rsidRPr="00D654D6">
              <w:t>4.6.4.4</w:t>
            </w:r>
          </w:p>
          <w:p w:rsidR="00FD79D8" w:rsidRPr="00D654D6" w:rsidRDefault="00FD79D8" w:rsidP="0035110C">
            <w:pPr>
              <w:pStyle w:val="TAL"/>
            </w:pPr>
            <w:r w:rsidRPr="00D654D6">
              <w:t>6.6.4.3</w:t>
            </w:r>
          </w:p>
          <w:p w:rsidR="00FD79D8" w:rsidRPr="00D654D6" w:rsidRDefault="00FD79D8" w:rsidP="0035110C">
            <w:pPr>
              <w:pStyle w:val="TAL"/>
            </w:pPr>
            <w:r w:rsidRPr="00D654D6">
              <w:t>6.6.4.4</w:t>
            </w:r>
          </w:p>
        </w:tc>
        <w:tc>
          <w:tcPr>
            <w:tcW w:w="3234" w:type="dxa"/>
            <w:tcBorders>
              <w:top w:val="single" w:sz="4" w:space="0" w:color="auto"/>
              <w:left w:val="single" w:sz="4" w:space="0" w:color="auto"/>
              <w:bottom w:val="single" w:sz="4" w:space="0" w:color="auto"/>
              <w:right w:val="single" w:sz="4" w:space="0" w:color="auto"/>
            </w:tcBorders>
          </w:tcPr>
          <w:p w:rsidR="00FD79D8" w:rsidRPr="00D654D6" w:rsidRDefault="00FD79D8" w:rsidP="0035110C">
            <w:pPr>
              <w:pStyle w:val="TAL"/>
            </w:pPr>
            <w:r w:rsidRPr="00D654D6">
              <w:t>“38.533 4.6.4.3+4.6.4.4 TT.zip”</w:t>
            </w:r>
          </w:p>
        </w:tc>
        <w:tc>
          <w:tcPr>
            <w:tcW w:w="1986" w:type="dxa"/>
            <w:gridSpan w:val="2"/>
            <w:tcBorders>
              <w:top w:val="single" w:sz="4" w:space="0" w:color="auto"/>
              <w:left w:val="single" w:sz="4" w:space="0" w:color="auto"/>
              <w:bottom w:val="single" w:sz="4" w:space="0" w:color="auto"/>
              <w:right w:val="single" w:sz="4" w:space="0" w:color="auto"/>
            </w:tcBorders>
          </w:tcPr>
          <w:p w:rsidR="00FD79D8" w:rsidRPr="00D654D6" w:rsidRDefault="00FD79D8" w:rsidP="0035110C">
            <w:pPr>
              <w:pStyle w:val="TAL"/>
            </w:pPr>
            <w:r w:rsidRPr="00D654D6">
              <w:t>“1 NR Cell (1 E-UTRA Cell for NSA case), one time period, No fading”</w:t>
            </w:r>
          </w:p>
        </w:tc>
      </w:tr>
      <w:tr w:rsidR="00C36572" w:rsidRPr="00D654D6" w:rsidTr="00195B75">
        <w:tc>
          <w:tcPr>
            <w:tcW w:w="2968"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C36572">
            <w:pPr>
              <w:pStyle w:val="TAL"/>
            </w:pPr>
            <w:r w:rsidRPr="00D654D6">
              <w:t>4.7.2.1</w:t>
            </w:r>
          </w:p>
          <w:p w:rsidR="00C36572" w:rsidRPr="00D654D6" w:rsidRDefault="00C36572" w:rsidP="00C067A3">
            <w:pPr>
              <w:pStyle w:val="TAL"/>
            </w:pPr>
            <w:r w:rsidRPr="00D654D6">
              <w:t>6.7.2.1</w:t>
            </w:r>
          </w:p>
        </w:tc>
        <w:tc>
          <w:tcPr>
            <w:tcW w:w="3234"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“38.533 4.7.2.1+6.7.2.1 TT.zip”</w:t>
            </w:r>
          </w:p>
        </w:tc>
        <w:tc>
          <w:tcPr>
            <w:tcW w:w="1986"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C36572">
            <w:pPr>
              <w:pStyle w:val="TAL"/>
            </w:pPr>
            <w:r w:rsidRPr="00D654D6">
              <w:t>“2 Intra-Frequency NR Cells,</w:t>
            </w:r>
          </w:p>
          <w:p w:rsidR="00C36572" w:rsidRPr="00D654D6" w:rsidRDefault="00C36572" w:rsidP="00C36572">
            <w:pPr>
              <w:pStyle w:val="TAL"/>
            </w:pPr>
            <w:r w:rsidRPr="00D654D6">
              <w:t>periodic reporting,</w:t>
            </w:r>
          </w:p>
          <w:p w:rsidR="00C36572" w:rsidRPr="00D654D6" w:rsidRDefault="00C36572" w:rsidP="00C067A3">
            <w:pPr>
              <w:pStyle w:val="TAL"/>
            </w:pPr>
            <w:r w:rsidRPr="00D654D6">
              <w:t>No fading”</w:t>
            </w:r>
          </w:p>
        </w:tc>
      </w:tr>
      <w:tr w:rsidR="00C36572" w:rsidRPr="00D654D6" w:rsidTr="00195B75">
        <w:tc>
          <w:tcPr>
            <w:tcW w:w="2968"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4.7.2.2.1</w:t>
            </w:r>
          </w:p>
          <w:p w:rsidR="00C36572" w:rsidRPr="00D654D6" w:rsidRDefault="00C36572" w:rsidP="00E11468">
            <w:pPr>
              <w:pStyle w:val="TAL"/>
            </w:pPr>
            <w:r w:rsidRPr="00D654D6">
              <w:t>6.7.2.2.1</w:t>
            </w:r>
          </w:p>
        </w:tc>
        <w:tc>
          <w:tcPr>
            <w:tcW w:w="3234"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“38.533 4.7.2.2.1+6.7.2.2.1 TT.zip”</w:t>
            </w:r>
          </w:p>
        </w:tc>
        <w:tc>
          <w:tcPr>
            <w:tcW w:w="1986"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C067A3">
            <w:pPr>
              <w:pStyle w:val="TAL"/>
            </w:pPr>
            <w:r w:rsidRPr="00D654D6">
              <w:t>“2 Inter-Frequency NR Cells,</w:t>
            </w:r>
          </w:p>
          <w:p w:rsidR="00C36572" w:rsidRPr="00D654D6" w:rsidRDefault="00C36572" w:rsidP="00C067A3">
            <w:pPr>
              <w:pStyle w:val="TAL"/>
            </w:pPr>
            <w:r w:rsidRPr="00D654D6">
              <w:t>periodic reporting,</w:t>
            </w:r>
          </w:p>
          <w:p w:rsidR="00C36572" w:rsidRPr="00D654D6" w:rsidRDefault="00C36572" w:rsidP="00C067A3">
            <w:pPr>
              <w:pStyle w:val="TAL"/>
            </w:pPr>
            <w:r w:rsidRPr="00D654D6">
              <w:t>No fading”</w:t>
            </w:r>
          </w:p>
        </w:tc>
      </w:tr>
      <w:tr w:rsidR="00C36572" w:rsidRPr="00D654D6" w:rsidTr="00195B75">
        <w:tc>
          <w:tcPr>
            <w:tcW w:w="2968"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4.7.2.2.2</w:t>
            </w:r>
          </w:p>
          <w:p w:rsidR="00C36572" w:rsidRPr="00D654D6" w:rsidRDefault="00C36572" w:rsidP="00E11468">
            <w:pPr>
              <w:pStyle w:val="TAL"/>
            </w:pPr>
            <w:r w:rsidRPr="00D654D6">
              <w:t>6.7.2.2.2</w:t>
            </w:r>
          </w:p>
        </w:tc>
        <w:tc>
          <w:tcPr>
            <w:tcW w:w="3234"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“38.533 4.7.2.2.2+6.7.2.2.2 TT.zip”</w:t>
            </w:r>
          </w:p>
        </w:tc>
        <w:tc>
          <w:tcPr>
            <w:tcW w:w="1986"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C067A3">
            <w:pPr>
              <w:pStyle w:val="TAL"/>
            </w:pPr>
            <w:r w:rsidRPr="00D654D6">
              <w:t>“2 Inter-Frequency NR Cells,</w:t>
            </w:r>
          </w:p>
          <w:p w:rsidR="00C36572" w:rsidRPr="00D654D6" w:rsidRDefault="00C36572" w:rsidP="00C067A3">
            <w:pPr>
              <w:pStyle w:val="TAL"/>
            </w:pPr>
            <w:r w:rsidRPr="00D654D6">
              <w:t>periodic reporting,</w:t>
            </w:r>
          </w:p>
          <w:p w:rsidR="00C36572" w:rsidRPr="00D654D6" w:rsidRDefault="00C36572" w:rsidP="00C067A3">
            <w:pPr>
              <w:pStyle w:val="TAL"/>
            </w:pPr>
            <w:r w:rsidRPr="00D654D6">
              <w:t>No fading”</w:t>
            </w:r>
          </w:p>
        </w:tc>
      </w:tr>
      <w:tr w:rsidR="00C36572" w:rsidRPr="00D654D6" w:rsidTr="00195B75">
        <w:tc>
          <w:tcPr>
            <w:tcW w:w="2968"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4.7.3.2.1</w:t>
            </w:r>
          </w:p>
          <w:p w:rsidR="00C36572" w:rsidRPr="00D654D6" w:rsidRDefault="00C36572" w:rsidP="00E11468">
            <w:pPr>
              <w:pStyle w:val="TAL"/>
            </w:pPr>
            <w:r w:rsidRPr="00D654D6">
              <w:t>6.7.3.2.1</w:t>
            </w:r>
          </w:p>
        </w:tc>
        <w:tc>
          <w:tcPr>
            <w:tcW w:w="3234"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“2 Inter-Frequency NR Cells,</w:t>
            </w:r>
          </w:p>
          <w:p w:rsidR="00C36572" w:rsidRPr="00D654D6" w:rsidRDefault="00C36572" w:rsidP="00E11468">
            <w:pPr>
              <w:pStyle w:val="TAL"/>
            </w:pPr>
            <w:r w:rsidRPr="00D654D6">
              <w:t>periodic reporting,</w:t>
            </w:r>
          </w:p>
          <w:p w:rsidR="00C36572" w:rsidRPr="00D654D6" w:rsidRDefault="00C36572" w:rsidP="00E11468">
            <w:pPr>
              <w:pStyle w:val="TAL"/>
            </w:pPr>
            <w:r w:rsidRPr="00D654D6">
              <w:t>No fading”</w:t>
            </w:r>
          </w:p>
        </w:tc>
      </w:tr>
      <w:tr w:rsidR="00C36572" w:rsidRPr="00D654D6" w:rsidTr="00195B75">
        <w:tc>
          <w:tcPr>
            <w:tcW w:w="2968"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4.7.3.2.2</w:t>
            </w:r>
          </w:p>
          <w:p w:rsidR="00C36572" w:rsidRPr="00D654D6" w:rsidRDefault="00C36572" w:rsidP="00E11468">
            <w:pPr>
              <w:pStyle w:val="TAL"/>
            </w:pPr>
            <w:r w:rsidRPr="00D654D6">
              <w:t>6.7.3.2.2</w:t>
            </w:r>
          </w:p>
        </w:tc>
        <w:tc>
          <w:tcPr>
            <w:tcW w:w="3234" w:type="dxa"/>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rsidR="00C36572" w:rsidRPr="00D654D6" w:rsidRDefault="00C36572" w:rsidP="00E11468">
            <w:pPr>
              <w:pStyle w:val="TAL"/>
            </w:pPr>
            <w:r w:rsidRPr="00D654D6">
              <w:t>“2 Inter-Frequency NR Cells,</w:t>
            </w:r>
          </w:p>
          <w:p w:rsidR="00C36572" w:rsidRPr="00D654D6" w:rsidRDefault="00C36572" w:rsidP="00E11468">
            <w:pPr>
              <w:pStyle w:val="TAL"/>
            </w:pPr>
            <w:r w:rsidRPr="00D654D6">
              <w:t>periodic reporting,</w:t>
            </w:r>
          </w:p>
          <w:p w:rsidR="00C36572" w:rsidRPr="00D654D6" w:rsidRDefault="00C36572" w:rsidP="00E11468">
            <w:pPr>
              <w:pStyle w:val="TAL"/>
            </w:pPr>
            <w:r w:rsidRPr="00D654D6">
              <w:t>No fading”</w:t>
            </w:r>
          </w:p>
        </w:tc>
      </w:tr>
      <w:tr w:rsidR="005B13F8" w:rsidRPr="00D654D6" w:rsidTr="00195B75">
        <w:tc>
          <w:tcPr>
            <w:tcW w:w="2968"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8.5.2.1.1.1</w:t>
            </w:r>
          </w:p>
        </w:tc>
        <w:tc>
          <w:tcPr>
            <w:tcW w:w="3234"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“38.533 8.5.2.1.1.1 TT.zip”</w:t>
            </w:r>
          </w:p>
        </w:tc>
        <w:tc>
          <w:tcPr>
            <w:tcW w:w="1986" w:type="dxa"/>
            <w:gridSpan w:val="2"/>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1 NR Cell, 1 LTE serving cell, periodic SS-RSRP reporting, No fading</w:t>
            </w:r>
          </w:p>
        </w:tc>
      </w:tr>
      <w:tr w:rsidR="005B13F8" w:rsidRPr="00D654D6" w:rsidTr="00195B75">
        <w:tc>
          <w:tcPr>
            <w:tcW w:w="2968"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8.5.2.2.1</w:t>
            </w:r>
          </w:p>
        </w:tc>
        <w:tc>
          <w:tcPr>
            <w:tcW w:w="3234"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“38.533 8.5.2.2.1 TT.zip”</w:t>
            </w:r>
          </w:p>
        </w:tc>
        <w:tc>
          <w:tcPr>
            <w:tcW w:w="1986" w:type="dxa"/>
            <w:gridSpan w:val="2"/>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1 NR Cell, 1 LTE serving cell, periodic SS-RSRQ reporting, No fading</w:t>
            </w:r>
          </w:p>
        </w:tc>
      </w:tr>
      <w:tr w:rsidR="005B13F8" w:rsidRPr="00D654D6" w:rsidTr="00195B75">
        <w:tc>
          <w:tcPr>
            <w:tcW w:w="2968"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8.5.2.3.1</w:t>
            </w:r>
          </w:p>
        </w:tc>
        <w:tc>
          <w:tcPr>
            <w:tcW w:w="3234"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“38.533 8.5.2.3.1 TT.zip”</w:t>
            </w:r>
          </w:p>
        </w:tc>
        <w:tc>
          <w:tcPr>
            <w:tcW w:w="1986" w:type="dxa"/>
            <w:gridSpan w:val="2"/>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1 NR Cell, 1 LTE serving cell, periodic SS-SINR reporting, No fading</w:t>
            </w:r>
          </w:p>
        </w:tc>
      </w:tr>
      <w:tr w:rsidR="005B13F8" w:rsidRPr="00D654D6" w:rsidTr="00195B75">
        <w:tc>
          <w:tcPr>
            <w:tcW w:w="2968"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L1-RSRP_Abs_Acc_01</w:t>
            </w:r>
          </w:p>
        </w:tc>
        <w:tc>
          <w:tcPr>
            <w:tcW w:w="1099"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4.7.4.1.1</w:t>
            </w:r>
          </w:p>
          <w:p w:rsidR="005B13F8" w:rsidRPr="00D654D6" w:rsidRDefault="005B13F8" w:rsidP="00DA18B5">
            <w:pPr>
              <w:pStyle w:val="TAL"/>
            </w:pPr>
            <w:r w:rsidRPr="00D654D6">
              <w:t>6.7.4.1.1</w:t>
            </w:r>
          </w:p>
          <w:p w:rsidR="005B13F8" w:rsidRPr="00D654D6" w:rsidRDefault="005B13F8" w:rsidP="00DA18B5">
            <w:pPr>
              <w:pStyle w:val="TAL"/>
            </w:pPr>
            <w:r w:rsidRPr="00D654D6">
              <w:t>4.7.4.2.1</w:t>
            </w:r>
          </w:p>
          <w:p w:rsidR="005B13F8" w:rsidRPr="00D654D6" w:rsidRDefault="005B13F8" w:rsidP="00DA18B5">
            <w:pPr>
              <w:pStyle w:val="TAL"/>
            </w:pPr>
            <w:r w:rsidRPr="00D654D6">
              <w:t>6.7.4.2.1</w:t>
            </w:r>
          </w:p>
        </w:tc>
        <w:tc>
          <w:tcPr>
            <w:tcW w:w="3280" w:type="dxa"/>
            <w:gridSpan w:val="3"/>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“38.533 4.7.4.1.1+4.7.4.2.1+6.7.4.1.1+6.7.4.2.1 TT.zip”</w:t>
            </w:r>
          </w:p>
        </w:tc>
        <w:tc>
          <w:tcPr>
            <w:tcW w:w="1952"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1 NR Cell, periodic L1-RSRP reporting, No fading</w:t>
            </w:r>
          </w:p>
        </w:tc>
      </w:tr>
      <w:tr w:rsidR="005B13F8" w:rsidRPr="00D654D6" w:rsidTr="00195B75">
        <w:tc>
          <w:tcPr>
            <w:tcW w:w="2968"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L1-RSRP_Rel_Acc_01</w:t>
            </w:r>
          </w:p>
        </w:tc>
        <w:tc>
          <w:tcPr>
            <w:tcW w:w="1099"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4.7.4.1.2</w:t>
            </w:r>
          </w:p>
          <w:p w:rsidR="005B13F8" w:rsidRPr="00D654D6" w:rsidRDefault="005B13F8" w:rsidP="00DA18B5">
            <w:pPr>
              <w:pStyle w:val="TAL"/>
            </w:pPr>
            <w:r w:rsidRPr="00D654D6">
              <w:t>6.7.4.1.2</w:t>
            </w:r>
          </w:p>
          <w:p w:rsidR="005B13F8" w:rsidRPr="00D654D6" w:rsidRDefault="005B13F8" w:rsidP="00DA18B5">
            <w:pPr>
              <w:pStyle w:val="TAL"/>
            </w:pPr>
            <w:r w:rsidRPr="00D654D6">
              <w:t>4.7.4.2.2</w:t>
            </w:r>
          </w:p>
          <w:p w:rsidR="005B13F8" w:rsidRPr="00D654D6" w:rsidRDefault="005B13F8" w:rsidP="00DA18B5">
            <w:pPr>
              <w:pStyle w:val="TAL"/>
            </w:pPr>
            <w:r w:rsidRPr="00D654D6">
              <w:t>6.7.4.2.2</w:t>
            </w:r>
          </w:p>
        </w:tc>
        <w:tc>
          <w:tcPr>
            <w:tcW w:w="3280" w:type="dxa"/>
            <w:gridSpan w:val="3"/>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“38.533 4.7.4.1.2+4.7.4.2.2+6.7.4.1.2+6.7.4.2.2 TT.zip”</w:t>
            </w:r>
          </w:p>
        </w:tc>
        <w:tc>
          <w:tcPr>
            <w:tcW w:w="1952" w:type="dxa"/>
            <w:tcBorders>
              <w:top w:val="single" w:sz="4" w:space="0" w:color="auto"/>
              <w:left w:val="single" w:sz="4" w:space="0" w:color="auto"/>
              <w:bottom w:val="single" w:sz="4" w:space="0" w:color="auto"/>
              <w:right w:val="single" w:sz="4" w:space="0" w:color="auto"/>
            </w:tcBorders>
          </w:tcPr>
          <w:p w:rsidR="005B13F8" w:rsidRPr="00D654D6" w:rsidRDefault="005B13F8" w:rsidP="00DA18B5">
            <w:pPr>
              <w:pStyle w:val="TAL"/>
            </w:pPr>
            <w:r w:rsidRPr="00D654D6">
              <w:t>1 NR Cell with 2 Beams, periodic L1-RSRP reporting, No fading</w:t>
            </w:r>
          </w:p>
        </w:tc>
      </w:tr>
      <w:tr w:rsidR="00E81F8B" w:rsidRPr="00D654D6" w:rsidTr="00195B75">
        <w:tc>
          <w:tcPr>
            <w:tcW w:w="2968"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rFonts w:eastAsia="SimSun"/>
                <w:lang w:eastAsia="zh-CN"/>
              </w:rPr>
            </w:pPr>
            <w:r w:rsidRPr="00D654D6">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keepNext/>
              <w:keepLines/>
              <w:spacing w:after="0"/>
              <w:rPr>
                <w:rFonts w:ascii="Arial" w:hAnsi="Arial"/>
                <w:sz w:val="18"/>
              </w:rPr>
            </w:pPr>
            <w:r w:rsidRPr="00D654D6">
              <w:rPr>
                <w:rFonts w:ascii="Arial" w:hAnsi="Arial"/>
                <w:sz w:val="18"/>
              </w:rPr>
              <w:t>4.5.5.1</w:t>
            </w:r>
          </w:p>
          <w:p w:rsidR="00E81F8B" w:rsidRPr="00D654D6" w:rsidRDefault="00E81F8B" w:rsidP="00DA18B5">
            <w:pPr>
              <w:keepNext/>
              <w:keepLines/>
              <w:spacing w:after="0"/>
              <w:rPr>
                <w:rFonts w:ascii="Arial" w:hAnsi="Arial"/>
                <w:sz w:val="18"/>
              </w:rPr>
            </w:pPr>
            <w:r w:rsidRPr="00D654D6">
              <w:rPr>
                <w:rFonts w:ascii="Arial" w:hAnsi="Arial"/>
                <w:sz w:val="18"/>
              </w:rPr>
              <w:t>4.5.5.2</w:t>
            </w:r>
          </w:p>
          <w:p w:rsidR="00E81F8B" w:rsidRPr="00D654D6" w:rsidRDefault="00E81F8B" w:rsidP="00DA18B5">
            <w:pPr>
              <w:keepNext/>
              <w:keepLines/>
              <w:spacing w:after="0"/>
              <w:rPr>
                <w:rFonts w:ascii="Arial" w:hAnsi="Arial"/>
                <w:sz w:val="18"/>
              </w:rPr>
            </w:pPr>
            <w:r w:rsidRPr="00D654D6">
              <w:rPr>
                <w:rFonts w:ascii="Arial" w:hAnsi="Arial"/>
                <w:sz w:val="18"/>
              </w:rPr>
              <w:t>6.5.5.1</w:t>
            </w:r>
          </w:p>
          <w:p w:rsidR="00E81F8B" w:rsidRPr="00D654D6" w:rsidRDefault="00E81F8B" w:rsidP="00DA18B5">
            <w:pPr>
              <w:pStyle w:val="TAL"/>
              <w:rPr>
                <w:rFonts w:eastAsia="SimSun"/>
                <w:lang w:eastAsia="zh-CN"/>
              </w:rPr>
            </w:pPr>
            <w:r w:rsidRPr="00D654D6">
              <w:t>6.5.5.2</w:t>
            </w:r>
          </w:p>
        </w:tc>
        <w:tc>
          <w:tcPr>
            <w:tcW w:w="3280" w:type="dxa"/>
            <w:gridSpan w:val="3"/>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rPr>
                <w:rFonts w:eastAsia="??"/>
                <w:szCs w:val="32"/>
              </w:rPr>
              <w:t>“</w:t>
            </w:r>
            <w:r w:rsidRPr="00D654D6">
              <w:t>38.533 4.5.5.1+4.5.5.2+6.5.5.1+6.5.5.2 TT.zip”</w:t>
            </w:r>
          </w:p>
        </w:tc>
        <w:tc>
          <w:tcPr>
            <w:tcW w:w="1952"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t>“1 NR Cell (1 E-UTRA Cell for NSA case),</w:t>
            </w:r>
          </w:p>
          <w:p w:rsidR="00E81F8B" w:rsidRPr="00D654D6" w:rsidRDefault="00E81F8B" w:rsidP="00DA18B5">
            <w:pPr>
              <w:pStyle w:val="TAL"/>
            </w:pPr>
            <w:r w:rsidRPr="00D654D6">
              <w:t>5 time periods,</w:t>
            </w:r>
          </w:p>
          <w:p w:rsidR="00E81F8B" w:rsidRPr="00D654D6" w:rsidRDefault="00E81F8B" w:rsidP="00DA18B5">
            <w:pPr>
              <w:pStyle w:val="TAL"/>
            </w:pPr>
            <w:r w:rsidRPr="00D654D6">
              <w:lastRenderedPageBreak/>
              <w:t>Fading”</w:t>
            </w:r>
          </w:p>
        </w:tc>
      </w:tr>
      <w:tr w:rsidR="00E81F8B" w:rsidRPr="00D654D6" w:rsidTr="00195B75">
        <w:tc>
          <w:tcPr>
            <w:tcW w:w="2968"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rPr>
                <w:rFonts w:eastAsia="SimSun"/>
                <w:lang w:eastAsia="zh-CN"/>
              </w:rPr>
              <w:lastRenderedPageBreak/>
              <w:t>CSI-RS_Based_BFR</w:t>
            </w:r>
          </w:p>
        </w:tc>
        <w:tc>
          <w:tcPr>
            <w:tcW w:w="1099"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keepNext/>
              <w:keepLines/>
              <w:spacing w:after="0"/>
              <w:rPr>
                <w:rFonts w:ascii="Arial" w:hAnsi="Arial"/>
                <w:sz w:val="18"/>
              </w:rPr>
            </w:pPr>
            <w:r w:rsidRPr="00D654D6">
              <w:rPr>
                <w:rFonts w:ascii="Arial" w:hAnsi="Arial"/>
                <w:sz w:val="18"/>
              </w:rPr>
              <w:t>4.5.5.3</w:t>
            </w:r>
          </w:p>
          <w:p w:rsidR="00E81F8B" w:rsidRPr="00D654D6" w:rsidRDefault="00E81F8B" w:rsidP="00DA18B5">
            <w:pPr>
              <w:keepNext/>
              <w:keepLines/>
              <w:spacing w:after="0"/>
              <w:rPr>
                <w:rFonts w:ascii="Arial" w:hAnsi="Arial"/>
                <w:sz w:val="18"/>
              </w:rPr>
            </w:pPr>
            <w:r w:rsidRPr="00D654D6">
              <w:rPr>
                <w:rFonts w:ascii="Arial" w:hAnsi="Arial"/>
                <w:sz w:val="18"/>
              </w:rPr>
              <w:t>4.5.5.4</w:t>
            </w:r>
          </w:p>
          <w:p w:rsidR="00E81F8B" w:rsidRPr="00D654D6" w:rsidRDefault="00E81F8B" w:rsidP="00DA18B5">
            <w:pPr>
              <w:keepNext/>
              <w:keepLines/>
              <w:spacing w:after="0"/>
              <w:rPr>
                <w:rFonts w:ascii="Arial" w:hAnsi="Arial"/>
                <w:sz w:val="18"/>
              </w:rPr>
            </w:pPr>
            <w:r w:rsidRPr="00D654D6">
              <w:rPr>
                <w:rFonts w:ascii="Arial" w:hAnsi="Arial"/>
                <w:sz w:val="18"/>
              </w:rPr>
              <w:t>6.5.5.3</w:t>
            </w:r>
          </w:p>
          <w:p w:rsidR="00E81F8B" w:rsidRPr="00D654D6" w:rsidRDefault="00E81F8B" w:rsidP="00DA18B5">
            <w:pPr>
              <w:pStyle w:val="TAL"/>
            </w:pPr>
            <w:r w:rsidRPr="00D654D6">
              <w:t>6.5.5.4</w:t>
            </w:r>
          </w:p>
        </w:tc>
        <w:tc>
          <w:tcPr>
            <w:tcW w:w="3280" w:type="dxa"/>
            <w:gridSpan w:val="3"/>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rPr>
                <w:rFonts w:eastAsia="??"/>
                <w:szCs w:val="32"/>
              </w:rPr>
              <w:t>“</w:t>
            </w:r>
            <w:r w:rsidRPr="00D654D6">
              <w:t>38.533 4.5.5.3+4.5.5.4+6.5.5.3+6.5.5.4 TT.zip”</w:t>
            </w:r>
          </w:p>
        </w:tc>
        <w:tc>
          <w:tcPr>
            <w:tcW w:w="1952"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t>“1 NR Cell (1 E-UTRA Cell for NSA case),</w:t>
            </w:r>
          </w:p>
          <w:p w:rsidR="00E81F8B" w:rsidRPr="00D654D6" w:rsidRDefault="00E81F8B" w:rsidP="00DA18B5">
            <w:pPr>
              <w:pStyle w:val="TAL"/>
            </w:pPr>
            <w:r w:rsidRPr="00D654D6">
              <w:t>5 time periods,</w:t>
            </w:r>
          </w:p>
          <w:p w:rsidR="00E81F8B" w:rsidRPr="00D654D6" w:rsidRDefault="00E81F8B" w:rsidP="00DA18B5">
            <w:pPr>
              <w:pStyle w:val="TAL"/>
            </w:pPr>
            <w:r w:rsidRPr="00D654D6">
              <w:t>Fading”</w:t>
            </w:r>
          </w:p>
        </w:tc>
      </w:tr>
      <w:tr w:rsidR="00E81F8B" w:rsidRPr="00D654D6" w:rsidTr="00195B75">
        <w:tc>
          <w:tcPr>
            <w:tcW w:w="2968"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keepNext/>
              <w:keepLines/>
              <w:spacing w:after="0"/>
              <w:rPr>
                <w:rFonts w:ascii="Arial" w:hAnsi="Arial"/>
                <w:sz w:val="18"/>
              </w:rPr>
            </w:pPr>
            <w:r w:rsidRPr="00D654D6">
              <w:rPr>
                <w:rFonts w:ascii="Arial" w:hAnsi="Arial"/>
                <w:sz w:val="18"/>
              </w:rPr>
              <w:t>4.5.6.1.1</w:t>
            </w:r>
          </w:p>
          <w:p w:rsidR="00E81F8B" w:rsidRPr="00D654D6" w:rsidRDefault="00E81F8B" w:rsidP="00DA18B5">
            <w:pPr>
              <w:keepNext/>
              <w:keepLines/>
              <w:spacing w:after="0"/>
              <w:rPr>
                <w:rFonts w:ascii="Arial" w:hAnsi="Arial"/>
                <w:sz w:val="18"/>
              </w:rPr>
            </w:pPr>
            <w:r w:rsidRPr="00D654D6">
              <w:rPr>
                <w:rFonts w:ascii="Arial" w:hAnsi="Arial"/>
                <w:sz w:val="18"/>
              </w:rPr>
              <w:t>4.5.6.1.2</w:t>
            </w:r>
          </w:p>
          <w:p w:rsidR="00E81F8B" w:rsidRPr="00D654D6" w:rsidRDefault="00E81F8B" w:rsidP="00DA18B5">
            <w:pPr>
              <w:keepNext/>
              <w:keepLines/>
              <w:spacing w:after="0"/>
              <w:rPr>
                <w:rFonts w:ascii="Arial" w:hAnsi="Arial"/>
                <w:sz w:val="18"/>
              </w:rPr>
            </w:pPr>
            <w:r w:rsidRPr="00D654D6">
              <w:rPr>
                <w:rFonts w:ascii="Arial" w:hAnsi="Arial"/>
                <w:sz w:val="18"/>
              </w:rPr>
              <w:t>6.5.6.1.1</w:t>
            </w:r>
          </w:p>
          <w:p w:rsidR="00E81F8B" w:rsidRPr="00D654D6" w:rsidRDefault="00E81F8B" w:rsidP="00DA18B5">
            <w:pPr>
              <w:pStyle w:val="TAL"/>
            </w:pPr>
            <w:r w:rsidRPr="00D654D6">
              <w:t>6.5.6.1.2</w:t>
            </w:r>
          </w:p>
        </w:tc>
        <w:tc>
          <w:tcPr>
            <w:tcW w:w="3280" w:type="dxa"/>
            <w:gridSpan w:val="3"/>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rPr>
                <w:rFonts w:eastAsia="??"/>
                <w:szCs w:val="32"/>
              </w:rPr>
              <w:t>“</w:t>
            </w:r>
            <w:r w:rsidRPr="00D654D6">
              <w:t>38.533 4.5.6.1.1+4.5.6.1.2+6.5.6.1.1+6.5.6.1.2 TT.zip”</w:t>
            </w:r>
          </w:p>
        </w:tc>
        <w:tc>
          <w:tcPr>
            <w:tcW w:w="1952"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t>“1 NR Cell (2NR Cells for Scell case, 1 E-UTRA Cell for NSA case),</w:t>
            </w:r>
          </w:p>
          <w:p w:rsidR="00E81F8B" w:rsidRPr="00D654D6" w:rsidRDefault="00E81F8B" w:rsidP="00DA18B5">
            <w:pPr>
              <w:pStyle w:val="TAL"/>
            </w:pPr>
            <w:r w:rsidRPr="00D654D6">
              <w:t>3 time periods,</w:t>
            </w:r>
          </w:p>
          <w:p w:rsidR="00E81F8B" w:rsidRPr="00D654D6" w:rsidRDefault="00E81F8B" w:rsidP="00DA18B5">
            <w:pPr>
              <w:pStyle w:val="TAL"/>
            </w:pPr>
            <w:r w:rsidRPr="00D654D6">
              <w:t>No fading”</w:t>
            </w:r>
          </w:p>
        </w:tc>
      </w:tr>
      <w:tr w:rsidR="00E81F8B" w:rsidRPr="00D654D6" w:rsidTr="00195B75">
        <w:tc>
          <w:tcPr>
            <w:tcW w:w="2968"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keepNext/>
              <w:keepLines/>
              <w:spacing w:after="0"/>
              <w:rPr>
                <w:rFonts w:ascii="Arial" w:hAnsi="Arial"/>
                <w:sz w:val="18"/>
              </w:rPr>
            </w:pPr>
            <w:r w:rsidRPr="00D654D6">
              <w:rPr>
                <w:rFonts w:ascii="Arial" w:hAnsi="Arial"/>
                <w:sz w:val="18"/>
              </w:rPr>
              <w:t>4.5.6.2.1</w:t>
            </w:r>
          </w:p>
          <w:p w:rsidR="00E81F8B" w:rsidRPr="00D654D6" w:rsidRDefault="00E81F8B" w:rsidP="00DA18B5">
            <w:pPr>
              <w:keepNext/>
              <w:keepLines/>
              <w:spacing w:after="0"/>
              <w:rPr>
                <w:rFonts w:ascii="Arial" w:hAnsi="Arial"/>
                <w:sz w:val="18"/>
              </w:rPr>
            </w:pPr>
            <w:r w:rsidRPr="00D654D6">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rPr>
                <w:rFonts w:eastAsia="??"/>
                <w:szCs w:val="32"/>
              </w:rPr>
              <w:t>“</w:t>
            </w:r>
            <w:r w:rsidRPr="00D654D6">
              <w:t>38.533 4.5.6.2.1+6.5.6.2.1 TT.zip”</w:t>
            </w:r>
          </w:p>
        </w:tc>
        <w:tc>
          <w:tcPr>
            <w:tcW w:w="1952"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t>“1 NR Cell (1 E-UTRA Cell for NSA case),</w:t>
            </w:r>
          </w:p>
          <w:p w:rsidR="00E81F8B" w:rsidRPr="00D654D6" w:rsidRDefault="00E81F8B" w:rsidP="00DA18B5">
            <w:pPr>
              <w:pStyle w:val="TAL"/>
            </w:pPr>
            <w:r w:rsidRPr="00D654D6">
              <w:t>3 time periods,</w:t>
            </w:r>
          </w:p>
          <w:p w:rsidR="00E81F8B" w:rsidRPr="00D654D6" w:rsidRDefault="00E81F8B" w:rsidP="00DA18B5">
            <w:pPr>
              <w:pStyle w:val="TAL"/>
            </w:pPr>
            <w:r w:rsidRPr="00D654D6">
              <w:t>No fading”</w:t>
            </w:r>
          </w:p>
        </w:tc>
      </w:tr>
      <w:tr w:rsidR="00E81F8B" w:rsidRPr="00D654D6" w:rsidTr="00195B75">
        <w:tc>
          <w:tcPr>
            <w:tcW w:w="2968"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t>6.3.2.1.3</w:t>
            </w:r>
          </w:p>
        </w:tc>
        <w:tc>
          <w:tcPr>
            <w:tcW w:w="3280" w:type="dxa"/>
            <w:gridSpan w:val="3"/>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t>“38.533 6.3.2.1.3 TT.zip”</w:t>
            </w:r>
          </w:p>
        </w:tc>
        <w:tc>
          <w:tcPr>
            <w:tcW w:w="1952"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t>“2 Intra Frequency NR Cells,</w:t>
            </w:r>
          </w:p>
          <w:p w:rsidR="00E81F8B" w:rsidRPr="00D654D6" w:rsidRDefault="00E81F8B" w:rsidP="00DA18B5">
            <w:pPr>
              <w:pStyle w:val="TAL"/>
            </w:pPr>
            <w:r w:rsidRPr="00D654D6">
              <w:t>3 time periods,</w:t>
            </w:r>
          </w:p>
          <w:p w:rsidR="00E81F8B" w:rsidRPr="00D654D6" w:rsidRDefault="00E81F8B" w:rsidP="00DA18B5">
            <w:pPr>
              <w:pStyle w:val="TAL"/>
            </w:pPr>
            <w:r w:rsidRPr="00D654D6">
              <w:t>No fading”</w:t>
            </w:r>
          </w:p>
        </w:tc>
      </w:tr>
      <w:tr w:rsidR="003726A1" w:rsidRPr="00D654D6" w:rsidTr="003726A1">
        <w:tc>
          <w:tcPr>
            <w:tcW w:w="2968"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InterRAT_re-selection_LTE_Serving</w:t>
            </w:r>
          </w:p>
        </w:tc>
        <w:tc>
          <w:tcPr>
            <w:tcW w:w="1099"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8.2.1.1</w:t>
            </w:r>
          </w:p>
        </w:tc>
        <w:tc>
          <w:tcPr>
            <w:tcW w:w="3280" w:type="dxa"/>
            <w:gridSpan w:val="3"/>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“38.533 8.2.1.1 TT.zip”</w:t>
            </w:r>
          </w:p>
        </w:tc>
        <w:tc>
          <w:tcPr>
            <w:tcW w:w="1952"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“1 NR Cell, 1 LTE serving cell,</w:t>
            </w:r>
          </w:p>
          <w:p w:rsidR="003726A1" w:rsidRPr="00D654D6" w:rsidRDefault="003726A1">
            <w:pPr>
              <w:pStyle w:val="TAL"/>
            </w:pPr>
            <w:r w:rsidRPr="00D654D6">
              <w:t>3 time periods</w:t>
            </w:r>
          </w:p>
          <w:p w:rsidR="003726A1" w:rsidRPr="00D654D6" w:rsidRDefault="003726A1">
            <w:pPr>
              <w:pStyle w:val="TAL"/>
            </w:pPr>
            <w:r w:rsidRPr="00D654D6">
              <w:t>No fading”</w:t>
            </w:r>
          </w:p>
        </w:tc>
      </w:tr>
      <w:tr w:rsidR="003726A1" w:rsidRPr="00D654D6" w:rsidTr="003726A1">
        <w:tc>
          <w:tcPr>
            <w:tcW w:w="2968"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InterRAT_HO_LTE_Serving</w:t>
            </w:r>
          </w:p>
        </w:tc>
        <w:tc>
          <w:tcPr>
            <w:tcW w:w="1099"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8.3.1.1</w:t>
            </w:r>
          </w:p>
        </w:tc>
        <w:tc>
          <w:tcPr>
            <w:tcW w:w="3280" w:type="dxa"/>
            <w:gridSpan w:val="3"/>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“38.533 8.3.1.1 TT.zip”</w:t>
            </w:r>
          </w:p>
        </w:tc>
        <w:tc>
          <w:tcPr>
            <w:tcW w:w="1952"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“1 NR Cell, 1 LTE serving cell,</w:t>
            </w:r>
          </w:p>
          <w:p w:rsidR="003726A1" w:rsidRPr="00D654D6" w:rsidRDefault="003726A1">
            <w:pPr>
              <w:pStyle w:val="TAL"/>
            </w:pPr>
            <w:r w:rsidRPr="00D654D6">
              <w:t>3 time periods</w:t>
            </w:r>
          </w:p>
          <w:p w:rsidR="003726A1" w:rsidRPr="00D654D6" w:rsidRDefault="003726A1">
            <w:pPr>
              <w:pStyle w:val="TAL"/>
            </w:pPr>
            <w:r w:rsidRPr="00D654D6">
              <w:t>No fading”</w:t>
            </w:r>
          </w:p>
        </w:tc>
      </w:tr>
      <w:tr w:rsidR="003726A1" w:rsidRPr="00D654D6" w:rsidTr="003726A1">
        <w:tc>
          <w:tcPr>
            <w:tcW w:w="2968"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InterRAT_SFTD_Meas_LTE_Serving</w:t>
            </w:r>
          </w:p>
        </w:tc>
        <w:tc>
          <w:tcPr>
            <w:tcW w:w="1099"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8.4.1.1</w:t>
            </w:r>
          </w:p>
          <w:p w:rsidR="003726A1" w:rsidRPr="00D654D6" w:rsidRDefault="003726A1">
            <w:pPr>
              <w:pStyle w:val="TAL"/>
            </w:pPr>
            <w:r w:rsidRPr="00D654D6">
              <w:t>8.4.1.2</w:t>
            </w:r>
          </w:p>
        </w:tc>
        <w:tc>
          <w:tcPr>
            <w:tcW w:w="3280" w:type="dxa"/>
            <w:gridSpan w:val="3"/>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“38.533 8.4.1.1+8.4.1.2 TT.zip”</w:t>
            </w:r>
          </w:p>
        </w:tc>
        <w:tc>
          <w:tcPr>
            <w:tcW w:w="1952"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“1 NR Cell, 1 LTE serving cell,</w:t>
            </w:r>
          </w:p>
          <w:p w:rsidR="003726A1" w:rsidRPr="00D654D6" w:rsidRDefault="003726A1">
            <w:pPr>
              <w:pStyle w:val="TAL"/>
            </w:pPr>
            <w:r w:rsidRPr="00D654D6">
              <w:t>1 time period</w:t>
            </w:r>
          </w:p>
          <w:p w:rsidR="003726A1" w:rsidRPr="00D654D6" w:rsidRDefault="003726A1">
            <w:pPr>
              <w:pStyle w:val="TAL"/>
            </w:pPr>
            <w:r w:rsidRPr="00D654D6">
              <w:t>No fading”</w:t>
            </w:r>
          </w:p>
        </w:tc>
      </w:tr>
      <w:tr w:rsidR="003726A1" w:rsidRPr="00D654D6" w:rsidTr="003726A1">
        <w:tc>
          <w:tcPr>
            <w:tcW w:w="2968"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InterRAT_Meas_LTE_Serving</w:t>
            </w:r>
          </w:p>
        </w:tc>
        <w:tc>
          <w:tcPr>
            <w:tcW w:w="1099"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8.4.2.1</w:t>
            </w:r>
          </w:p>
          <w:p w:rsidR="003726A1" w:rsidRPr="00D654D6" w:rsidRDefault="003726A1">
            <w:pPr>
              <w:pStyle w:val="TAL"/>
            </w:pPr>
            <w:r w:rsidRPr="00D654D6">
              <w:t>8.4.2.2</w:t>
            </w:r>
          </w:p>
          <w:p w:rsidR="003726A1" w:rsidRPr="00D654D6" w:rsidRDefault="003726A1">
            <w:pPr>
              <w:pStyle w:val="TAL"/>
            </w:pPr>
            <w:r w:rsidRPr="00D654D6">
              <w:t>8.4.2.3</w:t>
            </w:r>
          </w:p>
          <w:p w:rsidR="003726A1" w:rsidRPr="00D654D6" w:rsidRDefault="003726A1">
            <w:pPr>
              <w:pStyle w:val="TAL"/>
            </w:pPr>
            <w:r w:rsidRPr="00D654D6">
              <w:t>8.4.2.4</w:t>
            </w:r>
          </w:p>
        </w:tc>
        <w:tc>
          <w:tcPr>
            <w:tcW w:w="3280" w:type="dxa"/>
            <w:gridSpan w:val="3"/>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“38.533 8.4.2.1+8.4.2.2+8.4.2.3+8.4.2.4 TT.zip”</w:t>
            </w:r>
          </w:p>
        </w:tc>
        <w:tc>
          <w:tcPr>
            <w:tcW w:w="1952"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“1 NR Cell, 1 LTE serving cell,</w:t>
            </w:r>
          </w:p>
          <w:p w:rsidR="003726A1" w:rsidRPr="00D654D6" w:rsidRDefault="003726A1">
            <w:pPr>
              <w:pStyle w:val="TAL"/>
            </w:pPr>
            <w:r w:rsidRPr="00D654D6">
              <w:t>2 time periods</w:t>
            </w:r>
          </w:p>
          <w:p w:rsidR="003726A1" w:rsidRPr="00D654D6" w:rsidRDefault="003726A1">
            <w:pPr>
              <w:pStyle w:val="TAL"/>
            </w:pPr>
            <w:r w:rsidRPr="00D654D6">
              <w:t>Fading”</w:t>
            </w:r>
          </w:p>
        </w:tc>
      </w:tr>
      <w:tr w:rsidR="003726A1" w:rsidRPr="00D654D6" w:rsidTr="00D654D6">
        <w:tc>
          <w:tcPr>
            <w:tcW w:w="2968"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PSCell_Addition</w:t>
            </w:r>
          </w:p>
        </w:tc>
        <w:tc>
          <w:tcPr>
            <w:tcW w:w="1099"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4.5.7.1</w:t>
            </w:r>
          </w:p>
        </w:tc>
        <w:tc>
          <w:tcPr>
            <w:tcW w:w="3280" w:type="dxa"/>
            <w:gridSpan w:val="3"/>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“38.533 4.5.7.1 TT.zip”</w:t>
            </w:r>
          </w:p>
        </w:tc>
        <w:tc>
          <w:tcPr>
            <w:tcW w:w="1952"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1 NR Cell, no fading</w:t>
            </w:r>
          </w:p>
        </w:tc>
      </w:tr>
      <w:tr w:rsidR="003726A1" w:rsidRPr="00D654D6" w:rsidTr="00D654D6">
        <w:tc>
          <w:tcPr>
            <w:tcW w:w="2968"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SFTD_Accuracy</w:t>
            </w:r>
          </w:p>
        </w:tc>
        <w:tc>
          <w:tcPr>
            <w:tcW w:w="1099"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4.7.5.1</w:t>
            </w:r>
          </w:p>
        </w:tc>
        <w:tc>
          <w:tcPr>
            <w:tcW w:w="3280" w:type="dxa"/>
            <w:gridSpan w:val="3"/>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“38.533 4.7.5.1 TT.zip”</w:t>
            </w:r>
          </w:p>
        </w:tc>
        <w:tc>
          <w:tcPr>
            <w:tcW w:w="1952"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1 E-UTRA Cell, 1 NR Cell, no fading</w:t>
            </w:r>
          </w:p>
        </w:tc>
      </w:tr>
      <w:tr w:rsidR="003726A1" w:rsidRPr="00D654D6" w:rsidTr="00D654D6">
        <w:tc>
          <w:tcPr>
            <w:tcW w:w="2968"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iRAT_E-UTRA_RSRP_Accuracy</w:t>
            </w:r>
          </w:p>
        </w:tc>
        <w:tc>
          <w:tcPr>
            <w:tcW w:w="1099"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6.7.5.1</w:t>
            </w:r>
          </w:p>
        </w:tc>
        <w:tc>
          <w:tcPr>
            <w:tcW w:w="3280" w:type="dxa"/>
            <w:gridSpan w:val="3"/>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“38.533 6.7.5.1 TT.zip”</w:t>
            </w:r>
          </w:p>
        </w:tc>
        <w:tc>
          <w:tcPr>
            <w:tcW w:w="1952"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1 E-UTRA Cell, 1 NR Cell, no fading</w:t>
            </w:r>
          </w:p>
        </w:tc>
      </w:tr>
      <w:tr w:rsidR="003726A1" w:rsidRPr="00D654D6" w:rsidTr="00D654D6">
        <w:tc>
          <w:tcPr>
            <w:tcW w:w="2968"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iRAT_E-UTRA_RSRQ_Accuracy</w:t>
            </w:r>
          </w:p>
        </w:tc>
        <w:tc>
          <w:tcPr>
            <w:tcW w:w="1099"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6.7.6.1</w:t>
            </w:r>
          </w:p>
        </w:tc>
        <w:tc>
          <w:tcPr>
            <w:tcW w:w="3280" w:type="dxa"/>
            <w:gridSpan w:val="3"/>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“38.533 6.7.6.1 TT.zip”</w:t>
            </w:r>
          </w:p>
        </w:tc>
        <w:tc>
          <w:tcPr>
            <w:tcW w:w="1952"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1 E-UTRA Cell, 1 NR Cell, no fading</w:t>
            </w:r>
          </w:p>
        </w:tc>
      </w:tr>
      <w:tr w:rsidR="003726A1" w:rsidRPr="00D654D6" w:rsidTr="00D654D6">
        <w:tc>
          <w:tcPr>
            <w:tcW w:w="2968"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iRAT_E-UTRA_RS-SINR_Accuracy</w:t>
            </w:r>
          </w:p>
        </w:tc>
        <w:tc>
          <w:tcPr>
            <w:tcW w:w="1099"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6.7.7.1</w:t>
            </w:r>
          </w:p>
        </w:tc>
        <w:tc>
          <w:tcPr>
            <w:tcW w:w="3280" w:type="dxa"/>
            <w:gridSpan w:val="3"/>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“38.533 6.7.7.1 TT.zip”</w:t>
            </w:r>
          </w:p>
        </w:tc>
        <w:tc>
          <w:tcPr>
            <w:tcW w:w="1952" w:type="dxa"/>
            <w:tcBorders>
              <w:top w:val="single" w:sz="4" w:space="0" w:color="auto"/>
              <w:left w:val="single" w:sz="4" w:space="0" w:color="auto"/>
              <w:bottom w:val="single" w:sz="4" w:space="0" w:color="auto"/>
              <w:right w:val="single" w:sz="4" w:space="0" w:color="auto"/>
            </w:tcBorders>
          </w:tcPr>
          <w:p w:rsidR="003726A1" w:rsidRPr="00D654D6" w:rsidRDefault="003726A1">
            <w:pPr>
              <w:pStyle w:val="TAL"/>
            </w:pPr>
            <w:r w:rsidRPr="00D654D6">
              <w:t>1 E-UTRA Cell, 1 NR Cell, no fading</w:t>
            </w:r>
          </w:p>
        </w:tc>
      </w:tr>
    </w:tbl>
    <w:p w:rsidR="003726A1" w:rsidRPr="00D654D6" w:rsidRDefault="003726A1" w:rsidP="003726A1"/>
    <w:p w:rsidR="003726A1" w:rsidRPr="00D654D6" w:rsidRDefault="003726A1" w:rsidP="003726A1">
      <w:pPr>
        <w:pStyle w:val="TH"/>
      </w:pPr>
      <w:r w:rsidRPr="00D654D6">
        <w:t>Table 8-2: Grouping of FR2 test cases defined in Clauses 5, 7 and 8 of TS 38.533</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D654D6" w:rsidTr="00D654D6">
        <w:tc>
          <w:tcPr>
            <w:tcW w:w="2968"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H"/>
            </w:pPr>
            <w:r w:rsidRPr="00D654D6">
              <w:t>Group</w:t>
            </w:r>
          </w:p>
        </w:tc>
        <w:tc>
          <w:tcPr>
            <w:tcW w:w="1111"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H"/>
            </w:pPr>
            <w:r w:rsidRPr="00D654D6">
              <w:t>Test Case Numbers</w:t>
            </w:r>
          </w:p>
        </w:tc>
        <w:tc>
          <w:tcPr>
            <w:tcW w:w="3234"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H"/>
            </w:pPr>
            <w:r w:rsidRPr="00D654D6">
              <w:t>.zip file name</w:t>
            </w:r>
          </w:p>
        </w:tc>
        <w:tc>
          <w:tcPr>
            <w:tcW w:w="1986"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H"/>
            </w:pPr>
            <w:r w:rsidRPr="00D654D6">
              <w:t>Comments</w:t>
            </w:r>
          </w:p>
        </w:tc>
      </w:tr>
      <w:tr w:rsidR="003726A1" w:rsidRPr="00D654D6" w:rsidTr="00D654D6">
        <w:tc>
          <w:tcPr>
            <w:tcW w:w="2968"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iRAT_SS-RSRP_01</w:t>
            </w:r>
          </w:p>
        </w:tc>
        <w:tc>
          <w:tcPr>
            <w:tcW w:w="1111"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8.5.2.1.2</w:t>
            </w:r>
          </w:p>
        </w:tc>
        <w:tc>
          <w:tcPr>
            <w:tcW w:w="3234"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“38.533 8.5.2.1.2 TT draft.zip”</w:t>
            </w:r>
          </w:p>
        </w:tc>
        <w:tc>
          <w:tcPr>
            <w:tcW w:w="1986"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“1 NR FR2 cell, 1 E-UTRA serving cell,</w:t>
            </w:r>
          </w:p>
          <w:p w:rsidR="003726A1" w:rsidRPr="00D654D6" w:rsidRDefault="003726A1">
            <w:pPr>
              <w:pStyle w:val="TAL"/>
            </w:pPr>
            <w:r w:rsidRPr="00D654D6">
              <w:t>2 sub-tests,</w:t>
            </w:r>
          </w:p>
          <w:p w:rsidR="003726A1" w:rsidRPr="00D654D6" w:rsidRDefault="003726A1">
            <w:pPr>
              <w:pStyle w:val="TAL"/>
            </w:pPr>
            <w:r w:rsidRPr="00D654D6">
              <w:t>No fading”</w:t>
            </w:r>
          </w:p>
        </w:tc>
      </w:tr>
      <w:tr w:rsidR="003726A1" w:rsidRPr="00D654D6" w:rsidTr="00D654D6">
        <w:tc>
          <w:tcPr>
            <w:tcW w:w="2968"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iRAT_SS-RSRQ_01</w:t>
            </w:r>
          </w:p>
        </w:tc>
        <w:tc>
          <w:tcPr>
            <w:tcW w:w="1111"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8.5.2.2.2</w:t>
            </w:r>
          </w:p>
        </w:tc>
        <w:tc>
          <w:tcPr>
            <w:tcW w:w="3234"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“38.533 8.5.2.2.2 TT draft.zip”</w:t>
            </w:r>
          </w:p>
        </w:tc>
        <w:tc>
          <w:tcPr>
            <w:tcW w:w="1986"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“1 NR FR2 cell, 1 E-UTRA serving cell,</w:t>
            </w:r>
          </w:p>
          <w:p w:rsidR="003726A1" w:rsidRPr="00D654D6" w:rsidRDefault="003726A1">
            <w:pPr>
              <w:pStyle w:val="TAL"/>
            </w:pPr>
            <w:r w:rsidRPr="00D654D6">
              <w:t>2 sub-tests,</w:t>
            </w:r>
          </w:p>
          <w:p w:rsidR="003726A1" w:rsidRPr="00D654D6" w:rsidRDefault="003726A1">
            <w:pPr>
              <w:pStyle w:val="TAL"/>
            </w:pPr>
            <w:r w:rsidRPr="00D654D6">
              <w:t>No fading”</w:t>
            </w:r>
          </w:p>
        </w:tc>
      </w:tr>
      <w:tr w:rsidR="003726A1" w:rsidRPr="00D654D6" w:rsidTr="00D654D6">
        <w:tc>
          <w:tcPr>
            <w:tcW w:w="2968"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iRAT_SS-SINR_01</w:t>
            </w:r>
          </w:p>
        </w:tc>
        <w:tc>
          <w:tcPr>
            <w:tcW w:w="1111"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8.5.2.3.2</w:t>
            </w:r>
          </w:p>
        </w:tc>
        <w:tc>
          <w:tcPr>
            <w:tcW w:w="3234"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“38.533 8.5.2.3.2 TT draft.zip”</w:t>
            </w:r>
          </w:p>
        </w:tc>
        <w:tc>
          <w:tcPr>
            <w:tcW w:w="1986" w:type="dxa"/>
            <w:tcBorders>
              <w:top w:val="single" w:sz="4" w:space="0" w:color="auto"/>
              <w:left w:val="single" w:sz="4" w:space="0" w:color="auto"/>
              <w:bottom w:val="single" w:sz="4" w:space="0" w:color="auto"/>
              <w:right w:val="single" w:sz="4" w:space="0" w:color="auto"/>
            </w:tcBorders>
            <w:hideMark/>
          </w:tcPr>
          <w:p w:rsidR="003726A1" w:rsidRPr="00D654D6" w:rsidRDefault="003726A1">
            <w:pPr>
              <w:pStyle w:val="TAL"/>
            </w:pPr>
            <w:r w:rsidRPr="00D654D6">
              <w:t>“1 NR FR2 cell, 1 E-UTRA serving cell,</w:t>
            </w:r>
          </w:p>
          <w:p w:rsidR="003726A1" w:rsidRPr="00D654D6" w:rsidRDefault="003726A1">
            <w:pPr>
              <w:pStyle w:val="TAL"/>
            </w:pPr>
            <w:r w:rsidRPr="00D654D6">
              <w:t>2 sub-tests,</w:t>
            </w:r>
          </w:p>
          <w:p w:rsidR="003726A1" w:rsidRPr="00D654D6" w:rsidRDefault="003726A1">
            <w:pPr>
              <w:pStyle w:val="TAL"/>
            </w:pPr>
            <w:r w:rsidRPr="00D654D6">
              <w:t>No fading”</w:t>
            </w:r>
          </w:p>
        </w:tc>
      </w:tr>
    </w:tbl>
    <w:p w:rsidR="00467494" w:rsidRPr="00D654D6" w:rsidRDefault="00467494" w:rsidP="008E4A1C"/>
    <w:p w:rsidR="0093080D" w:rsidRPr="00D654D6" w:rsidRDefault="0093080D" w:rsidP="0093080D">
      <w:pPr>
        <w:pStyle w:val="Heading8"/>
      </w:pPr>
      <w:bookmarkStart w:id="165" w:name="_Toc21004744"/>
      <w:r w:rsidRPr="00D654D6">
        <w:br w:type="page"/>
      </w:r>
      <w:bookmarkStart w:id="166" w:name="_Toc36548713"/>
      <w:bookmarkStart w:id="167" w:name="_Toc43901188"/>
      <w:bookmarkStart w:id="168" w:name="_Toc52371914"/>
      <w:bookmarkStart w:id="169" w:name="_Toc58253371"/>
      <w:r w:rsidRPr="00D654D6">
        <w:lastRenderedPageBreak/>
        <w:t>Annex A: Derivation documents for test tolerance</w:t>
      </w:r>
      <w:bookmarkEnd w:id="165"/>
      <w:bookmarkEnd w:id="166"/>
      <w:bookmarkEnd w:id="167"/>
      <w:bookmarkEnd w:id="168"/>
      <w:bookmarkEnd w:id="169"/>
    </w:p>
    <w:p w:rsidR="0093080D" w:rsidRPr="00D654D6" w:rsidRDefault="0093080D" w:rsidP="0093080D">
      <w:r w:rsidRPr="00D654D6">
        <w:t>The documents (and spreadsheets where applicable) used to derive the test tolerances for each test case are included in the present document as zip files.</w:t>
      </w:r>
    </w:p>
    <w:p w:rsidR="0093080D" w:rsidRPr="00D654D6" w:rsidRDefault="0093080D" w:rsidP="0093080D">
      <w:r w:rsidRPr="00D654D6">
        <w:t xml:space="preserve">The aim is to provide a reference to completed test cases, so that test tolerances for similar test cases can be derived on a common basis. The information on test case grouping in </w:t>
      </w:r>
      <w:r w:rsidR="000C20D3" w:rsidRPr="00D654D6">
        <w:t>clauses</w:t>
      </w:r>
      <w:r w:rsidRPr="00D654D6">
        <w:t xml:space="preserve"> 7 and </w:t>
      </w:r>
      <w:r w:rsidRPr="00D654D6">
        <w:rPr>
          <w:lang w:eastAsia="zh-CN"/>
        </w:rPr>
        <w:t>8</w:t>
      </w:r>
      <w:r w:rsidRPr="00D654D6">
        <w:t xml:space="preserve"> can be used to identify similarities.</w:t>
      </w:r>
    </w:p>
    <w:p w:rsidR="0093080D" w:rsidRPr="00D654D6" w:rsidRDefault="0093080D" w:rsidP="0093080D">
      <w:pPr>
        <w:pStyle w:val="Heading1"/>
      </w:pPr>
      <w:bookmarkStart w:id="170" w:name="_Toc36548714"/>
      <w:bookmarkStart w:id="171" w:name="_Toc43901189"/>
      <w:bookmarkStart w:id="172" w:name="_Toc52371915"/>
      <w:bookmarkStart w:id="173" w:name="_Toc58253372"/>
      <w:r w:rsidRPr="00D654D6">
        <w:t>A.1</w:t>
      </w:r>
      <w:r w:rsidRPr="00D654D6">
        <w:tab/>
        <w:t>Void</w:t>
      </w:r>
      <w:bookmarkEnd w:id="170"/>
      <w:bookmarkEnd w:id="171"/>
      <w:bookmarkEnd w:id="172"/>
      <w:bookmarkEnd w:id="173"/>
    </w:p>
    <w:p w:rsidR="009B7634" w:rsidRPr="00D654D6" w:rsidRDefault="009B7634" w:rsidP="0093080D">
      <w:pPr>
        <w:pStyle w:val="Heading1"/>
      </w:pPr>
      <w:bookmarkStart w:id="174" w:name="_Toc36548715"/>
      <w:bookmarkStart w:id="175" w:name="_Toc43901190"/>
      <w:bookmarkStart w:id="176" w:name="_Toc52371916"/>
      <w:bookmarkStart w:id="177" w:name="_Toc58253373"/>
      <w:r w:rsidRPr="00D654D6">
        <w:t>A.2</w:t>
      </w:r>
      <w:r w:rsidRPr="00D654D6">
        <w:tab/>
        <w:t>Handling of common Test Tolerance topics for radiated test cases defined in TS 38.533</w:t>
      </w:r>
      <w:bookmarkEnd w:id="174"/>
      <w:bookmarkEnd w:id="175"/>
      <w:bookmarkEnd w:id="176"/>
      <w:bookmarkEnd w:id="177"/>
    </w:p>
    <w:p w:rsidR="009B7634" w:rsidRPr="00D654D6" w:rsidRDefault="009B7634" w:rsidP="009B7634">
      <w:r w:rsidRPr="00D654D6">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rsidR="009B7634" w:rsidRPr="00D654D6" w:rsidRDefault="009B7634" w:rsidP="009B7634">
      <w:r w:rsidRPr="00D654D6">
        <w:t>Individual test case analyses are expected to follow the methods contained here where applicable, and to refer to relevant clauses in this Annex.</w:t>
      </w:r>
    </w:p>
    <w:p w:rsidR="009B7634" w:rsidRPr="00D654D6" w:rsidRDefault="009B7634" w:rsidP="008B772D">
      <w:pPr>
        <w:pStyle w:val="Heading2"/>
      </w:pPr>
      <w:bookmarkStart w:id="178" w:name="_Toc52371917"/>
      <w:bookmarkStart w:id="179" w:name="_Toc58253374"/>
      <w:r w:rsidRPr="00D654D6">
        <w:t>A.2.1</w:t>
      </w:r>
      <w:r w:rsidRPr="00D654D6">
        <w:tab/>
        <w:t>Angles of Arrival</w:t>
      </w:r>
      <w:bookmarkEnd w:id="178"/>
      <w:bookmarkEnd w:id="179"/>
    </w:p>
    <w:p w:rsidR="009B7634" w:rsidRPr="00D654D6" w:rsidRDefault="009B7634" w:rsidP="009B7634">
      <w:pPr>
        <w:pStyle w:val="Heading3"/>
        <w:rPr>
          <w:lang w:eastAsia="en-US"/>
        </w:rPr>
      </w:pPr>
      <w:bookmarkStart w:id="180" w:name="_Toc535476834"/>
      <w:bookmarkStart w:id="181" w:name="_Toc36041492"/>
      <w:bookmarkStart w:id="182" w:name="_Toc36548716"/>
      <w:bookmarkStart w:id="183" w:name="_Toc43901191"/>
      <w:bookmarkStart w:id="184" w:name="_Toc52371918"/>
      <w:bookmarkStart w:id="185" w:name="_Toc58253375"/>
      <w:r w:rsidRPr="00D654D6">
        <w:t>A.2.1.1</w:t>
      </w:r>
      <w:r w:rsidRPr="00D654D6">
        <w:tab/>
        <w:t xml:space="preserve">Relevant </w:t>
      </w:r>
      <w:bookmarkEnd w:id="180"/>
      <w:r w:rsidRPr="00D654D6">
        <w:t>core requirements</w:t>
      </w:r>
      <w:bookmarkEnd w:id="181"/>
      <w:bookmarkEnd w:id="182"/>
      <w:bookmarkEnd w:id="183"/>
      <w:bookmarkEnd w:id="184"/>
      <w:bookmarkEnd w:id="185"/>
    </w:p>
    <w:p w:rsidR="009B7634" w:rsidRPr="00D654D6" w:rsidRDefault="009B7634" w:rsidP="009B7634">
      <w:r w:rsidRPr="00D654D6">
        <w:t>In FR2, the performance of the UE depends on the downlink signal angle of arrival, and is characterised by two parameters:</w:t>
      </w:r>
    </w:p>
    <w:p w:rsidR="009B7634" w:rsidRPr="00D654D6" w:rsidRDefault="009B7634" w:rsidP="009B7634">
      <w:pPr>
        <w:pStyle w:val="B1"/>
        <w:rPr>
          <w:lang w:eastAsia="en-US"/>
        </w:rPr>
      </w:pPr>
      <w:r w:rsidRPr="00D654D6">
        <w:t>-</w:t>
      </w:r>
      <w:r w:rsidRPr="00D654D6">
        <w:tab/>
        <w:t>Refsens: lowest signal level for a given demodulation performance in the UE Rx beam peak direction, specified in TS 38.101-2 [16] clause 7.3.2 according to UE Power class, Channel bandwidth and operating band</w:t>
      </w:r>
    </w:p>
    <w:p w:rsidR="009B7634" w:rsidRPr="00D654D6" w:rsidRDefault="009B7634" w:rsidP="00C067A3">
      <w:pPr>
        <w:pStyle w:val="B1"/>
      </w:pPr>
      <w:r w:rsidRPr="00D654D6">
        <w:t>-</w:t>
      </w:r>
      <w:r w:rsidRPr="00D654D6">
        <w:tab/>
        <w:t>EIS spherical coverage: lowest signal level for a given demodulation performance in a specified percentile of other directions, specified in TS 38.101-2 [16] clause 7.3.4 according to UE Power class, Channel bandwidth and operating band</w:t>
      </w:r>
    </w:p>
    <w:p w:rsidR="009B7634" w:rsidRPr="00D654D6" w:rsidRDefault="009B7634" w:rsidP="009B7634">
      <w:r w:rsidRPr="00D654D6">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rsidR="009B7634" w:rsidRPr="00D654D6" w:rsidRDefault="00920093" w:rsidP="00C067A3">
      <w:pPr>
        <w:pStyle w:val="TH"/>
      </w:pPr>
      <w:r>
        <w:pict>
          <v:shape id="Picture 1" o:spid="_x0000_i1030" type="#_x0000_t75" style="width:210pt;height:120pt;visibility:visible">
            <v:imagedata r:id="rId17" o:title=""/>
          </v:shape>
        </w:pict>
      </w:r>
    </w:p>
    <w:p w:rsidR="009B7634" w:rsidRPr="00D654D6" w:rsidRDefault="009B7634" w:rsidP="00C067A3">
      <w:pPr>
        <w:pStyle w:val="TF"/>
      </w:pPr>
      <w:r w:rsidRPr="00D654D6">
        <w:t>Figure A.2.1.1-1: UE Rx Beam-peak and spherical coverage directions, Fine beams</w:t>
      </w:r>
    </w:p>
    <w:p w:rsidR="009B7634" w:rsidRPr="00D654D6" w:rsidRDefault="009B7634" w:rsidP="00C067A3"/>
    <w:p w:rsidR="009B7634" w:rsidRPr="00D654D6" w:rsidRDefault="009B7634" w:rsidP="009B7634">
      <w:pPr>
        <w:pStyle w:val="Heading3"/>
        <w:rPr>
          <w:lang w:eastAsia="en-US"/>
        </w:rPr>
      </w:pPr>
      <w:bookmarkStart w:id="186" w:name="_Toc36041493"/>
      <w:bookmarkStart w:id="187" w:name="_Toc36548717"/>
      <w:bookmarkStart w:id="188" w:name="_Toc43901192"/>
      <w:bookmarkStart w:id="189" w:name="_Toc52371919"/>
      <w:bookmarkStart w:id="190" w:name="_Toc58253376"/>
      <w:r w:rsidRPr="00D654D6">
        <w:lastRenderedPageBreak/>
        <w:t>A.2.1.2</w:t>
      </w:r>
      <w:r w:rsidRPr="00D654D6">
        <w:tab/>
        <w:t>Modelling of variation within spherical coverage directions</w:t>
      </w:r>
      <w:bookmarkEnd w:id="186"/>
      <w:bookmarkEnd w:id="187"/>
      <w:bookmarkEnd w:id="188"/>
      <w:bookmarkEnd w:id="189"/>
      <w:bookmarkEnd w:id="190"/>
    </w:p>
    <w:p w:rsidR="009B7634" w:rsidRPr="00D654D6" w:rsidRDefault="009B7634" w:rsidP="009B7634">
      <w:r w:rsidRPr="00D654D6">
        <w:t xml:space="preserve">Within the spherical coverage directions, a signal may be anywhere </w:t>
      </w:r>
      <w:r w:rsidR="00C067A3" w:rsidRPr="00D654D6">
        <w:t>from</w:t>
      </w:r>
      <w:r w:rsidRPr="00D654D6">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D654D6">
        <w:t>variation</w:t>
      </w:r>
      <w:r w:rsidRPr="00D654D6">
        <w:t xml:space="preserve"> of ±(half the difference between Refsens and Spherical coverage).</w:t>
      </w:r>
    </w:p>
    <w:p w:rsidR="009B7634" w:rsidRPr="00D654D6" w:rsidRDefault="009B7634" w:rsidP="00C067A3">
      <w:pPr>
        <w:pStyle w:val="B1"/>
        <w:rPr>
          <w:rFonts w:eastAsia="SimSun"/>
          <w:lang w:eastAsia="ja-JP"/>
        </w:rPr>
      </w:pPr>
      <w:r w:rsidRPr="00D654D6">
        <w:rPr>
          <w:rFonts w:eastAsia="SimSun"/>
          <w:lang w:eastAsia="ja-JP"/>
        </w:rPr>
        <w:tab/>
      </w:r>
      <w:r w:rsidRPr="00D654D6">
        <w:t>UE Spherical coverage gain midpoint in dB is derived as (UE Refsens - UE Spherical coverage)/2</w:t>
      </w:r>
    </w:p>
    <w:p w:rsidR="009B7634" w:rsidRPr="00D654D6" w:rsidRDefault="009B7634" w:rsidP="009B7634">
      <w:r w:rsidRPr="00D654D6">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rsidR="009B7634" w:rsidRPr="00D654D6" w:rsidRDefault="009B7634" w:rsidP="009B7634">
      <w:r w:rsidRPr="00D654D6">
        <w:t xml:space="preserve">   </w:t>
      </w:r>
    </w:p>
    <w:p w:rsidR="009B7634" w:rsidRPr="00D654D6" w:rsidRDefault="005648EB" w:rsidP="00C067A3">
      <w:pPr>
        <w:pStyle w:val="TH"/>
      </w:pPr>
      <w:r>
        <w:pict>
          <v:shape id="_x0000_i1031" type="#_x0000_t75" style="width:233.5pt;height:238pt;visibility:visible">
            <v:imagedata r:id="rId18" o:title=""/>
          </v:shape>
        </w:pict>
      </w:r>
    </w:p>
    <w:p w:rsidR="009B7634" w:rsidRPr="00D654D6" w:rsidRDefault="009B7634" w:rsidP="00C067A3">
      <w:pPr>
        <w:pStyle w:val="TF"/>
      </w:pPr>
      <w:r w:rsidRPr="00D654D6">
        <w:t>Figure A.2.1.2-1: Example modelling of variation within spherical coverage directions, Fine beams</w:t>
      </w:r>
    </w:p>
    <w:p w:rsidR="009B7634" w:rsidRPr="00D654D6" w:rsidRDefault="009B7634" w:rsidP="00C067A3"/>
    <w:p w:rsidR="009B7634" w:rsidRPr="00D654D6" w:rsidRDefault="009B7634" w:rsidP="009B7634">
      <w:pPr>
        <w:pStyle w:val="Heading3"/>
        <w:rPr>
          <w:lang w:eastAsia="en-US"/>
        </w:rPr>
      </w:pPr>
      <w:bookmarkStart w:id="191" w:name="_Toc36041494"/>
      <w:bookmarkStart w:id="192" w:name="_Toc36548718"/>
      <w:bookmarkStart w:id="193" w:name="_Toc43901193"/>
      <w:bookmarkStart w:id="194" w:name="_Toc52371920"/>
      <w:bookmarkStart w:id="195" w:name="_Toc58253377"/>
      <w:r w:rsidRPr="00D654D6">
        <w:t>A.2.1.3</w:t>
      </w:r>
      <w:r w:rsidRPr="00D654D6">
        <w:tab/>
        <w:t>Principles for Test Tolerance analysis</w:t>
      </w:r>
      <w:bookmarkEnd w:id="191"/>
      <w:bookmarkEnd w:id="192"/>
      <w:bookmarkEnd w:id="193"/>
      <w:bookmarkEnd w:id="194"/>
      <w:bookmarkEnd w:id="195"/>
      <w:r w:rsidRPr="00D654D6">
        <w:t xml:space="preserve"> </w:t>
      </w:r>
    </w:p>
    <w:p w:rsidR="009B7634" w:rsidRPr="00D654D6" w:rsidRDefault="009B7634" w:rsidP="009B7634">
      <w:r w:rsidRPr="00D654D6">
        <w:t>The following principles shall be followed in the test case analysis:</w:t>
      </w:r>
    </w:p>
    <w:p w:rsidR="009B7634" w:rsidRPr="00D654D6" w:rsidRDefault="009B7634" w:rsidP="009B7634">
      <w:pPr>
        <w:pStyle w:val="B1"/>
        <w:rPr>
          <w:lang w:eastAsia="en-US"/>
        </w:rPr>
      </w:pPr>
      <w:r w:rsidRPr="00D654D6">
        <w:t>-</w:t>
      </w:r>
      <w:r w:rsidRPr="00D654D6">
        <w:tab/>
        <w:t>The Angle of Arrival for each downlink signal shall be defined: either from UE Rx beam peak direction or from a direction within the EIS spherical coverage</w:t>
      </w:r>
    </w:p>
    <w:p w:rsidR="009B7634" w:rsidRPr="00D654D6" w:rsidRDefault="009B7634" w:rsidP="009B7634">
      <w:pPr>
        <w:pStyle w:val="B1"/>
      </w:pPr>
      <w:r w:rsidRPr="00D654D6">
        <w:t>-</w:t>
      </w:r>
      <w:r w:rsidRPr="00D654D6">
        <w:tab/>
        <w:t>Variations over the EIS spherical coverage directions shall be included, using the method shown in A.2.1.2.</w:t>
      </w:r>
    </w:p>
    <w:p w:rsidR="009B7634" w:rsidRPr="00D654D6" w:rsidRDefault="009B7634" w:rsidP="009B7634">
      <w:r w:rsidRPr="00D654D6">
        <w:t>Variations over the EIS spherical coverage directions do not directly affect signals applied to the UE, but they do affect the SS-RSRP level measured by the UE, and the Es/Iot at UE baseband. Where the test case has requirements on UE baseband Es/Iot</w:t>
      </w:r>
      <w:r w:rsidRPr="00D654D6">
        <w:rPr>
          <w:vertAlign w:val="subscript"/>
        </w:rPr>
        <w:t>BB</w:t>
      </w:r>
      <w:r w:rsidRPr="00D654D6">
        <w:t>, UE internal noise calculation is given in clause A.2.3, and calculation of Es/Iot at UE baseband is given in clauses A.2.4 and A.2.7.</w:t>
      </w:r>
    </w:p>
    <w:p w:rsidR="009B7634" w:rsidRPr="00D654D6" w:rsidRDefault="009B7634" w:rsidP="00C067A3">
      <w:pPr>
        <w:pStyle w:val="Heading2"/>
      </w:pPr>
      <w:bookmarkStart w:id="196" w:name="_Toc36041495"/>
      <w:bookmarkStart w:id="197" w:name="_Toc36548719"/>
      <w:bookmarkStart w:id="198" w:name="_Toc43901194"/>
      <w:bookmarkStart w:id="199" w:name="_Toc52371921"/>
      <w:bookmarkStart w:id="200" w:name="_Toc58253378"/>
      <w:r w:rsidRPr="00D654D6">
        <w:t>A.2.2</w:t>
      </w:r>
      <w:r w:rsidRPr="00D654D6">
        <w:tab/>
        <w:t>UE Fine beams and Rough beams</w:t>
      </w:r>
      <w:bookmarkEnd w:id="196"/>
      <w:bookmarkEnd w:id="197"/>
      <w:bookmarkEnd w:id="198"/>
      <w:bookmarkEnd w:id="199"/>
      <w:bookmarkEnd w:id="200"/>
    </w:p>
    <w:p w:rsidR="009B7634" w:rsidRPr="00D654D6" w:rsidRDefault="009B7634" w:rsidP="009B7634">
      <w:pPr>
        <w:pStyle w:val="Heading3"/>
        <w:rPr>
          <w:lang w:eastAsia="en-US"/>
        </w:rPr>
      </w:pPr>
      <w:bookmarkStart w:id="201" w:name="_Toc36041496"/>
      <w:bookmarkStart w:id="202" w:name="_Toc36548720"/>
      <w:bookmarkStart w:id="203" w:name="_Toc43901195"/>
      <w:bookmarkStart w:id="204" w:name="_Toc52371922"/>
      <w:bookmarkStart w:id="205" w:name="_Toc58253379"/>
      <w:r w:rsidRPr="00D654D6">
        <w:t>A.2.2.1</w:t>
      </w:r>
      <w:r w:rsidRPr="00D654D6">
        <w:tab/>
        <w:t>Relevant core requirements</w:t>
      </w:r>
      <w:bookmarkEnd w:id="201"/>
      <w:bookmarkEnd w:id="202"/>
      <w:bookmarkEnd w:id="203"/>
      <w:bookmarkEnd w:id="204"/>
      <w:bookmarkEnd w:id="205"/>
    </w:p>
    <w:p w:rsidR="009B7634" w:rsidRPr="00D654D6" w:rsidRDefault="009B7634" w:rsidP="009B7634">
      <w:r w:rsidRPr="00D654D6">
        <w:t xml:space="preserve">UE requirements such as Refsens in TS 38.101-2 [16], assume that the UE is using a fine beam which has higher antenna gain to give good demodulation performance. However, in some RRM scenarios where the UE is for example </w:t>
      </w:r>
      <w:r w:rsidRPr="00D654D6">
        <w:lastRenderedPageBreak/>
        <w:t>searching for or measuring other cells, the UE uses rough beams which have lower antenna gain. The difference in gain is specified depending on the Angle of Arrival:</w:t>
      </w:r>
    </w:p>
    <w:p w:rsidR="009B7634" w:rsidRPr="00D654D6" w:rsidRDefault="009B7634" w:rsidP="009B7634">
      <w:pPr>
        <w:pStyle w:val="B1"/>
      </w:pPr>
      <w:r w:rsidRPr="00D654D6">
        <w:t>-</w:t>
      </w:r>
      <w:r w:rsidRPr="00D654D6">
        <w:tab/>
        <w:t>The Gain difference Y between fine and rough beams in the UE Rx beam peak direction is specified in TS 38.133 [17] Table B.2.1.3.1-1 according to UE Power class</w:t>
      </w:r>
    </w:p>
    <w:p w:rsidR="009B7634" w:rsidRPr="00D654D6" w:rsidRDefault="009B7634" w:rsidP="009B7634">
      <w:pPr>
        <w:pStyle w:val="B1"/>
      </w:pPr>
      <w:r w:rsidRPr="00D654D6">
        <w:t>-</w:t>
      </w:r>
      <w:r w:rsidRPr="00D654D6">
        <w:tab/>
        <w:t>The Gain difference Z between fine and rough beams in the UE Spherical coverage directions is specified in TS 38.133 [17] Table B.2.1.3.2-1 according to UE Power class</w:t>
      </w:r>
    </w:p>
    <w:p w:rsidR="009B7634" w:rsidRPr="00D654D6" w:rsidRDefault="009B7634" w:rsidP="009B7634">
      <w:r w:rsidRPr="00D654D6">
        <w:t>The Gain differences Y and Z are not dependent on Channel bandwidth or operating band. The concept is illustrated in Figures A.2.2.1-1 and A.2.2.1-2.</w:t>
      </w:r>
    </w:p>
    <w:p w:rsidR="009B7634" w:rsidRPr="00D654D6" w:rsidRDefault="005648EB" w:rsidP="00C067A3">
      <w:pPr>
        <w:pStyle w:val="TH"/>
        <w:rPr>
          <w:lang w:eastAsia="en-US"/>
        </w:rPr>
      </w:pPr>
      <w:r>
        <w:pict>
          <v:shape id="_x0000_i1032" type="#_x0000_t75" style="width:274pt;height:112pt;visibility:visible">
            <v:imagedata r:id="rId19" o:title=""/>
          </v:shape>
        </w:pict>
      </w:r>
    </w:p>
    <w:p w:rsidR="009B7634" w:rsidRPr="00D654D6" w:rsidRDefault="009B7634" w:rsidP="00C067A3">
      <w:pPr>
        <w:pStyle w:val="TF"/>
      </w:pPr>
      <w:r w:rsidRPr="00D654D6">
        <w:t>Figure A.2.2.1-1: Fine and rough beams, Rx Beam peak direction</w:t>
      </w:r>
    </w:p>
    <w:p w:rsidR="009B7634" w:rsidRPr="00D654D6" w:rsidRDefault="009B7634" w:rsidP="009B7634"/>
    <w:p w:rsidR="009B7634" w:rsidRPr="00D654D6" w:rsidRDefault="00920093" w:rsidP="00C067A3">
      <w:pPr>
        <w:pStyle w:val="TH"/>
        <w:rPr>
          <w:lang w:eastAsia="en-US"/>
        </w:rPr>
      </w:pPr>
      <w:r>
        <w:pict>
          <v:shape id="_x0000_i1033" type="#_x0000_t75" style="width:274.5pt;height:117pt;visibility:visible">
            <v:imagedata r:id="rId20" o:title=""/>
          </v:shape>
        </w:pict>
      </w:r>
    </w:p>
    <w:p w:rsidR="009B7634" w:rsidRPr="00D654D6" w:rsidRDefault="009B7634" w:rsidP="00C067A3">
      <w:pPr>
        <w:pStyle w:val="TF"/>
      </w:pPr>
      <w:r w:rsidRPr="00D654D6">
        <w:t>Figure A.2.2.1-2: Fine and rough beams, spherical coverage directions</w:t>
      </w:r>
    </w:p>
    <w:p w:rsidR="009B7634" w:rsidRPr="00D654D6" w:rsidRDefault="009B7634" w:rsidP="00C067A3"/>
    <w:p w:rsidR="009B7634" w:rsidRPr="00D654D6" w:rsidRDefault="009B7634" w:rsidP="009B7634">
      <w:pPr>
        <w:pStyle w:val="Heading3"/>
        <w:rPr>
          <w:lang w:eastAsia="en-US"/>
        </w:rPr>
      </w:pPr>
      <w:bookmarkStart w:id="206" w:name="_Toc36041497"/>
      <w:bookmarkStart w:id="207" w:name="_Toc36548721"/>
      <w:bookmarkStart w:id="208" w:name="_Toc43901196"/>
      <w:bookmarkStart w:id="209" w:name="_Toc52371923"/>
      <w:bookmarkStart w:id="210" w:name="_Toc58253380"/>
      <w:r w:rsidRPr="00D654D6">
        <w:t>A.2.2.2</w:t>
      </w:r>
      <w:r w:rsidRPr="00D654D6">
        <w:tab/>
        <w:t>Modelling of Fine beams and Rough beams</w:t>
      </w:r>
      <w:bookmarkEnd w:id="206"/>
      <w:bookmarkEnd w:id="207"/>
      <w:bookmarkEnd w:id="208"/>
      <w:bookmarkEnd w:id="209"/>
      <w:bookmarkEnd w:id="210"/>
    </w:p>
    <w:p w:rsidR="009B7634" w:rsidRPr="00D654D6" w:rsidRDefault="009B7634" w:rsidP="009B7634">
      <w:r w:rsidRPr="00D654D6">
        <w:t xml:space="preserve">Where the UE is assumed to use fine beams, the scenario is already covered in the Refsens and EIS spherical coverage </w:t>
      </w:r>
      <w:r w:rsidR="00C067A3" w:rsidRPr="00D654D6">
        <w:t>requirements</w:t>
      </w:r>
      <w:r w:rsidRPr="00D654D6">
        <w:t xml:space="preserve">, and no further modifications are needed.  </w:t>
      </w:r>
    </w:p>
    <w:p w:rsidR="009B7634" w:rsidRPr="00D654D6" w:rsidRDefault="009B7634" w:rsidP="009B7634">
      <w:r w:rsidRPr="00D654D6">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rsidR="009B7634" w:rsidRPr="00D654D6" w:rsidRDefault="009B7634" w:rsidP="009B7634">
      <w:pPr>
        <w:pStyle w:val="Heading3"/>
        <w:rPr>
          <w:lang w:eastAsia="en-US"/>
        </w:rPr>
      </w:pPr>
      <w:bookmarkStart w:id="211" w:name="_Toc36041498"/>
      <w:bookmarkStart w:id="212" w:name="_Toc36548722"/>
      <w:bookmarkStart w:id="213" w:name="_Toc43901197"/>
      <w:bookmarkStart w:id="214" w:name="_Toc52371924"/>
      <w:bookmarkStart w:id="215" w:name="_Toc58253381"/>
      <w:r w:rsidRPr="00D654D6">
        <w:t>A.2.2.3</w:t>
      </w:r>
      <w:r w:rsidRPr="00D654D6">
        <w:tab/>
        <w:t>Principles for Test Tolerance analysis</w:t>
      </w:r>
      <w:bookmarkEnd w:id="211"/>
      <w:bookmarkEnd w:id="212"/>
      <w:bookmarkEnd w:id="213"/>
      <w:bookmarkEnd w:id="214"/>
      <w:bookmarkEnd w:id="215"/>
      <w:r w:rsidRPr="00D654D6">
        <w:t xml:space="preserve"> </w:t>
      </w:r>
    </w:p>
    <w:p w:rsidR="009B7634" w:rsidRPr="00D654D6" w:rsidRDefault="009B7634" w:rsidP="009B7634">
      <w:r w:rsidRPr="00D654D6">
        <w:t>The following principles shall be followed in the test case analysis:</w:t>
      </w:r>
    </w:p>
    <w:p w:rsidR="009B7634" w:rsidRPr="00D654D6" w:rsidRDefault="009B7634" w:rsidP="009B7634">
      <w:pPr>
        <w:pStyle w:val="B1"/>
        <w:rPr>
          <w:lang w:eastAsia="en-US"/>
        </w:rPr>
      </w:pPr>
      <w:r w:rsidRPr="00D654D6">
        <w:t>-</w:t>
      </w:r>
      <w:r w:rsidRPr="00D654D6">
        <w:tab/>
        <w:t>The Type of beam assumed to be used by the UE for each downlink signal shall be defined: either Fine Beam or Rough Beam</w:t>
      </w:r>
    </w:p>
    <w:p w:rsidR="009B7634" w:rsidRPr="00D654D6" w:rsidRDefault="009B7634" w:rsidP="009B7634">
      <w:pPr>
        <w:pStyle w:val="B1"/>
      </w:pPr>
      <w:r w:rsidRPr="00D654D6">
        <w:t>-</w:t>
      </w:r>
      <w:r w:rsidRPr="00D654D6">
        <w:tab/>
        <w:t>Where UE internal noise is relevant, and the UE is assumed to be using Rough Beams, it is increased by the value of Y or Z, selected according to UE Power class and Angle of Arrival.</w:t>
      </w:r>
    </w:p>
    <w:p w:rsidR="009B7634" w:rsidRPr="00D654D6" w:rsidRDefault="009B7634" w:rsidP="00C067A3">
      <w:r w:rsidRPr="00D654D6">
        <w:t>UE internal noise calculation is given in clause A.2.3.</w:t>
      </w:r>
    </w:p>
    <w:p w:rsidR="009B7634" w:rsidRPr="00D654D6" w:rsidRDefault="009B7634" w:rsidP="008B772D">
      <w:pPr>
        <w:pStyle w:val="Heading2"/>
      </w:pPr>
      <w:bookmarkStart w:id="216" w:name="_Toc52371925"/>
      <w:bookmarkStart w:id="217" w:name="_Toc58253382"/>
      <w:r w:rsidRPr="00D654D6">
        <w:lastRenderedPageBreak/>
        <w:t>A.2.3</w:t>
      </w:r>
      <w:r w:rsidRPr="00D654D6">
        <w:tab/>
        <w:t>UE internal noise</w:t>
      </w:r>
      <w:bookmarkEnd w:id="216"/>
      <w:bookmarkEnd w:id="217"/>
    </w:p>
    <w:p w:rsidR="009B7634" w:rsidRPr="00D654D6" w:rsidRDefault="009B7634" w:rsidP="009B7634">
      <w:pPr>
        <w:pStyle w:val="Heading3"/>
        <w:rPr>
          <w:lang w:eastAsia="en-US"/>
        </w:rPr>
      </w:pPr>
      <w:bookmarkStart w:id="218" w:name="_Toc36041499"/>
      <w:bookmarkStart w:id="219" w:name="_Toc36548723"/>
      <w:bookmarkStart w:id="220" w:name="_Toc43901198"/>
      <w:bookmarkStart w:id="221" w:name="_Toc52371926"/>
      <w:bookmarkStart w:id="222" w:name="_Toc58253383"/>
      <w:r w:rsidRPr="00D654D6">
        <w:t>A.2.3.1</w:t>
      </w:r>
      <w:r w:rsidRPr="00D654D6">
        <w:tab/>
        <w:t>Relevant core requirements</w:t>
      </w:r>
      <w:bookmarkEnd w:id="218"/>
      <w:bookmarkEnd w:id="219"/>
      <w:bookmarkEnd w:id="220"/>
      <w:bookmarkEnd w:id="221"/>
      <w:bookmarkEnd w:id="222"/>
    </w:p>
    <w:p w:rsidR="009B7634" w:rsidRPr="00D654D6" w:rsidRDefault="009B7634" w:rsidP="009B7634">
      <w:r w:rsidRPr="00D654D6">
        <w:t>The relevant Core requirements are:</w:t>
      </w:r>
    </w:p>
    <w:p w:rsidR="009B7634" w:rsidRPr="00D654D6" w:rsidRDefault="009B7634" w:rsidP="009B7634">
      <w:pPr>
        <w:pStyle w:val="B1"/>
        <w:rPr>
          <w:lang w:eastAsia="en-US"/>
        </w:rPr>
      </w:pPr>
      <w:r w:rsidRPr="00D654D6">
        <w:t>-</w:t>
      </w:r>
      <w:r w:rsidRPr="00D654D6">
        <w:tab/>
        <w:t xml:space="preserve">Refsens or EIS spherical coverage, specified in TS 38.101-2 [16] clauses 7.3.2 and 7.3.4 respectively </w:t>
      </w:r>
    </w:p>
    <w:p w:rsidR="009B7634" w:rsidRPr="00D654D6" w:rsidRDefault="009B7634" w:rsidP="009B7634">
      <w:pPr>
        <w:pStyle w:val="B1"/>
      </w:pPr>
      <w:r w:rsidRPr="00D654D6">
        <w:t>-</w:t>
      </w:r>
      <w:r w:rsidRPr="00D654D6">
        <w:tab/>
        <w:t>UE baseband SNR at which Refsens or EIS spherical coverage is specified, in TS 38.133 [17] clause B.2.1.3</w:t>
      </w:r>
    </w:p>
    <w:p w:rsidR="009B7634" w:rsidRPr="00D654D6" w:rsidRDefault="009B7634" w:rsidP="009B7634">
      <w:pPr>
        <w:pStyle w:val="B1"/>
      </w:pPr>
      <w:r w:rsidRPr="00D654D6">
        <w:t>-</w:t>
      </w:r>
      <w:r w:rsidRPr="00D654D6">
        <w:tab/>
      </w:r>
      <w:r w:rsidRPr="00D654D6">
        <w:rPr>
          <w:lang w:eastAsia="ja-JP"/>
        </w:rPr>
        <w:t>N</w:t>
      </w:r>
      <w:r w:rsidRPr="00D654D6">
        <w:rPr>
          <w:vertAlign w:val="subscript"/>
          <w:lang w:eastAsia="ja-JP"/>
        </w:rPr>
        <w:t>RB</w:t>
      </w:r>
      <w:r w:rsidRPr="00D654D6">
        <w:t xml:space="preserve"> in channel BW at which Refsens or EIS spherical coverage is specified, </w:t>
      </w:r>
      <w:r w:rsidRPr="00D654D6">
        <w:rPr>
          <w:lang w:eastAsia="ja-JP"/>
        </w:rPr>
        <w:t xml:space="preserve">in TS 38.101-2 </w:t>
      </w:r>
      <w:r w:rsidRPr="00D654D6">
        <w:t>[16] Table 5.3.2-1</w:t>
      </w:r>
    </w:p>
    <w:p w:rsidR="009B7634" w:rsidRPr="00D654D6" w:rsidRDefault="009B7634" w:rsidP="009B7634">
      <w:pPr>
        <w:pStyle w:val="B1"/>
      </w:pPr>
      <w:r w:rsidRPr="00D654D6">
        <w:t>-</w:t>
      </w:r>
      <w:r w:rsidRPr="00D654D6">
        <w:tab/>
        <w:t>Gain difference between fine and rough beams, in TS 38.133 [17] clause B.2.1.3</w:t>
      </w:r>
    </w:p>
    <w:p w:rsidR="009B7634" w:rsidRPr="00D654D6" w:rsidRDefault="009B7634" w:rsidP="00C067A3">
      <w:pPr>
        <w:pStyle w:val="B1"/>
      </w:pPr>
      <w:r w:rsidRPr="00D654D6">
        <w:t>-</w:t>
      </w:r>
      <w:r w:rsidRPr="00D654D6">
        <w:tab/>
        <w:t>UE multi-band relaxation factors, in TS 38.101-2 [16] Table 6.2.1.3-4</w:t>
      </w:r>
    </w:p>
    <w:p w:rsidR="009B7634" w:rsidRPr="00D654D6" w:rsidRDefault="009B7634" w:rsidP="009B7634">
      <w:pPr>
        <w:pStyle w:val="Heading3"/>
        <w:rPr>
          <w:lang w:eastAsia="en-US"/>
        </w:rPr>
      </w:pPr>
      <w:bookmarkStart w:id="223" w:name="_Toc36041500"/>
      <w:bookmarkStart w:id="224" w:name="_Toc36548724"/>
      <w:bookmarkStart w:id="225" w:name="_Toc43901199"/>
      <w:bookmarkStart w:id="226" w:name="_Toc52371927"/>
      <w:bookmarkStart w:id="227" w:name="_Toc58253384"/>
      <w:r w:rsidRPr="00D654D6">
        <w:t>A.2.3.2</w:t>
      </w:r>
      <w:r w:rsidRPr="00D654D6">
        <w:tab/>
        <w:t>Calculation method</w:t>
      </w:r>
      <w:bookmarkEnd w:id="223"/>
      <w:bookmarkEnd w:id="224"/>
      <w:bookmarkEnd w:id="225"/>
      <w:bookmarkEnd w:id="226"/>
      <w:bookmarkEnd w:id="227"/>
    </w:p>
    <w:p w:rsidR="009B7634" w:rsidRPr="00D654D6" w:rsidRDefault="009B7634" w:rsidP="009B7634">
      <w:r w:rsidRPr="00D654D6">
        <w:t>For signals arriving from Rx Beam Peak direction:</w:t>
      </w:r>
    </w:p>
    <w:p w:rsidR="009B7634" w:rsidRPr="00D654D6" w:rsidRDefault="009B7634" w:rsidP="00C067A3">
      <w:pPr>
        <w:pStyle w:val="B1"/>
      </w:pPr>
      <w:r w:rsidRPr="00D654D6">
        <w:t>Noise in dBm/SCS</w:t>
      </w:r>
      <w:r w:rsidRPr="00D654D6">
        <w:rPr>
          <w:lang w:eastAsia="ja-JP"/>
        </w:rPr>
        <w:t xml:space="preserve"> = </w:t>
      </w:r>
      <w:r w:rsidRPr="00D654D6">
        <w:t>Refsens</w:t>
      </w:r>
      <w:r w:rsidRPr="00D654D6">
        <w:rPr>
          <w:vertAlign w:val="subscript"/>
          <w:lang w:eastAsia="ja-JP"/>
        </w:rPr>
        <w:t xml:space="preserve"> PC, band, Ch BW</w:t>
      </w:r>
      <w:r w:rsidRPr="00D654D6">
        <w:rPr>
          <w:lang w:eastAsia="ja-JP"/>
        </w:rPr>
        <w:t xml:space="preserve">  – SNR</w:t>
      </w:r>
      <w:r w:rsidRPr="00D654D6">
        <w:rPr>
          <w:vertAlign w:val="subscript"/>
          <w:lang w:eastAsia="ja-JP"/>
        </w:rPr>
        <w:t>Refsens</w:t>
      </w:r>
      <w:r w:rsidRPr="00D654D6">
        <w:rPr>
          <w:lang w:eastAsia="ja-JP"/>
        </w:rPr>
        <w:t xml:space="preserve"> -10Log</w:t>
      </w:r>
      <w:r w:rsidRPr="00D654D6">
        <w:rPr>
          <w:vertAlign w:val="subscript"/>
          <w:lang w:eastAsia="ja-JP"/>
        </w:rPr>
        <w:t xml:space="preserve">10 </w:t>
      </w:r>
      <w:r w:rsidRPr="00D654D6">
        <w:rPr>
          <w:lang w:eastAsia="ja-JP"/>
        </w:rPr>
        <w:t>(N</w:t>
      </w:r>
      <w:r w:rsidRPr="00D654D6">
        <w:rPr>
          <w:vertAlign w:val="subscript"/>
          <w:lang w:eastAsia="ja-JP"/>
        </w:rPr>
        <w:t>RB</w:t>
      </w:r>
      <w:r w:rsidRPr="00D654D6">
        <w:rPr>
          <w:rFonts w:eastAsia="SimSun"/>
          <w:vertAlign w:val="subscript"/>
          <w:lang w:eastAsia="ja-JP"/>
        </w:rPr>
        <w:t>_Ch BW, SCS</w:t>
      </w:r>
      <w:r w:rsidRPr="00D654D6">
        <w:rPr>
          <w:lang w:eastAsia="ja-JP"/>
        </w:rPr>
        <w:t xml:space="preserve"> x 12) +Y</w:t>
      </w:r>
      <w:r w:rsidRPr="00D654D6">
        <w:rPr>
          <w:vertAlign w:val="subscript"/>
          <w:lang w:eastAsia="ja-JP"/>
        </w:rPr>
        <w:t xml:space="preserve"> PC</w:t>
      </w:r>
      <w:r w:rsidRPr="00D654D6">
        <w:rPr>
          <w:lang w:eastAsia="zh-CN"/>
        </w:rPr>
        <w:t xml:space="preserve"> </w:t>
      </w:r>
      <w:r w:rsidRPr="00D654D6">
        <w:rPr>
          <w:lang w:eastAsia="ja-JP"/>
        </w:rPr>
        <w:t xml:space="preserve">+ </w:t>
      </w:r>
      <w:r w:rsidRPr="00D654D6">
        <w:rPr>
          <w:rFonts w:ascii="Calibri" w:hAnsi="Calibri" w:cs="Calibri"/>
        </w:rPr>
        <w:t>ΣMB</w:t>
      </w:r>
      <w:r w:rsidRPr="00D654D6">
        <w:rPr>
          <w:rFonts w:ascii="Calibri" w:hAnsi="Calibri" w:cs="Calibri"/>
          <w:vertAlign w:val="subscript"/>
        </w:rPr>
        <w:t>P</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rPr>
          <w:rFonts w:eastAsia="SimSun"/>
        </w:rPr>
        <w:t>Refsens</w:t>
      </w:r>
      <w:r w:rsidRPr="00D654D6">
        <w:rPr>
          <w:rFonts w:eastAsia="SimSun"/>
          <w:vertAlign w:val="subscript"/>
          <w:lang w:eastAsia="ja-JP"/>
        </w:rPr>
        <w:t xml:space="preserve"> PC, band, Ch BW</w:t>
      </w:r>
      <w:r w:rsidRPr="00D654D6">
        <w:rPr>
          <w:rFonts w:eastAsia="SimSun"/>
          <w:lang w:eastAsia="ja-JP"/>
        </w:rPr>
        <w:t xml:space="preserve"> is the </w:t>
      </w:r>
      <w:r w:rsidRPr="00D654D6">
        <w:rPr>
          <w:rFonts w:eastAsia="SimSun"/>
        </w:rPr>
        <w:t>reference sensitivity</w:t>
      </w:r>
      <w:r w:rsidRPr="00D654D6">
        <w:rPr>
          <w:rFonts w:eastAsia="SimSun"/>
          <w:lang w:eastAsia="ja-JP"/>
        </w:rPr>
        <w:t xml:space="preserve"> value in dBm </w:t>
      </w:r>
      <w:r w:rsidRPr="00D654D6">
        <w:t>specified in TS 38.101-2 [16] clause 7.3.2</w:t>
      </w:r>
      <w:r w:rsidRPr="00D654D6">
        <w:rPr>
          <w:rFonts w:eastAsia="SimSun"/>
        </w:rPr>
        <w:t xml:space="preserve"> </w:t>
      </w:r>
      <w:r w:rsidRPr="00D654D6">
        <w:rPr>
          <w:rFonts w:eastAsia="SimSun"/>
          <w:lang w:eastAsia="ja-JP"/>
        </w:rPr>
        <w:t>according to Power Class, Operating band and Channel bandwidth</w:t>
      </w:r>
    </w:p>
    <w:p w:rsidR="009B7634" w:rsidRPr="00D654D6" w:rsidRDefault="009B7634" w:rsidP="00C067A3">
      <w:pPr>
        <w:pStyle w:val="B1"/>
        <w:rPr>
          <w:rFonts w:eastAsia="SimSun"/>
          <w:lang w:eastAsia="ja-JP"/>
        </w:rPr>
      </w:pPr>
      <w:r w:rsidRPr="00D654D6">
        <w:rPr>
          <w:rFonts w:eastAsia="SimSun"/>
          <w:lang w:eastAsia="ja-JP"/>
        </w:rPr>
        <w:tab/>
        <w:t>SNR</w:t>
      </w:r>
      <w:r w:rsidRPr="00D654D6">
        <w:rPr>
          <w:rFonts w:eastAsia="SimSun"/>
          <w:vertAlign w:val="subscript"/>
          <w:lang w:eastAsia="ja-JP"/>
        </w:rPr>
        <w:t>Refsens</w:t>
      </w:r>
      <w:r w:rsidRPr="00D654D6">
        <w:rPr>
          <w:rFonts w:eastAsia="SimSun"/>
          <w:lang w:eastAsia="ja-JP"/>
        </w:rPr>
        <w:t xml:space="preserve"> is the SNR used for simulation of Refsens and EIS spherical coverage, and is -1 dB</w:t>
      </w:r>
    </w:p>
    <w:p w:rsidR="009B7634" w:rsidRPr="00D654D6" w:rsidRDefault="009B7634" w:rsidP="00C067A3">
      <w:pPr>
        <w:pStyle w:val="B1"/>
        <w:rPr>
          <w:rFonts w:eastAsia="SimSun"/>
          <w:lang w:eastAsia="ja-JP"/>
        </w:rPr>
      </w:pPr>
      <w:r w:rsidRPr="00D654D6">
        <w:rPr>
          <w:rFonts w:eastAsia="SimSun"/>
          <w:lang w:eastAsia="ja-JP"/>
        </w:rPr>
        <w:tab/>
        <w:t>N</w:t>
      </w:r>
      <w:r w:rsidRPr="00D654D6">
        <w:rPr>
          <w:rFonts w:eastAsia="SimSun"/>
          <w:vertAlign w:val="subscript"/>
          <w:lang w:eastAsia="ja-JP"/>
        </w:rPr>
        <w:t>RB_Ch BW, SCS</w:t>
      </w:r>
      <w:r w:rsidRPr="00D654D6">
        <w:rPr>
          <w:rFonts w:eastAsia="SimSun"/>
          <w:lang w:eastAsia="ja-JP"/>
        </w:rPr>
        <w:t xml:space="preserve"> is the number of PRBs </w:t>
      </w:r>
      <w:r w:rsidRPr="00D654D6">
        <w:t xml:space="preserve">specified in TS 38.101-2 [16] </w:t>
      </w:r>
      <w:r w:rsidRPr="00D654D6">
        <w:rPr>
          <w:rFonts w:eastAsia="SimSun"/>
        </w:rPr>
        <w:t>Table 5.3.2-1</w:t>
      </w:r>
      <w:r w:rsidRPr="00D654D6">
        <w:t xml:space="preserve"> </w:t>
      </w:r>
      <w:r w:rsidRPr="00D654D6">
        <w:rPr>
          <w:rFonts w:eastAsia="SimSun"/>
          <w:lang w:eastAsia="ja-JP"/>
        </w:rPr>
        <w:t>according to Channel bandwidth and subcarrier spacing (not necessarily equal to the number of PRBs used in the test case)</w:t>
      </w:r>
    </w:p>
    <w:p w:rsidR="009B7634" w:rsidRPr="00D654D6" w:rsidRDefault="009B7634" w:rsidP="00C067A3">
      <w:pPr>
        <w:pStyle w:val="B1"/>
        <w:rPr>
          <w:rFonts w:eastAsia="SimSun"/>
          <w:lang w:eastAsia="ja-JP"/>
        </w:rPr>
      </w:pPr>
      <w:r w:rsidRPr="00D654D6">
        <w:rPr>
          <w:rFonts w:eastAsia="SimSun"/>
          <w:lang w:eastAsia="ja-JP"/>
        </w:rPr>
        <w:tab/>
        <w:t>12 is the number of subcarriers in a PRB</w:t>
      </w:r>
    </w:p>
    <w:p w:rsidR="009B7634" w:rsidRPr="00D654D6" w:rsidRDefault="009B7634" w:rsidP="00C067A3">
      <w:pPr>
        <w:pStyle w:val="B1"/>
        <w:rPr>
          <w:rFonts w:eastAsia="SimSun"/>
          <w:lang w:eastAsia="ja-JP"/>
        </w:rPr>
      </w:pPr>
      <w:r w:rsidRPr="00D654D6">
        <w:rPr>
          <w:rFonts w:eastAsia="SimSun"/>
          <w:lang w:eastAsia="ja-JP"/>
        </w:rPr>
        <w:tab/>
        <w:t>Y</w:t>
      </w:r>
      <w:r w:rsidRPr="00D654D6">
        <w:rPr>
          <w:vertAlign w:val="subscript"/>
          <w:lang w:eastAsia="ja-JP"/>
        </w:rPr>
        <w:t xml:space="preserve"> PC</w:t>
      </w:r>
      <w:r w:rsidRPr="00D654D6">
        <w:rPr>
          <w:rFonts w:eastAsia="SimSun"/>
          <w:lang w:eastAsia="ja-JP"/>
        </w:rPr>
        <w:t xml:space="preserve"> is the gain difference in dB specified in </w:t>
      </w:r>
      <w:r w:rsidRPr="00D654D6">
        <w:t xml:space="preserve">TS 38.133 [17] Table B.2.1.3.1-1, </w:t>
      </w:r>
      <w:r w:rsidRPr="00D654D6">
        <w:rPr>
          <w:rFonts w:eastAsia="SimSun"/>
          <w:lang w:eastAsia="ja-JP"/>
        </w:rPr>
        <w:t xml:space="preserve">according to Power Class, and is only applied when the UE is assumed to be using rough beams. Otherwise, use 0dB  </w:t>
      </w:r>
    </w:p>
    <w:p w:rsidR="009B7634" w:rsidRPr="00D654D6" w:rsidRDefault="009B7634" w:rsidP="00C067A3">
      <w:pPr>
        <w:pStyle w:val="B1"/>
        <w:rPr>
          <w:rFonts w:eastAsia="SimSun"/>
          <w:lang w:eastAsia="ja-JP"/>
        </w:rPr>
      </w:pPr>
      <w:r w:rsidRPr="00D654D6">
        <w:rPr>
          <w:rFonts w:ascii="Calibri" w:eastAsia="SimSun" w:hAnsi="Calibri" w:cs="Calibri"/>
        </w:rPr>
        <w:tab/>
        <w:t>ΣMB</w:t>
      </w:r>
      <w:r w:rsidRPr="00D654D6">
        <w:rPr>
          <w:rFonts w:ascii="Calibri" w:eastAsia="SimSun" w:hAnsi="Calibri" w:cs="Calibri"/>
          <w:vertAlign w:val="subscript"/>
        </w:rPr>
        <w:t>P</w:t>
      </w:r>
      <w:r w:rsidRPr="00D654D6">
        <w:rPr>
          <w:rFonts w:eastAsia="SimSun"/>
          <w:lang w:eastAsia="ja-JP"/>
        </w:rPr>
        <w:t xml:space="preserve"> is the </w:t>
      </w:r>
      <w:r w:rsidRPr="00D654D6">
        <w:rPr>
          <w:rFonts w:eastAsia="SimSun"/>
        </w:rPr>
        <w:t>UE multi-band relaxation factor</w:t>
      </w:r>
      <w:r w:rsidRPr="00D654D6">
        <w:rPr>
          <w:rFonts w:eastAsia="SimSun"/>
          <w:lang w:eastAsia="ja-JP"/>
        </w:rPr>
        <w:t xml:space="preserve"> value in dB specified in TS 38.101-2 </w:t>
      </w:r>
      <w:r w:rsidRPr="00D654D6">
        <w:rPr>
          <w:rFonts w:eastAsia="SimSun"/>
        </w:rPr>
        <w:t>[16] clause 6.2.1</w:t>
      </w:r>
    </w:p>
    <w:p w:rsidR="009B7634" w:rsidRPr="00D654D6" w:rsidRDefault="009B7634" w:rsidP="009B7634">
      <w:r w:rsidRPr="00D654D6">
        <w:t>For signals arriving from Spherical coverage directions:</w:t>
      </w:r>
    </w:p>
    <w:p w:rsidR="009B7634" w:rsidRPr="00D654D6" w:rsidRDefault="009B7634" w:rsidP="00C067A3">
      <w:pPr>
        <w:pStyle w:val="B1"/>
      </w:pPr>
      <w:r w:rsidRPr="00D654D6">
        <w:t>Noise in dBm/SCS</w:t>
      </w:r>
      <w:r w:rsidRPr="00D654D6">
        <w:rPr>
          <w:lang w:eastAsia="ja-JP"/>
        </w:rPr>
        <w:t xml:space="preserve"> = </w:t>
      </w:r>
      <w:r w:rsidRPr="00D654D6">
        <w:t>EIS spherical coverage</w:t>
      </w:r>
      <w:r w:rsidRPr="00D654D6">
        <w:rPr>
          <w:vertAlign w:val="subscript"/>
          <w:lang w:eastAsia="ja-JP"/>
        </w:rPr>
        <w:t xml:space="preserve"> PC, band, Ch BW</w:t>
      </w:r>
      <w:r w:rsidRPr="00D654D6">
        <w:rPr>
          <w:lang w:eastAsia="ja-JP"/>
        </w:rPr>
        <w:t xml:space="preserve">  – SNR</w:t>
      </w:r>
      <w:r w:rsidRPr="00D654D6">
        <w:rPr>
          <w:vertAlign w:val="subscript"/>
          <w:lang w:eastAsia="ja-JP"/>
        </w:rPr>
        <w:t>Refsens</w:t>
      </w:r>
      <w:r w:rsidRPr="00D654D6">
        <w:rPr>
          <w:lang w:eastAsia="ja-JP"/>
        </w:rPr>
        <w:t xml:space="preserve"> -10Log</w:t>
      </w:r>
      <w:r w:rsidRPr="00D654D6">
        <w:rPr>
          <w:vertAlign w:val="subscript"/>
          <w:lang w:eastAsia="ja-JP"/>
        </w:rPr>
        <w:t xml:space="preserve">10 </w:t>
      </w:r>
      <w:r w:rsidRPr="00D654D6">
        <w:rPr>
          <w:lang w:eastAsia="ja-JP"/>
        </w:rPr>
        <w:t>(N</w:t>
      </w:r>
      <w:r w:rsidRPr="00D654D6">
        <w:rPr>
          <w:vertAlign w:val="subscript"/>
          <w:lang w:eastAsia="ja-JP"/>
        </w:rPr>
        <w:t>RB</w:t>
      </w:r>
      <w:r w:rsidRPr="00D654D6">
        <w:rPr>
          <w:rFonts w:eastAsia="SimSun"/>
          <w:vertAlign w:val="subscript"/>
          <w:lang w:eastAsia="ja-JP"/>
        </w:rPr>
        <w:t>_Ch BW, SCS</w:t>
      </w:r>
      <w:r w:rsidRPr="00D654D6">
        <w:rPr>
          <w:lang w:eastAsia="ja-JP"/>
        </w:rPr>
        <w:t xml:space="preserve"> x 12) +Z</w:t>
      </w:r>
      <w:r w:rsidRPr="00D654D6">
        <w:rPr>
          <w:vertAlign w:val="subscript"/>
          <w:lang w:eastAsia="ja-JP"/>
        </w:rPr>
        <w:t xml:space="preserve"> PC</w:t>
      </w:r>
      <w:r w:rsidRPr="00D654D6">
        <w:rPr>
          <w:lang w:eastAsia="zh-CN"/>
        </w:rPr>
        <w:t xml:space="preserve"> </w:t>
      </w:r>
      <w:r w:rsidRPr="00D654D6">
        <w:rPr>
          <w:lang w:eastAsia="ja-JP"/>
        </w:rPr>
        <w:t xml:space="preserve">+ </w:t>
      </w:r>
      <w:r w:rsidRPr="00D654D6">
        <w:rPr>
          <w:rFonts w:ascii="Calibri" w:hAnsi="Calibri" w:cs="Calibri"/>
        </w:rPr>
        <w:t>ΣMB</w:t>
      </w:r>
      <w:r w:rsidRPr="00D654D6">
        <w:rPr>
          <w:rFonts w:ascii="Calibri" w:hAnsi="Calibri" w:cs="Calibri"/>
          <w:vertAlign w:val="subscript"/>
        </w:rPr>
        <w:t>S</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EIS spherical coverage</w:t>
      </w:r>
      <w:r w:rsidRPr="00D654D6">
        <w:rPr>
          <w:rFonts w:eastAsia="SimSun"/>
          <w:vertAlign w:val="subscript"/>
          <w:lang w:eastAsia="ja-JP"/>
        </w:rPr>
        <w:t xml:space="preserve"> PC, band, Ch BW</w:t>
      </w:r>
      <w:r w:rsidRPr="00D654D6">
        <w:rPr>
          <w:rFonts w:eastAsia="SimSun"/>
          <w:lang w:eastAsia="ja-JP"/>
        </w:rPr>
        <w:t xml:space="preserve"> is the </w:t>
      </w:r>
      <w:r w:rsidRPr="00D654D6">
        <w:t>EIS spherical coverage</w:t>
      </w:r>
      <w:r w:rsidRPr="00D654D6">
        <w:rPr>
          <w:rFonts w:eastAsia="SimSun"/>
          <w:lang w:eastAsia="ja-JP"/>
        </w:rPr>
        <w:t xml:space="preserve"> value in dBm </w:t>
      </w:r>
      <w:r w:rsidRPr="00D654D6">
        <w:t>specified in TS 38.101-2 [16] clause 7.3.4</w:t>
      </w:r>
      <w:r w:rsidRPr="00D654D6">
        <w:rPr>
          <w:rFonts w:eastAsia="SimSun"/>
        </w:rPr>
        <w:t xml:space="preserve"> </w:t>
      </w:r>
      <w:r w:rsidRPr="00D654D6">
        <w:rPr>
          <w:rFonts w:eastAsia="SimSun"/>
          <w:lang w:eastAsia="ja-JP"/>
        </w:rPr>
        <w:t>according to Power Class, Operating band and Channel bandwidth</w:t>
      </w:r>
    </w:p>
    <w:p w:rsidR="009B7634" w:rsidRPr="00D654D6" w:rsidRDefault="009B7634" w:rsidP="00C067A3">
      <w:pPr>
        <w:pStyle w:val="B1"/>
        <w:rPr>
          <w:rFonts w:eastAsia="SimSun"/>
          <w:lang w:eastAsia="ja-JP"/>
        </w:rPr>
      </w:pPr>
      <w:r w:rsidRPr="00D654D6">
        <w:rPr>
          <w:rFonts w:eastAsia="SimSun"/>
          <w:lang w:eastAsia="ja-JP"/>
        </w:rPr>
        <w:tab/>
        <w:t>SNR</w:t>
      </w:r>
      <w:r w:rsidRPr="00D654D6">
        <w:rPr>
          <w:rFonts w:eastAsia="SimSun"/>
          <w:vertAlign w:val="subscript"/>
          <w:lang w:eastAsia="ja-JP"/>
        </w:rPr>
        <w:t>Refsens</w:t>
      </w:r>
      <w:r w:rsidRPr="00D654D6">
        <w:rPr>
          <w:rFonts w:eastAsia="SimSun"/>
          <w:lang w:eastAsia="ja-JP"/>
        </w:rPr>
        <w:t xml:space="preserve"> is the SNR used for simulation of Refsens and EIS spherical coverage, and is -1 dB</w:t>
      </w:r>
    </w:p>
    <w:p w:rsidR="009B7634" w:rsidRPr="00D654D6" w:rsidRDefault="009B7634" w:rsidP="00C067A3">
      <w:pPr>
        <w:pStyle w:val="B1"/>
        <w:rPr>
          <w:rFonts w:eastAsia="SimSun"/>
          <w:lang w:eastAsia="ja-JP"/>
        </w:rPr>
      </w:pPr>
      <w:r w:rsidRPr="00D654D6">
        <w:rPr>
          <w:rFonts w:eastAsia="SimSun"/>
          <w:lang w:eastAsia="ja-JP"/>
        </w:rPr>
        <w:tab/>
        <w:t>N</w:t>
      </w:r>
      <w:r w:rsidRPr="00D654D6">
        <w:rPr>
          <w:rFonts w:eastAsia="SimSun"/>
          <w:vertAlign w:val="subscript"/>
          <w:lang w:eastAsia="ja-JP"/>
        </w:rPr>
        <w:t>RB_Ch BW, SCS</w:t>
      </w:r>
      <w:r w:rsidRPr="00D654D6">
        <w:rPr>
          <w:rFonts w:eastAsia="SimSun"/>
          <w:lang w:eastAsia="ja-JP"/>
        </w:rPr>
        <w:t xml:space="preserve"> is the number of PRBs </w:t>
      </w:r>
      <w:r w:rsidRPr="00D654D6">
        <w:t xml:space="preserve">specified in TS 38.101-2 [16] </w:t>
      </w:r>
      <w:r w:rsidRPr="00D654D6">
        <w:rPr>
          <w:rFonts w:eastAsia="SimSun"/>
        </w:rPr>
        <w:t>Table 5.3.2-1</w:t>
      </w:r>
      <w:r w:rsidRPr="00D654D6">
        <w:t xml:space="preserve"> </w:t>
      </w:r>
      <w:r w:rsidRPr="00D654D6">
        <w:rPr>
          <w:rFonts w:eastAsia="SimSun"/>
          <w:lang w:eastAsia="ja-JP"/>
        </w:rPr>
        <w:t>according to Channel bandwidth and subcarrier spacing (not necessarily equal to the number of PRBs used in the test case)</w:t>
      </w:r>
    </w:p>
    <w:p w:rsidR="009B7634" w:rsidRPr="00D654D6" w:rsidRDefault="009B7634" w:rsidP="00C067A3">
      <w:pPr>
        <w:pStyle w:val="B1"/>
        <w:rPr>
          <w:rFonts w:eastAsia="SimSun"/>
          <w:lang w:eastAsia="ja-JP"/>
        </w:rPr>
      </w:pPr>
      <w:r w:rsidRPr="00D654D6">
        <w:rPr>
          <w:rFonts w:eastAsia="SimSun"/>
          <w:lang w:eastAsia="ja-JP"/>
        </w:rPr>
        <w:tab/>
        <w:t>12 is the number of subcarriers in a PRB</w:t>
      </w:r>
    </w:p>
    <w:p w:rsidR="009B7634" w:rsidRPr="00D654D6" w:rsidRDefault="009B7634" w:rsidP="00C067A3">
      <w:pPr>
        <w:pStyle w:val="B1"/>
        <w:rPr>
          <w:rFonts w:eastAsia="SimSun"/>
          <w:lang w:eastAsia="ja-JP"/>
        </w:rPr>
      </w:pPr>
      <w:r w:rsidRPr="00D654D6">
        <w:rPr>
          <w:rFonts w:eastAsia="SimSun"/>
          <w:lang w:eastAsia="ja-JP"/>
        </w:rPr>
        <w:tab/>
        <w:t>Z</w:t>
      </w:r>
      <w:r w:rsidRPr="00D654D6">
        <w:rPr>
          <w:vertAlign w:val="subscript"/>
          <w:lang w:eastAsia="ja-JP"/>
        </w:rPr>
        <w:t xml:space="preserve"> PC</w:t>
      </w:r>
      <w:r w:rsidRPr="00D654D6">
        <w:rPr>
          <w:rFonts w:eastAsia="SimSun"/>
          <w:lang w:eastAsia="ja-JP"/>
        </w:rPr>
        <w:t xml:space="preserve"> is the gain difference in dB specified in </w:t>
      </w:r>
      <w:r w:rsidRPr="00D654D6">
        <w:t xml:space="preserve">TS 38.133 [17] Table B.2.1.3.2-1, </w:t>
      </w:r>
      <w:r w:rsidRPr="00D654D6">
        <w:rPr>
          <w:rFonts w:eastAsia="SimSun"/>
          <w:lang w:eastAsia="ja-JP"/>
        </w:rPr>
        <w:t xml:space="preserve">according to Power Class, and is only applied when the UE is assumed to be using rough beams. Otherwise, use 0dB  </w:t>
      </w:r>
    </w:p>
    <w:p w:rsidR="009B7634" w:rsidRPr="00D654D6" w:rsidRDefault="009B7634" w:rsidP="00C067A3">
      <w:pPr>
        <w:pStyle w:val="B1"/>
        <w:rPr>
          <w:rFonts w:eastAsia="SimSun"/>
          <w:lang w:eastAsia="ja-JP"/>
        </w:rPr>
      </w:pPr>
      <w:r w:rsidRPr="00D654D6">
        <w:rPr>
          <w:rFonts w:ascii="Calibri" w:eastAsia="SimSun" w:hAnsi="Calibri" w:cs="Calibri"/>
        </w:rPr>
        <w:tab/>
        <w:t>ΣMB</w:t>
      </w:r>
      <w:r w:rsidRPr="00D654D6">
        <w:rPr>
          <w:rFonts w:ascii="Calibri" w:eastAsia="SimSun" w:hAnsi="Calibri" w:cs="Calibri"/>
          <w:vertAlign w:val="subscript"/>
        </w:rPr>
        <w:t>S</w:t>
      </w:r>
      <w:r w:rsidRPr="00D654D6">
        <w:rPr>
          <w:rFonts w:eastAsia="SimSun"/>
          <w:lang w:eastAsia="ja-JP"/>
        </w:rPr>
        <w:t xml:space="preserve"> is the </w:t>
      </w:r>
      <w:r w:rsidRPr="00D654D6">
        <w:rPr>
          <w:rFonts w:eastAsia="SimSun"/>
        </w:rPr>
        <w:t>UE multi-band relaxation factor</w:t>
      </w:r>
      <w:r w:rsidRPr="00D654D6">
        <w:rPr>
          <w:rFonts w:eastAsia="SimSun"/>
          <w:lang w:eastAsia="ja-JP"/>
        </w:rPr>
        <w:t xml:space="preserve"> value in dB specified in TS 38.101-2 </w:t>
      </w:r>
      <w:r w:rsidRPr="00D654D6">
        <w:rPr>
          <w:rFonts w:eastAsia="SimSun"/>
        </w:rPr>
        <w:t>[16] clause 6.2.1</w:t>
      </w:r>
    </w:p>
    <w:p w:rsidR="009B7634" w:rsidRPr="00D654D6" w:rsidRDefault="009B7634" w:rsidP="009B7634">
      <w:r w:rsidRPr="00D654D6">
        <w:t>The analysis spreadsheet converts dBm/SCS to linear power in pW/SCS for ease of further calculations.</w:t>
      </w:r>
    </w:p>
    <w:p w:rsidR="009B7634" w:rsidRPr="00D654D6" w:rsidRDefault="009B7634" w:rsidP="009B7634">
      <w:pPr>
        <w:pStyle w:val="Heading3"/>
        <w:rPr>
          <w:lang w:eastAsia="en-US"/>
        </w:rPr>
      </w:pPr>
      <w:bookmarkStart w:id="228" w:name="_Toc36041501"/>
      <w:bookmarkStart w:id="229" w:name="_Toc36548725"/>
      <w:bookmarkStart w:id="230" w:name="_Toc43901200"/>
      <w:bookmarkStart w:id="231" w:name="_Toc52371928"/>
      <w:bookmarkStart w:id="232" w:name="_Toc58253385"/>
      <w:r w:rsidRPr="00D654D6">
        <w:lastRenderedPageBreak/>
        <w:t>A.2.3.3</w:t>
      </w:r>
      <w:r w:rsidRPr="00D654D6">
        <w:tab/>
        <w:t>Principles for Test Tolerance analysis</w:t>
      </w:r>
      <w:bookmarkEnd w:id="228"/>
      <w:bookmarkEnd w:id="229"/>
      <w:bookmarkEnd w:id="230"/>
      <w:bookmarkEnd w:id="231"/>
      <w:bookmarkEnd w:id="232"/>
    </w:p>
    <w:p w:rsidR="009B7634" w:rsidRPr="00D654D6" w:rsidRDefault="009B7634" w:rsidP="009B7634">
      <w:r w:rsidRPr="00D654D6">
        <w:t>The following principles shall be followed in the test case analysis:</w:t>
      </w:r>
    </w:p>
    <w:p w:rsidR="009B7634" w:rsidRPr="00D654D6" w:rsidRDefault="009B7634" w:rsidP="009B7634">
      <w:pPr>
        <w:pStyle w:val="B1"/>
        <w:rPr>
          <w:lang w:eastAsia="en-US"/>
        </w:rPr>
      </w:pPr>
      <w:r w:rsidRPr="00D654D6">
        <w:t>-</w:t>
      </w:r>
      <w:r w:rsidRPr="00D654D6">
        <w:tab/>
        <w:t>Where the test case has requirements on UE baseband Es/Iot</w:t>
      </w:r>
      <w:r w:rsidRPr="00D654D6">
        <w:rPr>
          <w:vertAlign w:val="subscript"/>
        </w:rPr>
        <w:t>BB</w:t>
      </w:r>
      <w:r w:rsidRPr="00D654D6">
        <w:t>, the Test Tolerance analysis should include UE internal noise in the calculation</w:t>
      </w:r>
    </w:p>
    <w:p w:rsidR="009B7634" w:rsidRPr="00D654D6" w:rsidRDefault="009B7634" w:rsidP="00C067A3">
      <w:pPr>
        <w:pStyle w:val="B1"/>
      </w:pPr>
      <w:r w:rsidRPr="00D654D6">
        <w:t>-</w:t>
      </w:r>
      <w:r w:rsidRPr="00D654D6">
        <w:tab/>
        <w:t>UE internal noise is calculated using the method in A.2.3.2</w:t>
      </w:r>
    </w:p>
    <w:p w:rsidR="009B7634" w:rsidRPr="00D654D6" w:rsidRDefault="009B7634" w:rsidP="008B772D">
      <w:pPr>
        <w:pStyle w:val="Heading2"/>
      </w:pPr>
      <w:bookmarkStart w:id="233" w:name="_Toc52371929"/>
      <w:bookmarkStart w:id="234" w:name="_Toc58253386"/>
      <w:r w:rsidRPr="00D654D6">
        <w:t>A.2.4</w:t>
      </w:r>
      <w:r w:rsidRPr="00D654D6">
        <w:tab/>
        <w:t>Calculation of Es/Iot at UE baseband</w:t>
      </w:r>
      <w:bookmarkEnd w:id="233"/>
      <w:bookmarkEnd w:id="234"/>
    </w:p>
    <w:p w:rsidR="009B7634" w:rsidRPr="00D654D6" w:rsidRDefault="009B7634" w:rsidP="009B7634">
      <w:pPr>
        <w:pStyle w:val="Heading3"/>
        <w:rPr>
          <w:lang w:eastAsia="en-US"/>
        </w:rPr>
      </w:pPr>
      <w:bookmarkStart w:id="235" w:name="_Toc36041502"/>
      <w:bookmarkStart w:id="236" w:name="_Toc36548726"/>
      <w:bookmarkStart w:id="237" w:name="_Toc43901201"/>
      <w:bookmarkStart w:id="238" w:name="_Toc52371930"/>
      <w:bookmarkStart w:id="239" w:name="_Toc58253387"/>
      <w:r w:rsidRPr="00D654D6">
        <w:t>A.2.4.1</w:t>
      </w:r>
      <w:r w:rsidRPr="00D654D6">
        <w:tab/>
        <w:t>Relevant core requirements</w:t>
      </w:r>
      <w:bookmarkEnd w:id="235"/>
      <w:bookmarkEnd w:id="236"/>
      <w:bookmarkEnd w:id="237"/>
      <w:bookmarkEnd w:id="238"/>
      <w:bookmarkEnd w:id="239"/>
    </w:p>
    <w:p w:rsidR="009B7634" w:rsidRPr="00D654D6" w:rsidRDefault="009B7634" w:rsidP="009B7634">
      <w:r w:rsidRPr="00D654D6">
        <w:t>Core requirements applicable to RRM test cases depend on the test purpose, and should be selected for each test case. For test cases where the UE makes a measurement, the following are relevant:</w:t>
      </w:r>
    </w:p>
    <w:p w:rsidR="009B7634" w:rsidRPr="00D654D6" w:rsidRDefault="009B7634" w:rsidP="009B7634">
      <w:pPr>
        <w:pStyle w:val="B1"/>
      </w:pPr>
      <w:r w:rsidRPr="00D654D6">
        <w:t>-</w:t>
      </w:r>
      <w:r w:rsidRPr="00D654D6">
        <w:tab/>
        <w:t xml:space="preserve">Measurement Performance requirements are specified in TS 38.133 [17] clause 10, and side conditions such as Es/Iot are included in the core requirements for each measurement. For FR2, notes in tables clarify that Es/Iot is at UE baseband. </w:t>
      </w:r>
    </w:p>
    <w:p w:rsidR="009B7634" w:rsidRPr="00D654D6" w:rsidRDefault="009B7634" w:rsidP="009B7634">
      <w:pPr>
        <w:pStyle w:val="B1"/>
      </w:pPr>
      <w:r w:rsidRPr="00D654D6">
        <w:t>-</w:t>
      </w:r>
      <w:r w:rsidRPr="00D654D6">
        <w:tab/>
        <w:t>Operating band specific conditions for RRM requirements are specified in TS 38.133 [17] Annex B, and side conditions such as Es/Iot are included for each measurement. For FR2, notes in tables clarify that Es/Iot is at UE baseband.</w:t>
      </w:r>
    </w:p>
    <w:p w:rsidR="009B7634" w:rsidRPr="00D654D6" w:rsidRDefault="009B7634" w:rsidP="009B7634">
      <w:r w:rsidRPr="00D654D6">
        <w:t>Other UE core requirements may also have conditions on Es/Iot.</w:t>
      </w:r>
    </w:p>
    <w:p w:rsidR="009B7634" w:rsidRPr="00D654D6" w:rsidRDefault="009B7634" w:rsidP="009B7634">
      <w:pPr>
        <w:pStyle w:val="Heading3"/>
        <w:rPr>
          <w:lang w:eastAsia="en-US"/>
        </w:rPr>
      </w:pPr>
      <w:bookmarkStart w:id="240" w:name="_Toc36041503"/>
      <w:bookmarkStart w:id="241" w:name="_Toc36548727"/>
      <w:bookmarkStart w:id="242" w:name="_Toc43901202"/>
      <w:bookmarkStart w:id="243" w:name="_Toc52371931"/>
      <w:bookmarkStart w:id="244" w:name="_Toc58253388"/>
      <w:r w:rsidRPr="00D654D6">
        <w:t>A.2.4.2</w:t>
      </w:r>
      <w:r w:rsidRPr="00D654D6">
        <w:tab/>
        <w:t>Calculation method</w:t>
      </w:r>
      <w:bookmarkEnd w:id="240"/>
      <w:bookmarkEnd w:id="241"/>
      <w:bookmarkEnd w:id="242"/>
      <w:bookmarkEnd w:id="243"/>
      <w:bookmarkEnd w:id="244"/>
    </w:p>
    <w:p w:rsidR="009B7634" w:rsidRPr="00D654D6" w:rsidRDefault="009B7634" w:rsidP="009B7634">
      <w:r w:rsidRPr="00D654D6">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rsidR="009B7634" w:rsidRPr="00D654D6" w:rsidRDefault="009B7634" w:rsidP="009B7634">
      <w:pPr>
        <w:jc w:val="center"/>
      </w:pPr>
      <w:r w:rsidRPr="00D654D6">
        <w:t>Cell 1 SSB Es/Iot</w:t>
      </w:r>
      <w:r w:rsidRPr="00D654D6">
        <w:rPr>
          <w:vertAlign w:val="subscript"/>
        </w:rPr>
        <w:t>BB</w:t>
      </w:r>
      <w:r w:rsidRPr="00D654D6">
        <w:t xml:space="preserve"> = 10Log</w:t>
      </w:r>
      <w:r w:rsidRPr="00D654D6">
        <w:rPr>
          <w:vertAlign w:val="subscript"/>
        </w:rPr>
        <w:t xml:space="preserve">10 </w:t>
      </w:r>
      <w:r w:rsidRPr="00D654D6">
        <w:t>((Cell 1 SSB power) / (Applied AWGN power + UE internal noise + Cell 2 SSB power))</w:t>
      </w:r>
    </w:p>
    <w:p w:rsidR="009B7634" w:rsidRPr="00D654D6" w:rsidRDefault="009B7634" w:rsidP="00C067A3">
      <w:pPr>
        <w:keepLines/>
        <w:rPr>
          <w:rFonts w:eastAsia="SimSun"/>
          <w:iCs/>
          <w:lang w:eastAsia="ja-JP"/>
        </w:rPr>
      </w:pPr>
      <w:r w:rsidRPr="00D654D6">
        <w:rPr>
          <w:rFonts w:eastAsia="SimSun"/>
          <w:iCs/>
          <w:lang w:eastAsia="ja-JP"/>
        </w:rPr>
        <w:t xml:space="preserve">Where </w:t>
      </w:r>
      <w:r w:rsidRPr="00D654D6">
        <w:rPr>
          <w:rFonts w:eastAsia="SimSun"/>
          <w:lang w:eastAsia="ja-JP"/>
        </w:rPr>
        <w:t xml:space="preserve">Applied </w:t>
      </w:r>
      <w:r w:rsidRPr="00D654D6">
        <w:t>AWGN power, UE internal noise, Cell 1 power and Cell 2 power are linear powers in W, per subcarrier.</w:t>
      </w:r>
    </w:p>
    <w:p w:rsidR="009B7634" w:rsidRPr="00D654D6" w:rsidRDefault="005648EB" w:rsidP="00C067A3">
      <w:pPr>
        <w:pStyle w:val="TH"/>
        <w:rPr>
          <w:lang w:eastAsia="en-US"/>
        </w:rPr>
      </w:pPr>
      <w:r>
        <w:pict>
          <v:shape id="_x0000_i1034" type="#_x0000_t75" style="width:331pt;height:122.5pt;visibility:visible">
            <v:imagedata r:id="rId21" o:title=""/>
          </v:shape>
        </w:pict>
      </w:r>
    </w:p>
    <w:p w:rsidR="009B7634" w:rsidRPr="00D654D6" w:rsidRDefault="009B7634" w:rsidP="00C067A3">
      <w:pPr>
        <w:pStyle w:val="TF"/>
      </w:pPr>
      <w:r w:rsidRPr="00D654D6">
        <w:t>Figure A.2.4.2-1: Example Es/Iot</w:t>
      </w:r>
      <w:r w:rsidRPr="00D654D6">
        <w:rPr>
          <w:vertAlign w:val="subscript"/>
        </w:rPr>
        <w:t>BB</w:t>
      </w:r>
      <w:r w:rsidRPr="00D654D6">
        <w:t xml:space="preserve"> scenario, applied AWGN and two intra-frequency cells</w:t>
      </w:r>
    </w:p>
    <w:p w:rsidR="009B7634" w:rsidRPr="00D654D6" w:rsidRDefault="009B7634" w:rsidP="009B7634">
      <w:pPr>
        <w:keepLines/>
        <w:rPr>
          <w:rFonts w:eastAsia="SimSun"/>
          <w:iCs/>
          <w:lang w:eastAsia="ja-JP"/>
        </w:rPr>
      </w:pPr>
    </w:p>
    <w:p w:rsidR="009B7634" w:rsidRPr="00D654D6" w:rsidRDefault="009B7634" w:rsidP="009B7634">
      <w:pPr>
        <w:keepLines/>
        <w:rPr>
          <w:rFonts w:eastAsia="SimSun"/>
          <w:iCs/>
          <w:lang w:eastAsia="ja-JP"/>
        </w:rPr>
      </w:pPr>
      <w:r w:rsidRPr="00D654D6">
        <w:rPr>
          <w:rFonts w:eastAsia="SimSun"/>
          <w:iCs/>
          <w:lang w:eastAsia="ja-JP"/>
        </w:rPr>
        <w:t xml:space="preserve">In this case, the calculation gives </w:t>
      </w:r>
      <w:r w:rsidRPr="00D654D6">
        <w:t>Cell 1 SSB Es/Iot</w:t>
      </w:r>
      <w:r w:rsidRPr="00D654D6">
        <w:rPr>
          <w:vertAlign w:val="subscript"/>
        </w:rPr>
        <w:t>BB</w:t>
      </w:r>
      <w:r w:rsidRPr="00D654D6">
        <w:t xml:space="preserve"> = 10Log</w:t>
      </w:r>
      <w:r w:rsidRPr="00D654D6">
        <w:rPr>
          <w:vertAlign w:val="subscript"/>
        </w:rPr>
        <w:t xml:space="preserve">10 </w:t>
      </w:r>
      <w:r w:rsidRPr="00D654D6">
        <w:t xml:space="preserve">(0.139 / (0.055 + 0.037 + 0.070)) = </w:t>
      </w:r>
      <w:r w:rsidRPr="00D654D6">
        <w:rPr>
          <w:b/>
        </w:rPr>
        <w:t>-0.67dB</w:t>
      </w:r>
    </w:p>
    <w:p w:rsidR="009B7634" w:rsidRPr="00D654D6" w:rsidRDefault="009B7634" w:rsidP="009B7634">
      <w:pPr>
        <w:rPr>
          <w:lang w:eastAsia="en-US"/>
        </w:rPr>
      </w:pPr>
      <w:r w:rsidRPr="00D654D6">
        <w:t>The main point is that the Es/Iot at UE baseband is lower than the applied Es/Iot, because the UE internal noise adds to the interference, and can be a significant contribution for the parameters used in some test cases.</w:t>
      </w:r>
    </w:p>
    <w:p w:rsidR="009B7634" w:rsidRPr="00D654D6" w:rsidRDefault="009B7634" w:rsidP="009B7634">
      <w:r w:rsidRPr="00D654D6">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rsidR="009B7634" w:rsidRPr="00D654D6" w:rsidRDefault="009B7634" w:rsidP="009B7634">
      <w:pPr>
        <w:pStyle w:val="B1"/>
      </w:pPr>
      <w:r w:rsidRPr="00D654D6">
        <w:lastRenderedPageBreak/>
        <w:t>-</w:t>
      </w:r>
      <w:r w:rsidRPr="00D654D6">
        <w:tab/>
        <w:t>Cell 1 SSB Es/Iot</w:t>
      </w:r>
      <w:r w:rsidRPr="00D654D6">
        <w:rPr>
          <w:vertAlign w:val="subscript"/>
        </w:rPr>
        <w:t>BB</w:t>
      </w:r>
      <w:r w:rsidRPr="00D654D6">
        <w:t xml:space="preserve"> sensitivity to applied AWGN absolute power = UE internal noise /(Applied AWGN power + UE internal noise + Cell 2 SSB power). In this example, (0.037 / (0.055 + 0.037 + 0.070)) = </w:t>
      </w:r>
      <w:r w:rsidRPr="00D654D6">
        <w:rPr>
          <w:b/>
        </w:rPr>
        <w:t>+0.230</w:t>
      </w:r>
      <w:r w:rsidRPr="00D654D6">
        <w:t xml:space="preserve"> </w:t>
      </w:r>
    </w:p>
    <w:p w:rsidR="009B7634" w:rsidRPr="00D654D6" w:rsidRDefault="009B7634" w:rsidP="009B7634">
      <w:pPr>
        <w:pStyle w:val="B1"/>
      </w:pPr>
      <w:r w:rsidRPr="00D654D6">
        <w:t>-</w:t>
      </w:r>
      <w:r w:rsidRPr="00D654D6">
        <w:tab/>
        <w:t>Cell 1 SSB Es/Iot</w:t>
      </w:r>
      <w:r w:rsidRPr="00D654D6">
        <w:rPr>
          <w:vertAlign w:val="subscript"/>
        </w:rPr>
        <w:t>BB</w:t>
      </w:r>
      <w:r w:rsidRPr="00D654D6">
        <w:t xml:space="preserve"> sensitivity to Cell 1 Es/Noc = </w:t>
      </w:r>
      <w:r w:rsidRPr="00D654D6">
        <w:rPr>
          <w:b/>
        </w:rPr>
        <w:t>+1.000</w:t>
      </w:r>
    </w:p>
    <w:p w:rsidR="009B7634" w:rsidRPr="00D654D6" w:rsidRDefault="009B7634" w:rsidP="009B7634">
      <w:pPr>
        <w:pStyle w:val="B1"/>
      </w:pPr>
      <w:r w:rsidRPr="00D654D6">
        <w:t>-</w:t>
      </w:r>
      <w:r w:rsidRPr="00D654D6">
        <w:tab/>
        <w:t>Cell 1 SSB Es/Iot</w:t>
      </w:r>
      <w:r w:rsidRPr="00D654D6">
        <w:rPr>
          <w:vertAlign w:val="subscript"/>
        </w:rPr>
        <w:t>BB</w:t>
      </w:r>
      <w:r w:rsidRPr="00D654D6">
        <w:t xml:space="preserve"> sensitivity to Cell 2 Es/Noc = -Cell 2 SSB power /(Applied AWGN power + UE internal noise + Cell 2 SSB power). In this example, (0.070 / (0.055 + 0.037 + 0.070)) = -</w:t>
      </w:r>
      <w:r w:rsidRPr="00D654D6">
        <w:rPr>
          <w:b/>
        </w:rPr>
        <w:t>0.429</w:t>
      </w:r>
      <w:r w:rsidRPr="00D654D6">
        <w:t xml:space="preserve"> </w:t>
      </w:r>
    </w:p>
    <w:p w:rsidR="009B7634" w:rsidRPr="00D654D6" w:rsidRDefault="009B7634" w:rsidP="009B7634">
      <w:pPr>
        <w:rPr>
          <w:lang w:eastAsia="en-US"/>
        </w:rPr>
      </w:pPr>
      <w:r w:rsidRPr="00D654D6">
        <w:t>A positive sensitivity factor is used where an increase in the quantity produces an increase in Cell 1 SSB Es/Iot</w:t>
      </w:r>
      <w:r w:rsidRPr="00D654D6">
        <w:rPr>
          <w:vertAlign w:val="subscript"/>
        </w:rPr>
        <w:t>BB</w:t>
      </w:r>
      <w:r w:rsidRPr="00D654D6">
        <w:t>, for example increasing Cell 1 Es/Noc. A negative sensitivity factor is used where an increase in the quantity produces a decrease in Cell 1 SSB Es/Iot</w:t>
      </w:r>
      <w:r w:rsidRPr="00D654D6">
        <w:rPr>
          <w:vertAlign w:val="subscript"/>
        </w:rPr>
        <w:t>BB</w:t>
      </w:r>
      <w:r w:rsidRPr="00D654D6">
        <w:t>, for example increasing Cell 2 Es/Noc. The sensitivity factors are used to scale the uncertainties.</w:t>
      </w:r>
    </w:p>
    <w:p w:rsidR="009B7634" w:rsidRPr="00D654D6" w:rsidRDefault="009B7634" w:rsidP="009B7634">
      <w:r w:rsidRPr="00D654D6">
        <w:t xml:space="preserve">Where the uncertainties are uncorrelated, as here, they are added root-sum-square so the sign of the sensitivity factor does not have any effect. In special cases where the uncertainties are correlated, they may be added </w:t>
      </w:r>
      <w:r w:rsidR="00C067A3" w:rsidRPr="00D654D6">
        <w:t>arithmetically</w:t>
      </w:r>
      <w:r w:rsidRPr="00D654D6">
        <w:t xml:space="preserve"> and the sign affects the result, as in clause A.2.7.    </w:t>
      </w:r>
    </w:p>
    <w:p w:rsidR="009B7634" w:rsidRPr="00D654D6" w:rsidRDefault="009B7634" w:rsidP="009B7634">
      <w:pPr>
        <w:pStyle w:val="Heading3"/>
      </w:pPr>
      <w:bookmarkStart w:id="245" w:name="_Toc36041504"/>
      <w:bookmarkStart w:id="246" w:name="_Toc36548728"/>
      <w:bookmarkStart w:id="247" w:name="_Toc43901203"/>
      <w:bookmarkStart w:id="248" w:name="_Toc52371932"/>
      <w:bookmarkStart w:id="249" w:name="_Toc58253389"/>
      <w:r w:rsidRPr="00D654D6">
        <w:t>A.2.4.3</w:t>
      </w:r>
      <w:r w:rsidRPr="00D654D6">
        <w:tab/>
        <w:t>Principles for Test Tolerance analysis</w:t>
      </w:r>
      <w:bookmarkEnd w:id="245"/>
      <w:bookmarkEnd w:id="246"/>
      <w:bookmarkEnd w:id="247"/>
      <w:bookmarkEnd w:id="248"/>
      <w:bookmarkEnd w:id="249"/>
      <w:r w:rsidRPr="00D654D6">
        <w:t xml:space="preserve"> </w:t>
      </w:r>
    </w:p>
    <w:p w:rsidR="009B7634" w:rsidRPr="00D654D6" w:rsidRDefault="009B7634" w:rsidP="009B7634">
      <w:r w:rsidRPr="00D654D6">
        <w:t>The following principles shall be followed in the test case analysis:</w:t>
      </w:r>
    </w:p>
    <w:p w:rsidR="009B7634" w:rsidRPr="00D654D6" w:rsidRDefault="009B7634" w:rsidP="009B7634">
      <w:pPr>
        <w:pStyle w:val="B1"/>
        <w:rPr>
          <w:lang w:eastAsia="en-US"/>
        </w:rPr>
      </w:pPr>
      <w:r w:rsidRPr="00D654D6">
        <w:t>-</w:t>
      </w:r>
      <w:r w:rsidRPr="00D654D6">
        <w:tab/>
        <w:t>UE internal noise is included in the interference when calculating Es/Iot</w:t>
      </w:r>
      <w:r w:rsidRPr="00D654D6">
        <w:rPr>
          <w:vertAlign w:val="subscript"/>
        </w:rPr>
        <w:t>BB</w:t>
      </w:r>
    </w:p>
    <w:p w:rsidR="009B7634" w:rsidRPr="00D654D6" w:rsidRDefault="009B7634" w:rsidP="00C067A3">
      <w:pPr>
        <w:pStyle w:val="B1"/>
      </w:pPr>
      <w:r w:rsidRPr="00D654D6">
        <w:t>-</w:t>
      </w:r>
      <w:r w:rsidRPr="00D654D6">
        <w:tab/>
        <w:t>Es/Iot</w:t>
      </w:r>
      <w:r w:rsidRPr="00D654D6">
        <w:rPr>
          <w:vertAlign w:val="subscript"/>
        </w:rPr>
        <w:t>BB</w:t>
      </w:r>
      <w:r w:rsidRPr="00D654D6">
        <w:t xml:space="preserve"> sensitivity factors are calculated using the method in A.2.4.2</w:t>
      </w:r>
    </w:p>
    <w:p w:rsidR="009B7634" w:rsidRPr="00D654D6" w:rsidRDefault="009B7634" w:rsidP="008B772D">
      <w:pPr>
        <w:pStyle w:val="Heading2"/>
      </w:pPr>
      <w:bookmarkStart w:id="250" w:name="_Toc52371933"/>
      <w:bookmarkStart w:id="251" w:name="_Toc58253390"/>
      <w:r w:rsidRPr="00D654D6">
        <w:t>A.2.5</w:t>
      </w:r>
      <w:r w:rsidRPr="00D654D6">
        <w:tab/>
        <w:t>Calculation of Applied Io</w:t>
      </w:r>
      <w:bookmarkEnd w:id="250"/>
      <w:bookmarkEnd w:id="251"/>
    </w:p>
    <w:p w:rsidR="009B7634" w:rsidRPr="00D654D6" w:rsidRDefault="009B7634" w:rsidP="009B7634">
      <w:pPr>
        <w:pStyle w:val="Heading3"/>
        <w:rPr>
          <w:lang w:eastAsia="en-US"/>
        </w:rPr>
      </w:pPr>
      <w:bookmarkStart w:id="252" w:name="_Toc36041505"/>
      <w:bookmarkStart w:id="253" w:name="_Toc36548729"/>
      <w:bookmarkStart w:id="254" w:name="_Toc43901204"/>
      <w:bookmarkStart w:id="255" w:name="_Toc52371934"/>
      <w:bookmarkStart w:id="256" w:name="_Toc58253391"/>
      <w:r w:rsidRPr="00D654D6">
        <w:t>A.2.5.1</w:t>
      </w:r>
      <w:r w:rsidRPr="00D654D6">
        <w:tab/>
        <w:t>Relevant core requirements</w:t>
      </w:r>
      <w:bookmarkEnd w:id="252"/>
      <w:bookmarkEnd w:id="253"/>
      <w:bookmarkEnd w:id="254"/>
      <w:bookmarkEnd w:id="255"/>
      <w:bookmarkEnd w:id="256"/>
    </w:p>
    <w:p w:rsidR="009B7634" w:rsidRPr="00D654D6" w:rsidRDefault="009B7634" w:rsidP="009B7634">
      <w:r w:rsidRPr="00D654D6">
        <w:t>Core requirements applicable to RRM test cases depend on the test purpose, and should be selected for each test case. For test cases where the UE makes a measurement, the following are relevant:</w:t>
      </w:r>
    </w:p>
    <w:p w:rsidR="009B7634" w:rsidRPr="00D654D6" w:rsidRDefault="009B7634" w:rsidP="009B7634">
      <w:pPr>
        <w:pStyle w:val="B1"/>
      </w:pPr>
      <w:r w:rsidRPr="00D654D6">
        <w:t>-</w:t>
      </w:r>
      <w:r w:rsidRPr="00D654D6">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rsidR="009B7634" w:rsidRPr="00D654D6" w:rsidRDefault="009B7634" w:rsidP="009B7634">
      <w:pPr>
        <w:pStyle w:val="Heading3"/>
        <w:rPr>
          <w:lang w:eastAsia="en-US"/>
        </w:rPr>
      </w:pPr>
      <w:bookmarkStart w:id="257" w:name="_Toc36041506"/>
      <w:bookmarkStart w:id="258" w:name="_Toc36548730"/>
      <w:bookmarkStart w:id="259" w:name="_Toc43901205"/>
      <w:bookmarkStart w:id="260" w:name="_Toc52371935"/>
      <w:bookmarkStart w:id="261" w:name="_Toc58253392"/>
      <w:r w:rsidRPr="00D654D6">
        <w:t>A.2.5.2</w:t>
      </w:r>
      <w:r w:rsidRPr="00D654D6">
        <w:tab/>
        <w:t>Calculation method</w:t>
      </w:r>
      <w:bookmarkEnd w:id="257"/>
      <w:bookmarkEnd w:id="258"/>
      <w:bookmarkEnd w:id="259"/>
      <w:bookmarkEnd w:id="260"/>
      <w:bookmarkEnd w:id="261"/>
    </w:p>
    <w:p w:rsidR="009B7634" w:rsidRPr="00D654D6" w:rsidRDefault="009B7634" w:rsidP="009B7634">
      <w:r w:rsidRPr="00D654D6">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rsidR="009B7634" w:rsidRPr="00D654D6" w:rsidRDefault="009B7634" w:rsidP="00C067A3">
      <w:pPr>
        <w:pStyle w:val="B1"/>
      </w:pPr>
      <w:r w:rsidRPr="00D654D6">
        <w:t>Channel Io = 10Log</w:t>
      </w:r>
      <w:r w:rsidRPr="00D654D6">
        <w:rPr>
          <w:vertAlign w:val="subscript"/>
        </w:rPr>
        <w:t xml:space="preserve">10 </w:t>
      </w:r>
      <w:r w:rsidRPr="00D654D6">
        <w:t xml:space="preserve">(Applied AWGN power + Cell 1 power + Cell 2 power) + </w:t>
      </w:r>
      <w:r w:rsidRPr="00D654D6">
        <w:rPr>
          <w:lang w:eastAsia="ja-JP"/>
        </w:rPr>
        <w:t>10Log</w:t>
      </w:r>
      <w:r w:rsidRPr="00D654D6">
        <w:rPr>
          <w:vertAlign w:val="subscript"/>
          <w:lang w:eastAsia="ja-JP"/>
        </w:rPr>
        <w:t xml:space="preserve">10 </w:t>
      </w:r>
      <w:r w:rsidRPr="00D654D6">
        <w:rPr>
          <w:lang w:eastAsia="ja-JP"/>
        </w:rPr>
        <w:t>(N</w:t>
      </w:r>
      <w:r w:rsidRPr="00D654D6">
        <w:rPr>
          <w:vertAlign w:val="subscript"/>
          <w:lang w:eastAsia="ja-JP"/>
        </w:rPr>
        <w:t>RB</w:t>
      </w:r>
      <w:r w:rsidRPr="00D654D6">
        <w:rPr>
          <w:rFonts w:eastAsia="SimSun"/>
          <w:vertAlign w:val="subscript"/>
          <w:lang w:eastAsia="ja-JP"/>
        </w:rPr>
        <w:t>_TC</w:t>
      </w:r>
      <w:r w:rsidRPr="00D654D6">
        <w:rPr>
          <w:lang w:eastAsia="ja-JP"/>
        </w:rPr>
        <w:t xml:space="preserve"> x 12)</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AWGN, Cell 1 power and Cell 2 power are linear powers in W, per subcarrier</w:t>
      </w:r>
    </w:p>
    <w:p w:rsidR="009B7634" w:rsidRPr="00D654D6" w:rsidRDefault="009B7634" w:rsidP="00C067A3">
      <w:pPr>
        <w:pStyle w:val="B1"/>
        <w:rPr>
          <w:rFonts w:eastAsia="SimSun"/>
          <w:lang w:eastAsia="ja-JP"/>
        </w:rPr>
      </w:pPr>
      <w:r w:rsidRPr="00D654D6">
        <w:rPr>
          <w:rFonts w:eastAsia="SimSun"/>
          <w:lang w:eastAsia="ja-JP"/>
        </w:rPr>
        <w:tab/>
        <w:t>N</w:t>
      </w:r>
      <w:r w:rsidRPr="00D654D6">
        <w:rPr>
          <w:rFonts w:eastAsia="SimSun"/>
          <w:vertAlign w:val="subscript"/>
          <w:lang w:eastAsia="ja-JP"/>
        </w:rPr>
        <w:t>RB_TC</w:t>
      </w:r>
      <w:r w:rsidRPr="00D654D6">
        <w:rPr>
          <w:rFonts w:eastAsia="SimSun"/>
          <w:lang w:eastAsia="ja-JP"/>
        </w:rPr>
        <w:t xml:space="preserve"> is the number of PRBs </w:t>
      </w:r>
      <w:r w:rsidRPr="00D654D6">
        <w:t xml:space="preserve">allocated in the test case </w:t>
      </w:r>
      <w:r w:rsidRPr="00D654D6">
        <w:rPr>
          <w:rFonts w:eastAsia="SimSun"/>
          <w:lang w:eastAsia="ja-JP"/>
        </w:rPr>
        <w:t>(not necessarily equal to the number of PRBs in the channel bandwidth)</w:t>
      </w:r>
    </w:p>
    <w:p w:rsidR="009B7634" w:rsidRPr="00D654D6" w:rsidRDefault="009B7634" w:rsidP="00C067A3">
      <w:pPr>
        <w:pStyle w:val="B1"/>
        <w:rPr>
          <w:rFonts w:eastAsia="SimSun"/>
          <w:lang w:eastAsia="ja-JP"/>
        </w:rPr>
      </w:pPr>
      <w:r w:rsidRPr="00D654D6">
        <w:rPr>
          <w:rFonts w:eastAsia="SimSun"/>
          <w:lang w:eastAsia="ja-JP"/>
        </w:rPr>
        <w:tab/>
        <w:t>12 is the number of subcarriers in a PRB</w:t>
      </w:r>
    </w:p>
    <w:p w:rsidR="009B7634" w:rsidRPr="00D654D6" w:rsidRDefault="005648EB" w:rsidP="00C067A3">
      <w:pPr>
        <w:pStyle w:val="TH"/>
        <w:rPr>
          <w:lang w:eastAsia="en-US"/>
        </w:rPr>
      </w:pPr>
      <w:r>
        <w:lastRenderedPageBreak/>
        <w:pict>
          <v:shape id="_x0000_i1035" type="#_x0000_t75" style="width:331.5pt;height:97pt;visibility:visible">
            <v:imagedata r:id="rId22" o:title=""/>
          </v:shape>
        </w:pict>
      </w:r>
    </w:p>
    <w:p w:rsidR="009B7634" w:rsidRPr="00D654D6" w:rsidRDefault="009B7634" w:rsidP="00C067A3">
      <w:pPr>
        <w:pStyle w:val="TF"/>
      </w:pPr>
      <w:r w:rsidRPr="00D654D6">
        <w:t>Figure A.2.5.2-1: Example Io scenario, applied AWGN and two intra-frequency cells</w:t>
      </w:r>
    </w:p>
    <w:p w:rsidR="009B7634" w:rsidRPr="00D654D6" w:rsidRDefault="009B7634" w:rsidP="009B7634">
      <w:pPr>
        <w:keepLines/>
        <w:rPr>
          <w:rFonts w:eastAsia="SimSun"/>
          <w:iCs/>
          <w:lang w:eastAsia="ja-JP"/>
        </w:rPr>
      </w:pPr>
    </w:p>
    <w:p w:rsidR="009B7634" w:rsidRPr="00D654D6" w:rsidRDefault="009B7634" w:rsidP="009B7634">
      <w:pPr>
        <w:keepLines/>
        <w:rPr>
          <w:rFonts w:eastAsia="SimSun"/>
          <w:iCs/>
          <w:lang w:eastAsia="ja-JP"/>
        </w:rPr>
      </w:pPr>
      <w:r w:rsidRPr="00D654D6">
        <w:rPr>
          <w:rFonts w:eastAsia="SimSun"/>
          <w:iCs/>
          <w:lang w:eastAsia="ja-JP"/>
        </w:rPr>
        <w:t xml:space="preserve">With 24 PRBs allocated, the example gives </w:t>
      </w:r>
      <w:r w:rsidRPr="00D654D6">
        <w:t>Io = 10Log</w:t>
      </w:r>
      <w:r w:rsidRPr="00D654D6">
        <w:rPr>
          <w:vertAlign w:val="subscript"/>
        </w:rPr>
        <w:t>10</w:t>
      </w:r>
      <w:r w:rsidRPr="00D654D6">
        <w:t xml:space="preserve"> ((0.055 +0.139 +0.070) x10</w:t>
      </w:r>
      <w:r w:rsidRPr="00D654D6">
        <w:rPr>
          <w:vertAlign w:val="superscript"/>
        </w:rPr>
        <w:t>-9</w:t>
      </w:r>
      <w:r w:rsidRPr="00D654D6">
        <w:t>)+</w:t>
      </w:r>
      <w:r w:rsidRPr="00D654D6">
        <w:rPr>
          <w:lang w:eastAsia="ja-JP"/>
        </w:rPr>
        <w:t>10Log</w:t>
      </w:r>
      <w:r w:rsidRPr="00D654D6">
        <w:rPr>
          <w:vertAlign w:val="subscript"/>
          <w:lang w:eastAsia="ja-JP"/>
        </w:rPr>
        <w:t xml:space="preserve">10 </w:t>
      </w:r>
      <w:r w:rsidRPr="00D654D6">
        <w:rPr>
          <w:lang w:eastAsia="ja-JP"/>
        </w:rPr>
        <w:t xml:space="preserve">(24 x 12) </w:t>
      </w:r>
      <w:r w:rsidRPr="00D654D6">
        <w:t xml:space="preserve">= </w:t>
      </w:r>
      <w:r w:rsidRPr="00D654D6">
        <w:rPr>
          <w:b/>
        </w:rPr>
        <w:t>-71.2dBm</w:t>
      </w:r>
    </w:p>
    <w:p w:rsidR="009B7634" w:rsidRPr="00D654D6" w:rsidRDefault="009B7634" w:rsidP="009B7634">
      <w:pPr>
        <w:rPr>
          <w:lang w:eastAsia="en-US"/>
        </w:rPr>
      </w:pPr>
      <w:r w:rsidRPr="00D654D6">
        <w:t xml:space="preserve">Io sensitivity factors in the Test Tolerance analysis are based on linear powers: </w:t>
      </w:r>
    </w:p>
    <w:p w:rsidR="009B7634" w:rsidRPr="00D654D6" w:rsidRDefault="009B7634" w:rsidP="009B7634">
      <w:pPr>
        <w:pStyle w:val="B1"/>
      </w:pPr>
      <w:r w:rsidRPr="00D654D6">
        <w:t>-</w:t>
      </w:r>
      <w:r w:rsidRPr="00D654D6">
        <w:tab/>
        <w:t xml:space="preserve">Io sensitivity to applied AWGN absolute power = </w:t>
      </w:r>
      <w:r w:rsidRPr="00D654D6">
        <w:rPr>
          <w:b/>
        </w:rPr>
        <w:t>+1.000</w:t>
      </w:r>
    </w:p>
    <w:p w:rsidR="009B7634" w:rsidRPr="00D654D6" w:rsidRDefault="009B7634" w:rsidP="009B7634">
      <w:pPr>
        <w:pStyle w:val="B1"/>
      </w:pPr>
      <w:r w:rsidRPr="00D654D6">
        <w:t>-</w:t>
      </w:r>
      <w:r w:rsidRPr="00D654D6">
        <w:tab/>
        <w:t xml:space="preserve">Io sensitivity to Cell 1 Es/Noc = Cell 1 power / (Applied AWGN power + Cell 1 power + Cell 2 power). In this example, (0.139 / (0.055 + 0.139 + 0.070)) = </w:t>
      </w:r>
      <w:r w:rsidRPr="00D654D6">
        <w:rPr>
          <w:b/>
        </w:rPr>
        <w:t>+0.527</w:t>
      </w:r>
    </w:p>
    <w:p w:rsidR="009B7634" w:rsidRPr="00D654D6" w:rsidRDefault="009B7634" w:rsidP="009B7634">
      <w:pPr>
        <w:pStyle w:val="B1"/>
      </w:pPr>
      <w:r w:rsidRPr="00D654D6">
        <w:t>-</w:t>
      </w:r>
      <w:r w:rsidRPr="00D654D6">
        <w:tab/>
        <w:t>Io sensitivity to Cell 2 Es/Noc = Cell 2 power / (Applied AWGN power + Cell 1 power + Cell 2 power). In this example, (0.070 / (0.055 + 0.139 + 0.070)) = +</w:t>
      </w:r>
      <w:r w:rsidRPr="00D654D6">
        <w:rPr>
          <w:b/>
        </w:rPr>
        <w:t>0.264</w:t>
      </w:r>
      <w:r w:rsidRPr="00D654D6">
        <w:t xml:space="preserve"> </w:t>
      </w:r>
    </w:p>
    <w:p w:rsidR="009B7634" w:rsidRPr="00D654D6" w:rsidRDefault="009B7634" w:rsidP="009B7634">
      <w:pPr>
        <w:rPr>
          <w:lang w:eastAsia="en-US"/>
        </w:rPr>
      </w:pPr>
      <w:r w:rsidRPr="00D654D6">
        <w:t>All the sensitivity factors are positive, as an increase in the quantity produces an increase in Io. The sensitivity factors are used to scale the uncertainties.</w:t>
      </w:r>
    </w:p>
    <w:p w:rsidR="009B7634" w:rsidRPr="00D654D6" w:rsidRDefault="009B7634" w:rsidP="009B7634">
      <w:pPr>
        <w:pStyle w:val="Heading3"/>
      </w:pPr>
      <w:bookmarkStart w:id="262" w:name="_Toc36041507"/>
      <w:bookmarkStart w:id="263" w:name="_Toc36548731"/>
      <w:bookmarkStart w:id="264" w:name="_Toc43901206"/>
      <w:bookmarkStart w:id="265" w:name="_Toc52371936"/>
      <w:bookmarkStart w:id="266" w:name="_Toc58253393"/>
      <w:r w:rsidRPr="00D654D6">
        <w:t>A.2.5.3</w:t>
      </w:r>
      <w:r w:rsidRPr="00D654D6">
        <w:tab/>
        <w:t>Principles for Test Tolerance analysis</w:t>
      </w:r>
      <w:bookmarkEnd w:id="262"/>
      <w:bookmarkEnd w:id="263"/>
      <w:bookmarkEnd w:id="264"/>
      <w:bookmarkEnd w:id="265"/>
      <w:bookmarkEnd w:id="266"/>
      <w:r w:rsidRPr="00D654D6">
        <w:t xml:space="preserve"> </w:t>
      </w:r>
    </w:p>
    <w:p w:rsidR="009B7634" w:rsidRPr="00D654D6" w:rsidRDefault="009B7634" w:rsidP="009B7634">
      <w:r w:rsidRPr="00D654D6">
        <w:t>The following principles shall be followed in the test case analysis:</w:t>
      </w:r>
    </w:p>
    <w:p w:rsidR="009B7634" w:rsidRPr="00D654D6" w:rsidRDefault="009B7634" w:rsidP="009B7634">
      <w:pPr>
        <w:pStyle w:val="B1"/>
        <w:rPr>
          <w:lang w:eastAsia="en-US"/>
        </w:rPr>
      </w:pPr>
      <w:r w:rsidRPr="00D654D6">
        <w:t>-</w:t>
      </w:r>
      <w:r w:rsidRPr="00D654D6">
        <w:tab/>
        <w:t xml:space="preserve">Io is calculated using the method in A.2.5.2 </w:t>
      </w:r>
    </w:p>
    <w:p w:rsidR="009B7634" w:rsidRPr="00D654D6" w:rsidRDefault="009B7634" w:rsidP="00C067A3">
      <w:pPr>
        <w:pStyle w:val="B1"/>
      </w:pPr>
      <w:r w:rsidRPr="00D654D6">
        <w:t>-</w:t>
      </w:r>
      <w:r w:rsidRPr="00D654D6">
        <w:tab/>
        <w:t>Io sensitivity factors are calculated using the method in A.2.5.2</w:t>
      </w:r>
    </w:p>
    <w:p w:rsidR="009B7634" w:rsidRPr="00D654D6" w:rsidRDefault="009B7634" w:rsidP="00C067A3">
      <w:pPr>
        <w:pStyle w:val="Heading2"/>
      </w:pPr>
      <w:bookmarkStart w:id="267" w:name="_Toc36041508"/>
      <w:bookmarkStart w:id="268" w:name="_Toc36548732"/>
      <w:bookmarkStart w:id="269" w:name="_Toc43901207"/>
      <w:bookmarkStart w:id="270" w:name="_Toc52371937"/>
      <w:bookmarkStart w:id="271" w:name="_Toc58253394"/>
      <w:r w:rsidRPr="00D654D6">
        <w:t>A.2.6</w:t>
      </w:r>
      <w:r w:rsidRPr="00D654D6">
        <w:tab/>
        <w:t>UE Reported RSRP and UE gain</w:t>
      </w:r>
      <w:bookmarkEnd w:id="267"/>
      <w:bookmarkEnd w:id="268"/>
      <w:bookmarkEnd w:id="269"/>
      <w:bookmarkEnd w:id="270"/>
      <w:bookmarkEnd w:id="271"/>
    </w:p>
    <w:p w:rsidR="009B7634" w:rsidRPr="00D654D6" w:rsidRDefault="009B7634" w:rsidP="009B7634">
      <w:pPr>
        <w:pStyle w:val="Heading3"/>
        <w:rPr>
          <w:lang w:eastAsia="en-US"/>
        </w:rPr>
      </w:pPr>
      <w:bookmarkStart w:id="272" w:name="_Toc36041509"/>
      <w:bookmarkStart w:id="273" w:name="_Toc36548733"/>
      <w:bookmarkStart w:id="274" w:name="_Toc43901208"/>
      <w:bookmarkStart w:id="275" w:name="_Toc52371938"/>
      <w:bookmarkStart w:id="276" w:name="_Toc58253395"/>
      <w:r w:rsidRPr="00D654D6">
        <w:t>A.2.6.1</w:t>
      </w:r>
      <w:r w:rsidRPr="00D654D6">
        <w:tab/>
        <w:t>Relevant core requirements</w:t>
      </w:r>
      <w:bookmarkEnd w:id="272"/>
      <w:bookmarkEnd w:id="273"/>
      <w:bookmarkEnd w:id="274"/>
      <w:bookmarkEnd w:id="275"/>
      <w:bookmarkEnd w:id="276"/>
    </w:p>
    <w:p w:rsidR="009B7634" w:rsidRPr="00D654D6" w:rsidRDefault="009B7634" w:rsidP="009B7634">
      <w:r w:rsidRPr="00D654D6">
        <w:rPr>
          <w:iCs/>
          <w:lang w:eastAsia="ja-JP"/>
        </w:rPr>
        <w:t xml:space="preserve">SS-RSRP is defined to be measured based on the combined signal from antenna elements corresponding to a given receiver branch. </w:t>
      </w:r>
      <w:r w:rsidRPr="00D654D6">
        <w:rPr>
          <w:rFonts w:eastAsia="Malgun Gothic"/>
        </w:rPr>
        <w:t xml:space="preserve">The reference point for requirement parameters from the UE perspective is the input of the UE antenna array. The UE gain “G” relates the </w:t>
      </w:r>
      <w:r w:rsidRPr="00D654D6">
        <w:rPr>
          <w:iCs/>
          <w:lang w:eastAsia="ja-JP"/>
        </w:rPr>
        <w:t xml:space="preserve">combined signal from antenna elements corresponding to a given receiver branch to the </w:t>
      </w:r>
      <w:r w:rsidRPr="00D654D6">
        <w:rPr>
          <w:rFonts w:eastAsia="Malgun Gothic"/>
        </w:rPr>
        <w:t>reference point for requirement parameters</w:t>
      </w:r>
      <w:r w:rsidRPr="00D654D6">
        <w:t>.</w:t>
      </w:r>
    </w:p>
    <w:p w:rsidR="009B7634" w:rsidRPr="00D654D6" w:rsidRDefault="009B7634" w:rsidP="009B7634">
      <w:r w:rsidRPr="00D654D6">
        <w:t>For test cases where the UE reports a measured value, or compares a measured value to a signalled threshold, the UE Gain “G” affects the SS-RSRP level measured by the UE</w:t>
      </w:r>
    </w:p>
    <w:p w:rsidR="009B7634" w:rsidRPr="00D654D6" w:rsidRDefault="009B7634" w:rsidP="009B7634">
      <w:pPr>
        <w:pStyle w:val="B1"/>
      </w:pPr>
      <w:r w:rsidRPr="00D654D6">
        <w:t>-</w:t>
      </w:r>
      <w:r w:rsidRPr="00D654D6">
        <w:tab/>
        <w:t xml:space="preserve">The UE Gain from the </w:t>
      </w:r>
      <w:r w:rsidRPr="00D654D6">
        <w:rPr>
          <w:rFonts w:eastAsia="Malgun Gothic"/>
        </w:rPr>
        <w:t>reference point</w:t>
      </w:r>
      <w:r w:rsidRPr="00D654D6">
        <w:t xml:space="preserve"> (where test case parameters are specified) to the </w:t>
      </w:r>
      <w:r w:rsidRPr="00D654D6">
        <w:rPr>
          <w:lang w:eastAsia="zh-CN"/>
        </w:rPr>
        <w:t>SS-RSRP measurement point</w:t>
      </w:r>
      <w:r w:rsidRPr="00D654D6">
        <w:t xml:space="preserve"> is specified in TS 38.133 [17] clause B.2.1.5. As the UE gain “G” is specified for Rx Beam Peak angle of arrival, it does not include effects related to spherical coverage.</w:t>
      </w:r>
    </w:p>
    <w:p w:rsidR="009B7634" w:rsidRPr="00D654D6" w:rsidRDefault="009B7634" w:rsidP="009B7634">
      <w:pPr>
        <w:pStyle w:val="B1"/>
      </w:pPr>
      <w:r w:rsidRPr="00D654D6">
        <w:t>-</w:t>
      </w:r>
      <w:r w:rsidRPr="00D654D6">
        <w:tab/>
        <w:t xml:space="preserve">Measurement Performance requirements are specified in TS 38.133 [17] clause 10, and include accuracy requirements as +/-dB values. For FR2, the accuracy is considered to apply at the </w:t>
      </w:r>
      <w:r w:rsidRPr="00D654D6">
        <w:rPr>
          <w:iCs/>
          <w:lang w:eastAsia="ja-JP"/>
        </w:rPr>
        <w:t>combined signal from antenna elements corresponding to a given receiver branch, and</w:t>
      </w:r>
      <w:r w:rsidRPr="00D654D6">
        <w:t xml:space="preserve"> does not include the UE gain “G”. </w:t>
      </w:r>
    </w:p>
    <w:p w:rsidR="009B7634" w:rsidRPr="00D654D6" w:rsidRDefault="009B7634" w:rsidP="009B7634">
      <w:r w:rsidRPr="00D654D6">
        <w:t xml:space="preserve">The specified range of UE Gain “G” allows the UE to use either Rough beams or Fine beams, so no further allowance is required for the parameters Y or Z in A.2.2.  </w:t>
      </w:r>
    </w:p>
    <w:p w:rsidR="009B7634" w:rsidRPr="00D654D6" w:rsidRDefault="009B7634" w:rsidP="009B7634">
      <w:pPr>
        <w:pStyle w:val="Heading3"/>
        <w:rPr>
          <w:lang w:eastAsia="en-US"/>
        </w:rPr>
      </w:pPr>
      <w:bookmarkStart w:id="277" w:name="_Toc36041510"/>
      <w:bookmarkStart w:id="278" w:name="_Toc36548734"/>
      <w:bookmarkStart w:id="279" w:name="_Toc43901209"/>
      <w:bookmarkStart w:id="280" w:name="_Toc52371939"/>
      <w:bookmarkStart w:id="281" w:name="_Toc58253396"/>
      <w:r w:rsidRPr="00D654D6">
        <w:lastRenderedPageBreak/>
        <w:t>A.2.6.2</w:t>
      </w:r>
      <w:r w:rsidRPr="00D654D6">
        <w:tab/>
        <w:t>Absolute RSRP</w:t>
      </w:r>
      <w:bookmarkEnd w:id="277"/>
      <w:bookmarkEnd w:id="278"/>
      <w:bookmarkEnd w:id="279"/>
      <w:bookmarkEnd w:id="280"/>
      <w:bookmarkEnd w:id="281"/>
    </w:p>
    <w:p w:rsidR="009B7634" w:rsidRPr="00D654D6" w:rsidRDefault="009B7634" w:rsidP="009B7634">
      <w:r w:rsidRPr="00D654D6">
        <w:t>An example is provided here for a scenario where the UE reports SS-RSRP for a signal arriving from a direction within the UE spherical coverage, to illustrate variation from both UE spherical coverage and variation from UE gain “G”.</w:t>
      </w:r>
    </w:p>
    <w:p w:rsidR="009B7634" w:rsidRPr="00D654D6" w:rsidRDefault="009B7634" w:rsidP="00C067A3">
      <w:pPr>
        <w:pStyle w:val="B1"/>
      </w:pPr>
      <w:r w:rsidRPr="00D654D6">
        <w:t>UE-measured SS-RSRP</w:t>
      </w:r>
      <w:r w:rsidRPr="00D654D6">
        <w:rPr>
          <w:vertAlign w:val="subscript"/>
        </w:rPr>
        <w:t>nom</w:t>
      </w:r>
      <w:r w:rsidRPr="00D654D6">
        <w:t xml:space="preserve"> = Applied SSB_RP + UE Spherical coverage gain midpoint + UE gain G midpoint</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Applied SSB_RP is specified in the test case, either directly as Es or derived from Noc and Es/Noc, and is in dBm per subcarrier</w:t>
      </w:r>
    </w:p>
    <w:p w:rsidR="009B7634" w:rsidRPr="00D654D6" w:rsidRDefault="009B7634" w:rsidP="00C067A3">
      <w:pPr>
        <w:pStyle w:val="B1"/>
        <w:rPr>
          <w:rFonts w:eastAsia="SimSun"/>
          <w:lang w:eastAsia="ja-JP"/>
        </w:rPr>
      </w:pPr>
      <w:r w:rsidRPr="00D654D6">
        <w:rPr>
          <w:rFonts w:eastAsia="SimSun"/>
          <w:lang w:eastAsia="ja-JP"/>
        </w:rPr>
        <w:tab/>
      </w:r>
      <w:r w:rsidRPr="00D654D6">
        <w:t>UE Spherical coverage gain midpoint in dB is derived as (UE Refsens - UE Spherical coverage)/2</w:t>
      </w:r>
    </w:p>
    <w:p w:rsidR="009B7634" w:rsidRPr="00D654D6" w:rsidRDefault="009B7634" w:rsidP="00C067A3">
      <w:pPr>
        <w:pStyle w:val="B1"/>
        <w:rPr>
          <w:rFonts w:eastAsia="SimSun"/>
          <w:lang w:eastAsia="ja-JP"/>
        </w:rPr>
      </w:pPr>
      <w:r w:rsidRPr="00D654D6">
        <w:rPr>
          <w:rFonts w:eastAsia="SimSun"/>
          <w:lang w:eastAsia="ja-JP"/>
        </w:rPr>
        <w:tab/>
      </w:r>
      <w:r w:rsidRPr="00D654D6">
        <w:t>UE gain G midpoint in dB is derived as (Min value of G + Max value of G)/2</w:t>
      </w:r>
    </w:p>
    <w:p w:rsidR="009B7634" w:rsidRPr="00D654D6" w:rsidRDefault="009B7634" w:rsidP="009B7634">
      <w:pPr>
        <w:keepLines/>
        <w:rPr>
          <w:rFonts w:eastAsia="SimSun"/>
          <w:iCs/>
          <w:lang w:eastAsia="ja-JP"/>
        </w:rPr>
      </w:pPr>
      <w:r w:rsidRPr="00D654D6">
        <w:rPr>
          <w:rFonts w:eastAsia="SimSun"/>
          <w:iCs/>
          <w:lang w:eastAsia="ja-JP"/>
        </w:rPr>
        <w:t xml:space="preserve">As an example for a UE power class 3 in band n257, measuring SS_RSRP from a spherical coverage direction, </w:t>
      </w:r>
      <w:r w:rsidRPr="00D654D6">
        <w:t>UE-measured SS-RSRP</w:t>
      </w:r>
      <w:r w:rsidRPr="00D654D6">
        <w:rPr>
          <w:vertAlign w:val="subscript"/>
        </w:rPr>
        <w:t>nom</w:t>
      </w:r>
      <w:r w:rsidRPr="00D654D6">
        <w:t xml:space="preserve"> = Applied SSB_RP -5.45dB +5.0dB. </w:t>
      </w:r>
    </w:p>
    <w:p w:rsidR="009B7634" w:rsidRPr="00D654D6" w:rsidRDefault="009B7634" w:rsidP="009B7634">
      <w:pPr>
        <w:keepLines/>
        <w:rPr>
          <w:rFonts w:eastAsia="SimSun"/>
          <w:iCs/>
          <w:lang w:eastAsia="ja-JP"/>
        </w:rPr>
      </w:pPr>
      <w:r w:rsidRPr="00D654D6">
        <w:t xml:space="preserve">Figure A.2.1.2-1 shows the derivation of UE Spherical coverage gain midpoint. Variation about the midpoint is handled as a UE uncertainty. For signals arriving from Rx Beam Peak direction, this gain is 0dB and does not vary. </w:t>
      </w:r>
    </w:p>
    <w:p w:rsidR="009B7634" w:rsidRPr="00D654D6" w:rsidRDefault="009B7634" w:rsidP="009B7634">
      <w:pPr>
        <w:keepLines/>
        <w:rPr>
          <w:rFonts w:eastAsia="SimSun"/>
          <w:iCs/>
          <w:lang w:eastAsia="ja-JP"/>
        </w:rPr>
      </w:pPr>
      <w:r w:rsidRPr="00D654D6">
        <w:t>Figure A.2.6.2-1 shows the derivation of UE gain G midpoint. Variation about the midpoint is handled as a UE uncertainty.</w:t>
      </w:r>
    </w:p>
    <w:p w:rsidR="009B7634" w:rsidRPr="00D654D6" w:rsidRDefault="00920093" w:rsidP="00C067A3">
      <w:pPr>
        <w:pStyle w:val="TH"/>
        <w:rPr>
          <w:lang w:eastAsia="en-US"/>
        </w:rPr>
      </w:pPr>
      <w:r>
        <w:pict>
          <v:shape id="_x0000_i1036" type="#_x0000_t75" style="width:240pt;height:184.5pt;visibility:visible">
            <v:imagedata r:id="rId23" o:title=""/>
          </v:shape>
        </w:pict>
      </w:r>
    </w:p>
    <w:p w:rsidR="009B7634" w:rsidRPr="00D654D6" w:rsidRDefault="009B7634" w:rsidP="00C067A3">
      <w:pPr>
        <w:pStyle w:val="TF"/>
      </w:pPr>
      <w:r w:rsidRPr="00D654D6">
        <w:t>Figure A.2.6.2-1: Example modelling of UE Gain “G” variation</w:t>
      </w:r>
    </w:p>
    <w:p w:rsidR="009B7634" w:rsidRPr="00D654D6" w:rsidRDefault="009B7634" w:rsidP="009B7634"/>
    <w:p w:rsidR="009B7634" w:rsidRPr="00D654D6" w:rsidRDefault="009B7634" w:rsidP="009B7634">
      <w:pPr>
        <w:rPr>
          <w:lang w:eastAsia="en-US"/>
        </w:rPr>
      </w:pPr>
      <w:r w:rsidRPr="00D654D6">
        <w:t>To calculate the range of valid SS-RSRP values that can be reported by the UE, contributions from Spherical coverage gain variation, UE gain variation and UE reporting accuracy are considered:</w:t>
      </w:r>
    </w:p>
    <w:p w:rsidR="009B7634" w:rsidRPr="00D654D6" w:rsidRDefault="005648EB" w:rsidP="00C067A3">
      <w:pPr>
        <w:pStyle w:val="TH"/>
      </w:pPr>
      <w:r>
        <w:lastRenderedPageBreak/>
        <w:pict>
          <v:shape id="_x0000_i1037" type="#_x0000_t75" style="width:482.5pt;height:208pt;visibility:visible">
            <v:imagedata r:id="rId24" o:title=""/>
          </v:shape>
        </w:pict>
      </w:r>
    </w:p>
    <w:p w:rsidR="009B7634" w:rsidRPr="00D654D6" w:rsidRDefault="009B7634" w:rsidP="00C067A3">
      <w:pPr>
        <w:pStyle w:val="TF"/>
      </w:pPr>
      <w:r w:rsidRPr="00D654D6">
        <w:t>Figure A.2.6.2-2: modelling of contributions affecting SS-RSRP reported values</w:t>
      </w:r>
    </w:p>
    <w:p w:rsidR="009B7634" w:rsidRPr="00D654D6" w:rsidRDefault="009B7634" w:rsidP="009B7634">
      <w:pPr>
        <w:jc w:val="center"/>
      </w:pPr>
    </w:p>
    <w:p w:rsidR="009B7634" w:rsidRPr="00D654D6" w:rsidRDefault="009B7634" w:rsidP="009B7634">
      <w:pPr>
        <w:jc w:val="center"/>
        <w:rPr>
          <w:lang w:eastAsia="en-US"/>
        </w:rPr>
      </w:pPr>
      <w:r w:rsidRPr="00D654D6">
        <w:t>Reported SS-RSRP = UE measured SS-RSRP</w:t>
      </w:r>
      <w:r w:rsidRPr="00D654D6">
        <w:rPr>
          <w:vertAlign w:val="subscript"/>
        </w:rPr>
        <w:t>nom</w:t>
      </w:r>
      <w:r w:rsidRPr="00D654D6">
        <w:t xml:space="preserve"> ±Spherical coverage gain variation ±UE gain variation ±UE accuracy</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UE measured SS-RSRP</w:t>
      </w:r>
      <w:r w:rsidRPr="00D654D6">
        <w:rPr>
          <w:vertAlign w:val="subscript"/>
        </w:rPr>
        <w:t>nom</w:t>
      </w:r>
      <w:r w:rsidRPr="00D654D6">
        <w:t xml:space="preserve"> is the nominal value derived from Applied SSB_RP, UE Spherical coverage gain midpoint and UE gain G midpoint</w:t>
      </w:r>
    </w:p>
    <w:p w:rsidR="009B7634" w:rsidRPr="00D654D6" w:rsidRDefault="009B7634" w:rsidP="00C067A3">
      <w:pPr>
        <w:pStyle w:val="B1"/>
        <w:rPr>
          <w:rFonts w:eastAsia="SimSun"/>
          <w:lang w:eastAsia="ja-JP"/>
        </w:rPr>
      </w:pPr>
      <w:r w:rsidRPr="00D654D6">
        <w:rPr>
          <w:rFonts w:eastAsia="SimSun"/>
          <w:lang w:eastAsia="ja-JP"/>
        </w:rPr>
        <w:tab/>
      </w:r>
      <w:r w:rsidRPr="00D654D6">
        <w:t xml:space="preserve">Spherical coverage gain variation is derived from Refsens and Spherical coverage, as shown in Figure A.2.1.2-1 </w:t>
      </w:r>
    </w:p>
    <w:p w:rsidR="009B7634" w:rsidRPr="00D654D6" w:rsidRDefault="009B7634" w:rsidP="00C067A3">
      <w:pPr>
        <w:pStyle w:val="B1"/>
        <w:rPr>
          <w:rFonts w:eastAsia="SimSun"/>
          <w:lang w:eastAsia="ja-JP"/>
        </w:rPr>
      </w:pPr>
      <w:r w:rsidRPr="00D654D6">
        <w:rPr>
          <w:rFonts w:eastAsia="SimSun"/>
          <w:lang w:eastAsia="ja-JP"/>
        </w:rPr>
        <w:tab/>
      </w:r>
      <w:r w:rsidRPr="00D654D6">
        <w:t>UE gain variation is derived from Minimum and maximum values of G, as shown in Figure A.2.6.2-1</w:t>
      </w:r>
    </w:p>
    <w:p w:rsidR="009B7634" w:rsidRPr="00D654D6" w:rsidRDefault="009B7634" w:rsidP="00C067A3">
      <w:pPr>
        <w:pStyle w:val="B1"/>
        <w:rPr>
          <w:rFonts w:eastAsia="SimSun"/>
          <w:lang w:eastAsia="ja-JP"/>
        </w:rPr>
      </w:pPr>
      <w:r w:rsidRPr="00D654D6">
        <w:rPr>
          <w:rFonts w:eastAsia="SimSun"/>
          <w:lang w:eastAsia="ja-JP"/>
        </w:rPr>
        <w:tab/>
      </w:r>
      <w:r w:rsidRPr="00D654D6">
        <w:t>UE accuracy is the absolute accuracy from the core requirement referred to in A.2.6.1</w:t>
      </w:r>
    </w:p>
    <w:p w:rsidR="009B7634" w:rsidRPr="00D654D6" w:rsidRDefault="009B7634" w:rsidP="009B7634">
      <w:pPr>
        <w:keepLines/>
        <w:rPr>
          <w:rFonts w:eastAsia="SimSun"/>
          <w:iCs/>
          <w:lang w:eastAsia="ja-JP"/>
        </w:rPr>
      </w:pPr>
      <w:r w:rsidRPr="00D654D6">
        <w:rPr>
          <w:rFonts w:eastAsia="SimSun"/>
          <w:iCs/>
          <w:lang w:eastAsia="ja-JP"/>
        </w:rPr>
        <w:t>As an example for a UE power class 3 in band n257, measuring SS_RSRP from a spherical coverage direction with applied Io &gt; -70dBm, the variation would be (</w:t>
      </w:r>
      <w:r w:rsidRPr="00D654D6">
        <w:t xml:space="preserve">±5.45dB ±15dB ±8dB) = </w:t>
      </w:r>
      <w:r w:rsidRPr="00D654D6">
        <w:rPr>
          <w:b/>
        </w:rPr>
        <w:t>±28.45dB</w:t>
      </w:r>
      <w:r w:rsidRPr="00D654D6">
        <w:t xml:space="preserve"> </w:t>
      </w:r>
    </w:p>
    <w:p w:rsidR="009B7634" w:rsidRPr="00D654D6" w:rsidRDefault="009B7634" w:rsidP="009B7634">
      <w:pPr>
        <w:keepLines/>
        <w:rPr>
          <w:rFonts w:eastAsia="SimSun"/>
          <w:iCs/>
          <w:lang w:eastAsia="ja-JP"/>
        </w:rPr>
      </w:pPr>
      <w:r w:rsidRPr="00D654D6">
        <w:t xml:space="preserve">These variations are added arithmetically in the test case analysis, as each could be systematic and not random. For signals arriving from Rx Beam Peak direction, spherical coverage gain variation is 0dB. </w:t>
      </w:r>
    </w:p>
    <w:p w:rsidR="009B7634" w:rsidRPr="00D654D6" w:rsidRDefault="009B7634" w:rsidP="009B7634">
      <w:pPr>
        <w:pStyle w:val="Heading3"/>
        <w:rPr>
          <w:lang w:eastAsia="en-US"/>
        </w:rPr>
      </w:pPr>
      <w:bookmarkStart w:id="282" w:name="_Toc36041511"/>
      <w:bookmarkStart w:id="283" w:name="_Toc36548735"/>
      <w:bookmarkStart w:id="284" w:name="_Toc43901210"/>
      <w:bookmarkStart w:id="285" w:name="_Toc52371940"/>
      <w:bookmarkStart w:id="286" w:name="_Toc58253397"/>
      <w:r w:rsidRPr="00D654D6">
        <w:t>A.2.6.3</w:t>
      </w:r>
      <w:r w:rsidRPr="00D654D6">
        <w:tab/>
        <w:t>Relative RSRP, 2 levels on same cell, same Angle of Arrival</w:t>
      </w:r>
      <w:bookmarkEnd w:id="282"/>
      <w:bookmarkEnd w:id="283"/>
      <w:bookmarkEnd w:id="284"/>
      <w:bookmarkEnd w:id="285"/>
      <w:bookmarkEnd w:id="286"/>
    </w:p>
    <w:p w:rsidR="009B7634" w:rsidRPr="00D654D6" w:rsidRDefault="009B7634" w:rsidP="009B7634">
      <w:r w:rsidRPr="00D654D6">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rsidR="009B7634" w:rsidRPr="00D654D6" w:rsidRDefault="009B7634" w:rsidP="00C067A3">
      <w:pPr>
        <w:pStyle w:val="B1"/>
      </w:pPr>
      <w:r w:rsidRPr="00D654D6">
        <w:t>UE-measured SS-RSRP1</w:t>
      </w:r>
      <w:r w:rsidRPr="00D654D6">
        <w:rPr>
          <w:vertAlign w:val="subscript"/>
        </w:rPr>
        <w:t>nom</w:t>
      </w:r>
      <w:r w:rsidRPr="00D654D6">
        <w:t xml:space="preserve"> = Applied SSB_RP1 + UE Spherical coverage gain midpoint + UE gain G midpoint</w:t>
      </w:r>
    </w:p>
    <w:p w:rsidR="009B7634" w:rsidRPr="00D654D6" w:rsidRDefault="009B7634" w:rsidP="00C067A3">
      <w:pPr>
        <w:pStyle w:val="B1"/>
      </w:pPr>
      <w:r w:rsidRPr="00D654D6">
        <w:t>UE-measured SS-RSRP2</w:t>
      </w:r>
      <w:r w:rsidRPr="00D654D6">
        <w:rPr>
          <w:vertAlign w:val="subscript"/>
        </w:rPr>
        <w:t>nom</w:t>
      </w:r>
      <w:r w:rsidRPr="00D654D6">
        <w:t xml:space="preserve"> = Applied SSB_RP2 + UE Spherical coverage gain midpoint + UE gain G midpoint</w:t>
      </w:r>
    </w:p>
    <w:p w:rsidR="009B7634" w:rsidRPr="00D654D6" w:rsidRDefault="009B7634" w:rsidP="00C067A3">
      <w:pPr>
        <w:pStyle w:val="B2"/>
      </w:pPr>
      <w:r w:rsidRPr="00D654D6">
        <w:t>UE-measured SS-RSRP2</w:t>
      </w:r>
      <w:r w:rsidRPr="00D654D6">
        <w:rPr>
          <w:vertAlign w:val="subscript"/>
        </w:rPr>
        <w:t>nom</w:t>
      </w:r>
      <w:r w:rsidRPr="00D654D6">
        <w:t xml:space="preserve"> - UE-measured SS-RSRP1</w:t>
      </w:r>
      <w:r w:rsidRPr="00D654D6">
        <w:rPr>
          <w:vertAlign w:val="subscript"/>
        </w:rPr>
        <w:t>nom</w:t>
      </w:r>
      <w:r w:rsidRPr="00D654D6">
        <w:t xml:space="preserve"> = Applied SSB_RP2 - Applied SSB_RP1</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Applied SSB_RP1 and Applied SSB_RP2 are specified in the test case, either directly as Es or derived from Noc and Es/Noc, and are in dBm per subcarrier</w:t>
      </w:r>
    </w:p>
    <w:p w:rsidR="009B7634" w:rsidRPr="00D654D6" w:rsidRDefault="009B7634" w:rsidP="009B7634">
      <w:pPr>
        <w:keepLines/>
        <w:rPr>
          <w:rFonts w:eastAsia="SimSun"/>
          <w:iCs/>
          <w:lang w:eastAsia="ja-JP"/>
        </w:rPr>
      </w:pPr>
      <w:r w:rsidRPr="00D654D6">
        <w:rPr>
          <w:rFonts w:eastAsia="SimSun"/>
          <w:iCs/>
          <w:lang w:eastAsia="ja-JP"/>
        </w:rPr>
        <w:t xml:space="preserve">It can be seen that </w:t>
      </w:r>
      <w:r w:rsidRPr="00D654D6">
        <w:t xml:space="preserve">UE Spherical coverage gain midpoint and UE gain G midpoint cancel out for this relative measurement, as they remain the same for a signal from the same Angle of Arrival. </w:t>
      </w:r>
    </w:p>
    <w:p w:rsidR="009B7634" w:rsidRPr="00D654D6" w:rsidRDefault="009B7634" w:rsidP="00C067A3">
      <w:pPr>
        <w:pStyle w:val="B1"/>
        <w:rPr>
          <w:lang w:eastAsia="en-US"/>
        </w:rPr>
      </w:pPr>
      <w:r w:rsidRPr="00D654D6">
        <w:t>Reported SS-RSRP2 - Reported SS-RSRP1 = UE-measured SS-RSRP2</w:t>
      </w:r>
      <w:r w:rsidRPr="00D654D6">
        <w:rPr>
          <w:vertAlign w:val="subscript"/>
        </w:rPr>
        <w:t>nom</w:t>
      </w:r>
      <w:r w:rsidRPr="00D654D6">
        <w:t xml:space="preserve"> - UE-measured SS-RSRP1</w:t>
      </w:r>
      <w:r w:rsidRPr="00D654D6">
        <w:rPr>
          <w:vertAlign w:val="subscript"/>
        </w:rPr>
        <w:t>nom</w:t>
      </w:r>
      <w:r w:rsidRPr="00D654D6">
        <w:t xml:space="preserve"> ±UE accuracy</w:t>
      </w:r>
    </w:p>
    <w:p w:rsidR="009B7634" w:rsidRPr="00D654D6" w:rsidRDefault="009B7634" w:rsidP="009B7634">
      <w:pPr>
        <w:keepLines/>
        <w:rPr>
          <w:rFonts w:eastAsia="SimSun"/>
          <w:iCs/>
          <w:lang w:eastAsia="ja-JP"/>
        </w:rPr>
      </w:pPr>
      <w:r w:rsidRPr="00D654D6">
        <w:rPr>
          <w:rFonts w:eastAsia="SimSun"/>
          <w:iCs/>
          <w:lang w:eastAsia="ja-JP"/>
        </w:rPr>
        <w:lastRenderedPageBreak/>
        <w:t>where:</w:t>
      </w:r>
    </w:p>
    <w:p w:rsidR="009B7634" w:rsidRPr="00D654D6" w:rsidRDefault="009B7634" w:rsidP="00C067A3">
      <w:pPr>
        <w:pStyle w:val="B1"/>
        <w:rPr>
          <w:rFonts w:eastAsia="SimSun"/>
          <w:lang w:eastAsia="ja-JP"/>
        </w:rPr>
      </w:pPr>
      <w:r w:rsidRPr="00D654D6">
        <w:rPr>
          <w:rFonts w:eastAsia="SimSun"/>
          <w:lang w:eastAsia="ja-JP"/>
        </w:rPr>
        <w:tab/>
      </w:r>
      <w:r w:rsidRPr="00D654D6">
        <w:t>UE accuracy is the relative accuracy from the core requirement referred to in A.2.6.1</w:t>
      </w:r>
    </w:p>
    <w:p w:rsidR="009B7634" w:rsidRPr="00D654D6" w:rsidRDefault="009B7634" w:rsidP="009B7634">
      <w:pPr>
        <w:pStyle w:val="Heading3"/>
      </w:pPr>
      <w:bookmarkStart w:id="287" w:name="_Toc36041512"/>
      <w:bookmarkStart w:id="288" w:name="_Toc36548736"/>
      <w:bookmarkStart w:id="289" w:name="_Toc43901211"/>
      <w:bookmarkStart w:id="290" w:name="_Toc52371941"/>
      <w:bookmarkStart w:id="291" w:name="_Toc58253398"/>
      <w:r w:rsidRPr="00D654D6">
        <w:t>A.2.6.4</w:t>
      </w:r>
      <w:r w:rsidRPr="00D654D6">
        <w:tab/>
        <w:t>Relative RSRP, 2 intra-frequency cells, same Angle of Arrival</w:t>
      </w:r>
      <w:bookmarkEnd w:id="287"/>
      <w:bookmarkEnd w:id="288"/>
      <w:bookmarkEnd w:id="289"/>
      <w:bookmarkEnd w:id="290"/>
      <w:bookmarkEnd w:id="291"/>
    </w:p>
    <w:p w:rsidR="009B7634" w:rsidRPr="00D654D6" w:rsidRDefault="009B7634" w:rsidP="009B7634">
      <w:r w:rsidRPr="00D654D6">
        <w:t>An example is provided here for a scenario where the test case require the UE to report SS-RSRP for two different cells, with the signals arriving from the same direction. The Angle of Arrival may be within the UE spherical coverage, or from Rx Beam peak direction.</w:t>
      </w:r>
    </w:p>
    <w:p w:rsidR="009B7634" w:rsidRPr="00D654D6" w:rsidRDefault="009B7634" w:rsidP="00C067A3">
      <w:pPr>
        <w:pStyle w:val="B1"/>
      </w:pPr>
      <w:r w:rsidRPr="00D654D6">
        <w:t>UE-measured SS-RSRP1</w:t>
      </w:r>
      <w:r w:rsidRPr="00D654D6">
        <w:rPr>
          <w:vertAlign w:val="subscript"/>
        </w:rPr>
        <w:t>nom</w:t>
      </w:r>
      <w:r w:rsidRPr="00D654D6">
        <w:t xml:space="preserve"> = Applied SSB_RP1 + UE Spherical coverage gain midpoint + UE gain G midpoint</w:t>
      </w:r>
    </w:p>
    <w:p w:rsidR="009B7634" w:rsidRPr="00D654D6" w:rsidRDefault="009B7634" w:rsidP="00C067A3">
      <w:pPr>
        <w:pStyle w:val="B1"/>
      </w:pPr>
      <w:r w:rsidRPr="00D654D6">
        <w:t>UE-measured SS-RSRP2</w:t>
      </w:r>
      <w:r w:rsidRPr="00D654D6">
        <w:rPr>
          <w:vertAlign w:val="subscript"/>
        </w:rPr>
        <w:t>nom</w:t>
      </w:r>
      <w:r w:rsidRPr="00D654D6">
        <w:t xml:space="preserve"> = Applied SSB_RP2 + UE Spherical coverage gain midpoint + UE gain G midpoint</w:t>
      </w:r>
    </w:p>
    <w:p w:rsidR="009B7634" w:rsidRPr="00D654D6" w:rsidRDefault="009B7634" w:rsidP="00C067A3">
      <w:pPr>
        <w:pStyle w:val="B2"/>
      </w:pPr>
      <w:r w:rsidRPr="00D654D6">
        <w:t>UE-measured SS-RSRP2</w:t>
      </w:r>
      <w:r w:rsidRPr="00D654D6">
        <w:rPr>
          <w:vertAlign w:val="subscript"/>
        </w:rPr>
        <w:t>nom</w:t>
      </w:r>
      <w:r w:rsidRPr="00D654D6">
        <w:t xml:space="preserve"> - UE-measured SS-RSRP1</w:t>
      </w:r>
      <w:r w:rsidRPr="00D654D6">
        <w:rPr>
          <w:vertAlign w:val="subscript"/>
        </w:rPr>
        <w:t>nom</w:t>
      </w:r>
      <w:r w:rsidRPr="00D654D6">
        <w:t xml:space="preserve"> = Applied SSB_RP2 - Applied SSB_RP1</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Applied SSB_RP1 and Applied SSB_RP2 are specified in the test case, either directly as Es or derived from Noc and Es/Noc, and are in dBm per subcarrier</w:t>
      </w:r>
    </w:p>
    <w:p w:rsidR="009B7634" w:rsidRPr="00D654D6" w:rsidRDefault="009B7634" w:rsidP="009B7634">
      <w:pPr>
        <w:keepLines/>
        <w:rPr>
          <w:rFonts w:eastAsia="SimSun"/>
          <w:iCs/>
          <w:lang w:eastAsia="ja-JP"/>
        </w:rPr>
      </w:pPr>
      <w:r w:rsidRPr="00D654D6">
        <w:rPr>
          <w:rFonts w:eastAsia="SimSun"/>
          <w:iCs/>
          <w:lang w:eastAsia="ja-JP"/>
        </w:rPr>
        <w:t xml:space="preserve">It can be seen that </w:t>
      </w:r>
      <w:r w:rsidRPr="00D654D6">
        <w:t xml:space="preserve">UE Spherical coverage gain midpoint and UE gain G midpoint cancel out for this relative measurement, as they are the same for signals from the same Angle of Arrival. </w:t>
      </w:r>
    </w:p>
    <w:p w:rsidR="009B7634" w:rsidRPr="00D654D6" w:rsidRDefault="009B7634" w:rsidP="00C067A3">
      <w:pPr>
        <w:pStyle w:val="B1"/>
        <w:rPr>
          <w:lang w:eastAsia="en-US"/>
        </w:rPr>
      </w:pPr>
      <w:r w:rsidRPr="00D654D6">
        <w:t>Reported SS-RSRP2 - Reported SS-RSRP1 = UE-measured SS-RSRP2</w:t>
      </w:r>
      <w:r w:rsidRPr="00D654D6">
        <w:rPr>
          <w:vertAlign w:val="subscript"/>
        </w:rPr>
        <w:t>nom</w:t>
      </w:r>
      <w:r w:rsidRPr="00D654D6">
        <w:t xml:space="preserve"> - UE-measured SS-RSRP1</w:t>
      </w:r>
      <w:r w:rsidRPr="00D654D6">
        <w:rPr>
          <w:vertAlign w:val="subscript"/>
        </w:rPr>
        <w:t>nom</w:t>
      </w:r>
      <w:r w:rsidRPr="00D654D6">
        <w:t xml:space="preserve"> ±UE accuracy</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UE accuracy is the relative accuracy from the core requirement referred to in A.2.6.1</w:t>
      </w:r>
    </w:p>
    <w:p w:rsidR="009B7634" w:rsidRPr="00D654D6" w:rsidRDefault="009B7634" w:rsidP="009B7634">
      <w:pPr>
        <w:pStyle w:val="Heading3"/>
      </w:pPr>
      <w:bookmarkStart w:id="292" w:name="_Toc36041513"/>
      <w:bookmarkStart w:id="293" w:name="_Toc36548737"/>
      <w:bookmarkStart w:id="294" w:name="_Toc43901212"/>
      <w:bookmarkStart w:id="295" w:name="_Toc52371942"/>
      <w:bookmarkStart w:id="296" w:name="_Toc58253399"/>
      <w:r w:rsidRPr="00D654D6">
        <w:t>A.2.6.5</w:t>
      </w:r>
      <w:r w:rsidRPr="00D654D6">
        <w:tab/>
        <w:t>Relative RSRP, 2 inter-frequency cells, same Angle of Arrival</w:t>
      </w:r>
      <w:bookmarkEnd w:id="292"/>
      <w:bookmarkEnd w:id="293"/>
      <w:bookmarkEnd w:id="294"/>
      <w:bookmarkEnd w:id="295"/>
      <w:bookmarkEnd w:id="296"/>
    </w:p>
    <w:p w:rsidR="009B7634" w:rsidRPr="00D654D6" w:rsidRDefault="009B7634" w:rsidP="009B7634">
      <w:r w:rsidRPr="00D654D6">
        <w:t>[FFS]</w:t>
      </w:r>
    </w:p>
    <w:p w:rsidR="009B7634" w:rsidRPr="00D654D6" w:rsidRDefault="009B7634" w:rsidP="009B7634">
      <w:pPr>
        <w:pStyle w:val="Heading3"/>
      </w:pPr>
      <w:bookmarkStart w:id="297" w:name="_Toc36041514"/>
      <w:bookmarkStart w:id="298" w:name="_Toc36548738"/>
      <w:bookmarkStart w:id="299" w:name="_Toc43901213"/>
      <w:bookmarkStart w:id="300" w:name="_Toc52371943"/>
      <w:bookmarkStart w:id="301" w:name="_Toc58253400"/>
      <w:r w:rsidRPr="00D654D6">
        <w:t>A.2.6.6</w:t>
      </w:r>
      <w:r w:rsidRPr="00D654D6">
        <w:tab/>
        <w:t>Relative RSRP, 2 cells, different Angles of Arrival</w:t>
      </w:r>
      <w:bookmarkEnd w:id="297"/>
      <w:bookmarkEnd w:id="298"/>
      <w:bookmarkEnd w:id="299"/>
      <w:bookmarkEnd w:id="300"/>
      <w:bookmarkEnd w:id="301"/>
    </w:p>
    <w:p w:rsidR="009B7634" w:rsidRPr="00D654D6" w:rsidRDefault="009B7634" w:rsidP="009B7634">
      <w:r w:rsidRPr="00D654D6">
        <w:t>Examples are provided here for scenarios where the test case requires the UE to report SS-RSRP for two different cells, with the signals arriving from different directions.</w:t>
      </w:r>
    </w:p>
    <w:p w:rsidR="009B7634" w:rsidRPr="00D654D6" w:rsidRDefault="009B7634" w:rsidP="009B7634">
      <w:r w:rsidRPr="00D654D6">
        <w:t>For both Angles of Arrival from UE spherical coverage directions:</w:t>
      </w:r>
    </w:p>
    <w:p w:rsidR="009B7634" w:rsidRPr="00D654D6" w:rsidRDefault="009B7634" w:rsidP="00C067A3">
      <w:pPr>
        <w:pStyle w:val="B1"/>
      </w:pPr>
      <w:r w:rsidRPr="00D654D6">
        <w:t>UE-measured SS-RSRP1</w:t>
      </w:r>
      <w:r w:rsidRPr="00D654D6">
        <w:rPr>
          <w:vertAlign w:val="subscript"/>
        </w:rPr>
        <w:t>nom</w:t>
      </w:r>
      <w:r w:rsidRPr="00D654D6">
        <w:t xml:space="preserve"> = Applied SSB_RP1 + UE Spherical coverage gain midpoint + UE gain G midpoint</w:t>
      </w:r>
    </w:p>
    <w:p w:rsidR="009B7634" w:rsidRPr="00D654D6" w:rsidRDefault="009B7634" w:rsidP="00C067A3">
      <w:pPr>
        <w:pStyle w:val="B1"/>
      </w:pPr>
      <w:r w:rsidRPr="00D654D6">
        <w:t>UE-measured SS-RSRP2</w:t>
      </w:r>
      <w:r w:rsidRPr="00D654D6">
        <w:rPr>
          <w:vertAlign w:val="subscript"/>
        </w:rPr>
        <w:t>nom</w:t>
      </w:r>
      <w:r w:rsidRPr="00D654D6">
        <w:t xml:space="preserve"> = Applied SSB_RP2 + UE Spherical coverage gain midpoint + UE gain G midpoint</w:t>
      </w:r>
    </w:p>
    <w:p w:rsidR="009B7634" w:rsidRPr="00D654D6" w:rsidRDefault="009B7634" w:rsidP="00C067A3">
      <w:pPr>
        <w:pStyle w:val="B2"/>
      </w:pPr>
      <w:r w:rsidRPr="00D654D6">
        <w:t>UE-measured SS-RSRP2</w:t>
      </w:r>
      <w:r w:rsidRPr="00D654D6">
        <w:rPr>
          <w:vertAlign w:val="subscript"/>
        </w:rPr>
        <w:t>nom</w:t>
      </w:r>
      <w:r w:rsidRPr="00D654D6">
        <w:t xml:space="preserve"> - UE-measured SS-RSRP1</w:t>
      </w:r>
      <w:r w:rsidRPr="00D654D6">
        <w:rPr>
          <w:vertAlign w:val="subscript"/>
        </w:rPr>
        <w:t>nom</w:t>
      </w:r>
      <w:r w:rsidRPr="00D654D6">
        <w:t xml:space="preserve"> = Applied SSB_RP2 - Applied SSB_RP1</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9B7634">
      <w:pPr>
        <w:ind w:left="568" w:hanging="284"/>
        <w:rPr>
          <w:rFonts w:eastAsia="SimSun"/>
          <w:lang w:eastAsia="ja-JP"/>
        </w:rPr>
      </w:pPr>
      <w:r w:rsidRPr="00D654D6">
        <w:rPr>
          <w:rFonts w:eastAsia="SimSun"/>
          <w:lang w:eastAsia="ja-JP"/>
        </w:rPr>
        <w:tab/>
      </w:r>
      <w:r w:rsidRPr="00D654D6">
        <w:t>Applied SSB_RP1 and Applied SSB_RP2 are specified in the test case, either directly as Es or derived from Noc and Es/Noc, and are in dBm per subcarrier</w:t>
      </w:r>
    </w:p>
    <w:p w:rsidR="009B7634" w:rsidRPr="00D654D6" w:rsidRDefault="009B7634" w:rsidP="009B7634">
      <w:pPr>
        <w:keepLines/>
        <w:rPr>
          <w:rFonts w:eastAsia="SimSun"/>
          <w:iCs/>
          <w:lang w:eastAsia="ja-JP"/>
        </w:rPr>
      </w:pPr>
      <w:r w:rsidRPr="00D654D6">
        <w:rPr>
          <w:rFonts w:eastAsia="SimSun"/>
          <w:iCs/>
          <w:lang w:eastAsia="ja-JP"/>
        </w:rPr>
        <w:t xml:space="preserve">For the nominal values, </w:t>
      </w:r>
      <w:r w:rsidRPr="00D654D6">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rsidR="009B7634" w:rsidRPr="00D654D6" w:rsidRDefault="009B7634" w:rsidP="00C067A3">
      <w:pPr>
        <w:pStyle w:val="B1"/>
        <w:rPr>
          <w:lang w:eastAsia="en-US"/>
        </w:rPr>
      </w:pPr>
      <w:r w:rsidRPr="00D654D6">
        <w:t>Reported SS-RSRP2 - Reported SS-RSRP1 = UE-measured SS-RSRP2</w:t>
      </w:r>
      <w:r w:rsidRPr="00D654D6">
        <w:rPr>
          <w:vertAlign w:val="subscript"/>
        </w:rPr>
        <w:t>nom</w:t>
      </w:r>
      <w:r w:rsidRPr="00D654D6">
        <w:t xml:space="preserve"> - UE-measured SS-RSRP1</w:t>
      </w:r>
      <w:r w:rsidRPr="00D654D6">
        <w:rPr>
          <w:vertAlign w:val="subscript"/>
        </w:rPr>
        <w:t>nom</w:t>
      </w:r>
      <w:r w:rsidRPr="00D654D6">
        <w:t xml:space="preserve"> ±Spherical coverage gain variation</w:t>
      </w:r>
      <w:r w:rsidRPr="00D654D6">
        <w:rPr>
          <w:vertAlign w:val="subscript"/>
        </w:rPr>
        <w:t>AoA1</w:t>
      </w:r>
      <w:r w:rsidRPr="00D654D6">
        <w:t xml:space="preserve"> ±Spherical coverage gain variation</w:t>
      </w:r>
      <w:r w:rsidRPr="00D654D6">
        <w:rPr>
          <w:vertAlign w:val="subscript"/>
        </w:rPr>
        <w:t xml:space="preserve">AoA2 </w:t>
      </w:r>
      <w:r w:rsidRPr="00D654D6">
        <w:t>±UE accuracy</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Spherical coverage gain variation</w:t>
      </w:r>
      <w:r w:rsidRPr="00D654D6">
        <w:rPr>
          <w:vertAlign w:val="subscript"/>
        </w:rPr>
        <w:t>AoA1</w:t>
      </w:r>
      <w:r w:rsidRPr="00D654D6">
        <w:t xml:space="preserve"> is derived from Refsens and Spherical coverage, as in Figure A.2.1.2-1 </w:t>
      </w:r>
    </w:p>
    <w:p w:rsidR="009B7634" w:rsidRPr="00D654D6" w:rsidRDefault="009B7634" w:rsidP="00C067A3">
      <w:pPr>
        <w:pStyle w:val="B1"/>
        <w:rPr>
          <w:rFonts w:eastAsia="SimSun"/>
          <w:lang w:eastAsia="ja-JP"/>
        </w:rPr>
      </w:pPr>
      <w:r w:rsidRPr="00D654D6">
        <w:rPr>
          <w:rFonts w:eastAsia="SimSun"/>
          <w:lang w:eastAsia="ja-JP"/>
        </w:rPr>
        <w:tab/>
      </w:r>
      <w:r w:rsidRPr="00D654D6">
        <w:t>Spherical coverage gain variation</w:t>
      </w:r>
      <w:r w:rsidRPr="00D654D6">
        <w:rPr>
          <w:vertAlign w:val="subscript"/>
        </w:rPr>
        <w:t>AoA2</w:t>
      </w:r>
      <w:r w:rsidRPr="00D654D6">
        <w:t xml:space="preserve"> is derived from Refsens and Spherical coverage, as in Figure A.2.1.2-1 </w:t>
      </w:r>
    </w:p>
    <w:p w:rsidR="009B7634" w:rsidRPr="00D654D6" w:rsidRDefault="009B7634" w:rsidP="00C067A3">
      <w:pPr>
        <w:pStyle w:val="B1"/>
        <w:rPr>
          <w:rFonts w:eastAsia="SimSun"/>
          <w:lang w:eastAsia="ja-JP"/>
        </w:rPr>
      </w:pPr>
      <w:r w:rsidRPr="00D654D6">
        <w:rPr>
          <w:rFonts w:eastAsia="SimSun"/>
          <w:lang w:eastAsia="ja-JP"/>
        </w:rPr>
        <w:lastRenderedPageBreak/>
        <w:tab/>
      </w:r>
      <w:r w:rsidRPr="00D654D6">
        <w:t>UE accuracy is the relative accuracy from the core requirement referred to in A.2.6.1</w:t>
      </w:r>
    </w:p>
    <w:p w:rsidR="009B7634" w:rsidRPr="00D654D6" w:rsidRDefault="009B7634" w:rsidP="009B7634">
      <w:r w:rsidRPr="00D654D6">
        <w:t>For one Angle of Arrival from UE spherical coverage directions, and one from Rx Beam peak direction:</w:t>
      </w:r>
    </w:p>
    <w:p w:rsidR="009B7634" w:rsidRPr="00D654D6" w:rsidRDefault="009B7634" w:rsidP="00C067A3">
      <w:pPr>
        <w:pStyle w:val="B1"/>
      </w:pPr>
      <w:r w:rsidRPr="00D654D6">
        <w:t>UE-measured SS-RSRP1</w:t>
      </w:r>
      <w:r w:rsidRPr="00D654D6">
        <w:rPr>
          <w:vertAlign w:val="subscript"/>
        </w:rPr>
        <w:t>nom</w:t>
      </w:r>
      <w:r w:rsidRPr="00D654D6">
        <w:t xml:space="preserve"> = Applied SSB_RP1 + UE Spherical coverage gain midpoint + UE gain G midpoint</w:t>
      </w:r>
    </w:p>
    <w:p w:rsidR="009B7634" w:rsidRPr="00D654D6" w:rsidRDefault="009B7634" w:rsidP="00C067A3">
      <w:pPr>
        <w:pStyle w:val="B1"/>
      </w:pPr>
      <w:r w:rsidRPr="00D654D6">
        <w:t>UE-measured SS-RSRP2</w:t>
      </w:r>
      <w:r w:rsidRPr="00D654D6">
        <w:rPr>
          <w:vertAlign w:val="subscript"/>
        </w:rPr>
        <w:t>nom</w:t>
      </w:r>
      <w:r w:rsidRPr="00D654D6">
        <w:t xml:space="preserve"> = Applied SSB_RP2 + UE gain G midpoint</w:t>
      </w:r>
    </w:p>
    <w:p w:rsidR="009B7634" w:rsidRPr="00D654D6" w:rsidRDefault="009B7634" w:rsidP="00C067A3">
      <w:pPr>
        <w:pStyle w:val="B1"/>
      </w:pPr>
      <w:r w:rsidRPr="00D654D6">
        <w:t>UE-measured SS-RSRP2</w:t>
      </w:r>
      <w:r w:rsidRPr="00D654D6">
        <w:rPr>
          <w:vertAlign w:val="subscript"/>
        </w:rPr>
        <w:t>nom</w:t>
      </w:r>
      <w:r w:rsidRPr="00D654D6">
        <w:t xml:space="preserve"> - UE-measured SS-RSRP1</w:t>
      </w:r>
      <w:r w:rsidRPr="00D654D6">
        <w:rPr>
          <w:vertAlign w:val="subscript"/>
        </w:rPr>
        <w:t>nom</w:t>
      </w:r>
      <w:r w:rsidRPr="00D654D6">
        <w:t xml:space="preserve"> = Applied SSB_RP2 - Applied SSB_RP1 - UE Spherical coverage gain midpoint</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Applied SSB_RP1 and Applied SSB_RP2 are specified in the test case, either directly as Es or derived from Noc and Es/Noc, and are in dBm per subcarrier</w:t>
      </w:r>
    </w:p>
    <w:p w:rsidR="009B7634" w:rsidRPr="00D654D6" w:rsidRDefault="009B7634" w:rsidP="00C067A3">
      <w:pPr>
        <w:pStyle w:val="B1"/>
        <w:rPr>
          <w:rFonts w:eastAsia="SimSun"/>
          <w:lang w:eastAsia="ja-JP"/>
        </w:rPr>
      </w:pPr>
      <w:r w:rsidRPr="00D654D6">
        <w:rPr>
          <w:rFonts w:eastAsia="SimSun"/>
          <w:lang w:eastAsia="ja-JP"/>
        </w:rPr>
        <w:tab/>
      </w:r>
      <w:r w:rsidRPr="00D654D6">
        <w:t>UE Spherical coverage gain midpoint in dB is derived as (UE Refsens - UE Spherical coverage)/2</w:t>
      </w:r>
    </w:p>
    <w:p w:rsidR="009B7634" w:rsidRPr="00D654D6" w:rsidRDefault="009B7634" w:rsidP="009B7634">
      <w:pPr>
        <w:keepLines/>
        <w:rPr>
          <w:rFonts w:eastAsia="SimSun"/>
          <w:iCs/>
          <w:lang w:eastAsia="ja-JP"/>
        </w:rPr>
      </w:pPr>
      <w:r w:rsidRPr="00D654D6">
        <w:rPr>
          <w:rFonts w:eastAsia="SimSun"/>
          <w:iCs/>
          <w:lang w:eastAsia="ja-JP"/>
        </w:rPr>
        <w:t xml:space="preserve">For the nominal values, </w:t>
      </w:r>
      <w:r w:rsidRPr="00D654D6">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rsidR="009B7634" w:rsidRPr="00D654D6" w:rsidRDefault="009B7634" w:rsidP="009B7634">
      <w:pPr>
        <w:jc w:val="center"/>
        <w:rPr>
          <w:lang w:eastAsia="en-US"/>
        </w:rPr>
      </w:pPr>
      <w:r w:rsidRPr="00D654D6">
        <w:t>Reported SS-RSRP2 - Reported SS-RSRP1 = UE-measured SS-RSRP2</w:t>
      </w:r>
      <w:r w:rsidRPr="00D654D6">
        <w:rPr>
          <w:vertAlign w:val="subscript"/>
        </w:rPr>
        <w:t>nom</w:t>
      </w:r>
      <w:r w:rsidRPr="00D654D6">
        <w:t xml:space="preserve"> - UE-measured SS-RSRP1</w:t>
      </w:r>
      <w:r w:rsidRPr="00D654D6">
        <w:rPr>
          <w:vertAlign w:val="subscript"/>
        </w:rPr>
        <w:t>nom</w:t>
      </w:r>
      <w:r w:rsidRPr="00D654D6">
        <w:t xml:space="preserve"> ±Spherical coverage gain variation</w:t>
      </w:r>
      <w:r w:rsidRPr="00D654D6">
        <w:rPr>
          <w:vertAlign w:val="subscript"/>
        </w:rPr>
        <w:t>AoA1</w:t>
      </w:r>
      <w:r w:rsidRPr="00D654D6">
        <w:t xml:space="preserve"> ±UE accuracy</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Spherical coverage gain variation</w:t>
      </w:r>
      <w:r w:rsidRPr="00D654D6">
        <w:rPr>
          <w:vertAlign w:val="subscript"/>
        </w:rPr>
        <w:t>AoA1</w:t>
      </w:r>
      <w:r w:rsidRPr="00D654D6">
        <w:t xml:space="preserve"> is derived from Refsens and Spherical coverage, as in Figure A.2.1.2-1</w:t>
      </w:r>
    </w:p>
    <w:p w:rsidR="009B7634" w:rsidRPr="00D654D6" w:rsidRDefault="009B7634" w:rsidP="00C067A3">
      <w:pPr>
        <w:pStyle w:val="B1"/>
        <w:rPr>
          <w:rFonts w:eastAsia="SimSun"/>
          <w:lang w:eastAsia="ja-JP"/>
        </w:rPr>
      </w:pPr>
      <w:r w:rsidRPr="00D654D6">
        <w:rPr>
          <w:rFonts w:eastAsia="SimSun"/>
          <w:lang w:eastAsia="ja-JP"/>
        </w:rPr>
        <w:tab/>
      </w:r>
      <w:r w:rsidRPr="00D654D6">
        <w:t>UE accuracy is the relative accuracy from the core requirement referred to in A.2.6.1</w:t>
      </w:r>
    </w:p>
    <w:p w:rsidR="009B7634" w:rsidRPr="00D654D6" w:rsidRDefault="009B7634" w:rsidP="009B7634">
      <w:pPr>
        <w:pStyle w:val="Heading3"/>
      </w:pPr>
      <w:bookmarkStart w:id="302" w:name="_Toc36041515"/>
      <w:bookmarkStart w:id="303" w:name="_Toc36548739"/>
      <w:bookmarkStart w:id="304" w:name="_Toc43901214"/>
      <w:bookmarkStart w:id="305" w:name="_Toc52371944"/>
      <w:bookmarkStart w:id="306" w:name="_Toc58253401"/>
      <w:r w:rsidRPr="00D654D6">
        <w:t>A.2.6.7</w:t>
      </w:r>
      <w:r w:rsidRPr="00D654D6">
        <w:tab/>
        <w:t>Principles for Test Tolerance analysis</w:t>
      </w:r>
      <w:bookmarkEnd w:id="302"/>
      <w:bookmarkEnd w:id="303"/>
      <w:bookmarkEnd w:id="304"/>
      <w:bookmarkEnd w:id="305"/>
      <w:bookmarkEnd w:id="306"/>
      <w:r w:rsidRPr="00D654D6">
        <w:t xml:space="preserve"> </w:t>
      </w:r>
    </w:p>
    <w:p w:rsidR="009B7634" w:rsidRPr="00D654D6" w:rsidRDefault="009B7634" w:rsidP="009B7634">
      <w:r w:rsidRPr="00D654D6">
        <w:t>The following principles shall be followed in the test case analysis:</w:t>
      </w:r>
    </w:p>
    <w:p w:rsidR="009B7634" w:rsidRPr="00D654D6" w:rsidRDefault="009B7634" w:rsidP="009B7634">
      <w:pPr>
        <w:pStyle w:val="B1"/>
        <w:rPr>
          <w:lang w:eastAsia="en-US"/>
        </w:rPr>
      </w:pPr>
      <w:r w:rsidRPr="00D654D6">
        <w:t>-</w:t>
      </w:r>
      <w:r w:rsidRPr="00D654D6">
        <w:tab/>
        <w:t>UE-measured SS-RSRP</w:t>
      </w:r>
      <w:r w:rsidRPr="00D654D6">
        <w:rPr>
          <w:vertAlign w:val="subscript"/>
        </w:rPr>
        <w:t>nom</w:t>
      </w:r>
      <w:r w:rsidRPr="00D654D6">
        <w:t xml:space="preserve"> is calculated using the relevant method in A.2.6.2 to A.2.6.6</w:t>
      </w:r>
    </w:p>
    <w:p w:rsidR="009B7634" w:rsidRPr="00D654D6" w:rsidRDefault="009B7634" w:rsidP="00C067A3">
      <w:pPr>
        <w:pStyle w:val="B1"/>
      </w:pPr>
      <w:r w:rsidRPr="00D654D6">
        <w:t>-</w:t>
      </w:r>
      <w:r w:rsidRPr="00D654D6">
        <w:tab/>
        <w:t>The range of SS-RSRP reported values is calculated using the relevant methods in A.2.6.2 to A.2.6.6</w:t>
      </w:r>
    </w:p>
    <w:p w:rsidR="009B7634" w:rsidRPr="00D654D6" w:rsidRDefault="009B7634" w:rsidP="008B772D">
      <w:pPr>
        <w:pStyle w:val="Heading2"/>
      </w:pPr>
      <w:bookmarkStart w:id="307" w:name="_Toc52371945"/>
      <w:bookmarkStart w:id="308" w:name="_Toc58253402"/>
      <w:r w:rsidRPr="00D654D6">
        <w:t>A.2.7</w:t>
      </w:r>
      <w:r w:rsidRPr="00D654D6">
        <w:tab/>
        <w:t>Intra-frequency cells without AWGN, same Angle of Arrival</w:t>
      </w:r>
      <w:bookmarkEnd w:id="307"/>
      <w:bookmarkEnd w:id="308"/>
    </w:p>
    <w:p w:rsidR="009B7634" w:rsidRPr="00D654D6" w:rsidRDefault="009B7634" w:rsidP="009B7634">
      <w:pPr>
        <w:pStyle w:val="Heading3"/>
        <w:rPr>
          <w:lang w:eastAsia="en-US"/>
        </w:rPr>
      </w:pPr>
      <w:bookmarkStart w:id="309" w:name="_Toc36041516"/>
      <w:bookmarkStart w:id="310" w:name="_Toc36548740"/>
      <w:bookmarkStart w:id="311" w:name="_Toc43901215"/>
      <w:bookmarkStart w:id="312" w:name="_Toc52371946"/>
      <w:bookmarkStart w:id="313" w:name="_Toc58253403"/>
      <w:r w:rsidRPr="00D654D6">
        <w:t>A.2.7.1</w:t>
      </w:r>
      <w:r w:rsidRPr="00D654D6">
        <w:tab/>
        <w:t>Test system</w:t>
      </w:r>
      <w:bookmarkEnd w:id="309"/>
      <w:bookmarkEnd w:id="310"/>
      <w:bookmarkEnd w:id="311"/>
      <w:bookmarkEnd w:id="312"/>
      <w:bookmarkEnd w:id="313"/>
    </w:p>
    <w:p w:rsidR="009B7634" w:rsidRPr="00D654D6" w:rsidRDefault="009B7634" w:rsidP="009B7634">
      <w:r w:rsidRPr="00D654D6">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rsidR="009B7634" w:rsidRPr="00D654D6" w:rsidRDefault="009B7634" w:rsidP="009B7634">
      <w:r w:rsidRPr="00D654D6">
        <w:t xml:space="preserve">If the test case does not have applied AWGN, it will specify Es for each cell, with an absolute Es uncertainty for each cell. The method of handling the effect of correlation in the Test Tolerance analysis is given in A.2.7.2 and A.2.7.3. </w:t>
      </w:r>
    </w:p>
    <w:p w:rsidR="009B7634" w:rsidRPr="00D654D6" w:rsidRDefault="009B7634" w:rsidP="009B7634">
      <w:pPr>
        <w:pStyle w:val="Heading3"/>
        <w:rPr>
          <w:lang w:eastAsia="en-US"/>
        </w:rPr>
      </w:pPr>
      <w:bookmarkStart w:id="314" w:name="_Toc36041517"/>
      <w:bookmarkStart w:id="315" w:name="_Toc36548741"/>
      <w:bookmarkStart w:id="316" w:name="_Toc43901216"/>
      <w:bookmarkStart w:id="317" w:name="_Toc52371947"/>
      <w:bookmarkStart w:id="318" w:name="_Toc58253404"/>
      <w:r w:rsidRPr="00D654D6">
        <w:t>A.2.7.2</w:t>
      </w:r>
      <w:r w:rsidRPr="00D654D6">
        <w:tab/>
        <w:t>Calculation method for Es/Iot at UE baseband</w:t>
      </w:r>
      <w:bookmarkEnd w:id="314"/>
      <w:bookmarkEnd w:id="315"/>
      <w:bookmarkEnd w:id="316"/>
      <w:bookmarkEnd w:id="317"/>
      <w:bookmarkEnd w:id="318"/>
    </w:p>
    <w:p w:rsidR="009B7634" w:rsidRPr="00D654D6" w:rsidRDefault="009B7634" w:rsidP="009B7634">
      <w:r w:rsidRPr="00D654D6">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rsidR="009B7634" w:rsidRPr="00D654D6" w:rsidRDefault="009B7634" w:rsidP="009B7634">
      <w:pPr>
        <w:jc w:val="center"/>
      </w:pPr>
      <w:r w:rsidRPr="00D654D6">
        <w:t>Cell 1 SSB Es/Iot</w:t>
      </w:r>
      <w:r w:rsidRPr="00D654D6">
        <w:rPr>
          <w:vertAlign w:val="subscript"/>
        </w:rPr>
        <w:t>BB</w:t>
      </w:r>
      <w:r w:rsidRPr="00D654D6">
        <w:t xml:space="preserve"> = 10Log</w:t>
      </w:r>
      <w:r w:rsidRPr="00D654D6">
        <w:rPr>
          <w:vertAlign w:val="subscript"/>
        </w:rPr>
        <w:t xml:space="preserve">10 </w:t>
      </w:r>
      <w:r w:rsidRPr="00D654D6">
        <w:t>((Cell 1 SSB power) / (UE internal noise + Cell 2 SSB power))</w:t>
      </w:r>
    </w:p>
    <w:p w:rsidR="009B7634" w:rsidRPr="00D654D6" w:rsidRDefault="009B7634" w:rsidP="00C067A3">
      <w:pPr>
        <w:keepLines/>
        <w:rPr>
          <w:rFonts w:eastAsia="SimSun"/>
          <w:iCs/>
          <w:lang w:eastAsia="ja-JP"/>
        </w:rPr>
      </w:pPr>
      <w:r w:rsidRPr="00D654D6">
        <w:rPr>
          <w:rFonts w:eastAsia="SimSun"/>
          <w:iCs/>
          <w:lang w:eastAsia="ja-JP"/>
        </w:rPr>
        <w:t xml:space="preserve">Where </w:t>
      </w:r>
      <w:r w:rsidRPr="00D654D6">
        <w:t>UE internal noise, Cell 1 power and Cell 2 power are linear powers in W, per subcarrier.</w:t>
      </w:r>
    </w:p>
    <w:p w:rsidR="009B7634" w:rsidRPr="00D654D6" w:rsidRDefault="00920093" w:rsidP="00C067A3">
      <w:pPr>
        <w:pStyle w:val="TH"/>
        <w:rPr>
          <w:lang w:eastAsia="en-US"/>
        </w:rPr>
      </w:pPr>
      <w:r>
        <w:lastRenderedPageBreak/>
        <w:pict>
          <v:shape id="_x0000_i1038" type="#_x0000_t75" style="width:321pt;height:108pt;visibility:visible">
            <v:imagedata r:id="rId25" o:title=""/>
          </v:shape>
        </w:pict>
      </w:r>
    </w:p>
    <w:p w:rsidR="009B7634" w:rsidRPr="00D654D6" w:rsidRDefault="009B7634" w:rsidP="00C067A3">
      <w:pPr>
        <w:pStyle w:val="TF"/>
      </w:pPr>
      <w:r w:rsidRPr="00D654D6">
        <w:t>Figure A.2.7.2-1: Example Es/Iot</w:t>
      </w:r>
      <w:r w:rsidRPr="00D654D6">
        <w:rPr>
          <w:vertAlign w:val="subscript"/>
        </w:rPr>
        <w:t>BB</w:t>
      </w:r>
      <w:r w:rsidRPr="00D654D6">
        <w:t xml:space="preserve"> scenario, two intra-frequency cells</w:t>
      </w:r>
    </w:p>
    <w:p w:rsidR="009B7634" w:rsidRPr="00D654D6" w:rsidRDefault="009B7634" w:rsidP="009B7634">
      <w:pPr>
        <w:keepLines/>
        <w:rPr>
          <w:rFonts w:eastAsia="SimSun"/>
          <w:iCs/>
          <w:lang w:eastAsia="ja-JP"/>
        </w:rPr>
      </w:pPr>
    </w:p>
    <w:p w:rsidR="009B7634" w:rsidRPr="00D654D6" w:rsidRDefault="009B7634" w:rsidP="009B7634">
      <w:pPr>
        <w:keepLines/>
        <w:rPr>
          <w:rFonts w:eastAsia="SimSun"/>
          <w:iCs/>
          <w:lang w:eastAsia="ja-JP"/>
        </w:rPr>
      </w:pPr>
      <w:r w:rsidRPr="00D654D6">
        <w:rPr>
          <w:rFonts w:eastAsia="SimSun"/>
          <w:iCs/>
          <w:lang w:eastAsia="ja-JP"/>
        </w:rPr>
        <w:t xml:space="preserve">In this case, the calculation gives </w:t>
      </w:r>
      <w:r w:rsidRPr="00D654D6">
        <w:t>Cell 1 SSB Es/Iot</w:t>
      </w:r>
      <w:r w:rsidRPr="00D654D6">
        <w:rPr>
          <w:vertAlign w:val="subscript"/>
        </w:rPr>
        <w:t>BB</w:t>
      </w:r>
      <w:r w:rsidRPr="00D654D6">
        <w:t xml:space="preserve"> = 10Log</w:t>
      </w:r>
      <w:r w:rsidRPr="00D654D6">
        <w:rPr>
          <w:vertAlign w:val="subscript"/>
        </w:rPr>
        <w:t xml:space="preserve">10 </w:t>
      </w:r>
      <w:r w:rsidRPr="00D654D6">
        <w:t xml:space="preserve">(0.139 / (0.037 + 0.070)) = </w:t>
      </w:r>
      <w:r w:rsidRPr="00D654D6">
        <w:rPr>
          <w:b/>
        </w:rPr>
        <w:t>1.14dB</w:t>
      </w:r>
    </w:p>
    <w:p w:rsidR="009B7634" w:rsidRPr="00D654D6" w:rsidRDefault="009B7634" w:rsidP="009B7634">
      <w:pPr>
        <w:rPr>
          <w:lang w:eastAsia="en-US"/>
        </w:rPr>
      </w:pPr>
      <w:r w:rsidRPr="00D654D6">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rsidR="009B7634" w:rsidRPr="00D654D6" w:rsidRDefault="009B7634" w:rsidP="009B7634">
      <w:pPr>
        <w:pStyle w:val="B1"/>
      </w:pPr>
      <w:r w:rsidRPr="00D654D6">
        <w:t>-</w:t>
      </w:r>
      <w:r w:rsidRPr="00D654D6">
        <w:tab/>
        <w:t>Cell 1 SSB Es/Iot</w:t>
      </w:r>
      <w:r w:rsidRPr="00D654D6">
        <w:rPr>
          <w:vertAlign w:val="subscript"/>
        </w:rPr>
        <w:t>BB</w:t>
      </w:r>
      <w:r w:rsidRPr="00D654D6">
        <w:t xml:space="preserve"> sensitivity to Cell 1 Es = </w:t>
      </w:r>
      <w:r w:rsidRPr="00D654D6">
        <w:rPr>
          <w:b/>
        </w:rPr>
        <w:t>+1.000</w:t>
      </w:r>
    </w:p>
    <w:p w:rsidR="009B7634" w:rsidRPr="00D654D6" w:rsidRDefault="009B7634" w:rsidP="009B7634">
      <w:pPr>
        <w:pStyle w:val="B1"/>
      </w:pPr>
      <w:r w:rsidRPr="00D654D6">
        <w:t>-</w:t>
      </w:r>
      <w:r w:rsidRPr="00D654D6">
        <w:tab/>
        <w:t>Cell 1 SSB Es/Iot</w:t>
      </w:r>
      <w:r w:rsidRPr="00D654D6">
        <w:rPr>
          <w:vertAlign w:val="subscript"/>
        </w:rPr>
        <w:t>BB</w:t>
      </w:r>
      <w:r w:rsidRPr="00D654D6">
        <w:t xml:space="preserve"> sensitivity to Cell 2 Es = -Cell 2 SSB power /(UE internal noise + Cell 2 SSB power). In this example, (0.070 / (0.037 + 0.070)) = -</w:t>
      </w:r>
      <w:r w:rsidRPr="00D654D6">
        <w:rPr>
          <w:b/>
        </w:rPr>
        <w:t>0.651</w:t>
      </w:r>
      <w:r w:rsidRPr="00D654D6">
        <w:t xml:space="preserve"> </w:t>
      </w:r>
    </w:p>
    <w:p w:rsidR="009B7634" w:rsidRPr="00D654D6" w:rsidRDefault="009B7634" w:rsidP="009B7634">
      <w:pPr>
        <w:rPr>
          <w:lang w:eastAsia="en-US"/>
        </w:rPr>
      </w:pPr>
      <w:r w:rsidRPr="00D654D6">
        <w:t>A positive sensitivity factor is used where an increase in the quantity produces an increase in Cell 1 SSB Es/Iot</w:t>
      </w:r>
      <w:r w:rsidRPr="00D654D6">
        <w:rPr>
          <w:vertAlign w:val="subscript"/>
        </w:rPr>
        <w:t>BB</w:t>
      </w:r>
      <w:r w:rsidRPr="00D654D6">
        <w:t>, for example increasing Cell 1 Es. A negative sensitivity factor is used where an increase in the quantity produces a decrease in Cell 1 SSB Es/Iot</w:t>
      </w:r>
      <w:r w:rsidRPr="00D654D6">
        <w:rPr>
          <w:vertAlign w:val="subscript"/>
        </w:rPr>
        <w:t>BB</w:t>
      </w:r>
      <w:r w:rsidRPr="00D654D6">
        <w:t>, for example increasing Cell 2 Es. The sensitivity factors are used to scale the uncertainties.</w:t>
      </w:r>
    </w:p>
    <w:p w:rsidR="009B7634" w:rsidRPr="00D654D6" w:rsidRDefault="009B7634" w:rsidP="009B7634">
      <w:r w:rsidRPr="00D654D6">
        <w:t xml:space="preserve">Where the uncertainties are correlated, as here, they are added </w:t>
      </w:r>
      <w:r w:rsidR="00C067A3" w:rsidRPr="00D654D6">
        <w:t>arithmetically</w:t>
      </w:r>
      <w:r w:rsidRPr="00D654D6">
        <w:t xml:space="preserve"> and the sign affects the result. In this example, increasing Cell 1 Es increases the Cell 1 SSB Es/Iot</w:t>
      </w:r>
      <w:r w:rsidRPr="00D654D6">
        <w:rPr>
          <w:vertAlign w:val="subscript"/>
        </w:rPr>
        <w:t>BB</w:t>
      </w:r>
      <w:r w:rsidRPr="00D654D6">
        <w:t>, but the correlated increase in Cell 2 Es decreases the Cell 1 SSB Es/Iot</w:t>
      </w:r>
      <w:r w:rsidRPr="00D654D6">
        <w:rPr>
          <w:vertAlign w:val="subscript"/>
        </w:rPr>
        <w:t>BB</w:t>
      </w:r>
      <w:r w:rsidRPr="00D654D6">
        <w:t>. The overall effect is smaller, and depends on the ratios of linear powers.</w:t>
      </w:r>
    </w:p>
    <w:p w:rsidR="009B7634" w:rsidRPr="00D654D6" w:rsidRDefault="009B7634" w:rsidP="009B7634">
      <w:pPr>
        <w:pStyle w:val="Heading3"/>
      </w:pPr>
      <w:bookmarkStart w:id="319" w:name="_Toc36041518"/>
      <w:bookmarkStart w:id="320" w:name="_Toc36548742"/>
      <w:bookmarkStart w:id="321" w:name="_Toc43901217"/>
      <w:bookmarkStart w:id="322" w:name="_Toc52371948"/>
      <w:bookmarkStart w:id="323" w:name="_Toc58253405"/>
      <w:r w:rsidRPr="00D654D6">
        <w:t>A.2.7.3</w:t>
      </w:r>
      <w:r w:rsidRPr="00D654D6">
        <w:tab/>
        <w:t>Calculation method for Applied Io</w:t>
      </w:r>
      <w:bookmarkEnd w:id="319"/>
      <w:bookmarkEnd w:id="320"/>
      <w:bookmarkEnd w:id="321"/>
      <w:bookmarkEnd w:id="322"/>
      <w:bookmarkEnd w:id="323"/>
    </w:p>
    <w:p w:rsidR="009B7634" w:rsidRPr="00D654D6" w:rsidRDefault="009B7634" w:rsidP="009B7634">
      <w:r w:rsidRPr="00D654D6">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rsidR="009B7634" w:rsidRPr="00D654D6" w:rsidRDefault="009B7634" w:rsidP="009B7634">
      <w:pPr>
        <w:jc w:val="center"/>
      </w:pPr>
      <w:r w:rsidRPr="00D654D6">
        <w:t>Channel Io = 10Log</w:t>
      </w:r>
      <w:r w:rsidRPr="00D654D6">
        <w:rPr>
          <w:vertAlign w:val="subscript"/>
        </w:rPr>
        <w:t xml:space="preserve">10 </w:t>
      </w:r>
      <w:r w:rsidRPr="00D654D6">
        <w:t xml:space="preserve">(Cell 1 power + Cell 2 power) + </w:t>
      </w:r>
      <w:r w:rsidRPr="00D654D6">
        <w:rPr>
          <w:lang w:eastAsia="ja-JP"/>
        </w:rPr>
        <w:t>10Log</w:t>
      </w:r>
      <w:r w:rsidRPr="00D654D6">
        <w:rPr>
          <w:vertAlign w:val="subscript"/>
          <w:lang w:eastAsia="ja-JP"/>
        </w:rPr>
        <w:t xml:space="preserve">10 </w:t>
      </w:r>
      <w:r w:rsidRPr="00D654D6">
        <w:rPr>
          <w:lang w:eastAsia="ja-JP"/>
        </w:rPr>
        <w:t>(N</w:t>
      </w:r>
      <w:r w:rsidRPr="00D654D6">
        <w:rPr>
          <w:vertAlign w:val="subscript"/>
          <w:lang w:eastAsia="ja-JP"/>
        </w:rPr>
        <w:t>RB</w:t>
      </w:r>
      <w:r w:rsidRPr="00D654D6">
        <w:rPr>
          <w:rFonts w:eastAsia="SimSun"/>
          <w:vertAlign w:val="subscript"/>
          <w:lang w:eastAsia="ja-JP"/>
        </w:rPr>
        <w:t>_TC</w:t>
      </w:r>
      <w:r w:rsidRPr="00D654D6">
        <w:rPr>
          <w:lang w:eastAsia="ja-JP"/>
        </w:rPr>
        <w:t xml:space="preserve"> x 12)</w:t>
      </w:r>
    </w:p>
    <w:p w:rsidR="009B7634" w:rsidRPr="00D654D6" w:rsidRDefault="009B7634" w:rsidP="009B7634">
      <w:pPr>
        <w:keepLines/>
        <w:rPr>
          <w:rFonts w:eastAsia="SimSun"/>
          <w:iCs/>
          <w:lang w:eastAsia="ja-JP"/>
        </w:rPr>
      </w:pPr>
      <w:r w:rsidRPr="00D654D6">
        <w:rPr>
          <w:rFonts w:eastAsia="SimSun"/>
          <w:iCs/>
          <w:lang w:eastAsia="ja-JP"/>
        </w:rPr>
        <w:t>where:</w:t>
      </w:r>
    </w:p>
    <w:p w:rsidR="009B7634" w:rsidRPr="00D654D6" w:rsidRDefault="009B7634" w:rsidP="00C067A3">
      <w:pPr>
        <w:pStyle w:val="B1"/>
        <w:rPr>
          <w:rFonts w:eastAsia="SimSun"/>
          <w:lang w:eastAsia="ja-JP"/>
        </w:rPr>
      </w:pPr>
      <w:r w:rsidRPr="00D654D6">
        <w:rPr>
          <w:rFonts w:eastAsia="SimSun"/>
          <w:lang w:eastAsia="ja-JP"/>
        </w:rPr>
        <w:tab/>
      </w:r>
      <w:r w:rsidRPr="00D654D6">
        <w:t>Cell 1 power and Cell 2 power are linear powers in W, per subcarrier</w:t>
      </w:r>
    </w:p>
    <w:p w:rsidR="009B7634" w:rsidRPr="00D654D6" w:rsidRDefault="009B7634" w:rsidP="00C067A3">
      <w:pPr>
        <w:pStyle w:val="B1"/>
        <w:rPr>
          <w:rFonts w:eastAsia="SimSun"/>
          <w:lang w:eastAsia="ja-JP"/>
        </w:rPr>
      </w:pPr>
      <w:r w:rsidRPr="00D654D6">
        <w:rPr>
          <w:rFonts w:eastAsia="SimSun"/>
          <w:lang w:eastAsia="ja-JP"/>
        </w:rPr>
        <w:tab/>
        <w:t>N</w:t>
      </w:r>
      <w:r w:rsidRPr="00D654D6">
        <w:rPr>
          <w:rFonts w:eastAsia="SimSun"/>
          <w:vertAlign w:val="subscript"/>
          <w:lang w:eastAsia="ja-JP"/>
        </w:rPr>
        <w:t>RB_TC</w:t>
      </w:r>
      <w:r w:rsidRPr="00D654D6">
        <w:rPr>
          <w:rFonts w:eastAsia="SimSun"/>
          <w:lang w:eastAsia="ja-JP"/>
        </w:rPr>
        <w:t xml:space="preserve"> is the number of PRBs </w:t>
      </w:r>
      <w:r w:rsidRPr="00D654D6">
        <w:t xml:space="preserve">allocated in the test case </w:t>
      </w:r>
      <w:r w:rsidRPr="00D654D6">
        <w:rPr>
          <w:rFonts w:eastAsia="SimSun"/>
          <w:lang w:eastAsia="ja-JP"/>
        </w:rPr>
        <w:t>(not necessarily equal to the number of PRBs in the channel bandwidth)</w:t>
      </w:r>
    </w:p>
    <w:p w:rsidR="009B7634" w:rsidRPr="00D654D6" w:rsidRDefault="009B7634" w:rsidP="00C067A3">
      <w:pPr>
        <w:pStyle w:val="B1"/>
        <w:rPr>
          <w:rFonts w:eastAsia="SimSun"/>
          <w:lang w:eastAsia="ja-JP"/>
        </w:rPr>
      </w:pPr>
      <w:r w:rsidRPr="00D654D6">
        <w:rPr>
          <w:rFonts w:eastAsia="SimSun"/>
          <w:lang w:eastAsia="ja-JP"/>
        </w:rPr>
        <w:tab/>
        <w:t>12 is the number of subcarriers in a PRB</w:t>
      </w:r>
    </w:p>
    <w:p w:rsidR="009B7634" w:rsidRPr="00D654D6" w:rsidRDefault="005648EB" w:rsidP="00C067A3">
      <w:pPr>
        <w:pStyle w:val="TH"/>
        <w:rPr>
          <w:lang w:eastAsia="en-US"/>
        </w:rPr>
      </w:pPr>
      <w:r>
        <w:pict>
          <v:shape id="_x0000_i1039" type="#_x0000_t75" style="width:299.5pt;height:86.5pt;visibility:visible">
            <v:imagedata r:id="rId26" o:title=""/>
          </v:shape>
        </w:pict>
      </w:r>
    </w:p>
    <w:p w:rsidR="009B7634" w:rsidRPr="00D654D6" w:rsidRDefault="009B7634" w:rsidP="00C067A3">
      <w:pPr>
        <w:pStyle w:val="TF"/>
      </w:pPr>
      <w:r w:rsidRPr="00D654D6">
        <w:t>Figure A.2.7.3-1: Example Io scenario, two intra-frequency cells</w:t>
      </w:r>
    </w:p>
    <w:p w:rsidR="009B7634" w:rsidRPr="00D654D6" w:rsidRDefault="009B7634" w:rsidP="009B7634">
      <w:pPr>
        <w:keepLines/>
        <w:rPr>
          <w:rFonts w:eastAsia="SimSun"/>
          <w:iCs/>
          <w:lang w:eastAsia="ja-JP"/>
        </w:rPr>
      </w:pPr>
    </w:p>
    <w:p w:rsidR="009B7634" w:rsidRPr="00D654D6" w:rsidRDefault="009B7634" w:rsidP="009B7634">
      <w:pPr>
        <w:keepLines/>
        <w:rPr>
          <w:rFonts w:eastAsia="SimSun"/>
          <w:iCs/>
          <w:lang w:eastAsia="ja-JP"/>
        </w:rPr>
      </w:pPr>
      <w:r w:rsidRPr="00D654D6">
        <w:rPr>
          <w:rFonts w:eastAsia="SimSun"/>
          <w:iCs/>
          <w:lang w:eastAsia="ja-JP"/>
        </w:rPr>
        <w:t xml:space="preserve">With 24 PRBs allocated, the example gives </w:t>
      </w:r>
      <w:r w:rsidRPr="00D654D6">
        <w:t>Io = 10Log</w:t>
      </w:r>
      <w:r w:rsidRPr="00D654D6">
        <w:rPr>
          <w:vertAlign w:val="subscript"/>
        </w:rPr>
        <w:t>10</w:t>
      </w:r>
      <w:r w:rsidRPr="00D654D6">
        <w:t xml:space="preserve"> ((0.139 +0.070) x10</w:t>
      </w:r>
      <w:r w:rsidRPr="00D654D6">
        <w:rPr>
          <w:vertAlign w:val="superscript"/>
        </w:rPr>
        <w:t>-9</w:t>
      </w:r>
      <w:r w:rsidRPr="00D654D6">
        <w:t>) +</w:t>
      </w:r>
      <w:r w:rsidRPr="00D654D6">
        <w:rPr>
          <w:lang w:eastAsia="ja-JP"/>
        </w:rPr>
        <w:t>10Log</w:t>
      </w:r>
      <w:r w:rsidRPr="00D654D6">
        <w:rPr>
          <w:vertAlign w:val="subscript"/>
          <w:lang w:eastAsia="ja-JP"/>
        </w:rPr>
        <w:t xml:space="preserve">10 </w:t>
      </w:r>
      <w:r w:rsidRPr="00D654D6">
        <w:rPr>
          <w:lang w:eastAsia="ja-JP"/>
        </w:rPr>
        <w:t xml:space="preserve">(24 x 12) </w:t>
      </w:r>
      <w:r w:rsidRPr="00D654D6">
        <w:t xml:space="preserve">= </w:t>
      </w:r>
      <w:r w:rsidRPr="00D654D6">
        <w:rPr>
          <w:b/>
        </w:rPr>
        <w:t>-72.2dBm</w:t>
      </w:r>
    </w:p>
    <w:p w:rsidR="009B7634" w:rsidRPr="00D654D6" w:rsidRDefault="009B7634" w:rsidP="009B7634">
      <w:pPr>
        <w:rPr>
          <w:lang w:eastAsia="en-US"/>
        </w:rPr>
      </w:pPr>
      <w:r w:rsidRPr="00D654D6">
        <w:lastRenderedPageBreak/>
        <w:t>Io sensitivity factors in the Test Tolerance analysis are based on linear powers:</w:t>
      </w:r>
    </w:p>
    <w:p w:rsidR="009B7634" w:rsidRPr="00D654D6" w:rsidRDefault="009B7634" w:rsidP="009B7634">
      <w:pPr>
        <w:pStyle w:val="B1"/>
      </w:pPr>
      <w:r w:rsidRPr="00D654D6">
        <w:t>-</w:t>
      </w:r>
      <w:r w:rsidRPr="00D654D6">
        <w:tab/>
        <w:t xml:space="preserve">Io sensitivity to Cell 1 Es = Cell 1 power / (Cell 1 power + Cell 2 power). In this example, (0.139 / (0.139 + 0.070)) = </w:t>
      </w:r>
      <w:r w:rsidRPr="00D654D6">
        <w:rPr>
          <w:b/>
        </w:rPr>
        <w:t>+0.667</w:t>
      </w:r>
    </w:p>
    <w:p w:rsidR="009B7634" w:rsidRPr="00D654D6" w:rsidRDefault="009B7634" w:rsidP="009B7634">
      <w:pPr>
        <w:pStyle w:val="B1"/>
      </w:pPr>
      <w:r w:rsidRPr="00D654D6">
        <w:t>-</w:t>
      </w:r>
      <w:r w:rsidRPr="00D654D6">
        <w:tab/>
        <w:t>Io sensitivity to Cell 2 Es = Cell 2 power / (Cell 1 power + Cell 2 power). In this example, (0.070 / (0.139 + 0.070)) = +</w:t>
      </w:r>
      <w:r w:rsidRPr="00D654D6">
        <w:rPr>
          <w:b/>
        </w:rPr>
        <w:t>0.333</w:t>
      </w:r>
      <w:r w:rsidRPr="00D654D6">
        <w:t xml:space="preserve"> </w:t>
      </w:r>
    </w:p>
    <w:p w:rsidR="009B7634" w:rsidRPr="00D654D6" w:rsidRDefault="009B7634" w:rsidP="009B7634">
      <w:pPr>
        <w:rPr>
          <w:lang w:eastAsia="en-US"/>
        </w:rPr>
      </w:pPr>
      <w:r w:rsidRPr="00D654D6">
        <w:t>All the sensitivity factors are positive, as an increase in the quantity produces an increase in Io. The sensitivity factors are used to scale the uncertainties.</w:t>
      </w:r>
    </w:p>
    <w:p w:rsidR="009B7634" w:rsidRPr="00D654D6" w:rsidRDefault="009B7634" w:rsidP="009B7634">
      <w:r w:rsidRPr="00D654D6">
        <w:t xml:space="preserve">Where the uncertainties are correlated, as here, they are added </w:t>
      </w:r>
      <w:r w:rsidR="00C067A3" w:rsidRPr="00D654D6">
        <w:t>arithmetically</w:t>
      </w:r>
      <w:r w:rsidRPr="00D654D6">
        <w:t>, and the sign affects the result. In this example increasing Cell 1 Es increases Io, and the correlated increase in Cell 2 Es also increases Io. The overall effect of scaling adds up to 1, as expected.</w:t>
      </w:r>
    </w:p>
    <w:p w:rsidR="009B7634" w:rsidRPr="00D654D6" w:rsidRDefault="009B7634" w:rsidP="009B7634">
      <w:pPr>
        <w:pStyle w:val="Heading3"/>
      </w:pPr>
      <w:bookmarkStart w:id="324" w:name="_Toc36041519"/>
      <w:bookmarkStart w:id="325" w:name="_Toc36548743"/>
      <w:bookmarkStart w:id="326" w:name="_Toc43901218"/>
      <w:bookmarkStart w:id="327" w:name="_Toc52371949"/>
      <w:bookmarkStart w:id="328" w:name="_Toc58253406"/>
      <w:r w:rsidRPr="00D654D6">
        <w:t>A.2.7.4</w:t>
      </w:r>
      <w:r w:rsidRPr="00D654D6">
        <w:tab/>
        <w:t>Principles for Test Tolerance analysis</w:t>
      </w:r>
      <w:bookmarkEnd w:id="324"/>
      <w:bookmarkEnd w:id="325"/>
      <w:bookmarkEnd w:id="326"/>
      <w:bookmarkEnd w:id="327"/>
      <w:bookmarkEnd w:id="328"/>
    </w:p>
    <w:p w:rsidR="009B7634" w:rsidRPr="00D654D6" w:rsidRDefault="009B7634" w:rsidP="009B7634">
      <w:r w:rsidRPr="00D654D6">
        <w:t>The following principles shall be followed in the test case analysis:</w:t>
      </w:r>
    </w:p>
    <w:p w:rsidR="009B7634" w:rsidRPr="00D654D6" w:rsidRDefault="009B7634" w:rsidP="009B7634">
      <w:pPr>
        <w:pStyle w:val="B1"/>
        <w:rPr>
          <w:lang w:eastAsia="en-US"/>
        </w:rPr>
      </w:pPr>
      <w:r w:rsidRPr="00D654D6">
        <w:t>-</w:t>
      </w:r>
      <w:r w:rsidRPr="00D654D6">
        <w:tab/>
        <w:t>For Intra-frequency cells from the same Angle of Arrival without AWGN, Es/Iot</w:t>
      </w:r>
      <w:r w:rsidRPr="00D654D6">
        <w:rPr>
          <w:vertAlign w:val="subscript"/>
        </w:rPr>
        <w:t>BB</w:t>
      </w:r>
      <w:r w:rsidRPr="00D654D6">
        <w:t xml:space="preserve"> is calculated using the method in A.2.7.2</w:t>
      </w:r>
      <w:r w:rsidR="005B13F8" w:rsidRPr="00D654D6">
        <w:t>.</w:t>
      </w:r>
    </w:p>
    <w:p w:rsidR="009B7634" w:rsidRPr="00D654D6" w:rsidRDefault="009B7634" w:rsidP="009B7634">
      <w:pPr>
        <w:pStyle w:val="B1"/>
      </w:pPr>
      <w:r w:rsidRPr="00D654D6">
        <w:t>-</w:t>
      </w:r>
      <w:r w:rsidRPr="00D654D6">
        <w:tab/>
        <w:t>For Intra-frequency cells from the same Angle of Arrival without AWGN, Es/Iot</w:t>
      </w:r>
      <w:r w:rsidRPr="00D654D6">
        <w:rPr>
          <w:vertAlign w:val="subscript"/>
        </w:rPr>
        <w:t>BB</w:t>
      </w:r>
      <w:r w:rsidRPr="00D654D6">
        <w:t xml:space="preserve"> sensitivity factors are calculated using the method in A.2.7.2</w:t>
      </w:r>
      <w:r w:rsidR="005B13F8" w:rsidRPr="00D654D6">
        <w:t>.</w:t>
      </w:r>
    </w:p>
    <w:p w:rsidR="009B7634" w:rsidRPr="00D654D6" w:rsidRDefault="009B7634" w:rsidP="009B7634">
      <w:pPr>
        <w:pStyle w:val="B1"/>
        <w:rPr>
          <w:lang w:eastAsia="en-US"/>
        </w:rPr>
      </w:pPr>
      <w:r w:rsidRPr="00D654D6">
        <w:t>-</w:t>
      </w:r>
      <w:r w:rsidRPr="00D654D6">
        <w:tab/>
        <w:t>For Intra-frequency cells from the same Angle of Arrival without AWGN, Io is calculated using the method in A.2.7.3</w:t>
      </w:r>
      <w:r w:rsidR="005B13F8" w:rsidRPr="00D654D6">
        <w:t>.</w:t>
      </w:r>
    </w:p>
    <w:p w:rsidR="009B7634" w:rsidRPr="00D654D6" w:rsidRDefault="009B7634" w:rsidP="00FA4EBA">
      <w:pPr>
        <w:pStyle w:val="B1"/>
      </w:pPr>
      <w:r w:rsidRPr="00D654D6">
        <w:t>-</w:t>
      </w:r>
      <w:r w:rsidRPr="00D654D6">
        <w:tab/>
        <w:t>For Intra-frequency cells from the same Angle of Arrival without AWGN, Io sensitivity factors are calculated using the method in A.2.7.3</w:t>
      </w:r>
      <w:r w:rsidR="005B13F8" w:rsidRPr="00D654D6">
        <w:t>.</w:t>
      </w:r>
    </w:p>
    <w:p w:rsidR="005B13F8" w:rsidRPr="00D654D6" w:rsidRDefault="005B13F8" w:rsidP="005B13F8">
      <w:pPr>
        <w:pStyle w:val="Heading1"/>
      </w:pPr>
      <w:bookmarkStart w:id="329" w:name="_Toc52371950"/>
      <w:bookmarkStart w:id="330" w:name="_Toc58253407"/>
      <w:r w:rsidRPr="00D654D6">
        <w:t>A.3</w:t>
      </w:r>
      <w:r w:rsidRPr="00D654D6">
        <w:tab/>
        <w:t>Test Tolerance analysis templates for radiated test cases awaiting completion</w:t>
      </w:r>
      <w:bookmarkEnd w:id="329"/>
      <w:bookmarkEnd w:id="330"/>
    </w:p>
    <w:p w:rsidR="005B13F8" w:rsidRPr="00D654D6" w:rsidRDefault="005B13F8" w:rsidP="005B13F8">
      <w:r w:rsidRPr="00D654D6">
        <w:t>Test Tolerance analyses for Radiated testing listed below are not yet complete, but contain the main features for the test cases covered and can be used as templates. For each analysis, the missing aspects are listed.</w:t>
      </w:r>
    </w:p>
    <w:p w:rsidR="005B13F8" w:rsidRPr="00D654D6" w:rsidRDefault="005B13F8" w:rsidP="005B13F8">
      <w:r w:rsidRPr="00D654D6">
        <w:t xml:space="preserve">The analysis documents (and spreadsheets where applicable) are included in the present document as zip files with “draft” at the end of the filename. When the test case analyses are complete, the draft versions and listing in this </w:t>
      </w:r>
      <w:r w:rsidR="00132A10" w:rsidRPr="00D654D6">
        <w:t>clause</w:t>
      </w:r>
      <w:r w:rsidRPr="00D654D6">
        <w:t xml:space="preserve"> should be removed.</w:t>
      </w:r>
    </w:p>
    <w:p w:rsidR="003726A1" w:rsidRPr="00D654D6" w:rsidRDefault="003726A1" w:rsidP="003726A1">
      <w:r w:rsidRPr="00D654D6">
        <w:t xml:space="preserve">38.533 </w:t>
      </w:r>
      <w:r w:rsidRPr="00D654D6">
        <w:rPr>
          <w:rFonts w:eastAsia="??"/>
          <w:szCs w:val="32"/>
        </w:rPr>
        <w:t>5.3.2.2.1+5.3.2.2.2+7.3.2.2.1+7.3.2.2.2</w:t>
      </w:r>
      <w:r w:rsidRPr="00D654D6">
        <w:t xml:space="preserve"> TT draft</w:t>
      </w:r>
    </w:p>
    <w:p w:rsidR="003726A1" w:rsidRPr="00D654D6" w:rsidRDefault="003726A1" w:rsidP="003726A1">
      <w:pPr>
        <w:keepLines/>
        <w:ind w:left="1135" w:hanging="851"/>
        <w:rPr>
          <w:i/>
          <w:iCs/>
          <w:color w:val="FF0000"/>
        </w:rPr>
      </w:pPr>
      <w:r w:rsidRPr="00D654D6">
        <w:rPr>
          <w:i/>
          <w:iCs/>
          <w:color w:val="FF0000"/>
        </w:rPr>
        <w:t>Editor’s note: This test tolerance analysis is incomplete. The following aspects are missing:</w:t>
      </w:r>
    </w:p>
    <w:p w:rsidR="003726A1" w:rsidRPr="00D654D6" w:rsidRDefault="003726A1" w:rsidP="003726A1">
      <w:pPr>
        <w:keepLines/>
        <w:ind w:left="1135" w:hanging="851"/>
        <w:rPr>
          <w:i/>
          <w:iCs/>
          <w:color w:val="FF0000"/>
        </w:rPr>
      </w:pPr>
      <w:r w:rsidRPr="00D654D6">
        <w:rPr>
          <w:i/>
          <w:iCs/>
          <w:color w:val="FF0000"/>
        </w:rPr>
        <w:t>- Settable window for first preamble uplink power and the uplink calibration process</w:t>
      </w:r>
    </w:p>
    <w:p w:rsidR="003726A1" w:rsidRPr="00D654D6" w:rsidRDefault="003726A1" w:rsidP="003726A1">
      <w:pPr>
        <w:keepLines/>
        <w:ind w:left="1135" w:hanging="851"/>
        <w:rPr>
          <w:i/>
          <w:iCs/>
          <w:color w:val="FF0000"/>
        </w:rPr>
      </w:pPr>
      <w:r w:rsidRPr="00D654D6">
        <w:rPr>
          <w:i/>
          <w:iCs/>
          <w:color w:val="FF0000"/>
        </w:rPr>
        <w:t>- Derivation of test requirement for absolute uplink power after uplink calibration process</w:t>
      </w:r>
    </w:p>
    <w:p w:rsidR="003726A1" w:rsidRPr="00D654D6" w:rsidRDefault="003726A1" w:rsidP="003726A1">
      <w:pPr>
        <w:keepLines/>
        <w:ind w:left="1135" w:hanging="851"/>
        <w:rPr>
          <w:i/>
          <w:iCs/>
          <w:color w:val="FF0000"/>
        </w:rPr>
      </w:pPr>
      <w:r w:rsidRPr="00D654D6">
        <w:rPr>
          <w:i/>
          <w:iCs/>
          <w:color w:val="FF0000"/>
        </w:rPr>
        <w:t>- Derivation of test requirement for relative uplink power</w:t>
      </w:r>
    </w:p>
    <w:p w:rsidR="003726A1" w:rsidRPr="00D654D6" w:rsidRDefault="003726A1" w:rsidP="003726A1">
      <w:pPr>
        <w:keepLines/>
        <w:ind w:left="1135" w:hanging="851"/>
        <w:rPr>
          <w:i/>
          <w:iCs/>
          <w:color w:val="FF0000"/>
        </w:rPr>
      </w:pPr>
      <w:r w:rsidRPr="00D654D6">
        <w:rPr>
          <w:i/>
          <w:iCs/>
          <w:color w:val="FF0000"/>
        </w:rPr>
        <w:t>- The uncertainty value and test requirement for PRACH timing are in [ ] and not yet finalised</w:t>
      </w:r>
    </w:p>
    <w:p w:rsidR="003726A1" w:rsidRPr="00D654D6" w:rsidRDefault="003726A1" w:rsidP="003726A1">
      <w:pPr>
        <w:keepLines/>
        <w:ind w:left="1135" w:hanging="851"/>
        <w:rPr>
          <w:i/>
          <w:iCs/>
          <w:color w:val="FF0000"/>
        </w:rPr>
      </w:pPr>
      <w:r w:rsidRPr="00D654D6">
        <w:rPr>
          <w:i/>
          <w:iCs/>
          <w:color w:val="FF0000"/>
        </w:rPr>
        <w:t>- The results of the TT analysis are provisional until the corresponding MU values are agreed</w:t>
      </w:r>
    </w:p>
    <w:p w:rsidR="005B13F8" w:rsidRPr="00D654D6" w:rsidRDefault="005B13F8" w:rsidP="005B13F8">
      <w:r w:rsidRPr="00D654D6">
        <w:t>38.533 5.4.1.1+7.4.1.1 TT draft</w:t>
      </w:r>
    </w:p>
    <w:p w:rsidR="00195B75" w:rsidRPr="00D654D6" w:rsidRDefault="00195B75" w:rsidP="00195B75">
      <w:pPr>
        <w:keepLines/>
        <w:ind w:left="1135" w:hanging="851"/>
        <w:rPr>
          <w:i/>
          <w:iCs/>
          <w:color w:val="FF0000"/>
        </w:rPr>
      </w:pPr>
      <w:r w:rsidRPr="00D654D6">
        <w:rPr>
          <w:i/>
          <w:iCs/>
          <w:color w:val="FF0000"/>
        </w:rPr>
        <w:t>Editor’s note: This test tolerance analysis is incomplete. The following aspects are missing:</w:t>
      </w:r>
    </w:p>
    <w:p w:rsidR="00195B75" w:rsidRPr="00D654D6" w:rsidRDefault="00195B75" w:rsidP="00195B75">
      <w:pPr>
        <w:keepLines/>
        <w:ind w:left="1135" w:hanging="851"/>
        <w:rPr>
          <w:i/>
          <w:iCs/>
          <w:color w:val="FF0000"/>
        </w:rPr>
      </w:pPr>
      <w:r w:rsidRPr="00D654D6">
        <w:rPr>
          <w:i/>
          <w:iCs/>
          <w:color w:val="FF0000"/>
        </w:rPr>
        <w:t>- The test system measurement uncertainty for Transmit timing error is in [ ] and not yet finalised</w:t>
      </w:r>
    </w:p>
    <w:p w:rsidR="00195B75" w:rsidRPr="00D654D6" w:rsidRDefault="00195B75" w:rsidP="00195B75">
      <w:pPr>
        <w:keepLines/>
        <w:ind w:left="1135" w:hanging="851"/>
        <w:rPr>
          <w:i/>
          <w:iCs/>
          <w:color w:val="FF0000"/>
        </w:rPr>
      </w:pPr>
      <w:r w:rsidRPr="00D654D6">
        <w:rPr>
          <w:i/>
          <w:iCs/>
          <w:color w:val="FF0000"/>
        </w:rPr>
        <w:t>- The test system measurement uncertainty for relative Transmit timing is in [ ] and not yet finalised</w:t>
      </w:r>
    </w:p>
    <w:p w:rsidR="000E107A" w:rsidRPr="00D654D6" w:rsidRDefault="000E107A" w:rsidP="000E107A">
      <w:r w:rsidRPr="00D654D6">
        <w:lastRenderedPageBreak/>
        <w:t>38.533 5.5.1.3+7.5.1.3 TT draft</w:t>
      </w:r>
    </w:p>
    <w:p w:rsidR="000E107A" w:rsidRPr="00D654D6" w:rsidRDefault="000E107A" w:rsidP="000E107A">
      <w:pPr>
        <w:keepLines/>
        <w:ind w:left="1135" w:hanging="851"/>
        <w:rPr>
          <w:i/>
          <w:iCs/>
          <w:color w:val="FF0000"/>
        </w:rPr>
      </w:pPr>
      <w:r w:rsidRPr="00D654D6">
        <w:rPr>
          <w:i/>
          <w:iCs/>
          <w:color w:val="FF0000"/>
        </w:rPr>
        <w:t>Editor’s note: This test tolerance analysis is incomplete. The following aspects are missing:</w:t>
      </w:r>
    </w:p>
    <w:p w:rsidR="000E107A" w:rsidRPr="00D654D6" w:rsidRDefault="000E107A" w:rsidP="000E107A">
      <w:pPr>
        <w:keepLines/>
        <w:ind w:left="1135" w:hanging="851"/>
        <w:rPr>
          <w:i/>
          <w:iCs/>
          <w:color w:val="FF0000"/>
        </w:rPr>
      </w:pPr>
      <w:r w:rsidRPr="00D654D6">
        <w:rPr>
          <w:i/>
          <w:iCs/>
          <w:color w:val="FF0000"/>
        </w:rPr>
        <w:t>- The test system measurement uncertainties for Noc absolute levels are not yet agreed</w:t>
      </w:r>
    </w:p>
    <w:p w:rsidR="000E107A" w:rsidRPr="00D654D6" w:rsidRDefault="000E107A" w:rsidP="000E107A">
      <w:pPr>
        <w:keepLines/>
        <w:ind w:left="1135" w:hanging="851"/>
        <w:rPr>
          <w:i/>
          <w:iCs/>
          <w:color w:val="FF0000"/>
        </w:rPr>
      </w:pPr>
      <w:r w:rsidRPr="00D654D6">
        <w:rPr>
          <w:i/>
          <w:iCs/>
          <w:color w:val="FF0000"/>
        </w:rPr>
        <w:t>- The Test Tolerance final values depend on the Noc absolute level uncertainty</w:t>
      </w:r>
    </w:p>
    <w:p w:rsidR="000E107A" w:rsidRPr="00D654D6" w:rsidRDefault="000E107A" w:rsidP="000E107A">
      <w:r w:rsidRPr="00D654D6">
        <w:t>38.533 5.6.1.2+5.6.1.4+7.6.1.2+7.6.1.4 TT draft</w:t>
      </w:r>
    </w:p>
    <w:p w:rsidR="000E107A" w:rsidRPr="00D654D6" w:rsidRDefault="000E107A" w:rsidP="000E107A">
      <w:pPr>
        <w:keepLines/>
        <w:ind w:left="1135" w:hanging="851"/>
        <w:rPr>
          <w:i/>
          <w:iCs/>
          <w:color w:val="FF0000"/>
        </w:rPr>
      </w:pPr>
      <w:r w:rsidRPr="00D654D6">
        <w:rPr>
          <w:i/>
          <w:iCs/>
          <w:color w:val="FF0000"/>
        </w:rPr>
        <w:t>Editor’s note: This test tolerance analysis is incomplete. The following aspects are missing:</w:t>
      </w:r>
    </w:p>
    <w:p w:rsidR="000E107A" w:rsidRPr="00D654D6" w:rsidRDefault="000E107A" w:rsidP="000E107A">
      <w:pPr>
        <w:keepLines/>
        <w:ind w:left="1135" w:hanging="851"/>
        <w:rPr>
          <w:i/>
          <w:iCs/>
          <w:color w:val="FF0000"/>
        </w:rPr>
      </w:pPr>
      <w:r w:rsidRPr="00D654D6">
        <w:rPr>
          <w:i/>
          <w:iCs/>
          <w:color w:val="FF0000"/>
        </w:rPr>
        <w:t>- The test system measurement uncertainties for Noc absolute levels are not yet agreed</w:t>
      </w:r>
    </w:p>
    <w:p w:rsidR="000E107A" w:rsidRPr="00D654D6" w:rsidRDefault="000E107A" w:rsidP="000E107A">
      <w:pPr>
        <w:keepLines/>
        <w:ind w:left="1135" w:hanging="851"/>
        <w:rPr>
          <w:i/>
          <w:iCs/>
          <w:color w:val="FF0000"/>
        </w:rPr>
      </w:pPr>
      <w:r w:rsidRPr="00D654D6">
        <w:rPr>
          <w:i/>
          <w:iCs/>
          <w:color w:val="FF0000"/>
        </w:rPr>
        <w:t>- Finalisation of the Test Tolerance values may depend on the Noc absolute level uncertainty values</w:t>
      </w:r>
    </w:p>
    <w:p w:rsidR="00166463" w:rsidRPr="00D654D6" w:rsidRDefault="00166463" w:rsidP="005B13F8">
      <w:r w:rsidRPr="00D654D6">
        <w:t xml:space="preserve">38.533 </w:t>
      </w:r>
      <w:r w:rsidRPr="00D654D6">
        <w:rPr>
          <w:lang w:eastAsia="en-US"/>
        </w:rPr>
        <w:t>5.6.2.2+5.6.2.4+7.6.2.2+7.6.2.4</w:t>
      </w:r>
      <w:r w:rsidRPr="00D654D6">
        <w:t xml:space="preserve"> TT draft</w:t>
      </w:r>
    </w:p>
    <w:p w:rsidR="00195B75" w:rsidRPr="00D654D6" w:rsidRDefault="00195B75" w:rsidP="00195B75">
      <w:pPr>
        <w:keepLines/>
        <w:ind w:left="1135" w:hanging="851"/>
        <w:rPr>
          <w:i/>
          <w:iCs/>
          <w:color w:val="FF0000"/>
        </w:rPr>
      </w:pPr>
      <w:r w:rsidRPr="00D654D6">
        <w:rPr>
          <w:i/>
          <w:iCs/>
          <w:color w:val="FF0000"/>
        </w:rPr>
        <w:t>Editor’s note: This test tolerance analysis is incomplete. The following aspects are missing:</w:t>
      </w:r>
    </w:p>
    <w:p w:rsidR="00195B75" w:rsidRPr="00D654D6" w:rsidRDefault="00195B75" w:rsidP="00195B75">
      <w:pPr>
        <w:keepLines/>
        <w:ind w:left="1135" w:hanging="851"/>
        <w:rPr>
          <w:i/>
          <w:iCs/>
          <w:color w:val="FF0000"/>
        </w:rPr>
      </w:pPr>
      <w:r w:rsidRPr="00D654D6">
        <w:rPr>
          <w:i/>
          <w:iCs/>
          <w:color w:val="FF0000"/>
        </w:rPr>
        <w:t>- The test system measurement uncertainties for Noc absolute levels are not yet agreed</w:t>
      </w:r>
    </w:p>
    <w:p w:rsidR="00195B75" w:rsidRPr="00D654D6" w:rsidRDefault="00195B75" w:rsidP="00195B75">
      <w:pPr>
        <w:keepLines/>
        <w:ind w:left="1135" w:hanging="851"/>
        <w:rPr>
          <w:i/>
          <w:iCs/>
          <w:color w:val="FF0000"/>
        </w:rPr>
      </w:pPr>
      <w:r w:rsidRPr="00D654D6">
        <w:rPr>
          <w:i/>
          <w:iCs/>
          <w:color w:val="FF0000"/>
        </w:rPr>
        <w:t>- The A3-Offset Test Tolerance may depend on the Noc absolute level uncertainty values</w:t>
      </w:r>
    </w:p>
    <w:p w:rsidR="004E7426" w:rsidRPr="00D654D6" w:rsidRDefault="004E7426" w:rsidP="005B13F8">
      <w:r w:rsidRPr="00D654D6">
        <w:t>38.533 5.7.1.1+7.7.1.1 TT draft</w:t>
      </w:r>
    </w:p>
    <w:p w:rsidR="00195B75" w:rsidRPr="00D654D6" w:rsidRDefault="00195B75" w:rsidP="00195B75">
      <w:pPr>
        <w:keepLines/>
        <w:ind w:left="1135" w:hanging="851"/>
        <w:rPr>
          <w:i/>
          <w:iCs/>
          <w:color w:val="FF0000"/>
        </w:rPr>
      </w:pPr>
      <w:r w:rsidRPr="00D654D6">
        <w:rPr>
          <w:i/>
          <w:iCs/>
          <w:color w:val="FF0000"/>
        </w:rPr>
        <w:t>Editor’s note: This test tolerance analysis is incomplete. The following aspects are missing:</w:t>
      </w:r>
    </w:p>
    <w:p w:rsidR="004E7426" w:rsidRPr="00D654D6" w:rsidRDefault="004E7426" w:rsidP="004E7426">
      <w:pPr>
        <w:keepLines/>
        <w:ind w:left="1135" w:hanging="851"/>
        <w:rPr>
          <w:i/>
          <w:iCs/>
          <w:color w:val="FF0000"/>
        </w:rPr>
      </w:pPr>
      <w:r w:rsidRPr="00D654D6">
        <w:rPr>
          <w:i/>
          <w:iCs/>
          <w:color w:val="FF0000"/>
        </w:rPr>
        <w:t>- The test system measurement uncertainties for Noc absolute levels are not yet agreed</w:t>
      </w:r>
    </w:p>
    <w:p w:rsidR="004E7426" w:rsidRPr="00D654D6" w:rsidRDefault="004E7426" w:rsidP="004E7426">
      <w:pPr>
        <w:keepLines/>
        <w:ind w:left="1135" w:hanging="851"/>
        <w:rPr>
          <w:i/>
          <w:iCs/>
          <w:color w:val="FF0000"/>
        </w:rPr>
      </w:pPr>
      <w:r w:rsidRPr="00D654D6">
        <w:rPr>
          <w:i/>
          <w:iCs/>
          <w:color w:val="FF0000"/>
        </w:rPr>
        <w:t>- The Test Tolerance final values depend on the Noc absolute level uncertainty</w:t>
      </w:r>
    </w:p>
    <w:p w:rsidR="004E7426" w:rsidRPr="00D654D6" w:rsidRDefault="004E7426" w:rsidP="00FA4EBA">
      <w:pPr>
        <w:keepLines/>
        <w:ind w:left="1135" w:hanging="851"/>
        <w:rPr>
          <w:i/>
          <w:iCs/>
          <w:color w:val="FF0000"/>
        </w:rPr>
      </w:pPr>
      <w:r w:rsidRPr="00D654D6">
        <w:rPr>
          <w:i/>
          <w:iCs/>
          <w:color w:val="FF0000"/>
        </w:rPr>
        <w:t>- The test system measurement uncertainty for Es relative level, same cell is not yet agreed</w:t>
      </w:r>
    </w:p>
    <w:p w:rsidR="000E107A" w:rsidRPr="00D654D6" w:rsidRDefault="000E107A" w:rsidP="000E107A">
      <w:r w:rsidRPr="00D654D6">
        <w:t>38.533 5.7.1.2+7.7.1.2 TT draft</w:t>
      </w:r>
    </w:p>
    <w:p w:rsidR="000E107A" w:rsidRPr="00D654D6" w:rsidRDefault="000E107A" w:rsidP="000E107A">
      <w:pPr>
        <w:keepLines/>
        <w:ind w:left="1135" w:hanging="851"/>
        <w:rPr>
          <w:i/>
          <w:iCs/>
          <w:color w:val="FF0000"/>
        </w:rPr>
      </w:pPr>
      <w:r w:rsidRPr="00D654D6">
        <w:rPr>
          <w:i/>
          <w:iCs/>
          <w:color w:val="FF0000"/>
        </w:rPr>
        <w:t>Editor’s note: This test tolerance analysis is incomplete. The following aspects are missing:</w:t>
      </w:r>
    </w:p>
    <w:p w:rsidR="000E107A" w:rsidRPr="00D654D6" w:rsidRDefault="000E107A" w:rsidP="000E107A">
      <w:pPr>
        <w:keepLines/>
        <w:ind w:left="1135" w:hanging="851"/>
        <w:rPr>
          <w:i/>
          <w:iCs/>
          <w:color w:val="FF0000"/>
        </w:rPr>
      </w:pPr>
      <w:r w:rsidRPr="00D654D6">
        <w:rPr>
          <w:i/>
          <w:iCs/>
          <w:color w:val="FF0000"/>
        </w:rPr>
        <w:t>- The test system measurement uncertainties for Noc absolute levels are not yet agreed</w:t>
      </w:r>
    </w:p>
    <w:p w:rsidR="000E107A" w:rsidRPr="00D654D6" w:rsidRDefault="000E107A" w:rsidP="000E107A">
      <w:pPr>
        <w:keepLines/>
        <w:ind w:left="1135" w:hanging="851"/>
        <w:rPr>
          <w:i/>
          <w:iCs/>
          <w:color w:val="FF0000"/>
        </w:rPr>
      </w:pPr>
      <w:r w:rsidRPr="00D654D6">
        <w:rPr>
          <w:i/>
          <w:iCs/>
          <w:color w:val="FF0000"/>
        </w:rPr>
        <w:t>- The Test Tolerance final values depend on the Noc absolute level uncertainty</w:t>
      </w:r>
    </w:p>
    <w:p w:rsidR="002F4BC3" w:rsidRPr="00D654D6" w:rsidRDefault="001914F7" w:rsidP="0044718E">
      <w:pPr>
        <w:pStyle w:val="Heading9"/>
      </w:pPr>
      <w:r w:rsidRPr="00D654D6">
        <w:br w:type="page"/>
      </w:r>
      <w:bookmarkStart w:id="331" w:name="_Toc21004747"/>
      <w:bookmarkStart w:id="332" w:name="_Toc36041520"/>
      <w:bookmarkStart w:id="333" w:name="_Toc36548744"/>
      <w:bookmarkStart w:id="334" w:name="_Toc43901219"/>
      <w:bookmarkStart w:id="335" w:name="_Toc52371951"/>
      <w:bookmarkStart w:id="336" w:name="_Toc58253408"/>
      <w:r w:rsidR="002F4BC3" w:rsidRPr="00D654D6">
        <w:lastRenderedPageBreak/>
        <w:t xml:space="preserve">Annex </w:t>
      </w:r>
      <w:r w:rsidR="0045355B" w:rsidRPr="00D654D6">
        <w:t>B</w:t>
      </w:r>
      <w:r w:rsidR="002F4BC3" w:rsidRPr="00D654D6">
        <w:t xml:space="preserve">: </w:t>
      </w:r>
      <w:r w:rsidR="00D73DEB" w:rsidRPr="00D654D6">
        <w:t>Acceptable uncertainty of test system</w:t>
      </w:r>
      <w:r w:rsidR="002F4BC3" w:rsidRPr="00D654D6">
        <w:t xml:space="preserve"> for test cases defined in TS 38.521-2 for radiative testing</w:t>
      </w:r>
      <w:bookmarkEnd w:id="331"/>
      <w:bookmarkEnd w:id="332"/>
      <w:bookmarkEnd w:id="333"/>
      <w:bookmarkEnd w:id="334"/>
      <w:bookmarkEnd w:id="335"/>
      <w:bookmarkEnd w:id="336"/>
    </w:p>
    <w:p w:rsidR="00761E59" w:rsidRPr="00D654D6" w:rsidRDefault="00761E59" w:rsidP="00761E59">
      <w:pPr>
        <w:rPr>
          <w:lang w:eastAsia="zh-CN"/>
        </w:rPr>
      </w:pPr>
      <w:r w:rsidRPr="00D654D6">
        <w:rPr>
          <w:lang w:eastAsia="zh-CN"/>
        </w:rPr>
        <w:t>This annex contains suggested uncertainties</w:t>
      </w:r>
      <w:r w:rsidR="001F5274" w:rsidRPr="00D654D6">
        <w:rPr>
          <w:lang w:eastAsia="zh-CN"/>
        </w:rPr>
        <w:t xml:space="preserve"> for each test case in TS 38.521-2.</w:t>
      </w:r>
    </w:p>
    <w:p w:rsidR="00467494" w:rsidRPr="00D654D6" w:rsidRDefault="0085470F" w:rsidP="00467494">
      <w:pPr>
        <w:pStyle w:val="Heading1"/>
      </w:pPr>
      <w:bookmarkStart w:id="337" w:name="_Toc21004748"/>
      <w:bookmarkStart w:id="338" w:name="_Toc36041521"/>
      <w:bookmarkStart w:id="339" w:name="_Toc36548745"/>
      <w:bookmarkStart w:id="340" w:name="_Toc43901220"/>
      <w:bookmarkStart w:id="341" w:name="_Toc52371952"/>
      <w:bookmarkStart w:id="342" w:name="_Toc58253409"/>
      <w:r w:rsidRPr="00D654D6">
        <w:t>B.1</w:t>
      </w:r>
      <w:r w:rsidR="00A8115C" w:rsidRPr="00D654D6">
        <w:tab/>
      </w:r>
      <w:r w:rsidRPr="00D654D6">
        <w:t>Uncertainty budget calculation principle</w:t>
      </w:r>
      <w:bookmarkEnd w:id="337"/>
      <w:bookmarkEnd w:id="338"/>
      <w:bookmarkEnd w:id="339"/>
      <w:bookmarkEnd w:id="340"/>
      <w:bookmarkEnd w:id="341"/>
      <w:bookmarkEnd w:id="342"/>
    </w:p>
    <w:p w:rsidR="00467494" w:rsidRPr="00D654D6" w:rsidRDefault="00467494" w:rsidP="00467494">
      <w:r w:rsidRPr="00D654D6">
        <w:t>Three permitted test methodologies, DFF, IFF and NFTF, have been identified for UE RF FR2 test cases defined in TS 38.521-2.</w:t>
      </w:r>
    </w:p>
    <w:p w:rsidR="00467494" w:rsidRPr="00D654D6" w:rsidRDefault="00467494" w:rsidP="00467494">
      <w:r w:rsidRPr="00D654D6">
        <w:t>This Annex is deriving Total expanded Measurement Uncertainties per test case for each test methodology.</w:t>
      </w:r>
    </w:p>
    <w:p w:rsidR="00467494" w:rsidRPr="00D654D6" w:rsidRDefault="00467494" w:rsidP="00467494">
      <w:r w:rsidRPr="00D654D6">
        <w:t>Threshold MU is equivalent to Total expanded uncertainty of the reference methodology which has been defined as IFF.</w:t>
      </w:r>
    </w:p>
    <w:p w:rsidR="00467494" w:rsidRPr="00D654D6" w:rsidRDefault="00467494" w:rsidP="00467494">
      <w:r w:rsidRPr="00D654D6">
        <w:t>If the Total expanded Measurement Uncertainty per test case of a permitted test method is lower than or equal to the threshold MU, then that test method is applicable to the respective test cases defined in TS 38.521-2.</w:t>
      </w:r>
    </w:p>
    <w:p w:rsidR="00CD1BBC" w:rsidRPr="00D654D6" w:rsidRDefault="00A8115C" w:rsidP="0044718E">
      <w:pPr>
        <w:pStyle w:val="Heading2"/>
      </w:pPr>
      <w:bookmarkStart w:id="343" w:name="_Toc21004749"/>
      <w:bookmarkStart w:id="344" w:name="_Toc36041522"/>
      <w:bookmarkStart w:id="345" w:name="_Toc36548746"/>
      <w:bookmarkStart w:id="346" w:name="_Toc43901221"/>
      <w:bookmarkStart w:id="347" w:name="_Toc52371953"/>
      <w:bookmarkStart w:id="348" w:name="_Toc58253410"/>
      <w:r w:rsidRPr="00D654D6">
        <w:t>B.1.1</w:t>
      </w:r>
      <w:r w:rsidRPr="00D654D6">
        <w:tab/>
      </w:r>
      <w:r w:rsidR="00CD1BBC" w:rsidRPr="00D654D6">
        <w:t>Uncertainty budget calculation principle for DFF</w:t>
      </w:r>
      <w:bookmarkEnd w:id="343"/>
      <w:bookmarkEnd w:id="344"/>
      <w:bookmarkEnd w:id="345"/>
      <w:bookmarkEnd w:id="346"/>
      <w:bookmarkEnd w:id="347"/>
      <w:bookmarkEnd w:id="348"/>
    </w:p>
    <w:p w:rsidR="0085470F" w:rsidRPr="00D654D6" w:rsidRDefault="0085470F" w:rsidP="0085470F">
      <w:r w:rsidRPr="00D654D6">
        <w:t>The uncertainty tables should be presented with two stages:</w:t>
      </w:r>
    </w:p>
    <w:p w:rsidR="0085470F" w:rsidRPr="00D654D6" w:rsidRDefault="0085470F" w:rsidP="0085470F">
      <w:pPr>
        <w:pStyle w:val="B1"/>
      </w:pPr>
      <w:r w:rsidRPr="00D654D6">
        <w:t>-</w:t>
      </w:r>
      <w:r w:rsidRPr="00D654D6">
        <w:tab/>
        <w:t>Stage 1: the calibration of the absolute level of the DUT measurement results is performed by means of using a calibration antenna whose absolute gain is known at the frequencies of measurement</w:t>
      </w:r>
    </w:p>
    <w:p w:rsidR="0085470F" w:rsidRPr="00D654D6" w:rsidRDefault="0085470F" w:rsidP="0085470F">
      <w:pPr>
        <w:pStyle w:val="B1"/>
      </w:pPr>
      <w:r w:rsidRPr="00D654D6">
        <w:t>-</w:t>
      </w:r>
      <w:r w:rsidRPr="00D654D6">
        <w:tab/>
        <w:t>Stage 2: the actual measurement with the DUT as either the transmitter or receiver is performed.</w:t>
      </w:r>
    </w:p>
    <w:p w:rsidR="0085470F" w:rsidRPr="00D654D6" w:rsidRDefault="0085470F" w:rsidP="0085470F">
      <w:r w:rsidRPr="00D654D6">
        <w:t xml:space="preserve">The MU budget should comprise </w:t>
      </w:r>
      <w:r w:rsidR="00467494" w:rsidRPr="00D654D6">
        <w:t>the following</w:t>
      </w:r>
      <w:r w:rsidRPr="00D654D6">
        <w:t xml:space="preserve"> headings:</w:t>
      </w:r>
    </w:p>
    <w:p w:rsidR="006609C4" w:rsidRPr="00D654D6" w:rsidRDefault="0085470F" w:rsidP="0085746B">
      <w:pPr>
        <w:pStyle w:val="B1"/>
      </w:pPr>
      <w:r w:rsidRPr="00D654D6">
        <w:t>1)</w:t>
      </w:r>
      <w:r w:rsidRPr="00D654D6">
        <w:tab/>
        <w:t>The uncertainty source</w:t>
      </w:r>
      <w:r w:rsidR="00467494" w:rsidRPr="00D654D6">
        <w:t>. Compile a complete list of the individual measurement uncertainty elements that contribute to a measurement</w:t>
      </w:r>
    </w:p>
    <w:p w:rsidR="0085470F" w:rsidRPr="00D654D6" w:rsidRDefault="006609C4" w:rsidP="0085746B">
      <w:pPr>
        <w:pStyle w:val="B1"/>
      </w:pPr>
      <w:r w:rsidRPr="00D654D6">
        <w:t>2)</w:t>
      </w:r>
      <w:r w:rsidRPr="00D654D6">
        <w:tab/>
      </w:r>
      <w:r w:rsidR="00467494" w:rsidRPr="00D654D6">
        <w:t>Determine the maximum value of each uncertainty</w:t>
      </w:r>
    </w:p>
    <w:p w:rsidR="0085470F" w:rsidRPr="00D654D6" w:rsidRDefault="006609C4" w:rsidP="0085746B">
      <w:pPr>
        <w:pStyle w:val="B1"/>
      </w:pPr>
      <w:r w:rsidRPr="00D654D6">
        <w:t>3</w:t>
      </w:r>
      <w:r w:rsidR="0085470F" w:rsidRPr="00D654D6">
        <w:t>)</w:t>
      </w:r>
      <w:r w:rsidR="0085470F" w:rsidRPr="00D654D6">
        <w:tab/>
      </w:r>
      <w:r w:rsidR="00467494" w:rsidRPr="00D654D6">
        <w:t>Determine the distribution of each uncertainty (rectangular, U-shaped, etc.)</w:t>
      </w:r>
      <w:r w:rsidR="0085470F" w:rsidRPr="00D654D6">
        <w:t>,</w:t>
      </w:r>
    </w:p>
    <w:p w:rsidR="0085470F" w:rsidRPr="00D654D6" w:rsidRDefault="006609C4" w:rsidP="0085746B">
      <w:pPr>
        <w:pStyle w:val="B1"/>
      </w:pPr>
      <w:r w:rsidRPr="00D654D6">
        <w:t>4</w:t>
      </w:r>
      <w:r w:rsidR="0085470F" w:rsidRPr="00D654D6">
        <w:t>)</w:t>
      </w:r>
      <w:r w:rsidR="0085470F" w:rsidRPr="00D654D6">
        <w:tab/>
      </w:r>
      <w:r w:rsidR="00467494" w:rsidRPr="00D654D6">
        <w:t xml:space="preserve">Calculate (if necessary) the standard deviation of each uncertainty, </w:t>
      </w:r>
      <w:r w:rsidR="00467494" w:rsidRPr="00D654D6">
        <w:rPr>
          <w:i/>
        </w:rPr>
        <w:t>u</w:t>
      </w:r>
      <w:r w:rsidR="00467494" w:rsidRPr="00D654D6">
        <w:rPr>
          <w:i/>
          <w:vertAlign w:val="subscript"/>
        </w:rPr>
        <w:t>i</w:t>
      </w:r>
      <w:r w:rsidR="00467494" w:rsidRPr="00D654D6">
        <w:t xml:space="preserve">, </w:t>
      </w:r>
      <w:r w:rsidR="00E81F8B" w:rsidRPr="00D654D6">
        <w:t xml:space="preserve">(NOTE 1) </w:t>
      </w:r>
      <w:r w:rsidR="00467494" w:rsidRPr="00D654D6">
        <w:t>for each uncertainty element</w:t>
      </w:r>
      <w:r w:rsidR="0085470F" w:rsidRPr="00D654D6">
        <w:t>,</w:t>
      </w:r>
    </w:p>
    <w:p w:rsidR="0085470F" w:rsidRPr="00D654D6" w:rsidRDefault="006609C4" w:rsidP="0085746B">
      <w:pPr>
        <w:pStyle w:val="B1"/>
      </w:pPr>
      <w:r w:rsidRPr="00D654D6">
        <w:t>5</w:t>
      </w:r>
      <w:r w:rsidR="0085470F" w:rsidRPr="00D654D6">
        <w:t>)</w:t>
      </w:r>
      <w:r w:rsidR="0085470F" w:rsidRPr="00D654D6">
        <w:tab/>
      </w:r>
      <w:r w:rsidR="00467494" w:rsidRPr="00D654D6">
        <w:t>Convert the units (if necessary) of each uncertainty element into the chosen unit, i.e., dB,</w:t>
      </w:r>
    </w:p>
    <w:p w:rsidR="00467494" w:rsidRPr="00D654D6" w:rsidRDefault="00467494" w:rsidP="00467494">
      <w:pPr>
        <w:pStyle w:val="B1"/>
      </w:pPr>
      <w:r w:rsidRPr="00D654D6">
        <w:t>6)</w:t>
      </w:r>
      <w:r w:rsidRPr="00D654D6">
        <w:tab/>
        <w:t>Combine ALL the standard uncertainties by the root-sum-squares method to derive the 'combined standard uncertainty',</w:t>
      </w:r>
    </w:p>
    <w:p w:rsidR="00467494" w:rsidRPr="00D654D6" w:rsidRDefault="00467494" w:rsidP="00467494">
      <w:pPr>
        <w:pStyle w:val="B1"/>
      </w:pPr>
      <w:r w:rsidRPr="00D654D6">
        <w:t>7)</w:t>
      </w:r>
      <w:r w:rsidRPr="00D654D6">
        <w:tab/>
        <w:t>Multiply the resulting combined standard uncertainty by an expansion factor '</w:t>
      </w:r>
      <w:r w:rsidRPr="00D654D6">
        <w:rPr>
          <w:i/>
          <w:iCs/>
          <w:sz w:val="22"/>
          <w:szCs w:val="22"/>
        </w:rPr>
        <w:t>k</w:t>
      </w:r>
      <w:r w:rsidRPr="00D654D6">
        <w:t xml:space="preserve">' to derive the 'expanded uncertainty' for a given confidence level. All expanded uncertainties are quoted to 95% confidence level, so </w:t>
      </w:r>
      <w:r w:rsidRPr="00D654D6">
        <w:rPr>
          <w:i/>
          <w:iCs/>
          <w:sz w:val="22"/>
          <w:szCs w:val="22"/>
        </w:rPr>
        <w:t xml:space="preserve">k </w:t>
      </w:r>
      <w:r w:rsidRPr="00D654D6">
        <w:t xml:space="preserve">is taken as 1.96. This gives 95% confidence that the true value is within 1.96 times the combined standard uncertainty of the measured value to derive the </w:t>
      </w:r>
      <w:r w:rsidR="00132A10" w:rsidRPr="00D654D6">
        <w:t>'</w:t>
      </w:r>
      <w:r w:rsidRPr="00D654D6">
        <w:t>expanded uncertainty</w:t>
      </w:r>
      <w:r w:rsidR="00132A10" w:rsidRPr="00D654D6">
        <w:t>'</w:t>
      </w:r>
      <w:r w:rsidRPr="00D654D6">
        <w:t>.</w:t>
      </w:r>
    </w:p>
    <w:p w:rsidR="00467494" w:rsidRPr="00D654D6" w:rsidRDefault="00467494" w:rsidP="00467494">
      <w:pPr>
        <w:pStyle w:val="B1"/>
      </w:pPr>
      <w:r w:rsidRPr="00D654D6">
        <w:t>8)</w:t>
      </w:r>
      <w:r w:rsidRPr="00D654D6">
        <w:tab/>
        <w:t>Any systematic errors are added to the expanded uncertainty to derive the ‘total expanded uncertainty’, i.e.,</w:t>
      </w:r>
    </w:p>
    <w:p w:rsidR="00E81F8B" w:rsidRPr="00D654D6" w:rsidRDefault="00467494" w:rsidP="00E81F8B">
      <w:pPr>
        <w:pStyle w:val="EQ"/>
        <w:jc w:val="center"/>
        <w:rPr>
          <w:noProof w:val="0"/>
        </w:rPr>
      </w:pPr>
      <w:r w:rsidRPr="00D654D6">
        <w:rPr>
          <w:noProof w:val="0"/>
        </w:rPr>
        <w:object w:dxaOrig="5840" w:dyaOrig="480">
          <v:shape id="_x0000_i1040" type="#_x0000_t75" style="width:292.5pt;height:24pt" o:ole="">
            <v:imagedata r:id="rId27" o:title=""/>
          </v:shape>
          <o:OLEObject Type="Embed" ProgID="Equation.DSMT4" ShapeID="_x0000_i1040" DrawAspect="Content" ObjectID="_1670078359" r:id="rId28"/>
        </w:object>
      </w:r>
    </w:p>
    <w:p w:rsidR="00E81F8B" w:rsidRPr="00D654D6" w:rsidRDefault="00E81F8B" w:rsidP="00E81F8B">
      <w:r w:rsidRPr="00D654D6">
        <w:t xml:space="preserve">NOTE 1: The standard deviation from a data set of </w:t>
      </w:r>
      <w:r w:rsidRPr="00D654D6">
        <w:rPr>
          <w:i/>
          <w:iCs/>
        </w:rPr>
        <w:t>N</w:t>
      </w:r>
      <w:r w:rsidRPr="00D654D6">
        <w:t xml:space="preserve"> samples is defined as</w:t>
      </w:r>
    </w:p>
    <w:p w:rsidR="00E81F8B" w:rsidRPr="00D654D6" w:rsidRDefault="00E81F8B" w:rsidP="00FA4EBA">
      <w:pPr>
        <w:pStyle w:val="EQ"/>
        <w:jc w:val="center"/>
        <w:rPr>
          <w:noProof w:val="0"/>
        </w:rPr>
      </w:pPr>
      <w:r w:rsidRPr="00D654D6">
        <w:rPr>
          <w:noProof w:val="0"/>
          <w:position w:val="-30"/>
        </w:rPr>
        <w:object w:dxaOrig="2240" w:dyaOrig="760">
          <v:shape id="_x0000_i1041" type="#_x0000_t75" style="width:112pt;height:38pt" o:ole="">
            <v:imagedata r:id="rId29" o:title=""/>
          </v:shape>
          <o:OLEObject Type="Embed" ProgID="Equation.DSMT4" ShapeID="_x0000_i1041" DrawAspect="Content" ObjectID="_1670078360" r:id="rId30"/>
        </w:object>
      </w:r>
    </w:p>
    <w:p w:rsidR="0085470F" w:rsidRPr="00D654D6" w:rsidRDefault="00E81F8B" w:rsidP="00E81F8B">
      <w:pPr>
        <w:pStyle w:val="EQ"/>
        <w:jc w:val="center"/>
        <w:rPr>
          <w:noProof w:val="0"/>
        </w:rPr>
      </w:pPr>
      <w:r w:rsidRPr="00D654D6">
        <w:rPr>
          <w:noProof w:val="0"/>
        </w:rPr>
        <w:lastRenderedPageBreak/>
        <w:t xml:space="preserve">where </w:t>
      </w:r>
      <w:r w:rsidRPr="00D654D6">
        <w:rPr>
          <w:i/>
          <w:iCs/>
          <w:noProof w:val="0"/>
        </w:rPr>
        <w:t>s</w:t>
      </w:r>
      <w:r w:rsidRPr="00D654D6">
        <w:rPr>
          <w:i/>
          <w:iCs/>
          <w:noProof w:val="0"/>
          <w:vertAlign w:val="subscript"/>
        </w:rPr>
        <w:t>k</w:t>
      </w:r>
      <w:r w:rsidRPr="00D654D6">
        <w:rPr>
          <w:noProof w:val="0"/>
        </w:rPr>
        <w:t xml:space="preserve"> are the respective sample results and </w:t>
      </w:r>
      <w:r w:rsidRPr="00D654D6">
        <w:rPr>
          <w:noProof w:val="0"/>
          <w:position w:val="-6"/>
        </w:rPr>
        <w:object w:dxaOrig="200" w:dyaOrig="260">
          <v:shape id="_x0000_i1042" type="#_x0000_t75" style="width:10pt;height:13pt" o:ole="">
            <v:imagedata r:id="rId31" o:title=""/>
          </v:shape>
          <o:OLEObject Type="Embed" ProgID="Equation.DSMT4" ShapeID="_x0000_i1042" DrawAspect="Content" ObjectID="_1670078361" r:id="rId32"/>
        </w:object>
      </w:r>
      <w:r w:rsidRPr="00D654D6">
        <w:rPr>
          <w:noProof w:val="0"/>
        </w:rPr>
        <w:t xml:space="preserve">the mean of all </w:t>
      </w:r>
      <w:r w:rsidRPr="00D654D6">
        <w:rPr>
          <w:i/>
          <w:iCs/>
          <w:noProof w:val="0"/>
        </w:rPr>
        <w:t>N</w:t>
      </w:r>
      <w:r w:rsidRPr="00D654D6">
        <w:rPr>
          <w:noProof w:val="0"/>
        </w:rPr>
        <w:t xml:space="preserve"> samples. For an uncertainty</w:t>
      </w:r>
      <w:r w:rsidRPr="00D654D6">
        <w:rPr>
          <w:i/>
          <w:iCs/>
          <w:noProof w:val="0"/>
        </w:rPr>
        <w:t xml:space="preserve"> u</w:t>
      </w:r>
      <w:r w:rsidRPr="00D654D6">
        <w:rPr>
          <w:i/>
          <w:iCs/>
          <w:noProof w:val="0"/>
          <w:vertAlign w:val="subscript"/>
        </w:rPr>
        <w:t>i</w:t>
      </w:r>
      <w:r w:rsidRPr="00D654D6">
        <w:rPr>
          <w:noProof w:val="0"/>
        </w:rPr>
        <w:t xml:space="preserve"> in dB, the dB values (instead of the linear powers) of </w:t>
      </w:r>
      <w:r w:rsidRPr="00D654D6">
        <w:rPr>
          <w:i/>
          <w:iCs/>
          <w:noProof w:val="0"/>
        </w:rPr>
        <w:t>s</w:t>
      </w:r>
      <w:r w:rsidRPr="00D654D6">
        <w:rPr>
          <w:i/>
          <w:iCs/>
          <w:noProof w:val="0"/>
          <w:vertAlign w:val="subscript"/>
        </w:rPr>
        <w:t>k</w:t>
      </w:r>
      <w:r w:rsidRPr="00D654D6">
        <w:rPr>
          <w:noProof w:val="0"/>
        </w:rPr>
        <w:t xml:space="preserve"> and  </w:t>
      </w:r>
      <w:r w:rsidRPr="00D654D6">
        <w:rPr>
          <w:noProof w:val="0"/>
          <w:position w:val="-6"/>
        </w:rPr>
        <w:object w:dxaOrig="200" w:dyaOrig="260">
          <v:shape id="_x0000_i1043" type="#_x0000_t75" style="width:10pt;height:13pt" o:ole="">
            <v:imagedata r:id="rId31" o:title=""/>
          </v:shape>
          <o:OLEObject Type="Embed" ProgID="Equation.DSMT4" ShapeID="_x0000_i1043" DrawAspect="Content" ObjectID="_1670078362" r:id="rId33"/>
        </w:object>
      </w:r>
      <w:r w:rsidRPr="00D654D6">
        <w:rPr>
          <w:noProof w:val="0"/>
        </w:rPr>
        <w:t>are used.</w:t>
      </w:r>
    </w:p>
    <w:p w:rsidR="00CD1BBC" w:rsidRPr="00D654D6" w:rsidRDefault="00A8115C" w:rsidP="0044718E">
      <w:pPr>
        <w:pStyle w:val="Heading2"/>
      </w:pPr>
      <w:bookmarkStart w:id="349" w:name="_Toc21004750"/>
      <w:bookmarkStart w:id="350" w:name="_Toc36041523"/>
      <w:bookmarkStart w:id="351" w:name="_Toc36548747"/>
      <w:bookmarkStart w:id="352" w:name="_Toc43901222"/>
      <w:bookmarkStart w:id="353" w:name="_Toc52371954"/>
      <w:bookmarkStart w:id="354" w:name="_Toc58253411"/>
      <w:r w:rsidRPr="00D654D6">
        <w:t>B.1.2</w:t>
      </w:r>
      <w:r w:rsidRPr="00D654D6">
        <w:tab/>
      </w:r>
      <w:r w:rsidR="00CD1BBC" w:rsidRPr="00D654D6">
        <w:t>Uncertainty budget calculation principle for IFF</w:t>
      </w:r>
      <w:bookmarkEnd w:id="349"/>
      <w:bookmarkEnd w:id="350"/>
      <w:bookmarkEnd w:id="351"/>
      <w:bookmarkEnd w:id="352"/>
      <w:bookmarkEnd w:id="353"/>
      <w:bookmarkEnd w:id="354"/>
    </w:p>
    <w:p w:rsidR="00CD1BBC" w:rsidRPr="00D654D6" w:rsidRDefault="00CD1BBC" w:rsidP="00CD1BBC">
      <w:r w:rsidRPr="00D654D6">
        <w:t>The same as defined in B.1.1.</w:t>
      </w:r>
    </w:p>
    <w:p w:rsidR="00E244B9" w:rsidRPr="00D654D6" w:rsidRDefault="00A8115C" w:rsidP="0044718E">
      <w:pPr>
        <w:pStyle w:val="Heading2"/>
      </w:pPr>
      <w:bookmarkStart w:id="355" w:name="_Toc21004751"/>
      <w:bookmarkStart w:id="356" w:name="_Toc36041524"/>
      <w:bookmarkStart w:id="357" w:name="_Toc36548748"/>
      <w:bookmarkStart w:id="358" w:name="_Toc43901223"/>
      <w:bookmarkStart w:id="359" w:name="_Toc52371955"/>
      <w:bookmarkStart w:id="360" w:name="_Toc58253412"/>
      <w:r w:rsidRPr="00D654D6">
        <w:t>B.1.3</w:t>
      </w:r>
      <w:r w:rsidRPr="00D654D6">
        <w:tab/>
      </w:r>
      <w:r w:rsidR="00E244B9" w:rsidRPr="00D654D6">
        <w:t>Uncertainty budget calculation principle for NF</w:t>
      </w:r>
      <w:r w:rsidR="009E624B" w:rsidRPr="00D654D6">
        <w:t>TF</w:t>
      </w:r>
      <w:bookmarkEnd w:id="355"/>
      <w:bookmarkEnd w:id="356"/>
      <w:bookmarkEnd w:id="357"/>
      <w:bookmarkEnd w:id="358"/>
      <w:bookmarkEnd w:id="359"/>
      <w:bookmarkEnd w:id="360"/>
    </w:p>
    <w:p w:rsidR="00E244B9" w:rsidRPr="00D654D6" w:rsidRDefault="00E244B9" w:rsidP="00E244B9">
      <w:r w:rsidRPr="00D654D6">
        <w:t>The same as defined in B.1.1 with the exception of Stage 2, only the measurement of the DUT transmitter is performed.</w:t>
      </w:r>
    </w:p>
    <w:p w:rsidR="0085470F" w:rsidRPr="00D654D6" w:rsidRDefault="00A8115C" w:rsidP="0044718E">
      <w:pPr>
        <w:pStyle w:val="Heading1"/>
      </w:pPr>
      <w:bookmarkStart w:id="361" w:name="_Toc21004752"/>
      <w:bookmarkStart w:id="362" w:name="_Toc36041525"/>
      <w:bookmarkStart w:id="363" w:name="_Toc36548749"/>
      <w:bookmarkStart w:id="364" w:name="_Toc43901224"/>
      <w:bookmarkStart w:id="365" w:name="_Toc52371956"/>
      <w:bookmarkStart w:id="366" w:name="_Toc58253413"/>
      <w:r w:rsidRPr="00D654D6">
        <w:t>B.2</w:t>
      </w:r>
      <w:r w:rsidRPr="00D654D6">
        <w:tab/>
      </w:r>
      <w:r w:rsidR="0085470F" w:rsidRPr="00D654D6">
        <w:t>Measurement error contribution descriptions</w:t>
      </w:r>
      <w:bookmarkEnd w:id="361"/>
      <w:bookmarkEnd w:id="362"/>
      <w:bookmarkEnd w:id="363"/>
      <w:bookmarkEnd w:id="364"/>
      <w:bookmarkEnd w:id="365"/>
      <w:bookmarkEnd w:id="366"/>
    </w:p>
    <w:p w:rsidR="0085470F" w:rsidRPr="00D654D6" w:rsidRDefault="00A8115C" w:rsidP="0044718E">
      <w:pPr>
        <w:pStyle w:val="Heading2"/>
      </w:pPr>
      <w:bookmarkStart w:id="367" w:name="_Toc21004753"/>
      <w:bookmarkStart w:id="368" w:name="_Toc36041526"/>
      <w:bookmarkStart w:id="369" w:name="_Toc36548750"/>
      <w:bookmarkStart w:id="370" w:name="_Toc43901225"/>
      <w:bookmarkStart w:id="371" w:name="_Toc52371957"/>
      <w:bookmarkStart w:id="372" w:name="_Toc58253414"/>
      <w:r w:rsidRPr="00D654D6">
        <w:t>B.2.1</w:t>
      </w:r>
      <w:r w:rsidRPr="00D654D6">
        <w:tab/>
      </w:r>
      <w:r w:rsidR="0085470F" w:rsidRPr="00D654D6">
        <w:t>Measurement error contribution descriptions for DFF</w:t>
      </w:r>
      <w:bookmarkEnd w:id="367"/>
      <w:bookmarkEnd w:id="368"/>
      <w:bookmarkEnd w:id="369"/>
      <w:bookmarkEnd w:id="370"/>
      <w:bookmarkEnd w:id="371"/>
      <w:bookmarkEnd w:id="372"/>
    </w:p>
    <w:p w:rsidR="0085470F" w:rsidRPr="00D654D6" w:rsidRDefault="0085470F" w:rsidP="0044718E">
      <w:pPr>
        <w:pStyle w:val="Heading3"/>
        <w:rPr>
          <w:lang w:eastAsia="ja-JP"/>
        </w:rPr>
      </w:pPr>
      <w:bookmarkStart w:id="373" w:name="_Toc21004754"/>
      <w:bookmarkStart w:id="374" w:name="_Toc36041527"/>
      <w:bookmarkStart w:id="375" w:name="_Toc36548751"/>
      <w:bookmarkStart w:id="376" w:name="_Toc43901226"/>
      <w:bookmarkStart w:id="377" w:name="_Toc52371958"/>
      <w:bookmarkStart w:id="378" w:name="_Toc58253415"/>
      <w:r w:rsidRPr="00D654D6">
        <w:rPr>
          <w:lang w:eastAsia="ja-JP"/>
        </w:rPr>
        <w:t>B.2.1.1</w:t>
      </w:r>
      <w:r w:rsidRPr="00D654D6">
        <w:rPr>
          <w:lang w:eastAsia="ja-JP"/>
        </w:rPr>
        <w:tab/>
        <w:t>Positioning misalignment</w:t>
      </w:r>
      <w:bookmarkEnd w:id="373"/>
      <w:bookmarkEnd w:id="374"/>
      <w:bookmarkEnd w:id="375"/>
      <w:bookmarkEnd w:id="376"/>
      <w:bookmarkEnd w:id="377"/>
      <w:bookmarkEnd w:id="378"/>
    </w:p>
    <w:p w:rsidR="0085470F" w:rsidRPr="00D654D6" w:rsidRDefault="0085470F" w:rsidP="0085470F">
      <w:r w:rsidRPr="00D654D6">
        <w:t xml:space="preserve">This contribution originates from the misalignment of the testing direction and the beam peak direction of the </w:t>
      </w:r>
      <w:r w:rsidR="00F92019" w:rsidRPr="00D654D6">
        <w:t xml:space="preserve">measurement </w:t>
      </w:r>
      <w:r w:rsidRPr="00D654D6">
        <w:t xml:space="preserve">antenna due to imperfect rotation operation. The pointing misalignment may happen in both azimuth and vertical directions and the effect of the misalignment depends highly on the </w:t>
      </w:r>
      <w:r w:rsidR="00A8115C" w:rsidRPr="00D654D6">
        <w:t>beam width</w:t>
      </w:r>
      <w:r w:rsidRPr="00D654D6">
        <w:t xml:space="preserve"> of the beam under test. The same level of misalignment results in a larger measurement error for a narrower beam.</w:t>
      </w:r>
    </w:p>
    <w:p w:rsidR="0085470F" w:rsidRPr="00D654D6" w:rsidRDefault="0085470F" w:rsidP="0044718E">
      <w:pPr>
        <w:pStyle w:val="Heading3"/>
        <w:rPr>
          <w:lang w:eastAsia="ja-JP"/>
        </w:rPr>
      </w:pPr>
      <w:bookmarkStart w:id="379" w:name="_Toc21004755"/>
      <w:bookmarkStart w:id="380" w:name="_Toc36041528"/>
      <w:bookmarkStart w:id="381" w:name="_Toc36548752"/>
      <w:bookmarkStart w:id="382" w:name="_Toc43901227"/>
      <w:bookmarkStart w:id="383" w:name="_Toc52371959"/>
      <w:bookmarkStart w:id="384" w:name="_Toc58253416"/>
      <w:r w:rsidRPr="00D654D6">
        <w:rPr>
          <w:lang w:eastAsia="ja-JP"/>
        </w:rPr>
        <w:t>B.2.1.2</w:t>
      </w:r>
      <w:r w:rsidRPr="00D654D6">
        <w:rPr>
          <w:lang w:eastAsia="ja-JP"/>
        </w:rPr>
        <w:tab/>
        <w:t>Measure distance uncertainty</w:t>
      </w:r>
      <w:bookmarkEnd w:id="379"/>
      <w:bookmarkEnd w:id="380"/>
      <w:bookmarkEnd w:id="381"/>
      <w:bookmarkEnd w:id="382"/>
      <w:bookmarkEnd w:id="383"/>
      <w:bookmarkEnd w:id="384"/>
    </w:p>
    <w:p w:rsidR="0085470F" w:rsidRPr="00D654D6" w:rsidRDefault="0085470F" w:rsidP="0085470F">
      <w:r w:rsidRPr="00D654D6">
        <w:t>The cause of this uncertainty contributor is due to the reduction of distance between the measurement antenna and the DUT. If the distance of separation is 2D</w:t>
      </w:r>
      <w:r w:rsidRPr="00D654D6">
        <w:rPr>
          <w:vertAlign w:val="superscript"/>
        </w:rPr>
        <w:t>2</w:t>
      </w:r>
      <w:r w:rsidRPr="00D654D6">
        <w:t>/lambda based on D being the entire device size, then the phase variation is 22.5deg. Whether this is the minimum acceptable criteria of phase taper over the entire DUT is FFS</w:t>
      </w:r>
      <w:r w:rsidR="0044436F" w:rsidRPr="00D654D6">
        <w:t xml:space="preserve"> and shall be assessed during final MU definition for the test method</w:t>
      </w:r>
      <w:r w:rsidRPr="00D654D6">
        <w:t xml:space="preserve">. Any reduction in the distance of separation increases the phase variation and creates an error which is DUT dependant. Determination of limit of the error </w:t>
      </w:r>
      <w:r w:rsidR="0044436F" w:rsidRPr="00D654D6">
        <w:t>shall be done during final MU definition for the test method</w:t>
      </w:r>
      <w:r w:rsidRPr="00D654D6">
        <w:t>.</w:t>
      </w:r>
    </w:p>
    <w:p w:rsidR="0085470F" w:rsidRPr="00D654D6" w:rsidRDefault="0085470F" w:rsidP="0044718E">
      <w:pPr>
        <w:pStyle w:val="Heading3"/>
        <w:rPr>
          <w:lang w:eastAsia="ja-JP"/>
        </w:rPr>
      </w:pPr>
      <w:bookmarkStart w:id="385" w:name="_Toc21004756"/>
      <w:bookmarkStart w:id="386" w:name="_Toc36041529"/>
      <w:bookmarkStart w:id="387" w:name="_Toc36548753"/>
      <w:bookmarkStart w:id="388" w:name="_Toc43901228"/>
      <w:bookmarkStart w:id="389" w:name="_Toc52371960"/>
      <w:bookmarkStart w:id="390" w:name="_Toc58253417"/>
      <w:r w:rsidRPr="00D654D6">
        <w:rPr>
          <w:lang w:eastAsia="ja-JP"/>
        </w:rPr>
        <w:t>B.2.1.3</w:t>
      </w:r>
      <w:r w:rsidRPr="00D654D6">
        <w:rPr>
          <w:lang w:eastAsia="ja-JP"/>
        </w:rPr>
        <w:tab/>
        <w:t>Quality of quiet zone</w:t>
      </w:r>
      <w:bookmarkEnd w:id="385"/>
      <w:bookmarkEnd w:id="386"/>
      <w:bookmarkEnd w:id="387"/>
      <w:bookmarkEnd w:id="388"/>
      <w:bookmarkEnd w:id="389"/>
      <w:bookmarkEnd w:id="390"/>
    </w:p>
    <w:p w:rsidR="0085470F" w:rsidRPr="00D654D6" w:rsidRDefault="0085470F" w:rsidP="0085470F">
      <w:pPr>
        <w:rPr>
          <w:lang w:eastAsia="zh-CN"/>
        </w:rPr>
      </w:pPr>
      <w:r w:rsidRPr="00D654D6">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D654D6">
        <w:t xml:space="preserve"> and shall be assessed during final MU definition for the test method.</w:t>
      </w:r>
      <w:r w:rsidRPr="00D654D6">
        <w:rPr>
          <w:lang w:eastAsia="zh-CN"/>
        </w:rPr>
        <w:t xml:space="preserve"> </w:t>
      </w:r>
      <w:r w:rsidR="0044436F" w:rsidRPr="00D654D6">
        <w:rPr>
          <w:lang w:eastAsia="zh-CN"/>
        </w:rPr>
        <w:t>T</w:t>
      </w:r>
      <w:r w:rsidRPr="00D654D6">
        <w:rPr>
          <w:lang w:eastAsia="zh-CN"/>
        </w:rPr>
        <w:t>his might require an augmentation of the quality of the quiet zone validation procedure.</w:t>
      </w:r>
    </w:p>
    <w:p w:rsidR="0085470F" w:rsidRPr="00D654D6" w:rsidRDefault="0085470F" w:rsidP="0044718E">
      <w:pPr>
        <w:pStyle w:val="Heading3"/>
        <w:rPr>
          <w:lang w:eastAsia="ja-JP"/>
        </w:rPr>
      </w:pPr>
      <w:bookmarkStart w:id="391" w:name="_Toc21004757"/>
      <w:bookmarkStart w:id="392" w:name="_Toc36041530"/>
      <w:bookmarkStart w:id="393" w:name="_Toc36548754"/>
      <w:bookmarkStart w:id="394" w:name="_Toc43901229"/>
      <w:bookmarkStart w:id="395" w:name="_Toc52371961"/>
      <w:bookmarkStart w:id="396" w:name="_Toc58253418"/>
      <w:r w:rsidRPr="00D654D6">
        <w:rPr>
          <w:lang w:eastAsia="ja-JP"/>
        </w:rPr>
        <w:t>B.2.1.4</w:t>
      </w:r>
      <w:r w:rsidRPr="00D654D6">
        <w:rPr>
          <w:lang w:eastAsia="ja-JP"/>
        </w:rPr>
        <w:tab/>
        <w:t>Mismatch</w:t>
      </w:r>
      <w:bookmarkEnd w:id="391"/>
      <w:bookmarkEnd w:id="392"/>
      <w:bookmarkEnd w:id="393"/>
      <w:bookmarkEnd w:id="394"/>
      <w:bookmarkEnd w:id="395"/>
      <w:bookmarkEnd w:id="396"/>
    </w:p>
    <w:p w:rsidR="0085470F" w:rsidRPr="00D654D6" w:rsidRDefault="0085470F" w:rsidP="0085470F">
      <w:pPr>
        <w:rPr>
          <w:lang w:eastAsia="ja-JP"/>
        </w:rPr>
      </w:pPr>
      <w:r w:rsidRPr="00D654D6">
        <w:rPr>
          <w:lang w:eastAsia="ja-JP"/>
        </w:rPr>
        <w:t>Mismatch uncertainty occurs when;</w:t>
      </w:r>
    </w:p>
    <w:p w:rsidR="0085470F" w:rsidRPr="00D654D6" w:rsidRDefault="0085470F" w:rsidP="0085746B">
      <w:pPr>
        <w:pStyle w:val="B1"/>
        <w:rPr>
          <w:lang w:eastAsia="ja-JP"/>
        </w:rPr>
      </w:pPr>
      <w:r w:rsidRPr="00D654D6">
        <w:rPr>
          <w:lang w:eastAsia="ja-JP"/>
        </w:rPr>
        <w:t>-</w:t>
      </w:r>
      <w:r w:rsidRPr="00D654D6">
        <w:rPr>
          <w:lang w:eastAsia="ja-JP"/>
        </w:rPr>
        <w:tab/>
        <w:t>Changing the signal path between the measurement and calibration procedure</w:t>
      </w:r>
    </w:p>
    <w:p w:rsidR="0085470F" w:rsidRPr="00D654D6" w:rsidRDefault="0085470F" w:rsidP="0085746B">
      <w:pPr>
        <w:pStyle w:val="B1"/>
        <w:rPr>
          <w:lang w:eastAsia="ja-JP"/>
        </w:rPr>
      </w:pPr>
      <w:r w:rsidRPr="00D654D6">
        <w:rPr>
          <w:lang w:eastAsia="ja-JP"/>
        </w:rPr>
        <w:t>-</w:t>
      </w:r>
      <w:r w:rsidRPr="00D654D6">
        <w:rPr>
          <w:lang w:eastAsia="ja-JP"/>
        </w:rPr>
        <w:tab/>
        <w:t xml:space="preserve">Evaluating the </w:t>
      </w:r>
      <w:r w:rsidR="00A8115C" w:rsidRPr="00D654D6">
        <w:rPr>
          <w:lang w:eastAsia="ja-JP"/>
        </w:rPr>
        <w:t>insertion loss of a signal path</w:t>
      </w:r>
    </w:p>
    <w:p w:rsidR="0085470F" w:rsidRPr="00D654D6" w:rsidRDefault="0085470F" w:rsidP="0085470F">
      <w:pPr>
        <w:rPr>
          <w:lang w:eastAsia="zh-CN"/>
        </w:rPr>
      </w:pPr>
      <w:r w:rsidRPr="00D654D6">
        <w:rPr>
          <w:lang w:eastAsia="zh-CN"/>
        </w:rPr>
        <w:t>The mismatch uncertainty for a system consisting of a generator, a load and a com</w:t>
      </w:r>
      <w:r w:rsidR="00A8115C" w:rsidRPr="00D654D6">
        <w:rPr>
          <w:lang w:eastAsia="zh-CN"/>
        </w:rPr>
        <w:t>ponent in between is defined as</w:t>
      </w:r>
    </w:p>
    <w:p w:rsidR="0085470F" w:rsidRPr="00D654D6" w:rsidRDefault="0085470F" w:rsidP="0085746B">
      <w:pPr>
        <w:pStyle w:val="EQ"/>
        <w:rPr>
          <w:noProof w:val="0"/>
        </w:rPr>
      </w:pPr>
      <w:r w:rsidRPr="00D654D6">
        <w:rPr>
          <w:noProof w:val="0"/>
        </w:rPr>
        <w:fldChar w:fldCharType="begin"/>
      </w:r>
      <w:r w:rsidRPr="00D654D6">
        <w:rPr>
          <w:noProof w:val="0"/>
        </w:rPr>
        <w:instrText xml:space="preserve"> QUOTE </w:instrText>
      </w:r>
      <w:r w:rsidR="00920093">
        <w:rPr>
          <w:noProof w:val="0"/>
          <w:position w:val="-13"/>
        </w:rPr>
        <w:pict>
          <v:shape id="_x0000_i1044" type="#_x0000_t75" style="width:36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D654D6">
        <w:rPr>
          <w:noProof w:val="0"/>
        </w:rPr>
        <w:instrText xml:space="preserve"> </w:instrText>
      </w:r>
      <w:r w:rsidRPr="00D654D6">
        <w:rPr>
          <w:noProof w:val="0"/>
        </w:rPr>
        <w:fldChar w:fldCharType="separate"/>
      </w:r>
      <w:r w:rsidR="00920093">
        <w:rPr>
          <w:noProof w:val="0"/>
          <w:position w:val="-13"/>
        </w:rPr>
        <w:pict>
          <v:shape id="_x0000_i1045" type="#_x0000_t75" style="width:367.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D654D6">
        <w:rPr>
          <w:noProof w:val="0"/>
        </w:rPr>
        <w:fldChar w:fldCharType="end"/>
      </w:r>
      <w:r w:rsidR="00A8115C" w:rsidRPr="00D654D6">
        <w:rPr>
          <w:noProof w:val="0"/>
        </w:rPr>
        <w:t>,</w:t>
      </w:r>
    </w:p>
    <w:p w:rsidR="0085470F" w:rsidRPr="00D654D6" w:rsidRDefault="0085470F" w:rsidP="0085470F">
      <w:pPr>
        <w:rPr>
          <w:lang w:eastAsia="zh-CN"/>
        </w:rPr>
      </w:pPr>
      <w:r w:rsidRPr="00D654D6">
        <w:rPr>
          <w:lang w:eastAsia="zh-CN"/>
        </w:rPr>
        <w:t>Where</w:t>
      </w:r>
      <w:r w:rsidRPr="00D654D6">
        <w:t xml:space="preserve"> </w:t>
      </w:r>
      <w:r w:rsidRPr="00D654D6">
        <w:rPr>
          <w:rFonts w:ascii="Arial" w:hAnsi="Arial" w:cs="Arial"/>
          <w:sz w:val="22"/>
          <w:szCs w:val="22"/>
        </w:rPr>
        <w:fldChar w:fldCharType="begin"/>
      </w:r>
      <w:r w:rsidRPr="00D654D6">
        <w:rPr>
          <w:rFonts w:ascii="Arial" w:hAnsi="Arial" w:cs="Arial"/>
          <w:sz w:val="22"/>
          <w:szCs w:val="22"/>
        </w:rPr>
        <w:instrText xml:space="preserve"> QUOTE </w:instrText>
      </w:r>
      <w:r w:rsidR="00920093">
        <w:rPr>
          <w:position w:val="-5"/>
        </w:rPr>
        <w:pict>
          <v:shape id="_x0000_i1046" type="#_x0000_t75" style="width: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D654D6">
        <w:rPr>
          <w:rFonts w:ascii="Arial" w:hAnsi="Arial" w:cs="Arial"/>
          <w:sz w:val="22"/>
          <w:szCs w:val="22"/>
        </w:rPr>
        <w:instrText xml:space="preserve"> </w:instrText>
      </w:r>
      <w:r w:rsidRPr="00D654D6">
        <w:rPr>
          <w:rFonts w:ascii="Arial" w:hAnsi="Arial" w:cs="Arial"/>
          <w:sz w:val="22"/>
          <w:szCs w:val="22"/>
        </w:rPr>
        <w:fldChar w:fldCharType="separate"/>
      </w:r>
      <w:r w:rsidR="00920093">
        <w:rPr>
          <w:position w:val="-5"/>
        </w:rPr>
        <w:pict>
          <v:shape id="_x0000_i1047" type="#_x0000_t75" style="width: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D654D6">
        <w:rPr>
          <w:rFonts w:ascii="Arial" w:hAnsi="Arial" w:cs="Arial"/>
          <w:sz w:val="22"/>
          <w:szCs w:val="22"/>
        </w:rPr>
        <w:fldChar w:fldCharType="end"/>
      </w:r>
      <w:r w:rsidRPr="00D654D6">
        <w:t xml:space="preserve"> </w:t>
      </w:r>
      <w:r w:rsidRPr="00D654D6">
        <w:rPr>
          <w:lang w:eastAsia="zh-CN"/>
        </w:rPr>
        <w:t>denotes the reflection coefficient and</w:t>
      </w:r>
      <w:r w:rsidRPr="00D654D6">
        <w:t xml:space="preserve"> </w:t>
      </w:r>
      <w:r w:rsidRPr="00D654D6">
        <w:rPr>
          <w:rFonts w:ascii="Arial" w:hAnsi="Arial" w:cs="Arial"/>
          <w:sz w:val="22"/>
          <w:szCs w:val="22"/>
        </w:rPr>
        <w:fldChar w:fldCharType="begin"/>
      </w:r>
      <w:r w:rsidRPr="00D654D6">
        <w:rPr>
          <w:rFonts w:ascii="Arial" w:hAnsi="Arial" w:cs="Arial"/>
          <w:sz w:val="22"/>
          <w:szCs w:val="22"/>
        </w:rPr>
        <w:instrText xml:space="preserve"> QUOTE </w:instrText>
      </w:r>
      <w:r w:rsidR="00920093">
        <w:rPr>
          <w:position w:val="-5"/>
        </w:rPr>
        <w:pict>
          <v:shape id="_x0000_i1048" type="#_x0000_t75" style="width: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D654D6">
        <w:rPr>
          <w:rFonts w:ascii="Arial" w:hAnsi="Arial" w:cs="Arial"/>
          <w:sz w:val="22"/>
          <w:szCs w:val="22"/>
        </w:rPr>
        <w:instrText xml:space="preserve"> </w:instrText>
      </w:r>
      <w:r w:rsidRPr="00D654D6">
        <w:rPr>
          <w:rFonts w:ascii="Arial" w:hAnsi="Arial" w:cs="Arial"/>
          <w:sz w:val="22"/>
          <w:szCs w:val="22"/>
        </w:rPr>
        <w:fldChar w:fldCharType="separate"/>
      </w:r>
      <w:r w:rsidR="00920093">
        <w:rPr>
          <w:position w:val="-5"/>
        </w:rPr>
        <w:pict>
          <v:shape id="_x0000_i1049" type="#_x0000_t75" style="width: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D654D6">
        <w:rPr>
          <w:rFonts w:ascii="Arial" w:hAnsi="Arial" w:cs="Arial"/>
          <w:sz w:val="22"/>
          <w:szCs w:val="22"/>
        </w:rPr>
        <w:fldChar w:fldCharType="end"/>
      </w:r>
      <w:r w:rsidRPr="00D654D6">
        <w:t xml:space="preserve"> </w:t>
      </w:r>
      <w:r w:rsidRPr="00D654D6">
        <w:rPr>
          <w:lang w:eastAsia="zh-CN"/>
        </w:rPr>
        <w:t>is the transmission coefficient,</w:t>
      </w:r>
      <w:r w:rsidR="00A8115C" w:rsidRPr="00D654D6">
        <w:rPr>
          <w:lang w:eastAsia="zh-CN"/>
        </w:rPr>
        <w:t xml:space="preserve"> both in linear voltage ratios.</w:t>
      </w:r>
    </w:p>
    <w:p w:rsidR="0085470F" w:rsidRPr="00D654D6" w:rsidRDefault="0085470F" w:rsidP="0085470F">
      <w:pPr>
        <w:rPr>
          <w:lang w:eastAsia="zh-CN"/>
        </w:rPr>
      </w:pPr>
      <w:r w:rsidRPr="00D654D6">
        <w:rPr>
          <w:lang w:eastAsia="zh-CN"/>
        </w:rPr>
        <w:lastRenderedPageBreak/>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rsidR="0085470F" w:rsidRPr="00D654D6" w:rsidRDefault="0085470F" w:rsidP="0085746B">
      <w:pPr>
        <w:pStyle w:val="TF"/>
        <w:rPr>
          <w:lang w:eastAsia="zh-CN"/>
        </w:rPr>
      </w:pPr>
      <w:r w:rsidRPr="00D654D6">
        <w:rPr>
          <w:lang w:eastAsia="zh-CN"/>
        </w:rPr>
        <w:object w:dxaOrig="4290" w:dyaOrig="495">
          <v:shape id="_x0000_i1050" type="#_x0000_t75" style="width:213.5pt;height:24.5pt" o:ole="">
            <v:imagedata r:id="rId37" o:title=""/>
          </v:shape>
          <o:OLEObject Type="Embed" ProgID="Visio.Drawing.15" ShapeID="_x0000_i1050" DrawAspect="Content" ObjectID="_1670078363" r:id="rId38"/>
        </w:object>
      </w:r>
    </w:p>
    <w:p w:rsidR="0085470F" w:rsidRPr="00D654D6" w:rsidRDefault="0085470F" w:rsidP="0044718E">
      <w:pPr>
        <w:pStyle w:val="TF"/>
      </w:pPr>
      <w:r w:rsidRPr="00D654D6">
        <w:t xml:space="preserve">Figure </w:t>
      </w:r>
      <w:r w:rsidRPr="00D654D6">
        <w:rPr>
          <w:lang w:eastAsia="ja-JP"/>
        </w:rPr>
        <w:t>B.2.1.4-1</w:t>
      </w:r>
      <w:r w:rsidRPr="00D654D6">
        <w:t>: Cascade of components</w:t>
      </w:r>
    </w:p>
    <w:p w:rsidR="00A8115C" w:rsidRPr="00D654D6" w:rsidRDefault="00A8115C" w:rsidP="0085470F">
      <w:pPr>
        <w:rPr>
          <w:lang w:eastAsia="zh-CN"/>
        </w:rPr>
      </w:pPr>
    </w:p>
    <w:p w:rsidR="0085470F" w:rsidRPr="00D654D6" w:rsidRDefault="0085470F" w:rsidP="0085470F">
      <w:pPr>
        <w:rPr>
          <w:lang w:eastAsia="zh-CN"/>
        </w:rPr>
      </w:pPr>
      <w:r w:rsidRPr="00D654D6">
        <w:rPr>
          <w:lang w:eastAsia="zh-CN"/>
        </w:rPr>
        <w:t>The combined mismatch uncertainty is given by the root sum square of the individual contributions:</w:t>
      </w:r>
    </w:p>
    <w:p w:rsidR="0085470F" w:rsidRPr="00D654D6" w:rsidRDefault="005648EB" w:rsidP="0085746B">
      <w:pPr>
        <w:pStyle w:val="EQ"/>
        <w:rPr>
          <w:noProof w:val="0"/>
          <w:lang w:eastAsia="zh-CN"/>
        </w:rPr>
      </w:pPr>
      <w:r>
        <w:rPr>
          <w:noProof w:val="0"/>
          <w:lang w:eastAsia="zh-CN"/>
        </w:rPr>
        <w:pict>
          <v:shape id="_x0000_i1051" type="#_x0000_t75" style="width:433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rsidR="0085470F" w:rsidRPr="00D654D6" w:rsidRDefault="0085470F" w:rsidP="0085470F">
      <w:pPr>
        <w:rPr>
          <w:lang w:eastAsia="zh-CN"/>
        </w:rPr>
      </w:pPr>
      <w:r w:rsidRPr="00D654D6">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D654D6">
        <w:rPr>
          <w:lang w:eastAsia="zh-CN"/>
        </w:rPr>
        <w:fldChar w:fldCharType="begin"/>
      </w:r>
      <w:r w:rsidRPr="00D654D6">
        <w:rPr>
          <w:lang w:eastAsia="zh-CN"/>
        </w:rPr>
        <w:instrText xml:space="preserve"> QUOTE </w:instrText>
      </w:r>
      <w:r w:rsidR="00920093">
        <w:rPr>
          <w:lang w:eastAsia="zh-CN"/>
        </w:rPr>
        <w:pict>
          <v:shape id="_x0000_i1052" type="#_x0000_t75" style="width:287.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D654D6">
        <w:rPr>
          <w:lang w:eastAsia="zh-CN"/>
        </w:rPr>
        <w:instrText xml:space="preserve"> </w:instrText>
      </w:r>
      <w:r w:rsidRPr="00D654D6">
        <w:rPr>
          <w:lang w:eastAsia="zh-CN"/>
        </w:rPr>
        <w:fldChar w:fldCharType="separate"/>
      </w:r>
      <w:r w:rsidR="00920093">
        <w:rPr>
          <w:lang w:eastAsia="zh-CN"/>
        </w:rPr>
        <w:pict>
          <v:shape id="_x0000_i1053" type="#_x0000_t75" style="width:287.5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D654D6">
        <w:rPr>
          <w:lang w:eastAsia="zh-CN"/>
        </w:rPr>
        <w:fldChar w:fldCharType="end"/>
      </w:r>
    </w:p>
    <w:p w:rsidR="0085470F" w:rsidRPr="00D654D6" w:rsidRDefault="0085470F" w:rsidP="0085746B">
      <w:pPr>
        <w:pStyle w:val="TF"/>
        <w:rPr>
          <w:lang w:eastAsia="zh-CN"/>
        </w:rPr>
      </w:pPr>
      <w:r w:rsidRPr="00D654D6">
        <w:rPr>
          <w:lang w:eastAsia="zh-CN"/>
        </w:rPr>
        <w:object w:dxaOrig="4290" w:dyaOrig="495">
          <v:shape id="_x0000_i1054" type="#_x0000_t75" style="width:214.5pt;height:24.5pt" o:ole="">
            <v:imagedata r:id="rId41" o:title=""/>
          </v:shape>
          <o:OLEObject Type="Embed" ProgID="Visio.Drawing.15" ShapeID="_x0000_i1054" DrawAspect="Content" ObjectID="_1670078364" r:id="rId42"/>
        </w:object>
      </w:r>
    </w:p>
    <w:p w:rsidR="0085470F" w:rsidRPr="00D654D6" w:rsidRDefault="0085470F" w:rsidP="0044718E">
      <w:pPr>
        <w:pStyle w:val="TF"/>
      </w:pPr>
      <w:r w:rsidRPr="00D654D6">
        <w:t>Figure B.2.1.4-2: Sketch of a calibration path</w:t>
      </w:r>
    </w:p>
    <w:p w:rsidR="00A8115C" w:rsidRPr="00D654D6" w:rsidRDefault="00A8115C" w:rsidP="0085470F">
      <w:pPr>
        <w:rPr>
          <w:lang w:eastAsia="zh-CN"/>
        </w:rPr>
      </w:pPr>
    </w:p>
    <w:p w:rsidR="0085470F" w:rsidRPr="00D654D6" w:rsidRDefault="0085470F" w:rsidP="0085470F">
      <w:pPr>
        <w:rPr>
          <w:lang w:eastAsia="zh-CN"/>
        </w:rPr>
      </w:pPr>
      <w:r w:rsidRPr="00D654D6">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rsidR="0085470F" w:rsidRPr="00D654D6" w:rsidRDefault="0085470F" w:rsidP="0085470F">
      <w:pPr>
        <w:rPr>
          <w:lang w:eastAsia="zh-CN"/>
        </w:rPr>
      </w:pPr>
      <w:r w:rsidRPr="00D654D6">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rsidR="0085470F" w:rsidRPr="00D654D6" w:rsidRDefault="005648EB" w:rsidP="0085746B">
      <w:pPr>
        <w:pStyle w:val="TF"/>
      </w:pPr>
      <w:r>
        <w:pict>
          <v:shape id="_x0000_i1055" type="#_x0000_t75" style="width:7in;height:105pt;visibility:visible">
            <v:imagedata r:id="rId43" o:title=""/>
          </v:shape>
        </w:pict>
      </w:r>
    </w:p>
    <w:p w:rsidR="0085470F" w:rsidRPr="00D654D6" w:rsidRDefault="0085470F" w:rsidP="0085470F">
      <w:pPr>
        <w:pStyle w:val="TH"/>
      </w:pPr>
      <w:r w:rsidRPr="00D654D6">
        <w:t>Figure B.2.1.4-3: Block Diagram of an EIRP/EIS test case with components from the gNB to the antenna (only portion of switch unit shown)</w:t>
      </w:r>
    </w:p>
    <w:p w:rsidR="0085470F" w:rsidRPr="00D654D6" w:rsidRDefault="0085470F" w:rsidP="0085470F"/>
    <w:p w:rsidR="0085470F" w:rsidRPr="00D654D6" w:rsidRDefault="0085470F" w:rsidP="0085470F">
      <w:pPr>
        <w:pStyle w:val="TH"/>
      </w:pPr>
      <w:r w:rsidRPr="00D654D6">
        <w:lastRenderedPageBreak/>
        <w:t>Table B.2.1.4-1</w:t>
      </w:r>
      <w:r w:rsidR="00A8115C" w:rsidRPr="00D654D6">
        <w:t>:</w:t>
      </w:r>
      <w:r w:rsidRPr="00D654D6">
        <w:t xml:space="preserve"> comprises the reflection and transmission properties of the components of the example </w:t>
      </w:r>
      <w:r w:rsidR="00A8115C" w:rsidRPr="00D654D6">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D654D6" w:rsidTr="00335336">
        <w:trPr>
          <w:trHeight w:val="255"/>
          <w:jc w:val="center"/>
        </w:trPr>
        <w:tc>
          <w:tcPr>
            <w:tcW w:w="2180" w:type="dxa"/>
            <w:shd w:val="clear" w:color="auto" w:fill="auto"/>
            <w:noWrap/>
            <w:hideMark/>
          </w:tcPr>
          <w:p w:rsidR="0085470F" w:rsidRPr="00D654D6" w:rsidRDefault="0085470F" w:rsidP="00335336">
            <w:pPr>
              <w:pStyle w:val="TAH"/>
              <w:rPr>
                <w:lang w:eastAsia="zh-CN"/>
              </w:rPr>
            </w:pPr>
            <w:r w:rsidRPr="00D654D6">
              <w:rPr>
                <w:lang w:eastAsia="zh-CN"/>
              </w:rPr>
              <w:t>Device / Component</w:t>
            </w:r>
          </w:p>
        </w:tc>
        <w:tc>
          <w:tcPr>
            <w:tcW w:w="1200" w:type="dxa"/>
            <w:shd w:val="clear" w:color="auto" w:fill="auto"/>
            <w:noWrap/>
            <w:hideMark/>
          </w:tcPr>
          <w:p w:rsidR="0085470F" w:rsidRPr="00D654D6" w:rsidRDefault="0085470F" w:rsidP="00335336">
            <w:pPr>
              <w:pStyle w:val="TAH"/>
              <w:rPr>
                <w:lang w:eastAsia="zh-CN"/>
              </w:rPr>
            </w:pPr>
            <w:r w:rsidRPr="00D654D6">
              <w:rPr>
                <w:lang w:eastAsia="zh-CN"/>
              </w:rPr>
              <w:t>VSWR</w:t>
            </w:r>
          </w:p>
        </w:tc>
        <w:tc>
          <w:tcPr>
            <w:tcW w:w="1577" w:type="dxa"/>
            <w:shd w:val="clear" w:color="auto" w:fill="auto"/>
            <w:noWrap/>
            <w:hideMark/>
          </w:tcPr>
          <w:p w:rsidR="0085470F" w:rsidRPr="00D654D6" w:rsidRDefault="0085470F" w:rsidP="00335336">
            <w:pPr>
              <w:pStyle w:val="TAH"/>
              <w:rPr>
                <w:lang w:eastAsia="zh-CN"/>
              </w:rPr>
            </w:pPr>
            <w:r w:rsidRPr="00D654D6">
              <w:rPr>
                <w:lang w:eastAsia="zh-CN"/>
              </w:rPr>
              <w:t>Transmission (dB)</w:t>
            </w:r>
          </w:p>
        </w:tc>
        <w:tc>
          <w:tcPr>
            <w:tcW w:w="1769" w:type="dxa"/>
            <w:shd w:val="clear" w:color="auto" w:fill="auto"/>
          </w:tcPr>
          <w:p w:rsidR="0085470F" w:rsidRPr="00D654D6" w:rsidRDefault="0085470F" w:rsidP="00335336">
            <w:pPr>
              <w:pStyle w:val="TAH"/>
              <w:rPr>
                <w:lang w:eastAsia="zh-CN"/>
              </w:rPr>
            </w:pPr>
            <w:r w:rsidRPr="00D654D6">
              <w:rPr>
                <w:lang w:eastAsia="zh-CN"/>
              </w:rPr>
              <w:t>Identifier in Figure B.2.1.4-3</w:t>
            </w:r>
          </w:p>
        </w:tc>
        <w:tc>
          <w:tcPr>
            <w:tcW w:w="1765" w:type="dxa"/>
            <w:shd w:val="clear" w:color="auto" w:fill="auto"/>
          </w:tcPr>
          <w:p w:rsidR="0085470F" w:rsidRPr="00D654D6" w:rsidRDefault="0085470F" w:rsidP="00335336">
            <w:pPr>
              <w:pStyle w:val="TAH"/>
              <w:rPr>
                <w:lang w:eastAsia="zh-CN"/>
              </w:rPr>
            </w:pPr>
            <w:r w:rsidRPr="00D654D6">
              <w:rPr>
                <w:lang w:eastAsia="zh-CN"/>
              </w:rPr>
              <w:t>Additional Comment/</w:t>
            </w:r>
            <w:r w:rsidRPr="00D654D6">
              <w:rPr>
                <w:lang w:eastAsia="zh-CN"/>
              </w:rPr>
              <w:br/>
              <w:t>Assumption</w:t>
            </w:r>
          </w:p>
        </w:tc>
      </w:tr>
      <w:tr w:rsidR="0085470F" w:rsidRPr="00D654D6" w:rsidTr="00335336">
        <w:trPr>
          <w:trHeight w:val="255"/>
          <w:jc w:val="center"/>
        </w:trPr>
        <w:tc>
          <w:tcPr>
            <w:tcW w:w="2180" w:type="dxa"/>
            <w:shd w:val="clear" w:color="auto" w:fill="auto"/>
            <w:noWrap/>
            <w:hideMark/>
          </w:tcPr>
          <w:p w:rsidR="0085470F" w:rsidRPr="00D654D6" w:rsidRDefault="0085470F" w:rsidP="00335336">
            <w:pPr>
              <w:pStyle w:val="TAL"/>
              <w:rPr>
                <w:lang w:eastAsia="zh-CN"/>
              </w:rPr>
            </w:pPr>
            <w:r w:rsidRPr="00D654D6">
              <w:rPr>
                <w:lang w:eastAsia="zh-CN"/>
              </w:rPr>
              <w:t>System Simulator</w:t>
            </w:r>
          </w:p>
        </w:tc>
        <w:tc>
          <w:tcPr>
            <w:tcW w:w="1200" w:type="dxa"/>
            <w:shd w:val="clear" w:color="auto" w:fill="auto"/>
            <w:noWrap/>
            <w:hideMark/>
          </w:tcPr>
          <w:p w:rsidR="0085470F" w:rsidRPr="00D654D6" w:rsidRDefault="0085470F" w:rsidP="00335336">
            <w:pPr>
              <w:pStyle w:val="TAL"/>
              <w:rPr>
                <w:lang w:eastAsia="zh-CN"/>
              </w:rPr>
            </w:pPr>
            <w:r w:rsidRPr="00D654D6">
              <w:rPr>
                <w:lang w:eastAsia="zh-CN"/>
              </w:rPr>
              <w:t>3.5</w:t>
            </w:r>
          </w:p>
        </w:tc>
        <w:tc>
          <w:tcPr>
            <w:tcW w:w="1577" w:type="dxa"/>
            <w:shd w:val="clear" w:color="auto" w:fill="auto"/>
            <w:noWrap/>
          </w:tcPr>
          <w:p w:rsidR="0085470F" w:rsidRPr="00D654D6" w:rsidRDefault="0085470F" w:rsidP="00335336">
            <w:pPr>
              <w:pStyle w:val="TAL"/>
              <w:rPr>
                <w:lang w:eastAsia="zh-CN"/>
              </w:rPr>
            </w:pPr>
          </w:p>
        </w:tc>
        <w:tc>
          <w:tcPr>
            <w:tcW w:w="1769" w:type="dxa"/>
            <w:shd w:val="clear" w:color="auto" w:fill="auto"/>
          </w:tcPr>
          <w:p w:rsidR="0085470F" w:rsidRPr="00D654D6" w:rsidRDefault="0085470F" w:rsidP="00335336">
            <w:pPr>
              <w:pStyle w:val="TAL"/>
              <w:rPr>
                <w:lang w:eastAsia="zh-CN"/>
              </w:rPr>
            </w:pPr>
            <w:r w:rsidRPr="00D654D6">
              <w:rPr>
                <w:lang w:eastAsia="zh-CN"/>
              </w:rPr>
              <w:t>gNB</w:t>
            </w:r>
          </w:p>
        </w:tc>
        <w:tc>
          <w:tcPr>
            <w:tcW w:w="1765" w:type="dxa"/>
            <w:shd w:val="clear" w:color="auto" w:fill="auto"/>
          </w:tcPr>
          <w:p w:rsidR="0085470F" w:rsidRPr="00D654D6" w:rsidRDefault="0085470F" w:rsidP="00335336">
            <w:pPr>
              <w:pStyle w:val="TAL"/>
              <w:rPr>
                <w:lang w:eastAsia="zh-CN"/>
              </w:rPr>
            </w:pPr>
          </w:p>
        </w:tc>
      </w:tr>
      <w:tr w:rsidR="0085470F" w:rsidRPr="00D654D6" w:rsidTr="00335336">
        <w:trPr>
          <w:trHeight w:val="255"/>
          <w:jc w:val="center"/>
        </w:trPr>
        <w:tc>
          <w:tcPr>
            <w:tcW w:w="2180" w:type="dxa"/>
            <w:shd w:val="clear" w:color="auto" w:fill="auto"/>
            <w:noWrap/>
            <w:hideMark/>
          </w:tcPr>
          <w:p w:rsidR="0085470F" w:rsidRPr="00D654D6" w:rsidRDefault="0085470F" w:rsidP="00335336">
            <w:pPr>
              <w:pStyle w:val="TAL"/>
              <w:rPr>
                <w:lang w:eastAsia="zh-CN"/>
              </w:rPr>
            </w:pPr>
            <w:r w:rsidRPr="00D654D6">
              <w:rPr>
                <w:lang w:eastAsia="zh-CN"/>
              </w:rPr>
              <w:t>Cable</w:t>
            </w:r>
          </w:p>
        </w:tc>
        <w:tc>
          <w:tcPr>
            <w:tcW w:w="1200" w:type="dxa"/>
            <w:shd w:val="clear" w:color="auto" w:fill="auto"/>
            <w:noWrap/>
            <w:hideMark/>
          </w:tcPr>
          <w:p w:rsidR="0085470F" w:rsidRPr="00D654D6" w:rsidRDefault="0085470F" w:rsidP="00335336">
            <w:pPr>
              <w:pStyle w:val="TAL"/>
              <w:rPr>
                <w:lang w:eastAsia="zh-CN"/>
              </w:rPr>
            </w:pPr>
            <w:r w:rsidRPr="00D654D6">
              <w:rPr>
                <w:lang w:eastAsia="zh-CN"/>
              </w:rPr>
              <w:t>1.5</w:t>
            </w:r>
          </w:p>
        </w:tc>
        <w:tc>
          <w:tcPr>
            <w:tcW w:w="1577" w:type="dxa"/>
            <w:shd w:val="clear" w:color="auto" w:fill="auto"/>
            <w:noWrap/>
            <w:hideMark/>
          </w:tcPr>
          <w:p w:rsidR="0085470F" w:rsidRPr="00D654D6" w:rsidRDefault="0085470F" w:rsidP="00335336">
            <w:pPr>
              <w:pStyle w:val="TAL"/>
              <w:rPr>
                <w:lang w:eastAsia="zh-CN"/>
              </w:rPr>
            </w:pPr>
            <w:r w:rsidRPr="00D654D6">
              <w:rPr>
                <w:lang w:eastAsia="zh-CN"/>
              </w:rPr>
              <w:t>-5.38</w:t>
            </w:r>
          </w:p>
        </w:tc>
        <w:tc>
          <w:tcPr>
            <w:tcW w:w="1769" w:type="dxa"/>
            <w:shd w:val="clear" w:color="auto" w:fill="auto"/>
          </w:tcPr>
          <w:p w:rsidR="0085470F" w:rsidRPr="00D654D6" w:rsidRDefault="0085470F" w:rsidP="00335336">
            <w:pPr>
              <w:pStyle w:val="TAL"/>
              <w:rPr>
                <w:lang w:eastAsia="zh-CN"/>
              </w:rPr>
            </w:pPr>
            <w:r w:rsidRPr="00D654D6">
              <w:rPr>
                <w:lang w:eastAsia="zh-CN"/>
              </w:rPr>
              <w:t>C1</w:t>
            </w:r>
          </w:p>
        </w:tc>
        <w:tc>
          <w:tcPr>
            <w:tcW w:w="1765" w:type="dxa"/>
            <w:shd w:val="clear" w:color="auto" w:fill="auto"/>
          </w:tcPr>
          <w:p w:rsidR="0085470F" w:rsidRPr="00D654D6" w:rsidRDefault="0085470F" w:rsidP="00335336">
            <w:pPr>
              <w:pStyle w:val="TAL"/>
              <w:rPr>
                <w:lang w:eastAsia="zh-CN"/>
              </w:rPr>
            </w:pPr>
            <w:r w:rsidRPr="00D654D6">
              <w:rPr>
                <w:lang w:eastAsia="zh-CN"/>
              </w:rPr>
              <w:t>Length: 1.5m</w:t>
            </w:r>
            <w:r w:rsidRPr="00D654D6">
              <w:rPr>
                <w:lang w:eastAsia="zh-CN"/>
              </w:rPr>
              <w:br/>
              <w:t xml:space="preserve">Loss: 3.59dB/m </w:t>
            </w:r>
          </w:p>
        </w:tc>
      </w:tr>
      <w:tr w:rsidR="0085470F" w:rsidRPr="00D654D6" w:rsidTr="00335336">
        <w:trPr>
          <w:trHeight w:val="255"/>
          <w:jc w:val="center"/>
        </w:trPr>
        <w:tc>
          <w:tcPr>
            <w:tcW w:w="2180" w:type="dxa"/>
            <w:shd w:val="clear" w:color="auto" w:fill="auto"/>
            <w:noWrap/>
            <w:hideMark/>
          </w:tcPr>
          <w:p w:rsidR="0085470F" w:rsidRPr="00D654D6" w:rsidRDefault="0085470F" w:rsidP="00335336">
            <w:pPr>
              <w:pStyle w:val="TAL"/>
              <w:rPr>
                <w:lang w:eastAsia="zh-CN"/>
              </w:rPr>
            </w:pPr>
            <w:r w:rsidRPr="00D654D6">
              <w:rPr>
                <w:lang w:eastAsia="zh-CN"/>
              </w:rPr>
              <w:t>Cable</w:t>
            </w:r>
          </w:p>
        </w:tc>
        <w:tc>
          <w:tcPr>
            <w:tcW w:w="1200" w:type="dxa"/>
            <w:shd w:val="clear" w:color="auto" w:fill="auto"/>
            <w:noWrap/>
            <w:hideMark/>
          </w:tcPr>
          <w:p w:rsidR="0085470F" w:rsidRPr="00D654D6" w:rsidRDefault="0085470F" w:rsidP="00335336">
            <w:pPr>
              <w:pStyle w:val="TAL"/>
              <w:rPr>
                <w:lang w:eastAsia="zh-CN"/>
              </w:rPr>
            </w:pPr>
            <w:r w:rsidRPr="00D654D6">
              <w:rPr>
                <w:lang w:eastAsia="zh-CN"/>
              </w:rPr>
              <w:t>1.5</w:t>
            </w:r>
          </w:p>
        </w:tc>
        <w:tc>
          <w:tcPr>
            <w:tcW w:w="1577" w:type="dxa"/>
            <w:shd w:val="clear" w:color="auto" w:fill="auto"/>
            <w:noWrap/>
            <w:hideMark/>
          </w:tcPr>
          <w:p w:rsidR="0085470F" w:rsidRPr="00D654D6" w:rsidRDefault="0085470F" w:rsidP="00335336">
            <w:pPr>
              <w:pStyle w:val="TAL"/>
              <w:rPr>
                <w:lang w:eastAsia="zh-CN"/>
              </w:rPr>
            </w:pPr>
            <w:r w:rsidRPr="00D654D6">
              <w:rPr>
                <w:lang w:eastAsia="zh-CN"/>
              </w:rPr>
              <w:t>-0.61</w:t>
            </w:r>
          </w:p>
        </w:tc>
        <w:tc>
          <w:tcPr>
            <w:tcW w:w="1769" w:type="dxa"/>
            <w:shd w:val="clear" w:color="auto" w:fill="auto"/>
          </w:tcPr>
          <w:p w:rsidR="0085470F" w:rsidRPr="00D654D6" w:rsidRDefault="0085470F" w:rsidP="00335336">
            <w:pPr>
              <w:pStyle w:val="TAL"/>
              <w:rPr>
                <w:lang w:eastAsia="zh-CN"/>
              </w:rPr>
            </w:pPr>
            <w:r w:rsidRPr="00D654D6">
              <w:rPr>
                <w:lang w:eastAsia="zh-CN"/>
              </w:rPr>
              <w:t>C2, C3, C4, C5, C6, C7, C8</w:t>
            </w:r>
          </w:p>
        </w:tc>
        <w:tc>
          <w:tcPr>
            <w:tcW w:w="1765" w:type="dxa"/>
            <w:shd w:val="clear" w:color="auto" w:fill="auto"/>
          </w:tcPr>
          <w:p w:rsidR="0085470F" w:rsidRPr="00D654D6" w:rsidRDefault="0085470F" w:rsidP="00335336">
            <w:pPr>
              <w:pStyle w:val="TAL"/>
              <w:rPr>
                <w:lang w:eastAsia="zh-CN"/>
              </w:rPr>
            </w:pPr>
            <w:r w:rsidRPr="00D654D6">
              <w:rPr>
                <w:lang w:eastAsia="zh-CN"/>
              </w:rPr>
              <w:t>Length: 0.17m</w:t>
            </w:r>
            <w:r w:rsidRPr="00D654D6">
              <w:rPr>
                <w:lang w:eastAsia="zh-CN"/>
              </w:rPr>
              <w:br/>
              <w:t>Loss: 3.59dB/m</w:t>
            </w:r>
          </w:p>
        </w:tc>
      </w:tr>
      <w:tr w:rsidR="0085470F" w:rsidRPr="00D654D6" w:rsidTr="00335336">
        <w:trPr>
          <w:trHeight w:val="255"/>
          <w:jc w:val="center"/>
        </w:trPr>
        <w:tc>
          <w:tcPr>
            <w:tcW w:w="2180" w:type="dxa"/>
            <w:shd w:val="clear" w:color="auto" w:fill="auto"/>
            <w:noWrap/>
            <w:hideMark/>
          </w:tcPr>
          <w:p w:rsidR="0085470F" w:rsidRPr="00D654D6" w:rsidRDefault="0085470F" w:rsidP="00335336">
            <w:pPr>
              <w:pStyle w:val="TAL"/>
              <w:rPr>
                <w:lang w:eastAsia="zh-CN"/>
              </w:rPr>
            </w:pPr>
            <w:r w:rsidRPr="00D654D6">
              <w:rPr>
                <w:lang w:eastAsia="zh-CN"/>
              </w:rPr>
              <w:t>Cable</w:t>
            </w:r>
          </w:p>
        </w:tc>
        <w:tc>
          <w:tcPr>
            <w:tcW w:w="1200" w:type="dxa"/>
            <w:shd w:val="clear" w:color="auto" w:fill="auto"/>
            <w:noWrap/>
            <w:hideMark/>
          </w:tcPr>
          <w:p w:rsidR="0085470F" w:rsidRPr="00D654D6" w:rsidRDefault="0085470F" w:rsidP="00335336">
            <w:pPr>
              <w:pStyle w:val="TAL"/>
              <w:rPr>
                <w:lang w:eastAsia="zh-CN"/>
              </w:rPr>
            </w:pPr>
            <w:r w:rsidRPr="00D654D6">
              <w:rPr>
                <w:lang w:eastAsia="zh-CN"/>
              </w:rPr>
              <w:t>1.5</w:t>
            </w:r>
          </w:p>
        </w:tc>
        <w:tc>
          <w:tcPr>
            <w:tcW w:w="1577" w:type="dxa"/>
            <w:shd w:val="clear" w:color="auto" w:fill="auto"/>
            <w:noWrap/>
            <w:hideMark/>
          </w:tcPr>
          <w:p w:rsidR="0085470F" w:rsidRPr="00D654D6" w:rsidRDefault="0085470F" w:rsidP="00335336">
            <w:pPr>
              <w:pStyle w:val="TAL"/>
              <w:rPr>
                <w:lang w:eastAsia="zh-CN"/>
              </w:rPr>
            </w:pPr>
            <w:r w:rsidRPr="00D654D6">
              <w:rPr>
                <w:lang w:eastAsia="zh-CN"/>
              </w:rPr>
              <w:t>-7.18</w:t>
            </w:r>
          </w:p>
        </w:tc>
        <w:tc>
          <w:tcPr>
            <w:tcW w:w="1769" w:type="dxa"/>
            <w:shd w:val="clear" w:color="auto" w:fill="auto"/>
          </w:tcPr>
          <w:p w:rsidR="0085470F" w:rsidRPr="00D654D6" w:rsidRDefault="0085470F" w:rsidP="00335336">
            <w:pPr>
              <w:pStyle w:val="TAL"/>
              <w:rPr>
                <w:lang w:eastAsia="zh-CN"/>
              </w:rPr>
            </w:pPr>
            <w:r w:rsidRPr="00D654D6">
              <w:rPr>
                <w:lang w:eastAsia="zh-CN"/>
              </w:rPr>
              <w:t>C9, C10</w:t>
            </w:r>
          </w:p>
        </w:tc>
        <w:tc>
          <w:tcPr>
            <w:tcW w:w="1765" w:type="dxa"/>
            <w:shd w:val="clear" w:color="auto" w:fill="auto"/>
          </w:tcPr>
          <w:p w:rsidR="0085470F" w:rsidRPr="00D654D6" w:rsidRDefault="0085470F" w:rsidP="00335336">
            <w:pPr>
              <w:pStyle w:val="TAL"/>
              <w:rPr>
                <w:lang w:eastAsia="zh-CN"/>
              </w:rPr>
            </w:pPr>
            <w:r w:rsidRPr="00D654D6">
              <w:rPr>
                <w:lang w:eastAsia="zh-CN"/>
              </w:rPr>
              <w:t>Length: 2.0m</w:t>
            </w:r>
            <w:r w:rsidRPr="00D654D6">
              <w:rPr>
                <w:lang w:eastAsia="zh-CN"/>
              </w:rPr>
              <w:br/>
              <w:t>Loss: 3.59dB/m</w:t>
            </w:r>
          </w:p>
        </w:tc>
      </w:tr>
      <w:tr w:rsidR="0085470F" w:rsidRPr="00D654D6" w:rsidTr="00335336">
        <w:trPr>
          <w:trHeight w:val="255"/>
          <w:jc w:val="center"/>
        </w:trPr>
        <w:tc>
          <w:tcPr>
            <w:tcW w:w="2180" w:type="dxa"/>
            <w:shd w:val="clear" w:color="auto" w:fill="auto"/>
            <w:noWrap/>
          </w:tcPr>
          <w:p w:rsidR="0085470F" w:rsidRPr="00D654D6" w:rsidRDefault="0085470F" w:rsidP="00335336">
            <w:pPr>
              <w:pStyle w:val="TAL"/>
              <w:rPr>
                <w:lang w:eastAsia="zh-CN"/>
              </w:rPr>
            </w:pPr>
            <w:r w:rsidRPr="00D654D6">
              <w:rPr>
                <w:lang w:eastAsia="zh-CN"/>
              </w:rPr>
              <w:t>Feedthrough</w:t>
            </w:r>
          </w:p>
        </w:tc>
        <w:tc>
          <w:tcPr>
            <w:tcW w:w="1200" w:type="dxa"/>
            <w:shd w:val="clear" w:color="auto" w:fill="auto"/>
            <w:noWrap/>
          </w:tcPr>
          <w:p w:rsidR="0085470F" w:rsidRPr="00D654D6" w:rsidRDefault="0085470F" w:rsidP="00335336">
            <w:pPr>
              <w:pStyle w:val="TAL"/>
              <w:rPr>
                <w:lang w:eastAsia="zh-CN"/>
              </w:rPr>
            </w:pPr>
            <w:r w:rsidRPr="00D654D6">
              <w:rPr>
                <w:lang w:eastAsia="zh-CN"/>
              </w:rPr>
              <w:t>1.3</w:t>
            </w:r>
          </w:p>
        </w:tc>
        <w:tc>
          <w:tcPr>
            <w:tcW w:w="1577" w:type="dxa"/>
            <w:shd w:val="clear" w:color="auto" w:fill="auto"/>
            <w:noWrap/>
          </w:tcPr>
          <w:p w:rsidR="0085470F" w:rsidRPr="00D654D6" w:rsidRDefault="0085470F" w:rsidP="00335336">
            <w:pPr>
              <w:pStyle w:val="TAL"/>
              <w:rPr>
                <w:lang w:eastAsia="zh-CN"/>
              </w:rPr>
            </w:pPr>
            <w:r w:rsidRPr="00D654D6">
              <w:rPr>
                <w:lang w:eastAsia="zh-CN"/>
              </w:rPr>
              <w:t>-0.66</w:t>
            </w:r>
          </w:p>
        </w:tc>
        <w:tc>
          <w:tcPr>
            <w:tcW w:w="1769" w:type="dxa"/>
            <w:shd w:val="clear" w:color="auto" w:fill="auto"/>
          </w:tcPr>
          <w:p w:rsidR="0085470F" w:rsidRPr="00D654D6" w:rsidRDefault="0085470F" w:rsidP="00335336">
            <w:pPr>
              <w:pStyle w:val="TAL"/>
              <w:rPr>
                <w:lang w:eastAsia="zh-CN"/>
              </w:rPr>
            </w:pPr>
            <w:r w:rsidRPr="00D654D6">
              <w:rPr>
                <w:lang w:eastAsia="zh-CN"/>
              </w:rPr>
              <w:t>F1, F2, F3</w:t>
            </w:r>
          </w:p>
        </w:tc>
        <w:tc>
          <w:tcPr>
            <w:tcW w:w="1765" w:type="dxa"/>
            <w:shd w:val="clear" w:color="auto" w:fill="auto"/>
          </w:tcPr>
          <w:p w:rsidR="0085470F" w:rsidRPr="00D654D6" w:rsidRDefault="0085470F" w:rsidP="00335336">
            <w:pPr>
              <w:pStyle w:val="TAL"/>
              <w:rPr>
                <w:lang w:eastAsia="zh-CN"/>
              </w:rPr>
            </w:pPr>
          </w:p>
        </w:tc>
      </w:tr>
      <w:tr w:rsidR="0085470F" w:rsidRPr="00D654D6" w:rsidTr="00335336">
        <w:trPr>
          <w:trHeight w:val="255"/>
          <w:jc w:val="center"/>
        </w:trPr>
        <w:tc>
          <w:tcPr>
            <w:tcW w:w="2180" w:type="dxa"/>
            <w:shd w:val="clear" w:color="auto" w:fill="auto"/>
            <w:noWrap/>
            <w:hideMark/>
          </w:tcPr>
          <w:p w:rsidR="0085470F" w:rsidRPr="00D654D6" w:rsidRDefault="0085470F" w:rsidP="00335336">
            <w:pPr>
              <w:pStyle w:val="TAL"/>
              <w:rPr>
                <w:lang w:eastAsia="zh-CN"/>
              </w:rPr>
            </w:pPr>
            <w:r w:rsidRPr="00D654D6">
              <w:rPr>
                <w:lang w:eastAsia="zh-CN"/>
              </w:rPr>
              <w:t>SPDT switch</w:t>
            </w:r>
          </w:p>
        </w:tc>
        <w:tc>
          <w:tcPr>
            <w:tcW w:w="1200" w:type="dxa"/>
            <w:shd w:val="clear" w:color="auto" w:fill="auto"/>
            <w:noWrap/>
            <w:hideMark/>
          </w:tcPr>
          <w:p w:rsidR="0085470F" w:rsidRPr="00D654D6" w:rsidRDefault="0085470F" w:rsidP="00335336">
            <w:pPr>
              <w:pStyle w:val="TAL"/>
              <w:rPr>
                <w:lang w:eastAsia="zh-CN"/>
              </w:rPr>
            </w:pPr>
            <w:r w:rsidRPr="00D654D6">
              <w:rPr>
                <w:lang w:eastAsia="zh-CN"/>
              </w:rPr>
              <w:t>1.9</w:t>
            </w:r>
          </w:p>
        </w:tc>
        <w:tc>
          <w:tcPr>
            <w:tcW w:w="1577" w:type="dxa"/>
            <w:shd w:val="clear" w:color="auto" w:fill="auto"/>
            <w:noWrap/>
            <w:hideMark/>
          </w:tcPr>
          <w:p w:rsidR="0085470F" w:rsidRPr="00D654D6" w:rsidRDefault="0085470F" w:rsidP="00335336">
            <w:pPr>
              <w:pStyle w:val="TAL"/>
              <w:rPr>
                <w:lang w:eastAsia="zh-CN"/>
              </w:rPr>
            </w:pPr>
            <w:r w:rsidRPr="00D654D6">
              <w:rPr>
                <w:lang w:eastAsia="zh-CN"/>
              </w:rPr>
              <w:t>-1.10</w:t>
            </w:r>
          </w:p>
        </w:tc>
        <w:tc>
          <w:tcPr>
            <w:tcW w:w="1769" w:type="dxa"/>
            <w:shd w:val="clear" w:color="auto" w:fill="auto"/>
          </w:tcPr>
          <w:p w:rsidR="0085470F" w:rsidRPr="00D654D6" w:rsidRDefault="0085470F" w:rsidP="00335336">
            <w:pPr>
              <w:pStyle w:val="TAL"/>
              <w:rPr>
                <w:lang w:eastAsia="zh-CN"/>
              </w:rPr>
            </w:pPr>
            <w:r w:rsidRPr="00D654D6">
              <w:rPr>
                <w:lang w:eastAsia="zh-CN"/>
              </w:rPr>
              <w:t>K1, K3, K5, K7</w:t>
            </w:r>
          </w:p>
        </w:tc>
        <w:tc>
          <w:tcPr>
            <w:tcW w:w="1765" w:type="dxa"/>
            <w:shd w:val="clear" w:color="auto" w:fill="auto"/>
          </w:tcPr>
          <w:p w:rsidR="0085470F" w:rsidRPr="00D654D6" w:rsidRDefault="0085470F" w:rsidP="00335336">
            <w:pPr>
              <w:pStyle w:val="TAL"/>
              <w:rPr>
                <w:lang w:eastAsia="zh-CN"/>
              </w:rPr>
            </w:pPr>
          </w:p>
        </w:tc>
      </w:tr>
      <w:tr w:rsidR="0085470F" w:rsidRPr="00D654D6" w:rsidTr="00335336">
        <w:trPr>
          <w:trHeight w:val="255"/>
          <w:jc w:val="center"/>
        </w:trPr>
        <w:tc>
          <w:tcPr>
            <w:tcW w:w="2180" w:type="dxa"/>
            <w:shd w:val="clear" w:color="auto" w:fill="auto"/>
            <w:noWrap/>
            <w:hideMark/>
          </w:tcPr>
          <w:p w:rsidR="0085470F" w:rsidRPr="00D654D6" w:rsidRDefault="0085470F" w:rsidP="00335336">
            <w:pPr>
              <w:pStyle w:val="TAL"/>
              <w:rPr>
                <w:lang w:eastAsia="zh-CN"/>
              </w:rPr>
            </w:pPr>
            <w:r w:rsidRPr="00D654D6">
              <w:rPr>
                <w:lang w:eastAsia="zh-CN"/>
              </w:rPr>
              <w:t>SP6T switch</w:t>
            </w:r>
          </w:p>
        </w:tc>
        <w:tc>
          <w:tcPr>
            <w:tcW w:w="1200" w:type="dxa"/>
            <w:shd w:val="clear" w:color="auto" w:fill="auto"/>
            <w:noWrap/>
            <w:hideMark/>
          </w:tcPr>
          <w:p w:rsidR="0085470F" w:rsidRPr="00D654D6" w:rsidRDefault="0085470F" w:rsidP="00335336">
            <w:pPr>
              <w:pStyle w:val="TAL"/>
              <w:rPr>
                <w:lang w:eastAsia="zh-CN"/>
              </w:rPr>
            </w:pPr>
            <w:r w:rsidRPr="00D654D6">
              <w:rPr>
                <w:lang w:eastAsia="zh-CN"/>
              </w:rPr>
              <w:t>2.2</w:t>
            </w:r>
          </w:p>
        </w:tc>
        <w:tc>
          <w:tcPr>
            <w:tcW w:w="1577" w:type="dxa"/>
            <w:shd w:val="clear" w:color="auto" w:fill="auto"/>
            <w:noWrap/>
            <w:hideMark/>
          </w:tcPr>
          <w:p w:rsidR="0085470F" w:rsidRPr="00D654D6" w:rsidRDefault="0085470F" w:rsidP="00335336">
            <w:pPr>
              <w:pStyle w:val="TAL"/>
              <w:rPr>
                <w:lang w:eastAsia="zh-CN"/>
              </w:rPr>
            </w:pPr>
            <w:r w:rsidRPr="00D654D6">
              <w:rPr>
                <w:lang w:eastAsia="zh-CN"/>
              </w:rPr>
              <w:t>-1.20</w:t>
            </w:r>
          </w:p>
        </w:tc>
        <w:tc>
          <w:tcPr>
            <w:tcW w:w="1769" w:type="dxa"/>
            <w:shd w:val="clear" w:color="auto" w:fill="auto"/>
          </w:tcPr>
          <w:p w:rsidR="0085470F" w:rsidRPr="00D654D6" w:rsidRDefault="0085470F" w:rsidP="00335336">
            <w:pPr>
              <w:pStyle w:val="TAL"/>
              <w:rPr>
                <w:lang w:eastAsia="zh-CN"/>
              </w:rPr>
            </w:pPr>
            <w:r w:rsidRPr="00D654D6">
              <w:rPr>
                <w:lang w:eastAsia="zh-CN"/>
              </w:rPr>
              <w:t>K9</w:t>
            </w:r>
          </w:p>
        </w:tc>
        <w:tc>
          <w:tcPr>
            <w:tcW w:w="1765" w:type="dxa"/>
            <w:shd w:val="clear" w:color="auto" w:fill="auto"/>
          </w:tcPr>
          <w:p w:rsidR="0085470F" w:rsidRPr="00D654D6" w:rsidRDefault="0085470F" w:rsidP="00335336">
            <w:pPr>
              <w:pStyle w:val="TAL"/>
              <w:rPr>
                <w:lang w:eastAsia="zh-CN"/>
              </w:rPr>
            </w:pPr>
          </w:p>
        </w:tc>
      </w:tr>
      <w:tr w:rsidR="0085470F" w:rsidRPr="00D654D6" w:rsidTr="00335336">
        <w:trPr>
          <w:trHeight w:val="255"/>
          <w:jc w:val="center"/>
        </w:trPr>
        <w:tc>
          <w:tcPr>
            <w:tcW w:w="2180" w:type="dxa"/>
            <w:shd w:val="clear" w:color="auto" w:fill="auto"/>
            <w:noWrap/>
            <w:hideMark/>
          </w:tcPr>
          <w:p w:rsidR="0085470F" w:rsidRPr="00D654D6" w:rsidRDefault="0085470F" w:rsidP="00335336">
            <w:pPr>
              <w:pStyle w:val="TAL"/>
              <w:rPr>
                <w:lang w:eastAsia="zh-CN"/>
              </w:rPr>
            </w:pPr>
            <w:r w:rsidRPr="00D654D6">
              <w:rPr>
                <w:lang w:eastAsia="zh-CN"/>
              </w:rPr>
              <w:t>Transfer switch</w:t>
            </w:r>
          </w:p>
        </w:tc>
        <w:tc>
          <w:tcPr>
            <w:tcW w:w="1200" w:type="dxa"/>
            <w:shd w:val="clear" w:color="auto" w:fill="auto"/>
            <w:noWrap/>
            <w:hideMark/>
          </w:tcPr>
          <w:p w:rsidR="0085470F" w:rsidRPr="00D654D6" w:rsidRDefault="0085470F" w:rsidP="00335336">
            <w:pPr>
              <w:pStyle w:val="TAL"/>
              <w:rPr>
                <w:lang w:eastAsia="zh-CN"/>
              </w:rPr>
            </w:pPr>
            <w:r w:rsidRPr="00D654D6">
              <w:rPr>
                <w:lang w:eastAsia="zh-CN"/>
              </w:rPr>
              <w:t>2.0</w:t>
            </w:r>
          </w:p>
        </w:tc>
        <w:tc>
          <w:tcPr>
            <w:tcW w:w="1577" w:type="dxa"/>
            <w:shd w:val="clear" w:color="auto" w:fill="auto"/>
            <w:noWrap/>
            <w:hideMark/>
          </w:tcPr>
          <w:p w:rsidR="0085470F" w:rsidRPr="00D654D6" w:rsidRDefault="0085470F" w:rsidP="00335336">
            <w:pPr>
              <w:pStyle w:val="TAL"/>
              <w:rPr>
                <w:lang w:eastAsia="zh-CN"/>
              </w:rPr>
            </w:pPr>
            <w:r w:rsidRPr="00D654D6">
              <w:rPr>
                <w:lang w:eastAsia="zh-CN"/>
              </w:rPr>
              <w:t>-1.10</w:t>
            </w:r>
          </w:p>
        </w:tc>
        <w:tc>
          <w:tcPr>
            <w:tcW w:w="1769" w:type="dxa"/>
            <w:shd w:val="clear" w:color="auto" w:fill="auto"/>
          </w:tcPr>
          <w:p w:rsidR="0085470F" w:rsidRPr="00D654D6" w:rsidRDefault="0085470F" w:rsidP="00335336">
            <w:pPr>
              <w:pStyle w:val="TAL"/>
              <w:rPr>
                <w:lang w:eastAsia="zh-CN"/>
              </w:rPr>
            </w:pPr>
            <w:r w:rsidRPr="00D654D6">
              <w:rPr>
                <w:lang w:eastAsia="zh-CN"/>
              </w:rPr>
              <w:t>K10</w:t>
            </w:r>
          </w:p>
        </w:tc>
        <w:tc>
          <w:tcPr>
            <w:tcW w:w="1765" w:type="dxa"/>
            <w:shd w:val="clear" w:color="auto" w:fill="auto"/>
          </w:tcPr>
          <w:p w:rsidR="0085470F" w:rsidRPr="00D654D6" w:rsidRDefault="0085470F" w:rsidP="00335336">
            <w:pPr>
              <w:pStyle w:val="TAL"/>
              <w:rPr>
                <w:lang w:eastAsia="zh-CN"/>
              </w:rPr>
            </w:pPr>
          </w:p>
        </w:tc>
      </w:tr>
      <w:tr w:rsidR="0085470F" w:rsidRPr="00D654D6" w:rsidTr="00335336">
        <w:trPr>
          <w:trHeight w:val="255"/>
          <w:jc w:val="center"/>
        </w:trPr>
        <w:tc>
          <w:tcPr>
            <w:tcW w:w="2180" w:type="dxa"/>
            <w:shd w:val="clear" w:color="auto" w:fill="auto"/>
            <w:noWrap/>
            <w:hideMark/>
          </w:tcPr>
          <w:p w:rsidR="0085470F" w:rsidRPr="00D654D6" w:rsidRDefault="0085470F" w:rsidP="00335336">
            <w:pPr>
              <w:pStyle w:val="TAL"/>
              <w:rPr>
                <w:lang w:eastAsia="zh-CN"/>
              </w:rPr>
            </w:pPr>
            <w:r w:rsidRPr="00D654D6">
              <w:rPr>
                <w:lang w:eastAsia="zh-CN"/>
              </w:rPr>
              <w:t>Antenna</w:t>
            </w:r>
          </w:p>
        </w:tc>
        <w:tc>
          <w:tcPr>
            <w:tcW w:w="1200" w:type="dxa"/>
            <w:shd w:val="clear" w:color="auto" w:fill="auto"/>
            <w:noWrap/>
            <w:hideMark/>
          </w:tcPr>
          <w:p w:rsidR="0085470F" w:rsidRPr="00D654D6" w:rsidRDefault="0085470F" w:rsidP="00335336">
            <w:pPr>
              <w:pStyle w:val="TAL"/>
              <w:rPr>
                <w:lang w:eastAsia="zh-CN"/>
              </w:rPr>
            </w:pPr>
            <w:r w:rsidRPr="00D654D6">
              <w:rPr>
                <w:lang w:eastAsia="zh-CN"/>
              </w:rPr>
              <w:t>2.0</w:t>
            </w:r>
          </w:p>
        </w:tc>
        <w:tc>
          <w:tcPr>
            <w:tcW w:w="1577" w:type="dxa"/>
            <w:shd w:val="clear" w:color="auto" w:fill="auto"/>
            <w:noWrap/>
            <w:hideMark/>
          </w:tcPr>
          <w:p w:rsidR="0085470F" w:rsidRPr="00D654D6" w:rsidRDefault="0085470F" w:rsidP="00335336">
            <w:pPr>
              <w:pStyle w:val="TAL"/>
              <w:rPr>
                <w:lang w:eastAsia="zh-CN"/>
              </w:rPr>
            </w:pPr>
          </w:p>
        </w:tc>
        <w:tc>
          <w:tcPr>
            <w:tcW w:w="1769" w:type="dxa"/>
            <w:shd w:val="clear" w:color="auto" w:fill="auto"/>
          </w:tcPr>
          <w:p w:rsidR="0085470F" w:rsidRPr="00D654D6" w:rsidRDefault="0085470F" w:rsidP="00335336">
            <w:pPr>
              <w:pStyle w:val="TAL"/>
              <w:rPr>
                <w:lang w:eastAsia="zh-CN"/>
              </w:rPr>
            </w:pPr>
            <w:r w:rsidRPr="00D654D6">
              <w:rPr>
                <w:lang w:eastAsia="zh-CN"/>
              </w:rPr>
              <w:t>Meas. Ant.</w:t>
            </w:r>
          </w:p>
        </w:tc>
        <w:tc>
          <w:tcPr>
            <w:tcW w:w="1765" w:type="dxa"/>
            <w:shd w:val="clear" w:color="auto" w:fill="auto"/>
          </w:tcPr>
          <w:p w:rsidR="0085470F" w:rsidRPr="00D654D6" w:rsidRDefault="0085470F" w:rsidP="00335336">
            <w:pPr>
              <w:pStyle w:val="TAL"/>
              <w:rPr>
                <w:lang w:eastAsia="zh-CN"/>
              </w:rPr>
            </w:pPr>
          </w:p>
        </w:tc>
      </w:tr>
    </w:tbl>
    <w:p w:rsidR="0085470F" w:rsidRPr="00D654D6" w:rsidRDefault="0085470F" w:rsidP="0085470F">
      <w:pPr>
        <w:rPr>
          <w:lang w:eastAsia="zh-CN"/>
        </w:rPr>
      </w:pPr>
    </w:p>
    <w:p w:rsidR="0085470F" w:rsidRPr="00D654D6" w:rsidRDefault="0085470F" w:rsidP="0085470F">
      <w:pPr>
        <w:rPr>
          <w:lang w:eastAsia="zh-CN"/>
        </w:rPr>
      </w:pPr>
      <w:r w:rsidRPr="00D654D6">
        <w:rPr>
          <w:lang w:eastAsia="zh-CN"/>
        </w:rPr>
        <w:t>The calculation of the overall mismatch uncertainty for a frequency of 43.5 GHz results in a value of 2.7 dB for the standard deviation, i.e., the expanded uncertainty is 5.3 dB.</w:t>
      </w:r>
    </w:p>
    <w:p w:rsidR="0085470F" w:rsidRPr="00D654D6" w:rsidRDefault="0085470F" w:rsidP="0085470F">
      <w:pPr>
        <w:rPr>
          <w:lang w:eastAsia="zh-CN"/>
        </w:rPr>
      </w:pPr>
      <w:r w:rsidRPr="00D654D6">
        <w:rPr>
          <w:lang w:eastAsia="zh-CN"/>
        </w:rPr>
        <w:t>Figure B.2.1.4-4 depicts a possible calibration for a part of the setup.</w:t>
      </w:r>
    </w:p>
    <w:p w:rsidR="0085470F" w:rsidRPr="00D654D6" w:rsidRDefault="005648EB" w:rsidP="00A8115C">
      <w:pPr>
        <w:pStyle w:val="TH"/>
      </w:pPr>
      <w:r>
        <w:pict>
          <v:shape id="Picture 3" o:spid="_x0000_i1056" type="#_x0000_t75" style="width:6in;height:139pt;visibility:visible">
            <v:imagedata r:id="rId44" o:title=""/>
          </v:shape>
        </w:pict>
      </w:r>
    </w:p>
    <w:p w:rsidR="0085470F" w:rsidRPr="00D654D6" w:rsidRDefault="0085470F" w:rsidP="0044718E">
      <w:pPr>
        <w:pStyle w:val="TF"/>
      </w:pPr>
      <w:r w:rsidRPr="00D654D6">
        <w:t>Figure B.2.1.4-4: Block Diagram of the calibration stage</w:t>
      </w:r>
    </w:p>
    <w:p w:rsidR="00A8115C" w:rsidRPr="00D654D6" w:rsidRDefault="00A8115C" w:rsidP="0085470F"/>
    <w:p w:rsidR="0085470F" w:rsidRPr="00D654D6" w:rsidRDefault="0085470F" w:rsidP="0085470F">
      <w:r w:rsidRPr="00D654D6">
        <w:t>For the VNA a return loss of 30 dB is assumed after a full two-port calibration. The calculation of the system mismatch uncertainty applying the elimination of matching pairs results in a value of 1.0 dB (standard deviation) with an expanded value of 1.9 dB.</w:t>
      </w:r>
    </w:p>
    <w:p w:rsidR="0085470F" w:rsidRPr="00D654D6" w:rsidRDefault="0085470F" w:rsidP="0085470F">
      <w:r w:rsidRPr="00D654D6">
        <w:rPr>
          <w:lang w:eastAsia="ja-JP"/>
        </w:rPr>
        <w:t>Since the overall mismatch uncertainty value is already a standard deviation, which is RSS of values divided by the divisor (</w:t>
      </w:r>
      <w:r w:rsidRPr="00D654D6">
        <w:t>√</w:t>
      </w:r>
      <w:r w:rsidRPr="00D654D6">
        <w:rPr>
          <w:lang w:eastAsia="ja-JP"/>
        </w:rPr>
        <w:t>2), the overall mismatch uncertainty value should be divided by actual divisor 1 when calculating total mismatch.</w:t>
      </w:r>
    </w:p>
    <w:p w:rsidR="00913C74" w:rsidRPr="00D654D6" w:rsidRDefault="00913C74" w:rsidP="0044718E">
      <w:pPr>
        <w:pStyle w:val="Heading3"/>
        <w:rPr>
          <w:lang w:eastAsia="ja-JP"/>
        </w:rPr>
      </w:pPr>
      <w:bookmarkStart w:id="397" w:name="_Toc21004758"/>
      <w:bookmarkStart w:id="398" w:name="_Toc36041531"/>
      <w:bookmarkStart w:id="399" w:name="_Toc36548755"/>
      <w:bookmarkStart w:id="400" w:name="_Toc43901230"/>
      <w:bookmarkStart w:id="401" w:name="_Toc52371962"/>
      <w:bookmarkStart w:id="402" w:name="_Toc58253419"/>
      <w:r w:rsidRPr="00D654D6">
        <w:rPr>
          <w:lang w:eastAsia="ja-JP"/>
        </w:rPr>
        <w:t>B.2.1.5</w:t>
      </w:r>
      <w:r w:rsidRPr="00D654D6">
        <w:rPr>
          <w:lang w:eastAsia="ja-JP"/>
        </w:rPr>
        <w:tab/>
        <w:t>Standing Wave Between the DUT and measurement antenna</w:t>
      </w:r>
      <w:bookmarkEnd w:id="397"/>
      <w:bookmarkEnd w:id="398"/>
      <w:bookmarkEnd w:id="399"/>
      <w:bookmarkEnd w:id="400"/>
      <w:bookmarkEnd w:id="401"/>
      <w:bookmarkEnd w:id="402"/>
    </w:p>
    <w:p w:rsidR="00913C74" w:rsidRPr="00D654D6" w:rsidRDefault="00913C74" w:rsidP="00913C74">
      <w:pPr>
        <w:rPr>
          <w:lang w:eastAsia="ja-JP"/>
        </w:rPr>
      </w:pPr>
      <w:r w:rsidRPr="00D654D6">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403" w:name="_Hlk521596322"/>
      <w:r w:rsidRPr="00D654D6">
        <w:rPr>
          <w:lang w:eastAsia="ja-JP"/>
        </w:rPr>
        <w:t>The uncertainty term can be derived by performing the standard deviation on the results</w:t>
      </w:r>
      <w:r w:rsidR="00E515C3" w:rsidRPr="00D654D6">
        <w:rPr>
          <w:lang w:eastAsia="ja-JP"/>
        </w:rPr>
        <w:t>.</w:t>
      </w:r>
    </w:p>
    <w:p w:rsidR="0085470F" w:rsidRPr="00D654D6" w:rsidRDefault="0085470F" w:rsidP="0044718E">
      <w:pPr>
        <w:pStyle w:val="Heading3"/>
        <w:rPr>
          <w:lang w:eastAsia="ja-JP"/>
        </w:rPr>
      </w:pPr>
      <w:bookmarkStart w:id="404" w:name="_Toc21004759"/>
      <w:bookmarkStart w:id="405" w:name="_Toc36041532"/>
      <w:bookmarkStart w:id="406" w:name="_Toc36548756"/>
      <w:bookmarkStart w:id="407" w:name="_Toc43901231"/>
      <w:bookmarkStart w:id="408" w:name="_Toc52371963"/>
      <w:bookmarkStart w:id="409" w:name="_Toc58253420"/>
      <w:bookmarkEnd w:id="403"/>
      <w:r w:rsidRPr="00D654D6">
        <w:rPr>
          <w:lang w:eastAsia="ja-JP"/>
        </w:rPr>
        <w:t>B.2.1.6</w:t>
      </w:r>
      <w:r w:rsidRPr="00D654D6">
        <w:rPr>
          <w:lang w:eastAsia="ja-JP"/>
        </w:rPr>
        <w:tab/>
        <w:t>Uncertainty of the RF power measurement equipment</w:t>
      </w:r>
      <w:bookmarkEnd w:id="404"/>
      <w:bookmarkEnd w:id="405"/>
      <w:bookmarkEnd w:id="406"/>
      <w:bookmarkEnd w:id="407"/>
      <w:bookmarkEnd w:id="408"/>
      <w:bookmarkEnd w:id="409"/>
      <w:r w:rsidRPr="00D654D6">
        <w:rPr>
          <w:lang w:eastAsia="ja-JP"/>
        </w:rPr>
        <w:t xml:space="preserve">  </w:t>
      </w:r>
    </w:p>
    <w:p w:rsidR="0085470F" w:rsidRPr="00D654D6" w:rsidRDefault="0085470F" w:rsidP="0085470F">
      <w:pPr>
        <w:rPr>
          <w:lang w:eastAsia="ja-JP"/>
        </w:rPr>
      </w:pPr>
      <w:r w:rsidRPr="00D654D6">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w:t>
      </w:r>
      <w:r w:rsidRPr="00D654D6">
        <w:lastRenderedPageBreak/>
        <w:t xml:space="preserve">specified for the settings used such as bandwidth and absolute level. If a power meter is used zero offset, zero drift and measurement noise need to be included. </w:t>
      </w:r>
    </w:p>
    <w:p w:rsidR="0085470F" w:rsidRPr="00D654D6" w:rsidRDefault="0085470F" w:rsidP="0044718E">
      <w:pPr>
        <w:pStyle w:val="Heading3"/>
        <w:rPr>
          <w:lang w:eastAsia="ja-JP"/>
        </w:rPr>
      </w:pPr>
      <w:bookmarkStart w:id="410" w:name="_Toc21004760"/>
      <w:bookmarkStart w:id="411" w:name="_Toc36041533"/>
      <w:bookmarkStart w:id="412" w:name="_Toc36548757"/>
      <w:bookmarkStart w:id="413" w:name="_Toc43901232"/>
      <w:bookmarkStart w:id="414" w:name="_Toc52371964"/>
      <w:bookmarkStart w:id="415" w:name="_Toc58253421"/>
      <w:r w:rsidRPr="00D654D6">
        <w:rPr>
          <w:lang w:eastAsia="ja-JP"/>
        </w:rPr>
        <w:t>B.2.1.7</w:t>
      </w:r>
      <w:r w:rsidRPr="00D654D6">
        <w:rPr>
          <w:lang w:eastAsia="ja-JP"/>
        </w:rPr>
        <w:tab/>
        <w:t>Phase curvature</w:t>
      </w:r>
      <w:bookmarkEnd w:id="410"/>
      <w:bookmarkEnd w:id="411"/>
      <w:bookmarkEnd w:id="412"/>
      <w:bookmarkEnd w:id="413"/>
      <w:bookmarkEnd w:id="414"/>
      <w:bookmarkEnd w:id="415"/>
    </w:p>
    <w:p w:rsidR="0085470F" w:rsidRPr="00D654D6" w:rsidRDefault="0085470F" w:rsidP="0085470F">
      <w:r w:rsidRPr="00D654D6">
        <w:t>This contribution originates from the finite far field measurement distance, which causes phase curvature across the antenna of UE/reference antenna. At a measurement distance of 2D</w:t>
      </w:r>
      <w:r w:rsidRPr="00D654D6">
        <w:rPr>
          <w:vertAlign w:val="superscript"/>
        </w:rPr>
        <w:t>2</w:t>
      </w:r>
      <w:r w:rsidRPr="00D654D6">
        <w:t>/lambda the phase curvature is 22.5 degrees.</w:t>
      </w:r>
      <w:r w:rsidRPr="00D654D6" w:rsidDel="006973CF">
        <w:t xml:space="preserve"> </w:t>
      </w:r>
      <w:r w:rsidRPr="00D654D6">
        <w:t xml:space="preserve"> The impact of this factor </w:t>
      </w:r>
      <w:r w:rsidR="0044436F" w:rsidRPr="00D654D6">
        <w:t>shall be assessed during final MU definition for the test method</w:t>
      </w:r>
      <w:r w:rsidRPr="00D654D6">
        <w:t>.</w:t>
      </w:r>
    </w:p>
    <w:p w:rsidR="0085470F" w:rsidRPr="00D654D6" w:rsidRDefault="0085470F" w:rsidP="0044718E">
      <w:pPr>
        <w:pStyle w:val="Heading3"/>
        <w:rPr>
          <w:lang w:eastAsia="ja-JP"/>
        </w:rPr>
      </w:pPr>
      <w:bookmarkStart w:id="416" w:name="_Toc21004761"/>
      <w:bookmarkStart w:id="417" w:name="_Toc36041534"/>
      <w:bookmarkStart w:id="418" w:name="_Toc36548758"/>
      <w:bookmarkStart w:id="419" w:name="_Toc43901233"/>
      <w:bookmarkStart w:id="420" w:name="_Toc52371965"/>
      <w:bookmarkStart w:id="421" w:name="_Toc58253422"/>
      <w:r w:rsidRPr="00D654D6">
        <w:rPr>
          <w:lang w:eastAsia="ja-JP"/>
        </w:rPr>
        <w:t>B.2.1.8</w:t>
      </w:r>
      <w:r w:rsidRPr="00D654D6">
        <w:rPr>
          <w:lang w:eastAsia="ja-JP"/>
        </w:rPr>
        <w:tab/>
        <w:t>Amplifier uncertainties</w:t>
      </w:r>
      <w:bookmarkEnd w:id="416"/>
      <w:bookmarkEnd w:id="417"/>
      <w:bookmarkEnd w:id="418"/>
      <w:bookmarkEnd w:id="419"/>
      <w:bookmarkEnd w:id="420"/>
      <w:bookmarkEnd w:id="421"/>
    </w:p>
    <w:p w:rsidR="0085470F" w:rsidRPr="00D654D6" w:rsidRDefault="0085470F" w:rsidP="0085470F">
      <w:r w:rsidRPr="00D654D6">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rsidR="0085470F" w:rsidRPr="00D654D6" w:rsidRDefault="0085470F" w:rsidP="0085746B">
      <w:pPr>
        <w:pStyle w:val="B1"/>
      </w:pPr>
      <w:r w:rsidRPr="00D654D6">
        <w:t>-</w:t>
      </w:r>
      <w:r w:rsidRPr="00D654D6">
        <w:tab/>
        <w:t>Stability</w:t>
      </w:r>
    </w:p>
    <w:p w:rsidR="0085470F" w:rsidRPr="00D654D6" w:rsidRDefault="0085470F" w:rsidP="0085746B">
      <w:pPr>
        <w:pStyle w:val="B2"/>
      </w:pPr>
      <w:r w:rsidRPr="00D654D6">
        <w:t>-</w:t>
      </w:r>
      <w:r w:rsidRPr="00D654D6">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rsidR="0085470F" w:rsidRPr="00D654D6" w:rsidRDefault="0085470F" w:rsidP="0085746B">
      <w:pPr>
        <w:pStyle w:val="B1"/>
      </w:pPr>
      <w:r w:rsidRPr="00D654D6">
        <w:t>-</w:t>
      </w:r>
      <w:r w:rsidRPr="00D654D6">
        <w:tab/>
        <w:t>Linearity</w:t>
      </w:r>
    </w:p>
    <w:p w:rsidR="0085470F" w:rsidRPr="00D654D6" w:rsidRDefault="0085470F" w:rsidP="0085746B">
      <w:pPr>
        <w:pStyle w:val="B2"/>
      </w:pPr>
      <w:r w:rsidRPr="00D654D6">
        <w:t>-</w:t>
      </w:r>
      <w:r w:rsidRPr="00D654D6">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rsidR="0085470F" w:rsidRPr="00D654D6" w:rsidRDefault="0085470F" w:rsidP="0085746B">
      <w:pPr>
        <w:pStyle w:val="B1"/>
      </w:pPr>
      <w:r w:rsidRPr="00D654D6">
        <w:t>-</w:t>
      </w:r>
      <w:r w:rsidRPr="00D654D6">
        <w:tab/>
        <w:t>Noise Figure</w:t>
      </w:r>
    </w:p>
    <w:p w:rsidR="0085470F" w:rsidRPr="00D654D6" w:rsidRDefault="0085470F" w:rsidP="0085746B">
      <w:pPr>
        <w:pStyle w:val="B2"/>
      </w:pPr>
      <w:r w:rsidRPr="00D654D6">
        <w:t>-</w:t>
      </w:r>
      <w:r w:rsidRPr="00D654D6">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rsidR="0085470F" w:rsidRPr="00D654D6" w:rsidRDefault="005648EB" w:rsidP="0085746B">
      <w:pPr>
        <w:pStyle w:val="B2"/>
      </w:pPr>
      <w:r>
        <w:pict>
          <v:shape id="Picture 9" o:spid="_x0000_i1057" type="#_x0000_t75" style="width:145pt;height:26pt;visibility:visible">
            <v:imagedata r:id="rId45" o:title="" cropbottom="14539f" cropleft="22457f" cropright="22781f"/>
          </v:shape>
        </w:pict>
      </w:r>
    </w:p>
    <w:p w:rsidR="0085470F" w:rsidRPr="00D654D6" w:rsidRDefault="0085470F" w:rsidP="0085746B">
      <w:pPr>
        <w:pStyle w:val="B2"/>
      </w:pPr>
      <w:r w:rsidRPr="00D654D6">
        <w:t>-</w:t>
      </w:r>
      <w:r w:rsidRPr="00D654D6">
        <w:tab/>
        <w:t xml:space="preserve">Where SNR is the signal to noise ratio in dB at the signal level used during the sensitivity measurement. </w:t>
      </w:r>
    </w:p>
    <w:p w:rsidR="0085470F" w:rsidRPr="00D654D6" w:rsidRDefault="0085470F" w:rsidP="0085746B">
      <w:pPr>
        <w:pStyle w:val="B1"/>
      </w:pPr>
      <w:r w:rsidRPr="00D654D6">
        <w:t>-</w:t>
      </w:r>
      <w:r w:rsidRPr="00D654D6">
        <w:tab/>
        <w:t>Mismatch</w:t>
      </w:r>
    </w:p>
    <w:p w:rsidR="0085470F" w:rsidRPr="00D654D6" w:rsidRDefault="0085470F" w:rsidP="0085746B">
      <w:pPr>
        <w:pStyle w:val="B2"/>
      </w:pPr>
      <w:r w:rsidRPr="00D654D6">
        <w:t>-</w:t>
      </w:r>
      <w:r w:rsidRPr="00D654D6">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rsidR="0085470F" w:rsidRPr="00D654D6" w:rsidRDefault="0085470F" w:rsidP="0085746B">
      <w:pPr>
        <w:pStyle w:val="B1"/>
      </w:pPr>
      <w:r w:rsidRPr="00D654D6">
        <w:t>-</w:t>
      </w:r>
      <w:r w:rsidRPr="00D654D6">
        <w:tab/>
        <w:t>Gain</w:t>
      </w:r>
    </w:p>
    <w:p w:rsidR="0085470F" w:rsidRPr="00D654D6" w:rsidRDefault="0085470F" w:rsidP="0085746B">
      <w:pPr>
        <w:pStyle w:val="B2"/>
        <w:rPr>
          <w:rFonts w:eastAsia="MS Mincho"/>
          <w:lang w:eastAsia="ja-JP"/>
        </w:rPr>
      </w:pPr>
      <w:r w:rsidRPr="00D654D6">
        <w:t>-</w:t>
      </w:r>
      <w:r w:rsidRPr="00D654D6">
        <w:tab/>
        <w:t>If the external amplifier is used for both stages, measurement and calibration the uncertainty contribution associated with it can be considered systematic and constant -&gt; 0dB. If it is not the case, this uncertainty shall be considered.</w:t>
      </w:r>
    </w:p>
    <w:p w:rsidR="0085470F" w:rsidRPr="00D654D6" w:rsidRDefault="0085470F" w:rsidP="0044718E">
      <w:pPr>
        <w:pStyle w:val="Heading3"/>
      </w:pPr>
      <w:bookmarkStart w:id="422" w:name="_Toc21004762"/>
      <w:bookmarkStart w:id="423" w:name="_Toc36041535"/>
      <w:bookmarkStart w:id="424" w:name="_Toc36548759"/>
      <w:bookmarkStart w:id="425" w:name="_Toc43901234"/>
      <w:bookmarkStart w:id="426" w:name="_Toc52371966"/>
      <w:bookmarkStart w:id="427" w:name="_Toc58253423"/>
      <w:r w:rsidRPr="00D654D6">
        <w:t>B.2.1.9</w:t>
      </w:r>
      <w:r w:rsidRPr="00D654D6">
        <w:tab/>
        <w:t>Random uncertainty</w:t>
      </w:r>
      <w:bookmarkEnd w:id="422"/>
      <w:bookmarkEnd w:id="423"/>
      <w:bookmarkEnd w:id="424"/>
      <w:bookmarkEnd w:id="425"/>
      <w:bookmarkEnd w:id="426"/>
      <w:bookmarkEnd w:id="427"/>
    </w:p>
    <w:p w:rsidR="0085470F" w:rsidRPr="00D654D6" w:rsidRDefault="0085470F" w:rsidP="0085470F">
      <w:r w:rsidRPr="00D654D6">
        <w:t>This contribution is used to account for all the unknown, unquantifiable, etc. uncertainties associated with the measurements.</w:t>
      </w:r>
    </w:p>
    <w:p w:rsidR="0085470F" w:rsidRPr="00D654D6" w:rsidRDefault="0085470F" w:rsidP="0085470F">
      <w:r w:rsidRPr="00D654D6">
        <w:t xml:space="preserve">Random uncertainty MU contributions are normally distributed. </w:t>
      </w:r>
    </w:p>
    <w:p w:rsidR="0085470F" w:rsidRPr="00D654D6" w:rsidRDefault="0085470F" w:rsidP="0085470F">
      <w:r w:rsidRPr="00D654D6">
        <w:t xml:space="preserve">The random uncertainty term, by definition, cannot be measured, or even isolated completely. However, past system definitions provide an empirical basis for a value. Current LTE SISO OTA measurements have random uncertainty </w:t>
      </w:r>
      <w:r w:rsidRPr="00D654D6">
        <w:lastRenderedPageBreak/>
        <w:t>contributions of ~0.2dB. A value of 0.5dB is suggested due to increased sensitivity to random effects in more complex, higher frequency NR test systems.</w:t>
      </w:r>
    </w:p>
    <w:p w:rsidR="0085470F" w:rsidRPr="00D654D6" w:rsidRDefault="0085470F" w:rsidP="0044718E">
      <w:pPr>
        <w:pStyle w:val="Heading3"/>
        <w:rPr>
          <w:lang w:eastAsia="ja-JP"/>
        </w:rPr>
      </w:pPr>
      <w:bookmarkStart w:id="428" w:name="_Toc21004763"/>
      <w:bookmarkStart w:id="429" w:name="_Toc36041536"/>
      <w:bookmarkStart w:id="430" w:name="_Toc36548760"/>
      <w:bookmarkStart w:id="431" w:name="_Toc43901235"/>
      <w:bookmarkStart w:id="432" w:name="_Toc52371967"/>
      <w:bookmarkStart w:id="433" w:name="_Toc58253424"/>
      <w:r w:rsidRPr="00D654D6">
        <w:rPr>
          <w:lang w:eastAsia="ja-JP"/>
        </w:rPr>
        <w:t>B.2.1.10</w:t>
      </w:r>
      <w:r w:rsidRPr="00D654D6">
        <w:rPr>
          <w:lang w:eastAsia="ja-JP"/>
        </w:rPr>
        <w:tab/>
        <w:t>Influence of the XPD</w:t>
      </w:r>
      <w:bookmarkEnd w:id="428"/>
      <w:bookmarkEnd w:id="429"/>
      <w:bookmarkEnd w:id="430"/>
      <w:bookmarkEnd w:id="431"/>
      <w:bookmarkEnd w:id="432"/>
      <w:bookmarkEnd w:id="433"/>
    </w:p>
    <w:p w:rsidR="0085470F" w:rsidRPr="00D654D6" w:rsidRDefault="0085470F" w:rsidP="0085470F">
      <w:pPr>
        <w:rPr>
          <w:lang w:eastAsia="ja-JP"/>
        </w:rPr>
      </w:pPr>
      <w:r w:rsidRPr="00D654D6">
        <w:rPr>
          <w:lang w:eastAsia="ja-JP"/>
        </w:rPr>
        <w:t xml:space="preserve">This factor takes into account the uncertainty caused due to the finite cross polar discrimination (XPD) between the two polarization ports of the measurement probe. The XPD of the probe antenna </w:t>
      </w:r>
      <w:r w:rsidR="0044436F" w:rsidRPr="00D654D6">
        <w:t>shall be take into account during final MU definition for the test method.</w:t>
      </w:r>
    </w:p>
    <w:p w:rsidR="00D563E9" w:rsidRPr="00D654D6" w:rsidRDefault="0085470F" w:rsidP="00D563E9">
      <w:pPr>
        <w:rPr>
          <w:lang w:eastAsia="ja-JP"/>
        </w:rPr>
      </w:pPr>
      <w:r w:rsidRPr="00D654D6">
        <w:rPr>
          <w:lang w:eastAsia="ja-JP"/>
        </w:rPr>
        <w:t>A typical probe antenna can have XPD of 30dB</w:t>
      </w:r>
      <w:r w:rsidR="00D563E9" w:rsidRPr="00D654D6">
        <w:rPr>
          <w:lang w:eastAsia="ja-JP"/>
        </w:rPr>
        <w:t>.</w:t>
      </w:r>
    </w:p>
    <w:p w:rsidR="00D563E9" w:rsidRPr="00D654D6" w:rsidRDefault="00D563E9" w:rsidP="00D563E9">
      <w:pPr>
        <w:rPr>
          <w:rFonts w:eastAsia="Batang"/>
        </w:rPr>
      </w:pPr>
      <w:r w:rsidRPr="00D654D6">
        <w:rPr>
          <w:rFonts w:eastAsia="Batang"/>
        </w:rPr>
        <w:t xml:space="preserve">A transmission matrix and calibration setup as shown in </w:t>
      </w:r>
      <w:r w:rsidR="00132A10" w:rsidRPr="00D654D6">
        <w:rPr>
          <w:rFonts w:eastAsia="Batang"/>
        </w:rPr>
        <w:t>Figure</w:t>
      </w:r>
      <w:r w:rsidRPr="00D654D6">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rsidR="00D563E9" w:rsidRPr="00D654D6" w:rsidRDefault="005648EB" w:rsidP="005E61B9">
      <w:pPr>
        <w:pStyle w:val="TH"/>
      </w:pPr>
      <w:r>
        <w:pict>
          <v:shape id="_x0000_i1058" type="#_x0000_t75" style="width:287pt;height:99pt;mso-position-horizontal-relative:char;mso-position-vertical-relative:line">
            <v:imagedata r:id="rId46" o:title=""/>
          </v:shape>
        </w:pict>
      </w:r>
    </w:p>
    <w:p w:rsidR="00D563E9" w:rsidRPr="00D654D6" w:rsidRDefault="00D563E9" w:rsidP="005E61B9">
      <w:pPr>
        <w:pStyle w:val="TF"/>
        <w:rPr>
          <w:rFonts w:eastAsia="Batang"/>
        </w:rPr>
      </w:pPr>
      <w:bookmarkStart w:id="434" w:name="_Ref532484694"/>
      <w:r w:rsidRPr="00D654D6">
        <w:t xml:space="preserve">Figure </w:t>
      </w:r>
      <w:bookmarkEnd w:id="434"/>
      <w:r w:rsidRPr="00D654D6">
        <w:t>B.2.1.10-1: Calibration Setup</w:t>
      </w:r>
    </w:p>
    <w:p w:rsidR="00D563E9" w:rsidRPr="00D654D6" w:rsidRDefault="00D563E9" w:rsidP="00D563E9">
      <w:pPr>
        <w:rPr>
          <w:rFonts w:eastAsia="Batang"/>
        </w:rPr>
      </w:pPr>
    </w:p>
    <w:p w:rsidR="00D563E9" w:rsidRPr="00D654D6" w:rsidRDefault="00D563E9" w:rsidP="00D563E9">
      <w:pPr>
        <w:rPr>
          <w:rFonts w:eastAsia="Batang"/>
        </w:rPr>
      </w:pPr>
      <w:r w:rsidRPr="00D654D6">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rsidR="00D563E9" w:rsidRPr="00D654D6" w:rsidRDefault="00D563E9" w:rsidP="00D563E9">
      <w:pPr>
        <w:rPr>
          <w:rFonts w:eastAsia="Batang"/>
        </w:rPr>
      </w:pPr>
      <w:r w:rsidRPr="00D654D6">
        <w:rPr>
          <w:rFonts w:eastAsia="Batang"/>
        </w:rPr>
        <w:t xml:space="preserve">The dual-linearly polarized measurement probe has two terminals corresponding to a set of orthogonal polarizations, </w:t>
      </w:r>
      <w:r w:rsidRPr="00D654D6">
        <w:rPr>
          <w:rFonts w:ascii="Symbol" w:eastAsia="Batang" w:hAnsi="Symbol"/>
        </w:rPr>
        <w:t></w:t>
      </w:r>
      <w:r w:rsidRPr="00D654D6">
        <w:rPr>
          <w:rFonts w:eastAsia="Batang"/>
        </w:rPr>
        <w:t xml:space="preserve"> and </w:t>
      </w:r>
      <w:r w:rsidRPr="00D654D6">
        <w:rPr>
          <w:rFonts w:ascii="Symbol" w:eastAsia="Batang" w:hAnsi="Symbol"/>
        </w:rPr>
        <w:t></w:t>
      </w:r>
      <w:r w:rsidRPr="00D654D6">
        <w:rPr>
          <w:rFonts w:eastAsia="Batang"/>
        </w:rPr>
        <w:t xml:space="preserve"> which match the orientations of the reference antenna. The most thorough calibration procedure would determine the path losses between the four different combinations of signal paths: </w:t>
      </w:r>
      <w:r w:rsidRPr="00D654D6">
        <w:rPr>
          <w:rFonts w:ascii="Symbol" w:eastAsia="Batang" w:hAnsi="Symbol"/>
        </w:rPr>
        <w:t></w:t>
      </w:r>
      <w:r w:rsidRPr="00D654D6">
        <w:rPr>
          <w:rFonts w:ascii="Symbol" w:eastAsia="Batang" w:hAnsi="Symbol"/>
        </w:rPr>
        <w:t></w:t>
      </w:r>
      <w:r w:rsidRPr="00D654D6">
        <w:rPr>
          <w:rFonts w:ascii="Symbol" w:eastAsia="Batang" w:hAnsi="Symbol"/>
        </w:rPr>
        <w:t></w:t>
      </w:r>
      <w:r w:rsidRPr="00D654D6">
        <w:rPr>
          <w:rFonts w:ascii="Symbol" w:eastAsia="Batang" w:hAnsi="Symbol"/>
        </w:rPr>
        <w:t></w:t>
      </w:r>
      <w:r w:rsidRPr="00D654D6">
        <w:rPr>
          <w:rFonts w:ascii="Symbol" w:eastAsia="Batang" w:hAnsi="Symbol"/>
        </w:rPr>
        <w:t></w:t>
      </w:r>
      <w:r w:rsidRPr="00D654D6">
        <w:rPr>
          <w:rFonts w:ascii="Symbol" w:eastAsia="Batang" w:hAnsi="Symbol"/>
        </w:rPr>
        <w:t></w:t>
      </w:r>
      <w:r w:rsidRPr="00D654D6">
        <w:rPr>
          <w:rFonts w:ascii="Symbol" w:eastAsia="Batang" w:hAnsi="Symbol"/>
        </w:rPr>
        <w:t></w:t>
      </w:r>
      <w:r w:rsidRPr="00D654D6">
        <w:rPr>
          <w:rFonts w:ascii="Symbol" w:eastAsia="Batang" w:hAnsi="Symbol"/>
        </w:rPr>
        <w:t></w:t>
      </w:r>
      <w:r w:rsidRPr="00D654D6">
        <w:rPr>
          <w:rFonts w:ascii="Symbol" w:eastAsia="Batang" w:hAnsi="Symbol"/>
        </w:rPr>
        <w:t></w:t>
      </w:r>
      <w:r w:rsidRPr="00D654D6">
        <w:rPr>
          <w:rFonts w:ascii="Symbol" w:eastAsia="Batang" w:hAnsi="Symbol"/>
        </w:rPr>
        <w:t></w:t>
      </w:r>
      <w:r w:rsidRPr="00D654D6">
        <w:rPr>
          <w:rFonts w:eastAsia="Batang"/>
        </w:rPr>
        <w:t xml:space="preserve">, and </w:t>
      </w:r>
      <w:r w:rsidRPr="00D654D6">
        <w:rPr>
          <w:rFonts w:ascii="Symbol" w:eastAsia="Batang" w:hAnsi="Symbol"/>
        </w:rPr>
        <w:t></w:t>
      </w:r>
      <w:r w:rsidRPr="00D654D6">
        <w:rPr>
          <w:rFonts w:ascii="Symbol" w:eastAsia="Batang" w:hAnsi="Symbol"/>
        </w:rPr>
        <w:t></w:t>
      </w:r>
      <w:r w:rsidRPr="00D654D6">
        <w:rPr>
          <w:rFonts w:eastAsia="Batang"/>
        </w:rPr>
        <w:t xml:space="preserve">, e.g., the power received by the measurement probe at the </w:t>
      </w:r>
      <w:r w:rsidRPr="00D654D6">
        <w:rPr>
          <w:rFonts w:ascii="Symbol" w:eastAsia="Batang" w:hAnsi="Symbol"/>
        </w:rPr>
        <w:t></w:t>
      </w:r>
      <w:r w:rsidRPr="00D654D6">
        <w:rPr>
          <w:rFonts w:eastAsia="Batang"/>
        </w:rPr>
        <w:t xml:space="preserve"> polarization/terminal, P</w:t>
      </w:r>
      <w:r w:rsidRPr="00D654D6">
        <w:rPr>
          <w:rFonts w:eastAsia="Batang"/>
          <w:vertAlign w:val="subscript"/>
        </w:rPr>
        <w:t>Feed,</w:t>
      </w:r>
      <w:r w:rsidRPr="00D654D6">
        <w:rPr>
          <w:rFonts w:ascii="Symbol" w:eastAsia="Batang" w:hAnsi="Symbol"/>
          <w:vertAlign w:val="subscript"/>
        </w:rPr>
        <w:t></w:t>
      </w:r>
      <w:r w:rsidRPr="00D654D6">
        <w:rPr>
          <w:rFonts w:eastAsia="Batang"/>
        </w:rPr>
        <w:t>, is attenuated by L</w:t>
      </w:r>
      <w:r w:rsidRPr="00D654D6">
        <w:rPr>
          <w:rFonts w:ascii="Symbol" w:eastAsia="Batang" w:hAnsi="Symbol"/>
          <w:vertAlign w:val="subscript"/>
        </w:rPr>
        <w:t></w:t>
      </w:r>
      <w:r w:rsidRPr="00D654D6">
        <w:rPr>
          <w:rFonts w:ascii="Symbol" w:eastAsia="Batang" w:hAnsi="Symbol"/>
          <w:vertAlign w:val="subscript"/>
        </w:rPr>
        <w:t></w:t>
      </w:r>
      <w:r w:rsidRPr="00D654D6">
        <w:rPr>
          <w:rFonts w:eastAsia="Batang"/>
        </w:rPr>
        <w:t xml:space="preserve"> with respect to the power delivered to the reference antenna oriented in the </w:t>
      </w:r>
      <w:r w:rsidRPr="00D654D6">
        <w:rPr>
          <w:rFonts w:ascii="Symbol" w:eastAsia="Batang" w:hAnsi="Symbol"/>
        </w:rPr>
        <w:t></w:t>
      </w:r>
      <w:r w:rsidRPr="00D654D6">
        <w:rPr>
          <w:rFonts w:eastAsia="Batang"/>
        </w:rPr>
        <w:t xml:space="preserve"> polarization and placed in the centre of quiet zone, P</w:t>
      </w:r>
      <w:r w:rsidRPr="00D654D6">
        <w:rPr>
          <w:rFonts w:eastAsia="Batang"/>
          <w:vertAlign w:val="subscript"/>
        </w:rPr>
        <w:t>QZ,</w:t>
      </w:r>
      <w:r w:rsidRPr="00D654D6">
        <w:rPr>
          <w:rFonts w:ascii="Symbol" w:eastAsia="Batang" w:hAnsi="Symbol"/>
          <w:vertAlign w:val="subscript"/>
        </w:rPr>
        <w:t></w:t>
      </w:r>
      <w:r w:rsidRPr="00D654D6">
        <w:rPr>
          <w:rFonts w:eastAsia="Batang"/>
        </w:rPr>
        <w:t xml:space="preserve">. </w:t>
      </w:r>
    </w:p>
    <w:p w:rsidR="00D563E9" w:rsidRPr="00D654D6" w:rsidRDefault="00D563E9" w:rsidP="00D563E9">
      <w:r w:rsidRPr="00D654D6">
        <w:t xml:space="preserve">The most common calibration approach, however, is based on calibrating the polarization matched paths in Figure B.2.1.10-1 (thick solid lines), i.e., </w:t>
      </w:r>
      <w:r w:rsidRPr="00D654D6">
        <w:rPr>
          <w:rFonts w:ascii="Symbol" w:hAnsi="Symbol"/>
        </w:rPr>
        <w:t></w:t>
      </w:r>
      <w:r w:rsidRPr="00D654D6">
        <w:rPr>
          <w:rFonts w:ascii="Symbol" w:hAnsi="Symbol"/>
        </w:rPr>
        <w:t></w:t>
      </w:r>
      <w:r w:rsidRPr="00D654D6">
        <w:t xml:space="preserve"> and </w:t>
      </w:r>
      <w:r w:rsidRPr="00D654D6">
        <w:rPr>
          <w:rFonts w:ascii="Symbol" w:hAnsi="Symbol"/>
        </w:rPr>
        <w:t></w:t>
      </w:r>
      <w:r w:rsidRPr="00D654D6">
        <w:rPr>
          <w:rFonts w:ascii="Symbol" w:hAnsi="Symbol"/>
        </w:rPr>
        <w:t></w:t>
      </w:r>
      <w:r w:rsidRPr="00D654D6">
        <w:t>. In this case, as illustrated in Figure B.2.1.10-2, the normalized pathlosses L</w:t>
      </w:r>
      <w:r w:rsidRPr="00D654D6">
        <w:rPr>
          <w:rFonts w:ascii="Symbol" w:hAnsi="Symbol"/>
          <w:vertAlign w:val="subscript"/>
        </w:rPr>
        <w:t></w:t>
      </w:r>
      <w:r w:rsidRPr="00D654D6">
        <w:rPr>
          <w:rFonts w:ascii="Symbol" w:hAnsi="Symbol"/>
          <w:vertAlign w:val="subscript"/>
        </w:rPr>
        <w:t></w:t>
      </w:r>
      <w:r w:rsidRPr="00D654D6">
        <w:t xml:space="preserve"> and L</w:t>
      </w:r>
      <w:r w:rsidRPr="00D654D6">
        <w:rPr>
          <w:rFonts w:ascii="Symbol" w:hAnsi="Symbol"/>
          <w:vertAlign w:val="subscript"/>
        </w:rPr>
        <w:t></w:t>
      </w:r>
      <w:r w:rsidRPr="00D654D6">
        <w:rPr>
          <w:rFonts w:ascii="Symbol" w:hAnsi="Symbol"/>
          <w:vertAlign w:val="subscript"/>
        </w:rPr>
        <w:t></w:t>
      </w:r>
      <w:r w:rsidRPr="00D654D6">
        <w:t xml:space="preserve"> are 1 and the pathlosses of the crossed components become the XPD terms of the measurement probe:</w:t>
      </w:r>
    </w:p>
    <w:p w:rsidR="00D563E9" w:rsidRPr="00D654D6" w:rsidRDefault="00D563E9" w:rsidP="005E61B9">
      <w:pPr>
        <w:pStyle w:val="EQ"/>
        <w:jc w:val="center"/>
        <w:rPr>
          <w:noProof w:val="0"/>
        </w:rPr>
      </w:pPr>
      <w:r w:rsidRPr="00D654D6">
        <w:rPr>
          <w:noProof w:val="0"/>
          <w:position w:val="-14"/>
          <w:lang w:eastAsia="en-US"/>
        </w:rPr>
        <w:object w:dxaOrig="1275" w:dyaOrig="585">
          <v:shape id="_x0000_i1059" type="#_x0000_t75" style="width:64pt;height:29.5pt" o:ole="">
            <v:imagedata r:id="rId47" o:title=""/>
          </v:shape>
          <o:OLEObject Type="Embed" ProgID="Equation.DSMT4" ShapeID="_x0000_i1059" DrawAspect="Content" ObjectID="_1670078365" r:id="rId48"/>
        </w:object>
      </w:r>
      <w:r w:rsidRPr="00D654D6">
        <w:rPr>
          <w:noProof w:val="0"/>
        </w:rPr>
        <w:tab/>
      </w:r>
      <w:r w:rsidR="00132A10" w:rsidRPr="00D654D6">
        <w:rPr>
          <w:noProof w:val="0"/>
        </w:rPr>
        <w:t>(1.1)</w:t>
      </w:r>
    </w:p>
    <w:p w:rsidR="00D563E9" w:rsidRPr="00D654D6" w:rsidRDefault="00D563E9" w:rsidP="005E61B9">
      <w:pPr>
        <w:pStyle w:val="EQ"/>
        <w:rPr>
          <w:rFonts w:eastAsia="Batang"/>
          <w:noProof w:val="0"/>
        </w:rPr>
      </w:pPr>
      <w:r w:rsidRPr="00D654D6">
        <w:rPr>
          <w:rFonts w:eastAsia="Batang"/>
          <w:noProof w:val="0"/>
        </w:rPr>
        <w:t>and</w:t>
      </w:r>
    </w:p>
    <w:p w:rsidR="00D563E9" w:rsidRPr="00D654D6" w:rsidRDefault="00D563E9" w:rsidP="005E61B9">
      <w:pPr>
        <w:pStyle w:val="EQ"/>
        <w:jc w:val="center"/>
        <w:rPr>
          <w:noProof w:val="0"/>
        </w:rPr>
      </w:pPr>
      <w:r w:rsidRPr="00D654D6">
        <w:rPr>
          <w:noProof w:val="0"/>
          <w:position w:val="-14"/>
          <w:lang w:eastAsia="en-US"/>
        </w:rPr>
        <w:object w:dxaOrig="1275" w:dyaOrig="585">
          <v:shape id="_x0000_i1060" type="#_x0000_t75" style="width:64pt;height:29.5pt" o:ole="">
            <v:imagedata r:id="rId49" o:title=""/>
          </v:shape>
          <o:OLEObject Type="Embed" ProgID="Equation.DSMT4" ShapeID="_x0000_i1060" DrawAspect="Content" ObjectID="_1670078366" r:id="rId50"/>
        </w:object>
      </w:r>
      <w:r w:rsidRPr="00D654D6">
        <w:rPr>
          <w:noProof w:val="0"/>
        </w:rPr>
        <w:t xml:space="preserve"> </w:t>
      </w:r>
      <w:r w:rsidRPr="00D654D6">
        <w:rPr>
          <w:noProof w:val="0"/>
        </w:rPr>
        <w:tab/>
      </w:r>
      <w:r w:rsidR="00132A10" w:rsidRPr="00D654D6">
        <w:rPr>
          <w:noProof w:val="0"/>
        </w:rPr>
        <w:t>(1.2)</w:t>
      </w:r>
    </w:p>
    <w:p w:rsidR="00D563E9" w:rsidRPr="00D654D6" w:rsidRDefault="005648EB" w:rsidP="005E61B9">
      <w:pPr>
        <w:pStyle w:val="TH"/>
      </w:pPr>
      <w:bookmarkStart w:id="435" w:name="_Ref532486255"/>
      <w:r>
        <w:lastRenderedPageBreak/>
        <w:pict>
          <v:shape id="_x0000_i1061" type="#_x0000_t75" style="width:178.5pt;height:91pt;mso-position-horizontal-relative:char;mso-position-vertical-relative:line">
            <v:imagedata r:id="rId51" o:title=""/>
          </v:shape>
        </w:pict>
      </w:r>
    </w:p>
    <w:p w:rsidR="00D563E9" w:rsidRPr="00D654D6" w:rsidRDefault="00D563E9" w:rsidP="005E61B9">
      <w:pPr>
        <w:pStyle w:val="TF"/>
        <w:rPr>
          <w:rFonts w:eastAsia="Batang"/>
        </w:rPr>
      </w:pPr>
      <w:bookmarkStart w:id="436" w:name="_Ref532489462"/>
      <w:r w:rsidRPr="00D654D6">
        <w:t xml:space="preserve">Figure </w:t>
      </w:r>
      <w:bookmarkEnd w:id="435"/>
      <w:bookmarkEnd w:id="436"/>
      <w:r w:rsidRPr="00D654D6">
        <w:t xml:space="preserve">B.2.1.10-2: Common calibration approach based </w:t>
      </w:r>
      <w:r w:rsidRPr="00D654D6">
        <w:rPr>
          <w:rFonts w:eastAsia="Batang"/>
        </w:rPr>
        <w:t>on calibrating the polarization matched signal paths</w:t>
      </w:r>
    </w:p>
    <w:p w:rsidR="00D563E9" w:rsidRPr="00D654D6" w:rsidRDefault="00D563E9" w:rsidP="005E61B9">
      <w:pPr>
        <w:rPr>
          <w:rFonts w:eastAsia="SimSun"/>
          <w:lang w:eastAsia="x-none"/>
        </w:rPr>
      </w:pPr>
    </w:p>
    <w:p w:rsidR="00D563E9" w:rsidRPr="00D654D6" w:rsidRDefault="00D563E9" w:rsidP="00D563E9">
      <w:r w:rsidRPr="00D654D6">
        <w:t>In the remainder of this analysis, it is assumed that the leakage between the two polarization ports of the measurement probe is assumed to be the same, i.e., XPD = XPD</w:t>
      </w:r>
      <w:r w:rsidRPr="00D654D6">
        <w:rPr>
          <w:rFonts w:ascii="Symbol" w:eastAsia="Batang" w:hAnsi="Symbol"/>
          <w:vertAlign w:val="subscript"/>
        </w:rPr>
        <w:t></w:t>
      </w:r>
      <w:r w:rsidRPr="00D654D6">
        <w:rPr>
          <w:rFonts w:ascii="Symbol" w:eastAsia="Batang" w:hAnsi="Symbol"/>
          <w:vertAlign w:val="subscript"/>
        </w:rPr>
        <w:t></w:t>
      </w:r>
      <w:r w:rsidRPr="00D654D6">
        <w:t xml:space="preserve"> = XPD</w:t>
      </w:r>
      <w:r w:rsidRPr="00D654D6">
        <w:rPr>
          <w:rFonts w:ascii="Symbol" w:eastAsia="Batang" w:hAnsi="Symbol"/>
          <w:vertAlign w:val="subscript"/>
        </w:rPr>
        <w:t></w:t>
      </w:r>
      <w:r w:rsidRPr="00D654D6">
        <w:rPr>
          <w:rFonts w:ascii="Symbol" w:eastAsia="Batang" w:hAnsi="Symbol"/>
          <w:vertAlign w:val="subscript"/>
        </w:rPr>
        <w:t></w:t>
      </w:r>
      <w:r w:rsidRPr="00D654D6">
        <w:t xml:space="preserve"> and </w:t>
      </w:r>
      <w:r w:rsidRPr="00D654D6">
        <w:rPr>
          <w:rFonts w:ascii="Symbol" w:hAnsi="Symbol"/>
        </w:rPr>
        <w:t></w:t>
      </w:r>
      <w:r w:rsidRPr="00D654D6">
        <w:t xml:space="preserve"> = </w:t>
      </w:r>
      <w:r w:rsidRPr="00D654D6">
        <w:rPr>
          <w:rFonts w:ascii="Symbol" w:hAnsi="Symbol"/>
        </w:rPr>
        <w:t></w:t>
      </w:r>
      <w:r w:rsidRPr="00D654D6">
        <w:rPr>
          <w:rFonts w:ascii="Symbol" w:eastAsia="Batang" w:hAnsi="Symbol"/>
          <w:vertAlign w:val="subscript"/>
        </w:rPr>
        <w:t></w:t>
      </w:r>
      <w:r w:rsidRPr="00D654D6">
        <w:rPr>
          <w:rFonts w:ascii="Symbol" w:eastAsia="Batang" w:hAnsi="Symbol"/>
          <w:vertAlign w:val="subscript"/>
        </w:rPr>
        <w:t></w:t>
      </w:r>
      <w:r w:rsidRPr="00D654D6">
        <w:t xml:space="preserve"> = </w:t>
      </w:r>
      <w:r w:rsidRPr="00D654D6">
        <w:rPr>
          <w:rFonts w:ascii="Symbol" w:hAnsi="Symbol"/>
        </w:rPr>
        <w:t></w:t>
      </w:r>
      <w:r w:rsidRPr="00D654D6">
        <w:rPr>
          <w:rFonts w:ascii="Symbol" w:eastAsia="Batang" w:hAnsi="Symbol"/>
          <w:vertAlign w:val="subscript"/>
        </w:rPr>
        <w:t></w:t>
      </w:r>
      <w:r w:rsidRPr="00D654D6">
        <w:rPr>
          <w:rFonts w:ascii="Symbol" w:eastAsia="Batang" w:hAnsi="Symbol"/>
          <w:vertAlign w:val="subscript"/>
        </w:rPr>
        <w:t></w:t>
      </w:r>
      <w:r w:rsidRPr="00D654D6">
        <w:t>.</w:t>
      </w:r>
    </w:p>
    <w:p w:rsidR="00D563E9" w:rsidRPr="00D654D6" w:rsidRDefault="00D563E9" w:rsidP="00D563E9">
      <w:r w:rsidRPr="00D654D6">
        <w:t>The normalized powers at the measurement probe terminals can then be written as</w:t>
      </w:r>
    </w:p>
    <w:p w:rsidR="00D563E9" w:rsidRPr="00D654D6" w:rsidRDefault="00D563E9" w:rsidP="005E61B9">
      <w:pPr>
        <w:pStyle w:val="EQ"/>
        <w:jc w:val="center"/>
        <w:rPr>
          <w:noProof w:val="0"/>
        </w:rPr>
      </w:pPr>
      <w:r w:rsidRPr="00D654D6">
        <w:rPr>
          <w:noProof w:val="0"/>
          <w:position w:val="-14"/>
          <w:lang w:eastAsia="en-US"/>
        </w:rPr>
        <w:object w:dxaOrig="2160" w:dyaOrig="375">
          <v:shape id="_x0000_i1062" type="#_x0000_t75" style="width:108pt;height:19pt" o:ole="">
            <v:imagedata r:id="rId52" o:title=""/>
          </v:shape>
          <o:OLEObject Type="Embed" ProgID="Equation.DSMT4" ShapeID="_x0000_i1062" DrawAspect="Content" ObjectID="_1670078367" r:id="rId53"/>
        </w:object>
      </w:r>
      <w:r w:rsidRPr="00D654D6">
        <w:rPr>
          <w:noProof w:val="0"/>
        </w:rPr>
        <w:tab/>
      </w:r>
      <w:r w:rsidR="00132A10" w:rsidRPr="00D654D6">
        <w:rPr>
          <w:noProof w:val="0"/>
        </w:rPr>
        <w:t>(1.3)</w:t>
      </w:r>
    </w:p>
    <w:p w:rsidR="00D563E9" w:rsidRPr="00D654D6" w:rsidRDefault="00D563E9" w:rsidP="005E61B9">
      <w:pPr>
        <w:pStyle w:val="EQ"/>
        <w:jc w:val="center"/>
        <w:rPr>
          <w:noProof w:val="0"/>
        </w:rPr>
      </w:pPr>
      <w:r w:rsidRPr="00D654D6">
        <w:rPr>
          <w:noProof w:val="0"/>
          <w:position w:val="-14"/>
          <w:lang w:eastAsia="en-US"/>
        </w:rPr>
        <w:object w:dxaOrig="2145" w:dyaOrig="375">
          <v:shape id="_x0000_i1063" type="#_x0000_t75" style="width:107.5pt;height:19pt" o:ole="">
            <v:imagedata r:id="rId54" o:title=""/>
          </v:shape>
          <o:OLEObject Type="Embed" ProgID="Equation.DSMT4" ShapeID="_x0000_i1063" DrawAspect="Content" ObjectID="_1670078368" r:id="rId55"/>
        </w:object>
      </w:r>
      <w:r w:rsidRPr="00D654D6">
        <w:rPr>
          <w:noProof w:val="0"/>
        </w:rPr>
        <w:tab/>
      </w:r>
      <w:r w:rsidR="00132A10" w:rsidRPr="00D654D6">
        <w:rPr>
          <w:noProof w:val="0"/>
        </w:rPr>
        <w:t>(1.4)</w:t>
      </w:r>
    </w:p>
    <w:p w:rsidR="00D563E9" w:rsidRPr="00D654D6" w:rsidRDefault="00D563E9" w:rsidP="005E61B9">
      <w:pPr>
        <w:pStyle w:val="EQ"/>
        <w:rPr>
          <w:noProof w:val="0"/>
        </w:rPr>
      </w:pPr>
      <w:r w:rsidRPr="00D654D6">
        <w:rPr>
          <w:noProof w:val="0"/>
        </w:rPr>
        <w:t>The normalized ratio of total powers at measurement probe and the centre of the quiet zone is therefore</w:t>
      </w:r>
    </w:p>
    <w:p w:rsidR="00D563E9" w:rsidRPr="00D654D6" w:rsidRDefault="00D563E9" w:rsidP="005E61B9">
      <w:pPr>
        <w:pStyle w:val="EQ"/>
        <w:jc w:val="center"/>
        <w:rPr>
          <w:noProof w:val="0"/>
        </w:rPr>
      </w:pPr>
      <w:r w:rsidRPr="00D654D6">
        <w:rPr>
          <w:noProof w:val="0"/>
          <w:position w:val="-32"/>
          <w:lang w:eastAsia="en-US"/>
        </w:rPr>
        <w:object w:dxaOrig="5100" w:dyaOrig="795">
          <v:shape id="_x0000_i1064" type="#_x0000_t75" style="width:255pt;height:40pt" o:ole="">
            <v:imagedata r:id="rId56" o:title=""/>
          </v:shape>
          <o:OLEObject Type="Embed" ProgID="Equation.DSMT4" ShapeID="_x0000_i1064" DrawAspect="Content" ObjectID="_1670078369" r:id="rId57"/>
        </w:object>
      </w:r>
      <w:r w:rsidRPr="00D654D6">
        <w:rPr>
          <w:noProof w:val="0"/>
        </w:rPr>
        <w:tab/>
      </w:r>
      <w:r w:rsidR="00132A10" w:rsidRPr="00D654D6">
        <w:rPr>
          <w:noProof w:val="0"/>
        </w:rPr>
        <w:t>(1.5)</w:t>
      </w:r>
    </w:p>
    <w:p w:rsidR="00D563E9" w:rsidRPr="00D654D6" w:rsidRDefault="00D563E9" w:rsidP="00D563E9">
      <w:r w:rsidRPr="00D654D6">
        <w:t xml:space="preserve">This simple analysis shows that the XPD of the measurement probe introduces a small error of the total power measured by the measurement probe and that the conservation of </w:t>
      </w:r>
      <w:r w:rsidRPr="00D654D6">
        <w:rPr>
          <w:u w:val="single"/>
        </w:rPr>
        <w:t>measured</w:t>
      </w:r>
      <w:r w:rsidRPr="00D654D6">
        <w:t xml:space="preserve"> powers is not guaranteed, i.e., the MU based on the XPD can be expressed as</w:t>
      </w:r>
    </w:p>
    <w:p w:rsidR="00D563E9" w:rsidRPr="00D654D6" w:rsidRDefault="00D563E9" w:rsidP="005E61B9">
      <w:pPr>
        <w:pStyle w:val="EQ"/>
        <w:jc w:val="center"/>
        <w:rPr>
          <w:noProof w:val="0"/>
        </w:rPr>
      </w:pPr>
      <w:r w:rsidRPr="00D654D6">
        <w:rPr>
          <w:noProof w:val="0"/>
          <w:position w:val="-32"/>
          <w:lang w:eastAsia="en-US"/>
        </w:rPr>
        <w:object w:dxaOrig="4905" w:dyaOrig="765">
          <v:shape id="_x0000_i1065" type="#_x0000_t75" style="width:245.5pt;height:38.5pt" o:ole="">
            <v:imagedata r:id="rId58" o:title=""/>
          </v:shape>
          <o:OLEObject Type="Embed" ProgID="Equation.DSMT4" ShapeID="_x0000_i1065" DrawAspect="Content" ObjectID="_1670078370" r:id="rId59"/>
        </w:object>
      </w:r>
      <w:r w:rsidRPr="00D654D6">
        <w:rPr>
          <w:noProof w:val="0"/>
        </w:rPr>
        <w:tab/>
      </w:r>
      <w:r w:rsidR="00132A10" w:rsidRPr="00D654D6">
        <w:rPr>
          <w:noProof w:val="0"/>
        </w:rPr>
        <w:t>(1.6)</w:t>
      </w:r>
    </w:p>
    <w:p w:rsidR="00D563E9" w:rsidRPr="00D654D6" w:rsidRDefault="00D563E9" w:rsidP="00D563E9">
      <w:r w:rsidRPr="00D654D6">
        <w:t>This XPD MU is tabulated for different levels of XPD in Table B.2.1.10-1.</w:t>
      </w:r>
    </w:p>
    <w:p w:rsidR="00D563E9" w:rsidRPr="00D654D6" w:rsidRDefault="00D563E9" w:rsidP="005E61B9">
      <w:pPr>
        <w:pStyle w:val="TH"/>
      </w:pPr>
      <w:bookmarkStart w:id="437" w:name="_Ref532488240"/>
      <w:r w:rsidRPr="00D654D6">
        <w:t>Table B.2.1.10-1</w:t>
      </w:r>
      <w:bookmarkEnd w:id="437"/>
      <w:r w:rsidRPr="00D654D6">
        <w:t>: XPD MU for different XPD values</w:t>
      </w:r>
    </w:p>
    <w:tbl>
      <w:tblPr>
        <w:tblW w:w="2605" w:type="dxa"/>
        <w:jc w:val="center"/>
        <w:tblLook w:val="04A0" w:firstRow="1" w:lastRow="0" w:firstColumn="1" w:lastColumn="0" w:noHBand="0" w:noVBand="1"/>
      </w:tblPr>
      <w:tblGrid>
        <w:gridCol w:w="1255"/>
        <w:gridCol w:w="1350"/>
      </w:tblGrid>
      <w:tr w:rsidR="00D563E9" w:rsidRPr="00D654D6"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rsidR="00D563E9" w:rsidRPr="00D654D6" w:rsidRDefault="00D563E9" w:rsidP="005E61B9">
            <w:pPr>
              <w:pStyle w:val="TAH"/>
            </w:pPr>
            <w:r w:rsidRPr="00D654D6">
              <w:t>XPD [dB]</w:t>
            </w:r>
          </w:p>
        </w:tc>
        <w:tc>
          <w:tcPr>
            <w:tcW w:w="1350" w:type="dxa"/>
            <w:tcBorders>
              <w:top w:val="single" w:sz="4" w:space="0" w:color="auto"/>
              <w:left w:val="nil"/>
              <w:bottom w:val="single" w:sz="4" w:space="0" w:color="auto"/>
              <w:right w:val="single" w:sz="4" w:space="0" w:color="auto"/>
            </w:tcBorders>
            <w:noWrap/>
            <w:vAlign w:val="bottom"/>
            <w:hideMark/>
          </w:tcPr>
          <w:p w:rsidR="00D563E9" w:rsidRPr="00D654D6" w:rsidRDefault="00D563E9" w:rsidP="005E61B9">
            <w:pPr>
              <w:pStyle w:val="TAH"/>
            </w:pPr>
            <w:r w:rsidRPr="00D654D6">
              <w:t>MU</w:t>
            </w:r>
            <w:r w:rsidRPr="00D654D6">
              <w:rPr>
                <w:vertAlign w:val="subscript"/>
              </w:rPr>
              <w:t>XPD</w:t>
            </w:r>
            <w:r w:rsidRPr="00D654D6">
              <w:t xml:space="preserve"> [dB]</w:t>
            </w:r>
          </w:p>
        </w:tc>
      </w:tr>
      <w:tr w:rsidR="00D563E9" w:rsidRPr="00D654D6"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rsidR="00D563E9" w:rsidRPr="00D654D6" w:rsidRDefault="00D563E9" w:rsidP="005E61B9">
            <w:pPr>
              <w:pStyle w:val="TAC"/>
            </w:pPr>
            <w:r w:rsidRPr="00D654D6">
              <w:t>-20</w:t>
            </w:r>
          </w:p>
        </w:tc>
        <w:tc>
          <w:tcPr>
            <w:tcW w:w="1350" w:type="dxa"/>
            <w:tcBorders>
              <w:top w:val="nil"/>
              <w:left w:val="nil"/>
              <w:bottom w:val="single" w:sz="4" w:space="0" w:color="auto"/>
              <w:right w:val="single" w:sz="4" w:space="0" w:color="auto"/>
            </w:tcBorders>
            <w:noWrap/>
            <w:vAlign w:val="bottom"/>
            <w:hideMark/>
          </w:tcPr>
          <w:p w:rsidR="00D563E9" w:rsidRPr="00D654D6" w:rsidRDefault="00D563E9" w:rsidP="005E61B9">
            <w:pPr>
              <w:pStyle w:val="TAC"/>
            </w:pPr>
            <w:r w:rsidRPr="00D654D6">
              <w:t>0.043</w:t>
            </w:r>
          </w:p>
        </w:tc>
      </w:tr>
      <w:tr w:rsidR="00D563E9" w:rsidRPr="00D654D6"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rsidR="00D563E9" w:rsidRPr="00D654D6" w:rsidRDefault="00D563E9" w:rsidP="005E61B9">
            <w:pPr>
              <w:pStyle w:val="TAC"/>
            </w:pPr>
            <w:r w:rsidRPr="00D654D6">
              <w:t>-25</w:t>
            </w:r>
          </w:p>
        </w:tc>
        <w:tc>
          <w:tcPr>
            <w:tcW w:w="1350" w:type="dxa"/>
            <w:tcBorders>
              <w:top w:val="nil"/>
              <w:left w:val="nil"/>
              <w:bottom w:val="single" w:sz="4" w:space="0" w:color="auto"/>
              <w:right w:val="single" w:sz="4" w:space="0" w:color="auto"/>
            </w:tcBorders>
            <w:noWrap/>
            <w:vAlign w:val="bottom"/>
            <w:hideMark/>
          </w:tcPr>
          <w:p w:rsidR="00D563E9" w:rsidRPr="00D654D6" w:rsidRDefault="00D563E9" w:rsidP="005E61B9">
            <w:pPr>
              <w:pStyle w:val="TAC"/>
            </w:pPr>
            <w:r w:rsidRPr="00D654D6">
              <w:t>0.014</w:t>
            </w:r>
          </w:p>
        </w:tc>
      </w:tr>
      <w:tr w:rsidR="00D563E9" w:rsidRPr="00D654D6"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rsidR="00D563E9" w:rsidRPr="00D654D6" w:rsidRDefault="00D563E9" w:rsidP="005E61B9">
            <w:pPr>
              <w:pStyle w:val="TAC"/>
            </w:pPr>
            <w:r w:rsidRPr="00D654D6">
              <w:t>-30</w:t>
            </w:r>
          </w:p>
        </w:tc>
        <w:tc>
          <w:tcPr>
            <w:tcW w:w="1350" w:type="dxa"/>
            <w:tcBorders>
              <w:top w:val="nil"/>
              <w:left w:val="nil"/>
              <w:bottom w:val="single" w:sz="4" w:space="0" w:color="auto"/>
              <w:right w:val="single" w:sz="4" w:space="0" w:color="auto"/>
            </w:tcBorders>
            <w:noWrap/>
            <w:vAlign w:val="bottom"/>
            <w:hideMark/>
          </w:tcPr>
          <w:p w:rsidR="00D563E9" w:rsidRPr="00D654D6" w:rsidRDefault="00D563E9" w:rsidP="005E61B9">
            <w:pPr>
              <w:pStyle w:val="TAC"/>
            </w:pPr>
            <w:r w:rsidRPr="00D654D6">
              <w:t>0.004</w:t>
            </w:r>
          </w:p>
        </w:tc>
      </w:tr>
      <w:tr w:rsidR="00D563E9" w:rsidRPr="00D654D6"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rsidR="00D563E9" w:rsidRPr="00D654D6" w:rsidRDefault="00D563E9" w:rsidP="005E61B9">
            <w:pPr>
              <w:pStyle w:val="TAC"/>
            </w:pPr>
            <w:r w:rsidRPr="00D654D6">
              <w:t>-35</w:t>
            </w:r>
          </w:p>
        </w:tc>
        <w:tc>
          <w:tcPr>
            <w:tcW w:w="1350" w:type="dxa"/>
            <w:tcBorders>
              <w:top w:val="nil"/>
              <w:left w:val="nil"/>
              <w:bottom w:val="single" w:sz="4" w:space="0" w:color="auto"/>
              <w:right w:val="single" w:sz="4" w:space="0" w:color="auto"/>
            </w:tcBorders>
            <w:noWrap/>
            <w:vAlign w:val="bottom"/>
            <w:hideMark/>
          </w:tcPr>
          <w:p w:rsidR="00D563E9" w:rsidRPr="00D654D6" w:rsidRDefault="00D563E9" w:rsidP="005E61B9">
            <w:pPr>
              <w:pStyle w:val="TAC"/>
            </w:pPr>
            <w:r w:rsidRPr="00D654D6">
              <w:t>0.001</w:t>
            </w:r>
          </w:p>
        </w:tc>
      </w:tr>
      <w:tr w:rsidR="00D563E9" w:rsidRPr="00D654D6"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rsidR="00D563E9" w:rsidRPr="00D654D6" w:rsidRDefault="00D563E9" w:rsidP="005E61B9">
            <w:pPr>
              <w:pStyle w:val="TAC"/>
            </w:pPr>
            <w:r w:rsidRPr="00D654D6">
              <w:t>-40</w:t>
            </w:r>
          </w:p>
        </w:tc>
        <w:tc>
          <w:tcPr>
            <w:tcW w:w="1350" w:type="dxa"/>
            <w:tcBorders>
              <w:top w:val="nil"/>
              <w:left w:val="nil"/>
              <w:bottom w:val="single" w:sz="4" w:space="0" w:color="auto"/>
              <w:right w:val="single" w:sz="4" w:space="0" w:color="auto"/>
            </w:tcBorders>
            <w:noWrap/>
            <w:vAlign w:val="bottom"/>
            <w:hideMark/>
          </w:tcPr>
          <w:p w:rsidR="00D563E9" w:rsidRPr="00D654D6" w:rsidRDefault="00D563E9" w:rsidP="005E61B9">
            <w:pPr>
              <w:pStyle w:val="TAC"/>
            </w:pPr>
            <w:r w:rsidRPr="00D654D6">
              <w:t>0.000</w:t>
            </w:r>
          </w:p>
        </w:tc>
      </w:tr>
    </w:tbl>
    <w:p w:rsidR="00D563E9" w:rsidRPr="00D654D6" w:rsidRDefault="00D563E9" w:rsidP="00D563E9">
      <w:pPr>
        <w:rPr>
          <w:b/>
        </w:rPr>
      </w:pPr>
    </w:p>
    <w:p w:rsidR="00D563E9" w:rsidRPr="00D654D6" w:rsidRDefault="00D563E9" w:rsidP="00D563E9">
      <w:r w:rsidRPr="00D654D6">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rsidR="00D563E9" w:rsidRPr="00D654D6" w:rsidRDefault="005648EB" w:rsidP="005E61B9">
      <w:pPr>
        <w:pStyle w:val="TH"/>
      </w:pPr>
      <w:r>
        <w:lastRenderedPageBreak/>
        <w:pict>
          <v:shape id="_x0000_i1066" type="#_x0000_t75" style="width:179pt;height:94.5pt;mso-position-horizontal-relative:char;mso-position-vertical-relative:line">
            <v:imagedata r:id="rId60" o:title=""/>
          </v:shape>
        </w:pict>
      </w:r>
    </w:p>
    <w:p w:rsidR="00D563E9" w:rsidRPr="00D654D6" w:rsidRDefault="00D563E9" w:rsidP="005E61B9">
      <w:pPr>
        <w:pStyle w:val="TF"/>
        <w:rPr>
          <w:rFonts w:eastAsia="Batang"/>
        </w:rPr>
      </w:pPr>
      <w:bookmarkStart w:id="438" w:name="_Ref532488563"/>
      <w:r w:rsidRPr="00D654D6">
        <w:t xml:space="preserve">Figure </w:t>
      </w:r>
      <w:bookmarkEnd w:id="438"/>
      <w:r w:rsidRPr="00D654D6">
        <w:t xml:space="preserve">B.2.1.10-3: Calibration approach based </w:t>
      </w:r>
      <w:r w:rsidRPr="00D654D6">
        <w:rPr>
          <w:rFonts w:eastAsia="Batang"/>
        </w:rPr>
        <w:t>on calibrating all signal paths</w:t>
      </w:r>
    </w:p>
    <w:p w:rsidR="00D563E9" w:rsidRPr="00D654D6" w:rsidRDefault="00D563E9" w:rsidP="005E61B9">
      <w:pPr>
        <w:rPr>
          <w:rFonts w:eastAsia="SimSun"/>
          <w:lang w:eastAsia="x-none"/>
        </w:rPr>
      </w:pPr>
    </w:p>
    <w:p w:rsidR="00D563E9" w:rsidRPr="00D654D6" w:rsidRDefault="00D563E9" w:rsidP="005E61B9">
      <w:r w:rsidRPr="00D654D6">
        <w:t>The powers at the measurement probe can now be written as</w:t>
      </w:r>
    </w:p>
    <w:p w:rsidR="00D563E9" w:rsidRPr="00D654D6" w:rsidRDefault="00D563E9" w:rsidP="005E61B9">
      <w:pPr>
        <w:pStyle w:val="EQ"/>
        <w:jc w:val="center"/>
        <w:rPr>
          <w:noProof w:val="0"/>
        </w:rPr>
      </w:pPr>
      <w:r w:rsidRPr="00D654D6">
        <w:rPr>
          <w:noProof w:val="0"/>
          <w:position w:val="-14"/>
          <w:lang w:eastAsia="en-US"/>
        </w:rPr>
        <w:object w:dxaOrig="2760" w:dyaOrig="375">
          <v:shape id="_x0000_i1067" type="#_x0000_t75" style="width:138pt;height:19pt" o:ole="">
            <v:imagedata r:id="rId61" o:title=""/>
          </v:shape>
          <o:OLEObject Type="Embed" ProgID="Equation.DSMT4" ShapeID="_x0000_i1067" DrawAspect="Content" ObjectID="_1670078371" r:id="rId62"/>
        </w:object>
      </w:r>
      <w:r w:rsidRPr="00D654D6">
        <w:rPr>
          <w:noProof w:val="0"/>
        </w:rPr>
        <w:t xml:space="preserve"> </w:t>
      </w:r>
      <w:r w:rsidRPr="00D654D6">
        <w:rPr>
          <w:noProof w:val="0"/>
        </w:rPr>
        <w:tab/>
      </w:r>
      <w:r w:rsidR="00132A10" w:rsidRPr="00D654D6">
        <w:rPr>
          <w:noProof w:val="0"/>
        </w:rPr>
        <w:t>(1.7)</w:t>
      </w:r>
    </w:p>
    <w:p w:rsidR="00D563E9" w:rsidRPr="00D654D6" w:rsidRDefault="00D563E9" w:rsidP="005E61B9">
      <w:pPr>
        <w:pStyle w:val="EQ"/>
        <w:jc w:val="center"/>
        <w:rPr>
          <w:noProof w:val="0"/>
        </w:rPr>
      </w:pPr>
      <w:r w:rsidRPr="00D654D6">
        <w:rPr>
          <w:noProof w:val="0"/>
          <w:position w:val="-14"/>
          <w:lang w:eastAsia="en-US"/>
        </w:rPr>
        <w:object w:dxaOrig="2760" w:dyaOrig="375">
          <v:shape id="_x0000_i1068" type="#_x0000_t75" style="width:138pt;height:19pt" o:ole="">
            <v:imagedata r:id="rId63" o:title=""/>
          </v:shape>
          <o:OLEObject Type="Embed" ProgID="Equation.DSMT4" ShapeID="_x0000_i1068" DrawAspect="Content" ObjectID="_1670078372" r:id="rId64"/>
        </w:object>
      </w:r>
      <w:r w:rsidRPr="00D654D6">
        <w:rPr>
          <w:noProof w:val="0"/>
        </w:rPr>
        <w:t xml:space="preserve"> </w:t>
      </w:r>
      <w:r w:rsidRPr="00D654D6">
        <w:rPr>
          <w:noProof w:val="0"/>
        </w:rPr>
        <w:tab/>
      </w:r>
      <w:r w:rsidR="00132A10" w:rsidRPr="00D654D6">
        <w:rPr>
          <w:noProof w:val="0"/>
        </w:rPr>
        <w:t>(1.8)</w:t>
      </w:r>
    </w:p>
    <w:p w:rsidR="00D563E9" w:rsidRPr="00D654D6" w:rsidRDefault="00D563E9" w:rsidP="00D563E9">
      <w:r w:rsidRPr="00D654D6">
        <w:t>The normalized ratio of total powers at measurement probe and the centre of the quiet zone is then</w:t>
      </w:r>
    </w:p>
    <w:p w:rsidR="00D563E9" w:rsidRPr="00D654D6" w:rsidRDefault="00D563E9" w:rsidP="005E61B9">
      <w:pPr>
        <w:pStyle w:val="EQ"/>
        <w:jc w:val="center"/>
        <w:rPr>
          <w:noProof w:val="0"/>
        </w:rPr>
      </w:pPr>
      <w:r w:rsidRPr="00D654D6">
        <w:rPr>
          <w:noProof w:val="0"/>
          <w:position w:val="-32"/>
          <w:lang w:eastAsia="en-US"/>
        </w:rPr>
        <w:object w:dxaOrig="3885" w:dyaOrig="735">
          <v:shape id="_x0000_i1069" type="#_x0000_t75" style="width:194.5pt;height:37pt" o:ole="">
            <v:imagedata r:id="rId65" o:title=""/>
          </v:shape>
          <o:OLEObject Type="Embed" ProgID="Equation.DSMT4" ShapeID="_x0000_i1069" DrawAspect="Content" ObjectID="_1670078373" r:id="rId66"/>
        </w:object>
      </w:r>
      <w:r w:rsidRPr="00D654D6">
        <w:rPr>
          <w:noProof w:val="0"/>
        </w:rPr>
        <w:t xml:space="preserve"> </w:t>
      </w:r>
      <w:r w:rsidRPr="00D654D6">
        <w:rPr>
          <w:noProof w:val="0"/>
        </w:rPr>
        <w:tab/>
      </w:r>
      <w:r w:rsidR="00132A10" w:rsidRPr="00D654D6">
        <w:rPr>
          <w:noProof w:val="0"/>
        </w:rPr>
        <w:t>(1.9)</w:t>
      </w:r>
    </w:p>
    <w:p w:rsidR="00D563E9" w:rsidRPr="00D654D6" w:rsidRDefault="00D563E9" w:rsidP="00D563E9">
      <w:r w:rsidRPr="00D654D6">
        <w:t xml:space="preserve">This simple analysis now shows that for a matrix-based calibration of all signal paths the XPD of the measurement probe no longer introduces any error and that the conservation of </w:t>
      </w:r>
      <w:r w:rsidRPr="00D654D6">
        <w:rPr>
          <w:u w:val="single"/>
        </w:rPr>
        <w:t>measured</w:t>
      </w:r>
      <w:r w:rsidRPr="00D654D6">
        <w:t xml:space="preserve"> powers is guaranteed, i.e., the MU based on the XPD is 0dB.</w:t>
      </w:r>
    </w:p>
    <w:p w:rsidR="00D563E9" w:rsidRPr="00D654D6" w:rsidRDefault="00D563E9" w:rsidP="00D563E9">
      <w:pPr>
        <w:tabs>
          <w:tab w:val="left" w:pos="426"/>
        </w:tabs>
      </w:pPr>
      <w:r w:rsidRPr="00D654D6">
        <w:t xml:space="preserve">The derivation of the XPD MU based on powers is a more straightforward and less complex approach than with electric fields as attempted in </w:t>
      </w:r>
      <w:r w:rsidR="00132A10" w:rsidRPr="00D654D6">
        <w:t>[2]</w:t>
      </w:r>
      <w:r w:rsidRPr="00D654D6">
        <w:t xml:space="preserve">. This annex shows that the same XPU MU result as derived in </w:t>
      </w:r>
      <w:r w:rsidR="00132A10" w:rsidRPr="00D654D6">
        <w:t>(1.5)</w:t>
      </w:r>
      <w:r w:rsidRPr="00D654D6">
        <w:t xml:space="preserve"> can be derived using electric fields. </w:t>
      </w:r>
    </w:p>
    <w:p w:rsidR="00D563E9" w:rsidRPr="00D654D6" w:rsidRDefault="00D563E9" w:rsidP="00D563E9">
      <w:r w:rsidRPr="00D654D6">
        <w:t xml:space="preserve">The corresponding signal paths are illustrated in Figure B.2.1.10-4. </w:t>
      </w:r>
    </w:p>
    <w:p w:rsidR="00D563E9" w:rsidRPr="00D654D6" w:rsidRDefault="005648EB" w:rsidP="005E61B9">
      <w:pPr>
        <w:pStyle w:val="TH"/>
      </w:pPr>
      <w:r>
        <w:pict>
          <v:shape id="_x0000_i1070" type="#_x0000_t75" style="width:178.5pt;height:91pt;mso-position-horizontal-relative:char;mso-position-vertical-relative:line">
            <v:imagedata r:id="rId67" o:title=""/>
          </v:shape>
        </w:pict>
      </w:r>
    </w:p>
    <w:p w:rsidR="00D563E9" w:rsidRPr="00D654D6" w:rsidRDefault="00D563E9" w:rsidP="005E61B9">
      <w:pPr>
        <w:pStyle w:val="TF"/>
        <w:rPr>
          <w:rFonts w:eastAsia="Batang"/>
        </w:rPr>
      </w:pPr>
      <w:bookmarkStart w:id="439" w:name="_Ref534639976"/>
      <w:r w:rsidRPr="00D654D6">
        <w:t xml:space="preserve">Figure </w:t>
      </w:r>
      <w:bookmarkEnd w:id="439"/>
      <w:r w:rsidRPr="00D654D6">
        <w:t xml:space="preserve">B.2.1.10-4: Signal paths for electric fields (based </w:t>
      </w:r>
      <w:r w:rsidRPr="00D654D6">
        <w:rPr>
          <w:rFonts w:eastAsia="Batang"/>
        </w:rPr>
        <w:t>on calibrating the polarization matched signal paths)</w:t>
      </w:r>
    </w:p>
    <w:p w:rsidR="00D563E9" w:rsidRPr="00D654D6" w:rsidRDefault="00D563E9" w:rsidP="005E61B9">
      <w:pPr>
        <w:rPr>
          <w:lang w:eastAsia="x-none"/>
        </w:rPr>
      </w:pPr>
    </w:p>
    <w:p w:rsidR="00D563E9" w:rsidRPr="00D654D6" w:rsidRDefault="00D563E9" w:rsidP="00D563E9">
      <w:r w:rsidRPr="00D654D6">
        <w:t>The normalized fields at the measurement probe terminals can then be written as</w:t>
      </w:r>
    </w:p>
    <w:p w:rsidR="00D563E9" w:rsidRPr="00D654D6" w:rsidRDefault="00D563E9" w:rsidP="005E61B9">
      <w:pPr>
        <w:pStyle w:val="EQ"/>
        <w:jc w:val="center"/>
        <w:rPr>
          <w:noProof w:val="0"/>
        </w:rPr>
      </w:pPr>
      <w:r w:rsidRPr="00D654D6">
        <w:rPr>
          <w:noProof w:val="0"/>
          <w:position w:val="-14"/>
          <w:lang w:eastAsia="en-US"/>
        </w:rPr>
        <w:object w:dxaOrig="2475" w:dyaOrig="405">
          <v:shape id="_x0000_i1071" type="#_x0000_t75" style="width:124pt;height:20.5pt" o:ole="">
            <v:imagedata r:id="rId68" o:title=""/>
          </v:shape>
          <o:OLEObject Type="Embed" ProgID="Equation.DSMT4" ShapeID="_x0000_i1071" DrawAspect="Content" ObjectID="_1670078374" r:id="rId69"/>
        </w:object>
      </w:r>
      <w:r w:rsidRPr="00D654D6">
        <w:rPr>
          <w:noProof w:val="0"/>
        </w:rPr>
        <w:t xml:space="preserve"> </w:t>
      </w:r>
      <w:r w:rsidRPr="00D654D6">
        <w:rPr>
          <w:noProof w:val="0"/>
        </w:rPr>
        <w:tab/>
      </w:r>
      <w:r w:rsidR="00132A10" w:rsidRPr="00D654D6">
        <w:rPr>
          <w:noProof w:val="0"/>
        </w:rPr>
        <w:t>(1.10)</w:t>
      </w:r>
    </w:p>
    <w:p w:rsidR="00D563E9" w:rsidRPr="00D654D6" w:rsidRDefault="00D563E9" w:rsidP="005E61B9">
      <w:pPr>
        <w:pStyle w:val="EQ"/>
        <w:jc w:val="center"/>
        <w:rPr>
          <w:noProof w:val="0"/>
        </w:rPr>
      </w:pPr>
      <w:r w:rsidRPr="00D654D6">
        <w:rPr>
          <w:noProof w:val="0"/>
          <w:position w:val="-14"/>
        </w:rPr>
        <w:object w:dxaOrig="2475" w:dyaOrig="405">
          <v:shape id="_x0000_i1072" type="#_x0000_t75" style="width:124pt;height:20.5pt" o:ole="">
            <v:imagedata r:id="rId70" o:title=""/>
          </v:shape>
          <o:OLEObject Type="Embed" ProgID="Equation.DSMT4" ShapeID="_x0000_i1072" DrawAspect="Content" ObjectID="_1670078375" r:id="rId71"/>
        </w:object>
      </w:r>
      <w:r w:rsidRPr="00D654D6">
        <w:rPr>
          <w:noProof w:val="0"/>
        </w:rPr>
        <w:t xml:space="preserve"> </w:t>
      </w:r>
      <w:r w:rsidRPr="00D654D6">
        <w:rPr>
          <w:noProof w:val="0"/>
        </w:rPr>
        <w:tab/>
      </w:r>
      <w:r w:rsidR="00132A10" w:rsidRPr="00D654D6">
        <w:rPr>
          <w:noProof w:val="0"/>
        </w:rPr>
        <w:t>(1.11)</w:t>
      </w:r>
    </w:p>
    <w:p w:rsidR="00D563E9" w:rsidRPr="00D654D6" w:rsidRDefault="00D563E9" w:rsidP="00D563E9">
      <w:r w:rsidRPr="00D654D6">
        <w:t>The transmission matrix can be defined as H</w:t>
      </w:r>
    </w:p>
    <w:p w:rsidR="00D563E9" w:rsidRPr="00D654D6" w:rsidRDefault="00D563E9" w:rsidP="005E61B9">
      <w:pPr>
        <w:pStyle w:val="EQ"/>
        <w:jc w:val="center"/>
        <w:rPr>
          <w:noProof w:val="0"/>
        </w:rPr>
      </w:pPr>
      <w:r w:rsidRPr="00D654D6">
        <w:rPr>
          <w:noProof w:val="0"/>
          <w:position w:val="-32"/>
          <w:lang w:eastAsia="en-US"/>
        </w:rPr>
        <w:object w:dxaOrig="2100" w:dyaOrig="765">
          <v:shape id="_x0000_i1073" type="#_x0000_t75" style="width:105pt;height:38.5pt" o:ole="">
            <v:imagedata r:id="rId72" o:title=""/>
          </v:shape>
          <o:OLEObject Type="Embed" ProgID="Equation.DSMT4" ShapeID="_x0000_i1073" DrawAspect="Content" ObjectID="_1670078376" r:id="rId73"/>
        </w:object>
      </w:r>
      <w:r w:rsidRPr="00D654D6">
        <w:rPr>
          <w:noProof w:val="0"/>
        </w:rPr>
        <w:t xml:space="preserve"> </w:t>
      </w:r>
      <w:r w:rsidRPr="00D654D6">
        <w:rPr>
          <w:noProof w:val="0"/>
        </w:rPr>
        <w:tab/>
      </w:r>
      <w:r w:rsidR="00132A10" w:rsidRPr="00D654D6">
        <w:rPr>
          <w:noProof w:val="0"/>
        </w:rPr>
        <w:t>(1.12)</w:t>
      </w:r>
    </w:p>
    <w:p w:rsidR="00D563E9" w:rsidRPr="00D654D6" w:rsidRDefault="00D563E9" w:rsidP="005E61B9">
      <w:pPr>
        <w:pStyle w:val="EQ"/>
        <w:jc w:val="center"/>
        <w:rPr>
          <w:noProof w:val="0"/>
        </w:rPr>
      </w:pPr>
      <w:r w:rsidRPr="00D654D6">
        <w:rPr>
          <w:noProof w:val="0"/>
          <w:position w:val="-32"/>
          <w:lang w:eastAsia="en-US"/>
        </w:rPr>
        <w:object w:dxaOrig="1755" w:dyaOrig="765">
          <v:shape id="_x0000_i1074" type="#_x0000_t75" style="width:88pt;height:38.5pt" o:ole="">
            <v:imagedata r:id="rId74" o:title=""/>
          </v:shape>
          <o:OLEObject Type="Embed" ProgID="Equation.DSMT4" ShapeID="_x0000_i1074" DrawAspect="Content" ObjectID="_1670078377" r:id="rId75"/>
        </w:object>
      </w:r>
      <w:r w:rsidRPr="00D654D6">
        <w:rPr>
          <w:noProof w:val="0"/>
        </w:rPr>
        <w:t xml:space="preserve"> </w:t>
      </w:r>
      <w:r w:rsidRPr="00D654D6">
        <w:rPr>
          <w:noProof w:val="0"/>
        </w:rPr>
        <w:tab/>
      </w:r>
      <w:r w:rsidR="00132A10" w:rsidRPr="00D654D6">
        <w:rPr>
          <w:noProof w:val="0"/>
        </w:rPr>
        <w:t>(1.13)</w:t>
      </w:r>
    </w:p>
    <w:p w:rsidR="00D563E9" w:rsidRPr="00D654D6" w:rsidRDefault="00D563E9" w:rsidP="005E61B9">
      <w:r w:rsidRPr="00D654D6">
        <w:t>The total magnitude component of the electric field including coherence/interference terms at the probe is</w:t>
      </w:r>
    </w:p>
    <w:p w:rsidR="00D563E9" w:rsidRPr="00D654D6" w:rsidRDefault="00D563E9" w:rsidP="005E61B9">
      <w:pPr>
        <w:pStyle w:val="EQ"/>
        <w:jc w:val="center"/>
        <w:rPr>
          <w:noProof w:val="0"/>
        </w:rPr>
      </w:pPr>
      <w:r w:rsidRPr="00D654D6">
        <w:rPr>
          <w:noProof w:val="0"/>
          <w:position w:val="-132"/>
        </w:rPr>
        <w:object w:dxaOrig="8895" w:dyaOrig="2760">
          <v:shape id="_x0000_i1075" type="#_x0000_t75" style="width:445pt;height:138pt" o:ole="">
            <v:imagedata r:id="rId76" o:title=""/>
          </v:shape>
          <o:OLEObject Type="Embed" ProgID="Equation.DSMT4" ShapeID="_x0000_i1075" DrawAspect="Content" ObjectID="_1670078378" r:id="rId77"/>
        </w:object>
      </w:r>
      <w:r w:rsidR="00132A10" w:rsidRPr="00D654D6">
        <w:rPr>
          <w:noProof w:val="0"/>
        </w:rPr>
        <w:t>(1.14)</w:t>
      </w:r>
    </w:p>
    <w:p w:rsidR="00D563E9" w:rsidRPr="00D654D6" w:rsidRDefault="00D563E9" w:rsidP="00D563E9">
      <w:r w:rsidRPr="00D654D6">
        <w:t xml:space="preserve">When it is assumed that leakage between the two polarization ports of the measurement probe is assumed to be the same, then </w:t>
      </w:r>
      <w:r w:rsidRPr="00D654D6">
        <w:rPr>
          <w:i/>
        </w:rPr>
        <w:t>a=c=</w:t>
      </w:r>
      <w:r w:rsidRPr="00D654D6">
        <w:t>10</w:t>
      </w:r>
      <w:r w:rsidRPr="00D654D6">
        <w:rPr>
          <w:vertAlign w:val="superscript"/>
        </w:rPr>
        <w:t>XPD/20</w:t>
      </w:r>
      <w:r w:rsidRPr="00D654D6">
        <w:t xml:space="preserve"> in </w:t>
      </w:r>
      <w:r w:rsidR="00132A10" w:rsidRPr="00D654D6">
        <w:t>(1.14)</w:t>
      </w:r>
      <w:r w:rsidRPr="00D654D6">
        <w:t xml:space="preserve">. Additionally, it has to be assumed that </w:t>
      </w:r>
      <w:r w:rsidRPr="00D654D6">
        <w:rPr>
          <w:i/>
        </w:rPr>
        <w:t>d</w:t>
      </w:r>
      <w:r w:rsidRPr="00D654D6">
        <w:t>=</w:t>
      </w:r>
      <w:r w:rsidRPr="00D654D6">
        <w:rPr>
          <w:i/>
        </w:rPr>
        <w:t>b</w:t>
      </w:r>
      <w:r w:rsidRPr="00D654D6">
        <w:t xml:space="preserve">+π which guarantees the orthogonality between the two field vectors, i.e., the dot product between the vectors has to be zero. With these assumptions, Equation </w:t>
      </w:r>
      <w:r w:rsidR="00132A10" w:rsidRPr="00D654D6">
        <w:t>(1.14)</w:t>
      </w:r>
      <w:r w:rsidRPr="00D654D6">
        <w:t xml:space="preserve"> will become</w:t>
      </w:r>
    </w:p>
    <w:p w:rsidR="00D563E9" w:rsidRPr="00D654D6" w:rsidRDefault="00D563E9" w:rsidP="005E61B9">
      <w:pPr>
        <w:pStyle w:val="EQ"/>
        <w:jc w:val="center"/>
        <w:rPr>
          <w:noProof w:val="0"/>
        </w:rPr>
      </w:pPr>
      <w:r w:rsidRPr="00D654D6">
        <w:rPr>
          <w:noProof w:val="0"/>
          <w:position w:val="-18"/>
        </w:rPr>
        <w:object w:dxaOrig="3375" w:dyaOrig="525">
          <v:shape id="_x0000_i1076" type="#_x0000_t75" style="width:169pt;height:26.5pt" o:ole="">
            <v:imagedata r:id="rId78" o:title=""/>
          </v:shape>
          <o:OLEObject Type="Embed" ProgID="Equation.DSMT4" ShapeID="_x0000_i1076" DrawAspect="Content" ObjectID="_1670078379" r:id="rId79"/>
        </w:object>
      </w:r>
      <w:r w:rsidRPr="00D654D6">
        <w:rPr>
          <w:noProof w:val="0"/>
        </w:rPr>
        <w:tab/>
      </w:r>
      <w:r w:rsidR="00132A10" w:rsidRPr="00D654D6">
        <w:rPr>
          <w:noProof w:val="0"/>
        </w:rPr>
        <w:t>(1.15)</w:t>
      </w:r>
    </w:p>
    <w:p w:rsidR="00D563E9" w:rsidRPr="00D654D6" w:rsidRDefault="00D563E9" w:rsidP="00D563E9">
      <w:r w:rsidRPr="00D654D6">
        <w:t>The normalized ratio of total powers at measurement probe and the centre of the quiet zone is therefore</w:t>
      </w:r>
    </w:p>
    <w:p w:rsidR="00D563E9" w:rsidRPr="00D654D6" w:rsidRDefault="00D563E9" w:rsidP="005E61B9">
      <w:pPr>
        <w:pStyle w:val="EQ"/>
        <w:jc w:val="center"/>
        <w:rPr>
          <w:noProof w:val="0"/>
        </w:rPr>
      </w:pPr>
      <w:r w:rsidRPr="00D654D6">
        <w:rPr>
          <w:noProof w:val="0"/>
          <w:position w:val="-32"/>
          <w:lang w:eastAsia="en-US"/>
        </w:rPr>
        <w:object w:dxaOrig="4575" w:dyaOrig="765">
          <v:shape id="_x0000_i1077" type="#_x0000_t75" style="width:229pt;height:38.5pt" o:ole="">
            <v:imagedata r:id="rId80" o:title=""/>
          </v:shape>
          <o:OLEObject Type="Embed" ProgID="Equation.DSMT4" ShapeID="_x0000_i1077" DrawAspect="Content" ObjectID="_1670078380" r:id="rId81"/>
        </w:object>
      </w:r>
      <w:r w:rsidR="00132A10" w:rsidRPr="00D654D6">
        <w:rPr>
          <w:noProof w:val="0"/>
        </w:rPr>
        <w:t>(1.16)</w:t>
      </w:r>
    </w:p>
    <w:p w:rsidR="000E4636" w:rsidRPr="00D654D6" w:rsidRDefault="00D563E9" w:rsidP="000E4636">
      <w:r w:rsidRPr="00D654D6">
        <w:t xml:space="preserve">The derived XPD MU based on electric fields which included the coherence/interference terms in </w:t>
      </w:r>
      <w:r w:rsidR="00132A10" w:rsidRPr="00D654D6">
        <w:t>(1.16)</w:t>
      </w:r>
      <w:r w:rsidRPr="00D654D6">
        <w:t xml:space="preserve"> is the same as in </w:t>
      </w:r>
      <w:r w:rsidR="00132A10" w:rsidRPr="00D654D6">
        <w:t>(1.6)</w:t>
      </w:r>
      <w:r w:rsidRPr="00D654D6">
        <w:t>.</w:t>
      </w:r>
    </w:p>
    <w:p w:rsidR="000E4636" w:rsidRPr="00D654D6" w:rsidRDefault="000E4636" w:rsidP="000E4636">
      <w:r w:rsidRPr="00D654D6">
        <w:t xml:space="preserve">The XPD of the measurement system shall be determined from the quality of quiet zone measurements, see </w:t>
      </w:r>
      <w:r w:rsidR="000C20D3" w:rsidRPr="00D654D6">
        <w:t>clause</w:t>
      </w:r>
      <w:r w:rsidRPr="00D654D6">
        <w:t xml:space="preserve"> O.2 of [7], at the 7 reference points, P1 through P7, specifically with reference AUT orientations </w:t>
      </w:r>
      <w:r w:rsidRPr="00D654D6">
        <w:rPr>
          <w:rFonts w:ascii="Symbol" w:hAnsi="Symbol"/>
        </w:rPr>
        <w:t></w:t>
      </w:r>
      <w:r w:rsidRPr="00D654D6">
        <w:t>=</w:t>
      </w:r>
      <w:r w:rsidRPr="00D654D6">
        <w:rPr>
          <w:rFonts w:ascii="Symbol" w:hAnsi="Symbol"/>
        </w:rPr>
        <w:t></w:t>
      </w:r>
      <w:r w:rsidRPr="00D654D6">
        <w:t>=0</w:t>
      </w:r>
      <w:r w:rsidRPr="00D654D6">
        <w:rPr>
          <w:vertAlign w:val="superscript"/>
        </w:rPr>
        <w:t>o</w:t>
      </w:r>
      <w:r w:rsidRPr="00D654D6">
        <w:t xml:space="preserve"> for distributed axes systems, Section O.2.6.1 [7], or reference AUT orientations </w:t>
      </w:r>
      <w:r w:rsidRPr="00D654D6">
        <w:rPr>
          <w:rFonts w:ascii="Symbol" w:hAnsi="Symbol"/>
        </w:rPr>
        <w:t></w:t>
      </w:r>
      <w:r w:rsidRPr="00D654D6">
        <w:t>=</w:t>
      </w:r>
      <w:r w:rsidRPr="00D654D6">
        <w:rPr>
          <w:rFonts w:ascii="Symbol" w:hAnsi="Symbol"/>
        </w:rPr>
        <w:t></w:t>
      </w:r>
      <w:r w:rsidRPr="00D654D6">
        <w:t>=0</w:t>
      </w:r>
      <w:r w:rsidRPr="00D654D6">
        <w:rPr>
          <w:vertAlign w:val="superscript"/>
        </w:rPr>
        <w:t>o</w:t>
      </w:r>
      <w:r w:rsidRPr="00D654D6">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rsidR="000E4636" w:rsidRPr="00D654D6" w:rsidRDefault="000E4636" w:rsidP="000E4636">
      <w:r w:rsidRPr="00D654D6">
        <w:t>The XPD for each reference point shall be calculated as the ratio of cross-polarized to co-polarized measured powers and the largest XPD from the 7 different reference points shall be used to determine the XPD MU, i.e.,</w:t>
      </w:r>
    </w:p>
    <w:p w:rsidR="000E4636" w:rsidRPr="00D654D6" w:rsidRDefault="000E4636" w:rsidP="00C067A3">
      <w:pPr>
        <w:pStyle w:val="EQ"/>
        <w:jc w:val="center"/>
        <w:rPr>
          <w:rFonts w:eastAsia="Malgun Gothic"/>
          <w:noProof w:val="0"/>
          <w:lang w:eastAsia="en-US"/>
        </w:rPr>
      </w:pPr>
      <w:r w:rsidRPr="00D654D6">
        <w:rPr>
          <w:rFonts w:eastAsia="Malgun Gothic"/>
          <w:noProof w:val="0"/>
          <w:position w:val="-32"/>
          <w:lang w:eastAsia="en-US"/>
        </w:rPr>
        <w:object w:dxaOrig="5325" w:dyaOrig="720">
          <v:shape id="_x0000_i1078" type="#_x0000_t75" style="width:266.5pt;height:36pt" o:ole="">
            <v:imagedata r:id="rId82" o:title=""/>
          </v:shape>
          <o:OLEObject Type="Embed" ProgID="Equation.DSMT4" ShapeID="_x0000_i1078" DrawAspect="Content" ObjectID="_1670078381" r:id="rId83"/>
        </w:object>
      </w:r>
      <w:r w:rsidRPr="00D654D6">
        <w:rPr>
          <w:rFonts w:eastAsia="Malgun Gothic"/>
          <w:noProof w:val="0"/>
          <w:lang w:eastAsia="en-US"/>
        </w:rPr>
        <w:t>(1-17)</w:t>
      </w:r>
    </w:p>
    <w:p w:rsidR="000E4636" w:rsidRPr="00D654D6" w:rsidRDefault="000E4636" w:rsidP="000E4636">
      <w:pPr>
        <w:rPr>
          <w:rFonts w:eastAsia="Malgun Gothic"/>
          <w:lang w:eastAsia="en-US"/>
        </w:rPr>
      </w:pPr>
      <w:r w:rsidRPr="00D654D6">
        <w:rPr>
          <w:rFonts w:eastAsia="Malgun Gothic"/>
          <w:lang w:eastAsia="en-US"/>
        </w:rPr>
        <w:t>where</w:t>
      </w:r>
    </w:p>
    <w:p w:rsidR="000E4636" w:rsidRPr="00D654D6" w:rsidRDefault="000E4636" w:rsidP="00C067A3">
      <w:pPr>
        <w:pStyle w:val="EQ"/>
        <w:jc w:val="center"/>
        <w:rPr>
          <w:noProof w:val="0"/>
        </w:rPr>
      </w:pPr>
      <w:r w:rsidRPr="00D654D6">
        <w:rPr>
          <w:rFonts w:eastAsia="Malgun Gothic"/>
          <w:noProof w:val="0"/>
          <w:position w:val="-44"/>
          <w:lang w:eastAsia="en-US"/>
        </w:rPr>
        <w:object w:dxaOrig="9645" w:dyaOrig="990">
          <v:shape id="_x0000_i1079" type="#_x0000_t75" style="width:482.5pt;height:49.5pt" o:ole="">
            <v:imagedata r:id="rId84" o:title=""/>
          </v:shape>
          <o:OLEObject Type="Embed" ProgID="Equation.DSMT4" ShapeID="_x0000_i1079" DrawAspect="Content" ObjectID="_1670078382" r:id="rId85"/>
        </w:object>
      </w:r>
      <w:r w:rsidRPr="00D654D6">
        <w:rPr>
          <w:rFonts w:eastAsia="Malgun Gothic"/>
          <w:noProof w:val="0"/>
          <w:lang w:eastAsia="en-US"/>
        </w:rPr>
        <w:t xml:space="preserve"> (1-18)</w:t>
      </w:r>
    </w:p>
    <w:p w:rsidR="0085470F" w:rsidRPr="00D654D6" w:rsidRDefault="0085470F" w:rsidP="0085470F"/>
    <w:p w:rsidR="00913C74" w:rsidRPr="00D654D6" w:rsidRDefault="00913C74" w:rsidP="0044718E">
      <w:pPr>
        <w:pStyle w:val="Heading3"/>
        <w:rPr>
          <w:rFonts w:eastAsia="MS Mincho"/>
          <w:lang w:eastAsia="ja-JP"/>
        </w:rPr>
      </w:pPr>
      <w:bookmarkStart w:id="440" w:name="_Toc21004764"/>
      <w:bookmarkStart w:id="441" w:name="_Toc36041537"/>
      <w:bookmarkStart w:id="442" w:name="_Toc36548761"/>
      <w:bookmarkStart w:id="443" w:name="_Toc43901236"/>
      <w:bookmarkStart w:id="444" w:name="_Toc52371968"/>
      <w:bookmarkStart w:id="445" w:name="_Toc58253425"/>
      <w:r w:rsidRPr="00D654D6">
        <w:rPr>
          <w:lang w:eastAsia="ja-JP"/>
        </w:rPr>
        <w:lastRenderedPageBreak/>
        <w:t>B.2.1.11</w:t>
      </w:r>
      <w:r w:rsidRPr="00D654D6">
        <w:rPr>
          <w:lang w:eastAsia="ja-JP"/>
        </w:rPr>
        <w:tab/>
        <w:t>Insertion loss Variation</w:t>
      </w:r>
      <w:bookmarkEnd w:id="440"/>
      <w:bookmarkEnd w:id="441"/>
      <w:bookmarkEnd w:id="442"/>
      <w:bookmarkEnd w:id="443"/>
      <w:bookmarkEnd w:id="444"/>
      <w:bookmarkEnd w:id="445"/>
    </w:p>
    <w:p w:rsidR="00913C74" w:rsidRPr="00D654D6" w:rsidRDefault="00913C74" w:rsidP="00913C74">
      <w:r w:rsidRPr="00D654D6">
        <w:t>This uncertainty contribution comes from introducing an additional cable which is not present for both the calibration and DUT measurement. If the cables remain the same for the calibration and DUT measurement, then the contribution should be set to zero.</w:t>
      </w:r>
    </w:p>
    <w:p w:rsidR="00913C74" w:rsidRPr="00D654D6" w:rsidRDefault="00913C74" w:rsidP="00913C74">
      <w:r w:rsidRPr="00D654D6">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rsidR="00913C74" w:rsidRPr="00D654D6" w:rsidRDefault="00913C74" w:rsidP="0044718E">
      <w:pPr>
        <w:pStyle w:val="Heading3"/>
      </w:pPr>
      <w:bookmarkStart w:id="446" w:name="_Toc21004765"/>
      <w:bookmarkStart w:id="447" w:name="_Toc36041538"/>
      <w:bookmarkStart w:id="448" w:name="_Toc36548762"/>
      <w:bookmarkStart w:id="449" w:name="_Toc43901237"/>
      <w:bookmarkStart w:id="450" w:name="_Toc52371969"/>
      <w:bookmarkStart w:id="451" w:name="_Toc58253426"/>
      <w:r w:rsidRPr="00D654D6">
        <w:rPr>
          <w:lang w:eastAsia="ja-JP"/>
        </w:rPr>
        <w:t>B.2.1.12</w:t>
      </w:r>
      <w:r w:rsidRPr="00D654D6">
        <w:rPr>
          <w:lang w:eastAsia="ja-JP"/>
        </w:rPr>
        <w:tab/>
      </w:r>
      <w:r w:rsidRPr="00D654D6">
        <w:t>RF leakage (from measurement antenna to receiver/transmitter)</w:t>
      </w:r>
      <w:bookmarkEnd w:id="446"/>
      <w:bookmarkEnd w:id="447"/>
      <w:bookmarkEnd w:id="448"/>
      <w:bookmarkEnd w:id="449"/>
      <w:bookmarkEnd w:id="450"/>
      <w:bookmarkEnd w:id="451"/>
    </w:p>
    <w:p w:rsidR="00913C74" w:rsidRPr="00D654D6" w:rsidRDefault="00913C74" w:rsidP="00913C74">
      <w:r w:rsidRPr="00D654D6">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D654D6">
        <w:t xml:space="preserve"> This uncertainty contributor is contained in the contributor quality of quiet zone described in clause B.2.1.3 and its value therefore is set to zero.</w:t>
      </w:r>
    </w:p>
    <w:p w:rsidR="0085470F" w:rsidRPr="00D654D6" w:rsidRDefault="0085470F" w:rsidP="0044718E">
      <w:pPr>
        <w:pStyle w:val="Heading3"/>
        <w:rPr>
          <w:rFonts w:eastAsia="MS Mincho"/>
          <w:lang w:eastAsia="ja-JP"/>
        </w:rPr>
      </w:pPr>
      <w:bookmarkStart w:id="452" w:name="_Toc21004766"/>
      <w:bookmarkStart w:id="453" w:name="_Toc36041539"/>
      <w:bookmarkStart w:id="454" w:name="_Toc36548763"/>
      <w:bookmarkStart w:id="455" w:name="_Toc43901238"/>
      <w:bookmarkStart w:id="456" w:name="_Toc52371970"/>
      <w:bookmarkStart w:id="457" w:name="_Toc58253427"/>
      <w:r w:rsidRPr="00D654D6">
        <w:rPr>
          <w:lang w:eastAsia="ja-JP"/>
        </w:rPr>
        <w:t>B.2.1.</w:t>
      </w:r>
      <w:r w:rsidR="00913C74" w:rsidRPr="00D654D6">
        <w:rPr>
          <w:lang w:eastAsia="ja-JP"/>
        </w:rPr>
        <w:t>13</w:t>
      </w:r>
      <w:r w:rsidRPr="00D654D6">
        <w:rPr>
          <w:lang w:eastAsia="ja-JP"/>
        </w:rPr>
        <w:tab/>
      </w:r>
      <w:r w:rsidR="00913C74" w:rsidRPr="00D654D6">
        <w:rPr>
          <w:lang w:eastAsia="ja-JP"/>
        </w:rPr>
        <w:t>Misalignment of positioning System</w:t>
      </w:r>
      <w:bookmarkEnd w:id="452"/>
      <w:bookmarkEnd w:id="453"/>
      <w:bookmarkEnd w:id="454"/>
      <w:bookmarkEnd w:id="455"/>
      <w:bookmarkEnd w:id="456"/>
      <w:bookmarkEnd w:id="457"/>
    </w:p>
    <w:p w:rsidR="00913C74" w:rsidRPr="00D654D6" w:rsidRDefault="00913C74" w:rsidP="0085470F">
      <w:r w:rsidRPr="00D654D6">
        <w:t xml:space="preserve">This contribution originates from uncertainty in sliding position and turn table angle/tilt accuracy. If the calibration antenna is aligned to </w:t>
      </w:r>
      <w:r w:rsidR="00971644" w:rsidRPr="00D654D6">
        <w:t xml:space="preserve">the beam peak </w:t>
      </w:r>
      <w:r w:rsidRPr="00D654D6">
        <w:t>this contribution can be considered negligible and therefore set to zero.</w:t>
      </w:r>
    </w:p>
    <w:p w:rsidR="0085470F" w:rsidRPr="00D654D6" w:rsidRDefault="0085470F" w:rsidP="0044718E">
      <w:pPr>
        <w:pStyle w:val="Heading3"/>
        <w:rPr>
          <w:lang w:eastAsia="ja-JP"/>
        </w:rPr>
      </w:pPr>
      <w:bookmarkStart w:id="458" w:name="_Toc21004767"/>
      <w:bookmarkStart w:id="459" w:name="_Toc36041540"/>
      <w:bookmarkStart w:id="460" w:name="_Toc36548764"/>
      <w:bookmarkStart w:id="461" w:name="_Toc43901239"/>
      <w:bookmarkStart w:id="462" w:name="_Toc52371971"/>
      <w:bookmarkStart w:id="463" w:name="_Toc58253428"/>
      <w:r w:rsidRPr="00D654D6">
        <w:rPr>
          <w:lang w:eastAsia="ja-JP"/>
        </w:rPr>
        <w:t>B.2.1.</w:t>
      </w:r>
      <w:r w:rsidR="00913C74" w:rsidRPr="00D654D6">
        <w:rPr>
          <w:lang w:eastAsia="ja-JP"/>
        </w:rPr>
        <w:t>14</w:t>
      </w:r>
      <w:r w:rsidRPr="00D654D6">
        <w:rPr>
          <w:lang w:eastAsia="ja-JP"/>
        </w:rPr>
        <w:tab/>
        <w:t>Uncertainty of the Network Analyzer</w:t>
      </w:r>
      <w:bookmarkEnd w:id="458"/>
      <w:bookmarkEnd w:id="459"/>
      <w:bookmarkEnd w:id="460"/>
      <w:bookmarkEnd w:id="461"/>
      <w:bookmarkEnd w:id="462"/>
      <w:bookmarkEnd w:id="463"/>
    </w:p>
    <w:p w:rsidR="00D563E9" w:rsidRPr="00D654D6" w:rsidRDefault="0085470F" w:rsidP="00D563E9">
      <w:r w:rsidRPr="00D654D6">
        <w:t>This contribution originates from all uncertainties involved transmission magnitude measurement with a network analyser</w:t>
      </w:r>
      <w:r w:rsidR="00D563E9" w:rsidRPr="00D654D6">
        <w:t>, for example: drift, frequency flatness, temperature variation from kit calibration to path losses measurement as well as interpolation of calibration data if test frequencies were not calibrated during path loss characterization</w:t>
      </w:r>
      <w:r w:rsidRPr="00D654D6">
        <w:t>. The uncertainty value will be indicated in the manufacturer's data sheet. It needs to be ensured that appropriate manufacturer's uncertainty contribution is specified for the absolute levels measured.</w:t>
      </w:r>
    </w:p>
    <w:p w:rsidR="00D563E9" w:rsidRPr="00D654D6" w:rsidRDefault="00D563E9" w:rsidP="00D563E9">
      <w:r w:rsidRPr="00D654D6">
        <w:t>When an end-to-end system calibration approach is used, the absolute levels are related to the total system losses of the measurement path. When a split calibration approach is used, separate MU contributions need to be determined</w:t>
      </w:r>
    </w:p>
    <w:p w:rsidR="00D563E9" w:rsidRPr="00D654D6" w:rsidRDefault="00DB0DE9" w:rsidP="00DB0DE9">
      <w:pPr>
        <w:pStyle w:val="B1"/>
      </w:pPr>
      <w:r w:rsidRPr="00D654D6">
        <w:t>-</w:t>
      </w:r>
      <w:r w:rsidRPr="00D654D6">
        <w:tab/>
      </w:r>
      <w:r w:rsidR="00D563E9" w:rsidRPr="00D654D6">
        <w:t xml:space="preserve">u_cond: transmission magnitude uncertainty for the conducted portion of the calibration; the absolute levels are related to the total system losses for the portion of the system calibrated </w:t>
      </w:r>
    </w:p>
    <w:p w:rsidR="00D563E9" w:rsidRPr="00D654D6" w:rsidRDefault="00DB0DE9" w:rsidP="00DB0DE9">
      <w:pPr>
        <w:pStyle w:val="B1"/>
      </w:pPr>
      <w:r w:rsidRPr="00D654D6">
        <w:t>-</w:t>
      </w:r>
      <w:r w:rsidRPr="00D654D6">
        <w:tab/>
      </w:r>
      <w:r w:rsidR="00D563E9" w:rsidRPr="00D654D6">
        <w:t>u_rad: transmission magnitude uncertainty for the radiated portion of the calibration; the absolute levels are related to the total system losses for the portion of the system calibrated</w:t>
      </w:r>
    </w:p>
    <w:p w:rsidR="0085470F" w:rsidRPr="00D654D6" w:rsidRDefault="00D563E9" w:rsidP="00D563E9">
      <w:r w:rsidRPr="00D654D6">
        <w:t>The total MU of the network analyser for the split calibration is the RSS’ed value of u_cond and u_rad.</w:t>
      </w:r>
    </w:p>
    <w:p w:rsidR="0085470F" w:rsidRPr="00D654D6" w:rsidRDefault="0085470F" w:rsidP="0044718E">
      <w:pPr>
        <w:pStyle w:val="Heading3"/>
        <w:rPr>
          <w:lang w:eastAsia="ja-JP"/>
        </w:rPr>
      </w:pPr>
      <w:bookmarkStart w:id="464" w:name="_Toc21004768"/>
      <w:bookmarkStart w:id="465" w:name="_Toc36041541"/>
      <w:bookmarkStart w:id="466" w:name="_Toc36548765"/>
      <w:bookmarkStart w:id="467" w:name="_Toc43901240"/>
      <w:bookmarkStart w:id="468" w:name="_Toc52371972"/>
      <w:bookmarkStart w:id="469" w:name="_Toc58253429"/>
      <w:r w:rsidRPr="00D654D6">
        <w:rPr>
          <w:lang w:eastAsia="ja-JP"/>
        </w:rPr>
        <w:t>B.2.1.</w:t>
      </w:r>
      <w:r w:rsidR="00913C74" w:rsidRPr="00D654D6">
        <w:rPr>
          <w:lang w:eastAsia="ja-JP"/>
        </w:rPr>
        <w:t>15</w:t>
      </w:r>
      <w:r w:rsidRPr="00D654D6">
        <w:rPr>
          <w:lang w:eastAsia="ja-JP"/>
        </w:rPr>
        <w:tab/>
        <w:t xml:space="preserve">Uncertainty of </w:t>
      </w:r>
      <w:r w:rsidR="009F3783" w:rsidRPr="00D654D6">
        <w:rPr>
          <w:lang w:eastAsia="ja-JP"/>
        </w:rPr>
        <w:t xml:space="preserve">the </w:t>
      </w:r>
      <w:r w:rsidRPr="00D654D6">
        <w:rPr>
          <w:lang w:eastAsia="ja-JP"/>
        </w:rPr>
        <w:t>absolute gain of the calibration antenna</w:t>
      </w:r>
      <w:bookmarkEnd w:id="464"/>
      <w:bookmarkEnd w:id="465"/>
      <w:bookmarkEnd w:id="466"/>
      <w:bookmarkEnd w:id="467"/>
      <w:bookmarkEnd w:id="468"/>
      <w:bookmarkEnd w:id="469"/>
    </w:p>
    <w:p w:rsidR="0085470F" w:rsidRPr="00D654D6" w:rsidRDefault="0085470F" w:rsidP="0085470F">
      <w:r w:rsidRPr="00D654D6">
        <w:t>The calibration antenna only appears in Stage 2. Therefore, the gain uncertainty has to be taken into account.</w:t>
      </w:r>
      <w:r w:rsidRPr="00D654D6">
        <w:rPr>
          <w:lang w:eastAsia="zh-CN"/>
        </w:rPr>
        <w:t xml:space="preserve"> </w:t>
      </w:r>
      <w:r w:rsidRPr="00D654D6">
        <w:t>This uncertainty will come from a calibration report with traceability to a National Metrology Institute with measurement uncertainty budgets generated following the guidelines outlined in internationally accepted standards.</w:t>
      </w:r>
    </w:p>
    <w:p w:rsidR="0085470F" w:rsidRPr="00D654D6" w:rsidRDefault="0085470F" w:rsidP="0044718E">
      <w:pPr>
        <w:pStyle w:val="Heading3"/>
        <w:rPr>
          <w:rFonts w:eastAsia="MS Mincho"/>
          <w:lang w:eastAsia="ja-JP"/>
        </w:rPr>
      </w:pPr>
      <w:bookmarkStart w:id="470" w:name="_Toc21004769"/>
      <w:bookmarkStart w:id="471" w:name="_Toc36041542"/>
      <w:bookmarkStart w:id="472" w:name="_Toc36548766"/>
      <w:bookmarkStart w:id="473" w:name="_Toc43901241"/>
      <w:bookmarkStart w:id="474" w:name="_Toc52371973"/>
      <w:bookmarkStart w:id="475" w:name="_Toc58253430"/>
      <w:r w:rsidRPr="00D654D6">
        <w:rPr>
          <w:lang w:eastAsia="ja-JP"/>
        </w:rPr>
        <w:t>B.2.1.</w:t>
      </w:r>
      <w:r w:rsidR="00913C74" w:rsidRPr="00D654D6">
        <w:rPr>
          <w:lang w:eastAsia="ja-JP"/>
        </w:rPr>
        <w:t>16</w:t>
      </w:r>
      <w:r w:rsidRPr="00D654D6">
        <w:rPr>
          <w:lang w:eastAsia="ja-JP"/>
        </w:rPr>
        <w:tab/>
        <w:t xml:space="preserve">Positioning and pointing misalignment between the reference antenna and the </w:t>
      </w:r>
      <w:r w:rsidR="00913C74" w:rsidRPr="00D654D6">
        <w:rPr>
          <w:lang w:eastAsia="ja-JP"/>
        </w:rPr>
        <w:t xml:space="preserve">measurement </w:t>
      </w:r>
      <w:r w:rsidRPr="00D654D6">
        <w:rPr>
          <w:lang w:eastAsia="ja-JP"/>
        </w:rPr>
        <w:t>antenna</w:t>
      </w:r>
      <w:bookmarkEnd w:id="470"/>
      <w:bookmarkEnd w:id="471"/>
      <w:bookmarkEnd w:id="472"/>
      <w:bookmarkEnd w:id="473"/>
      <w:bookmarkEnd w:id="474"/>
      <w:bookmarkEnd w:id="475"/>
    </w:p>
    <w:p w:rsidR="0085470F" w:rsidRPr="00D654D6" w:rsidRDefault="0085470F" w:rsidP="0085470F">
      <w:pPr>
        <w:rPr>
          <w:b/>
          <w:lang w:eastAsia="ja-JP"/>
        </w:rPr>
      </w:pPr>
      <w:r w:rsidRPr="00D654D6">
        <w:t xml:space="preserve">This contribution originates from </w:t>
      </w:r>
      <w:r w:rsidRPr="00D654D6">
        <w:rPr>
          <w:lang w:eastAsia="ja-JP"/>
        </w:rPr>
        <w:t>reference antenna</w:t>
      </w:r>
      <w:r w:rsidRPr="00D654D6">
        <w:t xml:space="preserve"> alignment and pointing error. In this measurement </w:t>
      </w:r>
      <w:r w:rsidRPr="00D654D6">
        <w:rPr>
          <w:lang w:eastAsia="ja-JP"/>
        </w:rPr>
        <w:t xml:space="preserve">if </w:t>
      </w:r>
      <w:r w:rsidRPr="00D654D6">
        <w:t xml:space="preserve">the maximum gain direction of the </w:t>
      </w:r>
      <w:r w:rsidRPr="00D654D6">
        <w:rPr>
          <w:lang w:eastAsia="ja-JP"/>
        </w:rPr>
        <w:t>reference</w:t>
      </w:r>
      <w:r w:rsidRPr="00D654D6">
        <w:t xml:space="preserve"> antenna </w:t>
      </w:r>
      <w:r w:rsidRPr="00D654D6">
        <w:rPr>
          <w:lang w:eastAsia="ja-JP"/>
        </w:rPr>
        <w:t>and the transmitting antenna are</w:t>
      </w:r>
      <w:r w:rsidRPr="00D654D6">
        <w:t xml:space="preserve"> aligned to each other, this contribution can be considered negligible and therefore set to zero.</w:t>
      </w:r>
    </w:p>
    <w:p w:rsidR="0085470F" w:rsidRPr="00D654D6" w:rsidRDefault="0085470F" w:rsidP="0044718E">
      <w:pPr>
        <w:pStyle w:val="Heading3"/>
        <w:rPr>
          <w:lang w:eastAsia="ja-JP"/>
        </w:rPr>
      </w:pPr>
      <w:bookmarkStart w:id="476" w:name="_Toc21004770"/>
      <w:bookmarkStart w:id="477" w:name="_Toc36041543"/>
      <w:bookmarkStart w:id="478" w:name="_Toc36548767"/>
      <w:bookmarkStart w:id="479" w:name="_Toc43901242"/>
      <w:bookmarkStart w:id="480" w:name="_Toc52371974"/>
      <w:bookmarkStart w:id="481" w:name="_Toc58253431"/>
      <w:r w:rsidRPr="00D654D6">
        <w:rPr>
          <w:lang w:eastAsia="ja-JP"/>
        </w:rPr>
        <w:t>B.2.1.</w:t>
      </w:r>
      <w:r w:rsidR="00913C74" w:rsidRPr="00D654D6">
        <w:rPr>
          <w:lang w:eastAsia="ja-JP"/>
        </w:rPr>
        <w:t>17</w:t>
      </w:r>
      <w:r w:rsidRPr="00D654D6">
        <w:rPr>
          <w:lang w:eastAsia="ja-JP"/>
        </w:rPr>
        <w:tab/>
        <w:t>gNB emulator uncertainty</w:t>
      </w:r>
      <w:bookmarkEnd w:id="476"/>
      <w:bookmarkEnd w:id="477"/>
      <w:bookmarkEnd w:id="478"/>
      <w:bookmarkEnd w:id="479"/>
      <w:bookmarkEnd w:id="480"/>
      <w:bookmarkEnd w:id="481"/>
    </w:p>
    <w:p w:rsidR="0085470F" w:rsidRPr="00D654D6" w:rsidRDefault="0085470F" w:rsidP="0085470F">
      <w:r w:rsidRPr="00D654D6">
        <w:rPr>
          <w:rFonts w:eastAsia="MS Mincho"/>
          <w:lang w:eastAsia="ja-JP"/>
        </w:rPr>
        <w:t>gN</w:t>
      </w:r>
      <w:r w:rsidRPr="00D654D6">
        <w:t>B</w:t>
      </w:r>
      <w:r w:rsidRPr="00D654D6">
        <w:rPr>
          <w:rFonts w:eastAsia="MS Mincho"/>
          <w:lang w:eastAsia="ja-JP"/>
        </w:rPr>
        <w:t xml:space="preserve"> e</w:t>
      </w:r>
      <w:r w:rsidRPr="00D654D6">
        <w:t>mulator is used to drive a signal to the horn antenna</w:t>
      </w:r>
      <w:r w:rsidRPr="00D654D6">
        <w:rPr>
          <w:rFonts w:eastAsia="MS Mincho"/>
          <w:lang w:eastAsia="ja-JP"/>
        </w:rPr>
        <w:t xml:space="preserve"> (via multiple external components such as a switch box, an amplifier and </w:t>
      </w:r>
      <w:r w:rsidRPr="00D654D6">
        <w:t xml:space="preserve"> </w:t>
      </w:r>
      <w:r w:rsidRPr="00D654D6">
        <w:rPr>
          <w:rFonts w:eastAsia="MS Mincho"/>
          <w:lang w:eastAsia="ja-JP"/>
        </w:rPr>
        <w:t xml:space="preserve">a circulator, etc.) </w:t>
      </w:r>
      <w:r w:rsidRPr="00D654D6">
        <w:t xml:space="preserve">in sensitivity tests either as an absolute level or as a relative level. Receiving device </w:t>
      </w:r>
      <w:r w:rsidRPr="00D654D6">
        <w:lastRenderedPageBreak/>
        <w:t xml:space="preserve">used is typically </w:t>
      </w:r>
      <w:r w:rsidRPr="00D654D6">
        <w:rPr>
          <w:rFonts w:eastAsia="MS Mincho"/>
          <w:lang w:eastAsia="ja-JP"/>
        </w:rPr>
        <w:t xml:space="preserve">a </w:t>
      </w:r>
      <w:r w:rsidRPr="00D654D6">
        <w:t>UE</w:t>
      </w:r>
      <w:r w:rsidRPr="00D654D6">
        <w:rPr>
          <w:rFonts w:eastAsia="MS Mincho"/>
          <w:lang w:eastAsia="ja-JP"/>
        </w:rPr>
        <w:t>/phablet/tablet/FWA</w:t>
      </w:r>
      <w:r w:rsidRPr="00D654D6">
        <w:t>. Generally there occurs uncertainty contribution from absolute level accuracy</w:t>
      </w:r>
      <w:r w:rsidRPr="00D654D6">
        <w:rPr>
          <w:rFonts w:eastAsia="MS Mincho"/>
          <w:lang w:eastAsia="ja-JP"/>
        </w:rPr>
        <w:t>,</w:t>
      </w:r>
      <w:r w:rsidRPr="00D654D6">
        <w:t xml:space="preserve"> </w:t>
      </w:r>
      <w:r w:rsidRPr="00D654D6">
        <w:rPr>
          <w:rFonts w:eastAsia="MS Mincho"/>
          <w:lang w:eastAsia="ja-JP"/>
        </w:rPr>
        <w:t>non-</w:t>
      </w:r>
      <w:r w:rsidRPr="00D654D6">
        <w:t>linearity</w:t>
      </w:r>
      <w:r w:rsidRPr="00D654D6">
        <w:rPr>
          <w:rFonts w:eastAsia="MS Mincho"/>
          <w:lang w:eastAsia="ja-JP"/>
        </w:rPr>
        <w:t xml:space="preserve"> and frequency characteristic</w:t>
      </w:r>
      <w:r w:rsidRPr="00D654D6">
        <w:t xml:space="preserve"> of the </w:t>
      </w:r>
      <w:r w:rsidRPr="00D654D6">
        <w:rPr>
          <w:rFonts w:eastAsia="MS Mincho"/>
          <w:lang w:eastAsia="ja-JP"/>
        </w:rPr>
        <w:t>gNB emulator</w:t>
      </w:r>
      <w:r w:rsidRPr="00D654D6">
        <w:t>.</w:t>
      </w:r>
    </w:p>
    <w:p w:rsidR="0085470F" w:rsidRPr="00D654D6" w:rsidRDefault="0085470F" w:rsidP="0085470F">
      <w:r w:rsidRPr="00D654D6">
        <w:rPr>
          <w:rFonts w:eastAsia="MS Mincho"/>
          <w:lang w:eastAsia="ja-JP"/>
        </w:rPr>
        <w:t xml:space="preserve">For practical reasons, in a case that a VNA is used as </w:t>
      </w:r>
      <w:r w:rsidR="00A8115C" w:rsidRPr="00D654D6">
        <w:rPr>
          <w:rFonts w:eastAsia="MS Mincho"/>
          <w:lang w:eastAsia="ja-JP"/>
        </w:rPr>
        <w:t>calibration</w:t>
      </w:r>
      <w:r w:rsidRPr="00D654D6">
        <w:rPr>
          <w:rFonts w:eastAsia="MS Mincho"/>
          <w:lang w:eastAsia="ja-JP"/>
        </w:rPr>
        <w:t xml:space="preserve"> equipment, gNB emulator is connected to the system after </w:t>
      </w:r>
      <w:r w:rsidRPr="00D654D6">
        <w:t xml:space="preserve">the calibration measurement (Stage 2) </w:t>
      </w:r>
      <w:r w:rsidRPr="00D654D6">
        <w:rPr>
          <w:rFonts w:eastAsia="MS Mincho"/>
          <w:lang w:eastAsia="ja-JP"/>
        </w:rPr>
        <w:t>is</w:t>
      </w:r>
      <w:r w:rsidRPr="00D654D6">
        <w:t xml:space="preserve"> performed </w:t>
      </w:r>
      <w:r w:rsidRPr="00D654D6">
        <w:rPr>
          <w:rFonts w:eastAsia="MS Mincho"/>
          <w:lang w:eastAsia="ja-JP"/>
        </w:rPr>
        <w:t>by the VNA</w:t>
      </w:r>
      <w:r w:rsidRPr="00D654D6">
        <w:t xml:space="preserve">. Hence, the uncertainty on the absolute level of </w:t>
      </w:r>
      <w:r w:rsidRPr="00D654D6">
        <w:rPr>
          <w:rFonts w:eastAsia="MS Mincho"/>
          <w:lang w:eastAsia="ja-JP"/>
        </w:rPr>
        <w:t>gNB emulator (</w:t>
      </w:r>
      <w:r w:rsidRPr="00D654D6">
        <w:t>transmitter device</w:t>
      </w:r>
      <w:r w:rsidRPr="00D654D6">
        <w:rPr>
          <w:rFonts w:eastAsia="MS Mincho"/>
          <w:lang w:eastAsia="ja-JP"/>
        </w:rPr>
        <w:t>)</w:t>
      </w:r>
      <w:r w:rsidRPr="00D654D6">
        <w:t xml:space="preserve"> cannot be assumed as systematic. This uncertainty should be calculated from the manufacturer’s data in logs with a rectangular distribution, unless otherwise informed. Furthermore, the uncertainty of the </w:t>
      </w:r>
      <w:r w:rsidRPr="00D654D6">
        <w:rPr>
          <w:rFonts w:eastAsia="MS Mincho"/>
          <w:lang w:eastAsia="ja-JP"/>
        </w:rPr>
        <w:t>non-</w:t>
      </w:r>
      <w:r w:rsidRPr="00D654D6">
        <w:t>linearity is included in the absolute level uncertainty.</w:t>
      </w:r>
    </w:p>
    <w:p w:rsidR="0085470F" w:rsidRPr="00D654D6" w:rsidRDefault="0085470F" w:rsidP="0044718E">
      <w:pPr>
        <w:pStyle w:val="Heading3"/>
      </w:pPr>
      <w:bookmarkStart w:id="482" w:name="_Toc21004771"/>
      <w:bookmarkStart w:id="483" w:name="_Toc36041544"/>
      <w:bookmarkStart w:id="484" w:name="_Toc36548768"/>
      <w:bookmarkStart w:id="485" w:name="_Toc43901243"/>
      <w:bookmarkStart w:id="486" w:name="_Toc52371975"/>
      <w:bookmarkStart w:id="487" w:name="_Toc58253432"/>
      <w:r w:rsidRPr="00D654D6">
        <w:t>B.2.1.</w:t>
      </w:r>
      <w:r w:rsidR="00913C74" w:rsidRPr="00D654D6">
        <w:t>18</w:t>
      </w:r>
      <w:r w:rsidRPr="00D654D6">
        <w:tab/>
        <w:t>Phase centre offset of calibration</w:t>
      </w:r>
      <w:bookmarkEnd w:id="482"/>
      <w:bookmarkEnd w:id="483"/>
      <w:bookmarkEnd w:id="484"/>
      <w:bookmarkEnd w:id="485"/>
      <w:bookmarkEnd w:id="486"/>
      <w:bookmarkEnd w:id="487"/>
    </w:p>
    <w:p w:rsidR="0085470F" w:rsidRPr="00D654D6" w:rsidRDefault="0085470F" w:rsidP="0085470F">
      <w:r w:rsidRPr="00D654D6">
        <w:t>Gain is defined at the phase centre of the antenna. If the phase centre of the calibration antenna is not aligned at the centre of the set up during the calibration, then there will be uncertainty related to the measurement distance.</w:t>
      </w:r>
    </w:p>
    <w:p w:rsidR="0085470F" w:rsidRPr="00D654D6" w:rsidRDefault="0085470F" w:rsidP="0085470F">
      <w:r w:rsidRPr="00D654D6">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D654D6">
        <w:t>1</w:t>
      </w:r>
      <w:r w:rsidR="0044436F" w:rsidRPr="00D654D6">
        <w:rPr>
          <w:rFonts w:eastAsia="PMingLiU"/>
          <w:lang w:eastAsia="zh-TW"/>
        </w:rPr>
        <w:t>4</w:t>
      </w:r>
      <w:r w:rsidRPr="00D654D6">
        <w:t>]:</w:t>
      </w:r>
    </w:p>
    <w:p w:rsidR="0085470F" w:rsidRPr="00D654D6" w:rsidRDefault="005648EB" w:rsidP="0085746B">
      <w:pPr>
        <w:pStyle w:val="EQ"/>
        <w:rPr>
          <w:noProof w:val="0"/>
        </w:rPr>
      </w:pPr>
      <w:r>
        <w:rPr>
          <w:noProof w:val="0"/>
        </w:rPr>
        <w:pict>
          <v:shape id="_x0000_i1080" type="#_x0000_t75" style="width:111pt;height:39pt">
            <v:imagedata r:id="rId86" o:title="" cropleft="24927f" cropright="25100f"/>
          </v:shape>
        </w:pict>
      </w:r>
    </w:p>
    <w:p w:rsidR="0085470F" w:rsidRPr="00D654D6" w:rsidRDefault="0085470F" w:rsidP="0085470F">
      <w:r w:rsidRPr="00D654D6">
        <w:t>+/-20log((measurement distance – d)/measurement distance) [</w:t>
      </w:r>
      <w:r w:rsidR="0044436F" w:rsidRPr="00D654D6">
        <w:t>1</w:t>
      </w:r>
      <w:r w:rsidR="0044436F" w:rsidRPr="00D654D6">
        <w:rPr>
          <w:rFonts w:eastAsia="PMingLiU"/>
          <w:lang w:eastAsia="zh-TW"/>
        </w:rPr>
        <w:t>4</w:t>
      </w:r>
      <w:r w:rsidRPr="00D654D6">
        <w:t>]</w:t>
      </w:r>
    </w:p>
    <w:p w:rsidR="0085470F" w:rsidRPr="00D654D6" w:rsidRDefault="0085470F" w:rsidP="0085470F">
      <w:r w:rsidRPr="00D654D6">
        <w:t>Where d</w:t>
      </w:r>
      <w:r w:rsidRPr="00D654D6">
        <w:rPr>
          <w:vertAlign w:val="subscript"/>
        </w:rPr>
        <w:t>m</w:t>
      </w:r>
      <w:r w:rsidRPr="00D654D6">
        <w:t xml:space="preserve"> is the measurement distance and d</w:t>
      </w:r>
      <w:r w:rsidRPr="00D654D6">
        <w:rPr>
          <w:vertAlign w:val="subscript"/>
        </w:rPr>
        <w:t>p</w:t>
      </w:r>
      <w:r w:rsidRPr="00D654D6">
        <w:t xml:space="preserve"> is the maximum positional uncertainty. For a Horn antenna this is equal to 0.5 the length of the taper.  This uncertainty is considered to have a rectangular distribution so the standard uncertainty is calculated by dividing the uncertainty by √3.</w:t>
      </w:r>
    </w:p>
    <w:p w:rsidR="0085470F" w:rsidRPr="00D654D6" w:rsidRDefault="0085470F" w:rsidP="0085470F">
      <w:r w:rsidRPr="00D654D6">
        <w:t>The same equation applies to log periodic antennas with d</w:t>
      </w:r>
      <w:r w:rsidRPr="00D654D6">
        <w:rPr>
          <w:vertAlign w:val="subscript"/>
        </w:rPr>
        <w:t>m</w:t>
      </w:r>
      <w:r w:rsidRPr="00D654D6">
        <w:t xml:space="preserve"> being 0.5 the length of the boom.</w:t>
      </w:r>
    </w:p>
    <w:p w:rsidR="0085470F" w:rsidRPr="00D654D6" w:rsidRDefault="0085470F" w:rsidP="0085470F">
      <w:r w:rsidRPr="00D654D6">
        <w:t>For a dipole antenna, given that the phase centre of the antenna is easily aligned with the centre of the set up the measurement uncertainty is zero.</w:t>
      </w:r>
    </w:p>
    <w:p w:rsidR="0085470F" w:rsidRPr="00D654D6" w:rsidRDefault="0085470F" w:rsidP="0085470F">
      <w:r w:rsidRPr="00D654D6">
        <w:t xml:space="preserve">If the calibration antenna (i.e. horn) is adjusted during the calibration to align the phase centre to the setup centre then this uncertainty term can be considered to be zero. </w:t>
      </w:r>
    </w:p>
    <w:p w:rsidR="0085470F" w:rsidRPr="00D654D6" w:rsidRDefault="0085470F" w:rsidP="0085470F">
      <w:r w:rsidRPr="00D654D6">
        <w:t>As an example a horn with a taper length of 50 mm, at 43.5 GHz and a measurement distance of 72.55 cm the uncertainty term is 0.62, with a rectangular distribution the standard uncertainty is 0.358 dB.</w:t>
      </w:r>
    </w:p>
    <w:p w:rsidR="00FE0A67" w:rsidRPr="00D654D6" w:rsidRDefault="00FE0A67" w:rsidP="0085470F">
      <w:r w:rsidRPr="00D654D6">
        <w:t>For DFF systems this uncertainty contribution must be included.</w:t>
      </w:r>
    </w:p>
    <w:p w:rsidR="0085470F" w:rsidRPr="00D654D6" w:rsidRDefault="0085470F" w:rsidP="0044718E">
      <w:pPr>
        <w:pStyle w:val="Heading3"/>
      </w:pPr>
      <w:bookmarkStart w:id="488" w:name="_Toc21004772"/>
      <w:bookmarkStart w:id="489" w:name="_Toc36041545"/>
      <w:bookmarkStart w:id="490" w:name="_Toc36548769"/>
      <w:bookmarkStart w:id="491" w:name="_Toc43901244"/>
      <w:bookmarkStart w:id="492" w:name="_Toc52371976"/>
      <w:bookmarkStart w:id="493" w:name="_Toc58253433"/>
      <w:r w:rsidRPr="00D654D6">
        <w:t>B.2.1.</w:t>
      </w:r>
      <w:r w:rsidR="00FE0A67" w:rsidRPr="00D654D6">
        <w:t>19</w:t>
      </w:r>
      <w:r w:rsidRPr="00D654D6">
        <w:tab/>
        <w:t>Quality of quiet zone for calibration process</w:t>
      </w:r>
      <w:bookmarkEnd w:id="488"/>
      <w:bookmarkEnd w:id="489"/>
      <w:bookmarkEnd w:id="490"/>
      <w:bookmarkEnd w:id="491"/>
      <w:bookmarkEnd w:id="492"/>
      <w:bookmarkEnd w:id="493"/>
    </w:p>
    <w:p w:rsidR="0085470F" w:rsidRPr="00D654D6" w:rsidRDefault="0085470F" w:rsidP="0085470F">
      <w:r w:rsidRPr="00D654D6">
        <w:t>During the calibration process the calibration antenna will be placed at the centre of the quiet zone.  Therefore, only point P1 from the procedure outlined in B.2.1.3 needs to be considered for the quality of the quiet zone validation measurement.</w:t>
      </w:r>
    </w:p>
    <w:p w:rsidR="0085470F" w:rsidRPr="00D654D6" w:rsidRDefault="0085470F" w:rsidP="0085470F">
      <w:r w:rsidRPr="00D654D6">
        <w:t>For gain calibrations, the standard uncertainty of the EIRP results obtained following the method outlined in 2.10 shall be used.  For efficiency calibrations, the standard uncertainty of the TRP result obtained following the method outlined in 2.9 shall be used.</w:t>
      </w:r>
    </w:p>
    <w:p w:rsidR="00FE0A67" w:rsidRPr="00D654D6" w:rsidRDefault="00FE0A67" w:rsidP="0044718E">
      <w:pPr>
        <w:pStyle w:val="Heading3"/>
      </w:pPr>
      <w:bookmarkStart w:id="494" w:name="_Toc21004773"/>
      <w:bookmarkStart w:id="495" w:name="_Toc36041546"/>
      <w:bookmarkStart w:id="496" w:name="_Toc36548770"/>
      <w:bookmarkStart w:id="497" w:name="_Toc43901245"/>
      <w:bookmarkStart w:id="498" w:name="_Toc52371977"/>
      <w:bookmarkStart w:id="499" w:name="_Toc58253434"/>
      <w:r w:rsidRPr="00D654D6">
        <w:t>B.2.1.20</w:t>
      </w:r>
      <w:r w:rsidRPr="00D654D6">
        <w:tab/>
        <w:t>Standing wave between reference calibration antenna and measurement antenna</w:t>
      </w:r>
      <w:bookmarkEnd w:id="494"/>
      <w:bookmarkEnd w:id="495"/>
      <w:bookmarkEnd w:id="496"/>
      <w:bookmarkEnd w:id="497"/>
      <w:bookmarkEnd w:id="498"/>
      <w:bookmarkEnd w:id="499"/>
    </w:p>
    <w:p w:rsidR="00FE0A67" w:rsidRPr="00D654D6" w:rsidRDefault="00FE0A67" w:rsidP="00FE0A67">
      <w:pPr>
        <w:rPr>
          <w:lang w:eastAsia="zh-CN"/>
        </w:rPr>
      </w:pPr>
      <w:bookmarkStart w:id="500" w:name="_Hlk521679869"/>
      <w:r w:rsidRPr="00D654D6">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D654D6">
        <w:t>.</w:t>
      </w:r>
    </w:p>
    <w:p w:rsidR="00FE0A67" w:rsidRPr="00D654D6" w:rsidRDefault="00FE0A67" w:rsidP="0044718E">
      <w:pPr>
        <w:pStyle w:val="Heading3"/>
      </w:pPr>
      <w:bookmarkStart w:id="501" w:name="_Toc21004774"/>
      <w:bookmarkStart w:id="502" w:name="_Toc36041547"/>
      <w:bookmarkStart w:id="503" w:name="_Toc36548771"/>
      <w:bookmarkStart w:id="504" w:name="_Toc43901246"/>
      <w:bookmarkStart w:id="505" w:name="_Toc52371978"/>
      <w:bookmarkStart w:id="506" w:name="_Toc58253435"/>
      <w:bookmarkStart w:id="507" w:name="_Hlk521679838"/>
      <w:bookmarkEnd w:id="500"/>
      <w:r w:rsidRPr="00D654D6">
        <w:lastRenderedPageBreak/>
        <w:t>B.2.1.21</w:t>
      </w:r>
      <w:r w:rsidRPr="00D654D6">
        <w:tab/>
        <w:t>Influence of the calibration antenna feed cable (Flexing cables, adapters, attenuators, connector repeatability)</w:t>
      </w:r>
      <w:bookmarkEnd w:id="501"/>
      <w:bookmarkEnd w:id="502"/>
      <w:bookmarkEnd w:id="503"/>
      <w:bookmarkEnd w:id="504"/>
      <w:bookmarkEnd w:id="505"/>
      <w:bookmarkEnd w:id="506"/>
    </w:p>
    <w:p w:rsidR="00FE0A67" w:rsidRPr="00D654D6" w:rsidRDefault="00FE0A67" w:rsidP="00FE0A67">
      <w:bookmarkStart w:id="508" w:name="_Hlk521597318"/>
      <w:r w:rsidRPr="00D654D6">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rsidR="00BC3DC9" w:rsidRPr="00D654D6" w:rsidRDefault="00BC3DC9" w:rsidP="0044718E">
      <w:pPr>
        <w:pStyle w:val="Heading3"/>
      </w:pPr>
      <w:bookmarkStart w:id="509" w:name="_Toc21004775"/>
      <w:bookmarkStart w:id="510" w:name="_Toc36041548"/>
      <w:bookmarkStart w:id="511" w:name="_Toc36548772"/>
      <w:bookmarkStart w:id="512" w:name="_Toc43901247"/>
      <w:bookmarkStart w:id="513" w:name="_Toc52371979"/>
      <w:bookmarkStart w:id="514" w:name="_Toc58253436"/>
      <w:bookmarkEnd w:id="507"/>
      <w:bookmarkEnd w:id="508"/>
      <w:r w:rsidRPr="00D654D6">
        <w:t>B.2.1.22</w:t>
      </w:r>
      <w:r w:rsidRPr="00D654D6">
        <w:tab/>
        <w:t>Influence of TRP measurement grid</w:t>
      </w:r>
      <w:bookmarkEnd w:id="509"/>
      <w:bookmarkEnd w:id="510"/>
      <w:bookmarkEnd w:id="511"/>
      <w:bookmarkEnd w:id="512"/>
      <w:bookmarkEnd w:id="513"/>
      <w:bookmarkEnd w:id="514"/>
    </w:p>
    <w:p w:rsidR="00BC3DC9" w:rsidRPr="00D654D6" w:rsidRDefault="00BC3DC9" w:rsidP="00BC3DC9">
      <w:pPr>
        <w:rPr>
          <w:lang w:eastAsia="zh-CN"/>
        </w:rPr>
      </w:pPr>
      <w:r w:rsidRPr="00D654D6">
        <w:rPr>
          <w:lang w:eastAsia="zh-CN"/>
        </w:rPr>
        <w:t>This contributor describes the uncertainty of the measured TRP value due to the finite number of measurement grid points.</w:t>
      </w:r>
    </w:p>
    <w:p w:rsidR="00BC3DC9" w:rsidRPr="00D654D6" w:rsidRDefault="00BC3DC9" w:rsidP="0044718E">
      <w:pPr>
        <w:pStyle w:val="Heading3"/>
      </w:pPr>
      <w:bookmarkStart w:id="515" w:name="_Toc21004776"/>
      <w:bookmarkStart w:id="516" w:name="_Toc36041549"/>
      <w:bookmarkStart w:id="517" w:name="_Toc36548773"/>
      <w:bookmarkStart w:id="518" w:name="_Toc43901248"/>
      <w:bookmarkStart w:id="519" w:name="_Toc52371980"/>
      <w:bookmarkStart w:id="520" w:name="_Toc58253437"/>
      <w:r w:rsidRPr="00D654D6">
        <w:t>B.2.1.23</w:t>
      </w:r>
      <w:r w:rsidRPr="00D654D6">
        <w:tab/>
        <w:t xml:space="preserve">Influence of </w:t>
      </w:r>
      <w:r w:rsidRPr="00D654D6">
        <w:rPr>
          <w:rFonts w:cs="Arial"/>
          <w:lang w:eastAsia="ja-JP" w:bidi="hi-IN"/>
        </w:rPr>
        <w:t>beam peak search grid</w:t>
      </w:r>
      <w:bookmarkEnd w:id="515"/>
      <w:bookmarkEnd w:id="516"/>
      <w:bookmarkEnd w:id="517"/>
      <w:bookmarkEnd w:id="518"/>
      <w:bookmarkEnd w:id="519"/>
      <w:bookmarkEnd w:id="520"/>
    </w:p>
    <w:p w:rsidR="00BC3DC9" w:rsidRPr="00D654D6" w:rsidRDefault="00BC3DC9" w:rsidP="00BC3DC9">
      <w:pPr>
        <w:rPr>
          <w:lang w:eastAsia="zh-CN"/>
        </w:rPr>
      </w:pPr>
      <w:r w:rsidRPr="00D654D6">
        <w:rPr>
          <w:lang w:eastAsia="zh-CN"/>
        </w:rPr>
        <w:t>This contributor describes the uncertainty of absolute TX power beam peak measurements, e.g., EIRP in beam peak direction, due to the finite number of measurement points in the beam peak search grid.</w:t>
      </w:r>
    </w:p>
    <w:p w:rsidR="000D19BB" w:rsidRPr="00D654D6" w:rsidRDefault="000D19BB" w:rsidP="0044718E">
      <w:pPr>
        <w:pStyle w:val="Heading3"/>
      </w:pPr>
      <w:bookmarkStart w:id="521" w:name="_Toc21004777"/>
      <w:bookmarkStart w:id="522" w:name="_Toc36041550"/>
      <w:bookmarkStart w:id="523" w:name="_Toc36548774"/>
      <w:bookmarkStart w:id="524" w:name="_Toc43901249"/>
      <w:bookmarkStart w:id="525" w:name="_Toc52371981"/>
      <w:bookmarkStart w:id="526" w:name="_Toc58253438"/>
      <w:r w:rsidRPr="00D654D6">
        <w:t>B.2.1.24</w:t>
      </w:r>
      <w:r w:rsidRPr="00D654D6">
        <w:tab/>
      </w:r>
      <w:r w:rsidR="0044436F" w:rsidRPr="00D654D6">
        <w:t>Systematic error due to TRP calculation/quadrature</w:t>
      </w:r>
      <w:bookmarkEnd w:id="521"/>
      <w:bookmarkEnd w:id="522"/>
      <w:bookmarkEnd w:id="523"/>
      <w:bookmarkEnd w:id="524"/>
      <w:bookmarkEnd w:id="525"/>
      <w:bookmarkEnd w:id="526"/>
    </w:p>
    <w:p w:rsidR="000D19BB" w:rsidRPr="00D654D6" w:rsidRDefault="000D19BB" w:rsidP="000D19BB">
      <w:r w:rsidRPr="00D654D6">
        <w:rPr>
          <w:lang w:eastAsia="zh-CN"/>
        </w:rPr>
        <w:t xml:space="preserve">When calculating TRP </w:t>
      </w:r>
      <w:r w:rsidR="0044436F" w:rsidRPr="00D654D6">
        <w:rPr>
          <w:lang w:eastAsia="zh-CN"/>
        </w:rPr>
        <w:t>using different quadrature</w:t>
      </w:r>
      <w:r w:rsidRPr="00D654D6">
        <w:t xml:space="preserve"> of constant step size data, a mean error shall be taken into account. The value of this contributor depends on the number of measurement grid points</w:t>
      </w:r>
      <w:r w:rsidR="0044436F" w:rsidRPr="00D654D6">
        <w:t xml:space="preserve"> and the quadrature technique used</w:t>
      </w:r>
      <w:r w:rsidRPr="00D654D6">
        <w:t>.</w:t>
      </w:r>
    </w:p>
    <w:p w:rsidR="000D19BB" w:rsidRPr="00D654D6" w:rsidRDefault="000D19BB" w:rsidP="000D19BB">
      <w:r w:rsidRPr="00D654D6">
        <w:t>No mean error has to be taken into account for constant density approach (using the charged particle or the golden spiral implementation) for non-sparse antenna arrays.</w:t>
      </w:r>
    </w:p>
    <w:p w:rsidR="000D19BB" w:rsidRPr="00D654D6" w:rsidRDefault="000D19BB" w:rsidP="000D19BB">
      <w:r w:rsidRPr="00D654D6">
        <w:t>This measurement uncertainty contributor represents a systematic uncertainty and must not be root sum squared with contributors described by standard deviation.</w:t>
      </w:r>
    </w:p>
    <w:p w:rsidR="007A535B" w:rsidRPr="00D654D6" w:rsidRDefault="007A535B" w:rsidP="0044718E">
      <w:pPr>
        <w:pStyle w:val="Heading3"/>
        <w:rPr>
          <w:lang w:eastAsia="ja-JP"/>
        </w:rPr>
      </w:pPr>
      <w:bookmarkStart w:id="527" w:name="_Toc21004778"/>
      <w:bookmarkStart w:id="528" w:name="_Toc36041551"/>
      <w:bookmarkStart w:id="529" w:name="_Toc36548775"/>
      <w:bookmarkStart w:id="530" w:name="_Toc43901250"/>
      <w:bookmarkStart w:id="531" w:name="_Toc52371982"/>
      <w:bookmarkStart w:id="532" w:name="_Toc58253439"/>
      <w:r w:rsidRPr="00D654D6">
        <w:t>B.2.1.25</w:t>
      </w:r>
      <w:r w:rsidRPr="00D654D6">
        <w:tab/>
        <w:t>Multiple measurement antenna uncertainty</w:t>
      </w:r>
      <w:bookmarkEnd w:id="527"/>
      <w:bookmarkEnd w:id="528"/>
      <w:bookmarkEnd w:id="529"/>
      <w:bookmarkEnd w:id="530"/>
      <w:bookmarkEnd w:id="531"/>
      <w:bookmarkEnd w:id="532"/>
    </w:p>
    <w:p w:rsidR="007A535B" w:rsidRPr="00D654D6" w:rsidRDefault="007A535B" w:rsidP="007A535B">
      <w:r w:rsidRPr="00D654D6">
        <w:rPr>
          <w:lang w:eastAsia="zh-CN"/>
        </w:rPr>
        <w:t xml:space="preserve">This contributor describes the uncertainty </w:t>
      </w:r>
      <w:r w:rsidRPr="00D654D6">
        <w:rPr>
          <w:lang w:eastAsia="ja-JP"/>
        </w:rPr>
        <w:t>caused by switching multiple measurement antennas either by mechanically or electrically to measure TRx spurious emission.</w:t>
      </w:r>
    </w:p>
    <w:p w:rsidR="007A535B" w:rsidRPr="00D654D6" w:rsidRDefault="007A535B" w:rsidP="007A535B">
      <w:pPr>
        <w:rPr>
          <w:lang w:eastAsia="ja-JP"/>
        </w:rPr>
      </w:pPr>
      <w:r w:rsidRPr="00D654D6">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rsidR="007A535B" w:rsidRPr="00D654D6" w:rsidRDefault="007A535B" w:rsidP="008E4A1C">
      <w:pPr>
        <w:pStyle w:val="Heading3"/>
        <w:rPr>
          <w:lang w:eastAsia="ja-JP"/>
        </w:rPr>
      </w:pPr>
      <w:bookmarkStart w:id="533" w:name="_Toc21004779"/>
      <w:bookmarkStart w:id="534" w:name="_Toc36041552"/>
      <w:bookmarkStart w:id="535" w:name="_Toc36548776"/>
      <w:bookmarkStart w:id="536" w:name="_Toc43901251"/>
      <w:bookmarkStart w:id="537" w:name="_Toc52371983"/>
      <w:bookmarkStart w:id="538" w:name="_Toc58253440"/>
      <w:r w:rsidRPr="00D654D6">
        <w:t>B.2.1.2</w:t>
      </w:r>
      <w:r w:rsidRPr="00D654D6">
        <w:rPr>
          <w:lang w:eastAsia="ja-JP"/>
        </w:rPr>
        <w:t>6</w:t>
      </w:r>
      <w:r w:rsidRPr="00D654D6">
        <w:tab/>
        <w:t>DUT repositioning</w:t>
      </w:r>
      <w:bookmarkEnd w:id="533"/>
      <w:bookmarkEnd w:id="534"/>
      <w:bookmarkEnd w:id="535"/>
      <w:bookmarkEnd w:id="536"/>
      <w:bookmarkEnd w:id="537"/>
      <w:bookmarkEnd w:id="538"/>
    </w:p>
    <w:p w:rsidR="007A535B" w:rsidRPr="00D654D6" w:rsidRDefault="007A535B" w:rsidP="007A535B">
      <w:pPr>
        <w:rPr>
          <w:lang w:eastAsia="ja-JP"/>
        </w:rPr>
      </w:pPr>
      <w:r w:rsidRPr="00D654D6">
        <w:rPr>
          <w:lang w:eastAsia="ja-JP"/>
        </w:rPr>
        <w:t xml:space="preserve">This contributor describes the uncertainty due to a displacement of a DUT.  The DUT may need to be re-positioned </w:t>
      </w:r>
      <w:r w:rsidR="004F2D20" w:rsidRPr="00D654D6">
        <w:rPr>
          <w:lang w:eastAsia="ja-JP"/>
        </w:rPr>
        <w:t>between</w:t>
      </w:r>
      <w:r w:rsidRPr="00D654D6">
        <w:rPr>
          <w:lang w:eastAsia="ja-JP"/>
        </w:rPr>
        <w:t xml:space="preserve"> measurement</w:t>
      </w:r>
      <w:r w:rsidR="004F2D20" w:rsidRPr="00D654D6">
        <w:rPr>
          <w:lang w:eastAsia="ja-JP"/>
        </w:rPr>
        <w:t>s</w:t>
      </w:r>
      <w:r w:rsidRPr="00D654D6">
        <w:rPr>
          <w:lang w:eastAsia="ja-JP"/>
        </w:rPr>
        <w:t xml:space="preserve">, </w:t>
      </w:r>
      <w:r w:rsidR="004F2D20" w:rsidRPr="00D654D6">
        <w:rPr>
          <w:lang w:eastAsia="ja-JP"/>
        </w:rPr>
        <w:t>for instance when</w:t>
      </w:r>
      <w:r w:rsidRPr="00D654D6">
        <w:rPr>
          <w:lang w:eastAsia="ja-JP"/>
        </w:rPr>
        <w:t xml:space="preserve"> the battery runs low in charge.</w:t>
      </w:r>
    </w:p>
    <w:p w:rsidR="007A535B" w:rsidRPr="00D654D6" w:rsidRDefault="007A535B" w:rsidP="0044718E">
      <w:pPr>
        <w:pStyle w:val="Heading3"/>
        <w:rPr>
          <w:lang w:eastAsia="ja-JP"/>
        </w:rPr>
      </w:pPr>
      <w:bookmarkStart w:id="539" w:name="_Toc21004780"/>
      <w:bookmarkStart w:id="540" w:name="_Toc36041553"/>
      <w:bookmarkStart w:id="541" w:name="_Toc36548777"/>
      <w:bookmarkStart w:id="542" w:name="_Toc43901252"/>
      <w:bookmarkStart w:id="543" w:name="_Toc52371984"/>
      <w:bookmarkStart w:id="544" w:name="_Toc58253441"/>
      <w:r w:rsidRPr="00D654D6">
        <w:t>B.2.1.2</w:t>
      </w:r>
      <w:r w:rsidRPr="00D654D6">
        <w:rPr>
          <w:lang w:eastAsia="ja-JP"/>
        </w:rPr>
        <w:t>7</w:t>
      </w:r>
      <w:r w:rsidRPr="00D654D6">
        <w:tab/>
      </w:r>
      <w:r w:rsidRPr="00D654D6">
        <w:rPr>
          <w:lang w:eastAsia="ja-JP"/>
        </w:rPr>
        <w:t>I</w:t>
      </w:r>
      <w:r w:rsidRPr="00D654D6">
        <w:t>nfluence of noise</w:t>
      </w:r>
      <w:bookmarkEnd w:id="539"/>
      <w:bookmarkEnd w:id="540"/>
      <w:bookmarkEnd w:id="541"/>
      <w:bookmarkEnd w:id="542"/>
      <w:bookmarkEnd w:id="543"/>
      <w:bookmarkEnd w:id="544"/>
    </w:p>
    <w:p w:rsidR="007A535B" w:rsidRPr="00D654D6" w:rsidRDefault="007A535B" w:rsidP="007A535B">
      <w:pPr>
        <w:rPr>
          <w:lang w:eastAsia="ja-JP"/>
        </w:rPr>
      </w:pPr>
      <w:r w:rsidRPr="00D654D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545" w:name="_MON_1604403316"/>
    <w:bookmarkEnd w:id="545"/>
    <w:p w:rsidR="007A535B" w:rsidRPr="00D654D6" w:rsidRDefault="007A535B" w:rsidP="007A535B">
      <w:pPr>
        <w:pStyle w:val="EQ"/>
        <w:rPr>
          <w:noProof w:val="0"/>
          <w:lang w:eastAsia="ja-JP"/>
        </w:rPr>
      </w:pPr>
      <w:r w:rsidRPr="00D654D6">
        <w:rPr>
          <w:noProof w:val="0"/>
          <w:lang w:eastAsia="ja-JP"/>
        </w:rPr>
        <w:object w:dxaOrig="5774" w:dyaOrig="720">
          <v:shape id="_x0000_i1081" type="#_x0000_t75" style="width:288.5pt;height:36pt" o:ole="">
            <v:imagedata r:id="rId87" o:title=""/>
          </v:shape>
          <o:OLEObject Type="Embed" ProgID="Word.Document.12" ShapeID="_x0000_i1081" DrawAspect="Content" ObjectID="_1670078383" r:id="rId88">
            <o:FieldCodes>\s</o:FieldCodes>
          </o:OLEObject>
        </w:object>
      </w:r>
    </w:p>
    <w:p w:rsidR="004F2D20" w:rsidRPr="00D654D6" w:rsidRDefault="004F2D20" w:rsidP="004F2D20">
      <w:pPr>
        <w:pStyle w:val="Heading3"/>
        <w:rPr>
          <w:lang w:eastAsia="en-US"/>
        </w:rPr>
      </w:pPr>
      <w:bookmarkStart w:id="546" w:name="_Toc21004781"/>
      <w:bookmarkStart w:id="547" w:name="_Toc36041554"/>
      <w:bookmarkStart w:id="548" w:name="_Toc36548778"/>
      <w:bookmarkStart w:id="549" w:name="_Toc43901253"/>
      <w:bookmarkStart w:id="550" w:name="_Toc52371985"/>
      <w:bookmarkStart w:id="551" w:name="_Toc58253442"/>
      <w:r w:rsidRPr="00D654D6">
        <w:t>B.2.1.28</w:t>
      </w:r>
      <w:r w:rsidRPr="00D654D6">
        <w:tab/>
        <w:t>Systematic error related to beam peak search</w:t>
      </w:r>
      <w:bookmarkEnd w:id="546"/>
      <w:bookmarkEnd w:id="547"/>
      <w:bookmarkEnd w:id="548"/>
      <w:bookmarkEnd w:id="549"/>
      <w:bookmarkEnd w:id="550"/>
      <w:bookmarkEnd w:id="551"/>
    </w:p>
    <w:p w:rsidR="004F2D20" w:rsidRPr="00D654D6" w:rsidRDefault="004F2D20" w:rsidP="004F2D20">
      <w:pPr>
        <w:rPr>
          <w:lang w:eastAsia="ja-JP"/>
        </w:rPr>
      </w:pPr>
      <w:r w:rsidRPr="00D654D6">
        <w:rPr>
          <w:lang w:eastAsia="ja-JP"/>
        </w:rPr>
        <w:t>When calculating beam peak search a systematic error shall be taken into account. The value of this contributor depends on the number of measurement grid points.</w:t>
      </w:r>
    </w:p>
    <w:p w:rsidR="004F2D20" w:rsidRPr="00D654D6" w:rsidRDefault="004F2D20" w:rsidP="004F2D20">
      <w:pPr>
        <w:rPr>
          <w:lang w:eastAsia="ja-JP"/>
        </w:rPr>
      </w:pPr>
      <w:r w:rsidRPr="00D654D6">
        <w:rPr>
          <w:lang w:eastAsia="ja-JP"/>
        </w:rPr>
        <w:t>This measurement uncertainty contributor represents a systematic uncertainty and must not be root sum squared with contributors described by standard deviation.</w:t>
      </w:r>
    </w:p>
    <w:p w:rsidR="004F2D20" w:rsidRPr="00D654D6" w:rsidRDefault="004F2D20" w:rsidP="004F2D20">
      <w:pPr>
        <w:pStyle w:val="Heading3"/>
        <w:rPr>
          <w:lang w:eastAsia="en-US"/>
        </w:rPr>
      </w:pPr>
      <w:bookmarkStart w:id="552" w:name="_Toc21004782"/>
      <w:bookmarkStart w:id="553" w:name="_Toc36041555"/>
      <w:bookmarkStart w:id="554" w:name="_Toc36548779"/>
      <w:bookmarkStart w:id="555" w:name="_Toc43901254"/>
      <w:bookmarkStart w:id="556" w:name="_Toc52371986"/>
      <w:bookmarkStart w:id="557" w:name="_Toc58253443"/>
      <w:r w:rsidRPr="00D654D6">
        <w:t>B.2.1.29</w:t>
      </w:r>
      <w:r w:rsidRPr="00D654D6">
        <w:tab/>
        <w:t>Influence of spherical coverage grid</w:t>
      </w:r>
      <w:bookmarkEnd w:id="552"/>
      <w:bookmarkEnd w:id="553"/>
      <w:bookmarkEnd w:id="554"/>
      <w:bookmarkEnd w:id="555"/>
      <w:bookmarkEnd w:id="556"/>
      <w:bookmarkEnd w:id="557"/>
    </w:p>
    <w:p w:rsidR="004F2D20" w:rsidRPr="00D654D6" w:rsidRDefault="004F2D20" w:rsidP="004F2D20">
      <w:pPr>
        <w:rPr>
          <w:lang w:eastAsia="zh-CN"/>
        </w:rPr>
      </w:pPr>
      <w:r w:rsidRPr="00D654D6">
        <w:rPr>
          <w:lang w:eastAsia="zh-CN"/>
        </w:rPr>
        <w:t>This contributor describes the uncertainty of spherical measurements, due to the finite number of measurement points in the spherical coverage grid.</w:t>
      </w:r>
    </w:p>
    <w:p w:rsidR="004F2D20" w:rsidRPr="00D654D6" w:rsidRDefault="004F2D20" w:rsidP="004F2D20">
      <w:pPr>
        <w:pStyle w:val="Heading3"/>
        <w:rPr>
          <w:lang w:eastAsia="en-US"/>
        </w:rPr>
      </w:pPr>
      <w:bookmarkStart w:id="558" w:name="_Toc21004783"/>
      <w:bookmarkStart w:id="559" w:name="_Toc36041556"/>
      <w:bookmarkStart w:id="560" w:name="_Toc36548780"/>
      <w:bookmarkStart w:id="561" w:name="_Toc43901255"/>
      <w:bookmarkStart w:id="562" w:name="_Toc52371987"/>
      <w:bookmarkStart w:id="563" w:name="_Toc58253444"/>
      <w:r w:rsidRPr="00D654D6">
        <w:t>B.2.1.30</w:t>
      </w:r>
      <w:r w:rsidRPr="00D654D6">
        <w:tab/>
        <w:t>Systematic error related to EIS spherical coverage</w:t>
      </w:r>
      <w:bookmarkEnd w:id="558"/>
      <w:bookmarkEnd w:id="559"/>
      <w:bookmarkEnd w:id="560"/>
      <w:bookmarkEnd w:id="561"/>
      <w:bookmarkEnd w:id="562"/>
      <w:bookmarkEnd w:id="563"/>
    </w:p>
    <w:p w:rsidR="004F2D20" w:rsidRPr="00D654D6" w:rsidRDefault="004F2D20" w:rsidP="004F2D20">
      <w:r w:rsidRPr="00D654D6">
        <w:rPr>
          <w:lang w:eastAsia="zh-CN"/>
        </w:rPr>
        <w:t>When calculating EIS spherical coverage</w:t>
      </w:r>
      <w:r w:rsidRPr="00D654D6">
        <w:t>, a mean error shall be taken into account. The value of this contributor depends on the DL power step size used for the EIS search and then number of measurement grid points.</w:t>
      </w:r>
    </w:p>
    <w:p w:rsidR="004F2D20" w:rsidRPr="00D654D6" w:rsidRDefault="004F2D20" w:rsidP="004F2D20">
      <w:pPr>
        <w:rPr>
          <w:lang w:eastAsia="zh-CN"/>
        </w:rPr>
      </w:pPr>
      <w:r w:rsidRPr="00D654D6">
        <w:t>This measurement uncertainty contributor represents a systematic uncertainty and must not be root sum squared with contributors described by standard deviation.</w:t>
      </w:r>
    </w:p>
    <w:p w:rsidR="00085D05" w:rsidRPr="00D654D6" w:rsidRDefault="00085D05" w:rsidP="007F36F9">
      <w:pPr>
        <w:pStyle w:val="Heading3"/>
        <w:rPr>
          <w:lang w:eastAsia="ja-JP"/>
        </w:rPr>
      </w:pPr>
      <w:bookmarkStart w:id="564" w:name="_Toc21004784"/>
      <w:bookmarkStart w:id="565" w:name="_Toc36041557"/>
      <w:bookmarkStart w:id="566" w:name="_Toc36548781"/>
      <w:bookmarkStart w:id="567" w:name="_Toc43901256"/>
      <w:bookmarkStart w:id="568" w:name="_Toc52371988"/>
      <w:bookmarkStart w:id="569" w:name="_Toc58253445"/>
      <w:r w:rsidRPr="00D654D6">
        <w:t>B.2.1.3</w:t>
      </w:r>
      <w:r w:rsidRPr="00D654D6">
        <w:rPr>
          <w:lang w:eastAsia="ja-JP"/>
        </w:rPr>
        <w:t>1</w:t>
      </w:r>
      <w:r w:rsidRPr="00D654D6">
        <w:rPr>
          <w:lang w:eastAsia="ja-JP"/>
        </w:rPr>
        <w:tab/>
        <w:t>Misalignment of DUT due to change of DUT orientation</w:t>
      </w:r>
      <w:bookmarkEnd w:id="564"/>
      <w:bookmarkEnd w:id="565"/>
      <w:bookmarkEnd w:id="566"/>
      <w:bookmarkEnd w:id="567"/>
      <w:bookmarkEnd w:id="568"/>
      <w:bookmarkEnd w:id="569"/>
    </w:p>
    <w:p w:rsidR="00085D05" w:rsidRPr="00D654D6" w:rsidRDefault="00085D05" w:rsidP="00085D05">
      <w:pPr>
        <w:rPr>
          <w:lang w:eastAsia="ja-JP"/>
        </w:rPr>
      </w:pPr>
      <w:r w:rsidRPr="00D654D6">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rsidR="00E81F8B" w:rsidRPr="00D654D6" w:rsidRDefault="00E81F8B" w:rsidP="00E81F8B">
      <w:pPr>
        <w:pStyle w:val="Heading3"/>
        <w:rPr>
          <w:lang w:eastAsia="ja-JP"/>
        </w:rPr>
      </w:pPr>
      <w:bookmarkStart w:id="570" w:name="_Toc52371989"/>
      <w:bookmarkStart w:id="571" w:name="_Toc58253446"/>
      <w:bookmarkStart w:id="572" w:name="_Toc21004785"/>
      <w:bookmarkStart w:id="573" w:name="_Toc36041558"/>
      <w:bookmarkStart w:id="574" w:name="_Toc36548782"/>
      <w:bookmarkStart w:id="575" w:name="_Toc43901257"/>
      <w:r w:rsidRPr="00D654D6">
        <w:t>B.2.1.3</w:t>
      </w:r>
      <w:r w:rsidRPr="00D654D6">
        <w:rPr>
          <w:lang w:eastAsia="ja-JP"/>
        </w:rPr>
        <w:t>2</w:t>
      </w:r>
      <w:r w:rsidRPr="00D654D6">
        <w:rPr>
          <w:lang w:eastAsia="ja-JP"/>
        </w:rPr>
        <w:tab/>
        <w:t xml:space="preserve">Additional Impact of </w:t>
      </w:r>
      <w:r w:rsidR="00FA4EBA" w:rsidRPr="00D654D6">
        <w:rPr>
          <w:lang w:eastAsia="ja-JP"/>
        </w:rPr>
        <w:t>Interferer</w:t>
      </w:r>
      <w:r w:rsidRPr="00D654D6">
        <w:rPr>
          <w:lang w:eastAsia="ja-JP"/>
        </w:rPr>
        <w:t xml:space="preserve"> ACLR</w:t>
      </w:r>
      <w:bookmarkEnd w:id="570"/>
      <w:bookmarkEnd w:id="571"/>
    </w:p>
    <w:p w:rsidR="00E81F8B" w:rsidRPr="00D654D6" w:rsidRDefault="00E81F8B" w:rsidP="00E81F8B">
      <w:r w:rsidRPr="00D654D6">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rsidR="00E81F8B" w:rsidRPr="00D654D6" w:rsidRDefault="00E81F8B" w:rsidP="00E81F8B">
      <w:pPr>
        <w:pStyle w:val="Heading3"/>
        <w:rPr>
          <w:lang w:eastAsia="ja-JP"/>
        </w:rPr>
      </w:pPr>
      <w:bookmarkStart w:id="576" w:name="_Toc52371990"/>
      <w:bookmarkStart w:id="577" w:name="_Toc58253447"/>
      <w:r w:rsidRPr="00D654D6">
        <w:t>B.2.1.3</w:t>
      </w:r>
      <w:r w:rsidRPr="00D654D6">
        <w:rPr>
          <w:lang w:eastAsia="ja-JP"/>
        </w:rPr>
        <w:t>3</w:t>
      </w:r>
      <w:r w:rsidRPr="00D654D6">
        <w:rPr>
          <w:lang w:eastAsia="ja-JP"/>
        </w:rPr>
        <w:tab/>
        <w:t>Modulated Interferer uncertainty</w:t>
      </w:r>
      <w:bookmarkEnd w:id="576"/>
      <w:bookmarkEnd w:id="577"/>
    </w:p>
    <w:p w:rsidR="00E81F8B" w:rsidRPr="00D654D6" w:rsidRDefault="00E81F8B" w:rsidP="00E81F8B">
      <w:r w:rsidRPr="00D654D6">
        <w:rPr>
          <w:rFonts w:eastAsia="MS Mincho"/>
          <w:lang w:eastAsia="ja-JP"/>
        </w:rPr>
        <w:t>Modulated Interferer</w:t>
      </w:r>
      <w:r w:rsidRPr="00D654D6">
        <w:t xml:space="preserve"> is used to drive a signal to the horn antenna</w:t>
      </w:r>
      <w:r w:rsidRPr="00D654D6">
        <w:rPr>
          <w:rFonts w:eastAsia="MS Mincho"/>
          <w:lang w:eastAsia="ja-JP"/>
        </w:rPr>
        <w:t xml:space="preserve"> (via multiple external components such as a switch box, an amplifier and a circulator, etc.) </w:t>
      </w:r>
      <w:r w:rsidRPr="00D654D6">
        <w:t xml:space="preserve">in ACS and In-band Blocking tests either as an absolute level or as a relative level. Receiving device used is typically </w:t>
      </w:r>
      <w:r w:rsidRPr="00D654D6">
        <w:rPr>
          <w:rFonts w:eastAsia="MS Mincho"/>
          <w:lang w:eastAsia="ja-JP"/>
        </w:rPr>
        <w:t xml:space="preserve">a </w:t>
      </w:r>
      <w:r w:rsidRPr="00D654D6">
        <w:t>UE</w:t>
      </w:r>
      <w:r w:rsidRPr="00D654D6">
        <w:rPr>
          <w:rFonts w:eastAsia="MS Mincho"/>
          <w:lang w:eastAsia="ja-JP"/>
        </w:rPr>
        <w:t>/phablet/tablet/FWA</w:t>
      </w:r>
      <w:r w:rsidRPr="00D654D6">
        <w:t>. Generally, there occurs uncertainty contribution from absolute level accuracy</w:t>
      </w:r>
      <w:r w:rsidRPr="00D654D6">
        <w:rPr>
          <w:rFonts w:eastAsia="MS Mincho"/>
          <w:lang w:eastAsia="ja-JP"/>
        </w:rPr>
        <w:t>,</w:t>
      </w:r>
      <w:r w:rsidRPr="00D654D6">
        <w:t xml:space="preserve"> </w:t>
      </w:r>
      <w:r w:rsidRPr="00D654D6">
        <w:rPr>
          <w:rFonts w:eastAsia="MS Mincho"/>
          <w:lang w:eastAsia="ja-JP"/>
        </w:rPr>
        <w:t>non-</w:t>
      </w:r>
      <w:r w:rsidRPr="00D654D6">
        <w:t>linearity</w:t>
      </w:r>
      <w:r w:rsidRPr="00D654D6">
        <w:rPr>
          <w:rFonts w:eastAsia="MS Mincho"/>
          <w:lang w:eastAsia="ja-JP"/>
        </w:rPr>
        <w:t xml:space="preserve"> and frequency characteristic</w:t>
      </w:r>
      <w:r w:rsidRPr="00D654D6">
        <w:t xml:space="preserve"> of the </w:t>
      </w:r>
      <w:r w:rsidRPr="00D654D6">
        <w:rPr>
          <w:rFonts w:eastAsia="MS Mincho"/>
          <w:lang w:eastAsia="ja-JP"/>
        </w:rPr>
        <w:t>interferer generator</w:t>
      </w:r>
      <w:r w:rsidRPr="00D654D6">
        <w:t>.</w:t>
      </w:r>
    </w:p>
    <w:p w:rsidR="00E81F8B" w:rsidRPr="00D654D6" w:rsidRDefault="00E81F8B" w:rsidP="00E81F8B">
      <w:r w:rsidRPr="00D654D6">
        <w:rPr>
          <w:rFonts w:eastAsia="MS Mincho"/>
          <w:lang w:eastAsia="ja-JP"/>
        </w:rPr>
        <w:t xml:space="preserve">For practical reasons, in a case that a VNA is used as calibration equipment, Modulated Interferer is connected to the system after </w:t>
      </w:r>
      <w:r w:rsidRPr="00D654D6">
        <w:t xml:space="preserve">the calibration measurement (Stage 2) </w:t>
      </w:r>
      <w:r w:rsidRPr="00D654D6">
        <w:rPr>
          <w:rFonts w:eastAsia="MS Mincho"/>
          <w:lang w:eastAsia="ja-JP"/>
        </w:rPr>
        <w:t>is</w:t>
      </w:r>
      <w:r w:rsidRPr="00D654D6">
        <w:t xml:space="preserve"> performed </w:t>
      </w:r>
      <w:r w:rsidRPr="00D654D6">
        <w:rPr>
          <w:rFonts w:eastAsia="MS Mincho"/>
          <w:lang w:eastAsia="ja-JP"/>
        </w:rPr>
        <w:t>by the VNA</w:t>
      </w:r>
      <w:r w:rsidRPr="00D654D6">
        <w:t xml:space="preserve">. Hence, the uncertainty on the absolute level of </w:t>
      </w:r>
      <w:r w:rsidRPr="00D654D6">
        <w:rPr>
          <w:rFonts w:eastAsia="MS Mincho"/>
          <w:lang w:eastAsia="ja-JP"/>
        </w:rPr>
        <w:t>Modulated Interferer (</w:t>
      </w:r>
      <w:r w:rsidRPr="00D654D6">
        <w:t>transmitter device</w:t>
      </w:r>
      <w:r w:rsidRPr="00D654D6">
        <w:rPr>
          <w:rFonts w:eastAsia="MS Mincho"/>
          <w:lang w:eastAsia="ja-JP"/>
        </w:rPr>
        <w:t>)</w:t>
      </w:r>
      <w:r w:rsidRPr="00D654D6">
        <w:t xml:space="preserve"> cannot be assumed as systematic. This uncertainty should be calculated from the manufacturer’s data in logs with a rectangular distribution, unless otherwise informed. Furthermore, the uncertainty of the </w:t>
      </w:r>
      <w:r w:rsidRPr="00D654D6">
        <w:rPr>
          <w:rFonts w:eastAsia="MS Mincho"/>
          <w:lang w:eastAsia="ja-JP"/>
        </w:rPr>
        <w:t>non-</w:t>
      </w:r>
      <w:r w:rsidRPr="00D654D6">
        <w:t>linearity is included in the absolute level uncertainty.</w:t>
      </w:r>
    </w:p>
    <w:p w:rsidR="003726A1" w:rsidRPr="00D654D6" w:rsidRDefault="003726A1" w:rsidP="003726A1">
      <w:pPr>
        <w:pStyle w:val="Heading3"/>
        <w:rPr>
          <w:lang w:eastAsia="ja-JP"/>
        </w:rPr>
      </w:pPr>
      <w:bookmarkStart w:id="578" w:name="_Toc58253448"/>
      <w:bookmarkStart w:id="579" w:name="_Toc52371991"/>
      <w:r w:rsidRPr="00D654D6">
        <w:t>B.2.1.3</w:t>
      </w:r>
      <w:r w:rsidRPr="00D654D6">
        <w:rPr>
          <w:lang w:eastAsia="ja-JP"/>
        </w:rPr>
        <w:t>4</w:t>
      </w:r>
      <w:r w:rsidRPr="00D654D6">
        <w:rPr>
          <w:lang w:eastAsia="ja-JP"/>
        </w:rPr>
        <w:tab/>
        <w:t>Influence of ETC on EIRP/EIS</w:t>
      </w:r>
      <w:bookmarkEnd w:id="578"/>
    </w:p>
    <w:p w:rsidR="003726A1" w:rsidRPr="00D654D6" w:rsidRDefault="003726A1" w:rsidP="003726A1">
      <w:pPr>
        <w:rPr>
          <w:lang w:eastAsia="en-US"/>
        </w:rPr>
      </w:pPr>
      <w:r w:rsidRPr="00D654D6">
        <w:rPr>
          <w:lang w:eastAsia="zh-CN"/>
        </w:rPr>
        <w:t xml:space="preserve">This systematic error contributor describes the uncertainty of EIRP/EIS measurements with the ETC enclosure surrounding the DUT, e.g., due to lensing or diffraction effects of the enclosure. </w:t>
      </w:r>
      <w:r w:rsidRPr="00D654D6">
        <w:t xml:space="preserve">This term is assessed by using the absolute difference of EIRP means captured during the Quality of Quiet Zone validation in NTC environment and the EIRP means captured during the Quality of Quiet Zone validation in ETC environment. For NTC validation, the NTC path loss calibration, i.e., the path loss without the ETC enclosure, is applied while for the ETC validation, a path loss </w:t>
      </w:r>
      <w:r w:rsidRPr="00D654D6">
        <w:lastRenderedPageBreak/>
        <w:t xml:space="preserve">calibration is performed with the ETC enclosure surrounding the calibration antenna. </w:t>
      </w:r>
      <w:bookmarkStart w:id="580" w:name="_Hlk56597318"/>
      <w:r w:rsidRPr="00D654D6">
        <w:t>Alternate approaches to further improve or completely compensate this systematic error are FFS.</w:t>
      </w:r>
      <w:bookmarkEnd w:id="580"/>
    </w:p>
    <w:p w:rsidR="00937E5F" w:rsidRPr="00D654D6" w:rsidRDefault="00A8115C" w:rsidP="0044718E">
      <w:pPr>
        <w:pStyle w:val="Heading2"/>
      </w:pPr>
      <w:bookmarkStart w:id="581" w:name="_Toc58253449"/>
      <w:r w:rsidRPr="00D654D6">
        <w:t>B.2.2</w:t>
      </w:r>
      <w:r w:rsidRPr="00D654D6">
        <w:tab/>
      </w:r>
      <w:r w:rsidR="00937E5F" w:rsidRPr="00D654D6">
        <w:t>Measurement error contribution descriptions for IFF</w:t>
      </w:r>
      <w:bookmarkEnd w:id="572"/>
      <w:bookmarkEnd w:id="573"/>
      <w:bookmarkEnd w:id="574"/>
      <w:bookmarkEnd w:id="575"/>
      <w:bookmarkEnd w:id="579"/>
      <w:bookmarkEnd w:id="581"/>
    </w:p>
    <w:p w:rsidR="00937E5F" w:rsidRPr="00D654D6" w:rsidRDefault="00937E5F" w:rsidP="0044718E">
      <w:pPr>
        <w:pStyle w:val="Heading3"/>
      </w:pPr>
      <w:bookmarkStart w:id="582" w:name="_Toc21004786"/>
      <w:bookmarkStart w:id="583" w:name="_Toc36041559"/>
      <w:bookmarkStart w:id="584" w:name="_Toc36548783"/>
      <w:bookmarkStart w:id="585" w:name="_Toc43901258"/>
      <w:bookmarkStart w:id="586" w:name="_Toc52371992"/>
      <w:bookmarkStart w:id="587" w:name="_Toc58253450"/>
      <w:r w:rsidRPr="00D654D6">
        <w:t>B.2.2.1</w:t>
      </w:r>
      <w:r w:rsidRPr="00D654D6">
        <w:tab/>
        <w:t>Positioning misalignment</w:t>
      </w:r>
      <w:bookmarkEnd w:id="582"/>
      <w:bookmarkEnd w:id="583"/>
      <w:bookmarkEnd w:id="584"/>
      <w:bookmarkEnd w:id="585"/>
      <w:bookmarkEnd w:id="586"/>
      <w:bookmarkEnd w:id="587"/>
    </w:p>
    <w:p w:rsidR="00937E5F" w:rsidRPr="00D654D6" w:rsidRDefault="00937E5F" w:rsidP="00937E5F">
      <w:r w:rsidRPr="00D654D6">
        <w:t>See B.2.1.1</w:t>
      </w:r>
      <w:r w:rsidR="00441F81" w:rsidRPr="00D654D6">
        <w:t>.</w:t>
      </w:r>
    </w:p>
    <w:p w:rsidR="00FE0A67" w:rsidRPr="00D654D6" w:rsidRDefault="00FE0A67" w:rsidP="0044718E">
      <w:pPr>
        <w:pStyle w:val="Heading3"/>
        <w:rPr>
          <w:lang w:eastAsia="ja-JP"/>
        </w:rPr>
      </w:pPr>
      <w:bookmarkStart w:id="588" w:name="_Toc21004787"/>
      <w:bookmarkStart w:id="589" w:name="_Toc36041560"/>
      <w:bookmarkStart w:id="590" w:name="_Toc36548784"/>
      <w:bookmarkStart w:id="591" w:name="_Toc43901259"/>
      <w:bookmarkStart w:id="592" w:name="_Toc52371993"/>
      <w:bookmarkStart w:id="593" w:name="_Toc58253451"/>
      <w:r w:rsidRPr="00D654D6">
        <w:rPr>
          <w:lang w:eastAsia="ja-JP"/>
        </w:rPr>
        <w:t>B.2.2.2</w:t>
      </w:r>
      <w:r w:rsidRPr="00D654D6">
        <w:rPr>
          <w:lang w:eastAsia="ja-JP"/>
        </w:rPr>
        <w:tab/>
        <w:t>Measure distance uncertainty</w:t>
      </w:r>
      <w:bookmarkEnd w:id="588"/>
      <w:bookmarkEnd w:id="589"/>
      <w:bookmarkEnd w:id="590"/>
      <w:bookmarkEnd w:id="591"/>
      <w:bookmarkEnd w:id="592"/>
      <w:bookmarkEnd w:id="593"/>
    </w:p>
    <w:p w:rsidR="00FE0A67" w:rsidRPr="00D654D6" w:rsidRDefault="00FE0A67" w:rsidP="00FE0A67">
      <w:pPr>
        <w:rPr>
          <w:lang w:eastAsia="ja-JP"/>
        </w:rPr>
      </w:pPr>
      <w:r w:rsidRPr="00D654D6">
        <w:t>See B</w:t>
      </w:r>
      <w:r w:rsidR="009E624B" w:rsidRPr="00D654D6">
        <w:t>.</w:t>
      </w:r>
      <w:r w:rsidRPr="00D654D6">
        <w:t>2.1.2. For IFF1 this can be considered to be zero.</w:t>
      </w:r>
    </w:p>
    <w:p w:rsidR="00937E5F" w:rsidRPr="00D654D6" w:rsidRDefault="00937E5F" w:rsidP="007C1EEA">
      <w:pPr>
        <w:pStyle w:val="Heading3"/>
      </w:pPr>
      <w:bookmarkStart w:id="594" w:name="_Toc21004788"/>
      <w:bookmarkStart w:id="595" w:name="_Toc36041561"/>
      <w:bookmarkStart w:id="596" w:name="_Toc36548785"/>
      <w:bookmarkStart w:id="597" w:name="_Toc43901260"/>
      <w:bookmarkStart w:id="598" w:name="_Toc52371994"/>
      <w:bookmarkStart w:id="599" w:name="_Toc58253452"/>
      <w:r w:rsidRPr="00D654D6">
        <w:t>B.2.2.</w:t>
      </w:r>
      <w:r w:rsidR="00EA6E1A" w:rsidRPr="00D654D6">
        <w:t>3</w:t>
      </w:r>
      <w:r w:rsidRPr="00D654D6">
        <w:tab/>
        <w:t>Quality of Quiet Zone</w:t>
      </w:r>
      <w:bookmarkEnd w:id="594"/>
      <w:bookmarkEnd w:id="595"/>
      <w:bookmarkEnd w:id="596"/>
      <w:bookmarkEnd w:id="597"/>
      <w:bookmarkEnd w:id="598"/>
      <w:bookmarkEnd w:id="599"/>
    </w:p>
    <w:p w:rsidR="00937E5F" w:rsidRPr="00D654D6" w:rsidRDefault="00937E5F" w:rsidP="00937E5F">
      <w:r w:rsidRPr="00D654D6">
        <w:t>See B.2.1.3</w:t>
      </w:r>
      <w:r w:rsidR="00441F81" w:rsidRPr="00D654D6">
        <w:t>.</w:t>
      </w:r>
    </w:p>
    <w:p w:rsidR="00937E5F" w:rsidRPr="00D654D6" w:rsidRDefault="00937E5F" w:rsidP="0044718E">
      <w:pPr>
        <w:pStyle w:val="Heading3"/>
      </w:pPr>
      <w:bookmarkStart w:id="600" w:name="_Toc21004789"/>
      <w:bookmarkStart w:id="601" w:name="_Toc36041562"/>
      <w:bookmarkStart w:id="602" w:name="_Toc36548786"/>
      <w:bookmarkStart w:id="603" w:name="_Toc43901261"/>
      <w:bookmarkStart w:id="604" w:name="_Toc52371995"/>
      <w:bookmarkStart w:id="605" w:name="_Toc58253453"/>
      <w:r w:rsidRPr="00D654D6">
        <w:t>B.2.2.4</w:t>
      </w:r>
      <w:r w:rsidRPr="00D654D6">
        <w:tab/>
        <w:t>Mismatch</w:t>
      </w:r>
      <w:bookmarkEnd w:id="600"/>
      <w:bookmarkEnd w:id="601"/>
      <w:bookmarkEnd w:id="602"/>
      <w:bookmarkEnd w:id="603"/>
      <w:bookmarkEnd w:id="604"/>
      <w:bookmarkEnd w:id="605"/>
    </w:p>
    <w:p w:rsidR="00937E5F" w:rsidRPr="00D654D6" w:rsidRDefault="00937E5F" w:rsidP="00937E5F">
      <w:r w:rsidRPr="00D654D6">
        <w:t>See B.2.1.4</w:t>
      </w:r>
      <w:r w:rsidR="00441F81" w:rsidRPr="00D654D6">
        <w:t>.</w:t>
      </w:r>
    </w:p>
    <w:p w:rsidR="00937E5F" w:rsidRPr="00D654D6" w:rsidRDefault="00937E5F" w:rsidP="00937E5F">
      <w:pPr>
        <w:pStyle w:val="Heading3"/>
      </w:pPr>
      <w:bookmarkStart w:id="606" w:name="_Toc21004790"/>
      <w:bookmarkStart w:id="607" w:name="_Toc36041563"/>
      <w:bookmarkStart w:id="608" w:name="_Toc36548787"/>
      <w:bookmarkStart w:id="609" w:name="_Toc43901262"/>
      <w:bookmarkStart w:id="610" w:name="_Toc52371996"/>
      <w:bookmarkStart w:id="611" w:name="_Toc58253454"/>
      <w:r w:rsidRPr="00D654D6">
        <w:t>B.2.2.5</w:t>
      </w:r>
      <w:r w:rsidRPr="00D654D6">
        <w:tab/>
      </w:r>
      <w:r w:rsidR="00EC00A4" w:rsidRPr="00D654D6">
        <w:t>Standing wave between DUT and measurement antenna</w:t>
      </w:r>
      <w:bookmarkEnd w:id="606"/>
      <w:bookmarkEnd w:id="607"/>
      <w:bookmarkEnd w:id="608"/>
      <w:bookmarkEnd w:id="609"/>
      <w:bookmarkEnd w:id="610"/>
      <w:bookmarkEnd w:id="611"/>
    </w:p>
    <w:p w:rsidR="00EC00A4" w:rsidRPr="00D654D6" w:rsidRDefault="00EC00A4" w:rsidP="00937E5F">
      <w:r w:rsidRPr="00D654D6">
        <w:t>See B.2.1.5.</w:t>
      </w:r>
    </w:p>
    <w:p w:rsidR="00937E5F" w:rsidRPr="00D654D6" w:rsidRDefault="00937E5F" w:rsidP="0044718E">
      <w:pPr>
        <w:pStyle w:val="Heading3"/>
      </w:pPr>
      <w:bookmarkStart w:id="612" w:name="_Toc21004791"/>
      <w:bookmarkStart w:id="613" w:name="_Toc36041564"/>
      <w:bookmarkStart w:id="614" w:name="_Toc36548788"/>
      <w:bookmarkStart w:id="615" w:name="_Toc43901263"/>
      <w:bookmarkStart w:id="616" w:name="_Toc52371997"/>
      <w:bookmarkStart w:id="617" w:name="_Toc58253455"/>
      <w:r w:rsidRPr="00D654D6">
        <w:t>B.2.2.6</w:t>
      </w:r>
      <w:r w:rsidRPr="00D654D6">
        <w:tab/>
      </w:r>
      <w:r w:rsidR="00136742" w:rsidRPr="00D654D6">
        <w:t>Uncertainty of the RF power measurement equipment</w:t>
      </w:r>
      <w:bookmarkEnd w:id="612"/>
      <w:bookmarkEnd w:id="613"/>
      <w:bookmarkEnd w:id="614"/>
      <w:bookmarkEnd w:id="615"/>
      <w:bookmarkEnd w:id="616"/>
      <w:bookmarkEnd w:id="617"/>
    </w:p>
    <w:p w:rsidR="00136742" w:rsidRPr="00D654D6" w:rsidRDefault="00136742" w:rsidP="00937E5F">
      <w:r w:rsidRPr="00D654D6">
        <w:t>See B.2.1.6.</w:t>
      </w:r>
    </w:p>
    <w:p w:rsidR="00937E5F" w:rsidRPr="00D654D6" w:rsidRDefault="00937E5F" w:rsidP="007C1EEA">
      <w:pPr>
        <w:pStyle w:val="Heading3"/>
      </w:pPr>
      <w:bookmarkStart w:id="618" w:name="_Toc21004792"/>
      <w:bookmarkStart w:id="619" w:name="_Toc36041565"/>
      <w:bookmarkStart w:id="620" w:name="_Toc36548789"/>
      <w:bookmarkStart w:id="621" w:name="_Toc43901264"/>
      <w:bookmarkStart w:id="622" w:name="_Toc52371998"/>
      <w:bookmarkStart w:id="623" w:name="_Toc58253456"/>
      <w:r w:rsidRPr="00D654D6">
        <w:t>B.2.2.7</w:t>
      </w:r>
      <w:r w:rsidRPr="00D654D6">
        <w:tab/>
      </w:r>
      <w:r w:rsidR="00E84875" w:rsidRPr="00D654D6">
        <w:t xml:space="preserve">Phase </w:t>
      </w:r>
      <w:r w:rsidR="00A8115C" w:rsidRPr="00D654D6">
        <w:t>Curvature</w:t>
      </w:r>
      <w:bookmarkEnd w:id="618"/>
      <w:bookmarkEnd w:id="619"/>
      <w:bookmarkEnd w:id="620"/>
      <w:bookmarkEnd w:id="621"/>
      <w:bookmarkEnd w:id="622"/>
      <w:bookmarkEnd w:id="623"/>
    </w:p>
    <w:p w:rsidR="00937E5F" w:rsidRPr="00D654D6" w:rsidRDefault="00937E5F" w:rsidP="00937E5F">
      <w:r w:rsidRPr="00D654D6">
        <w:t>See B.2.1.</w:t>
      </w:r>
      <w:r w:rsidR="00E84875" w:rsidRPr="00D654D6">
        <w:t>7. For IFF1 this can be considered to be zero.</w:t>
      </w:r>
    </w:p>
    <w:p w:rsidR="00937E5F" w:rsidRPr="00D654D6" w:rsidRDefault="00937E5F" w:rsidP="0044718E">
      <w:pPr>
        <w:pStyle w:val="Heading3"/>
      </w:pPr>
      <w:bookmarkStart w:id="624" w:name="_Toc21004793"/>
      <w:bookmarkStart w:id="625" w:name="_Toc36041566"/>
      <w:bookmarkStart w:id="626" w:name="_Toc36548790"/>
      <w:bookmarkStart w:id="627" w:name="_Toc43901265"/>
      <w:bookmarkStart w:id="628" w:name="_Toc52371999"/>
      <w:bookmarkStart w:id="629" w:name="_Toc58253457"/>
      <w:r w:rsidRPr="00D654D6">
        <w:t>B.2.2.8</w:t>
      </w:r>
      <w:r w:rsidRPr="00D654D6">
        <w:tab/>
        <w:t>Amplifier Uncertainties</w:t>
      </w:r>
      <w:bookmarkEnd w:id="624"/>
      <w:bookmarkEnd w:id="625"/>
      <w:bookmarkEnd w:id="626"/>
      <w:bookmarkEnd w:id="627"/>
      <w:bookmarkEnd w:id="628"/>
      <w:bookmarkEnd w:id="629"/>
    </w:p>
    <w:p w:rsidR="00937E5F" w:rsidRPr="00D654D6" w:rsidRDefault="00937E5F" w:rsidP="00937E5F">
      <w:r w:rsidRPr="00D654D6">
        <w:t>See B.2.1.8</w:t>
      </w:r>
      <w:r w:rsidR="00441F81" w:rsidRPr="00D654D6">
        <w:t>.</w:t>
      </w:r>
    </w:p>
    <w:p w:rsidR="00937E5F" w:rsidRPr="00D654D6" w:rsidRDefault="00937E5F" w:rsidP="00937E5F">
      <w:pPr>
        <w:pStyle w:val="Heading3"/>
      </w:pPr>
      <w:bookmarkStart w:id="630" w:name="_Toc21004794"/>
      <w:bookmarkStart w:id="631" w:name="_Toc36041567"/>
      <w:bookmarkStart w:id="632" w:name="_Toc36548791"/>
      <w:bookmarkStart w:id="633" w:name="_Toc43901266"/>
      <w:bookmarkStart w:id="634" w:name="_Toc52372000"/>
      <w:bookmarkStart w:id="635" w:name="_Toc58253458"/>
      <w:r w:rsidRPr="00D654D6">
        <w:t>B.2.2.9</w:t>
      </w:r>
      <w:r w:rsidRPr="00D654D6">
        <w:tab/>
        <w:t>Random uncertainty</w:t>
      </w:r>
      <w:bookmarkEnd w:id="630"/>
      <w:bookmarkEnd w:id="631"/>
      <w:bookmarkEnd w:id="632"/>
      <w:bookmarkEnd w:id="633"/>
      <w:bookmarkEnd w:id="634"/>
      <w:bookmarkEnd w:id="635"/>
    </w:p>
    <w:p w:rsidR="00937E5F" w:rsidRPr="00D654D6" w:rsidRDefault="00937E5F" w:rsidP="00937E5F">
      <w:r w:rsidRPr="00D654D6">
        <w:t>See B.2.1.9.</w:t>
      </w:r>
    </w:p>
    <w:p w:rsidR="00937E5F" w:rsidRPr="00D654D6" w:rsidRDefault="00937E5F" w:rsidP="0044718E">
      <w:pPr>
        <w:pStyle w:val="Heading3"/>
      </w:pPr>
      <w:bookmarkStart w:id="636" w:name="_Toc21004795"/>
      <w:bookmarkStart w:id="637" w:name="_Toc36041568"/>
      <w:bookmarkStart w:id="638" w:name="_Toc36548792"/>
      <w:bookmarkStart w:id="639" w:name="_Toc43901267"/>
      <w:bookmarkStart w:id="640" w:name="_Toc52372001"/>
      <w:bookmarkStart w:id="641" w:name="_Toc58253459"/>
      <w:r w:rsidRPr="00D654D6">
        <w:t>B.2.2.10</w:t>
      </w:r>
      <w:r w:rsidRPr="00D654D6">
        <w:tab/>
        <w:t>Influence of XPD</w:t>
      </w:r>
      <w:bookmarkEnd w:id="636"/>
      <w:bookmarkEnd w:id="637"/>
      <w:bookmarkEnd w:id="638"/>
      <w:bookmarkEnd w:id="639"/>
      <w:bookmarkEnd w:id="640"/>
      <w:bookmarkEnd w:id="641"/>
    </w:p>
    <w:p w:rsidR="00937E5F" w:rsidRPr="00D654D6" w:rsidRDefault="00937E5F" w:rsidP="00937E5F">
      <w:r w:rsidRPr="00D654D6">
        <w:t>See B.2.1.10</w:t>
      </w:r>
      <w:r w:rsidR="00441F81" w:rsidRPr="00D654D6">
        <w:t>.</w:t>
      </w:r>
    </w:p>
    <w:p w:rsidR="00937E5F" w:rsidRPr="00D654D6" w:rsidRDefault="00937E5F" w:rsidP="00937E5F">
      <w:pPr>
        <w:pStyle w:val="Heading3"/>
      </w:pPr>
      <w:bookmarkStart w:id="642" w:name="_Toc21004796"/>
      <w:bookmarkStart w:id="643" w:name="_Toc36041569"/>
      <w:bookmarkStart w:id="644" w:name="_Toc36548793"/>
      <w:bookmarkStart w:id="645" w:name="_Toc43901268"/>
      <w:bookmarkStart w:id="646" w:name="_Toc52372002"/>
      <w:bookmarkStart w:id="647" w:name="_Toc58253460"/>
      <w:r w:rsidRPr="00D654D6">
        <w:t>B.2.2.11</w:t>
      </w:r>
      <w:r w:rsidRPr="00D654D6">
        <w:tab/>
      </w:r>
      <w:r w:rsidR="00CB0DCB" w:rsidRPr="00D654D6">
        <w:t>Insertion Loss Variation</w:t>
      </w:r>
      <w:bookmarkEnd w:id="642"/>
      <w:bookmarkEnd w:id="643"/>
      <w:bookmarkEnd w:id="644"/>
      <w:bookmarkEnd w:id="645"/>
      <w:bookmarkEnd w:id="646"/>
      <w:bookmarkEnd w:id="647"/>
    </w:p>
    <w:p w:rsidR="00CB0DCB" w:rsidRPr="00D654D6" w:rsidRDefault="00CB0DCB" w:rsidP="00937E5F">
      <w:r w:rsidRPr="00D654D6">
        <w:t>See B.2.1.11.</w:t>
      </w:r>
    </w:p>
    <w:p w:rsidR="00937E5F" w:rsidRPr="00D654D6" w:rsidRDefault="00937E5F" w:rsidP="0044718E">
      <w:pPr>
        <w:pStyle w:val="Heading3"/>
      </w:pPr>
      <w:bookmarkStart w:id="648" w:name="_Toc21004797"/>
      <w:bookmarkStart w:id="649" w:name="_Toc36041570"/>
      <w:bookmarkStart w:id="650" w:name="_Toc36548794"/>
      <w:bookmarkStart w:id="651" w:name="_Toc43901269"/>
      <w:bookmarkStart w:id="652" w:name="_Toc52372003"/>
      <w:bookmarkStart w:id="653" w:name="_Toc58253461"/>
      <w:r w:rsidRPr="00D654D6">
        <w:t>B.2.2.12</w:t>
      </w:r>
      <w:r w:rsidRPr="00D654D6">
        <w:tab/>
      </w:r>
      <w:r w:rsidR="00CB0DCB" w:rsidRPr="00D654D6">
        <w:t>RF leakage (from measurement antenna to receiver/transmitter)</w:t>
      </w:r>
      <w:bookmarkEnd w:id="648"/>
      <w:bookmarkEnd w:id="649"/>
      <w:bookmarkEnd w:id="650"/>
      <w:bookmarkEnd w:id="651"/>
      <w:bookmarkEnd w:id="652"/>
      <w:bookmarkEnd w:id="653"/>
    </w:p>
    <w:p w:rsidR="00937E5F" w:rsidRPr="00D654D6" w:rsidRDefault="00937E5F" w:rsidP="00937E5F">
      <w:r w:rsidRPr="00D654D6">
        <w:t>See B.2.1.12.</w:t>
      </w:r>
    </w:p>
    <w:p w:rsidR="00937E5F" w:rsidRPr="00D654D6" w:rsidRDefault="00937E5F" w:rsidP="00937E5F">
      <w:pPr>
        <w:pStyle w:val="Heading3"/>
      </w:pPr>
      <w:bookmarkStart w:id="654" w:name="_Toc21004798"/>
      <w:bookmarkStart w:id="655" w:name="_Toc36041571"/>
      <w:bookmarkStart w:id="656" w:name="_Toc36548795"/>
      <w:bookmarkStart w:id="657" w:name="_Toc43901270"/>
      <w:bookmarkStart w:id="658" w:name="_Toc52372004"/>
      <w:bookmarkStart w:id="659" w:name="_Toc58253462"/>
      <w:r w:rsidRPr="00D654D6">
        <w:lastRenderedPageBreak/>
        <w:t>B.2.2.13</w:t>
      </w:r>
      <w:r w:rsidRPr="00D654D6">
        <w:tab/>
      </w:r>
      <w:r w:rsidR="00CB0DCB" w:rsidRPr="00D654D6">
        <w:t>Misalignment of positioning system</w:t>
      </w:r>
      <w:bookmarkEnd w:id="654"/>
      <w:bookmarkEnd w:id="655"/>
      <w:bookmarkEnd w:id="656"/>
      <w:bookmarkEnd w:id="657"/>
      <w:bookmarkEnd w:id="658"/>
      <w:bookmarkEnd w:id="659"/>
    </w:p>
    <w:p w:rsidR="00937E5F" w:rsidRPr="00D654D6" w:rsidRDefault="00937E5F" w:rsidP="00937E5F">
      <w:r w:rsidRPr="00D654D6">
        <w:t>See B.2.1.</w:t>
      </w:r>
      <w:r w:rsidR="00CB0DCB" w:rsidRPr="00D654D6">
        <w:t>13</w:t>
      </w:r>
      <w:r w:rsidRPr="00D654D6">
        <w:t>.</w:t>
      </w:r>
    </w:p>
    <w:p w:rsidR="00937E5F" w:rsidRPr="00D654D6" w:rsidRDefault="00937E5F" w:rsidP="0044718E">
      <w:pPr>
        <w:pStyle w:val="Heading3"/>
      </w:pPr>
      <w:bookmarkStart w:id="660" w:name="_Toc21004799"/>
      <w:bookmarkStart w:id="661" w:name="_Toc36041572"/>
      <w:bookmarkStart w:id="662" w:name="_Toc36548796"/>
      <w:bookmarkStart w:id="663" w:name="_Toc43901271"/>
      <w:bookmarkStart w:id="664" w:name="_Toc52372005"/>
      <w:bookmarkStart w:id="665" w:name="_Toc58253463"/>
      <w:r w:rsidRPr="00D654D6">
        <w:t>B.2.2.14</w:t>
      </w:r>
      <w:r w:rsidRPr="00D654D6">
        <w:tab/>
      </w:r>
      <w:r w:rsidR="005659B4" w:rsidRPr="00D654D6">
        <w:t>Uncertainty of the Network Analyzer</w:t>
      </w:r>
      <w:bookmarkEnd w:id="660"/>
      <w:bookmarkEnd w:id="661"/>
      <w:bookmarkEnd w:id="662"/>
      <w:bookmarkEnd w:id="663"/>
      <w:bookmarkEnd w:id="664"/>
      <w:bookmarkEnd w:id="665"/>
    </w:p>
    <w:p w:rsidR="0018034A" w:rsidRPr="00D654D6" w:rsidRDefault="0018034A" w:rsidP="00937E5F">
      <w:pPr>
        <w:rPr>
          <w:lang w:eastAsia="zh-CN"/>
        </w:rPr>
      </w:pPr>
      <w:r w:rsidRPr="00D654D6">
        <w:t>See B.2.1.14</w:t>
      </w:r>
      <w:r w:rsidRPr="00D654D6">
        <w:rPr>
          <w:lang w:eastAsia="zh-CN"/>
        </w:rPr>
        <w:t>.</w:t>
      </w:r>
    </w:p>
    <w:p w:rsidR="00937E5F" w:rsidRPr="00D654D6" w:rsidRDefault="00937E5F" w:rsidP="00937E5F">
      <w:pPr>
        <w:pStyle w:val="Heading3"/>
      </w:pPr>
      <w:bookmarkStart w:id="666" w:name="_Toc21004800"/>
      <w:bookmarkStart w:id="667" w:name="_Toc36041573"/>
      <w:bookmarkStart w:id="668" w:name="_Toc36548797"/>
      <w:bookmarkStart w:id="669" w:name="_Toc43901272"/>
      <w:bookmarkStart w:id="670" w:name="_Toc52372006"/>
      <w:bookmarkStart w:id="671" w:name="_Toc58253464"/>
      <w:r w:rsidRPr="00D654D6">
        <w:t>B.2.2.15</w:t>
      </w:r>
      <w:r w:rsidRPr="00D654D6">
        <w:tab/>
      </w:r>
      <w:r w:rsidR="00D96959" w:rsidRPr="00D654D6">
        <w:t>Uncertainty of the absolute gain of the calibration antenna</w:t>
      </w:r>
      <w:bookmarkEnd w:id="666"/>
      <w:bookmarkEnd w:id="667"/>
      <w:bookmarkEnd w:id="668"/>
      <w:bookmarkEnd w:id="669"/>
      <w:bookmarkEnd w:id="670"/>
      <w:bookmarkEnd w:id="671"/>
    </w:p>
    <w:p w:rsidR="00937E5F" w:rsidRPr="00D654D6" w:rsidRDefault="00937E5F" w:rsidP="00937E5F">
      <w:r w:rsidRPr="00D654D6">
        <w:t>See B.2.1.15</w:t>
      </w:r>
      <w:r w:rsidR="009F3783" w:rsidRPr="00D654D6">
        <w:t>.</w:t>
      </w:r>
    </w:p>
    <w:p w:rsidR="00937E5F" w:rsidRPr="00D654D6" w:rsidRDefault="00937E5F" w:rsidP="0044718E">
      <w:pPr>
        <w:pStyle w:val="Heading3"/>
      </w:pPr>
      <w:bookmarkStart w:id="672" w:name="_Toc21004801"/>
      <w:bookmarkStart w:id="673" w:name="_Toc36041574"/>
      <w:bookmarkStart w:id="674" w:name="_Toc36548798"/>
      <w:bookmarkStart w:id="675" w:name="_Toc43901273"/>
      <w:bookmarkStart w:id="676" w:name="_Toc52372007"/>
      <w:bookmarkStart w:id="677" w:name="_Toc58253465"/>
      <w:r w:rsidRPr="00D654D6">
        <w:t>B.2.2.16</w:t>
      </w:r>
      <w:r w:rsidRPr="00D654D6">
        <w:tab/>
      </w:r>
      <w:r w:rsidR="00507BA1" w:rsidRPr="00D654D6">
        <w:t xml:space="preserve">Positioning and pointing misalignment between the reference antenna and the </w:t>
      </w:r>
      <w:r w:rsidR="009F3783" w:rsidRPr="00D654D6">
        <w:t>measurement</w:t>
      </w:r>
      <w:r w:rsidR="00507BA1" w:rsidRPr="00D654D6">
        <w:t xml:space="preserve"> antenna</w:t>
      </w:r>
      <w:bookmarkEnd w:id="672"/>
      <w:bookmarkEnd w:id="673"/>
      <w:bookmarkEnd w:id="674"/>
      <w:bookmarkEnd w:id="675"/>
      <w:bookmarkEnd w:id="676"/>
      <w:bookmarkEnd w:id="677"/>
    </w:p>
    <w:p w:rsidR="00507BA1" w:rsidRPr="00D654D6" w:rsidRDefault="00507BA1" w:rsidP="00937E5F">
      <w:r w:rsidRPr="00D654D6">
        <w:t>See B.2.1.16.</w:t>
      </w:r>
    </w:p>
    <w:p w:rsidR="00937E5F" w:rsidRPr="00D654D6" w:rsidRDefault="00937E5F" w:rsidP="00937E5F">
      <w:pPr>
        <w:pStyle w:val="Heading3"/>
      </w:pPr>
      <w:bookmarkStart w:id="678" w:name="_Toc21004802"/>
      <w:bookmarkStart w:id="679" w:name="_Toc36041575"/>
      <w:bookmarkStart w:id="680" w:name="_Toc36548799"/>
      <w:bookmarkStart w:id="681" w:name="_Toc43901274"/>
      <w:bookmarkStart w:id="682" w:name="_Toc52372008"/>
      <w:bookmarkStart w:id="683" w:name="_Toc58253466"/>
      <w:r w:rsidRPr="00D654D6">
        <w:t>B.2.2.17</w:t>
      </w:r>
      <w:r w:rsidRPr="00D654D6">
        <w:tab/>
        <w:t>gNB emulator uncertainty</w:t>
      </w:r>
      <w:bookmarkEnd w:id="678"/>
      <w:bookmarkEnd w:id="679"/>
      <w:bookmarkEnd w:id="680"/>
      <w:bookmarkEnd w:id="681"/>
      <w:bookmarkEnd w:id="682"/>
      <w:bookmarkEnd w:id="683"/>
    </w:p>
    <w:p w:rsidR="00937E5F" w:rsidRPr="00D654D6" w:rsidRDefault="00937E5F" w:rsidP="00937E5F">
      <w:r w:rsidRPr="00D654D6">
        <w:t>See B.2.1.</w:t>
      </w:r>
      <w:r w:rsidR="00326CCB" w:rsidRPr="00D654D6">
        <w:t>17</w:t>
      </w:r>
      <w:r w:rsidRPr="00D654D6">
        <w:t>.</w:t>
      </w:r>
    </w:p>
    <w:p w:rsidR="00937E5F" w:rsidRPr="00D654D6" w:rsidRDefault="00937E5F" w:rsidP="0044718E">
      <w:pPr>
        <w:pStyle w:val="Heading3"/>
      </w:pPr>
      <w:bookmarkStart w:id="684" w:name="_Toc21004803"/>
      <w:bookmarkStart w:id="685" w:name="_Toc36041576"/>
      <w:bookmarkStart w:id="686" w:name="_Toc36548800"/>
      <w:bookmarkStart w:id="687" w:name="_Toc43901275"/>
      <w:bookmarkStart w:id="688" w:name="_Toc52372009"/>
      <w:bookmarkStart w:id="689" w:name="_Toc58253467"/>
      <w:r w:rsidRPr="00D654D6">
        <w:t>B.2.2.18</w:t>
      </w:r>
      <w:r w:rsidRPr="00D654D6">
        <w:tab/>
      </w:r>
      <w:r w:rsidR="00440041" w:rsidRPr="00D654D6">
        <w:t>Phase centre offset of calibration</w:t>
      </w:r>
      <w:bookmarkEnd w:id="684"/>
      <w:bookmarkEnd w:id="685"/>
      <w:bookmarkEnd w:id="686"/>
      <w:bookmarkEnd w:id="687"/>
      <w:bookmarkEnd w:id="688"/>
      <w:bookmarkEnd w:id="689"/>
    </w:p>
    <w:p w:rsidR="00937E5F" w:rsidRPr="00D654D6" w:rsidRDefault="00937E5F" w:rsidP="00937E5F">
      <w:r w:rsidRPr="00D654D6">
        <w:t>See B.2.1.18.</w:t>
      </w:r>
      <w:r w:rsidR="009E624B" w:rsidRPr="00D654D6">
        <w:t xml:space="preserve"> For IFF1 this can be considered to be zero.</w:t>
      </w:r>
    </w:p>
    <w:p w:rsidR="00440041" w:rsidRPr="00D654D6" w:rsidRDefault="00440041" w:rsidP="00440041">
      <w:pPr>
        <w:pStyle w:val="Heading3"/>
      </w:pPr>
      <w:bookmarkStart w:id="690" w:name="_Toc21004804"/>
      <w:bookmarkStart w:id="691" w:name="_Toc36041577"/>
      <w:bookmarkStart w:id="692" w:name="_Toc36548801"/>
      <w:bookmarkStart w:id="693" w:name="_Toc43901276"/>
      <w:bookmarkStart w:id="694" w:name="_Toc52372010"/>
      <w:bookmarkStart w:id="695" w:name="_Toc58253468"/>
      <w:r w:rsidRPr="00D654D6">
        <w:t>B.2.2.19</w:t>
      </w:r>
      <w:r w:rsidRPr="00D654D6">
        <w:tab/>
        <w:t>Quality of the Quiet Zone for Calibration Process</w:t>
      </w:r>
      <w:bookmarkEnd w:id="690"/>
      <w:bookmarkEnd w:id="691"/>
      <w:bookmarkEnd w:id="692"/>
      <w:bookmarkEnd w:id="693"/>
      <w:bookmarkEnd w:id="694"/>
      <w:bookmarkEnd w:id="695"/>
    </w:p>
    <w:p w:rsidR="00440041" w:rsidRPr="00D654D6" w:rsidRDefault="00440041" w:rsidP="00440041">
      <w:r w:rsidRPr="00D654D6">
        <w:t>See B.2.1.19.</w:t>
      </w:r>
    </w:p>
    <w:p w:rsidR="00440041" w:rsidRPr="00D654D6" w:rsidRDefault="00440041" w:rsidP="0044718E">
      <w:pPr>
        <w:pStyle w:val="Heading3"/>
      </w:pPr>
      <w:bookmarkStart w:id="696" w:name="_Toc21004805"/>
      <w:bookmarkStart w:id="697" w:name="_Toc36041578"/>
      <w:bookmarkStart w:id="698" w:name="_Toc36548802"/>
      <w:bookmarkStart w:id="699" w:name="_Toc43901277"/>
      <w:bookmarkStart w:id="700" w:name="_Toc52372011"/>
      <w:bookmarkStart w:id="701" w:name="_Toc58253469"/>
      <w:r w:rsidRPr="00D654D6">
        <w:t>B.2.2.20</w:t>
      </w:r>
      <w:r w:rsidRPr="00D654D6">
        <w:tab/>
        <w:t>Standing wave between reference calibration antenna and measurement antenna</w:t>
      </w:r>
      <w:bookmarkEnd w:id="696"/>
      <w:bookmarkEnd w:id="697"/>
      <w:bookmarkEnd w:id="698"/>
      <w:bookmarkEnd w:id="699"/>
      <w:bookmarkEnd w:id="700"/>
      <w:bookmarkEnd w:id="701"/>
    </w:p>
    <w:p w:rsidR="00440041" w:rsidRPr="00D654D6" w:rsidRDefault="00440041" w:rsidP="00440041">
      <w:r w:rsidRPr="00D654D6">
        <w:t>See B.2.1.20.</w:t>
      </w:r>
    </w:p>
    <w:p w:rsidR="00DB5751" w:rsidRPr="00D654D6" w:rsidRDefault="00DB5751" w:rsidP="00DB5751">
      <w:pPr>
        <w:pStyle w:val="Heading3"/>
      </w:pPr>
      <w:bookmarkStart w:id="702" w:name="_Toc21004806"/>
      <w:bookmarkStart w:id="703" w:name="_Toc36041579"/>
      <w:bookmarkStart w:id="704" w:name="_Toc36548803"/>
      <w:bookmarkStart w:id="705" w:name="_Toc43901278"/>
      <w:bookmarkStart w:id="706" w:name="_Toc52372012"/>
      <w:bookmarkStart w:id="707" w:name="_Toc58253470"/>
      <w:r w:rsidRPr="00D654D6">
        <w:t>B.2.2.21</w:t>
      </w:r>
      <w:r w:rsidRPr="00D654D6">
        <w:tab/>
        <w:t>Influence of the calibration antenna feed cable (Flexing cables, adapters, attenuators, connector repeatability)</w:t>
      </w:r>
      <w:bookmarkEnd w:id="702"/>
      <w:bookmarkEnd w:id="703"/>
      <w:bookmarkEnd w:id="704"/>
      <w:bookmarkEnd w:id="705"/>
      <w:bookmarkEnd w:id="706"/>
      <w:bookmarkEnd w:id="707"/>
    </w:p>
    <w:p w:rsidR="00DB5751" w:rsidRPr="00D654D6" w:rsidRDefault="00DB5751" w:rsidP="00DB5751">
      <w:r w:rsidRPr="00D654D6">
        <w:t>See B.2.1.21.</w:t>
      </w:r>
    </w:p>
    <w:p w:rsidR="009008E3" w:rsidRPr="00D654D6" w:rsidRDefault="009008E3" w:rsidP="0044718E">
      <w:pPr>
        <w:pStyle w:val="Heading3"/>
      </w:pPr>
      <w:bookmarkStart w:id="708" w:name="_Toc21004807"/>
      <w:bookmarkStart w:id="709" w:name="_Toc36041580"/>
      <w:bookmarkStart w:id="710" w:name="_Toc36548804"/>
      <w:bookmarkStart w:id="711" w:name="_Toc43901279"/>
      <w:bookmarkStart w:id="712" w:name="_Toc52372013"/>
      <w:bookmarkStart w:id="713" w:name="_Toc58253471"/>
      <w:r w:rsidRPr="00D654D6">
        <w:t>B.2.2.22</w:t>
      </w:r>
      <w:r w:rsidRPr="00D654D6">
        <w:tab/>
        <w:t>Influence of TRP measurement grid</w:t>
      </w:r>
      <w:bookmarkEnd w:id="708"/>
      <w:bookmarkEnd w:id="709"/>
      <w:bookmarkEnd w:id="710"/>
      <w:bookmarkEnd w:id="711"/>
      <w:bookmarkEnd w:id="712"/>
      <w:bookmarkEnd w:id="713"/>
    </w:p>
    <w:p w:rsidR="009008E3" w:rsidRPr="00D654D6" w:rsidRDefault="009008E3" w:rsidP="009008E3">
      <w:r w:rsidRPr="00D654D6">
        <w:t>See B.2.1.22.</w:t>
      </w:r>
    </w:p>
    <w:p w:rsidR="009008E3" w:rsidRPr="00D654D6" w:rsidRDefault="009008E3" w:rsidP="009008E3">
      <w:pPr>
        <w:pStyle w:val="Heading3"/>
      </w:pPr>
      <w:bookmarkStart w:id="714" w:name="_Toc21004808"/>
      <w:bookmarkStart w:id="715" w:name="_Toc36041581"/>
      <w:bookmarkStart w:id="716" w:name="_Toc36548805"/>
      <w:bookmarkStart w:id="717" w:name="_Toc43901280"/>
      <w:bookmarkStart w:id="718" w:name="_Toc52372014"/>
      <w:bookmarkStart w:id="719" w:name="_Toc58253472"/>
      <w:r w:rsidRPr="00D654D6">
        <w:t>B.2.2.23</w:t>
      </w:r>
      <w:r w:rsidRPr="00D654D6">
        <w:tab/>
        <w:t xml:space="preserve">Influence of </w:t>
      </w:r>
      <w:r w:rsidRPr="00D654D6">
        <w:rPr>
          <w:rFonts w:cs="Arial"/>
          <w:lang w:eastAsia="ja-JP" w:bidi="hi-IN"/>
        </w:rPr>
        <w:t>beam peak search grid</w:t>
      </w:r>
      <w:bookmarkEnd w:id="714"/>
      <w:bookmarkEnd w:id="715"/>
      <w:bookmarkEnd w:id="716"/>
      <w:bookmarkEnd w:id="717"/>
      <w:bookmarkEnd w:id="718"/>
      <w:bookmarkEnd w:id="719"/>
    </w:p>
    <w:p w:rsidR="009008E3" w:rsidRPr="00D654D6" w:rsidRDefault="009008E3" w:rsidP="009008E3">
      <w:r w:rsidRPr="00D654D6">
        <w:t>See B.2.1.23.</w:t>
      </w:r>
    </w:p>
    <w:p w:rsidR="000D19BB" w:rsidRPr="00D654D6" w:rsidRDefault="000D19BB" w:rsidP="0044718E">
      <w:pPr>
        <w:pStyle w:val="Heading3"/>
      </w:pPr>
      <w:bookmarkStart w:id="720" w:name="_Toc21004809"/>
      <w:bookmarkStart w:id="721" w:name="_Toc36041582"/>
      <w:bookmarkStart w:id="722" w:name="_Toc36548806"/>
      <w:bookmarkStart w:id="723" w:name="_Toc43901281"/>
      <w:bookmarkStart w:id="724" w:name="_Toc52372015"/>
      <w:bookmarkStart w:id="725" w:name="_Toc58253473"/>
      <w:r w:rsidRPr="00D654D6">
        <w:t>B.2.2.24</w:t>
      </w:r>
      <w:r w:rsidRPr="00D654D6">
        <w:tab/>
      </w:r>
      <w:r w:rsidR="0044436F" w:rsidRPr="00D654D6">
        <w:t>Systematic error due to TRP calculation/quadrature</w:t>
      </w:r>
      <w:bookmarkEnd w:id="720"/>
      <w:bookmarkEnd w:id="721"/>
      <w:bookmarkEnd w:id="722"/>
      <w:bookmarkEnd w:id="723"/>
      <w:bookmarkEnd w:id="724"/>
      <w:bookmarkEnd w:id="725"/>
    </w:p>
    <w:p w:rsidR="000D19BB" w:rsidRPr="00D654D6" w:rsidRDefault="000D19BB" w:rsidP="000D19BB">
      <w:r w:rsidRPr="00D654D6">
        <w:t>See B.2.1.24.</w:t>
      </w:r>
    </w:p>
    <w:p w:rsidR="007A535B" w:rsidRPr="00D654D6" w:rsidRDefault="007A535B" w:rsidP="007A535B">
      <w:pPr>
        <w:pStyle w:val="Heading3"/>
      </w:pPr>
      <w:bookmarkStart w:id="726" w:name="_Toc21004810"/>
      <w:bookmarkStart w:id="727" w:name="_Toc36041583"/>
      <w:bookmarkStart w:id="728" w:name="_Toc36548807"/>
      <w:bookmarkStart w:id="729" w:name="_Toc43901282"/>
      <w:bookmarkStart w:id="730" w:name="_Toc52372016"/>
      <w:bookmarkStart w:id="731" w:name="_Toc58253474"/>
      <w:r w:rsidRPr="00D654D6">
        <w:t>B.2.2.25</w:t>
      </w:r>
      <w:r w:rsidRPr="00D654D6">
        <w:tab/>
        <w:t>Multiple measurement antenna uncertainty</w:t>
      </w:r>
      <w:bookmarkEnd w:id="726"/>
      <w:bookmarkEnd w:id="727"/>
      <w:bookmarkEnd w:id="728"/>
      <w:bookmarkEnd w:id="729"/>
      <w:bookmarkEnd w:id="730"/>
      <w:bookmarkEnd w:id="731"/>
    </w:p>
    <w:p w:rsidR="007A535B" w:rsidRPr="00D654D6" w:rsidRDefault="007A535B" w:rsidP="007A535B">
      <w:pPr>
        <w:rPr>
          <w:lang w:eastAsia="ja-JP"/>
        </w:rPr>
      </w:pPr>
      <w:r w:rsidRPr="00D654D6">
        <w:rPr>
          <w:lang w:eastAsia="ja-JP"/>
        </w:rPr>
        <w:t>See B.2.1.25.</w:t>
      </w:r>
    </w:p>
    <w:p w:rsidR="007A535B" w:rsidRPr="00D654D6" w:rsidRDefault="007A535B" w:rsidP="0044718E">
      <w:pPr>
        <w:pStyle w:val="Heading3"/>
        <w:rPr>
          <w:lang w:eastAsia="ja-JP"/>
        </w:rPr>
      </w:pPr>
      <w:bookmarkStart w:id="732" w:name="_Toc21004811"/>
      <w:bookmarkStart w:id="733" w:name="_Toc36041584"/>
      <w:bookmarkStart w:id="734" w:name="_Toc36548808"/>
      <w:bookmarkStart w:id="735" w:name="_Toc43901283"/>
      <w:bookmarkStart w:id="736" w:name="_Toc52372017"/>
      <w:bookmarkStart w:id="737" w:name="_Toc58253475"/>
      <w:r w:rsidRPr="00D654D6">
        <w:lastRenderedPageBreak/>
        <w:t>B.2.</w:t>
      </w:r>
      <w:r w:rsidRPr="00D654D6">
        <w:rPr>
          <w:lang w:eastAsia="ja-JP"/>
        </w:rPr>
        <w:t>2</w:t>
      </w:r>
      <w:r w:rsidRPr="00D654D6">
        <w:t>.2</w:t>
      </w:r>
      <w:r w:rsidRPr="00D654D6">
        <w:rPr>
          <w:lang w:eastAsia="ja-JP"/>
        </w:rPr>
        <w:t>6</w:t>
      </w:r>
      <w:r w:rsidRPr="00D654D6">
        <w:tab/>
        <w:t>DUT repositioning</w:t>
      </w:r>
      <w:bookmarkEnd w:id="732"/>
      <w:bookmarkEnd w:id="733"/>
      <w:bookmarkEnd w:id="734"/>
      <w:bookmarkEnd w:id="735"/>
      <w:bookmarkEnd w:id="736"/>
      <w:bookmarkEnd w:id="737"/>
    </w:p>
    <w:p w:rsidR="007A535B" w:rsidRPr="00D654D6" w:rsidRDefault="007A535B" w:rsidP="007A535B">
      <w:pPr>
        <w:rPr>
          <w:lang w:eastAsia="ja-JP"/>
        </w:rPr>
      </w:pPr>
      <w:r w:rsidRPr="00D654D6">
        <w:rPr>
          <w:lang w:eastAsia="ja-JP"/>
        </w:rPr>
        <w:t>See B.2.1.26.</w:t>
      </w:r>
    </w:p>
    <w:p w:rsidR="007A535B" w:rsidRPr="00D654D6" w:rsidRDefault="007A535B" w:rsidP="0044718E">
      <w:pPr>
        <w:pStyle w:val="Heading3"/>
        <w:rPr>
          <w:lang w:eastAsia="ja-JP"/>
        </w:rPr>
      </w:pPr>
      <w:bookmarkStart w:id="738" w:name="_Toc21004812"/>
      <w:bookmarkStart w:id="739" w:name="_Toc36041585"/>
      <w:bookmarkStart w:id="740" w:name="_Toc36548809"/>
      <w:bookmarkStart w:id="741" w:name="_Toc43901284"/>
      <w:bookmarkStart w:id="742" w:name="_Toc52372018"/>
      <w:bookmarkStart w:id="743" w:name="_Toc58253476"/>
      <w:r w:rsidRPr="00D654D6">
        <w:t>B.2.</w:t>
      </w:r>
      <w:r w:rsidRPr="00D654D6">
        <w:rPr>
          <w:lang w:eastAsia="ja-JP"/>
        </w:rPr>
        <w:t>2</w:t>
      </w:r>
      <w:r w:rsidRPr="00D654D6">
        <w:t>.2</w:t>
      </w:r>
      <w:r w:rsidRPr="00D654D6">
        <w:rPr>
          <w:lang w:eastAsia="ja-JP"/>
        </w:rPr>
        <w:t>7</w:t>
      </w:r>
      <w:r w:rsidRPr="00D654D6">
        <w:tab/>
      </w:r>
      <w:r w:rsidRPr="00D654D6">
        <w:rPr>
          <w:lang w:eastAsia="ja-JP"/>
        </w:rPr>
        <w:t>I</w:t>
      </w:r>
      <w:r w:rsidRPr="00D654D6">
        <w:t>nfluence of noise</w:t>
      </w:r>
      <w:bookmarkEnd w:id="738"/>
      <w:bookmarkEnd w:id="739"/>
      <w:bookmarkEnd w:id="740"/>
      <w:bookmarkEnd w:id="741"/>
      <w:bookmarkEnd w:id="742"/>
      <w:bookmarkEnd w:id="743"/>
    </w:p>
    <w:p w:rsidR="004F2D20" w:rsidRPr="00D654D6" w:rsidRDefault="007A535B" w:rsidP="004F2D20">
      <w:pPr>
        <w:rPr>
          <w:lang w:eastAsia="ja-JP"/>
        </w:rPr>
      </w:pPr>
      <w:r w:rsidRPr="00D654D6">
        <w:rPr>
          <w:lang w:eastAsia="ja-JP"/>
        </w:rPr>
        <w:t>See B.2.1.27.</w:t>
      </w:r>
    </w:p>
    <w:p w:rsidR="004F2D20" w:rsidRPr="00D654D6" w:rsidRDefault="004F2D20" w:rsidP="004F2D20">
      <w:pPr>
        <w:pStyle w:val="Heading3"/>
        <w:rPr>
          <w:lang w:eastAsia="en-US"/>
        </w:rPr>
      </w:pPr>
      <w:bookmarkStart w:id="744" w:name="_Toc21004813"/>
      <w:bookmarkStart w:id="745" w:name="_Toc36041586"/>
      <w:bookmarkStart w:id="746" w:name="_Toc36548810"/>
      <w:bookmarkStart w:id="747" w:name="_Toc43901285"/>
      <w:bookmarkStart w:id="748" w:name="_Toc52372019"/>
      <w:bookmarkStart w:id="749" w:name="_Toc58253477"/>
      <w:r w:rsidRPr="00D654D6">
        <w:t>B.2.2.28</w:t>
      </w:r>
      <w:r w:rsidRPr="00D654D6">
        <w:tab/>
        <w:t>Systematic error related to beam peak search</w:t>
      </w:r>
      <w:bookmarkEnd w:id="744"/>
      <w:bookmarkEnd w:id="745"/>
      <w:bookmarkEnd w:id="746"/>
      <w:bookmarkEnd w:id="747"/>
      <w:bookmarkEnd w:id="748"/>
      <w:bookmarkEnd w:id="749"/>
    </w:p>
    <w:p w:rsidR="004F2D20" w:rsidRPr="00D654D6" w:rsidRDefault="004F2D20" w:rsidP="004F2D20">
      <w:pPr>
        <w:rPr>
          <w:lang w:eastAsia="ja-JP"/>
        </w:rPr>
      </w:pPr>
      <w:r w:rsidRPr="00D654D6">
        <w:rPr>
          <w:lang w:eastAsia="ja-JP"/>
        </w:rPr>
        <w:t>See B.2.1.28.</w:t>
      </w:r>
    </w:p>
    <w:p w:rsidR="004F2D20" w:rsidRPr="00D654D6" w:rsidRDefault="004F2D20" w:rsidP="004F2D20">
      <w:pPr>
        <w:pStyle w:val="Heading3"/>
        <w:rPr>
          <w:lang w:eastAsia="en-US"/>
        </w:rPr>
      </w:pPr>
      <w:bookmarkStart w:id="750" w:name="_Toc21004814"/>
      <w:bookmarkStart w:id="751" w:name="_Toc36041587"/>
      <w:bookmarkStart w:id="752" w:name="_Toc36548811"/>
      <w:bookmarkStart w:id="753" w:name="_Toc43901286"/>
      <w:bookmarkStart w:id="754" w:name="_Toc52372020"/>
      <w:bookmarkStart w:id="755" w:name="_Toc58253478"/>
      <w:r w:rsidRPr="00D654D6">
        <w:t>B.2.2.29</w:t>
      </w:r>
      <w:r w:rsidRPr="00D654D6">
        <w:tab/>
        <w:t>Influence of spherical coverage grid</w:t>
      </w:r>
      <w:bookmarkEnd w:id="750"/>
      <w:bookmarkEnd w:id="751"/>
      <w:bookmarkEnd w:id="752"/>
      <w:bookmarkEnd w:id="753"/>
      <w:bookmarkEnd w:id="754"/>
      <w:bookmarkEnd w:id="755"/>
    </w:p>
    <w:p w:rsidR="004F2D20" w:rsidRPr="00D654D6" w:rsidRDefault="004F2D20" w:rsidP="004F2D20">
      <w:pPr>
        <w:rPr>
          <w:lang w:eastAsia="zh-CN"/>
        </w:rPr>
      </w:pPr>
      <w:r w:rsidRPr="00D654D6">
        <w:rPr>
          <w:lang w:eastAsia="ja-JP"/>
        </w:rPr>
        <w:t>See B.2.1.29.</w:t>
      </w:r>
    </w:p>
    <w:p w:rsidR="004F2D20" w:rsidRPr="00D654D6" w:rsidRDefault="004F2D20" w:rsidP="004F2D20">
      <w:pPr>
        <w:pStyle w:val="Heading3"/>
        <w:rPr>
          <w:lang w:eastAsia="en-US"/>
        </w:rPr>
      </w:pPr>
      <w:bookmarkStart w:id="756" w:name="_Toc21004815"/>
      <w:bookmarkStart w:id="757" w:name="_Toc36041588"/>
      <w:bookmarkStart w:id="758" w:name="_Toc36548812"/>
      <w:bookmarkStart w:id="759" w:name="_Toc43901287"/>
      <w:bookmarkStart w:id="760" w:name="_Toc52372021"/>
      <w:bookmarkStart w:id="761" w:name="_Toc58253479"/>
      <w:r w:rsidRPr="00D654D6">
        <w:t>B.2.2.30</w:t>
      </w:r>
      <w:r w:rsidRPr="00D654D6">
        <w:tab/>
        <w:t>Systematic error related to EIS spherical coverage</w:t>
      </w:r>
      <w:bookmarkEnd w:id="756"/>
      <w:bookmarkEnd w:id="757"/>
      <w:bookmarkEnd w:id="758"/>
      <w:bookmarkEnd w:id="759"/>
      <w:bookmarkEnd w:id="760"/>
      <w:bookmarkEnd w:id="761"/>
    </w:p>
    <w:p w:rsidR="007A535B" w:rsidRPr="00D654D6" w:rsidRDefault="004F2D20" w:rsidP="004F2D20">
      <w:pPr>
        <w:rPr>
          <w:lang w:eastAsia="ja-JP"/>
        </w:rPr>
      </w:pPr>
      <w:r w:rsidRPr="00D654D6">
        <w:rPr>
          <w:lang w:eastAsia="ja-JP"/>
        </w:rPr>
        <w:t>See B.2.1.30.</w:t>
      </w:r>
    </w:p>
    <w:p w:rsidR="00085D05" w:rsidRPr="00D654D6" w:rsidRDefault="00085D05" w:rsidP="007F36F9">
      <w:pPr>
        <w:pStyle w:val="Heading3"/>
        <w:rPr>
          <w:lang w:eastAsia="ja-JP"/>
        </w:rPr>
      </w:pPr>
      <w:bookmarkStart w:id="762" w:name="_Toc21004816"/>
      <w:bookmarkStart w:id="763" w:name="_Toc36041589"/>
      <w:bookmarkStart w:id="764" w:name="_Toc36548813"/>
      <w:bookmarkStart w:id="765" w:name="_Toc43901288"/>
      <w:bookmarkStart w:id="766" w:name="_Toc52372022"/>
      <w:bookmarkStart w:id="767" w:name="_Toc58253480"/>
      <w:r w:rsidRPr="00D654D6">
        <w:t>B.2.2.31</w:t>
      </w:r>
      <w:r w:rsidRPr="00D654D6">
        <w:tab/>
      </w:r>
      <w:r w:rsidRPr="00D654D6">
        <w:rPr>
          <w:lang w:eastAsia="ja-JP"/>
        </w:rPr>
        <w:t xml:space="preserve">Misalignment of </w:t>
      </w:r>
      <w:r w:rsidRPr="00D654D6">
        <w:t>DUT</w:t>
      </w:r>
      <w:r w:rsidRPr="00D654D6">
        <w:rPr>
          <w:lang w:eastAsia="ja-JP"/>
        </w:rPr>
        <w:t xml:space="preserve"> due to change of DUT orientation</w:t>
      </w:r>
      <w:bookmarkEnd w:id="762"/>
      <w:bookmarkEnd w:id="763"/>
      <w:bookmarkEnd w:id="764"/>
      <w:bookmarkEnd w:id="765"/>
      <w:bookmarkEnd w:id="766"/>
      <w:bookmarkEnd w:id="767"/>
    </w:p>
    <w:p w:rsidR="00E81F8B" w:rsidRPr="00D654D6" w:rsidRDefault="00085D05" w:rsidP="00E81F8B">
      <w:pPr>
        <w:rPr>
          <w:lang w:eastAsia="ja-JP"/>
        </w:rPr>
      </w:pPr>
      <w:r w:rsidRPr="00D654D6">
        <w:rPr>
          <w:lang w:eastAsia="ja-JP"/>
        </w:rPr>
        <w:t>See B.2.1.31.</w:t>
      </w:r>
    </w:p>
    <w:p w:rsidR="00E81F8B" w:rsidRPr="00D654D6" w:rsidRDefault="00E81F8B" w:rsidP="00E81F8B">
      <w:pPr>
        <w:pStyle w:val="Heading3"/>
        <w:rPr>
          <w:lang w:eastAsia="ja-JP"/>
        </w:rPr>
      </w:pPr>
      <w:bookmarkStart w:id="768" w:name="_Toc52372023"/>
      <w:bookmarkStart w:id="769" w:name="_Toc58253481"/>
      <w:r w:rsidRPr="00D654D6">
        <w:t>B.2.2.32</w:t>
      </w:r>
      <w:r w:rsidRPr="00D654D6">
        <w:tab/>
      </w:r>
      <w:r w:rsidRPr="00D654D6">
        <w:rPr>
          <w:lang w:eastAsia="ja-JP"/>
        </w:rPr>
        <w:t xml:space="preserve">Additional Impact of </w:t>
      </w:r>
      <w:r w:rsidR="00FA4EBA" w:rsidRPr="00D654D6">
        <w:rPr>
          <w:lang w:eastAsia="ja-JP"/>
        </w:rPr>
        <w:t>Interferer</w:t>
      </w:r>
      <w:r w:rsidRPr="00D654D6">
        <w:rPr>
          <w:lang w:eastAsia="ja-JP"/>
        </w:rPr>
        <w:t xml:space="preserve"> ACLR</w:t>
      </w:r>
      <w:bookmarkEnd w:id="768"/>
      <w:bookmarkEnd w:id="769"/>
    </w:p>
    <w:p w:rsidR="00085D05" w:rsidRPr="00D654D6" w:rsidRDefault="00E81F8B" w:rsidP="00E81F8B">
      <w:pPr>
        <w:rPr>
          <w:lang w:eastAsia="ja-JP"/>
        </w:rPr>
      </w:pPr>
      <w:r w:rsidRPr="00D654D6">
        <w:rPr>
          <w:lang w:eastAsia="ja-JP"/>
        </w:rPr>
        <w:t>See B.2.1.32.</w:t>
      </w:r>
    </w:p>
    <w:p w:rsidR="00E81F8B" w:rsidRPr="00D654D6" w:rsidRDefault="00E81F8B" w:rsidP="00E81F8B">
      <w:pPr>
        <w:pStyle w:val="Heading3"/>
        <w:rPr>
          <w:lang w:eastAsia="ja-JP"/>
        </w:rPr>
      </w:pPr>
      <w:bookmarkStart w:id="770" w:name="_Toc52372024"/>
      <w:bookmarkStart w:id="771" w:name="_Toc58253482"/>
      <w:bookmarkStart w:id="772" w:name="_Toc21004817"/>
      <w:bookmarkStart w:id="773" w:name="_Toc36041590"/>
      <w:bookmarkStart w:id="774" w:name="_Toc36548814"/>
      <w:bookmarkStart w:id="775" w:name="_Toc43901289"/>
      <w:r w:rsidRPr="00D654D6">
        <w:t>B.2.2.33</w:t>
      </w:r>
      <w:r w:rsidRPr="00D654D6">
        <w:tab/>
      </w:r>
      <w:r w:rsidRPr="00D654D6">
        <w:rPr>
          <w:lang w:eastAsia="ja-JP"/>
        </w:rPr>
        <w:t>Modulated Interferer uncertainty</w:t>
      </w:r>
      <w:bookmarkEnd w:id="770"/>
      <w:bookmarkEnd w:id="771"/>
    </w:p>
    <w:p w:rsidR="003726A1" w:rsidRPr="00D654D6" w:rsidRDefault="00E81F8B" w:rsidP="003726A1">
      <w:pPr>
        <w:rPr>
          <w:lang w:eastAsia="ja-JP"/>
        </w:rPr>
      </w:pPr>
      <w:r w:rsidRPr="00D654D6">
        <w:rPr>
          <w:lang w:eastAsia="ja-JP"/>
        </w:rPr>
        <w:t>See B.2.1.33.</w:t>
      </w:r>
    </w:p>
    <w:p w:rsidR="003726A1" w:rsidRPr="00D654D6" w:rsidRDefault="003726A1" w:rsidP="003726A1">
      <w:pPr>
        <w:pStyle w:val="Heading3"/>
        <w:rPr>
          <w:lang w:eastAsia="ja-JP"/>
        </w:rPr>
      </w:pPr>
      <w:bookmarkStart w:id="776" w:name="_Toc58253483"/>
      <w:r w:rsidRPr="00D654D6">
        <w:t>B.2.2.3</w:t>
      </w:r>
      <w:r w:rsidRPr="00D654D6">
        <w:rPr>
          <w:lang w:eastAsia="ja-JP"/>
        </w:rPr>
        <w:t>4</w:t>
      </w:r>
      <w:r w:rsidRPr="00D654D6">
        <w:rPr>
          <w:lang w:eastAsia="ja-JP"/>
        </w:rPr>
        <w:tab/>
        <w:t>Influence of ETC on EIRP/EIS</w:t>
      </w:r>
      <w:bookmarkEnd w:id="776"/>
    </w:p>
    <w:p w:rsidR="00E81F8B" w:rsidRPr="00D654D6" w:rsidRDefault="003726A1" w:rsidP="00E81F8B">
      <w:pPr>
        <w:rPr>
          <w:lang w:eastAsia="ja-JP"/>
        </w:rPr>
      </w:pPr>
      <w:r w:rsidRPr="00D654D6">
        <w:rPr>
          <w:lang w:eastAsia="ja-JP"/>
        </w:rPr>
        <w:t>See B.2.1.34.</w:t>
      </w:r>
    </w:p>
    <w:p w:rsidR="00D33F8D" w:rsidRPr="00D654D6" w:rsidRDefault="00A8115C" w:rsidP="0044718E">
      <w:pPr>
        <w:pStyle w:val="Heading2"/>
      </w:pPr>
      <w:bookmarkStart w:id="777" w:name="_Toc52372025"/>
      <w:bookmarkStart w:id="778" w:name="_Toc58253484"/>
      <w:r w:rsidRPr="00D654D6">
        <w:t>B.2.3</w:t>
      </w:r>
      <w:r w:rsidRPr="00D654D6">
        <w:tab/>
      </w:r>
      <w:r w:rsidR="00D33F8D" w:rsidRPr="00D654D6">
        <w:t>Measurement error contribution descriptions for NF</w:t>
      </w:r>
      <w:r w:rsidR="00F20585" w:rsidRPr="00D654D6">
        <w:t>TF</w:t>
      </w:r>
      <w:bookmarkEnd w:id="772"/>
      <w:bookmarkEnd w:id="773"/>
      <w:bookmarkEnd w:id="774"/>
      <w:bookmarkEnd w:id="775"/>
      <w:bookmarkEnd w:id="777"/>
      <w:bookmarkEnd w:id="778"/>
    </w:p>
    <w:p w:rsidR="00D33F8D" w:rsidRPr="00D654D6" w:rsidRDefault="00D33F8D" w:rsidP="0044718E">
      <w:pPr>
        <w:pStyle w:val="Heading3"/>
      </w:pPr>
      <w:bookmarkStart w:id="779" w:name="_Toc21004818"/>
      <w:bookmarkStart w:id="780" w:name="_Toc36041591"/>
      <w:bookmarkStart w:id="781" w:name="_Toc36548815"/>
      <w:bookmarkStart w:id="782" w:name="_Toc43901290"/>
      <w:bookmarkStart w:id="783" w:name="_Toc52372026"/>
      <w:bookmarkStart w:id="784" w:name="_Toc58253485"/>
      <w:r w:rsidRPr="00D654D6">
        <w:t>B.2.3.1</w:t>
      </w:r>
      <w:r w:rsidRPr="00D654D6">
        <w:tab/>
        <w:t>Axes Alignment</w:t>
      </w:r>
      <w:bookmarkEnd w:id="779"/>
      <w:bookmarkEnd w:id="780"/>
      <w:bookmarkEnd w:id="781"/>
      <w:bookmarkEnd w:id="782"/>
      <w:bookmarkEnd w:id="783"/>
      <w:bookmarkEnd w:id="784"/>
    </w:p>
    <w:p w:rsidR="00D33F8D" w:rsidRPr="00D654D6" w:rsidRDefault="00D33F8D" w:rsidP="00D33F8D">
      <w:r w:rsidRPr="00D654D6">
        <w:t>Includes the following mechanical alignment errors:</w:t>
      </w:r>
    </w:p>
    <w:p w:rsidR="00D33F8D" w:rsidRPr="00D654D6" w:rsidRDefault="00B3718F" w:rsidP="00B3718F">
      <w:pPr>
        <w:pStyle w:val="B1"/>
        <w:ind w:left="284" w:firstLine="0"/>
      </w:pPr>
      <w:r w:rsidRPr="00D654D6">
        <w:t>-</w:t>
      </w:r>
      <w:r w:rsidRPr="00D654D6">
        <w:tab/>
      </w:r>
      <w:r w:rsidR="00D33F8D" w:rsidRPr="00D654D6">
        <w:t>The uncertainty related with the lateral displacement between the horizontal and vertical axes of the DUT positioner.</w:t>
      </w:r>
    </w:p>
    <w:p w:rsidR="00D33F8D" w:rsidRPr="00D654D6" w:rsidRDefault="00B3718F" w:rsidP="00B3718F">
      <w:pPr>
        <w:pStyle w:val="B1"/>
        <w:ind w:left="284" w:firstLine="0"/>
      </w:pPr>
      <w:r w:rsidRPr="00D654D6">
        <w:t>-</w:t>
      </w:r>
      <w:r w:rsidRPr="00D654D6">
        <w:tab/>
      </w:r>
      <w:r w:rsidR="00D33F8D" w:rsidRPr="00D654D6">
        <w:t xml:space="preserve">The differences from 90° of the angle between the horizontal and vertical axes.  </w:t>
      </w:r>
    </w:p>
    <w:p w:rsidR="00D33F8D" w:rsidRPr="00D654D6" w:rsidRDefault="00B3718F" w:rsidP="00B3718F">
      <w:pPr>
        <w:pStyle w:val="B1"/>
        <w:ind w:left="284" w:firstLine="0"/>
      </w:pPr>
      <w:r w:rsidRPr="00D654D6">
        <w:t>-</w:t>
      </w:r>
      <w:r w:rsidRPr="00D654D6">
        <w:tab/>
      </w:r>
      <w:r w:rsidR="00D33F8D" w:rsidRPr="00D654D6">
        <w:t>The horizontal mis-pointing of the horizontal axis to the probe reference point for Theta=0°.</w:t>
      </w:r>
    </w:p>
    <w:p w:rsidR="00D33F8D" w:rsidRPr="00D654D6" w:rsidRDefault="00D33F8D" w:rsidP="00D33F8D">
      <w:r w:rsidRPr="00D654D6">
        <w:t>These mechanical errors can result in sampling the field on a non-ideal sphere. This uncertainty can be considered to have a normal distribution.</w:t>
      </w:r>
    </w:p>
    <w:p w:rsidR="004B5C7C" w:rsidRPr="00D654D6" w:rsidRDefault="004B5C7C" w:rsidP="0044718E">
      <w:pPr>
        <w:pStyle w:val="Heading3"/>
      </w:pPr>
      <w:bookmarkStart w:id="785" w:name="_Toc21004819"/>
      <w:bookmarkStart w:id="786" w:name="_Toc36041592"/>
      <w:bookmarkStart w:id="787" w:name="_Toc36548816"/>
      <w:bookmarkStart w:id="788" w:name="_Toc43901291"/>
      <w:bookmarkStart w:id="789" w:name="_Toc52372027"/>
      <w:bookmarkStart w:id="790" w:name="_Toc58253486"/>
      <w:r w:rsidRPr="00D654D6">
        <w:t>B.2.3.2</w:t>
      </w:r>
      <w:r w:rsidRPr="00D654D6">
        <w:tab/>
        <w:t>Measurement Distance uncertainty</w:t>
      </w:r>
      <w:bookmarkEnd w:id="785"/>
      <w:bookmarkEnd w:id="786"/>
      <w:bookmarkEnd w:id="787"/>
      <w:bookmarkEnd w:id="788"/>
      <w:bookmarkEnd w:id="789"/>
      <w:bookmarkEnd w:id="790"/>
    </w:p>
    <w:p w:rsidR="004B5C7C" w:rsidRPr="00D654D6" w:rsidRDefault="004B5C7C" w:rsidP="004B5C7C">
      <w:r w:rsidRPr="00D654D6">
        <w:t>See B.2.1.2.</w:t>
      </w:r>
    </w:p>
    <w:p w:rsidR="004B5C7C" w:rsidRPr="00D654D6" w:rsidRDefault="004B5C7C" w:rsidP="0044718E">
      <w:pPr>
        <w:pStyle w:val="Heading3"/>
      </w:pPr>
      <w:bookmarkStart w:id="791" w:name="_Toc21004820"/>
      <w:bookmarkStart w:id="792" w:name="_Toc36041593"/>
      <w:bookmarkStart w:id="793" w:name="_Toc36548817"/>
      <w:bookmarkStart w:id="794" w:name="_Toc43901292"/>
      <w:bookmarkStart w:id="795" w:name="_Toc52372028"/>
      <w:bookmarkStart w:id="796" w:name="_Toc58253487"/>
      <w:r w:rsidRPr="00D654D6">
        <w:lastRenderedPageBreak/>
        <w:t>B.2.3.3</w:t>
      </w:r>
      <w:r w:rsidRPr="00D654D6">
        <w:tab/>
        <w:t>Quality of the Quiet Zone</w:t>
      </w:r>
      <w:bookmarkEnd w:id="791"/>
      <w:bookmarkEnd w:id="792"/>
      <w:bookmarkEnd w:id="793"/>
      <w:bookmarkEnd w:id="794"/>
      <w:bookmarkEnd w:id="795"/>
      <w:bookmarkEnd w:id="796"/>
    </w:p>
    <w:p w:rsidR="004B5C7C" w:rsidRPr="00D654D6" w:rsidRDefault="004B5C7C" w:rsidP="004B5C7C">
      <w:r w:rsidRPr="00D654D6">
        <w:t>See B.2.1.3.</w:t>
      </w:r>
    </w:p>
    <w:p w:rsidR="004B5C7C" w:rsidRPr="00D654D6" w:rsidRDefault="004B5C7C" w:rsidP="0044718E">
      <w:pPr>
        <w:pStyle w:val="Heading3"/>
      </w:pPr>
      <w:bookmarkStart w:id="797" w:name="_Toc21004821"/>
      <w:bookmarkStart w:id="798" w:name="_Toc36041594"/>
      <w:bookmarkStart w:id="799" w:name="_Toc36548818"/>
      <w:bookmarkStart w:id="800" w:name="_Toc43901293"/>
      <w:bookmarkStart w:id="801" w:name="_Toc52372029"/>
      <w:bookmarkStart w:id="802" w:name="_Toc58253488"/>
      <w:r w:rsidRPr="00D654D6">
        <w:t>B.2.3.4</w:t>
      </w:r>
      <w:r w:rsidRPr="00D654D6">
        <w:tab/>
        <w:t>Mismatch</w:t>
      </w:r>
      <w:bookmarkEnd w:id="797"/>
      <w:bookmarkEnd w:id="798"/>
      <w:bookmarkEnd w:id="799"/>
      <w:bookmarkEnd w:id="800"/>
      <w:bookmarkEnd w:id="801"/>
      <w:bookmarkEnd w:id="802"/>
    </w:p>
    <w:p w:rsidR="004B5C7C" w:rsidRPr="00D654D6" w:rsidRDefault="004B5C7C" w:rsidP="004B5C7C">
      <w:r w:rsidRPr="00D654D6">
        <w:t>See B.2.1.4.</w:t>
      </w:r>
    </w:p>
    <w:p w:rsidR="00E835B3" w:rsidRPr="00D654D6" w:rsidRDefault="00E835B3" w:rsidP="0044718E">
      <w:pPr>
        <w:pStyle w:val="Heading3"/>
      </w:pPr>
      <w:bookmarkStart w:id="803" w:name="_Toc21004822"/>
      <w:bookmarkStart w:id="804" w:name="_Toc36041595"/>
      <w:bookmarkStart w:id="805" w:name="_Toc36548819"/>
      <w:bookmarkStart w:id="806" w:name="_Toc43901294"/>
      <w:bookmarkStart w:id="807" w:name="_Toc52372030"/>
      <w:bookmarkStart w:id="808" w:name="_Toc58253489"/>
      <w:r w:rsidRPr="00D654D6">
        <w:t>B.2.3.5</w:t>
      </w:r>
      <w:r w:rsidRPr="00D654D6">
        <w:tab/>
        <w:t>Multiple Reflections: Coupling Measurement Antenna and DUT</w:t>
      </w:r>
      <w:bookmarkEnd w:id="803"/>
      <w:bookmarkEnd w:id="804"/>
      <w:bookmarkEnd w:id="805"/>
      <w:bookmarkEnd w:id="806"/>
      <w:bookmarkEnd w:id="807"/>
      <w:bookmarkEnd w:id="808"/>
    </w:p>
    <w:p w:rsidR="00E835B3" w:rsidRPr="00D654D6" w:rsidRDefault="00E835B3" w:rsidP="00E835B3">
      <w:r w:rsidRPr="00D654D6">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DUT when at different distance from the probes. This uncertainty is assumed to have a </w:t>
      </w:r>
      <w:r w:rsidR="00C83369" w:rsidRPr="00D654D6">
        <w:t>U-shaped</w:t>
      </w:r>
      <w:r w:rsidRPr="00D654D6">
        <w:t xml:space="preserve"> distribution.</w:t>
      </w:r>
    </w:p>
    <w:p w:rsidR="00E835B3" w:rsidRPr="00D654D6" w:rsidRDefault="00E835B3" w:rsidP="0044718E">
      <w:pPr>
        <w:pStyle w:val="Heading3"/>
      </w:pPr>
      <w:bookmarkStart w:id="809" w:name="_Toc21004823"/>
      <w:bookmarkStart w:id="810" w:name="_Toc36041596"/>
      <w:bookmarkStart w:id="811" w:name="_Toc36548820"/>
      <w:bookmarkStart w:id="812" w:name="_Toc43901295"/>
      <w:bookmarkStart w:id="813" w:name="_Toc52372031"/>
      <w:bookmarkStart w:id="814" w:name="_Toc58253490"/>
      <w:r w:rsidRPr="00D654D6">
        <w:t>B.2.3.6</w:t>
      </w:r>
      <w:r w:rsidRPr="00D654D6">
        <w:tab/>
        <w:t>Uncertainty of the RF power measurement equipment</w:t>
      </w:r>
      <w:bookmarkEnd w:id="809"/>
      <w:bookmarkEnd w:id="810"/>
      <w:bookmarkEnd w:id="811"/>
      <w:bookmarkEnd w:id="812"/>
      <w:bookmarkEnd w:id="813"/>
      <w:bookmarkEnd w:id="814"/>
    </w:p>
    <w:p w:rsidR="00E835B3" w:rsidRPr="00D654D6" w:rsidRDefault="00E835B3" w:rsidP="00E835B3">
      <w:r w:rsidRPr="00D654D6">
        <w:t>See B.2.1.6.</w:t>
      </w:r>
    </w:p>
    <w:p w:rsidR="00B400F1" w:rsidRPr="00D654D6" w:rsidRDefault="00B400F1" w:rsidP="0044718E">
      <w:pPr>
        <w:pStyle w:val="Heading3"/>
      </w:pPr>
      <w:bookmarkStart w:id="815" w:name="_Toc21004824"/>
      <w:bookmarkStart w:id="816" w:name="_Toc36041597"/>
      <w:bookmarkStart w:id="817" w:name="_Toc36548821"/>
      <w:bookmarkStart w:id="818" w:name="_Toc43901296"/>
      <w:bookmarkStart w:id="819" w:name="_Toc52372032"/>
      <w:bookmarkStart w:id="820" w:name="_Toc58253491"/>
      <w:r w:rsidRPr="00D654D6">
        <w:t>B.2.3.7</w:t>
      </w:r>
      <w:r w:rsidRPr="00D654D6">
        <w:tab/>
        <w:t>Phase curvature</w:t>
      </w:r>
      <w:bookmarkEnd w:id="815"/>
      <w:bookmarkEnd w:id="816"/>
      <w:bookmarkEnd w:id="817"/>
      <w:bookmarkEnd w:id="818"/>
      <w:bookmarkEnd w:id="819"/>
      <w:bookmarkEnd w:id="820"/>
    </w:p>
    <w:p w:rsidR="00B400F1" w:rsidRPr="00D654D6" w:rsidRDefault="00B400F1" w:rsidP="00B400F1">
      <w:r w:rsidRPr="00D654D6">
        <w:t>See B.2.1.7.</w:t>
      </w:r>
    </w:p>
    <w:p w:rsidR="002E26C0" w:rsidRPr="00D654D6" w:rsidRDefault="002E26C0" w:rsidP="0044718E">
      <w:pPr>
        <w:pStyle w:val="Heading3"/>
      </w:pPr>
      <w:bookmarkStart w:id="821" w:name="_Toc21004825"/>
      <w:bookmarkStart w:id="822" w:name="_Toc36041598"/>
      <w:bookmarkStart w:id="823" w:name="_Toc36548822"/>
      <w:bookmarkStart w:id="824" w:name="_Toc43901297"/>
      <w:bookmarkStart w:id="825" w:name="_Toc52372033"/>
      <w:bookmarkStart w:id="826" w:name="_Toc58253492"/>
      <w:r w:rsidRPr="00D654D6">
        <w:t>B.2.3.8</w:t>
      </w:r>
      <w:r w:rsidRPr="00D654D6">
        <w:tab/>
        <w:t>Amplifier uncertainties</w:t>
      </w:r>
      <w:bookmarkEnd w:id="821"/>
      <w:bookmarkEnd w:id="822"/>
      <w:bookmarkEnd w:id="823"/>
      <w:bookmarkEnd w:id="824"/>
      <w:bookmarkEnd w:id="825"/>
      <w:bookmarkEnd w:id="826"/>
    </w:p>
    <w:p w:rsidR="002E26C0" w:rsidRPr="00D654D6" w:rsidRDefault="002E26C0" w:rsidP="002E26C0">
      <w:r w:rsidRPr="00D654D6">
        <w:t>See B.2.1.8.</w:t>
      </w:r>
    </w:p>
    <w:p w:rsidR="002E26C0" w:rsidRPr="00D654D6" w:rsidRDefault="002E26C0" w:rsidP="0044718E">
      <w:pPr>
        <w:pStyle w:val="Heading3"/>
      </w:pPr>
      <w:bookmarkStart w:id="827" w:name="_Toc21004826"/>
      <w:bookmarkStart w:id="828" w:name="_Toc36041599"/>
      <w:bookmarkStart w:id="829" w:name="_Toc36548823"/>
      <w:bookmarkStart w:id="830" w:name="_Toc43901298"/>
      <w:bookmarkStart w:id="831" w:name="_Toc52372034"/>
      <w:bookmarkStart w:id="832" w:name="_Toc58253493"/>
      <w:r w:rsidRPr="00D654D6">
        <w:t>B.2.3.9</w:t>
      </w:r>
      <w:r w:rsidRPr="00D654D6">
        <w:tab/>
        <w:t>Random uncertainty</w:t>
      </w:r>
      <w:bookmarkEnd w:id="827"/>
      <w:bookmarkEnd w:id="828"/>
      <w:bookmarkEnd w:id="829"/>
      <w:bookmarkEnd w:id="830"/>
      <w:bookmarkEnd w:id="831"/>
      <w:bookmarkEnd w:id="832"/>
    </w:p>
    <w:p w:rsidR="002E26C0" w:rsidRPr="00D654D6" w:rsidRDefault="002E26C0" w:rsidP="002E26C0">
      <w:r w:rsidRPr="00D654D6">
        <w:t>See B.2.1.9.</w:t>
      </w:r>
    </w:p>
    <w:p w:rsidR="002E26C0" w:rsidRPr="00D654D6" w:rsidRDefault="002E26C0" w:rsidP="0044718E">
      <w:pPr>
        <w:pStyle w:val="Heading3"/>
      </w:pPr>
      <w:bookmarkStart w:id="833" w:name="_Toc21004827"/>
      <w:bookmarkStart w:id="834" w:name="_Toc36041600"/>
      <w:bookmarkStart w:id="835" w:name="_Toc36548824"/>
      <w:bookmarkStart w:id="836" w:name="_Toc43901299"/>
      <w:bookmarkStart w:id="837" w:name="_Toc52372035"/>
      <w:bookmarkStart w:id="838" w:name="_Toc58253494"/>
      <w:r w:rsidRPr="00D654D6">
        <w:t>B.2.3.10</w:t>
      </w:r>
      <w:r w:rsidRPr="00D654D6">
        <w:tab/>
        <w:t>Influence of the XPD</w:t>
      </w:r>
      <w:bookmarkEnd w:id="833"/>
      <w:bookmarkEnd w:id="834"/>
      <w:bookmarkEnd w:id="835"/>
      <w:bookmarkEnd w:id="836"/>
      <w:bookmarkEnd w:id="837"/>
      <w:bookmarkEnd w:id="838"/>
    </w:p>
    <w:p w:rsidR="002E26C0" w:rsidRPr="00D654D6" w:rsidRDefault="002E26C0" w:rsidP="002E26C0">
      <w:r w:rsidRPr="00D654D6">
        <w:t>Refer to B.2.1.10. If the Probe Polarization Amplitude and Phase is measured and corrected for then this uncertainty term can be considered to be zero.</w:t>
      </w:r>
    </w:p>
    <w:p w:rsidR="002C1B9B" w:rsidRPr="00D654D6" w:rsidRDefault="002C1B9B" w:rsidP="0044718E">
      <w:pPr>
        <w:pStyle w:val="Heading3"/>
      </w:pPr>
      <w:bookmarkStart w:id="839" w:name="_Toc21004828"/>
      <w:bookmarkStart w:id="840" w:name="_Toc36041601"/>
      <w:bookmarkStart w:id="841" w:name="_Toc36548825"/>
      <w:bookmarkStart w:id="842" w:name="_Toc43901300"/>
      <w:bookmarkStart w:id="843" w:name="_Toc52372036"/>
      <w:bookmarkStart w:id="844" w:name="_Toc58253495"/>
      <w:r w:rsidRPr="00D654D6">
        <w:t>B.2.3.11</w:t>
      </w:r>
      <w:r w:rsidRPr="00D654D6">
        <w:tab/>
        <w:t>NF to FF truncation</w:t>
      </w:r>
      <w:bookmarkEnd w:id="839"/>
      <w:bookmarkEnd w:id="840"/>
      <w:bookmarkEnd w:id="841"/>
      <w:bookmarkEnd w:id="842"/>
      <w:bookmarkEnd w:id="843"/>
      <w:bookmarkEnd w:id="844"/>
    </w:p>
    <w:p w:rsidR="002C1B9B" w:rsidRPr="00D654D6" w:rsidRDefault="002C1B9B" w:rsidP="002C1B9B">
      <w:r w:rsidRPr="00D654D6">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rsidR="00D33F8D" w:rsidRPr="00D654D6" w:rsidRDefault="00D33F8D" w:rsidP="0044718E">
      <w:pPr>
        <w:pStyle w:val="Heading3"/>
      </w:pPr>
      <w:bookmarkStart w:id="845" w:name="_Toc21004829"/>
      <w:bookmarkStart w:id="846" w:name="_Toc36041602"/>
      <w:bookmarkStart w:id="847" w:name="_Toc36548826"/>
      <w:bookmarkStart w:id="848" w:name="_Toc43901301"/>
      <w:bookmarkStart w:id="849" w:name="_Toc52372037"/>
      <w:bookmarkStart w:id="850" w:name="_Toc58253496"/>
      <w:r w:rsidRPr="00D654D6">
        <w:t>B.2.3.</w:t>
      </w:r>
      <w:r w:rsidR="00A02736" w:rsidRPr="00D654D6">
        <w:t>12</w:t>
      </w:r>
      <w:r w:rsidRPr="00D654D6">
        <w:tab/>
        <w:t>Probe Polarization Amplitude and Phase</w:t>
      </w:r>
      <w:bookmarkEnd w:id="845"/>
      <w:bookmarkEnd w:id="846"/>
      <w:bookmarkEnd w:id="847"/>
      <w:bookmarkEnd w:id="848"/>
      <w:bookmarkEnd w:id="849"/>
      <w:bookmarkEnd w:id="850"/>
    </w:p>
    <w:p w:rsidR="00D33F8D" w:rsidRPr="00D654D6" w:rsidRDefault="00D33F8D" w:rsidP="00D33F8D">
      <w:r w:rsidRPr="00D654D6">
        <w:t>The amplitude and phase of the probe polarization coefficients should be measured. This uncertainty is assumed to have a normal distribution.</w:t>
      </w:r>
    </w:p>
    <w:p w:rsidR="00D33F8D" w:rsidRPr="00D654D6" w:rsidRDefault="00D33F8D" w:rsidP="0044718E">
      <w:pPr>
        <w:pStyle w:val="Heading3"/>
      </w:pPr>
      <w:bookmarkStart w:id="851" w:name="_Toc21004830"/>
      <w:bookmarkStart w:id="852" w:name="_Toc36041603"/>
      <w:bookmarkStart w:id="853" w:name="_Toc36548827"/>
      <w:bookmarkStart w:id="854" w:name="_Toc43901302"/>
      <w:bookmarkStart w:id="855" w:name="_Toc52372038"/>
      <w:bookmarkStart w:id="856" w:name="_Toc58253497"/>
      <w:r w:rsidRPr="00D654D6">
        <w:t>B.2.3.</w:t>
      </w:r>
      <w:r w:rsidR="00A02736" w:rsidRPr="00D654D6">
        <w:t>13</w:t>
      </w:r>
      <w:r w:rsidRPr="00D654D6">
        <w:tab/>
        <w:t>Probe Array Uniformity (for multi-probe systems only)</w:t>
      </w:r>
      <w:bookmarkEnd w:id="851"/>
      <w:bookmarkEnd w:id="852"/>
      <w:bookmarkEnd w:id="853"/>
      <w:bookmarkEnd w:id="854"/>
      <w:bookmarkEnd w:id="855"/>
      <w:bookmarkEnd w:id="856"/>
    </w:p>
    <w:p w:rsidR="00D33F8D" w:rsidRPr="00D654D6" w:rsidRDefault="00D33F8D" w:rsidP="00D33F8D">
      <w:r w:rsidRPr="00D654D6">
        <w:t>This is the uncertainty due to the fact that different probes are used for each physical position. Different probes have different radiation patterns. Generally, the probe array is calibrated so that the uniform</w:t>
      </w:r>
      <w:r w:rsidR="00CC7194" w:rsidRPr="00D654D6">
        <w:t xml:space="preserve">ity of the probes is achieved. </w:t>
      </w:r>
      <w:r w:rsidRPr="00D654D6">
        <w:t>This uncertainty term must be considered if the amplitude and phase of each probe is n</w:t>
      </w:r>
      <w:r w:rsidR="00CC7194" w:rsidRPr="00D654D6">
        <w:t xml:space="preserve">ot identical or corrected for. </w:t>
      </w:r>
      <w:r w:rsidRPr="00D654D6">
        <w:t>This uncertainty is assumed to have a normal distribution</w:t>
      </w:r>
    </w:p>
    <w:p w:rsidR="00A02736" w:rsidRPr="00D654D6" w:rsidRDefault="00A02736" w:rsidP="0044718E">
      <w:pPr>
        <w:pStyle w:val="Heading3"/>
        <w:rPr>
          <w:b/>
        </w:rPr>
      </w:pPr>
      <w:bookmarkStart w:id="857" w:name="_Toc21004831"/>
      <w:bookmarkStart w:id="858" w:name="_Toc36041604"/>
      <w:bookmarkStart w:id="859" w:name="_Toc36548828"/>
      <w:bookmarkStart w:id="860" w:name="_Toc43901303"/>
      <w:bookmarkStart w:id="861" w:name="_Toc52372039"/>
      <w:bookmarkStart w:id="862" w:name="_Toc58253498"/>
      <w:r w:rsidRPr="00D654D6">
        <w:lastRenderedPageBreak/>
        <w:t>B.2.3.14</w:t>
      </w:r>
      <w:r w:rsidRPr="00D654D6">
        <w:tab/>
        <w:t>Uncertainty of the Network Analyzer</w:t>
      </w:r>
      <w:bookmarkEnd w:id="857"/>
      <w:bookmarkEnd w:id="858"/>
      <w:bookmarkEnd w:id="859"/>
      <w:bookmarkEnd w:id="860"/>
      <w:bookmarkEnd w:id="861"/>
      <w:bookmarkEnd w:id="862"/>
    </w:p>
    <w:p w:rsidR="00A02736" w:rsidRPr="00D654D6" w:rsidRDefault="00A02736" w:rsidP="00A02736">
      <w:r w:rsidRPr="00D654D6">
        <w:t>See B.2.1.14.</w:t>
      </w:r>
    </w:p>
    <w:p w:rsidR="00190644" w:rsidRPr="00D654D6" w:rsidRDefault="00190644" w:rsidP="0044718E">
      <w:pPr>
        <w:pStyle w:val="Heading3"/>
      </w:pPr>
      <w:bookmarkStart w:id="863" w:name="_Toc21004832"/>
      <w:bookmarkStart w:id="864" w:name="_Toc36041605"/>
      <w:bookmarkStart w:id="865" w:name="_Toc36548829"/>
      <w:bookmarkStart w:id="866" w:name="_Toc43901304"/>
      <w:bookmarkStart w:id="867" w:name="_Toc52372040"/>
      <w:bookmarkStart w:id="868" w:name="_Toc58253499"/>
      <w:r w:rsidRPr="00D654D6">
        <w:t>B.2.3.15</w:t>
      </w:r>
      <w:r w:rsidRPr="00D654D6">
        <w:tab/>
        <w:t>Uncertainty of the absolute gain of the calibration antenna</w:t>
      </w:r>
      <w:bookmarkEnd w:id="863"/>
      <w:bookmarkEnd w:id="864"/>
      <w:bookmarkEnd w:id="865"/>
      <w:bookmarkEnd w:id="866"/>
      <w:bookmarkEnd w:id="867"/>
      <w:bookmarkEnd w:id="868"/>
    </w:p>
    <w:p w:rsidR="00190644" w:rsidRPr="00D654D6" w:rsidRDefault="00190644" w:rsidP="00190644">
      <w:r w:rsidRPr="00D654D6">
        <w:t>See B.2.1.15.</w:t>
      </w:r>
    </w:p>
    <w:p w:rsidR="000574BA" w:rsidRPr="00D654D6" w:rsidRDefault="000574BA" w:rsidP="0044718E">
      <w:pPr>
        <w:pStyle w:val="Heading3"/>
      </w:pPr>
      <w:bookmarkStart w:id="869" w:name="_Toc21004833"/>
      <w:bookmarkStart w:id="870" w:name="_Toc36041606"/>
      <w:bookmarkStart w:id="871" w:name="_Toc36548830"/>
      <w:bookmarkStart w:id="872" w:name="_Toc43901305"/>
      <w:bookmarkStart w:id="873" w:name="_Toc52372041"/>
      <w:bookmarkStart w:id="874" w:name="_Toc58253500"/>
      <w:r w:rsidRPr="00D654D6">
        <w:t>B.2.3.16</w:t>
      </w:r>
      <w:r w:rsidRPr="00D654D6">
        <w:tab/>
        <w:t>Phase Recovery Non-Linearity over signal bandwidth</w:t>
      </w:r>
      <w:bookmarkEnd w:id="869"/>
      <w:bookmarkEnd w:id="870"/>
      <w:bookmarkEnd w:id="871"/>
      <w:bookmarkEnd w:id="872"/>
      <w:bookmarkEnd w:id="873"/>
      <w:bookmarkEnd w:id="874"/>
    </w:p>
    <w:p w:rsidR="000574BA" w:rsidRPr="00D654D6" w:rsidRDefault="000574BA" w:rsidP="000574BA">
      <w:r w:rsidRPr="00D654D6">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D654D6">
        <w:t>not defined</w:t>
      </w:r>
      <w:r w:rsidRPr="00D654D6">
        <w:t>.</w:t>
      </w:r>
    </w:p>
    <w:p w:rsidR="00D33F8D" w:rsidRPr="00D654D6" w:rsidRDefault="00D33F8D" w:rsidP="0044718E">
      <w:pPr>
        <w:pStyle w:val="Heading3"/>
      </w:pPr>
      <w:bookmarkStart w:id="875" w:name="_Toc21004834"/>
      <w:bookmarkStart w:id="876" w:name="_Toc36041607"/>
      <w:bookmarkStart w:id="877" w:name="_Toc36548831"/>
      <w:bookmarkStart w:id="878" w:name="_Toc43901306"/>
      <w:bookmarkStart w:id="879" w:name="_Toc52372042"/>
      <w:bookmarkStart w:id="880" w:name="_Toc58253501"/>
      <w:r w:rsidRPr="00D654D6">
        <w:t>B.2.</w:t>
      </w:r>
      <w:r w:rsidR="000574BA" w:rsidRPr="00D654D6">
        <w:t>3.17</w:t>
      </w:r>
      <w:r w:rsidRPr="00D654D6">
        <w:tab/>
        <w:t>Probe Pattern Effect</w:t>
      </w:r>
      <w:bookmarkEnd w:id="875"/>
      <w:bookmarkEnd w:id="876"/>
      <w:bookmarkEnd w:id="877"/>
      <w:bookmarkEnd w:id="878"/>
      <w:bookmarkEnd w:id="879"/>
      <w:bookmarkEnd w:id="880"/>
    </w:p>
    <w:p w:rsidR="00D33F8D" w:rsidRPr="00D654D6" w:rsidRDefault="00D33F8D" w:rsidP="00D33F8D">
      <w:r w:rsidRPr="00D654D6">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rsidR="00EC03B8" w:rsidRPr="00D654D6" w:rsidRDefault="00EC03B8" w:rsidP="0044718E">
      <w:pPr>
        <w:pStyle w:val="Heading3"/>
      </w:pPr>
      <w:bookmarkStart w:id="881" w:name="_Toc21004835"/>
      <w:bookmarkStart w:id="882" w:name="_Toc36041608"/>
      <w:bookmarkStart w:id="883" w:name="_Toc36548832"/>
      <w:bookmarkStart w:id="884" w:name="_Toc43901307"/>
      <w:bookmarkStart w:id="885" w:name="_Toc52372043"/>
      <w:bookmarkStart w:id="886" w:name="_Toc58253502"/>
      <w:r w:rsidRPr="00D654D6">
        <w:t>B.2.3.18</w:t>
      </w:r>
      <w:r w:rsidRPr="00D654D6">
        <w:tab/>
        <w:t>Phase centre offset of calibration</w:t>
      </w:r>
      <w:bookmarkEnd w:id="881"/>
      <w:bookmarkEnd w:id="882"/>
      <w:bookmarkEnd w:id="883"/>
      <w:bookmarkEnd w:id="884"/>
      <w:bookmarkEnd w:id="885"/>
      <w:bookmarkEnd w:id="886"/>
    </w:p>
    <w:p w:rsidR="00EC03B8" w:rsidRPr="00D654D6" w:rsidRDefault="00EC03B8" w:rsidP="00EC03B8">
      <w:r w:rsidRPr="00D654D6">
        <w:t>See B.2.1.18.</w:t>
      </w:r>
    </w:p>
    <w:p w:rsidR="009B1600" w:rsidRPr="00D654D6" w:rsidRDefault="009B1600" w:rsidP="0044718E">
      <w:pPr>
        <w:pStyle w:val="Heading3"/>
      </w:pPr>
      <w:bookmarkStart w:id="887" w:name="_Toc21004836"/>
      <w:bookmarkStart w:id="888" w:name="_Toc36041609"/>
      <w:bookmarkStart w:id="889" w:name="_Toc36548833"/>
      <w:bookmarkStart w:id="890" w:name="_Toc43901308"/>
      <w:bookmarkStart w:id="891" w:name="_Toc52372044"/>
      <w:bookmarkStart w:id="892" w:name="_Toc58253503"/>
      <w:r w:rsidRPr="00D654D6">
        <w:t>B.2.3.19</w:t>
      </w:r>
      <w:r w:rsidR="00C83369" w:rsidRPr="00D654D6">
        <w:tab/>
      </w:r>
      <w:r w:rsidRPr="00D654D6">
        <w:t>Quality of the Quiet Zone for Calibration Process</w:t>
      </w:r>
      <w:bookmarkEnd w:id="887"/>
      <w:bookmarkEnd w:id="888"/>
      <w:bookmarkEnd w:id="889"/>
      <w:bookmarkEnd w:id="890"/>
      <w:bookmarkEnd w:id="891"/>
      <w:bookmarkEnd w:id="892"/>
    </w:p>
    <w:p w:rsidR="009B1600" w:rsidRPr="00D654D6" w:rsidRDefault="009B1600" w:rsidP="009B1600">
      <w:r w:rsidRPr="00D654D6">
        <w:t>See B.2.1.19.</w:t>
      </w:r>
    </w:p>
    <w:p w:rsidR="00D33F8D" w:rsidRPr="00D654D6" w:rsidRDefault="00D33F8D" w:rsidP="0044718E">
      <w:pPr>
        <w:pStyle w:val="Heading3"/>
      </w:pPr>
      <w:bookmarkStart w:id="893" w:name="_Toc21004837"/>
      <w:bookmarkStart w:id="894" w:name="_Toc36041610"/>
      <w:bookmarkStart w:id="895" w:name="_Toc36548834"/>
      <w:bookmarkStart w:id="896" w:name="_Toc43901309"/>
      <w:bookmarkStart w:id="897" w:name="_Toc52372045"/>
      <w:bookmarkStart w:id="898" w:name="_Toc58253504"/>
      <w:r w:rsidRPr="00D654D6">
        <w:t>B.2.3.</w:t>
      </w:r>
      <w:r w:rsidR="00EB1C94" w:rsidRPr="00D654D6">
        <w:t>20</w:t>
      </w:r>
      <w:r w:rsidRPr="00D654D6">
        <w:tab/>
        <w:t>Phase Drift and Noise</w:t>
      </w:r>
      <w:bookmarkEnd w:id="893"/>
      <w:bookmarkEnd w:id="894"/>
      <w:bookmarkEnd w:id="895"/>
      <w:bookmarkEnd w:id="896"/>
      <w:bookmarkEnd w:id="897"/>
      <w:bookmarkEnd w:id="898"/>
    </w:p>
    <w:p w:rsidR="00D33F8D" w:rsidRPr="00D654D6" w:rsidRDefault="00D33F8D" w:rsidP="00D33F8D">
      <w:r w:rsidRPr="00D654D6">
        <w:t>This uncertainty is due to the noise level and drift of the test range and should be determined or measured at the DUT location. The noise level is usually measured with a Spectrum Analyzer. This uncertainty is assumed to have a normal distribution.</w:t>
      </w:r>
    </w:p>
    <w:p w:rsidR="00EB1C94" w:rsidRPr="00D654D6" w:rsidRDefault="00EB1C94" w:rsidP="0044718E">
      <w:pPr>
        <w:pStyle w:val="Heading3"/>
      </w:pPr>
      <w:bookmarkStart w:id="899" w:name="_Toc21004838"/>
      <w:bookmarkStart w:id="900" w:name="_Toc36041611"/>
      <w:bookmarkStart w:id="901" w:name="_Toc36548835"/>
      <w:bookmarkStart w:id="902" w:name="_Toc43901310"/>
      <w:bookmarkStart w:id="903" w:name="_Toc52372046"/>
      <w:bookmarkStart w:id="904" w:name="_Toc58253505"/>
      <w:r w:rsidRPr="00D654D6">
        <w:t>B.2.3.21</w:t>
      </w:r>
      <w:r w:rsidR="00C83369" w:rsidRPr="00D654D6">
        <w:tab/>
      </w:r>
      <w:r w:rsidRPr="00D654D6">
        <w:t>Mismatch in the connection of the calibration antenna</w:t>
      </w:r>
      <w:bookmarkEnd w:id="899"/>
      <w:bookmarkEnd w:id="900"/>
      <w:bookmarkEnd w:id="901"/>
      <w:bookmarkEnd w:id="902"/>
      <w:bookmarkEnd w:id="903"/>
      <w:bookmarkEnd w:id="904"/>
    </w:p>
    <w:p w:rsidR="00EB1C94" w:rsidRPr="00D654D6" w:rsidRDefault="00EB1C94" w:rsidP="00EB1C94">
      <w:r w:rsidRPr="00D654D6">
        <w:t>See B.</w:t>
      </w:r>
      <w:r w:rsidR="00C83369" w:rsidRPr="00D654D6">
        <w:t>2.1.4.</w:t>
      </w:r>
    </w:p>
    <w:p w:rsidR="00C83369" w:rsidRPr="00D654D6" w:rsidRDefault="00C83369" w:rsidP="0044718E">
      <w:pPr>
        <w:pStyle w:val="Heading3"/>
      </w:pPr>
      <w:bookmarkStart w:id="905" w:name="_Toc21004839"/>
      <w:bookmarkStart w:id="906" w:name="_Toc36041612"/>
      <w:bookmarkStart w:id="907" w:name="_Toc36548836"/>
      <w:bookmarkStart w:id="908" w:name="_Toc43901311"/>
      <w:bookmarkStart w:id="909" w:name="_Toc52372047"/>
      <w:bookmarkStart w:id="910" w:name="_Toc58253506"/>
      <w:r w:rsidRPr="00D654D6">
        <w:t>B.2.3.22</w:t>
      </w:r>
      <w:r w:rsidRPr="00D654D6">
        <w:tab/>
        <w:t>Influence of TRP measurement grid</w:t>
      </w:r>
      <w:bookmarkEnd w:id="905"/>
      <w:bookmarkEnd w:id="906"/>
      <w:bookmarkEnd w:id="907"/>
      <w:bookmarkEnd w:id="908"/>
      <w:bookmarkEnd w:id="909"/>
      <w:bookmarkEnd w:id="910"/>
    </w:p>
    <w:p w:rsidR="00C83369" w:rsidRPr="00D654D6" w:rsidRDefault="00C83369" w:rsidP="00C83369">
      <w:r w:rsidRPr="00D654D6">
        <w:t>See B.2.1.22.</w:t>
      </w:r>
    </w:p>
    <w:p w:rsidR="007A535B" w:rsidRPr="00D654D6" w:rsidRDefault="007A535B" w:rsidP="0044718E">
      <w:pPr>
        <w:pStyle w:val="Heading3"/>
      </w:pPr>
      <w:bookmarkStart w:id="911" w:name="_Toc21004840"/>
      <w:bookmarkStart w:id="912" w:name="_Toc36041613"/>
      <w:bookmarkStart w:id="913" w:name="_Toc36548837"/>
      <w:bookmarkStart w:id="914" w:name="_Toc43901312"/>
      <w:bookmarkStart w:id="915" w:name="_Toc52372048"/>
      <w:bookmarkStart w:id="916" w:name="_Toc58253507"/>
      <w:r w:rsidRPr="00D654D6">
        <w:t>B.2.3.23</w:t>
      </w:r>
      <w:bookmarkEnd w:id="911"/>
      <w:bookmarkEnd w:id="912"/>
      <w:bookmarkEnd w:id="913"/>
      <w:bookmarkEnd w:id="914"/>
      <w:bookmarkEnd w:id="915"/>
      <w:bookmarkEnd w:id="916"/>
      <w:r w:rsidRPr="00D654D6">
        <w:tab/>
      </w:r>
    </w:p>
    <w:p w:rsidR="007A535B" w:rsidRPr="00D654D6" w:rsidRDefault="007A535B" w:rsidP="0044718E">
      <w:pPr>
        <w:pStyle w:val="Heading3"/>
      </w:pPr>
      <w:bookmarkStart w:id="917" w:name="_Toc21004841"/>
      <w:bookmarkStart w:id="918" w:name="_Toc36041614"/>
      <w:bookmarkStart w:id="919" w:name="_Toc36548838"/>
      <w:bookmarkStart w:id="920" w:name="_Toc43901313"/>
      <w:bookmarkStart w:id="921" w:name="_Toc52372049"/>
      <w:bookmarkStart w:id="922" w:name="_Toc58253508"/>
      <w:r w:rsidRPr="00D654D6">
        <w:t>B.2.3.24</w:t>
      </w:r>
      <w:bookmarkEnd w:id="917"/>
      <w:bookmarkEnd w:id="918"/>
      <w:bookmarkEnd w:id="919"/>
      <w:bookmarkEnd w:id="920"/>
      <w:bookmarkEnd w:id="921"/>
      <w:bookmarkEnd w:id="922"/>
      <w:r w:rsidRPr="00D654D6">
        <w:tab/>
      </w:r>
    </w:p>
    <w:p w:rsidR="00C83369" w:rsidRPr="00D654D6" w:rsidRDefault="00C83369" w:rsidP="0044718E">
      <w:pPr>
        <w:pStyle w:val="Heading3"/>
        <w:rPr>
          <w:b/>
        </w:rPr>
      </w:pPr>
      <w:bookmarkStart w:id="923" w:name="_Toc21004842"/>
      <w:bookmarkStart w:id="924" w:name="_Toc36041615"/>
      <w:bookmarkStart w:id="925" w:name="_Toc36548839"/>
      <w:bookmarkStart w:id="926" w:name="_Toc43901314"/>
      <w:bookmarkStart w:id="927" w:name="_Toc52372050"/>
      <w:bookmarkStart w:id="928" w:name="_Toc58253509"/>
      <w:r w:rsidRPr="00D654D6">
        <w:t>B.2.3.25</w:t>
      </w:r>
      <w:r w:rsidRPr="00D654D6">
        <w:tab/>
        <w:t>Leakage and Crosstalk</w:t>
      </w:r>
      <w:bookmarkEnd w:id="923"/>
      <w:bookmarkEnd w:id="924"/>
      <w:bookmarkEnd w:id="925"/>
      <w:bookmarkEnd w:id="926"/>
      <w:bookmarkEnd w:id="927"/>
      <w:bookmarkEnd w:id="928"/>
    </w:p>
    <w:p w:rsidR="00937E5F" w:rsidRPr="00D654D6" w:rsidRDefault="00C83369" w:rsidP="00C83369">
      <w:r w:rsidRPr="00D654D6">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rsidR="007A535B" w:rsidRPr="00D654D6" w:rsidRDefault="007A535B" w:rsidP="0044718E">
      <w:pPr>
        <w:pStyle w:val="Heading3"/>
      </w:pPr>
      <w:bookmarkStart w:id="929" w:name="_Toc21004843"/>
      <w:bookmarkStart w:id="930" w:name="_Toc36041616"/>
      <w:bookmarkStart w:id="931" w:name="_Toc36548840"/>
      <w:bookmarkStart w:id="932" w:name="_Toc43901315"/>
      <w:bookmarkStart w:id="933" w:name="_Toc52372051"/>
      <w:bookmarkStart w:id="934" w:name="_Toc58253510"/>
      <w:r w:rsidRPr="00D654D6">
        <w:lastRenderedPageBreak/>
        <w:t>B.2.</w:t>
      </w:r>
      <w:r w:rsidRPr="00D654D6">
        <w:rPr>
          <w:lang w:eastAsia="ja-JP"/>
        </w:rPr>
        <w:t>3</w:t>
      </w:r>
      <w:r w:rsidRPr="00D654D6">
        <w:t>.2</w:t>
      </w:r>
      <w:r w:rsidRPr="00D654D6">
        <w:rPr>
          <w:lang w:eastAsia="ja-JP"/>
        </w:rPr>
        <w:t>6</w:t>
      </w:r>
      <w:r w:rsidRPr="00D654D6">
        <w:tab/>
        <w:t>Systematic error due to TRP calculation/quadrature</w:t>
      </w:r>
      <w:bookmarkEnd w:id="929"/>
      <w:bookmarkEnd w:id="930"/>
      <w:bookmarkEnd w:id="931"/>
      <w:bookmarkEnd w:id="932"/>
      <w:bookmarkEnd w:id="933"/>
      <w:bookmarkEnd w:id="934"/>
    </w:p>
    <w:p w:rsidR="007A535B" w:rsidRPr="00D654D6" w:rsidRDefault="007A535B" w:rsidP="007A535B">
      <w:pPr>
        <w:rPr>
          <w:lang w:eastAsia="ja-JP"/>
        </w:rPr>
      </w:pPr>
      <w:r w:rsidRPr="00D654D6">
        <w:rPr>
          <w:lang w:eastAsia="ja-JP"/>
        </w:rPr>
        <w:t>See B.2.1.24.</w:t>
      </w:r>
    </w:p>
    <w:p w:rsidR="007A535B" w:rsidRPr="00D654D6" w:rsidRDefault="007A535B" w:rsidP="0044718E">
      <w:pPr>
        <w:pStyle w:val="Heading3"/>
      </w:pPr>
      <w:bookmarkStart w:id="935" w:name="_Toc21004844"/>
      <w:bookmarkStart w:id="936" w:name="_Toc36041617"/>
      <w:bookmarkStart w:id="937" w:name="_Toc36548841"/>
      <w:bookmarkStart w:id="938" w:name="_Toc43901316"/>
      <w:bookmarkStart w:id="939" w:name="_Toc52372052"/>
      <w:bookmarkStart w:id="940" w:name="_Toc58253511"/>
      <w:r w:rsidRPr="00D654D6">
        <w:t>B.2.3.27</w:t>
      </w:r>
      <w:r w:rsidRPr="00D654D6">
        <w:tab/>
        <w:t>Multiple measurement antenna uncertainty</w:t>
      </w:r>
      <w:bookmarkEnd w:id="935"/>
      <w:bookmarkEnd w:id="936"/>
      <w:bookmarkEnd w:id="937"/>
      <w:bookmarkEnd w:id="938"/>
      <w:bookmarkEnd w:id="939"/>
      <w:bookmarkEnd w:id="940"/>
    </w:p>
    <w:p w:rsidR="007A535B" w:rsidRPr="00D654D6" w:rsidRDefault="007A535B" w:rsidP="007A535B">
      <w:pPr>
        <w:rPr>
          <w:lang w:eastAsia="ja-JP"/>
        </w:rPr>
      </w:pPr>
      <w:r w:rsidRPr="00D654D6">
        <w:rPr>
          <w:lang w:eastAsia="ja-JP"/>
        </w:rPr>
        <w:t>See B.2.1.25.</w:t>
      </w:r>
    </w:p>
    <w:p w:rsidR="007A535B" w:rsidRPr="00D654D6" w:rsidRDefault="007A535B" w:rsidP="0044718E">
      <w:pPr>
        <w:pStyle w:val="Heading3"/>
        <w:rPr>
          <w:lang w:eastAsia="ja-JP"/>
        </w:rPr>
      </w:pPr>
      <w:bookmarkStart w:id="941" w:name="_Toc21004845"/>
      <w:bookmarkStart w:id="942" w:name="_Toc36041618"/>
      <w:bookmarkStart w:id="943" w:name="_Toc36548842"/>
      <w:bookmarkStart w:id="944" w:name="_Toc43901317"/>
      <w:bookmarkStart w:id="945" w:name="_Toc52372053"/>
      <w:bookmarkStart w:id="946" w:name="_Toc58253512"/>
      <w:r w:rsidRPr="00D654D6">
        <w:t>B.2.</w:t>
      </w:r>
      <w:r w:rsidRPr="00D654D6">
        <w:rPr>
          <w:lang w:eastAsia="ja-JP"/>
        </w:rPr>
        <w:t>3</w:t>
      </w:r>
      <w:r w:rsidRPr="00D654D6">
        <w:t>.2</w:t>
      </w:r>
      <w:r w:rsidRPr="00D654D6">
        <w:rPr>
          <w:lang w:eastAsia="ja-JP"/>
        </w:rPr>
        <w:t>8</w:t>
      </w:r>
      <w:r w:rsidRPr="00D654D6">
        <w:tab/>
        <w:t>DUT repositioning</w:t>
      </w:r>
      <w:bookmarkEnd w:id="941"/>
      <w:bookmarkEnd w:id="942"/>
      <w:bookmarkEnd w:id="943"/>
      <w:bookmarkEnd w:id="944"/>
      <w:bookmarkEnd w:id="945"/>
      <w:bookmarkEnd w:id="946"/>
    </w:p>
    <w:p w:rsidR="007A535B" w:rsidRPr="00D654D6" w:rsidRDefault="007A535B" w:rsidP="007A535B">
      <w:pPr>
        <w:rPr>
          <w:lang w:eastAsia="ja-JP"/>
        </w:rPr>
      </w:pPr>
      <w:r w:rsidRPr="00D654D6">
        <w:rPr>
          <w:lang w:eastAsia="ja-JP"/>
        </w:rPr>
        <w:t>See B.2.1.26.</w:t>
      </w:r>
    </w:p>
    <w:p w:rsidR="007A535B" w:rsidRPr="00D654D6" w:rsidRDefault="007A535B" w:rsidP="0044718E">
      <w:pPr>
        <w:pStyle w:val="Heading3"/>
        <w:rPr>
          <w:lang w:eastAsia="ja-JP"/>
        </w:rPr>
      </w:pPr>
      <w:bookmarkStart w:id="947" w:name="_Toc21004846"/>
      <w:bookmarkStart w:id="948" w:name="_Toc36041619"/>
      <w:bookmarkStart w:id="949" w:name="_Toc36548843"/>
      <w:bookmarkStart w:id="950" w:name="_Toc43901318"/>
      <w:bookmarkStart w:id="951" w:name="_Toc52372054"/>
      <w:bookmarkStart w:id="952" w:name="_Toc58253513"/>
      <w:r w:rsidRPr="00D654D6">
        <w:t>B.2.</w:t>
      </w:r>
      <w:r w:rsidRPr="00D654D6">
        <w:rPr>
          <w:lang w:eastAsia="ja-JP"/>
        </w:rPr>
        <w:t>3</w:t>
      </w:r>
      <w:r w:rsidRPr="00D654D6">
        <w:t>.2</w:t>
      </w:r>
      <w:r w:rsidRPr="00D654D6">
        <w:rPr>
          <w:lang w:eastAsia="ja-JP"/>
        </w:rPr>
        <w:t>9</w:t>
      </w:r>
      <w:r w:rsidRPr="00D654D6">
        <w:tab/>
      </w:r>
      <w:r w:rsidRPr="00D654D6">
        <w:rPr>
          <w:lang w:eastAsia="ja-JP"/>
        </w:rPr>
        <w:t>I</w:t>
      </w:r>
      <w:r w:rsidRPr="00D654D6">
        <w:t>nfluence of noise</w:t>
      </w:r>
      <w:bookmarkEnd w:id="947"/>
      <w:bookmarkEnd w:id="948"/>
      <w:bookmarkEnd w:id="949"/>
      <w:bookmarkEnd w:id="950"/>
      <w:bookmarkEnd w:id="951"/>
      <w:bookmarkEnd w:id="952"/>
    </w:p>
    <w:p w:rsidR="007A535B" w:rsidRPr="00D654D6" w:rsidRDefault="007A535B" w:rsidP="00C83369">
      <w:pPr>
        <w:rPr>
          <w:lang w:eastAsia="ja-JP"/>
        </w:rPr>
      </w:pPr>
      <w:r w:rsidRPr="00D654D6">
        <w:rPr>
          <w:lang w:eastAsia="ja-JP"/>
        </w:rPr>
        <w:t>See B.2.1.27.</w:t>
      </w:r>
    </w:p>
    <w:p w:rsidR="00982ADE" w:rsidRPr="00D654D6" w:rsidRDefault="00A8115C" w:rsidP="0044718E">
      <w:pPr>
        <w:pStyle w:val="Heading1"/>
      </w:pPr>
      <w:bookmarkStart w:id="953" w:name="_Toc21004847"/>
      <w:bookmarkStart w:id="954" w:name="_Toc36041620"/>
      <w:bookmarkStart w:id="955" w:name="_Toc36548844"/>
      <w:bookmarkStart w:id="956" w:name="_Toc43901319"/>
      <w:bookmarkStart w:id="957" w:name="_Toc52372055"/>
      <w:bookmarkStart w:id="958" w:name="_Toc58253514"/>
      <w:r w:rsidRPr="00D654D6">
        <w:t>B.3</w:t>
      </w:r>
      <w:r w:rsidRPr="00D654D6">
        <w:tab/>
      </w:r>
      <w:r w:rsidR="00982ADE" w:rsidRPr="00D654D6">
        <w:t>UE maximum output power</w:t>
      </w:r>
      <w:bookmarkEnd w:id="953"/>
      <w:bookmarkEnd w:id="954"/>
      <w:bookmarkEnd w:id="955"/>
      <w:bookmarkEnd w:id="956"/>
      <w:bookmarkEnd w:id="957"/>
      <w:bookmarkEnd w:id="958"/>
    </w:p>
    <w:p w:rsidR="00B56A75" w:rsidRPr="00D654D6" w:rsidRDefault="00B56A75" w:rsidP="0057188E">
      <w:pPr>
        <w:rPr>
          <w:lang w:eastAsia="zh-CN"/>
        </w:rPr>
      </w:pPr>
      <w:r w:rsidRPr="00D654D6">
        <w:rPr>
          <w:lang w:eastAsia="zh-CN"/>
        </w:rPr>
        <w:t>Following tables summarize the MU threshold for EIRP and TRP measurements for UE maximum output power. The origin MU values for different test setups with varies parameters can be found in following clauses.</w:t>
      </w:r>
    </w:p>
    <w:p w:rsidR="00414EBA" w:rsidRPr="00D654D6" w:rsidRDefault="00A8115C" w:rsidP="0044718E">
      <w:pPr>
        <w:pStyle w:val="TH"/>
      </w:pPr>
      <w:r w:rsidRPr="00D654D6">
        <w:t>Table B.3</w:t>
      </w:r>
      <w:r w:rsidR="00414EBA" w:rsidRPr="00D654D6">
        <w:t>-</w:t>
      </w:r>
      <w:r w:rsidR="00D1406B" w:rsidRPr="00D654D6">
        <w:t>1</w:t>
      </w:r>
      <w:r w:rsidRPr="00D654D6">
        <w:t>:</w:t>
      </w:r>
      <w:r w:rsidR="00414EBA" w:rsidRPr="00D654D6">
        <w:t xml:space="preserve"> MU</w:t>
      </w:r>
      <w:r w:rsidR="00D1406B" w:rsidRPr="00D654D6">
        <w:t xml:space="preserve"> </w:t>
      </w:r>
      <w:r w:rsidR="00867CFB" w:rsidRPr="00D654D6">
        <w:t xml:space="preserve">threshold </w:t>
      </w:r>
      <w:r w:rsidR="00D1406B" w:rsidRPr="00D654D6">
        <w:t xml:space="preserve">for EIRP </w:t>
      </w:r>
      <w:r w:rsidR="00AC15F5" w:rsidRPr="00D654D6">
        <w:t xml:space="preserve">measurement </w:t>
      </w:r>
      <w:r w:rsidR="00414EBA" w:rsidRPr="00D654D6">
        <w:t xml:space="preserve">for </w:t>
      </w:r>
      <w:r w:rsidR="005517DB" w:rsidRPr="00D654D6">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4"/>
      </w:tblGrid>
      <w:tr w:rsidR="005648EB" w:rsidRPr="00D654D6" w:rsidTr="005648EB">
        <w:trPr>
          <w:jc w:val="center"/>
        </w:trPr>
        <w:tc>
          <w:tcPr>
            <w:tcW w:w="737" w:type="pct"/>
            <w:tcBorders>
              <w:top w:val="single" w:sz="4" w:space="0" w:color="auto"/>
              <w:left w:val="single" w:sz="4" w:space="0" w:color="auto"/>
              <w:bottom w:val="single" w:sz="4" w:space="0" w:color="auto"/>
              <w:right w:val="single" w:sz="4" w:space="0" w:color="auto"/>
            </w:tcBorders>
          </w:tcPr>
          <w:p w:rsidR="005648EB" w:rsidRPr="00D654D6" w:rsidRDefault="005648EB" w:rsidP="005648EB">
            <w:pPr>
              <w:pStyle w:val="TAH"/>
            </w:pPr>
            <w:r w:rsidRPr="00D654D6">
              <w:t>Power Class</w:t>
            </w:r>
          </w:p>
        </w:tc>
        <w:tc>
          <w:tcPr>
            <w:tcW w:w="908" w:type="pct"/>
            <w:tcBorders>
              <w:top w:val="single" w:sz="4" w:space="0" w:color="auto"/>
              <w:left w:val="single" w:sz="4" w:space="0" w:color="auto"/>
              <w:bottom w:val="single" w:sz="4" w:space="0" w:color="auto"/>
              <w:right w:val="single" w:sz="4" w:space="0" w:color="auto"/>
            </w:tcBorders>
            <w:hideMark/>
          </w:tcPr>
          <w:p w:rsidR="005648EB" w:rsidRPr="00D654D6" w:rsidRDefault="005648EB" w:rsidP="005648EB">
            <w:pPr>
              <w:pStyle w:val="TAH"/>
            </w:pPr>
            <w:r w:rsidRPr="00D654D6">
              <w:t>Frequency</w:t>
            </w:r>
          </w:p>
        </w:tc>
        <w:tc>
          <w:tcPr>
            <w:tcW w:w="747" w:type="pct"/>
            <w:tcBorders>
              <w:top w:val="single" w:sz="4" w:space="0" w:color="auto"/>
              <w:left w:val="single" w:sz="4" w:space="0" w:color="auto"/>
              <w:bottom w:val="single" w:sz="4" w:space="0" w:color="auto"/>
              <w:right w:val="single" w:sz="4" w:space="0" w:color="auto"/>
            </w:tcBorders>
            <w:hideMark/>
          </w:tcPr>
          <w:p w:rsidR="005648EB" w:rsidRPr="00D654D6" w:rsidRDefault="005648EB" w:rsidP="005648EB">
            <w:pPr>
              <w:pStyle w:val="TAH"/>
            </w:pPr>
            <w:r w:rsidRPr="00D654D6">
              <w:t>MBW</w:t>
            </w:r>
          </w:p>
        </w:tc>
        <w:tc>
          <w:tcPr>
            <w:tcW w:w="754" w:type="pct"/>
            <w:tcBorders>
              <w:top w:val="single" w:sz="4" w:space="0" w:color="auto"/>
              <w:left w:val="single" w:sz="4" w:space="0" w:color="auto"/>
              <w:bottom w:val="single" w:sz="4" w:space="0" w:color="auto"/>
              <w:right w:val="single" w:sz="4" w:space="0" w:color="auto"/>
            </w:tcBorders>
            <w:hideMark/>
          </w:tcPr>
          <w:p w:rsidR="005648EB" w:rsidRPr="00D654D6" w:rsidRDefault="005648EB" w:rsidP="005648EB">
            <w:pPr>
              <w:pStyle w:val="TAH"/>
            </w:pPr>
            <w:r w:rsidRPr="00D654D6">
              <w:t>Power (NOTE2)</w:t>
            </w:r>
          </w:p>
        </w:tc>
        <w:tc>
          <w:tcPr>
            <w:tcW w:w="876" w:type="pct"/>
            <w:tcBorders>
              <w:top w:val="single" w:sz="4" w:space="0" w:color="auto"/>
              <w:left w:val="single" w:sz="4" w:space="0" w:color="auto"/>
              <w:bottom w:val="single" w:sz="4" w:space="0" w:color="auto"/>
              <w:right w:val="single" w:sz="4" w:space="0" w:color="auto"/>
            </w:tcBorders>
            <w:hideMark/>
          </w:tcPr>
          <w:p w:rsidR="005648EB" w:rsidRPr="00D654D6" w:rsidRDefault="005648EB" w:rsidP="005648EB">
            <w:pPr>
              <w:pStyle w:val="TAH"/>
            </w:pPr>
            <w:r w:rsidRPr="00D654D6">
              <w:t>Threshold MU value for NTC [dB] (NOTE1)</w:t>
            </w:r>
          </w:p>
        </w:tc>
        <w:tc>
          <w:tcPr>
            <w:tcW w:w="977" w:type="pct"/>
            <w:tcBorders>
              <w:top w:val="single" w:sz="4" w:space="0" w:color="auto"/>
              <w:left w:val="single" w:sz="4" w:space="0" w:color="auto"/>
              <w:bottom w:val="single" w:sz="4" w:space="0" w:color="auto"/>
              <w:right w:val="single" w:sz="4" w:space="0" w:color="auto"/>
            </w:tcBorders>
          </w:tcPr>
          <w:p w:rsidR="005648EB" w:rsidRPr="00DD58ED" w:rsidRDefault="005648EB" w:rsidP="005648EB">
            <w:pPr>
              <w:pStyle w:val="TAH"/>
            </w:pPr>
            <w:r w:rsidRPr="00DD58ED">
              <w:t>Threshold MU value for ETC [dB] (NOTE1)</w:t>
            </w:r>
          </w:p>
        </w:tc>
      </w:tr>
      <w:tr w:rsidR="005648EB" w:rsidRPr="00D654D6" w:rsidTr="005648EB">
        <w:trPr>
          <w:jc w:val="center"/>
        </w:trPr>
        <w:tc>
          <w:tcPr>
            <w:tcW w:w="737" w:type="pct"/>
            <w:vMerge w:val="restart"/>
            <w:tcBorders>
              <w:top w:val="single" w:sz="4" w:space="0" w:color="auto"/>
              <w:left w:val="single" w:sz="4" w:space="0" w:color="auto"/>
              <w:right w:val="single" w:sz="4" w:space="0" w:color="auto"/>
            </w:tcBorders>
          </w:tcPr>
          <w:p w:rsidR="005648EB" w:rsidRPr="00D654D6" w:rsidRDefault="005648EB" w:rsidP="005648EB">
            <w:pPr>
              <w:pStyle w:val="TAC"/>
              <w:rPr>
                <w:lang w:eastAsia="zh-CN"/>
              </w:rPr>
            </w:pPr>
            <w:r w:rsidRPr="00D654D6">
              <w:rPr>
                <w:lang w:eastAsia="zh-CN"/>
              </w:rPr>
              <w:t>PC3</w:t>
            </w:r>
          </w:p>
        </w:tc>
        <w:tc>
          <w:tcPr>
            <w:tcW w:w="908" w:type="pct"/>
            <w:tcBorders>
              <w:top w:val="single" w:sz="4" w:space="0" w:color="auto"/>
              <w:left w:val="single" w:sz="4" w:space="0" w:color="auto"/>
              <w:bottom w:val="nil"/>
              <w:right w:val="single" w:sz="4" w:space="0" w:color="auto"/>
            </w:tcBorders>
            <w:hideMark/>
          </w:tcPr>
          <w:p w:rsidR="005648EB" w:rsidRPr="00D654D6" w:rsidRDefault="005648EB" w:rsidP="005648EB">
            <w:pPr>
              <w:pStyle w:val="TAC"/>
            </w:pPr>
            <w:r w:rsidRPr="00D654D6">
              <w:rPr>
                <w:lang w:eastAsia="zh-CN"/>
              </w:rPr>
              <w:t>23.45GHz &lt;= f &lt;=</w:t>
            </w:r>
            <w:r w:rsidRPr="00D654D6">
              <w:t xml:space="preserve"> 32.125GHz</w:t>
            </w:r>
          </w:p>
        </w:tc>
        <w:tc>
          <w:tcPr>
            <w:tcW w:w="747" w:type="pct"/>
            <w:tcBorders>
              <w:top w:val="single" w:sz="4" w:space="0" w:color="auto"/>
              <w:left w:val="single" w:sz="4" w:space="0" w:color="auto"/>
              <w:bottom w:val="nil"/>
              <w:right w:val="single" w:sz="4" w:space="0" w:color="auto"/>
            </w:tcBorders>
            <w:hideMark/>
          </w:tcPr>
          <w:p w:rsidR="005648EB" w:rsidRPr="00D654D6" w:rsidRDefault="005648EB" w:rsidP="005648EB">
            <w:pPr>
              <w:pStyle w:val="TAC"/>
            </w:pPr>
            <w:r w:rsidRPr="00D654D6">
              <w:t>BW &lt;= 400MHz</w:t>
            </w:r>
          </w:p>
        </w:tc>
        <w:tc>
          <w:tcPr>
            <w:tcW w:w="754" w:type="pct"/>
            <w:tcBorders>
              <w:top w:val="single" w:sz="4" w:space="0" w:color="auto"/>
              <w:left w:val="single" w:sz="4" w:space="0" w:color="auto"/>
              <w:bottom w:val="nil"/>
              <w:right w:val="single" w:sz="4" w:space="0" w:color="auto"/>
            </w:tcBorders>
            <w:hideMark/>
          </w:tcPr>
          <w:p w:rsidR="005648EB" w:rsidRPr="00D654D6" w:rsidRDefault="005648EB" w:rsidP="005648EB">
            <w:pPr>
              <w:pStyle w:val="TAC"/>
            </w:pPr>
            <w:r w:rsidRPr="00D654D6">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rsidR="005648EB" w:rsidRPr="00D654D6" w:rsidRDefault="005648EB" w:rsidP="005648EB">
            <w:pPr>
              <w:pStyle w:val="TAC"/>
              <w:rPr>
                <w:lang w:eastAsia="zh-CN"/>
              </w:rPr>
            </w:pPr>
            <w:r w:rsidRPr="00D654D6">
              <w:rPr>
                <w:szCs w:val="18"/>
              </w:rPr>
              <w:t>4.89</w:t>
            </w:r>
          </w:p>
        </w:tc>
        <w:tc>
          <w:tcPr>
            <w:tcW w:w="977" w:type="pct"/>
            <w:vMerge w:val="restart"/>
            <w:tcBorders>
              <w:top w:val="single" w:sz="4" w:space="0" w:color="auto"/>
              <w:left w:val="single" w:sz="4" w:space="0" w:color="auto"/>
              <w:right w:val="single" w:sz="4" w:space="0" w:color="auto"/>
            </w:tcBorders>
          </w:tcPr>
          <w:p w:rsidR="005648EB" w:rsidRPr="00DD58ED" w:rsidRDefault="005648EB" w:rsidP="005648EB">
            <w:pPr>
              <w:pStyle w:val="TAC"/>
              <w:rPr>
                <w:lang w:eastAsia="zh-CN"/>
              </w:rPr>
            </w:pPr>
            <w:r w:rsidRPr="00DD58ED">
              <w:t>[5.35]</w:t>
            </w:r>
          </w:p>
        </w:tc>
      </w:tr>
      <w:tr w:rsidR="005648EB" w:rsidRPr="00D654D6" w:rsidTr="005648EB">
        <w:trPr>
          <w:jc w:val="center"/>
        </w:trPr>
        <w:tc>
          <w:tcPr>
            <w:tcW w:w="737" w:type="pct"/>
            <w:vMerge/>
            <w:tcBorders>
              <w:left w:val="single" w:sz="4" w:space="0" w:color="auto"/>
              <w:right w:val="single" w:sz="4" w:space="0" w:color="auto"/>
            </w:tcBorders>
          </w:tcPr>
          <w:p w:rsidR="005648EB" w:rsidRPr="00D654D6"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rsidR="005648EB" w:rsidRPr="00D654D6" w:rsidRDefault="005648EB" w:rsidP="005648EB">
            <w:pPr>
              <w:pStyle w:val="TAC"/>
              <w:rPr>
                <w:lang w:eastAsia="zh-CN"/>
              </w:rPr>
            </w:pPr>
          </w:p>
        </w:tc>
        <w:tc>
          <w:tcPr>
            <w:tcW w:w="747" w:type="pct"/>
            <w:tcBorders>
              <w:top w:val="nil"/>
              <w:left w:val="single" w:sz="4" w:space="0" w:color="auto"/>
              <w:bottom w:val="nil"/>
              <w:right w:val="single" w:sz="4" w:space="0" w:color="auto"/>
            </w:tcBorders>
          </w:tcPr>
          <w:p w:rsidR="005648EB" w:rsidRPr="00D654D6" w:rsidRDefault="005648EB" w:rsidP="005648EB">
            <w:pPr>
              <w:pStyle w:val="TAC"/>
            </w:pPr>
          </w:p>
        </w:tc>
        <w:tc>
          <w:tcPr>
            <w:tcW w:w="754" w:type="pct"/>
            <w:tcBorders>
              <w:top w:val="nil"/>
              <w:left w:val="single" w:sz="4" w:space="0" w:color="auto"/>
              <w:bottom w:val="nil"/>
              <w:right w:val="single" w:sz="4" w:space="0" w:color="auto"/>
            </w:tcBorders>
          </w:tcPr>
          <w:p w:rsidR="005648EB" w:rsidRPr="00D654D6"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rsidR="005648EB" w:rsidRPr="00D654D6"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rsidR="005648EB" w:rsidRPr="00D654D6" w:rsidRDefault="005648EB" w:rsidP="005648EB">
            <w:pPr>
              <w:spacing w:after="0"/>
              <w:rPr>
                <w:rFonts w:ascii="Arial" w:hAnsi="Arial"/>
                <w:sz w:val="18"/>
                <w:lang w:eastAsia="zh-CN"/>
              </w:rPr>
            </w:pPr>
          </w:p>
        </w:tc>
      </w:tr>
      <w:tr w:rsidR="005648EB" w:rsidRPr="00D654D6" w:rsidTr="005648EB">
        <w:trPr>
          <w:jc w:val="center"/>
        </w:trPr>
        <w:tc>
          <w:tcPr>
            <w:tcW w:w="737" w:type="pct"/>
            <w:vMerge/>
            <w:tcBorders>
              <w:left w:val="single" w:sz="4" w:space="0" w:color="auto"/>
              <w:right w:val="single" w:sz="4" w:space="0" w:color="auto"/>
            </w:tcBorders>
          </w:tcPr>
          <w:p w:rsidR="005648EB" w:rsidRPr="00D654D6"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rsidR="005648EB" w:rsidRPr="00D654D6" w:rsidRDefault="005648EB" w:rsidP="005648EB">
            <w:pPr>
              <w:pStyle w:val="TAC"/>
              <w:rPr>
                <w:lang w:eastAsia="zh-CN"/>
              </w:rPr>
            </w:pPr>
            <w:r w:rsidRPr="00D654D6">
              <w:t>32.125GHz &lt; f &lt;= 40.8GHz</w:t>
            </w:r>
          </w:p>
        </w:tc>
        <w:tc>
          <w:tcPr>
            <w:tcW w:w="747" w:type="pct"/>
            <w:tcBorders>
              <w:top w:val="nil"/>
              <w:left w:val="single" w:sz="4" w:space="0" w:color="auto"/>
              <w:bottom w:val="nil"/>
              <w:right w:val="single" w:sz="4" w:space="0" w:color="auto"/>
            </w:tcBorders>
          </w:tcPr>
          <w:p w:rsidR="005648EB" w:rsidRPr="00D654D6" w:rsidRDefault="005648EB" w:rsidP="005648EB">
            <w:pPr>
              <w:pStyle w:val="TAC"/>
            </w:pPr>
          </w:p>
        </w:tc>
        <w:tc>
          <w:tcPr>
            <w:tcW w:w="754" w:type="pct"/>
            <w:tcBorders>
              <w:top w:val="nil"/>
              <w:left w:val="single" w:sz="4" w:space="0" w:color="auto"/>
              <w:bottom w:val="nil"/>
              <w:right w:val="single" w:sz="4" w:space="0" w:color="auto"/>
            </w:tcBorders>
          </w:tcPr>
          <w:p w:rsidR="005648EB" w:rsidRPr="00D654D6"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rsidR="005648EB" w:rsidRPr="00D654D6" w:rsidRDefault="005648EB" w:rsidP="005648EB">
            <w:pPr>
              <w:pStyle w:val="TAC"/>
              <w:rPr>
                <w:lang w:eastAsia="zh-CN"/>
              </w:rPr>
            </w:pPr>
            <w:r w:rsidRPr="00D654D6">
              <w:rPr>
                <w:szCs w:val="18"/>
              </w:rPr>
              <w:t>5.09</w:t>
            </w:r>
          </w:p>
        </w:tc>
        <w:tc>
          <w:tcPr>
            <w:tcW w:w="977" w:type="pct"/>
            <w:vMerge w:val="restart"/>
            <w:tcBorders>
              <w:top w:val="single" w:sz="4" w:space="0" w:color="auto"/>
              <w:left w:val="single" w:sz="4" w:space="0" w:color="auto"/>
              <w:right w:val="single" w:sz="4" w:space="0" w:color="auto"/>
            </w:tcBorders>
          </w:tcPr>
          <w:p w:rsidR="005648EB" w:rsidRPr="00DD58ED" w:rsidRDefault="005648EB" w:rsidP="005648EB">
            <w:pPr>
              <w:pStyle w:val="TAC"/>
              <w:rPr>
                <w:lang w:eastAsia="zh-CN"/>
              </w:rPr>
            </w:pPr>
            <w:r w:rsidRPr="00DD58ED">
              <w:t>[5.55]</w:t>
            </w:r>
          </w:p>
        </w:tc>
      </w:tr>
      <w:tr w:rsidR="003726A1" w:rsidRPr="00D654D6" w:rsidTr="005648EB">
        <w:trPr>
          <w:jc w:val="center"/>
        </w:trPr>
        <w:tc>
          <w:tcPr>
            <w:tcW w:w="737" w:type="pct"/>
            <w:vMerge/>
            <w:tcBorders>
              <w:left w:val="single" w:sz="4" w:space="0" w:color="auto"/>
              <w:bottom w:val="single" w:sz="4" w:space="0" w:color="auto"/>
              <w:right w:val="single" w:sz="4" w:space="0" w:color="auto"/>
            </w:tcBorders>
          </w:tcPr>
          <w:p w:rsidR="003726A1" w:rsidRPr="00D654D6" w:rsidRDefault="003726A1" w:rsidP="003726A1">
            <w:pPr>
              <w:pStyle w:val="TAC"/>
            </w:pPr>
          </w:p>
        </w:tc>
        <w:tc>
          <w:tcPr>
            <w:tcW w:w="908" w:type="pct"/>
            <w:tcBorders>
              <w:top w:val="nil"/>
              <w:left w:val="single" w:sz="4" w:space="0" w:color="auto"/>
              <w:bottom w:val="single" w:sz="4" w:space="0" w:color="auto"/>
              <w:right w:val="single" w:sz="4" w:space="0" w:color="auto"/>
            </w:tcBorders>
          </w:tcPr>
          <w:p w:rsidR="003726A1" w:rsidRPr="00D654D6" w:rsidRDefault="003726A1" w:rsidP="003726A1">
            <w:pPr>
              <w:pStyle w:val="TAC"/>
            </w:pPr>
          </w:p>
        </w:tc>
        <w:tc>
          <w:tcPr>
            <w:tcW w:w="747" w:type="pct"/>
            <w:tcBorders>
              <w:top w:val="nil"/>
              <w:left w:val="single" w:sz="4" w:space="0" w:color="auto"/>
              <w:bottom w:val="single" w:sz="4" w:space="0" w:color="auto"/>
              <w:right w:val="single" w:sz="4" w:space="0" w:color="auto"/>
            </w:tcBorders>
          </w:tcPr>
          <w:p w:rsidR="003726A1" w:rsidRPr="00D654D6" w:rsidRDefault="003726A1" w:rsidP="003726A1">
            <w:pPr>
              <w:pStyle w:val="TAC"/>
            </w:pPr>
          </w:p>
        </w:tc>
        <w:tc>
          <w:tcPr>
            <w:tcW w:w="754" w:type="pct"/>
            <w:tcBorders>
              <w:top w:val="nil"/>
              <w:left w:val="single" w:sz="4" w:space="0" w:color="auto"/>
              <w:bottom w:val="single" w:sz="4" w:space="0" w:color="auto"/>
              <w:right w:val="single" w:sz="4" w:space="0" w:color="auto"/>
            </w:tcBorders>
          </w:tcPr>
          <w:p w:rsidR="003726A1" w:rsidRPr="00D654D6"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rsidR="003726A1" w:rsidRPr="00D654D6"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rsidR="003726A1" w:rsidRPr="00D654D6" w:rsidRDefault="003726A1" w:rsidP="003726A1">
            <w:pPr>
              <w:spacing w:after="0"/>
              <w:rPr>
                <w:rFonts w:ascii="Arial" w:hAnsi="Arial"/>
                <w:sz w:val="18"/>
                <w:lang w:eastAsia="zh-CN"/>
              </w:rPr>
            </w:pPr>
          </w:p>
        </w:tc>
      </w:tr>
      <w:tr w:rsidR="003726A1" w:rsidRPr="00D654D6" w:rsidTr="005648EB">
        <w:trPr>
          <w:jc w:val="center"/>
        </w:trPr>
        <w:tc>
          <w:tcPr>
            <w:tcW w:w="737" w:type="pct"/>
            <w:vMerge w:val="restart"/>
            <w:tcBorders>
              <w:top w:val="single" w:sz="4" w:space="0" w:color="auto"/>
              <w:left w:val="single" w:sz="4" w:space="0" w:color="auto"/>
              <w:right w:val="single" w:sz="4" w:space="0" w:color="auto"/>
            </w:tcBorders>
          </w:tcPr>
          <w:p w:rsidR="003726A1" w:rsidRPr="00D654D6" w:rsidRDefault="003726A1" w:rsidP="003726A1">
            <w:pPr>
              <w:pStyle w:val="TAC"/>
              <w:rPr>
                <w:lang w:eastAsia="zh-CN"/>
              </w:rPr>
            </w:pPr>
            <w:r w:rsidRPr="00D654D6">
              <w:rPr>
                <w:lang w:eastAsia="zh-CN"/>
              </w:rPr>
              <w:t>PC1</w:t>
            </w:r>
          </w:p>
        </w:tc>
        <w:tc>
          <w:tcPr>
            <w:tcW w:w="908" w:type="pct"/>
            <w:tcBorders>
              <w:top w:val="single" w:sz="4" w:space="0" w:color="auto"/>
              <w:left w:val="single" w:sz="4" w:space="0" w:color="auto"/>
              <w:bottom w:val="nil"/>
              <w:right w:val="single" w:sz="4" w:space="0" w:color="auto"/>
            </w:tcBorders>
            <w:hideMark/>
          </w:tcPr>
          <w:p w:rsidR="003726A1" w:rsidRPr="00D654D6" w:rsidRDefault="003726A1" w:rsidP="003726A1">
            <w:pPr>
              <w:pStyle w:val="TAC"/>
            </w:pPr>
            <w:r w:rsidRPr="00D654D6">
              <w:rPr>
                <w:lang w:eastAsia="zh-CN"/>
              </w:rPr>
              <w:t>23.45GHz &lt;= f &lt;=</w:t>
            </w:r>
            <w:r w:rsidRPr="00D654D6">
              <w:t xml:space="preserve"> 32.125GHz</w:t>
            </w:r>
          </w:p>
        </w:tc>
        <w:tc>
          <w:tcPr>
            <w:tcW w:w="747" w:type="pct"/>
            <w:tcBorders>
              <w:top w:val="single" w:sz="4" w:space="0" w:color="auto"/>
              <w:left w:val="single" w:sz="4" w:space="0" w:color="auto"/>
              <w:bottom w:val="nil"/>
              <w:right w:val="single" w:sz="4" w:space="0" w:color="auto"/>
            </w:tcBorders>
            <w:hideMark/>
          </w:tcPr>
          <w:p w:rsidR="003726A1" w:rsidRPr="00D654D6" w:rsidRDefault="003726A1" w:rsidP="003726A1">
            <w:pPr>
              <w:pStyle w:val="TAC"/>
            </w:pPr>
            <w:r w:rsidRPr="00D654D6">
              <w:t>BW &lt;= 400MHz</w:t>
            </w:r>
          </w:p>
        </w:tc>
        <w:tc>
          <w:tcPr>
            <w:tcW w:w="754" w:type="pct"/>
            <w:tcBorders>
              <w:top w:val="single" w:sz="4" w:space="0" w:color="auto"/>
              <w:left w:val="single" w:sz="4" w:space="0" w:color="auto"/>
              <w:bottom w:val="nil"/>
              <w:right w:val="single" w:sz="4" w:space="0" w:color="auto"/>
            </w:tcBorders>
            <w:hideMark/>
          </w:tcPr>
          <w:p w:rsidR="003726A1" w:rsidRPr="00D654D6" w:rsidRDefault="003726A1" w:rsidP="003726A1">
            <w:pPr>
              <w:pStyle w:val="TAC"/>
            </w:pPr>
            <w:r w:rsidRPr="00D654D6">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rsidR="003726A1" w:rsidRPr="00D654D6" w:rsidRDefault="003726A1" w:rsidP="003726A1">
            <w:pPr>
              <w:pStyle w:val="TAC"/>
              <w:rPr>
                <w:lang w:eastAsia="zh-CN"/>
              </w:rPr>
            </w:pPr>
            <w:r w:rsidRPr="00D654D6">
              <w:rPr>
                <w:szCs w:val="18"/>
              </w:rPr>
              <w:t>FFS</w:t>
            </w:r>
          </w:p>
        </w:tc>
        <w:tc>
          <w:tcPr>
            <w:tcW w:w="977" w:type="pct"/>
            <w:vMerge w:val="restart"/>
            <w:tcBorders>
              <w:top w:val="single" w:sz="4" w:space="0" w:color="auto"/>
              <w:left w:val="single" w:sz="4" w:space="0" w:color="auto"/>
              <w:right w:val="single" w:sz="4" w:space="0" w:color="auto"/>
            </w:tcBorders>
          </w:tcPr>
          <w:p w:rsidR="003726A1" w:rsidRPr="00D654D6" w:rsidRDefault="003726A1" w:rsidP="003726A1">
            <w:pPr>
              <w:pStyle w:val="TAC"/>
              <w:rPr>
                <w:szCs w:val="18"/>
              </w:rPr>
            </w:pPr>
            <w:r w:rsidRPr="00D654D6">
              <w:rPr>
                <w:szCs w:val="18"/>
              </w:rPr>
              <w:t>FFS</w:t>
            </w:r>
          </w:p>
        </w:tc>
      </w:tr>
      <w:tr w:rsidR="003726A1" w:rsidRPr="00D654D6" w:rsidTr="005648EB">
        <w:trPr>
          <w:jc w:val="center"/>
        </w:trPr>
        <w:tc>
          <w:tcPr>
            <w:tcW w:w="737" w:type="pct"/>
            <w:vMerge/>
            <w:tcBorders>
              <w:left w:val="single" w:sz="4" w:space="0" w:color="auto"/>
              <w:right w:val="single" w:sz="4" w:space="0" w:color="auto"/>
            </w:tcBorders>
          </w:tcPr>
          <w:p w:rsidR="003726A1" w:rsidRPr="00D654D6"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rsidR="003726A1" w:rsidRPr="00D654D6" w:rsidRDefault="003726A1" w:rsidP="003726A1">
            <w:pPr>
              <w:pStyle w:val="TAC"/>
              <w:rPr>
                <w:lang w:eastAsia="zh-CN"/>
              </w:rPr>
            </w:pPr>
          </w:p>
        </w:tc>
        <w:tc>
          <w:tcPr>
            <w:tcW w:w="747" w:type="pct"/>
            <w:tcBorders>
              <w:top w:val="nil"/>
              <w:left w:val="single" w:sz="4" w:space="0" w:color="auto"/>
              <w:bottom w:val="nil"/>
              <w:right w:val="single" w:sz="4" w:space="0" w:color="auto"/>
            </w:tcBorders>
          </w:tcPr>
          <w:p w:rsidR="003726A1" w:rsidRPr="00D654D6" w:rsidRDefault="003726A1" w:rsidP="003726A1">
            <w:pPr>
              <w:pStyle w:val="TAC"/>
            </w:pPr>
          </w:p>
        </w:tc>
        <w:tc>
          <w:tcPr>
            <w:tcW w:w="754" w:type="pct"/>
            <w:tcBorders>
              <w:top w:val="nil"/>
              <w:left w:val="single" w:sz="4" w:space="0" w:color="auto"/>
              <w:bottom w:val="nil"/>
              <w:right w:val="single" w:sz="4" w:space="0" w:color="auto"/>
            </w:tcBorders>
          </w:tcPr>
          <w:p w:rsidR="003726A1" w:rsidRPr="00D654D6"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rsidR="003726A1" w:rsidRPr="00D654D6"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rsidR="003726A1" w:rsidRPr="00D654D6" w:rsidRDefault="003726A1" w:rsidP="003726A1">
            <w:pPr>
              <w:spacing w:after="0"/>
              <w:rPr>
                <w:rFonts w:ascii="Arial" w:hAnsi="Arial"/>
                <w:sz w:val="18"/>
                <w:lang w:eastAsia="zh-CN"/>
              </w:rPr>
            </w:pPr>
          </w:p>
        </w:tc>
      </w:tr>
      <w:tr w:rsidR="003726A1" w:rsidRPr="00D654D6" w:rsidTr="005648EB">
        <w:trPr>
          <w:jc w:val="center"/>
        </w:trPr>
        <w:tc>
          <w:tcPr>
            <w:tcW w:w="737" w:type="pct"/>
            <w:vMerge/>
            <w:tcBorders>
              <w:left w:val="single" w:sz="4" w:space="0" w:color="auto"/>
              <w:right w:val="single" w:sz="4" w:space="0" w:color="auto"/>
            </w:tcBorders>
          </w:tcPr>
          <w:p w:rsidR="003726A1" w:rsidRPr="00D654D6"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rsidR="003726A1" w:rsidRPr="00D654D6" w:rsidRDefault="003726A1" w:rsidP="003726A1">
            <w:pPr>
              <w:pStyle w:val="TAC"/>
              <w:rPr>
                <w:lang w:eastAsia="zh-CN"/>
              </w:rPr>
            </w:pPr>
            <w:r w:rsidRPr="00D654D6">
              <w:t>32.125GHz &lt; f &lt;= 40.8GHz</w:t>
            </w:r>
          </w:p>
        </w:tc>
        <w:tc>
          <w:tcPr>
            <w:tcW w:w="747" w:type="pct"/>
            <w:tcBorders>
              <w:top w:val="nil"/>
              <w:left w:val="single" w:sz="4" w:space="0" w:color="auto"/>
              <w:bottom w:val="nil"/>
              <w:right w:val="single" w:sz="4" w:space="0" w:color="auto"/>
            </w:tcBorders>
          </w:tcPr>
          <w:p w:rsidR="003726A1" w:rsidRPr="00D654D6" w:rsidRDefault="003726A1" w:rsidP="003726A1">
            <w:pPr>
              <w:pStyle w:val="TAC"/>
            </w:pPr>
          </w:p>
        </w:tc>
        <w:tc>
          <w:tcPr>
            <w:tcW w:w="754" w:type="pct"/>
            <w:tcBorders>
              <w:top w:val="nil"/>
              <w:left w:val="single" w:sz="4" w:space="0" w:color="auto"/>
              <w:bottom w:val="nil"/>
              <w:right w:val="single" w:sz="4" w:space="0" w:color="auto"/>
            </w:tcBorders>
          </w:tcPr>
          <w:p w:rsidR="003726A1" w:rsidRPr="00D654D6"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rsidR="003726A1" w:rsidRPr="00D654D6" w:rsidRDefault="003726A1" w:rsidP="003726A1">
            <w:pPr>
              <w:pStyle w:val="TAC"/>
              <w:rPr>
                <w:lang w:eastAsia="zh-CN"/>
              </w:rPr>
            </w:pPr>
            <w:r w:rsidRPr="00D654D6">
              <w:rPr>
                <w:szCs w:val="18"/>
              </w:rPr>
              <w:t>FFS</w:t>
            </w:r>
          </w:p>
        </w:tc>
        <w:tc>
          <w:tcPr>
            <w:tcW w:w="977" w:type="pct"/>
            <w:vMerge w:val="restart"/>
            <w:tcBorders>
              <w:top w:val="single" w:sz="4" w:space="0" w:color="auto"/>
              <w:left w:val="single" w:sz="4" w:space="0" w:color="auto"/>
              <w:right w:val="single" w:sz="4" w:space="0" w:color="auto"/>
            </w:tcBorders>
          </w:tcPr>
          <w:p w:rsidR="003726A1" w:rsidRPr="00D654D6" w:rsidRDefault="003726A1" w:rsidP="003726A1">
            <w:pPr>
              <w:pStyle w:val="TAC"/>
              <w:rPr>
                <w:szCs w:val="18"/>
              </w:rPr>
            </w:pPr>
            <w:r w:rsidRPr="00D654D6">
              <w:rPr>
                <w:szCs w:val="18"/>
              </w:rPr>
              <w:t>FFS</w:t>
            </w:r>
          </w:p>
        </w:tc>
      </w:tr>
      <w:tr w:rsidR="003726A1" w:rsidRPr="00D654D6" w:rsidTr="005648EB">
        <w:trPr>
          <w:jc w:val="center"/>
        </w:trPr>
        <w:tc>
          <w:tcPr>
            <w:tcW w:w="737" w:type="pct"/>
            <w:vMerge/>
            <w:tcBorders>
              <w:left w:val="single" w:sz="4" w:space="0" w:color="auto"/>
              <w:bottom w:val="single" w:sz="4" w:space="0" w:color="auto"/>
              <w:right w:val="single" w:sz="4" w:space="0" w:color="auto"/>
            </w:tcBorders>
          </w:tcPr>
          <w:p w:rsidR="003726A1" w:rsidRPr="00D654D6" w:rsidRDefault="003726A1" w:rsidP="00AE0769">
            <w:pPr>
              <w:pStyle w:val="TAC"/>
            </w:pPr>
          </w:p>
        </w:tc>
        <w:tc>
          <w:tcPr>
            <w:tcW w:w="908" w:type="pct"/>
            <w:tcBorders>
              <w:top w:val="nil"/>
              <w:left w:val="single" w:sz="4" w:space="0" w:color="auto"/>
              <w:bottom w:val="single" w:sz="4" w:space="0" w:color="auto"/>
              <w:right w:val="single" w:sz="4" w:space="0" w:color="auto"/>
            </w:tcBorders>
          </w:tcPr>
          <w:p w:rsidR="003726A1" w:rsidRPr="00D654D6" w:rsidRDefault="003726A1" w:rsidP="00AE0769">
            <w:pPr>
              <w:pStyle w:val="TAC"/>
            </w:pPr>
          </w:p>
        </w:tc>
        <w:tc>
          <w:tcPr>
            <w:tcW w:w="747" w:type="pct"/>
            <w:tcBorders>
              <w:top w:val="nil"/>
              <w:left w:val="single" w:sz="4" w:space="0" w:color="auto"/>
              <w:bottom w:val="single" w:sz="4" w:space="0" w:color="auto"/>
              <w:right w:val="single" w:sz="4" w:space="0" w:color="auto"/>
            </w:tcBorders>
          </w:tcPr>
          <w:p w:rsidR="003726A1" w:rsidRPr="00D654D6" w:rsidRDefault="003726A1" w:rsidP="00AE0769">
            <w:pPr>
              <w:pStyle w:val="TAC"/>
            </w:pPr>
          </w:p>
        </w:tc>
        <w:tc>
          <w:tcPr>
            <w:tcW w:w="754" w:type="pct"/>
            <w:tcBorders>
              <w:top w:val="nil"/>
              <w:left w:val="single" w:sz="4" w:space="0" w:color="auto"/>
              <w:bottom w:val="single" w:sz="4" w:space="0" w:color="auto"/>
              <w:right w:val="single" w:sz="4" w:space="0" w:color="auto"/>
            </w:tcBorders>
          </w:tcPr>
          <w:p w:rsidR="003726A1" w:rsidRPr="00D654D6"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rsidR="003726A1" w:rsidRPr="00D654D6"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rsidR="003726A1" w:rsidRPr="00D654D6" w:rsidRDefault="003726A1" w:rsidP="00AE0769">
            <w:pPr>
              <w:spacing w:after="0"/>
              <w:rPr>
                <w:rFonts w:ascii="Arial" w:hAnsi="Arial"/>
                <w:sz w:val="18"/>
                <w:lang w:eastAsia="zh-CN"/>
              </w:rPr>
            </w:pPr>
          </w:p>
        </w:tc>
      </w:tr>
      <w:tr w:rsidR="003726A1" w:rsidRPr="00D654D6"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rsidR="003726A1" w:rsidRPr="00D654D6" w:rsidRDefault="003726A1" w:rsidP="00AE0769">
            <w:pPr>
              <w:pStyle w:val="TAN"/>
              <w:tabs>
                <w:tab w:val="left" w:pos="4607"/>
              </w:tabs>
            </w:pPr>
            <w:r w:rsidRPr="00D654D6">
              <w:t>NOTE 1:</w:t>
            </w:r>
            <w:r w:rsidRPr="00D654D6">
              <w:tab/>
              <w:t xml:space="preserve">Total EIRP Expanded MU for IFF for Quiet Zone size </w:t>
            </w:r>
            <w:r w:rsidRPr="00D654D6">
              <w:rPr>
                <w:rFonts w:cs="Arial"/>
              </w:rPr>
              <w:t>≤</w:t>
            </w:r>
            <w:r w:rsidRPr="00D654D6">
              <w:t>30cm in Table B.3.2-2 for PC3 UEs (NTC), in Table B.3.2-8 for PC3 UEs (ETC) and B.3.2-6 for PC1 UEs.</w:t>
            </w:r>
          </w:p>
          <w:p w:rsidR="003726A1" w:rsidRPr="00D654D6" w:rsidRDefault="003726A1" w:rsidP="00AE0769">
            <w:pPr>
              <w:pStyle w:val="TAN"/>
              <w:tabs>
                <w:tab w:val="left" w:pos="4607"/>
              </w:tabs>
            </w:pPr>
            <w:r w:rsidRPr="00D654D6">
              <w:t>NOTE 2:</w:t>
            </w:r>
            <w:r w:rsidRPr="00D654D6">
              <w:tab/>
              <w:t>Max output power level for device with corresponding power class.</w:t>
            </w:r>
          </w:p>
        </w:tc>
      </w:tr>
    </w:tbl>
    <w:p w:rsidR="00AE0769" w:rsidRPr="00D654D6" w:rsidRDefault="00AE0769" w:rsidP="00AE0769"/>
    <w:p w:rsidR="00D1406B" w:rsidRPr="00D654D6" w:rsidRDefault="00A8115C" w:rsidP="0044718E">
      <w:pPr>
        <w:pStyle w:val="TH"/>
      </w:pPr>
      <w:r w:rsidRPr="00D654D6">
        <w:lastRenderedPageBreak/>
        <w:t>Table B.3</w:t>
      </w:r>
      <w:r w:rsidR="00D1406B" w:rsidRPr="00D654D6">
        <w:t>-2</w:t>
      </w:r>
      <w:r w:rsidRPr="00D654D6">
        <w:t>:</w:t>
      </w:r>
      <w:r w:rsidR="00D1406B" w:rsidRPr="00D654D6">
        <w:t xml:space="preserve"> MU </w:t>
      </w:r>
      <w:r w:rsidR="00867CFB" w:rsidRPr="00D654D6">
        <w:t xml:space="preserve">threshold </w:t>
      </w:r>
      <w:r w:rsidR="00D1406B" w:rsidRPr="00D654D6">
        <w:t xml:space="preserve">for TRP </w:t>
      </w:r>
      <w:r w:rsidR="00AC15F5" w:rsidRPr="00D654D6">
        <w:t xml:space="preserve">measurement </w:t>
      </w:r>
      <w:r w:rsidR="00D1406B" w:rsidRPr="00D654D6">
        <w:t>for UE maximum output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AE0769" w:rsidRPr="00D654D6" w:rsidTr="000C20D3">
        <w:trPr>
          <w:jc w:val="center"/>
        </w:trPr>
        <w:tc>
          <w:tcPr>
            <w:tcW w:w="1001" w:type="pct"/>
            <w:tcBorders>
              <w:top w:val="single" w:sz="4" w:space="0" w:color="auto"/>
              <w:left w:val="single" w:sz="4" w:space="0" w:color="auto"/>
              <w:bottom w:val="single" w:sz="4" w:space="0" w:color="auto"/>
              <w:right w:val="single" w:sz="4" w:space="0" w:color="auto"/>
            </w:tcBorders>
          </w:tcPr>
          <w:p w:rsidR="00AE0769" w:rsidRPr="00D654D6" w:rsidRDefault="00AE0769" w:rsidP="00AE0769">
            <w:pPr>
              <w:pStyle w:val="TAH"/>
            </w:pPr>
            <w:r w:rsidRPr="00D654D6">
              <w:t>Power Class</w:t>
            </w:r>
          </w:p>
        </w:tc>
        <w:tc>
          <w:tcPr>
            <w:tcW w:w="1001" w:type="pc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H"/>
            </w:pPr>
            <w:r w:rsidRPr="00D654D6">
              <w:t>Frequency</w:t>
            </w:r>
          </w:p>
        </w:tc>
        <w:tc>
          <w:tcPr>
            <w:tcW w:w="1001" w:type="pc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H"/>
            </w:pPr>
            <w:r w:rsidRPr="00D654D6">
              <w:t>MBW</w:t>
            </w:r>
          </w:p>
        </w:tc>
        <w:tc>
          <w:tcPr>
            <w:tcW w:w="998" w:type="pc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H"/>
            </w:pPr>
            <w:r w:rsidRPr="00D654D6">
              <w:t>Power (NOTE2)</w:t>
            </w:r>
          </w:p>
        </w:tc>
        <w:tc>
          <w:tcPr>
            <w:tcW w:w="999" w:type="pc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H"/>
            </w:pPr>
            <w:r w:rsidRPr="00D654D6">
              <w:t>Threshold MU value (NOTE 1)</w:t>
            </w:r>
          </w:p>
        </w:tc>
      </w:tr>
      <w:tr w:rsidR="00AE0769" w:rsidRPr="00D654D6" w:rsidTr="00AE0769">
        <w:trPr>
          <w:jc w:val="center"/>
        </w:trPr>
        <w:tc>
          <w:tcPr>
            <w:tcW w:w="1001" w:type="pct"/>
            <w:vMerge w:val="restart"/>
            <w:tcBorders>
              <w:top w:val="single" w:sz="4" w:space="0" w:color="auto"/>
              <w:left w:val="single" w:sz="4" w:space="0" w:color="auto"/>
              <w:right w:val="single" w:sz="4" w:space="0" w:color="auto"/>
            </w:tcBorders>
          </w:tcPr>
          <w:p w:rsidR="00AE0769" w:rsidRPr="00D654D6" w:rsidRDefault="00AE0769" w:rsidP="00AE0769">
            <w:pPr>
              <w:pStyle w:val="TAC"/>
              <w:rPr>
                <w:lang w:eastAsia="zh-CN"/>
              </w:rPr>
            </w:pPr>
            <w:r w:rsidRPr="00D654D6">
              <w:rPr>
                <w:lang w:eastAsia="zh-CN"/>
              </w:rPr>
              <w:t>PC3</w:t>
            </w:r>
          </w:p>
        </w:tc>
        <w:tc>
          <w:tcPr>
            <w:tcW w:w="1001"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C"/>
              <w:rPr>
                <w:lang w:eastAsia="zh-CN"/>
              </w:rPr>
            </w:pPr>
            <w:r w:rsidRPr="00D654D6">
              <w:rPr>
                <w:szCs w:val="18"/>
              </w:rPr>
              <w:t>4.42</w:t>
            </w:r>
          </w:p>
        </w:tc>
      </w:tr>
      <w:tr w:rsidR="00AE0769" w:rsidRPr="00D654D6" w:rsidTr="00AE0769">
        <w:trPr>
          <w:jc w:val="center"/>
        </w:trPr>
        <w:tc>
          <w:tcPr>
            <w:tcW w:w="1001" w:type="pct"/>
            <w:vMerge/>
            <w:tcBorders>
              <w:left w:val="single" w:sz="4" w:space="0" w:color="auto"/>
              <w:right w:val="single" w:sz="4" w:space="0" w:color="auto"/>
            </w:tcBorders>
          </w:tcPr>
          <w:p w:rsidR="00AE0769" w:rsidRPr="00D654D6" w:rsidRDefault="00AE0769" w:rsidP="00AE0769">
            <w:pPr>
              <w:pStyle w:val="TAC"/>
              <w:rPr>
                <w:lang w:eastAsia="zh-CN"/>
              </w:rPr>
            </w:pPr>
          </w:p>
        </w:tc>
        <w:tc>
          <w:tcPr>
            <w:tcW w:w="1001" w:type="pct"/>
            <w:tcBorders>
              <w:top w:val="nil"/>
              <w:left w:val="single" w:sz="4" w:space="0" w:color="auto"/>
              <w:bottom w:val="single" w:sz="4" w:space="0" w:color="auto"/>
              <w:right w:val="single" w:sz="4" w:space="0" w:color="auto"/>
            </w:tcBorders>
          </w:tcPr>
          <w:p w:rsidR="00AE0769" w:rsidRPr="00D654D6" w:rsidRDefault="00AE0769" w:rsidP="00AE0769">
            <w:pPr>
              <w:pStyle w:val="TAC"/>
              <w:rPr>
                <w:lang w:eastAsia="zh-CN"/>
              </w:rPr>
            </w:pPr>
          </w:p>
        </w:tc>
        <w:tc>
          <w:tcPr>
            <w:tcW w:w="1001" w:type="pct"/>
            <w:tcBorders>
              <w:top w:val="nil"/>
              <w:left w:val="single" w:sz="4" w:space="0" w:color="auto"/>
              <w:bottom w:val="nil"/>
              <w:right w:val="single" w:sz="4" w:space="0" w:color="auto"/>
            </w:tcBorders>
          </w:tcPr>
          <w:p w:rsidR="00AE0769" w:rsidRPr="00D654D6" w:rsidRDefault="00AE0769" w:rsidP="00AE0769">
            <w:pPr>
              <w:pStyle w:val="TAC"/>
            </w:pPr>
          </w:p>
        </w:tc>
        <w:tc>
          <w:tcPr>
            <w:tcW w:w="998" w:type="pct"/>
            <w:tcBorders>
              <w:top w:val="nil"/>
              <w:left w:val="single" w:sz="4" w:space="0" w:color="auto"/>
              <w:bottom w:val="nil"/>
              <w:right w:val="single" w:sz="4" w:space="0" w:color="auto"/>
            </w:tcBorders>
          </w:tcPr>
          <w:p w:rsidR="00AE0769" w:rsidRPr="00D654D6"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0769" w:rsidRPr="00D654D6" w:rsidRDefault="00AE0769" w:rsidP="00AE0769">
            <w:pPr>
              <w:spacing w:after="0"/>
              <w:rPr>
                <w:rFonts w:ascii="Arial" w:hAnsi="Arial"/>
                <w:sz w:val="18"/>
                <w:lang w:eastAsia="zh-CN"/>
              </w:rPr>
            </w:pPr>
          </w:p>
        </w:tc>
      </w:tr>
      <w:tr w:rsidR="00AE0769" w:rsidRPr="00D654D6" w:rsidTr="00AE0769">
        <w:trPr>
          <w:jc w:val="center"/>
        </w:trPr>
        <w:tc>
          <w:tcPr>
            <w:tcW w:w="1001" w:type="pct"/>
            <w:vMerge/>
            <w:tcBorders>
              <w:left w:val="single" w:sz="4" w:space="0" w:color="auto"/>
              <w:right w:val="single" w:sz="4" w:space="0" w:color="auto"/>
            </w:tcBorders>
          </w:tcPr>
          <w:p w:rsidR="00AE0769" w:rsidRPr="00D654D6" w:rsidRDefault="00AE0769" w:rsidP="00AE0769">
            <w:pPr>
              <w:pStyle w:val="TAC"/>
            </w:pPr>
          </w:p>
        </w:tc>
        <w:tc>
          <w:tcPr>
            <w:tcW w:w="1001"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AE0769" w:rsidRPr="00D654D6" w:rsidRDefault="00AE0769" w:rsidP="00AE0769">
            <w:pPr>
              <w:pStyle w:val="TAC"/>
            </w:pPr>
          </w:p>
        </w:tc>
        <w:tc>
          <w:tcPr>
            <w:tcW w:w="998" w:type="pct"/>
            <w:tcBorders>
              <w:top w:val="nil"/>
              <w:left w:val="single" w:sz="4" w:space="0" w:color="auto"/>
              <w:bottom w:val="nil"/>
              <w:right w:val="single" w:sz="4" w:space="0" w:color="auto"/>
            </w:tcBorders>
          </w:tcPr>
          <w:p w:rsidR="00AE0769" w:rsidRPr="00D654D6" w:rsidRDefault="00AE0769" w:rsidP="00AE076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C"/>
              <w:rPr>
                <w:lang w:eastAsia="zh-CN"/>
              </w:rPr>
            </w:pPr>
            <w:r w:rsidRPr="00D654D6">
              <w:rPr>
                <w:szCs w:val="18"/>
              </w:rPr>
              <w:t>4.62</w:t>
            </w:r>
          </w:p>
        </w:tc>
      </w:tr>
      <w:tr w:rsidR="00AE0769" w:rsidRPr="00D654D6" w:rsidTr="00AE0769">
        <w:trPr>
          <w:jc w:val="center"/>
        </w:trPr>
        <w:tc>
          <w:tcPr>
            <w:tcW w:w="1001" w:type="pct"/>
            <w:vMerge/>
            <w:tcBorders>
              <w:left w:val="single" w:sz="4" w:space="0" w:color="auto"/>
              <w:bottom w:val="single" w:sz="4" w:space="0" w:color="auto"/>
              <w:right w:val="single" w:sz="4" w:space="0" w:color="auto"/>
            </w:tcBorders>
          </w:tcPr>
          <w:p w:rsidR="00AE0769" w:rsidRPr="00D654D6" w:rsidRDefault="00AE0769" w:rsidP="00AE0769">
            <w:pPr>
              <w:pStyle w:val="TAC"/>
            </w:pPr>
          </w:p>
        </w:tc>
        <w:tc>
          <w:tcPr>
            <w:tcW w:w="1001"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1001"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998"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0769" w:rsidRPr="00D654D6" w:rsidRDefault="00AE0769" w:rsidP="00AE0769">
            <w:pPr>
              <w:spacing w:after="0"/>
              <w:rPr>
                <w:rFonts w:ascii="Arial" w:hAnsi="Arial"/>
                <w:sz w:val="18"/>
                <w:lang w:eastAsia="zh-CN"/>
              </w:rPr>
            </w:pPr>
          </w:p>
        </w:tc>
      </w:tr>
      <w:tr w:rsidR="00AE0769" w:rsidRPr="00D654D6" w:rsidTr="00AE0769">
        <w:trPr>
          <w:jc w:val="center"/>
        </w:trPr>
        <w:tc>
          <w:tcPr>
            <w:tcW w:w="1001" w:type="pct"/>
            <w:vMerge w:val="restart"/>
            <w:tcBorders>
              <w:top w:val="single" w:sz="4" w:space="0" w:color="auto"/>
              <w:left w:val="single" w:sz="4" w:space="0" w:color="auto"/>
              <w:right w:val="single" w:sz="4" w:space="0" w:color="auto"/>
            </w:tcBorders>
          </w:tcPr>
          <w:p w:rsidR="00AE0769" w:rsidRPr="00D654D6" w:rsidRDefault="00AE0769" w:rsidP="00AE0769">
            <w:pPr>
              <w:pStyle w:val="TAC"/>
              <w:rPr>
                <w:lang w:eastAsia="zh-CN"/>
              </w:rPr>
            </w:pPr>
            <w:r w:rsidRPr="00D654D6">
              <w:rPr>
                <w:lang w:eastAsia="zh-CN"/>
              </w:rPr>
              <w:t>PC1</w:t>
            </w:r>
          </w:p>
        </w:tc>
        <w:tc>
          <w:tcPr>
            <w:tcW w:w="1001"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C"/>
              <w:rPr>
                <w:lang w:eastAsia="zh-CN"/>
              </w:rPr>
            </w:pPr>
            <w:r w:rsidRPr="00D654D6">
              <w:rPr>
                <w:szCs w:val="18"/>
              </w:rPr>
              <w:t>FFS</w:t>
            </w:r>
          </w:p>
        </w:tc>
      </w:tr>
      <w:tr w:rsidR="00AE0769" w:rsidRPr="00D654D6" w:rsidTr="00AE0769">
        <w:trPr>
          <w:jc w:val="center"/>
        </w:trPr>
        <w:tc>
          <w:tcPr>
            <w:tcW w:w="1001" w:type="pct"/>
            <w:vMerge/>
            <w:tcBorders>
              <w:left w:val="single" w:sz="4" w:space="0" w:color="auto"/>
              <w:right w:val="single" w:sz="4" w:space="0" w:color="auto"/>
            </w:tcBorders>
          </w:tcPr>
          <w:p w:rsidR="00AE0769" w:rsidRPr="00D654D6" w:rsidRDefault="00AE0769" w:rsidP="00AE0769">
            <w:pPr>
              <w:pStyle w:val="TAC"/>
              <w:rPr>
                <w:lang w:eastAsia="zh-CN"/>
              </w:rPr>
            </w:pPr>
          </w:p>
        </w:tc>
        <w:tc>
          <w:tcPr>
            <w:tcW w:w="1001" w:type="pct"/>
            <w:tcBorders>
              <w:top w:val="nil"/>
              <w:left w:val="single" w:sz="4" w:space="0" w:color="auto"/>
              <w:bottom w:val="single" w:sz="4" w:space="0" w:color="auto"/>
              <w:right w:val="single" w:sz="4" w:space="0" w:color="auto"/>
            </w:tcBorders>
          </w:tcPr>
          <w:p w:rsidR="00AE0769" w:rsidRPr="00D654D6" w:rsidRDefault="00AE0769" w:rsidP="00AE0769">
            <w:pPr>
              <w:pStyle w:val="TAC"/>
              <w:rPr>
                <w:lang w:eastAsia="zh-CN"/>
              </w:rPr>
            </w:pPr>
          </w:p>
        </w:tc>
        <w:tc>
          <w:tcPr>
            <w:tcW w:w="1001" w:type="pct"/>
            <w:tcBorders>
              <w:top w:val="nil"/>
              <w:left w:val="single" w:sz="4" w:space="0" w:color="auto"/>
              <w:bottom w:val="nil"/>
              <w:right w:val="single" w:sz="4" w:space="0" w:color="auto"/>
            </w:tcBorders>
          </w:tcPr>
          <w:p w:rsidR="00AE0769" w:rsidRPr="00D654D6" w:rsidRDefault="00AE0769" w:rsidP="00AE0769">
            <w:pPr>
              <w:pStyle w:val="TAC"/>
            </w:pPr>
          </w:p>
        </w:tc>
        <w:tc>
          <w:tcPr>
            <w:tcW w:w="998" w:type="pct"/>
            <w:tcBorders>
              <w:top w:val="nil"/>
              <w:left w:val="single" w:sz="4" w:space="0" w:color="auto"/>
              <w:bottom w:val="nil"/>
              <w:right w:val="single" w:sz="4" w:space="0" w:color="auto"/>
            </w:tcBorders>
          </w:tcPr>
          <w:p w:rsidR="00AE0769" w:rsidRPr="00D654D6"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0769" w:rsidRPr="00D654D6" w:rsidRDefault="00AE0769" w:rsidP="00AE0769">
            <w:pPr>
              <w:spacing w:after="0"/>
              <w:rPr>
                <w:rFonts w:ascii="Arial" w:hAnsi="Arial"/>
                <w:sz w:val="18"/>
                <w:lang w:eastAsia="zh-CN"/>
              </w:rPr>
            </w:pPr>
          </w:p>
        </w:tc>
      </w:tr>
      <w:tr w:rsidR="00AE0769" w:rsidRPr="00D654D6" w:rsidTr="00AE0769">
        <w:trPr>
          <w:jc w:val="center"/>
        </w:trPr>
        <w:tc>
          <w:tcPr>
            <w:tcW w:w="1001" w:type="pct"/>
            <w:vMerge/>
            <w:tcBorders>
              <w:left w:val="single" w:sz="4" w:space="0" w:color="auto"/>
              <w:right w:val="single" w:sz="4" w:space="0" w:color="auto"/>
            </w:tcBorders>
          </w:tcPr>
          <w:p w:rsidR="00AE0769" w:rsidRPr="00D654D6" w:rsidRDefault="00AE0769" w:rsidP="00AE0769">
            <w:pPr>
              <w:pStyle w:val="TAC"/>
            </w:pPr>
          </w:p>
        </w:tc>
        <w:tc>
          <w:tcPr>
            <w:tcW w:w="1001"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AE0769" w:rsidRPr="00D654D6" w:rsidRDefault="00AE0769" w:rsidP="00AE0769">
            <w:pPr>
              <w:pStyle w:val="TAC"/>
            </w:pPr>
          </w:p>
        </w:tc>
        <w:tc>
          <w:tcPr>
            <w:tcW w:w="998" w:type="pct"/>
            <w:tcBorders>
              <w:top w:val="nil"/>
              <w:left w:val="single" w:sz="4" w:space="0" w:color="auto"/>
              <w:bottom w:val="nil"/>
              <w:right w:val="single" w:sz="4" w:space="0" w:color="auto"/>
            </w:tcBorders>
          </w:tcPr>
          <w:p w:rsidR="00AE0769" w:rsidRPr="00D654D6" w:rsidRDefault="00AE0769" w:rsidP="00AE076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C"/>
              <w:rPr>
                <w:lang w:eastAsia="zh-CN"/>
              </w:rPr>
            </w:pPr>
            <w:r w:rsidRPr="00D654D6">
              <w:rPr>
                <w:szCs w:val="18"/>
              </w:rPr>
              <w:t>FFS</w:t>
            </w:r>
          </w:p>
        </w:tc>
      </w:tr>
      <w:tr w:rsidR="00AE0769" w:rsidRPr="00D654D6" w:rsidTr="00AE0769">
        <w:trPr>
          <w:jc w:val="center"/>
        </w:trPr>
        <w:tc>
          <w:tcPr>
            <w:tcW w:w="1001" w:type="pct"/>
            <w:vMerge/>
            <w:tcBorders>
              <w:left w:val="single" w:sz="4" w:space="0" w:color="auto"/>
              <w:bottom w:val="single" w:sz="4" w:space="0" w:color="auto"/>
              <w:right w:val="single" w:sz="4" w:space="0" w:color="auto"/>
            </w:tcBorders>
          </w:tcPr>
          <w:p w:rsidR="00AE0769" w:rsidRPr="00D654D6" w:rsidRDefault="00AE0769" w:rsidP="00AE0769">
            <w:pPr>
              <w:pStyle w:val="TAC"/>
            </w:pPr>
          </w:p>
        </w:tc>
        <w:tc>
          <w:tcPr>
            <w:tcW w:w="1001"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1001"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998"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0769" w:rsidRPr="00D654D6" w:rsidRDefault="00AE0769" w:rsidP="00AE0769">
            <w:pPr>
              <w:spacing w:after="0"/>
              <w:rPr>
                <w:rFonts w:ascii="Arial" w:hAnsi="Arial"/>
                <w:sz w:val="18"/>
                <w:lang w:eastAsia="zh-CN"/>
              </w:rPr>
            </w:pPr>
          </w:p>
        </w:tc>
      </w:tr>
      <w:tr w:rsidR="00AE0769" w:rsidRPr="00D654D6" w:rsidTr="00AE0769">
        <w:trPr>
          <w:jc w:val="center"/>
        </w:trPr>
        <w:tc>
          <w:tcPr>
            <w:tcW w:w="5000" w:type="pct"/>
            <w:gridSpan w:val="5"/>
            <w:tcBorders>
              <w:top w:val="nil"/>
              <w:left w:val="single" w:sz="4" w:space="0" w:color="auto"/>
              <w:bottom w:val="single" w:sz="4" w:space="0" w:color="auto"/>
              <w:right w:val="single" w:sz="4" w:space="0" w:color="auto"/>
            </w:tcBorders>
          </w:tcPr>
          <w:p w:rsidR="00AE0769" w:rsidRPr="00D654D6" w:rsidRDefault="00AE0769" w:rsidP="00AE0769">
            <w:pPr>
              <w:pStyle w:val="TAN"/>
              <w:tabs>
                <w:tab w:val="left" w:pos="4607"/>
              </w:tabs>
            </w:pPr>
            <w:r w:rsidRPr="00D654D6">
              <w:t>NOTE 1:</w:t>
            </w:r>
            <w:r w:rsidRPr="00D654D6">
              <w:tab/>
              <w:t xml:space="preserve">Total TRP Expanded MU for IFF for Quiet Zone size </w:t>
            </w:r>
            <w:r w:rsidRPr="00D654D6">
              <w:rPr>
                <w:rFonts w:cs="Arial"/>
              </w:rPr>
              <w:t>≤</w:t>
            </w:r>
            <w:r w:rsidRPr="00D654D6">
              <w:t xml:space="preserve"> 30cm in Table B.3.2-2 for PC3 UEs and B.3.2-6 for PC1 UEs</w:t>
            </w:r>
          </w:p>
          <w:p w:rsidR="00AE0769" w:rsidRPr="00D654D6" w:rsidRDefault="00AE0769" w:rsidP="00AE0769">
            <w:pPr>
              <w:pStyle w:val="TAN"/>
              <w:tabs>
                <w:tab w:val="left" w:pos="4607"/>
              </w:tabs>
            </w:pPr>
            <w:r w:rsidRPr="00D654D6">
              <w:t>NOTE 2:</w:t>
            </w:r>
            <w:r w:rsidRPr="00D654D6">
              <w:tab/>
              <w:t>Max output power level for device with corresponding power class.</w:t>
            </w:r>
          </w:p>
        </w:tc>
      </w:tr>
    </w:tbl>
    <w:p w:rsidR="00AE0769" w:rsidRPr="00D654D6" w:rsidRDefault="00AE0769" w:rsidP="00AE0769"/>
    <w:p w:rsidR="004F2D20" w:rsidRPr="00D654D6" w:rsidRDefault="004F2D20" w:rsidP="004F2D20">
      <w:pPr>
        <w:pStyle w:val="TH"/>
      </w:pPr>
      <w:r w:rsidRPr="00D654D6">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3"/>
        <w:gridCol w:w="1255"/>
        <w:gridCol w:w="1253"/>
        <w:gridCol w:w="1094"/>
      </w:tblGrid>
      <w:tr w:rsidR="00AE0769" w:rsidRPr="00D654D6" w:rsidTr="000C20D3">
        <w:trPr>
          <w:jc w:val="center"/>
        </w:trPr>
        <w:tc>
          <w:tcPr>
            <w:tcW w:w="1020" w:type="pct"/>
            <w:tcBorders>
              <w:top w:val="single" w:sz="4" w:space="0" w:color="auto"/>
              <w:left w:val="single" w:sz="4" w:space="0" w:color="auto"/>
              <w:bottom w:val="single" w:sz="4" w:space="0" w:color="auto"/>
              <w:right w:val="single" w:sz="4" w:space="0" w:color="auto"/>
            </w:tcBorders>
          </w:tcPr>
          <w:p w:rsidR="00AE0769" w:rsidRPr="00D654D6" w:rsidRDefault="00AE0769" w:rsidP="00AE0769">
            <w:pPr>
              <w:pStyle w:val="TAH"/>
            </w:pPr>
            <w:r w:rsidRPr="00D654D6">
              <w:t>Power Class</w:t>
            </w:r>
          </w:p>
        </w:tc>
        <w:tc>
          <w:tcPr>
            <w:tcW w:w="1027" w:type="pc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H"/>
            </w:pPr>
            <w:r w:rsidRPr="00D654D6">
              <w:t>Frequency</w:t>
            </w:r>
          </w:p>
        </w:tc>
        <w:tc>
          <w:tcPr>
            <w:tcW w:w="1029" w:type="pc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H"/>
            </w:pPr>
            <w:r w:rsidRPr="00D654D6">
              <w:t>MBW</w:t>
            </w:r>
          </w:p>
        </w:tc>
        <w:tc>
          <w:tcPr>
            <w:tcW w:w="1027" w:type="pc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H"/>
            </w:pPr>
            <w:r w:rsidRPr="00D654D6">
              <w:t>Power</w:t>
            </w:r>
          </w:p>
        </w:tc>
        <w:tc>
          <w:tcPr>
            <w:tcW w:w="896" w:type="pc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H"/>
            </w:pPr>
            <w:r w:rsidRPr="00D654D6">
              <w:t>Threshold MU value (NOTE 1)</w:t>
            </w:r>
          </w:p>
        </w:tc>
      </w:tr>
      <w:tr w:rsidR="00AE0769" w:rsidRPr="00D654D6" w:rsidTr="00AE0769">
        <w:trPr>
          <w:jc w:val="center"/>
        </w:trPr>
        <w:tc>
          <w:tcPr>
            <w:tcW w:w="1020" w:type="pct"/>
            <w:vMerge w:val="restart"/>
            <w:tcBorders>
              <w:top w:val="single" w:sz="4" w:space="0" w:color="auto"/>
              <w:left w:val="single" w:sz="4" w:space="0" w:color="auto"/>
              <w:right w:val="single" w:sz="4" w:space="0" w:color="auto"/>
            </w:tcBorders>
          </w:tcPr>
          <w:p w:rsidR="00AE0769" w:rsidRPr="00D654D6" w:rsidRDefault="00AE0769" w:rsidP="00AE0769">
            <w:pPr>
              <w:pStyle w:val="TAC"/>
              <w:rPr>
                <w:lang w:eastAsia="zh-CN"/>
              </w:rPr>
            </w:pPr>
            <w:r w:rsidRPr="00D654D6">
              <w:rPr>
                <w:lang w:eastAsia="zh-CN"/>
              </w:rPr>
              <w:t>PC3</w:t>
            </w:r>
          </w:p>
        </w:tc>
        <w:tc>
          <w:tcPr>
            <w:tcW w:w="1027"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rPr>
                <w:lang w:eastAsia="zh-CN"/>
              </w:rPr>
              <w:t>23.45GHz &lt;= f &lt;=</w:t>
            </w:r>
            <w:r w:rsidRPr="00D654D6">
              <w:t xml:space="preserve"> 32.125GHz</w:t>
            </w:r>
          </w:p>
        </w:tc>
        <w:tc>
          <w:tcPr>
            <w:tcW w:w="1029"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t>BW &lt;= 400MHz</w:t>
            </w:r>
          </w:p>
        </w:tc>
        <w:tc>
          <w:tcPr>
            <w:tcW w:w="1027"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C"/>
              <w:rPr>
                <w:lang w:eastAsia="zh-CN"/>
              </w:rPr>
            </w:pPr>
            <w:r w:rsidRPr="00D654D6">
              <w:rPr>
                <w:szCs w:val="18"/>
                <w:lang w:eastAsia="ja-JP"/>
              </w:rPr>
              <w:t>4.60</w:t>
            </w:r>
          </w:p>
        </w:tc>
      </w:tr>
      <w:tr w:rsidR="00AE0769" w:rsidRPr="00D654D6" w:rsidTr="00AE0769">
        <w:trPr>
          <w:jc w:val="center"/>
        </w:trPr>
        <w:tc>
          <w:tcPr>
            <w:tcW w:w="1020" w:type="pct"/>
            <w:vMerge/>
            <w:tcBorders>
              <w:left w:val="single" w:sz="4" w:space="0" w:color="auto"/>
              <w:right w:val="single" w:sz="4" w:space="0" w:color="auto"/>
            </w:tcBorders>
          </w:tcPr>
          <w:p w:rsidR="00AE0769" w:rsidRPr="00D654D6"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rsidR="00AE0769" w:rsidRPr="00D654D6" w:rsidRDefault="00AE0769" w:rsidP="00AE0769">
            <w:pPr>
              <w:pStyle w:val="TAC"/>
              <w:rPr>
                <w:lang w:eastAsia="zh-CN"/>
              </w:rPr>
            </w:pPr>
          </w:p>
        </w:tc>
        <w:tc>
          <w:tcPr>
            <w:tcW w:w="1029" w:type="pct"/>
            <w:tcBorders>
              <w:top w:val="nil"/>
              <w:left w:val="single" w:sz="4" w:space="0" w:color="auto"/>
              <w:bottom w:val="nil"/>
              <w:right w:val="single" w:sz="4" w:space="0" w:color="auto"/>
            </w:tcBorders>
          </w:tcPr>
          <w:p w:rsidR="00AE0769" w:rsidRPr="00D654D6" w:rsidRDefault="00AE0769" w:rsidP="00AE0769">
            <w:pPr>
              <w:pStyle w:val="TAC"/>
            </w:pPr>
          </w:p>
        </w:tc>
        <w:tc>
          <w:tcPr>
            <w:tcW w:w="1027" w:type="pct"/>
            <w:tcBorders>
              <w:top w:val="nil"/>
              <w:left w:val="single" w:sz="4" w:space="0" w:color="auto"/>
              <w:bottom w:val="nil"/>
              <w:right w:val="single" w:sz="4" w:space="0" w:color="auto"/>
            </w:tcBorders>
          </w:tcPr>
          <w:p w:rsidR="00AE0769" w:rsidRPr="00D654D6"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rsidR="00AE0769" w:rsidRPr="00D654D6" w:rsidRDefault="00AE0769" w:rsidP="00AE0769">
            <w:pPr>
              <w:spacing w:after="0"/>
              <w:rPr>
                <w:rFonts w:ascii="Arial" w:hAnsi="Arial"/>
                <w:sz w:val="18"/>
                <w:lang w:eastAsia="zh-CN"/>
              </w:rPr>
            </w:pPr>
          </w:p>
        </w:tc>
      </w:tr>
      <w:tr w:rsidR="00AE0769" w:rsidRPr="00D654D6" w:rsidTr="00AE0769">
        <w:trPr>
          <w:jc w:val="center"/>
        </w:trPr>
        <w:tc>
          <w:tcPr>
            <w:tcW w:w="1020" w:type="pct"/>
            <w:vMerge/>
            <w:tcBorders>
              <w:left w:val="single" w:sz="4" w:space="0" w:color="auto"/>
              <w:right w:val="single" w:sz="4" w:space="0" w:color="auto"/>
            </w:tcBorders>
          </w:tcPr>
          <w:p w:rsidR="00AE0769" w:rsidRPr="00D654D6"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rPr>
                <w:lang w:eastAsia="zh-CN"/>
              </w:rPr>
            </w:pPr>
            <w:r w:rsidRPr="00D654D6">
              <w:t>32.125GHz &lt; f &lt;= 40.8GHz</w:t>
            </w:r>
          </w:p>
        </w:tc>
        <w:tc>
          <w:tcPr>
            <w:tcW w:w="1029" w:type="pct"/>
            <w:tcBorders>
              <w:top w:val="nil"/>
              <w:left w:val="single" w:sz="4" w:space="0" w:color="auto"/>
              <w:bottom w:val="nil"/>
              <w:right w:val="single" w:sz="4" w:space="0" w:color="auto"/>
            </w:tcBorders>
          </w:tcPr>
          <w:p w:rsidR="00AE0769" w:rsidRPr="00D654D6" w:rsidRDefault="00AE0769" w:rsidP="00AE0769">
            <w:pPr>
              <w:pStyle w:val="TAC"/>
            </w:pPr>
          </w:p>
        </w:tc>
        <w:tc>
          <w:tcPr>
            <w:tcW w:w="1027" w:type="pct"/>
            <w:tcBorders>
              <w:top w:val="nil"/>
              <w:left w:val="single" w:sz="4" w:space="0" w:color="auto"/>
              <w:bottom w:val="nil"/>
              <w:right w:val="single" w:sz="4" w:space="0" w:color="auto"/>
            </w:tcBorders>
          </w:tcPr>
          <w:p w:rsidR="00AE0769" w:rsidRPr="00D654D6"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C"/>
              <w:rPr>
                <w:lang w:eastAsia="zh-CN"/>
              </w:rPr>
            </w:pPr>
            <w:r w:rsidRPr="00D654D6">
              <w:rPr>
                <w:szCs w:val="18"/>
                <w:lang w:eastAsia="ja-JP"/>
              </w:rPr>
              <w:t>5.20</w:t>
            </w:r>
          </w:p>
        </w:tc>
      </w:tr>
      <w:tr w:rsidR="00AE0769" w:rsidRPr="00D654D6" w:rsidTr="00AE0769">
        <w:trPr>
          <w:jc w:val="center"/>
        </w:trPr>
        <w:tc>
          <w:tcPr>
            <w:tcW w:w="1020" w:type="pct"/>
            <w:vMerge/>
            <w:tcBorders>
              <w:left w:val="single" w:sz="4" w:space="0" w:color="auto"/>
              <w:bottom w:val="single" w:sz="4" w:space="0" w:color="auto"/>
              <w:right w:val="single" w:sz="4" w:space="0" w:color="auto"/>
            </w:tcBorders>
          </w:tcPr>
          <w:p w:rsidR="00AE0769" w:rsidRPr="00D654D6" w:rsidRDefault="00AE0769" w:rsidP="00AE0769">
            <w:pPr>
              <w:pStyle w:val="TAC"/>
            </w:pPr>
          </w:p>
        </w:tc>
        <w:tc>
          <w:tcPr>
            <w:tcW w:w="1027"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1029"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1027"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rsidR="00AE0769" w:rsidRPr="00D654D6" w:rsidRDefault="00AE0769" w:rsidP="00AE0769">
            <w:pPr>
              <w:spacing w:after="0"/>
              <w:rPr>
                <w:rFonts w:ascii="Arial" w:hAnsi="Arial"/>
                <w:sz w:val="18"/>
                <w:lang w:eastAsia="zh-CN"/>
              </w:rPr>
            </w:pPr>
          </w:p>
        </w:tc>
      </w:tr>
      <w:tr w:rsidR="00AE0769" w:rsidRPr="00D654D6" w:rsidTr="00AE0769">
        <w:trPr>
          <w:jc w:val="center"/>
        </w:trPr>
        <w:tc>
          <w:tcPr>
            <w:tcW w:w="1020" w:type="pct"/>
            <w:vMerge w:val="restart"/>
            <w:tcBorders>
              <w:top w:val="single" w:sz="4" w:space="0" w:color="auto"/>
              <w:left w:val="single" w:sz="4" w:space="0" w:color="auto"/>
              <w:right w:val="single" w:sz="4" w:space="0" w:color="auto"/>
            </w:tcBorders>
          </w:tcPr>
          <w:p w:rsidR="00AE0769" w:rsidRPr="00D654D6" w:rsidRDefault="00AE0769" w:rsidP="00AE0769">
            <w:pPr>
              <w:pStyle w:val="TAC"/>
              <w:rPr>
                <w:lang w:eastAsia="zh-CN"/>
              </w:rPr>
            </w:pPr>
            <w:r w:rsidRPr="00D654D6">
              <w:rPr>
                <w:lang w:eastAsia="zh-CN"/>
              </w:rPr>
              <w:t>PC1</w:t>
            </w:r>
          </w:p>
        </w:tc>
        <w:tc>
          <w:tcPr>
            <w:tcW w:w="1027"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rPr>
                <w:lang w:eastAsia="zh-CN"/>
              </w:rPr>
              <w:t>23.45GHz &lt;= f &lt;=</w:t>
            </w:r>
            <w:r w:rsidRPr="00D654D6">
              <w:t xml:space="preserve"> 32.125GHz</w:t>
            </w:r>
          </w:p>
        </w:tc>
        <w:tc>
          <w:tcPr>
            <w:tcW w:w="1029"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t>BW &lt;= 400MHz</w:t>
            </w:r>
          </w:p>
        </w:tc>
        <w:tc>
          <w:tcPr>
            <w:tcW w:w="1027"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pPr>
            <w:r w:rsidRPr="00D654D6">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C"/>
              <w:rPr>
                <w:lang w:eastAsia="zh-CN"/>
              </w:rPr>
            </w:pPr>
            <w:r w:rsidRPr="00D654D6">
              <w:rPr>
                <w:szCs w:val="18"/>
                <w:lang w:eastAsia="ja-JP"/>
              </w:rPr>
              <w:t>FFS</w:t>
            </w:r>
          </w:p>
        </w:tc>
      </w:tr>
      <w:tr w:rsidR="00AE0769" w:rsidRPr="00D654D6" w:rsidTr="00AE0769">
        <w:trPr>
          <w:jc w:val="center"/>
        </w:trPr>
        <w:tc>
          <w:tcPr>
            <w:tcW w:w="1020" w:type="pct"/>
            <w:vMerge/>
            <w:tcBorders>
              <w:left w:val="single" w:sz="4" w:space="0" w:color="auto"/>
              <w:right w:val="single" w:sz="4" w:space="0" w:color="auto"/>
            </w:tcBorders>
          </w:tcPr>
          <w:p w:rsidR="00AE0769" w:rsidRPr="00D654D6"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rsidR="00AE0769" w:rsidRPr="00D654D6" w:rsidRDefault="00AE0769" w:rsidP="00AE0769">
            <w:pPr>
              <w:pStyle w:val="TAC"/>
              <w:rPr>
                <w:lang w:eastAsia="zh-CN"/>
              </w:rPr>
            </w:pPr>
          </w:p>
        </w:tc>
        <w:tc>
          <w:tcPr>
            <w:tcW w:w="1029" w:type="pct"/>
            <w:tcBorders>
              <w:top w:val="nil"/>
              <w:left w:val="single" w:sz="4" w:space="0" w:color="auto"/>
              <w:bottom w:val="nil"/>
              <w:right w:val="single" w:sz="4" w:space="0" w:color="auto"/>
            </w:tcBorders>
          </w:tcPr>
          <w:p w:rsidR="00AE0769" w:rsidRPr="00D654D6" w:rsidRDefault="00AE0769" w:rsidP="00AE0769">
            <w:pPr>
              <w:pStyle w:val="TAC"/>
            </w:pPr>
          </w:p>
        </w:tc>
        <w:tc>
          <w:tcPr>
            <w:tcW w:w="1027" w:type="pct"/>
            <w:tcBorders>
              <w:top w:val="nil"/>
              <w:left w:val="single" w:sz="4" w:space="0" w:color="auto"/>
              <w:bottom w:val="nil"/>
              <w:right w:val="single" w:sz="4" w:space="0" w:color="auto"/>
            </w:tcBorders>
          </w:tcPr>
          <w:p w:rsidR="00AE0769" w:rsidRPr="00D654D6"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rsidR="00AE0769" w:rsidRPr="00D654D6" w:rsidRDefault="00AE0769" w:rsidP="00AE0769">
            <w:pPr>
              <w:spacing w:after="0"/>
              <w:rPr>
                <w:rFonts w:ascii="Arial" w:hAnsi="Arial"/>
                <w:sz w:val="18"/>
                <w:lang w:eastAsia="zh-CN"/>
              </w:rPr>
            </w:pPr>
          </w:p>
        </w:tc>
      </w:tr>
      <w:tr w:rsidR="00AE0769" w:rsidRPr="00D654D6" w:rsidTr="00AE0769">
        <w:trPr>
          <w:jc w:val="center"/>
        </w:trPr>
        <w:tc>
          <w:tcPr>
            <w:tcW w:w="1020" w:type="pct"/>
            <w:vMerge/>
            <w:tcBorders>
              <w:left w:val="single" w:sz="4" w:space="0" w:color="auto"/>
              <w:right w:val="single" w:sz="4" w:space="0" w:color="auto"/>
            </w:tcBorders>
          </w:tcPr>
          <w:p w:rsidR="00AE0769" w:rsidRPr="00D654D6"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rsidR="00AE0769" w:rsidRPr="00D654D6" w:rsidRDefault="00AE0769" w:rsidP="00AE0769">
            <w:pPr>
              <w:pStyle w:val="TAC"/>
              <w:rPr>
                <w:lang w:eastAsia="zh-CN"/>
              </w:rPr>
            </w:pPr>
            <w:r w:rsidRPr="00D654D6">
              <w:t>32.125GHz &lt; f &lt;= 40.8GHz</w:t>
            </w:r>
          </w:p>
        </w:tc>
        <w:tc>
          <w:tcPr>
            <w:tcW w:w="1029" w:type="pct"/>
            <w:tcBorders>
              <w:top w:val="nil"/>
              <w:left w:val="single" w:sz="4" w:space="0" w:color="auto"/>
              <w:bottom w:val="nil"/>
              <w:right w:val="single" w:sz="4" w:space="0" w:color="auto"/>
            </w:tcBorders>
          </w:tcPr>
          <w:p w:rsidR="00AE0769" w:rsidRPr="00D654D6" w:rsidRDefault="00AE0769" w:rsidP="00AE0769">
            <w:pPr>
              <w:pStyle w:val="TAC"/>
            </w:pPr>
          </w:p>
        </w:tc>
        <w:tc>
          <w:tcPr>
            <w:tcW w:w="1027" w:type="pct"/>
            <w:tcBorders>
              <w:top w:val="nil"/>
              <w:left w:val="single" w:sz="4" w:space="0" w:color="auto"/>
              <w:bottom w:val="nil"/>
              <w:right w:val="single" w:sz="4" w:space="0" w:color="auto"/>
            </w:tcBorders>
          </w:tcPr>
          <w:p w:rsidR="00AE0769" w:rsidRPr="00D654D6"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rsidR="00AE0769" w:rsidRPr="00D654D6" w:rsidRDefault="00AE0769" w:rsidP="00AE0769">
            <w:pPr>
              <w:pStyle w:val="TAC"/>
              <w:rPr>
                <w:lang w:eastAsia="zh-CN"/>
              </w:rPr>
            </w:pPr>
            <w:r w:rsidRPr="00D654D6">
              <w:rPr>
                <w:szCs w:val="18"/>
                <w:lang w:eastAsia="ja-JP"/>
              </w:rPr>
              <w:t>FFS</w:t>
            </w:r>
          </w:p>
        </w:tc>
      </w:tr>
      <w:tr w:rsidR="00AE0769" w:rsidRPr="00D654D6" w:rsidTr="00AE0769">
        <w:trPr>
          <w:jc w:val="center"/>
        </w:trPr>
        <w:tc>
          <w:tcPr>
            <w:tcW w:w="1020" w:type="pct"/>
            <w:vMerge/>
            <w:tcBorders>
              <w:left w:val="single" w:sz="4" w:space="0" w:color="auto"/>
              <w:bottom w:val="single" w:sz="4" w:space="0" w:color="auto"/>
              <w:right w:val="single" w:sz="4" w:space="0" w:color="auto"/>
            </w:tcBorders>
          </w:tcPr>
          <w:p w:rsidR="00AE0769" w:rsidRPr="00D654D6" w:rsidRDefault="00AE0769" w:rsidP="00AE0769">
            <w:pPr>
              <w:pStyle w:val="TAC"/>
            </w:pPr>
          </w:p>
        </w:tc>
        <w:tc>
          <w:tcPr>
            <w:tcW w:w="1027"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1029"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1027" w:type="pct"/>
            <w:tcBorders>
              <w:top w:val="nil"/>
              <w:left w:val="single" w:sz="4" w:space="0" w:color="auto"/>
              <w:bottom w:val="single" w:sz="4" w:space="0" w:color="auto"/>
              <w:right w:val="single" w:sz="4" w:space="0" w:color="auto"/>
            </w:tcBorders>
          </w:tcPr>
          <w:p w:rsidR="00AE0769" w:rsidRPr="00D654D6"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rsidR="00AE0769" w:rsidRPr="00D654D6" w:rsidRDefault="00AE0769" w:rsidP="00AE0769">
            <w:pPr>
              <w:spacing w:after="0"/>
              <w:rPr>
                <w:rFonts w:ascii="Arial" w:hAnsi="Arial"/>
                <w:sz w:val="18"/>
                <w:lang w:eastAsia="zh-CN"/>
              </w:rPr>
            </w:pPr>
          </w:p>
        </w:tc>
      </w:tr>
      <w:tr w:rsidR="00AE0769" w:rsidRPr="00D654D6" w:rsidTr="00AE0769">
        <w:trPr>
          <w:jc w:val="center"/>
        </w:trPr>
        <w:tc>
          <w:tcPr>
            <w:tcW w:w="5000" w:type="pct"/>
            <w:gridSpan w:val="5"/>
            <w:tcBorders>
              <w:top w:val="nil"/>
              <w:left w:val="single" w:sz="4" w:space="0" w:color="auto"/>
              <w:bottom w:val="single" w:sz="4" w:space="0" w:color="auto"/>
              <w:right w:val="single" w:sz="4" w:space="0" w:color="auto"/>
            </w:tcBorders>
          </w:tcPr>
          <w:p w:rsidR="00AE0769" w:rsidRPr="00D654D6" w:rsidRDefault="00AE0769" w:rsidP="00AE0769">
            <w:pPr>
              <w:pStyle w:val="TAN"/>
              <w:tabs>
                <w:tab w:val="left" w:pos="4607"/>
              </w:tabs>
              <w:rPr>
                <w:lang w:eastAsia="zh-CN"/>
              </w:rPr>
            </w:pPr>
            <w:r w:rsidRPr="00D654D6">
              <w:t>NOTE 1:</w:t>
            </w:r>
            <w:r w:rsidRPr="00D654D6">
              <w:tab/>
              <w:t xml:space="preserve">Total Spherical coverage Expanded MU for IFF for Quiet Zone size </w:t>
            </w:r>
            <w:r w:rsidRPr="00D654D6">
              <w:rPr>
                <w:rFonts w:cs="Arial"/>
              </w:rPr>
              <w:t>≤</w:t>
            </w:r>
            <w:r w:rsidRPr="00D654D6">
              <w:t xml:space="preserve"> 30cm in Tables B.3.2-4 for PC3 UEs and B.3.2-7 for PC1 UEs</w:t>
            </w:r>
          </w:p>
        </w:tc>
      </w:tr>
    </w:tbl>
    <w:p w:rsidR="00AE0769" w:rsidRPr="00D654D6" w:rsidRDefault="00AE0769" w:rsidP="000C20D3"/>
    <w:p w:rsidR="00982ADE" w:rsidRPr="00D654D6" w:rsidRDefault="00A8115C" w:rsidP="0044718E">
      <w:pPr>
        <w:pStyle w:val="Heading2"/>
      </w:pPr>
      <w:bookmarkStart w:id="959" w:name="_Toc21004848"/>
      <w:bookmarkStart w:id="960" w:name="_Toc36041621"/>
      <w:bookmarkStart w:id="961" w:name="_Toc36548845"/>
      <w:bookmarkStart w:id="962" w:name="_Toc43901320"/>
      <w:bookmarkStart w:id="963" w:name="_Toc52372056"/>
      <w:bookmarkStart w:id="964" w:name="_Toc58253515"/>
      <w:r w:rsidRPr="00D654D6">
        <w:t>B.3.1</w:t>
      </w:r>
      <w:r w:rsidRPr="00D654D6">
        <w:tab/>
      </w:r>
      <w:r w:rsidR="00982ADE" w:rsidRPr="00D654D6">
        <w:t>Uncertainty budget format</w:t>
      </w:r>
      <w:r w:rsidR="009932E3" w:rsidRPr="00D654D6">
        <w:t xml:space="preserve"> and assessment for DFF</w:t>
      </w:r>
      <w:bookmarkEnd w:id="959"/>
      <w:bookmarkEnd w:id="960"/>
      <w:bookmarkEnd w:id="961"/>
      <w:bookmarkEnd w:id="962"/>
      <w:bookmarkEnd w:id="963"/>
      <w:bookmarkEnd w:id="964"/>
    </w:p>
    <w:p w:rsidR="007B7681" w:rsidRPr="00D654D6" w:rsidRDefault="007B7681" w:rsidP="007B7681">
      <w:pPr>
        <w:rPr>
          <w:lang w:eastAsia="zh-CN"/>
        </w:rPr>
      </w:pPr>
      <w:r w:rsidRPr="00D654D6">
        <w:rPr>
          <w:lang w:eastAsia="zh-CN"/>
        </w:rPr>
        <w:t>The uncertainty contributions that may impact the overall MU value are listed in Table B.3.1-1.</w:t>
      </w:r>
    </w:p>
    <w:p w:rsidR="00982ADE" w:rsidRPr="00D654D6" w:rsidRDefault="00982ADE" w:rsidP="0044718E">
      <w:pPr>
        <w:pStyle w:val="TH"/>
      </w:pPr>
      <w:r w:rsidRPr="00D654D6">
        <w:lastRenderedPageBreak/>
        <w:t xml:space="preserve">Table </w:t>
      </w:r>
      <w:r w:rsidRPr="00D654D6">
        <w:rPr>
          <w:rFonts w:eastAsia="MS Mincho"/>
          <w:lang w:eastAsia="ja-JP"/>
        </w:rPr>
        <w:t>B.</w:t>
      </w:r>
      <w:r w:rsidR="009932E3" w:rsidRPr="00D654D6">
        <w:rPr>
          <w:rFonts w:eastAsia="MS Mincho"/>
          <w:lang w:eastAsia="ja-JP"/>
        </w:rPr>
        <w:t>3.1</w:t>
      </w:r>
      <w:r w:rsidRPr="00D654D6">
        <w:rPr>
          <w:rFonts w:eastAsia="MS Mincho"/>
          <w:lang w:eastAsia="ja-JP"/>
        </w:rPr>
        <w:t>-</w:t>
      </w:r>
      <w:r w:rsidRPr="00D654D6">
        <w:rPr>
          <w:lang w:eastAsia="sv-SE"/>
        </w:rPr>
        <w:t>1</w:t>
      </w:r>
      <w:r w:rsidRPr="00D654D6">
        <w:t xml:space="preserve">: </w:t>
      </w:r>
      <w:r w:rsidRPr="00D654D6">
        <w:rPr>
          <w:lang w:eastAsia="ja-JP"/>
        </w:rPr>
        <w:t>U</w:t>
      </w:r>
      <w:r w:rsidRPr="00D654D6">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H"/>
            </w:pPr>
            <w:r w:rsidRPr="00D654D6">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5EDE" w:rsidRPr="00D654D6" w:rsidRDefault="00095EDE" w:rsidP="00FB62A9">
            <w:pPr>
              <w:pStyle w:val="TAH"/>
            </w:pPr>
            <w:r w:rsidRPr="00D654D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H"/>
            </w:pPr>
            <w:r w:rsidRPr="00D654D6">
              <w:t>Details in annex</w:t>
            </w:r>
          </w:p>
        </w:tc>
      </w:tr>
      <w:tr w:rsidR="00095EDE" w:rsidRPr="00D654D6"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H"/>
            </w:pPr>
            <w:r w:rsidRPr="00D654D6">
              <w:t>Stage 2: DUT measurement</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L"/>
            </w:pPr>
            <w:r w:rsidRPr="00D654D6">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5EDE" w:rsidRPr="00D654D6" w:rsidRDefault="00095EDE" w:rsidP="00FB62A9">
            <w:pPr>
              <w:pStyle w:val="TAL"/>
              <w:rPr>
                <w:lang w:eastAsia="ja-JP"/>
              </w:rPr>
            </w:pPr>
            <w:r w:rsidRPr="00D654D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C"/>
              <w:rPr>
                <w:lang w:eastAsia="ja-JP"/>
              </w:rPr>
            </w:pPr>
            <w:r w:rsidRPr="00D654D6">
              <w:t>B.2.1.1</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L"/>
            </w:pPr>
            <w:r w:rsidRPr="00D654D6">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5EDE" w:rsidRPr="00D654D6" w:rsidRDefault="00095EDE" w:rsidP="00FB62A9">
            <w:pPr>
              <w:pStyle w:val="TAL"/>
              <w:rPr>
                <w:sz w:val="21"/>
                <w:lang w:eastAsia="ja-JP"/>
              </w:rPr>
            </w:pPr>
            <w:r w:rsidRPr="00D654D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C"/>
              <w:rPr>
                <w:lang w:eastAsia="ja-JP"/>
              </w:rPr>
            </w:pPr>
            <w:r w:rsidRPr="00D654D6">
              <w:t>B.2.1.2</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L"/>
            </w:pPr>
            <w:r w:rsidRPr="00D654D6">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5EDE" w:rsidRPr="00D654D6" w:rsidRDefault="00095EDE" w:rsidP="00FB62A9">
            <w:pPr>
              <w:pStyle w:val="TAL"/>
            </w:pPr>
            <w:r w:rsidRPr="00D654D6">
              <w:t>Quality of quiet zone</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C"/>
              <w:rPr>
                <w:lang w:eastAsia="zh-CN"/>
              </w:rPr>
            </w:pPr>
            <w:r w:rsidRPr="00D654D6">
              <w:t>B.2.1.3</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L"/>
            </w:pPr>
            <w:r w:rsidRPr="00D654D6">
              <w:t>4</w:t>
            </w:r>
          </w:p>
        </w:tc>
        <w:tc>
          <w:tcPr>
            <w:tcW w:w="3695" w:type="pct"/>
            <w:tcBorders>
              <w:top w:val="single" w:sz="6" w:space="0" w:color="auto"/>
              <w:left w:val="single" w:sz="6" w:space="0" w:color="auto"/>
              <w:bottom w:val="single" w:sz="6" w:space="0" w:color="auto"/>
              <w:right w:val="single" w:sz="6" w:space="0" w:color="auto"/>
            </w:tcBorders>
            <w:vAlign w:val="center"/>
          </w:tcPr>
          <w:p w:rsidR="00095EDE" w:rsidRPr="00D654D6" w:rsidRDefault="00095EDE" w:rsidP="00FB62A9">
            <w:pPr>
              <w:pStyle w:val="TAL"/>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C"/>
              <w:rPr>
                <w:lang w:eastAsia="ja-JP"/>
              </w:rPr>
            </w:pPr>
            <w:r w:rsidRPr="00D654D6">
              <w:t>B.2.1.4</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L"/>
            </w:pPr>
            <w:r w:rsidRPr="00D654D6">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095EDE" w:rsidRPr="00D654D6" w:rsidRDefault="00095EDE" w:rsidP="00FB62A9">
            <w:pPr>
              <w:pStyle w:val="TAL"/>
            </w:pPr>
            <w:r w:rsidRPr="00D654D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C"/>
              <w:rPr>
                <w:lang w:eastAsia="ja-JP"/>
              </w:rPr>
            </w:pPr>
            <w:r w:rsidRPr="00D654D6">
              <w:t>B.2.1.5</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L"/>
            </w:pPr>
            <w:r w:rsidRPr="00D654D6">
              <w:t>6</w:t>
            </w:r>
          </w:p>
        </w:tc>
        <w:tc>
          <w:tcPr>
            <w:tcW w:w="3695" w:type="pct"/>
            <w:tcBorders>
              <w:top w:val="single" w:sz="6" w:space="0" w:color="auto"/>
              <w:left w:val="single" w:sz="6" w:space="0" w:color="auto"/>
              <w:bottom w:val="single" w:sz="6" w:space="0" w:color="auto"/>
              <w:right w:val="single" w:sz="6" w:space="0" w:color="auto"/>
            </w:tcBorders>
            <w:vAlign w:val="center"/>
          </w:tcPr>
          <w:p w:rsidR="00095EDE" w:rsidRPr="00D654D6" w:rsidRDefault="00095EDE" w:rsidP="00FB62A9">
            <w:pPr>
              <w:pStyle w:val="TAL"/>
            </w:pPr>
            <w:r w:rsidRPr="00D654D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C"/>
              <w:rPr>
                <w:lang w:eastAsia="ja-JP"/>
              </w:rPr>
            </w:pPr>
            <w:r w:rsidRPr="00D654D6">
              <w:t>B.2.1.6</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L"/>
              <w:rPr>
                <w:lang w:eastAsia="ja-JP"/>
              </w:rPr>
            </w:pPr>
            <w:r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095EDE" w:rsidRPr="00D654D6" w:rsidRDefault="00095EDE" w:rsidP="00FB62A9">
            <w:pPr>
              <w:pStyle w:val="TAL"/>
            </w:pPr>
            <w:r w:rsidRPr="00D654D6">
              <w:t>Phase curvature</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C"/>
              <w:rPr>
                <w:lang w:eastAsia="ja-JP"/>
              </w:rPr>
            </w:pPr>
            <w:r w:rsidRPr="00D654D6">
              <w:t>B.2.1.7</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L"/>
              <w:rPr>
                <w:lang w:eastAsia="ja-JP"/>
              </w:rPr>
            </w:pP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095EDE" w:rsidRPr="00D654D6" w:rsidRDefault="00095EDE" w:rsidP="00FB62A9">
            <w:pPr>
              <w:pStyle w:val="TAL"/>
            </w:pPr>
            <w:r w:rsidRPr="00D654D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C"/>
              <w:rPr>
                <w:lang w:eastAsia="ja-JP"/>
              </w:rPr>
            </w:pPr>
            <w:r w:rsidRPr="00D654D6">
              <w:t>B.2.1.8</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L"/>
              <w:rPr>
                <w:lang w:eastAsia="zh-CN"/>
              </w:rPr>
            </w:pPr>
            <w:r w:rsidRPr="00D654D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095EDE" w:rsidRPr="00D654D6" w:rsidRDefault="00095EDE" w:rsidP="00FB62A9">
            <w:pPr>
              <w:pStyle w:val="TAL"/>
              <w:rPr>
                <w:lang w:eastAsia="ja-JP"/>
              </w:rPr>
            </w:pPr>
            <w:r w:rsidRPr="00D654D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C"/>
              <w:rPr>
                <w:lang w:eastAsia="ja-JP"/>
              </w:rPr>
            </w:pPr>
            <w:r w:rsidRPr="00D654D6">
              <w:t>B.2.1.9</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L"/>
              <w:rPr>
                <w:lang w:eastAsia="zh-CN"/>
              </w:rPr>
            </w:pPr>
            <w:r w:rsidRPr="00D654D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095EDE" w:rsidRPr="00D654D6" w:rsidRDefault="00095EDE" w:rsidP="00FB62A9">
            <w:pPr>
              <w:pStyle w:val="TAL"/>
              <w:rPr>
                <w:lang w:eastAsia="ja-JP"/>
              </w:rPr>
            </w:pPr>
            <w:r w:rsidRPr="00D654D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FB62A9">
            <w:pPr>
              <w:pStyle w:val="TAC"/>
              <w:rPr>
                <w:lang w:eastAsia="ja-JP"/>
              </w:rPr>
            </w:pPr>
            <w:r w:rsidRPr="00D654D6">
              <w:t>B.2.1.10</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095EDE">
            <w:pPr>
              <w:pStyle w:val="TAL"/>
              <w:rPr>
                <w:lang w:eastAsia="zh-CN"/>
              </w:rPr>
            </w:pPr>
            <w:r w:rsidRPr="00D654D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095EDE" w:rsidRPr="00D654D6" w:rsidRDefault="00095EDE" w:rsidP="00095EDE">
            <w:pPr>
              <w:pStyle w:val="TAL"/>
              <w:rPr>
                <w:lang w:eastAsia="ja-JP"/>
              </w:rPr>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095EDE">
            <w:pPr>
              <w:pStyle w:val="TAC"/>
            </w:pPr>
            <w:r w:rsidRPr="00D654D6">
              <w:t>B.2.1.11</w:t>
            </w:r>
          </w:p>
        </w:tc>
      </w:tr>
      <w:tr w:rsidR="00095EDE"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95EDE" w:rsidRPr="00D654D6" w:rsidRDefault="00095EDE" w:rsidP="00095EDE">
            <w:pPr>
              <w:pStyle w:val="TAL"/>
              <w:rPr>
                <w:lang w:eastAsia="zh-CN"/>
              </w:rPr>
            </w:pPr>
            <w:r w:rsidRPr="00D654D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095EDE" w:rsidRPr="00D654D6" w:rsidRDefault="00095EDE" w:rsidP="00095EDE">
            <w:pPr>
              <w:pStyle w:val="TAL"/>
              <w:rPr>
                <w:lang w:eastAsia="ja-JP"/>
              </w:rPr>
            </w:pPr>
            <w:r w:rsidRPr="00D654D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095EDE" w:rsidRPr="00D654D6" w:rsidRDefault="00095EDE" w:rsidP="00095EDE">
            <w:pPr>
              <w:pStyle w:val="TAC"/>
            </w:pPr>
            <w:r w:rsidRPr="00D654D6">
              <w:t>B.2.1.12</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L"/>
              <w:rPr>
                <w:lang w:eastAsia="zh-CN"/>
              </w:rPr>
            </w:pPr>
            <w:r w:rsidRPr="00D654D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rPr>
                <w:lang w:eastAsia="ja-JP"/>
              </w:rPr>
            </w:pPr>
            <w:r w:rsidRPr="00D654D6">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B.2.1.22</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L"/>
              <w:rPr>
                <w:lang w:eastAsia="zh-CN"/>
              </w:rPr>
            </w:pPr>
            <w:r w:rsidRPr="00D654D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rPr>
                <w:lang w:eastAsia="ja-JP"/>
              </w:rPr>
            </w:pPr>
            <w:r w:rsidRPr="00D654D6">
              <w:t xml:space="preserve">Influence of </w:t>
            </w:r>
            <w:r w:rsidRPr="00D654D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w:t>
            </w:r>
            <w:r w:rsidR="006C0B6E" w:rsidRPr="00D654D6">
              <w:t>.</w:t>
            </w:r>
            <w:r w:rsidRPr="00D654D6">
              <w:t>2.1.23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B.2.1.25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rPr>
                <w:lang w:eastAsia="ja-JP"/>
              </w:rPr>
              <w:t>B.2.1.26</w:t>
            </w:r>
          </w:p>
        </w:tc>
      </w:tr>
      <w:tr w:rsidR="004F2D20"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F2D20" w:rsidRPr="00D654D6" w:rsidRDefault="004F2D20" w:rsidP="004F2D20">
            <w:pPr>
              <w:pStyle w:val="TAL"/>
              <w:rPr>
                <w:lang w:eastAsia="ja-JP"/>
              </w:rPr>
            </w:pPr>
            <w:r w:rsidRPr="00D654D6">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rsidR="004F2D20" w:rsidRPr="00D654D6" w:rsidRDefault="004F2D20" w:rsidP="004F2D20">
            <w:pPr>
              <w:pStyle w:val="TAL"/>
              <w:rPr>
                <w:lang w:eastAsia="ja-JP"/>
              </w:rPr>
            </w:pPr>
            <w:r w:rsidRPr="00D654D6">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rsidR="004F2D20" w:rsidRPr="00D654D6" w:rsidRDefault="004F2D20" w:rsidP="004F2D20">
            <w:pPr>
              <w:pStyle w:val="TAC"/>
              <w:rPr>
                <w:lang w:eastAsia="ja-JP"/>
              </w:rPr>
            </w:pPr>
            <w:r w:rsidRPr="00D654D6">
              <w:rPr>
                <w:lang w:eastAsia="ja-JP"/>
              </w:rPr>
              <w:t>B.2.1.29</w:t>
            </w:r>
          </w:p>
        </w:tc>
      </w:tr>
      <w:tr w:rsidR="00B86FA9" w:rsidRPr="00D654D6"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H"/>
            </w:pPr>
            <w:r w:rsidRPr="00D654D6">
              <w:t>Stage 1: Calibration measurement</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L"/>
              <w:rPr>
                <w:lang w:eastAsia="ja-JP"/>
              </w:rPr>
            </w:pPr>
            <w:r w:rsidRPr="00D654D6">
              <w:t>1</w:t>
            </w:r>
            <w:r w:rsidR="004F2D20"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B.2.1.4</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L"/>
              <w:rPr>
                <w:lang w:eastAsia="ja-JP"/>
              </w:rPr>
            </w:pPr>
            <w:r w:rsidRPr="00D654D6">
              <w:t>1</w:t>
            </w:r>
            <w:r w:rsidR="004F2D20" w:rsidRPr="00D654D6">
              <w:t>9</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rPr>
                <w:lang w:eastAsia="ja-JP"/>
              </w:rPr>
            </w:pPr>
            <w:r w:rsidRPr="00D654D6">
              <w:t xml:space="preserve">Amplifier </w:t>
            </w:r>
            <w:r w:rsidR="00DE20DC" w:rsidRPr="00D654D6">
              <w:t>u</w:t>
            </w:r>
            <w:r w:rsidRPr="00D654D6">
              <w:t>ncertainties</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B.2.1.8</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4F2D20" w:rsidP="00B86FA9">
            <w:pPr>
              <w:pStyle w:val="TAL"/>
              <w:rPr>
                <w:lang w:eastAsia="ja-JP"/>
              </w:rPr>
            </w:pPr>
            <w:r w:rsidRPr="00D654D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rPr>
                <w:lang w:eastAsia="ja-JP"/>
              </w:rPr>
            </w:pPr>
            <w:r w:rsidRPr="00D654D6">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B.2.1.13</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44436F" w:rsidP="00B86FA9">
            <w:pPr>
              <w:pStyle w:val="TAL"/>
              <w:rPr>
                <w:lang w:eastAsia="ja-JP"/>
              </w:rPr>
            </w:pPr>
            <w:r w:rsidRPr="00D654D6">
              <w:rPr>
                <w:lang w:eastAsia="ja-JP"/>
              </w:rPr>
              <w:t>2</w:t>
            </w:r>
            <w:r w:rsidR="004F2D20" w:rsidRPr="00D654D6">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rPr>
                <w:lang w:eastAsia="ja-JP"/>
              </w:rPr>
            </w:pPr>
            <w:r w:rsidRPr="00D654D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B.2.1.14</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44436F" w:rsidP="00B86FA9">
            <w:pPr>
              <w:pStyle w:val="TAL"/>
              <w:rPr>
                <w:lang w:eastAsia="ja-JP"/>
              </w:rPr>
            </w:pPr>
            <w:r w:rsidRPr="00D654D6">
              <w:rPr>
                <w:lang w:eastAsia="ja-JP"/>
              </w:rPr>
              <w:t>2</w:t>
            </w:r>
            <w:r w:rsidR="004F2D20" w:rsidRPr="00D654D6">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7814F6">
            <w:pPr>
              <w:pStyle w:val="TAL"/>
              <w:rPr>
                <w:lang w:eastAsia="ja-JP"/>
              </w:rPr>
            </w:pPr>
            <w:r w:rsidRPr="00D654D6">
              <w:rPr>
                <w:lang w:eastAsia="ja-JP"/>
              </w:rPr>
              <w:t xml:space="preserve">Uncertainty of </w:t>
            </w:r>
            <w:r w:rsidR="007814F6" w:rsidRPr="00D654D6">
              <w:rPr>
                <w:lang w:eastAsia="ja-JP"/>
              </w:rPr>
              <w:t>the</w:t>
            </w:r>
            <w:r w:rsidRPr="00D654D6">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B.2.1.15</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FB474D" w:rsidP="00B86FA9">
            <w:pPr>
              <w:pStyle w:val="TAL"/>
              <w:rPr>
                <w:lang w:eastAsia="ja-JP"/>
              </w:rPr>
            </w:pPr>
            <w:r w:rsidRPr="00D654D6">
              <w:rPr>
                <w:lang w:eastAsia="ja-JP"/>
              </w:rPr>
              <w:t>2</w:t>
            </w:r>
            <w:r w:rsidR="004F2D20" w:rsidRPr="00D654D6">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rPr>
                <w:lang w:eastAsia="ja-JP"/>
              </w:rPr>
            </w:pPr>
            <w:r w:rsidRPr="00D654D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B.2.1.16</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FB474D" w:rsidP="00B86FA9">
            <w:pPr>
              <w:pStyle w:val="TAL"/>
              <w:rPr>
                <w:lang w:eastAsia="ja-JP"/>
              </w:rPr>
            </w:pPr>
            <w:r w:rsidRPr="00D654D6">
              <w:rPr>
                <w:lang w:eastAsia="ja-JP"/>
              </w:rPr>
              <w:t>2</w:t>
            </w:r>
            <w:r w:rsidR="004F2D20" w:rsidRPr="00D654D6">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pPr>
            <w:r w:rsidRPr="00D654D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B.2.1.18</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Del="00842179" w:rsidRDefault="00FB474D" w:rsidP="00B86FA9">
            <w:pPr>
              <w:pStyle w:val="TAL"/>
              <w:rPr>
                <w:lang w:eastAsia="ja-JP"/>
              </w:rPr>
            </w:pPr>
            <w:r w:rsidRPr="00D654D6">
              <w:rPr>
                <w:lang w:eastAsia="ja-JP"/>
              </w:rPr>
              <w:t>2</w:t>
            </w:r>
            <w:r w:rsidR="004F2D20" w:rsidRPr="00D654D6">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pPr>
            <w:r w:rsidRPr="00D654D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B.2.1.19</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FB474D" w:rsidP="00B86FA9">
            <w:pPr>
              <w:pStyle w:val="TAL"/>
              <w:rPr>
                <w:lang w:eastAsia="ja-JP"/>
              </w:rPr>
            </w:pPr>
            <w:r w:rsidRPr="00D654D6">
              <w:rPr>
                <w:lang w:eastAsia="ja-JP"/>
              </w:rPr>
              <w:t>2</w:t>
            </w:r>
            <w:r w:rsidR="004F2D20" w:rsidRPr="00D654D6">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pPr>
            <w:r w:rsidRPr="00D654D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B.2.1.20</w:t>
            </w:r>
          </w:p>
        </w:tc>
      </w:tr>
      <w:tr w:rsidR="00B86FA9" w:rsidRPr="00D654D6"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B86FA9" w:rsidRPr="00D654D6" w:rsidRDefault="00FB474D" w:rsidP="00B86FA9">
            <w:pPr>
              <w:pStyle w:val="TAL"/>
              <w:rPr>
                <w:lang w:eastAsia="ja-JP"/>
              </w:rPr>
            </w:pPr>
            <w:r w:rsidRPr="00D654D6">
              <w:rPr>
                <w:lang w:eastAsia="ja-JP"/>
              </w:rPr>
              <w:t>2</w:t>
            </w:r>
            <w:r w:rsidR="004F2D20"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B86FA9" w:rsidRPr="00D654D6" w:rsidRDefault="00B86FA9" w:rsidP="00B86FA9">
            <w:pPr>
              <w:pStyle w:val="TAL"/>
            </w:pPr>
            <w:r w:rsidRPr="00D654D6">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rsidR="00B86FA9" w:rsidRPr="00D654D6" w:rsidRDefault="00B86FA9" w:rsidP="00B86FA9">
            <w:pPr>
              <w:pStyle w:val="TAC"/>
            </w:pPr>
            <w:r w:rsidRPr="00D654D6">
              <w:t>B.2.1.21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w:t>
            </w:r>
            <w:r w:rsidR="004F2D20"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rPr>
                <w:lang w:eastAsia="ja-JP"/>
              </w:rPr>
              <w:t>B.2.1.11</w:t>
            </w:r>
          </w:p>
        </w:tc>
      </w:tr>
      <w:tr w:rsidR="000D19BB" w:rsidRPr="00D654D6"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0D19BB" w:rsidRPr="00D654D6" w:rsidRDefault="000D19BB" w:rsidP="004916B8">
            <w:pPr>
              <w:pStyle w:val="TAH"/>
            </w:pPr>
            <w:r w:rsidRPr="00D654D6">
              <w:t>Systematic uncertainties</w:t>
            </w:r>
          </w:p>
        </w:tc>
      </w:tr>
      <w:tr w:rsidR="000D19BB" w:rsidRPr="00D654D6"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0D19BB" w:rsidRPr="00D654D6" w:rsidDel="00BE1769" w:rsidRDefault="000D19BB" w:rsidP="004916B8">
            <w:pPr>
              <w:pStyle w:val="TAL"/>
              <w:rPr>
                <w:lang w:eastAsia="ja-JP"/>
              </w:rPr>
            </w:pPr>
            <w:r w:rsidRPr="00D654D6">
              <w:rPr>
                <w:lang w:eastAsia="ja-JP"/>
              </w:rPr>
              <w:t>2</w:t>
            </w:r>
            <w:r w:rsidR="004F2D20" w:rsidRPr="00D654D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0D19BB" w:rsidRPr="00D654D6" w:rsidRDefault="0044436F" w:rsidP="004916B8">
            <w:pPr>
              <w:pStyle w:val="TAL"/>
            </w:pPr>
            <w:r w:rsidRPr="00D654D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0D19BB" w:rsidRPr="00D654D6" w:rsidRDefault="000D19BB" w:rsidP="004916B8">
            <w:pPr>
              <w:pStyle w:val="TAC"/>
            </w:pPr>
            <w:r w:rsidRPr="00D654D6">
              <w:t>B.2.1.24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F2D20" w:rsidP="009C30B1">
            <w:pPr>
              <w:pStyle w:val="TAL"/>
              <w:rPr>
                <w:lang w:eastAsia="ja-JP"/>
              </w:rPr>
            </w:pPr>
            <w:r w:rsidRPr="00D654D6">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rPr>
                <w:lang w:eastAsia="ja-JP"/>
              </w:rPr>
              <w:t>B.2.1.27</w:t>
            </w:r>
          </w:p>
        </w:tc>
      </w:tr>
      <w:tr w:rsidR="004F2D20" w:rsidRPr="00D654D6"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F2D20" w:rsidRPr="00D654D6" w:rsidRDefault="004F2D20">
            <w:pPr>
              <w:pStyle w:val="TAL"/>
              <w:rPr>
                <w:lang w:eastAsia="ja-JP"/>
              </w:rPr>
            </w:pPr>
            <w:r w:rsidRPr="00D654D6">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rsidR="004F2D20" w:rsidRPr="00D654D6" w:rsidRDefault="004F2D20">
            <w:pPr>
              <w:pStyle w:val="TAL"/>
              <w:rPr>
                <w:lang w:eastAsia="ja-JP"/>
              </w:rPr>
            </w:pPr>
            <w:r w:rsidRPr="00D654D6">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rsidR="004F2D20" w:rsidRPr="00D654D6" w:rsidRDefault="004F2D20">
            <w:pPr>
              <w:pStyle w:val="TAC"/>
              <w:rPr>
                <w:lang w:eastAsia="ja-JP"/>
              </w:rPr>
            </w:pPr>
            <w:r w:rsidRPr="00D654D6">
              <w:rPr>
                <w:lang w:eastAsia="ja-JP"/>
              </w:rPr>
              <w:t>B.2.1.28</w:t>
            </w:r>
          </w:p>
        </w:tc>
      </w:tr>
      <w:tr w:rsidR="003726A1" w:rsidRPr="00D654D6" w:rsidTr="003726A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726A1" w:rsidRPr="00D654D6" w:rsidRDefault="003726A1">
            <w:pPr>
              <w:pStyle w:val="TAL"/>
              <w:rPr>
                <w:lang w:eastAsia="ja-JP"/>
              </w:rPr>
            </w:pPr>
            <w:r w:rsidRPr="00D654D6">
              <w:rPr>
                <w:lang w:eastAsia="ja-JP"/>
              </w:rPr>
              <w:t>32</w:t>
            </w:r>
          </w:p>
        </w:tc>
        <w:tc>
          <w:tcPr>
            <w:tcW w:w="3695" w:type="pct"/>
            <w:tcBorders>
              <w:top w:val="single" w:sz="6" w:space="0" w:color="auto"/>
              <w:left w:val="single" w:sz="6" w:space="0" w:color="auto"/>
              <w:bottom w:val="single" w:sz="6" w:space="0" w:color="auto"/>
              <w:right w:val="single" w:sz="6" w:space="0" w:color="auto"/>
            </w:tcBorders>
            <w:vAlign w:val="center"/>
          </w:tcPr>
          <w:p w:rsidR="003726A1" w:rsidRPr="00D654D6" w:rsidRDefault="003726A1">
            <w:pPr>
              <w:pStyle w:val="TAL"/>
              <w:rPr>
                <w:lang w:eastAsia="ja-JP"/>
              </w:rPr>
            </w:pPr>
            <w:r w:rsidRPr="00D654D6">
              <w:rPr>
                <w:lang w:eastAsia="ja-JP"/>
              </w:rPr>
              <w:t>Influence of ETC on EIRP/EIS</w:t>
            </w:r>
          </w:p>
        </w:tc>
        <w:tc>
          <w:tcPr>
            <w:tcW w:w="918" w:type="pct"/>
            <w:tcBorders>
              <w:top w:val="single" w:sz="6" w:space="0" w:color="auto"/>
              <w:left w:val="single" w:sz="6" w:space="0" w:color="auto"/>
              <w:bottom w:val="single" w:sz="6" w:space="0" w:color="auto"/>
              <w:right w:val="single" w:sz="6" w:space="0" w:color="auto"/>
            </w:tcBorders>
          </w:tcPr>
          <w:p w:rsidR="003726A1" w:rsidRPr="00D654D6" w:rsidRDefault="003726A1">
            <w:pPr>
              <w:pStyle w:val="TAC"/>
              <w:rPr>
                <w:lang w:eastAsia="ja-JP"/>
              </w:rPr>
            </w:pPr>
            <w:r w:rsidRPr="00D654D6">
              <w:rPr>
                <w:lang w:eastAsia="ja-JP"/>
              </w:rPr>
              <w:t>B.2.1.34</w:t>
            </w:r>
          </w:p>
        </w:tc>
      </w:tr>
    </w:tbl>
    <w:p w:rsidR="00095EDE" w:rsidRPr="00D654D6" w:rsidRDefault="00095EDE" w:rsidP="0085470F">
      <w:pPr>
        <w:rPr>
          <w:lang w:eastAsia="zh-CN"/>
        </w:rPr>
      </w:pPr>
    </w:p>
    <w:p w:rsidR="00982ADE" w:rsidRPr="00D654D6" w:rsidRDefault="00982ADE" w:rsidP="00982ADE">
      <w:r w:rsidRPr="00D654D6">
        <w:t>The uncertainty assessment tables are organized as follows:</w:t>
      </w:r>
    </w:p>
    <w:p w:rsidR="00186D3C" w:rsidRPr="00D654D6" w:rsidRDefault="00982ADE" w:rsidP="00A8115C">
      <w:pPr>
        <w:pStyle w:val="B1"/>
      </w:pPr>
      <w:r w:rsidRPr="00D654D6">
        <w:t>-</w:t>
      </w:r>
      <w:r w:rsidRPr="00D654D6">
        <w:tab/>
        <w:t>For the purpose of uncertainty assessment, the radiating antenna aperture of the DUT is denoted as D</w:t>
      </w:r>
    </w:p>
    <w:p w:rsidR="00982ADE" w:rsidRPr="00D654D6" w:rsidRDefault="00186D3C" w:rsidP="00A8115C">
      <w:pPr>
        <w:pStyle w:val="B1"/>
      </w:pPr>
      <w:r w:rsidRPr="00D654D6">
        <w:t>-</w:t>
      </w:r>
      <w:r w:rsidRPr="00D654D6">
        <w:tab/>
      </w:r>
      <w:r w:rsidR="00536FB7" w:rsidRPr="00D654D6">
        <w:t>T</w:t>
      </w:r>
      <w:r w:rsidR="00982ADE" w:rsidRPr="00D654D6">
        <w:t xml:space="preserve">he uncertainty assessment has been derived for the case of D = </w:t>
      </w:r>
      <w:r w:rsidR="005517DB" w:rsidRPr="00D654D6">
        <w:t>[</w:t>
      </w:r>
      <w:r w:rsidR="00982ADE" w:rsidRPr="00D654D6">
        <w:t>5 cm</w:t>
      </w:r>
      <w:r w:rsidR="005517DB" w:rsidRPr="00D654D6">
        <w:t>]</w:t>
      </w:r>
      <w:r w:rsidRPr="00D654D6">
        <w:t>, f = {22.65GHz, 31.1GHz, 4</w:t>
      </w:r>
      <w:r w:rsidR="00D1406B" w:rsidRPr="00D654D6">
        <w:t>5.1</w:t>
      </w:r>
      <w:r w:rsidRPr="00D654D6">
        <w:t xml:space="preserve">GHz}, P = </w:t>
      </w:r>
      <w:r w:rsidR="005517DB" w:rsidRPr="00D654D6">
        <w:t>[</w:t>
      </w:r>
      <w:r w:rsidR="00610493" w:rsidRPr="00D654D6">
        <w:t>maximum output power</w:t>
      </w:r>
      <w:r w:rsidR="005517DB" w:rsidRPr="00D654D6">
        <w:t>]</w:t>
      </w:r>
      <w:r w:rsidR="00610493" w:rsidRPr="00D654D6">
        <w:t>.</w:t>
      </w:r>
    </w:p>
    <w:p w:rsidR="00186D3C" w:rsidRPr="00D654D6" w:rsidRDefault="00982ADE" w:rsidP="00A8115C">
      <w:pPr>
        <w:pStyle w:val="B1"/>
      </w:pPr>
      <w:r w:rsidRPr="00D654D6">
        <w:t>-</w:t>
      </w:r>
      <w:r w:rsidRPr="00D654D6">
        <w:tab/>
        <w:t>The uncertainty assessment for EIRP and TRP</w:t>
      </w:r>
      <w:r w:rsidR="00610493" w:rsidRPr="00D654D6">
        <w:t xml:space="preserve"> is provided in Table B.3.1-2.</w:t>
      </w:r>
    </w:p>
    <w:p w:rsidR="009932E3" w:rsidRPr="00D654D6" w:rsidRDefault="009932E3" w:rsidP="0044718E">
      <w:pPr>
        <w:pStyle w:val="TH"/>
      </w:pPr>
      <w:r w:rsidRPr="00D654D6">
        <w:lastRenderedPageBreak/>
        <w:t xml:space="preserve">Table </w:t>
      </w:r>
      <w:r w:rsidRPr="00D654D6">
        <w:rPr>
          <w:rFonts w:eastAsia="MS Mincho"/>
          <w:lang w:eastAsia="ja-JP"/>
        </w:rPr>
        <w:t>B.3.1-</w:t>
      </w:r>
      <w:r w:rsidR="00186D3C" w:rsidRPr="00D654D6">
        <w:rPr>
          <w:rFonts w:eastAsia="MS Mincho"/>
          <w:lang w:eastAsia="ja-JP"/>
        </w:rPr>
        <w:t>2</w:t>
      </w:r>
      <w:r w:rsidRPr="00D654D6">
        <w:t xml:space="preserve">: </w:t>
      </w:r>
      <w:r w:rsidRPr="00D654D6">
        <w:rPr>
          <w:lang w:eastAsia="ja-JP"/>
        </w:rPr>
        <w:t>U</w:t>
      </w:r>
      <w:r w:rsidRPr="00D654D6">
        <w:t>ncertainty assessment for EIRP and TRP measurement (</w:t>
      </w:r>
      <w:r w:rsidR="00186D3C" w:rsidRPr="00D654D6">
        <w:t>f=</w:t>
      </w:r>
      <w:r w:rsidR="00FD592C" w:rsidRPr="00D654D6">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FB62A9">
            <w:pPr>
              <w:pStyle w:val="TAH"/>
            </w:pPr>
            <w:r w:rsidRPr="00D654D6">
              <w:t>UID</w:t>
            </w:r>
          </w:p>
        </w:tc>
        <w:tc>
          <w:tcPr>
            <w:tcW w:w="2949" w:type="dxa"/>
            <w:gridSpan w:val="2"/>
            <w:tcBorders>
              <w:top w:val="single" w:sz="4" w:space="0" w:color="auto"/>
              <w:left w:val="single" w:sz="4" w:space="0" w:color="auto"/>
              <w:bottom w:val="single" w:sz="4" w:space="0" w:color="auto"/>
              <w:right w:val="single" w:sz="4" w:space="0" w:color="auto"/>
            </w:tcBorders>
            <w:hideMark/>
          </w:tcPr>
          <w:p w:rsidR="00BC106D" w:rsidRPr="00D654D6" w:rsidRDefault="00BC106D" w:rsidP="00FB62A9">
            <w:pPr>
              <w:pStyle w:val="TAH"/>
            </w:pPr>
            <w:r w:rsidRPr="00D654D6">
              <w:t>Uncertainty source</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FB62A9">
            <w:pPr>
              <w:pStyle w:val="TAH"/>
            </w:pPr>
            <w:r w:rsidRPr="00D654D6">
              <w:t>Uncertainty value</w:t>
            </w: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FB62A9">
            <w:pPr>
              <w:pStyle w:val="TAH"/>
            </w:pPr>
            <w:r w:rsidRPr="00D654D6">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FB62A9">
            <w:pPr>
              <w:pStyle w:val="TAH"/>
            </w:pPr>
            <w:r w:rsidRPr="00D654D6">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FB62A9">
            <w:pPr>
              <w:pStyle w:val="TAH"/>
            </w:pPr>
            <w:r w:rsidRPr="00D654D6">
              <w:t>Standard uncertainty (σ) [dB]</w:t>
            </w:r>
          </w:p>
        </w:tc>
      </w:tr>
      <w:tr w:rsidR="00BC106D" w:rsidRPr="00D654D6"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rsidR="00BC106D" w:rsidRPr="00D654D6" w:rsidRDefault="00BC106D" w:rsidP="00FB62A9">
            <w:pPr>
              <w:pStyle w:val="TAH"/>
            </w:pPr>
            <w:r w:rsidRPr="00D654D6">
              <w:t>Stage 2: DUT measurement</w:t>
            </w: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pPr>
            <w:r w:rsidRPr="00D654D6">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rsidR="00BC106D" w:rsidRPr="00D654D6" w:rsidRDefault="00BC106D" w:rsidP="00BC106D">
            <w:pPr>
              <w:pStyle w:val="TAL"/>
              <w:rPr>
                <w:lang w:eastAsia="ja-JP"/>
              </w:rPr>
            </w:pPr>
            <w:r w:rsidRPr="00D654D6">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pPr>
            <w:r w:rsidRPr="00D654D6">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rsidR="00BC106D" w:rsidRPr="00D654D6" w:rsidRDefault="00BC106D" w:rsidP="00BC106D">
            <w:pPr>
              <w:pStyle w:val="TAL"/>
              <w:rPr>
                <w:sz w:val="21"/>
                <w:lang w:eastAsia="ja-JP"/>
              </w:rPr>
            </w:pPr>
            <w:r w:rsidRPr="00D654D6">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pPr>
            <w:r w:rsidRPr="00D654D6">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rsidR="00BC106D" w:rsidRPr="00D654D6" w:rsidRDefault="00BC106D" w:rsidP="00BC106D">
            <w:pPr>
              <w:pStyle w:val="TAL"/>
            </w:pPr>
            <w:r w:rsidRPr="00D654D6">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pPr>
            <w:r w:rsidRPr="00D654D6">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BC106D" w:rsidRPr="00D654D6" w:rsidRDefault="00BC106D" w:rsidP="00BC106D">
            <w:pPr>
              <w:pStyle w:val="TAL"/>
            </w:pPr>
            <w:r w:rsidRPr="00D654D6">
              <w:t>Mismatch (NOTE 3)</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pPr>
            <w:r w:rsidRPr="00D654D6">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rsidR="00BC106D" w:rsidRPr="00D654D6" w:rsidRDefault="00BC106D" w:rsidP="00BC106D">
            <w:pPr>
              <w:pStyle w:val="TAL"/>
            </w:pPr>
            <w:r w:rsidRPr="00D654D6">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pPr>
            <w:r w:rsidRPr="00D654D6">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BC106D" w:rsidRPr="00D654D6" w:rsidRDefault="00BC106D" w:rsidP="00BC106D">
            <w:pPr>
              <w:pStyle w:val="TAL"/>
            </w:pPr>
            <w:r w:rsidRPr="00D654D6">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rPr>
                <w:lang w:eastAsia="ja-JP"/>
              </w:rPr>
            </w:pPr>
            <w:r w:rsidRPr="00D654D6">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pPr>
            <w:r w:rsidRPr="00D654D6">
              <w:t>Phase curvature</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rPr>
                <w:lang w:eastAsia="ja-JP"/>
              </w:rPr>
            </w:pPr>
            <w:r w:rsidRPr="00D654D6">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pPr>
            <w:r w:rsidRPr="00D654D6">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rPr>
                <w:lang w:eastAsia="zh-CN"/>
              </w:rPr>
            </w:pPr>
            <w:r w:rsidRPr="00D654D6">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rPr>
                <w:lang w:eastAsia="ja-JP"/>
              </w:rPr>
            </w:pPr>
            <w:r w:rsidRPr="00D654D6">
              <w:t>Random uncertainty</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rPr>
                <w:lang w:eastAsia="zh-CN"/>
              </w:rPr>
            </w:pPr>
            <w:r w:rsidRPr="00D654D6">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rPr>
                <w:lang w:eastAsia="ja-JP"/>
              </w:rPr>
            </w:pPr>
            <w:r w:rsidRPr="00D654D6">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rPr>
                <w:lang w:eastAsia="zh-CN"/>
              </w:rPr>
            </w:pPr>
            <w:r w:rsidRPr="00D654D6">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rPr>
                <w:lang w:eastAsia="ja-JP"/>
              </w:rPr>
            </w:pPr>
            <w:r w:rsidRPr="00D654D6">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BC106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rPr>
                <w:lang w:eastAsia="zh-CN"/>
              </w:rPr>
            </w:pPr>
            <w:r w:rsidRPr="00D654D6">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L"/>
              <w:rPr>
                <w:lang w:eastAsia="ja-JP"/>
              </w:rPr>
            </w:pPr>
            <w:r w:rsidRPr="00D654D6">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BC106D" w:rsidRPr="00D654D6" w:rsidRDefault="00BC106D" w:rsidP="00BC106D">
            <w:pPr>
              <w:pStyle w:val="TAC"/>
            </w:pPr>
          </w:p>
        </w:tc>
      </w:tr>
      <w:tr w:rsidR="00FB474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FB474D" w:rsidRPr="00D654D6" w:rsidRDefault="00FB474D" w:rsidP="00FB474D">
            <w:pPr>
              <w:pStyle w:val="TAL"/>
              <w:rPr>
                <w:lang w:eastAsia="zh-CN"/>
              </w:rPr>
            </w:pPr>
            <w:r w:rsidRPr="00D654D6">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FB474D" w:rsidRPr="00D654D6" w:rsidRDefault="00FB474D" w:rsidP="00FB474D">
            <w:pPr>
              <w:pStyle w:val="TAL"/>
            </w:pPr>
            <w:r w:rsidRPr="00D654D6">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rsidR="00FB474D" w:rsidRPr="00D654D6" w:rsidRDefault="00FB474D" w:rsidP="00FB474D">
            <w:pPr>
              <w:pStyle w:val="TAC"/>
            </w:pPr>
            <w:r w:rsidRPr="00D654D6">
              <w:t>0.25</w:t>
            </w:r>
          </w:p>
        </w:tc>
        <w:tc>
          <w:tcPr>
            <w:tcW w:w="1560" w:type="dxa"/>
            <w:gridSpan w:val="2"/>
            <w:tcBorders>
              <w:top w:val="single" w:sz="4" w:space="0" w:color="auto"/>
              <w:left w:val="single" w:sz="4" w:space="0" w:color="auto"/>
              <w:bottom w:val="single" w:sz="4" w:space="0" w:color="auto"/>
              <w:right w:val="single" w:sz="4" w:space="0" w:color="auto"/>
            </w:tcBorders>
          </w:tcPr>
          <w:p w:rsidR="00FB474D" w:rsidRPr="00D654D6" w:rsidRDefault="00FB474D" w:rsidP="00FB474D">
            <w:pPr>
              <w:pStyle w:val="TAC"/>
            </w:pPr>
            <w:r w:rsidRPr="00D654D6">
              <w:t>Actual</w:t>
            </w:r>
          </w:p>
        </w:tc>
        <w:tc>
          <w:tcPr>
            <w:tcW w:w="992" w:type="dxa"/>
            <w:gridSpan w:val="2"/>
            <w:tcBorders>
              <w:top w:val="single" w:sz="4" w:space="0" w:color="auto"/>
              <w:left w:val="single" w:sz="4" w:space="0" w:color="auto"/>
              <w:bottom w:val="single" w:sz="4" w:space="0" w:color="auto"/>
              <w:right w:val="single" w:sz="4" w:space="0" w:color="auto"/>
            </w:tcBorders>
          </w:tcPr>
          <w:p w:rsidR="00FB474D" w:rsidRPr="00D654D6" w:rsidRDefault="00FB474D" w:rsidP="00FB474D">
            <w:pPr>
              <w:pStyle w:val="TAC"/>
            </w:pPr>
            <w:r w:rsidRPr="00D654D6">
              <w:t>1</w:t>
            </w:r>
          </w:p>
        </w:tc>
        <w:tc>
          <w:tcPr>
            <w:tcW w:w="1210" w:type="dxa"/>
            <w:gridSpan w:val="2"/>
            <w:tcBorders>
              <w:top w:val="single" w:sz="4" w:space="0" w:color="auto"/>
              <w:left w:val="single" w:sz="4" w:space="0" w:color="auto"/>
              <w:bottom w:val="single" w:sz="4" w:space="0" w:color="auto"/>
              <w:right w:val="single" w:sz="4" w:space="0" w:color="auto"/>
            </w:tcBorders>
          </w:tcPr>
          <w:p w:rsidR="00FB474D" w:rsidRPr="00D654D6" w:rsidRDefault="00FB474D" w:rsidP="00FB474D">
            <w:pPr>
              <w:pStyle w:val="TAC"/>
            </w:pPr>
            <w:r w:rsidRPr="00D654D6">
              <w:t>0.25</w:t>
            </w:r>
          </w:p>
        </w:tc>
      </w:tr>
      <w:tr w:rsidR="00FB474D"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FB474D" w:rsidRPr="00D654D6" w:rsidRDefault="00FB474D" w:rsidP="00FB474D">
            <w:pPr>
              <w:pStyle w:val="TAL"/>
              <w:rPr>
                <w:lang w:eastAsia="zh-CN"/>
              </w:rPr>
            </w:pPr>
            <w:r w:rsidRPr="00D654D6">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FB474D" w:rsidRPr="00D654D6" w:rsidRDefault="00FB474D" w:rsidP="00FB474D">
            <w:pPr>
              <w:pStyle w:val="TAL"/>
            </w:pPr>
            <w:r w:rsidRPr="00D654D6">
              <w:t xml:space="preserve">Influence of </w:t>
            </w:r>
            <w:r w:rsidRPr="00D654D6">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rsidR="00FB474D" w:rsidRPr="00D654D6" w:rsidRDefault="00FB474D" w:rsidP="00FB474D">
            <w:pPr>
              <w:pStyle w:val="TAC"/>
            </w:pPr>
            <w:r w:rsidRPr="00D654D6">
              <w:t>0.</w:t>
            </w:r>
            <w:r w:rsidR="004F2D20" w:rsidRPr="00D654D6">
              <w:t>0</w:t>
            </w:r>
          </w:p>
        </w:tc>
        <w:tc>
          <w:tcPr>
            <w:tcW w:w="1560" w:type="dxa"/>
            <w:gridSpan w:val="2"/>
            <w:tcBorders>
              <w:top w:val="single" w:sz="4" w:space="0" w:color="auto"/>
              <w:left w:val="single" w:sz="4" w:space="0" w:color="auto"/>
              <w:bottom w:val="single" w:sz="4" w:space="0" w:color="auto"/>
              <w:right w:val="single" w:sz="4" w:space="0" w:color="auto"/>
            </w:tcBorders>
          </w:tcPr>
          <w:p w:rsidR="00FB474D" w:rsidRPr="00D654D6" w:rsidRDefault="00FB474D" w:rsidP="00FB474D">
            <w:pPr>
              <w:pStyle w:val="TAC"/>
            </w:pPr>
            <w:r w:rsidRPr="00D654D6">
              <w:t>Actual</w:t>
            </w:r>
          </w:p>
        </w:tc>
        <w:tc>
          <w:tcPr>
            <w:tcW w:w="992" w:type="dxa"/>
            <w:gridSpan w:val="2"/>
            <w:tcBorders>
              <w:top w:val="single" w:sz="4" w:space="0" w:color="auto"/>
              <w:left w:val="single" w:sz="4" w:space="0" w:color="auto"/>
              <w:bottom w:val="single" w:sz="4" w:space="0" w:color="auto"/>
              <w:right w:val="single" w:sz="4" w:space="0" w:color="auto"/>
            </w:tcBorders>
          </w:tcPr>
          <w:p w:rsidR="00FB474D" w:rsidRPr="00D654D6" w:rsidRDefault="00FB474D" w:rsidP="00FB474D">
            <w:pPr>
              <w:pStyle w:val="TAC"/>
            </w:pPr>
            <w:r w:rsidRPr="00D654D6">
              <w:t>1</w:t>
            </w:r>
          </w:p>
        </w:tc>
        <w:tc>
          <w:tcPr>
            <w:tcW w:w="1210" w:type="dxa"/>
            <w:gridSpan w:val="2"/>
            <w:tcBorders>
              <w:top w:val="single" w:sz="4" w:space="0" w:color="auto"/>
              <w:left w:val="single" w:sz="4" w:space="0" w:color="auto"/>
              <w:bottom w:val="single" w:sz="4" w:space="0" w:color="auto"/>
              <w:right w:val="single" w:sz="4" w:space="0" w:color="auto"/>
            </w:tcBorders>
          </w:tcPr>
          <w:p w:rsidR="00FB474D" w:rsidRPr="00D654D6" w:rsidRDefault="00FB474D" w:rsidP="00FB474D">
            <w:pPr>
              <w:pStyle w:val="TAC"/>
            </w:pPr>
            <w:r w:rsidRPr="00D654D6">
              <w:t>0.</w:t>
            </w:r>
            <w:r w:rsidR="004F2D20" w:rsidRPr="00D654D6">
              <w:t>0</w:t>
            </w: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L"/>
              <w:rPr>
                <w:lang w:eastAsia="zh-CN"/>
              </w:rPr>
            </w:pPr>
            <w:r w:rsidRPr="00D654D6">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pPr>
            <w:r w:rsidRPr="00D654D6">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L"/>
              <w:rPr>
                <w:lang w:eastAsia="zh-CN"/>
              </w:rPr>
            </w:pPr>
            <w:r w:rsidRPr="00D654D6">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pPr>
            <w:r w:rsidRPr="00D654D6">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F2D20" w:rsidRPr="00D654D6"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rsidR="004F2D20" w:rsidRPr="00D654D6" w:rsidRDefault="004F2D20">
            <w:pPr>
              <w:pStyle w:val="TAL"/>
              <w:rPr>
                <w:lang w:eastAsia="ja-JP"/>
              </w:rPr>
            </w:pPr>
            <w:r w:rsidRPr="00D654D6">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rsidR="004F2D20" w:rsidRPr="00D654D6" w:rsidRDefault="004F2D20">
            <w:pPr>
              <w:pStyle w:val="TAL"/>
              <w:rPr>
                <w:lang w:eastAsia="ja-JP"/>
              </w:rPr>
            </w:pPr>
            <w:r w:rsidRPr="00D654D6">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rsidR="004F2D20" w:rsidRPr="00D654D6" w:rsidRDefault="004F2D20">
            <w:pPr>
              <w:pStyle w:val="TAC"/>
            </w:pPr>
            <w:r w:rsidRPr="00D654D6">
              <w:t>0.12</w:t>
            </w:r>
          </w:p>
        </w:tc>
        <w:tc>
          <w:tcPr>
            <w:tcW w:w="1560" w:type="dxa"/>
            <w:gridSpan w:val="2"/>
            <w:tcBorders>
              <w:top w:val="single" w:sz="4" w:space="0" w:color="auto"/>
              <w:left w:val="single" w:sz="4" w:space="0" w:color="auto"/>
              <w:bottom w:val="single" w:sz="4" w:space="0" w:color="auto"/>
              <w:right w:val="single" w:sz="4" w:space="0" w:color="auto"/>
            </w:tcBorders>
            <w:hideMark/>
          </w:tcPr>
          <w:p w:rsidR="004F2D20" w:rsidRPr="00D654D6" w:rsidRDefault="004F2D20">
            <w:pPr>
              <w:pStyle w:val="TAC"/>
            </w:pPr>
            <w:r w:rsidRPr="00D654D6">
              <w:t>Actual</w:t>
            </w:r>
          </w:p>
        </w:tc>
        <w:tc>
          <w:tcPr>
            <w:tcW w:w="992" w:type="dxa"/>
            <w:gridSpan w:val="2"/>
            <w:tcBorders>
              <w:top w:val="single" w:sz="4" w:space="0" w:color="auto"/>
              <w:left w:val="single" w:sz="4" w:space="0" w:color="auto"/>
              <w:bottom w:val="single" w:sz="4" w:space="0" w:color="auto"/>
              <w:right w:val="single" w:sz="4" w:space="0" w:color="auto"/>
            </w:tcBorders>
            <w:hideMark/>
          </w:tcPr>
          <w:p w:rsidR="004F2D20" w:rsidRPr="00D654D6" w:rsidRDefault="004F2D20">
            <w:pPr>
              <w:pStyle w:val="TAC"/>
            </w:pPr>
            <w:r w:rsidRPr="00D654D6">
              <w:t>1</w:t>
            </w:r>
          </w:p>
        </w:tc>
        <w:tc>
          <w:tcPr>
            <w:tcW w:w="1210" w:type="dxa"/>
            <w:gridSpan w:val="2"/>
            <w:tcBorders>
              <w:top w:val="single" w:sz="4" w:space="0" w:color="auto"/>
              <w:left w:val="single" w:sz="4" w:space="0" w:color="auto"/>
              <w:bottom w:val="single" w:sz="4" w:space="0" w:color="auto"/>
              <w:right w:val="single" w:sz="4" w:space="0" w:color="auto"/>
            </w:tcBorders>
            <w:hideMark/>
          </w:tcPr>
          <w:p w:rsidR="004F2D20" w:rsidRPr="00D654D6" w:rsidRDefault="004F2D20">
            <w:pPr>
              <w:pStyle w:val="TAC"/>
            </w:pPr>
            <w:r w:rsidRPr="00D654D6">
              <w:t>0.12</w:t>
            </w:r>
          </w:p>
        </w:tc>
      </w:tr>
      <w:tr w:rsidR="0044436F" w:rsidRPr="00D654D6"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H"/>
            </w:pPr>
            <w:r w:rsidRPr="00D654D6">
              <w:t>Stage 1: Calibration measurement</w:t>
            </w: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L"/>
              <w:rPr>
                <w:lang w:eastAsia="ja-JP"/>
              </w:rPr>
            </w:pPr>
            <w:r w:rsidRPr="00D654D6">
              <w:t>1</w:t>
            </w:r>
            <w:r w:rsidR="004F2D20" w:rsidRPr="00D654D6">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pPr>
            <w:r w:rsidRPr="00D654D6">
              <w:t>Mismatch</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L"/>
              <w:rPr>
                <w:lang w:eastAsia="ja-JP"/>
              </w:rPr>
            </w:pPr>
            <w:r w:rsidRPr="00D654D6">
              <w:t>1</w:t>
            </w:r>
            <w:r w:rsidR="004F2D20" w:rsidRPr="00D654D6">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rPr>
                <w:lang w:eastAsia="ja-JP"/>
              </w:rPr>
            </w:pPr>
            <w:r w:rsidRPr="00D654D6">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F2D20" w:rsidP="00FB474D">
            <w:pPr>
              <w:pStyle w:val="TAL"/>
              <w:rPr>
                <w:lang w:eastAsia="ja-JP"/>
              </w:rPr>
            </w:pPr>
            <w:r w:rsidRPr="00D654D6">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rPr>
                <w:lang w:eastAsia="ja-JP"/>
              </w:rPr>
            </w:pPr>
            <w:r w:rsidRPr="00D654D6">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L"/>
              <w:rPr>
                <w:lang w:eastAsia="ja-JP"/>
              </w:rPr>
            </w:pPr>
            <w:r w:rsidRPr="00D654D6">
              <w:rPr>
                <w:lang w:eastAsia="ja-JP"/>
              </w:rPr>
              <w:t>2</w:t>
            </w:r>
            <w:r w:rsidR="004F2D20" w:rsidRPr="00D654D6">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rPr>
                <w:lang w:eastAsia="ja-JP"/>
              </w:rPr>
            </w:pPr>
            <w:r w:rsidRPr="00D654D6">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L"/>
              <w:rPr>
                <w:lang w:eastAsia="ja-JP"/>
              </w:rPr>
            </w:pPr>
            <w:r w:rsidRPr="00D654D6">
              <w:rPr>
                <w:lang w:eastAsia="ja-JP"/>
              </w:rPr>
              <w:t>2</w:t>
            </w:r>
            <w:r w:rsidR="004F2D20" w:rsidRPr="00D654D6">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7814F6">
            <w:pPr>
              <w:pStyle w:val="TAL"/>
              <w:rPr>
                <w:lang w:eastAsia="ja-JP"/>
              </w:rPr>
            </w:pPr>
            <w:r w:rsidRPr="00D654D6">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L"/>
              <w:rPr>
                <w:lang w:eastAsia="ja-JP"/>
              </w:rPr>
            </w:pPr>
            <w:r w:rsidRPr="00D654D6">
              <w:rPr>
                <w:lang w:eastAsia="ja-JP"/>
              </w:rPr>
              <w:t>2</w:t>
            </w:r>
            <w:r w:rsidR="004F2D20" w:rsidRPr="00D654D6">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rPr>
                <w:lang w:eastAsia="ja-JP"/>
              </w:rPr>
            </w:pPr>
            <w:r w:rsidRPr="00D654D6">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L"/>
              <w:rPr>
                <w:lang w:eastAsia="ja-JP"/>
              </w:rPr>
            </w:pPr>
            <w:r w:rsidRPr="00D654D6">
              <w:rPr>
                <w:lang w:eastAsia="ja-JP"/>
              </w:rPr>
              <w:t>2</w:t>
            </w:r>
            <w:r w:rsidR="004F2D20" w:rsidRPr="00D654D6">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pPr>
            <w:r w:rsidRPr="00D654D6">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Del="00842179" w:rsidRDefault="0044436F" w:rsidP="00FB474D">
            <w:pPr>
              <w:pStyle w:val="TAL"/>
              <w:rPr>
                <w:lang w:eastAsia="ja-JP"/>
              </w:rPr>
            </w:pPr>
            <w:r w:rsidRPr="00D654D6">
              <w:t>2</w:t>
            </w:r>
            <w:r w:rsidR="004F2D20" w:rsidRPr="00D654D6">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pPr>
            <w:r w:rsidRPr="00D654D6">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L"/>
              <w:rPr>
                <w:lang w:eastAsia="ja-JP"/>
              </w:rPr>
            </w:pPr>
            <w:r w:rsidRPr="00D654D6">
              <w:rPr>
                <w:lang w:eastAsia="ja-JP"/>
              </w:rPr>
              <w:t>2</w:t>
            </w:r>
            <w:r w:rsidR="004F2D20" w:rsidRPr="00D654D6">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pPr>
            <w:r w:rsidRPr="00D654D6">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L"/>
              <w:rPr>
                <w:lang w:eastAsia="ja-JP"/>
              </w:rPr>
            </w:pPr>
            <w:r w:rsidRPr="00D654D6">
              <w:rPr>
                <w:lang w:eastAsia="ja-JP"/>
              </w:rPr>
              <w:t>2</w:t>
            </w:r>
            <w:r w:rsidR="004F2D20" w:rsidRPr="00D654D6">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FB474D">
            <w:pPr>
              <w:pStyle w:val="TAL"/>
            </w:pPr>
            <w:r w:rsidRPr="00D654D6">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FB474D">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2</w:t>
            </w:r>
            <w:r w:rsidR="004F2D20" w:rsidRPr="00D654D6">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rsidR="0044436F" w:rsidRPr="00D654D6" w:rsidRDefault="0044436F" w:rsidP="000D19BB">
            <w:pPr>
              <w:pStyle w:val="TAH"/>
            </w:pPr>
            <w:r w:rsidRPr="00D654D6">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0D19BB">
            <w:pPr>
              <w:pStyle w:val="TAH"/>
            </w:pPr>
            <w:r w:rsidRPr="00D654D6">
              <w:t>Value</w:t>
            </w:r>
          </w:p>
        </w:tc>
      </w:tr>
      <w:tr w:rsidR="0044436F" w:rsidRPr="00D654D6"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0D19BB">
            <w:pPr>
              <w:pStyle w:val="TAL"/>
              <w:rPr>
                <w:lang w:eastAsia="ja-JP"/>
              </w:rPr>
            </w:pPr>
            <w:r w:rsidRPr="00D654D6">
              <w:rPr>
                <w:lang w:eastAsia="ja-JP"/>
              </w:rPr>
              <w:t>2</w:t>
            </w:r>
            <w:r w:rsidR="004F2D20" w:rsidRPr="00D654D6">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rsidR="0044436F" w:rsidRPr="00D654D6" w:rsidRDefault="0044436F" w:rsidP="000D19BB">
            <w:pPr>
              <w:pStyle w:val="TAC"/>
            </w:pPr>
            <w:r w:rsidRPr="00D654D6">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0D19BB">
            <w:pPr>
              <w:pStyle w:val="TAC"/>
            </w:pPr>
            <w:r w:rsidRPr="00D654D6">
              <w:t>0.00</w:t>
            </w:r>
          </w:p>
        </w:tc>
      </w:tr>
      <w:tr w:rsidR="004F2D20" w:rsidRPr="00D654D6"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rsidR="004F2D20" w:rsidRPr="00D654D6" w:rsidRDefault="004F2D20">
            <w:pPr>
              <w:pStyle w:val="TAL"/>
              <w:rPr>
                <w:lang w:eastAsia="ja-JP"/>
              </w:rPr>
            </w:pPr>
            <w:r w:rsidRPr="00D654D6">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rsidR="004F2D20" w:rsidRPr="00D654D6" w:rsidRDefault="004F2D20">
            <w:pPr>
              <w:pStyle w:val="TAC"/>
              <w:rPr>
                <w:rFonts w:cs="Arial"/>
                <w:lang w:eastAsia="ja-JP" w:bidi="hi-IN"/>
              </w:rPr>
            </w:pPr>
            <w:r w:rsidRPr="00D654D6">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rsidR="004F2D20" w:rsidRPr="00D654D6" w:rsidRDefault="004F2D20">
            <w:pPr>
              <w:pStyle w:val="TAC"/>
            </w:pPr>
          </w:p>
        </w:tc>
      </w:tr>
      <w:tr w:rsidR="004F2D20" w:rsidRPr="00D654D6"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rsidR="004F2D20" w:rsidRPr="00D654D6" w:rsidRDefault="004F2D20">
            <w:pPr>
              <w:pStyle w:val="TAL"/>
              <w:rPr>
                <w:lang w:eastAsia="ja-JP"/>
              </w:rPr>
            </w:pPr>
            <w:r w:rsidRPr="00D654D6">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rsidR="004F2D20" w:rsidRPr="00D654D6" w:rsidRDefault="004F2D20">
            <w:pPr>
              <w:pStyle w:val="TAC"/>
              <w:rPr>
                <w:lang w:eastAsia="ja-JP"/>
              </w:rPr>
            </w:pPr>
            <w:r w:rsidRPr="00D654D6">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rsidR="004F2D20" w:rsidRPr="00D654D6" w:rsidRDefault="004F2D20">
            <w:pPr>
              <w:pStyle w:val="TAC"/>
            </w:pPr>
            <w:r w:rsidRPr="00D654D6">
              <w:t>0.5</w:t>
            </w:r>
          </w:p>
        </w:tc>
      </w:tr>
      <w:tr w:rsidR="0044436F" w:rsidRPr="00D654D6"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rsidR="0044436F" w:rsidRPr="00D654D6" w:rsidRDefault="0044436F" w:rsidP="000D19BB">
            <w:pPr>
              <w:pStyle w:val="TAH"/>
            </w:pPr>
            <w:r w:rsidRPr="00D654D6">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4436F" w:rsidP="000D19BB">
            <w:pPr>
              <w:pStyle w:val="TAH"/>
            </w:pPr>
            <w:r w:rsidRPr="00D654D6">
              <w:t>Value</w:t>
            </w:r>
          </w:p>
        </w:tc>
      </w:tr>
      <w:tr w:rsidR="0044436F" w:rsidRPr="00D654D6"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rsidR="0044436F" w:rsidRPr="00D654D6" w:rsidRDefault="0044436F" w:rsidP="000D19BB">
            <w:pPr>
              <w:pStyle w:val="TAC"/>
            </w:pPr>
            <w:r w:rsidRPr="00D654D6">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F2D20" w:rsidP="000D19BB">
            <w:pPr>
              <w:pStyle w:val="TAC"/>
            </w:pPr>
            <w:r w:rsidRPr="00D654D6">
              <w:t>TBD</w:t>
            </w:r>
          </w:p>
        </w:tc>
      </w:tr>
      <w:tr w:rsidR="0044436F" w:rsidRPr="00D654D6"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rsidR="0044436F" w:rsidRPr="00D654D6" w:rsidRDefault="0044436F" w:rsidP="000D19BB">
            <w:pPr>
              <w:pStyle w:val="TAC"/>
            </w:pPr>
            <w:r w:rsidRPr="00D654D6">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rsidR="0044436F" w:rsidRPr="00D654D6" w:rsidRDefault="004F2D20" w:rsidP="000D19BB">
            <w:pPr>
              <w:pStyle w:val="TAC"/>
            </w:pPr>
            <w:r w:rsidRPr="00D654D6">
              <w:t>TBD</w:t>
            </w:r>
          </w:p>
        </w:tc>
      </w:tr>
      <w:tr w:rsidR="0044436F" w:rsidRPr="00D654D6"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rsidR="0044436F" w:rsidRPr="00D654D6" w:rsidRDefault="0044436F" w:rsidP="000D19BB">
            <w:pPr>
              <w:pStyle w:val="TAN"/>
              <w:rPr>
                <w:lang w:eastAsia="en-US"/>
              </w:rPr>
            </w:pPr>
            <w:r w:rsidRPr="00D654D6">
              <w:rPr>
                <w:lang w:eastAsia="en-US"/>
              </w:rPr>
              <w:lastRenderedPageBreak/>
              <w:t>NOTE 1:</w:t>
            </w:r>
            <w:r w:rsidRPr="00D654D6">
              <w:rPr>
                <w:lang w:eastAsia="en-US"/>
              </w:rPr>
              <w:tab/>
              <w:t>The impact of phase variation on EIRP shall be taken into account during final MU definition for the test method..</w:t>
            </w:r>
          </w:p>
          <w:p w:rsidR="0044436F" w:rsidRPr="00D654D6" w:rsidRDefault="0044436F" w:rsidP="000D19BB">
            <w:pPr>
              <w:pStyle w:val="TAN"/>
              <w:rPr>
                <w:lang w:eastAsia="en-US"/>
              </w:rPr>
            </w:pPr>
            <w:r w:rsidRPr="00D654D6">
              <w:rPr>
                <w:lang w:eastAsia="en-US"/>
              </w:rPr>
              <w:t>NOTE 2:</w:t>
            </w:r>
            <w:r w:rsidRPr="00D654D6">
              <w:rPr>
                <w:lang w:eastAsia="en-US"/>
              </w:rPr>
              <w:tab/>
              <w:t>The quality of quiet zone is different for EIRP and TRP. For TRP, the standard uncertainty is FFS; for EIRP, the standard uncertainty of quiet zone is FFS.</w:t>
            </w:r>
          </w:p>
          <w:p w:rsidR="0044436F" w:rsidRPr="00D654D6" w:rsidRDefault="0044436F" w:rsidP="000D19BB">
            <w:pPr>
              <w:pStyle w:val="TAN"/>
              <w:rPr>
                <w:lang w:eastAsia="en-US"/>
              </w:rPr>
            </w:pPr>
            <w:r w:rsidRPr="00D654D6">
              <w:rPr>
                <w:lang w:eastAsia="en-US"/>
              </w:rPr>
              <w:t>NOTE 3:</w:t>
            </w:r>
            <w:r w:rsidRPr="00D654D6">
              <w:rPr>
                <w:lang w:eastAsia="en-US"/>
              </w:rPr>
              <w:tab/>
              <w:t>The analysis was done only for the case of operating at max output power, in-band, non-CA.</w:t>
            </w:r>
          </w:p>
          <w:p w:rsidR="0044436F" w:rsidRPr="00D654D6" w:rsidRDefault="0044436F" w:rsidP="000D19BB">
            <w:pPr>
              <w:pStyle w:val="TAN"/>
              <w:rPr>
                <w:lang w:eastAsia="en-US"/>
              </w:rPr>
            </w:pPr>
            <w:r w:rsidRPr="00D654D6">
              <w:rPr>
                <w:lang w:eastAsia="en-US"/>
              </w:rPr>
              <w:t>NOTE 4:</w:t>
            </w:r>
            <w:r w:rsidRPr="00D654D6">
              <w:rPr>
                <w:lang w:eastAsia="en-US"/>
              </w:rPr>
              <w:tab/>
              <w:t>The assessment assumes maximum DUT output power.</w:t>
            </w:r>
          </w:p>
          <w:p w:rsidR="0044436F" w:rsidRPr="00D654D6" w:rsidRDefault="0044436F" w:rsidP="00D50CB6">
            <w:pPr>
              <w:pStyle w:val="TAN"/>
              <w:rPr>
                <w:lang w:eastAsia="en-US"/>
              </w:rPr>
            </w:pPr>
            <w:r w:rsidRPr="00D654D6">
              <w:rPr>
                <w:lang w:eastAsia="en-US"/>
              </w:rPr>
              <w:t>NOTE 5:</w:t>
            </w:r>
            <w:r w:rsidRPr="00D654D6">
              <w:rPr>
                <w:lang w:eastAsia="en-US"/>
              </w:rPr>
              <w:tab/>
              <w:t xml:space="preserve">This contributor </w:t>
            </w:r>
            <w:r w:rsidRPr="00D654D6">
              <w:rPr>
                <w:rFonts w:cs="Arial"/>
                <w:lang w:eastAsia="ja-JP" w:bidi="hi-IN"/>
              </w:rPr>
              <w:t>shall only be considered for TRP measurements.</w:t>
            </w:r>
          </w:p>
          <w:p w:rsidR="0044436F" w:rsidRPr="00D654D6" w:rsidRDefault="0044436F" w:rsidP="00D50CB6">
            <w:pPr>
              <w:pStyle w:val="TAN"/>
              <w:rPr>
                <w:lang w:eastAsia="en-US"/>
              </w:rPr>
            </w:pPr>
            <w:r w:rsidRPr="00D654D6">
              <w:rPr>
                <w:lang w:eastAsia="en-US"/>
              </w:rPr>
              <w:t>NOTE 6:</w:t>
            </w:r>
            <w:r w:rsidRPr="00D654D6">
              <w:rPr>
                <w:lang w:eastAsia="en-US"/>
              </w:rPr>
              <w:tab/>
              <w:t>This contributor shall only be considered for EIRP measurements.</w:t>
            </w:r>
          </w:p>
          <w:p w:rsidR="004F2D20" w:rsidRPr="00D654D6" w:rsidRDefault="0044436F" w:rsidP="004F2D20">
            <w:pPr>
              <w:pStyle w:val="TAN"/>
              <w:rPr>
                <w:lang w:eastAsia="en-US"/>
              </w:rPr>
            </w:pPr>
            <w:r w:rsidRPr="00D654D6">
              <w:rPr>
                <w:lang w:eastAsia="en-US"/>
              </w:rPr>
              <w:t>NOTE 7:</w:t>
            </w:r>
            <w:r w:rsidRPr="00D654D6">
              <w:rPr>
                <w:lang w:eastAsia="en-US"/>
              </w:rPr>
              <w:tab/>
              <w:t>In order to obtain the total measurement uncertainty, systematic uncertainties have to be added to the expanded root sum square of the standard deviations of the Stage 1 and Stage 2 contributors.</w:t>
            </w:r>
          </w:p>
          <w:p w:rsidR="0044436F" w:rsidRPr="00D654D6" w:rsidRDefault="004F2D20" w:rsidP="004F2D20">
            <w:pPr>
              <w:pStyle w:val="TAN"/>
              <w:rPr>
                <w:lang w:eastAsia="en-US"/>
              </w:rPr>
            </w:pPr>
            <w:r w:rsidRPr="00D654D6">
              <w:t>NOTE 8:</w:t>
            </w:r>
            <w:r w:rsidRPr="00D654D6">
              <w:tab/>
              <w:t>This contributor shall only be considered for spherical EIRP measurements</w:t>
            </w:r>
          </w:p>
        </w:tc>
      </w:tr>
    </w:tbl>
    <w:p w:rsidR="00A8115C" w:rsidRPr="00D654D6" w:rsidRDefault="00A8115C" w:rsidP="00A8115C"/>
    <w:p w:rsidR="00937E5F" w:rsidRPr="00D654D6" w:rsidRDefault="00A8115C" w:rsidP="0044718E">
      <w:pPr>
        <w:pStyle w:val="Heading2"/>
      </w:pPr>
      <w:bookmarkStart w:id="965" w:name="_Toc21004849"/>
      <w:bookmarkStart w:id="966" w:name="_Toc36041622"/>
      <w:bookmarkStart w:id="967" w:name="_Toc36548846"/>
      <w:bookmarkStart w:id="968" w:name="_Toc43901321"/>
      <w:bookmarkStart w:id="969" w:name="_Toc52372057"/>
      <w:bookmarkStart w:id="970" w:name="_Toc58253516"/>
      <w:r w:rsidRPr="00D654D6">
        <w:t>B.3.2</w:t>
      </w:r>
      <w:r w:rsidRPr="00D654D6">
        <w:tab/>
      </w:r>
      <w:r w:rsidR="00937E5F" w:rsidRPr="00D654D6">
        <w:t>Uncertainty budget format and assessment for IFF</w:t>
      </w:r>
      <w:bookmarkEnd w:id="965"/>
      <w:bookmarkEnd w:id="966"/>
      <w:bookmarkEnd w:id="967"/>
      <w:bookmarkEnd w:id="968"/>
      <w:bookmarkEnd w:id="969"/>
      <w:bookmarkEnd w:id="970"/>
    </w:p>
    <w:p w:rsidR="00AA1F94" w:rsidRPr="00D654D6" w:rsidRDefault="00AA1F94" w:rsidP="00AA1F94">
      <w:r w:rsidRPr="00D654D6">
        <w:rPr>
          <w:lang w:eastAsia="zh-CN"/>
        </w:rPr>
        <w:t>The uncertainty contributions that may impact the overall MU value are listed in Table B.3.2-1.</w:t>
      </w:r>
    </w:p>
    <w:p w:rsidR="007C1EEA" w:rsidRPr="00D654D6" w:rsidRDefault="007C1EEA" w:rsidP="0044718E">
      <w:pPr>
        <w:pStyle w:val="TH"/>
      </w:pPr>
      <w:r w:rsidRPr="00D654D6">
        <w:t xml:space="preserve">Table </w:t>
      </w:r>
      <w:r w:rsidRPr="00D654D6">
        <w:rPr>
          <w:rFonts w:eastAsia="MS Mincho"/>
          <w:lang w:eastAsia="ja-JP"/>
        </w:rPr>
        <w:t>B.3.2-</w:t>
      </w:r>
      <w:r w:rsidRPr="00D654D6">
        <w:rPr>
          <w:lang w:eastAsia="sv-SE"/>
        </w:rPr>
        <w:t>1</w:t>
      </w:r>
      <w:r w:rsidRPr="00D654D6">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FB62A9">
            <w:pPr>
              <w:pStyle w:val="TAH"/>
            </w:pPr>
            <w:r w:rsidRPr="00D654D6">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613992" w:rsidRPr="00D654D6" w:rsidRDefault="00613992" w:rsidP="00FB62A9">
            <w:pPr>
              <w:pStyle w:val="TAH"/>
            </w:pPr>
            <w:r w:rsidRPr="00D654D6">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FB62A9">
            <w:pPr>
              <w:pStyle w:val="TAH"/>
            </w:pPr>
            <w:r w:rsidRPr="00D654D6">
              <w:t xml:space="preserve">Details in </w:t>
            </w:r>
            <w:r w:rsidR="00AE0769" w:rsidRPr="00D654D6">
              <w:t>clause</w:t>
            </w:r>
          </w:p>
        </w:tc>
      </w:tr>
      <w:tr w:rsidR="00613992" w:rsidRPr="00D654D6"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rsidR="00613992" w:rsidRPr="00D654D6" w:rsidRDefault="00613992" w:rsidP="00FB62A9">
            <w:pPr>
              <w:pStyle w:val="TAH"/>
            </w:pPr>
            <w:r w:rsidRPr="00D654D6">
              <w:t>Stage 2: DUT measurement</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pPr>
            <w:r w:rsidRPr="00D654D6">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613992" w:rsidRPr="00D654D6" w:rsidRDefault="00613992" w:rsidP="00613992">
            <w:pPr>
              <w:pStyle w:val="TAL"/>
              <w:rPr>
                <w:lang w:eastAsia="ja-JP"/>
              </w:rPr>
            </w:pPr>
            <w:r w:rsidRPr="00D654D6">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0063A">
            <w:pPr>
              <w:pStyle w:val="TAC"/>
              <w:rPr>
                <w:lang w:eastAsia="ja-JP"/>
              </w:rPr>
            </w:pPr>
            <w:r w:rsidRPr="00D654D6">
              <w:t>B.2.</w:t>
            </w:r>
            <w:r w:rsidR="0060063A" w:rsidRPr="00D654D6">
              <w:t>2</w:t>
            </w:r>
            <w:r w:rsidRPr="00D654D6">
              <w:t>.1</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pPr>
            <w:r w:rsidRPr="00D654D6">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613992" w:rsidRPr="00D654D6" w:rsidRDefault="00613992" w:rsidP="00613992">
            <w:pPr>
              <w:pStyle w:val="TAL"/>
            </w:pPr>
            <w:r w:rsidRPr="00D654D6">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C"/>
              <w:rPr>
                <w:lang w:eastAsia="zh-CN"/>
              </w:rPr>
            </w:pPr>
            <w:r w:rsidRPr="00D654D6">
              <w:t>B.</w:t>
            </w:r>
            <w:r w:rsidR="0060063A" w:rsidRPr="00D654D6">
              <w:t>2.2</w:t>
            </w:r>
            <w:r w:rsidRPr="00D654D6">
              <w:t>.2</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pPr>
            <w:r w:rsidRPr="00D654D6">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613992" w:rsidRPr="00D654D6" w:rsidRDefault="00613992" w:rsidP="00811A8C">
            <w:pPr>
              <w:pStyle w:val="TAL"/>
            </w:pPr>
            <w:r w:rsidRPr="00D654D6">
              <w:t xml:space="preserve">Quality of </w:t>
            </w:r>
            <w:r w:rsidR="00811A8C" w:rsidRPr="00D654D6">
              <w:t>Q</w:t>
            </w:r>
            <w:r w:rsidRPr="00D654D6">
              <w:t xml:space="preserve">uiet </w:t>
            </w:r>
            <w:r w:rsidR="00811A8C" w:rsidRPr="00D654D6">
              <w:t>Z</w:t>
            </w:r>
            <w:r w:rsidRPr="00D654D6">
              <w:t>one</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C"/>
            </w:pPr>
            <w:r w:rsidRPr="00D654D6">
              <w:t>B.</w:t>
            </w:r>
            <w:r w:rsidR="0060063A" w:rsidRPr="00D654D6">
              <w:t>2.2</w:t>
            </w:r>
            <w:r w:rsidRPr="00D654D6">
              <w:t>.3</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pPr>
            <w:r w:rsidRPr="00D654D6">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613992" w:rsidRPr="00D654D6" w:rsidRDefault="00613992" w:rsidP="00613992">
            <w:pPr>
              <w:pStyle w:val="TAL"/>
            </w:pPr>
            <w:r w:rsidRPr="00D654D6">
              <w:t>Mismatch</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C"/>
              <w:rPr>
                <w:lang w:eastAsia="ja-JP"/>
              </w:rPr>
            </w:pPr>
            <w:r w:rsidRPr="00D654D6">
              <w:t>B.</w:t>
            </w:r>
            <w:r w:rsidR="0060063A" w:rsidRPr="00D654D6">
              <w:t>2.2</w:t>
            </w:r>
            <w:r w:rsidRPr="00D654D6">
              <w:t>.4</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pPr>
            <w:r w:rsidRPr="00D654D6">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613992" w:rsidRPr="00D654D6" w:rsidRDefault="00811A8C" w:rsidP="00811A8C">
            <w:pPr>
              <w:pStyle w:val="TAL"/>
            </w:pPr>
            <w:r w:rsidRPr="00D654D6">
              <w:t>Standing w</w:t>
            </w:r>
            <w:r w:rsidR="00613992" w:rsidRPr="00D654D6">
              <w:t xml:space="preserve">ave </w:t>
            </w:r>
            <w:r w:rsidRPr="00D654D6">
              <w:t>b</w:t>
            </w:r>
            <w:r w:rsidR="00613992" w:rsidRPr="00D654D6">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0063A" w:rsidP="00613992">
            <w:pPr>
              <w:pStyle w:val="TAC"/>
            </w:pPr>
            <w:r w:rsidRPr="00D654D6">
              <w:t>B.2.2</w:t>
            </w:r>
            <w:r w:rsidR="00613992" w:rsidRPr="00D654D6">
              <w:t>.5</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pPr>
            <w:r w:rsidRPr="00D654D6">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613992" w:rsidRPr="00D654D6" w:rsidRDefault="00613992" w:rsidP="00613992">
            <w:pPr>
              <w:pStyle w:val="TAL"/>
            </w:pPr>
            <w:r w:rsidRPr="00D654D6">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C"/>
              <w:rPr>
                <w:lang w:eastAsia="ja-JP"/>
              </w:rPr>
            </w:pPr>
            <w:r w:rsidRPr="00D654D6">
              <w:t>B.</w:t>
            </w:r>
            <w:r w:rsidR="0060063A" w:rsidRPr="00D654D6">
              <w:t>2.2</w:t>
            </w:r>
            <w:r w:rsidRPr="00D654D6">
              <w:t>.6</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pPr>
            <w:r w:rsidRPr="00D654D6">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613992" w:rsidRPr="00D654D6" w:rsidRDefault="00613992" w:rsidP="00613992">
            <w:pPr>
              <w:pStyle w:val="TAL"/>
            </w:pPr>
            <w:r w:rsidRPr="00D654D6">
              <w:t>Phase curvature</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C"/>
              <w:rPr>
                <w:lang w:eastAsia="ja-JP"/>
              </w:rPr>
            </w:pPr>
            <w:r w:rsidRPr="00D654D6">
              <w:t>B.</w:t>
            </w:r>
            <w:r w:rsidR="0060063A" w:rsidRPr="00D654D6">
              <w:t>2.2</w:t>
            </w:r>
            <w:r w:rsidRPr="00D654D6">
              <w:t>.7</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rPr>
                <w:lang w:eastAsia="ja-JP"/>
              </w:rPr>
            </w:pPr>
            <w:r w:rsidRPr="00D654D6">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613992" w:rsidRPr="00D654D6" w:rsidRDefault="00613992" w:rsidP="00613992">
            <w:pPr>
              <w:pStyle w:val="TAL"/>
            </w:pPr>
            <w:r w:rsidRPr="00D654D6">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C"/>
              <w:rPr>
                <w:lang w:eastAsia="ja-JP"/>
              </w:rPr>
            </w:pPr>
            <w:r w:rsidRPr="00D654D6">
              <w:t>B.</w:t>
            </w:r>
            <w:r w:rsidR="0060063A" w:rsidRPr="00D654D6">
              <w:t>2.2</w:t>
            </w:r>
            <w:r w:rsidRPr="00D654D6">
              <w:t>.8</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rPr>
                <w:lang w:eastAsia="ja-JP"/>
              </w:rPr>
            </w:pPr>
            <w:r w:rsidRPr="00D654D6">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613992" w:rsidRPr="00D654D6" w:rsidRDefault="00613992" w:rsidP="00613992">
            <w:pPr>
              <w:pStyle w:val="TAL"/>
            </w:pPr>
            <w:r w:rsidRPr="00D654D6">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C"/>
              <w:rPr>
                <w:lang w:eastAsia="ja-JP"/>
              </w:rPr>
            </w:pPr>
            <w:r w:rsidRPr="00D654D6">
              <w:t>B.</w:t>
            </w:r>
            <w:r w:rsidR="0060063A" w:rsidRPr="00D654D6">
              <w:t>2.2</w:t>
            </w:r>
            <w:r w:rsidRPr="00D654D6">
              <w:t>.9</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rPr>
                <w:lang w:eastAsia="zh-CN"/>
              </w:rPr>
            </w:pPr>
            <w:r w:rsidRPr="00D654D6">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613992" w:rsidRPr="00D654D6" w:rsidRDefault="00613992" w:rsidP="00613992">
            <w:pPr>
              <w:pStyle w:val="TAL"/>
              <w:rPr>
                <w:lang w:eastAsia="ja-JP"/>
              </w:rPr>
            </w:pPr>
            <w:r w:rsidRPr="00D654D6">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0063A" w:rsidP="00613992">
            <w:pPr>
              <w:pStyle w:val="TAC"/>
              <w:rPr>
                <w:lang w:eastAsia="ja-JP"/>
              </w:rPr>
            </w:pPr>
            <w:r w:rsidRPr="00D654D6">
              <w:t>B.2.2</w:t>
            </w:r>
            <w:r w:rsidR="00613992" w:rsidRPr="00D654D6">
              <w:t>.10</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rPr>
                <w:lang w:eastAsia="zh-CN"/>
              </w:rPr>
            </w:pPr>
            <w:r w:rsidRPr="00D654D6">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613992" w:rsidRPr="00D654D6" w:rsidRDefault="00613992" w:rsidP="00613992">
            <w:pPr>
              <w:pStyle w:val="TAL"/>
            </w:pPr>
            <w:r w:rsidRPr="00D654D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0063A" w:rsidP="00613992">
            <w:pPr>
              <w:pStyle w:val="TAC"/>
            </w:pPr>
            <w:r w:rsidRPr="00D654D6">
              <w:t>B.2.2</w:t>
            </w:r>
            <w:r w:rsidR="00613992" w:rsidRPr="00D654D6">
              <w:t>.11</w:t>
            </w:r>
          </w:p>
        </w:tc>
      </w:tr>
      <w:tr w:rsidR="00613992"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613992" w:rsidRPr="00D654D6" w:rsidRDefault="00613992" w:rsidP="00613992">
            <w:pPr>
              <w:pStyle w:val="TAL"/>
              <w:rPr>
                <w:lang w:eastAsia="zh-CN"/>
              </w:rPr>
            </w:pPr>
            <w:r w:rsidRPr="00D654D6">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613992" w:rsidRPr="00D654D6" w:rsidRDefault="00613992" w:rsidP="00613992">
            <w:pPr>
              <w:pStyle w:val="TAL"/>
            </w:pPr>
            <w:r w:rsidRPr="00D654D6">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rsidR="00613992" w:rsidRPr="00D654D6" w:rsidRDefault="0060063A" w:rsidP="00613992">
            <w:pPr>
              <w:pStyle w:val="TAC"/>
            </w:pPr>
            <w:r w:rsidRPr="00D654D6">
              <w:t>B.2.2</w:t>
            </w:r>
            <w:r w:rsidR="00613992" w:rsidRPr="00D654D6">
              <w:t>.12</w:t>
            </w:r>
          </w:p>
        </w:tc>
      </w:tr>
      <w:tr w:rsidR="00DD5B64"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D5B64" w:rsidRPr="00D654D6" w:rsidRDefault="00DD5B64" w:rsidP="00DD5B64">
            <w:pPr>
              <w:pStyle w:val="TAL"/>
              <w:rPr>
                <w:lang w:eastAsia="zh-CN"/>
              </w:rPr>
            </w:pPr>
            <w:r w:rsidRPr="00D654D6">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D5B64" w:rsidRPr="00D654D6" w:rsidRDefault="00DD5B64" w:rsidP="00DD5B64">
            <w:pPr>
              <w:pStyle w:val="TAL"/>
              <w:rPr>
                <w:lang w:eastAsia="ja-JP"/>
              </w:rPr>
            </w:pPr>
            <w:r w:rsidRPr="00D654D6">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rsidR="00DD5B64" w:rsidRPr="00D654D6" w:rsidRDefault="00DD5B64" w:rsidP="00DD5B64">
            <w:pPr>
              <w:pStyle w:val="TAC"/>
            </w:pPr>
            <w:r w:rsidRPr="00D654D6">
              <w:t>B</w:t>
            </w:r>
            <w:r w:rsidR="00E645B3" w:rsidRPr="00D654D6">
              <w:t>.</w:t>
            </w:r>
            <w:r w:rsidRPr="00D654D6">
              <w:t>2.2.22</w:t>
            </w:r>
          </w:p>
        </w:tc>
      </w:tr>
      <w:tr w:rsidR="00DD5B64"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D5B64" w:rsidRPr="00D654D6" w:rsidRDefault="00DD5B64" w:rsidP="00DD5B64">
            <w:pPr>
              <w:pStyle w:val="TAL"/>
              <w:rPr>
                <w:lang w:eastAsia="zh-CN"/>
              </w:rPr>
            </w:pPr>
            <w:r w:rsidRPr="00D654D6">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D5B64" w:rsidRPr="00D654D6" w:rsidRDefault="00DD5B64" w:rsidP="00DD5B64">
            <w:pPr>
              <w:pStyle w:val="TAL"/>
              <w:rPr>
                <w:lang w:eastAsia="ja-JP"/>
              </w:rPr>
            </w:pPr>
            <w:r w:rsidRPr="00D654D6">
              <w:t xml:space="preserve">Influence of </w:t>
            </w:r>
            <w:r w:rsidRPr="00D654D6">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rsidR="00DD5B64" w:rsidRPr="00D654D6" w:rsidRDefault="00DD5B64" w:rsidP="00DD5B64">
            <w:pPr>
              <w:pStyle w:val="TAC"/>
            </w:pPr>
            <w:r w:rsidRPr="00D654D6">
              <w:t>B</w:t>
            </w:r>
            <w:r w:rsidR="00E645B3" w:rsidRPr="00D654D6">
              <w:t>.</w:t>
            </w:r>
            <w:r w:rsidRPr="00D654D6">
              <w:t>2.2.23</w:t>
            </w:r>
          </w:p>
        </w:tc>
      </w:tr>
      <w:tr w:rsidR="0044436F"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w:t>
            </w:r>
            <w:r w:rsidR="00024177" w:rsidRPr="00D654D6">
              <w:t>2</w:t>
            </w:r>
            <w:r w:rsidRPr="00D654D6">
              <w:t>.25</w:t>
            </w:r>
          </w:p>
        </w:tc>
      </w:tr>
      <w:tr w:rsidR="0044436F"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rPr>
                <w:lang w:eastAsia="ja-JP"/>
              </w:rPr>
              <w:t>B.2.</w:t>
            </w:r>
            <w:r w:rsidR="00024177" w:rsidRPr="00D654D6">
              <w:rPr>
                <w:lang w:eastAsia="ja-JP"/>
              </w:rPr>
              <w:t>2</w:t>
            </w:r>
            <w:r w:rsidRPr="00D654D6">
              <w:rPr>
                <w:lang w:eastAsia="ja-JP"/>
              </w:rPr>
              <w:t>.26</w:t>
            </w:r>
          </w:p>
        </w:tc>
      </w:tr>
      <w:tr w:rsidR="004F2D20" w:rsidRPr="00D654D6"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4F2D20" w:rsidRPr="00D654D6" w:rsidRDefault="004F2D20">
            <w:pPr>
              <w:pStyle w:val="TAL"/>
              <w:rPr>
                <w:lang w:eastAsia="ja-JP"/>
              </w:rPr>
            </w:pPr>
            <w:r w:rsidRPr="00D654D6">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rsidR="004F2D20" w:rsidRPr="00D654D6" w:rsidRDefault="004F2D20">
            <w:pPr>
              <w:pStyle w:val="TAL"/>
              <w:rPr>
                <w:lang w:eastAsia="ja-JP"/>
              </w:rPr>
            </w:pPr>
            <w:r w:rsidRPr="00D654D6">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rsidR="004F2D20" w:rsidRPr="00D654D6" w:rsidRDefault="004F2D20">
            <w:pPr>
              <w:pStyle w:val="TAC"/>
              <w:rPr>
                <w:lang w:eastAsia="ja-JP"/>
              </w:rPr>
            </w:pPr>
            <w:r w:rsidRPr="00D654D6">
              <w:rPr>
                <w:lang w:eastAsia="ja-JP"/>
              </w:rPr>
              <w:t>B.2.2.29</w:t>
            </w:r>
          </w:p>
        </w:tc>
      </w:tr>
      <w:tr w:rsidR="00DD5B64" w:rsidRPr="00D654D6"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rsidR="00DD5B64" w:rsidRPr="00D654D6" w:rsidRDefault="00DD5B64" w:rsidP="00DD5B64">
            <w:pPr>
              <w:pStyle w:val="TAH"/>
            </w:pPr>
            <w:r w:rsidRPr="00D654D6">
              <w:t>Stage 1: Calibration measurement</w:t>
            </w:r>
          </w:p>
        </w:tc>
      </w:tr>
      <w:tr w:rsidR="00DD5B64"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D5B64" w:rsidRPr="00D654D6" w:rsidRDefault="00DD5B64" w:rsidP="00DD5B64">
            <w:pPr>
              <w:pStyle w:val="TAL"/>
              <w:rPr>
                <w:lang w:eastAsia="ja-JP"/>
              </w:rPr>
            </w:pPr>
            <w:r w:rsidRPr="00D654D6">
              <w:t>1</w:t>
            </w:r>
            <w:r w:rsidR="00024177" w:rsidRPr="00D654D6">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D5B64" w:rsidRPr="00D654D6" w:rsidRDefault="00DD5B64" w:rsidP="00BD23DB">
            <w:pPr>
              <w:pStyle w:val="TAL"/>
              <w:rPr>
                <w:lang w:eastAsia="zh-CN"/>
              </w:rPr>
            </w:pPr>
            <w:r w:rsidRPr="00D654D6">
              <w:t>Mismatch</w:t>
            </w:r>
          </w:p>
        </w:tc>
        <w:tc>
          <w:tcPr>
            <w:tcW w:w="915" w:type="pct"/>
            <w:gridSpan w:val="2"/>
            <w:tcBorders>
              <w:top w:val="single" w:sz="6" w:space="0" w:color="auto"/>
              <w:left w:val="single" w:sz="6" w:space="0" w:color="auto"/>
              <w:bottom w:val="single" w:sz="6" w:space="0" w:color="auto"/>
              <w:right w:val="single" w:sz="6" w:space="0" w:color="auto"/>
            </w:tcBorders>
          </w:tcPr>
          <w:p w:rsidR="00DD5B64" w:rsidRPr="00D654D6" w:rsidRDefault="00DD5B64" w:rsidP="00DD5B64">
            <w:pPr>
              <w:pStyle w:val="TAC"/>
            </w:pPr>
            <w:r w:rsidRPr="00D654D6">
              <w:t>B.2.2.4</w:t>
            </w:r>
          </w:p>
        </w:tc>
      </w:tr>
      <w:tr w:rsidR="00DF71B8"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L"/>
              <w:rPr>
                <w:lang w:eastAsia="ja-JP"/>
              </w:rPr>
            </w:pPr>
            <w:r w:rsidRPr="00D654D6">
              <w:t>1</w:t>
            </w:r>
            <w:r w:rsidR="00024177" w:rsidRPr="00D654D6">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F71B8" w:rsidRPr="00D654D6" w:rsidRDefault="00DF71B8" w:rsidP="00DF71B8">
            <w:pPr>
              <w:pStyle w:val="TAL"/>
              <w:rPr>
                <w:lang w:eastAsia="ja-JP"/>
              </w:rPr>
            </w:pPr>
            <w:r w:rsidRPr="00D654D6">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C"/>
            </w:pPr>
            <w:r w:rsidRPr="00D654D6">
              <w:t>B.2.2.8</w:t>
            </w:r>
          </w:p>
        </w:tc>
      </w:tr>
      <w:tr w:rsidR="00DF71B8"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F71B8" w:rsidRPr="00D654D6" w:rsidRDefault="00024177" w:rsidP="00DF71B8">
            <w:pPr>
              <w:pStyle w:val="TAL"/>
              <w:rPr>
                <w:lang w:eastAsia="ja-JP"/>
              </w:rPr>
            </w:pPr>
            <w:r w:rsidRPr="00D654D6">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F71B8" w:rsidRPr="00D654D6" w:rsidRDefault="00DF71B8" w:rsidP="00DF71B8">
            <w:pPr>
              <w:pStyle w:val="TAL"/>
              <w:rPr>
                <w:lang w:eastAsia="ja-JP"/>
              </w:rPr>
            </w:pPr>
            <w:r w:rsidRPr="00D654D6">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C"/>
            </w:pPr>
            <w:r w:rsidRPr="00D654D6">
              <w:t>B.2.2.13</w:t>
            </w:r>
          </w:p>
        </w:tc>
      </w:tr>
      <w:tr w:rsidR="00DF71B8"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F71B8" w:rsidRPr="00D654D6" w:rsidRDefault="0044436F" w:rsidP="00DF71B8">
            <w:pPr>
              <w:pStyle w:val="TAL"/>
              <w:rPr>
                <w:lang w:eastAsia="ja-JP"/>
              </w:rPr>
            </w:pPr>
            <w:r w:rsidRPr="00D654D6">
              <w:t>2</w:t>
            </w:r>
            <w:r w:rsidR="00024177" w:rsidRPr="00D654D6">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F71B8" w:rsidRPr="00D654D6" w:rsidRDefault="00DF71B8" w:rsidP="00DF71B8">
            <w:pPr>
              <w:pStyle w:val="TAL"/>
              <w:rPr>
                <w:lang w:eastAsia="ja-JP"/>
              </w:rPr>
            </w:pPr>
            <w:r w:rsidRPr="00D654D6">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C"/>
            </w:pPr>
            <w:r w:rsidRPr="00D654D6">
              <w:t>B.2.2.14</w:t>
            </w:r>
          </w:p>
        </w:tc>
      </w:tr>
      <w:tr w:rsidR="00DF71B8"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F71B8" w:rsidRPr="00D654D6" w:rsidRDefault="0044436F" w:rsidP="00DF71B8">
            <w:pPr>
              <w:pStyle w:val="TAL"/>
              <w:rPr>
                <w:lang w:eastAsia="ja-JP"/>
              </w:rPr>
            </w:pPr>
            <w:r w:rsidRPr="00D654D6">
              <w:rPr>
                <w:lang w:eastAsia="ja-JP"/>
              </w:rPr>
              <w:t>2</w:t>
            </w:r>
            <w:r w:rsidR="00024177" w:rsidRPr="00D654D6">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F71B8" w:rsidRPr="00D654D6" w:rsidRDefault="00DF71B8" w:rsidP="00DF71B8">
            <w:pPr>
              <w:pStyle w:val="TAL"/>
              <w:rPr>
                <w:lang w:eastAsia="ja-JP"/>
              </w:rPr>
            </w:pPr>
            <w:r w:rsidRPr="00D654D6">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C"/>
            </w:pPr>
            <w:r w:rsidRPr="00D654D6">
              <w:t>B.2.2.15</w:t>
            </w:r>
          </w:p>
        </w:tc>
      </w:tr>
      <w:tr w:rsidR="00DF71B8"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L"/>
              <w:rPr>
                <w:lang w:eastAsia="ja-JP"/>
              </w:rPr>
            </w:pPr>
            <w:r w:rsidRPr="00D654D6">
              <w:rPr>
                <w:lang w:eastAsia="ja-JP"/>
              </w:rPr>
              <w:t>2</w:t>
            </w:r>
            <w:r w:rsidR="00024177" w:rsidRPr="00D654D6">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F71B8" w:rsidRPr="00D654D6" w:rsidRDefault="00DF71B8" w:rsidP="00DF71B8">
            <w:pPr>
              <w:pStyle w:val="TAL"/>
              <w:rPr>
                <w:lang w:eastAsia="ja-JP"/>
              </w:rPr>
            </w:pPr>
            <w:r w:rsidRPr="00D654D6">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C"/>
            </w:pPr>
            <w:r w:rsidRPr="00D654D6">
              <w:t>B.2.2.16</w:t>
            </w:r>
          </w:p>
        </w:tc>
      </w:tr>
      <w:tr w:rsidR="00DF71B8"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L"/>
              <w:rPr>
                <w:lang w:eastAsia="ja-JP"/>
              </w:rPr>
            </w:pPr>
            <w:r w:rsidRPr="00D654D6">
              <w:rPr>
                <w:lang w:eastAsia="ja-JP"/>
              </w:rPr>
              <w:t>2</w:t>
            </w:r>
            <w:r w:rsidR="00024177" w:rsidRPr="00D654D6">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F71B8" w:rsidRPr="00D654D6" w:rsidRDefault="00DF71B8" w:rsidP="00DF71B8">
            <w:pPr>
              <w:pStyle w:val="TAL"/>
            </w:pPr>
            <w:r w:rsidRPr="00D654D6">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C"/>
            </w:pPr>
            <w:r w:rsidRPr="00D654D6">
              <w:t>B.2.2.18</w:t>
            </w:r>
          </w:p>
        </w:tc>
      </w:tr>
      <w:tr w:rsidR="00DF71B8"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F71B8" w:rsidRPr="00D654D6" w:rsidDel="00842179" w:rsidRDefault="00DF71B8" w:rsidP="00DF71B8">
            <w:pPr>
              <w:pStyle w:val="TAL"/>
              <w:rPr>
                <w:lang w:eastAsia="ja-JP"/>
              </w:rPr>
            </w:pPr>
            <w:r w:rsidRPr="00D654D6">
              <w:rPr>
                <w:lang w:eastAsia="ja-JP"/>
              </w:rPr>
              <w:t>2</w:t>
            </w:r>
            <w:r w:rsidR="00024177" w:rsidRPr="00D654D6">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F71B8" w:rsidRPr="00D654D6" w:rsidRDefault="00DF71B8" w:rsidP="00DF71B8">
            <w:pPr>
              <w:pStyle w:val="TAL"/>
            </w:pPr>
            <w:r w:rsidRPr="00D654D6">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C"/>
            </w:pPr>
            <w:r w:rsidRPr="00D654D6">
              <w:t>B.2.2.19</w:t>
            </w:r>
          </w:p>
        </w:tc>
      </w:tr>
      <w:tr w:rsidR="00DF71B8"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L"/>
              <w:rPr>
                <w:lang w:eastAsia="ja-JP"/>
              </w:rPr>
            </w:pPr>
            <w:r w:rsidRPr="00D654D6">
              <w:rPr>
                <w:lang w:eastAsia="ja-JP"/>
              </w:rPr>
              <w:t>2</w:t>
            </w:r>
            <w:r w:rsidR="00024177" w:rsidRPr="00D654D6">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F71B8" w:rsidRPr="00D654D6" w:rsidRDefault="00DF71B8" w:rsidP="00DF71B8">
            <w:pPr>
              <w:pStyle w:val="TAL"/>
            </w:pPr>
            <w:r w:rsidRPr="00D654D6">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C"/>
            </w:pPr>
            <w:r w:rsidRPr="00D654D6">
              <w:t>B.2.2.20</w:t>
            </w:r>
          </w:p>
        </w:tc>
      </w:tr>
      <w:tr w:rsidR="00DF71B8"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L"/>
              <w:rPr>
                <w:lang w:eastAsia="ja-JP"/>
              </w:rPr>
            </w:pPr>
            <w:r w:rsidRPr="00D654D6">
              <w:rPr>
                <w:lang w:eastAsia="ja-JP"/>
              </w:rPr>
              <w:t>2</w:t>
            </w:r>
            <w:r w:rsidR="00024177" w:rsidRPr="00D654D6">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F71B8" w:rsidRPr="00D654D6" w:rsidRDefault="00DF71B8" w:rsidP="00BD23DB">
            <w:pPr>
              <w:pStyle w:val="TAL"/>
            </w:pPr>
            <w:r w:rsidRPr="00D654D6">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C"/>
            </w:pPr>
            <w:r w:rsidRPr="00D654D6">
              <w:t>B.2.2.21</w:t>
            </w:r>
          </w:p>
        </w:tc>
      </w:tr>
      <w:tr w:rsidR="0044436F"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w:t>
            </w:r>
            <w:r w:rsidR="00024177" w:rsidRPr="00D654D6">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rPr>
                <w:lang w:eastAsia="ja-JP"/>
              </w:rPr>
              <w:t>B.2.1.11</w:t>
            </w:r>
          </w:p>
        </w:tc>
      </w:tr>
      <w:tr w:rsidR="00DF71B8" w:rsidRPr="00D654D6"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H"/>
            </w:pPr>
            <w:r w:rsidRPr="00D654D6">
              <w:t>Systematic uncertainties</w:t>
            </w:r>
          </w:p>
        </w:tc>
      </w:tr>
      <w:tr w:rsidR="00DF71B8"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DF71B8">
            <w:pPr>
              <w:pStyle w:val="TAL"/>
              <w:rPr>
                <w:lang w:eastAsia="ja-JP"/>
              </w:rPr>
            </w:pPr>
            <w:r w:rsidRPr="00D654D6">
              <w:rPr>
                <w:lang w:eastAsia="ja-JP"/>
              </w:rPr>
              <w:t>2</w:t>
            </w:r>
            <w:r w:rsidR="00024177" w:rsidRPr="00D654D6">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DF71B8" w:rsidRPr="00D654D6" w:rsidRDefault="0044436F" w:rsidP="00DF71B8">
            <w:pPr>
              <w:pStyle w:val="TAL"/>
            </w:pPr>
            <w:r w:rsidRPr="00D654D6">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rsidR="00DF71B8" w:rsidRPr="00D654D6" w:rsidRDefault="00DF71B8" w:rsidP="00EB41AE">
            <w:pPr>
              <w:pStyle w:val="TAC"/>
            </w:pPr>
            <w:r w:rsidRPr="00D654D6">
              <w:t>B.2.2.2</w:t>
            </w:r>
            <w:r w:rsidR="00EB41AE" w:rsidRPr="00D654D6">
              <w:t>4</w:t>
            </w:r>
          </w:p>
        </w:tc>
      </w:tr>
      <w:tr w:rsidR="0044436F" w:rsidRPr="00D654D6"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024177" w:rsidP="009C30B1">
            <w:pPr>
              <w:pStyle w:val="TAL"/>
              <w:rPr>
                <w:lang w:eastAsia="ja-JP"/>
              </w:rPr>
            </w:pPr>
            <w:r w:rsidRPr="00D654D6">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rPr>
                <w:lang w:eastAsia="ja-JP"/>
              </w:rPr>
              <w:t>B.2.1.27</w:t>
            </w:r>
          </w:p>
        </w:tc>
      </w:tr>
      <w:tr w:rsidR="00024177" w:rsidRPr="00D654D6"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024177" w:rsidRPr="00D654D6" w:rsidRDefault="00024177">
            <w:pPr>
              <w:pStyle w:val="TAL"/>
              <w:rPr>
                <w:lang w:eastAsia="ja-JP"/>
              </w:rPr>
            </w:pPr>
            <w:r w:rsidRPr="00D654D6">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024177" w:rsidRPr="00D654D6" w:rsidRDefault="00024177">
            <w:pPr>
              <w:pStyle w:val="TAL"/>
              <w:rPr>
                <w:lang w:eastAsia="ja-JP"/>
              </w:rPr>
            </w:pPr>
            <w:r w:rsidRPr="00D654D6">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rsidR="00024177" w:rsidRPr="00D654D6" w:rsidRDefault="00024177">
            <w:pPr>
              <w:pStyle w:val="TAC"/>
              <w:rPr>
                <w:lang w:eastAsia="ja-JP"/>
              </w:rPr>
            </w:pPr>
            <w:r w:rsidRPr="00D654D6">
              <w:rPr>
                <w:lang w:eastAsia="ja-JP"/>
              </w:rPr>
              <w:t>B.2.2.28</w:t>
            </w:r>
          </w:p>
        </w:tc>
      </w:tr>
      <w:tr w:rsidR="003726A1" w:rsidRPr="00D654D6" w:rsidTr="003726A1">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3726A1" w:rsidRPr="00D654D6" w:rsidRDefault="003726A1">
            <w:pPr>
              <w:pStyle w:val="TAL"/>
              <w:rPr>
                <w:lang w:eastAsia="ja-JP"/>
              </w:rPr>
            </w:pPr>
            <w:r w:rsidRPr="00D654D6">
              <w:rPr>
                <w:lang w:eastAsia="ja-JP"/>
              </w:rPr>
              <w:t>32</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3726A1" w:rsidRPr="00D654D6" w:rsidRDefault="003726A1">
            <w:pPr>
              <w:pStyle w:val="TAL"/>
              <w:rPr>
                <w:lang w:eastAsia="ja-JP"/>
              </w:rPr>
            </w:pPr>
            <w:r w:rsidRPr="00D654D6">
              <w:rPr>
                <w:lang w:eastAsia="ja-JP"/>
              </w:rPr>
              <w:t>Influence of ETC on EIRP/EIS</w:t>
            </w:r>
          </w:p>
        </w:tc>
        <w:tc>
          <w:tcPr>
            <w:tcW w:w="915" w:type="pct"/>
            <w:gridSpan w:val="2"/>
            <w:tcBorders>
              <w:top w:val="single" w:sz="6" w:space="0" w:color="auto"/>
              <w:left w:val="single" w:sz="6" w:space="0" w:color="auto"/>
              <w:bottom w:val="single" w:sz="6" w:space="0" w:color="auto"/>
              <w:right w:val="single" w:sz="6" w:space="0" w:color="auto"/>
            </w:tcBorders>
          </w:tcPr>
          <w:p w:rsidR="003726A1" w:rsidRPr="00D654D6" w:rsidRDefault="003726A1">
            <w:pPr>
              <w:pStyle w:val="TAC"/>
              <w:rPr>
                <w:lang w:eastAsia="ja-JP"/>
              </w:rPr>
            </w:pPr>
            <w:r w:rsidRPr="00D654D6">
              <w:rPr>
                <w:lang w:eastAsia="ja-JP"/>
              </w:rPr>
              <w:t>B.2.2.34</w:t>
            </w:r>
          </w:p>
        </w:tc>
      </w:tr>
    </w:tbl>
    <w:p w:rsidR="00613992" w:rsidRPr="00D654D6" w:rsidRDefault="00613992" w:rsidP="00937E5F">
      <w:pPr>
        <w:rPr>
          <w:lang w:eastAsia="zh-CN"/>
        </w:rPr>
      </w:pPr>
    </w:p>
    <w:p w:rsidR="00937E5F" w:rsidRPr="00D654D6" w:rsidRDefault="00937E5F" w:rsidP="00937E5F">
      <w:r w:rsidRPr="00D654D6">
        <w:t>The uncertainty assessment tables are organized as follows:</w:t>
      </w:r>
    </w:p>
    <w:p w:rsidR="00937E5F" w:rsidRPr="00D654D6" w:rsidRDefault="00937E5F" w:rsidP="0085746B">
      <w:pPr>
        <w:pStyle w:val="B1"/>
      </w:pPr>
      <w:r w:rsidRPr="00D654D6">
        <w:t>-</w:t>
      </w:r>
      <w:r w:rsidRPr="00D654D6">
        <w:tab/>
        <w:t>For the purpose of uncertainty assessment, the radiating antenna aperture of the DUT is denoted as D</w:t>
      </w:r>
    </w:p>
    <w:p w:rsidR="00937E5F" w:rsidRPr="00D654D6" w:rsidRDefault="00937E5F" w:rsidP="0085746B">
      <w:pPr>
        <w:pStyle w:val="B1"/>
      </w:pPr>
      <w:r w:rsidRPr="00D654D6">
        <w:lastRenderedPageBreak/>
        <w:t>-</w:t>
      </w:r>
      <w:r w:rsidRPr="00D654D6">
        <w:tab/>
        <w:t xml:space="preserve">The uncertainty assessment has been derived for the case of </w:t>
      </w:r>
      <w:r w:rsidR="00085D05" w:rsidRPr="00D654D6">
        <w:t xml:space="preserve">Quiet Zone </w:t>
      </w:r>
      <w:r w:rsidR="0044436F" w:rsidRPr="00D654D6">
        <w:t>size</w:t>
      </w:r>
      <w:r w:rsidRPr="00D654D6">
        <w:t xml:space="preserve"> </w:t>
      </w:r>
      <w:r w:rsidR="00085D05" w:rsidRPr="00D654D6">
        <w:t>≤</w:t>
      </w:r>
      <w:r w:rsidRPr="00D654D6">
        <w:t xml:space="preserve"> </w:t>
      </w:r>
      <w:r w:rsidR="00AA1F94" w:rsidRPr="00D654D6">
        <w:t>[</w:t>
      </w:r>
      <w:r w:rsidR="0044436F" w:rsidRPr="00D654D6">
        <w:t>30 cm</w:t>
      </w:r>
      <w:r w:rsidR="00AA1F94" w:rsidRPr="00D654D6">
        <w:t>]</w:t>
      </w:r>
      <w:r w:rsidRPr="00D654D6">
        <w:t>, f = {</w:t>
      </w:r>
      <w:r w:rsidR="0044436F" w:rsidRPr="00D654D6">
        <w:t>23.45</w:t>
      </w:r>
      <w:r w:rsidRPr="00D654D6">
        <w:t xml:space="preserve">GHz, </w:t>
      </w:r>
      <w:r w:rsidR="0044436F" w:rsidRPr="00D654D6">
        <w:t>32.125</w:t>
      </w:r>
      <w:r w:rsidRPr="00D654D6">
        <w:t xml:space="preserve">GHz, </w:t>
      </w:r>
      <w:r w:rsidR="0044436F" w:rsidRPr="00D654D6">
        <w:t>40.8</w:t>
      </w:r>
      <w:r w:rsidRPr="00D654D6">
        <w:t xml:space="preserve">GHz}, </w:t>
      </w:r>
      <w:r w:rsidR="00AA1F94" w:rsidRPr="00D654D6">
        <w:t>[</w:t>
      </w:r>
      <w:r w:rsidRPr="00D654D6">
        <w:t>P = maximum output power</w:t>
      </w:r>
      <w:r w:rsidR="00AA1F94" w:rsidRPr="00D654D6">
        <w:t>]</w:t>
      </w:r>
      <w:r w:rsidRPr="00D654D6">
        <w:t>.</w:t>
      </w:r>
    </w:p>
    <w:p w:rsidR="0078000D" w:rsidRPr="00D654D6" w:rsidRDefault="00937E5F" w:rsidP="0078000D">
      <w:pPr>
        <w:pStyle w:val="B1"/>
      </w:pPr>
      <w:r w:rsidRPr="00D654D6">
        <w:t>-</w:t>
      </w:r>
      <w:r w:rsidRPr="00D654D6">
        <w:tab/>
        <w:t>The uncertainty assessment for EIRP and TRP is provided in Table B.3.</w:t>
      </w:r>
      <w:r w:rsidR="00AA1F94" w:rsidRPr="00D654D6">
        <w:t>2</w:t>
      </w:r>
      <w:r w:rsidRPr="00D654D6">
        <w:t>-2</w:t>
      </w:r>
      <w:r w:rsidR="0044436F" w:rsidRPr="00D654D6">
        <w:t xml:space="preserve"> </w:t>
      </w:r>
      <w:r w:rsidR="00AE0769" w:rsidRPr="00D654D6">
        <w:t>for PC3 UEs and in</w:t>
      </w:r>
      <w:r w:rsidR="0044436F" w:rsidRPr="00D654D6">
        <w:t xml:space="preserve"> Table B.3.2-</w:t>
      </w:r>
      <w:r w:rsidR="00AE0769" w:rsidRPr="00D654D6">
        <w:t>6 for PC1 UEs</w:t>
      </w:r>
      <w:r w:rsidRPr="00D654D6">
        <w:t>.</w:t>
      </w:r>
    </w:p>
    <w:p w:rsidR="00937E5F" w:rsidRPr="00D654D6" w:rsidRDefault="0078000D" w:rsidP="0078000D">
      <w:pPr>
        <w:pStyle w:val="B1"/>
      </w:pPr>
      <w:r w:rsidRPr="00D654D6">
        <w:t>-</w:t>
      </w:r>
      <w:r w:rsidRPr="00D654D6">
        <w:tab/>
        <w:t xml:space="preserve">The uncertainty assessment for Spherical coverage is provided in Table B.3.2-4 </w:t>
      </w:r>
      <w:r w:rsidR="00AE0769" w:rsidRPr="00D654D6">
        <w:t xml:space="preserve">for PC3 UEs in </w:t>
      </w:r>
      <w:r w:rsidRPr="00D654D6">
        <w:t>Table B.3.2-</w:t>
      </w:r>
      <w:r w:rsidR="00AE0769" w:rsidRPr="00D654D6">
        <w:t>7 for PC1 UEs</w:t>
      </w:r>
      <w:r w:rsidRPr="00D654D6">
        <w:t>.</w:t>
      </w:r>
    </w:p>
    <w:p w:rsidR="00937E5F" w:rsidRPr="00D654D6" w:rsidRDefault="00937E5F" w:rsidP="00937E5F">
      <w:pPr>
        <w:pStyle w:val="TH"/>
      </w:pPr>
      <w:r w:rsidRPr="00D654D6">
        <w:lastRenderedPageBreak/>
        <w:t xml:space="preserve">Table </w:t>
      </w:r>
      <w:r w:rsidRPr="00D654D6">
        <w:rPr>
          <w:rFonts w:eastAsia="MS Mincho"/>
          <w:lang w:eastAsia="ja-JP"/>
        </w:rPr>
        <w:t>B.3.</w:t>
      </w:r>
      <w:r w:rsidR="003E0467" w:rsidRPr="00D654D6">
        <w:rPr>
          <w:rFonts w:eastAsia="MS Mincho"/>
          <w:lang w:eastAsia="ja-JP"/>
        </w:rPr>
        <w:t>2</w:t>
      </w:r>
      <w:r w:rsidRPr="00D654D6">
        <w:rPr>
          <w:rFonts w:eastAsia="MS Mincho"/>
          <w:lang w:eastAsia="ja-JP"/>
        </w:rPr>
        <w:t>-2</w:t>
      </w:r>
      <w:r w:rsidRPr="00D654D6">
        <w:t xml:space="preserve">: </w:t>
      </w:r>
      <w:r w:rsidRPr="00D654D6">
        <w:rPr>
          <w:lang w:eastAsia="ja-JP"/>
        </w:rPr>
        <w:t>U</w:t>
      </w:r>
      <w:r w:rsidRPr="00D654D6">
        <w:t>ncertainty assessment for EIRP and TRP measurement (f=</w:t>
      </w:r>
      <w:r w:rsidR="0044436F" w:rsidRPr="00D654D6">
        <w:t>23.45GHz, 32.125GHz, 40.8GHz</w:t>
      </w:r>
      <w:r w:rsidRPr="00D654D6">
        <w:t xml:space="preserve">, </w:t>
      </w:r>
      <w:r w:rsidR="00085D05" w:rsidRPr="00D654D6">
        <w:t xml:space="preserve">Quiet Zone size </w:t>
      </w:r>
      <w:r w:rsidR="00085D05" w:rsidRPr="00D654D6">
        <w:rPr>
          <w:rFonts w:cs="Arial"/>
        </w:rPr>
        <w:t>≤</w:t>
      </w:r>
      <w:r w:rsidR="00085D05" w:rsidRPr="00D654D6">
        <w:t xml:space="preserve"> 30 cm</w:t>
      </w:r>
      <w:r w:rsidR="00FD592C" w:rsidRPr="00D654D6">
        <w:t>)</w:t>
      </w:r>
      <w:r w:rsidR="00AE0769" w:rsidRPr="00D654D6">
        <w:t xml:space="preserve"> for PC3 UEs</w:t>
      </w:r>
      <w:r w:rsidR="003726A1" w:rsidRPr="00D654D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60063A" w:rsidRPr="00D654D6" w:rsidRDefault="0060063A" w:rsidP="00FB62A9">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60063A" w:rsidRPr="00D654D6" w:rsidRDefault="0060063A" w:rsidP="00FB62A9">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tcPr>
          <w:p w:rsidR="0060063A" w:rsidRPr="00D654D6" w:rsidRDefault="0060063A" w:rsidP="00FB62A9">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tcPr>
          <w:p w:rsidR="0060063A" w:rsidRPr="00D654D6" w:rsidRDefault="0060063A" w:rsidP="00FB62A9">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60063A" w:rsidRPr="00D654D6" w:rsidRDefault="0060063A" w:rsidP="00FB62A9">
            <w:pPr>
              <w:pStyle w:val="TAH"/>
            </w:pPr>
            <w:r w:rsidRPr="00D654D6">
              <w:t>Divisor</w:t>
            </w:r>
          </w:p>
        </w:tc>
        <w:tc>
          <w:tcPr>
            <w:tcW w:w="1210" w:type="dxa"/>
            <w:tcBorders>
              <w:top w:val="single" w:sz="4" w:space="0" w:color="auto"/>
              <w:left w:val="single" w:sz="4" w:space="0" w:color="auto"/>
              <w:bottom w:val="single" w:sz="4" w:space="0" w:color="auto"/>
              <w:right w:val="single" w:sz="4" w:space="0" w:color="auto"/>
            </w:tcBorders>
          </w:tcPr>
          <w:p w:rsidR="0060063A" w:rsidRPr="00D654D6" w:rsidRDefault="0060063A" w:rsidP="00FB62A9">
            <w:pPr>
              <w:pStyle w:val="TAH"/>
            </w:pPr>
            <w:r w:rsidRPr="00D654D6">
              <w:t>Standard uncertainty (σ) [dB]</w:t>
            </w:r>
          </w:p>
        </w:tc>
      </w:tr>
      <w:tr w:rsidR="0060063A"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60063A" w:rsidRPr="00D654D6" w:rsidRDefault="0060063A" w:rsidP="00FB62A9">
            <w:pPr>
              <w:pStyle w:val="TAH"/>
            </w:pPr>
            <w:r w:rsidRPr="00D654D6">
              <w:t>Stage 2: DUT measurement</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tcPr>
          <w:p w:rsidR="00216023" w:rsidRPr="00D654D6" w:rsidRDefault="00216023" w:rsidP="00216023">
            <w:pPr>
              <w:pStyle w:val="TAL"/>
              <w:rPr>
                <w:lang w:eastAsia="ja-JP"/>
              </w:rPr>
            </w:pPr>
            <w:r w:rsidRPr="00D654D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w:t>
            </w:r>
            <w:r w:rsidR="007823B0" w:rsidRPr="00D654D6">
              <w:t>0</w:t>
            </w:r>
            <w:r w:rsidRPr="00D654D6">
              <w:t>0</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w:t>
            </w:r>
            <w:r w:rsidR="007823B0" w:rsidRPr="00D654D6">
              <w:t>0</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tcPr>
          <w:p w:rsidR="00216023" w:rsidRPr="00D654D6" w:rsidRDefault="00216023" w:rsidP="00216023">
            <w:pPr>
              <w:pStyle w:val="TAL"/>
              <w:rPr>
                <w:sz w:val="21"/>
                <w:lang w:eastAsia="ja-JP"/>
              </w:rPr>
            </w:pPr>
            <w:r w:rsidRPr="00D654D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0.00</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tcPr>
          <w:p w:rsidR="00216023" w:rsidRPr="00D654D6" w:rsidRDefault="00216023" w:rsidP="00DE20DC">
            <w:pPr>
              <w:pStyle w:val="TAL"/>
            </w:pPr>
            <w:r w:rsidRPr="00D654D6">
              <w:t xml:space="preserve">Quality of </w:t>
            </w:r>
            <w:r w:rsidR="00DE20DC" w:rsidRPr="00D654D6">
              <w:t>Q</w:t>
            </w:r>
            <w:r w:rsidRPr="00D654D6">
              <w:t xml:space="preserve">uiet </w:t>
            </w:r>
            <w:r w:rsidR="00DE20DC" w:rsidRPr="00D654D6">
              <w:t>Z</w:t>
            </w:r>
            <w:r w:rsidRPr="00D654D6">
              <w:t xml:space="preserve">one (NOTE </w:t>
            </w:r>
            <w:r w:rsidR="00811A8C" w:rsidRPr="00D654D6">
              <w:t>1</w:t>
            </w:r>
            <w:r w:rsidRPr="00D654D6">
              <w:t>)</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0.6</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0.6</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tcPr>
          <w:p w:rsidR="00216023" w:rsidRPr="00D654D6" w:rsidRDefault="00216023" w:rsidP="00811A8C">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1.30</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1.30</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tcPr>
          <w:p w:rsidR="00216023" w:rsidRPr="00D654D6" w:rsidRDefault="00216023" w:rsidP="00DE20DC">
            <w:pPr>
              <w:pStyle w:val="TAL"/>
            </w:pPr>
            <w:r w:rsidRPr="00D654D6">
              <w:t xml:space="preserve">Standing </w:t>
            </w:r>
            <w:r w:rsidR="00DE20DC" w:rsidRPr="00D654D6">
              <w:t>w</w:t>
            </w:r>
            <w:r w:rsidRPr="00D654D6">
              <w:t xml:space="preserve">ave </w:t>
            </w:r>
            <w:r w:rsidR="00DE20DC" w:rsidRPr="00D654D6">
              <w:t>b</w:t>
            </w:r>
            <w:r w:rsidRPr="00D654D6">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0.00</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tcPr>
          <w:p w:rsidR="00216023" w:rsidRPr="00D654D6" w:rsidRDefault="00216023" w:rsidP="00811A8C">
            <w:pPr>
              <w:pStyle w:val="TAL"/>
            </w:pPr>
            <w:r w:rsidRPr="00D654D6">
              <w:t xml:space="preserve">Uncertainty of the RF power measurement equipment (NOTE </w:t>
            </w:r>
            <w:r w:rsidR="00811A8C" w:rsidRPr="00D654D6">
              <w:t>3</w:t>
            </w:r>
            <w:r w:rsidRPr="00D654D6">
              <w:t>)</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2.16</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1.08</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0.00</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2.</w:t>
            </w:r>
            <w:r w:rsidR="007823B0" w:rsidRPr="00D654D6">
              <w:t>1</w:t>
            </w:r>
            <w:r w:rsidRPr="00D654D6">
              <w:t>0</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1.0</w:t>
            </w:r>
            <w:r w:rsidR="007823B0" w:rsidRPr="00D654D6">
              <w:t>5</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0.50</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0.25</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rPr>
                <w:lang w:eastAsia="ja-JP"/>
              </w:rPr>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w:t>
            </w:r>
            <w:r w:rsidR="007823B0" w:rsidRPr="00D654D6">
              <w:t>01</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w:t>
            </w:r>
            <w:r w:rsidR="007823B0" w:rsidRPr="00D654D6">
              <w:t>00</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0.00</w:t>
            </w:r>
          </w:p>
        </w:tc>
      </w:tr>
      <w:tr w:rsidR="0021602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tcPr>
          <w:p w:rsidR="00216023" w:rsidRPr="00D654D6" w:rsidRDefault="00216023" w:rsidP="00216023">
            <w:pPr>
              <w:pStyle w:val="TAL"/>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216023" w:rsidRPr="00D654D6" w:rsidRDefault="0044436F" w:rsidP="00216023">
            <w:pPr>
              <w:pStyle w:val="TAC"/>
            </w:pPr>
            <w:r w:rsidRPr="00D654D6">
              <w:t>0.00</w:t>
            </w:r>
          </w:p>
        </w:tc>
      </w:tr>
      <w:tr w:rsidR="00ED0130"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D0130" w:rsidRPr="00D654D6" w:rsidRDefault="00ED0130" w:rsidP="00ED0130">
            <w:pPr>
              <w:pStyle w:val="TAL"/>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rsidR="00ED0130" w:rsidRPr="00D654D6" w:rsidRDefault="00ED0130" w:rsidP="00ED0130">
            <w:pPr>
              <w:pStyle w:val="TAL"/>
            </w:pPr>
            <w:r w:rsidRPr="00D654D6">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rsidR="00ED0130" w:rsidRPr="00D654D6" w:rsidRDefault="00ED0130" w:rsidP="00ED0130">
            <w:pPr>
              <w:pStyle w:val="TAC"/>
            </w:pPr>
            <w:r w:rsidRPr="00D654D6">
              <w:t>0.25</w:t>
            </w:r>
          </w:p>
        </w:tc>
        <w:tc>
          <w:tcPr>
            <w:tcW w:w="1686" w:type="dxa"/>
            <w:tcBorders>
              <w:top w:val="single" w:sz="4" w:space="0" w:color="auto"/>
              <w:left w:val="single" w:sz="4" w:space="0" w:color="auto"/>
              <w:bottom w:val="single" w:sz="4" w:space="0" w:color="auto"/>
              <w:right w:val="single" w:sz="4" w:space="0" w:color="auto"/>
            </w:tcBorders>
          </w:tcPr>
          <w:p w:rsidR="00ED0130" w:rsidRPr="00D654D6" w:rsidRDefault="00ED0130" w:rsidP="00ED0130">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ED0130" w:rsidRPr="00D654D6" w:rsidRDefault="00ED0130" w:rsidP="00ED0130">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ED0130" w:rsidRPr="00D654D6" w:rsidRDefault="00ED0130" w:rsidP="00ED0130">
            <w:pPr>
              <w:pStyle w:val="TAC"/>
            </w:pPr>
            <w:r w:rsidRPr="00D654D6">
              <w:t>0.25</w:t>
            </w:r>
          </w:p>
        </w:tc>
      </w:tr>
      <w:tr w:rsidR="00ED0130"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D0130" w:rsidRPr="00D654D6" w:rsidRDefault="00ED0130" w:rsidP="00ED0130">
            <w:pPr>
              <w:pStyle w:val="TAL"/>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rsidR="00ED0130" w:rsidRPr="00D654D6" w:rsidRDefault="00ED0130" w:rsidP="00ED0130">
            <w:pPr>
              <w:pStyle w:val="TAL"/>
            </w:pPr>
            <w:r w:rsidRPr="00D654D6">
              <w:t xml:space="preserve">Influence of </w:t>
            </w:r>
            <w:r w:rsidRPr="00D654D6">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rsidR="00ED0130" w:rsidRPr="00D654D6" w:rsidRDefault="00ED0130" w:rsidP="00ED0130">
            <w:pPr>
              <w:pStyle w:val="TAC"/>
            </w:pPr>
            <w:r w:rsidRPr="00D654D6">
              <w:t>0.</w:t>
            </w:r>
            <w:r w:rsidR="007823B0" w:rsidRPr="00D654D6">
              <w:t>00</w:t>
            </w:r>
          </w:p>
        </w:tc>
        <w:tc>
          <w:tcPr>
            <w:tcW w:w="1686" w:type="dxa"/>
            <w:tcBorders>
              <w:top w:val="single" w:sz="4" w:space="0" w:color="auto"/>
              <w:left w:val="single" w:sz="4" w:space="0" w:color="auto"/>
              <w:bottom w:val="single" w:sz="4" w:space="0" w:color="auto"/>
              <w:right w:val="single" w:sz="4" w:space="0" w:color="auto"/>
            </w:tcBorders>
          </w:tcPr>
          <w:p w:rsidR="00ED0130" w:rsidRPr="00D654D6" w:rsidRDefault="00ED0130" w:rsidP="00ED0130">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ED0130" w:rsidRPr="00D654D6" w:rsidRDefault="00ED0130" w:rsidP="00ED0130">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ED0130" w:rsidRPr="00D654D6" w:rsidRDefault="00ED0130" w:rsidP="00ED0130">
            <w:pPr>
              <w:pStyle w:val="TAC"/>
            </w:pPr>
            <w:r w:rsidRPr="00D654D6">
              <w:t>0.</w:t>
            </w:r>
            <w:r w:rsidR="007823B0" w:rsidRPr="00D654D6">
              <w:t>00</w:t>
            </w:r>
          </w:p>
        </w:tc>
      </w:tr>
      <w:tr w:rsidR="007823B0"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823B0" w:rsidRPr="00D654D6" w:rsidRDefault="007823B0" w:rsidP="007823B0">
            <w:pPr>
              <w:pStyle w:val="TAL"/>
              <w:rPr>
                <w:lang w:eastAsia="zh-CN"/>
              </w:rPr>
            </w:pPr>
            <w:r w:rsidRPr="00D654D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rsidR="007823B0" w:rsidRPr="00D654D6" w:rsidRDefault="007823B0" w:rsidP="007823B0">
            <w:pPr>
              <w:pStyle w:val="TAL"/>
            </w:pPr>
            <w:r w:rsidRPr="00D654D6">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rsidR="007823B0" w:rsidRPr="00D654D6" w:rsidRDefault="007823B0" w:rsidP="007823B0">
            <w:pPr>
              <w:pStyle w:val="TAC"/>
            </w:pPr>
            <w:r w:rsidRPr="00D654D6">
              <w:t>0.15</w:t>
            </w:r>
          </w:p>
        </w:tc>
        <w:tc>
          <w:tcPr>
            <w:tcW w:w="1686" w:type="dxa"/>
            <w:tcBorders>
              <w:top w:val="single" w:sz="4" w:space="0" w:color="auto"/>
              <w:left w:val="single" w:sz="4" w:space="0" w:color="auto"/>
              <w:bottom w:val="single" w:sz="4" w:space="0" w:color="auto"/>
              <w:right w:val="single" w:sz="4" w:space="0" w:color="auto"/>
            </w:tcBorders>
          </w:tcPr>
          <w:p w:rsidR="007823B0" w:rsidRPr="00D654D6" w:rsidRDefault="007823B0" w:rsidP="007823B0">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823B0" w:rsidRPr="00D654D6" w:rsidRDefault="007823B0" w:rsidP="007823B0">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7823B0" w:rsidRPr="00D654D6" w:rsidRDefault="007823B0" w:rsidP="007823B0">
            <w:pPr>
              <w:pStyle w:val="TAC"/>
            </w:pPr>
            <w:r w:rsidRPr="00D654D6">
              <w:t>0.15</w:t>
            </w:r>
          </w:p>
        </w:tc>
      </w:tr>
      <w:tr w:rsidR="007823B0"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823B0" w:rsidRPr="00D654D6" w:rsidRDefault="007823B0" w:rsidP="007823B0">
            <w:pPr>
              <w:pStyle w:val="TAL"/>
              <w:rPr>
                <w:lang w:eastAsia="zh-CN"/>
              </w:rPr>
            </w:pPr>
            <w:r w:rsidRPr="00D654D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rsidR="007823B0" w:rsidRPr="00D654D6" w:rsidRDefault="007823B0" w:rsidP="007823B0">
            <w:pPr>
              <w:pStyle w:val="TAL"/>
            </w:pPr>
            <w:r w:rsidRPr="00D654D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rsidR="007823B0" w:rsidRPr="00D654D6" w:rsidRDefault="007823B0" w:rsidP="007823B0">
            <w:pPr>
              <w:pStyle w:val="TAC"/>
            </w:pPr>
            <w:r w:rsidRPr="00D654D6">
              <w:t>0.00 (NOTE 4)</w:t>
            </w:r>
          </w:p>
          <w:p w:rsidR="007823B0" w:rsidRPr="00D654D6" w:rsidRDefault="007823B0" w:rsidP="007823B0">
            <w:pPr>
              <w:pStyle w:val="TAC"/>
            </w:pPr>
            <w:r w:rsidRPr="00D654D6">
              <w:t>0.08 (NOTE 5)</w:t>
            </w:r>
          </w:p>
        </w:tc>
        <w:tc>
          <w:tcPr>
            <w:tcW w:w="1686" w:type="dxa"/>
            <w:tcBorders>
              <w:top w:val="single" w:sz="4" w:space="0" w:color="auto"/>
              <w:left w:val="single" w:sz="4" w:space="0" w:color="auto"/>
              <w:bottom w:val="single" w:sz="4" w:space="0" w:color="auto"/>
              <w:right w:val="single" w:sz="4" w:space="0" w:color="auto"/>
            </w:tcBorders>
          </w:tcPr>
          <w:p w:rsidR="007823B0" w:rsidRPr="00D654D6" w:rsidRDefault="007823B0" w:rsidP="007823B0">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823B0" w:rsidRPr="00D654D6" w:rsidRDefault="007823B0" w:rsidP="007823B0">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823B0" w:rsidRPr="00D654D6" w:rsidRDefault="007823B0" w:rsidP="007823B0">
            <w:pPr>
              <w:pStyle w:val="TAC"/>
            </w:pPr>
            <w:r w:rsidRPr="00D654D6">
              <w:t>0.00 (NOTE 4)</w:t>
            </w:r>
          </w:p>
          <w:p w:rsidR="007823B0" w:rsidRPr="00D654D6" w:rsidRDefault="007823B0" w:rsidP="007823B0">
            <w:pPr>
              <w:pStyle w:val="TAC"/>
            </w:pPr>
            <w:r w:rsidRPr="00D654D6">
              <w:t>0.05 (NOTE 5)</w:t>
            </w:r>
          </w:p>
        </w:tc>
      </w:tr>
      <w:tr w:rsidR="0044436F"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H"/>
            </w:pPr>
            <w:r w:rsidRPr="00D654D6">
              <w:t>Stage 1: Calibration measurement</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L"/>
              <w:rPr>
                <w:lang w:eastAsia="ja-JP"/>
              </w:rPr>
            </w:pPr>
            <w:r w:rsidRPr="00D654D6">
              <w:t>1</w:t>
            </w: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ED0130">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L"/>
              <w:rPr>
                <w:lang w:eastAsia="ja-JP"/>
              </w:rPr>
            </w:pPr>
            <w:r w:rsidRPr="00D654D6">
              <w:t>1</w:t>
            </w: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ED0130">
            <w:pPr>
              <w:pStyle w:val="TAL"/>
              <w:rPr>
                <w:lang w:eastAsia="ja-JP"/>
              </w:rPr>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L"/>
              <w:rPr>
                <w:lang w:eastAsia="ja-JP"/>
              </w:rPr>
            </w:pPr>
            <w:r w:rsidRPr="00D654D6">
              <w:t>1</w:t>
            </w:r>
            <w:r w:rsidRPr="00D654D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ED0130">
            <w:pPr>
              <w:pStyle w:val="TAL"/>
              <w:rPr>
                <w:lang w:eastAsia="ja-JP"/>
              </w:rPr>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44436F">
            <w:pPr>
              <w:pStyle w:val="TAL"/>
              <w:rPr>
                <w:lang w:eastAsia="ja-JP"/>
              </w:rPr>
            </w:pPr>
            <w:r w:rsidRPr="00D654D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ED0130">
            <w:pPr>
              <w:pStyle w:val="TAL"/>
              <w:rPr>
                <w:lang w:eastAsia="ja-JP"/>
              </w:rPr>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w:t>
            </w:r>
            <w:r w:rsidR="007823B0" w:rsidRPr="00D654D6">
              <w:t>73</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w:t>
            </w:r>
            <w:r w:rsidR="007823B0" w:rsidRPr="00D654D6">
              <w:t>37</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L"/>
              <w:rPr>
                <w:lang w:eastAsia="ja-JP"/>
              </w:rPr>
            </w:pPr>
            <w:r w:rsidRPr="00D654D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C609BA">
            <w:pPr>
              <w:pStyle w:val="TAL"/>
              <w:rPr>
                <w:lang w:eastAsia="ja-JP"/>
              </w:rPr>
            </w:pPr>
            <w:r w:rsidRPr="00D654D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0.60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0.30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L"/>
              <w:rPr>
                <w:lang w:eastAsia="ja-JP"/>
              </w:rPr>
            </w:pPr>
            <w:r w:rsidRPr="00D654D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ED0130">
            <w:pPr>
              <w:pStyle w:val="TAL"/>
              <w:rPr>
                <w:lang w:eastAsia="ja-JP"/>
              </w:rPr>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w:t>
            </w:r>
            <w:r w:rsidR="007823B0" w:rsidRPr="00D654D6">
              <w:t>1</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7823B0" w:rsidP="00ED0130">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7823B0" w:rsidP="00ED0130">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w:t>
            </w:r>
            <w:r w:rsidR="007823B0" w:rsidRPr="00D654D6">
              <w:t>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L"/>
              <w:rPr>
                <w:lang w:eastAsia="ja-JP"/>
              </w:rPr>
            </w:pPr>
            <w:r w:rsidRPr="00D654D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ED0130">
            <w:pPr>
              <w:pStyle w:val="TAL"/>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ED0130">
            <w:pPr>
              <w:pStyle w:val="TAL"/>
              <w:rPr>
                <w:lang w:eastAsia="ja-JP"/>
              </w:rPr>
            </w:pPr>
            <w:r w:rsidRPr="00D654D6">
              <w:t>24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811A8C">
            <w:pPr>
              <w:pStyle w:val="TAL"/>
            </w:pPr>
            <w:r w:rsidRPr="00D654D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0.4</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0.4</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ED0130">
            <w:pPr>
              <w:pStyle w:val="TAL"/>
              <w:rPr>
                <w:lang w:eastAsia="ja-JP"/>
              </w:rPr>
            </w:pPr>
            <w:r w:rsidRPr="00D654D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ED0130">
            <w:pPr>
              <w:pStyle w:val="TAL"/>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ED0130">
            <w:pPr>
              <w:pStyle w:val="TAL"/>
              <w:rPr>
                <w:lang w:eastAsia="ja-JP"/>
              </w:rPr>
            </w:pPr>
            <w:r w:rsidRPr="00D654D6">
              <w:t>26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44436F">
            <w:pPr>
              <w:pStyle w:val="TAL"/>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w:t>
            </w:r>
            <w:r w:rsidR="007823B0" w:rsidRPr="00D654D6">
              <w:t>14</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ED0130">
            <w:pPr>
              <w:pStyle w:val="TAC"/>
            </w:pPr>
            <w:r w:rsidRPr="00D654D6">
              <w:t>0.0</w:t>
            </w:r>
            <w:r w:rsidR="007823B0" w:rsidRPr="00D654D6">
              <w:t>7</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27</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rsidR="0044436F" w:rsidRPr="00D654D6" w:rsidRDefault="0044436F" w:rsidP="00BD23DB">
            <w:pPr>
              <w:pStyle w:val="TAH"/>
            </w:pPr>
            <w:r w:rsidRPr="00D654D6">
              <w:t>Systematic uncertainties (NOTE 6)</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BD23DB">
            <w:pPr>
              <w:pStyle w:val="TAH"/>
            </w:pPr>
            <w:r w:rsidRPr="00D654D6">
              <w:t>Value</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BD23DB">
            <w:pPr>
              <w:pStyle w:val="TAL"/>
            </w:pPr>
            <w:r w:rsidRPr="00D654D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44436F" w:rsidRPr="00D654D6" w:rsidRDefault="0044436F" w:rsidP="00BD23DB">
            <w:pPr>
              <w:pStyle w:val="TAC"/>
            </w:pPr>
            <w:r w:rsidRPr="00D654D6">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BD23DB">
            <w:pPr>
              <w:pStyle w:val="TAC"/>
            </w:pPr>
            <w:r w:rsidRPr="00D654D6">
              <w:t>0.00</w:t>
            </w:r>
          </w:p>
        </w:tc>
      </w:tr>
      <w:tr w:rsidR="00187FFC"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187FFC" w:rsidRPr="00D654D6" w:rsidRDefault="00187FFC" w:rsidP="00187FFC">
            <w:pPr>
              <w:pStyle w:val="TAC"/>
              <w:rPr>
                <w:lang w:eastAsia="ja-JP" w:bidi="hi-IN"/>
              </w:rPr>
            </w:pPr>
            <w:r w:rsidRPr="00D654D6">
              <w:rPr>
                <w:rFonts w:eastAsia="MS Mincho"/>
              </w:rPr>
              <w:t>Influence of noise (</w:t>
            </w:r>
            <w:r w:rsidRPr="00D654D6">
              <w:rPr>
                <w:lang w:eastAsia="zh-CN"/>
              </w:rPr>
              <w:t>23.45GHz &lt;= f &lt;=</w:t>
            </w:r>
            <w:r w:rsidRPr="00D654D6">
              <w:t xml:space="preserve"> 32.125GHz</w:t>
            </w:r>
            <w:r w:rsidRPr="00D654D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0.1</w:t>
            </w:r>
          </w:p>
        </w:tc>
      </w:tr>
      <w:tr w:rsidR="00187FFC"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187FFC" w:rsidRPr="00D654D6" w:rsidRDefault="00187FFC" w:rsidP="00187FFC">
            <w:pPr>
              <w:pStyle w:val="TAC"/>
              <w:rPr>
                <w:lang w:eastAsia="ja-JP" w:bidi="hi-IN"/>
              </w:rPr>
            </w:pPr>
            <w:r w:rsidRPr="00D654D6">
              <w:rPr>
                <w:rFonts w:eastAsia="MS Mincho"/>
              </w:rPr>
              <w:t>Influence of noise (</w:t>
            </w:r>
            <w:r w:rsidRPr="00D654D6">
              <w:t>32.125GHz &lt; f &lt;= 40.8GHz</w:t>
            </w:r>
            <w:r w:rsidRPr="00D654D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0.3</w:t>
            </w:r>
          </w:p>
        </w:tc>
      </w:tr>
      <w:tr w:rsidR="00187FFC"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L"/>
              <w:rPr>
                <w:lang w:eastAsia="ja-JP"/>
              </w:rPr>
            </w:pPr>
            <w:r w:rsidRPr="00D654D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187FFC" w:rsidRPr="00D654D6" w:rsidRDefault="00187FFC" w:rsidP="00187FFC">
            <w:pPr>
              <w:pStyle w:val="TAC"/>
              <w:rPr>
                <w:lang w:eastAsia="ja-JP" w:bidi="hi-IN"/>
              </w:rPr>
            </w:pPr>
            <w:r w:rsidRPr="00D654D6">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0.5</w:t>
            </w:r>
          </w:p>
        </w:tc>
      </w:tr>
      <w:tr w:rsidR="00187FFC" w:rsidRPr="00D654D6"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Value</w:t>
            </w:r>
          </w:p>
        </w:tc>
      </w:tr>
      <w:tr w:rsidR="00187FFC" w:rsidRPr="00D654D6"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EIRP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4.89</w:t>
            </w:r>
          </w:p>
        </w:tc>
      </w:tr>
      <w:tr w:rsidR="00187FFC" w:rsidRPr="00D654D6"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5.09</w:t>
            </w:r>
          </w:p>
        </w:tc>
      </w:tr>
      <w:tr w:rsidR="00187FFC" w:rsidRPr="00D654D6"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TRP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4.42</w:t>
            </w:r>
          </w:p>
        </w:tc>
      </w:tr>
      <w:tr w:rsidR="00187FFC" w:rsidRPr="00D654D6"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lastRenderedPageBreak/>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C"/>
            </w:pPr>
            <w:r w:rsidRPr="00D654D6">
              <w:t>4.62</w:t>
            </w:r>
          </w:p>
        </w:tc>
      </w:tr>
      <w:tr w:rsidR="00187FFC"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187FFC" w:rsidRPr="00D654D6" w:rsidRDefault="00187FFC" w:rsidP="00187FFC">
            <w:pPr>
              <w:pStyle w:val="TAN"/>
              <w:rPr>
                <w:lang w:eastAsia="en-US"/>
              </w:rPr>
            </w:pPr>
            <w:r w:rsidRPr="00D654D6">
              <w:rPr>
                <w:lang w:eastAsia="en-US"/>
              </w:rPr>
              <w:t>NOTE 1:</w:t>
            </w:r>
            <w:r w:rsidRPr="00D654D6">
              <w:rPr>
                <w:lang w:eastAsia="en-US"/>
              </w:rPr>
              <w:tab/>
              <w:t xml:space="preserve">The quality of quiet zone is the same for EIRP and TRP. </w:t>
            </w:r>
            <w:r w:rsidR="00085D05" w:rsidRPr="00D654D6">
              <w:rPr>
                <w:lang w:eastAsia="en-US"/>
              </w:rPr>
              <w:t xml:space="preserve">Value based on procedure defined in </w:t>
            </w:r>
            <w:r w:rsidR="00AE0769" w:rsidRPr="00D654D6">
              <w:t xml:space="preserve">clause </w:t>
            </w:r>
            <w:r w:rsidR="00085D05" w:rsidRPr="00D654D6">
              <w:rPr>
                <w:lang w:eastAsia="en-US"/>
              </w:rPr>
              <w:t>D.2 of TR 38.810 for Quiet Zone size less or equal to 30 cm.</w:t>
            </w:r>
          </w:p>
          <w:p w:rsidR="00187FFC" w:rsidRPr="00D654D6" w:rsidRDefault="00187FFC" w:rsidP="00187FFC">
            <w:pPr>
              <w:pStyle w:val="TAN"/>
              <w:rPr>
                <w:lang w:eastAsia="en-US"/>
              </w:rPr>
            </w:pPr>
            <w:r w:rsidRPr="00D654D6">
              <w:rPr>
                <w:lang w:eastAsia="en-US"/>
              </w:rPr>
              <w:t>NOTE 2:</w:t>
            </w:r>
            <w:r w:rsidRPr="00D654D6">
              <w:rPr>
                <w:lang w:eastAsia="en-US"/>
              </w:rPr>
              <w:tab/>
              <w:t>The analysis was done only for the case of operating at max output power, in-band, non-CA.</w:t>
            </w:r>
          </w:p>
          <w:p w:rsidR="00187FFC" w:rsidRPr="00D654D6" w:rsidRDefault="00187FFC" w:rsidP="00187FFC">
            <w:pPr>
              <w:pStyle w:val="TAN"/>
              <w:rPr>
                <w:lang w:eastAsia="en-US"/>
              </w:rPr>
            </w:pPr>
            <w:r w:rsidRPr="00D654D6">
              <w:rPr>
                <w:lang w:eastAsia="en-US"/>
              </w:rPr>
              <w:t>NOTE 3:</w:t>
            </w:r>
            <w:r w:rsidRPr="00D654D6">
              <w:rPr>
                <w:lang w:eastAsia="en-US"/>
              </w:rPr>
              <w:tab/>
              <w:t>The assessment assumes maximum DUT output power.</w:t>
            </w:r>
          </w:p>
          <w:p w:rsidR="00187FFC" w:rsidRPr="00D654D6" w:rsidRDefault="00187FFC" w:rsidP="00187FFC">
            <w:pPr>
              <w:pStyle w:val="TAN"/>
              <w:rPr>
                <w:lang w:eastAsia="en-US"/>
              </w:rPr>
            </w:pPr>
            <w:r w:rsidRPr="00D654D6">
              <w:rPr>
                <w:lang w:eastAsia="en-US"/>
              </w:rPr>
              <w:t>NOTE 4:</w:t>
            </w:r>
            <w:r w:rsidRPr="00D654D6">
              <w:rPr>
                <w:lang w:eastAsia="en-US"/>
              </w:rPr>
              <w:tab/>
              <w:t xml:space="preserve">This contributor </w:t>
            </w:r>
            <w:r w:rsidRPr="00D654D6">
              <w:rPr>
                <w:rFonts w:cs="Arial"/>
                <w:lang w:eastAsia="ja-JP" w:bidi="hi-IN"/>
              </w:rPr>
              <w:t>shall only be considered for TRP measurements.</w:t>
            </w:r>
          </w:p>
          <w:p w:rsidR="00187FFC" w:rsidRPr="00D654D6" w:rsidRDefault="00187FFC" w:rsidP="00187FFC">
            <w:pPr>
              <w:pStyle w:val="TAN"/>
              <w:rPr>
                <w:lang w:eastAsia="en-US"/>
              </w:rPr>
            </w:pPr>
            <w:r w:rsidRPr="00D654D6">
              <w:rPr>
                <w:lang w:eastAsia="en-US"/>
              </w:rPr>
              <w:t>NOTE 5:</w:t>
            </w:r>
            <w:r w:rsidRPr="00D654D6">
              <w:rPr>
                <w:lang w:eastAsia="en-US"/>
              </w:rPr>
              <w:tab/>
              <w:t>This contributor shall only be considered for EIRP measurements.</w:t>
            </w:r>
          </w:p>
          <w:p w:rsidR="00187FFC" w:rsidRPr="00D654D6" w:rsidRDefault="00187FFC" w:rsidP="00187FFC">
            <w:pPr>
              <w:pStyle w:val="TAN"/>
              <w:rPr>
                <w:lang w:eastAsia="en-US"/>
              </w:rPr>
            </w:pPr>
            <w:r w:rsidRPr="00D654D6">
              <w:rPr>
                <w:lang w:eastAsia="en-US"/>
              </w:rPr>
              <w:t>NOTE 6:</w:t>
            </w:r>
            <w:r w:rsidRPr="00D654D6">
              <w:rPr>
                <w:lang w:eastAsia="en-US"/>
              </w:rPr>
              <w:tab/>
              <w:t>In order to obtain the total measurement uncertainty, systematic uncertainties have to be added to the expanded root sum square of the standard deviations of the Stage 1 and Stage 2 contributors.</w:t>
            </w:r>
          </w:p>
          <w:p w:rsidR="00187FFC" w:rsidRPr="00D654D6" w:rsidRDefault="00187FFC" w:rsidP="00187FFC">
            <w:pPr>
              <w:pStyle w:val="TAN"/>
              <w:rPr>
                <w:lang w:eastAsia="en-US"/>
              </w:rPr>
            </w:pPr>
            <w:r w:rsidRPr="00D654D6">
              <w:rPr>
                <w:lang w:eastAsia="en-US"/>
              </w:rPr>
              <w:t>NOTE 7:</w:t>
            </w:r>
            <w:r w:rsidRPr="00D654D6">
              <w:rPr>
                <w:lang w:eastAsia="en-US"/>
              </w:rPr>
              <w:tab/>
            </w:r>
            <w:r w:rsidR="00467494" w:rsidRPr="00D654D6">
              <w:t>Void</w:t>
            </w:r>
            <w:r w:rsidRPr="00D654D6">
              <w:rPr>
                <w:lang w:eastAsia="en-US"/>
              </w:rPr>
              <w:t>.</w:t>
            </w:r>
          </w:p>
          <w:p w:rsidR="00187FFC" w:rsidRPr="00D654D6" w:rsidRDefault="00187FFC" w:rsidP="00187FFC">
            <w:pPr>
              <w:pStyle w:val="TAN"/>
              <w:rPr>
                <w:lang w:eastAsia="en-US"/>
              </w:rPr>
            </w:pPr>
            <w:r w:rsidRPr="00D654D6">
              <w:rPr>
                <w:lang w:eastAsia="en-US"/>
              </w:rPr>
              <w:t>NOTE 8:</w:t>
            </w:r>
            <w:r w:rsidRPr="00D654D6">
              <w:rPr>
                <w:lang w:eastAsia="en-US"/>
              </w:rPr>
              <w:tab/>
              <w:t>Void</w:t>
            </w:r>
          </w:p>
          <w:p w:rsidR="00187FFC" w:rsidRPr="00D654D6" w:rsidRDefault="00187FFC" w:rsidP="00C02781">
            <w:pPr>
              <w:pStyle w:val="TAN"/>
              <w:rPr>
                <w:lang w:eastAsia="en-US"/>
              </w:rPr>
            </w:pPr>
            <w:r w:rsidRPr="00D654D6">
              <w:t>NOTE 9:</w:t>
            </w:r>
            <w:r w:rsidRPr="00D654D6">
              <w:tab/>
              <w:t>Applies to the system which has a structure of mechanical feed antenna positioning.</w:t>
            </w:r>
          </w:p>
        </w:tc>
      </w:tr>
    </w:tbl>
    <w:p w:rsidR="0044436F" w:rsidRPr="00D654D6" w:rsidRDefault="0044436F" w:rsidP="0044436F"/>
    <w:p w:rsidR="0044436F" w:rsidRPr="00D654D6" w:rsidRDefault="0044436F" w:rsidP="0044436F">
      <w:pPr>
        <w:pStyle w:val="TH"/>
      </w:pPr>
      <w:r w:rsidRPr="00D654D6">
        <w:lastRenderedPageBreak/>
        <w:t xml:space="preserve">Table </w:t>
      </w:r>
      <w:r w:rsidRPr="00D654D6">
        <w:rPr>
          <w:rFonts w:eastAsia="MS Mincho"/>
          <w:lang w:eastAsia="ja-JP"/>
        </w:rPr>
        <w:t>B.3.2-3</w:t>
      </w:r>
      <w:r w:rsidRPr="00D654D6">
        <w:t xml:space="preserve">: </w:t>
      </w:r>
      <w:r w:rsidR="00085D05" w:rsidRPr="00D654D6">
        <w:rPr>
          <w:lang w:eastAsia="ja-JP"/>
        </w:rPr>
        <w:t>Void</w:t>
      </w:r>
    </w:p>
    <w:p w:rsidR="00814D25" w:rsidRPr="00D654D6" w:rsidRDefault="00814D25" w:rsidP="00814D25">
      <w:pPr>
        <w:pStyle w:val="TH"/>
      </w:pPr>
      <w:r w:rsidRPr="00D654D6">
        <w:t xml:space="preserve">Table </w:t>
      </w:r>
      <w:r w:rsidRPr="00D654D6">
        <w:rPr>
          <w:rFonts w:eastAsia="MS Mincho"/>
          <w:lang w:eastAsia="ja-JP"/>
        </w:rPr>
        <w:t>B.3.2-4</w:t>
      </w:r>
      <w:r w:rsidRPr="00D654D6">
        <w:t xml:space="preserve">: </w:t>
      </w:r>
      <w:r w:rsidRPr="00D654D6">
        <w:rPr>
          <w:lang w:eastAsia="ja-JP"/>
        </w:rPr>
        <w:t>U</w:t>
      </w:r>
      <w:r w:rsidRPr="00D654D6">
        <w:t xml:space="preserve">ncertainty assessment for Spherical coverage measurement (f=23.45GHz, 32.125GHz, 40.8GHz, </w:t>
      </w:r>
      <w:r w:rsidR="00085D05" w:rsidRPr="00D654D6">
        <w:t xml:space="preserve">Quiet Zone size </w:t>
      </w:r>
      <w:r w:rsidR="00085D05" w:rsidRPr="00D654D6">
        <w:rPr>
          <w:rFonts w:cs="Arial"/>
        </w:rPr>
        <w:t>≤</w:t>
      </w:r>
      <w:r w:rsidR="00085D05" w:rsidRPr="00D654D6">
        <w:t xml:space="preserve"> 30 cm</w:t>
      </w:r>
      <w:r w:rsidRPr="00D654D6">
        <w:t>)</w:t>
      </w:r>
      <w:r w:rsidR="00AE0769" w:rsidRPr="00D654D6">
        <w:t xml:space="preserve"> for PC3 UEs</w:t>
      </w:r>
      <w:r w:rsidR="00AA61C3" w:rsidRPr="00D654D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Divisor</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Standard uncertainty (σ) [dB]</w:t>
            </w:r>
          </w:p>
        </w:tc>
      </w:tr>
      <w:tr w:rsidR="00814D25"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Stage 2: DUT measurement</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rPr>
                <w:lang w:eastAsia="ja-JP"/>
              </w:rPr>
            </w:pPr>
            <w:r w:rsidRPr="00D654D6">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rPr>
                <w:sz w:val="21"/>
                <w:lang w:eastAsia="ja-JP"/>
              </w:rPr>
            </w:pPr>
            <w:r w:rsidRPr="00D654D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0.6</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0.6</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1.30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1.30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2.16</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1.08</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Phase curvature</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2.1</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1.05</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0.50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0.25</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0.01</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t xml:space="preserve">Multiple measurement antenna uncertainty </w:t>
            </w:r>
            <w:r w:rsidRPr="00D654D6">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0.15</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0.15</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zh-CN"/>
              </w:rPr>
            </w:pPr>
            <w:r w:rsidRPr="00D654D6">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rsidR="00814D25" w:rsidRPr="00D654D6" w:rsidRDefault="00814D25" w:rsidP="00085D0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rPr>
                <w:lang w:eastAsia="ja-JP"/>
              </w:rPr>
            </w:pPr>
            <w:r w:rsidRPr="00D654D6">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0.12</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0.12</w:t>
            </w:r>
          </w:p>
        </w:tc>
      </w:tr>
      <w:tr w:rsidR="00814D25"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Stage 1: Calibration measurement</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t>16</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t>17</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rPr>
                <w:lang w:eastAsia="ja-JP"/>
              </w:rPr>
            </w:pPr>
            <w:r w:rsidRPr="00D654D6">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rPr>
                <w:lang w:eastAsia="ja-JP"/>
              </w:rPr>
            </w:pPr>
            <w:r w:rsidRPr="00D654D6">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rPr>
                <w:lang w:eastAsia="ja-JP"/>
              </w:rPr>
            </w:pPr>
            <w:r w:rsidRPr="00D654D6">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0.73</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0.37</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rPr>
                <w:lang w:eastAsia="ja-JP"/>
              </w:rPr>
            </w:pPr>
            <w:r w:rsidRPr="00D654D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0.60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0.30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rPr>
                <w:lang w:eastAsia="ja-JP"/>
              </w:rPr>
            </w:pPr>
            <w:r w:rsidRPr="00D654D6">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0.01</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t>23</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0.4</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0.4</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t>25</w:t>
            </w:r>
          </w:p>
        </w:tc>
        <w:tc>
          <w:tcPr>
            <w:tcW w:w="2949" w:type="dxa"/>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L"/>
            </w:pPr>
            <w:r w:rsidRPr="00D654D6">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0.14</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0.07</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26</w:t>
            </w:r>
          </w:p>
        </w:tc>
        <w:tc>
          <w:tcPr>
            <w:tcW w:w="2949"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0.00</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814D25" w:rsidRPr="00D654D6"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Value</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C"/>
              <w:rPr>
                <w:lang w:eastAsia="ja-JP" w:bidi="hi-IN"/>
              </w:rPr>
            </w:pPr>
            <w:r w:rsidRPr="00D654D6">
              <w:rPr>
                <w:rFonts w:eastAsia="MS Mincho"/>
              </w:rPr>
              <w:t>Influence of noise (</w:t>
            </w:r>
            <w:r w:rsidRPr="00D654D6">
              <w:rPr>
                <w:lang w:eastAsia="zh-CN"/>
              </w:rPr>
              <w:t>23.45GHz &lt;= f &lt;=</w:t>
            </w:r>
            <w:r w:rsidRPr="00D654D6">
              <w:t xml:space="preserve"> 32.125GHz</w:t>
            </w:r>
            <w:r w:rsidRPr="00D654D6">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6609C4">
            <w:pPr>
              <w:pStyle w:val="TAC"/>
            </w:pPr>
            <w:r w:rsidRPr="00D654D6">
              <w:rPr>
                <w:lang w:eastAsia="ja-JP"/>
              </w:rPr>
              <w:t>0.3</w:t>
            </w:r>
          </w:p>
        </w:tc>
      </w:tr>
      <w:tr w:rsidR="00814D25"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L"/>
              <w:rPr>
                <w:lang w:eastAsia="ja-JP"/>
              </w:rPr>
            </w:pPr>
            <w:r w:rsidRPr="00D654D6">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814D25" w:rsidRPr="00D654D6" w:rsidRDefault="00814D25">
            <w:pPr>
              <w:pStyle w:val="TAC"/>
              <w:rPr>
                <w:lang w:eastAsia="ja-JP" w:bidi="hi-IN"/>
              </w:rPr>
            </w:pPr>
            <w:r w:rsidRPr="00D654D6">
              <w:rPr>
                <w:rFonts w:eastAsia="MS Mincho"/>
              </w:rPr>
              <w:t>Influence of noise (</w:t>
            </w:r>
            <w:r w:rsidRPr="00D654D6">
              <w:t>32.125GHz &lt; f &lt;= 40.8GHz</w:t>
            </w:r>
            <w:r w:rsidRPr="00D654D6">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6609C4">
            <w:pPr>
              <w:pStyle w:val="TAC"/>
            </w:pPr>
            <w:r w:rsidRPr="00D654D6">
              <w:rPr>
                <w:lang w:eastAsia="ja-JP"/>
              </w:rPr>
              <w:t>0.9</w:t>
            </w:r>
          </w:p>
        </w:tc>
      </w:tr>
      <w:tr w:rsidR="00814D25"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H"/>
            </w:pPr>
            <w:r w:rsidRPr="00D654D6">
              <w:t>Value</w:t>
            </w:r>
          </w:p>
        </w:tc>
      </w:tr>
      <w:tr w:rsidR="00814D25" w:rsidRPr="00D654D6"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Spherical coverage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6609C4">
            <w:pPr>
              <w:pStyle w:val="TAC"/>
            </w:pPr>
            <w:r w:rsidRPr="00D654D6">
              <w:rPr>
                <w:lang w:eastAsia="ja-JP"/>
              </w:rPr>
              <w:t>4.60</w:t>
            </w:r>
          </w:p>
        </w:tc>
      </w:tr>
      <w:tr w:rsidR="00814D25" w:rsidRPr="00D654D6"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C"/>
            </w:pPr>
            <w:r w:rsidRPr="00D654D6">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814D25" w:rsidRPr="00D654D6" w:rsidRDefault="006609C4">
            <w:pPr>
              <w:pStyle w:val="TAC"/>
            </w:pPr>
            <w:r w:rsidRPr="00D654D6">
              <w:rPr>
                <w:szCs w:val="18"/>
                <w:lang w:eastAsia="ja-JP"/>
              </w:rPr>
              <w:t>5.19</w:t>
            </w:r>
          </w:p>
        </w:tc>
      </w:tr>
      <w:tr w:rsidR="00814D25"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rsidR="00814D25" w:rsidRPr="00D654D6" w:rsidRDefault="00814D25">
            <w:pPr>
              <w:pStyle w:val="TAN"/>
            </w:pPr>
            <w:r w:rsidRPr="00D654D6">
              <w:lastRenderedPageBreak/>
              <w:t>NOTE 1:</w:t>
            </w:r>
            <w:r w:rsidRPr="00D654D6">
              <w:tab/>
              <w:t xml:space="preserve">The quality of quiet zone is the same for EIRP and TRP. </w:t>
            </w:r>
            <w:r w:rsidR="00085D05" w:rsidRPr="00D654D6">
              <w:rPr>
                <w:lang w:eastAsia="en-US"/>
              </w:rPr>
              <w:t xml:space="preserve">Value based on procedure defined in </w:t>
            </w:r>
            <w:r w:rsidR="007B0B59" w:rsidRPr="00D654D6">
              <w:t xml:space="preserve">clause </w:t>
            </w:r>
            <w:r w:rsidR="00085D05" w:rsidRPr="00D654D6">
              <w:rPr>
                <w:lang w:eastAsia="en-US"/>
              </w:rPr>
              <w:t>D.2 of TR 38.810 for Quiet Zone size less or equal to 30 cm.</w:t>
            </w:r>
          </w:p>
          <w:p w:rsidR="00814D25" w:rsidRPr="00D654D6" w:rsidRDefault="00814D25">
            <w:pPr>
              <w:pStyle w:val="TAN"/>
            </w:pPr>
            <w:r w:rsidRPr="00D654D6">
              <w:t>NOTE 2:</w:t>
            </w:r>
            <w:r w:rsidRPr="00D654D6">
              <w:tab/>
              <w:t>The analysis was done only for the case of operating at max output power, in-band, non-CA.</w:t>
            </w:r>
          </w:p>
          <w:p w:rsidR="00814D25" w:rsidRPr="00D654D6" w:rsidRDefault="00814D25">
            <w:pPr>
              <w:pStyle w:val="TAN"/>
            </w:pPr>
            <w:r w:rsidRPr="00D654D6">
              <w:t>NOTE 3:</w:t>
            </w:r>
            <w:r w:rsidRPr="00D654D6">
              <w:tab/>
              <w:t>The assessment assumes maximum DUT output power.</w:t>
            </w:r>
          </w:p>
          <w:p w:rsidR="00814D25" w:rsidRPr="00D654D6" w:rsidRDefault="00814D25">
            <w:pPr>
              <w:pStyle w:val="TAN"/>
            </w:pPr>
            <w:r w:rsidRPr="00D654D6">
              <w:t>NOTE 4:</w:t>
            </w:r>
            <w:r w:rsidRPr="00D654D6">
              <w:tab/>
              <w:t>In order to obtain the total measurement uncertainty, systematic uncertainties have to be added to the expanded root sum square of the standard deviations of the Stage 1 and Stage 2 contributors.</w:t>
            </w:r>
          </w:p>
          <w:p w:rsidR="00814D25" w:rsidRPr="00D654D6" w:rsidRDefault="00814D25">
            <w:pPr>
              <w:pStyle w:val="TAN"/>
            </w:pPr>
            <w:r w:rsidRPr="00D654D6">
              <w:t>NOTE 5:</w:t>
            </w:r>
            <w:r w:rsidRPr="00D654D6">
              <w:tab/>
              <w:t>Applies to the system which has a structure of mechanical feed antenna positioning.</w:t>
            </w:r>
          </w:p>
        </w:tc>
      </w:tr>
    </w:tbl>
    <w:p w:rsidR="00814D25" w:rsidRPr="00D654D6" w:rsidRDefault="00814D25" w:rsidP="00814D25"/>
    <w:p w:rsidR="007B0B59" w:rsidRPr="00D654D6" w:rsidRDefault="00814D25" w:rsidP="007B0B59">
      <w:pPr>
        <w:pStyle w:val="TH"/>
        <w:rPr>
          <w:lang w:eastAsia="ja-JP"/>
        </w:rPr>
      </w:pPr>
      <w:r w:rsidRPr="00D654D6">
        <w:lastRenderedPageBreak/>
        <w:t xml:space="preserve">Table </w:t>
      </w:r>
      <w:r w:rsidRPr="00D654D6">
        <w:rPr>
          <w:rFonts w:eastAsia="MS Mincho"/>
          <w:lang w:eastAsia="ja-JP"/>
        </w:rPr>
        <w:t>B.3.2-5</w:t>
      </w:r>
      <w:r w:rsidRPr="00D654D6">
        <w:t xml:space="preserve">: </w:t>
      </w:r>
      <w:r w:rsidR="00085D05" w:rsidRPr="00D654D6">
        <w:rPr>
          <w:lang w:eastAsia="ja-JP"/>
        </w:rPr>
        <w:t>Void</w:t>
      </w:r>
    </w:p>
    <w:p w:rsidR="007B0B59" w:rsidRPr="00D654D6" w:rsidRDefault="007B0B59" w:rsidP="007B0B59">
      <w:pPr>
        <w:pStyle w:val="TH"/>
      </w:pPr>
      <w:r w:rsidRPr="00D654D6">
        <w:t xml:space="preserve">Table </w:t>
      </w:r>
      <w:r w:rsidRPr="00D654D6">
        <w:rPr>
          <w:rFonts w:eastAsia="MS Mincho"/>
          <w:lang w:eastAsia="ja-JP"/>
        </w:rPr>
        <w:t>B.3.2-6</w:t>
      </w:r>
      <w:r w:rsidRPr="00D654D6">
        <w:t xml:space="preserve">: </w:t>
      </w:r>
      <w:r w:rsidRPr="00D654D6">
        <w:rPr>
          <w:lang w:eastAsia="ja-JP"/>
        </w:rPr>
        <w:t>U</w:t>
      </w:r>
      <w:r w:rsidRPr="00D654D6">
        <w:t xml:space="preserve">ncertainty assessment for EIRP and TRP measurement (f=23.45GHz, 32.125GHz, 40.8GHz, Quiet Zone size </w:t>
      </w:r>
      <w:r w:rsidRPr="00D654D6">
        <w:rPr>
          <w:rFonts w:cs="Arial"/>
        </w:rPr>
        <w:t>≤</w:t>
      </w:r>
      <w:r w:rsidRPr="00D654D6">
        <w:t xml:space="preserve"> 30 cm) for PC1 UEs</w:t>
      </w:r>
      <w:r w:rsidR="00AA61C3" w:rsidRPr="00D654D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Divisor</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Standard uncertainty (σ) [dB]</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Stage 2: DUT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sz w:val="21"/>
                <w:lang w:eastAsia="ja-JP"/>
              </w:rPr>
            </w:pPr>
            <w:r w:rsidRPr="00D654D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Quality of Quiet Zone (NOTE 1)</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 xml:space="preserve">Influence of </w:t>
            </w:r>
            <w:r w:rsidRPr="00D654D6">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 (NOTE 4)</w:t>
            </w:r>
          </w:p>
          <w:p w:rsidR="007B0B59" w:rsidRPr="00D654D6" w:rsidRDefault="007B0B59" w:rsidP="007B0B59">
            <w:pPr>
              <w:pStyle w:val="TAC"/>
            </w:pPr>
            <w:r w:rsidRPr="00D654D6">
              <w:t>FFS (NOTE 5)</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 (NOTE 4)</w:t>
            </w:r>
          </w:p>
          <w:p w:rsidR="007B0B59" w:rsidRPr="00D654D6" w:rsidRDefault="007B0B59" w:rsidP="007B0B59">
            <w:pPr>
              <w:pStyle w:val="TAC"/>
            </w:pPr>
            <w:r w:rsidRPr="00D654D6">
              <w:t>FFS (NOTE 5)</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Stage 1: Calibration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1</w:t>
            </w: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1</w:t>
            </w: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1</w:t>
            </w:r>
            <w:r w:rsidRPr="00D654D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Del="00842179" w:rsidRDefault="007B0B59" w:rsidP="007B0B59">
            <w:pPr>
              <w:pStyle w:val="TAL"/>
              <w:rPr>
                <w:lang w:eastAsia="ja-JP"/>
              </w:rPr>
            </w:pPr>
            <w:r w:rsidRPr="00D654D6">
              <w:t>24</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Del="00842179" w:rsidRDefault="007B0B59" w:rsidP="007B0B59">
            <w:pPr>
              <w:pStyle w:val="TAL"/>
              <w:rPr>
                <w:lang w:eastAsia="ja-JP"/>
              </w:rPr>
            </w:pPr>
            <w:r w:rsidRPr="00D654D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Del="00842179" w:rsidRDefault="007B0B59" w:rsidP="007B0B59">
            <w:pPr>
              <w:pStyle w:val="TAL"/>
              <w:rPr>
                <w:lang w:eastAsia="ja-JP"/>
              </w:rPr>
            </w:pPr>
            <w:r w:rsidRPr="00D654D6">
              <w:t>26</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27</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Systematic uncertainties (NOTE 6)</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pPr>
            <w:r w:rsidRPr="00D654D6">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rPr>
                <w:lang w:eastAsia="ja-JP" w:bidi="hi-IN"/>
              </w:rPr>
            </w:pPr>
            <w:r w:rsidRPr="00D654D6">
              <w:rPr>
                <w:rFonts w:eastAsia="MS Mincho"/>
              </w:rPr>
              <w:t>Influence of noise (</w:t>
            </w:r>
            <w:r w:rsidRPr="00D654D6">
              <w:rPr>
                <w:lang w:eastAsia="zh-CN"/>
              </w:rPr>
              <w:t>23.45GHz &lt;= f &lt;=</w:t>
            </w:r>
            <w:r w:rsidRPr="00D654D6">
              <w:t xml:space="preserve"> 32.125GHz</w:t>
            </w:r>
            <w:r w:rsidRPr="00D654D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rPr>
                <w:lang w:eastAsia="ja-JP" w:bidi="hi-IN"/>
              </w:rPr>
            </w:pPr>
            <w:r w:rsidRPr="00D654D6">
              <w:rPr>
                <w:rFonts w:eastAsia="MS Mincho"/>
              </w:rPr>
              <w:t>Influence of noise (</w:t>
            </w:r>
            <w:r w:rsidRPr="00D654D6">
              <w:t>32.125GHz &lt; f &lt;= 40.8GHz</w:t>
            </w:r>
            <w:r w:rsidRPr="00D654D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rPr>
                <w:lang w:eastAsia="ja-JP" w:bidi="hi-IN"/>
              </w:rPr>
            </w:pPr>
            <w:r w:rsidRPr="00D654D6">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Value</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EIRP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lastRenderedPageBreak/>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TRP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N"/>
            </w:pPr>
            <w:r w:rsidRPr="00D654D6">
              <w:t>NOTE 1:</w:t>
            </w:r>
            <w:r w:rsidRPr="00D654D6">
              <w:tab/>
              <w:t>The quality of quiet zone is the same for EIRP and TRP. Value based on procedure defined in clause D.2 of TR 38.810 for Quiet Zone size less or equal to 30 cm.</w:t>
            </w:r>
          </w:p>
          <w:p w:rsidR="007B0B59" w:rsidRPr="00D654D6" w:rsidRDefault="007B0B59" w:rsidP="007B0B59">
            <w:pPr>
              <w:pStyle w:val="TAN"/>
            </w:pPr>
            <w:r w:rsidRPr="00D654D6">
              <w:t>NOTE 2:</w:t>
            </w:r>
            <w:r w:rsidRPr="00D654D6">
              <w:tab/>
              <w:t>The analysis was done only for the case of operating at max output power, in-band, non-CA.</w:t>
            </w:r>
          </w:p>
          <w:p w:rsidR="007B0B59" w:rsidRPr="00D654D6" w:rsidRDefault="007B0B59" w:rsidP="007B0B59">
            <w:pPr>
              <w:pStyle w:val="TAN"/>
            </w:pPr>
            <w:r w:rsidRPr="00D654D6">
              <w:t>NOTE 3:</w:t>
            </w:r>
            <w:r w:rsidRPr="00D654D6">
              <w:tab/>
              <w:t>The assessment assumes maximum DUT output power.</w:t>
            </w:r>
          </w:p>
          <w:p w:rsidR="007B0B59" w:rsidRPr="00D654D6" w:rsidRDefault="007B0B59" w:rsidP="007B0B59">
            <w:pPr>
              <w:pStyle w:val="TAN"/>
            </w:pPr>
            <w:r w:rsidRPr="00D654D6">
              <w:t>NOTE 4:</w:t>
            </w:r>
            <w:r w:rsidRPr="00D654D6">
              <w:tab/>
              <w:t xml:space="preserve">This contributor </w:t>
            </w:r>
            <w:r w:rsidRPr="00D654D6">
              <w:rPr>
                <w:rFonts w:cs="Arial"/>
                <w:lang w:eastAsia="ja-JP" w:bidi="hi-IN"/>
              </w:rPr>
              <w:t>shall only be considered for TRP measurements.</w:t>
            </w:r>
          </w:p>
          <w:p w:rsidR="007B0B59" w:rsidRPr="00D654D6" w:rsidRDefault="007B0B59" w:rsidP="007B0B59">
            <w:pPr>
              <w:pStyle w:val="TAN"/>
            </w:pPr>
            <w:r w:rsidRPr="00D654D6">
              <w:t>NOTE 5:</w:t>
            </w:r>
            <w:r w:rsidRPr="00D654D6">
              <w:tab/>
              <w:t>This contributor shall only be considered for EIRP measurements.</w:t>
            </w:r>
          </w:p>
          <w:p w:rsidR="007B0B59" w:rsidRPr="00D654D6" w:rsidRDefault="007B0B59" w:rsidP="007B0B59">
            <w:pPr>
              <w:pStyle w:val="TAN"/>
            </w:pPr>
            <w:r w:rsidRPr="00D654D6">
              <w:t>NOTE 6:</w:t>
            </w:r>
            <w:r w:rsidRPr="00D654D6">
              <w:tab/>
              <w:t>In order to obtain the total measurement uncertainty, systematic uncertainties have to be added to the expanded root sum square of the standard deviations of the Stage 1 and Stage 2 contributors.</w:t>
            </w:r>
          </w:p>
          <w:p w:rsidR="007B0B59" w:rsidRPr="00D654D6" w:rsidRDefault="007B0B59" w:rsidP="007B0B59">
            <w:pPr>
              <w:pStyle w:val="TAN"/>
            </w:pPr>
            <w:r w:rsidRPr="00D654D6">
              <w:t>NOTE 7:</w:t>
            </w:r>
            <w:r w:rsidRPr="00D654D6">
              <w:tab/>
              <w:t>Void.</w:t>
            </w:r>
          </w:p>
          <w:p w:rsidR="007B0B59" w:rsidRPr="00D654D6" w:rsidRDefault="007B0B59" w:rsidP="007B0B59">
            <w:pPr>
              <w:pStyle w:val="TAN"/>
            </w:pPr>
            <w:r w:rsidRPr="00D654D6">
              <w:t>NOTE 8:</w:t>
            </w:r>
            <w:r w:rsidRPr="00D654D6">
              <w:tab/>
              <w:t>Void</w:t>
            </w:r>
          </w:p>
          <w:p w:rsidR="007B0B59" w:rsidRPr="00D654D6" w:rsidRDefault="007B0B59" w:rsidP="007B0B59">
            <w:pPr>
              <w:pStyle w:val="TAN"/>
            </w:pPr>
            <w:r w:rsidRPr="00D654D6">
              <w:t>NOTE 9:</w:t>
            </w:r>
            <w:r w:rsidRPr="00D654D6">
              <w:tab/>
              <w:t>Applies to the system which has a structure of mechanical feed antenna positioning.</w:t>
            </w:r>
          </w:p>
        </w:tc>
      </w:tr>
    </w:tbl>
    <w:p w:rsidR="007B0B59" w:rsidRPr="00D654D6" w:rsidRDefault="007B0B59" w:rsidP="007B0B59"/>
    <w:p w:rsidR="007B0B59" w:rsidRPr="00D654D6" w:rsidRDefault="007B0B59" w:rsidP="007B0B59">
      <w:pPr>
        <w:pStyle w:val="TH"/>
      </w:pPr>
      <w:r w:rsidRPr="00D654D6">
        <w:lastRenderedPageBreak/>
        <w:t xml:space="preserve">Table </w:t>
      </w:r>
      <w:r w:rsidRPr="00D654D6">
        <w:rPr>
          <w:rFonts w:eastAsia="MS Mincho"/>
          <w:lang w:eastAsia="ja-JP"/>
        </w:rPr>
        <w:t>B.3.2-7</w:t>
      </w:r>
      <w:r w:rsidRPr="00D654D6">
        <w:t xml:space="preserve">: </w:t>
      </w:r>
      <w:r w:rsidRPr="00D654D6">
        <w:rPr>
          <w:lang w:eastAsia="ja-JP"/>
        </w:rPr>
        <w:t>U</w:t>
      </w:r>
      <w:r w:rsidRPr="00D654D6">
        <w:t xml:space="preserve">ncertainty assessment for Spherical coverage measurement (f=23.45GHz, 32.125GHz, 40.8GHz, Quiet Zone size </w:t>
      </w:r>
      <w:r w:rsidRPr="00D654D6">
        <w:rPr>
          <w:rFonts w:cs="Arial"/>
        </w:rPr>
        <w:t>≤</w:t>
      </w:r>
      <w:r w:rsidRPr="00D654D6">
        <w:t xml:space="preserve"> 30 cm) for PC1 UEs</w:t>
      </w:r>
      <w:r w:rsidR="00AA61C3" w:rsidRPr="00D654D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Divisor</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Standard uncertainty (σ) [dB]</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Stage 2: DUT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rPr>
                <w:lang w:eastAsia="ja-JP"/>
              </w:rPr>
            </w:pPr>
            <w:r w:rsidRPr="00D654D6">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rPr>
                <w:sz w:val="21"/>
                <w:lang w:eastAsia="ja-JP"/>
              </w:rPr>
            </w:pPr>
            <w:r w:rsidRPr="00D654D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Phase curvature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t xml:space="preserve">Multiple measurement antenna uncertainty </w:t>
            </w:r>
            <w:r w:rsidRPr="00D654D6">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zh-CN"/>
              </w:rPr>
            </w:pPr>
            <w:r w:rsidRPr="00D654D6">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rPr>
                <w:lang w:eastAsia="ja-JP"/>
              </w:rPr>
            </w:pPr>
            <w:r w:rsidRPr="00D654D6">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Stage 1: Calibration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t>16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t>17</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rPr>
                <w:lang w:eastAsia="ja-JP"/>
              </w:rPr>
            </w:pPr>
            <w:r w:rsidRPr="00D654D6">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rPr>
                <w:lang w:eastAsia="ja-JP"/>
              </w:rPr>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rPr>
                <w:lang w:eastAsia="ja-JP"/>
              </w:rPr>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rPr>
                <w:lang w:eastAsia="ja-JP"/>
              </w:rPr>
            </w:pPr>
            <w:r w:rsidRPr="00D654D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rPr>
                <w:lang w:eastAsia="ja-JP"/>
              </w:rPr>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t>23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t>25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L"/>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26</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rPr>
                <w:lang w:eastAsia="ja-JP" w:bidi="hi-IN"/>
              </w:rPr>
            </w:pPr>
            <w:r w:rsidRPr="00D654D6">
              <w:rPr>
                <w:rFonts w:eastAsia="MS Mincho"/>
              </w:rPr>
              <w:t>Influence of noise (</w:t>
            </w:r>
            <w:r w:rsidRPr="00D654D6">
              <w:rPr>
                <w:lang w:eastAsia="zh-CN"/>
              </w:rPr>
              <w:t>23.45GHz &lt;= f &lt;=</w:t>
            </w:r>
            <w:r w:rsidRPr="00D654D6">
              <w:t xml:space="preserve"> 32.125GHz</w:t>
            </w:r>
            <w:r w:rsidRPr="00D654D6">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rPr>
                <w:lang w:eastAsia="ja-JP"/>
              </w:rPr>
            </w:pPr>
            <w:r w:rsidRPr="00D654D6">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rPr>
                <w:lang w:eastAsia="ja-JP" w:bidi="hi-IN"/>
              </w:rPr>
            </w:pPr>
            <w:r w:rsidRPr="00D654D6">
              <w:rPr>
                <w:rFonts w:eastAsia="MS Mincho"/>
              </w:rPr>
              <w:t>Influence of noise (</w:t>
            </w:r>
            <w:r w:rsidRPr="00D654D6">
              <w:t>32.125GHz &lt; f &lt;= 40.8GHz</w:t>
            </w:r>
            <w:r w:rsidRPr="00D654D6">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Value</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Spherical coverage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N"/>
            </w:pPr>
            <w:r w:rsidRPr="00D654D6">
              <w:t>NOTE 1:</w:t>
            </w:r>
            <w:r w:rsidRPr="00D654D6">
              <w:tab/>
              <w:t>The quality of quiet zone is the same for EIRP and TRP. Value based on procedure defined in clause D.2 of TR 38.810 for Quiet Zone size less or equal to 30 cm.</w:t>
            </w:r>
          </w:p>
          <w:p w:rsidR="007B0B59" w:rsidRPr="00D654D6" w:rsidRDefault="007B0B59" w:rsidP="007B0B59">
            <w:pPr>
              <w:pStyle w:val="TAN"/>
            </w:pPr>
            <w:r w:rsidRPr="00D654D6">
              <w:t>NOTE 2:</w:t>
            </w:r>
            <w:r w:rsidRPr="00D654D6">
              <w:tab/>
              <w:t>The analysis was done only for the case of operating at max output power, in-band, non-CA.</w:t>
            </w:r>
          </w:p>
          <w:p w:rsidR="007B0B59" w:rsidRPr="00D654D6" w:rsidRDefault="007B0B59" w:rsidP="007B0B59">
            <w:pPr>
              <w:pStyle w:val="TAN"/>
            </w:pPr>
            <w:r w:rsidRPr="00D654D6">
              <w:t>NOTE 3:</w:t>
            </w:r>
            <w:r w:rsidRPr="00D654D6">
              <w:tab/>
              <w:t>The assessment assumes maximum DUT output power.</w:t>
            </w:r>
          </w:p>
          <w:p w:rsidR="007B0B59" w:rsidRPr="00D654D6" w:rsidRDefault="007B0B59" w:rsidP="007B0B59">
            <w:pPr>
              <w:pStyle w:val="TAN"/>
            </w:pPr>
            <w:r w:rsidRPr="00D654D6">
              <w:t>NOTE 4:</w:t>
            </w:r>
            <w:r w:rsidRPr="00D654D6">
              <w:tab/>
              <w:t>In order to obtain the total measurement uncertainty, systematic uncertainties have to be added to the expanded root sum square of the standard deviations of the Stage 1 and Stage 2 contributors.</w:t>
            </w:r>
          </w:p>
          <w:p w:rsidR="007B0B59" w:rsidRPr="00D654D6" w:rsidRDefault="007B0B59" w:rsidP="007B0B59">
            <w:pPr>
              <w:pStyle w:val="TAN"/>
            </w:pPr>
            <w:r w:rsidRPr="00D654D6">
              <w:t>NOTE 5:</w:t>
            </w:r>
            <w:r w:rsidRPr="00D654D6">
              <w:tab/>
              <w:t>Applies to the system which has a structure of mechanical feed antenna positioning.</w:t>
            </w:r>
          </w:p>
        </w:tc>
      </w:tr>
    </w:tbl>
    <w:p w:rsidR="00814D25" w:rsidRPr="00D654D6" w:rsidRDefault="00814D25" w:rsidP="000C20D3"/>
    <w:p w:rsidR="00AA61C3" w:rsidRPr="00D654D6" w:rsidRDefault="00AA61C3" w:rsidP="00AA61C3">
      <w:pPr>
        <w:pStyle w:val="TH"/>
      </w:pPr>
      <w:r w:rsidRPr="00D654D6">
        <w:lastRenderedPageBreak/>
        <w:t xml:space="preserve">Table </w:t>
      </w:r>
      <w:r w:rsidRPr="00D654D6">
        <w:rPr>
          <w:rFonts w:eastAsia="MS Mincho"/>
          <w:lang w:eastAsia="ja-JP"/>
        </w:rPr>
        <w:t>B.3.2-8</w:t>
      </w:r>
      <w:r w:rsidRPr="00D654D6">
        <w:t xml:space="preserve">: </w:t>
      </w:r>
      <w:r w:rsidRPr="00D654D6">
        <w:rPr>
          <w:lang w:eastAsia="ja-JP"/>
        </w:rPr>
        <w:t>U</w:t>
      </w:r>
      <w:r w:rsidRPr="00D654D6">
        <w:t xml:space="preserve">ncertainty assessment for EIRP measurement (f=23.45GHz, 32.125GHz, 40.8GHz, Quiet Zone size </w:t>
      </w:r>
      <w:r w:rsidRPr="00D654D6">
        <w:rPr>
          <w:rFonts w:cs="Arial"/>
        </w:rPr>
        <w:t>≤</w:t>
      </w:r>
      <w:r w:rsidRPr="00D654D6">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H"/>
            </w:pPr>
            <w:r w:rsidRPr="00D654D6">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H"/>
            </w:pPr>
            <w:r w:rsidRPr="00D654D6">
              <w:t>Standard uncertainty (σ) [dB]</w:t>
            </w:r>
          </w:p>
        </w:tc>
      </w:tr>
      <w:tr w:rsidR="00AA61C3" w:rsidRPr="00D654D6"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H"/>
            </w:pPr>
            <w:r w:rsidRPr="00D654D6">
              <w:t>Stage 2: DUT measurement</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ja-JP"/>
              </w:rPr>
            </w:pPr>
            <w:r w:rsidRPr="00D654D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sz w:val="21"/>
                <w:lang w:eastAsia="ja-JP"/>
              </w:rPr>
            </w:pPr>
            <w:r w:rsidRPr="00D654D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pPr>
            <w:r w:rsidRPr="00D654D6">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[0.7]</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[0.7]</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1.30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1.30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pPr>
            <w:r w:rsidRPr="00D654D6">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2.16</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1.08</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en-US"/>
              </w:rPr>
            </w:pPr>
            <w:r w:rsidRPr="00D654D6">
              <w:t>Phase curvature</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en-US"/>
              </w:rPr>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2.10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1.05</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0.50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0.25</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0.01</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en-US"/>
              </w:rPr>
            </w:pPr>
            <w:r w:rsidRPr="00D654D6">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0.25</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0.25</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en-US"/>
              </w:rPr>
            </w:pPr>
            <w:r w:rsidRPr="00D654D6">
              <w:t xml:space="preserve">Influence of </w:t>
            </w:r>
            <w:r w:rsidRPr="00D654D6">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zh-CN"/>
              </w:rPr>
            </w:pPr>
            <w:r w:rsidRPr="00D654D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en-US"/>
              </w:rPr>
            </w:pPr>
            <w:r w:rsidRPr="00D654D6">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0.15</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0.15</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zh-CN"/>
              </w:rPr>
            </w:pPr>
            <w:r w:rsidRPr="00D654D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en-US"/>
              </w:rPr>
            </w:pPr>
            <w:r w:rsidRPr="00D654D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 (NOTE 4)</w:t>
            </w:r>
          </w:p>
          <w:p w:rsidR="00AA61C3" w:rsidRPr="00D654D6" w:rsidRDefault="00AA61C3">
            <w:pPr>
              <w:pStyle w:val="TAC"/>
            </w:pPr>
            <w:r w:rsidRPr="00D654D6">
              <w:t>0.08 (NOTE 5)</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 (NOTE 4)</w:t>
            </w:r>
          </w:p>
          <w:p w:rsidR="00AA61C3" w:rsidRPr="00D654D6" w:rsidRDefault="00AA61C3">
            <w:pPr>
              <w:pStyle w:val="TAC"/>
            </w:pPr>
            <w:r w:rsidRPr="00D654D6">
              <w:t>0.05 (NOTE 5)</w:t>
            </w:r>
          </w:p>
        </w:tc>
      </w:tr>
      <w:tr w:rsidR="00AA61C3" w:rsidRPr="00D654D6"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H"/>
            </w:pPr>
            <w:r w:rsidRPr="00D654D6">
              <w:t>Stage 1: Calibration measurement</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t>1</w:t>
            </w: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en-US"/>
              </w:rPr>
            </w:pPr>
            <w:r w:rsidRPr="00D654D6">
              <w:t>Mismatch</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t>1</w:t>
            </w: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ja-JP"/>
              </w:rPr>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t>1</w:t>
            </w:r>
            <w:r w:rsidRPr="00D654D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ja-JP"/>
              </w:rPr>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ja-JP"/>
              </w:rPr>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0.73</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0.37</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ja-JP"/>
              </w:rPr>
            </w:pPr>
            <w:r w:rsidRPr="00D654D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0.60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0.30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ja-JP"/>
              </w:rPr>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0.01</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en-US"/>
              </w:rPr>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t>24</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en-US"/>
              </w:rPr>
            </w:pPr>
            <w:r w:rsidRPr="00D654D6">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[0.4]</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[0.4]</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en-US"/>
              </w:rPr>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t>26</w:t>
            </w:r>
          </w:p>
        </w:tc>
        <w:tc>
          <w:tcPr>
            <w:tcW w:w="2949" w:type="dxa"/>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L"/>
              <w:rPr>
                <w:lang w:eastAsia="en-US"/>
              </w:rPr>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0.14</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0.07</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t>27</w:t>
            </w:r>
          </w:p>
        </w:tc>
        <w:tc>
          <w:tcPr>
            <w:tcW w:w="2949"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AA61C3" w:rsidRPr="00D654D6"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H"/>
            </w:pPr>
            <w:r w:rsidRPr="00D654D6">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H"/>
            </w:pPr>
            <w:r w:rsidRPr="00D654D6">
              <w:t>Value</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pPr>
            <w:r w:rsidRPr="00D654D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C"/>
            </w:pPr>
            <w:r w:rsidRPr="00D654D6">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C"/>
              <w:rPr>
                <w:lang w:eastAsia="ja-JP" w:bidi="hi-IN"/>
              </w:rPr>
            </w:pPr>
            <w:r w:rsidRPr="00D654D6">
              <w:rPr>
                <w:rFonts w:eastAsia="MS Mincho"/>
              </w:rPr>
              <w:t>Influence of noise (</w:t>
            </w:r>
            <w:r w:rsidRPr="00D654D6">
              <w:rPr>
                <w:lang w:eastAsia="zh-CN"/>
              </w:rPr>
              <w:t>23.45GHz &lt;= f &lt;=</w:t>
            </w:r>
            <w:r w:rsidRPr="00D654D6">
              <w:t xml:space="preserve"> 32.125GHz</w:t>
            </w:r>
            <w:r w:rsidRPr="00D654D6">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0.1</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C"/>
              <w:rPr>
                <w:lang w:eastAsia="ja-JP" w:bidi="hi-IN"/>
              </w:rPr>
            </w:pPr>
            <w:r w:rsidRPr="00D654D6">
              <w:rPr>
                <w:rFonts w:eastAsia="MS Mincho"/>
              </w:rPr>
              <w:t>Influence of noise (</w:t>
            </w:r>
            <w:r w:rsidRPr="00D654D6">
              <w:t>32.125GHz &lt; f &lt;= 40.8GHz</w:t>
            </w:r>
            <w:r w:rsidRPr="00D654D6">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0.3</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C"/>
              <w:rPr>
                <w:lang w:eastAsia="ja-JP" w:bidi="hi-IN"/>
              </w:rPr>
            </w:pPr>
            <w:r w:rsidRPr="00D654D6">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0.5</w:t>
            </w:r>
          </w:p>
        </w:tc>
      </w:tr>
      <w:tr w:rsidR="00AA61C3" w:rsidRPr="00D654D6"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L"/>
              <w:rPr>
                <w:lang w:eastAsia="ja-JP"/>
              </w:rPr>
            </w:pPr>
            <w:r w:rsidRPr="00D654D6">
              <w:rPr>
                <w:lang w:eastAsia="ja-JP"/>
              </w:rPr>
              <w:t>31</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AA61C3" w:rsidRPr="00D654D6" w:rsidRDefault="00AA61C3">
            <w:pPr>
              <w:pStyle w:val="TAC"/>
              <w:rPr>
                <w:lang w:eastAsia="ja-JP"/>
              </w:rPr>
            </w:pPr>
            <w:r w:rsidRPr="00D654D6">
              <w:rPr>
                <w:lang w:eastAsia="ja-JP"/>
              </w:rPr>
              <w:t>Influence of ETC on EIRP/EIS (NOTE 5)</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rPr>
                <w:lang w:eastAsia="en-US"/>
              </w:rPr>
            </w:pPr>
            <w:r w:rsidRPr="00D654D6">
              <w:t>[0.4]</w:t>
            </w:r>
          </w:p>
        </w:tc>
      </w:tr>
      <w:tr w:rsidR="00AA61C3" w:rsidRPr="00D654D6"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Value</w:t>
            </w:r>
          </w:p>
        </w:tc>
      </w:tr>
      <w:tr w:rsidR="00AA61C3" w:rsidRPr="00D654D6"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EIRP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[5.35]</w:t>
            </w:r>
          </w:p>
        </w:tc>
      </w:tr>
      <w:tr w:rsidR="00AA61C3" w:rsidRPr="00D654D6"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[5.55]</w:t>
            </w:r>
          </w:p>
        </w:tc>
      </w:tr>
      <w:tr w:rsidR="00AA61C3" w:rsidRPr="00D654D6"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N"/>
            </w:pPr>
            <w:r w:rsidRPr="00D654D6">
              <w:lastRenderedPageBreak/>
              <w:t>NOTE 1:</w:t>
            </w:r>
            <w:r w:rsidRPr="00D654D6">
              <w:tab/>
              <w:t>The quality of quiet zone is the same for EIRP and TRP. Value based on procedure defined in clause D.2 of TR 38.810 for Quiet Zone size less or equal to 30 cm.</w:t>
            </w:r>
          </w:p>
          <w:p w:rsidR="00AA61C3" w:rsidRPr="00D654D6" w:rsidRDefault="00AA61C3">
            <w:pPr>
              <w:pStyle w:val="TAN"/>
            </w:pPr>
            <w:r w:rsidRPr="00D654D6">
              <w:t>NOTE 2:</w:t>
            </w:r>
            <w:r w:rsidRPr="00D654D6">
              <w:tab/>
              <w:t>The analysis was done only for the case of operating at max output power, in-band, non-CA.</w:t>
            </w:r>
          </w:p>
          <w:p w:rsidR="00AA61C3" w:rsidRPr="00D654D6" w:rsidRDefault="00AA61C3">
            <w:pPr>
              <w:pStyle w:val="TAN"/>
            </w:pPr>
            <w:r w:rsidRPr="00D654D6">
              <w:t>NOTE 3:</w:t>
            </w:r>
            <w:r w:rsidRPr="00D654D6">
              <w:tab/>
              <w:t>The assessment assumes maximum DUT output power.</w:t>
            </w:r>
          </w:p>
          <w:p w:rsidR="00AA61C3" w:rsidRPr="00D654D6" w:rsidRDefault="00AA61C3">
            <w:pPr>
              <w:pStyle w:val="TAN"/>
            </w:pPr>
            <w:r w:rsidRPr="00D654D6">
              <w:t>NOTE 4:</w:t>
            </w:r>
            <w:r w:rsidRPr="00D654D6">
              <w:tab/>
              <w:t xml:space="preserve">This contributor </w:t>
            </w:r>
            <w:r w:rsidRPr="00D654D6">
              <w:rPr>
                <w:rFonts w:cs="Arial"/>
                <w:lang w:eastAsia="ja-JP" w:bidi="hi-IN"/>
              </w:rPr>
              <w:t>shall only be considered for TRP measurements.</w:t>
            </w:r>
          </w:p>
          <w:p w:rsidR="00AA61C3" w:rsidRPr="00D654D6" w:rsidRDefault="00AA61C3">
            <w:pPr>
              <w:pStyle w:val="TAN"/>
            </w:pPr>
            <w:r w:rsidRPr="00D654D6">
              <w:t>NOTE 5:</w:t>
            </w:r>
            <w:r w:rsidRPr="00D654D6">
              <w:tab/>
              <w:t>This contributor shall only be considered for EIRP measurements.</w:t>
            </w:r>
          </w:p>
          <w:p w:rsidR="00AA61C3" w:rsidRPr="00D654D6" w:rsidRDefault="00AA61C3">
            <w:pPr>
              <w:pStyle w:val="TAN"/>
            </w:pPr>
            <w:r w:rsidRPr="00D654D6">
              <w:t>NOTE 6:</w:t>
            </w:r>
            <w:r w:rsidRPr="00D654D6">
              <w:tab/>
              <w:t>In order to obtain the total measurement uncertainty, systematic uncertainties have to be added to the expanded root sum square of the standard deviations of the Stage 1 and Stage 2 contributors.</w:t>
            </w:r>
          </w:p>
          <w:p w:rsidR="00AA61C3" w:rsidRPr="00D654D6" w:rsidRDefault="00AA61C3">
            <w:pPr>
              <w:pStyle w:val="TAN"/>
            </w:pPr>
            <w:r w:rsidRPr="00D654D6">
              <w:t>NOTE 7:</w:t>
            </w:r>
            <w:r w:rsidRPr="00D654D6">
              <w:tab/>
              <w:t>Applies to the system which has a structure of mechanical feed antenna positioning.</w:t>
            </w:r>
          </w:p>
        </w:tc>
      </w:tr>
    </w:tbl>
    <w:p w:rsidR="00AA61C3" w:rsidRPr="00D654D6" w:rsidRDefault="00AA61C3" w:rsidP="000C20D3"/>
    <w:p w:rsidR="006704B3" w:rsidRPr="00D654D6" w:rsidRDefault="00A8115C" w:rsidP="0044718E">
      <w:pPr>
        <w:pStyle w:val="Heading2"/>
      </w:pPr>
      <w:bookmarkStart w:id="971" w:name="_Toc21004850"/>
      <w:bookmarkStart w:id="972" w:name="_Toc36041623"/>
      <w:bookmarkStart w:id="973" w:name="_Toc36548847"/>
      <w:bookmarkStart w:id="974" w:name="_Toc43901322"/>
      <w:bookmarkStart w:id="975" w:name="_Toc52372058"/>
      <w:bookmarkStart w:id="976" w:name="_Toc58253517"/>
      <w:r w:rsidRPr="00D654D6">
        <w:t>B.3.3</w:t>
      </w:r>
      <w:r w:rsidRPr="00D654D6">
        <w:tab/>
      </w:r>
      <w:r w:rsidR="006704B3" w:rsidRPr="00D654D6">
        <w:t>Uncertainty budget format and assessment for NFTF</w:t>
      </w:r>
      <w:bookmarkEnd w:id="971"/>
      <w:bookmarkEnd w:id="972"/>
      <w:bookmarkEnd w:id="973"/>
      <w:bookmarkEnd w:id="974"/>
      <w:bookmarkEnd w:id="975"/>
      <w:bookmarkEnd w:id="976"/>
    </w:p>
    <w:p w:rsidR="006704B3" w:rsidRPr="00D654D6" w:rsidRDefault="006704B3" w:rsidP="006704B3">
      <w:r w:rsidRPr="00D654D6">
        <w:rPr>
          <w:lang w:eastAsia="zh-CN"/>
        </w:rPr>
        <w:t>The uncertainty contributions that may impact the overall MU value are listed in Table B.3.3-1.</w:t>
      </w:r>
    </w:p>
    <w:p w:rsidR="006704B3" w:rsidRPr="00D654D6" w:rsidRDefault="006704B3" w:rsidP="0044718E">
      <w:pPr>
        <w:pStyle w:val="TH"/>
      </w:pPr>
      <w:r w:rsidRPr="00D654D6">
        <w:t xml:space="preserve">Table </w:t>
      </w:r>
      <w:r w:rsidRPr="00D654D6">
        <w:rPr>
          <w:rFonts w:eastAsia="MS Mincho"/>
          <w:lang w:eastAsia="ja-JP"/>
        </w:rPr>
        <w:t>B.3.3-</w:t>
      </w:r>
      <w:r w:rsidRPr="00D654D6">
        <w:rPr>
          <w:lang w:eastAsia="sv-SE"/>
        </w:rPr>
        <w:t>1</w:t>
      </w:r>
      <w:r w:rsidRPr="00D654D6">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D654D6" w:rsidTr="000C20D3">
        <w:trPr>
          <w:cantSplit/>
          <w:tblHeader/>
          <w:jc w:val="center"/>
        </w:trPr>
        <w:tc>
          <w:tcPr>
            <w:tcW w:w="308" w:type="pct"/>
          </w:tcPr>
          <w:p w:rsidR="006704B3" w:rsidRPr="00D654D6" w:rsidRDefault="006704B3" w:rsidP="00FB62A9">
            <w:pPr>
              <w:pStyle w:val="TAH"/>
              <w:rPr>
                <w:sz w:val="20"/>
              </w:rPr>
            </w:pPr>
            <w:r w:rsidRPr="00D654D6">
              <w:rPr>
                <w:rFonts w:eastAsia="Malgun Gothic"/>
              </w:rPr>
              <w:t>UID</w:t>
            </w:r>
          </w:p>
        </w:tc>
        <w:tc>
          <w:tcPr>
            <w:tcW w:w="3678" w:type="pct"/>
            <w:vAlign w:val="center"/>
            <w:hideMark/>
          </w:tcPr>
          <w:p w:rsidR="006704B3" w:rsidRPr="00D654D6" w:rsidRDefault="006704B3" w:rsidP="00FB62A9">
            <w:pPr>
              <w:pStyle w:val="TAH"/>
              <w:rPr>
                <w:sz w:val="20"/>
              </w:rPr>
            </w:pPr>
            <w:r w:rsidRPr="00D654D6">
              <w:rPr>
                <w:rFonts w:eastAsia="Malgun Gothic"/>
              </w:rPr>
              <w:t>Description of uncertainty contribution</w:t>
            </w:r>
          </w:p>
        </w:tc>
        <w:tc>
          <w:tcPr>
            <w:tcW w:w="1014" w:type="pct"/>
            <w:hideMark/>
          </w:tcPr>
          <w:p w:rsidR="006704B3" w:rsidRPr="00D654D6" w:rsidRDefault="006704B3" w:rsidP="00FB62A9">
            <w:pPr>
              <w:pStyle w:val="TAH"/>
              <w:rPr>
                <w:rFonts w:eastAsia="Malgun Gothic"/>
              </w:rPr>
            </w:pPr>
            <w:r w:rsidRPr="00D654D6">
              <w:rPr>
                <w:rFonts w:eastAsia="Malgun Gothic"/>
              </w:rPr>
              <w:t>Details in paragraph</w:t>
            </w:r>
          </w:p>
        </w:tc>
      </w:tr>
      <w:tr w:rsidR="006704B3" w:rsidRPr="00D654D6" w:rsidTr="000C20D3">
        <w:trPr>
          <w:cantSplit/>
          <w:tblHeader/>
          <w:jc w:val="center"/>
        </w:trPr>
        <w:tc>
          <w:tcPr>
            <w:tcW w:w="308" w:type="pct"/>
          </w:tcPr>
          <w:p w:rsidR="006704B3" w:rsidRPr="00D654D6" w:rsidRDefault="006704B3" w:rsidP="00FB62A9">
            <w:pPr>
              <w:pStyle w:val="TAH"/>
              <w:rPr>
                <w:sz w:val="20"/>
              </w:rPr>
            </w:pPr>
          </w:p>
        </w:tc>
        <w:tc>
          <w:tcPr>
            <w:tcW w:w="4692" w:type="pct"/>
            <w:gridSpan w:val="2"/>
            <w:vAlign w:val="center"/>
          </w:tcPr>
          <w:p w:rsidR="006704B3" w:rsidRPr="00D654D6" w:rsidRDefault="006704B3" w:rsidP="00FB62A9">
            <w:pPr>
              <w:pStyle w:val="TAH"/>
              <w:rPr>
                <w:sz w:val="20"/>
              </w:rPr>
            </w:pPr>
            <w:r w:rsidRPr="00D654D6">
              <w:rPr>
                <w:rFonts w:eastAsia="Malgun Gothic"/>
              </w:rPr>
              <w:t>Stage 2: EIRP Near Field Radiation Pattern Measurement and EIRP Near Field DUT power measurement</w:t>
            </w:r>
          </w:p>
        </w:tc>
      </w:tr>
      <w:tr w:rsidR="006704B3" w:rsidRPr="00D654D6" w:rsidTr="000C20D3">
        <w:trPr>
          <w:cantSplit/>
          <w:tblHeader/>
          <w:jc w:val="center"/>
        </w:trPr>
        <w:tc>
          <w:tcPr>
            <w:tcW w:w="308" w:type="pct"/>
          </w:tcPr>
          <w:p w:rsidR="006704B3" w:rsidRPr="00D654D6" w:rsidRDefault="006704B3" w:rsidP="00092962">
            <w:pPr>
              <w:pStyle w:val="TAC"/>
            </w:pPr>
            <w:r w:rsidRPr="00D654D6">
              <w:t>1</w:t>
            </w:r>
          </w:p>
        </w:tc>
        <w:tc>
          <w:tcPr>
            <w:tcW w:w="3678" w:type="pct"/>
            <w:vAlign w:val="center"/>
          </w:tcPr>
          <w:p w:rsidR="006704B3" w:rsidRPr="00D654D6" w:rsidRDefault="006704B3" w:rsidP="00092962">
            <w:pPr>
              <w:pStyle w:val="TAL"/>
            </w:pPr>
            <w:r w:rsidRPr="00D654D6">
              <w:t>Axis Alignment</w:t>
            </w:r>
          </w:p>
        </w:tc>
        <w:tc>
          <w:tcPr>
            <w:tcW w:w="1014" w:type="pct"/>
            <w:vAlign w:val="center"/>
          </w:tcPr>
          <w:p w:rsidR="006704B3" w:rsidRPr="00D654D6" w:rsidRDefault="006704B3" w:rsidP="0044718E">
            <w:pPr>
              <w:pStyle w:val="TAC"/>
              <w:outlineLvl w:val="0"/>
            </w:pPr>
            <w:r w:rsidRPr="00D654D6">
              <w:t>B.2.3.1</w:t>
            </w:r>
          </w:p>
        </w:tc>
      </w:tr>
      <w:tr w:rsidR="006704B3" w:rsidRPr="00D654D6" w:rsidTr="000C20D3">
        <w:trPr>
          <w:cantSplit/>
          <w:tblHeader/>
          <w:jc w:val="center"/>
        </w:trPr>
        <w:tc>
          <w:tcPr>
            <w:tcW w:w="308" w:type="pct"/>
          </w:tcPr>
          <w:p w:rsidR="006704B3" w:rsidRPr="00D654D6" w:rsidRDefault="006704B3" w:rsidP="00092962">
            <w:pPr>
              <w:pStyle w:val="TAC"/>
            </w:pPr>
            <w:r w:rsidRPr="00D654D6">
              <w:t>2</w:t>
            </w:r>
          </w:p>
        </w:tc>
        <w:tc>
          <w:tcPr>
            <w:tcW w:w="3678" w:type="pct"/>
          </w:tcPr>
          <w:p w:rsidR="006704B3" w:rsidRPr="00D654D6" w:rsidRDefault="006704B3" w:rsidP="00092962">
            <w:pPr>
              <w:pStyle w:val="TAL"/>
            </w:pPr>
            <w:r w:rsidRPr="00D654D6">
              <w:t>Measurement Distance Uncertainty</w:t>
            </w:r>
          </w:p>
        </w:tc>
        <w:tc>
          <w:tcPr>
            <w:tcW w:w="1014" w:type="pct"/>
            <w:vAlign w:val="center"/>
          </w:tcPr>
          <w:p w:rsidR="006704B3" w:rsidRPr="00D654D6" w:rsidRDefault="006704B3" w:rsidP="00092962">
            <w:pPr>
              <w:pStyle w:val="TAC"/>
            </w:pPr>
            <w:r w:rsidRPr="00D654D6">
              <w:t>B.2.3.2</w:t>
            </w:r>
          </w:p>
        </w:tc>
      </w:tr>
      <w:tr w:rsidR="006704B3" w:rsidRPr="00D654D6" w:rsidTr="000C20D3">
        <w:trPr>
          <w:cantSplit/>
          <w:tblHeader/>
          <w:jc w:val="center"/>
        </w:trPr>
        <w:tc>
          <w:tcPr>
            <w:tcW w:w="308" w:type="pct"/>
          </w:tcPr>
          <w:p w:rsidR="006704B3" w:rsidRPr="00D654D6" w:rsidRDefault="006704B3" w:rsidP="00092962">
            <w:pPr>
              <w:pStyle w:val="TAC"/>
            </w:pPr>
            <w:r w:rsidRPr="00D654D6">
              <w:t>3</w:t>
            </w:r>
          </w:p>
        </w:tc>
        <w:tc>
          <w:tcPr>
            <w:tcW w:w="3678" w:type="pct"/>
          </w:tcPr>
          <w:p w:rsidR="006704B3" w:rsidRPr="00D654D6" w:rsidRDefault="005770D5" w:rsidP="00092962">
            <w:pPr>
              <w:pStyle w:val="TAL"/>
            </w:pPr>
            <w:r w:rsidRPr="00D654D6">
              <w:t>Quality of the Quiet Zone</w:t>
            </w:r>
          </w:p>
        </w:tc>
        <w:tc>
          <w:tcPr>
            <w:tcW w:w="1014" w:type="pct"/>
          </w:tcPr>
          <w:p w:rsidR="006704B3" w:rsidRPr="00D654D6" w:rsidRDefault="006704B3" w:rsidP="00092962">
            <w:pPr>
              <w:pStyle w:val="TAC"/>
            </w:pPr>
            <w:r w:rsidRPr="00D654D6">
              <w:t>B.2.3.3</w:t>
            </w:r>
          </w:p>
        </w:tc>
      </w:tr>
      <w:tr w:rsidR="006704B3" w:rsidRPr="00D654D6" w:rsidTr="000C20D3">
        <w:trPr>
          <w:cantSplit/>
          <w:tblHeader/>
          <w:jc w:val="center"/>
        </w:trPr>
        <w:tc>
          <w:tcPr>
            <w:tcW w:w="308" w:type="pct"/>
          </w:tcPr>
          <w:p w:rsidR="006704B3" w:rsidRPr="00D654D6" w:rsidRDefault="006704B3" w:rsidP="00092962">
            <w:pPr>
              <w:pStyle w:val="TAC"/>
            </w:pPr>
            <w:r w:rsidRPr="00D654D6">
              <w:t>4</w:t>
            </w:r>
          </w:p>
        </w:tc>
        <w:tc>
          <w:tcPr>
            <w:tcW w:w="3678" w:type="pct"/>
          </w:tcPr>
          <w:p w:rsidR="006704B3" w:rsidRPr="00D654D6" w:rsidRDefault="006704B3" w:rsidP="00092962">
            <w:pPr>
              <w:pStyle w:val="TAL"/>
            </w:pPr>
            <w:r w:rsidRPr="00D654D6">
              <w:t>Mismatch</w:t>
            </w:r>
          </w:p>
        </w:tc>
        <w:tc>
          <w:tcPr>
            <w:tcW w:w="1014" w:type="pct"/>
            <w:vAlign w:val="center"/>
          </w:tcPr>
          <w:p w:rsidR="006704B3" w:rsidRPr="00D654D6" w:rsidRDefault="006704B3" w:rsidP="00092962">
            <w:pPr>
              <w:pStyle w:val="TAC"/>
            </w:pPr>
            <w:r w:rsidRPr="00D654D6">
              <w:t>B.2.3.4</w:t>
            </w:r>
          </w:p>
        </w:tc>
      </w:tr>
      <w:tr w:rsidR="006704B3" w:rsidRPr="00D654D6" w:rsidTr="000C20D3">
        <w:trPr>
          <w:cantSplit/>
          <w:tblHeader/>
          <w:jc w:val="center"/>
        </w:trPr>
        <w:tc>
          <w:tcPr>
            <w:tcW w:w="308" w:type="pct"/>
          </w:tcPr>
          <w:p w:rsidR="006704B3" w:rsidRPr="00D654D6" w:rsidRDefault="006704B3" w:rsidP="00092962">
            <w:pPr>
              <w:pStyle w:val="TAC"/>
            </w:pPr>
            <w:r w:rsidRPr="00D654D6">
              <w:t>5</w:t>
            </w:r>
          </w:p>
        </w:tc>
        <w:tc>
          <w:tcPr>
            <w:tcW w:w="3678" w:type="pct"/>
          </w:tcPr>
          <w:p w:rsidR="006704B3" w:rsidRPr="00D654D6" w:rsidRDefault="006704B3" w:rsidP="00092962">
            <w:pPr>
              <w:pStyle w:val="TAL"/>
            </w:pPr>
            <w:r w:rsidRPr="00D654D6">
              <w:t>Multiple Reflections: Coupling between Measurement Antenna and DUT</w:t>
            </w:r>
          </w:p>
        </w:tc>
        <w:tc>
          <w:tcPr>
            <w:tcW w:w="1014" w:type="pct"/>
          </w:tcPr>
          <w:p w:rsidR="006704B3" w:rsidRPr="00D654D6" w:rsidRDefault="006704B3" w:rsidP="00092962">
            <w:pPr>
              <w:pStyle w:val="TAC"/>
            </w:pPr>
            <w:r w:rsidRPr="00D654D6">
              <w:t>B.2.3.5</w:t>
            </w:r>
          </w:p>
        </w:tc>
      </w:tr>
      <w:tr w:rsidR="006704B3" w:rsidRPr="00D654D6" w:rsidTr="000C20D3">
        <w:trPr>
          <w:cantSplit/>
          <w:tblHeader/>
          <w:jc w:val="center"/>
        </w:trPr>
        <w:tc>
          <w:tcPr>
            <w:tcW w:w="308" w:type="pct"/>
          </w:tcPr>
          <w:p w:rsidR="006704B3" w:rsidRPr="00D654D6" w:rsidRDefault="006704B3" w:rsidP="00092962">
            <w:pPr>
              <w:pStyle w:val="TAC"/>
            </w:pPr>
            <w:r w:rsidRPr="00D654D6">
              <w:t>6</w:t>
            </w:r>
          </w:p>
        </w:tc>
        <w:tc>
          <w:tcPr>
            <w:tcW w:w="3678" w:type="pct"/>
          </w:tcPr>
          <w:p w:rsidR="006704B3" w:rsidRPr="00D654D6" w:rsidRDefault="006704B3" w:rsidP="00092962">
            <w:pPr>
              <w:pStyle w:val="TAL"/>
            </w:pPr>
            <w:r w:rsidRPr="00D654D6">
              <w:t>Uncertainty of the RF power measurement equipment</w:t>
            </w:r>
          </w:p>
        </w:tc>
        <w:tc>
          <w:tcPr>
            <w:tcW w:w="1014" w:type="pct"/>
            <w:vAlign w:val="center"/>
          </w:tcPr>
          <w:p w:rsidR="006704B3" w:rsidRPr="00D654D6" w:rsidRDefault="006704B3" w:rsidP="00092962">
            <w:pPr>
              <w:pStyle w:val="TAC"/>
            </w:pPr>
            <w:r w:rsidRPr="00D654D6">
              <w:t>B.2.3.6</w:t>
            </w:r>
          </w:p>
        </w:tc>
      </w:tr>
      <w:tr w:rsidR="006704B3" w:rsidRPr="00D654D6" w:rsidTr="000C20D3">
        <w:trPr>
          <w:cantSplit/>
          <w:tblHeader/>
          <w:jc w:val="center"/>
        </w:trPr>
        <w:tc>
          <w:tcPr>
            <w:tcW w:w="308" w:type="pct"/>
          </w:tcPr>
          <w:p w:rsidR="006704B3" w:rsidRPr="00D654D6" w:rsidRDefault="006704B3" w:rsidP="00092962">
            <w:pPr>
              <w:pStyle w:val="TAC"/>
            </w:pPr>
            <w:r w:rsidRPr="00D654D6">
              <w:t>7</w:t>
            </w:r>
          </w:p>
        </w:tc>
        <w:tc>
          <w:tcPr>
            <w:tcW w:w="3678" w:type="pct"/>
          </w:tcPr>
          <w:p w:rsidR="006704B3" w:rsidRPr="00D654D6" w:rsidRDefault="006704B3" w:rsidP="00092962">
            <w:pPr>
              <w:pStyle w:val="TAL"/>
            </w:pPr>
            <w:r w:rsidRPr="00D654D6">
              <w:t>Phase curvature</w:t>
            </w:r>
          </w:p>
        </w:tc>
        <w:tc>
          <w:tcPr>
            <w:tcW w:w="1014" w:type="pct"/>
            <w:vAlign w:val="center"/>
          </w:tcPr>
          <w:p w:rsidR="006704B3" w:rsidRPr="00D654D6" w:rsidRDefault="006704B3" w:rsidP="00092962">
            <w:pPr>
              <w:pStyle w:val="TAC"/>
            </w:pPr>
            <w:r w:rsidRPr="00D654D6">
              <w:t>B.2.3.7</w:t>
            </w:r>
          </w:p>
        </w:tc>
      </w:tr>
      <w:tr w:rsidR="006704B3" w:rsidRPr="00D654D6" w:rsidTr="000C20D3">
        <w:trPr>
          <w:cantSplit/>
          <w:tblHeader/>
          <w:jc w:val="center"/>
        </w:trPr>
        <w:tc>
          <w:tcPr>
            <w:tcW w:w="308" w:type="pct"/>
          </w:tcPr>
          <w:p w:rsidR="006704B3" w:rsidRPr="00D654D6" w:rsidRDefault="006704B3" w:rsidP="00092962">
            <w:pPr>
              <w:pStyle w:val="TAC"/>
            </w:pPr>
            <w:r w:rsidRPr="00D654D6">
              <w:t>8</w:t>
            </w:r>
          </w:p>
        </w:tc>
        <w:tc>
          <w:tcPr>
            <w:tcW w:w="3678" w:type="pct"/>
          </w:tcPr>
          <w:p w:rsidR="006704B3" w:rsidRPr="00D654D6" w:rsidRDefault="006704B3" w:rsidP="00092962">
            <w:pPr>
              <w:pStyle w:val="TAL"/>
            </w:pPr>
            <w:r w:rsidRPr="00D654D6">
              <w:t>Amplifier uncertainties</w:t>
            </w:r>
          </w:p>
        </w:tc>
        <w:tc>
          <w:tcPr>
            <w:tcW w:w="1014" w:type="pct"/>
            <w:vAlign w:val="center"/>
          </w:tcPr>
          <w:p w:rsidR="006704B3" w:rsidRPr="00D654D6" w:rsidRDefault="006704B3" w:rsidP="00092962">
            <w:pPr>
              <w:pStyle w:val="TAC"/>
            </w:pPr>
            <w:r w:rsidRPr="00D654D6">
              <w:t>B.2.3.8</w:t>
            </w:r>
          </w:p>
        </w:tc>
      </w:tr>
      <w:tr w:rsidR="006704B3" w:rsidRPr="00D654D6" w:rsidTr="000C20D3">
        <w:trPr>
          <w:cantSplit/>
          <w:tblHeader/>
          <w:jc w:val="center"/>
        </w:trPr>
        <w:tc>
          <w:tcPr>
            <w:tcW w:w="308" w:type="pct"/>
          </w:tcPr>
          <w:p w:rsidR="006704B3" w:rsidRPr="00D654D6" w:rsidRDefault="006704B3" w:rsidP="00092962">
            <w:pPr>
              <w:pStyle w:val="TAC"/>
            </w:pPr>
            <w:r w:rsidRPr="00D654D6">
              <w:t>9</w:t>
            </w:r>
          </w:p>
        </w:tc>
        <w:tc>
          <w:tcPr>
            <w:tcW w:w="3678" w:type="pct"/>
          </w:tcPr>
          <w:p w:rsidR="006704B3" w:rsidRPr="00D654D6" w:rsidRDefault="006704B3" w:rsidP="00092962">
            <w:pPr>
              <w:pStyle w:val="TAL"/>
            </w:pPr>
            <w:r w:rsidRPr="00D654D6">
              <w:t>Random uncertainty</w:t>
            </w:r>
          </w:p>
        </w:tc>
        <w:tc>
          <w:tcPr>
            <w:tcW w:w="1014" w:type="pct"/>
          </w:tcPr>
          <w:p w:rsidR="006704B3" w:rsidRPr="00D654D6" w:rsidRDefault="006704B3" w:rsidP="00092962">
            <w:pPr>
              <w:pStyle w:val="TAC"/>
            </w:pPr>
            <w:r w:rsidRPr="00D654D6">
              <w:t>B.2.3.9</w:t>
            </w:r>
          </w:p>
        </w:tc>
      </w:tr>
      <w:tr w:rsidR="006704B3" w:rsidRPr="00D654D6" w:rsidTr="000C20D3">
        <w:trPr>
          <w:cantSplit/>
          <w:tblHeader/>
          <w:jc w:val="center"/>
        </w:trPr>
        <w:tc>
          <w:tcPr>
            <w:tcW w:w="308" w:type="pct"/>
          </w:tcPr>
          <w:p w:rsidR="006704B3" w:rsidRPr="00D654D6" w:rsidRDefault="006704B3" w:rsidP="00092962">
            <w:pPr>
              <w:pStyle w:val="TAC"/>
            </w:pPr>
            <w:r w:rsidRPr="00D654D6">
              <w:t>10</w:t>
            </w:r>
          </w:p>
        </w:tc>
        <w:tc>
          <w:tcPr>
            <w:tcW w:w="3678" w:type="pct"/>
          </w:tcPr>
          <w:p w:rsidR="006704B3" w:rsidRPr="00D654D6" w:rsidRDefault="006704B3" w:rsidP="00092962">
            <w:pPr>
              <w:pStyle w:val="TAL"/>
            </w:pPr>
            <w:r w:rsidRPr="00D654D6">
              <w:t>Influence of the XPD</w:t>
            </w:r>
          </w:p>
        </w:tc>
        <w:tc>
          <w:tcPr>
            <w:tcW w:w="1014" w:type="pct"/>
          </w:tcPr>
          <w:p w:rsidR="006704B3" w:rsidRPr="00D654D6" w:rsidRDefault="006704B3" w:rsidP="00092962">
            <w:pPr>
              <w:pStyle w:val="TAC"/>
            </w:pPr>
            <w:r w:rsidRPr="00D654D6">
              <w:t>B.2.3.10</w:t>
            </w:r>
          </w:p>
        </w:tc>
      </w:tr>
      <w:tr w:rsidR="006704B3" w:rsidRPr="00D654D6" w:rsidTr="000C20D3">
        <w:trPr>
          <w:cantSplit/>
          <w:tblHeader/>
          <w:jc w:val="center"/>
        </w:trPr>
        <w:tc>
          <w:tcPr>
            <w:tcW w:w="308" w:type="pct"/>
          </w:tcPr>
          <w:p w:rsidR="006704B3" w:rsidRPr="00D654D6" w:rsidRDefault="006704B3" w:rsidP="00092962">
            <w:pPr>
              <w:pStyle w:val="TAC"/>
            </w:pPr>
            <w:r w:rsidRPr="00D654D6">
              <w:t>11</w:t>
            </w:r>
          </w:p>
        </w:tc>
        <w:tc>
          <w:tcPr>
            <w:tcW w:w="3678" w:type="pct"/>
          </w:tcPr>
          <w:p w:rsidR="006704B3" w:rsidRPr="00D654D6" w:rsidRDefault="006704B3" w:rsidP="00092962">
            <w:pPr>
              <w:pStyle w:val="TAL"/>
            </w:pPr>
            <w:r w:rsidRPr="00D654D6">
              <w:t>NF to FF truncation</w:t>
            </w:r>
          </w:p>
        </w:tc>
        <w:tc>
          <w:tcPr>
            <w:tcW w:w="1014" w:type="pct"/>
            <w:vAlign w:val="center"/>
          </w:tcPr>
          <w:p w:rsidR="006704B3" w:rsidRPr="00D654D6" w:rsidRDefault="006704B3" w:rsidP="00092962">
            <w:pPr>
              <w:pStyle w:val="TAC"/>
            </w:pPr>
            <w:r w:rsidRPr="00D654D6">
              <w:t>B.2.3.11</w:t>
            </w:r>
          </w:p>
        </w:tc>
      </w:tr>
      <w:tr w:rsidR="006704B3" w:rsidRPr="00D654D6" w:rsidTr="000C20D3">
        <w:trPr>
          <w:cantSplit/>
          <w:tblHeader/>
          <w:jc w:val="center"/>
        </w:trPr>
        <w:tc>
          <w:tcPr>
            <w:tcW w:w="308" w:type="pct"/>
          </w:tcPr>
          <w:p w:rsidR="006704B3" w:rsidRPr="00D654D6" w:rsidRDefault="006704B3" w:rsidP="00092962">
            <w:pPr>
              <w:pStyle w:val="TAC"/>
            </w:pPr>
            <w:r w:rsidRPr="00D654D6">
              <w:t>12</w:t>
            </w:r>
          </w:p>
        </w:tc>
        <w:tc>
          <w:tcPr>
            <w:tcW w:w="3678" w:type="pct"/>
          </w:tcPr>
          <w:p w:rsidR="006704B3" w:rsidRPr="00D654D6" w:rsidRDefault="006704B3" w:rsidP="00092962">
            <w:pPr>
              <w:pStyle w:val="TAL"/>
            </w:pPr>
            <w:r w:rsidRPr="00D654D6">
              <w:t>Probe P</w:t>
            </w:r>
            <w:r w:rsidR="005770D5" w:rsidRPr="00D654D6">
              <w:t>olarization Amplitude and Phase</w:t>
            </w:r>
          </w:p>
        </w:tc>
        <w:tc>
          <w:tcPr>
            <w:tcW w:w="1014" w:type="pct"/>
          </w:tcPr>
          <w:p w:rsidR="006704B3" w:rsidRPr="00D654D6" w:rsidRDefault="006704B3" w:rsidP="00092962">
            <w:pPr>
              <w:pStyle w:val="TAC"/>
            </w:pPr>
            <w:r w:rsidRPr="00D654D6">
              <w:t>B.2.3.12</w:t>
            </w:r>
          </w:p>
        </w:tc>
      </w:tr>
      <w:tr w:rsidR="006704B3" w:rsidRPr="00D654D6" w:rsidTr="000C20D3">
        <w:trPr>
          <w:cantSplit/>
          <w:tblHeader/>
          <w:jc w:val="center"/>
        </w:trPr>
        <w:tc>
          <w:tcPr>
            <w:tcW w:w="308" w:type="pct"/>
          </w:tcPr>
          <w:p w:rsidR="006704B3" w:rsidRPr="00D654D6" w:rsidRDefault="006704B3" w:rsidP="00092962">
            <w:pPr>
              <w:pStyle w:val="TAC"/>
            </w:pPr>
            <w:r w:rsidRPr="00D654D6">
              <w:t>13</w:t>
            </w:r>
          </w:p>
        </w:tc>
        <w:tc>
          <w:tcPr>
            <w:tcW w:w="3678" w:type="pct"/>
          </w:tcPr>
          <w:p w:rsidR="006704B3" w:rsidRPr="00D654D6" w:rsidRDefault="006704B3" w:rsidP="00FC6D7C">
            <w:pPr>
              <w:pStyle w:val="TAL"/>
            </w:pPr>
            <w:r w:rsidRPr="00D654D6">
              <w:t xml:space="preserve">Probe Array Uniformity </w:t>
            </w:r>
            <w:r w:rsidR="005045EB" w:rsidRPr="00D654D6">
              <w:t>(for multi-probe systems only)</w:t>
            </w:r>
          </w:p>
        </w:tc>
        <w:tc>
          <w:tcPr>
            <w:tcW w:w="1014" w:type="pct"/>
          </w:tcPr>
          <w:p w:rsidR="006704B3" w:rsidRPr="00D654D6" w:rsidRDefault="006704B3" w:rsidP="00092962">
            <w:pPr>
              <w:pStyle w:val="TAC"/>
            </w:pPr>
            <w:r w:rsidRPr="00D654D6">
              <w:t>B.2.3.13</w:t>
            </w:r>
          </w:p>
        </w:tc>
      </w:tr>
      <w:tr w:rsidR="006704B3" w:rsidRPr="00D654D6" w:rsidTr="000C20D3">
        <w:trPr>
          <w:cantSplit/>
          <w:tblHeader/>
          <w:jc w:val="center"/>
        </w:trPr>
        <w:tc>
          <w:tcPr>
            <w:tcW w:w="308" w:type="pct"/>
          </w:tcPr>
          <w:p w:rsidR="006704B3" w:rsidRPr="00D654D6" w:rsidRDefault="006704B3" w:rsidP="00092962">
            <w:pPr>
              <w:pStyle w:val="TAC"/>
            </w:pPr>
            <w:r w:rsidRPr="00D654D6">
              <w:t>14</w:t>
            </w:r>
          </w:p>
        </w:tc>
        <w:tc>
          <w:tcPr>
            <w:tcW w:w="3678" w:type="pct"/>
          </w:tcPr>
          <w:p w:rsidR="006704B3" w:rsidRPr="00D654D6" w:rsidRDefault="006704B3" w:rsidP="00092962">
            <w:pPr>
              <w:pStyle w:val="TAL"/>
            </w:pPr>
            <w:r w:rsidRPr="00D654D6">
              <w:t>Phase Recovery Non-Linearity over signal bandwidth</w:t>
            </w:r>
          </w:p>
        </w:tc>
        <w:tc>
          <w:tcPr>
            <w:tcW w:w="1014" w:type="pct"/>
          </w:tcPr>
          <w:p w:rsidR="006704B3" w:rsidRPr="00D654D6" w:rsidRDefault="006704B3" w:rsidP="00092962">
            <w:pPr>
              <w:pStyle w:val="TAC"/>
            </w:pPr>
            <w:r w:rsidRPr="00D654D6">
              <w:t>B.2.3.16</w:t>
            </w:r>
          </w:p>
        </w:tc>
      </w:tr>
      <w:tr w:rsidR="006704B3" w:rsidRPr="00D654D6" w:rsidTr="000C20D3">
        <w:trPr>
          <w:cantSplit/>
          <w:tblHeader/>
          <w:jc w:val="center"/>
        </w:trPr>
        <w:tc>
          <w:tcPr>
            <w:tcW w:w="308" w:type="pct"/>
          </w:tcPr>
          <w:p w:rsidR="006704B3" w:rsidRPr="00D654D6" w:rsidRDefault="006704B3" w:rsidP="00092962">
            <w:pPr>
              <w:pStyle w:val="TAC"/>
            </w:pPr>
            <w:r w:rsidRPr="00D654D6">
              <w:t>15</w:t>
            </w:r>
          </w:p>
        </w:tc>
        <w:tc>
          <w:tcPr>
            <w:tcW w:w="3678" w:type="pct"/>
          </w:tcPr>
          <w:p w:rsidR="006704B3" w:rsidRPr="00D654D6" w:rsidRDefault="005770D5" w:rsidP="00092962">
            <w:pPr>
              <w:pStyle w:val="TAL"/>
            </w:pPr>
            <w:r w:rsidRPr="00D654D6">
              <w:t>Probe Pattern Effect</w:t>
            </w:r>
          </w:p>
        </w:tc>
        <w:tc>
          <w:tcPr>
            <w:tcW w:w="1014" w:type="pct"/>
          </w:tcPr>
          <w:p w:rsidR="006704B3" w:rsidRPr="00D654D6" w:rsidRDefault="006704B3" w:rsidP="00092962">
            <w:pPr>
              <w:pStyle w:val="TAC"/>
            </w:pPr>
            <w:r w:rsidRPr="00D654D6">
              <w:t>B.2.3.17</w:t>
            </w:r>
          </w:p>
        </w:tc>
      </w:tr>
      <w:tr w:rsidR="006704B3" w:rsidRPr="00D654D6" w:rsidTr="000C20D3">
        <w:trPr>
          <w:cantSplit/>
          <w:tblHeader/>
          <w:jc w:val="center"/>
        </w:trPr>
        <w:tc>
          <w:tcPr>
            <w:tcW w:w="308" w:type="pct"/>
          </w:tcPr>
          <w:p w:rsidR="006704B3" w:rsidRPr="00D654D6" w:rsidRDefault="006704B3" w:rsidP="00092962">
            <w:pPr>
              <w:pStyle w:val="TAC"/>
            </w:pPr>
            <w:r w:rsidRPr="00D654D6">
              <w:t>16</w:t>
            </w:r>
          </w:p>
        </w:tc>
        <w:tc>
          <w:tcPr>
            <w:tcW w:w="3678" w:type="pct"/>
          </w:tcPr>
          <w:p w:rsidR="006704B3" w:rsidRPr="00D654D6" w:rsidRDefault="005770D5" w:rsidP="00092962">
            <w:pPr>
              <w:pStyle w:val="TAL"/>
            </w:pPr>
            <w:r w:rsidRPr="00D654D6">
              <w:t>Phase Drift and Noise</w:t>
            </w:r>
          </w:p>
        </w:tc>
        <w:tc>
          <w:tcPr>
            <w:tcW w:w="1014" w:type="pct"/>
          </w:tcPr>
          <w:p w:rsidR="006704B3" w:rsidRPr="00D654D6" w:rsidRDefault="006704B3" w:rsidP="00092962">
            <w:pPr>
              <w:pStyle w:val="TAC"/>
            </w:pPr>
            <w:r w:rsidRPr="00D654D6">
              <w:t>B.2.3.20</w:t>
            </w:r>
          </w:p>
        </w:tc>
      </w:tr>
      <w:tr w:rsidR="006704B3" w:rsidRPr="00D654D6" w:rsidTr="000C20D3">
        <w:trPr>
          <w:cantSplit/>
          <w:tblHeader/>
          <w:jc w:val="center"/>
        </w:trPr>
        <w:tc>
          <w:tcPr>
            <w:tcW w:w="308" w:type="pct"/>
          </w:tcPr>
          <w:p w:rsidR="006704B3" w:rsidRPr="00D654D6" w:rsidRDefault="006704B3" w:rsidP="00092962">
            <w:pPr>
              <w:pStyle w:val="TAC"/>
            </w:pPr>
            <w:r w:rsidRPr="00D654D6">
              <w:t>17</w:t>
            </w:r>
          </w:p>
        </w:tc>
        <w:tc>
          <w:tcPr>
            <w:tcW w:w="3678" w:type="pct"/>
          </w:tcPr>
          <w:p w:rsidR="006704B3" w:rsidRPr="00D654D6" w:rsidRDefault="006704B3" w:rsidP="00092962">
            <w:pPr>
              <w:pStyle w:val="TAL"/>
            </w:pPr>
            <w:r w:rsidRPr="00D654D6">
              <w:t>Leakage and Crosstalk</w:t>
            </w:r>
          </w:p>
        </w:tc>
        <w:tc>
          <w:tcPr>
            <w:tcW w:w="1014" w:type="pct"/>
          </w:tcPr>
          <w:p w:rsidR="006704B3" w:rsidRPr="00D654D6" w:rsidRDefault="00FC6D7C" w:rsidP="00092962">
            <w:pPr>
              <w:pStyle w:val="TAC"/>
            </w:pPr>
            <w:r w:rsidRPr="00D654D6">
              <w:t>B.2.3.25</w:t>
            </w:r>
          </w:p>
        </w:tc>
      </w:tr>
      <w:tr w:rsidR="006704B3" w:rsidRPr="00D654D6" w:rsidTr="000C20D3">
        <w:trPr>
          <w:cantSplit/>
          <w:tblHeader/>
          <w:jc w:val="center"/>
        </w:trPr>
        <w:tc>
          <w:tcPr>
            <w:tcW w:w="308" w:type="pct"/>
          </w:tcPr>
          <w:p w:rsidR="006704B3" w:rsidRPr="00D654D6" w:rsidRDefault="006704B3" w:rsidP="00FB62A9">
            <w:pPr>
              <w:pStyle w:val="TAL"/>
              <w:jc w:val="center"/>
              <w:rPr>
                <w:b/>
                <w:sz w:val="20"/>
              </w:rPr>
            </w:pPr>
          </w:p>
        </w:tc>
        <w:tc>
          <w:tcPr>
            <w:tcW w:w="4692" w:type="pct"/>
            <w:gridSpan w:val="2"/>
            <w:vAlign w:val="center"/>
            <w:hideMark/>
          </w:tcPr>
          <w:p w:rsidR="006704B3" w:rsidRPr="00D654D6" w:rsidRDefault="006704B3" w:rsidP="00FB62A9">
            <w:pPr>
              <w:pStyle w:val="TAL"/>
              <w:jc w:val="center"/>
              <w:rPr>
                <w:rFonts w:cs="Arial"/>
                <w:szCs w:val="18"/>
              </w:rPr>
            </w:pPr>
            <w:r w:rsidRPr="00D654D6">
              <w:rPr>
                <w:rFonts w:cs="Arial"/>
                <w:b/>
                <w:szCs w:val="18"/>
              </w:rPr>
              <w:t>Stage 1: Calibration measurement</w:t>
            </w:r>
          </w:p>
        </w:tc>
      </w:tr>
      <w:tr w:rsidR="006704B3" w:rsidRPr="00D654D6" w:rsidTr="000C20D3">
        <w:trPr>
          <w:cantSplit/>
          <w:tblHeader/>
          <w:jc w:val="center"/>
        </w:trPr>
        <w:tc>
          <w:tcPr>
            <w:tcW w:w="308" w:type="pct"/>
          </w:tcPr>
          <w:p w:rsidR="006704B3" w:rsidRPr="00D654D6" w:rsidRDefault="00092962" w:rsidP="00092962">
            <w:pPr>
              <w:pStyle w:val="TAC"/>
            </w:pPr>
            <w:r w:rsidRPr="00D654D6">
              <w:t>18</w:t>
            </w:r>
          </w:p>
        </w:tc>
        <w:tc>
          <w:tcPr>
            <w:tcW w:w="3678" w:type="pct"/>
            <w:vAlign w:val="center"/>
            <w:hideMark/>
          </w:tcPr>
          <w:p w:rsidR="006704B3" w:rsidRPr="00D654D6" w:rsidRDefault="006704B3" w:rsidP="00092962">
            <w:pPr>
              <w:pStyle w:val="TAL"/>
            </w:pPr>
            <w:r w:rsidRPr="00D654D6">
              <w:t>Mismatch</w:t>
            </w:r>
          </w:p>
        </w:tc>
        <w:tc>
          <w:tcPr>
            <w:tcW w:w="1014" w:type="pct"/>
            <w:hideMark/>
          </w:tcPr>
          <w:p w:rsidR="006704B3" w:rsidRPr="00D654D6" w:rsidRDefault="006704B3" w:rsidP="00FB62A9">
            <w:pPr>
              <w:pStyle w:val="TAC"/>
              <w:rPr>
                <w:rFonts w:cs="Arial"/>
                <w:szCs w:val="18"/>
              </w:rPr>
            </w:pPr>
            <w:r w:rsidRPr="00D654D6">
              <w:rPr>
                <w:rFonts w:cs="Arial"/>
                <w:szCs w:val="18"/>
              </w:rPr>
              <w:t>B.2.3.4</w:t>
            </w:r>
          </w:p>
        </w:tc>
      </w:tr>
      <w:tr w:rsidR="006704B3" w:rsidRPr="00D654D6" w:rsidTr="000C20D3">
        <w:trPr>
          <w:cantSplit/>
          <w:tblHeader/>
          <w:jc w:val="center"/>
        </w:trPr>
        <w:tc>
          <w:tcPr>
            <w:tcW w:w="308" w:type="pct"/>
          </w:tcPr>
          <w:p w:rsidR="006704B3" w:rsidRPr="00D654D6" w:rsidRDefault="00092962" w:rsidP="00092962">
            <w:pPr>
              <w:pStyle w:val="TAC"/>
            </w:pPr>
            <w:r w:rsidRPr="00D654D6">
              <w:t>19</w:t>
            </w:r>
          </w:p>
        </w:tc>
        <w:tc>
          <w:tcPr>
            <w:tcW w:w="3678" w:type="pct"/>
            <w:vAlign w:val="center"/>
            <w:hideMark/>
          </w:tcPr>
          <w:p w:rsidR="006704B3" w:rsidRPr="00D654D6" w:rsidRDefault="006704B3" w:rsidP="00092962">
            <w:pPr>
              <w:pStyle w:val="TAL"/>
            </w:pPr>
            <w:r w:rsidRPr="00D654D6">
              <w:t>Amplifier uncertainties</w:t>
            </w:r>
          </w:p>
        </w:tc>
        <w:tc>
          <w:tcPr>
            <w:tcW w:w="1014" w:type="pct"/>
          </w:tcPr>
          <w:p w:rsidR="006704B3" w:rsidRPr="00D654D6" w:rsidRDefault="006704B3" w:rsidP="00FB62A9">
            <w:pPr>
              <w:pStyle w:val="TAC"/>
              <w:rPr>
                <w:rFonts w:cs="Arial"/>
                <w:szCs w:val="18"/>
              </w:rPr>
            </w:pPr>
            <w:r w:rsidRPr="00D654D6">
              <w:rPr>
                <w:rFonts w:cs="Arial"/>
                <w:szCs w:val="18"/>
              </w:rPr>
              <w:t>B.2.3.8</w:t>
            </w:r>
          </w:p>
        </w:tc>
      </w:tr>
      <w:tr w:rsidR="006704B3" w:rsidRPr="00D654D6" w:rsidTr="000C20D3">
        <w:trPr>
          <w:cantSplit/>
          <w:tblHeader/>
          <w:jc w:val="center"/>
        </w:trPr>
        <w:tc>
          <w:tcPr>
            <w:tcW w:w="308" w:type="pct"/>
          </w:tcPr>
          <w:p w:rsidR="006704B3" w:rsidRPr="00D654D6" w:rsidRDefault="00092962" w:rsidP="00092962">
            <w:pPr>
              <w:pStyle w:val="TAC"/>
            </w:pPr>
            <w:r w:rsidRPr="00D654D6">
              <w:t>20</w:t>
            </w:r>
          </w:p>
        </w:tc>
        <w:tc>
          <w:tcPr>
            <w:tcW w:w="3678" w:type="pct"/>
            <w:vAlign w:val="center"/>
          </w:tcPr>
          <w:p w:rsidR="006704B3" w:rsidRPr="00D654D6" w:rsidRDefault="006704B3" w:rsidP="00092962">
            <w:pPr>
              <w:pStyle w:val="TAL"/>
            </w:pPr>
            <w:r w:rsidRPr="00D654D6">
              <w:t>Uncertainty of the Network Analyzer</w:t>
            </w:r>
          </w:p>
        </w:tc>
        <w:tc>
          <w:tcPr>
            <w:tcW w:w="1014" w:type="pct"/>
          </w:tcPr>
          <w:p w:rsidR="006704B3" w:rsidRPr="00D654D6" w:rsidRDefault="006704B3" w:rsidP="00FB62A9">
            <w:pPr>
              <w:pStyle w:val="TAC"/>
              <w:rPr>
                <w:rFonts w:cs="Arial"/>
                <w:szCs w:val="18"/>
              </w:rPr>
            </w:pPr>
            <w:r w:rsidRPr="00D654D6">
              <w:rPr>
                <w:rFonts w:cs="Arial"/>
                <w:szCs w:val="18"/>
              </w:rPr>
              <w:t>B.2.3.14</w:t>
            </w:r>
          </w:p>
        </w:tc>
      </w:tr>
      <w:tr w:rsidR="006704B3" w:rsidRPr="00D654D6" w:rsidTr="000C20D3">
        <w:trPr>
          <w:cantSplit/>
          <w:tblHeader/>
          <w:jc w:val="center"/>
        </w:trPr>
        <w:tc>
          <w:tcPr>
            <w:tcW w:w="308" w:type="pct"/>
          </w:tcPr>
          <w:p w:rsidR="006704B3" w:rsidRPr="00D654D6" w:rsidRDefault="00092962" w:rsidP="00092962">
            <w:pPr>
              <w:pStyle w:val="TAC"/>
            </w:pPr>
            <w:r w:rsidRPr="00D654D6">
              <w:t>21</w:t>
            </w:r>
          </w:p>
        </w:tc>
        <w:tc>
          <w:tcPr>
            <w:tcW w:w="3678" w:type="pct"/>
            <w:vAlign w:val="center"/>
            <w:hideMark/>
          </w:tcPr>
          <w:p w:rsidR="006704B3" w:rsidRPr="00D654D6" w:rsidRDefault="006704B3" w:rsidP="00092962">
            <w:pPr>
              <w:pStyle w:val="TAL"/>
            </w:pPr>
            <w:r w:rsidRPr="00D654D6">
              <w:t>Uncertainty of the absolute gain of the calibration antenna</w:t>
            </w:r>
          </w:p>
        </w:tc>
        <w:tc>
          <w:tcPr>
            <w:tcW w:w="1014" w:type="pct"/>
          </w:tcPr>
          <w:p w:rsidR="006704B3" w:rsidRPr="00D654D6" w:rsidRDefault="006704B3" w:rsidP="00FB62A9">
            <w:pPr>
              <w:pStyle w:val="TAC"/>
              <w:rPr>
                <w:rFonts w:cs="Arial"/>
                <w:szCs w:val="18"/>
              </w:rPr>
            </w:pPr>
            <w:r w:rsidRPr="00D654D6">
              <w:rPr>
                <w:rFonts w:cs="Arial"/>
                <w:szCs w:val="18"/>
              </w:rPr>
              <w:t>B.2.3.15</w:t>
            </w:r>
          </w:p>
        </w:tc>
      </w:tr>
      <w:tr w:rsidR="006704B3" w:rsidRPr="00D654D6" w:rsidTr="000C20D3">
        <w:trPr>
          <w:cantSplit/>
          <w:tblHeader/>
          <w:jc w:val="center"/>
        </w:trPr>
        <w:tc>
          <w:tcPr>
            <w:tcW w:w="308" w:type="pct"/>
          </w:tcPr>
          <w:p w:rsidR="006704B3" w:rsidRPr="00D654D6" w:rsidRDefault="006704B3" w:rsidP="00092962">
            <w:pPr>
              <w:pStyle w:val="TAC"/>
            </w:pPr>
            <w:r w:rsidRPr="00D654D6">
              <w:t>22</w:t>
            </w:r>
          </w:p>
        </w:tc>
        <w:tc>
          <w:tcPr>
            <w:tcW w:w="3678" w:type="pct"/>
            <w:vAlign w:val="center"/>
          </w:tcPr>
          <w:p w:rsidR="006704B3" w:rsidRPr="00D654D6" w:rsidRDefault="006704B3" w:rsidP="00092962">
            <w:pPr>
              <w:pStyle w:val="TAL"/>
            </w:pPr>
            <w:r w:rsidRPr="00D654D6">
              <w:t>Phase centre offset of calibration</w:t>
            </w:r>
          </w:p>
        </w:tc>
        <w:tc>
          <w:tcPr>
            <w:tcW w:w="1014" w:type="pct"/>
          </w:tcPr>
          <w:p w:rsidR="006704B3" w:rsidRPr="00D654D6" w:rsidRDefault="006704B3" w:rsidP="00FB62A9">
            <w:pPr>
              <w:pStyle w:val="TAC"/>
              <w:rPr>
                <w:rFonts w:cs="Arial"/>
                <w:szCs w:val="18"/>
              </w:rPr>
            </w:pPr>
            <w:r w:rsidRPr="00D654D6">
              <w:rPr>
                <w:rFonts w:cs="Arial"/>
                <w:szCs w:val="18"/>
              </w:rPr>
              <w:t>B.2.3.18</w:t>
            </w:r>
          </w:p>
        </w:tc>
      </w:tr>
      <w:tr w:rsidR="006704B3" w:rsidRPr="00D654D6" w:rsidTr="000C20D3">
        <w:trPr>
          <w:cantSplit/>
          <w:tblHeader/>
          <w:jc w:val="center"/>
        </w:trPr>
        <w:tc>
          <w:tcPr>
            <w:tcW w:w="308" w:type="pct"/>
          </w:tcPr>
          <w:p w:rsidR="006704B3" w:rsidRPr="00D654D6" w:rsidRDefault="006704B3" w:rsidP="00092962">
            <w:pPr>
              <w:pStyle w:val="TAC"/>
            </w:pPr>
            <w:r w:rsidRPr="00D654D6">
              <w:t>23</w:t>
            </w:r>
          </w:p>
        </w:tc>
        <w:tc>
          <w:tcPr>
            <w:tcW w:w="3678" w:type="pct"/>
            <w:vAlign w:val="center"/>
          </w:tcPr>
          <w:p w:rsidR="006704B3" w:rsidRPr="00D654D6" w:rsidRDefault="006704B3" w:rsidP="00092962">
            <w:pPr>
              <w:pStyle w:val="TAL"/>
            </w:pPr>
            <w:r w:rsidRPr="00D654D6">
              <w:t>Quality of the Quiet Zone for Calibration Process</w:t>
            </w:r>
          </w:p>
        </w:tc>
        <w:tc>
          <w:tcPr>
            <w:tcW w:w="1014" w:type="pct"/>
          </w:tcPr>
          <w:p w:rsidR="006704B3" w:rsidRPr="00D654D6" w:rsidRDefault="006704B3" w:rsidP="00FB62A9">
            <w:pPr>
              <w:pStyle w:val="TAC"/>
              <w:rPr>
                <w:rFonts w:cs="Arial"/>
                <w:szCs w:val="18"/>
              </w:rPr>
            </w:pPr>
            <w:r w:rsidRPr="00D654D6">
              <w:rPr>
                <w:rFonts w:cs="Arial"/>
                <w:szCs w:val="18"/>
              </w:rPr>
              <w:t>B.2.3.19</w:t>
            </w:r>
          </w:p>
        </w:tc>
      </w:tr>
      <w:tr w:rsidR="006704B3" w:rsidRPr="00D654D6" w:rsidTr="000C20D3">
        <w:trPr>
          <w:cantSplit/>
          <w:tblHeader/>
          <w:jc w:val="center"/>
        </w:trPr>
        <w:tc>
          <w:tcPr>
            <w:tcW w:w="308" w:type="pct"/>
          </w:tcPr>
          <w:p w:rsidR="006704B3" w:rsidRPr="00D654D6" w:rsidRDefault="00092962" w:rsidP="00092962">
            <w:pPr>
              <w:pStyle w:val="TAC"/>
            </w:pPr>
            <w:r w:rsidRPr="00D654D6">
              <w:t>24</w:t>
            </w:r>
          </w:p>
        </w:tc>
        <w:tc>
          <w:tcPr>
            <w:tcW w:w="3678" w:type="pct"/>
            <w:vAlign w:val="center"/>
          </w:tcPr>
          <w:p w:rsidR="006704B3" w:rsidRPr="00D654D6" w:rsidRDefault="006704B3" w:rsidP="00092962">
            <w:pPr>
              <w:pStyle w:val="TAL"/>
            </w:pPr>
            <w:r w:rsidRPr="00D654D6">
              <w:t>Mismatch in the connection of the calibration antenna</w:t>
            </w:r>
          </w:p>
        </w:tc>
        <w:tc>
          <w:tcPr>
            <w:tcW w:w="1014" w:type="pct"/>
          </w:tcPr>
          <w:p w:rsidR="006704B3" w:rsidRPr="00D654D6" w:rsidRDefault="006704B3" w:rsidP="00FB62A9">
            <w:pPr>
              <w:pStyle w:val="TAC"/>
              <w:rPr>
                <w:rFonts w:cs="Arial"/>
                <w:szCs w:val="18"/>
              </w:rPr>
            </w:pPr>
            <w:r w:rsidRPr="00D654D6">
              <w:rPr>
                <w:rFonts w:cs="Arial"/>
                <w:szCs w:val="18"/>
              </w:rPr>
              <w:t>B.2.3.21</w:t>
            </w:r>
          </w:p>
        </w:tc>
      </w:tr>
    </w:tbl>
    <w:p w:rsidR="006704B3" w:rsidRPr="00D654D6" w:rsidRDefault="006704B3" w:rsidP="0085746B"/>
    <w:p w:rsidR="006704B3" w:rsidRPr="00D654D6" w:rsidRDefault="006704B3" w:rsidP="006704B3">
      <w:r w:rsidRPr="00D654D6">
        <w:t>The uncertainty assessment table is organized as follows:</w:t>
      </w:r>
    </w:p>
    <w:p w:rsidR="006704B3" w:rsidRPr="00D654D6" w:rsidRDefault="006704B3" w:rsidP="00F20585">
      <w:pPr>
        <w:pStyle w:val="B1"/>
      </w:pPr>
      <w:r w:rsidRPr="00D654D6">
        <w:t>-</w:t>
      </w:r>
      <w:r w:rsidRPr="00D654D6">
        <w:tab/>
        <w:t>For the purpose of uncertainty assessment, the radiating antenna aperture of the DUT is denoted as D</w:t>
      </w:r>
    </w:p>
    <w:p w:rsidR="006704B3" w:rsidRPr="00D654D6" w:rsidRDefault="006704B3" w:rsidP="00F20585">
      <w:pPr>
        <w:pStyle w:val="B1"/>
      </w:pPr>
      <w:r w:rsidRPr="00D654D6">
        <w:t>-</w:t>
      </w:r>
      <w:r w:rsidRPr="00D654D6">
        <w:tab/>
        <w:t>The uncertainty assessment has been derived for the case of D = [5 cm], f = {22.65GHz, 31.1GHz, 45.1GHz}, P = [maximum output power].</w:t>
      </w:r>
    </w:p>
    <w:p w:rsidR="006704B3" w:rsidRPr="00D654D6" w:rsidRDefault="006704B3" w:rsidP="00F20585">
      <w:pPr>
        <w:pStyle w:val="B1"/>
      </w:pPr>
      <w:r w:rsidRPr="00D654D6">
        <w:t>-</w:t>
      </w:r>
      <w:r w:rsidRPr="00D654D6">
        <w:tab/>
        <w:t>The uncertainty assessment for EIRP and TRP is provided in Table B.3.1-2.</w:t>
      </w:r>
    </w:p>
    <w:p w:rsidR="006704B3" w:rsidRPr="00D654D6" w:rsidRDefault="006704B3" w:rsidP="0044718E">
      <w:pPr>
        <w:pStyle w:val="TH"/>
      </w:pPr>
      <w:r w:rsidRPr="00D654D6">
        <w:lastRenderedPageBreak/>
        <w:t xml:space="preserve">Table </w:t>
      </w:r>
      <w:r w:rsidRPr="00D654D6">
        <w:rPr>
          <w:rFonts w:eastAsia="MS Mincho"/>
          <w:lang w:eastAsia="ja-JP"/>
        </w:rPr>
        <w:t>B.3.3-</w:t>
      </w:r>
      <w:r w:rsidRPr="00D654D6">
        <w:rPr>
          <w:lang w:eastAsia="sv-SE"/>
        </w:rPr>
        <w:t>2</w:t>
      </w:r>
      <w:r w:rsidRPr="00D654D6">
        <w:t xml:space="preserve">: </w:t>
      </w:r>
      <w:r w:rsidRPr="00D654D6">
        <w:rPr>
          <w:lang w:eastAsia="ja-JP"/>
        </w:rPr>
        <w:t>U</w:t>
      </w:r>
      <w:r w:rsidRPr="00D654D6">
        <w:t>ncertainty assessment for EIRP and TRP measurement (f=TBD, D=TBD)</w:t>
      </w:r>
    </w:p>
    <w:tbl>
      <w:tblPr>
        <w:tblW w:w="0" w:type="auto"/>
        <w:tblInd w:w="648" w:type="dxa"/>
        <w:tblLook w:val="04A0" w:firstRow="1" w:lastRow="0" w:firstColumn="1" w:lastColumn="0" w:noHBand="0" w:noVBand="1"/>
      </w:tblPr>
      <w:tblGrid>
        <w:gridCol w:w="526"/>
        <w:gridCol w:w="2967"/>
        <w:gridCol w:w="1395"/>
        <w:gridCol w:w="1762"/>
        <w:gridCol w:w="827"/>
        <w:gridCol w:w="1732"/>
      </w:tblGrid>
      <w:tr w:rsidR="00FB62A9" w:rsidRPr="00D654D6" w:rsidTr="0093080D">
        <w:trPr>
          <w:trHeight w:val="498"/>
        </w:trPr>
        <w:tc>
          <w:tcPr>
            <w:tcW w:w="0" w:type="auto"/>
            <w:tcBorders>
              <w:top w:val="single" w:sz="4" w:space="0" w:color="auto"/>
              <w:left w:val="single" w:sz="4" w:space="0" w:color="auto"/>
              <w:bottom w:val="single" w:sz="4" w:space="0" w:color="auto"/>
              <w:right w:val="single" w:sz="4" w:space="0" w:color="auto"/>
            </w:tcBorders>
          </w:tcPr>
          <w:p w:rsidR="006704B3" w:rsidRPr="00D654D6" w:rsidRDefault="006704B3" w:rsidP="00FB62A9">
            <w:pPr>
              <w:pStyle w:val="TAH"/>
            </w:pPr>
            <w:r w:rsidRPr="00D654D6">
              <w:t>UID</w:t>
            </w:r>
          </w:p>
        </w:tc>
        <w:tc>
          <w:tcPr>
            <w:tcW w:w="0" w:type="auto"/>
            <w:tcBorders>
              <w:top w:val="single" w:sz="4" w:space="0" w:color="auto"/>
              <w:left w:val="single" w:sz="4" w:space="0" w:color="auto"/>
              <w:bottom w:val="single" w:sz="4" w:space="0" w:color="auto"/>
              <w:right w:val="single" w:sz="4" w:space="0" w:color="auto"/>
            </w:tcBorders>
            <w:vAlign w:val="center"/>
          </w:tcPr>
          <w:p w:rsidR="006704B3" w:rsidRPr="00D654D6" w:rsidRDefault="006704B3" w:rsidP="00FB62A9">
            <w:pPr>
              <w:pStyle w:val="TAH"/>
              <w:rPr>
                <w:bCs/>
                <w:color w:val="000000"/>
              </w:rPr>
            </w:pPr>
            <w:r w:rsidRPr="00D654D6">
              <w:t>Description</w:t>
            </w:r>
            <w:r w:rsidRPr="00D654D6">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704B3" w:rsidRPr="00D654D6" w:rsidRDefault="006704B3" w:rsidP="00FB62A9">
            <w:pPr>
              <w:pStyle w:val="TAH"/>
              <w:rPr>
                <w:bCs/>
                <w:color w:val="000000"/>
              </w:rPr>
            </w:pPr>
            <w:r w:rsidRPr="00D654D6">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704B3" w:rsidRPr="00D654D6" w:rsidRDefault="006704B3" w:rsidP="00FB62A9">
            <w:pPr>
              <w:pStyle w:val="TAH"/>
              <w:rPr>
                <w:bCs/>
                <w:color w:val="000000"/>
              </w:rPr>
            </w:pPr>
            <w:r w:rsidRPr="00D654D6">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704B3" w:rsidRPr="00D654D6" w:rsidRDefault="006704B3" w:rsidP="00FB62A9">
            <w:pPr>
              <w:pStyle w:val="TAH"/>
              <w:rPr>
                <w:bCs/>
                <w:color w:val="000000"/>
              </w:rPr>
            </w:pPr>
            <w:r w:rsidRPr="00D654D6">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6704B3" w:rsidRPr="00D654D6" w:rsidRDefault="006704B3" w:rsidP="00FB62A9">
            <w:pPr>
              <w:pStyle w:val="TAH"/>
              <w:rPr>
                <w:bCs/>
                <w:color w:val="000000"/>
              </w:rPr>
            </w:pPr>
            <w:r w:rsidRPr="00D654D6">
              <w:t>Standard uncertainty (σ) [dB]</w:t>
            </w:r>
          </w:p>
        </w:tc>
      </w:tr>
      <w:tr w:rsidR="006704B3" w:rsidRPr="00D654D6" w:rsidTr="0093080D">
        <w:trPr>
          <w:trHeight w:val="294"/>
        </w:trPr>
        <w:tc>
          <w:tcPr>
            <w:tcW w:w="0" w:type="auto"/>
            <w:tcBorders>
              <w:top w:val="single" w:sz="4" w:space="0" w:color="auto"/>
              <w:left w:val="single" w:sz="4" w:space="0" w:color="auto"/>
              <w:bottom w:val="single" w:sz="4" w:space="0" w:color="auto"/>
              <w:right w:val="single" w:sz="4" w:space="0" w:color="auto"/>
            </w:tcBorders>
          </w:tcPr>
          <w:p w:rsidR="006704B3" w:rsidRPr="00D654D6"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6704B3" w:rsidRPr="00D654D6" w:rsidRDefault="006704B3" w:rsidP="00FB62A9">
            <w:pPr>
              <w:pStyle w:val="TAH"/>
            </w:pPr>
            <w:r w:rsidRPr="00D654D6">
              <w:t xml:space="preserve">Stage 2: EIRP Near Field Radiation Pattern Measurement and EIRP Near Field DUT power measurement </w:t>
            </w:r>
          </w:p>
        </w:tc>
      </w:tr>
      <w:tr w:rsidR="00FB62A9" w:rsidRPr="00D654D6" w:rsidTr="0093080D">
        <w:trPr>
          <w:trHeight w:val="115"/>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1</w:t>
            </w:r>
          </w:p>
        </w:tc>
        <w:tc>
          <w:tcPr>
            <w:tcW w:w="0" w:type="auto"/>
            <w:tcBorders>
              <w:top w:val="single" w:sz="4" w:space="0" w:color="auto"/>
              <w:left w:val="single" w:sz="4" w:space="0" w:color="auto"/>
              <w:bottom w:val="single" w:sz="4" w:space="0" w:color="auto"/>
              <w:right w:val="single" w:sz="4" w:space="0" w:color="auto"/>
            </w:tcBorders>
            <w:vAlign w:val="center"/>
          </w:tcPr>
          <w:p w:rsidR="00FB62A9" w:rsidRPr="00D654D6" w:rsidRDefault="00FB62A9" w:rsidP="00FB62A9">
            <w:pPr>
              <w:pStyle w:val="TAL"/>
            </w:pPr>
            <w:r w:rsidRPr="00D654D6">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294"/>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2</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226"/>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3</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116"/>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4</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294"/>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5</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5045EB">
            <w:pPr>
              <w:pStyle w:val="TAL"/>
            </w:pPr>
            <w:r w:rsidRPr="00D654D6">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294"/>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6</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91"/>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7</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138"/>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8</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r>
      <w:tr w:rsidR="00FB62A9" w:rsidRPr="00D654D6" w:rsidTr="0093080D">
        <w:trPr>
          <w:trHeight w:val="113"/>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9</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232"/>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10</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193"/>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11</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294"/>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12</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162"/>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13</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 xml:space="preserve">Probe Array Uniformity </w:t>
            </w:r>
            <w:r w:rsidR="0030429D" w:rsidRPr="00D654D6">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62A9" w:rsidRPr="00D654D6" w:rsidRDefault="00FB62A9" w:rsidP="00FB62A9">
            <w:pPr>
              <w:pStyle w:val="TAC"/>
            </w:pPr>
          </w:p>
        </w:tc>
      </w:tr>
      <w:tr w:rsidR="00FB62A9" w:rsidRPr="00D654D6" w:rsidTr="0093080D">
        <w:trPr>
          <w:trHeight w:val="324"/>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14</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116"/>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15</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54"/>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16</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80"/>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pPr>
            <w:r w:rsidRPr="00D654D6">
              <w:t>17</w:t>
            </w:r>
          </w:p>
        </w:tc>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L"/>
            </w:pPr>
            <w:r w:rsidRPr="00D654D6">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pStyle w:val="TAC"/>
            </w:pPr>
          </w:p>
        </w:tc>
      </w:tr>
      <w:tr w:rsidR="00FB62A9" w:rsidRPr="00D654D6" w:rsidTr="0093080D">
        <w:trPr>
          <w:trHeight w:val="336"/>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rsidR="00FB62A9" w:rsidRPr="00D654D6" w:rsidRDefault="00FB62A9" w:rsidP="00D21EDA">
            <w:pPr>
              <w:pStyle w:val="TAH"/>
              <w:rPr>
                <w:rFonts w:eastAsia="Malgun Gothic"/>
                <w:bCs/>
              </w:rPr>
            </w:pPr>
            <w:r w:rsidRPr="00D654D6">
              <w:rPr>
                <w:rFonts w:eastAsia="Malgun Gothic"/>
                <w:bCs/>
              </w:rPr>
              <w:t>Stage 1: Calibration measurement</w:t>
            </w:r>
          </w:p>
        </w:tc>
      </w:tr>
      <w:tr w:rsidR="00FB62A9" w:rsidRPr="00D654D6" w:rsidTr="0093080D">
        <w:trPr>
          <w:trHeight w:val="152"/>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rPr>
                <w:rFonts w:cs="Arial"/>
                <w:color w:val="000000"/>
                <w:szCs w:val="18"/>
              </w:rPr>
            </w:pPr>
            <w:r w:rsidRPr="00D654D6">
              <w:t>18</w:t>
            </w:r>
          </w:p>
        </w:tc>
        <w:tc>
          <w:tcPr>
            <w:tcW w:w="0" w:type="auto"/>
            <w:tcBorders>
              <w:top w:val="single" w:sz="4" w:space="0" w:color="auto"/>
              <w:left w:val="single" w:sz="4" w:space="0" w:color="auto"/>
              <w:bottom w:val="single" w:sz="4" w:space="0" w:color="auto"/>
              <w:right w:val="single" w:sz="4" w:space="0" w:color="auto"/>
            </w:tcBorders>
            <w:vAlign w:val="center"/>
          </w:tcPr>
          <w:p w:rsidR="00FB62A9" w:rsidRPr="00D654D6" w:rsidRDefault="00FB62A9" w:rsidP="00D21EDA">
            <w:pPr>
              <w:pStyle w:val="TAL"/>
            </w:pPr>
            <w:r w:rsidRPr="00D654D6">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r>
      <w:tr w:rsidR="00FB62A9" w:rsidRPr="00D654D6" w:rsidTr="0093080D">
        <w:trPr>
          <w:trHeight w:val="55"/>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rPr>
                <w:rFonts w:cs="Arial"/>
                <w:color w:val="000000"/>
                <w:szCs w:val="18"/>
              </w:rPr>
            </w:pPr>
            <w:r w:rsidRPr="00D654D6">
              <w:t>19</w:t>
            </w:r>
          </w:p>
        </w:tc>
        <w:tc>
          <w:tcPr>
            <w:tcW w:w="0" w:type="auto"/>
            <w:tcBorders>
              <w:top w:val="single" w:sz="4" w:space="0" w:color="auto"/>
              <w:left w:val="single" w:sz="4" w:space="0" w:color="auto"/>
              <w:bottom w:val="single" w:sz="4" w:space="0" w:color="auto"/>
              <w:right w:val="single" w:sz="4" w:space="0" w:color="auto"/>
            </w:tcBorders>
            <w:vAlign w:val="center"/>
          </w:tcPr>
          <w:p w:rsidR="00FB62A9" w:rsidRPr="00D654D6" w:rsidRDefault="00FB62A9" w:rsidP="00D21EDA">
            <w:pPr>
              <w:pStyle w:val="TAL"/>
            </w:pPr>
            <w:r w:rsidRPr="00D654D6">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r>
      <w:tr w:rsidR="00FB62A9" w:rsidRPr="00D654D6" w:rsidTr="0093080D">
        <w:trPr>
          <w:trHeight w:val="288"/>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rPr>
                <w:rFonts w:cs="Arial"/>
                <w:color w:val="000000"/>
                <w:szCs w:val="18"/>
              </w:rPr>
            </w:pPr>
            <w:r w:rsidRPr="00D654D6">
              <w:t>20</w:t>
            </w:r>
          </w:p>
        </w:tc>
        <w:tc>
          <w:tcPr>
            <w:tcW w:w="0" w:type="auto"/>
            <w:tcBorders>
              <w:top w:val="single" w:sz="4" w:space="0" w:color="auto"/>
              <w:left w:val="single" w:sz="4" w:space="0" w:color="auto"/>
              <w:bottom w:val="single" w:sz="4" w:space="0" w:color="auto"/>
              <w:right w:val="single" w:sz="4" w:space="0" w:color="auto"/>
            </w:tcBorders>
            <w:vAlign w:val="center"/>
          </w:tcPr>
          <w:p w:rsidR="00FB62A9" w:rsidRPr="00D654D6" w:rsidRDefault="00FB62A9" w:rsidP="00D21EDA">
            <w:pPr>
              <w:pStyle w:val="TAL"/>
            </w:pPr>
            <w:r w:rsidRPr="00D654D6">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r>
      <w:tr w:rsidR="00FB62A9" w:rsidRPr="00D654D6" w:rsidTr="0093080D">
        <w:trPr>
          <w:trHeight w:val="288"/>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rPr>
                <w:rFonts w:cs="Arial"/>
                <w:color w:val="000000"/>
                <w:szCs w:val="18"/>
              </w:rPr>
            </w:pPr>
            <w:r w:rsidRPr="00D654D6">
              <w:t>21</w:t>
            </w:r>
          </w:p>
        </w:tc>
        <w:tc>
          <w:tcPr>
            <w:tcW w:w="0" w:type="auto"/>
            <w:tcBorders>
              <w:top w:val="single" w:sz="4" w:space="0" w:color="auto"/>
              <w:left w:val="single" w:sz="4" w:space="0" w:color="auto"/>
              <w:bottom w:val="single" w:sz="4" w:space="0" w:color="auto"/>
              <w:right w:val="single" w:sz="4" w:space="0" w:color="auto"/>
            </w:tcBorders>
            <w:vAlign w:val="center"/>
          </w:tcPr>
          <w:p w:rsidR="00FB62A9" w:rsidRPr="00D654D6" w:rsidRDefault="00FB62A9" w:rsidP="00D21EDA">
            <w:pPr>
              <w:pStyle w:val="TAL"/>
            </w:pPr>
            <w:r w:rsidRPr="00D654D6">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r>
      <w:tr w:rsidR="00FB62A9" w:rsidRPr="00D654D6" w:rsidTr="0093080D">
        <w:trPr>
          <w:trHeight w:val="99"/>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rPr>
                <w:rFonts w:cs="Arial"/>
                <w:color w:val="000000"/>
                <w:szCs w:val="18"/>
              </w:rPr>
            </w:pPr>
            <w:r w:rsidRPr="00D654D6">
              <w:t>22</w:t>
            </w:r>
          </w:p>
        </w:tc>
        <w:tc>
          <w:tcPr>
            <w:tcW w:w="0" w:type="auto"/>
            <w:tcBorders>
              <w:top w:val="single" w:sz="4" w:space="0" w:color="auto"/>
              <w:left w:val="single" w:sz="4" w:space="0" w:color="auto"/>
              <w:bottom w:val="single" w:sz="4" w:space="0" w:color="auto"/>
              <w:right w:val="single" w:sz="4" w:space="0" w:color="auto"/>
            </w:tcBorders>
            <w:vAlign w:val="center"/>
          </w:tcPr>
          <w:p w:rsidR="00FB62A9" w:rsidRPr="00D654D6" w:rsidRDefault="00FB62A9" w:rsidP="00D21EDA">
            <w:pPr>
              <w:pStyle w:val="TAL"/>
            </w:pPr>
            <w:r w:rsidRPr="00D654D6">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r>
      <w:tr w:rsidR="00FB62A9" w:rsidRPr="00D654D6" w:rsidTr="0093080D">
        <w:trPr>
          <w:trHeight w:val="288"/>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rPr>
                <w:rFonts w:cs="Arial"/>
                <w:color w:val="000000"/>
                <w:szCs w:val="18"/>
              </w:rPr>
            </w:pPr>
            <w:r w:rsidRPr="00D654D6">
              <w:t>23</w:t>
            </w:r>
          </w:p>
        </w:tc>
        <w:tc>
          <w:tcPr>
            <w:tcW w:w="0" w:type="auto"/>
            <w:tcBorders>
              <w:top w:val="single" w:sz="4" w:space="0" w:color="auto"/>
              <w:left w:val="single" w:sz="4" w:space="0" w:color="auto"/>
              <w:bottom w:val="single" w:sz="4" w:space="0" w:color="auto"/>
              <w:right w:val="single" w:sz="4" w:space="0" w:color="auto"/>
            </w:tcBorders>
            <w:vAlign w:val="center"/>
          </w:tcPr>
          <w:p w:rsidR="00FB62A9" w:rsidRPr="00D654D6" w:rsidRDefault="00FB62A9" w:rsidP="00D21EDA">
            <w:pPr>
              <w:pStyle w:val="TAL"/>
            </w:pPr>
            <w:r w:rsidRPr="00D654D6">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r>
      <w:tr w:rsidR="00FB62A9" w:rsidRPr="00D654D6" w:rsidTr="0093080D">
        <w:trPr>
          <w:trHeight w:val="294"/>
        </w:trPr>
        <w:tc>
          <w:tcPr>
            <w:tcW w:w="0" w:type="auto"/>
            <w:tcBorders>
              <w:top w:val="single" w:sz="4" w:space="0" w:color="auto"/>
              <w:left w:val="single" w:sz="4" w:space="0" w:color="auto"/>
              <w:bottom w:val="single" w:sz="4" w:space="0" w:color="auto"/>
              <w:right w:val="single" w:sz="4" w:space="0" w:color="auto"/>
            </w:tcBorders>
          </w:tcPr>
          <w:p w:rsidR="00FB62A9" w:rsidRPr="00D654D6" w:rsidRDefault="00FB62A9" w:rsidP="00FB62A9">
            <w:pPr>
              <w:pStyle w:val="TAC"/>
              <w:rPr>
                <w:rFonts w:cs="Arial"/>
                <w:color w:val="000000"/>
                <w:szCs w:val="18"/>
              </w:rPr>
            </w:pPr>
            <w:r w:rsidRPr="00D654D6">
              <w:t>24</w:t>
            </w:r>
          </w:p>
        </w:tc>
        <w:tc>
          <w:tcPr>
            <w:tcW w:w="0" w:type="auto"/>
            <w:tcBorders>
              <w:top w:val="single" w:sz="4" w:space="0" w:color="auto"/>
              <w:left w:val="single" w:sz="4" w:space="0" w:color="auto"/>
              <w:bottom w:val="single" w:sz="4" w:space="0" w:color="auto"/>
              <w:right w:val="single" w:sz="4" w:space="0" w:color="auto"/>
            </w:tcBorders>
            <w:vAlign w:val="center"/>
          </w:tcPr>
          <w:p w:rsidR="00FB62A9" w:rsidRPr="00D654D6" w:rsidRDefault="00FB62A9" w:rsidP="00D21EDA">
            <w:pPr>
              <w:pStyle w:val="TAL"/>
            </w:pPr>
            <w:r w:rsidRPr="00D654D6">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D21EDA">
            <w:pPr>
              <w:pStyle w:val="TAC"/>
            </w:pPr>
          </w:p>
        </w:tc>
      </w:tr>
      <w:tr w:rsidR="00FB62A9" w:rsidRPr="00D654D6"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rsidR="00FB62A9" w:rsidRPr="00D654D6" w:rsidRDefault="00FB62A9" w:rsidP="00D21EDA">
            <w:pPr>
              <w:pStyle w:val="TAC"/>
            </w:pPr>
            <w:r w:rsidRPr="00D654D6">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spacing w:after="0"/>
              <w:jc w:val="center"/>
              <w:rPr>
                <w:rFonts w:ascii="Arial" w:hAnsi="Arial" w:cs="Arial"/>
                <w:color w:val="000000"/>
                <w:sz w:val="18"/>
                <w:szCs w:val="18"/>
              </w:rPr>
            </w:pPr>
          </w:p>
        </w:tc>
      </w:tr>
      <w:tr w:rsidR="00FB62A9" w:rsidRPr="00D654D6"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rsidR="00FB62A9" w:rsidRPr="00D654D6" w:rsidRDefault="00FB62A9" w:rsidP="00D21EDA">
            <w:pPr>
              <w:pStyle w:val="TAC"/>
            </w:pPr>
            <w:r w:rsidRPr="00D654D6">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FB62A9" w:rsidRPr="00D654D6" w:rsidRDefault="00FB62A9" w:rsidP="00FB62A9">
            <w:pPr>
              <w:spacing w:after="0"/>
              <w:jc w:val="center"/>
              <w:rPr>
                <w:rFonts w:ascii="Arial" w:hAnsi="Arial" w:cs="Arial"/>
                <w:color w:val="000000"/>
                <w:sz w:val="18"/>
                <w:szCs w:val="18"/>
              </w:rPr>
            </w:pPr>
          </w:p>
        </w:tc>
      </w:tr>
      <w:tr w:rsidR="00FB62A9" w:rsidRPr="00D654D6"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rsidR="00FB62A9" w:rsidRPr="00D654D6" w:rsidRDefault="00FB62A9" w:rsidP="00D21EDA">
            <w:pPr>
              <w:pStyle w:val="TAN"/>
              <w:rPr>
                <w:lang w:eastAsia="en-US"/>
              </w:rPr>
            </w:pPr>
            <w:r w:rsidRPr="00D654D6">
              <w:rPr>
                <w:lang w:eastAsia="en-US"/>
              </w:rPr>
              <w:t>NOTE 1:</w:t>
            </w:r>
            <w:r w:rsidR="00D21EDA" w:rsidRPr="00D654D6">
              <w:rPr>
                <w:lang w:eastAsia="en-US"/>
              </w:rPr>
              <w:tab/>
            </w:r>
            <w:r w:rsidRPr="00D654D6">
              <w:rPr>
                <w:lang w:eastAsia="en-US"/>
              </w:rPr>
              <w:t xml:space="preserve">The impact of phase variation on EIRP </w:t>
            </w:r>
            <w:r w:rsidR="0044436F" w:rsidRPr="00D654D6">
              <w:rPr>
                <w:rFonts w:cs="Arial"/>
                <w:color w:val="000000"/>
                <w:szCs w:val="18"/>
                <w:lang w:eastAsia="en-US"/>
              </w:rPr>
              <w:t>shall be taken into account during final MU definition for the test method</w:t>
            </w:r>
            <w:r w:rsidR="00FC6D7C" w:rsidRPr="00D654D6">
              <w:rPr>
                <w:lang w:eastAsia="en-US"/>
              </w:rPr>
              <w:t>.</w:t>
            </w:r>
          </w:p>
          <w:p w:rsidR="00FB62A9" w:rsidRPr="00D654D6" w:rsidRDefault="00D21EDA" w:rsidP="00D21EDA">
            <w:pPr>
              <w:pStyle w:val="TAN"/>
              <w:rPr>
                <w:lang w:eastAsia="en-US"/>
              </w:rPr>
            </w:pPr>
            <w:r w:rsidRPr="00D654D6">
              <w:rPr>
                <w:lang w:eastAsia="en-US"/>
              </w:rPr>
              <w:t>NOTE 2:</w:t>
            </w:r>
            <w:r w:rsidRPr="00D654D6">
              <w:rPr>
                <w:lang w:eastAsia="en-US"/>
              </w:rPr>
              <w:tab/>
            </w:r>
            <w:r w:rsidR="00FB62A9" w:rsidRPr="00D654D6">
              <w:rPr>
                <w:lang w:eastAsia="en-US"/>
              </w:rPr>
              <w:t xml:space="preserve">The quality of quiet zone is different for EIRP and TRP. For TRP, the standard uncertainty is </w:t>
            </w:r>
            <w:r w:rsidR="00FC6D7C" w:rsidRPr="00D654D6">
              <w:rPr>
                <w:lang w:eastAsia="en-US"/>
              </w:rPr>
              <w:t>FFS</w:t>
            </w:r>
            <w:r w:rsidR="00FB62A9" w:rsidRPr="00D654D6">
              <w:rPr>
                <w:lang w:eastAsia="en-US"/>
              </w:rPr>
              <w:t>; for EIRP</w:t>
            </w:r>
            <w:r w:rsidR="00FC6D7C" w:rsidRPr="00D654D6">
              <w:rPr>
                <w:lang w:eastAsia="en-US"/>
              </w:rPr>
              <w:t xml:space="preserve"> FFS</w:t>
            </w:r>
            <w:r w:rsidR="00FB62A9" w:rsidRPr="00D654D6">
              <w:rPr>
                <w:lang w:eastAsia="en-US"/>
              </w:rPr>
              <w:t>.</w:t>
            </w:r>
          </w:p>
          <w:p w:rsidR="00FB62A9" w:rsidRPr="00D654D6" w:rsidRDefault="00D21EDA" w:rsidP="00D21EDA">
            <w:pPr>
              <w:pStyle w:val="TAN"/>
              <w:rPr>
                <w:lang w:eastAsia="en-US"/>
              </w:rPr>
            </w:pPr>
            <w:r w:rsidRPr="00D654D6">
              <w:rPr>
                <w:lang w:eastAsia="en-US"/>
              </w:rPr>
              <w:t>NOTE 3:</w:t>
            </w:r>
            <w:r w:rsidRPr="00D654D6">
              <w:rPr>
                <w:lang w:eastAsia="en-US"/>
              </w:rPr>
              <w:tab/>
            </w:r>
            <w:r w:rsidR="00FB62A9" w:rsidRPr="00D654D6">
              <w:rPr>
                <w:lang w:eastAsia="en-US"/>
              </w:rPr>
              <w:t>The analysis was done only for the case of operating at ma</w:t>
            </w:r>
            <w:r w:rsidR="00FC6D7C" w:rsidRPr="00D654D6">
              <w:rPr>
                <w:lang w:eastAsia="en-US"/>
              </w:rPr>
              <w:t>x output power, in-band, non-CA</w:t>
            </w:r>
          </w:p>
          <w:p w:rsidR="00FB62A9" w:rsidRPr="00D654D6" w:rsidRDefault="00D21EDA" w:rsidP="00D21EDA">
            <w:pPr>
              <w:pStyle w:val="TAN"/>
              <w:rPr>
                <w:lang w:eastAsia="en-US"/>
              </w:rPr>
            </w:pPr>
            <w:r w:rsidRPr="00D654D6">
              <w:rPr>
                <w:lang w:eastAsia="en-US"/>
              </w:rPr>
              <w:t>NOTE 4:</w:t>
            </w:r>
            <w:r w:rsidRPr="00D654D6">
              <w:rPr>
                <w:lang w:eastAsia="en-US"/>
              </w:rPr>
              <w:tab/>
            </w:r>
            <w:r w:rsidR="00FB62A9" w:rsidRPr="00D654D6">
              <w:rPr>
                <w:lang w:eastAsia="en-US"/>
              </w:rPr>
              <w:t>The assessment assumes maximum DUT output power.</w:t>
            </w:r>
          </w:p>
          <w:p w:rsidR="00FB62A9" w:rsidRPr="00D654D6" w:rsidRDefault="00D21EDA" w:rsidP="0044436F">
            <w:pPr>
              <w:pStyle w:val="TAN"/>
              <w:rPr>
                <w:lang w:eastAsia="en-US"/>
              </w:rPr>
            </w:pPr>
            <w:r w:rsidRPr="00D654D6">
              <w:rPr>
                <w:lang w:eastAsia="en-US"/>
              </w:rPr>
              <w:t>NOTE 5:</w:t>
            </w:r>
            <w:r w:rsidRPr="00D654D6">
              <w:rPr>
                <w:lang w:eastAsia="en-US"/>
              </w:rPr>
              <w:tab/>
            </w:r>
            <w:r w:rsidR="00FB62A9" w:rsidRPr="00D654D6">
              <w:rPr>
                <w:lang w:eastAsia="en-US"/>
              </w:rPr>
              <w:t>The Phase Recovery Non-Lineari</w:t>
            </w:r>
            <w:r w:rsidR="00A8115C" w:rsidRPr="00D654D6">
              <w:rPr>
                <w:lang w:eastAsia="en-US"/>
              </w:rPr>
              <w:t xml:space="preserve">ty over signal bandwidth is </w:t>
            </w:r>
            <w:r w:rsidR="0044436F" w:rsidRPr="00D654D6">
              <w:rPr>
                <w:rFonts w:cs="Arial"/>
                <w:color w:val="000000"/>
                <w:szCs w:val="18"/>
                <w:lang w:eastAsia="en-US"/>
              </w:rPr>
              <w:t>shall be taken into account during final MU definition for the test method.</w:t>
            </w:r>
          </w:p>
        </w:tc>
      </w:tr>
    </w:tbl>
    <w:p w:rsidR="008167FD" w:rsidRPr="00D654D6" w:rsidRDefault="008167FD" w:rsidP="00F5245A"/>
    <w:p w:rsidR="00E81F8B" w:rsidRPr="00D654D6" w:rsidRDefault="0044436F" w:rsidP="00E81F8B">
      <w:pPr>
        <w:pStyle w:val="Heading1"/>
        <w:rPr>
          <w:lang w:eastAsia="ja-JP"/>
        </w:rPr>
      </w:pPr>
      <w:bookmarkStart w:id="977" w:name="_Toc52372059"/>
      <w:bookmarkStart w:id="978" w:name="_Toc58253518"/>
      <w:bookmarkStart w:id="979" w:name="_Toc21004851"/>
      <w:bookmarkStart w:id="980" w:name="_Toc36041624"/>
      <w:bookmarkStart w:id="981" w:name="_Toc36548848"/>
      <w:bookmarkStart w:id="982" w:name="_Toc43901323"/>
      <w:r w:rsidRPr="00D654D6">
        <w:t>B.4</w:t>
      </w:r>
      <w:r w:rsidR="00E81F8B" w:rsidRPr="00D654D6">
        <w:tab/>
      </w:r>
      <w:r w:rsidR="00E81F8B" w:rsidRPr="00D654D6">
        <w:rPr>
          <w:lang w:eastAsia="ja-JP"/>
        </w:rPr>
        <w:t>UE maximum output power for modulation / channel bandwidth</w:t>
      </w:r>
      <w:bookmarkEnd w:id="977"/>
      <w:bookmarkEnd w:id="978"/>
    </w:p>
    <w:p w:rsidR="00E81F8B" w:rsidRPr="00D654D6" w:rsidRDefault="00E81F8B" w:rsidP="00E81F8B">
      <w:pPr>
        <w:rPr>
          <w:lang w:eastAsia="zh-CN"/>
        </w:rPr>
      </w:pPr>
      <w:r w:rsidRPr="00D654D6">
        <w:rPr>
          <w:lang w:eastAsia="zh-CN"/>
        </w:rPr>
        <w:t>Following tables summarize the MU threshold for EIRP measurements for UE maximum output power</w:t>
      </w:r>
      <w:r w:rsidRPr="00D654D6">
        <w:rPr>
          <w:lang w:eastAsia="ja-JP"/>
        </w:rPr>
        <w:t xml:space="preserve"> for modulation / channel bandwidth (a.k.a Maximum Power Reduction/MPR)</w:t>
      </w:r>
      <w:r w:rsidRPr="00D654D6">
        <w:rPr>
          <w:lang w:eastAsia="zh-CN"/>
        </w:rPr>
        <w:t>. The origin MU values for different test setups with varies parameters can be found in following clauses.</w:t>
      </w:r>
    </w:p>
    <w:p w:rsidR="00E81F8B" w:rsidRPr="00D654D6" w:rsidRDefault="00E81F8B" w:rsidP="00E81F8B">
      <w:pPr>
        <w:pStyle w:val="TH"/>
      </w:pPr>
      <w:r w:rsidRPr="00D654D6">
        <w:lastRenderedPageBreak/>
        <w:t>Table B.</w:t>
      </w:r>
      <w:r w:rsidRPr="00D654D6">
        <w:rPr>
          <w:lang w:eastAsia="ja-JP"/>
        </w:rPr>
        <w:t>4</w:t>
      </w:r>
      <w:r w:rsidRPr="00D654D6">
        <w:t>-1: MU threshold for EIRP measurement for UE maximum output power</w:t>
      </w:r>
      <w:r w:rsidRPr="00D654D6">
        <w:rPr>
          <w:lang w:eastAsia="ja-JP"/>
        </w:rPr>
        <w:t xml:space="preserve"> for modulation / channel bandwidth</w:t>
      </w:r>
    </w:p>
    <w:tbl>
      <w:tblPr>
        <w:tblW w:w="31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1232"/>
        <w:gridCol w:w="1234"/>
        <w:gridCol w:w="1231"/>
        <w:gridCol w:w="1229"/>
      </w:tblGrid>
      <w:tr w:rsidR="00E81F8B" w:rsidRPr="00D654D6" w:rsidTr="00DA18B5">
        <w:trPr>
          <w:jc w:val="center"/>
        </w:trPr>
        <w:tc>
          <w:tcPr>
            <w:tcW w:w="1001"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Power Class</w:t>
            </w: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Frequency</w:t>
            </w:r>
          </w:p>
        </w:tc>
        <w:tc>
          <w:tcPr>
            <w:tcW w:w="1002"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MBW</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Power (NOTE2)</w:t>
            </w:r>
          </w:p>
        </w:tc>
        <w:tc>
          <w:tcPr>
            <w:tcW w:w="998"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Threshold MU value [dB] (NOTE1)</w:t>
            </w:r>
          </w:p>
        </w:tc>
      </w:tr>
      <w:tr w:rsidR="00E81F8B" w:rsidRPr="00D654D6" w:rsidTr="00DA18B5">
        <w:trPr>
          <w:jc w:val="center"/>
        </w:trPr>
        <w:tc>
          <w:tcPr>
            <w:tcW w:w="1001" w:type="pct"/>
            <w:vMerge w:val="restart"/>
            <w:tcBorders>
              <w:top w:val="single" w:sz="4" w:space="0" w:color="auto"/>
              <w:left w:val="single" w:sz="4" w:space="0" w:color="auto"/>
              <w:right w:val="single" w:sz="4" w:space="0" w:color="auto"/>
            </w:tcBorders>
          </w:tcPr>
          <w:p w:rsidR="00E81F8B" w:rsidRPr="00D654D6" w:rsidRDefault="00E81F8B" w:rsidP="00DA18B5">
            <w:pPr>
              <w:pStyle w:val="TAC"/>
              <w:rPr>
                <w:lang w:eastAsia="zh-CN"/>
              </w:rPr>
            </w:pPr>
            <w:r w:rsidRPr="00D654D6">
              <w:rPr>
                <w:lang w:eastAsia="zh-CN"/>
              </w:rPr>
              <w:t>PC3</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zh-CN"/>
              </w:rPr>
              <w:t>23.45GHz &lt;= f &lt;=</w:t>
            </w:r>
            <w:r w:rsidRPr="00D654D6">
              <w:t xml:space="preserve"> 32.125GHz</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ja-JP"/>
              </w:rPr>
            </w:pPr>
            <w:r w:rsidRPr="00D654D6">
              <w:t xml:space="preserve">P = Max Output </w:t>
            </w:r>
            <w:r w:rsidRPr="00D654D6">
              <w:rPr>
                <w:lang w:eastAsia="ja-JP"/>
              </w:rPr>
              <w:t>Power –MBR - MPR – T(MPR)</w:t>
            </w:r>
          </w:p>
        </w:tc>
        <w:tc>
          <w:tcPr>
            <w:tcW w:w="998" w:type="pct"/>
            <w:vMerge w:val="restar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ja-JP"/>
              </w:rPr>
            </w:pPr>
            <w:r w:rsidRPr="00D654D6">
              <w:rPr>
                <w:szCs w:val="18"/>
              </w:rPr>
              <w:t>4.</w:t>
            </w:r>
            <w:r w:rsidRPr="00D654D6">
              <w:rPr>
                <w:szCs w:val="18"/>
                <w:lang w:eastAsia="ja-JP"/>
              </w:rPr>
              <w:t>92</w:t>
            </w:r>
          </w:p>
        </w:tc>
      </w:tr>
      <w:tr w:rsidR="00E81F8B" w:rsidRPr="00D654D6" w:rsidTr="00DA18B5">
        <w:trPr>
          <w:jc w:val="center"/>
        </w:trPr>
        <w:tc>
          <w:tcPr>
            <w:tcW w:w="1001" w:type="pct"/>
            <w:vMerge/>
            <w:tcBorders>
              <w:left w:val="single" w:sz="4" w:space="0" w:color="auto"/>
              <w:right w:val="single" w:sz="4" w:space="0" w:color="auto"/>
            </w:tcBorders>
          </w:tcPr>
          <w:p w:rsidR="00E81F8B" w:rsidRPr="00D654D6" w:rsidRDefault="00E81F8B" w:rsidP="00DA18B5">
            <w:pPr>
              <w:pStyle w:val="TAC"/>
              <w:rPr>
                <w:lang w:eastAsia="zh-CN"/>
              </w:rPr>
            </w:pPr>
          </w:p>
        </w:tc>
        <w:tc>
          <w:tcPr>
            <w:tcW w:w="1000" w:type="pct"/>
            <w:tcBorders>
              <w:top w:val="nil"/>
              <w:left w:val="single" w:sz="4" w:space="0" w:color="auto"/>
              <w:bottom w:val="single" w:sz="4" w:space="0" w:color="auto"/>
              <w:right w:val="single" w:sz="4" w:space="0" w:color="auto"/>
            </w:tcBorders>
          </w:tcPr>
          <w:p w:rsidR="00E81F8B" w:rsidRPr="00D654D6" w:rsidRDefault="00E81F8B" w:rsidP="00DA18B5">
            <w:pPr>
              <w:pStyle w:val="TAC"/>
              <w:rPr>
                <w:lang w:eastAsia="zh-CN"/>
              </w:rPr>
            </w:pP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zh-CN"/>
              </w:rPr>
            </w:pPr>
          </w:p>
        </w:tc>
      </w:tr>
      <w:tr w:rsidR="00E81F8B" w:rsidRPr="00D654D6" w:rsidTr="00DA18B5">
        <w:trPr>
          <w:jc w:val="center"/>
        </w:trPr>
        <w:tc>
          <w:tcPr>
            <w:tcW w:w="1001" w:type="pct"/>
            <w:vMerge/>
            <w:tcBorders>
              <w:left w:val="single" w:sz="4" w:space="0" w:color="auto"/>
              <w:right w:val="single" w:sz="4" w:space="0" w:color="auto"/>
            </w:tcBorders>
          </w:tcPr>
          <w:p w:rsidR="00E81F8B" w:rsidRPr="00D654D6" w:rsidRDefault="00E81F8B" w:rsidP="00DA18B5">
            <w:pPr>
              <w:pStyle w:val="TAC"/>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zh-CN"/>
              </w:rPr>
            </w:pPr>
            <w:r w:rsidRPr="00D654D6">
              <w:t>32.125GHz &lt; f &lt;= 40.8GHz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ja-JP"/>
              </w:rPr>
            </w:pPr>
            <w:r w:rsidRPr="00D654D6">
              <w:rPr>
                <w:szCs w:val="18"/>
              </w:rPr>
              <w:t>5.</w:t>
            </w:r>
            <w:r w:rsidRPr="00D654D6">
              <w:rPr>
                <w:szCs w:val="18"/>
                <w:lang w:eastAsia="ja-JP"/>
              </w:rPr>
              <w:t>10</w:t>
            </w:r>
          </w:p>
        </w:tc>
      </w:tr>
      <w:tr w:rsidR="00E81F8B" w:rsidRPr="00D654D6" w:rsidTr="00DA18B5">
        <w:trPr>
          <w:jc w:val="center"/>
        </w:trPr>
        <w:tc>
          <w:tcPr>
            <w:tcW w:w="1001" w:type="pct"/>
            <w:vMerge/>
            <w:tcBorders>
              <w:left w:val="single" w:sz="4" w:space="0" w:color="auto"/>
              <w:bottom w:val="single" w:sz="4" w:space="0" w:color="auto"/>
              <w:right w:val="single" w:sz="4" w:space="0" w:color="auto"/>
            </w:tcBorders>
          </w:tcPr>
          <w:p w:rsidR="00E81F8B" w:rsidRPr="00D654D6" w:rsidRDefault="00E81F8B" w:rsidP="00DA18B5">
            <w:pPr>
              <w:pStyle w:val="TAC"/>
            </w:pPr>
          </w:p>
        </w:tc>
        <w:tc>
          <w:tcPr>
            <w:tcW w:w="1000"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1002"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zh-CN"/>
              </w:rPr>
            </w:pPr>
          </w:p>
        </w:tc>
      </w:tr>
      <w:tr w:rsidR="00E81F8B" w:rsidRPr="00D654D6" w:rsidTr="00DA18B5">
        <w:trPr>
          <w:jc w:val="center"/>
        </w:trPr>
        <w:tc>
          <w:tcPr>
            <w:tcW w:w="1001" w:type="pct"/>
            <w:vMerge w:val="restart"/>
            <w:tcBorders>
              <w:top w:val="single" w:sz="4" w:space="0" w:color="auto"/>
              <w:left w:val="single" w:sz="4" w:space="0" w:color="auto"/>
              <w:right w:val="single" w:sz="4" w:space="0" w:color="auto"/>
            </w:tcBorders>
          </w:tcPr>
          <w:p w:rsidR="00E81F8B" w:rsidRPr="00D654D6" w:rsidRDefault="00E81F8B" w:rsidP="00DA18B5">
            <w:pPr>
              <w:pStyle w:val="TAC"/>
              <w:rPr>
                <w:lang w:eastAsia="zh-CN"/>
              </w:rPr>
            </w:pPr>
            <w:r w:rsidRPr="00D654D6">
              <w:rPr>
                <w:lang w:eastAsia="zh-CN"/>
              </w:rPr>
              <w:t>PC1</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zh-CN"/>
              </w:rPr>
              <w:t>23.45GHz &lt;= f &lt;=</w:t>
            </w:r>
            <w:r w:rsidRPr="00D654D6">
              <w:t xml:space="preserve"> 32.125GHz</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ja-JP"/>
              </w:rPr>
            </w:pPr>
            <w:r w:rsidRPr="00D654D6">
              <w:t xml:space="preserve">P = Max Output </w:t>
            </w:r>
            <w:r w:rsidRPr="00D654D6">
              <w:rPr>
                <w:lang w:eastAsia="ja-JP"/>
              </w:rPr>
              <w:t>Power –MBR - MPR – T(MPR)</w:t>
            </w:r>
          </w:p>
        </w:tc>
        <w:tc>
          <w:tcPr>
            <w:tcW w:w="998" w:type="pct"/>
            <w:vMerge w:val="restar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szCs w:val="18"/>
              </w:rPr>
              <w:t>FFS</w:t>
            </w:r>
          </w:p>
        </w:tc>
      </w:tr>
      <w:tr w:rsidR="00E81F8B" w:rsidRPr="00D654D6" w:rsidTr="00DA18B5">
        <w:trPr>
          <w:jc w:val="center"/>
        </w:trPr>
        <w:tc>
          <w:tcPr>
            <w:tcW w:w="1001" w:type="pct"/>
            <w:vMerge/>
            <w:tcBorders>
              <w:left w:val="single" w:sz="4" w:space="0" w:color="auto"/>
              <w:right w:val="single" w:sz="4" w:space="0" w:color="auto"/>
            </w:tcBorders>
          </w:tcPr>
          <w:p w:rsidR="00E81F8B" w:rsidRPr="00D654D6" w:rsidRDefault="00E81F8B" w:rsidP="00DA18B5">
            <w:pPr>
              <w:pStyle w:val="TAC"/>
              <w:rPr>
                <w:lang w:eastAsia="zh-CN"/>
              </w:rPr>
            </w:pPr>
          </w:p>
        </w:tc>
        <w:tc>
          <w:tcPr>
            <w:tcW w:w="1000" w:type="pct"/>
            <w:tcBorders>
              <w:top w:val="nil"/>
              <w:left w:val="single" w:sz="4" w:space="0" w:color="auto"/>
              <w:bottom w:val="single" w:sz="4" w:space="0" w:color="auto"/>
              <w:right w:val="single" w:sz="4" w:space="0" w:color="auto"/>
            </w:tcBorders>
          </w:tcPr>
          <w:p w:rsidR="00E81F8B" w:rsidRPr="00D654D6" w:rsidRDefault="00E81F8B" w:rsidP="00DA18B5">
            <w:pPr>
              <w:pStyle w:val="TAC"/>
              <w:rPr>
                <w:lang w:eastAsia="zh-CN"/>
              </w:rPr>
            </w:pP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zh-CN"/>
              </w:rPr>
            </w:pPr>
          </w:p>
        </w:tc>
      </w:tr>
      <w:tr w:rsidR="00E81F8B" w:rsidRPr="00D654D6" w:rsidTr="00DA18B5">
        <w:trPr>
          <w:jc w:val="center"/>
        </w:trPr>
        <w:tc>
          <w:tcPr>
            <w:tcW w:w="1001" w:type="pct"/>
            <w:vMerge/>
            <w:tcBorders>
              <w:left w:val="single" w:sz="4" w:space="0" w:color="auto"/>
              <w:right w:val="single" w:sz="4" w:space="0" w:color="auto"/>
            </w:tcBorders>
          </w:tcPr>
          <w:p w:rsidR="00E81F8B" w:rsidRPr="00D654D6" w:rsidRDefault="00E81F8B" w:rsidP="00DA18B5">
            <w:pPr>
              <w:pStyle w:val="TAC"/>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zh-CN"/>
              </w:rPr>
            </w:pPr>
            <w:r w:rsidRPr="00D654D6">
              <w:t>32.125GHz &lt; f &lt;= 40.8GHz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szCs w:val="18"/>
              </w:rPr>
              <w:t>FFS</w:t>
            </w:r>
          </w:p>
        </w:tc>
      </w:tr>
      <w:tr w:rsidR="00E81F8B" w:rsidRPr="00D654D6" w:rsidTr="00DA18B5">
        <w:trPr>
          <w:jc w:val="center"/>
        </w:trPr>
        <w:tc>
          <w:tcPr>
            <w:tcW w:w="1001" w:type="pct"/>
            <w:vMerge/>
            <w:tcBorders>
              <w:left w:val="single" w:sz="4" w:space="0" w:color="auto"/>
              <w:bottom w:val="single" w:sz="4" w:space="0" w:color="auto"/>
              <w:right w:val="single" w:sz="4" w:space="0" w:color="auto"/>
            </w:tcBorders>
          </w:tcPr>
          <w:p w:rsidR="00E81F8B" w:rsidRPr="00D654D6" w:rsidRDefault="00E81F8B" w:rsidP="00DA18B5">
            <w:pPr>
              <w:pStyle w:val="TAC"/>
            </w:pPr>
          </w:p>
        </w:tc>
        <w:tc>
          <w:tcPr>
            <w:tcW w:w="1000"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1002"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zh-CN"/>
              </w:rPr>
            </w:pPr>
          </w:p>
        </w:tc>
      </w:tr>
      <w:tr w:rsidR="00E81F8B" w:rsidRPr="00D654D6" w:rsidTr="00DA18B5">
        <w:trPr>
          <w:jc w:val="center"/>
        </w:trPr>
        <w:tc>
          <w:tcPr>
            <w:tcW w:w="5000" w:type="pct"/>
            <w:gridSpan w:val="5"/>
            <w:tcBorders>
              <w:top w:val="nil"/>
              <w:left w:val="single" w:sz="4" w:space="0" w:color="auto"/>
              <w:bottom w:val="single" w:sz="4" w:space="0" w:color="auto"/>
              <w:right w:val="single" w:sz="4" w:space="0" w:color="auto"/>
            </w:tcBorders>
          </w:tcPr>
          <w:p w:rsidR="00E81F8B" w:rsidRPr="00D654D6" w:rsidRDefault="00E81F8B" w:rsidP="00DA18B5">
            <w:pPr>
              <w:pStyle w:val="TAN"/>
              <w:tabs>
                <w:tab w:val="left" w:pos="4607"/>
              </w:tabs>
            </w:pPr>
            <w:r w:rsidRPr="00D654D6">
              <w:t>NOTE 1:</w:t>
            </w:r>
            <w:r w:rsidRPr="00D654D6">
              <w:tab/>
              <w:t xml:space="preserve">Total EIRP Expanded MU for IFF for Quiet Zone size </w:t>
            </w:r>
            <w:r w:rsidRPr="00D654D6">
              <w:rPr>
                <w:rFonts w:cs="Arial"/>
              </w:rPr>
              <w:t>≤</w:t>
            </w:r>
            <w:r w:rsidRPr="00D654D6">
              <w:t>30cm in Table B.</w:t>
            </w:r>
            <w:r w:rsidRPr="00D654D6">
              <w:rPr>
                <w:lang w:eastAsia="ja-JP"/>
              </w:rPr>
              <w:t>4</w:t>
            </w:r>
            <w:r w:rsidRPr="00D654D6">
              <w:t>.2-2 for PC2 UEs and B.</w:t>
            </w:r>
            <w:r w:rsidRPr="00D654D6">
              <w:rPr>
                <w:lang w:eastAsia="ja-JP"/>
              </w:rPr>
              <w:t>4</w:t>
            </w:r>
            <w:r w:rsidRPr="00D654D6">
              <w:t>.2-</w:t>
            </w:r>
            <w:r w:rsidRPr="00D654D6">
              <w:rPr>
                <w:lang w:eastAsia="ja-JP"/>
              </w:rPr>
              <w:t>x</w:t>
            </w:r>
            <w:r w:rsidRPr="00D654D6">
              <w:t xml:space="preserve"> for PC1 UEs.</w:t>
            </w:r>
          </w:p>
          <w:p w:rsidR="00E81F8B" w:rsidRPr="00D654D6" w:rsidRDefault="00E81F8B" w:rsidP="00DA18B5">
            <w:pPr>
              <w:pStyle w:val="TAN"/>
              <w:tabs>
                <w:tab w:val="left" w:pos="4607"/>
              </w:tabs>
              <w:rPr>
                <w:lang w:eastAsia="zh-CN"/>
              </w:rPr>
            </w:pPr>
            <w:r w:rsidRPr="00D654D6">
              <w:t>NOTE 2:</w:t>
            </w:r>
            <w:r w:rsidRPr="00D654D6">
              <w:tab/>
              <w:t>Max output power level for device with corresponding power class.</w:t>
            </w:r>
          </w:p>
        </w:tc>
      </w:tr>
    </w:tbl>
    <w:p w:rsidR="00E81F8B" w:rsidRPr="00D654D6" w:rsidRDefault="00E81F8B" w:rsidP="00E81F8B"/>
    <w:p w:rsidR="00E81F8B" w:rsidRPr="00D654D6" w:rsidRDefault="00E81F8B" w:rsidP="00E81F8B">
      <w:pPr>
        <w:pStyle w:val="Heading2"/>
      </w:pPr>
      <w:bookmarkStart w:id="983" w:name="_Toc52372060"/>
      <w:bookmarkStart w:id="984" w:name="_Toc58253519"/>
      <w:r w:rsidRPr="00D654D6">
        <w:t>B.</w:t>
      </w:r>
      <w:r w:rsidRPr="00D654D6">
        <w:rPr>
          <w:lang w:eastAsia="ja-JP"/>
        </w:rPr>
        <w:t>4</w:t>
      </w:r>
      <w:r w:rsidRPr="00D654D6">
        <w:t>.1</w:t>
      </w:r>
      <w:r w:rsidRPr="00D654D6">
        <w:tab/>
        <w:t>Uncertainty budget format and assessment for DFF</w:t>
      </w:r>
      <w:bookmarkEnd w:id="983"/>
      <w:bookmarkEnd w:id="984"/>
    </w:p>
    <w:p w:rsidR="00E81F8B" w:rsidRPr="00D654D6" w:rsidRDefault="00E81F8B" w:rsidP="00E81F8B">
      <w:pPr>
        <w:rPr>
          <w:lang w:eastAsia="zh-CN"/>
        </w:rPr>
      </w:pPr>
      <w:r w:rsidRPr="00D654D6">
        <w:rPr>
          <w:lang w:eastAsia="zh-CN"/>
        </w:rPr>
        <w:t>The uncertainty contributions that may impact the overall MU value are listed in Table B.</w:t>
      </w:r>
      <w:r w:rsidRPr="00D654D6">
        <w:rPr>
          <w:lang w:eastAsia="ja-JP"/>
        </w:rPr>
        <w:t>4</w:t>
      </w:r>
      <w:r w:rsidRPr="00D654D6">
        <w:rPr>
          <w:lang w:eastAsia="zh-CN"/>
        </w:rPr>
        <w:t>.1-1.</w:t>
      </w:r>
    </w:p>
    <w:p w:rsidR="00E81F8B" w:rsidRPr="00D654D6" w:rsidRDefault="00E81F8B" w:rsidP="00E81F8B">
      <w:pPr>
        <w:pStyle w:val="TH"/>
      </w:pPr>
      <w:r w:rsidRPr="00D654D6">
        <w:t xml:space="preserve">Table </w:t>
      </w:r>
      <w:r w:rsidRPr="00D654D6">
        <w:rPr>
          <w:lang w:eastAsia="ja-JP"/>
        </w:rPr>
        <w:t>B.4.1-</w:t>
      </w:r>
      <w:r w:rsidRPr="00D654D6">
        <w:rPr>
          <w:lang w:eastAsia="sv-SE"/>
        </w:rPr>
        <w:t>1</w:t>
      </w:r>
      <w:r w:rsidRPr="00D654D6">
        <w:t xml:space="preserve">: </w:t>
      </w:r>
      <w:r w:rsidRPr="00D654D6">
        <w:rPr>
          <w:lang w:eastAsia="ja-JP"/>
        </w:rPr>
        <w:t>U</w:t>
      </w:r>
      <w:r w:rsidRPr="00D654D6">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D654D6"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H"/>
            </w:pPr>
            <w:r w:rsidRPr="00D654D6">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E81F8B" w:rsidRPr="00D654D6" w:rsidRDefault="00E81F8B" w:rsidP="00DA18B5">
            <w:pPr>
              <w:pStyle w:val="TAH"/>
            </w:pPr>
            <w:r w:rsidRPr="00D654D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H"/>
            </w:pPr>
            <w:r w:rsidRPr="00D654D6">
              <w:t>Details in annex</w:t>
            </w:r>
          </w:p>
        </w:tc>
      </w:tr>
      <w:tr w:rsidR="00E81F8B" w:rsidRPr="00D654D6"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H"/>
            </w:pPr>
            <w:r w:rsidRPr="00D654D6">
              <w:rPr>
                <w:b w:val="0"/>
                <w:lang w:eastAsia="ja-JP"/>
              </w:rPr>
              <w:t>Same as Table 3.1-1 for EIRP</w:t>
            </w:r>
          </w:p>
        </w:tc>
      </w:tr>
    </w:tbl>
    <w:p w:rsidR="00E81F8B" w:rsidRPr="00D654D6" w:rsidRDefault="00E81F8B" w:rsidP="00E81F8B">
      <w:pPr>
        <w:rPr>
          <w:lang w:eastAsia="zh-CN"/>
        </w:rPr>
      </w:pPr>
    </w:p>
    <w:p w:rsidR="00E81F8B" w:rsidRPr="00D654D6" w:rsidRDefault="00E81F8B" w:rsidP="00E81F8B">
      <w:r w:rsidRPr="00D654D6">
        <w:t>The uncertainty assessment tables are organized as follows:</w:t>
      </w:r>
    </w:p>
    <w:p w:rsidR="00E81F8B" w:rsidRPr="00D654D6" w:rsidRDefault="00E81F8B" w:rsidP="00E81F8B">
      <w:pPr>
        <w:pStyle w:val="B1"/>
      </w:pPr>
      <w:r w:rsidRPr="00D654D6">
        <w:t>-</w:t>
      </w:r>
      <w:r w:rsidRPr="00D654D6">
        <w:tab/>
        <w:t>For the purpose of uncertainty assessment, the radiating antenna aperture of the DUT is denoted as D</w:t>
      </w:r>
    </w:p>
    <w:p w:rsidR="00E81F8B" w:rsidRPr="00D654D6" w:rsidRDefault="00E81F8B" w:rsidP="00E81F8B">
      <w:pPr>
        <w:pStyle w:val="B1"/>
      </w:pPr>
      <w:r w:rsidRPr="00D654D6">
        <w:t>-</w:t>
      </w:r>
      <w:r w:rsidRPr="00D654D6">
        <w:tab/>
        <w:t>The uncertainty assessment has been derived for the case of D = 5 cm, f = {22.65GHz, 31.1GHz, 45.1GHz}, P = maximum output power</w:t>
      </w:r>
      <w:r w:rsidRPr="00D654D6">
        <w:rPr>
          <w:lang w:eastAsia="ja-JP"/>
        </w:rPr>
        <w:t xml:space="preserve"> – MBR - MPR – T(MPR)</w:t>
      </w:r>
      <w:r w:rsidRPr="00D654D6">
        <w:t>.</w:t>
      </w:r>
    </w:p>
    <w:p w:rsidR="00E81F8B" w:rsidRPr="00D654D6" w:rsidRDefault="00E81F8B" w:rsidP="00E81F8B">
      <w:pPr>
        <w:pStyle w:val="B1"/>
      </w:pPr>
      <w:r w:rsidRPr="00D654D6">
        <w:t>-</w:t>
      </w:r>
      <w:r w:rsidRPr="00D654D6">
        <w:tab/>
        <w:t>The uncertainty assessment for EIRP is provided in Table B.</w:t>
      </w:r>
      <w:r w:rsidRPr="00D654D6">
        <w:rPr>
          <w:lang w:eastAsia="ja-JP"/>
        </w:rPr>
        <w:t>4</w:t>
      </w:r>
      <w:r w:rsidRPr="00D654D6">
        <w:t>.1-2.</w:t>
      </w:r>
    </w:p>
    <w:p w:rsidR="00E81F8B" w:rsidRPr="00D654D6" w:rsidRDefault="00E81F8B" w:rsidP="00E81F8B">
      <w:pPr>
        <w:pStyle w:val="TH"/>
      </w:pPr>
      <w:r w:rsidRPr="00D654D6">
        <w:lastRenderedPageBreak/>
        <w:t xml:space="preserve">Table </w:t>
      </w:r>
      <w:r w:rsidRPr="00D654D6">
        <w:rPr>
          <w:lang w:eastAsia="ja-JP"/>
        </w:rPr>
        <w:t>B.4.1-2</w:t>
      </w:r>
      <w:r w:rsidRPr="00D654D6">
        <w:t xml:space="preserve">: </w:t>
      </w:r>
      <w:r w:rsidRPr="00D654D6">
        <w:rPr>
          <w:lang w:eastAsia="ja-JP"/>
        </w:rPr>
        <w:t>U</w:t>
      </w:r>
      <w:r w:rsidRPr="00D654D6">
        <w:t>ncertainty assessment for EIRP</w:t>
      </w:r>
      <w:r w:rsidRPr="00D654D6">
        <w:rPr>
          <w:lang w:eastAsia="ja-JP"/>
        </w:rPr>
        <w:t xml:space="preserve"> </w:t>
      </w:r>
      <w:r w:rsidRPr="00D654D6">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Uncertainty value</w:t>
            </w:r>
          </w:p>
        </w:tc>
        <w:tc>
          <w:tcPr>
            <w:tcW w:w="156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 xml:space="preserve">Divisor </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Standard uncertainty (σ) [dB]</w:t>
            </w:r>
          </w:p>
        </w:tc>
      </w:tr>
      <w:tr w:rsidR="00E81F8B" w:rsidRPr="00D654D6"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lang w:eastAsia="ja-JP"/>
              </w:rPr>
            </w:pPr>
            <w:r w:rsidRPr="00D654D6">
              <w:rPr>
                <w:b/>
              </w:rPr>
              <w:t xml:space="preserve">Stage </w:t>
            </w:r>
            <w:r w:rsidRPr="00D654D6">
              <w:rPr>
                <w:b/>
                <w:lang w:eastAsia="ja-JP"/>
              </w:rPr>
              <w:t>2</w:t>
            </w:r>
            <w:r w:rsidRPr="00D654D6">
              <w:rPr>
                <w:b/>
              </w:rPr>
              <w:t xml:space="preserve">: </w:t>
            </w:r>
            <w:r w:rsidRPr="00D654D6">
              <w:rPr>
                <w:b/>
                <w:lang w:eastAsia="ja-JP"/>
              </w:rPr>
              <w:t>DUT</w:t>
            </w:r>
            <w:r w:rsidRPr="00D654D6">
              <w:rPr>
                <w:b/>
              </w:rPr>
              <w:t xml:space="preserve"> measurement</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r w:rsidRPr="00D654D6">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rPr>
                <w:lang w:eastAsia="ja-JP"/>
              </w:rPr>
            </w:pPr>
            <w:r w:rsidRPr="00D654D6">
              <w:rPr>
                <w:lang w:eastAsia="ja-JP"/>
              </w:rPr>
              <w:t>Same as Stage 2 of Table 3.1-2 for EIRP</w:t>
            </w:r>
          </w:p>
        </w:tc>
      </w:tr>
      <w:tr w:rsidR="00E81F8B" w:rsidRPr="00D654D6"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lang w:eastAsia="ja-JP"/>
              </w:rPr>
            </w:pPr>
            <w:r w:rsidRPr="00D654D6">
              <w:rPr>
                <w:b/>
              </w:rPr>
              <w:t>Stage 1: Calibration measurement</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r w:rsidRPr="00D654D6">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rPr>
                <w:lang w:eastAsia="ja-JP"/>
              </w:rPr>
            </w:pPr>
            <w:r w:rsidRPr="00D654D6">
              <w:rPr>
                <w:lang w:eastAsia="ja-JP"/>
              </w:rPr>
              <w:t>Same as Stage 1 of Table 3.1-2 for EIRP</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rPr>
                <w:b/>
                <w:lang w:eastAsia="en-US"/>
              </w:rPr>
            </w:pPr>
            <w:r w:rsidRPr="00D654D6">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b/>
                <w:lang w:eastAsia="en-US"/>
              </w:rPr>
            </w:pPr>
            <w:r w:rsidRPr="00D654D6">
              <w:rPr>
                <w:b/>
              </w:rPr>
              <w:t>Value</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r w:rsidRPr="00D654D6">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pPr>
            <w:r w:rsidRPr="00D654D6">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lang w:eastAsia="ja-JP"/>
              </w:rPr>
            </w:pPr>
            <w:r w:rsidRPr="00D654D6">
              <w:rPr>
                <w:lang w:eastAsia="ja-JP"/>
              </w:rPr>
              <w:t>N/A</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r w:rsidRPr="00D654D6">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rPr>
                <w:rFonts w:cs="Arial"/>
                <w:lang w:eastAsia="ja-JP" w:bidi="hi-IN"/>
              </w:rPr>
            </w:pPr>
            <w:r w:rsidRPr="00D654D6">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r w:rsidRPr="00D654D6">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rPr>
                <w:rFonts w:cs="Arial"/>
                <w:lang w:eastAsia="ja-JP" w:bidi="hi-IN"/>
              </w:rPr>
            </w:pPr>
            <w:r w:rsidRPr="00D654D6">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r w:rsidRPr="00D654D6">
              <w:rPr>
                <w:lang w:eastAsia="ja-JP"/>
              </w:rPr>
              <w:t>Same as Table 3.1-2</w:t>
            </w:r>
          </w:p>
        </w:tc>
      </w:tr>
      <w:tr w:rsidR="00E81F8B" w:rsidRPr="00D654D6"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Value</w:t>
            </w:r>
          </w:p>
        </w:tc>
      </w:tr>
      <w:tr w:rsidR="00E81F8B" w:rsidRPr="00D654D6"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r w:rsidRPr="00D654D6">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r w:rsidRPr="00D654D6">
              <w:t>TBD</w:t>
            </w:r>
          </w:p>
        </w:tc>
      </w:tr>
      <w:tr w:rsidR="00E81F8B" w:rsidRPr="00D654D6"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r w:rsidRPr="00D654D6">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r w:rsidRPr="00D654D6">
              <w:t>TBD</w:t>
            </w:r>
          </w:p>
        </w:tc>
      </w:tr>
      <w:tr w:rsidR="00E81F8B" w:rsidRPr="00D654D6"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E81F8B" w:rsidRPr="00D654D6" w:rsidRDefault="00E81F8B" w:rsidP="00FA4EBA">
            <w:pPr>
              <w:pStyle w:val="TAN"/>
            </w:pPr>
            <w:r w:rsidRPr="00D654D6">
              <w:rPr>
                <w:lang w:eastAsia="ja-JP"/>
              </w:rPr>
              <w:t>NOTE 1:</w:t>
            </w:r>
            <w:r w:rsidRPr="00D654D6">
              <w:rPr>
                <w:lang w:eastAsia="ja-JP"/>
              </w:rPr>
              <w:tab/>
              <w:t>The assessment assumes maximum DUT output power – MBR - MPR – T(MPR)</w:t>
            </w:r>
          </w:p>
        </w:tc>
      </w:tr>
    </w:tbl>
    <w:p w:rsidR="00E81F8B" w:rsidRPr="00D654D6" w:rsidRDefault="00E81F8B" w:rsidP="00E81F8B"/>
    <w:p w:rsidR="00E81F8B" w:rsidRPr="00D654D6" w:rsidRDefault="00E81F8B" w:rsidP="00E81F8B">
      <w:pPr>
        <w:pStyle w:val="Heading2"/>
      </w:pPr>
      <w:bookmarkStart w:id="985" w:name="_Toc52372061"/>
      <w:bookmarkStart w:id="986" w:name="_Toc58253520"/>
      <w:r w:rsidRPr="00D654D6">
        <w:t>B.</w:t>
      </w:r>
      <w:r w:rsidRPr="00D654D6">
        <w:rPr>
          <w:lang w:eastAsia="ja-JP"/>
        </w:rPr>
        <w:t>4</w:t>
      </w:r>
      <w:r w:rsidRPr="00D654D6">
        <w:t>.2</w:t>
      </w:r>
      <w:r w:rsidRPr="00D654D6">
        <w:tab/>
        <w:t>Uncertainty budget format and assessment for IFF</w:t>
      </w:r>
      <w:bookmarkEnd w:id="985"/>
      <w:bookmarkEnd w:id="986"/>
    </w:p>
    <w:p w:rsidR="00E81F8B" w:rsidRPr="00D654D6" w:rsidRDefault="00E81F8B" w:rsidP="00E81F8B">
      <w:r w:rsidRPr="00D654D6">
        <w:rPr>
          <w:lang w:eastAsia="zh-CN"/>
        </w:rPr>
        <w:t>The uncertainty contributions that may impact the overall MU value are listed in Table B.</w:t>
      </w:r>
      <w:r w:rsidRPr="00D654D6">
        <w:rPr>
          <w:lang w:eastAsia="ja-JP"/>
        </w:rPr>
        <w:t>4</w:t>
      </w:r>
      <w:r w:rsidRPr="00D654D6">
        <w:rPr>
          <w:lang w:eastAsia="zh-CN"/>
        </w:rPr>
        <w:t>.2-1.</w:t>
      </w:r>
    </w:p>
    <w:p w:rsidR="00E81F8B" w:rsidRPr="00D654D6" w:rsidRDefault="00E81F8B" w:rsidP="00E81F8B">
      <w:pPr>
        <w:pStyle w:val="TH"/>
      </w:pPr>
      <w:r w:rsidRPr="00D654D6">
        <w:t xml:space="preserve">Table </w:t>
      </w:r>
      <w:r w:rsidRPr="00D654D6">
        <w:rPr>
          <w:lang w:eastAsia="ja-JP"/>
        </w:rPr>
        <w:t>B.4.2-</w:t>
      </w:r>
      <w:r w:rsidRPr="00D654D6">
        <w:rPr>
          <w:lang w:eastAsia="sv-SE"/>
        </w:rPr>
        <w:t>1</w:t>
      </w:r>
      <w:r w:rsidRPr="00D654D6">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D654D6"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H"/>
            </w:pPr>
            <w:r w:rsidRPr="00D654D6">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E81F8B" w:rsidRPr="00D654D6" w:rsidRDefault="00E81F8B" w:rsidP="00DA18B5">
            <w:pPr>
              <w:pStyle w:val="TAH"/>
            </w:pPr>
            <w:r w:rsidRPr="00D654D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H"/>
            </w:pPr>
            <w:r w:rsidRPr="00D654D6">
              <w:t>Details in annex</w:t>
            </w:r>
          </w:p>
        </w:tc>
      </w:tr>
      <w:tr w:rsidR="00E81F8B" w:rsidRPr="00D654D6"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H"/>
              <w:rPr>
                <w:b w:val="0"/>
              </w:rPr>
            </w:pPr>
            <w:r w:rsidRPr="00D654D6">
              <w:rPr>
                <w:b w:val="0"/>
                <w:lang w:eastAsia="ja-JP"/>
              </w:rPr>
              <w:t>Same as Stage 2 of Table 3.2-1 for EIRP</w:t>
            </w:r>
          </w:p>
        </w:tc>
      </w:tr>
    </w:tbl>
    <w:p w:rsidR="00E81F8B" w:rsidRPr="00D654D6" w:rsidRDefault="00E81F8B" w:rsidP="00E81F8B">
      <w:pPr>
        <w:rPr>
          <w:lang w:eastAsia="zh-CN"/>
        </w:rPr>
      </w:pPr>
    </w:p>
    <w:p w:rsidR="00E81F8B" w:rsidRPr="00D654D6" w:rsidRDefault="00E81F8B" w:rsidP="00E81F8B">
      <w:r w:rsidRPr="00D654D6">
        <w:t>The uncertainty assessment tables are organized as follows:</w:t>
      </w:r>
    </w:p>
    <w:p w:rsidR="00E81F8B" w:rsidRPr="00D654D6" w:rsidRDefault="00E81F8B" w:rsidP="00E81F8B">
      <w:pPr>
        <w:pStyle w:val="B1"/>
      </w:pPr>
      <w:r w:rsidRPr="00D654D6">
        <w:t>-</w:t>
      </w:r>
      <w:r w:rsidRPr="00D654D6">
        <w:tab/>
        <w:t>For the purpose of uncertainty assessment, the radiating antenna aperture of the DUT is denoted as D</w:t>
      </w:r>
    </w:p>
    <w:p w:rsidR="00E81F8B" w:rsidRPr="00D654D6" w:rsidRDefault="00E81F8B" w:rsidP="00E81F8B">
      <w:pPr>
        <w:pStyle w:val="B1"/>
      </w:pPr>
      <w:r w:rsidRPr="00D654D6">
        <w:t>-</w:t>
      </w:r>
      <w:r w:rsidRPr="00D654D6">
        <w:tab/>
        <w:t>The uncertainty assessment has been derived for the case of Quiet Zone size ≤ 30 cm, f = {23.45GHz, 32.125GHz, 40.8GHz}, P = maximum output power</w:t>
      </w:r>
      <w:r w:rsidRPr="00D654D6">
        <w:rPr>
          <w:lang w:eastAsia="ja-JP"/>
        </w:rPr>
        <w:t xml:space="preserve"> – MPR – T(MPR)</w:t>
      </w:r>
      <w:r w:rsidRPr="00D654D6">
        <w:t>.</w:t>
      </w:r>
    </w:p>
    <w:p w:rsidR="00E81F8B" w:rsidRPr="00D654D6" w:rsidRDefault="00E81F8B" w:rsidP="00E81F8B">
      <w:pPr>
        <w:pStyle w:val="B1"/>
      </w:pPr>
      <w:r w:rsidRPr="00D654D6">
        <w:t>-</w:t>
      </w:r>
      <w:r w:rsidRPr="00D654D6">
        <w:tab/>
        <w:t>The uncertainty assessment for EIRP and TRP is provided in Table B.3.2-2 for PC3 UEs and in Table B.</w:t>
      </w:r>
      <w:r w:rsidRPr="00D654D6">
        <w:rPr>
          <w:lang w:eastAsia="ja-JP"/>
        </w:rPr>
        <w:t>4</w:t>
      </w:r>
      <w:r w:rsidRPr="00D654D6">
        <w:t>.2-</w:t>
      </w:r>
      <w:r w:rsidRPr="00D654D6">
        <w:rPr>
          <w:lang w:eastAsia="ja-JP"/>
        </w:rPr>
        <w:t>x</w:t>
      </w:r>
      <w:r w:rsidRPr="00D654D6">
        <w:t xml:space="preserve"> for PC1 UEs.</w:t>
      </w:r>
    </w:p>
    <w:p w:rsidR="00E81F8B" w:rsidRPr="00D654D6" w:rsidRDefault="00E81F8B" w:rsidP="00E81F8B">
      <w:pPr>
        <w:pStyle w:val="TH"/>
      </w:pPr>
      <w:r w:rsidRPr="00D654D6">
        <w:lastRenderedPageBreak/>
        <w:t xml:space="preserve">Table </w:t>
      </w:r>
      <w:r w:rsidRPr="00D654D6">
        <w:rPr>
          <w:lang w:eastAsia="ja-JP"/>
        </w:rPr>
        <w:t>B.4.2-2</w:t>
      </w:r>
      <w:r w:rsidRPr="00D654D6">
        <w:t xml:space="preserve">: </w:t>
      </w:r>
      <w:r w:rsidRPr="00D654D6">
        <w:rPr>
          <w:lang w:eastAsia="ja-JP"/>
        </w:rPr>
        <w:t>U</w:t>
      </w:r>
      <w:r w:rsidRPr="00D654D6">
        <w:t xml:space="preserve">ncertainty assessment for EIRP measurement (f=23.45GHz, 32.125GHz, 40.8GHz, Quiet Zone size </w:t>
      </w:r>
      <w:r w:rsidRPr="00D654D6">
        <w:rPr>
          <w:rFonts w:cs="Arial"/>
        </w:rPr>
        <w:t>≤</w:t>
      </w:r>
      <w:r w:rsidRPr="00D654D6">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 xml:space="preserve">Divisor </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Standard uncertainty (σ) [dB]</w:t>
            </w:r>
          </w:p>
        </w:tc>
      </w:tr>
      <w:tr w:rsidR="00E81F8B" w:rsidRPr="00D654D6"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Stage 2: DUT measurement</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r w:rsidRPr="00D654D6">
              <w:t>1</w:t>
            </w:r>
            <w:r w:rsidRPr="00D654D6">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rPr>
                <w:lang w:eastAsia="ja-JP"/>
              </w:rPr>
            </w:pPr>
            <w:r w:rsidRPr="00D654D6">
              <w:rPr>
                <w:lang w:eastAsia="ja-JP"/>
              </w:rPr>
              <w:t>Same as Stage 2 of Table 3.2-2 for EIRP</w:t>
            </w:r>
          </w:p>
        </w:tc>
      </w:tr>
      <w:tr w:rsidR="00E81F8B" w:rsidRPr="00D654D6"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Stage 1: Calibration measurement</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r w:rsidRPr="00D654D6">
              <w:t>1</w:t>
            </w:r>
            <w:r w:rsidRPr="00D654D6">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pPr>
            <w:r w:rsidRPr="00D654D6">
              <w:rPr>
                <w:lang w:eastAsia="ja-JP"/>
              </w:rPr>
              <w:t>Same as Stage 1 of Table 3.2-2 for EIRP</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rPr>
                <w:lang w:eastAsia="ja-JP"/>
              </w:rPr>
            </w:pPr>
            <w:r w:rsidRPr="00D654D6">
              <w:t>Systematic uncertainties</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Value</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pPr>
            <w:r w:rsidRPr="00D654D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pPr>
            <w:r w:rsidRPr="00D654D6">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r w:rsidRPr="00D654D6">
              <w:rPr>
                <w:lang w:eastAsia="ja-JP"/>
              </w:rPr>
              <w:t>N/A</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rPr>
                <w:lang w:eastAsia="ja-JP" w:bidi="hi-IN"/>
              </w:rPr>
            </w:pPr>
            <w:r w:rsidRPr="00D654D6">
              <w:t>Influence of noise (</w:t>
            </w:r>
            <w:r w:rsidRPr="00D654D6">
              <w:rPr>
                <w:lang w:eastAsia="zh-CN"/>
              </w:rPr>
              <w:t>23.45GHz &lt;= f &lt;=</w:t>
            </w:r>
            <w:r w:rsidRPr="00D654D6">
              <w:t xml:space="preserve"> 32.125GHz)</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lang w:eastAsia="ja-JP"/>
              </w:rPr>
            </w:pPr>
            <w:r w:rsidRPr="00D654D6">
              <w:t>0.</w:t>
            </w:r>
            <w:r w:rsidRPr="00D654D6">
              <w:rPr>
                <w:lang w:eastAsia="ja-JP"/>
              </w:rPr>
              <w:t>13</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rPr>
                <w:lang w:eastAsia="ja-JP" w:bidi="hi-IN"/>
              </w:rPr>
            </w:pPr>
            <w:r w:rsidRPr="00D654D6">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lang w:eastAsia="ja-JP"/>
              </w:rPr>
            </w:pPr>
            <w:r w:rsidRPr="00D654D6">
              <w:t>0.</w:t>
            </w:r>
            <w:r w:rsidRPr="00D654D6">
              <w:rPr>
                <w:lang w:eastAsia="ja-JP"/>
              </w:rPr>
              <w:t>31</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rPr>
                <w:lang w:eastAsia="ja-JP"/>
              </w:rPr>
            </w:pPr>
            <w:r w:rsidRPr="00D654D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rPr>
                <w:lang w:eastAsia="ja-JP" w:bidi="hi-IN"/>
              </w:rPr>
            </w:pPr>
            <w:r w:rsidRPr="00D654D6">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lang w:eastAsia="ja-JP"/>
              </w:rPr>
            </w:pPr>
            <w:r w:rsidRPr="00D654D6">
              <w:rPr>
                <w:lang w:eastAsia="ja-JP"/>
              </w:rPr>
              <w:t>Same as Table 3.2-2</w:t>
            </w: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r w:rsidRPr="00D654D6">
              <w:t>Value</w:t>
            </w: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r w:rsidRPr="00D654D6">
              <w:t>EIRP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lang w:eastAsia="ja-JP"/>
              </w:rPr>
            </w:pPr>
            <w:r w:rsidRPr="00D654D6">
              <w:t>4.</w:t>
            </w:r>
            <w:r w:rsidRPr="00D654D6">
              <w:rPr>
                <w:lang w:eastAsia="ja-JP"/>
              </w:rPr>
              <w:t>92</w:t>
            </w: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pPr>
            <w:r w:rsidRPr="00D654D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lang w:eastAsia="ja-JP"/>
              </w:rPr>
            </w:pPr>
            <w:r w:rsidRPr="00D654D6">
              <w:t>5.</w:t>
            </w:r>
            <w:r w:rsidRPr="00D654D6">
              <w:rPr>
                <w:lang w:eastAsia="ja-JP"/>
              </w:rPr>
              <w:t>10</w:t>
            </w:r>
          </w:p>
        </w:tc>
      </w:tr>
      <w:tr w:rsidR="00E81F8B" w:rsidRPr="00D654D6"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N"/>
              <w:rPr>
                <w:lang w:eastAsia="ja-JP"/>
              </w:rPr>
            </w:pPr>
            <w:r w:rsidRPr="00D654D6">
              <w:t xml:space="preserve">NOTE </w:t>
            </w:r>
            <w:r w:rsidRPr="00D654D6">
              <w:rPr>
                <w:lang w:eastAsia="ja-JP"/>
              </w:rPr>
              <w:t>1</w:t>
            </w:r>
            <w:r w:rsidRPr="00D654D6">
              <w:t>:</w:t>
            </w:r>
            <w:r w:rsidRPr="00D654D6">
              <w:tab/>
              <w:t xml:space="preserve">The assessment assumes maximum </w:t>
            </w:r>
            <w:r w:rsidRPr="00D654D6">
              <w:rPr>
                <w:lang w:eastAsia="ja-JP"/>
              </w:rPr>
              <w:t>DUT output power – MBR - MPR – T(MPR)</w:t>
            </w:r>
          </w:p>
        </w:tc>
      </w:tr>
    </w:tbl>
    <w:p w:rsidR="00E81F8B" w:rsidRPr="00D654D6" w:rsidRDefault="00E81F8B" w:rsidP="00E81F8B"/>
    <w:p w:rsidR="00E81F8B" w:rsidRPr="00D654D6" w:rsidRDefault="00E81F8B" w:rsidP="00E81F8B">
      <w:pPr>
        <w:pStyle w:val="Heading2"/>
      </w:pPr>
      <w:bookmarkStart w:id="987" w:name="_Toc52372062"/>
      <w:bookmarkStart w:id="988" w:name="_Toc58253521"/>
      <w:r w:rsidRPr="00D654D6">
        <w:t>B.</w:t>
      </w:r>
      <w:r w:rsidRPr="00D654D6">
        <w:rPr>
          <w:lang w:eastAsia="ja-JP"/>
        </w:rPr>
        <w:t>4</w:t>
      </w:r>
      <w:r w:rsidRPr="00D654D6">
        <w:t>.3</w:t>
      </w:r>
      <w:r w:rsidRPr="00D654D6">
        <w:tab/>
        <w:t>Uncertainty budget format and assessment for NFTF</w:t>
      </w:r>
      <w:bookmarkEnd w:id="987"/>
      <w:bookmarkEnd w:id="988"/>
    </w:p>
    <w:p w:rsidR="00E81F8B" w:rsidRPr="00D654D6" w:rsidRDefault="00E81F8B" w:rsidP="00FA4EBA">
      <w:pPr>
        <w:rPr>
          <w:lang w:eastAsia="ja-JP"/>
        </w:rPr>
      </w:pPr>
      <w:r w:rsidRPr="00D654D6">
        <w:rPr>
          <w:lang w:eastAsia="ja-JP"/>
        </w:rPr>
        <w:t>FFS</w:t>
      </w:r>
    </w:p>
    <w:p w:rsidR="0044436F" w:rsidRPr="00D654D6" w:rsidRDefault="00E81F8B" w:rsidP="00E81F8B">
      <w:pPr>
        <w:pStyle w:val="Heading1"/>
      </w:pPr>
      <w:bookmarkStart w:id="989" w:name="_Toc52372063"/>
      <w:bookmarkStart w:id="990" w:name="_Toc58253522"/>
      <w:r w:rsidRPr="00D654D6">
        <w:rPr>
          <w:lang w:eastAsia="ja-JP"/>
        </w:rPr>
        <w:t>B.5</w:t>
      </w:r>
      <w:r w:rsidR="0044436F" w:rsidRPr="00D654D6">
        <w:t xml:space="preserve"> to B</w:t>
      </w:r>
      <w:r w:rsidR="00890FCF" w:rsidRPr="00D654D6">
        <w:t>6</w:t>
      </w:r>
      <w:bookmarkEnd w:id="979"/>
      <w:bookmarkEnd w:id="980"/>
      <w:bookmarkEnd w:id="981"/>
      <w:bookmarkEnd w:id="982"/>
      <w:bookmarkEnd w:id="989"/>
      <w:bookmarkEnd w:id="990"/>
      <w:r w:rsidR="0044436F" w:rsidRPr="00D654D6">
        <w:tab/>
      </w:r>
    </w:p>
    <w:p w:rsidR="00890FCF" w:rsidRPr="00D654D6" w:rsidRDefault="00890FCF" w:rsidP="00890FCF">
      <w:pPr>
        <w:pStyle w:val="Heading1"/>
      </w:pPr>
      <w:bookmarkStart w:id="991" w:name="_Toc52372064"/>
      <w:bookmarkStart w:id="992" w:name="_Toc58253523"/>
      <w:bookmarkStart w:id="993" w:name="_Toc21004852"/>
      <w:bookmarkStart w:id="994" w:name="_Toc36041625"/>
      <w:bookmarkStart w:id="995" w:name="_Toc36548849"/>
      <w:bookmarkStart w:id="996" w:name="_Toc43901324"/>
      <w:r w:rsidRPr="00D654D6">
        <w:t>B.7</w:t>
      </w:r>
      <w:r w:rsidRPr="00D654D6">
        <w:tab/>
        <w:t>Minimum Output power</w:t>
      </w:r>
      <w:bookmarkEnd w:id="991"/>
      <w:bookmarkEnd w:id="992"/>
    </w:p>
    <w:p w:rsidR="00890FCF" w:rsidRPr="00D654D6" w:rsidRDefault="00890FCF" w:rsidP="00890FCF">
      <w:pPr>
        <w:rPr>
          <w:lang w:eastAsia="zh-CN"/>
        </w:rPr>
      </w:pPr>
      <w:r w:rsidRPr="00D654D6">
        <w:rPr>
          <w:lang w:eastAsia="zh-CN"/>
        </w:rPr>
        <w:t>Following tables summarize the MU threshold for EIRP measurements for Minimum Output Power. The origin MU values for different test setups can be found in following clauses.</w:t>
      </w:r>
    </w:p>
    <w:p w:rsidR="00890FCF" w:rsidRPr="00D654D6" w:rsidRDefault="00890FCF" w:rsidP="00890FCF">
      <w:pPr>
        <w:pStyle w:val="TH"/>
      </w:pPr>
      <w:r w:rsidRPr="00D654D6">
        <w:lastRenderedPageBreak/>
        <w:t xml:space="preserve">Table B.7-1: MU threshold for </w:t>
      </w:r>
      <w:r w:rsidRPr="00D654D6">
        <w:rPr>
          <w:lang w:eastAsia="ja-JP"/>
        </w:rPr>
        <w:t>EIRP</w:t>
      </w:r>
      <w:r w:rsidRPr="00D654D6">
        <w:t xml:space="preserve"> measurement for Minimum output power</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890FCF" w:rsidRPr="00D654D6" w:rsidTr="007D674E">
        <w:trPr>
          <w:jc w:val="center"/>
        </w:trPr>
        <w:tc>
          <w:tcPr>
            <w:tcW w:w="1252"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Frequency</w:t>
            </w:r>
          </w:p>
        </w:tc>
        <w:tc>
          <w:tcPr>
            <w:tcW w:w="1252"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MBW</w:t>
            </w:r>
          </w:p>
        </w:tc>
        <w:tc>
          <w:tcPr>
            <w:tcW w:w="1248"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Power</w:t>
            </w:r>
          </w:p>
        </w:tc>
        <w:tc>
          <w:tcPr>
            <w:tcW w:w="1247"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Threshold MU value</w:t>
            </w:r>
          </w:p>
          <w:p w:rsidR="00890FCF" w:rsidRPr="00D654D6" w:rsidRDefault="00890FCF" w:rsidP="007D674E">
            <w:pPr>
              <w:pStyle w:val="TAH"/>
            </w:pPr>
            <w:r w:rsidRPr="00D654D6">
              <w:t>[dB]</w:t>
            </w:r>
          </w:p>
          <w:p w:rsidR="00890FCF" w:rsidRPr="00D654D6" w:rsidRDefault="00890FCF" w:rsidP="007D674E">
            <w:pPr>
              <w:pStyle w:val="TAH"/>
            </w:pPr>
            <w:r w:rsidRPr="00D654D6">
              <w:t>(NOTE1)</w:t>
            </w:r>
          </w:p>
        </w:tc>
      </w:tr>
      <w:tr w:rsidR="00890FCF" w:rsidRPr="00D654D6" w:rsidTr="007D674E">
        <w:trPr>
          <w:jc w:val="center"/>
        </w:trPr>
        <w:tc>
          <w:tcPr>
            <w:tcW w:w="1252" w:type="pct"/>
            <w:tcBorders>
              <w:top w:val="single" w:sz="4" w:space="0" w:color="auto"/>
              <w:left w:val="single" w:sz="4" w:space="0" w:color="auto"/>
              <w:bottom w:val="nil"/>
              <w:right w:val="single" w:sz="4" w:space="0" w:color="auto"/>
            </w:tcBorders>
            <w:hideMark/>
          </w:tcPr>
          <w:p w:rsidR="00890FCF" w:rsidRPr="00D654D6" w:rsidRDefault="00890FCF" w:rsidP="007D674E">
            <w:pPr>
              <w:pStyle w:val="TAC"/>
            </w:pPr>
            <w:r w:rsidRPr="00D654D6">
              <w:rPr>
                <w:lang w:eastAsia="zh-CN"/>
              </w:rPr>
              <w:t>23.45GHz &lt;= f &lt;=</w:t>
            </w:r>
            <w:r w:rsidRPr="00D654D6">
              <w:t xml:space="preserve"> 32.125GHz</w:t>
            </w:r>
          </w:p>
        </w:tc>
        <w:tc>
          <w:tcPr>
            <w:tcW w:w="1252" w:type="pct"/>
            <w:tcBorders>
              <w:top w:val="single" w:sz="4" w:space="0" w:color="auto"/>
              <w:left w:val="single" w:sz="4" w:space="0" w:color="auto"/>
              <w:bottom w:val="nil"/>
              <w:right w:val="single" w:sz="4" w:space="0" w:color="auto"/>
            </w:tcBorders>
            <w:hideMark/>
          </w:tcPr>
          <w:p w:rsidR="00890FCF" w:rsidRPr="00D654D6" w:rsidRDefault="00890FCF" w:rsidP="007D674E">
            <w:pPr>
              <w:pStyle w:val="TAC"/>
            </w:pPr>
            <w:r w:rsidRPr="00D654D6">
              <w:t>BW &lt;= 400MHz</w:t>
            </w:r>
          </w:p>
        </w:tc>
        <w:tc>
          <w:tcPr>
            <w:tcW w:w="1248" w:type="pct"/>
            <w:tcBorders>
              <w:top w:val="single" w:sz="4" w:space="0" w:color="auto"/>
              <w:left w:val="single" w:sz="4" w:space="0" w:color="auto"/>
              <w:bottom w:val="nil"/>
              <w:right w:val="single" w:sz="4" w:space="0" w:color="auto"/>
            </w:tcBorders>
            <w:hideMark/>
          </w:tcPr>
          <w:p w:rsidR="00890FCF" w:rsidRPr="00D654D6" w:rsidRDefault="00890FCF" w:rsidP="007D674E">
            <w:pPr>
              <w:pStyle w:val="TAC"/>
            </w:pPr>
            <w:r w:rsidRPr="00D654D6">
              <w:t xml:space="preserve">P = Minimum </w:t>
            </w:r>
            <w:r w:rsidR="00FA4EBA" w:rsidRPr="00D654D6">
              <w:t>Output</w:t>
            </w:r>
            <w:r w:rsidRPr="00D654D6">
              <w:t xml:space="preserve"> Power</w:t>
            </w:r>
          </w:p>
        </w:tc>
        <w:tc>
          <w:tcPr>
            <w:tcW w:w="1247" w:type="pct"/>
            <w:vMerge w:val="restar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jc w:val="left"/>
              <w:rPr>
                <w:szCs w:val="18"/>
                <w:u w:val="single"/>
                <w:lang w:eastAsia="ja-JP"/>
              </w:rPr>
            </w:pPr>
            <w:r w:rsidRPr="00D654D6">
              <w:rPr>
                <w:szCs w:val="18"/>
                <w:u w:val="single"/>
                <w:lang w:eastAsia="ja-JP"/>
              </w:rPr>
              <w:t>PC1:</w:t>
            </w:r>
          </w:p>
          <w:p w:rsidR="00890FCF" w:rsidRPr="00D654D6" w:rsidRDefault="00890FCF" w:rsidP="007D674E">
            <w:pPr>
              <w:pStyle w:val="TAC"/>
              <w:jc w:val="left"/>
              <w:rPr>
                <w:szCs w:val="18"/>
                <w:lang w:eastAsia="ja-JP"/>
              </w:rPr>
            </w:pPr>
            <w:r w:rsidRPr="00D654D6">
              <w:rPr>
                <w:szCs w:val="18"/>
                <w:lang w:eastAsia="ja-JP"/>
              </w:rPr>
              <w:t xml:space="preserve">   FFS</w:t>
            </w:r>
          </w:p>
          <w:p w:rsidR="00890FCF" w:rsidRPr="00D654D6" w:rsidRDefault="00890FCF" w:rsidP="007D674E">
            <w:pPr>
              <w:pStyle w:val="TAC"/>
              <w:jc w:val="left"/>
              <w:rPr>
                <w:szCs w:val="18"/>
                <w:lang w:eastAsia="ja-JP"/>
              </w:rPr>
            </w:pPr>
          </w:p>
          <w:p w:rsidR="00890FCF" w:rsidRPr="00D654D6" w:rsidRDefault="00890FCF" w:rsidP="007D674E">
            <w:pPr>
              <w:pStyle w:val="TAC"/>
              <w:jc w:val="both"/>
              <w:rPr>
                <w:szCs w:val="18"/>
                <w:u w:val="single"/>
                <w:lang w:eastAsia="ja-JP"/>
              </w:rPr>
            </w:pPr>
            <w:r w:rsidRPr="00D654D6">
              <w:rPr>
                <w:szCs w:val="18"/>
                <w:u w:val="single"/>
                <w:lang w:eastAsia="ja-JP"/>
              </w:rPr>
              <w:t>PC2:</w:t>
            </w:r>
          </w:p>
          <w:p w:rsidR="00890FCF" w:rsidRPr="00D654D6" w:rsidRDefault="00890FCF" w:rsidP="007D674E">
            <w:pPr>
              <w:pStyle w:val="TAC"/>
              <w:jc w:val="both"/>
              <w:rPr>
                <w:szCs w:val="18"/>
                <w:lang w:eastAsia="ja-JP"/>
              </w:rPr>
            </w:pPr>
            <w:r w:rsidRPr="00D654D6">
              <w:rPr>
                <w:szCs w:val="18"/>
                <w:lang w:eastAsia="ja-JP"/>
              </w:rPr>
              <w:t xml:space="preserve">   FFS</w:t>
            </w:r>
          </w:p>
          <w:p w:rsidR="00890FCF" w:rsidRPr="00D654D6" w:rsidRDefault="00890FCF" w:rsidP="007D674E">
            <w:pPr>
              <w:pStyle w:val="TAC"/>
              <w:jc w:val="both"/>
              <w:rPr>
                <w:szCs w:val="18"/>
                <w:u w:val="single"/>
                <w:lang w:eastAsia="ja-JP"/>
              </w:rPr>
            </w:pPr>
          </w:p>
          <w:p w:rsidR="00890FCF" w:rsidRPr="00D654D6" w:rsidRDefault="00890FCF" w:rsidP="007D674E">
            <w:pPr>
              <w:pStyle w:val="TAC"/>
              <w:jc w:val="both"/>
              <w:rPr>
                <w:szCs w:val="18"/>
                <w:u w:val="single"/>
                <w:lang w:eastAsia="ja-JP"/>
              </w:rPr>
            </w:pPr>
            <w:r w:rsidRPr="00D654D6">
              <w:rPr>
                <w:szCs w:val="18"/>
                <w:u w:val="single"/>
                <w:lang w:eastAsia="ja-JP"/>
              </w:rPr>
              <w:t>PC3:</w:t>
            </w:r>
          </w:p>
          <w:p w:rsidR="00890FCF" w:rsidRPr="00D654D6" w:rsidRDefault="00890FCF" w:rsidP="007D674E">
            <w:pPr>
              <w:pStyle w:val="TAC"/>
              <w:jc w:val="both"/>
              <w:rPr>
                <w:szCs w:val="18"/>
                <w:lang w:eastAsia="ja-JP"/>
              </w:rPr>
            </w:pPr>
            <w:r w:rsidRPr="00D654D6">
              <w:rPr>
                <w:szCs w:val="18"/>
                <w:lang w:eastAsia="ja-JP"/>
              </w:rPr>
              <w:t xml:space="preserve">  [6.15]</w:t>
            </w:r>
          </w:p>
          <w:p w:rsidR="00890FCF" w:rsidRPr="00D654D6" w:rsidRDefault="00890FCF" w:rsidP="007D674E">
            <w:pPr>
              <w:pStyle w:val="TAC"/>
              <w:jc w:val="both"/>
              <w:rPr>
                <w:szCs w:val="18"/>
                <w:lang w:eastAsia="ja-JP"/>
              </w:rPr>
            </w:pPr>
          </w:p>
          <w:p w:rsidR="00890FCF" w:rsidRPr="00D654D6" w:rsidRDefault="00890FCF" w:rsidP="007D674E">
            <w:pPr>
              <w:pStyle w:val="TAC"/>
              <w:jc w:val="both"/>
              <w:rPr>
                <w:szCs w:val="18"/>
                <w:u w:val="single"/>
                <w:lang w:eastAsia="ja-JP"/>
              </w:rPr>
            </w:pPr>
            <w:r w:rsidRPr="00D654D6">
              <w:rPr>
                <w:szCs w:val="18"/>
                <w:u w:val="single"/>
                <w:lang w:eastAsia="ja-JP"/>
              </w:rPr>
              <w:t>PC4:</w:t>
            </w:r>
          </w:p>
          <w:p w:rsidR="00890FCF" w:rsidRPr="00D654D6" w:rsidRDefault="00890FCF" w:rsidP="00F41F69">
            <w:pPr>
              <w:pStyle w:val="TAC"/>
              <w:jc w:val="both"/>
              <w:rPr>
                <w:szCs w:val="18"/>
                <w:lang w:eastAsia="ja-JP"/>
              </w:rPr>
            </w:pPr>
            <w:r w:rsidRPr="00D654D6">
              <w:rPr>
                <w:szCs w:val="18"/>
                <w:lang w:eastAsia="ja-JP"/>
              </w:rPr>
              <w:t xml:space="preserve">   FFS</w:t>
            </w:r>
          </w:p>
        </w:tc>
      </w:tr>
      <w:tr w:rsidR="00890FCF" w:rsidRPr="00D654D6" w:rsidTr="007D674E">
        <w:trPr>
          <w:jc w:val="center"/>
        </w:trPr>
        <w:tc>
          <w:tcPr>
            <w:tcW w:w="1252" w:type="pct"/>
            <w:tcBorders>
              <w:top w:val="nil"/>
              <w:left w:val="single" w:sz="4" w:space="0" w:color="auto"/>
              <w:bottom w:val="single" w:sz="4" w:space="0" w:color="auto"/>
              <w:right w:val="single" w:sz="4" w:space="0" w:color="auto"/>
            </w:tcBorders>
          </w:tcPr>
          <w:p w:rsidR="00890FCF" w:rsidRPr="00D654D6" w:rsidRDefault="00890FCF" w:rsidP="007D674E">
            <w:pPr>
              <w:pStyle w:val="TAC"/>
              <w:rPr>
                <w:lang w:eastAsia="zh-CN"/>
              </w:rPr>
            </w:pPr>
          </w:p>
        </w:tc>
        <w:tc>
          <w:tcPr>
            <w:tcW w:w="1252" w:type="pct"/>
            <w:tcBorders>
              <w:top w:val="nil"/>
              <w:left w:val="single" w:sz="4" w:space="0" w:color="auto"/>
              <w:bottom w:val="nil"/>
              <w:right w:val="single" w:sz="4" w:space="0" w:color="auto"/>
            </w:tcBorders>
          </w:tcPr>
          <w:p w:rsidR="00890FCF" w:rsidRPr="00D654D6" w:rsidRDefault="00890FCF" w:rsidP="007D674E">
            <w:pPr>
              <w:pStyle w:val="TAC"/>
            </w:pPr>
          </w:p>
        </w:tc>
        <w:tc>
          <w:tcPr>
            <w:tcW w:w="1248" w:type="pct"/>
            <w:tcBorders>
              <w:top w:val="nil"/>
              <w:left w:val="single" w:sz="4" w:space="0" w:color="auto"/>
              <w:bottom w:val="nil"/>
              <w:right w:val="single" w:sz="4" w:space="0" w:color="auto"/>
            </w:tcBorders>
          </w:tcPr>
          <w:p w:rsidR="00890FCF" w:rsidRPr="00D654D6"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0FCF" w:rsidRPr="00D654D6" w:rsidRDefault="00890FCF" w:rsidP="007D674E">
            <w:pPr>
              <w:spacing w:after="0"/>
              <w:rPr>
                <w:rFonts w:ascii="Arial" w:hAnsi="Arial"/>
                <w:sz w:val="18"/>
                <w:lang w:eastAsia="zh-CN"/>
              </w:rPr>
            </w:pPr>
          </w:p>
        </w:tc>
      </w:tr>
      <w:tr w:rsidR="00890FCF" w:rsidRPr="00D654D6" w:rsidTr="007D674E">
        <w:trPr>
          <w:jc w:val="center"/>
        </w:trPr>
        <w:tc>
          <w:tcPr>
            <w:tcW w:w="1252" w:type="pct"/>
            <w:tcBorders>
              <w:top w:val="single" w:sz="4" w:space="0" w:color="auto"/>
              <w:left w:val="single" w:sz="4" w:space="0" w:color="auto"/>
              <w:bottom w:val="nil"/>
              <w:right w:val="single" w:sz="4" w:space="0" w:color="auto"/>
            </w:tcBorders>
            <w:hideMark/>
          </w:tcPr>
          <w:p w:rsidR="00890FCF" w:rsidRPr="00D654D6" w:rsidRDefault="00890FCF" w:rsidP="007D674E">
            <w:pPr>
              <w:pStyle w:val="TAC"/>
              <w:rPr>
                <w:lang w:eastAsia="zh-CN"/>
              </w:rPr>
            </w:pPr>
            <w:r w:rsidRPr="00D654D6">
              <w:t>32.125GHz &lt; f &lt;= 40.8GHz</w:t>
            </w:r>
          </w:p>
        </w:tc>
        <w:tc>
          <w:tcPr>
            <w:tcW w:w="1252" w:type="pct"/>
            <w:tcBorders>
              <w:top w:val="nil"/>
              <w:left w:val="single" w:sz="4" w:space="0" w:color="auto"/>
              <w:bottom w:val="nil"/>
              <w:right w:val="single" w:sz="4" w:space="0" w:color="auto"/>
            </w:tcBorders>
          </w:tcPr>
          <w:p w:rsidR="00890FCF" w:rsidRPr="00D654D6" w:rsidRDefault="00890FCF" w:rsidP="007D674E">
            <w:pPr>
              <w:pStyle w:val="TAC"/>
            </w:pPr>
          </w:p>
        </w:tc>
        <w:tc>
          <w:tcPr>
            <w:tcW w:w="1248" w:type="pct"/>
            <w:tcBorders>
              <w:top w:val="nil"/>
              <w:left w:val="single" w:sz="4" w:space="0" w:color="auto"/>
              <w:bottom w:val="nil"/>
              <w:right w:val="single" w:sz="4" w:space="0" w:color="auto"/>
            </w:tcBorders>
          </w:tcPr>
          <w:p w:rsidR="00890FCF" w:rsidRPr="00D654D6" w:rsidRDefault="00890FCF" w:rsidP="007D674E">
            <w:pPr>
              <w:pStyle w:val="TAC"/>
            </w:pPr>
          </w:p>
        </w:tc>
        <w:tc>
          <w:tcPr>
            <w:tcW w:w="1247" w:type="pct"/>
            <w:vMerge w:val="restar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jc w:val="left"/>
              <w:rPr>
                <w:szCs w:val="18"/>
                <w:u w:val="single"/>
                <w:lang w:eastAsia="ja-JP"/>
              </w:rPr>
            </w:pPr>
            <w:r w:rsidRPr="00D654D6">
              <w:rPr>
                <w:szCs w:val="18"/>
                <w:u w:val="single"/>
                <w:lang w:eastAsia="ja-JP"/>
              </w:rPr>
              <w:t>PC1:</w:t>
            </w:r>
          </w:p>
          <w:p w:rsidR="00890FCF" w:rsidRPr="00D654D6" w:rsidRDefault="00890FCF" w:rsidP="007D674E">
            <w:pPr>
              <w:pStyle w:val="TAC"/>
              <w:jc w:val="left"/>
              <w:rPr>
                <w:szCs w:val="18"/>
                <w:lang w:eastAsia="ja-JP"/>
              </w:rPr>
            </w:pPr>
            <w:r w:rsidRPr="00D654D6">
              <w:rPr>
                <w:szCs w:val="18"/>
                <w:lang w:eastAsia="ja-JP"/>
              </w:rPr>
              <w:t xml:space="preserve">   FFS</w:t>
            </w:r>
          </w:p>
          <w:p w:rsidR="00890FCF" w:rsidRPr="00D654D6" w:rsidRDefault="00890FCF" w:rsidP="007D674E">
            <w:pPr>
              <w:pStyle w:val="TAC"/>
              <w:jc w:val="left"/>
              <w:rPr>
                <w:szCs w:val="18"/>
                <w:lang w:eastAsia="ja-JP"/>
              </w:rPr>
            </w:pPr>
          </w:p>
          <w:p w:rsidR="00890FCF" w:rsidRPr="00D654D6" w:rsidRDefault="00890FCF" w:rsidP="007D674E">
            <w:pPr>
              <w:pStyle w:val="TAC"/>
              <w:jc w:val="both"/>
              <w:rPr>
                <w:szCs w:val="18"/>
                <w:u w:val="single"/>
                <w:lang w:eastAsia="ja-JP"/>
              </w:rPr>
            </w:pPr>
            <w:r w:rsidRPr="00D654D6">
              <w:rPr>
                <w:szCs w:val="18"/>
                <w:u w:val="single"/>
                <w:lang w:eastAsia="ja-JP"/>
              </w:rPr>
              <w:t>PC2:</w:t>
            </w:r>
          </w:p>
          <w:p w:rsidR="00890FCF" w:rsidRPr="00D654D6" w:rsidRDefault="00890FCF" w:rsidP="007D674E">
            <w:pPr>
              <w:pStyle w:val="TAC"/>
              <w:jc w:val="both"/>
              <w:rPr>
                <w:szCs w:val="18"/>
                <w:lang w:eastAsia="ja-JP"/>
              </w:rPr>
            </w:pPr>
            <w:r w:rsidRPr="00D654D6">
              <w:rPr>
                <w:szCs w:val="18"/>
                <w:lang w:eastAsia="ja-JP"/>
              </w:rPr>
              <w:t xml:space="preserve">   FFS</w:t>
            </w:r>
          </w:p>
          <w:p w:rsidR="00890FCF" w:rsidRPr="00D654D6" w:rsidRDefault="00890FCF" w:rsidP="007D674E">
            <w:pPr>
              <w:pStyle w:val="TAC"/>
              <w:jc w:val="both"/>
              <w:rPr>
                <w:szCs w:val="18"/>
                <w:u w:val="single"/>
                <w:lang w:eastAsia="ja-JP"/>
              </w:rPr>
            </w:pPr>
          </w:p>
          <w:p w:rsidR="00890FCF" w:rsidRPr="00D654D6" w:rsidRDefault="00890FCF" w:rsidP="007D674E">
            <w:pPr>
              <w:pStyle w:val="TAC"/>
              <w:jc w:val="both"/>
              <w:rPr>
                <w:szCs w:val="18"/>
                <w:u w:val="single"/>
                <w:lang w:eastAsia="ja-JP"/>
              </w:rPr>
            </w:pPr>
            <w:r w:rsidRPr="00D654D6">
              <w:rPr>
                <w:szCs w:val="18"/>
                <w:u w:val="single"/>
                <w:lang w:eastAsia="ja-JP"/>
              </w:rPr>
              <w:t>PC3:</w:t>
            </w:r>
          </w:p>
          <w:p w:rsidR="00890FCF" w:rsidRPr="00D654D6" w:rsidRDefault="00890FCF" w:rsidP="007D674E">
            <w:pPr>
              <w:pStyle w:val="TAC"/>
              <w:jc w:val="both"/>
              <w:rPr>
                <w:szCs w:val="18"/>
                <w:lang w:eastAsia="ja-JP"/>
              </w:rPr>
            </w:pPr>
            <w:r w:rsidRPr="00D654D6">
              <w:rPr>
                <w:szCs w:val="18"/>
                <w:lang w:eastAsia="ja-JP"/>
              </w:rPr>
              <w:t xml:space="preserve">  [6.15]</w:t>
            </w:r>
          </w:p>
          <w:p w:rsidR="00890FCF" w:rsidRPr="00D654D6" w:rsidRDefault="00890FCF" w:rsidP="007D674E">
            <w:pPr>
              <w:pStyle w:val="TAC"/>
              <w:jc w:val="both"/>
              <w:rPr>
                <w:szCs w:val="18"/>
                <w:lang w:eastAsia="ja-JP"/>
              </w:rPr>
            </w:pPr>
          </w:p>
          <w:p w:rsidR="00890FCF" w:rsidRPr="00D654D6" w:rsidRDefault="00890FCF" w:rsidP="007D674E">
            <w:pPr>
              <w:pStyle w:val="TAC"/>
              <w:jc w:val="both"/>
              <w:rPr>
                <w:szCs w:val="18"/>
                <w:u w:val="single"/>
                <w:lang w:eastAsia="ja-JP"/>
              </w:rPr>
            </w:pPr>
            <w:r w:rsidRPr="00D654D6">
              <w:rPr>
                <w:szCs w:val="18"/>
                <w:u w:val="single"/>
                <w:lang w:eastAsia="ja-JP"/>
              </w:rPr>
              <w:t>PC4:</w:t>
            </w:r>
          </w:p>
          <w:p w:rsidR="00890FCF" w:rsidRPr="00D654D6" w:rsidRDefault="00890FCF" w:rsidP="00F41F69">
            <w:pPr>
              <w:pStyle w:val="TAC"/>
              <w:jc w:val="both"/>
              <w:rPr>
                <w:szCs w:val="18"/>
                <w:lang w:eastAsia="ja-JP"/>
              </w:rPr>
            </w:pPr>
            <w:r w:rsidRPr="00D654D6">
              <w:rPr>
                <w:szCs w:val="18"/>
                <w:lang w:eastAsia="ja-JP"/>
              </w:rPr>
              <w:t xml:space="preserve">   FFS</w:t>
            </w:r>
          </w:p>
        </w:tc>
      </w:tr>
      <w:tr w:rsidR="00890FCF" w:rsidRPr="00D654D6" w:rsidTr="007D674E">
        <w:trPr>
          <w:jc w:val="center"/>
        </w:trPr>
        <w:tc>
          <w:tcPr>
            <w:tcW w:w="1252" w:type="pct"/>
            <w:tcBorders>
              <w:top w:val="nil"/>
              <w:left w:val="single" w:sz="4" w:space="0" w:color="auto"/>
              <w:bottom w:val="single" w:sz="4" w:space="0" w:color="auto"/>
              <w:right w:val="single" w:sz="4" w:space="0" w:color="auto"/>
            </w:tcBorders>
          </w:tcPr>
          <w:p w:rsidR="00890FCF" w:rsidRPr="00D654D6" w:rsidRDefault="00890FCF" w:rsidP="007D674E">
            <w:pPr>
              <w:pStyle w:val="TAC"/>
            </w:pPr>
          </w:p>
        </w:tc>
        <w:tc>
          <w:tcPr>
            <w:tcW w:w="1252" w:type="pct"/>
            <w:tcBorders>
              <w:top w:val="nil"/>
              <w:left w:val="single" w:sz="4" w:space="0" w:color="auto"/>
              <w:bottom w:val="single" w:sz="4" w:space="0" w:color="auto"/>
              <w:right w:val="single" w:sz="4" w:space="0" w:color="auto"/>
            </w:tcBorders>
          </w:tcPr>
          <w:p w:rsidR="00890FCF" w:rsidRPr="00D654D6" w:rsidRDefault="00890FCF" w:rsidP="007D674E">
            <w:pPr>
              <w:pStyle w:val="TAC"/>
            </w:pPr>
          </w:p>
        </w:tc>
        <w:tc>
          <w:tcPr>
            <w:tcW w:w="1248" w:type="pct"/>
            <w:tcBorders>
              <w:top w:val="nil"/>
              <w:left w:val="single" w:sz="4" w:space="0" w:color="auto"/>
              <w:bottom w:val="single" w:sz="4" w:space="0" w:color="auto"/>
              <w:right w:val="single" w:sz="4" w:space="0" w:color="auto"/>
            </w:tcBorders>
          </w:tcPr>
          <w:p w:rsidR="00890FCF" w:rsidRPr="00D654D6"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0FCF" w:rsidRPr="00D654D6" w:rsidRDefault="00890FCF" w:rsidP="007D674E">
            <w:pPr>
              <w:spacing w:after="0"/>
              <w:rPr>
                <w:rFonts w:ascii="Arial" w:hAnsi="Arial"/>
                <w:sz w:val="18"/>
                <w:lang w:eastAsia="zh-CN"/>
              </w:rPr>
            </w:pPr>
          </w:p>
        </w:tc>
      </w:tr>
      <w:tr w:rsidR="00890FCF" w:rsidRPr="00D654D6" w:rsidTr="007D674E">
        <w:trPr>
          <w:jc w:val="center"/>
        </w:trPr>
        <w:tc>
          <w:tcPr>
            <w:tcW w:w="5000" w:type="pct"/>
            <w:gridSpan w:val="4"/>
            <w:tcBorders>
              <w:top w:val="nil"/>
              <w:left w:val="single" w:sz="4" w:space="0" w:color="auto"/>
              <w:bottom w:val="single" w:sz="4" w:space="0" w:color="auto"/>
              <w:right w:val="single" w:sz="4" w:space="0" w:color="auto"/>
            </w:tcBorders>
            <w:hideMark/>
          </w:tcPr>
          <w:p w:rsidR="00890FCF" w:rsidRPr="00D654D6" w:rsidRDefault="00890FCF" w:rsidP="007D674E">
            <w:pPr>
              <w:pStyle w:val="TAN"/>
              <w:tabs>
                <w:tab w:val="left" w:pos="4607"/>
              </w:tabs>
              <w:rPr>
                <w:lang w:eastAsia="zh-CN"/>
              </w:rPr>
            </w:pPr>
            <w:r w:rsidRPr="00D654D6">
              <w:t>NOTE 1:</w:t>
            </w:r>
            <w:r w:rsidRPr="00D654D6">
              <w:tab/>
              <w:t xml:space="preserve">Total Expanded MU for IFF for Quiet Zone size </w:t>
            </w:r>
            <w:r w:rsidRPr="00D654D6">
              <w:rPr>
                <w:rFonts w:cs="Arial"/>
              </w:rPr>
              <w:t>≤</w:t>
            </w:r>
            <w:r w:rsidRPr="00D654D6">
              <w:t xml:space="preserve"> 30cm in Table B.7.2-2</w:t>
            </w:r>
          </w:p>
        </w:tc>
      </w:tr>
    </w:tbl>
    <w:p w:rsidR="00890FCF" w:rsidRPr="00D654D6" w:rsidRDefault="00890FCF" w:rsidP="00890FCF">
      <w:pPr>
        <w:rPr>
          <w:lang w:eastAsia="ja-JP"/>
        </w:rPr>
      </w:pPr>
    </w:p>
    <w:p w:rsidR="00890FCF" w:rsidRPr="00D654D6" w:rsidRDefault="00890FCF" w:rsidP="00890FCF">
      <w:pPr>
        <w:pStyle w:val="Heading2"/>
      </w:pPr>
      <w:bookmarkStart w:id="997" w:name="_Toc52372065"/>
      <w:bookmarkStart w:id="998" w:name="_Toc58253524"/>
      <w:r w:rsidRPr="00D654D6">
        <w:t>B.7.1</w:t>
      </w:r>
      <w:r w:rsidRPr="00D654D6">
        <w:tab/>
        <w:t>Uncertainty budget format and assessment for DFF</w:t>
      </w:r>
      <w:bookmarkEnd w:id="997"/>
      <w:bookmarkEnd w:id="998"/>
    </w:p>
    <w:p w:rsidR="00890FCF" w:rsidRPr="00D654D6" w:rsidRDefault="00890FCF" w:rsidP="00890FCF">
      <w:pPr>
        <w:rPr>
          <w:lang w:eastAsia="zh-CN"/>
        </w:rPr>
      </w:pPr>
      <w:r w:rsidRPr="00D654D6">
        <w:rPr>
          <w:lang w:eastAsia="zh-CN"/>
        </w:rPr>
        <w:t>The uncertainty contributions that may impact the overall MU value are listed in Table B.</w:t>
      </w:r>
      <w:r w:rsidRPr="00D654D6">
        <w:rPr>
          <w:lang w:eastAsia="ja-JP"/>
        </w:rPr>
        <w:t>7</w:t>
      </w:r>
      <w:r w:rsidRPr="00D654D6">
        <w:rPr>
          <w:lang w:eastAsia="zh-CN"/>
        </w:rPr>
        <w:t>.1-1.</w:t>
      </w:r>
    </w:p>
    <w:p w:rsidR="00890FCF" w:rsidRPr="00D654D6" w:rsidRDefault="00890FCF" w:rsidP="00890FCF">
      <w:pPr>
        <w:pStyle w:val="TH"/>
      </w:pPr>
      <w:r w:rsidRPr="00D654D6">
        <w:lastRenderedPageBreak/>
        <w:t xml:space="preserve">Table </w:t>
      </w:r>
      <w:r w:rsidRPr="00D654D6">
        <w:rPr>
          <w:lang w:eastAsia="ja-JP"/>
        </w:rPr>
        <w:t>B.7.1-</w:t>
      </w:r>
      <w:r w:rsidRPr="00D654D6">
        <w:rPr>
          <w:lang w:eastAsia="sv-SE"/>
        </w:rPr>
        <w:t>1</w:t>
      </w:r>
      <w:r w:rsidRPr="00D654D6">
        <w:t xml:space="preserve">: </w:t>
      </w:r>
      <w:r w:rsidRPr="00D654D6">
        <w:rPr>
          <w:lang w:eastAsia="ja-JP"/>
        </w:rPr>
        <w:t>U</w:t>
      </w:r>
      <w:r w:rsidRPr="00D654D6">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Details in annex</w:t>
            </w:r>
          </w:p>
        </w:tc>
      </w:tr>
      <w:tr w:rsidR="00890FCF" w:rsidRPr="00D654D6"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Stage 2: DUT measurement</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rPr>
              <w:t>B.2.1.1</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21"/>
                <w:lang w:eastAsia="ja-JP"/>
              </w:rPr>
            </w:pPr>
            <w:r w:rsidRPr="00D654D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rPr>
              <w:t>B.2.1.2</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zh-CN"/>
              </w:rPr>
            </w:pPr>
            <w:r w:rsidRPr="00D654D6">
              <w:rPr>
                <w:rFonts w:ascii="Arial" w:hAnsi="Arial"/>
                <w:sz w:val="18"/>
              </w:rPr>
              <w:t>B.2.1.3</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rPr>
              <w:t>B.2.1.4</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rPr>
              <w:t>B.2.1.5</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rPr>
              <w:t>B.2.1.6</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rPr>
              <w:t>B.2.1.7</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rPr>
              <w:t>B.2.1.8</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rPr>
              <w:t>B.2.1.9</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rPr>
              <w:t>B.2.1.10</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B.2.1.11</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B.2.1.12</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 xml:space="preserve">Influence of </w:t>
            </w:r>
            <w:r w:rsidRPr="00D654D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B.2.1.23</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zh-CN"/>
              </w:rPr>
            </w:pPr>
            <w:r w:rsidRPr="00D654D6">
              <w:rPr>
                <w:rFonts w:ascii="Arial" w:hAnsi="Arial"/>
                <w:sz w:val="18"/>
                <w:lang w:eastAsia="zh-CN"/>
              </w:rPr>
              <w:t>B.2.</w:t>
            </w:r>
            <w:r w:rsidRPr="00D654D6">
              <w:rPr>
                <w:rFonts w:ascii="Arial" w:hAnsi="Arial"/>
                <w:sz w:val="18"/>
                <w:lang w:eastAsia="ja-JP"/>
              </w:rPr>
              <w:t>1</w:t>
            </w:r>
            <w:r w:rsidRPr="00D654D6">
              <w:rPr>
                <w:rFonts w:ascii="Arial" w:hAnsi="Arial"/>
                <w:sz w:val="18"/>
                <w:lang w:eastAsia="zh-CN"/>
              </w:rPr>
              <w:t>.25</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lang w:eastAsia="ja-JP"/>
              </w:rPr>
              <w:t>B.2.1.26</w:t>
            </w:r>
          </w:p>
        </w:tc>
      </w:tr>
      <w:tr w:rsidR="00890FCF" w:rsidRPr="00D654D6"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Stage 1: Calibration measurement</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B.2.1.4</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B.2.1.8</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B.2.1.13</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B.2.1.14</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B.2.1.15</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B.2.1.16</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B.2.1.18</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B.2.1.19</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B.2.1.20</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B.2.1.21</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lang w:eastAsia="ja-JP"/>
              </w:rPr>
              <w:t>B.2.1.11</w:t>
            </w:r>
          </w:p>
        </w:tc>
      </w:tr>
      <w:tr w:rsidR="00890FCF" w:rsidRPr="00D654D6"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Systematic uncertainties</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B.2.1.28</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lang w:eastAsia="ja-JP"/>
              </w:rPr>
              <w:t>B.2.1.27</w:t>
            </w:r>
          </w:p>
        </w:tc>
      </w:tr>
    </w:tbl>
    <w:p w:rsidR="00890FCF" w:rsidRPr="00D654D6" w:rsidRDefault="00890FCF" w:rsidP="00890FCF">
      <w:pPr>
        <w:rPr>
          <w:lang w:eastAsia="zh-CN"/>
        </w:rPr>
      </w:pPr>
    </w:p>
    <w:p w:rsidR="00890FCF" w:rsidRPr="00D654D6" w:rsidRDefault="00890FCF" w:rsidP="00890FCF">
      <w:r w:rsidRPr="00D654D6">
        <w:t>The uncertainty assessment tables are organized as follows:</w:t>
      </w:r>
    </w:p>
    <w:p w:rsidR="00890FCF" w:rsidRPr="00D654D6" w:rsidRDefault="00890FCF" w:rsidP="00890FCF">
      <w:pPr>
        <w:pStyle w:val="B1"/>
      </w:pPr>
      <w:r w:rsidRPr="00D654D6">
        <w:t>-</w:t>
      </w:r>
      <w:r w:rsidRPr="00D654D6">
        <w:tab/>
        <w:t>For the purpose of uncertainty assessment, the radiating antenna aperture of the DUT is denoted as D</w:t>
      </w:r>
    </w:p>
    <w:p w:rsidR="00890FCF" w:rsidRPr="00D654D6" w:rsidRDefault="00890FCF" w:rsidP="00890FCF">
      <w:pPr>
        <w:pStyle w:val="B1"/>
      </w:pPr>
      <w:r w:rsidRPr="00D654D6">
        <w:t>-</w:t>
      </w:r>
      <w:r w:rsidRPr="00D654D6">
        <w:tab/>
        <w:t>The uncertainty assessment has been derived for the case of D = [5 cm], f = {2</w:t>
      </w:r>
      <w:r w:rsidRPr="00D654D6">
        <w:rPr>
          <w:lang w:eastAsia="ja-JP"/>
        </w:rPr>
        <w:t>3</w:t>
      </w:r>
      <w:r w:rsidRPr="00D654D6">
        <w:t>.</w:t>
      </w:r>
      <w:r w:rsidRPr="00D654D6">
        <w:rPr>
          <w:lang w:eastAsia="ja-JP"/>
        </w:rPr>
        <w:t>4</w:t>
      </w:r>
      <w:r w:rsidRPr="00D654D6">
        <w:t>5</w:t>
      </w:r>
      <w:r w:rsidRPr="00D654D6">
        <w:rPr>
          <w:lang w:eastAsia="ja-JP"/>
        </w:rPr>
        <w:t xml:space="preserve"> </w:t>
      </w:r>
      <w:r w:rsidRPr="00D654D6">
        <w:t>GHz, 3</w:t>
      </w:r>
      <w:r w:rsidRPr="00D654D6">
        <w:rPr>
          <w:lang w:eastAsia="ja-JP"/>
        </w:rPr>
        <w:t>2</w:t>
      </w:r>
      <w:r w:rsidRPr="00D654D6">
        <w:t>.1</w:t>
      </w:r>
      <w:r w:rsidRPr="00D654D6">
        <w:rPr>
          <w:lang w:eastAsia="ja-JP"/>
        </w:rPr>
        <w:t xml:space="preserve">25 </w:t>
      </w:r>
      <w:r w:rsidRPr="00D654D6">
        <w:t>GHz, 4</w:t>
      </w:r>
      <w:r w:rsidRPr="00D654D6">
        <w:rPr>
          <w:lang w:eastAsia="ja-JP"/>
        </w:rPr>
        <w:t xml:space="preserve">0.8 </w:t>
      </w:r>
      <w:r w:rsidRPr="00D654D6">
        <w:t>GHz}, P = [</w:t>
      </w:r>
      <w:r w:rsidRPr="00D654D6">
        <w:rPr>
          <w:lang w:eastAsia="ja-JP"/>
        </w:rPr>
        <w:t>Minimum output power]</w:t>
      </w:r>
      <w:r w:rsidRPr="00D654D6">
        <w:t>.</w:t>
      </w:r>
    </w:p>
    <w:p w:rsidR="00890FCF" w:rsidRPr="00D654D6" w:rsidRDefault="00890FCF" w:rsidP="00890FCF">
      <w:pPr>
        <w:pStyle w:val="B1"/>
      </w:pPr>
      <w:r w:rsidRPr="00D654D6">
        <w:t>-</w:t>
      </w:r>
      <w:r w:rsidRPr="00D654D6">
        <w:tab/>
        <w:t>The uncertainty assessment for EIRP is provided in Table B.7.1-2.</w:t>
      </w:r>
    </w:p>
    <w:p w:rsidR="00890FCF" w:rsidRPr="00D654D6" w:rsidRDefault="00890FCF" w:rsidP="00890FCF">
      <w:pPr>
        <w:pStyle w:val="TH"/>
      </w:pPr>
      <w:r w:rsidRPr="00D654D6">
        <w:lastRenderedPageBreak/>
        <w:t xml:space="preserve">Table </w:t>
      </w:r>
      <w:r w:rsidRPr="00D654D6">
        <w:rPr>
          <w:lang w:eastAsia="ja-JP"/>
        </w:rPr>
        <w:t>B.7.1-2</w:t>
      </w:r>
      <w:r w:rsidRPr="00D654D6">
        <w:t xml:space="preserve">: </w:t>
      </w:r>
      <w:r w:rsidRPr="00D654D6">
        <w:rPr>
          <w:lang w:eastAsia="ja-JP"/>
        </w:rPr>
        <w:t>U</w:t>
      </w:r>
      <w:r w:rsidRPr="00D654D6">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Standard uncertainty (σ) [dB]</w:t>
            </w:r>
          </w:p>
        </w:tc>
      </w:tr>
      <w:tr w:rsidR="00890FCF" w:rsidRPr="00D654D6"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Stage 2: DUT measurement</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21"/>
                <w:lang w:eastAsia="ja-JP"/>
              </w:rPr>
            </w:pPr>
            <w:r w:rsidRPr="00D654D6">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zh-CN"/>
              </w:rPr>
            </w:pPr>
            <w:r w:rsidRPr="00D654D6">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 xml:space="preserve">Influence of </w:t>
            </w:r>
            <w:r w:rsidRPr="00D654D6">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lang w:eastAsia="ja-JP"/>
              </w:rPr>
            </w:pPr>
            <w:r w:rsidRPr="00D654D6">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Stage 1: Calibration measurement</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rPr>
            </w:pPr>
            <w:r w:rsidRPr="00D654D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rPr>
            </w:pPr>
          </w:p>
        </w:tc>
      </w:tr>
      <w:tr w:rsidR="00890FCF" w:rsidRPr="00D654D6"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rPr>
            </w:pPr>
            <w:r w:rsidRPr="00D654D6">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rPr>
            </w:pPr>
            <w:r w:rsidRPr="00D654D6">
              <w:rPr>
                <w:rFonts w:ascii="Arial" w:hAnsi="Arial"/>
                <w:b/>
                <w:sz w:val="18"/>
              </w:rPr>
              <w:t>Value</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rPr>
                <w:rFonts w:ascii="Arial" w:hAnsi="Arial"/>
                <w:sz w:val="18"/>
                <w:lang w:eastAsia="ja-JP"/>
              </w:rPr>
            </w:pPr>
            <w:r w:rsidRPr="00D654D6">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keepNext/>
              <w:keepLines/>
              <w:spacing w:after="0"/>
              <w:rPr>
                <w:rFonts w:ascii="Arial" w:hAnsi="Arial" w:cs="Arial"/>
                <w:sz w:val="18"/>
                <w:lang w:eastAsia="ja-JP" w:bidi="hi-IN"/>
              </w:rPr>
            </w:pPr>
            <w:r w:rsidRPr="00D654D6">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b/>
                <w:sz w:val="18"/>
                <w:lang w:eastAsia="ja-JP"/>
              </w:rPr>
            </w:pPr>
            <w:r w:rsidRPr="00D654D6">
              <w:rPr>
                <w:rFonts w:ascii="Arial" w:hAnsi="Arial"/>
                <w:b/>
                <w:sz w:val="18"/>
              </w:rPr>
              <w:t xml:space="preserve">Total measurement uncertainty </w:t>
            </w:r>
          </w:p>
        </w:tc>
      </w:tr>
      <w:tr w:rsidR="00890FCF" w:rsidRPr="00D654D6"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keepNext/>
              <w:keepLines/>
              <w:spacing w:after="0"/>
              <w:jc w:val="center"/>
              <w:rPr>
                <w:rFonts w:ascii="Arial" w:hAnsi="Arial"/>
                <w:sz w:val="18"/>
              </w:rPr>
            </w:pPr>
            <w:r w:rsidRPr="00D654D6">
              <w:rPr>
                <w:rFonts w:ascii="Arial" w:hAnsi="Arial"/>
                <w:sz w:val="18"/>
              </w:rPr>
              <w:t xml:space="preserve">EIRP </w:t>
            </w:r>
            <w:r w:rsidRPr="00D654D6">
              <w:rPr>
                <w:rFonts w:ascii="Arial" w:hAnsi="Arial"/>
                <w:sz w:val="18"/>
                <w:lang w:eastAsia="ja-JP"/>
              </w:rPr>
              <w:t>total measurement uncertainty</w:t>
            </w:r>
            <w:r w:rsidRPr="00D654D6">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keepNext/>
              <w:keepLines/>
              <w:spacing w:after="0"/>
              <w:jc w:val="center"/>
              <w:rPr>
                <w:rFonts w:ascii="Arial" w:hAnsi="Arial"/>
                <w:sz w:val="18"/>
                <w:lang w:eastAsia="ja-JP"/>
              </w:rPr>
            </w:pPr>
          </w:p>
        </w:tc>
      </w:tr>
      <w:tr w:rsidR="00890FCF" w:rsidRPr="00D654D6"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N"/>
            </w:pPr>
            <w:r w:rsidRPr="00D654D6">
              <w:lastRenderedPageBreak/>
              <w:t>NOTE 1:</w:t>
            </w:r>
            <w:r w:rsidRPr="00D654D6">
              <w:tab/>
              <w:t>The analysis was done only for the case of operating at Minimum output power, in-band, non-CA.</w:t>
            </w:r>
          </w:p>
          <w:p w:rsidR="00890FCF" w:rsidRPr="00D654D6" w:rsidRDefault="00890FCF" w:rsidP="007D674E">
            <w:pPr>
              <w:pStyle w:val="TAN"/>
            </w:pPr>
            <w:r w:rsidRPr="00D654D6">
              <w:t>NOTE 2:</w:t>
            </w:r>
            <w:r w:rsidRPr="00D654D6">
              <w:tab/>
              <w:t xml:space="preserve">The assessment assumes DUT </w:t>
            </w:r>
            <w:r w:rsidRPr="00D654D6">
              <w:rPr>
                <w:lang w:eastAsia="ja-JP"/>
              </w:rPr>
              <w:t xml:space="preserve">Minimum output </w:t>
            </w:r>
            <w:r w:rsidRPr="00D654D6">
              <w:t>power.</w:t>
            </w:r>
          </w:p>
          <w:p w:rsidR="00890FCF" w:rsidRPr="00D654D6" w:rsidRDefault="00890FCF" w:rsidP="007D674E">
            <w:pPr>
              <w:pStyle w:val="TAN"/>
            </w:pPr>
            <w:r w:rsidRPr="00D654D6">
              <w:t>NOTE 3:</w:t>
            </w:r>
            <w:r w:rsidRPr="00D654D6">
              <w:tab/>
              <w:t xml:space="preserve">This contributor </w:t>
            </w:r>
            <w:r w:rsidRPr="00D654D6">
              <w:rPr>
                <w:rFonts w:cs="Arial"/>
                <w:lang w:eastAsia="ja-JP" w:bidi="hi-IN"/>
              </w:rPr>
              <w:t>shall only be considered for EIRP measurements.</w:t>
            </w:r>
          </w:p>
          <w:p w:rsidR="00890FCF" w:rsidRPr="00D654D6" w:rsidRDefault="00890FCF" w:rsidP="007D674E">
            <w:pPr>
              <w:pStyle w:val="TAN"/>
            </w:pPr>
            <w:r w:rsidRPr="00D654D6">
              <w:t>NOTE 4:</w:t>
            </w:r>
            <w:r w:rsidRPr="00D654D6">
              <w:tab/>
              <w:t>Void</w:t>
            </w:r>
          </w:p>
          <w:p w:rsidR="00890FCF" w:rsidRPr="00D654D6" w:rsidRDefault="00890FCF" w:rsidP="007D674E">
            <w:pPr>
              <w:pStyle w:val="TAN"/>
              <w:rPr>
                <w:lang w:eastAsia="ja-JP"/>
              </w:rPr>
            </w:pPr>
            <w:r w:rsidRPr="00D654D6">
              <w:t>NOTE 5:</w:t>
            </w:r>
            <w:r w:rsidRPr="00D654D6">
              <w:tab/>
              <w:t>In order to obtain the total measurement uncertainty, systematic uncertainties have to be added to the expanded root sum square of the standard deviations of the Stage 1 and Stage 2 contributors.</w:t>
            </w:r>
          </w:p>
          <w:p w:rsidR="00890FCF" w:rsidRPr="00D654D6" w:rsidRDefault="00890FCF" w:rsidP="007D674E">
            <w:pPr>
              <w:pStyle w:val="TAN"/>
            </w:pPr>
            <w:r w:rsidRPr="00D654D6">
              <w:t>NOTE 6:</w:t>
            </w:r>
            <w:r w:rsidRPr="00D654D6">
              <w:tab/>
              <w:t>Void.</w:t>
            </w:r>
          </w:p>
          <w:p w:rsidR="00890FCF" w:rsidRPr="00D654D6" w:rsidRDefault="00890FCF" w:rsidP="007D674E">
            <w:pPr>
              <w:pStyle w:val="TAN"/>
            </w:pPr>
            <w:r w:rsidRPr="00D654D6">
              <w:t>NOTE 7:</w:t>
            </w:r>
            <w:r w:rsidRPr="00D654D6">
              <w:tab/>
              <w:t>Void</w:t>
            </w:r>
          </w:p>
          <w:p w:rsidR="00890FCF" w:rsidRPr="00D654D6" w:rsidRDefault="00890FCF" w:rsidP="007D674E">
            <w:pPr>
              <w:pStyle w:val="TAN"/>
              <w:rPr>
                <w:lang w:eastAsia="ja-JP"/>
              </w:rPr>
            </w:pPr>
            <w:r w:rsidRPr="00D654D6">
              <w:t>NOTE 8:</w:t>
            </w:r>
            <w:r w:rsidRPr="00D654D6">
              <w:tab/>
              <w:t>Value based on procedure defined in Annex D.2 of TR 38.810 for Quiet Zone size less or equal to 30 cm.</w:t>
            </w:r>
          </w:p>
          <w:p w:rsidR="00890FCF" w:rsidRPr="00D654D6" w:rsidRDefault="00890FCF" w:rsidP="007D674E">
            <w:pPr>
              <w:keepNext/>
              <w:keepLines/>
              <w:spacing w:after="0"/>
              <w:ind w:left="851" w:hanging="851"/>
              <w:rPr>
                <w:rFonts w:ascii="Arial" w:hAnsi="Arial"/>
                <w:sz w:val="18"/>
              </w:rPr>
            </w:pPr>
            <w:r w:rsidRPr="00D654D6">
              <w:rPr>
                <w:rFonts w:ascii="Arial" w:hAnsi="Arial"/>
                <w:sz w:val="18"/>
              </w:rPr>
              <w:t>NOTE 9:</w:t>
            </w:r>
            <w:r w:rsidRPr="00D654D6">
              <w:rPr>
                <w:rFonts w:ascii="Arial" w:hAnsi="Arial"/>
                <w:sz w:val="18"/>
              </w:rPr>
              <w:tab/>
              <w:t>Applies to the system which has a structure of mechanical feed antenna positioning.</w:t>
            </w:r>
          </w:p>
        </w:tc>
      </w:tr>
    </w:tbl>
    <w:p w:rsidR="00890FCF" w:rsidRPr="00D654D6" w:rsidRDefault="00890FCF" w:rsidP="00890FCF">
      <w:pPr>
        <w:rPr>
          <w:lang w:eastAsia="ja-JP"/>
        </w:rPr>
      </w:pPr>
    </w:p>
    <w:p w:rsidR="00890FCF" w:rsidRPr="00D654D6" w:rsidRDefault="00890FCF" w:rsidP="00890FCF">
      <w:pPr>
        <w:pStyle w:val="Heading2"/>
      </w:pPr>
      <w:bookmarkStart w:id="999" w:name="_Toc52372066"/>
      <w:bookmarkStart w:id="1000" w:name="_Toc58253525"/>
      <w:r w:rsidRPr="00D654D6">
        <w:t>B.7.2</w:t>
      </w:r>
      <w:r w:rsidRPr="00D654D6">
        <w:tab/>
        <w:t>Uncertainty budget format and assessment for IFF</w:t>
      </w:r>
      <w:bookmarkEnd w:id="999"/>
      <w:bookmarkEnd w:id="1000"/>
    </w:p>
    <w:p w:rsidR="00890FCF" w:rsidRPr="00D654D6" w:rsidRDefault="00890FCF" w:rsidP="00890FCF">
      <w:r w:rsidRPr="00D654D6">
        <w:rPr>
          <w:lang w:eastAsia="zh-CN"/>
        </w:rPr>
        <w:t>The uncertainty contributions that may impact the overall MU value are listed in Table B.7.2-1.</w:t>
      </w:r>
    </w:p>
    <w:p w:rsidR="00890FCF" w:rsidRPr="00D654D6" w:rsidRDefault="00890FCF" w:rsidP="00890FCF">
      <w:pPr>
        <w:pStyle w:val="TH"/>
      </w:pPr>
      <w:r w:rsidRPr="00D654D6">
        <w:t xml:space="preserve">Table </w:t>
      </w:r>
      <w:r w:rsidRPr="00D654D6">
        <w:rPr>
          <w:lang w:eastAsia="ja-JP"/>
        </w:rPr>
        <w:t>B.7.2-</w:t>
      </w:r>
      <w:r w:rsidRPr="00D654D6">
        <w:rPr>
          <w:lang w:eastAsia="sv-SE"/>
        </w:rPr>
        <w:t>1</w:t>
      </w:r>
      <w:r w:rsidRPr="00D654D6">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H"/>
            </w:pPr>
            <w:r w:rsidRPr="00D654D6">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Details in annex</w:t>
            </w:r>
          </w:p>
        </w:tc>
      </w:tr>
      <w:tr w:rsidR="00890FCF" w:rsidRPr="00D654D6"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Stage 2: DUT measurement</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outlineLvl w:val="0"/>
              <w:rPr>
                <w:lang w:eastAsia="ja-JP"/>
              </w:rPr>
            </w:pPr>
            <w:r w:rsidRPr="00D654D6">
              <w:t>B.2.2.1</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zh-CN"/>
              </w:rPr>
            </w:pPr>
            <w:r w:rsidRPr="00D654D6">
              <w:t>B.2.2.2</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Quality of Quiet Zone</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B.2.2.3</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4</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Mismatch</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B.2.2.4</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B.2.2.5</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6</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B.2.2.6</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Phase curvature</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B.2.2.7</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B.2.2.8</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B.2.2.9</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B.2.2.10</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B.2.2.11</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B.2.2.12</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 xml:space="preserve">Influence of </w:t>
            </w:r>
            <w:r w:rsidRPr="00D654D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B.2.2.23</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rPr>
                <w:lang w:eastAsia="ja-JP"/>
              </w:rPr>
              <w:t>B.2.2.25</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rPr>
                <w:lang w:eastAsia="ja-JP"/>
              </w:rPr>
              <w:t>B.2.2.26</w:t>
            </w:r>
          </w:p>
        </w:tc>
      </w:tr>
      <w:tr w:rsidR="00890FCF" w:rsidRPr="00D654D6"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Stage 1: Calibration measurement</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16</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zh-CN"/>
              </w:rPr>
            </w:pPr>
            <w:r w:rsidRPr="00D654D6">
              <w:t>Mismatch</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B.2.2.4</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17</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Amplifier Uncertainties</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B.2.2.8</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18</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B.2.2.13</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B.2.2.14</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B.2.2.15</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B.2.2.16</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B.2.2.18</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B.2.2.19</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B.2.2.20</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B.2.2.21</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rPr>
                <w:lang w:eastAsia="ja-JP"/>
              </w:rPr>
              <w:t>B.2.2.11</w:t>
            </w:r>
          </w:p>
        </w:tc>
      </w:tr>
      <w:tr w:rsidR="00890FCF" w:rsidRPr="00D654D6"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Systematic uncertainties</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B.2.2.28</w:t>
            </w:r>
          </w:p>
        </w:tc>
      </w:tr>
      <w:tr w:rsidR="00890FCF" w:rsidRPr="00D654D6"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Influence of noise</w:t>
            </w:r>
          </w:p>
        </w:tc>
        <w:tc>
          <w:tcPr>
            <w:tcW w:w="918" w:type="pct"/>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rPr>
                <w:lang w:eastAsia="ja-JP"/>
              </w:rPr>
              <w:t>B.2.2.27</w:t>
            </w:r>
          </w:p>
        </w:tc>
      </w:tr>
    </w:tbl>
    <w:p w:rsidR="00890FCF" w:rsidRPr="00D654D6" w:rsidRDefault="00890FCF" w:rsidP="00890FCF">
      <w:pPr>
        <w:rPr>
          <w:lang w:eastAsia="zh-CN"/>
        </w:rPr>
      </w:pPr>
    </w:p>
    <w:p w:rsidR="00890FCF" w:rsidRPr="00D654D6" w:rsidRDefault="00890FCF" w:rsidP="00890FCF">
      <w:r w:rsidRPr="00D654D6">
        <w:t>The uncertainty assessment tables are organized as follows:</w:t>
      </w:r>
    </w:p>
    <w:p w:rsidR="00890FCF" w:rsidRPr="00D654D6" w:rsidRDefault="00890FCF" w:rsidP="00890FCF">
      <w:pPr>
        <w:pStyle w:val="B1"/>
      </w:pPr>
      <w:r w:rsidRPr="00D654D6">
        <w:t>-</w:t>
      </w:r>
      <w:r w:rsidRPr="00D654D6">
        <w:tab/>
        <w:t>For the purpose of uncertainty assessment, the radiating antenna aperture of the DUT is denoted as D</w:t>
      </w:r>
    </w:p>
    <w:p w:rsidR="00890FCF" w:rsidRPr="00D654D6" w:rsidRDefault="00890FCF" w:rsidP="00890FCF">
      <w:pPr>
        <w:pStyle w:val="B1"/>
      </w:pPr>
      <w:r w:rsidRPr="00D654D6">
        <w:t>-</w:t>
      </w:r>
      <w:r w:rsidRPr="00D654D6">
        <w:tab/>
        <w:t xml:space="preserve">The uncertainty assessment has been derived for the case of Quiet Zone size ≤ 30 cm, f = {23.45GHz, 32.125GHz, 40.8GHz}, P = Minimum </w:t>
      </w:r>
      <w:r w:rsidR="00F41F69" w:rsidRPr="00D654D6">
        <w:t>output</w:t>
      </w:r>
      <w:r w:rsidRPr="00D654D6">
        <w:rPr>
          <w:lang w:eastAsia="ja-JP"/>
        </w:rPr>
        <w:t xml:space="preserve"> </w:t>
      </w:r>
      <w:r w:rsidRPr="00D654D6">
        <w:t>power.</w:t>
      </w:r>
    </w:p>
    <w:p w:rsidR="00890FCF" w:rsidRPr="00D654D6" w:rsidRDefault="00890FCF" w:rsidP="00890FCF">
      <w:pPr>
        <w:pStyle w:val="B1"/>
      </w:pPr>
      <w:r w:rsidRPr="00D654D6">
        <w:lastRenderedPageBreak/>
        <w:t>-</w:t>
      </w:r>
      <w:r w:rsidRPr="00D654D6">
        <w:tab/>
        <w:t>The uncertainty assessment for EIRP is provided in Table B.7.2-2 for PC3 UEs and in Table B.7.2-3 for PC1 UEs.</w:t>
      </w:r>
    </w:p>
    <w:p w:rsidR="00890FCF" w:rsidRPr="00D654D6" w:rsidRDefault="00890FCF" w:rsidP="00890FCF">
      <w:pPr>
        <w:pStyle w:val="TH"/>
      </w:pPr>
      <w:r w:rsidRPr="00D654D6">
        <w:lastRenderedPageBreak/>
        <w:t xml:space="preserve">Table </w:t>
      </w:r>
      <w:r w:rsidRPr="00D654D6">
        <w:rPr>
          <w:lang w:eastAsia="ja-JP"/>
        </w:rPr>
        <w:t>B.7.2-2</w:t>
      </w:r>
      <w:r w:rsidRPr="00D654D6">
        <w:t xml:space="preserve">: </w:t>
      </w:r>
      <w:r w:rsidRPr="00D654D6">
        <w:rPr>
          <w:lang w:eastAsia="ja-JP"/>
        </w:rPr>
        <w:t>U</w:t>
      </w:r>
      <w:r w:rsidRPr="00D654D6">
        <w:t xml:space="preserve">ncertainty assessment for EIRP measurement (f=23.45GHz, 32.125GHz, 40.8GHz, Quiet Zone size </w:t>
      </w:r>
      <w:r w:rsidRPr="00D654D6">
        <w:rPr>
          <w:rFonts w:cs="Arial"/>
        </w:rPr>
        <w:t>≤</w:t>
      </w:r>
      <w:r w:rsidRPr="00D654D6">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Standard uncertainty (σ) [dB]</w:t>
            </w:r>
          </w:p>
        </w:tc>
      </w:tr>
      <w:tr w:rsidR="00890FCF" w:rsidRPr="00D654D6"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Stage 2: DUT measurement</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sz w:val="21"/>
                <w:lang w:eastAsia="ja-JP"/>
              </w:rPr>
            </w:pPr>
            <w:r w:rsidRPr="00D654D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w:t>
            </w:r>
            <w:r w:rsidRPr="00D654D6">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w:t>
            </w:r>
            <w:r w:rsidRPr="00D654D6">
              <w:rPr>
                <w:lang w:eastAsia="ja-JP"/>
              </w:rPr>
              <w:t>6</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 xml:space="preserve">Mismatch (NOTE </w:t>
            </w:r>
            <w:r w:rsidRPr="00D654D6">
              <w:rPr>
                <w:lang w:eastAsia="ja-JP"/>
              </w:rPr>
              <w:t>1</w:t>
            </w:r>
            <w:r w:rsidRPr="00D654D6">
              <w:t>)</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rPr>
                <w:lang w:eastAsia="ja-JP"/>
              </w:rPr>
              <w:t>1.30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 xml:space="preserve">Uncertainty of the RF power measurement equipment (NOTE </w:t>
            </w:r>
            <w:r w:rsidRPr="00D654D6">
              <w:rPr>
                <w:lang w:eastAsia="ja-JP"/>
              </w:rPr>
              <w:t>2</w:t>
            </w:r>
            <w:r w:rsidRPr="00D654D6">
              <w:t>)</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rPr>
                <w:lang w:eastAsia="ja-JP"/>
              </w:rPr>
              <w:t>1.25</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Phase curvature</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2.10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1.05</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Random uncertainty</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0.50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0.25</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0.01</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 xml:space="preserve">Influence of </w:t>
            </w:r>
            <w:r w:rsidRPr="00D654D6">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zh-CN"/>
              </w:rPr>
              <w:t>Multiple measurement antenna uncertainty</w:t>
            </w:r>
            <w:r w:rsidRPr="00D654D6">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0.15</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zh-CN"/>
              </w:rPr>
            </w:pPr>
            <w:r w:rsidRPr="00D654D6">
              <w:rPr>
                <w:lang w:eastAsia="ja-JP"/>
              </w:rPr>
              <w:t>DUT repositioning</w:t>
            </w:r>
            <w:r w:rsidRPr="00D654D6">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0.08</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0.05</w:t>
            </w:r>
          </w:p>
        </w:tc>
      </w:tr>
      <w:tr w:rsidR="00890FCF" w:rsidRPr="00D654D6"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Stage 1: Calibration measurement</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Mismatch</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17</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[1.50]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[0.75]</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0.60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0.30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0.01</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0.4</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0.4</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0.14</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0.07</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0.00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 xml:space="preserve">Systematic uncertainties (NOTE </w:t>
            </w:r>
            <w:r w:rsidRPr="00D654D6">
              <w:rPr>
                <w:lang w:eastAsia="ja-JP"/>
              </w:rPr>
              <w:t>5</w:t>
            </w:r>
            <w:r w:rsidRPr="00D654D6">
              <w:t>)</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Value</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pStyle w:val="TAL"/>
              <w:rPr>
                <w:lang w:eastAsia="ja-JP"/>
              </w:rPr>
            </w:pPr>
            <w:r w:rsidRPr="00D654D6">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890FCF" w:rsidRPr="00D654D6" w:rsidRDefault="00890FCF" w:rsidP="007D674E">
            <w:pPr>
              <w:pStyle w:val="TAL"/>
              <w:jc w:val="center"/>
              <w:rPr>
                <w:lang w:eastAsia="ja-JP"/>
              </w:rPr>
            </w:pPr>
            <w:r w:rsidRPr="00D654D6">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pStyle w:val="TAL"/>
              <w:jc w:val="center"/>
              <w:rPr>
                <w:lang w:eastAsia="ja-JP"/>
              </w:rPr>
            </w:pPr>
            <w:r w:rsidRPr="00D654D6">
              <w:rPr>
                <w:lang w:eastAsia="ja-JP"/>
              </w:rPr>
              <w:t>0.5</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C"/>
              <w:rPr>
                <w:lang w:eastAsia="ja-JP" w:bidi="hi-IN"/>
              </w:rPr>
            </w:pPr>
            <w:r w:rsidRPr="00D654D6">
              <w:t>Influence of noise</w:t>
            </w:r>
            <w:r w:rsidRPr="00D654D6">
              <w:rPr>
                <w:lang w:eastAsia="ja-JP"/>
              </w:rPr>
              <w:t xml:space="preserve"> </w:t>
            </w:r>
            <w:r w:rsidRPr="00D654D6">
              <w:t>(</w:t>
            </w:r>
            <w:r w:rsidRPr="00D654D6">
              <w:rPr>
                <w:lang w:eastAsia="zh-CN"/>
              </w:rPr>
              <w:t>23.45GHz &lt;= f &lt;=</w:t>
            </w:r>
            <w:r w:rsidRPr="00D654D6">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rPr>
                <w:lang w:eastAsia="ja-JP"/>
              </w:rPr>
              <w:t>1.0</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C"/>
            </w:pPr>
            <w:r w:rsidRPr="00D654D6">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rPr>
                <w:lang w:eastAsia="ja-JP"/>
              </w:rPr>
              <w:t>1.0</w:t>
            </w:r>
          </w:p>
        </w:tc>
      </w:tr>
      <w:tr w:rsidR="00890FCF" w:rsidRPr="00D654D6"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Value</w:t>
            </w:r>
          </w:p>
        </w:tc>
      </w:tr>
      <w:tr w:rsidR="00890FCF" w:rsidRPr="00D654D6"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pPr>
            <w:r w:rsidRPr="00D654D6">
              <w:t>EIRP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rPr>
                <w:lang w:eastAsia="ja-JP"/>
              </w:rPr>
            </w:pPr>
            <w:r w:rsidRPr="00D654D6">
              <w:rPr>
                <w:lang w:eastAsia="ja-JP"/>
              </w:rPr>
              <w:t>[6.15]</w:t>
            </w:r>
          </w:p>
        </w:tc>
      </w:tr>
      <w:tr w:rsidR="00890FCF" w:rsidRPr="00D654D6"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pPr>
            <w:r w:rsidRPr="00D654D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rPr>
                <w:lang w:eastAsia="ja-JP"/>
              </w:rPr>
            </w:pPr>
            <w:r w:rsidRPr="00D654D6">
              <w:rPr>
                <w:lang w:eastAsia="ja-JP"/>
              </w:rPr>
              <w:t>[6.15]</w:t>
            </w:r>
          </w:p>
        </w:tc>
      </w:tr>
      <w:tr w:rsidR="00890FCF" w:rsidRPr="00D654D6"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rsidR="00890FCF" w:rsidRPr="00D654D6" w:rsidRDefault="00890FCF" w:rsidP="007D674E">
            <w:pPr>
              <w:pStyle w:val="TAN"/>
            </w:pPr>
            <w:r w:rsidRPr="00D654D6">
              <w:lastRenderedPageBreak/>
              <w:t>NOTE 1:</w:t>
            </w:r>
            <w:r w:rsidRPr="00D654D6">
              <w:tab/>
              <w:t>The analysis was done only for the case of operating at Minimum output power, in-band, non-CA.</w:t>
            </w:r>
          </w:p>
          <w:p w:rsidR="00890FCF" w:rsidRPr="00D654D6" w:rsidRDefault="00890FCF" w:rsidP="007D674E">
            <w:pPr>
              <w:pStyle w:val="TAN"/>
            </w:pPr>
            <w:r w:rsidRPr="00D654D6">
              <w:t>NOTE 2:</w:t>
            </w:r>
            <w:r w:rsidRPr="00D654D6">
              <w:tab/>
              <w:t xml:space="preserve">The assessment assumes DUT </w:t>
            </w:r>
            <w:r w:rsidRPr="00D654D6">
              <w:rPr>
                <w:lang w:eastAsia="ja-JP"/>
              </w:rPr>
              <w:t xml:space="preserve">Minimum output </w:t>
            </w:r>
            <w:r w:rsidRPr="00D654D6">
              <w:t>power.</w:t>
            </w:r>
          </w:p>
          <w:p w:rsidR="00890FCF" w:rsidRPr="00D654D6" w:rsidRDefault="00890FCF" w:rsidP="007D674E">
            <w:pPr>
              <w:pStyle w:val="TAN"/>
            </w:pPr>
            <w:r w:rsidRPr="00D654D6">
              <w:t>NOTE 3:</w:t>
            </w:r>
            <w:r w:rsidRPr="00D654D6">
              <w:tab/>
              <w:t xml:space="preserve">This contributor </w:t>
            </w:r>
            <w:r w:rsidRPr="00D654D6">
              <w:rPr>
                <w:rFonts w:cs="Arial"/>
                <w:lang w:eastAsia="ja-JP" w:bidi="hi-IN"/>
              </w:rPr>
              <w:t>shall only be considered for EIRP measurements.</w:t>
            </w:r>
          </w:p>
          <w:p w:rsidR="00890FCF" w:rsidRPr="00D654D6" w:rsidRDefault="00890FCF" w:rsidP="007D674E">
            <w:pPr>
              <w:pStyle w:val="TAN"/>
            </w:pPr>
            <w:r w:rsidRPr="00D654D6">
              <w:t>NOTE 4:</w:t>
            </w:r>
            <w:r w:rsidRPr="00D654D6">
              <w:tab/>
              <w:t>Void</w:t>
            </w:r>
          </w:p>
          <w:p w:rsidR="00890FCF" w:rsidRPr="00D654D6" w:rsidRDefault="00890FCF" w:rsidP="007D674E">
            <w:pPr>
              <w:pStyle w:val="TAN"/>
              <w:rPr>
                <w:lang w:eastAsia="ja-JP"/>
              </w:rPr>
            </w:pPr>
            <w:r w:rsidRPr="00D654D6">
              <w:t>NOTE 5:</w:t>
            </w:r>
            <w:r w:rsidRPr="00D654D6">
              <w:tab/>
              <w:t>In order to obtain the total measurement uncertainty, systematic uncertainties have to be added to the expanded root sum square of the standard deviations of the Stage 1 and Stage 2 contributors.</w:t>
            </w:r>
          </w:p>
          <w:p w:rsidR="00890FCF" w:rsidRPr="00D654D6" w:rsidRDefault="00890FCF" w:rsidP="007D674E">
            <w:pPr>
              <w:pStyle w:val="TAN"/>
            </w:pPr>
            <w:r w:rsidRPr="00D654D6">
              <w:t>NOTE 6:</w:t>
            </w:r>
            <w:r w:rsidRPr="00D654D6">
              <w:tab/>
              <w:t>Void.</w:t>
            </w:r>
          </w:p>
          <w:p w:rsidR="00890FCF" w:rsidRPr="00D654D6" w:rsidRDefault="00890FCF" w:rsidP="007D674E">
            <w:pPr>
              <w:pStyle w:val="TAN"/>
            </w:pPr>
            <w:r w:rsidRPr="00D654D6">
              <w:t>NOTE 7:</w:t>
            </w:r>
            <w:r w:rsidRPr="00D654D6">
              <w:tab/>
              <w:t>Void</w:t>
            </w:r>
          </w:p>
          <w:p w:rsidR="00890FCF" w:rsidRPr="00D654D6" w:rsidRDefault="00890FCF" w:rsidP="007D674E">
            <w:pPr>
              <w:pStyle w:val="TAN"/>
              <w:rPr>
                <w:lang w:eastAsia="ja-JP"/>
              </w:rPr>
            </w:pPr>
            <w:r w:rsidRPr="00D654D6">
              <w:t>NOTE 8:</w:t>
            </w:r>
            <w:r w:rsidRPr="00D654D6">
              <w:tab/>
              <w:t>Value based on procedure defined in Annex D.2 of TR 38.810 for Quiet Zone size less or equal to 30 cm.</w:t>
            </w:r>
          </w:p>
          <w:p w:rsidR="00890FCF" w:rsidRPr="00D654D6" w:rsidRDefault="00890FCF" w:rsidP="007D674E">
            <w:pPr>
              <w:pStyle w:val="TAN"/>
              <w:rPr>
                <w:lang w:eastAsia="ja-JP"/>
              </w:rPr>
            </w:pPr>
            <w:r w:rsidRPr="00D654D6">
              <w:t>NOTE 9:</w:t>
            </w:r>
            <w:r w:rsidRPr="00D654D6">
              <w:tab/>
              <w:t>Applies to the system which has a structure of mechanical feed antenna positioning.</w:t>
            </w:r>
          </w:p>
        </w:tc>
      </w:tr>
    </w:tbl>
    <w:p w:rsidR="00890FCF" w:rsidRPr="00D654D6" w:rsidRDefault="00890FCF" w:rsidP="00890FCF">
      <w:pPr>
        <w:rPr>
          <w:lang w:eastAsia="ja-JP"/>
        </w:rPr>
      </w:pPr>
    </w:p>
    <w:p w:rsidR="00890FCF" w:rsidRPr="00D654D6" w:rsidRDefault="00890FCF" w:rsidP="00890FCF">
      <w:pPr>
        <w:pStyle w:val="TH"/>
      </w:pPr>
      <w:r w:rsidRPr="00D654D6">
        <w:lastRenderedPageBreak/>
        <w:t xml:space="preserve">Table </w:t>
      </w:r>
      <w:r w:rsidRPr="00D654D6">
        <w:rPr>
          <w:lang w:eastAsia="ja-JP"/>
        </w:rPr>
        <w:t>B.7.2-3</w:t>
      </w:r>
      <w:r w:rsidRPr="00D654D6">
        <w:t xml:space="preserve">: </w:t>
      </w:r>
      <w:r w:rsidRPr="00D654D6">
        <w:rPr>
          <w:lang w:eastAsia="ja-JP"/>
        </w:rPr>
        <w:t>U</w:t>
      </w:r>
      <w:r w:rsidRPr="00D654D6">
        <w:t xml:space="preserve">ncertainty assessment for EIRP measurement (f=23.45GHz, 32.125GHz, 40.8GHz,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Standard uncertainty (σ) [dB]</w:t>
            </w:r>
          </w:p>
        </w:tc>
      </w:tr>
      <w:tr w:rsidR="00890FCF" w:rsidRPr="00D654D6"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Stage 2: DUT measurement</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FA4EBA">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sz w:val="21"/>
                <w:lang w:eastAsia="ja-JP"/>
              </w:rPr>
            </w:pPr>
            <w:r w:rsidRPr="00D654D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 xml:space="preserve">Mismatch (NOTE </w:t>
            </w:r>
            <w:r w:rsidRPr="00D654D6">
              <w:rPr>
                <w:lang w:eastAsia="ja-JP"/>
              </w:rPr>
              <w:t>1</w:t>
            </w:r>
            <w:r w:rsidRPr="00D654D6">
              <w:t>)</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 xml:space="preserve">Uncertainty of the RF power measurement equipment (NOTE </w:t>
            </w:r>
            <w:r w:rsidRPr="00D654D6">
              <w:rPr>
                <w:lang w:eastAsia="ja-JP"/>
              </w:rPr>
              <w:t>2</w:t>
            </w:r>
            <w:r w:rsidRPr="00D654D6">
              <w:t>)</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Phase curvature</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Random uncertainty</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 xml:space="preserve">Influence of </w:t>
            </w:r>
            <w:r w:rsidRPr="00D654D6">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zh-CN"/>
              </w:rPr>
            </w:pPr>
            <w:r w:rsidRPr="00D654D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rPr>
                <w:lang w:eastAsia="zh-CN"/>
              </w:rPr>
              <w:t>Multiple measurement antenna uncertainty</w:t>
            </w:r>
            <w:r w:rsidRPr="00D654D6">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zh-CN"/>
              </w:rPr>
            </w:pPr>
            <w:r w:rsidRPr="00D654D6">
              <w:rPr>
                <w:lang w:eastAsia="ja-JP"/>
              </w:rPr>
              <w:t>DUT repositioning</w:t>
            </w:r>
            <w:r w:rsidRPr="00D654D6">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r>
      <w:tr w:rsidR="00890FCF" w:rsidRPr="00D654D6"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Stage 1: Calibration measurement</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Mismatch</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17</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rPr>
                <w:lang w:eastAsia="ja-JP"/>
              </w:rPr>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pPr>
            <w:r w:rsidRPr="00D654D6">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 xml:space="preserve">Systematic uncertainties (NOTE </w:t>
            </w:r>
            <w:r w:rsidRPr="00D654D6">
              <w:rPr>
                <w:lang w:eastAsia="ja-JP"/>
              </w:rPr>
              <w:t>5</w:t>
            </w:r>
            <w:r w:rsidRPr="00D654D6">
              <w:t>)</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Value</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pStyle w:val="TAL"/>
              <w:rPr>
                <w:lang w:eastAsia="ja-JP"/>
              </w:rPr>
            </w:pPr>
            <w:r w:rsidRPr="00D654D6">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890FCF" w:rsidRPr="00D654D6" w:rsidRDefault="00890FCF" w:rsidP="007D674E">
            <w:pPr>
              <w:pStyle w:val="TAL"/>
              <w:jc w:val="center"/>
              <w:rPr>
                <w:lang w:eastAsia="ja-JP"/>
              </w:rPr>
            </w:pPr>
            <w:r w:rsidRPr="00D654D6">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rsidR="00890FCF" w:rsidRPr="00D654D6" w:rsidRDefault="00890FCF" w:rsidP="007D674E">
            <w:pPr>
              <w:pStyle w:val="TAL"/>
              <w:jc w:val="center"/>
              <w:rPr>
                <w:lang w:eastAsia="ja-JP"/>
              </w:rPr>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C"/>
              <w:rPr>
                <w:lang w:eastAsia="ja-JP" w:bidi="hi-IN"/>
              </w:rPr>
            </w:pPr>
            <w:r w:rsidRPr="00D654D6">
              <w:t>Influence of noise</w:t>
            </w:r>
            <w:r w:rsidRPr="00D654D6">
              <w:rPr>
                <w:lang w:eastAsia="ja-JP"/>
              </w:rPr>
              <w:t xml:space="preserve"> </w:t>
            </w:r>
            <w:r w:rsidRPr="00D654D6">
              <w:t>(</w:t>
            </w:r>
            <w:r w:rsidRPr="00D654D6">
              <w:rPr>
                <w:lang w:eastAsia="zh-CN"/>
              </w:rPr>
              <w:t>23.45GHz &lt;= f &lt;=</w:t>
            </w:r>
            <w:r w:rsidRPr="00D654D6">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r>
      <w:tr w:rsidR="00890FCF" w:rsidRPr="00D654D6"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L"/>
              <w:rPr>
                <w:lang w:eastAsia="ja-JP"/>
              </w:rPr>
            </w:pPr>
            <w:r w:rsidRPr="00D654D6">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890FCF" w:rsidRPr="00D654D6" w:rsidRDefault="00890FCF" w:rsidP="007D674E">
            <w:pPr>
              <w:pStyle w:val="TAC"/>
            </w:pPr>
            <w:r w:rsidRPr="00D654D6">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C"/>
              <w:rPr>
                <w:lang w:eastAsia="ja-JP"/>
              </w:rPr>
            </w:pPr>
            <w:r w:rsidRPr="00D654D6">
              <w:t>FFS</w:t>
            </w:r>
          </w:p>
        </w:tc>
      </w:tr>
      <w:tr w:rsidR="00890FCF" w:rsidRPr="00D654D6"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rsidR="00890FCF" w:rsidRPr="00D654D6" w:rsidRDefault="00890FCF" w:rsidP="007D674E">
            <w:pPr>
              <w:pStyle w:val="TAH"/>
            </w:pPr>
            <w:r w:rsidRPr="00D654D6">
              <w:t>Value</w:t>
            </w:r>
          </w:p>
        </w:tc>
      </w:tr>
      <w:tr w:rsidR="00890FCF" w:rsidRPr="00D654D6"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pPr>
            <w:r w:rsidRPr="00D654D6">
              <w:t>EIRP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rPr>
                <w:lang w:eastAsia="ja-JP"/>
              </w:rPr>
            </w:pPr>
            <w:r w:rsidRPr="00D654D6">
              <w:t>FFS</w:t>
            </w:r>
          </w:p>
        </w:tc>
      </w:tr>
      <w:tr w:rsidR="00890FCF" w:rsidRPr="00D654D6"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pPr>
            <w:r w:rsidRPr="00D654D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rPr>
                <w:lang w:eastAsia="ja-JP"/>
              </w:rPr>
            </w:pPr>
            <w:r w:rsidRPr="00D654D6">
              <w:t>FFS</w:t>
            </w:r>
          </w:p>
        </w:tc>
      </w:tr>
      <w:tr w:rsidR="00890FCF" w:rsidRPr="00D654D6"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rsidR="00890FCF" w:rsidRPr="00D654D6" w:rsidRDefault="00890FCF" w:rsidP="007D674E">
            <w:pPr>
              <w:pStyle w:val="TAN"/>
            </w:pPr>
            <w:r w:rsidRPr="00D654D6">
              <w:lastRenderedPageBreak/>
              <w:t>NOTE 1:</w:t>
            </w:r>
            <w:r w:rsidRPr="00D654D6">
              <w:tab/>
              <w:t>The analysis was done only for the case of operating at Minimum output power, in-band, non-CA.</w:t>
            </w:r>
          </w:p>
          <w:p w:rsidR="00890FCF" w:rsidRPr="00D654D6" w:rsidRDefault="00890FCF" w:rsidP="007D674E">
            <w:pPr>
              <w:pStyle w:val="TAN"/>
            </w:pPr>
            <w:r w:rsidRPr="00D654D6">
              <w:t>NOTE 2:</w:t>
            </w:r>
            <w:r w:rsidRPr="00D654D6">
              <w:tab/>
              <w:t xml:space="preserve">The assessment assumes DUT </w:t>
            </w:r>
            <w:r w:rsidRPr="00D654D6">
              <w:rPr>
                <w:lang w:eastAsia="ja-JP"/>
              </w:rPr>
              <w:t xml:space="preserve">Minimum output </w:t>
            </w:r>
            <w:r w:rsidRPr="00D654D6">
              <w:t>power.</w:t>
            </w:r>
          </w:p>
          <w:p w:rsidR="00890FCF" w:rsidRPr="00D654D6" w:rsidRDefault="00890FCF" w:rsidP="007D674E">
            <w:pPr>
              <w:pStyle w:val="TAN"/>
            </w:pPr>
            <w:r w:rsidRPr="00D654D6">
              <w:t>NOTE 3:</w:t>
            </w:r>
            <w:r w:rsidRPr="00D654D6">
              <w:tab/>
              <w:t xml:space="preserve">This contributor </w:t>
            </w:r>
            <w:r w:rsidRPr="00D654D6">
              <w:rPr>
                <w:rFonts w:cs="Arial"/>
                <w:lang w:eastAsia="ja-JP" w:bidi="hi-IN"/>
              </w:rPr>
              <w:t>shall only be considered for EIRP measurements.</w:t>
            </w:r>
          </w:p>
          <w:p w:rsidR="00890FCF" w:rsidRPr="00D654D6" w:rsidRDefault="00890FCF" w:rsidP="007D674E">
            <w:pPr>
              <w:pStyle w:val="TAN"/>
            </w:pPr>
            <w:r w:rsidRPr="00D654D6">
              <w:t>NOTE 4:</w:t>
            </w:r>
            <w:r w:rsidRPr="00D654D6">
              <w:tab/>
              <w:t>Void</w:t>
            </w:r>
          </w:p>
          <w:p w:rsidR="00890FCF" w:rsidRPr="00D654D6" w:rsidRDefault="00890FCF" w:rsidP="007D674E">
            <w:pPr>
              <w:pStyle w:val="TAN"/>
              <w:rPr>
                <w:lang w:eastAsia="ja-JP"/>
              </w:rPr>
            </w:pPr>
            <w:r w:rsidRPr="00D654D6">
              <w:t>NOTE 5:</w:t>
            </w:r>
            <w:r w:rsidRPr="00D654D6">
              <w:tab/>
              <w:t>In order to obtain the total measurement uncertainty, systematic uncertainties have to be added to the expanded root sum square of the standard deviations of the Stage 1 and Stage 2 contributors.</w:t>
            </w:r>
          </w:p>
          <w:p w:rsidR="00890FCF" w:rsidRPr="00D654D6" w:rsidRDefault="00890FCF" w:rsidP="007D674E">
            <w:pPr>
              <w:pStyle w:val="TAN"/>
            </w:pPr>
            <w:r w:rsidRPr="00D654D6">
              <w:t>NOTE 6:</w:t>
            </w:r>
            <w:r w:rsidRPr="00D654D6">
              <w:tab/>
              <w:t>Void.</w:t>
            </w:r>
          </w:p>
          <w:p w:rsidR="00890FCF" w:rsidRPr="00D654D6" w:rsidRDefault="00890FCF" w:rsidP="007D674E">
            <w:pPr>
              <w:pStyle w:val="TAN"/>
            </w:pPr>
            <w:r w:rsidRPr="00D654D6">
              <w:t>NOTE 7:</w:t>
            </w:r>
            <w:r w:rsidRPr="00D654D6">
              <w:tab/>
              <w:t>Void</w:t>
            </w:r>
          </w:p>
          <w:p w:rsidR="00890FCF" w:rsidRPr="00D654D6" w:rsidRDefault="00890FCF" w:rsidP="007D674E">
            <w:pPr>
              <w:pStyle w:val="TAN"/>
              <w:rPr>
                <w:lang w:eastAsia="ja-JP"/>
              </w:rPr>
            </w:pPr>
            <w:r w:rsidRPr="00D654D6">
              <w:t>NOTE 8:</w:t>
            </w:r>
            <w:r w:rsidRPr="00D654D6">
              <w:tab/>
              <w:t>Value based on procedure defined in Annex D.2 of TR 38.810 for Quiet Zone size less or equal to 30 cm.</w:t>
            </w:r>
          </w:p>
          <w:p w:rsidR="00890FCF" w:rsidRPr="00D654D6" w:rsidRDefault="00890FCF" w:rsidP="007D674E">
            <w:pPr>
              <w:pStyle w:val="TAN"/>
              <w:rPr>
                <w:lang w:eastAsia="ja-JP"/>
              </w:rPr>
            </w:pPr>
            <w:r w:rsidRPr="00D654D6">
              <w:t>NOTE 9:</w:t>
            </w:r>
            <w:r w:rsidRPr="00D654D6">
              <w:tab/>
              <w:t>Applies to the system which has a structure of mechanical feed antenna positioning.</w:t>
            </w:r>
          </w:p>
        </w:tc>
      </w:tr>
    </w:tbl>
    <w:p w:rsidR="00890FCF" w:rsidRPr="00D654D6" w:rsidRDefault="00890FCF" w:rsidP="00890FCF">
      <w:pPr>
        <w:rPr>
          <w:lang w:eastAsia="ja-JP"/>
        </w:rPr>
      </w:pPr>
    </w:p>
    <w:p w:rsidR="00890FCF" w:rsidRPr="00D654D6" w:rsidRDefault="00890FCF" w:rsidP="00890FCF">
      <w:pPr>
        <w:pStyle w:val="NO"/>
        <w:rPr>
          <w:lang w:eastAsia="ja-JP"/>
        </w:rPr>
      </w:pPr>
      <w:r w:rsidRPr="00D654D6">
        <w:rPr>
          <w:lang w:eastAsia="ja-JP"/>
        </w:rPr>
        <w:t xml:space="preserve">NOTE: MU assessment in </w:t>
      </w:r>
      <w:r w:rsidRPr="00D654D6">
        <w:t xml:space="preserve">Table </w:t>
      </w:r>
      <w:r w:rsidRPr="00D654D6">
        <w:rPr>
          <w:lang w:eastAsia="ja-JP"/>
        </w:rPr>
        <w:t>B.7.2-2 and Table B7.2-3 is based on the following relaxations for 400MHz BW:</w:t>
      </w:r>
    </w:p>
    <w:p w:rsidR="00890FCF" w:rsidRPr="00D654D6" w:rsidRDefault="00890FCF" w:rsidP="00890FCF">
      <w:pPr>
        <w:pStyle w:val="TH"/>
      </w:pPr>
      <w:r w:rsidRPr="00D654D6">
        <w:t xml:space="preserve">Table </w:t>
      </w:r>
      <w:r w:rsidRPr="00D654D6">
        <w:rPr>
          <w:lang w:eastAsia="ja-JP"/>
        </w:rPr>
        <w:t>B.7.2-4</w:t>
      </w:r>
      <w:r w:rsidRPr="00D654D6">
        <w:t xml:space="preserve">: Minimum </w:t>
      </w:r>
      <w:r w:rsidR="00F41F69" w:rsidRPr="00D654D6">
        <w:t>output</w:t>
      </w:r>
      <w:r w:rsidRPr="00D654D6">
        <w:t xml:space="preserve"> power requirement relaxation considered in MU </w:t>
      </w:r>
      <w:r w:rsidR="00F41F69" w:rsidRPr="00D654D6">
        <w:t>assessment</w:t>
      </w:r>
      <w:r w:rsidRPr="00D654D6">
        <w:t xml:space="preserve"> for 400 MHz EIRP measurement (f=23.45GHz, 32.125GHz, 40.8GHz, Quiet Zone size </w:t>
      </w:r>
      <w:r w:rsidRPr="00D654D6">
        <w:rPr>
          <w:rFonts w:cs="Arial"/>
        </w:rPr>
        <w:t>≤</w:t>
      </w:r>
      <w:r w:rsidRPr="00D654D6">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5"/>
        <w:gridCol w:w="1640"/>
      </w:tblGrid>
      <w:tr w:rsidR="00890FCF" w:rsidRPr="00D654D6" w:rsidTr="007D674E">
        <w:trPr>
          <w:jc w:val="center"/>
        </w:trPr>
        <w:tc>
          <w:tcPr>
            <w:tcW w:w="1669"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Frequency</w:t>
            </w:r>
          </w:p>
        </w:tc>
        <w:tc>
          <w:tcPr>
            <w:tcW w:w="1668"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Power Class</w:t>
            </w:r>
          </w:p>
        </w:tc>
        <w:tc>
          <w:tcPr>
            <w:tcW w:w="1663"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Relaxation</w:t>
            </w:r>
          </w:p>
        </w:tc>
      </w:tr>
      <w:tr w:rsidR="00890FCF" w:rsidRPr="00D654D6" w:rsidTr="007D674E">
        <w:trPr>
          <w:trHeight w:val="255"/>
          <w:jc w:val="center"/>
        </w:trPr>
        <w:tc>
          <w:tcPr>
            <w:tcW w:w="1669" w:type="pct"/>
            <w:vMerge w:val="restart"/>
            <w:tcBorders>
              <w:top w:val="single" w:sz="4" w:space="0" w:color="auto"/>
              <w:left w:val="single" w:sz="4" w:space="0" w:color="auto"/>
              <w:right w:val="single" w:sz="4" w:space="0" w:color="auto"/>
            </w:tcBorders>
            <w:hideMark/>
          </w:tcPr>
          <w:p w:rsidR="00890FCF" w:rsidRPr="00D654D6" w:rsidRDefault="00890FCF" w:rsidP="007D674E">
            <w:pPr>
              <w:pStyle w:val="TAC"/>
            </w:pPr>
            <w:r w:rsidRPr="00D654D6">
              <w:rPr>
                <w:lang w:eastAsia="zh-CN"/>
              </w:rPr>
              <w:t>23.45GHz &lt;= f &lt;=</w:t>
            </w:r>
            <w:r w:rsidRPr="00D654D6">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pPr>
            <w:r w:rsidRPr="00D654D6">
              <w:t>PC1</w:t>
            </w:r>
          </w:p>
        </w:tc>
        <w:tc>
          <w:tcPr>
            <w:tcW w:w="1663"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pPr>
            <w:r w:rsidRPr="00D654D6">
              <w:t>FFS</w:t>
            </w:r>
          </w:p>
        </w:tc>
      </w:tr>
      <w:tr w:rsidR="00890FCF" w:rsidRPr="00D654D6" w:rsidTr="007D674E">
        <w:trPr>
          <w:jc w:val="center"/>
        </w:trPr>
        <w:tc>
          <w:tcPr>
            <w:tcW w:w="1669" w:type="pct"/>
            <w:vMerge/>
            <w:tcBorders>
              <w:left w:val="single" w:sz="4" w:space="0" w:color="auto"/>
              <w:bottom w:val="single" w:sz="4" w:space="0" w:color="auto"/>
              <w:right w:val="single" w:sz="4" w:space="0" w:color="auto"/>
            </w:tcBorders>
          </w:tcPr>
          <w:p w:rsidR="00890FCF" w:rsidRPr="00D654D6" w:rsidRDefault="00890FCF" w:rsidP="007D674E">
            <w:pPr>
              <w:pStyle w:val="TAC"/>
              <w:rPr>
                <w:lang w:eastAsia="zh-CN"/>
              </w:rPr>
            </w:pPr>
          </w:p>
        </w:tc>
        <w:tc>
          <w:tcPr>
            <w:tcW w:w="1668" w:type="pct"/>
            <w:tcBorders>
              <w:top w:val="single" w:sz="4" w:space="0" w:color="auto"/>
              <w:left w:val="single" w:sz="4" w:space="0" w:color="auto"/>
              <w:bottom w:val="single" w:sz="4" w:space="0" w:color="auto"/>
              <w:right w:val="single" w:sz="4" w:space="0" w:color="auto"/>
            </w:tcBorders>
          </w:tcPr>
          <w:p w:rsidR="00890FCF" w:rsidRPr="00D654D6" w:rsidRDefault="00890FCF" w:rsidP="007D674E">
            <w:pPr>
              <w:pStyle w:val="TAC"/>
            </w:pPr>
            <w:r w:rsidRPr="00D654D6">
              <w:t>PC2, PC3, PC4</w:t>
            </w:r>
          </w:p>
        </w:tc>
        <w:tc>
          <w:tcPr>
            <w:tcW w:w="1663" w:type="pct"/>
            <w:tcBorders>
              <w:top w:val="single" w:sz="4" w:space="0" w:color="auto"/>
              <w:left w:val="single" w:sz="4" w:space="0" w:color="auto"/>
              <w:bottom w:val="single" w:sz="4" w:space="0" w:color="auto"/>
              <w:right w:val="single" w:sz="4" w:space="0" w:color="auto"/>
            </w:tcBorders>
          </w:tcPr>
          <w:p w:rsidR="00890FCF" w:rsidRPr="00D654D6" w:rsidRDefault="00890FCF" w:rsidP="007D674E">
            <w:pPr>
              <w:pStyle w:val="TAC"/>
            </w:pPr>
            <w:r w:rsidRPr="00D654D6">
              <w:t>8.4 dB</w:t>
            </w:r>
          </w:p>
        </w:tc>
      </w:tr>
      <w:tr w:rsidR="00890FCF" w:rsidRPr="00D654D6" w:rsidTr="007D674E">
        <w:trPr>
          <w:trHeight w:val="230"/>
          <w:jc w:val="center"/>
        </w:trPr>
        <w:tc>
          <w:tcPr>
            <w:tcW w:w="1669" w:type="pct"/>
            <w:vMerge w:val="restart"/>
            <w:tcBorders>
              <w:top w:val="single" w:sz="4" w:space="0" w:color="auto"/>
              <w:left w:val="single" w:sz="4" w:space="0" w:color="auto"/>
              <w:right w:val="single" w:sz="4" w:space="0" w:color="auto"/>
            </w:tcBorders>
            <w:hideMark/>
          </w:tcPr>
          <w:p w:rsidR="00890FCF" w:rsidRPr="00D654D6" w:rsidRDefault="00890FCF" w:rsidP="007D674E">
            <w:pPr>
              <w:pStyle w:val="TAC"/>
              <w:rPr>
                <w:lang w:eastAsia="zh-CN"/>
              </w:rPr>
            </w:pPr>
            <w:r w:rsidRPr="00D654D6">
              <w:t>32.125GHz &lt; f &lt;= 40.8GHz</w:t>
            </w:r>
          </w:p>
        </w:tc>
        <w:tc>
          <w:tcPr>
            <w:tcW w:w="1668" w:type="pct"/>
            <w:vMerge w:val="restart"/>
            <w:tcBorders>
              <w:top w:val="single" w:sz="4" w:space="0" w:color="auto"/>
              <w:left w:val="single" w:sz="4" w:space="0" w:color="auto"/>
              <w:right w:val="single" w:sz="4" w:space="0" w:color="auto"/>
            </w:tcBorders>
          </w:tcPr>
          <w:p w:rsidR="00890FCF" w:rsidRPr="00D654D6" w:rsidRDefault="00890FCF" w:rsidP="007D674E">
            <w:pPr>
              <w:pStyle w:val="TAC"/>
            </w:pPr>
            <w:r w:rsidRPr="00D654D6">
              <w:t>PC1</w:t>
            </w:r>
          </w:p>
        </w:tc>
        <w:tc>
          <w:tcPr>
            <w:tcW w:w="1663" w:type="pct"/>
            <w:vMerge w:val="restart"/>
            <w:tcBorders>
              <w:top w:val="single" w:sz="4" w:space="0" w:color="auto"/>
              <w:left w:val="single" w:sz="4" w:space="0" w:color="auto"/>
              <w:right w:val="single" w:sz="4" w:space="0" w:color="auto"/>
            </w:tcBorders>
          </w:tcPr>
          <w:p w:rsidR="00890FCF" w:rsidRPr="00D654D6" w:rsidRDefault="00890FCF" w:rsidP="007D674E">
            <w:pPr>
              <w:pStyle w:val="TAC"/>
            </w:pPr>
            <w:r w:rsidRPr="00D654D6">
              <w:t>FFS</w:t>
            </w:r>
          </w:p>
        </w:tc>
      </w:tr>
      <w:tr w:rsidR="00890FCF" w:rsidRPr="00D654D6" w:rsidTr="007D674E">
        <w:trPr>
          <w:trHeight w:val="207"/>
          <w:jc w:val="center"/>
        </w:trPr>
        <w:tc>
          <w:tcPr>
            <w:tcW w:w="1669" w:type="pct"/>
            <w:vMerge/>
            <w:tcBorders>
              <w:left w:val="single" w:sz="4" w:space="0" w:color="auto"/>
              <w:right w:val="single" w:sz="4" w:space="0" w:color="auto"/>
            </w:tcBorders>
          </w:tcPr>
          <w:p w:rsidR="00890FCF" w:rsidRPr="00D654D6" w:rsidRDefault="00890FCF" w:rsidP="007D674E">
            <w:pPr>
              <w:pStyle w:val="TAC"/>
            </w:pPr>
          </w:p>
        </w:tc>
        <w:tc>
          <w:tcPr>
            <w:tcW w:w="1668" w:type="pct"/>
            <w:vMerge/>
            <w:tcBorders>
              <w:left w:val="single" w:sz="4" w:space="0" w:color="auto"/>
              <w:bottom w:val="single" w:sz="4" w:space="0" w:color="auto"/>
              <w:right w:val="single" w:sz="4" w:space="0" w:color="auto"/>
            </w:tcBorders>
          </w:tcPr>
          <w:p w:rsidR="00890FCF" w:rsidRPr="00D654D6" w:rsidRDefault="00890FCF" w:rsidP="007D674E">
            <w:pPr>
              <w:pStyle w:val="TAC"/>
            </w:pPr>
          </w:p>
        </w:tc>
        <w:tc>
          <w:tcPr>
            <w:tcW w:w="1663" w:type="pct"/>
            <w:vMerge/>
            <w:tcBorders>
              <w:left w:val="single" w:sz="4" w:space="0" w:color="auto"/>
              <w:bottom w:val="single" w:sz="4" w:space="0" w:color="auto"/>
              <w:right w:val="single" w:sz="4" w:space="0" w:color="auto"/>
            </w:tcBorders>
          </w:tcPr>
          <w:p w:rsidR="00890FCF" w:rsidRPr="00D654D6" w:rsidRDefault="00890FCF" w:rsidP="007D674E">
            <w:pPr>
              <w:pStyle w:val="TAC"/>
            </w:pPr>
          </w:p>
        </w:tc>
      </w:tr>
      <w:tr w:rsidR="00890FCF" w:rsidRPr="00D654D6" w:rsidTr="007D674E">
        <w:trPr>
          <w:jc w:val="center"/>
        </w:trPr>
        <w:tc>
          <w:tcPr>
            <w:tcW w:w="1669" w:type="pct"/>
            <w:vMerge/>
            <w:tcBorders>
              <w:left w:val="single" w:sz="4" w:space="0" w:color="auto"/>
              <w:bottom w:val="single" w:sz="4" w:space="0" w:color="auto"/>
              <w:right w:val="single" w:sz="4" w:space="0" w:color="auto"/>
            </w:tcBorders>
          </w:tcPr>
          <w:p w:rsidR="00890FCF" w:rsidRPr="00D654D6" w:rsidRDefault="00890FCF" w:rsidP="007D674E">
            <w:pPr>
              <w:pStyle w:val="TAC"/>
            </w:pPr>
          </w:p>
        </w:tc>
        <w:tc>
          <w:tcPr>
            <w:tcW w:w="1668" w:type="pct"/>
            <w:tcBorders>
              <w:top w:val="single" w:sz="4" w:space="0" w:color="auto"/>
              <w:left w:val="single" w:sz="4" w:space="0" w:color="auto"/>
              <w:bottom w:val="single" w:sz="4" w:space="0" w:color="auto"/>
              <w:right w:val="single" w:sz="4" w:space="0" w:color="auto"/>
            </w:tcBorders>
          </w:tcPr>
          <w:p w:rsidR="00890FCF" w:rsidRPr="00D654D6" w:rsidRDefault="00890FCF" w:rsidP="007D674E">
            <w:pPr>
              <w:pStyle w:val="TAC"/>
            </w:pPr>
            <w:r w:rsidRPr="00D654D6">
              <w:t>PC2, PC3, PC4</w:t>
            </w:r>
          </w:p>
        </w:tc>
        <w:tc>
          <w:tcPr>
            <w:tcW w:w="1663" w:type="pct"/>
            <w:tcBorders>
              <w:top w:val="single" w:sz="4" w:space="0" w:color="auto"/>
              <w:left w:val="single" w:sz="4" w:space="0" w:color="auto"/>
              <w:bottom w:val="single" w:sz="4" w:space="0" w:color="auto"/>
              <w:right w:val="single" w:sz="4" w:space="0" w:color="auto"/>
            </w:tcBorders>
          </w:tcPr>
          <w:p w:rsidR="00890FCF" w:rsidRPr="00D654D6" w:rsidRDefault="00890FCF" w:rsidP="007D674E">
            <w:pPr>
              <w:pStyle w:val="TAC"/>
            </w:pPr>
            <w:r w:rsidRPr="00D654D6">
              <w:t>13.5 dB</w:t>
            </w:r>
          </w:p>
        </w:tc>
      </w:tr>
    </w:tbl>
    <w:p w:rsidR="00890FCF" w:rsidRPr="00D654D6" w:rsidRDefault="00890FCF" w:rsidP="00FA4EBA">
      <w:pPr>
        <w:rPr>
          <w:lang w:eastAsia="ja-JP"/>
        </w:rPr>
      </w:pPr>
    </w:p>
    <w:p w:rsidR="0044436F" w:rsidRPr="00D654D6" w:rsidRDefault="0044436F" w:rsidP="0044718E">
      <w:pPr>
        <w:pStyle w:val="Heading1"/>
      </w:pPr>
      <w:bookmarkStart w:id="1001" w:name="_Toc52372067"/>
      <w:bookmarkStart w:id="1002" w:name="_Toc58253526"/>
      <w:r w:rsidRPr="00D654D6">
        <w:t>B.</w:t>
      </w:r>
      <w:r w:rsidRPr="00D654D6">
        <w:rPr>
          <w:lang w:eastAsia="ja-JP"/>
        </w:rPr>
        <w:t>8</w:t>
      </w:r>
      <w:r w:rsidRPr="00D654D6">
        <w:tab/>
      </w:r>
      <w:r w:rsidRPr="00D654D6">
        <w:rPr>
          <w:lang w:eastAsia="ja-JP"/>
        </w:rPr>
        <w:t>Transmit OFF</w:t>
      </w:r>
      <w:r w:rsidRPr="00D654D6">
        <w:t xml:space="preserve"> power</w:t>
      </w:r>
      <w:bookmarkEnd w:id="993"/>
      <w:bookmarkEnd w:id="994"/>
      <w:bookmarkEnd w:id="995"/>
      <w:bookmarkEnd w:id="996"/>
      <w:bookmarkEnd w:id="1001"/>
      <w:bookmarkEnd w:id="1002"/>
    </w:p>
    <w:p w:rsidR="0044436F" w:rsidRPr="00D654D6" w:rsidRDefault="0044436F" w:rsidP="0044436F">
      <w:pPr>
        <w:rPr>
          <w:lang w:eastAsia="zh-CN"/>
        </w:rPr>
      </w:pPr>
      <w:r w:rsidRPr="00D654D6">
        <w:rPr>
          <w:lang w:eastAsia="zh-CN"/>
        </w:rPr>
        <w:t xml:space="preserve">Following tables summarize the MU threshold for TRP </w:t>
      </w:r>
      <w:r w:rsidR="0052073F" w:rsidRPr="00D654D6">
        <w:rPr>
          <w:lang w:eastAsia="zh-CN"/>
        </w:rPr>
        <w:t xml:space="preserve">and EIRP </w:t>
      </w:r>
      <w:r w:rsidRPr="00D654D6">
        <w:rPr>
          <w:lang w:eastAsia="zh-CN"/>
        </w:rPr>
        <w:t xml:space="preserve">measurements for </w:t>
      </w:r>
      <w:r w:rsidRPr="00D654D6">
        <w:rPr>
          <w:lang w:eastAsia="ja-JP"/>
        </w:rPr>
        <w:t>Transmit OFF</w:t>
      </w:r>
      <w:r w:rsidRPr="00D654D6">
        <w:rPr>
          <w:lang w:eastAsia="zh-CN"/>
        </w:rPr>
        <w:t xml:space="preserve"> power. The origin MU values for different test setups can be found in following clauses.</w:t>
      </w:r>
    </w:p>
    <w:p w:rsidR="0044436F" w:rsidRPr="00D654D6" w:rsidRDefault="0044436F" w:rsidP="0044718E">
      <w:pPr>
        <w:pStyle w:val="TH"/>
      </w:pPr>
      <w:r w:rsidRPr="00D654D6">
        <w:t>Table B.</w:t>
      </w:r>
      <w:r w:rsidRPr="00D654D6">
        <w:rPr>
          <w:lang w:eastAsia="ja-JP"/>
        </w:rPr>
        <w:t>8</w:t>
      </w:r>
      <w:r w:rsidRPr="00D654D6">
        <w:t xml:space="preserve">-1: MU threshold for </w:t>
      </w:r>
      <w:r w:rsidRPr="00D654D6">
        <w:rPr>
          <w:lang w:eastAsia="ja-JP"/>
        </w:rPr>
        <w:t>T</w:t>
      </w:r>
      <w:r w:rsidRPr="00D654D6">
        <w:t xml:space="preserve">RP measurement for </w:t>
      </w:r>
      <w:r w:rsidRPr="00D654D6">
        <w:rPr>
          <w:lang w:eastAsia="ja-JP"/>
        </w:rPr>
        <w:t>Transmit OFF</w:t>
      </w:r>
      <w:r w:rsidRPr="00D654D6">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7"/>
        <w:gridCol w:w="1645"/>
        <w:gridCol w:w="1641"/>
        <w:gridCol w:w="1639"/>
      </w:tblGrid>
      <w:tr w:rsidR="00890FCF" w:rsidRPr="00D654D6" w:rsidTr="007D674E">
        <w:trPr>
          <w:jc w:val="center"/>
        </w:trPr>
        <w:tc>
          <w:tcPr>
            <w:tcW w:w="1002" w:type="pct"/>
            <w:tcBorders>
              <w:top w:val="single" w:sz="4" w:space="0" w:color="auto"/>
              <w:left w:val="single" w:sz="4" w:space="0" w:color="auto"/>
              <w:bottom w:val="single" w:sz="4" w:space="0" w:color="auto"/>
              <w:right w:val="single" w:sz="4" w:space="0" w:color="auto"/>
            </w:tcBorders>
          </w:tcPr>
          <w:p w:rsidR="00890FCF" w:rsidRPr="00D654D6" w:rsidRDefault="00890FCF" w:rsidP="007D674E">
            <w:pPr>
              <w:pStyle w:val="TAH"/>
            </w:pPr>
            <w:r w:rsidRPr="00D654D6">
              <w:t>Power</w:t>
            </w:r>
          </w:p>
          <w:p w:rsidR="00890FCF" w:rsidRPr="00D654D6" w:rsidRDefault="00890FCF" w:rsidP="007D674E">
            <w:pPr>
              <w:pStyle w:val="TAH"/>
            </w:pPr>
            <w:r w:rsidRPr="00D654D6">
              <w:t>Class</w:t>
            </w:r>
          </w:p>
        </w:tc>
        <w:tc>
          <w:tcPr>
            <w:tcW w:w="1002"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Frequency</w:t>
            </w:r>
          </w:p>
        </w:tc>
        <w:tc>
          <w:tcPr>
            <w:tcW w:w="1001"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MBW</w:t>
            </w:r>
          </w:p>
        </w:tc>
        <w:tc>
          <w:tcPr>
            <w:tcW w:w="998"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Power</w:t>
            </w:r>
          </w:p>
        </w:tc>
        <w:tc>
          <w:tcPr>
            <w:tcW w:w="997"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Threshold MU value (NOTE1)</w:t>
            </w:r>
          </w:p>
        </w:tc>
      </w:tr>
      <w:tr w:rsidR="00890FCF" w:rsidRPr="00D654D6" w:rsidTr="007D674E">
        <w:trPr>
          <w:jc w:val="center"/>
        </w:trPr>
        <w:tc>
          <w:tcPr>
            <w:tcW w:w="1002" w:type="pct"/>
            <w:vMerge w:val="restart"/>
            <w:tcBorders>
              <w:top w:val="single" w:sz="4" w:space="0" w:color="auto"/>
              <w:left w:val="single" w:sz="4" w:space="0" w:color="auto"/>
              <w:right w:val="single" w:sz="4" w:space="0" w:color="auto"/>
            </w:tcBorders>
          </w:tcPr>
          <w:p w:rsidR="00890FCF" w:rsidRPr="00D654D6" w:rsidRDefault="00890FCF" w:rsidP="007D674E">
            <w:pPr>
              <w:pStyle w:val="TAC"/>
              <w:rPr>
                <w:lang w:eastAsia="zh-CN"/>
              </w:rPr>
            </w:pPr>
            <w:r w:rsidRPr="00D654D6">
              <w:rPr>
                <w:lang w:eastAsia="zh-CN"/>
              </w:rPr>
              <w:t>PC3</w:t>
            </w:r>
          </w:p>
        </w:tc>
        <w:tc>
          <w:tcPr>
            <w:tcW w:w="1002" w:type="pct"/>
            <w:tcBorders>
              <w:top w:val="single" w:sz="4" w:space="0" w:color="auto"/>
              <w:left w:val="single" w:sz="4" w:space="0" w:color="auto"/>
              <w:bottom w:val="nil"/>
              <w:right w:val="single" w:sz="4" w:space="0" w:color="auto"/>
            </w:tcBorders>
            <w:hideMark/>
          </w:tcPr>
          <w:p w:rsidR="00890FCF" w:rsidRPr="00D654D6" w:rsidRDefault="00890FCF" w:rsidP="007D674E">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890FCF" w:rsidRPr="00D654D6" w:rsidRDefault="00890FCF" w:rsidP="007D674E">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890FCF" w:rsidRPr="00D654D6" w:rsidRDefault="00890FCF" w:rsidP="007D674E">
            <w:pPr>
              <w:pStyle w:val="TAC"/>
            </w:pPr>
            <w:r w:rsidRPr="00D654D6">
              <w:t>P = Off Power</w:t>
            </w:r>
          </w:p>
        </w:tc>
        <w:tc>
          <w:tcPr>
            <w:tcW w:w="997" w:type="pct"/>
            <w:vMerge w:val="restar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rPr>
                <w:lang w:eastAsia="zh-CN"/>
              </w:rPr>
            </w:pPr>
            <w:r w:rsidRPr="00D654D6">
              <w:rPr>
                <w:szCs w:val="18"/>
                <w:lang w:eastAsia="ja-JP"/>
              </w:rPr>
              <w:t>5.49</w:t>
            </w:r>
          </w:p>
        </w:tc>
      </w:tr>
      <w:tr w:rsidR="00890FCF" w:rsidRPr="00D654D6" w:rsidTr="007D674E">
        <w:trPr>
          <w:jc w:val="center"/>
        </w:trPr>
        <w:tc>
          <w:tcPr>
            <w:tcW w:w="1002" w:type="pct"/>
            <w:vMerge/>
            <w:tcBorders>
              <w:left w:val="single" w:sz="4" w:space="0" w:color="auto"/>
              <w:right w:val="single" w:sz="4" w:space="0" w:color="auto"/>
            </w:tcBorders>
          </w:tcPr>
          <w:p w:rsidR="00890FCF" w:rsidRPr="00D654D6" w:rsidRDefault="00890FCF" w:rsidP="007D674E">
            <w:pPr>
              <w:pStyle w:val="TAC"/>
              <w:rPr>
                <w:lang w:eastAsia="zh-CN"/>
              </w:rPr>
            </w:pPr>
          </w:p>
        </w:tc>
        <w:tc>
          <w:tcPr>
            <w:tcW w:w="1002" w:type="pct"/>
            <w:tcBorders>
              <w:top w:val="nil"/>
              <w:left w:val="single" w:sz="4" w:space="0" w:color="auto"/>
              <w:bottom w:val="single" w:sz="4" w:space="0" w:color="auto"/>
              <w:right w:val="single" w:sz="4" w:space="0" w:color="auto"/>
            </w:tcBorders>
          </w:tcPr>
          <w:p w:rsidR="00890FCF" w:rsidRPr="00D654D6" w:rsidRDefault="00890FCF" w:rsidP="007D674E">
            <w:pPr>
              <w:pStyle w:val="TAC"/>
              <w:rPr>
                <w:lang w:eastAsia="zh-CN"/>
              </w:rPr>
            </w:pPr>
          </w:p>
        </w:tc>
        <w:tc>
          <w:tcPr>
            <w:tcW w:w="1001" w:type="pct"/>
            <w:tcBorders>
              <w:top w:val="nil"/>
              <w:left w:val="single" w:sz="4" w:space="0" w:color="auto"/>
              <w:bottom w:val="nil"/>
              <w:right w:val="single" w:sz="4" w:space="0" w:color="auto"/>
            </w:tcBorders>
          </w:tcPr>
          <w:p w:rsidR="00890FCF" w:rsidRPr="00D654D6" w:rsidRDefault="00890FCF" w:rsidP="007D674E">
            <w:pPr>
              <w:pStyle w:val="TAC"/>
            </w:pPr>
          </w:p>
        </w:tc>
        <w:tc>
          <w:tcPr>
            <w:tcW w:w="998" w:type="pct"/>
            <w:tcBorders>
              <w:top w:val="nil"/>
              <w:left w:val="single" w:sz="4" w:space="0" w:color="auto"/>
              <w:bottom w:val="nil"/>
              <w:right w:val="single" w:sz="4" w:space="0" w:color="auto"/>
            </w:tcBorders>
          </w:tcPr>
          <w:p w:rsidR="00890FCF" w:rsidRPr="00D654D6"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0FCF" w:rsidRPr="00D654D6" w:rsidRDefault="00890FCF" w:rsidP="007D674E">
            <w:pPr>
              <w:spacing w:after="0"/>
              <w:rPr>
                <w:rFonts w:ascii="Arial" w:hAnsi="Arial"/>
                <w:sz w:val="18"/>
                <w:lang w:eastAsia="zh-CN"/>
              </w:rPr>
            </w:pPr>
          </w:p>
        </w:tc>
      </w:tr>
      <w:tr w:rsidR="00890FCF" w:rsidRPr="00D654D6" w:rsidTr="007D674E">
        <w:trPr>
          <w:jc w:val="center"/>
        </w:trPr>
        <w:tc>
          <w:tcPr>
            <w:tcW w:w="1002" w:type="pct"/>
            <w:vMerge/>
            <w:tcBorders>
              <w:left w:val="single" w:sz="4" w:space="0" w:color="auto"/>
              <w:bottom w:val="nil"/>
              <w:right w:val="single" w:sz="4" w:space="0" w:color="auto"/>
            </w:tcBorders>
          </w:tcPr>
          <w:p w:rsidR="00890FCF" w:rsidRPr="00D654D6" w:rsidRDefault="00890FCF" w:rsidP="007D674E">
            <w:pPr>
              <w:pStyle w:val="TAC"/>
            </w:pPr>
          </w:p>
        </w:tc>
        <w:tc>
          <w:tcPr>
            <w:tcW w:w="1002" w:type="pct"/>
            <w:tcBorders>
              <w:top w:val="single" w:sz="4" w:space="0" w:color="auto"/>
              <w:left w:val="single" w:sz="4" w:space="0" w:color="auto"/>
              <w:bottom w:val="nil"/>
              <w:right w:val="single" w:sz="4" w:space="0" w:color="auto"/>
            </w:tcBorders>
            <w:hideMark/>
          </w:tcPr>
          <w:p w:rsidR="00890FCF" w:rsidRPr="00D654D6" w:rsidRDefault="00890FCF" w:rsidP="007D674E">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890FCF" w:rsidRPr="00D654D6" w:rsidRDefault="00890FCF" w:rsidP="007D674E">
            <w:pPr>
              <w:pStyle w:val="TAC"/>
            </w:pPr>
          </w:p>
        </w:tc>
        <w:tc>
          <w:tcPr>
            <w:tcW w:w="998" w:type="pct"/>
            <w:tcBorders>
              <w:top w:val="nil"/>
              <w:left w:val="single" w:sz="4" w:space="0" w:color="auto"/>
              <w:bottom w:val="nil"/>
              <w:right w:val="single" w:sz="4" w:space="0" w:color="auto"/>
            </w:tcBorders>
          </w:tcPr>
          <w:p w:rsidR="00890FCF" w:rsidRPr="00D654D6" w:rsidRDefault="00890FCF" w:rsidP="007D674E">
            <w:pPr>
              <w:pStyle w:val="TAC"/>
            </w:pPr>
          </w:p>
        </w:tc>
        <w:tc>
          <w:tcPr>
            <w:tcW w:w="997" w:type="pct"/>
            <w:vMerge w:val="restar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C"/>
              <w:rPr>
                <w:lang w:eastAsia="zh-CN"/>
              </w:rPr>
            </w:pPr>
            <w:r w:rsidRPr="00D654D6">
              <w:rPr>
                <w:szCs w:val="18"/>
                <w:lang w:eastAsia="ja-JP"/>
              </w:rPr>
              <w:t>N/A</w:t>
            </w:r>
          </w:p>
        </w:tc>
      </w:tr>
      <w:tr w:rsidR="00890FCF" w:rsidRPr="00D654D6" w:rsidTr="007D674E">
        <w:trPr>
          <w:jc w:val="center"/>
        </w:trPr>
        <w:tc>
          <w:tcPr>
            <w:tcW w:w="1002" w:type="pct"/>
            <w:tcBorders>
              <w:top w:val="nil"/>
              <w:left w:val="single" w:sz="4" w:space="0" w:color="auto"/>
              <w:bottom w:val="single" w:sz="4" w:space="0" w:color="auto"/>
              <w:right w:val="single" w:sz="4" w:space="0" w:color="auto"/>
            </w:tcBorders>
          </w:tcPr>
          <w:p w:rsidR="00890FCF" w:rsidRPr="00D654D6" w:rsidRDefault="00890FCF" w:rsidP="007D674E">
            <w:pPr>
              <w:pStyle w:val="TAC"/>
            </w:pPr>
          </w:p>
        </w:tc>
        <w:tc>
          <w:tcPr>
            <w:tcW w:w="1002" w:type="pct"/>
            <w:tcBorders>
              <w:top w:val="nil"/>
              <w:left w:val="single" w:sz="4" w:space="0" w:color="auto"/>
              <w:bottom w:val="single" w:sz="4" w:space="0" w:color="auto"/>
              <w:right w:val="single" w:sz="4" w:space="0" w:color="auto"/>
            </w:tcBorders>
          </w:tcPr>
          <w:p w:rsidR="00890FCF" w:rsidRPr="00D654D6" w:rsidRDefault="00890FCF" w:rsidP="007D674E">
            <w:pPr>
              <w:pStyle w:val="TAC"/>
            </w:pPr>
          </w:p>
        </w:tc>
        <w:tc>
          <w:tcPr>
            <w:tcW w:w="1001" w:type="pct"/>
            <w:tcBorders>
              <w:top w:val="nil"/>
              <w:left w:val="single" w:sz="4" w:space="0" w:color="auto"/>
              <w:bottom w:val="single" w:sz="4" w:space="0" w:color="auto"/>
              <w:right w:val="single" w:sz="4" w:space="0" w:color="auto"/>
            </w:tcBorders>
          </w:tcPr>
          <w:p w:rsidR="00890FCF" w:rsidRPr="00D654D6" w:rsidRDefault="00890FCF" w:rsidP="007D674E">
            <w:pPr>
              <w:pStyle w:val="TAC"/>
            </w:pPr>
          </w:p>
        </w:tc>
        <w:tc>
          <w:tcPr>
            <w:tcW w:w="998" w:type="pct"/>
            <w:tcBorders>
              <w:top w:val="nil"/>
              <w:left w:val="single" w:sz="4" w:space="0" w:color="auto"/>
              <w:bottom w:val="single" w:sz="4" w:space="0" w:color="auto"/>
              <w:right w:val="single" w:sz="4" w:space="0" w:color="auto"/>
            </w:tcBorders>
          </w:tcPr>
          <w:p w:rsidR="00890FCF" w:rsidRPr="00D654D6"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90FCF" w:rsidRPr="00D654D6" w:rsidRDefault="00890FCF" w:rsidP="007D674E">
            <w:pPr>
              <w:spacing w:after="0"/>
              <w:rPr>
                <w:rFonts w:ascii="Arial" w:hAnsi="Arial"/>
                <w:sz w:val="18"/>
                <w:lang w:eastAsia="zh-CN"/>
              </w:rPr>
            </w:pPr>
          </w:p>
        </w:tc>
      </w:tr>
      <w:tr w:rsidR="00890FCF" w:rsidRPr="00D654D6" w:rsidTr="007D674E">
        <w:trPr>
          <w:jc w:val="center"/>
        </w:trPr>
        <w:tc>
          <w:tcPr>
            <w:tcW w:w="5000" w:type="pct"/>
            <w:gridSpan w:val="5"/>
            <w:tcBorders>
              <w:top w:val="nil"/>
              <w:left w:val="single" w:sz="4" w:space="0" w:color="auto"/>
              <w:bottom w:val="single" w:sz="4" w:space="0" w:color="auto"/>
              <w:right w:val="single" w:sz="4" w:space="0" w:color="auto"/>
            </w:tcBorders>
          </w:tcPr>
          <w:p w:rsidR="00890FCF" w:rsidRPr="00D654D6" w:rsidRDefault="00890FCF" w:rsidP="007D674E">
            <w:pPr>
              <w:pStyle w:val="TAN"/>
              <w:tabs>
                <w:tab w:val="left" w:pos="4607"/>
              </w:tabs>
              <w:rPr>
                <w:lang w:eastAsia="zh-CN"/>
              </w:rPr>
            </w:pPr>
            <w:r w:rsidRPr="00D654D6">
              <w:t>NOTE 1:</w:t>
            </w:r>
            <w:r w:rsidRPr="00D654D6">
              <w:tab/>
              <w:t xml:space="preserve">Total TRP Expanded MU for IFF for Quiet Zone size </w:t>
            </w:r>
            <w:r w:rsidRPr="00D654D6">
              <w:rPr>
                <w:rFonts w:cs="Arial"/>
              </w:rPr>
              <w:t>≤</w:t>
            </w:r>
            <w:r w:rsidRPr="00D654D6">
              <w:t xml:space="preserve"> 30cm in Table B.8.2-2 for PC3 UEs</w:t>
            </w:r>
          </w:p>
        </w:tc>
      </w:tr>
    </w:tbl>
    <w:p w:rsidR="000E107A" w:rsidRPr="00D654D6" w:rsidRDefault="000E107A" w:rsidP="00D654D6">
      <w:bookmarkStart w:id="1003" w:name="_Toc21004853"/>
      <w:bookmarkStart w:id="1004" w:name="_Toc36041626"/>
      <w:bookmarkStart w:id="1005" w:name="_Toc36548850"/>
    </w:p>
    <w:p w:rsidR="0052073F" w:rsidRPr="00D654D6" w:rsidRDefault="0052073F" w:rsidP="0052073F">
      <w:pPr>
        <w:pStyle w:val="TH"/>
      </w:pPr>
      <w:r w:rsidRPr="00D654D6">
        <w:t>Table B.</w:t>
      </w:r>
      <w:r w:rsidRPr="00D654D6">
        <w:rPr>
          <w:lang w:eastAsia="ja-JP"/>
        </w:rPr>
        <w:t>8</w:t>
      </w:r>
      <w:r w:rsidRPr="00D654D6">
        <w:t xml:space="preserve">-2: MU threshold for </w:t>
      </w:r>
      <w:r w:rsidRPr="00D654D6">
        <w:rPr>
          <w:lang w:eastAsia="ja-JP"/>
        </w:rPr>
        <w:t>EIRP</w:t>
      </w:r>
      <w:r w:rsidRPr="00D654D6">
        <w:t xml:space="preserve"> measurement for </w:t>
      </w:r>
      <w:r w:rsidRPr="00D654D6">
        <w:rPr>
          <w:lang w:eastAsia="ja-JP"/>
        </w:rPr>
        <w:t>Transmit OFF</w:t>
      </w:r>
      <w:r w:rsidRPr="00D654D6">
        <w:t xml:space="preserve"> power</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1596"/>
        <w:gridCol w:w="1591"/>
        <w:gridCol w:w="1790"/>
      </w:tblGrid>
      <w:tr w:rsidR="00890FCF" w:rsidRPr="00D654D6" w:rsidTr="007D674E">
        <w:trPr>
          <w:jc w:val="center"/>
        </w:trPr>
        <w:tc>
          <w:tcPr>
            <w:tcW w:w="1189"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Frequency</w:t>
            </w:r>
          </w:p>
        </w:tc>
        <w:tc>
          <w:tcPr>
            <w:tcW w:w="1188"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CBW</w:t>
            </w:r>
          </w:p>
        </w:tc>
        <w:tc>
          <w:tcPr>
            <w:tcW w:w="1184"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Power</w:t>
            </w:r>
          </w:p>
        </w:tc>
        <w:tc>
          <w:tcPr>
            <w:tcW w:w="1333" w:type="pct"/>
            <w:tcBorders>
              <w:top w:val="single" w:sz="4" w:space="0" w:color="auto"/>
              <w:left w:val="single" w:sz="4" w:space="0" w:color="auto"/>
              <w:bottom w:val="single" w:sz="4" w:space="0" w:color="auto"/>
              <w:right w:val="single" w:sz="4" w:space="0" w:color="auto"/>
            </w:tcBorders>
            <w:hideMark/>
          </w:tcPr>
          <w:p w:rsidR="00890FCF" w:rsidRPr="00D654D6" w:rsidRDefault="00890FCF" w:rsidP="007D674E">
            <w:pPr>
              <w:pStyle w:val="TAH"/>
            </w:pPr>
            <w:r w:rsidRPr="00D654D6">
              <w:t>Threshold MU value (NOTE1)</w:t>
            </w:r>
          </w:p>
        </w:tc>
      </w:tr>
      <w:tr w:rsidR="00890FCF" w:rsidRPr="00D654D6" w:rsidTr="007D674E">
        <w:trPr>
          <w:trHeight w:val="279"/>
          <w:jc w:val="center"/>
        </w:trPr>
        <w:tc>
          <w:tcPr>
            <w:tcW w:w="1189" w:type="pct"/>
            <w:vMerge w:val="restart"/>
            <w:tcBorders>
              <w:top w:val="single" w:sz="4" w:space="0" w:color="auto"/>
              <w:left w:val="single" w:sz="4" w:space="0" w:color="auto"/>
              <w:right w:val="single" w:sz="4" w:space="0" w:color="auto"/>
            </w:tcBorders>
            <w:hideMark/>
          </w:tcPr>
          <w:p w:rsidR="00890FCF" w:rsidRPr="00D654D6" w:rsidRDefault="00890FCF" w:rsidP="007D674E">
            <w:pPr>
              <w:pStyle w:val="TAC"/>
            </w:pPr>
            <w:r w:rsidRPr="00D654D6">
              <w:rPr>
                <w:lang w:eastAsia="zh-CN"/>
              </w:rPr>
              <w:t>23.45GHz &lt;= f &lt;=</w:t>
            </w:r>
            <w:r w:rsidRPr="00D654D6">
              <w:t xml:space="preserve"> 32.125GHz</w:t>
            </w:r>
          </w:p>
        </w:tc>
        <w:tc>
          <w:tcPr>
            <w:tcW w:w="1188" w:type="pct"/>
            <w:tcBorders>
              <w:top w:val="single" w:sz="4" w:space="0" w:color="auto"/>
              <w:left w:val="single" w:sz="4" w:space="0" w:color="auto"/>
              <w:bottom w:val="nil"/>
              <w:right w:val="single" w:sz="4" w:space="0" w:color="auto"/>
            </w:tcBorders>
            <w:hideMark/>
          </w:tcPr>
          <w:p w:rsidR="00890FCF" w:rsidRPr="00D654D6" w:rsidRDefault="00890FCF" w:rsidP="007D674E">
            <w:pPr>
              <w:pStyle w:val="TAC"/>
            </w:pPr>
            <w:r w:rsidRPr="00D654D6">
              <w:t>50MHz</w:t>
            </w:r>
          </w:p>
        </w:tc>
        <w:tc>
          <w:tcPr>
            <w:tcW w:w="1184" w:type="pct"/>
            <w:vMerge w:val="restart"/>
            <w:tcBorders>
              <w:top w:val="single" w:sz="4" w:space="0" w:color="auto"/>
              <w:left w:val="single" w:sz="4" w:space="0" w:color="auto"/>
              <w:right w:val="single" w:sz="4" w:space="0" w:color="auto"/>
            </w:tcBorders>
            <w:hideMark/>
          </w:tcPr>
          <w:p w:rsidR="00890FCF" w:rsidRPr="00D654D6" w:rsidRDefault="00890FCF" w:rsidP="007D674E">
            <w:pPr>
              <w:pStyle w:val="TAC"/>
            </w:pPr>
            <w:r w:rsidRPr="00D654D6">
              <w:t>P = Off Power</w:t>
            </w:r>
          </w:p>
        </w:tc>
        <w:tc>
          <w:tcPr>
            <w:tcW w:w="1333" w:type="pct"/>
            <w:vMerge w:val="restart"/>
            <w:tcBorders>
              <w:top w:val="single" w:sz="4" w:space="0" w:color="auto"/>
              <w:left w:val="single" w:sz="4" w:space="0" w:color="auto"/>
              <w:right w:val="single" w:sz="4" w:space="0" w:color="auto"/>
            </w:tcBorders>
          </w:tcPr>
          <w:p w:rsidR="00890FCF" w:rsidRPr="00D654D6" w:rsidRDefault="00890FCF" w:rsidP="007D674E">
            <w:pPr>
              <w:pStyle w:val="TAC"/>
              <w:rPr>
                <w:lang w:eastAsia="zh-CN"/>
              </w:rPr>
            </w:pPr>
            <w:r w:rsidRPr="00D654D6">
              <w:rPr>
                <w:lang w:eastAsia="zh-CN"/>
              </w:rPr>
              <w:t>6.15</w:t>
            </w:r>
          </w:p>
        </w:tc>
      </w:tr>
      <w:tr w:rsidR="00890FCF" w:rsidRPr="00D654D6" w:rsidTr="007D674E">
        <w:trPr>
          <w:trHeight w:val="70"/>
          <w:jc w:val="center"/>
        </w:trPr>
        <w:tc>
          <w:tcPr>
            <w:tcW w:w="1189" w:type="pct"/>
            <w:vMerge/>
            <w:tcBorders>
              <w:left w:val="single" w:sz="4" w:space="0" w:color="auto"/>
              <w:right w:val="single" w:sz="4" w:space="0" w:color="auto"/>
            </w:tcBorders>
          </w:tcPr>
          <w:p w:rsidR="00890FCF" w:rsidRPr="00D654D6" w:rsidRDefault="00890FCF" w:rsidP="007D674E">
            <w:pPr>
              <w:pStyle w:val="TAC"/>
              <w:rPr>
                <w:lang w:eastAsia="zh-CN"/>
              </w:rPr>
            </w:pPr>
          </w:p>
        </w:tc>
        <w:tc>
          <w:tcPr>
            <w:tcW w:w="1188" w:type="pct"/>
            <w:tcBorders>
              <w:top w:val="single" w:sz="4" w:space="0" w:color="auto"/>
              <w:left w:val="single" w:sz="4" w:space="0" w:color="auto"/>
              <w:bottom w:val="single" w:sz="4" w:space="0" w:color="auto"/>
              <w:right w:val="single" w:sz="4" w:space="0" w:color="auto"/>
            </w:tcBorders>
          </w:tcPr>
          <w:p w:rsidR="00890FCF" w:rsidRPr="00D654D6" w:rsidRDefault="00890FCF" w:rsidP="007D674E">
            <w:pPr>
              <w:pStyle w:val="TAC"/>
            </w:pPr>
            <w:r w:rsidRPr="00D654D6">
              <w:t>100MHz</w:t>
            </w:r>
          </w:p>
        </w:tc>
        <w:tc>
          <w:tcPr>
            <w:tcW w:w="1184" w:type="pct"/>
            <w:vMerge/>
            <w:tcBorders>
              <w:left w:val="single" w:sz="4" w:space="0" w:color="auto"/>
              <w:right w:val="single" w:sz="4" w:space="0" w:color="auto"/>
            </w:tcBorders>
          </w:tcPr>
          <w:p w:rsidR="00890FCF" w:rsidRPr="00D654D6" w:rsidRDefault="00890FCF" w:rsidP="007D674E">
            <w:pPr>
              <w:pStyle w:val="TAC"/>
            </w:pPr>
          </w:p>
        </w:tc>
        <w:tc>
          <w:tcPr>
            <w:tcW w:w="1333" w:type="pct"/>
            <w:vMerge/>
            <w:tcBorders>
              <w:left w:val="single" w:sz="4" w:space="0" w:color="auto"/>
              <w:right w:val="single" w:sz="4" w:space="0" w:color="auto"/>
            </w:tcBorders>
          </w:tcPr>
          <w:p w:rsidR="00890FCF" w:rsidRPr="00D654D6" w:rsidRDefault="00890FCF" w:rsidP="007D674E">
            <w:pPr>
              <w:pStyle w:val="TAC"/>
              <w:rPr>
                <w:szCs w:val="18"/>
                <w:lang w:eastAsia="ja-JP"/>
              </w:rPr>
            </w:pPr>
          </w:p>
        </w:tc>
      </w:tr>
      <w:tr w:rsidR="00890FCF" w:rsidRPr="00D654D6" w:rsidTr="007D674E">
        <w:trPr>
          <w:trHeight w:val="70"/>
          <w:jc w:val="center"/>
        </w:trPr>
        <w:tc>
          <w:tcPr>
            <w:tcW w:w="1189" w:type="pct"/>
            <w:vMerge/>
            <w:tcBorders>
              <w:left w:val="single" w:sz="4" w:space="0" w:color="auto"/>
              <w:bottom w:val="nil"/>
              <w:right w:val="single" w:sz="4" w:space="0" w:color="auto"/>
            </w:tcBorders>
          </w:tcPr>
          <w:p w:rsidR="00890FCF" w:rsidRPr="00D654D6" w:rsidRDefault="00890FCF" w:rsidP="007D674E">
            <w:pPr>
              <w:pStyle w:val="TAC"/>
              <w:rPr>
                <w:lang w:eastAsia="zh-CN"/>
              </w:rPr>
            </w:pPr>
          </w:p>
        </w:tc>
        <w:tc>
          <w:tcPr>
            <w:tcW w:w="1188" w:type="pct"/>
            <w:tcBorders>
              <w:top w:val="single" w:sz="4" w:space="0" w:color="auto"/>
              <w:left w:val="single" w:sz="4" w:space="0" w:color="auto"/>
              <w:bottom w:val="single" w:sz="4" w:space="0" w:color="000000"/>
              <w:right w:val="single" w:sz="4" w:space="0" w:color="auto"/>
            </w:tcBorders>
          </w:tcPr>
          <w:p w:rsidR="00890FCF" w:rsidRPr="00D654D6" w:rsidRDefault="00890FCF" w:rsidP="007D674E">
            <w:pPr>
              <w:pStyle w:val="TAC"/>
            </w:pPr>
            <w:r w:rsidRPr="00D654D6">
              <w:t>200MHz</w:t>
            </w:r>
          </w:p>
        </w:tc>
        <w:tc>
          <w:tcPr>
            <w:tcW w:w="1184" w:type="pct"/>
            <w:vMerge/>
            <w:tcBorders>
              <w:left w:val="single" w:sz="4" w:space="0" w:color="auto"/>
              <w:bottom w:val="nil"/>
              <w:right w:val="single" w:sz="4" w:space="0" w:color="auto"/>
            </w:tcBorders>
          </w:tcPr>
          <w:p w:rsidR="00890FCF" w:rsidRPr="00D654D6" w:rsidRDefault="00890FCF" w:rsidP="007D674E">
            <w:pPr>
              <w:pStyle w:val="TAC"/>
            </w:pPr>
          </w:p>
        </w:tc>
        <w:tc>
          <w:tcPr>
            <w:tcW w:w="1333" w:type="pct"/>
            <w:vMerge/>
            <w:tcBorders>
              <w:left w:val="single" w:sz="4" w:space="0" w:color="auto"/>
              <w:right w:val="single" w:sz="4" w:space="0" w:color="auto"/>
            </w:tcBorders>
          </w:tcPr>
          <w:p w:rsidR="00890FCF" w:rsidRPr="00D654D6" w:rsidRDefault="00890FCF" w:rsidP="007D674E">
            <w:pPr>
              <w:pStyle w:val="TAC"/>
              <w:rPr>
                <w:lang w:eastAsia="zh-CN"/>
              </w:rPr>
            </w:pPr>
          </w:p>
        </w:tc>
      </w:tr>
      <w:tr w:rsidR="00890FCF" w:rsidRPr="00D654D6" w:rsidTr="007D674E">
        <w:trPr>
          <w:jc w:val="center"/>
        </w:trPr>
        <w:tc>
          <w:tcPr>
            <w:tcW w:w="1189" w:type="pct"/>
            <w:tcBorders>
              <w:top w:val="nil"/>
              <w:left w:val="single" w:sz="4" w:space="0" w:color="auto"/>
              <w:bottom w:val="single" w:sz="4" w:space="0" w:color="auto"/>
              <w:right w:val="single" w:sz="4" w:space="0" w:color="auto"/>
            </w:tcBorders>
          </w:tcPr>
          <w:p w:rsidR="00890FCF" w:rsidRPr="00D654D6" w:rsidRDefault="00890FCF" w:rsidP="007D674E">
            <w:pPr>
              <w:pStyle w:val="TAC"/>
              <w:rPr>
                <w:lang w:eastAsia="zh-CN"/>
              </w:rPr>
            </w:pPr>
          </w:p>
        </w:tc>
        <w:tc>
          <w:tcPr>
            <w:tcW w:w="1188" w:type="pct"/>
            <w:tcBorders>
              <w:top w:val="single" w:sz="4" w:space="0" w:color="000000"/>
              <w:left w:val="single" w:sz="4" w:space="0" w:color="auto"/>
              <w:bottom w:val="single" w:sz="4" w:space="0" w:color="000000"/>
              <w:right w:val="single" w:sz="4" w:space="0" w:color="auto"/>
            </w:tcBorders>
          </w:tcPr>
          <w:p w:rsidR="00890FCF" w:rsidRPr="00D654D6" w:rsidRDefault="00890FCF" w:rsidP="007D674E">
            <w:pPr>
              <w:pStyle w:val="TAC"/>
            </w:pPr>
            <w:r w:rsidRPr="00D654D6">
              <w:t>400MHz</w:t>
            </w:r>
          </w:p>
        </w:tc>
        <w:tc>
          <w:tcPr>
            <w:tcW w:w="1184" w:type="pct"/>
            <w:tcBorders>
              <w:top w:val="nil"/>
              <w:left w:val="single" w:sz="4" w:space="0" w:color="auto"/>
              <w:bottom w:val="single" w:sz="4" w:space="0" w:color="000000"/>
              <w:right w:val="single" w:sz="4" w:space="0" w:color="auto"/>
            </w:tcBorders>
          </w:tcPr>
          <w:p w:rsidR="00890FCF" w:rsidRPr="00D654D6" w:rsidRDefault="00890FCF" w:rsidP="007D674E">
            <w:pPr>
              <w:pStyle w:val="TAC"/>
            </w:pPr>
          </w:p>
        </w:tc>
        <w:tc>
          <w:tcPr>
            <w:tcW w:w="1333" w:type="pct"/>
            <w:vMerge/>
            <w:tcBorders>
              <w:left w:val="single" w:sz="4" w:space="0" w:color="auto"/>
              <w:bottom w:val="single" w:sz="4" w:space="0" w:color="000000"/>
              <w:right w:val="single" w:sz="4" w:space="0" w:color="auto"/>
            </w:tcBorders>
            <w:vAlign w:val="center"/>
          </w:tcPr>
          <w:p w:rsidR="00890FCF" w:rsidRPr="00D654D6" w:rsidRDefault="00890FCF" w:rsidP="007D674E">
            <w:pPr>
              <w:pStyle w:val="TAC"/>
              <w:rPr>
                <w:lang w:eastAsia="zh-CN"/>
              </w:rPr>
            </w:pPr>
          </w:p>
        </w:tc>
      </w:tr>
      <w:tr w:rsidR="00890FCF" w:rsidRPr="00D654D6" w:rsidTr="007D674E">
        <w:trPr>
          <w:trHeight w:val="70"/>
          <w:jc w:val="center"/>
        </w:trPr>
        <w:tc>
          <w:tcPr>
            <w:tcW w:w="1189" w:type="pct"/>
            <w:vMerge w:val="restart"/>
            <w:tcBorders>
              <w:top w:val="single" w:sz="4" w:space="0" w:color="auto"/>
              <w:left w:val="single" w:sz="4" w:space="0" w:color="auto"/>
              <w:right w:val="single" w:sz="4" w:space="0" w:color="auto"/>
            </w:tcBorders>
            <w:hideMark/>
          </w:tcPr>
          <w:p w:rsidR="00890FCF" w:rsidRPr="00D654D6" w:rsidRDefault="00890FCF" w:rsidP="007D674E">
            <w:pPr>
              <w:pStyle w:val="TAC"/>
              <w:rPr>
                <w:lang w:eastAsia="zh-CN"/>
              </w:rPr>
            </w:pPr>
            <w:r w:rsidRPr="00D654D6">
              <w:t>32.125GHz &lt; f &lt;= 40.8GHz</w:t>
            </w:r>
          </w:p>
        </w:tc>
        <w:tc>
          <w:tcPr>
            <w:tcW w:w="1188" w:type="pct"/>
            <w:tcBorders>
              <w:top w:val="single" w:sz="4" w:space="0" w:color="000000"/>
              <w:left w:val="single" w:sz="4" w:space="0" w:color="auto"/>
              <w:bottom w:val="nil"/>
              <w:right w:val="single" w:sz="4" w:space="0" w:color="auto"/>
            </w:tcBorders>
          </w:tcPr>
          <w:p w:rsidR="00890FCF" w:rsidRPr="00D654D6" w:rsidRDefault="00890FCF" w:rsidP="007D674E">
            <w:pPr>
              <w:pStyle w:val="TAC"/>
            </w:pPr>
            <w:r w:rsidRPr="00D654D6">
              <w:t>50MHz</w:t>
            </w:r>
          </w:p>
        </w:tc>
        <w:tc>
          <w:tcPr>
            <w:tcW w:w="1184" w:type="pct"/>
            <w:vMerge w:val="restart"/>
            <w:tcBorders>
              <w:top w:val="single" w:sz="4" w:space="0" w:color="000000"/>
              <w:left w:val="single" w:sz="4" w:space="0" w:color="auto"/>
              <w:right w:val="single" w:sz="4" w:space="0" w:color="auto"/>
            </w:tcBorders>
          </w:tcPr>
          <w:p w:rsidR="00890FCF" w:rsidRPr="00D654D6" w:rsidRDefault="00890FCF" w:rsidP="007D674E">
            <w:pPr>
              <w:pStyle w:val="TAC"/>
            </w:pPr>
            <w:r w:rsidRPr="00D654D6">
              <w:t>P = Off Power</w:t>
            </w:r>
          </w:p>
        </w:tc>
        <w:tc>
          <w:tcPr>
            <w:tcW w:w="1333" w:type="pct"/>
            <w:vMerge w:val="restart"/>
            <w:tcBorders>
              <w:top w:val="single" w:sz="4" w:space="0" w:color="000000"/>
              <w:left w:val="single" w:sz="4" w:space="0" w:color="auto"/>
              <w:right w:val="single" w:sz="4" w:space="0" w:color="auto"/>
            </w:tcBorders>
            <w:hideMark/>
          </w:tcPr>
          <w:p w:rsidR="00890FCF" w:rsidRPr="00D654D6" w:rsidRDefault="00890FCF" w:rsidP="007D674E">
            <w:pPr>
              <w:pStyle w:val="TAC"/>
              <w:rPr>
                <w:lang w:eastAsia="zh-CN"/>
              </w:rPr>
            </w:pPr>
            <w:r w:rsidRPr="00D654D6">
              <w:rPr>
                <w:lang w:eastAsia="zh-CN"/>
              </w:rPr>
              <w:t>6.15</w:t>
            </w:r>
          </w:p>
        </w:tc>
      </w:tr>
      <w:tr w:rsidR="00890FCF" w:rsidRPr="00D654D6" w:rsidTr="007D674E">
        <w:trPr>
          <w:trHeight w:val="70"/>
          <w:jc w:val="center"/>
        </w:trPr>
        <w:tc>
          <w:tcPr>
            <w:tcW w:w="1189" w:type="pct"/>
            <w:vMerge/>
            <w:tcBorders>
              <w:left w:val="single" w:sz="4" w:space="0" w:color="auto"/>
              <w:right w:val="single" w:sz="4" w:space="0" w:color="auto"/>
            </w:tcBorders>
          </w:tcPr>
          <w:p w:rsidR="00890FCF" w:rsidRPr="00D654D6" w:rsidRDefault="00890FCF" w:rsidP="007D674E">
            <w:pPr>
              <w:pStyle w:val="TAC"/>
            </w:pPr>
          </w:p>
        </w:tc>
        <w:tc>
          <w:tcPr>
            <w:tcW w:w="1188" w:type="pct"/>
            <w:tcBorders>
              <w:top w:val="single" w:sz="4" w:space="0" w:color="000000"/>
              <w:left w:val="single" w:sz="4" w:space="0" w:color="auto"/>
              <w:bottom w:val="nil"/>
              <w:right w:val="single" w:sz="4" w:space="0" w:color="auto"/>
            </w:tcBorders>
          </w:tcPr>
          <w:p w:rsidR="00890FCF" w:rsidRPr="00D654D6" w:rsidRDefault="00890FCF" w:rsidP="007D674E">
            <w:pPr>
              <w:pStyle w:val="TAC"/>
            </w:pPr>
            <w:r w:rsidRPr="00D654D6">
              <w:t>100MHz</w:t>
            </w:r>
          </w:p>
        </w:tc>
        <w:tc>
          <w:tcPr>
            <w:tcW w:w="1184" w:type="pct"/>
            <w:vMerge/>
            <w:tcBorders>
              <w:left w:val="single" w:sz="4" w:space="0" w:color="auto"/>
              <w:right w:val="single" w:sz="4" w:space="0" w:color="auto"/>
            </w:tcBorders>
          </w:tcPr>
          <w:p w:rsidR="00890FCF" w:rsidRPr="00D654D6" w:rsidRDefault="00890FCF" w:rsidP="007D674E">
            <w:pPr>
              <w:pStyle w:val="TAC"/>
            </w:pPr>
          </w:p>
        </w:tc>
        <w:tc>
          <w:tcPr>
            <w:tcW w:w="1333" w:type="pct"/>
            <w:vMerge/>
            <w:tcBorders>
              <w:left w:val="single" w:sz="4" w:space="0" w:color="auto"/>
              <w:right w:val="single" w:sz="4" w:space="0" w:color="auto"/>
            </w:tcBorders>
          </w:tcPr>
          <w:p w:rsidR="00890FCF" w:rsidRPr="00D654D6" w:rsidRDefault="00890FCF" w:rsidP="007D674E">
            <w:pPr>
              <w:pStyle w:val="TAC"/>
              <w:rPr>
                <w:szCs w:val="18"/>
                <w:lang w:eastAsia="ja-JP"/>
              </w:rPr>
            </w:pPr>
          </w:p>
        </w:tc>
      </w:tr>
      <w:tr w:rsidR="00890FCF" w:rsidRPr="00D654D6" w:rsidTr="007D674E">
        <w:trPr>
          <w:trHeight w:val="70"/>
          <w:jc w:val="center"/>
        </w:trPr>
        <w:tc>
          <w:tcPr>
            <w:tcW w:w="1189" w:type="pct"/>
            <w:vMerge/>
            <w:tcBorders>
              <w:left w:val="single" w:sz="4" w:space="0" w:color="auto"/>
              <w:bottom w:val="nil"/>
              <w:right w:val="single" w:sz="4" w:space="0" w:color="auto"/>
            </w:tcBorders>
          </w:tcPr>
          <w:p w:rsidR="00890FCF" w:rsidRPr="00D654D6" w:rsidRDefault="00890FCF" w:rsidP="007D674E">
            <w:pPr>
              <w:pStyle w:val="TAC"/>
            </w:pPr>
          </w:p>
        </w:tc>
        <w:tc>
          <w:tcPr>
            <w:tcW w:w="1188" w:type="pct"/>
            <w:tcBorders>
              <w:top w:val="single" w:sz="4" w:space="0" w:color="000000"/>
              <w:left w:val="single" w:sz="4" w:space="0" w:color="auto"/>
              <w:bottom w:val="single" w:sz="4" w:space="0" w:color="000000"/>
              <w:right w:val="single" w:sz="4" w:space="0" w:color="auto"/>
            </w:tcBorders>
          </w:tcPr>
          <w:p w:rsidR="00890FCF" w:rsidRPr="00D654D6" w:rsidRDefault="00890FCF" w:rsidP="007D674E">
            <w:pPr>
              <w:pStyle w:val="TAC"/>
            </w:pPr>
            <w:r w:rsidRPr="00D654D6">
              <w:t>200MHz</w:t>
            </w:r>
          </w:p>
        </w:tc>
        <w:tc>
          <w:tcPr>
            <w:tcW w:w="1184" w:type="pct"/>
            <w:vMerge/>
            <w:tcBorders>
              <w:left w:val="single" w:sz="4" w:space="0" w:color="auto"/>
              <w:bottom w:val="nil"/>
              <w:right w:val="single" w:sz="4" w:space="0" w:color="auto"/>
            </w:tcBorders>
          </w:tcPr>
          <w:p w:rsidR="00890FCF" w:rsidRPr="00D654D6" w:rsidRDefault="00890FCF" w:rsidP="007D674E">
            <w:pPr>
              <w:pStyle w:val="TAC"/>
            </w:pPr>
          </w:p>
        </w:tc>
        <w:tc>
          <w:tcPr>
            <w:tcW w:w="1333" w:type="pct"/>
            <w:vMerge/>
            <w:tcBorders>
              <w:left w:val="single" w:sz="4" w:space="0" w:color="auto"/>
              <w:right w:val="single" w:sz="4" w:space="0" w:color="auto"/>
            </w:tcBorders>
          </w:tcPr>
          <w:p w:rsidR="00890FCF" w:rsidRPr="00D654D6" w:rsidRDefault="00890FCF" w:rsidP="007D674E">
            <w:pPr>
              <w:pStyle w:val="TAC"/>
              <w:rPr>
                <w:lang w:eastAsia="zh-CN"/>
              </w:rPr>
            </w:pPr>
          </w:p>
        </w:tc>
      </w:tr>
      <w:tr w:rsidR="00890FCF" w:rsidRPr="00D654D6" w:rsidTr="007D674E">
        <w:trPr>
          <w:jc w:val="center"/>
        </w:trPr>
        <w:tc>
          <w:tcPr>
            <w:tcW w:w="1189" w:type="pct"/>
            <w:tcBorders>
              <w:top w:val="nil"/>
              <w:left w:val="single" w:sz="4" w:space="0" w:color="auto"/>
              <w:bottom w:val="single" w:sz="4" w:space="0" w:color="auto"/>
              <w:right w:val="single" w:sz="4" w:space="0" w:color="auto"/>
            </w:tcBorders>
          </w:tcPr>
          <w:p w:rsidR="00890FCF" w:rsidRPr="00D654D6" w:rsidRDefault="00890FCF" w:rsidP="007D674E">
            <w:pPr>
              <w:pStyle w:val="TAC"/>
            </w:pPr>
          </w:p>
        </w:tc>
        <w:tc>
          <w:tcPr>
            <w:tcW w:w="1188" w:type="pct"/>
            <w:tcBorders>
              <w:top w:val="single" w:sz="4" w:space="0" w:color="000000"/>
              <w:left w:val="single" w:sz="4" w:space="0" w:color="auto"/>
              <w:bottom w:val="single" w:sz="4" w:space="0" w:color="auto"/>
              <w:right w:val="single" w:sz="4" w:space="0" w:color="auto"/>
            </w:tcBorders>
          </w:tcPr>
          <w:p w:rsidR="00890FCF" w:rsidRPr="00D654D6" w:rsidRDefault="00890FCF" w:rsidP="007D674E">
            <w:pPr>
              <w:pStyle w:val="TAC"/>
            </w:pPr>
            <w:r w:rsidRPr="00D654D6">
              <w:t>400MHz</w:t>
            </w:r>
          </w:p>
        </w:tc>
        <w:tc>
          <w:tcPr>
            <w:tcW w:w="1184" w:type="pct"/>
            <w:tcBorders>
              <w:top w:val="nil"/>
              <w:left w:val="single" w:sz="4" w:space="0" w:color="auto"/>
              <w:bottom w:val="single" w:sz="4" w:space="0" w:color="auto"/>
              <w:right w:val="single" w:sz="4" w:space="0" w:color="auto"/>
            </w:tcBorders>
          </w:tcPr>
          <w:p w:rsidR="00890FCF" w:rsidRPr="00D654D6" w:rsidRDefault="00890FCF" w:rsidP="007D674E">
            <w:pPr>
              <w:pStyle w:val="TAC"/>
            </w:pPr>
          </w:p>
        </w:tc>
        <w:tc>
          <w:tcPr>
            <w:tcW w:w="1333" w:type="pct"/>
            <w:vMerge/>
            <w:tcBorders>
              <w:left w:val="single" w:sz="4" w:space="0" w:color="auto"/>
              <w:bottom w:val="single" w:sz="4" w:space="0" w:color="auto"/>
              <w:right w:val="single" w:sz="4" w:space="0" w:color="auto"/>
            </w:tcBorders>
            <w:vAlign w:val="center"/>
          </w:tcPr>
          <w:p w:rsidR="00890FCF" w:rsidRPr="00D654D6" w:rsidRDefault="00890FCF" w:rsidP="007D674E">
            <w:pPr>
              <w:pStyle w:val="TAC"/>
              <w:rPr>
                <w:lang w:eastAsia="zh-CN"/>
              </w:rPr>
            </w:pPr>
          </w:p>
        </w:tc>
      </w:tr>
      <w:tr w:rsidR="00890FCF" w:rsidRPr="00D654D6" w:rsidTr="007D674E">
        <w:trPr>
          <w:jc w:val="center"/>
        </w:trPr>
        <w:tc>
          <w:tcPr>
            <w:tcW w:w="4894" w:type="pct"/>
            <w:gridSpan w:val="4"/>
            <w:tcBorders>
              <w:top w:val="nil"/>
              <w:left w:val="single" w:sz="4" w:space="0" w:color="auto"/>
              <w:bottom w:val="single" w:sz="4" w:space="0" w:color="auto"/>
              <w:right w:val="single" w:sz="4" w:space="0" w:color="auto"/>
            </w:tcBorders>
            <w:hideMark/>
          </w:tcPr>
          <w:p w:rsidR="00890FCF" w:rsidRPr="00D654D6" w:rsidRDefault="00890FCF" w:rsidP="00890FCF">
            <w:pPr>
              <w:pStyle w:val="TAN"/>
              <w:tabs>
                <w:tab w:val="left" w:pos="4607"/>
              </w:tabs>
            </w:pPr>
            <w:r w:rsidRPr="00D654D6">
              <w:t>NOTE 1:</w:t>
            </w:r>
            <w:r w:rsidRPr="00D654D6">
              <w:tab/>
              <w:t xml:space="preserve">Total Expanded MU for IFF for Quiet Zone size </w:t>
            </w:r>
            <w:r w:rsidRPr="00D654D6">
              <w:rPr>
                <w:rFonts w:cs="Arial"/>
              </w:rPr>
              <w:t>≤</w:t>
            </w:r>
            <w:r w:rsidRPr="00D654D6">
              <w:t xml:space="preserve"> 30cm in Table B.8.2-4 for PC3 UEs</w:t>
            </w:r>
          </w:p>
        </w:tc>
      </w:tr>
    </w:tbl>
    <w:p w:rsidR="00890FCF" w:rsidRPr="00D654D6" w:rsidRDefault="00890FCF" w:rsidP="00FA4EBA">
      <w:pPr>
        <w:rPr>
          <w:lang w:eastAsia="ja-JP"/>
        </w:rPr>
      </w:pPr>
    </w:p>
    <w:p w:rsidR="0044436F" w:rsidRPr="00D654D6" w:rsidRDefault="0044436F" w:rsidP="0044718E">
      <w:pPr>
        <w:pStyle w:val="Heading2"/>
      </w:pPr>
      <w:bookmarkStart w:id="1006" w:name="_Toc43901325"/>
      <w:bookmarkStart w:id="1007" w:name="_Toc52372068"/>
      <w:bookmarkStart w:id="1008" w:name="_Toc58253527"/>
      <w:r w:rsidRPr="00D654D6">
        <w:lastRenderedPageBreak/>
        <w:t>B.</w:t>
      </w:r>
      <w:r w:rsidRPr="00D654D6">
        <w:rPr>
          <w:lang w:eastAsia="ja-JP"/>
        </w:rPr>
        <w:t>8</w:t>
      </w:r>
      <w:r w:rsidRPr="00D654D6">
        <w:t>.1</w:t>
      </w:r>
      <w:r w:rsidRPr="00D654D6">
        <w:tab/>
        <w:t>Uncertainty budget format and assessment for DFF</w:t>
      </w:r>
      <w:bookmarkEnd w:id="1003"/>
      <w:bookmarkEnd w:id="1004"/>
      <w:bookmarkEnd w:id="1005"/>
      <w:bookmarkEnd w:id="1006"/>
      <w:bookmarkEnd w:id="1007"/>
      <w:bookmarkEnd w:id="1008"/>
    </w:p>
    <w:p w:rsidR="0044436F" w:rsidRPr="00D654D6" w:rsidRDefault="0044436F" w:rsidP="0044436F">
      <w:pPr>
        <w:rPr>
          <w:lang w:eastAsia="zh-CN"/>
        </w:rPr>
      </w:pPr>
      <w:r w:rsidRPr="00D654D6">
        <w:rPr>
          <w:lang w:eastAsia="zh-CN"/>
        </w:rPr>
        <w:t>The uncertainty contributions that may impact the overall MU value are listed in Table B.</w:t>
      </w:r>
      <w:r w:rsidRPr="00D654D6">
        <w:rPr>
          <w:lang w:eastAsia="ja-JP"/>
        </w:rPr>
        <w:t>8</w:t>
      </w:r>
      <w:r w:rsidRPr="00D654D6">
        <w:rPr>
          <w:lang w:eastAsia="zh-CN"/>
        </w:rPr>
        <w:t>.1-1.</w:t>
      </w:r>
    </w:p>
    <w:p w:rsidR="0044436F" w:rsidRPr="00D654D6" w:rsidRDefault="0044436F" w:rsidP="0044718E">
      <w:pPr>
        <w:pStyle w:val="TH"/>
      </w:pPr>
      <w:r w:rsidRPr="00D654D6">
        <w:t xml:space="preserve">Table </w:t>
      </w:r>
      <w:r w:rsidRPr="00D654D6">
        <w:rPr>
          <w:lang w:eastAsia="ja-JP"/>
        </w:rPr>
        <w:t>B.8.1-</w:t>
      </w:r>
      <w:r w:rsidRPr="00D654D6">
        <w:rPr>
          <w:lang w:eastAsia="sv-SE"/>
        </w:rPr>
        <w:t>1</w:t>
      </w:r>
      <w:r w:rsidRPr="00D654D6">
        <w:t xml:space="preserve">: </w:t>
      </w:r>
      <w:r w:rsidRPr="00D654D6">
        <w:rPr>
          <w:lang w:eastAsia="ja-JP"/>
        </w:rPr>
        <w:t>U</w:t>
      </w:r>
      <w:r w:rsidRPr="00D654D6">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jc w:val="center"/>
              <w:rPr>
                <w:rFonts w:ascii="Arial" w:hAnsi="Arial"/>
                <w:b/>
                <w:sz w:val="18"/>
              </w:rPr>
            </w:pPr>
            <w:r w:rsidRPr="00D654D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Details in annex</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2: DUT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21"/>
                <w:lang w:eastAsia="ja-JP"/>
              </w:rPr>
            </w:pPr>
            <w:r w:rsidRPr="00D654D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rPr>
              <w:t>B.2.1.3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B.2.1.7</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B.2.1.10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 xml:space="preserve">Influence of </w:t>
            </w:r>
            <w:r w:rsidRPr="00D654D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lang w:eastAsia="zh-CN"/>
              </w:rPr>
              <w:t>B.2.</w:t>
            </w:r>
            <w:r w:rsidRPr="00D654D6">
              <w:rPr>
                <w:rFonts w:ascii="Arial" w:hAnsi="Arial"/>
                <w:sz w:val="18"/>
                <w:lang w:eastAsia="ja-JP"/>
              </w:rPr>
              <w:t>1</w:t>
            </w:r>
            <w:r w:rsidRPr="00D654D6">
              <w:rPr>
                <w:rFonts w:ascii="Arial" w:hAnsi="Arial"/>
                <w:sz w:val="18"/>
                <w:lang w:eastAsia="zh-CN"/>
              </w:rPr>
              <w:t>.25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B.2.1.26</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1: Calibration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keepNext/>
              <w:keepLines/>
              <w:spacing w:after="0"/>
              <w:rPr>
                <w:rFonts w:ascii="Arial" w:hAnsi="Arial"/>
                <w:sz w:val="18"/>
                <w:lang w:eastAsia="ja-JP"/>
              </w:rPr>
            </w:pPr>
            <w:r w:rsidRPr="00D654D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B.2.1.11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Systematic uncertainties</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BE1769" w:rsidRDefault="0044436F" w:rsidP="009C30B1">
            <w:pPr>
              <w:keepNext/>
              <w:keepLines/>
              <w:spacing w:after="0"/>
              <w:rPr>
                <w:rFonts w:ascii="Arial" w:hAnsi="Arial"/>
                <w:sz w:val="18"/>
                <w:lang w:eastAsia="ja-JP"/>
              </w:rPr>
            </w:pPr>
            <w:r w:rsidRPr="00D654D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B.2.1.27</w:t>
            </w:r>
          </w:p>
        </w:tc>
      </w:tr>
    </w:tbl>
    <w:p w:rsidR="0044436F" w:rsidRPr="00D654D6" w:rsidRDefault="0044436F" w:rsidP="0044436F">
      <w:pPr>
        <w:rPr>
          <w:lang w:eastAsia="zh-CN"/>
        </w:rPr>
      </w:pPr>
    </w:p>
    <w:p w:rsidR="0044436F" w:rsidRPr="00D654D6" w:rsidRDefault="0044436F" w:rsidP="0044436F">
      <w:r w:rsidRPr="00D654D6">
        <w:t>The uncertainty assessment tables are organized as follows:</w:t>
      </w:r>
    </w:p>
    <w:p w:rsidR="0044436F" w:rsidRPr="00D654D6" w:rsidRDefault="0044436F" w:rsidP="0044436F">
      <w:pPr>
        <w:pStyle w:val="B1"/>
      </w:pPr>
      <w:r w:rsidRPr="00D654D6">
        <w:t>-</w:t>
      </w:r>
      <w:r w:rsidRPr="00D654D6">
        <w:tab/>
        <w:t>For the purpose of uncertainty assessment, the radiating antenna aperture of the DUT is denoted as D</w:t>
      </w:r>
    </w:p>
    <w:p w:rsidR="0044436F" w:rsidRPr="00D654D6" w:rsidRDefault="0044436F" w:rsidP="0044436F">
      <w:pPr>
        <w:pStyle w:val="B1"/>
      </w:pPr>
      <w:r w:rsidRPr="00D654D6">
        <w:t>-</w:t>
      </w:r>
      <w:r w:rsidRPr="00D654D6">
        <w:tab/>
        <w:t>The uncertainty assessment has been derived for the case of D = [5 cm], f = {2</w:t>
      </w:r>
      <w:r w:rsidRPr="00D654D6">
        <w:rPr>
          <w:lang w:eastAsia="ja-JP"/>
        </w:rPr>
        <w:t>3</w:t>
      </w:r>
      <w:r w:rsidRPr="00D654D6">
        <w:t>.</w:t>
      </w:r>
      <w:r w:rsidRPr="00D654D6">
        <w:rPr>
          <w:lang w:eastAsia="ja-JP"/>
        </w:rPr>
        <w:t>4</w:t>
      </w:r>
      <w:r w:rsidRPr="00D654D6">
        <w:t>5</w:t>
      </w:r>
      <w:r w:rsidRPr="00D654D6">
        <w:rPr>
          <w:lang w:eastAsia="ja-JP"/>
        </w:rPr>
        <w:t xml:space="preserve"> </w:t>
      </w:r>
      <w:r w:rsidRPr="00D654D6">
        <w:t>GHz, 3</w:t>
      </w:r>
      <w:r w:rsidRPr="00D654D6">
        <w:rPr>
          <w:lang w:eastAsia="ja-JP"/>
        </w:rPr>
        <w:t>2</w:t>
      </w:r>
      <w:r w:rsidRPr="00D654D6">
        <w:t>.1</w:t>
      </w:r>
      <w:r w:rsidRPr="00D654D6">
        <w:rPr>
          <w:lang w:eastAsia="ja-JP"/>
        </w:rPr>
        <w:t xml:space="preserve">25 </w:t>
      </w:r>
      <w:r w:rsidRPr="00D654D6">
        <w:t>GHz, 4</w:t>
      </w:r>
      <w:r w:rsidRPr="00D654D6">
        <w:rPr>
          <w:lang w:eastAsia="ja-JP"/>
        </w:rPr>
        <w:t xml:space="preserve">0.8 </w:t>
      </w:r>
      <w:r w:rsidRPr="00D654D6">
        <w:t>GHz}, P = [</w:t>
      </w:r>
      <w:r w:rsidRPr="00D654D6">
        <w:rPr>
          <w:lang w:eastAsia="ja-JP"/>
        </w:rPr>
        <w:t>Off</w:t>
      </w:r>
      <w:r w:rsidRPr="00D654D6">
        <w:t xml:space="preserve"> power].</w:t>
      </w:r>
    </w:p>
    <w:p w:rsidR="0044436F" w:rsidRPr="00D654D6" w:rsidRDefault="0044436F" w:rsidP="0044436F">
      <w:pPr>
        <w:pStyle w:val="B1"/>
      </w:pPr>
      <w:r w:rsidRPr="00D654D6">
        <w:t>-</w:t>
      </w:r>
      <w:r w:rsidRPr="00D654D6">
        <w:tab/>
        <w:t>The uncertainty assessment for TRP is provided in Table B.</w:t>
      </w:r>
      <w:r w:rsidRPr="00D654D6">
        <w:rPr>
          <w:lang w:eastAsia="ja-JP"/>
        </w:rPr>
        <w:t>8</w:t>
      </w:r>
      <w:r w:rsidRPr="00D654D6">
        <w:t>.1-2.</w:t>
      </w:r>
    </w:p>
    <w:p w:rsidR="0044436F" w:rsidRPr="00D654D6" w:rsidRDefault="0044436F" w:rsidP="0044718E">
      <w:pPr>
        <w:pStyle w:val="TH"/>
      </w:pPr>
      <w:r w:rsidRPr="00D654D6">
        <w:lastRenderedPageBreak/>
        <w:t xml:space="preserve">Table </w:t>
      </w:r>
      <w:r w:rsidRPr="00D654D6">
        <w:rPr>
          <w:lang w:eastAsia="ja-JP"/>
        </w:rPr>
        <w:t>B.8.1-2</w:t>
      </w:r>
      <w:r w:rsidRPr="00D654D6">
        <w:t xml:space="preserve">: </w:t>
      </w:r>
      <w:r w:rsidRPr="00D654D6">
        <w:rPr>
          <w:lang w:eastAsia="ja-JP"/>
        </w:rPr>
        <w:t>U</w:t>
      </w:r>
      <w:r w:rsidRPr="00D654D6">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rsidR="0044436F" w:rsidRPr="00D654D6" w:rsidRDefault="0044436F" w:rsidP="009C30B1">
            <w:pPr>
              <w:keepNext/>
              <w:keepLines/>
              <w:spacing w:after="0"/>
              <w:jc w:val="center"/>
              <w:rPr>
                <w:rFonts w:ascii="Arial" w:hAnsi="Arial"/>
                <w:b/>
                <w:sz w:val="18"/>
              </w:rPr>
            </w:pPr>
            <w:r w:rsidRPr="00D654D6">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Standard uncertainty (σ) [dB]</w:t>
            </w:r>
          </w:p>
        </w:tc>
      </w:tr>
      <w:tr w:rsidR="0044436F" w:rsidRPr="00D654D6"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2: DUT measurement</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44436F" w:rsidRPr="00D654D6" w:rsidRDefault="0044436F" w:rsidP="009C30B1">
            <w:pPr>
              <w:keepNext/>
              <w:keepLines/>
              <w:spacing w:after="0"/>
              <w:rPr>
                <w:rFonts w:ascii="Arial" w:hAnsi="Arial"/>
                <w:sz w:val="21"/>
                <w:lang w:eastAsia="ja-JP"/>
              </w:rPr>
            </w:pPr>
            <w:r w:rsidRPr="00D654D6">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w:t>
            </w:r>
            <w:r w:rsidRPr="00D654D6">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1: Calibration measurement</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9C30B1">
            <w:pPr>
              <w:keepNext/>
              <w:keepLines/>
              <w:spacing w:after="0"/>
              <w:rPr>
                <w:rFonts w:ascii="Arial" w:hAnsi="Arial"/>
                <w:sz w:val="18"/>
                <w:lang w:eastAsia="ja-JP"/>
              </w:rPr>
            </w:pPr>
            <w:r w:rsidRPr="00D654D6">
              <w:rPr>
                <w:rFonts w:ascii="Arial" w:hAnsi="Arial"/>
                <w:sz w:val="18"/>
              </w:rPr>
              <w:t>2</w:t>
            </w:r>
            <w:r w:rsidRPr="00D654D6">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Value</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cs="Arial"/>
                <w:sz w:val="18"/>
                <w:lang w:eastAsia="ja-JP" w:bidi="hi-IN"/>
              </w:rPr>
            </w:pPr>
            <w:r w:rsidRPr="00D654D6">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lang w:eastAsia="ja-JP"/>
              </w:rPr>
            </w:pPr>
            <w:r w:rsidRPr="00D654D6">
              <w:rPr>
                <w:rFonts w:ascii="Arial" w:hAnsi="Arial"/>
                <w:b/>
                <w:sz w:val="18"/>
              </w:rPr>
              <w:t xml:space="preserve">Total measurement uncertainty </w:t>
            </w:r>
          </w:p>
        </w:tc>
      </w:tr>
      <w:tr w:rsidR="0044436F" w:rsidRPr="00D654D6"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 xml:space="preserve">TRP </w:t>
            </w:r>
            <w:r w:rsidRPr="00D654D6">
              <w:rPr>
                <w:rFonts w:ascii="Arial" w:hAnsi="Arial"/>
                <w:sz w:val="18"/>
                <w:lang w:eastAsia="ja-JP"/>
              </w:rPr>
              <w:t>total measurement uncertainty</w:t>
            </w:r>
            <w:r w:rsidRPr="00D654D6">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1:</w:t>
            </w:r>
            <w:r w:rsidRPr="00D654D6">
              <w:rPr>
                <w:rFonts w:ascii="Arial" w:hAnsi="Arial"/>
                <w:sz w:val="18"/>
              </w:rPr>
              <w:tab/>
              <w:t>The impact of phase variation on EIRP is FFS.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2:</w:t>
            </w:r>
            <w:r w:rsidRPr="00D654D6">
              <w:rPr>
                <w:rFonts w:ascii="Arial" w:hAnsi="Arial"/>
                <w:sz w:val="18"/>
              </w:rPr>
              <w:tab/>
              <w:t>The quality of quiet zone is different for EIRP and TRP. For TRP, the standard uncertainty is FFS; for EIRP, the standard uncertainty of quiet zone is FFS.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3:</w:t>
            </w:r>
            <w:r w:rsidRPr="00D654D6">
              <w:rPr>
                <w:rFonts w:ascii="Arial" w:hAnsi="Arial"/>
                <w:sz w:val="18"/>
              </w:rPr>
              <w:tab/>
              <w:t>The analysis was done only for the case of operating at max output power, in-band, non-CA.</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4:</w:t>
            </w:r>
            <w:r w:rsidRPr="00D654D6">
              <w:rPr>
                <w:rFonts w:ascii="Arial" w:hAnsi="Arial"/>
                <w:sz w:val="18"/>
              </w:rPr>
              <w:tab/>
              <w:t>The assessment assumes maximum DUT output power.</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5:</w:t>
            </w:r>
            <w:r w:rsidRPr="00D654D6">
              <w:rPr>
                <w:rFonts w:ascii="Arial" w:hAnsi="Arial"/>
                <w:sz w:val="18"/>
              </w:rPr>
              <w:tab/>
              <w:t xml:space="preserve">This contributor </w:t>
            </w:r>
            <w:r w:rsidRPr="00D654D6">
              <w:rPr>
                <w:rFonts w:ascii="Arial" w:hAnsi="Arial" w:cs="Arial"/>
                <w:sz w:val="18"/>
                <w:lang w:eastAsia="ja-JP" w:bidi="hi-IN"/>
              </w:rPr>
              <w:t>shall only be considered for TRP measurements.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6:</w:t>
            </w:r>
            <w:r w:rsidRPr="00D654D6">
              <w:rPr>
                <w:rFonts w:ascii="Arial" w:hAnsi="Arial"/>
                <w:sz w:val="18"/>
              </w:rPr>
              <w:tab/>
              <w:t>This contributor shall only be considered for EIRP measurements.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7:</w:t>
            </w:r>
            <w:r w:rsidRPr="00D654D6">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rsidR="0044436F" w:rsidRPr="00D654D6" w:rsidRDefault="0044436F" w:rsidP="0044436F">
      <w:pPr>
        <w:rPr>
          <w:lang w:eastAsia="ja-JP"/>
        </w:rPr>
      </w:pPr>
    </w:p>
    <w:p w:rsidR="0044436F" w:rsidRPr="00D654D6" w:rsidRDefault="0044436F" w:rsidP="0044718E">
      <w:pPr>
        <w:pStyle w:val="Heading2"/>
      </w:pPr>
      <w:bookmarkStart w:id="1009" w:name="_Toc21004854"/>
      <w:bookmarkStart w:id="1010" w:name="_Toc36041627"/>
      <w:bookmarkStart w:id="1011" w:name="_Toc36548851"/>
      <w:bookmarkStart w:id="1012" w:name="_Toc43901326"/>
      <w:bookmarkStart w:id="1013" w:name="_Toc52372069"/>
      <w:bookmarkStart w:id="1014" w:name="_Toc58253528"/>
      <w:r w:rsidRPr="00D654D6">
        <w:t>B.</w:t>
      </w:r>
      <w:r w:rsidRPr="00D654D6">
        <w:rPr>
          <w:lang w:eastAsia="ja-JP"/>
        </w:rPr>
        <w:t>8</w:t>
      </w:r>
      <w:r w:rsidRPr="00D654D6">
        <w:t>.2</w:t>
      </w:r>
      <w:r w:rsidRPr="00D654D6">
        <w:tab/>
        <w:t>Uncertainty budget format and assessment for IFF</w:t>
      </w:r>
      <w:bookmarkEnd w:id="1009"/>
      <w:bookmarkEnd w:id="1010"/>
      <w:bookmarkEnd w:id="1011"/>
      <w:bookmarkEnd w:id="1012"/>
      <w:bookmarkEnd w:id="1013"/>
      <w:bookmarkEnd w:id="1014"/>
    </w:p>
    <w:p w:rsidR="0044436F" w:rsidRPr="00D654D6" w:rsidRDefault="0044436F" w:rsidP="0044436F">
      <w:r w:rsidRPr="00D654D6">
        <w:rPr>
          <w:lang w:eastAsia="zh-CN"/>
        </w:rPr>
        <w:t>The uncertainty contributions that may impact the overall MU value are listed in Table B.</w:t>
      </w:r>
      <w:r w:rsidRPr="00D654D6">
        <w:rPr>
          <w:lang w:eastAsia="ja-JP"/>
        </w:rPr>
        <w:t>8</w:t>
      </w:r>
      <w:r w:rsidRPr="00D654D6">
        <w:rPr>
          <w:lang w:eastAsia="zh-CN"/>
        </w:rPr>
        <w:t>.2-1.</w:t>
      </w:r>
    </w:p>
    <w:p w:rsidR="0044436F" w:rsidRPr="00D654D6" w:rsidRDefault="0044436F" w:rsidP="0044718E">
      <w:pPr>
        <w:pStyle w:val="TH"/>
      </w:pPr>
      <w:r w:rsidRPr="00D654D6">
        <w:t xml:space="preserve">Table </w:t>
      </w:r>
      <w:r w:rsidRPr="00D654D6">
        <w:rPr>
          <w:lang w:eastAsia="ja-JP"/>
        </w:rPr>
        <w:t>B.8.2-</w:t>
      </w:r>
      <w:r w:rsidRPr="00D654D6">
        <w:rPr>
          <w:lang w:eastAsia="sv-SE"/>
        </w:rPr>
        <w:t>1</w:t>
      </w:r>
      <w:r w:rsidRPr="00D654D6">
        <w:t>: Uncertainty contributions for TRP</w:t>
      </w:r>
      <w:r w:rsidR="0052073F" w:rsidRPr="00D654D6">
        <w:t xml:space="preserve"> and EIRP</w:t>
      </w:r>
      <w:r w:rsidRPr="00D654D6">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H"/>
            </w:pPr>
            <w:r w:rsidRPr="00D654D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Details in annex</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2: DUT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rPr>
                <w:lang w:eastAsia="ja-JP"/>
              </w:rPr>
            </w:pPr>
            <w:r w:rsidRPr="00D654D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44718E">
            <w:pPr>
              <w:pStyle w:val="TAC"/>
              <w:outlineLvl w:val="0"/>
              <w:rPr>
                <w:lang w:eastAsia="ja-JP"/>
              </w:rPr>
            </w:pPr>
            <w:r w:rsidRPr="00D654D6">
              <w:t>B.2.2.1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pPr>
            <w:r w:rsidRPr="00D654D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zh-CN"/>
              </w:rPr>
            </w:pPr>
            <w:r w:rsidRPr="00D654D6">
              <w:t>B.2.2.2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Phase curvature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B.2.2.7</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B.2.2.10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 xml:space="preserve">Influence of </w:t>
            </w:r>
            <w:r w:rsidRPr="00D654D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B.2.2.26</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1: Calibration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zh-CN"/>
              </w:rPr>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Pr="00D654D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pStyle w:val="TAL"/>
              <w:rPr>
                <w:lang w:eastAsia="ja-JP"/>
              </w:rPr>
            </w:pPr>
            <w:r w:rsidRPr="00D654D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rPr>
                <w:lang w:eastAsia="ja-JP"/>
              </w:rPr>
              <w:t>B.2.2.11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Systematic uncertainties</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B.2.2.27</w:t>
            </w:r>
          </w:p>
        </w:tc>
      </w:tr>
    </w:tbl>
    <w:p w:rsidR="0044436F" w:rsidRPr="00D654D6" w:rsidRDefault="0044436F" w:rsidP="0044436F">
      <w:pPr>
        <w:rPr>
          <w:lang w:eastAsia="zh-CN"/>
        </w:rPr>
      </w:pPr>
    </w:p>
    <w:p w:rsidR="0044436F" w:rsidRPr="00D654D6" w:rsidRDefault="0044436F" w:rsidP="0044436F">
      <w:r w:rsidRPr="00D654D6">
        <w:t>The uncertainty assessment tables are organized as follows:</w:t>
      </w:r>
    </w:p>
    <w:p w:rsidR="0044436F" w:rsidRPr="00D654D6" w:rsidRDefault="0044436F" w:rsidP="0044436F">
      <w:pPr>
        <w:pStyle w:val="B1"/>
      </w:pPr>
      <w:r w:rsidRPr="00D654D6">
        <w:t>-</w:t>
      </w:r>
      <w:r w:rsidRPr="00D654D6">
        <w:tab/>
        <w:t>For the purpose of uncertainty assessment, the radiating antenna aperture of the DUT is denoted as D</w:t>
      </w:r>
    </w:p>
    <w:p w:rsidR="0044436F" w:rsidRPr="00D654D6" w:rsidRDefault="0044436F" w:rsidP="0044436F">
      <w:pPr>
        <w:pStyle w:val="B1"/>
      </w:pPr>
      <w:r w:rsidRPr="00D654D6">
        <w:t>-</w:t>
      </w:r>
      <w:r w:rsidRPr="00D654D6">
        <w:tab/>
        <w:t xml:space="preserve">The uncertainty assessment has been derived for the case of </w:t>
      </w:r>
      <w:r w:rsidR="00085D05" w:rsidRPr="00D654D6">
        <w:t xml:space="preserve">Quiet Zone </w:t>
      </w:r>
      <w:r w:rsidRPr="00D654D6">
        <w:t xml:space="preserve">size </w:t>
      </w:r>
      <w:r w:rsidR="00085D05" w:rsidRPr="00D654D6">
        <w:t>≤</w:t>
      </w:r>
      <w:r w:rsidRPr="00D654D6">
        <w:t xml:space="preserve"> 30 cm, f = {23.45GHz, 32.125GHz, 40.8GHz}, P = </w:t>
      </w:r>
      <w:r w:rsidRPr="00D654D6">
        <w:rPr>
          <w:lang w:eastAsia="ja-JP"/>
        </w:rPr>
        <w:t xml:space="preserve">Off </w:t>
      </w:r>
      <w:r w:rsidRPr="00D654D6">
        <w:t>power.</w:t>
      </w:r>
    </w:p>
    <w:p w:rsidR="0044436F" w:rsidRPr="00D654D6" w:rsidRDefault="0044436F" w:rsidP="0044436F">
      <w:pPr>
        <w:pStyle w:val="B1"/>
      </w:pPr>
      <w:r w:rsidRPr="00D654D6">
        <w:t>-</w:t>
      </w:r>
      <w:r w:rsidRPr="00D654D6">
        <w:tab/>
        <w:t>The uncertainty assessment for TRP is provided in Table B.</w:t>
      </w:r>
      <w:r w:rsidRPr="00D654D6">
        <w:rPr>
          <w:lang w:eastAsia="ja-JP"/>
        </w:rPr>
        <w:t>8</w:t>
      </w:r>
      <w:r w:rsidRPr="00D654D6">
        <w:t>.2-2.</w:t>
      </w:r>
    </w:p>
    <w:p w:rsidR="0044436F" w:rsidRPr="00D654D6" w:rsidRDefault="0044436F" w:rsidP="0044436F">
      <w:pPr>
        <w:pStyle w:val="TH"/>
      </w:pPr>
      <w:r w:rsidRPr="00D654D6">
        <w:lastRenderedPageBreak/>
        <w:t xml:space="preserve">Table </w:t>
      </w:r>
      <w:r w:rsidRPr="00D654D6">
        <w:rPr>
          <w:lang w:eastAsia="ja-JP"/>
        </w:rPr>
        <w:t>B.8.2-2</w:t>
      </w:r>
      <w:r w:rsidRPr="00D654D6">
        <w:t xml:space="preserve">: </w:t>
      </w:r>
      <w:r w:rsidRPr="00D654D6">
        <w:rPr>
          <w:lang w:eastAsia="ja-JP"/>
        </w:rPr>
        <w:t>U</w:t>
      </w:r>
      <w:r w:rsidRPr="00D654D6">
        <w:t xml:space="preserve">ncertainty assessment for TRP measurement (f=23.45GHz, 32.125GHz, 40.8GHz, </w:t>
      </w:r>
      <w:r w:rsidR="00085D05" w:rsidRPr="00D654D6">
        <w:t xml:space="preserve">Quiet Zone size </w:t>
      </w:r>
      <w:r w:rsidR="00085D05" w:rsidRPr="00D654D6">
        <w:rPr>
          <w:rFonts w:cs="Arial"/>
        </w:rPr>
        <w:t>≤</w:t>
      </w:r>
      <w:r w:rsidR="00085D05" w:rsidRPr="00D654D6">
        <w:t xml:space="preserve"> 30 cm</w:t>
      </w:r>
      <w:r w:rsidRPr="00D654D6">
        <w:t>)</w:t>
      </w:r>
      <w:r w:rsidR="00890FCF"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44436F" w:rsidRPr="00D654D6" w:rsidRDefault="0044436F" w:rsidP="009C30B1">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 xml:space="preserve">Divisor </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Standard uncertainty (σ) [dB]</w:t>
            </w:r>
          </w:p>
        </w:tc>
      </w:tr>
      <w:tr w:rsidR="0044436F"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Stage 2: DUT measurement</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rPr>
                <w:lang w:eastAsia="ja-JP"/>
              </w:rPr>
            </w:pPr>
            <w:r w:rsidRPr="00D654D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rPr>
                <w:sz w:val="21"/>
                <w:lang w:eastAsia="ja-JP"/>
              </w:rPr>
            </w:pPr>
            <w:r w:rsidRPr="00D654D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t>Quality of Quiet Zone (NOTE 8)</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w:t>
            </w:r>
            <w:r w:rsidRPr="00D654D6">
              <w:rPr>
                <w:lang w:eastAsia="ja-JP"/>
              </w:rPr>
              <w:t>6</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w:t>
            </w:r>
            <w:r w:rsidRPr="00D654D6">
              <w:rPr>
                <w:lang w:eastAsia="ja-JP"/>
              </w:rPr>
              <w:t>6</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t xml:space="preserve">Mismatch (NOTE </w:t>
            </w:r>
            <w:r w:rsidRPr="00D654D6">
              <w:rPr>
                <w:lang w:eastAsia="ja-JP"/>
              </w:rPr>
              <w:t>1</w:t>
            </w:r>
            <w:r w:rsidRPr="00D654D6">
              <w:t>)</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0E4636" w:rsidP="00362B2D">
            <w:pPr>
              <w:pStyle w:val="TAC"/>
            </w:pPr>
            <w:r w:rsidRPr="00D654D6">
              <w:rPr>
                <w:lang w:eastAsia="ja-JP"/>
              </w:rPr>
              <w:t>1.30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0E4636" w:rsidP="00362B2D">
            <w:pPr>
              <w:pStyle w:val="TAC"/>
            </w:pPr>
            <w:r w:rsidRPr="00D654D6">
              <w:rPr>
                <w:lang w:eastAsia="ja-JP"/>
              </w:rPr>
              <w:t>1.30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rPr>
                <w:lang w:eastAsia="ja-JP"/>
              </w:rPr>
            </w:pPr>
            <w:r w:rsidRPr="00D654D6">
              <w:t xml:space="preserve">Uncertainty of the RF power measurement equipment (NOTE </w:t>
            </w:r>
            <w:r w:rsidRPr="00D654D6">
              <w:rPr>
                <w:lang w:eastAsia="ja-JP"/>
              </w:rPr>
              <w:t>2</w:t>
            </w:r>
            <w:r w:rsidRPr="00D654D6">
              <w:t>)</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890FCF" w:rsidP="00362B2D">
            <w:pPr>
              <w:pStyle w:val="TAC"/>
              <w:rPr>
                <w:lang w:eastAsia="ja-JP"/>
              </w:rPr>
            </w:pPr>
            <w:r w:rsidRPr="00D654D6">
              <w:rPr>
                <w:lang w:eastAsia="ja-JP"/>
              </w:rPr>
              <w:t>2.50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0E4636" w:rsidP="00362B2D">
            <w:pPr>
              <w:pStyle w:val="TAC"/>
            </w:pPr>
            <w:r w:rsidRPr="00D654D6">
              <w:rPr>
                <w:lang w:eastAsia="ja-JP"/>
              </w:rPr>
              <w:t>1.25</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2.10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1.05</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0.50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0.25</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0.01</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0.25</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0.25</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t xml:space="preserve">Influence of </w:t>
            </w:r>
            <w:r w:rsidRPr="00D654D6">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zh-CN"/>
              </w:rPr>
            </w:pPr>
            <w:r w:rsidRPr="00D654D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rPr>
                <w:lang w:eastAsia="zh-CN"/>
              </w:rPr>
              <w:t>Multiple measurement antenna uncertainty</w:t>
            </w:r>
            <w:r w:rsidR="000E4636" w:rsidRPr="00D654D6">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0.15</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0.15</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rPr>
                <w:lang w:eastAsia="zh-CN"/>
              </w:rPr>
            </w:pPr>
            <w:r w:rsidRPr="00D654D6">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0.00</w:t>
            </w:r>
          </w:p>
        </w:tc>
      </w:tr>
      <w:tr w:rsidR="0044436F"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Stage 1: Calibration measurement</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t>1</w:t>
            </w: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t>1</w:t>
            </w: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rPr>
                <w:lang w:eastAsia="ja-JP"/>
              </w:rPr>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t>1</w:t>
            </w:r>
            <w:r w:rsidRPr="00D654D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rPr>
                <w:lang w:eastAsia="ja-JP"/>
              </w:rPr>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rPr>
                <w:lang w:eastAsia="ja-JP"/>
              </w:rPr>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0.73</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0.37</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rPr>
                <w:lang w:eastAsia="ja-JP"/>
              </w:rPr>
            </w:pPr>
            <w:r w:rsidRPr="00D654D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0.60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0.30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rPr>
                <w:lang w:eastAsia="ja-JP"/>
              </w:rPr>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0.01</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Del="00842179" w:rsidRDefault="00362B2D" w:rsidP="00362B2D">
            <w:pPr>
              <w:pStyle w:val="TAL"/>
              <w:rPr>
                <w:lang w:eastAsia="ja-JP"/>
              </w:rPr>
            </w:pPr>
            <w:r w:rsidRPr="00D654D6">
              <w:t>2</w:t>
            </w:r>
            <w:r w:rsidRPr="00D654D6">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0.4</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0.4</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Del="00842179" w:rsidRDefault="00362B2D" w:rsidP="00362B2D">
            <w:pPr>
              <w:pStyle w:val="TAL"/>
              <w:rPr>
                <w:lang w:eastAsia="ja-JP"/>
              </w:rPr>
            </w:pPr>
            <w:r w:rsidRPr="00D654D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Del="00842179" w:rsidRDefault="00362B2D" w:rsidP="00362B2D">
            <w:pPr>
              <w:pStyle w:val="TAL"/>
              <w:rPr>
                <w:lang w:eastAsia="ja-JP"/>
              </w:rPr>
            </w:pPr>
            <w:r w:rsidRPr="00D654D6">
              <w:t>2</w:t>
            </w:r>
            <w:r w:rsidRPr="00D654D6">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0.14</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0.07</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 xml:space="preserve">Systematic uncertainties (NOTE </w:t>
            </w:r>
            <w:r w:rsidRPr="00D654D6">
              <w:rPr>
                <w:lang w:eastAsia="ja-JP"/>
              </w:rPr>
              <w:t>5</w:t>
            </w:r>
            <w:r w:rsidRPr="00D654D6">
              <w:t>)</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Value</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pPr>
            <w:r w:rsidRPr="00D654D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C"/>
              <w:jc w:val="left"/>
            </w:pPr>
            <w:r w:rsidRPr="00D654D6">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rPr>
                <w:lang w:eastAsia="ja-JP"/>
              </w:rPr>
              <w:t>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362B2D" w:rsidRPr="00D654D6" w:rsidRDefault="00362B2D" w:rsidP="00362B2D">
            <w:pPr>
              <w:pStyle w:val="TAC"/>
              <w:jc w:val="left"/>
              <w:rPr>
                <w:lang w:eastAsia="ja-JP" w:bidi="hi-IN"/>
              </w:rPr>
            </w:pPr>
            <w:r w:rsidRPr="00D654D6">
              <w:t>Influence of noise</w:t>
            </w:r>
            <w:r w:rsidRPr="00D654D6">
              <w:rPr>
                <w:lang w:eastAsia="ja-JP"/>
              </w:rPr>
              <w:t xml:space="preserve"> </w:t>
            </w:r>
            <w:r w:rsidRPr="00D654D6">
              <w:t>(</w:t>
            </w:r>
            <w:r w:rsidRPr="00D654D6">
              <w:rPr>
                <w:lang w:eastAsia="zh-CN"/>
              </w:rPr>
              <w:t>23.45GHz &lt;= f &lt;=</w:t>
            </w:r>
            <w:r w:rsidRPr="00D654D6">
              <w:t xml:space="preserve"> 32.125GHz)</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rPr>
                <w:lang w:eastAsia="ja-JP"/>
              </w:rPr>
            </w:pPr>
            <w:r w:rsidRPr="00D654D6">
              <w:rPr>
                <w:lang w:eastAsia="ja-JP"/>
              </w:rPr>
              <w:t>1.0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9F5C30">
            <w:pPr>
              <w:pStyle w:val="TAL"/>
              <w:rPr>
                <w:lang w:eastAsia="ja-JP"/>
              </w:rPr>
            </w:pPr>
            <w:r w:rsidRPr="00D654D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362B2D" w:rsidRPr="00D654D6" w:rsidRDefault="00362B2D" w:rsidP="009F5C30">
            <w:pPr>
              <w:pStyle w:val="TAC"/>
              <w:jc w:val="left"/>
            </w:pPr>
            <w:r w:rsidRPr="00D654D6">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0E4636" w:rsidP="009F5C30">
            <w:pPr>
              <w:pStyle w:val="TAC"/>
              <w:rPr>
                <w:lang w:eastAsia="ja-JP"/>
              </w:rPr>
            </w:pPr>
            <w:r w:rsidRPr="00D654D6">
              <w:rPr>
                <w:lang w:eastAsia="ja-JP"/>
              </w:rPr>
              <w:t>N/A</w:t>
            </w:r>
          </w:p>
        </w:tc>
      </w:tr>
      <w:tr w:rsidR="0044436F"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Value</w:t>
            </w:r>
          </w:p>
        </w:tc>
      </w:tr>
      <w:tr w:rsidR="0044436F" w:rsidRPr="00D654D6"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44436F" w:rsidRPr="00D654D6" w:rsidRDefault="00362B2D" w:rsidP="009C30B1">
            <w:pPr>
              <w:pStyle w:val="TAC"/>
            </w:pPr>
            <w:r w:rsidRPr="00D654D6">
              <w:t>TRP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0E4636" w:rsidP="009C30B1">
            <w:pPr>
              <w:pStyle w:val="TAC"/>
              <w:rPr>
                <w:lang w:eastAsia="ja-JP"/>
              </w:rPr>
            </w:pPr>
            <w:r w:rsidRPr="00D654D6">
              <w:rPr>
                <w:lang w:eastAsia="ja-JP"/>
              </w:rPr>
              <w:t>5.49</w:t>
            </w:r>
          </w:p>
        </w:tc>
      </w:tr>
      <w:tr w:rsidR="00362B2D" w:rsidRPr="00D654D6"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362B2D" w:rsidRPr="00D654D6" w:rsidRDefault="00362B2D" w:rsidP="009F5C30">
            <w:pPr>
              <w:pStyle w:val="TAC"/>
            </w:pPr>
            <w:r w:rsidRPr="00D654D6">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362B2D" w:rsidRPr="00D654D6" w:rsidRDefault="000E4636" w:rsidP="009F5C30">
            <w:pPr>
              <w:pStyle w:val="TAC"/>
              <w:rPr>
                <w:lang w:eastAsia="ja-JP"/>
              </w:rPr>
            </w:pPr>
            <w:r w:rsidRPr="00D654D6">
              <w:rPr>
                <w:lang w:eastAsia="ja-JP"/>
              </w:rPr>
              <w:t>N/A</w:t>
            </w:r>
          </w:p>
        </w:tc>
      </w:tr>
      <w:tr w:rsidR="0044436F"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N"/>
              <w:rPr>
                <w:lang w:eastAsia="en-US"/>
              </w:rPr>
            </w:pPr>
            <w:r w:rsidRPr="00D654D6">
              <w:rPr>
                <w:lang w:eastAsia="en-US"/>
              </w:rPr>
              <w:lastRenderedPageBreak/>
              <w:t>NOTE 1:</w:t>
            </w:r>
            <w:r w:rsidRPr="00D654D6">
              <w:rPr>
                <w:lang w:eastAsia="en-US"/>
              </w:rPr>
              <w:tab/>
              <w:t xml:space="preserve">The analysis was done only for the case of operating at </w:t>
            </w:r>
            <w:r w:rsidR="000E4636" w:rsidRPr="00D654D6">
              <w:rPr>
                <w:lang w:eastAsia="en-US"/>
              </w:rPr>
              <w:t>TX OFF</w:t>
            </w:r>
            <w:r w:rsidRPr="00D654D6">
              <w:rPr>
                <w:lang w:eastAsia="en-US"/>
              </w:rPr>
              <w:t xml:space="preserve"> power, in-band, non-CA.</w:t>
            </w:r>
          </w:p>
          <w:p w:rsidR="0044436F" w:rsidRPr="00D654D6" w:rsidRDefault="0044436F" w:rsidP="009C30B1">
            <w:pPr>
              <w:pStyle w:val="TAN"/>
              <w:rPr>
                <w:lang w:eastAsia="en-US"/>
              </w:rPr>
            </w:pPr>
            <w:r w:rsidRPr="00D654D6">
              <w:rPr>
                <w:lang w:eastAsia="en-US"/>
              </w:rPr>
              <w:t>NOTE 2:</w:t>
            </w:r>
            <w:r w:rsidRPr="00D654D6">
              <w:rPr>
                <w:lang w:eastAsia="en-US"/>
              </w:rPr>
              <w:tab/>
              <w:t xml:space="preserve">The assessment assumes </w:t>
            </w:r>
            <w:r w:rsidR="000E4636" w:rsidRPr="00D654D6">
              <w:rPr>
                <w:lang w:eastAsia="en-US"/>
              </w:rPr>
              <w:t xml:space="preserve">DUT </w:t>
            </w:r>
            <w:r w:rsidRPr="00D654D6">
              <w:rPr>
                <w:lang w:eastAsia="ja-JP"/>
              </w:rPr>
              <w:t xml:space="preserve">Off </w:t>
            </w:r>
            <w:r w:rsidRPr="00D654D6">
              <w:rPr>
                <w:lang w:eastAsia="en-US"/>
              </w:rPr>
              <w:t>power.</w:t>
            </w:r>
          </w:p>
          <w:p w:rsidR="0044436F" w:rsidRPr="00D654D6" w:rsidRDefault="0044436F" w:rsidP="009C30B1">
            <w:pPr>
              <w:pStyle w:val="TAN"/>
              <w:rPr>
                <w:lang w:eastAsia="en-US"/>
              </w:rPr>
            </w:pPr>
            <w:r w:rsidRPr="00D654D6">
              <w:rPr>
                <w:lang w:eastAsia="en-US"/>
              </w:rPr>
              <w:t>NOTE 3:</w:t>
            </w:r>
            <w:r w:rsidRPr="00D654D6">
              <w:rPr>
                <w:lang w:eastAsia="en-US"/>
              </w:rPr>
              <w:tab/>
              <w:t xml:space="preserve">This contributor </w:t>
            </w:r>
            <w:r w:rsidRPr="00D654D6">
              <w:rPr>
                <w:rFonts w:cs="Arial"/>
                <w:lang w:eastAsia="ja-JP" w:bidi="hi-IN"/>
              </w:rPr>
              <w:t>shall only be considered for TRP measurements.</w:t>
            </w:r>
          </w:p>
          <w:p w:rsidR="0044436F" w:rsidRPr="00D654D6" w:rsidRDefault="0044436F" w:rsidP="009C30B1">
            <w:pPr>
              <w:pStyle w:val="TAN"/>
              <w:rPr>
                <w:lang w:eastAsia="en-US"/>
              </w:rPr>
            </w:pPr>
            <w:r w:rsidRPr="00D654D6">
              <w:rPr>
                <w:lang w:eastAsia="en-US"/>
              </w:rPr>
              <w:t>NOTE 4:</w:t>
            </w:r>
            <w:r w:rsidRPr="00D654D6">
              <w:rPr>
                <w:lang w:eastAsia="en-US"/>
              </w:rPr>
              <w:tab/>
            </w:r>
            <w:r w:rsidR="000E4636" w:rsidRPr="00D654D6">
              <w:rPr>
                <w:lang w:eastAsia="en-US"/>
              </w:rPr>
              <w:t>Void</w:t>
            </w:r>
          </w:p>
          <w:p w:rsidR="0044436F" w:rsidRPr="00D654D6" w:rsidRDefault="0044436F" w:rsidP="009C30B1">
            <w:pPr>
              <w:pStyle w:val="TAN"/>
              <w:rPr>
                <w:lang w:eastAsia="ja-JP"/>
              </w:rPr>
            </w:pPr>
            <w:r w:rsidRPr="00D654D6">
              <w:rPr>
                <w:lang w:eastAsia="en-US"/>
              </w:rPr>
              <w:t>NOTE 5:</w:t>
            </w:r>
            <w:r w:rsidRPr="00D654D6">
              <w:rPr>
                <w:lang w:eastAsia="en-US"/>
              </w:rPr>
              <w:tab/>
              <w:t>In order to obtain the total measurement uncertainty, systematic uncertainties have to be added to the expanded root sum square of the standard deviations of the Stage 1 and Stage 2 contributors.</w:t>
            </w:r>
          </w:p>
          <w:p w:rsidR="0044436F" w:rsidRPr="00D654D6" w:rsidRDefault="0044436F" w:rsidP="009C30B1">
            <w:pPr>
              <w:pStyle w:val="TAN"/>
              <w:rPr>
                <w:lang w:eastAsia="en-US"/>
              </w:rPr>
            </w:pPr>
            <w:r w:rsidRPr="00D654D6">
              <w:rPr>
                <w:lang w:eastAsia="en-US"/>
              </w:rPr>
              <w:t>NOTE 6:</w:t>
            </w:r>
            <w:r w:rsidRPr="00D654D6">
              <w:rPr>
                <w:lang w:eastAsia="en-US"/>
              </w:rPr>
              <w:tab/>
              <w:t>V</w:t>
            </w:r>
            <w:r w:rsidR="000E4636" w:rsidRPr="00D654D6">
              <w:rPr>
                <w:lang w:eastAsia="en-US"/>
              </w:rPr>
              <w:t>oid</w:t>
            </w:r>
            <w:r w:rsidRPr="00D654D6">
              <w:rPr>
                <w:lang w:eastAsia="en-US"/>
              </w:rPr>
              <w:t>.</w:t>
            </w:r>
          </w:p>
          <w:p w:rsidR="00085D05" w:rsidRPr="00D654D6" w:rsidRDefault="0044436F" w:rsidP="00085D05">
            <w:pPr>
              <w:pStyle w:val="TAN"/>
              <w:rPr>
                <w:lang w:eastAsia="en-US"/>
              </w:rPr>
            </w:pPr>
            <w:r w:rsidRPr="00D654D6">
              <w:rPr>
                <w:lang w:eastAsia="en-US"/>
              </w:rPr>
              <w:t>NOTE 7:</w:t>
            </w:r>
            <w:r w:rsidRPr="00D654D6">
              <w:rPr>
                <w:lang w:eastAsia="en-US"/>
              </w:rPr>
              <w:tab/>
            </w:r>
            <w:r w:rsidR="00814D25" w:rsidRPr="00D654D6">
              <w:rPr>
                <w:lang w:eastAsia="en-US"/>
              </w:rPr>
              <w:t>Void</w:t>
            </w:r>
          </w:p>
          <w:p w:rsidR="000E4636" w:rsidRPr="00D654D6" w:rsidRDefault="00085D05" w:rsidP="000E4636">
            <w:pPr>
              <w:pStyle w:val="TAN"/>
              <w:rPr>
                <w:lang w:eastAsia="ja-JP"/>
              </w:rPr>
            </w:pPr>
            <w:r w:rsidRPr="00D654D6">
              <w:rPr>
                <w:lang w:eastAsia="en-US"/>
              </w:rPr>
              <w:t>NOTE 8:</w:t>
            </w:r>
            <w:r w:rsidRPr="00D654D6">
              <w:rPr>
                <w:lang w:eastAsia="en-US"/>
              </w:rPr>
              <w:tab/>
              <w:t>Value based on procedure defined in Annex D.2 of TR 38.810 for Quiet Zone size less or equal to 30 cm.</w:t>
            </w:r>
          </w:p>
          <w:p w:rsidR="0044436F" w:rsidRPr="00D654D6" w:rsidRDefault="000E4636" w:rsidP="000E4636">
            <w:pPr>
              <w:pStyle w:val="TAN"/>
              <w:rPr>
                <w:lang w:eastAsia="ja-JP"/>
              </w:rPr>
            </w:pPr>
            <w:r w:rsidRPr="00D654D6">
              <w:t>NOTE 9:</w:t>
            </w:r>
            <w:r w:rsidRPr="00D654D6">
              <w:tab/>
            </w:r>
            <w:bookmarkStart w:id="1015" w:name="_Hlk33537173"/>
            <w:r w:rsidRPr="00D654D6">
              <w:t>Applies to the system which has a structure of mechanical feed antenna positioning.</w:t>
            </w:r>
            <w:bookmarkEnd w:id="1015"/>
          </w:p>
        </w:tc>
      </w:tr>
    </w:tbl>
    <w:p w:rsidR="0044436F" w:rsidRPr="00D654D6" w:rsidRDefault="0044436F" w:rsidP="0044436F">
      <w:pPr>
        <w:rPr>
          <w:lang w:eastAsia="ja-JP"/>
        </w:rPr>
      </w:pPr>
    </w:p>
    <w:p w:rsidR="00362B2D" w:rsidRPr="00D654D6" w:rsidRDefault="00362B2D" w:rsidP="007F36F9">
      <w:pPr>
        <w:pStyle w:val="NO"/>
        <w:rPr>
          <w:lang w:eastAsia="ja-JP"/>
        </w:rPr>
      </w:pPr>
      <w:r w:rsidRPr="00D654D6">
        <w:rPr>
          <w:lang w:eastAsia="ja-JP"/>
        </w:rPr>
        <w:t xml:space="preserve">NOTE: MU assessment in </w:t>
      </w:r>
      <w:r w:rsidRPr="00D654D6">
        <w:t xml:space="preserve">Table </w:t>
      </w:r>
      <w:r w:rsidRPr="00D654D6">
        <w:rPr>
          <w:lang w:eastAsia="ja-JP"/>
        </w:rPr>
        <w:t>B.8.2-2 for FR2a is based on the relaxation of 30.4dB for 400MHz BW.</w:t>
      </w:r>
    </w:p>
    <w:p w:rsidR="0044436F" w:rsidRPr="00D654D6" w:rsidRDefault="0044436F" w:rsidP="0044436F">
      <w:pPr>
        <w:pStyle w:val="TH"/>
        <w:rPr>
          <w:lang w:eastAsia="ja-JP"/>
        </w:rPr>
      </w:pPr>
      <w:r w:rsidRPr="00D654D6">
        <w:t xml:space="preserve">Table </w:t>
      </w:r>
      <w:r w:rsidRPr="00D654D6">
        <w:rPr>
          <w:lang w:eastAsia="ja-JP"/>
        </w:rPr>
        <w:t>B.8.2-3</w:t>
      </w:r>
      <w:r w:rsidRPr="00D654D6">
        <w:t xml:space="preserve">: </w:t>
      </w:r>
      <w:r w:rsidR="00085D05" w:rsidRPr="00D654D6">
        <w:rPr>
          <w:lang w:eastAsia="ja-JP"/>
        </w:rPr>
        <w:t>Void</w:t>
      </w:r>
    </w:p>
    <w:p w:rsidR="0093080D" w:rsidRPr="00D654D6" w:rsidRDefault="0093080D" w:rsidP="0093080D"/>
    <w:p w:rsidR="0052073F" w:rsidRPr="00D654D6" w:rsidRDefault="0052073F" w:rsidP="0052073F">
      <w:pPr>
        <w:pStyle w:val="TH"/>
      </w:pPr>
      <w:r w:rsidRPr="00D654D6">
        <w:lastRenderedPageBreak/>
        <w:t xml:space="preserve">Table </w:t>
      </w:r>
      <w:r w:rsidRPr="00D654D6">
        <w:rPr>
          <w:lang w:eastAsia="ja-JP"/>
        </w:rPr>
        <w:t>B.8.2-4</w:t>
      </w:r>
      <w:r w:rsidRPr="00D654D6">
        <w:t xml:space="preserve">: </w:t>
      </w:r>
      <w:r w:rsidRPr="00D654D6">
        <w:rPr>
          <w:lang w:eastAsia="ja-JP"/>
        </w:rPr>
        <w:t>U</w:t>
      </w:r>
      <w:r w:rsidRPr="00D654D6">
        <w:t>ncertainty assessment for EIRP measurement (f=23.45GHz, 32.125GHz, 40.8GHz, Quiet Zone size ≤ 30 cm)</w:t>
      </w:r>
      <w:r w:rsidR="00890FCF"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52073F" w:rsidRPr="00D654D6" w:rsidRDefault="0052073F" w:rsidP="00087E99">
            <w:pPr>
              <w:pStyle w:val="TAH"/>
            </w:pPr>
            <w:r w:rsidRPr="00D654D6">
              <w:t>Uncertainty source</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Uncertainty value</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 xml:space="preserve">Divisor </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Standard uncertainty (σ) [dB]</w:t>
            </w:r>
          </w:p>
        </w:tc>
      </w:tr>
      <w:tr w:rsidR="0052073F" w:rsidRPr="00D654D6"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Stage 2: DUT measurement</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rPr>
                <w:lang w:eastAsia="ja-JP"/>
              </w:rPr>
            </w:pPr>
            <w:r w:rsidRPr="00D654D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rPr>
                <w:sz w:val="21"/>
                <w:lang w:eastAsia="ja-JP"/>
              </w:rPr>
            </w:pPr>
            <w:r w:rsidRPr="00D654D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t>Quality of Quiet Zone (NOTE 8)</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w:t>
            </w:r>
            <w:r w:rsidRPr="00D654D6">
              <w:rPr>
                <w:lang w:eastAsia="ja-JP"/>
              </w:rPr>
              <w:t>6</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w:t>
            </w:r>
            <w:r w:rsidRPr="00D654D6">
              <w:rPr>
                <w:lang w:eastAsia="ja-JP"/>
              </w:rPr>
              <w:t>6</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t xml:space="preserve">Mismatch (NOTE </w:t>
            </w:r>
            <w:r w:rsidRPr="00D654D6">
              <w:rPr>
                <w:lang w:eastAsia="ja-JP"/>
              </w:rPr>
              <w:t>1</w:t>
            </w:r>
            <w:r w:rsidRPr="00D654D6">
              <w:t>)</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rPr>
                <w:lang w:eastAsia="ja-JP"/>
              </w:rPr>
              <w:t>1.30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rPr>
                <w:lang w:eastAsia="ja-JP"/>
              </w:rPr>
              <w:t>1.30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r>
      <w:tr w:rsidR="0052073F" w:rsidRPr="00D654D6"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tcPr>
          <w:p w:rsidR="0052073F" w:rsidRPr="00D654D6" w:rsidRDefault="0052073F" w:rsidP="00087E99">
            <w:pPr>
              <w:pStyle w:val="TAL"/>
            </w:pPr>
            <w:r w:rsidRPr="00D654D6">
              <w:t>6</w:t>
            </w:r>
          </w:p>
        </w:tc>
        <w:tc>
          <w:tcPr>
            <w:tcW w:w="2949" w:type="dxa"/>
            <w:tcBorders>
              <w:top w:val="single" w:sz="6" w:space="0" w:color="auto"/>
              <w:left w:val="single" w:sz="6" w:space="0" w:color="auto"/>
              <w:bottom w:val="single" w:sz="4" w:space="0" w:color="auto"/>
              <w:right w:val="single" w:sz="6" w:space="0" w:color="auto"/>
            </w:tcBorders>
            <w:vAlign w:val="center"/>
          </w:tcPr>
          <w:p w:rsidR="0052073F" w:rsidRPr="00D654D6" w:rsidRDefault="0052073F" w:rsidP="00087E99">
            <w:pPr>
              <w:pStyle w:val="TAL"/>
              <w:rPr>
                <w:lang w:eastAsia="ja-JP"/>
              </w:rPr>
            </w:pPr>
            <w:r w:rsidRPr="00D654D6">
              <w:t xml:space="preserve">Uncertainty of the RF power measurement equipment (NOTE </w:t>
            </w:r>
            <w:r w:rsidRPr="00D654D6">
              <w:rPr>
                <w:lang w:eastAsia="ja-JP"/>
              </w:rPr>
              <w:t>2</w:t>
            </w:r>
            <w:r w:rsidRPr="00D654D6">
              <w:t>)</w:t>
            </w:r>
          </w:p>
        </w:tc>
        <w:tc>
          <w:tcPr>
            <w:tcW w:w="1134" w:type="dxa"/>
            <w:tcBorders>
              <w:top w:val="single" w:sz="6" w:space="0" w:color="auto"/>
              <w:left w:val="single" w:sz="6" w:space="0" w:color="auto"/>
              <w:bottom w:val="single" w:sz="4" w:space="0" w:color="auto"/>
              <w:right w:val="single" w:sz="6" w:space="0" w:color="auto"/>
            </w:tcBorders>
          </w:tcPr>
          <w:p w:rsidR="0052073F" w:rsidRPr="00D654D6" w:rsidRDefault="0052073F" w:rsidP="00087E99">
            <w:pPr>
              <w:pStyle w:val="TAC"/>
              <w:rPr>
                <w:lang w:eastAsia="ja-JP"/>
              </w:rPr>
            </w:pPr>
            <w:r w:rsidRPr="00D654D6">
              <w:rPr>
                <w:lang w:eastAsia="ja-JP"/>
              </w:rPr>
              <w:t>2.50</w:t>
            </w:r>
          </w:p>
        </w:tc>
        <w:tc>
          <w:tcPr>
            <w:tcW w:w="1686" w:type="dxa"/>
            <w:tcBorders>
              <w:top w:val="single" w:sz="6" w:space="0" w:color="auto"/>
              <w:left w:val="single" w:sz="6" w:space="0" w:color="auto"/>
              <w:bottom w:val="single" w:sz="4" w:space="0" w:color="auto"/>
              <w:right w:val="single" w:sz="6" w:space="0" w:color="auto"/>
            </w:tcBorders>
          </w:tcPr>
          <w:p w:rsidR="0052073F" w:rsidRPr="00D654D6" w:rsidRDefault="0052073F" w:rsidP="00087E99">
            <w:pPr>
              <w:pStyle w:val="TAC"/>
            </w:pPr>
            <w:r w:rsidRPr="00D654D6">
              <w:t>Normal</w:t>
            </w:r>
          </w:p>
        </w:tc>
        <w:tc>
          <w:tcPr>
            <w:tcW w:w="992" w:type="dxa"/>
            <w:tcBorders>
              <w:top w:val="single" w:sz="6" w:space="0" w:color="auto"/>
              <w:left w:val="single" w:sz="6" w:space="0" w:color="auto"/>
              <w:bottom w:val="single" w:sz="4" w:space="0" w:color="auto"/>
              <w:right w:val="single" w:sz="6" w:space="0" w:color="auto"/>
            </w:tcBorders>
          </w:tcPr>
          <w:p w:rsidR="0052073F" w:rsidRPr="00D654D6" w:rsidRDefault="0052073F" w:rsidP="00087E99">
            <w:pPr>
              <w:pStyle w:val="TAC"/>
            </w:pPr>
            <w:r w:rsidRPr="00D654D6">
              <w:t>2.00</w:t>
            </w:r>
          </w:p>
        </w:tc>
        <w:tc>
          <w:tcPr>
            <w:tcW w:w="1210" w:type="dxa"/>
            <w:tcBorders>
              <w:top w:val="single" w:sz="6" w:space="0" w:color="auto"/>
              <w:left w:val="single" w:sz="6" w:space="0" w:color="auto"/>
              <w:bottom w:val="single" w:sz="4" w:space="0" w:color="auto"/>
              <w:right w:val="single" w:sz="6" w:space="0" w:color="auto"/>
            </w:tcBorders>
          </w:tcPr>
          <w:p w:rsidR="0052073F" w:rsidRPr="00D654D6" w:rsidRDefault="0052073F" w:rsidP="00087E99">
            <w:pPr>
              <w:pStyle w:val="TAC"/>
            </w:pPr>
            <w:r w:rsidRPr="00D654D6">
              <w:rPr>
                <w:lang w:eastAsia="ja-JP"/>
              </w:rPr>
              <w:t>1.25</w:t>
            </w:r>
          </w:p>
        </w:tc>
      </w:tr>
      <w:tr w:rsidR="0052073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L"/>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0.00</w:t>
            </w:r>
          </w:p>
        </w:tc>
      </w:tr>
      <w:tr w:rsidR="0052073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L"/>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2.10</w:t>
            </w:r>
          </w:p>
        </w:tc>
        <w:tc>
          <w:tcPr>
            <w:tcW w:w="1686"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1.05</w:t>
            </w:r>
          </w:p>
        </w:tc>
      </w:tr>
      <w:tr w:rsidR="0052073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0.50</w:t>
            </w:r>
          </w:p>
        </w:tc>
        <w:tc>
          <w:tcPr>
            <w:tcW w:w="1686"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rPr>
                <w:lang w:eastAsia="ja-JP"/>
              </w:rPr>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rPr>
                <w:lang w:eastAsia="ja-JP"/>
              </w:rPr>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0.25</w:t>
            </w:r>
          </w:p>
        </w:tc>
      </w:tr>
      <w:tr w:rsidR="0052073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L"/>
              <w:rPr>
                <w:lang w:eastAsia="ja-JP"/>
              </w:rPr>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rPr>
                <w:lang w:eastAsia="ja-JP"/>
              </w:rPr>
            </w:pPr>
            <w:r w:rsidRPr="00D654D6">
              <w:t>0.01</w:t>
            </w:r>
          </w:p>
        </w:tc>
        <w:tc>
          <w:tcPr>
            <w:tcW w:w="1686"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rPr>
                <w:lang w:eastAsia="ja-JP"/>
              </w:rPr>
            </w:pPr>
            <w:r w:rsidRPr="00D654D6">
              <w:t>0.00</w:t>
            </w:r>
          </w:p>
        </w:tc>
      </w:tr>
      <w:tr w:rsidR="0052073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rPr>
                <w:lang w:eastAsia="ja-JP"/>
              </w:rPr>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52073F" w:rsidRPr="00D654D6" w:rsidRDefault="0052073F" w:rsidP="00087E99">
            <w:pPr>
              <w:pStyle w:val="TAC"/>
            </w:pPr>
            <w:r w:rsidRPr="00D654D6">
              <w:t>0.00</w:t>
            </w:r>
          </w:p>
        </w:tc>
      </w:tr>
      <w:tr w:rsidR="0052073F" w:rsidRPr="00D654D6"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tcPr>
          <w:p w:rsidR="0052073F" w:rsidRPr="00D654D6" w:rsidRDefault="0052073F" w:rsidP="00087E99">
            <w:pPr>
              <w:pStyle w:val="TAL"/>
            </w:pPr>
            <w:r w:rsidRPr="00D654D6">
              <w:rPr>
                <w:lang w:eastAsia="zh-CN"/>
              </w:rPr>
              <w:t>12</w:t>
            </w:r>
          </w:p>
        </w:tc>
        <w:tc>
          <w:tcPr>
            <w:tcW w:w="2949" w:type="dxa"/>
            <w:tcBorders>
              <w:top w:val="single" w:sz="4"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rsidR="0052073F" w:rsidRPr="00D654D6" w:rsidRDefault="0052073F" w:rsidP="00087E99">
            <w:pPr>
              <w:pStyle w:val="TAC"/>
              <w:rPr>
                <w:lang w:eastAsia="ja-JP"/>
              </w:rPr>
            </w:pPr>
            <w:r w:rsidRPr="00D654D6">
              <w:t>0.00</w:t>
            </w:r>
          </w:p>
        </w:tc>
        <w:tc>
          <w:tcPr>
            <w:tcW w:w="1686" w:type="dxa"/>
            <w:tcBorders>
              <w:top w:val="single" w:sz="4"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Actual</w:t>
            </w:r>
          </w:p>
        </w:tc>
        <w:tc>
          <w:tcPr>
            <w:tcW w:w="992" w:type="dxa"/>
            <w:tcBorders>
              <w:top w:val="single" w:sz="4"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1.00</w:t>
            </w:r>
          </w:p>
        </w:tc>
        <w:tc>
          <w:tcPr>
            <w:tcW w:w="1210" w:type="dxa"/>
            <w:tcBorders>
              <w:top w:val="single" w:sz="4" w:space="0" w:color="auto"/>
              <w:left w:val="single" w:sz="6" w:space="0" w:color="auto"/>
              <w:bottom w:val="single" w:sz="6" w:space="0" w:color="auto"/>
              <w:right w:val="single" w:sz="6" w:space="0" w:color="auto"/>
            </w:tcBorders>
          </w:tcPr>
          <w:p w:rsidR="0052073F" w:rsidRPr="00D654D6" w:rsidRDefault="0052073F" w:rsidP="00087E99">
            <w:pPr>
              <w:pStyle w:val="TAC"/>
              <w:rPr>
                <w:lang w:eastAsia="ja-JP"/>
              </w:rPr>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t xml:space="preserve">Influence of </w:t>
            </w:r>
            <w:r w:rsidRPr="00D654D6">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rPr>
                <w:lang w:eastAsia="ja-JP"/>
              </w:rPr>
            </w:pPr>
            <w:r w:rsidRPr="00D654D6">
              <w:t>0.00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rPr>
                <w:lang w:eastAsia="ja-JP"/>
              </w:rPr>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zh-CN"/>
              </w:rPr>
            </w:pPr>
            <w:r w:rsidRPr="00D654D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rPr>
                <w:lang w:eastAsia="zh-CN"/>
              </w:rPr>
              <w:t>Multiple measurement antenna uncertainty</w:t>
            </w:r>
            <w:r w:rsidRPr="00D654D6">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0.15</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rPr>
                <w:lang w:eastAsia="zh-CN"/>
              </w:rPr>
            </w:pPr>
            <w:r w:rsidRPr="00D654D6">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rPr>
                <w:lang w:eastAsia="ja-JP"/>
              </w:rPr>
            </w:pPr>
            <w:r w:rsidRPr="00D654D6">
              <w:t>0.08</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rPr>
                <w:lang w:eastAsia="ja-JP"/>
              </w:rPr>
            </w:pPr>
            <w:r w:rsidRPr="00D654D6">
              <w:t>0.08</w:t>
            </w:r>
          </w:p>
        </w:tc>
      </w:tr>
      <w:tr w:rsidR="0052073F" w:rsidRPr="00D654D6"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Stage 1: Calibration measurement</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t>1</w:t>
            </w:r>
            <w:r w:rsidRPr="00D654D6">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t>1</w:t>
            </w: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rPr>
                <w:lang w:eastAsia="ja-JP"/>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t>1</w:t>
            </w: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rPr>
                <w:lang w:eastAsia="ja-JP"/>
              </w:rPr>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rPr>
                <w:lang w:eastAsia="ja-JP"/>
              </w:rPr>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rPr>
                <w:lang w:eastAsia="ja-JP"/>
              </w:rPr>
            </w:pPr>
            <w:r w:rsidRPr="00D654D6">
              <w:t>1.5</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rPr>
                <w:lang w:eastAsia="ja-JP"/>
              </w:rPr>
            </w:pPr>
            <w:r w:rsidRPr="00D654D6">
              <w:t>0.75</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rPr>
                <w:lang w:eastAsia="ja-JP"/>
              </w:rPr>
            </w:pPr>
            <w:r w:rsidRPr="00D654D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0.60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0.30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rPr>
                <w:lang w:eastAsia="ja-JP"/>
              </w:rPr>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0.01</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Del="00842179" w:rsidRDefault="0052073F" w:rsidP="00087E99">
            <w:pPr>
              <w:pStyle w:val="TAL"/>
              <w:rPr>
                <w:lang w:eastAsia="ja-JP"/>
              </w:rPr>
            </w:pPr>
            <w:r w:rsidRPr="00D654D6">
              <w:t>2</w:t>
            </w:r>
            <w:r w:rsidRPr="00D654D6">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0.4</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0.4</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Del="00842179" w:rsidRDefault="0052073F" w:rsidP="00087E99">
            <w:pPr>
              <w:pStyle w:val="TAL"/>
              <w:rPr>
                <w:lang w:eastAsia="ja-JP"/>
              </w:rPr>
            </w:pPr>
            <w:r w:rsidRPr="00D654D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Del="00842179" w:rsidRDefault="0052073F" w:rsidP="00087E99">
            <w:pPr>
              <w:pStyle w:val="TAL"/>
              <w:rPr>
                <w:lang w:eastAsia="ja-JP"/>
              </w:rPr>
            </w:pPr>
            <w:r w:rsidRPr="00D654D6">
              <w:t>2</w:t>
            </w:r>
            <w:r w:rsidRPr="00D654D6">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0.14</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0.07</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pPr>
            <w:r w:rsidRPr="00D654D6">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rPr>
                <w:lang w:eastAsia="ja-JP"/>
              </w:rPr>
            </w:pPr>
            <w:r w:rsidRPr="00D654D6">
              <w:t>0.00</w:t>
            </w:r>
          </w:p>
        </w:tc>
        <w:tc>
          <w:tcPr>
            <w:tcW w:w="168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pPr>
            <w:r w:rsidRPr="00D654D6">
              <w:t>0.00</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pPr>
          </w:p>
        </w:tc>
        <w:tc>
          <w:tcPr>
            <w:tcW w:w="6761" w:type="dxa"/>
            <w:gridSpan w:val="4"/>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 xml:space="preserve">Systematic uncertainties (NOTE </w:t>
            </w:r>
            <w:r w:rsidRPr="00D654D6">
              <w:rPr>
                <w:lang w:eastAsia="ja-JP"/>
              </w:rPr>
              <w:t>5</w:t>
            </w:r>
            <w:r w:rsidRPr="00D654D6">
              <w:t>)</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Value</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pPr>
            <w:r w:rsidRPr="00D654D6">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C"/>
            </w:pPr>
            <w:r w:rsidRPr="00D654D6">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C"/>
              <w:rPr>
                <w:lang w:eastAsia="ja-JP"/>
              </w:rPr>
            </w:pPr>
            <w:r w:rsidRPr="00D654D6">
              <w:rPr>
                <w:lang w:eastAsia="ja-JP"/>
              </w:rPr>
              <w:t>0.5</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C"/>
              <w:rPr>
                <w:lang w:eastAsia="ja-JP" w:bidi="hi-IN"/>
              </w:rPr>
            </w:pPr>
            <w:r w:rsidRPr="00D654D6">
              <w:t>Influence of noise</w:t>
            </w:r>
            <w:r w:rsidRPr="00D654D6">
              <w:rPr>
                <w:lang w:eastAsia="ja-JP"/>
              </w:rPr>
              <w:t xml:space="preserve"> </w:t>
            </w:r>
            <w:r w:rsidRPr="00D654D6">
              <w:t>(</w:t>
            </w:r>
            <w:r w:rsidRPr="00D654D6">
              <w:rPr>
                <w:lang w:eastAsia="zh-CN"/>
              </w:rPr>
              <w:t>23.45GHz &lt;= f &lt;=</w:t>
            </w:r>
            <w:r w:rsidRPr="00D654D6">
              <w:t xml:space="preserve"> 32.125GHz)</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992F28" w:rsidP="00087E99">
            <w:pPr>
              <w:pStyle w:val="TAC"/>
              <w:rPr>
                <w:lang w:eastAsia="ja-JP"/>
              </w:rPr>
            </w:pPr>
            <w:r w:rsidRPr="00D654D6">
              <w:rPr>
                <w:lang w:eastAsia="ja-JP"/>
              </w:rPr>
              <w:t>1</w:t>
            </w:r>
          </w:p>
        </w:tc>
      </w:tr>
      <w:tr w:rsidR="0052073F" w:rsidRPr="00D654D6"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L"/>
              <w:rPr>
                <w:lang w:eastAsia="ja-JP"/>
              </w:rPr>
            </w:pPr>
            <w:r w:rsidRPr="00D654D6">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52073F" w:rsidRPr="00D654D6" w:rsidRDefault="0052073F" w:rsidP="00087E99">
            <w:pPr>
              <w:pStyle w:val="TAC"/>
            </w:pPr>
            <w:r w:rsidRPr="00D654D6">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992F28" w:rsidP="00087E99">
            <w:pPr>
              <w:pStyle w:val="TAC"/>
              <w:rPr>
                <w:lang w:eastAsia="ja-JP"/>
              </w:rPr>
            </w:pPr>
            <w:r w:rsidRPr="00D654D6">
              <w:rPr>
                <w:lang w:eastAsia="ja-JP"/>
              </w:rPr>
              <w:t>1</w:t>
            </w:r>
          </w:p>
        </w:tc>
      </w:tr>
      <w:tr w:rsidR="0052073F" w:rsidRPr="00D654D6" w:rsidTr="00087E99">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rsidR="0052073F" w:rsidRPr="00D654D6" w:rsidRDefault="0052073F" w:rsidP="00087E99">
            <w:pPr>
              <w:pStyle w:val="TAH"/>
            </w:pPr>
            <w:r w:rsidRPr="00D654D6">
              <w:t>Value</w:t>
            </w:r>
          </w:p>
        </w:tc>
      </w:tr>
      <w:tr w:rsidR="00992F28" w:rsidRPr="00D654D6"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992F28" w:rsidRPr="00D654D6" w:rsidRDefault="00992F28" w:rsidP="00992F28">
            <w:pPr>
              <w:pStyle w:val="TAC"/>
            </w:pPr>
            <w:r w:rsidRPr="00D654D6">
              <w:t>EIRP Expanded uncertainty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992F28" w:rsidRPr="00D654D6" w:rsidRDefault="00992F28" w:rsidP="00992F28">
            <w:pPr>
              <w:pStyle w:val="TAC"/>
              <w:rPr>
                <w:lang w:eastAsia="ja-JP"/>
              </w:rPr>
            </w:pPr>
            <w:r w:rsidRPr="00D654D6">
              <w:rPr>
                <w:lang w:eastAsia="ja-JP"/>
              </w:rPr>
              <w:t>6.15</w:t>
            </w:r>
          </w:p>
        </w:tc>
      </w:tr>
      <w:tr w:rsidR="00992F28" w:rsidRPr="00D654D6"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992F28" w:rsidRPr="00D654D6" w:rsidRDefault="00992F28" w:rsidP="00992F28">
            <w:pPr>
              <w:pStyle w:val="TAC"/>
            </w:pPr>
            <w:r w:rsidRPr="00D654D6">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992F28" w:rsidRPr="00D654D6" w:rsidRDefault="00992F28" w:rsidP="00992F28">
            <w:pPr>
              <w:pStyle w:val="TAC"/>
              <w:rPr>
                <w:lang w:eastAsia="ja-JP"/>
              </w:rPr>
            </w:pPr>
            <w:r w:rsidRPr="00D654D6">
              <w:rPr>
                <w:lang w:eastAsia="ja-JP"/>
              </w:rPr>
              <w:t>6.15</w:t>
            </w:r>
          </w:p>
        </w:tc>
      </w:tr>
      <w:tr w:rsidR="0052073F" w:rsidRPr="00D654D6" w:rsidTr="00087E99">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rsidR="0052073F" w:rsidRPr="00D654D6" w:rsidRDefault="0052073F" w:rsidP="00087E99">
            <w:pPr>
              <w:pStyle w:val="TAN"/>
            </w:pPr>
            <w:r w:rsidRPr="00D654D6">
              <w:lastRenderedPageBreak/>
              <w:t>NOTE 1:</w:t>
            </w:r>
            <w:r w:rsidRPr="00D654D6">
              <w:tab/>
              <w:t>The analysis was done only for the case of operating at TX OFF power, in-band, non-CA.</w:t>
            </w:r>
          </w:p>
          <w:p w:rsidR="0052073F" w:rsidRPr="00D654D6" w:rsidRDefault="0052073F" w:rsidP="00087E99">
            <w:pPr>
              <w:pStyle w:val="TAN"/>
            </w:pPr>
            <w:r w:rsidRPr="00D654D6">
              <w:t>NOTE 2:</w:t>
            </w:r>
            <w:r w:rsidRPr="00D654D6">
              <w:tab/>
              <w:t xml:space="preserve">The assessment assumes DUT </w:t>
            </w:r>
            <w:r w:rsidRPr="00D654D6">
              <w:rPr>
                <w:lang w:eastAsia="ja-JP"/>
              </w:rPr>
              <w:t xml:space="preserve">Off </w:t>
            </w:r>
            <w:r w:rsidRPr="00D654D6">
              <w:t>power.</w:t>
            </w:r>
          </w:p>
          <w:p w:rsidR="0052073F" w:rsidRPr="00D654D6" w:rsidRDefault="0052073F" w:rsidP="00087E99">
            <w:pPr>
              <w:pStyle w:val="TAN"/>
            </w:pPr>
            <w:r w:rsidRPr="00D654D6">
              <w:t>NOTE 3:</w:t>
            </w:r>
            <w:r w:rsidRPr="00D654D6">
              <w:tab/>
              <w:t xml:space="preserve">This contributor </w:t>
            </w:r>
            <w:r w:rsidRPr="00D654D6">
              <w:rPr>
                <w:rFonts w:cs="Arial"/>
                <w:lang w:eastAsia="ja-JP" w:bidi="hi-IN"/>
              </w:rPr>
              <w:t>shall only be considered for EIRP measurements.</w:t>
            </w:r>
          </w:p>
          <w:p w:rsidR="0052073F" w:rsidRPr="00D654D6" w:rsidRDefault="0052073F" w:rsidP="00087E99">
            <w:pPr>
              <w:pStyle w:val="TAN"/>
            </w:pPr>
            <w:r w:rsidRPr="00D654D6">
              <w:t>NOTE 4:</w:t>
            </w:r>
            <w:r w:rsidRPr="00D654D6">
              <w:tab/>
              <w:t>Void</w:t>
            </w:r>
          </w:p>
          <w:p w:rsidR="0052073F" w:rsidRPr="00D654D6" w:rsidRDefault="0052073F" w:rsidP="00087E99">
            <w:pPr>
              <w:pStyle w:val="TAN"/>
              <w:rPr>
                <w:lang w:eastAsia="ja-JP"/>
              </w:rPr>
            </w:pPr>
            <w:r w:rsidRPr="00D654D6">
              <w:t>NOTE 5:</w:t>
            </w:r>
            <w:r w:rsidRPr="00D654D6">
              <w:tab/>
              <w:t>In order to obtain the total measurement uncertainty, systematic uncertainties have to be added to the expanded root sum square of the standard deviations of the Stage 1 and Stage 2 contributors.</w:t>
            </w:r>
          </w:p>
          <w:p w:rsidR="0052073F" w:rsidRPr="00D654D6" w:rsidRDefault="0052073F" w:rsidP="00087E99">
            <w:pPr>
              <w:pStyle w:val="TAN"/>
            </w:pPr>
            <w:r w:rsidRPr="00D654D6">
              <w:t>NOTE 6:</w:t>
            </w:r>
            <w:r w:rsidRPr="00D654D6">
              <w:tab/>
              <w:t>Void.</w:t>
            </w:r>
          </w:p>
          <w:p w:rsidR="0052073F" w:rsidRPr="00D654D6" w:rsidRDefault="0052073F" w:rsidP="00087E99">
            <w:pPr>
              <w:pStyle w:val="TAN"/>
            </w:pPr>
            <w:r w:rsidRPr="00D654D6">
              <w:t>NOTE 7:</w:t>
            </w:r>
            <w:r w:rsidRPr="00D654D6">
              <w:tab/>
              <w:t>Void</w:t>
            </w:r>
          </w:p>
          <w:p w:rsidR="0052073F" w:rsidRPr="00D654D6" w:rsidRDefault="0052073F" w:rsidP="00087E99">
            <w:pPr>
              <w:pStyle w:val="TAN"/>
              <w:rPr>
                <w:lang w:eastAsia="ja-JP"/>
              </w:rPr>
            </w:pPr>
            <w:r w:rsidRPr="00D654D6">
              <w:t>NOTE 8:</w:t>
            </w:r>
            <w:r w:rsidRPr="00D654D6">
              <w:tab/>
              <w:t>Value based on procedure defined in Annex D.2 of TR 38.810 for Quiet Zone size less or equal to 30 cm.</w:t>
            </w:r>
          </w:p>
          <w:p w:rsidR="0052073F" w:rsidRPr="00D654D6" w:rsidRDefault="0052073F" w:rsidP="00087E99">
            <w:pPr>
              <w:pStyle w:val="TAN"/>
              <w:rPr>
                <w:lang w:eastAsia="ja-JP"/>
              </w:rPr>
            </w:pPr>
            <w:r w:rsidRPr="00D654D6">
              <w:t>NOTE 9:</w:t>
            </w:r>
            <w:r w:rsidRPr="00D654D6">
              <w:tab/>
              <w:t>Applies to the system which has a structure of mechanical feed antenna positioning.</w:t>
            </w:r>
          </w:p>
        </w:tc>
      </w:tr>
    </w:tbl>
    <w:p w:rsidR="0052073F" w:rsidRPr="00D654D6" w:rsidRDefault="0052073F" w:rsidP="000C20D3">
      <w:pPr>
        <w:rPr>
          <w:lang w:eastAsia="ja-JP"/>
        </w:rPr>
      </w:pPr>
    </w:p>
    <w:p w:rsidR="0052073F" w:rsidRPr="00D654D6" w:rsidRDefault="0052073F" w:rsidP="000C20D3">
      <w:pPr>
        <w:pStyle w:val="NO"/>
        <w:rPr>
          <w:lang w:eastAsia="ja-JP"/>
        </w:rPr>
      </w:pPr>
      <w:r w:rsidRPr="00D654D6">
        <w:rPr>
          <w:lang w:eastAsia="ja-JP"/>
        </w:rPr>
        <w:t xml:space="preserve">NOTE: MU assessment in </w:t>
      </w:r>
      <w:r w:rsidRPr="00D654D6">
        <w:t xml:space="preserve">Table </w:t>
      </w:r>
      <w:r w:rsidRPr="00D654D6">
        <w:rPr>
          <w:lang w:eastAsia="ja-JP"/>
        </w:rPr>
        <w:t xml:space="preserve">B.8.2-4 is based on the relaxation of </w:t>
      </w:r>
      <w:r w:rsidR="00992F28" w:rsidRPr="00D654D6">
        <w:rPr>
          <w:lang w:eastAsia="ja-JP"/>
        </w:rPr>
        <w:t>28.4 dB for FR2a and 30.5 dB for FR2b</w:t>
      </w:r>
      <w:r w:rsidR="00992F28" w:rsidRPr="00D654D6" w:rsidDel="00FE0AAD">
        <w:rPr>
          <w:lang w:eastAsia="ja-JP"/>
        </w:rPr>
        <w:t xml:space="preserve"> </w:t>
      </w:r>
      <w:r w:rsidRPr="00D654D6">
        <w:rPr>
          <w:lang w:eastAsia="ja-JP"/>
        </w:rPr>
        <w:t>for 400MHz BW.</w:t>
      </w:r>
    </w:p>
    <w:p w:rsidR="0044436F" w:rsidRPr="00D654D6" w:rsidRDefault="0044436F" w:rsidP="0044718E">
      <w:pPr>
        <w:pStyle w:val="Heading1"/>
      </w:pPr>
      <w:bookmarkStart w:id="1016" w:name="_Toc21004855"/>
      <w:bookmarkStart w:id="1017" w:name="_Toc36041628"/>
      <w:bookmarkStart w:id="1018" w:name="_Toc36548852"/>
      <w:bookmarkStart w:id="1019" w:name="_Toc43901327"/>
      <w:bookmarkStart w:id="1020" w:name="_Toc52372070"/>
      <w:bookmarkStart w:id="1021" w:name="_Toc58253529"/>
      <w:r w:rsidRPr="00D654D6">
        <w:t>B.</w:t>
      </w:r>
      <w:r w:rsidRPr="00D654D6">
        <w:rPr>
          <w:lang w:eastAsia="ja-JP"/>
        </w:rPr>
        <w:t>9</w:t>
      </w:r>
      <w:bookmarkEnd w:id="1016"/>
      <w:bookmarkEnd w:id="1017"/>
      <w:bookmarkEnd w:id="1018"/>
      <w:bookmarkEnd w:id="1019"/>
      <w:bookmarkEnd w:id="1020"/>
      <w:bookmarkEnd w:id="1021"/>
      <w:r w:rsidRPr="00D654D6">
        <w:tab/>
      </w:r>
    </w:p>
    <w:p w:rsidR="0044436F" w:rsidRPr="00D654D6" w:rsidRDefault="0044436F" w:rsidP="0044718E">
      <w:pPr>
        <w:pStyle w:val="Heading1"/>
      </w:pPr>
      <w:bookmarkStart w:id="1022" w:name="_Toc21004856"/>
      <w:bookmarkStart w:id="1023" w:name="_Toc36041629"/>
      <w:bookmarkStart w:id="1024" w:name="_Toc36548853"/>
      <w:bookmarkStart w:id="1025" w:name="_Toc43901328"/>
      <w:bookmarkStart w:id="1026" w:name="_Toc52372071"/>
      <w:bookmarkStart w:id="1027" w:name="_Toc58253530"/>
      <w:r w:rsidRPr="00D654D6">
        <w:t>B.</w:t>
      </w:r>
      <w:r w:rsidRPr="00D654D6">
        <w:rPr>
          <w:lang w:eastAsia="ja-JP"/>
        </w:rPr>
        <w:t>10</w:t>
      </w:r>
      <w:r w:rsidRPr="00D654D6">
        <w:tab/>
      </w:r>
      <w:r w:rsidRPr="00D654D6">
        <w:rPr>
          <w:lang w:eastAsia="ja-JP"/>
        </w:rPr>
        <w:t>Frequency error</w:t>
      </w:r>
      <w:bookmarkEnd w:id="1022"/>
      <w:bookmarkEnd w:id="1023"/>
      <w:bookmarkEnd w:id="1024"/>
      <w:bookmarkEnd w:id="1025"/>
      <w:bookmarkEnd w:id="1026"/>
      <w:bookmarkEnd w:id="1027"/>
    </w:p>
    <w:p w:rsidR="0044436F" w:rsidRPr="00D654D6" w:rsidRDefault="0044436F" w:rsidP="0044436F">
      <w:pPr>
        <w:rPr>
          <w:lang w:eastAsia="zh-CN"/>
        </w:rPr>
      </w:pPr>
      <w:r w:rsidRPr="00D654D6">
        <w:rPr>
          <w:lang w:eastAsia="zh-CN"/>
        </w:rPr>
        <w:t xml:space="preserve">Following tables summarize the MU threshold for </w:t>
      </w:r>
      <w:r w:rsidRPr="00D654D6">
        <w:rPr>
          <w:lang w:eastAsia="ja-JP"/>
        </w:rPr>
        <w:t>EIRP</w:t>
      </w:r>
      <w:r w:rsidRPr="00D654D6">
        <w:rPr>
          <w:lang w:eastAsia="zh-CN"/>
        </w:rPr>
        <w:t xml:space="preserve"> measurements for </w:t>
      </w:r>
      <w:r w:rsidRPr="00D654D6">
        <w:rPr>
          <w:lang w:eastAsia="ja-JP"/>
        </w:rPr>
        <w:t>Frequency error</w:t>
      </w:r>
      <w:r w:rsidRPr="00D654D6">
        <w:rPr>
          <w:lang w:eastAsia="zh-CN"/>
        </w:rPr>
        <w:t>. The origin MU values for different test setups can be found in following subclauses.</w:t>
      </w:r>
    </w:p>
    <w:p w:rsidR="0044436F" w:rsidRPr="00D654D6" w:rsidRDefault="0044436F" w:rsidP="0044718E">
      <w:pPr>
        <w:pStyle w:val="TH"/>
        <w:rPr>
          <w:lang w:eastAsia="ja-JP"/>
        </w:rPr>
      </w:pPr>
      <w:r w:rsidRPr="00D654D6">
        <w:t>Table B.</w:t>
      </w:r>
      <w:r w:rsidRPr="00D654D6">
        <w:rPr>
          <w:lang w:eastAsia="ja-JP"/>
        </w:rPr>
        <w:t>10</w:t>
      </w:r>
      <w:r w:rsidRPr="00D654D6">
        <w:t xml:space="preserve">-1: MU threshold for </w:t>
      </w:r>
      <w:r w:rsidRPr="00D654D6">
        <w:rPr>
          <w:lang w:eastAsia="ja-JP"/>
        </w:rPr>
        <w:t>beam peak</w:t>
      </w:r>
      <w:r w:rsidRPr="00D654D6">
        <w:t xml:space="preserve"> measurement for </w:t>
      </w:r>
      <w:r w:rsidRPr="00D654D6">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D654D6" w:rsidTr="000C20D3">
        <w:trPr>
          <w:jc w:val="center"/>
        </w:trPr>
        <w:tc>
          <w:tcPr>
            <w:tcW w:w="1001"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Power Class</w:t>
            </w:r>
          </w:p>
        </w:tc>
        <w:tc>
          <w:tcPr>
            <w:tcW w:w="1001"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Frequency</w:t>
            </w:r>
          </w:p>
        </w:tc>
        <w:tc>
          <w:tcPr>
            <w:tcW w:w="1001"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MBW</w:t>
            </w:r>
          </w:p>
        </w:tc>
        <w:tc>
          <w:tcPr>
            <w:tcW w:w="998"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Power</w:t>
            </w:r>
          </w:p>
        </w:tc>
        <w:tc>
          <w:tcPr>
            <w:tcW w:w="999"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Threshold MU value (NOTE1)</w:t>
            </w:r>
          </w:p>
        </w:tc>
      </w:tr>
      <w:tr w:rsidR="007B0B59" w:rsidRPr="00D654D6" w:rsidTr="007B0B59">
        <w:trPr>
          <w:jc w:val="center"/>
        </w:trPr>
        <w:tc>
          <w:tcPr>
            <w:tcW w:w="1001"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zh-CN"/>
              </w:rPr>
            </w:pPr>
            <w:r w:rsidRPr="00D654D6">
              <w:rPr>
                <w:lang w:eastAsia="zh-CN"/>
              </w:rPr>
              <w:t>PC3</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ja-JP"/>
              </w:rPr>
              <w:t>+/- 0.01 ppm</w:t>
            </w: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rsidR="007B0B59" w:rsidRPr="00D654D6" w:rsidRDefault="007B0B59" w:rsidP="007B0B59">
            <w:pPr>
              <w:pStyle w:val="TAC"/>
              <w:rPr>
                <w:lang w:eastAsia="zh-CN"/>
              </w:rPr>
            </w:pPr>
            <w:r w:rsidRPr="00D654D6">
              <w:rPr>
                <w:lang w:eastAsia="ja-JP"/>
              </w:rPr>
              <w:t>+/- 0.01 ppm</w:t>
            </w: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0" w:type="auto"/>
            <w:vMerge/>
            <w:tcBorders>
              <w:left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tcBorders>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8"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9" w:type="pct"/>
            <w:vMerge/>
            <w:tcBorders>
              <w:left w:val="single" w:sz="4" w:space="0" w:color="auto"/>
              <w:bottom w:val="single" w:sz="4" w:space="0" w:color="auto"/>
              <w:right w:val="single" w:sz="4" w:space="0" w:color="auto"/>
            </w:tcBorders>
          </w:tcPr>
          <w:p w:rsidR="007B0B59" w:rsidRPr="00D654D6" w:rsidRDefault="007B0B59" w:rsidP="007B0B59">
            <w:pPr>
              <w:pStyle w:val="TAC"/>
              <w:rPr>
                <w:lang w:eastAsia="zh-CN"/>
              </w:rPr>
            </w:pPr>
          </w:p>
        </w:tc>
      </w:tr>
      <w:tr w:rsidR="007B0B59" w:rsidRPr="00D654D6" w:rsidTr="007B0B59">
        <w:trPr>
          <w:jc w:val="center"/>
        </w:trPr>
        <w:tc>
          <w:tcPr>
            <w:tcW w:w="1001"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zh-CN"/>
              </w:rPr>
            </w:pPr>
            <w:r w:rsidRPr="00D654D6">
              <w:rPr>
                <w:lang w:eastAsia="zh-CN"/>
              </w:rPr>
              <w:t>PC1</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zh-CN"/>
              </w:rPr>
            </w:pPr>
            <w:r w:rsidRPr="00D654D6">
              <w:rPr>
                <w:lang w:eastAsia="zh-CN"/>
              </w:rPr>
              <w:t>FFS</w:t>
            </w: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zh-CN"/>
              </w:rPr>
            </w:pPr>
            <w:r w:rsidRPr="00D654D6">
              <w:rPr>
                <w:lang w:eastAsia="zh-CN"/>
              </w:rPr>
              <w:t>FFS</w:t>
            </w: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0" w:type="auto"/>
            <w:vMerge/>
            <w:tcBorders>
              <w:left w:val="single" w:sz="4" w:space="0" w:color="auto"/>
              <w:right w:val="single" w:sz="4" w:space="0" w:color="auto"/>
            </w:tcBorders>
            <w:vAlign w:val="center"/>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tcBorders>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8"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9" w:type="pct"/>
            <w:vMerge/>
            <w:tcBorders>
              <w:left w:val="single" w:sz="4" w:space="0" w:color="auto"/>
              <w:bottom w:val="single" w:sz="4" w:space="0" w:color="auto"/>
              <w:right w:val="single" w:sz="4" w:space="0" w:color="auto"/>
            </w:tcBorders>
          </w:tcPr>
          <w:p w:rsidR="007B0B59" w:rsidRPr="00D654D6" w:rsidRDefault="007B0B59" w:rsidP="007B0B59">
            <w:pPr>
              <w:pStyle w:val="TAC"/>
              <w:rPr>
                <w:lang w:eastAsia="zh-CN"/>
              </w:rPr>
            </w:pPr>
          </w:p>
        </w:tc>
      </w:tr>
      <w:tr w:rsidR="007B0B59" w:rsidRPr="00D654D6" w:rsidTr="007B0B59">
        <w:trPr>
          <w:jc w:val="center"/>
        </w:trPr>
        <w:tc>
          <w:tcPr>
            <w:tcW w:w="5000" w:type="pct"/>
            <w:gridSpan w:val="5"/>
            <w:tcBorders>
              <w:top w:val="nil"/>
              <w:left w:val="single" w:sz="4" w:space="0" w:color="auto"/>
              <w:bottom w:val="single" w:sz="4" w:space="0" w:color="auto"/>
              <w:right w:val="single" w:sz="4" w:space="0" w:color="auto"/>
            </w:tcBorders>
          </w:tcPr>
          <w:p w:rsidR="007B0B59" w:rsidRPr="00D654D6" w:rsidRDefault="007B0B59" w:rsidP="007B0B59">
            <w:pPr>
              <w:pStyle w:val="TAN"/>
              <w:tabs>
                <w:tab w:val="left" w:pos="4607"/>
              </w:tabs>
              <w:rPr>
                <w:lang w:eastAsia="zh-CN"/>
              </w:rPr>
            </w:pPr>
            <w:r w:rsidRPr="00D654D6">
              <w:t>NOTE 1:</w:t>
            </w:r>
            <w:r w:rsidRPr="00D654D6">
              <w:tab/>
              <w:t xml:space="preserve">Total Expanded MU for IFF for Quiet Zone size </w:t>
            </w:r>
            <w:r w:rsidRPr="00D654D6">
              <w:rPr>
                <w:rFonts w:cs="Arial"/>
              </w:rPr>
              <w:t>≤</w:t>
            </w:r>
            <w:r w:rsidRPr="00D654D6">
              <w:t xml:space="preserve"> 30cm in section B.10.2</w:t>
            </w:r>
          </w:p>
        </w:tc>
      </w:tr>
    </w:tbl>
    <w:p w:rsidR="007B0B59" w:rsidRPr="00D654D6" w:rsidRDefault="007B0B59" w:rsidP="007B0B59">
      <w:pPr>
        <w:rPr>
          <w:rFonts w:eastAsia="??"/>
        </w:rPr>
      </w:pPr>
    </w:p>
    <w:p w:rsidR="0044436F" w:rsidRPr="00D654D6" w:rsidRDefault="0044436F" w:rsidP="0044718E">
      <w:pPr>
        <w:pStyle w:val="Heading2"/>
      </w:pPr>
      <w:bookmarkStart w:id="1028" w:name="_Toc21004857"/>
      <w:bookmarkStart w:id="1029" w:name="_Toc36041630"/>
      <w:bookmarkStart w:id="1030" w:name="_Toc36548854"/>
      <w:bookmarkStart w:id="1031" w:name="_Toc43901329"/>
      <w:bookmarkStart w:id="1032" w:name="_Toc52372072"/>
      <w:bookmarkStart w:id="1033" w:name="_Toc58253531"/>
      <w:r w:rsidRPr="00D654D6">
        <w:t>B.</w:t>
      </w:r>
      <w:r w:rsidRPr="00D654D6">
        <w:rPr>
          <w:lang w:eastAsia="ja-JP"/>
        </w:rPr>
        <w:t>10</w:t>
      </w:r>
      <w:r w:rsidRPr="00D654D6">
        <w:t>.1</w:t>
      </w:r>
      <w:r w:rsidRPr="00D654D6">
        <w:tab/>
        <w:t>Uncertainty budget format and assessment for DFF</w:t>
      </w:r>
      <w:bookmarkEnd w:id="1028"/>
      <w:bookmarkEnd w:id="1029"/>
      <w:bookmarkEnd w:id="1030"/>
      <w:bookmarkEnd w:id="1031"/>
      <w:bookmarkEnd w:id="1032"/>
      <w:bookmarkEnd w:id="1033"/>
    </w:p>
    <w:p w:rsidR="0044436F" w:rsidRPr="00D654D6" w:rsidRDefault="0044436F" w:rsidP="0044436F">
      <w:pPr>
        <w:rPr>
          <w:lang w:eastAsia="ja-JP"/>
        </w:rPr>
      </w:pPr>
      <w:r w:rsidRPr="00D654D6">
        <w:rPr>
          <w:lang w:eastAsia="ja-JP"/>
        </w:rPr>
        <w:t>+/- 0.01 ppm</w:t>
      </w:r>
    </w:p>
    <w:p w:rsidR="0044436F" w:rsidRPr="00D654D6" w:rsidRDefault="0044436F" w:rsidP="000477C4">
      <w:pPr>
        <w:ind w:left="568" w:hanging="284"/>
      </w:pPr>
      <w:r w:rsidRPr="00D654D6">
        <w:t>-</w:t>
      </w:r>
      <w:r w:rsidRPr="00D654D6">
        <w:tab/>
        <w:t>The uncertainty assessment has been derived for the case of D = [5 cm], f = {2</w:t>
      </w:r>
      <w:r w:rsidRPr="00D654D6">
        <w:rPr>
          <w:lang w:eastAsia="ja-JP"/>
        </w:rPr>
        <w:t>3</w:t>
      </w:r>
      <w:r w:rsidRPr="00D654D6">
        <w:t>.</w:t>
      </w:r>
      <w:r w:rsidRPr="00D654D6">
        <w:rPr>
          <w:lang w:eastAsia="ja-JP"/>
        </w:rPr>
        <w:t>4</w:t>
      </w:r>
      <w:r w:rsidRPr="00D654D6">
        <w:t>5</w:t>
      </w:r>
      <w:r w:rsidRPr="00D654D6">
        <w:rPr>
          <w:lang w:eastAsia="ja-JP"/>
        </w:rPr>
        <w:t xml:space="preserve"> </w:t>
      </w:r>
      <w:r w:rsidRPr="00D654D6">
        <w:t>GHz, 3</w:t>
      </w:r>
      <w:r w:rsidRPr="00D654D6">
        <w:rPr>
          <w:lang w:eastAsia="ja-JP"/>
        </w:rPr>
        <w:t>2</w:t>
      </w:r>
      <w:r w:rsidRPr="00D654D6">
        <w:t>.1</w:t>
      </w:r>
      <w:r w:rsidRPr="00D654D6">
        <w:rPr>
          <w:lang w:eastAsia="ja-JP"/>
        </w:rPr>
        <w:t xml:space="preserve">25 </w:t>
      </w:r>
      <w:r w:rsidRPr="00D654D6">
        <w:t>GHz, 4</w:t>
      </w:r>
      <w:r w:rsidRPr="00D654D6">
        <w:rPr>
          <w:lang w:eastAsia="ja-JP"/>
        </w:rPr>
        <w:t xml:space="preserve">0.8 </w:t>
      </w:r>
      <w:r w:rsidRPr="00D654D6">
        <w:t>GHz}, P = [</w:t>
      </w:r>
      <w:r w:rsidRPr="00D654D6">
        <w:rPr>
          <w:lang w:eastAsia="ja-JP"/>
        </w:rPr>
        <w:t>Maximum output power</w:t>
      </w:r>
      <w:r w:rsidRPr="00D654D6">
        <w:t>].</w:t>
      </w:r>
    </w:p>
    <w:p w:rsidR="0044436F" w:rsidRPr="00D654D6" w:rsidRDefault="0044436F" w:rsidP="0044718E">
      <w:pPr>
        <w:pStyle w:val="Heading2"/>
      </w:pPr>
      <w:bookmarkStart w:id="1034" w:name="_Toc21004858"/>
      <w:bookmarkStart w:id="1035" w:name="_Toc36041631"/>
      <w:bookmarkStart w:id="1036" w:name="_Toc36548855"/>
      <w:bookmarkStart w:id="1037" w:name="_Toc43901330"/>
      <w:bookmarkStart w:id="1038" w:name="_Toc52372073"/>
      <w:bookmarkStart w:id="1039" w:name="_Toc58253532"/>
      <w:r w:rsidRPr="00D654D6">
        <w:t>B.</w:t>
      </w:r>
      <w:r w:rsidRPr="00D654D6">
        <w:rPr>
          <w:lang w:eastAsia="ja-JP"/>
        </w:rPr>
        <w:t>10</w:t>
      </w:r>
      <w:r w:rsidRPr="00D654D6">
        <w:t>.2</w:t>
      </w:r>
      <w:r w:rsidRPr="00D654D6">
        <w:tab/>
        <w:t>Uncertainty budget format and assessment for IFF</w:t>
      </w:r>
      <w:bookmarkEnd w:id="1034"/>
      <w:bookmarkEnd w:id="1035"/>
      <w:bookmarkEnd w:id="1036"/>
      <w:bookmarkEnd w:id="1037"/>
      <w:bookmarkEnd w:id="1038"/>
      <w:bookmarkEnd w:id="1039"/>
    </w:p>
    <w:p w:rsidR="0044436F" w:rsidRPr="00D654D6" w:rsidRDefault="0044436F" w:rsidP="0044436F">
      <w:pPr>
        <w:rPr>
          <w:lang w:eastAsia="ja-JP"/>
        </w:rPr>
      </w:pPr>
      <w:r w:rsidRPr="00D654D6">
        <w:rPr>
          <w:lang w:eastAsia="ja-JP"/>
        </w:rPr>
        <w:t>+/- 0.01 ppm</w:t>
      </w:r>
    </w:p>
    <w:p w:rsidR="0044436F" w:rsidRPr="00D654D6" w:rsidRDefault="0044436F" w:rsidP="0044436F">
      <w:pPr>
        <w:pStyle w:val="B1"/>
      </w:pPr>
      <w:r w:rsidRPr="00D654D6">
        <w:t>-</w:t>
      </w:r>
      <w:r w:rsidRPr="00D654D6">
        <w:tab/>
        <w:t xml:space="preserve">The uncertainty assessment has been derived for the case of </w:t>
      </w:r>
      <w:r w:rsidR="006F245C" w:rsidRPr="00D654D6">
        <w:t xml:space="preserve">Quiet zone </w:t>
      </w:r>
      <w:r w:rsidRPr="00D654D6">
        <w:t xml:space="preserve">size </w:t>
      </w:r>
      <w:r w:rsidR="006F245C" w:rsidRPr="00D654D6">
        <w:t>≤</w:t>
      </w:r>
      <w:r w:rsidRPr="00D654D6">
        <w:t xml:space="preserve"> [30 cm], f = {23.45GHz, 32.125GHz, 40.8GHz}, P = </w:t>
      </w:r>
      <w:r w:rsidRPr="00D654D6">
        <w:rPr>
          <w:lang w:eastAsia="ja-JP"/>
        </w:rPr>
        <w:t xml:space="preserve">[Maximum output </w:t>
      </w:r>
      <w:r w:rsidRPr="00D654D6">
        <w:t>power].</w:t>
      </w:r>
    </w:p>
    <w:p w:rsidR="0044436F" w:rsidRPr="00D654D6" w:rsidRDefault="0044436F" w:rsidP="0044718E">
      <w:pPr>
        <w:pStyle w:val="Heading1"/>
      </w:pPr>
      <w:bookmarkStart w:id="1040" w:name="_Toc21004859"/>
      <w:bookmarkStart w:id="1041" w:name="_Toc36041632"/>
      <w:bookmarkStart w:id="1042" w:name="_Toc36548856"/>
      <w:bookmarkStart w:id="1043" w:name="_Toc43901331"/>
      <w:bookmarkStart w:id="1044" w:name="_Toc52372074"/>
      <w:bookmarkStart w:id="1045" w:name="_Toc58253533"/>
      <w:r w:rsidRPr="00D654D6">
        <w:lastRenderedPageBreak/>
        <w:t>B.</w:t>
      </w:r>
      <w:r w:rsidRPr="00D654D6">
        <w:rPr>
          <w:lang w:eastAsia="ja-JP"/>
        </w:rPr>
        <w:t>11</w:t>
      </w:r>
      <w:r w:rsidRPr="00D654D6">
        <w:t xml:space="preserve"> to B.</w:t>
      </w:r>
      <w:r w:rsidRPr="00D654D6">
        <w:rPr>
          <w:lang w:eastAsia="ja-JP"/>
        </w:rPr>
        <w:t>14</w:t>
      </w:r>
      <w:bookmarkEnd w:id="1040"/>
      <w:bookmarkEnd w:id="1041"/>
      <w:bookmarkEnd w:id="1042"/>
      <w:bookmarkEnd w:id="1043"/>
      <w:bookmarkEnd w:id="1044"/>
      <w:bookmarkEnd w:id="1045"/>
      <w:r w:rsidRPr="00D654D6">
        <w:tab/>
      </w:r>
    </w:p>
    <w:p w:rsidR="0044436F" w:rsidRPr="00D654D6" w:rsidRDefault="0044436F" w:rsidP="0044718E">
      <w:pPr>
        <w:pStyle w:val="Heading1"/>
      </w:pPr>
      <w:bookmarkStart w:id="1046" w:name="_Toc21004860"/>
      <w:bookmarkStart w:id="1047" w:name="_Toc36041633"/>
      <w:bookmarkStart w:id="1048" w:name="_Toc36548857"/>
      <w:bookmarkStart w:id="1049" w:name="_Toc43901332"/>
      <w:bookmarkStart w:id="1050" w:name="_Toc52372075"/>
      <w:bookmarkStart w:id="1051" w:name="_Toc58253534"/>
      <w:r w:rsidRPr="00D654D6">
        <w:t>B.</w:t>
      </w:r>
      <w:r w:rsidRPr="00D654D6">
        <w:rPr>
          <w:lang w:eastAsia="ja-JP"/>
        </w:rPr>
        <w:t>15</w:t>
      </w:r>
      <w:r w:rsidRPr="00D654D6">
        <w:tab/>
      </w:r>
      <w:r w:rsidRPr="00D654D6">
        <w:rPr>
          <w:lang w:eastAsia="ja-JP"/>
        </w:rPr>
        <w:t>Occupied bandwidth</w:t>
      </w:r>
      <w:bookmarkEnd w:id="1046"/>
      <w:bookmarkEnd w:id="1047"/>
      <w:bookmarkEnd w:id="1048"/>
      <w:bookmarkEnd w:id="1049"/>
      <w:bookmarkEnd w:id="1050"/>
      <w:bookmarkEnd w:id="1051"/>
    </w:p>
    <w:p w:rsidR="0044436F" w:rsidRPr="00D654D6" w:rsidRDefault="0044436F" w:rsidP="0044436F">
      <w:pPr>
        <w:rPr>
          <w:lang w:eastAsia="zh-CN"/>
        </w:rPr>
      </w:pPr>
      <w:r w:rsidRPr="00D654D6">
        <w:rPr>
          <w:lang w:eastAsia="zh-CN"/>
        </w:rPr>
        <w:t xml:space="preserve">Following tables summarize the MU threshold for </w:t>
      </w:r>
      <w:r w:rsidRPr="00D654D6">
        <w:rPr>
          <w:lang w:eastAsia="ja-JP"/>
        </w:rPr>
        <w:t>EIRP</w:t>
      </w:r>
      <w:r w:rsidRPr="00D654D6">
        <w:rPr>
          <w:lang w:eastAsia="zh-CN"/>
        </w:rPr>
        <w:t xml:space="preserve"> measurements for </w:t>
      </w:r>
      <w:r w:rsidRPr="00D654D6">
        <w:rPr>
          <w:lang w:eastAsia="ja-JP"/>
        </w:rPr>
        <w:t>Occupied bandwidth</w:t>
      </w:r>
      <w:r w:rsidRPr="00D654D6">
        <w:rPr>
          <w:lang w:eastAsia="zh-CN"/>
        </w:rPr>
        <w:t>. The origin MU values for different test setups can be found in following subclauses.</w:t>
      </w:r>
    </w:p>
    <w:p w:rsidR="0044436F" w:rsidRPr="00D654D6" w:rsidRDefault="0044436F" w:rsidP="0044718E">
      <w:pPr>
        <w:pStyle w:val="TH"/>
        <w:rPr>
          <w:lang w:eastAsia="ja-JP"/>
        </w:rPr>
      </w:pPr>
      <w:r w:rsidRPr="00D654D6">
        <w:t>Table B.</w:t>
      </w:r>
      <w:r w:rsidRPr="00D654D6">
        <w:rPr>
          <w:lang w:eastAsia="ja-JP"/>
        </w:rPr>
        <w:t>15</w:t>
      </w:r>
      <w:r w:rsidRPr="00D654D6">
        <w:t xml:space="preserve">-1: MU threshold for </w:t>
      </w:r>
      <w:r w:rsidRPr="00D654D6">
        <w:rPr>
          <w:lang w:eastAsia="ja-JP"/>
        </w:rPr>
        <w:t>beam peak</w:t>
      </w:r>
      <w:r w:rsidRPr="00D654D6">
        <w:t xml:space="preserve"> measurement for </w:t>
      </w:r>
      <w:r w:rsidRPr="00D654D6">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D654D6" w:rsidTr="000C20D3">
        <w:trPr>
          <w:jc w:val="center"/>
        </w:trPr>
        <w:tc>
          <w:tcPr>
            <w:tcW w:w="1001"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Power Class</w:t>
            </w:r>
          </w:p>
        </w:tc>
        <w:tc>
          <w:tcPr>
            <w:tcW w:w="1001"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Frequency</w:t>
            </w:r>
          </w:p>
        </w:tc>
        <w:tc>
          <w:tcPr>
            <w:tcW w:w="1001"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MBW</w:t>
            </w:r>
          </w:p>
        </w:tc>
        <w:tc>
          <w:tcPr>
            <w:tcW w:w="998"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Power</w:t>
            </w:r>
          </w:p>
        </w:tc>
        <w:tc>
          <w:tcPr>
            <w:tcW w:w="999"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Threshold MU value (NOTE1)</w:t>
            </w:r>
          </w:p>
        </w:tc>
      </w:tr>
      <w:tr w:rsidR="007B0B59" w:rsidRPr="00D654D6" w:rsidTr="007B0B59">
        <w:trPr>
          <w:jc w:val="center"/>
        </w:trPr>
        <w:tc>
          <w:tcPr>
            <w:tcW w:w="1001"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zh-CN"/>
              </w:rPr>
            </w:pPr>
            <w:r w:rsidRPr="00D654D6">
              <w:rPr>
                <w:lang w:eastAsia="zh-CN"/>
              </w:rPr>
              <w:t>PC3</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TBD</w:t>
            </w: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TBD</w:t>
            </w:r>
          </w:p>
        </w:tc>
      </w:tr>
      <w:tr w:rsidR="007B0B59" w:rsidRPr="00D654D6" w:rsidTr="007B0B59">
        <w:trPr>
          <w:jc w:val="center"/>
        </w:trPr>
        <w:tc>
          <w:tcPr>
            <w:tcW w:w="1001" w:type="pct"/>
            <w:vMerge/>
            <w:tcBorders>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8"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zh-CN"/>
              </w:rPr>
            </w:pPr>
            <w:r w:rsidRPr="00D654D6">
              <w:rPr>
                <w:lang w:eastAsia="zh-CN"/>
              </w:rPr>
              <w:t>PC1</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TBD</w:t>
            </w: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TBD</w:t>
            </w:r>
          </w:p>
        </w:tc>
      </w:tr>
      <w:tr w:rsidR="007B0B59" w:rsidRPr="00D654D6" w:rsidTr="007B0B59">
        <w:trPr>
          <w:jc w:val="center"/>
        </w:trPr>
        <w:tc>
          <w:tcPr>
            <w:tcW w:w="1001" w:type="pct"/>
            <w:vMerge/>
            <w:tcBorders>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8"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5000" w:type="pct"/>
            <w:gridSpan w:val="5"/>
            <w:tcBorders>
              <w:top w:val="nil"/>
              <w:left w:val="single" w:sz="4" w:space="0" w:color="auto"/>
              <w:bottom w:val="single" w:sz="4" w:space="0" w:color="auto"/>
              <w:right w:val="single" w:sz="4" w:space="0" w:color="auto"/>
            </w:tcBorders>
          </w:tcPr>
          <w:p w:rsidR="007B0B59" w:rsidRPr="00D654D6" w:rsidRDefault="007B0B59" w:rsidP="007B0B59">
            <w:pPr>
              <w:pStyle w:val="TAN"/>
              <w:tabs>
                <w:tab w:val="left" w:pos="4607"/>
              </w:tabs>
            </w:pPr>
            <w:r w:rsidRPr="00D654D6">
              <w:t>NOTE 1:</w:t>
            </w:r>
            <w:r w:rsidRPr="00D654D6">
              <w:tab/>
              <w:t xml:space="preserve">Total Expanded MU for IFF for Quiet Zone size </w:t>
            </w:r>
            <w:r w:rsidRPr="00D654D6">
              <w:rPr>
                <w:rFonts w:cs="Arial"/>
              </w:rPr>
              <w:t>≤</w:t>
            </w:r>
            <w:r w:rsidRPr="00D654D6">
              <w:t xml:space="preserve"> 30cm in Table B.15.2</w:t>
            </w:r>
          </w:p>
        </w:tc>
      </w:tr>
    </w:tbl>
    <w:p w:rsidR="007B0B59" w:rsidRPr="00D654D6" w:rsidRDefault="007B0B59" w:rsidP="007B0B59">
      <w:pPr>
        <w:rPr>
          <w:rFonts w:eastAsia="??"/>
        </w:rPr>
      </w:pPr>
    </w:p>
    <w:p w:rsidR="0044436F" w:rsidRPr="00D654D6" w:rsidRDefault="0044436F" w:rsidP="0044718E">
      <w:pPr>
        <w:pStyle w:val="Heading2"/>
      </w:pPr>
      <w:bookmarkStart w:id="1052" w:name="_Toc21004861"/>
      <w:bookmarkStart w:id="1053" w:name="_Toc36041634"/>
      <w:bookmarkStart w:id="1054" w:name="_Toc36548858"/>
      <w:bookmarkStart w:id="1055" w:name="_Toc43901333"/>
      <w:bookmarkStart w:id="1056" w:name="_Toc52372076"/>
      <w:bookmarkStart w:id="1057" w:name="_Toc58253535"/>
      <w:r w:rsidRPr="00D654D6">
        <w:t>B.</w:t>
      </w:r>
      <w:r w:rsidRPr="00D654D6">
        <w:rPr>
          <w:lang w:eastAsia="ja-JP"/>
        </w:rPr>
        <w:t>15</w:t>
      </w:r>
      <w:r w:rsidRPr="00D654D6">
        <w:t>.1</w:t>
      </w:r>
      <w:r w:rsidRPr="00D654D6">
        <w:tab/>
        <w:t>Uncertainty budget format and assessment for DFF</w:t>
      </w:r>
      <w:bookmarkEnd w:id="1052"/>
      <w:bookmarkEnd w:id="1053"/>
      <w:bookmarkEnd w:id="1054"/>
      <w:bookmarkEnd w:id="1055"/>
      <w:bookmarkEnd w:id="1056"/>
      <w:bookmarkEnd w:id="1057"/>
    </w:p>
    <w:p w:rsidR="0044436F" w:rsidRPr="00D654D6" w:rsidRDefault="0044436F" w:rsidP="0044436F">
      <w:pPr>
        <w:rPr>
          <w:lang w:eastAsia="ja-JP"/>
        </w:rPr>
      </w:pPr>
      <w:r w:rsidRPr="00D654D6">
        <w:rPr>
          <w:lang w:eastAsia="ja-JP"/>
        </w:rPr>
        <w:t>FFS</w:t>
      </w:r>
    </w:p>
    <w:p w:rsidR="0044436F" w:rsidRPr="00D654D6" w:rsidRDefault="0044436F" w:rsidP="0044436F">
      <w:pPr>
        <w:ind w:left="568" w:hanging="284"/>
      </w:pPr>
      <w:r w:rsidRPr="00D654D6">
        <w:t>-</w:t>
      </w:r>
      <w:r w:rsidRPr="00D654D6">
        <w:tab/>
        <w:t>The uncertainty assessment has been derived for the case of D = [5 cm], f = {2</w:t>
      </w:r>
      <w:r w:rsidRPr="00D654D6">
        <w:rPr>
          <w:lang w:eastAsia="ja-JP"/>
        </w:rPr>
        <w:t>3</w:t>
      </w:r>
      <w:r w:rsidRPr="00D654D6">
        <w:t>.</w:t>
      </w:r>
      <w:r w:rsidRPr="00D654D6">
        <w:rPr>
          <w:lang w:eastAsia="ja-JP"/>
        </w:rPr>
        <w:t>4</w:t>
      </w:r>
      <w:r w:rsidRPr="00D654D6">
        <w:t>5</w:t>
      </w:r>
      <w:r w:rsidRPr="00D654D6">
        <w:rPr>
          <w:lang w:eastAsia="ja-JP"/>
        </w:rPr>
        <w:t xml:space="preserve"> </w:t>
      </w:r>
      <w:r w:rsidRPr="00D654D6">
        <w:t>GHz, 3</w:t>
      </w:r>
      <w:r w:rsidRPr="00D654D6">
        <w:rPr>
          <w:lang w:eastAsia="ja-JP"/>
        </w:rPr>
        <w:t>2</w:t>
      </w:r>
      <w:r w:rsidRPr="00D654D6">
        <w:t>.1</w:t>
      </w:r>
      <w:r w:rsidRPr="00D654D6">
        <w:rPr>
          <w:lang w:eastAsia="ja-JP"/>
        </w:rPr>
        <w:t xml:space="preserve">25 </w:t>
      </w:r>
      <w:r w:rsidRPr="00D654D6">
        <w:t>GHz, 4</w:t>
      </w:r>
      <w:r w:rsidRPr="00D654D6">
        <w:rPr>
          <w:lang w:eastAsia="ja-JP"/>
        </w:rPr>
        <w:t xml:space="preserve">0.8 </w:t>
      </w:r>
      <w:r w:rsidRPr="00D654D6">
        <w:t>GHz}, P = [</w:t>
      </w:r>
      <w:r w:rsidRPr="00D654D6">
        <w:rPr>
          <w:lang w:eastAsia="ja-JP"/>
        </w:rPr>
        <w:t>Maximum output power</w:t>
      </w:r>
      <w:r w:rsidRPr="00D654D6">
        <w:t>].</w:t>
      </w:r>
    </w:p>
    <w:p w:rsidR="0044436F" w:rsidRPr="00D654D6" w:rsidRDefault="0044436F" w:rsidP="0044718E">
      <w:pPr>
        <w:pStyle w:val="Heading2"/>
      </w:pPr>
      <w:bookmarkStart w:id="1058" w:name="_Toc21004862"/>
      <w:bookmarkStart w:id="1059" w:name="_Toc36041635"/>
      <w:bookmarkStart w:id="1060" w:name="_Toc36548859"/>
      <w:bookmarkStart w:id="1061" w:name="_Toc43901334"/>
      <w:bookmarkStart w:id="1062" w:name="_Toc52372077"/>
      <w:bookmarkStart w:id="1063" w:name="_Toc58253536"/>
      <w:r w:rsidRPr="00D654D6">
        <w:t>B.</w:t>
      </w:r>
      <w:r w:rsidRPr="00D654D6">
        <w:rPr>
          <w:lang w:eastAsia="ja-JP"/>
        </w:rPr>
        <w:t>15</w:t>
      </w:r>
      <w:r w:rsidRPr="00D654D6">
        <w:t>.2</w:t>
      </w:r>
      <w:r w:rsidRPr="00D654D6">
        <w:tab/>
        <w:t>Uncertainty budget format and assessment for IFF</w:t>
      </w:r>
      <w:bookmarkEnd w:id="1058"/>
      <w:bookmarkEnd w:id="1059"/>
      <w:bookmarkEnd w:id="1060"/>
      <w:bookmarkEnd w:id="1061"/>
      <w:bookmarkEnd w:id="1062"/>
      <w:bookmarkEnd w:id="1063"/>
    </w:p>
    <w:p w:rsidR="0044436F" w:rsidRPr="00D654D6" w:rsidRDefault="0044436F" w:rsidP="0044436F">
      <w:pPr>
        <w:rPr>
          <w:lang w:eastAsia="ja-JP"/>
        </w:rPr>
      </w:pPr>
      <w:r w:rsidRPr="00D654D6">
        <w:rPr>
          <w:lang w:eastAsia="ja-JP"/>
        </w:rPr>
        <w:t>FFS</w:t>
      </w:r>
    </w:p>
    <w:p w:rsidR="0044436F" w:rsidRPr="00D654D6" w:rsidRDefault="0044436F" w:rsidP="0044436F">
      <w:pPr>
        <w:pStyle w:val="B1"/>
      </w:pPr>
      <w:r w:rsidRPr="00D654D6">
        <w:t>-</w:t>
      </w:r>
      <w:r w:rsidRPr="00D654D6">
        <w:tab/>
        <w:t xml:space="preserve">The uncertainty assessment has been derived for the case of </w:t>
      </w:r>
      <w:r w:rsidR="006F245C" w:rsidRPr="00D654D6">
        <w:t xml:space="preserve">Quiet Zone </w:t>
      </w:r>
      <w:r w:rsidRPr="00D654D6">
        <w:t xml:space="preserve">size </w:t>
      </w:r>
      <w:r w:rsidR="006F245C" w:rsidRPr="00D654D6">
        <w:t>≤</w:t>
      </w:r>
      <w:r w:rsidRPr="00D654D6">
        <w:t xml:space="preserve"> 30 cm, f = {23.45GHz, 32.125GHz, 40.8GHz}, P = </w:t>
      </w:r>
      <w:r w:rsidRPr="00D654D6">
        <w:rPr>
          <w:lang w:eastAsia="ja-JP"/>
        </w:rPr>
        <w:t xml:space="preserve">Maximum output </w:t>
      </w:r>
      <w:r w:rsidRPr="00D654D6">
        <w:t>power.</w:t>
      </w:r>
    </w:p>
    <w:p w:rsidR="0044436F" w:rsidRPr="00D654D6" w:rsidRDefault="0044436F" w:rsidP="0044718E">
      <w:pPr>
        <w:pStyle w:val="Heading1"/>
      </w:pPr>
      <w:bookmarkStart w:id="1064" w:name="_Toc21004863"/>
      <w:bookmarkStart w:id="1065" w:name="_Toc36041636"/>
      <w:bookmarkStart w:id="1066" w:name="_Toc36548860"/>
      <w:bookmarkStart w:id="1067" w:name="_Toc43901335"/>
      <w:bookmarkStart w:id="1068" w:name="_Toc52372078"/>
      <w:bookmarkStart w:id="1069" w:name="_Toc58253537"/>
      <w:r w:rsidRPr="00D654D6">
        <w:t>B.</w:t>
      </w:r>
      <w:r w:rsidRPr="00D654D6">
        <w:rPr>
          <w:lang w:eastAsia="ja-JP"/>
        </w:rPr>
        <w:t>16</w:t>
      </w:r>
      <w:r w:rsidRPr="00D654D6">
        <w:tab/>
      </w:r>
      <w:r w:rsidRPr="00D654D6">
        <w:rPr>
          <w:lang w:eastAsia="ja-JP"/>
        </w:rPr>
        <w:t>Spectrum emission mask</w:t>
      </w:r>
      <w:bookmarkEnd w:id="1064"/>
      <w:bookmarkEnd w:id="1065"/>
      <w:bookmarkEnd w:id="1066"/>
      <w:bookmarkEnd w:id="1067"/>
      <w:bookmarkEnd w:id="1068"/>
      <w:bookmarkEnd w:id="1069"/>
    </w:p>
    <w:p w:rsidR="0044436F" w:rsidRPr="00D654D6" w:rsidRDefault="0044436F" w:rsidP="0044436F">
      <w:pPr>
        <w:rPr>
          <w:lang w:eastAsia="zh-CN"/>
        </w:rPr>
      </w:pPr>
      <w:r w:rsidRPr="00D654D6">
        <w:rPr>
          <w:lang w:eastAsia="zh-CN"/>
        </w:rPr>
        <w:t>Following tables summarize the MU threshold for TRP measurements for Spectrum emission mask. The origin MU values for different test setups can be found in following subclauses.</w:t>
      </w:r>
    </w:p>
    <w:p w:rsidR="0044436F" w:rsidRPr="00D654D6" w:rsidRDefault="0044436F" w:rsidP="0044718E">
      <w:pPr>
        <w:pStyle w:val="TH"/>
        <w:rPr>
          <w:lang w:eastAsia="ja-JP"/>
        </w:rPr>
      </w:pPr>
      <w:r w:rsidRPr="00D654D6">
        <w:lastRenderedPageBreak/>
        <w:t>Table B.</w:t>
      </w:r>
      <w:r w:rsidRPr="00D654D6">
        <w:rPr>
          <w:lang w:eastAsia="ja-JP"/>
        </w:rPr>
        <w:t>16</w:t>
      </w:r>
      <w:r w:rsidRPr="00D654D6">
        <w:t xml:space="preserve">-1: MU threshold for </w:t>
      </w:r>
      <w:r w:rsidRPr="00D654D6">
        <w:rPr>
          <w:lang w:eastAsia="ja-JP"/>
        </w:rPr>
        <w:t>T</w:t>
      </w:r>
      <w:r w:rsidRPr="00D654D6">
        <w:t xml:space="preserve">RP measurement for </w:t>
      </w:r>
      <w:r w:rsidRPr="00D654D6">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D654D6" w:rsidTr="000C20D3">
        <w:trPr>
          <w:jc w:val="center"/>
        </w:trPr>
        <w:tc>
          <w:tcPr>
            <w:tcW w:w="1001"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Power Class</w:t>
            </w:r>
          </w:p>
        </w:tc>
        <w:tc>
          <w:tcPr>
            <w:tcW w:w="1001"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Frequency</w:t>
            </w:r>
          </w:p>
        </w:tc>
        <w:tc>
          <w:tcPr>
            <w:tcW w:w="1001"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MBW</w:t>
            </w:r>
          </w:p>
        </w:tc>
        <w:tc>
          <w:tcPr>
            <w:tcW w:w="998"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Power</w:t>
            </w:r>
          </w:p>
        </w:tc>
        <w:tc>
          <w:tcPr>
            <w:tcW w:w="999"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Threshold MU value (NOTE 1)</w:t>
            </w:r>
          </w:p>
        </w:tc>
      </w:tr>
      <w:tr w:rsidR="007B0B59" w:rsidRPr="00D654D6" w:rsidTr="007B0B59">
        <w:trPr>
          <w:jc w:val="center"/>
        </w:trPr>
        <w:tc>
          <w:tcPr>
            <w:tcW w:w="1001"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zh-CN"/>
              </w:rPr>
            </w:pPr>
            <w:r w:rsidRPr="00D654D6">
              <w:rPr>
                <w:lang w:eastAsia="zh-CN"/>
              </w:rPr>
              <w:t>PC3</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4.94</w:t>
            </w: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5.32</w:t>
            </w:r>
          </w:p>
        </w:tc>
      </w:tr>
      <w:tr w:rsidR="007B0B59" w:rsidRPr="00D654D6" w:rsidTr="007B0B59">
        <w:trPr>
          <w:jc w:val="center"/>
        </w:trPr>
        <w:tc>
          <w:tcPr>
            <w:tcW w:w="1001" w:type="pct"/>
            <w:vMerge/>
            <w:tcBorders>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8"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zh-CN"/>
              </w:rPr>
            </w:pPr>
            <w:r w:rsidRPr="00D654D6">
              <w:rPr>
                <w:lang w:eastAsia="zh-CN"/>
              </w:rPr>
              <w:t>PC1</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FFS</w:t>
            </w: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FFS</w:t>
            </w:r>
          </w:p>
        </w:tc>
      </w:tr>
      <w:tr w:rsidR="007B0B59" w:rsidRPr="00D654D6" w:rsidTr="007B0B59">
        <w:trPr>
          <w:jc w:val="center"/>
        </w:trPr>
        <w:tc>
          <w:tcPr>
            <w:tcW w:w="1001" w:type="pct"/>
            <w:vMerge/>
            <w:tcBorders>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8"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5000" w:type="pct"/>
            <w:gridSpan w:val="5"/>
            <w:tcBorders>
              <w:top w:val="nil"/>
              <w:left w:val="single" w:sz="4" w:space="0" w:color="auto"/>
              <w:bottom w:val="single" w:sz="4" w:space="0" w:color="auto"/>
              <w:right w:val="single" w:sz="4" w:space="0" w:color="auto"/>
            </w:tcBorders>
          </w:tcPr>
          <w:p w:rsidR="007B0B59" w:rsidRPr="00D654D6" w:rsidRDefault="007B0B59" w:rsidP="007B0B59">
            <w:pPr>
              <w:pStyle w:val="TAN"/>
              <w:tabs>
                <w:tab w:val="left" w:pos="4607"/>
              </w:tabs>
              <w:rPr>
                <w:lang w:eastAsia="zh-CN"/>
              </w:rPr>
            </w:pPr>
            <w:r w:rsidRPr="00D654D6">
              <w:t>NOTE 1:</w:t>
            </w:r>
            <w:r w:rsidRPr="00D654D6">
              <w:tab/>
              <w:t xml:space="preserve">Total Expanded MU for IFF for Quiet Zone size </w:t>
            </w:r>
            <w:r w:rsidRPr="00D654D6">
              <w:rPr>
                <w:rFonts w:cs="Arial"/>
              </w:rPr>
              <w:t>≤</w:t>
            </w:r>
            <w:r w:rsidRPr="00D654D6">
              <w:t xml:space="preserve"> 30cm in Table B.16.2-2 for PC3 UEs and in Table B.16.2-4 for PC1 UEs</w:t>
            </w:r>
          </w:p>
        </w:tc>
      </w:tr>
    </w:tbl>
    <w:p w:rsidR="007B0B59" w:rsidRPr="00D654D6" w:rsidRDefault="007B0B59" w:rsidP="007B0B59"/>
    <w:p w:rsidR="0044436F" w:rsidRPr="00D654D6" w:rsidRDefault="0044436F" w:rsidP="0044718E">
      <w:pPr>
        <w:pStyle w:val="Heading2"/>
      </w:pPr>
      <w:bookmarkStart w:id="1070" w:name="_Toc21004864"/>
      <w:bookmarkStart w:id="1071" w:name="_Toc36041637"/>
      <w:bookmarkStart w:id="1072" w:name="_Toc36548861"/>
      <w:bookmarkStart w:id="1073" w:name="_Toc43901336"/>
      <w:bookmarkStart w:id="1074" w:name="_Toc52372079"/>
      <w:bookmarkStart w:id="1075" w:name="_Toc58253538"/>
      <w:r w:rsidRPr="00D654D6">
        <w:t>B.</w:t>
      </w:r>
      <w:r w:rsidRPr="00D654D6">
        <w:rPr>
          <w:lang w:eastAsia="ja-JP"/>
        </w:rPr>
        <w:t>16</w:t>
      </w:r>
      <w:r w:rsidRPr="00D654D6">
        <w:t>.1</w:t>
      </w:r>
      <w:r w:rsidRPr="00D654D6">
        <w:tab/>
        <w:t>Uncertainty budget format and assessment for DFF</w:t>
      </w:r>
      <w:bookmarkEnd w:id="1070"/>
      <w:bookmarkEnd w:id="1071"/>
      <w:bookmarkEnd w:id="1072"/>
      <w:bookmarkEnd w:id="1073"/>
      <w:bookmarkEnd w:id="1074"/>
      <w:bookmarkEnd w:id="1075"/>
    </w:p>
    <w:p w:rsidR="0044436F" w:rsidRPr="00D654D6" w:rsidRDefault="0044436F" w:rsidP="0044436F">
      <w:pPr>
        <w:rPr>
          <w:lang w:eastAsia="zh-CN"/>
        </w:rPr>
      </w:pPr>
      <w:r w:rsidRPr="00D654D6">
        <w:rPr>
          <w:lang w:eastAsia="zh-CN"/>
        </w:rPr>
        <w:t>The uncertainty contributions that may impact the overall MU value are listed in Table B.</w:t>
      </w:r>
      <w:r w:rsidRPr="00D654D6">
        <w:rPr>
          <w:lang w:eastAsia="ja-JP"/>
        </w:rPr>
        <w:t>16</w:t>
      </w:r>
      <w:r w:rsidRPr="00D654D6">
        <w:rPr>
          <w:lang w:eastAsia="zh-CN"/>
        </w:rPr>
        <w:t>.1-1.</w:t>
      </w:r>
    </w:p>
    <w:p w:rsidR="0044436F" w:rsidRPr="00D654D6" w:rsidRDefault="0044436F" w:rsidP="0044718E">
      <w:pPr>
        <w:pStyle w:val="TH"/>
      </w:pPr>
      <w:r w:rsidRPr="00D654D6">
        <w:t xml:space="preserve">Table </w:t>
      </w:r>
      <w:r w:rsidRPr="00D654D6">
        <w:rPr>
          <w:lang w:eastAsia="ja-JP"/>
        </w:rPr>
        <w:t>B.16.1-</w:t>
      </w:r>
      <w:r w:rsidRPr="00D654D6">
        <w:rPr>
          <w:lang w:eastAsia="sv-SE"/>
        </w:rPr>
        <w:t>1</w:t>
      </w:r>
      <w:r w:rsidRPr="00D654D6">
        <w:t xml:space="preserve">: </w:t>
      </w:r>
      <w:r w:rsidRPr="00D654D6">
        <w:rPr>
          <w:lang w:eastAsia="ja-JP"/>
        </w:rPr>
        <w:t>U</w:t>
      </w:r>
      <w:r w:rsidRPr="00D654D6">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jc w:val="center"/>
              <w:rPr>
                <w:rFonts w:ascii="Arial" w:hAnsi="Arial"/>
                <w:b/>
                <w:sz w:val="18"/>
              </w:rPr>
            </w:pPr>
            <w:r w:rsidRPr="00D654D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Details in annex</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2: DUT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21"/>
                <w:lang w:eastAsia="ja-JP"/>
              </w:rPr>
            </w:pPr>
            <w:r w:rsidRPr="00D654D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rPr>
              <w:t>B.2.1.3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B.2.1.7</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B.2.1.10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 xml:space="preserve">Influence of </w:t>
            </w:r>
            <w:r w:rsidRPr="00D654D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lang w:eastAsia="zh-CN"/>
              </w:rPr>
              <w:t>B.2.</w:t>
            </w:r>
            <w:r w:rsidRPr="00D654D6">
              <w:rPr>
                <w:rFonts w:ascii="Arial" w:hAnsi="Arial"/>
                <w:sz w:val="18"/>
                <w:lang w:eastAsia="ja-JP"/>
              </w:rPr>
              <w:t>1</w:t>
            </w:r>
            <w:r w:rsidRPr="00D654D6">
              <w:rPr>
                <w:rFonts w:ascii="Arial" w:hAnsi="Arial"/>
                <w:sz w:val="18"/>
                <w:lang w:eastAsia="zh-CN"/>
              </w:rPr>
              <w:t>.25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B.2.1.26</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1: Calibration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keepNext/>
              <w:keepLines/>
              <w:spacing w:after="0"/>
              <w:rPr>
                <w:rFonts w:ascii="Arial" w:hAnsi="Arial"/>
                <w:sz w:val="18"/>
                <w:lang w:eastAsia="ja-JP"/>
              </w:rPr>
            </w:pPr>
            <w:r w:rsidRPr="00D654D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B.2.1.11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Systematic uncertainties</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BE1769" w:rsidRDefault="0044436F" w:rsidP="009C30B1">
            <w:pPr>
              <w:keepNext/>
              <w:keepLines/>
              <w:spacing w:after="0"/>
              <w:rPr>
                <w:rFonts w:ascii="Arial" w:hAnsi="Arial"/>
                <w:sz w:val="18"/>
                <w:lang w:eastAsia="ja-JP"/>
              </w:rPr>
            </w:pPr>
            <w:r w:rsidRPr="00D654D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B.2.1.27</w:t>
            </w:r>
          </w:p>
        </w:tc>
      </w:tr>
    </w:tbl>
    <w:p w:rsidR="0044436F" w:rsidRPr="00D654D6" w:rsidRDefault="0044436F" w:rsidP="0044436F">
      <w:pPr>
        <w:rPr>
          <w:lang w:eastAsia="zh-CN"/>
        </w:rPr>
      </w:pPr>
    </w:p>
    <w:p w:rsidR="0044436F" w:rsidRPr="00D654D6" w:rsidRDefault="0044436F" w:rsidP="0044436F">
      <w:r w:rsidRPr="00D654D6">
        <w:t>The uncertainty assessment tables are organized as follows:</w:t>
      </w:r>
    </w:p>
    <w:p w:rsidR="0044436F" w:rsidRPr="00D654D6" w:rsidRDefault="0044436F" w:rsidP="0044436F">
      <w:pPr>
        <w:pStyle w:val="B1"/>
      </w:pPr>
      <w:r w:rsidRPr="00D654D6">
        <w:lastRenderedPageBreak/>
        <w:t>-</w:t>
      </w:r>
      <w:r w:rsidRPr="00D654D6">
        <w:tab/>
        <w:t>For the purpose of uncertainty assessment, the radiating antenna aperture of the DUT is denoted as D</w:t>
      </w:r>
    </w:p>
    <w:p w:rsidR="0044436F" w:rsidRPr="00D654D6" w:rsidRDefault="0044436F" w:rsidP="0044436F">
      <w:pPr>
        <w:pStyle w:val="B1"/>
      </w:pPr>
      <w:r w:rsidRPr="00D654D6">
        <w:t>-</w:t>
      </w:r>
      <w:r w:rsidRPr="00D654D6">
        <w:tab/>
        <w:t>The uncertainty assessment has been derived for the case of D = [5 cm], f = {2</w:t>
      </w:r>
      <w:r w:rsidRPr="00D654D6">
        <w:rPr>
          <w:lang w:eastAsia="ja-JP"/>
        </w:rPr>
        <w:t>3</w:t>
      </w:r>
      <w:r w:rsidRPr="00D654D6">
        <w:t>.</w:t>
      </w:r>
      <w:r w:rsidRPr="00D654D6">
        <w:rPr>
          <w:lang w:eastAsia="ja-JP"/>
        </w:rPr>
        <w:t>4</w:t>
      </w:r>
      <w:r w:rsidRPr="00D654D6">
        <w:t>5</w:t>
      </w:r>
      <w:r w:rsidRPr="00D654D6">
        <w:rPr>
          <w:lang w:eastAsia="ja-JP"/>
        </w:rPr>
        <w:t xml:space="preserve"> </w:t>
      </w:r>
      <w:r w:rsidRPr="00D654D6">
        <w:t>GHz, 3</w:t>
      </w:r>
      <w:r w:rsidRPr="00D654D6">
        <w:rPr>
          <w:lang w:eastAsia="ja-JP"/>
        </w:rPr>
        <w:t>2</w:t>
      </w:r>
      <w:r w:rsidRPr="00D654D6">
        <w:t>.1</w:t>
      </w:r>
      <w:r w:rsidRPr="00D654D6">
        <w:rPr>
          <w:lang w:eastAsia="ja-JP"/>
        </w:rPr>
        <w:t xml:space="preserve">25 </w:t>
      </w:r>
      <w:r w:rsidRPr="00D654D6">
        <w:t>GHz, 4</w:t>
      </w:r>
      <w:r w:rsidRPr="00D654D6">
        <w:rPr>
          <w:lang w:eastAsia="ja-JP"/>
        </w:rPr>
        <w:t xml:space="preserve">0.8 </w:t>
      </w:r>
      <w:r w:rsidRPr="00D654D6">
        <w:t>GHz}, P = [</w:t>
      </w:r>
      <w:r w:rsidRPr="00D654D6">
        <w:rPr>
          <w:lang w:eastAsia="ja-JP"/>
        </w:rPr>
        <w:t>Maximum output power</w:t>
      </w:r>
      <w:r w:rsidRPr="00D654D6">
        <w:t>].</w:t>
      </w:r>
    </w:p>
    <w:p w:rsidR="0044436F" w:rsidRPr="00D654D6" w:rsidRDefault="0044436F" w:rsidP="0044436F">
      <w:pPr>
        <w:pStyle w:val="B1"/>
      </w:pPr>
      <w:r w:rsidRPr="00D654D6">
        <w:t>-</w:t>
      </w:r>
      <w:r w:rsidRPr="00D654D6">
        <w:tab/>
        <w:t>The uncertainty assessment for TRP is provided in Table B.</w:t>
      </w:r>
      <w:r w:rsidRPr="00D654D6">
        <w:rPr>
          <w:lang w:eastAsia="ja-JP"/>
        </w:rPr>
        <w:t>16</w:t>
      </w:r>
      <w:r w:rsidRPr="00D654D6">
        <w:t>.1-2.</w:t>
      </w:r>
    </w:p>
    <w:p w:rsidR="0044436F" w:rsidRPr="00D654D6" w:rsidRDefault="0044436F" w:rsidP="0044718E">
      <w:pPr>
        <w:pStyle w:val="TH"/>
      </w:pPr>
      <w:r w:rsidRPr="00D654D6">
        <w:lastRenderedPageBreak/>
        <w:t xml:space="preserve">Table </w:t>
      </w:r>
      <w:r w:rsidRPr="00D654D6">
        <w:rPr>
          <w:lang w:eastAsia="ja-JP"/>
        </w:rPr>
        <w:t>B.16.1-2</w:t>
      </w:r>
      <w:r w:rsidRPr="00D654D6">
        <w:t xml:space="preserve">: </w:t>
      </w:r>
      <w:r w:rsidRPr="00D654D6">
        <w:rPr>
          <w:lang w:eastAsia="ja-JP"/>
        </w:rPr>
        <w:t>U</w:t>
      </w:r>
      <w:r w:rsidRPr="00D654D6">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rsidR="0044436F" w:rsidRPr="00D654D6" w:rsidRDefault="0044436F" w:rsidP="009C30B1">
            <w:pPr>
              <w:keepNext/>
              <w:keepLines/>
              <w:spacing w:after="0"/>
              <w:jc w:val="center"/>
              <w:rPr>
                <w:rFonts w:ascii="Arial" w:hAnsi="Arial"/>
                <w:b/>
                <w:sz w:val="18"/>
              </w:rPr>
            </w:pPr>
            <w:r w:rsidRPr="00D654D6">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Standard uncertainty (σ) [dB]</w:t>
            </w:r>
          </w:p>
        </w:tc>
      </w:tr>
      <w:tr w:rsidR="0044436F" w:rsidRPr="00D654D6"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2: DUT measurement</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44436F" w:rsidRPr="00D654D6" w:rsidRDefault="0044436F" w:rsidP="009C30B1">
            <w:pPr>
              <w:keepNext/>
              <w:keepLines/>
              <w:spacing w:after="0"/>
              <w:rPr>
                <w:rFonts w:ascii="Arial" w:hAnsi="Arial"/>
                <w:sz w:val="21"/>
                <w:lang w:eastAsia="ja-JP"/>
              </w:rPr>
            </w:pPr>
            <w:r w:rsidRPr="00D654D6">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w:t>
            </w:r>
            <w:r w:rsidRPr="00D654D6">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rsidR="0044436F" w:rsidRPr="00D654D6"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Del="00E05DC0"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1: Calibration measurement</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9C30B1">
            <w:pPr>
              <w:keepNext/>
              <w:keepLines/>
              <w:spacing w:after="0"/>
              <w:rPr>
                <w:rFonts w:ascii="Arial" w:hAnsi="Arial"/>
                <w:sz w:val="18"/>
                <w:lang w:eastAsia="ja-JP"/>
              </w:rPr>
            </w:pPr>
            <w:r w:rsidRPr="00D654D6">
              <w:rPr>
                <w:rFonts w:ascii="Arial" w:hAnsi="Arial"/>
                <w:sz w:val="18"/>
              </w:rPr>
              <w:t>2</w:t>
            </w:r>
            <w:r w:rsidRPr="00D654D6">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Value</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keepNext/>
              <w:keepLines/>
              <w:spacing w:after="0"/>
              <w:rPr>
                <w:rFonts w:ascii="Arial" w:hAnsi="Arial" w:cs="Arial"/>
                <w:sz w:val="18"/>
                <w:lang w:eastAsia="ja-JP" w:bidi="hi-IN"/>
              </w:rPr>
            </w:pPr>
            <w:r w:rsidRPr="00D654D6">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b/>
                <w:sz w:val="18"/>
                <w:lang w:eastAsia="ja-JP"/>
              </w:rPr>
            </w:pPr>
            <w:r w:rsidRPr="00D654D6">
              <w:rPr>
                <w:rFonts w:ascii="Arial" w:hAnsi="Arial"/>
                <w:b/>
                <w:sz w:val="18"/>
              </w:rPr>
              <w:t xml:space="preserve">Total measurement uncertainty </w:t>
            </w:r>
          </w:p>
        </w:tc>
      </w:tr>
      <w:tr w:rsidR="0044436F" w:rsidRPr="00D654D6"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 xml:space="preserve">TRP </w:t>
            </w:r>
            <w:r w:rsidRPr="00D654D6">
              <w:rPr>
                <w:rFonts w:ascii="Arial" w:hAnsi="Arial"/>
                <w:sz w:val="18"/>
                <w:lang w:eastAsia="ja-JP"/>
              </w:rPr>
              <w:t>total measurement uncertainty</w:t>
            </w:r>
            <w:r w:rsidRPr="00D654D6">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1:</w:t>
            </w:r>
            <w:r w:rsidRPr="00D654D6">
              <w:rPr>
                <w:rFonts w:ascii="Arial" w:hAnsi="Arial"/>
                <w:sz w:val="18"/>
              </w:rPr>
              <w:tab/>
              <w:t>The impact of phase variation on EIRP is FFS.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2:</w:t>
            </w:r>
            <w:r w:rsidRPr="00D654D6">
              <w:rPr>
                <w:rFonts w:ascii="Arial" w:hAnsi="Arial"/>
                <w:sz w:val="18"/>
              </w:rPr>
              <w:tab/>
              <w:t>The quality of quiet zone is different for EIRP and TRP. For TRP, the standard uncertainty is FFS; for EIRP, the standard uncertainty of quiet zone is FFS.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3:</w:t>
            </w:r>
            <w:r w:rsidRPr="00D654D6">
              <w:rPr>
                <w:rFonts w:ascii="Arial" w:hAnsi="Arial"/>
                <w:sz w:val="18"/>
              </w:rPr>
              <w:tab/>
              <w:t>The analysis was done only for the case of operating at max output power, in-band, non-CA.</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4:</w:t>
            </w:r>
            <w:r w:rsidRPr="00D654D6">
              <w:rPr>
                <w:rFonts w:ascii="Arial" w:hAnsi="Arial"/>
                <w:sz w:val="18"/>
              </w:rPr>
              <w:tab/>
              <w:t>The assessment assumes maximum DUT output power.</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5:</w:t>
            </w:r>
            <w:r w:rsidRPr="00D654D6">
              <w:rPr>
                <w:rFonts w:ascii="Arial" w:hAnsi="Arial"/>
                <w:sz w:val="18"/>
              </w:rPr>
              <w:tab/>
              <w:t xml:space="preserve">This contributor </w:t>
            </w:r>
            <w:r w:rsidRPr="00D654D6">
              <w:rPr>
                <w:rFonts w:ascii="Arial" w:hAnsi="Arial" w:cs="Arial"/>
                <w:sz w:val="18"/>
                <w:lang w:eastAsia="ja-JP" w:bidi="hi-IN"/>
              </w:rPr>
              <w:t>shall only be considered for TRP measurements.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6:</w:t>
            </w:r>
            <w:r w:rsidRPr="00D654D6">
              <w:rPr>
                <w:rFonts w:ascii="Arial" w:hAnsi="Arial"/>
                <w:sz w:val="18"/>
              </w:rPr>
              <w:tab/>
              <w:t>This contributor shall only be considered for EIRP measurements.</w:t>
            </w:r>
          </w:p>
          <w:p w:rsidR="0044436F" w:rsidRPr="00D654D6" w:rsidRDefault="0044436F" w:rsidP="009C0F33">
            <w:pPr>
              <w:keepNext/>
              <w:keepLines/>
              <w:spacing w:after="0"/>
              <w:ind w:left="851" w:hanging="851"/>
              <w:rPr>
                <w:rFonts w:ascii="Arial" w:hAnsi="Arial"/>
                <w:sz w:val="18"/>
                <w:lang w:eastAsia="ja-JP"/>
              </w:rPr>
            </w:pPr>
            <w:r w:rsidRPr="00D654D6">
              <w:rPr>
                <w:rFonts w:ascii="Arial" w:hAnsi="Arial"/>
                <w:sz w:val="18"/>
              </w:rPr>
              <w:t>NOTE 7:</w:t>
            </w:r>
            <w:r w:rsidRPr="00D654D6">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rsidR="0044436F" w:rsidRPr="00D654D6" w:rsidRDefault="0044436F" w:rsidP="0044436F">
      <w:pPr>
        <w:rPr>
          <w:lang w:eastAsia="ja-JP"/>
        </w:rPr>
      </w:pPr>
    </w:p>
    <w:p w:rsidR="0044436F" w:rsidRPr="00D654D6" w:rsidRDefault="0044436F" w:rsidP="0044718E">
      <w:pPr>
        <w:pStyle w:val="Heading2"/>
        <w:rPr>
          <w:lang w:eastAsia="ja-JP"/>
        </w:rPr>
      </w:pPr>
      <w:bookmarkStart w:id="1076" w:name="_Toc21004865"/>
      <w:bookmarkStart w:id="1077" w:name="_Toc36041638"/>
      <w:bookmarkStart w:id="1078" w:name="_Toc36548862"/>
      <w:bookmarkStart w:id="1079" w:name="_Toc43901337"/>
      <w:bookmarkStart w:id="1080" w:name="_Toc52372080"/>
      <w:bookmarkStart w:id="1081" w:name="_Toc58253539"/>
      <w:r w:rsidRPr="00D654D6">
        <w:t>B.</w:t>
      </w:r>
      <w:r w:rsidRPr="00D654D6">
        <w:rPr>
          <w:lang w:eastAsia="ja-JP"/>
        </w:rPr>
        <w:t>16</w:t>
      </w:r>
      <w:r w:rsidRPr="00D654D6">
        <w:t>.2</w:t>
      </w:r>
      <w:r w:rsidRPr="00D654D6">
        <w:tab/>
        <w:t>Uncertainty budget format and assessment for IFF</w:t>
      </w:r>
      <w:bookmarkEnd w:id="1076"/>
      <w:bookmarkEnd w:id="1077"/>
      <w:bookmarkEnd w:id="1078"/>
      <w:bookmarkEnd w:id="1079"/>
      <w:bookmarkEnd w:id="1080"/>
      <w:bookmarkEnd w:id="1081"/>
    </w:p>
    <w:p w:rsidR="0044436F" w:rsidRPr="00D654D6" w:rsidRDefault="0044436F" w:rsidP="0044436F">
      <w:r w:rsidRPr="00D654D6">
        <w:rPr>
          <w:lang w:eastAsia="zh-CN"/>
        </w:rPr>
        <w:t>The uncertainty contributions that may impact the overall MU value are listed in Table B.</w:t>
      </w:r>
      <w:r w:rsidRPr="00D654D6">
        <w:rPr>
          <w:lang w:eastAsia="ja-JP"/>
        </w:rPr>
        <w:t>16</w:t>
      </w:r>
      <w:r w:rsidRPr="00D654D6">
        <w:rPr>
          <w:lang w:eastAsia="zh-CN"/>
        </w:rPr>
        <w:t>.2-1.</w:t>
      </w:r>
    </w:p>
    <w:p w:rsidR="0044436F" w:rsidRPr="00D654D6" w:rsidRDefault="0044436F" w:rsidP="0044718E">
      <w:pPr>
        <w:pStyle w:val="TH"/>
      </w:pPr>
      <w:r w:rsidRPr="00D654D6">
        <w:t xml:space="preserve">Table </w:t>
      </w:r>
      <w:r w:rsidRPr="00D654D6">
        <w:rPr>
          <w:lang w:eastAsia="ja-JP"/>
        </w:rPr>
        <w:t>B.16.2-</w:t>
      </w:r>
      <w:r w:rsidRPr="00D654D6">
        <w:rPr>
          <w:lang w:eastAsia="sv-SE"/>
        </w:rPr>
        <w:t>1</w:t>
      </w:r>
      <w:r w:rsidRPr="00D654D6">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H"/>
            </w:pPr>
            <w:r w:rsidRPr="00D654D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 xml:space="preserve">Details in </w:t>
            </w:r>
            <w:r w:rsidR="007B0B59" w:rsidRPr="00D654D6">
              <w:t>clause</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2: DUT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rPr>
                <w:lang w:eastAsia="ja-JP"/>
              </w:rPr>
            </w:pPr>
            <w:r w:rsidRPr="00D654D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44718E">
            <w:pPr>
              <w:pStyle w:val="TAC"/>
              <w:outlineLvl w:val="0"/>
              <w:rPr>
                <w:lang w:eastAsia="ja-JP"/>
              </w:rPr>
            </w:pPr>
            <w:r w:rsidRPr="00D654D6">
              <w:t>B.2.2.1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pPr>
            <w:r w:rsidRPr="00D654D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zh-CN"/>
              </w:rPr>
            </w:pPr>
            <w:r w:rsidRPr="00D654D6">
              <w:t>B.2.2.2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Phase curvature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B.2.2.7</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B.2.2.10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 xml:space="preserve">Influence of </w:t>
            </w:r>
            <w:r w:rsidRPr="00D654D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B.2.2.26</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1: Calibration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zh-CN"/>
              </w:rPr>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Pr="00D654D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pStyle w:val="TAL"/>
              <w:rPr>
                <w:lang w:eastAsia="ja-JP"/>
              </w:rPr>
            </w:pPr>
            <w:r w:rsidRPr="00D654D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rPr>
                <w:lang w:eastAsia="ja-JP"/>
              </w:rPr>
              <w:t>B.2.2.11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Systematic uncertainties</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B.2.2.27</w:t>
            </w:r>
          </w:p>
        </w:tc>
      </w:tr>
    </w:tbl>
    <w:p w:rsidR="0044436F" w:rsidRPr="00D654D6" w:rsidRDefault="0044436F" w:rsidP="0044436F">
      <w:pPr>
        <w:rPr>
          <w:lang w:eastAsia="zh-CN"/>
        </w:rPr>
      </w:pPr>
    </w:p>
    <w:p w:rsidR="0044436F" w:rsidRPr="00D654D6" w:rsidRDefault="0044436F" w:rsidP="0044436F">
      <w:r w:rsidRPr="00D654D6">
        <w:t>The uncertainty assessment tables are organized as follows:</w:t>
      </w:r>
    </w:p>
    <w:p w:rsidR="0044436F" w:rsidRPr="00D654D6" w:rsidRDefault="0044436F" w:rsidP="0044436F">
      <w:pPr>
        <w:pStyle w:val="B1"/>
      </w:pPr>
      <w:r w:rsidRPr="00D654D6">
        <w:t>-</w:t>
      </w:r>
      <w:r w:rsidRPr="00D654D6">
        <w:tab/>
        <w:t>For the purpose of uncertainty assessment, the radiating antenna aperture of the DUT is denoted as D</w:t>
      </w:r>
    </w:p>
    <w:p w:rsidR="0044436F" w:rsidRPr="00D654D6" w:rsidRDefault="0044436F" w:rsidP="0044436F">
      <w:pPr>
        <w:pStyle w:val="B1"/>
      </w:pPr>
      <w:r w:rsidRPr="00D654D6">
        <w:t>-</w:t>
      </w:r>
      <w:r w:rsidRPr="00D654D6">
        <w:tab/>
        <w:t xml:space="preserve">The uncertainty assessment has been derived for the case of </w:t>
      </w:r>
      <w:r w:rsidR="006F245C" w:rsidRPr="00D654D6">
        <w:t>Quiet Zone</w:t>
      </w:r>
      <w:r w:rsidRPr="00D654D6">
        <w:t xml:space="preserve"> size </w:t>
      </w:r>
      <w:r w:rsidR="006F245C" w:rsidRPr="00D654D6">
        <w:t>≤</w:t>
      </w:r>
      <w:r w:rsidRPr="00D654D6">
        <w:t xml:space="preserve"> [30 cm], f = {23.45GHz, 32.125GHz, 40.8GHz}, P = </w:t>
      </w:r>
      <w:r w:rsidRPr="00D654D6">
        <w:rPr>
          <w:lang w:eastAsia="ja-JP"/>
        </w:rPr>
        <w:t>[Maximum output power</w:t>
      </w:r>
      <w:r w:rsidRPr="00D654D6">
        <w:t>].</w:t>
      </w:r>
    </w:p>
    <w:p w:rsidR="0044436F" w:rsidRPr="00D654D6" w:rsidRDefault="0044436F" w:rsidP="0044436F">
      <w:pPr>
        <w:pStyle w:val="B1"/>
      </w:pPr>
      <w:r w:rsidRPr="00D654D6">
        <w:t>-</w:t>
      </w:r>
      <w:r w:rsidRPr="00D654D6">
        <w:tab/>
        <w:t>The uncertainty assessment for TRP is provided in Table B.</w:t>
      </w:r>
      <w:r w:rsidRPr="00D654D6">
        <w:rPr>
          <w:lang w:eastAsia="ja-JP"/>
        </w:rPr>
        <w:t>16</w:t>
      </w:r>
      <w:r w:rsidRPr="00D654D6">
        <w:t xml:space="preserve">.2-2 </w:t>
      </w:r>
      <w:r w:rsidR="007B0B59" w:rsidRPr="00D654D6">
        <w:t xml:space="preserve">for PC3 UEs </w:t>
      </w:r>
      <w:r w:rsidRPr="00D654D6">
        <w:t xml:space="preserve">and </w:t>
      </w:r>
      <w:r w:rsidR="007B0B59" w:rsidRPr="00D654D6">
        <w:t xml:space="preserve">in </w:t>
      </w:r>
      <w:r w:rsidRPr="00D654D6">
        <w:t>Table B.</w:t>
      </w:r>
      <w:r w:rsidRPr="00D654D6">
        <w:rPr>
          <w:lang w:eastAsia="ja-JP"/>
        </w:rPr>
        <w:t>16</w:t>
      </w:r>
      <w:r w:rsidRPr="00D654D6">
        <w:t>.2-</w:t>
      </w:r>
      <w:r w:rsidR="007B0B59" w:rsidRPr="00D654D6">
        <w:t>4 for PC1 UEs</w:t>
      </w:r>
      <w:r w:rsidRPr="00D654D6">
        <w:t>.</w:t>
      </w:r>
    </w:p>
    <w:p w:rsidR="0044436F" w:rsidRPr="00D654D6" w:rsidRDefault="0044436F" w:rsidP="0044436F">
      <w:pPr>
        <w:pStyle w:val="TH"/>
      </w:pPr>
      <w:r w:rsidRPr="00D654D6">
        <w:lastRenderedPageBreak/>
        <w:t xml:space="preserve">Table </w:t>
      </w:r>
      <w:r w:rsidRPr="00D654D6">
        <w:rPr>
          <w:lang w:eastAsia="ja-JP"/>
        </w:rPr>
        <w:t>B.16.2-2</w:t>
      </w:r>
      <w:r w:rsidRPr="00D654D6">
        <w:t xml:space="preserve">: </w:t>
      </w:r>
      <w:r w:rsidRPr="00D654D6">
        <w:rPr>
          <w:lang w:eastAsia="ja-JP"/>
        </w:rPr>
        <w:t>U</w:t>
      </w:r>
      <w:r w:rsidRPr="00D654D6">
        <w:t xml:space="preserve">ncertainty assessment for TRP measurement (f=23.45GHz, 32.125GHz, 40.8GHz, </w:t>
      </w:r>
      <w:r w:rsidR="006F245C" w:rsidRPr="00D654D6">
        <w:t xml:space="preserve">Quiet Zone size </w:t>
      </w:r>
      <w:r w:rsidR="006F245C" w:rsidRPr="00D654D6">
        <w:rPr>
          <w:rFonts w:cs="Arial"/>
        </w:rPr>
        <w:t>≤</w:t>
      </w:r>
      <w:r w:rsidR="006F245C" w:rsidRPr="00D654D6">
        <w:t xml:space="preserve"> 30 cm</w:t>
      </w:r>
      <w:r w:rsidRPr="00D654D6">
        <w:t>)</w:t>
      </w:r>
      <w:r w:rsidR="007B0B59"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44436F" w:rsidRPr="00D654D6" w:rsidRDefault="0044436F" w:rsidP="009C30B1">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 xml:space="preserve">Divisor </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Standard uncertainty (σ) [dB]</w:t>
            </w:r>
          </w:p>
        </w:tc>
      </w:tr>
      <w:tr w:rsidR="0044436F"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Stage 2: DUT measurement</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w:t>
            </w:r>
            <w:r w:rsidR="00877B9D" w:rsidRPr="00D654D6">
              <w:t>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w:t>
            </w:r>
            <w:r w:rsidR="00877B9D" w:rsidRPr="00D654D6">
              <w:t>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sz w:val="21"/>
                <w:lang w:eastAsia="ja-JP"/>
              </w:rPr>
            </w:pPr>
            <w:r w:rsidRPr="00D654D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Quality of Quiet Zone</w:t>
            </w:r>
            <w:r w:rsidR="006F245C" w:rsidRPr="00D654D6">
              <w:t xml:space="preserve"> (NOTE 9)</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0.6</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0.6</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 xml:space="preserve">Mismatch (NOTE </w:t>
            </w:r>
            <w:r w:rsidRPr="00D654D6">
              <w:rPr>
                <w:lang w:eastAsia="ja-JP"/>
              </w:rPr>
              <w:t>1</w:t>
            </w:r>
            <w:r w:rsidRPr="00D654D6">
              <w:t>)</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1.30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1.30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t xml:space="preserve">Uncertainty of the RF power measurement equipment (NOTE </w:t>
            </w:r>
            <w:r w:rsidRPr="00D654D6">
              <w:rPr>
                <w:lang w:eastAsia="ja-JP"/>
              </w:rPr>
              <w:t>2</w:t>
            </w:r>
            <w:r w:rsidRPr="00D654D6">
              <w:t>)</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2.16</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1.08</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w:t>
            </w:r>
            <w:r w:rsidR="00877B9D" w:rsidRPr="00D654D6">
              <w:t>1</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1.0</w:t>
            </w:r>
            <w:r w:rsidR="00877B9D" w:rsidRPr="00D654D6">
              <w:t>5</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w:t>
            </w:r>
            <w:r w:rsidRPr="00D654D6">
              <w:rPr>
                <w:lang w:eastAsia="ja-JP"/>
              </w:rPr>
              <w:t>5</w:t>
            </w:r>
            <w:r w:rsidRPr="00D654D6">
              <w:t>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0.2</w:t>
            </w:r>
            <w:r w:rsidRPr="00D654D6">
              <w:rPr>
                <w:lang w:eastAsia="ja-JP"/>
              </w:rPr>
              <w:t>5</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00877B9D" w:rsidRPr="00D654D6">
              <w:t>01</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00877B9D" w:rsidRPr="00D654D6">
              <w:t>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w:t>
            </w:r>
            <w:r w:rsidRPr="00D654D6">
              <w:rPr>
                <w:lang w:eastAsia="ja-JP"/>
              </w:rPr>
              <w:t>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0.25</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0.25</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 xml:space="preserve">Influence of </w:t>
            </w:r>
            <w:r w:rsidRPr="00D654D6">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r>
      <w:tr w:rsidR="00877B9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L"/>
              <w:rPr>
                <w:lang w:eastAsia="zh-CN"/>
              </w:rPr>
            </w:pPr>
            <w:r w:rsidRPr="00D654D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rsidR="00877B9D" w:rsidRPr="00D654D6" w:rsidRDefault="00877B9D" w:rsidP="00877B9D">
            <w:pPr>
              <w:pStyle w:val="TAL"/>
              <w:rPr>
                <w:lang w:eastAsia="ja-JP"/>
              </w:rPr>
            </w:pPr>
            <w:r w:rsidRPr="00D654D6">
              <w:rPr>
                <w:lang w:eastAsia="zh-CN"/>
              </w:rPr>
              <w:t>Multiple measurement antenna uncertainty</w:t>
            </w:r>
            <w:r w:rsidRPr="00D654D6">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C"/>
            </w:pPr>
            <w:r w:rsidRPr="00D654D6">
              <w:t>0.15</w:t>
            </w:r>
          </w:p>
        </w:tc>
        <w:tc>
          <w:tcPr>
            <w:tcW w:w="1686"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C"/>
            </w:pPr>
            <w:r w:rsidRPr="00D654D6">
              <w:t>0.15</w:t>
            </w:r>
          </w:p>
        </w:tc>
      </w:tr>
      <w:tr w:rsidR="00877B9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L"/>
              <w:rPr>
                <w:lang w:eastAsia="ja-JP"/>
              </w:rPr>
            </w:pPr>
            <w:r w:rsidRPr="00D654D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rsidR="00877B9D" w:rsidRPr="00D654D6" w:rsidRDefault="00877B9D" w:rsidP="00877B9D">
            <w:pPr>
              <w:pStyle w:val="TAL"/>
              <w:rPr>
                <w:lang w:eastAsia="ja-JP"/>
              </w:rPr>
            </w:pPr>
            <w:r w:rsidRPr="00D654D6">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rsidR="00877B9D" w:rsidRPr="00D654D6" w:rsidDel="00633EF2" w:rsidRDefault="00877B9D" w:rsidP="00877B9D">
            <w:pPr>
              <w:pStyle w:val="TAC"/>
              <w:rPr>
                <w:lang w:eastAsia="ja-JP"/>
              </w:rPr>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877B9D" w:rsidRPr="00D654D6" w:rsidDel="00633EF2" w:rsidRDefault="00877B9D" w:rsidP="00877B9D">
            <w:pPr>
              <w:pStyle w:val="TAC"/>
              <w:rPr>
                <w:lang w:eastAsia="ja-JP"/>
              </w:rPr>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877B9D" w:rsidRPr="00D654D6" w:rsidDel="00633EF2" w:rsidRDefault="00877B9D" w:rsidP="00877B9D">
            <w:pPr>
              <w:pStyle w:val="TAC"/>
              <w:rPr>
                <w:lang w:eastAsia="ja-JP"/>
              </w:rPr>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877B9D" w:rsidRPr="00D654D6" w:rsidDel="00633EF2" w:rsidRDefault="00877B9D" w:rsidP="00877B9D">
            <w:pPr>
              <w:pStyle w:val="TAC"/>
              <w:rPr>
                <w:lang w:eastAsia="ja-JP"/>
              </w:rPr>
            </w:pPr>
            <w:r w:rsidRPr="00D654D6">
              <w:t>0.00</w:t>
            </w:r>
          </w:p>
        </w:tc>
      </w:tr>
      <w:tr w:rsidR="0044436F"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Stage 1: Calibration measurement</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1</w:t>
            </w: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1</w:t>
            </w: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1</w:t>
            </w:r>
            <w:r w:rsidRPr="00D654D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00877B9D" w:rsidRPr="00D654D6">
              <w:t>73</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00877B9D" w:rsidRPr="00D654D6">
              <w:rPr>
                <w:lang w:eastAsia="ja-JP"/>
              </w:rPr>
              <w:t>37</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0.60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0.30</w:t>
            </w:r>
          </w:p>
        </w:tc>
      </w:tr>
      <w:tr w:rsidR="00877B9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L"/>
              <w:rPr>
                <w:lang w:eastAsia="ja-JP"/>
              </w:rPr>
            </w:pPr>
            <w:r w:rsidRPr="00D654D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rsidR="00877B9D" w:rsidRPr="00D654D6" w:rsidRDefault="00877B9D" w:rsidP="00877B9D">
            <w:pPr>
              <w:pStyle w:val="TAL"/>
              <w:rPr>
                <w:lang w:eastAsia="ja-JP"/>
              </w:rPr>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C"/>
            </w:pPr>
            <w:r w:rsidRPr="00D654D6">
              <w:t>0.01</w:t>
            </w:r>
          </w:p>
        </w:tc>
        <w:tc>
          <w:tcPr>
            <w:tcW w:w="1686"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877B9D" w:rsidRPr="00D654D6" w:rsidRDefault="00877B9D" w:rsidP="00877B9D">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9C30B1">
            <w:pPr>
              <w:pStyle w:val="TAL"/>
              <w:rPr>
                <w:lang w:eastAsia="ja-JP"/>
              </w:rPr>
            </w:pPr>
            <w:r w:rsidRPr="00D654D6">
              <w:t>2</w:t>
            </w:r>
            <w:r w:rsidRPr="00D654D6">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t>Quality of quiet zone for calibration process</w:t>
            </w:r>
            <w:r w:rsidR="006F245C" w:rsidRPr="00D654D6">
              <w:t xml:space="preserve"> (NOTE 9)</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0.4</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0.4</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9C30B1">
            <w:pPr>
              <w:pStyle w:val="TAL"/>
              <w:rPr>
                <w:lang w:eastAsia="ja-JP"/>
              </w:rPr>
            </w:pPr>
            <w:r w:rsidRPr="00D654D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9C30B1">
            <w:pPr>
              <w:pStyle w:val="TAL"/>
              <w:rPr>
                <w:lang w:eastAsia="ja-JP"/>
              </w:rPr>
            </w:pPr>
            <w:r w:rsidRPr="00D654D6">
              <w:t>2</w:t>
            </w:r>
            <w:r w:rsidRPr="00D654D6">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w:t>
            </w:r>
            <w:r w:rsidR="00877B9D" w:rsidRPr="00D654D6">
              <w:t>14</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w:t>
            </w:r>
            <w:r w:rsidR="00877B9D" w:rsidRPr="00D654D6">
              <w:t>7</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w:t>
            </w:r>
            <w:r w:rsidRPr="00D654D6">
              <w:rPr>
                <w:lang w:eastAsia="ja-JP"/>
              </w:rPr>
              <w:t>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Systematic uncertainties</w:t>
            </w:r>
            <w:r w:rsidRPr="00D654D6">
              <w:rPr>
                <w:b w:val="0"/>
              </w:rPr>
              <w:t xml:space="preserve"> (NOTE </w:t>
            </w:r>
            <w:r w:rsidRPr="00D654D6">
              <w:rPr>
                <w:b w:val="0"/>
                <w:lang w:eastAsia="ja-JP"/>
              </w:rPr>
              <w:t>5</w:t>
            </w:r>
            <w:r w:rsidRPr="00D654D6">
              <w:rPr>
                <w:b w:val="0"/>
              </w:rPr>
              <w:t>)</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Value</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C"/>
              <w:jc w:val="left"/>
            </w:pPr>
            <w:r w:rsidRPr="00D654D6">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44436F" w:rsidRPr="00D654D6" w:rsidRDefault="00C02781" w:rsidP="009C30B1">
            <w:pPr>
              <w:pStyle w:val="TAC"/>
              <w:jc w:val="left"/>
              <w:rPr>
                <w:lang w:eastAsia="ja-JP" w:bidi="hi-IN"/>
              </w:rPr>
            </w:pPr>
            <w:r w:rsidRPr="00D654D6">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C02781" w:rsidP="009C30B1">
            <w:pPr>
              <w:pStyle w:val="TAC"/>
              <w:rPr>
                <w:lang w:eastAsia="ja-JP"/>
              </w:rPr>
            </w:pPr>
            <w:r w:rsidRPr="00D654D6">
              <w:rPr>
                <w:lang w:eastAsia="ja-JP"/>
              </w:rPr>
              <w:t>0.62</w:t>
            </w:r>
          </w:p>
        </w:tc>
      </w:tr>
      <w:tr w:rsidR="00C02781"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C02781" w:rsidRPr="00D654D6" w:rsidRDefault="00C02781" w:rsidP="008475A6">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C02781" w:rsidRPr="00D654D6" w:rsidRDefault="00C02781" w:rsidP="008475A6">
            <w:pPr>
              <w:pStyle w:val="TAC"/>
              <w:rPr>
                <w:lang w:eastAsia="ja-JP" w:bidi="hi-IN"/>
              </w:rPr>
            </w:pPr>
            <w:r w:rsidRPr="00D654D6">
              <w:rPr>
                <w:rFonts w:eastAsia="MS Mincho"/>
              </w:rPr>
              <w:t>Influence of noise (</w:t>
            </w:r>
            <w:r w:rsidRPr="00D654D6">
              <w:t>32.125GHz &lt; f &lt;= 40.8GHz</w:t>
            </w:r>
            <w:r w:rsidRPr="00D654D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rsidR="00C02781" w:rsidRPr="00D654D6" w:rsidRDefault="00C02781" w:rsidP="008475A6">
            <w:pPr>
              <w:pStyle w:val="TAC"/>
              <w:rPr>
                <w:lang w:eastAsia="ja-JP"/>
              </w:rPr>
            </w:pPr>
            <w:r w:rsidRPr="00D654D6">
              <w:rPr>
                <w:lang w:eastAsia="ja-JP"/>
              </w:rPr>
              <w:t>1.00</w:t>
            </w:r>
          </w:p>
        </w:tc>
      </w:tr>
      <w:tr w:rsidR="0044436F"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Value</w:t>
            </w:r>
          </w:p>
        </w:tc>
      </w:tr>
      <w:tr w:rsidR="0044436F" w:rsidRPr="00D654D6"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 xml:space="preserve">TRP </w:t>
            </w:r>
            <w:r w:rsidRPr="00D654D6">
              <w:rPr>
                <w:lang w:eastAsia="ja-JP"/>
              </w:rPr>
              <w:t>total measurement uncertainty</w:t>
            </w:r>
            <w:r w:rsidRPr="00D654D6">
              <w:t xml:space="preserve"> </w:t>
            </w:r>
            <w:r w:rsidR="00C02781" w:rsidRPr="00D654D6">
              <w:t>(</w:t>
            </w:r>
            <w:r w:rsidR="00C02781" w:rsidRPr="00D654D6">
              <w:rPr>
                <w:lang w:eastAsia="zh-CN"/>
              </w:rPr>
              <w:t>23.45GHz &lt;= f &lt;=</w:t>
            </w:r>
            <w:r w:rsidR="00C02781" w:rsidRPr="00D654D6">
              <w:t xml:space="preserve"> 32.125GHz) (1.96σ - confidence interval of 95 %) </w:t>
            </w:r>
            <w:r w:rsidRPr="00D654D6">
              <w:t>[dB]</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C02781" w:rsidP="009C30B1">
            <w:pPr>
              <w:pStyle w:val="TAC"/>
              <w:rPr>
                <w:lang w:eastAsia="ja-JP"/>
              </w:rPr>
            </w:pPr>
            <w:r w:rsidRPr="00D654D6">
              <w:rPr>
                <w:lang w:eastAsia="ja-JP"/>
              </w:rPr>
              <w:t>4.94</w:t>
            </w:r>
          </w:p>
        </w:tc>
      </w:tr>
      <w:tr w:rsidR="00C02781" w:rsidRPr="00D654D6" w:rsidDel="00D27F9D"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C02781" w:rsidRPr="00D654D6" w:rsidRDefault="00C02781" w:rsidP="008475A6">
            <w:pPr>
              <w:pStyle w:val="TAC"/>
            </w:pPr>
            <w:r w:rsidRPr="00D654D6">
              <w:t xml:space="preserve">TRP </w:t>
            </w:r>
            <w:r w:rsidRPr="00D654D6">
              <w:rPr>
                <w:lang w:eastAsia="ja-JP"/>
              </w:rPr>
              <w:t>total measurement uncertainty</w:t>
            </w:r>
            <w:r w:rsidRPr="00D654D6">
              <w:t xml:space="preserve"> (</w:t>
            </w:r>
            <w:r w:rsidRPr="00D654D6">
              <w:rPr>
                <w:lang w:eastAsia="ja-JP" w:bidi="hi-IN"/>
              </w:rPr>
              <w:t>32.125GHz &lt; f &lt;= 40.8GHz</w:t>
            </w:r>
            <w:r w:rsidRPr="00D654D6">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C02781" w:rsidRPr="00D654D6" w:rsidDel="00D27F9D" w:rsidRDefault="00C02781" w:rsidP="008475A6">
            <w:pPr>
              <w:pStyle w:val="TAC"/>
              <w:rPr>
                <w:lang w:eastAsia="ja-JP"/>
              </w:rPr>
            </w:pPr>
            <w:r w:rsidRPr="00D654D6">
              <w:rPr>
                <w:lang w:eastAsia="ja-JP"/>
              </w:rPr>
              <w:t>5.32</w:t>
            </w:r>
          </w:p>
        </w:tc>
      </w:tr>
      <w:tr w:rsidR="0044436F"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N"/>
              <w:rPr>
                <w:lang w:eastAsia="en-US"/>
              </w:rPr>
            </w:pPr>
            <w:r w:rsidRPr="00D654D6">
              <w:rPr>
                <w:lang w:eastAsia="en-US"/>
              </w:rPr>
              <w:lastRenderedPageBreak/>
              <w:t>NOTE 1:</w:t>
            </w:r>
            <w:r w:rsidRPr="00D654D6">
              <w:rPr>
                <w:lang w:eastAsia="en-US"/>
              </w:rPr>
              <w:tab/>
              <w:t>The analysis was done only for the case of operating at max output power, in-band, non-CA.</w:t>
            </w:r>
          </w:p>
          <w:p w:rsidR="0044436F" w:rsidRPr="00D654D6" w:rsidRDefault="0044436F" w:rsidP="009C30B1">
            <w:pPr>
              <w:pStyle w:val="TAN"/>
              <w:rPr>
                <w:lang w:eastAsia="en-US"/>
              </w:rPr>
            </w:pPr>
            <w:r w:rsidRPr="00D654D6">
              <w:rPr>
                <w:lang w:eastAsia="en-US"/>
              </w:rPr>
              <w:t>NOTE 2:</w:t>
            </w:r>
            <w:r w:rsidRPr="00D654D6">
              <w:rPr>
                <w:lang w:eastAsia="en-US"/>
              </w:rPr>
              <w:tab/>
              <w:t>The assessment assumes maximum DUT output power.</w:t>
            </w:r>
          </w:p>
          <w:p w:rsidR="0044436F" w:rsidRPr="00D654D6" w:rsidRDefault="0044436F" w:rsidP="009C30B1">
            <w:pPr>
              <w:pStyle w:val="TAN"/>
              <w:rPr>
                <w:lang w:eastAsia="en-US"/>
              </w:rPr>
            </w:pPr>
            <w:r w:rsidRPr="00D654D6">
              <w:rPr>
                <w:lang w:eastAsia="en-US"/>
              </w:rPr>
              <w:t>NOTE 3:</w:t>
            </w:r>
            <w:r w:rsidRPr="00D654D6">
              <w:rPr>
                <w:lang w:eastAsia="en-US"/>
              </w:rPr>
              <w:tab/>
              <w:t xml:space="preserve">This contributor </w:t>
            </w:r>
            <w:r w:rsidRPr="00D654D6">
              <w:rPr>
                <w:rFonts w:cs="Arial"/>
                <w:lang w:eastAsia="ja-JP" w:bidi="hi-IN"/>
              </w:rPr>
              <w:t>shall only be considered for TRP measurements.</w:t>
            </w:r>
          </w:p>
          <w:p w:rsidR="0044436F" w:rsidRPr="00D654D6" w:rsidRDefault="0044436F" w:rsidP="009C30B1">
            <w:pPr>
              <w:pStyle w:val="TAN"/>
              <w:rPr>
                <w:lang w:eastAsia="en-US"/>
              </w:rPr>
            </w:pPr>
            <w:r w:rsidRPr="00D654D6">
              <w:rPr>
                <w:lang w:eastAsia="en-US"/>
              </w:rPr>
              <w:t>NOTE 4:</w:t>
            </w:r>
            <w:r w:rsidRPr="00D654D6">
              <w:rPr>
                <w:lang w:eastAsia="en-US"/>
              </w:rPr>
              <w:tab/>
              <w:t>This contributor shall only be considered for EIRP measurements.</w:t>
            </w:r>
          </w:p>
          <w:p w:rsidR="0044436F" w:rsidRPr="00D654D6" w:rsidRDefault="0044436F" w:rsidP="009C30B1">
            <w:pPr>
              <w:pStyle w:val="TAN"/>
              <w:rPr>
                <w:lang w:eastAsia="ja-JP"/>
              </w:rPr>
            </w:pPr>
            <w:r w:rsidRPr="00D654D6">
              <w:rPr>
                <w:lang w:eastAsia="en-US"/>
              </w:rPr>
              <w:t>NOTE 5:</w:t>
            </w:r>
            <w:r w:rsidRPr="00D654D6">
              <w:rPr>
                <w:lang w:eastAsia="en-US"/>
              </w:rPr>
              <w:tab/>
              <w:t>In order to obtain the total measurement uncertainty, systematic uncertainties have to be added to the expanded root sum square of the standard deviations of the Stage 1 and Stage 2 contributors.</w:t>
            </w:r>
          </w:p>
          <w:p w:rsidR="0044436F" w:rsidRPr="00D654D6" w:rsidRDefault="0044436F" w:rsidP="009C30B1">
            <w:pPr>
              <w:pStyle w:val="TAN"/>
              <w:rPr>
                <w:lang w:eastAsia="en-US"/>
              </w:rPr>
            </w:pPr>
            <w:r w:rsidRPr="00D654D6">
              <w:rPr>
                <w:lang w:eastAsia="en-US"/>
              </w:rPr>
              <w:t>NOTE 6:</w:t>
            </w:r>
            <w:r w:rsidRPr="00D654D6">
              <w:rPr>
                <w:lang w:eastAsia="en-US"/>
              </w:rPr>
              <w:tab/>
              <w:t>Values extracted from TR 38.810 v2.6.1 in square brackets pending for further analysis.</w:t>
            </w:r>
          </w:p>
          <w:p w:rsidR="009C0F33" w:rsidRPr="00D654D6" w:rsidRDefault="0044436F" w:rsidP="009C0F33">
            <w:pPr>
              <w:pStyle w:val="TAN"/>
              <w:rPr>
                <w:lang w:eastAsia="en-US"/>
              </w:rPr>
            </w:pPr>
            <w:r w:rsidRPr="00D654D6">
              <w:rPr>
                <w:lang w:eastAsia="en-US"/>
              </w:rPr>
              <w:t>NOTE 7:</w:t>
            </w:r>
            <w:r w:rsidRPr="00D654D6">
              <w:rPr>
                <w:lang w:eastAsia="en-US"/>
              </w:rPr>
              <w:tab/>
            </w:r>
            <w:r w:rsidR="009C0F33" w:rsidRPr="00D654D6">
              <w:t>Void.</w:t>
            </w:r>
          </w:p>
          <w:p w:rsidR="006F245C" w:rsidRPr="00D654D6" w:rsidRDefault="009C0F33" w:rsidP="006F245C">
            <w:pPr>
              <w:pStyle w:val="TAN"/>
            </w:pPr>
            <w:r w:rsidRPr="00D654D6">
              <w:t>NOTE 8:</w:t>
            </w:r>
            <w:r w:rsidRPr="00D654D6">
              <w:tab/>
              <w:t>Applies to the system which has a structure of mechanical feed antenna positioning.</w:t>
            </w:r>
          </w:p>
          <w:p w:rsidR="0044436F" w:rsidRPr="00D654D6" w:rsidRDefault="006F245C" w:rsidP="006F245C">
            <w:pPr>
              <w:pStyle w:val="TAN"/>
              <w:rPr>
                <w:lang w:eastAsia="ja-JP"/>
              </w:rPr>
            </w:pPr>
            <w:r w:rsidRPr="00D654D6">
              <w:rPr>
                <w:lang w:eastAsia="en-US"/>
              </w:rPr>
              <w:t>NOTE 9:</w:t>
            </w:r>
            <w:r w:rsidRPr="00D654D6">
              <w:rPr>
                <w:lang w:eastAsia="en-US"/>
              </w:rPr>
              <w:tab/>
              <w:t xml:space="preserve">Value based on procedure defined in </w:t>
            </w:r>
            <w:r w:rsidR="007B0B59" w:rsidRPr="00D654D6">
              <w:t xml:space="preserve">clause </w:t>
            </w:r>
            <w:r w:rsidRPr="00D654D6">
              <w:rPr>
                <w:lang w:eastAsia="en-US"/>
              </w:rPr>
              <w:t>D.2 of TR 38.810 for Quiet Zone size less or equal to 30 cm.</w:t>
            </w:r>
          </w:p>
        </w:tc>
      </w:tr>
    </w:tbl>
    <w:p w:rsidR="0044436F" w:rsidRPr="00D654D6" w:rsidRDefault="0044436F" w:rsidP="0044436F">
      <w:pPr>
        <w:rPr>
          <w:lang w:eastAsia="ja-JP"/>
        </w:rPr>
      </w:pPr>
    </w:p>
    <w:p w:rsidR="0044436F" w:rsidRPr="00D654D6" w:rsidRDefault="0044436F" w:rsidP="0044436F">
      <w:pPr>
        <w:pStyle w:val="TH"/>
      </w:pPr>
      <w:r w:rsidRPr="00D654D6">
        <w:lastRenderedPageBreak/>
        <w:t xml:space="preserve">Table </w:t>
      </w:r>
      <w:r w:rsidRPr="00D654D6">
        <w:rPr>
          <w:lang w:eastAsia="ja-JP"/>
        </w:rPr>
        <w:t>B.16.2-3</w:t>
      </w:r>
      <w:r w:rsidRPr="00D654D6">
        <w:t xml:space="preserve">: </w:t>
      </w:r>
      <w:r w:rsidR="006F245C" w:rsidRPr="00D654D6">
        <w:rPr>
          <w:lang w:eastAsia="ja-JP"/>
        </w:rPr>
        <w:t>Void</w:t>
      </w:r>
    </w:p>
    <w:p w:rsidR="007B0B59" w:rsidRPr="00D654D6" w:rsidRDefault="007B0B59" w:rsidP="007B0B59">
      <w:pPr>
        <w:pStyle w:val="TH"/>
      </w:pPr>
      <w:bookmarkStart w:id="1082" w:name="_Toc21004866"/>
      <w:bookmarkStart w:id="1083" w:name="_Toc36041639"/>
      <w:bookmarkStart w:id="1084" w:name="_Toc36548863"/>
      <w:r w:rsidRPr="00D654D6">
        <w:t xml:space="preserve">Table </w:t>
      </w:r>
      <w:r w:rsidRPr="00D654D6">
        <w:rPr>
          <w:lang w:eastAsia="ja-JP"/>
        </w:rPr>
        <w:t>B.16.2-4</w:t>
      </w:r>
      <w:r w:rsidRPr="00D654D6">
        <w:t xml:space="preserve">: </w:t>
      </w:r>
      <w:r w:rsidRPr="00D654D6">
        <w:rPr>
          <w:lang w:eastAsia="ja-JP"/>
        </w:rPr>
        <w:t>U</w:t>
      </w:r>
      <w:r w:rsidRPr="00D654D6">
        <w:t xml:space="preserve">ncertainty assessment for TRP measurement (f=23.45GHz, 32.125GHz, 40.8GHz,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 xml:space="preserve">Divisor </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Standard uncertainty (σ) [dB]</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Stage 2: DUT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sz w:val="21"/>
                <w:lang w:eastAsia="ja-JP"/>
              </w:rPr>
            </w:pPr>
            <w:r w:rsidRPr="00D654D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Quality of Quiet Zone (NOTE 9)</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 xml:space="preserve">Mismatch (NOTE </w:t>
            </w:r>
            <w:r w:rsidRPr="00D654D6">
              <w:rPr>
                <w:lang w:eastAsia="ja-JP"/>
              </w:rPr>
              <w:t>1</w:t>
            </w:r>
            <w:r w:rsidRPr="00D654D6">
              <w: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 xml:space="preserve">Uncertainty of the RF power measurement equipment (NOTE </w:t>
            </w:r>
            <w:r w:rsidRPr="00D654D6">
              <w:rPr>
                <w:lang w:eastAsia="ja-JP"/>
              </w:rPr>
              <w:t>2</w:t>
            </w:r>
            <w:r w:rsidRPr="00D654D6">
              <w: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 xml:space="preserve">Influence of </w:t>
            </w:r>
            <w:r w:rsidRPr="00D654D6">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rPr>
                <w:lang w:eastAsia="zh-CN"/>
              </w:rPr>
              <w:t>Multiple measurement antenna uncertainty</w:t>
            </w:r>
            <w:r w:rsidRPr="00D654D6">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rsidR="007B0B59" w:rsidRPr="00D654D6" w:rsidDel="00633EF2"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Del="00633EF2" w:rsidRDefault="007B0B59" w:rsidP="007B0B59">
            <w:pPr>
              <w:pStyle w:val="TAC"/>
              <w:rPr>
                <w:lang w:eastAsia="ja-JP"/>
              </w:rPr>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Del="00633EF2" w:rsidRDefault="007B0B59" w:rsidP="007B0B59">
            <w:pPr>
              <w:pStyle w:val="TAC"/>
              <w:rPr>
                <w:lang w:eastAsia="ja-JP"/>
              </w:rPr>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Del="00633EF2" w:rsidRDefault="007B0B59" w:rsidP="007B0B59">
            <w:pPr>
              <w:pStyle w:val="TAC"/>
              <w:rPr>
                <w:lang w:eastAsia="ja-JP"/>
              </w:rPr>
            </w:pPr>
            <w:r w:rsidRPr="00D654D6">
              <w:t>FFS</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Stage 1: Calibration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1</w:t>
            </w: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1</w:t>
            </w: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1</w:t>
            </w:r>
            <w:r w:rsidRPr="00D654D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Del="00842179" w:rsidRDefault="007B0B59" w:rsidP="007B0B59">
            <w:pPr>
              <w:pStyle w:val="TAL"/>
              <w:rPr>
                <w:lang w:eastAsia="ja-JP"/>
              </w:rPr>
            </w:pPr>
            <w:r w:rsidRPr="00D654D6">
              <w:t>2</w:t>
            </w:r>
            <w:r w:rsidRPr="00D654D6">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Quality of quiet zone for calibration process (NOTE 9)</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Del="00842179" w:rsidRDefault="007B0B59" w:rsidP="007B0B59">
            <w:pPr>
              <w:pStyle w:val="TAL"/>
              <w:rPr>
                <w:lang w:eastAsia="ja-JP"/>
              </w:rPr>
            </w:pPr>
            <w:r w:rsidRPr="00D654D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Del="00842179" w:rsidRDefault="007B0B59" w:rsidP="007B0B59">
            <w:pPr>
              <w:pStyle w:val="TAL"/>
              <w:rPr>
                <w:lang w:eastAsia="ja-JP"/>
              </w:rPr>
            </w:pPr>
            <w:r w:rsidRPr="00D654D6">
              <w:t>2</w:t>
            </w:r>
            <w:r w:rsidRPr="00D654D6">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Systematic uncertainties</w:t>
            </w:r>
            <w:r w:rsidRPr="00D654D6">
              <w:rPr>
                <w:b w:val="0"/>
              </w:rPr>
              <w:t xml:space="preserve"> (NOTE </w:t>
            </w:r>
            <w:r w:rsidRPr="00D654D6">
              <w:rPr>
                <w:b w:val="0"/>
                <w:lang w:eastAsia="ja-JP"/>
              </w:rPr>
              <w:t>5</w:t>
            </w:r>
            <w:r w:rsidRPr="00D654D6">
              <w:rPr>
                <w:b w:val="0"/>
              </w:rPr>
              <w:t>)</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jc w:val="left"/>
            </w:pPr>
            <w:r w:rsidRPr="00D654D6">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jc w:val="left"/>
              <w:rPr>
                <w:lang w:eastAsia="ja-JP" w:bidi="hi-IN"/>
              </w:rPr>
            </w:pPr>
            <w:r w:rsidRPr="00D654D6">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rPr>
                <w:lang w:eastAsia="ja-JP" w:bidi="hi-IN"/>
              </w:rPr>
            </w:pPr>
            <w:r w:rsidRPr="00D654D6">
              <w:rPr>
                <w:rFonts w:eastAsia="MS Mincho"/>
              </w:rPr>
              <w:t>Influence of noise (</w:t>
            </w:r>
            <w:r w:rsidRPr="00D654D6">
              <w:t>32.125GHz &lt; f &lt;= 40.8GHz</w:t>
            </w:r>
            <w:r w:rsidRPr="00D654D6">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Value</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 xml:space="preserve">TRP </w:t>
            </w:r>
            <w:r w:rsidRPr="00D654D6">
              <w:rPr>
                <w:lang w:eastAsia="ja-JP"/>
              </w:rPr>
              <w:t>total measurement uncertainty</w:t>
            </w:r>
            <w:r w:rsidRPr="00D654D6">
              <w:t xml:space="preserve"> (</w:t>
            </w:r>
            <w:r w:rsidRPr="00D654D6">
              <w:rPr>
                <w:lang w:eastAsia="zh-CN"/>
              </w:rPr>
              <w:t>23.45GHz &lt;= f &lt;=</w:t>
            </w:r>
            <w:r w:rsidRPr="00D654D6">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Del="00D27F9D"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 xml:space="preserve">TRP </w:t>
            </w:r>
            <w:r w:rsidRPr="00D654D6">
              <w:rPr>
                <w:lang w:eastAsia="ja-JP"/>
              </w:rPr>
              <w:t>total measurement uncertainty</w:t>
            </w:r>
            <w:r w:rsidRPr="00D654D6">
              <w:t xml:space="preserve"> (</w:t>
            </w:r>
            <w:r w:rsidRPr="00D654D6">
              <w:rPr>
                <w:lang w:eastAsia="ja-JP" w:bidi="hi-IN"/>
              </w:rPr>
              <w:t>32.125GHz &lt; f &lt;= 40.8GHz</w:t>
            </w:r>
            <w:r w:rsidRPr="00D654D6">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7B0B59" w:rsidRPr="00D654D6" w:rsidDel="00D27F9D" w:rsidRDefault="007B0B59" w:rsidP="007B0B59">
            <w:pPr>
              <w:pStyle w:val="TAC"/>
              <w:rPr>
                <w:lang w:eastAsia="ja-JP"/>
              </w:rPr>
            </w:pPr>
            <w:r w:rsidRPr="00D654D6">
              <w:t>FFS</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N"/>
            </w:pPr>
            <w:r w:rsidRPr="00D654D6">
              <w:lastRenderedPageBreak/>
              <w:t>NOTE 1:</w:t>
            </w:r>
            <w:r w:rsidRPr="00D654D6">
              <w:tab/>
              <w:t>The analysis was done only for the case of operating at max output power, in-band, non-CA.</w:t>
            </w:r>
          </w:p>
          <w:p w:rsidR="007B0B59" w:rsidRPr="00D654D6" w:rsidRDefault="007B0B59" w:rsidP="007B0B59">
            <w:pPr>
              <w:pStyle w:val="TAN"/>
            </w:pPr>
            <w:r w:rsidRPr="00D654D6">
              <w:t>NOTE 2:</w:t>
            </w:r>
            <w:r w:rsidRPr="00D654D6">
              <w:tab/>
              <w:t>The assessment assumes maximum DUT output power.</w:t>
            </w:r>
          </w:p>
          <w:p w:rsidR="007B0B59" w:rsidRPr="00D654D6" w:rsidRDefault="007B0B59" w:rsidP="007B0B59">
            <w:pPr>
              <w:pStyle w:val="TAN"/>
            </w:pPr>
            <w:r w:rsidRPr="00D654D6">
              <w:t>NOTE 3:</w:t>
            </w:r>
            <w:r w:rsidRPr="00D654D6">
              <w:tab/>
              <w:t xml:space="preserve">This contributor </w:t>
            </w:r>
            <w:r w:rsidRPr="00D654D6">
              <w:rPr>
                <w:rFonts w:cs="Arial"/>
                <w:lang w:eastAsia="ja-JP" w:bidi="hi-IN"/>
              </w:rPr>
              <w:t>shall only be considered for TRP measurements.</w:t>
            </w:r>
          </w:p>
          <w:p w:rsidR="007B0B59" w:rsidRPr="00D654D6" w:rsidRDefault="007B0B59" w:rsidP="007B0B59">
            <w:pPr>
              <w:pStyle w:val="TAN"/>
            </w:pPr>
            <w:r w:rsidRPr="00D654D6">
              <w:t>NOTE 4:</w:t>
            </w:r>
            <w:r w:rsidRPr="00D654D6">
              <w:tab/>
              <w:t>This contributor shall only be considered for EIRP measurements.</w:t>
            </w:r>
          </w:p>
          <w:p w:rsidR="007B0B59" w:rsidRPr="00D654D6" w:rsidRDefault="007B0B59" w:rsidP="007B0B59">
            <w:pPr>
              <w:pStyle w:val="TAN"/>
              <w:rPr>
                <w:lang w:eastAsia="ja-JP"/>
              </w:rPr>
            </w:pPr>
            <w:r w:rsidRPr="00D654D6">
              <w:t>NOTE 5:</w:t>
            </w:r>
            <w:r w:rsidRPr="00D654D6">
              <w:tab/>
              <w:t>In order to obtain the total measurement uncertainty, systematic uncertainties have to be added to the expanded root sum square of the standard deviations of the Stage 1 and Stage 2 contributors.</w:t>
            </w:r>
          </w:p>
          <w:p w:rsidR="007B0B59" w:rsidRPr="00D654D6" w:rsidRDefault="007B0B59" w:rsidP="007B0B59">
            <w:pPr>
              <w:pStyle w:val="TAN"/>
            </w:pPr>
            <w:r w:rsidRPr="00D654D6">
              <w:t>NOTE 6:</w:t>
            </w:r>
            <w:r w:rsidRPr="00D654D6">
              <w:tab/>
              <w:t>Values extracted from TR 38.810 v2.6.1 in square brackets pending for further analysis.</w:t>
            </w:r>
          </w:p>
          <w:p w:rsidR="007B0B59" w:rsidRPr="00D654D6" w:rsidRDefault="007B0B59" w:rsidP="007B0B59">
            <w:pPr>
              <w:pStyle w:val="TAN"/>
            </w:pPr>
            <w:r w:rsidRPr="00D654D6">
              <w:t>NOTE 7:</w:t>
            </w:r>
            <w:r w:rsidRPr="00D654D6">
              <w:tab/>
              <w:t>Void.</w:t>
            </w:r>
          </w:p>
          <w:p w:rsidR="007B0B59" w:rsidRPr="00D654D6" w:rsidRDefault="007B0B59" w:rsidP="007B0B59">
            <w:pPr>
              <w:pStyle w:val="TAN"/>
            </w:pPr>
            <w:r w:rsidRPr="00D654D6">
              <w:t>NOTE 8:</w:t>
            </w:r>
            <w:r w:rsidRPr="00D654D6">
              <w:tab/>
              <w:t>Applies to the system which has a structure of mechanical feed antenna positioning.</w:t>
            </w:r>
          </w:p>
          <w:p w:rsidR="007B0B59" w:rsidRPr="00D654D6" w:rsidRDefault="007B0B59" w:rsidP="007B0B59">
            <w:pPr>
              <w:pStyle w:val="TAN"/>
              <w:rPr>
                <w:lang w:eastAsia="ja-JP"/>
              </w:rPr>
            </w:pPr>
            <w:r w:rsidRPr="00D654D6">
              <w:t>NOTE 9:</w:t>
            </w:r>
            <w:r w:rsidRPr="00D654D6">
              <w:tab/>
              <w:t>Value based on procedure defined in clause D.2 of TR 38.810 for Quiet Zone size less or equal to 30 cm.</w:t>
            </w:r>
          </w:p>
        </w:tc>
      </w:tr>
    </w:tbl>
    <w:p w:rsidR="007B0B59" w:rsidRPr="00D654D6" w:rsidRDefault="007B0B59" w:rsidP="007B0B59">
      <w:pPr>
        <w:rPr>
          <w:lang w:eastAsia="ja-JP"/>
        </w:rPr>
      </w:pPr>
    </w:p>
    <w:p w:rsidR="0044436F" w:rsidRPr="00D654D6" w:rsidRDefault="0044436F" w:rsidP="0044718E">
      <w:pPr>
        <w:pStyle w:val="Heading1"/>
      </w:pPr>
      <w:bookmarkStart w:id="1085" w:name="_Toc43901338"/>
      <w:bookmarkStart w:id="1086" w:name="_Toc52372081"/>
      <w:bookmarkStart w:id="1087" w:name="_Toc58253540"/>
      <w:r w:rsidRPr="00D654D6">
        <w:t>B.</w:t>
      </w:r>
      <w:r w:rsidRPr="00D654D6">
        <w:rPr>
          <w:lang w:eastAsia="ja-JP"/>
        </w:rPr>
        <w:t>17</w:t>
      </w:r>
      <w:r w:rsidRPr="00D654D6">
        <w:tab/>
      </w:r>
      <w:r w:rsidRPr="00D654D6">
        <w:rPr>
          <w:lang w:eastAsia="ja-JP"/>
        </w:rPr>
        <w:t>Adjacent Channel Leakage Ratio</w:t>
      </w:r>
      <w:bookmarkEnd w:id="1082"/>
      <w:bookmarkEnd w:id="1083"/>
      <w:bookmarkEnd w:id="1084"/>
      <w:bookmarkEnd w:id="1085"/>
      <w:bookmarkEnd w:id="1086"/>
      <w:bookmarkEnd w:id="1087"/>
    </w:p>
    <w:p w:rsidR="00C107B8" w:rsidRPr="00D654D6" w:rsidRDefault="0044436F" w:rsidP="00FA4EBA">
      <w:pPr>
        <w:pStyle w:val="EditorsNote"/>
        <w:rPr>
          <w:lang w:eastAsia="ja-JP"/>
        </w:rPr>
      </w:pPr>
      <w:r w:rsidRPr="00D654D6">
        <w:rPr>
          <w:lang w:eastAsia="zh-CN"/>
        </w:rPr>
        <w:t>Editor’s Note:</w:t>
      </w:r>
      <w:r w:rsidR="00FA4EBA" w:rsidRPr="00D654D6">
        <w:rPr>
          <w:lang w:eastAsia="zh-CN"/>
        </w:rPr>
        <w:t xml:space="preserve"> </w:t>
      </w:r>
      <w:r w:rsidR="00C107B8" w:rsidRPr="00D654D6">
        <w:rPr>
          <w:lang w:eastAsia="ja-JP"/>
        </w:rPr>
        <w:t>MU value analysis for PC1, 2 and 4 are not complete.</w:t>
      </w:r>
    </w:p>
    <w:p w:rsidR="0044436F" w:rsidRPr="00D654D6" w:rsidRDefault="0044436F" w:rsidP="0044436F">
      <w:pPr>
        <w:rPr>
          <w:lang w:eastAsia="zh-CN"/>
        </w:rPr>
      </w:pPr>
      <w:r w:rsidRPr="00D654D6">
        <w:rPr>
          <w:lang w:eastAsia="zh-CN"/>
        </w:rPr>
        <w:t xml:space="preserve">Following tables summarize the MU threshold for </w:t>
      </w:r>
      <w:r w:rsidR="00C107B8" w:rsidRPr="00D654D6">
        <w:rPr>
          <w:lang w:eastAsia="ja-JP"/>
        </w:rPr>
        <w:t>EIRP</w:t>
      </w:r>
      <w:r w:rsidR="00C107B8" w:rsidRPr="00D654D6">
        <w:rPr>
          <w:lang w:eastAsia="zh-CN"/>
        </w:rPr>
        <w:t xml:space="preserve"> </w:t>
      </w:r>
      <w:r w:rsidRPr="00D654D6">
        <w:rPr>
          <w:lang w:eastAsia="zh-CN"/>
        </w:rPr>
        <w:t xml:space="preserve">measurements for </w:t>
      </w:r>
      <w:r w:rsidRPr="00D654D6">
        <w:rPr>
          <w:lang w:eastAsia="ja-JP"/>
        </w:rPr>
        <w:t>Adjacent Channel Leakage Ratio</w:t>
      </w:r>
      <w:r w:rsidRPr="00D654D6">
        <w:rPr>
          <w:lang w:eastAsia="zh-CN"/>
        </w:rPr>
        <w:t>. The origin MU values for different test setups can be found in following subclauses.</w:t>
      </w:r>
    </w:p>
    <w:p w:rsidR="0044436F" w:rsidRPr="00D654D6" w:rsidRDefault="0044436F" w:rsidP="0044718E">
      <w:pPr>
        <w:pStyle w:val="TH"/>
        <w:rPr>
          <w:lang w:eastAsia="ja-JP"/>
        </w:rPr>
      </w:pPr>
      <w:r w:rsidRPr="00D654D6">
        <w:t>Table B.</w:t>
      </w:r>
      <w:r w:rsidRPr="00D654D6">
        <w:rPr>
          <w:lang w:eastAsia="ja-JP"/>
        </w:rPr>
        <w:t>17</w:t>
      </w:r>
      <w:r w:rsidRPr="00D654D6">
        <w:t xml:space="preserve">-1: MU threshold for </w:t>
      </w:r>
      <w:r w:rsidRPr="00D654D6">
        <w:rPr>
          <w:lang w:eastAsia="ja-JP"/>
        </w:rPr>
        <w:t>T</w:t>
      </w:r>
      <w:r w:rsidRPr="00D654D6">
        <w:t xml:space="preserve">RP measurement for </w:t>
      </w:r>
      <w:r w:rsidRPr="00D654D6">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D654D6" w:rsidTr="000C20D3">
        <w:trPr>
          <w:jc w:val="center"/>
        </w:trPr>
        <w:tc>
          <w:tcPr>
            <w:tcW w:w="1001"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Power Class</w:t>
            </w:r>
          </w:p>
        </w:tc>
        <w:tc>
          <w:tcPr>
            <w:tcW w:w="1001"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Frequency</w:t>
            </w:r>
          </w:p>
        </w:tc>
        <w:tc>
          <w:tcPr>
            <w:tcW w:w="1001"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MBW</w:t>
            </w:r>
          </w:p>
        </w:tc>
        <w:tc>
          <w:tcPr>
            <w:tcW w:w="998"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Power</w:t>
            </w:r>
          </w:p>
        </w:tc>
        <w:tc>
          <w:tcPr>
            <w:tcW w:w="999"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Threshold MU value (NOTE 1)</w:t>
            </w:r>
          </w:p>
        </w:tc>
      </w:tr>
      <w:tr w:rsidR="007B0B59" w:rsidRPr="00D654D6" w:rsidTr="007B0B59">
        <w:trPr>
          <w:jc w:val="center"/>
        </w:trPr>
        <w:tc>
          <w:tcPr>
            <w:tcW w:w="1001"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zh-CN"/>
              </w:rPr>
            </w:pPr>
            <w:r w:rsidRPr="00D654D6">
              <w:rPr>
                <w:lang w:eastAsia="zh-CN"/>
              </w:rPr>
              <w:t>PC3</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TBD</w:t>
            </w: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TBD</w:t>
            </w:r>
          </w:p>
        </w:tc>
      </w:tr>
      <w:tr w:rsidR="007B0B59" w:rsidRPr="00D654D6" w:rsidTr="007B0B59">
        <w:trPr>
          <w:jc w:val="center"/>
        </w:trPr>
        <w:tc>
          <w:tcPr>
            <w:tcW w:w="1001" w:type="pct"/>
            <w:vMerge/>
            <w:tcBorders>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8"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zh-CN"/>
              </w:rPr>
            </w:pPr>
            <w:r w:rsidRPr="00D654D6">
              <w:rPr>
                <w:lang w:eastAsia="zh-CN"/>
              </w:rPr>
              <w:t>PC1</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rPr>
                <w:lang w:eastAsia="zh-CN"/>
              </w:rPr>
              <w:t>23.45GHz &lt;= f &lt;=</w:t>
            </w:r>
            <w:r w:rsidRPr="00D654D6">
              <w:t xml:space="preserve"> 32.125GHz</w:t>
            </w: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BW &lt;= 400MHz</w:t>
            </w:r>
          </w:p>
        </w:tc>
        <w:tc>
          <w:tcPr>
            <w:tcW w:w="998"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TBD</w:t>
            </w: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rPr>
                <w:lang w:eastAsia="zh-CN"/>
              </w:rPr>
            </w:pP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1001" w:type="pct"/>
            <w:vMerge/>
            <w:tcBorders>
              <w:left w:val="single" w:sz="4" w:space="0" w:color="auto"/>
              <w:right w:val="single" w:sz="4" w:space="0" w:color="auto"/>
            </w:tcBorders>
          </w:tcPr>
          <w:p w:rsidR="007B0B59" w:rsidRPr="00D654D6"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rPr>
                <w:lang w:eastAsia="zh-CN"/>
              </w:rPr>
            </w:pPr>
            <w:r w:rsidRPr="00D654D6">
              <w:t>32.125GHz &lt; f &lt;= 40.8GHz</w:t>
            </w:r>
          </w:p>
        </w:tc>
        <w:tc>
          <w:tcPr>
            <w:tcW w:w="1001" w:type="pct"/>
            <w:tcBorders>
              <w:top w:val="nil"/>
              <w:left w:val="single" w:sz="4" w:space="0" w:color="auto"/>
              <w:bottom w:val="nil"/>
              <w:right w:val="single" w:sz="4" w:space="0" w:color="auto"/>
            </w:tcBorders>
          </w:tcPr>
          <w:p w:rsidR="007B0B59" w:rsidRPr="00D654D6" w:rsidRDefault="007B0B59" w:rsidP="007B0B59">
            <w:pPr>
              <w:pStyle w:val="TAC"/>
            </w:pPr>
          </w:p>
        </w:tc>
        <w:tc>
          <w:tcPr>
            <w:tcW w:w="998"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szCs w:val="18"/>
              </w:rPr>
              <w:t>TBD</w:t>
            </w:r>
          </w:p>
        </w:tc>
      </w:tr>
      <w:tr w:rsidR="007B0B59" w:rsidRPr="00D654D6" w:rsidTr="007B0B59">
        <w:trPr>
          <w:jc w:val="center"/>
        </w:trPr>
        <w:tc>
          <w:tcPr>
            <w:tcW w:w="1001" w:type="pct"/>
            <w:vMerge/>
            <w:tcBorders>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1001"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8"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spacing w:after="0"/>
              <w:rPr>
                <w:rFonts w:ascii="Arial" w:hAnsi="Arial"/>
                <w:sz w:val="18"/>
                <w:lang w:eastAsia="zh-CN"/>
              </w:rPr>
            </w:pPr>
          </w:p>
        </w:tc>
      </w:tr>
      <w:tr w:rsidR="007B0B59" w:rsidRPr="00D654D6" w:rsidTr="007B0B59">
        <w:trPr>
          <w:jc w:val="center"/>
        </w:trPr>
        <w:tc>
          <w:tcPr>
            <w:tcW w:w="5000" w:type="pct"/>
            <w:gridSpan w:val="5"/>
            <w:tcBorders>
              <w:top w:val="nil"/>
              <w:left w:val="single" w:sz="4" w:space="0" w:color="auto"/>
              <w:bottom w:val="single" w:sz="4" w:space="0" w:color="auto"/>
              <w:right w:val="single" w:sz="4" w:space="0" w:color="auto"/>
            </w:tcBorders>
          </w:tcPr>
          <w:p w:rsidR="007B0B59" w:rsidRPr="00D654D6" w:rsidRDefault="007B0B59" w:rsidP="007B0B59">
            <w:pPr>
              <w:pStyle w:val="TAN"/>
              <w:tabs>
                <w:tab w:val="left" w:pos="4607"/>
              </w:tabs>
              <w:rPr>
                <w:lang w:eastAsia="zh-CN"/>
              </w:rPr>
            </w:pPr>
            <w:r w:rsidRPr="00D654D6">
              <w:t>NOTE 1:</w:t>
            </w:r>
            <w:r w:rsidRPr="00D654D6">
              <w:tab/>
              <w:t xml:space="preserve">Total Expanded MU for IFF for a Quiet Zone size </w:t>
            </w:r>
            <w:r w:rsidRPr="00D654D6">
              <w:rPr>
                <w:rFonts w:cs="Arial"/>
              </w:rPr>
              <w:t>≤</w:t>
            </w:r>
            <w:r w:rsidRPr="00D654D6">
              <w:t xml:space="preserve"> 30 cm in Table B.17.2-2 for PC3 UEs and B.17.2-3 for PC1 UEs.</w:t>
            </w:r>
          </w:p>
        </w:tc>
      </w:tr>
    </w:tbl>
    <w:p w:rsidR="007B0B59" w:rsidRPr="00D654D6" w:rsidRDefault="007B0B59" w:rsidP="007B0B59">
      <w:pPr>
        <w:rPr>
          <w:rFonts w:eastAsia="??"/>
        </w:rPr>
      </w:pPr>
    </w:p>
    <w:p w:rsidR="00C107B8" w:rsidRPr="00D654D6" w:rsidRDefault="00C107B8" w:rsidP="000C20D3">
      <w:pPr>
        <w:pStyle w:val="TH"/>
        <w:rPr>
          <w:lang w:eastAsia="ja-JP"/>
        </w:rPr>
      </w:pPr>
      <w:r w:rsidRPr="00D654D6">
        <w:rPr>
          <w:lang w:eastAsia="en-US"/>
        </w:rPr>
        <w:lastRenderedPageBreak/>
        <w:t>Table B.</w:t>
      </w:r>
      <w:r w:rsidRPr="00D654D6">
        <w:rPr>
          <w:lang w:eastAsia="ja-JP"/>
        </w:rPr>
        <w:t>17</w:t>
      </w:r>
      <w:r w:rsidRPr="00D654D6">
        <w:rPr>
          <w:lang w:eastAsia="en-US"/>
        </w:rPr>
        <w:t xml:space="preserve">-1B: MU threshold for </w:t>
      </w:r>
      <w:r w:rsidRPr="00D654D6">
        <w:rPr>
          <w:lang w:eastAsia="ja-JP"/>
        </w:rPr>
        <w:t>EIRP</w:t>
      </w:r>
      <w:r w:rsidRPr="00D654D6">
        <w:rPr>
          <w:lang w:eastAsia="en-US"/>
        </w:rPr>
        <w:t xml:space="preserve"> measurement for </w:t>
      </w:r>
      <w:r w:rsidRPr="00D654D6">
        <w:rPr>
          <w:lang w:eastAsia="ja-JP"/>
        </w:rPr>
        <w:t>Adjacent Channel Leakage Ratio</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C107B8" w:rsidRPr="00D654D6" w:rsidTr="000C20D3">
        <w:trPr>
          <w:jc w:val="center"/>
        </w:trPr>
        <w:tc>
          <w:tcPr>
            <w:tcW w:w="1252" w:type="pct"/>
            <w:tcBorders>
              <w:bottom w:val="single" w:sz="4" w:space="0" w:color="auto"/>
            </w:tcBorders>
            <w:hideMark/>
          </w:tcPr>
          <w:p w:rsidR="00C107B8" w:rsidRPr="00D654D6" w:rsidRDefault="00C107B8" w:rsidP="000C20D3">
            <w:pPr>
              <w:pStyle w:val="TAH"/>
              <w:rPr>
                <w:lang w:eastAsia="en-US"/>
              </w:rPr>
            </w:pPr>
            <w:r w:rsidRPr="00D654D6">
              <w:rPr>
                <w:lang w:eastAsia="en-US"/>
              </w:rPr>
              <w:t>Frequency</w:t>
            </w:r>
          </w:p>
        </w:tc>
        <w:tc>
          <w:tcPr>
            <w:tcW w:w="1252" w:type="pct"/>
            <w:hideMark/>
          </w:tcPr>
          <w:p w:rsidR="00C107B8" w:rsidRPr="00D654D6" w:rsidRDefault="00C107B8" w:rsidP="000C20D3">
            <w:pPr>
              <w:pStyle w:val="TAH"/>
              <w:rPr>
                <w:lang w:eastAsia="en-US"/>
              </w:rPr>
            </w:pPr>
            <w:r w:rsidRPr="00D654D6">
              <w:rPr>
                <w:lang w:eastAsia="ja-JP"/>
              </w:rPr>
              <w:t>C</w:t>
            </w:r>
            <w:r w:rsidRPr="00D654D6">
              <w:rPr>
                <w:lang w:eastAsia="en-US"/>
              </w:rPr>
              <w:t>BW</w:t>
            </w:r>
          </w:p>
        </w:tc>
        <w:tc>
          <w:tcPr>
            <w:tcW w:w="1248" w:type="pct"/>
            <w:tcBorders>
              <w:bottom w:val="single" w:sz="4" w:space="0" w:color="auto"/>
            </w:tcBorders>
            <w:hideMark/>
          </w:tcPr>
          <w:p w:rsidR="00C107B8" w:rsidRPr="00D654D6" w:rsidRDefault="00C107B8" w:rsidP="000C20D3">
            <w:pPr>
              <w:pStyle w:val="TAH"/>
              <w:rPr>
                <w:lang w:eastAsia="en-US"/>
              </w:rPr>
            </w:pPr>
            <w:r w:rsidRPr="00D654D6">
              <w:rPr>
                <w:lang w:eastAsia="en-US"/>
              </w:rPr>
              <w:t>Power</w:t>
            </w:r>
          </w:p>
        </w:tc>
        <w:tc>
          <w:tcPr>
            <w:tcW w:w="1248" w:type="pct"/>
          </w:tcPr>
          <w:p w:rsidR="00C107B8" w:rsidRPr="00D654D6" w:rsidRDefault="00C107B8" w:rsidP="000C20D3">
            <w:pPr>
              <w:pStyle w:val="TAH"/>
              <w:rPr>
                <w:lang w:eastAsia="en-US"/>
              </w:rPr>
            </w:pPr>
            <w:r w:rsidRPr="00D654D6">
              <w:rPr>
                <w:lang w:eastAsia="en-US"/>
              </w:rPr>
              <w:t>Threshold MU value (NOTE 1)</w:t>
            </w:r>
          </w:p>
        </w:tc>
      </w:tr>
      <w:tr w:rsidR="00C107B8" w:rsidRPr="00D654D6" w:rsidTr="000C20D3">
        <w:trPr>
          <w:jc w:val="center"/>
        </w:trPr>
        <w:tc>
          <w:tcPr>
            <w:tcW w:w="1252" w:type="pct"/>
            <w:tcBorders>
              <w:bottom w:val="nil"/>
            </w:tcBorders>
            <w:hideMark/>
          </w:tcPr>
          <w:p w:rsidR="00C107B8" w:rsidRPr="00D654D6" w:rsidRDefault="00C107B8" w:rsidP="000C20D3">
            <w:pPr>
              <w:pStyle w:val="TAC"/>
              <w:rPr>
                <w:lang w:eastAsia="en-US"/>
              </w:rPr>
            </w:pPr>
            <w:r w:rsidRPr="00D654D6">
              <w:rPr>
                <w:lang w:eastAsia="zh-CN"/>
              </w:rPr>
              <w:t>23.45GHz &lt;= f &lt;=</w:t>
            </w:r>
            <w:r w:rsidRPr="00D654D6">
              <w:rPr>
                <w:lang w:eastAsia="en-US"/>
              </w:rPr>
              <w:t xml:space="preserve"> 32.125GHz</w:t>
            </w:r>
          </w:p>
        </w:tc>
        <w:tc>
          <w:tcPr>
            <w:tcW w:w="1252" w:type="pct"/>
            <w:hideMark/>
          </w:tcPr>
          <w:p w:rsidR="00C107B8" w:rsidRPr="00D654D6" w:rsidRDefault="00C107B8" w:rsidP="000C20D3">
            <w:pPr>
              <w:pStyle w:val="TAC"/>
              <w:rPr>
                <w:lang w:eastAsia="ja-JP"/>
              </w:rPr>
            </w:pPr>
            <w:r w:rsidRPr="00D654D6">
              <w:rPr>
                <w:lang w:eastAsia="ja-JP"/>
              </w:rPr>
              <w:t>50MHz</w:t>
            </w:r>
          </w:p>
        </w:tc>
        <w:tc>
          <w:tcPr>
            <w:tcW w:w="1248" w:type="pct"/>
            <w:tcBorders>
              <w:bottom w:val="nil"/>
            </w:tcBorders>
            <w:hideMark/>
          </w:tcPr>
          <w:p w:rsidR="00C107B8" w:rsidRPr="00D654D6" w:rsidRDefault="00C107B8" w:rsidP="000C20D3">
            <w:pPr>
              <w:pStyle w:val="TAC"/>
              <w:rPr>
                <w:lang w:eastAsia="en-US"/>
              </w:rPr>
            </w:pPr>
            <w:r w:rsidRPr="00D654D6">
              <w:rPr>
                <w:lang w:eastAsia="en-US"/>
              </w:rPr>
              <w:t>P = Max Output Power</w:t>
            </w:r>
          </w:p>
        </w:tc>
        <w:tc>
          <w:tcPr>
            <w:tcW w:w="1248" w:type="pct"/>
          </w:tcPr>
          <w:p w:rsidR="00C107B8" w:rsidRPr="00D654D6" w:rsidRDefault="00E81F8B" w:rsidP="000C20D3">
            <w:pPr>
              <w:pStyle w:val="TAC"/>
              <w:rPr>
                <w:lang w:eastAsia="ja-JP"/>
              </w:rPr>
            </w:pPr>
            <w:r w:rsidRPr="00D654D6">
              <w:rPr>
                <w:lang w:eastAsia="ja-JP"/>
              </w:rPr>
              <w:t>5.63</w:t>
            </w:r>
          </w:p>
        </w:tc>
      </w:tr>
      <w:tr w:rsidR="00C107B8" w:rsidRPr="00D654D6" w:rsidTr="000C20D3">
        <w:trPr>
          <w:jc w:val="center"/>
        </w:trPr>
        <w:tc>
          <w:tcPr>
            <w:tcW w:w="1252" w:type="pct"/>
            <w:tcBorders>
              <w:top w:val="nil"/>
              <w:bottom w:val="nil"/>
            </w:tcBorders>
          </w:tcPr>
          <w:p w:rsidR="00C107B8" w:rsidRPr="00D654D6" w:rsidRDefault="00C107B8" w:rsidP="000C20D3">
            <w:pPr>
              <w:pStyle w:val="TAC"/>
              <w:rPr>
                <w:lang w:eastAsia="zh-CN"/>
              </w:rPr>
            </w:pPr>
          </w:p>
        </w:tc>
        <w:tc>
          <w:tcPr>
            <w:tcW w:w="1252" w:type="pct"/>
          </w:tcPr>
          <w:p w:rsidR="00C107B8" w:rsidRPr="00D654D6" w:rsidRDefault="00C107B8" w:rsidP="000C20D3">
            <w:pPr>
              <w:pStyle w:val="TAC"/>
              <w:rPr>
                <w:lang w:eastAsia="ja-JP"/>
              </w:rPr>
            </w:pPr>
            <w:r w:rsidRPr="00D654D6">
              <w:rPr>
                <w:lang w:eastAsia="ja-JP"/>
              </w:rPr>
              <w:t>100MHz</w:t>
            </w:r>
          </w:p>
        </w:tc>
        <w:tc>
          <w:tcPr>
            <w:tcW w:w="1248" w:type="pct"/>
            <w:tcBorders>
              <w:top w:val="nil"/>
              <w:bottom w:val="nil"/>
            </w:tcBorders>
          </w:tcPr>
          <w:p w:rsidR="00C107B8" w:rsidRPr="00D654D6" w:rsidRDefault="00C107B8" w:rsidP="000C20D3">
            <w:pPr>
              <w:pStyle w:val="TAC"/>
              <w:rPr>
                <w:lang w:eastAsia="en-US"/>
              </w:rPr>
            </w:pPr>
          </w:p>
        </w:tc>
        <w:tc>
          <w:tcPr>
            <w:tcW w:w="0" w:type="auto"/>
          </w:tcPr>
          <w:p w:rsidR="00C107B8" w:rsidRPr="00D654D6" w:rsidRDefault="00E81F8B" w:rsidP="000C20D3">
            <w:pPr>
              <w:pStyle w:val="TAC"/>
              <w:rPr>
                <w:lang w:eastAsia="ja-JP"/>
              </w:rPr>
            </w:pPr>
            <w:r w:rsidRPr="00D654D6">
              <w:rPr>
                <w:lang w:eastAsia="ja-JP"/>
              </w:rPr>
              <w:t>6.09</w:t>
            </w:r>
          </w:p>
        </w:tc>
      </w:tr>
      <w:tr w:rsidR="00C107B8" w:rsidRPr="00D654D6" w:rsidTr="000C20D3">
        <w:trPr>
          <w:jc w:val="center"/>
        </w:trPr>
        <w:tc>
          <w:tcPr>
            <w:tcW w:w="1252" w:type="pct"/>
            <w:tcBorders>
              <w:top w:val="nil"/>
              <w:bottom w:val="nil"/>
            </w:tcBorders>
          </w:tcPr>
          <w:p w:rsidR="00C107B8" w:rsidRPr="00D654D6" w:rsidRDefault="00C107B8" w:rsidP="000C20D3">
            <w:pPr>
              <w:pStyle w:val="TAC"/>
              <w:rPr>
                <w:lang w:eastAsia="zh-CN"/>
              </w:rPr>
            </w:pPr>
          </w:p>
        </w:tc>
        <w:tc>
          <w:tcPr>
            <w:tcW w:w="1252" w:type="pct"/>
          </w:tcPr>
          <w:p w:rsidR="00C107B8" w:rsidRPr="00D654D6" w:rsidRDefault="00C107B8" w:rsidP="000C20D3">
            <w:pPr>
              <w:pStyle w:val="TAC"/>
              <w:rPr>
                <w:lang w:eastAsia="ja-JP"/>
              </w:rPr>
            </w:pPr>
            <w:r w:rsidRPr="00D654D6">
              <w:rPr>
                <w:lang w:eastAsia="ja-JP"/>
              </w:rPr>
              <w:t>200MHz</w:t>
            </w:r>
          </w:p>
        </w:tc>
        <w:tc>
          <w:tcPr>
            <w:tcW w:w="1248" w:type="pct"/>
            <w:tcBorders>
              <w:top w:val="nil"/>
              <w:bottom w:val="nil"/>
            </w:tcBorders>
          </w:tcPr>
          <w:p w:rsidR="00C107B8" w:rsidRPr="00D654D6" w:rsidRDefault="00C107B8" w:rsidP="000C20D3">
            <w:pPr>
              <w:pStyle w:val="TAC"/>
              <w:rPr>
                <w:lang w:eastAsia="en-US"/>
              </w:rPr>
            </w:pPr>
          </w:p>
        </w:tc>
        <w:tc>
          <w:tcPr>
            <w:tcW w:w="0" w:type="auto"/>
          </w:tcPr>
          <w:p w:rsidR="00C107B8" w:rsidRPr="00D654D6" w:rsidRDefault="00E81F8B" w:rsidP="000C20D3">
            <w:pPr>
              <w:pStyle w:val="TAC"/>
              <w:rPr>
                <w:lang w:eastAsia="ja-JP"/>
              </w:rPr>
            </w:pPr>
            <w:r w:rsidRPr="00D654D6">
              <w:rPr>
                <w:lang w:eastAsia="ja-JP"/>
              </w:rPr>
              <w:t>6.09(NOTE5)</w:t>
            </w:r>
          </w:p>
        </w:tc>
      </w:tr>
      <w:tr w:rsidR="00C107B8" w:rsidRPr="00D654D6" w:rsidTr="000C20D3">
        <w:trPr>
          <w:jc w:val="center"/>
        </w:trPr>
        <w:tc>
          <w:tcPr>
            <w:tcW w:w="1252" w:type="pct"/>
            <w:tcBorders>
              <w:top w:val="nil"/>
              <w:bottom w:val="single" w:sz="4" w:space="0" w:color="auto"/>
            </w:tcBorders>
          </w:tcPr>
          <w:p w:rsidR="00C107B8" w:rsidRPr="00D654D6" w:rsidRDefault="00C107B8" w:rsidP="000C20D3">
            <w:pPr>
              <w:pStyle w:val="TAC"/>
              <w:rPr>
                <w:lang w:eastAsia="zh-CN"/>
              </w:rPr>
            </w:pPr>
          </w:p>
        </w:tc>
        <w:tc>
          <w:tcPr>
            <w:tcW w:w="1252" w:type="pct"/>
          </w:tcPr>
          <w:p w:rsidR="00C107B8" w:rsidRPr="00D654D6" w:rsidRDefault="00C107B8" w:rsidP="000C20D3">
            <w:pPr>
              <w:pStyle w:val="TAC"/>
              <w:rPr>
                <w:lang w:eastAsia="ja-JP"/>
              </w:rPr>
            </w:pPr>
            <w:r w:rsidRPr="00D654D6">
              <w:rPr>
                <w:lang w:eastAsia="ja-JP"/>
              </w:rPr>
              <w:t>400MHz</w:t>
            </w:r>
          </w:p>
        </w:tc>
        <w:tc>
          <w:tcPr>
            <w:tcW w:w="1248" w:type="pct"/>
            <w:tcBorders>
              <w:top w:val="nil"/>
              <w:bottom w:val="single" w:sz="4" w:space="0" w:color="auto"/>
            </w:tcBorders>
          </w:tcPr>
          <w:p w:rsidR="00C107B8" w:rsidRPr="00D654D6" w:rsidRDefault="00C107B8" w:rsidP="000C20D3">
            <w:pPr>
              <w:pStyle w:val="TAC"/>
              <w:rPr>
                <w:lang w:eastAsia="en-US"/>
              </w:rPr>
            </w:pPr>
          </w:p>
        </w:tc>
        <w:tc>
          <w:tcPr>
            <w:tcW w:w="0" w:type="auto"/>
          </w:tcPr>
          <w:p w:rsidR="00C107B8" w:rsidRPr="00D654D6" w:rsidRDefault="00C107B8" w:rsidP="000C20D3">
            <w:pPr>
              <w:pStyle w:val="TAC"/>
              <w:rPr>
                <w:lang w:eastAsia="ja-JP"/>
              </w:rPr>
            </w:pPr>
            <w:r w:rsidRPr="00D654D6">
              <w:rPr>
                <w:lang w:eastAsia="ja-JP"/>
              </w:rPr>
              <w:t>6.09 (NOTE2)</w:t>
            </w:r>
          </w:p>
        </w:tc>
      </w:tr>
      <w:tr w:rsidR="00C107B8" w:rsidRPr="00D654D6" w:rsidTr="000C20D3">
        <w:trPr>
          <w:jc w:val="center"/>
        </w:trPr>
        <w:tc>
          <w:tcPr>
            <w:tcW w:w="1252" w:type="pct"/>
            <w:tcBorders>
              <w:bottom w:val="nil"/>
            </w:tcBorders>
            <w:hideMark/>
          </w:tcPr>
          <w:p w:rsidR="00C107B8" w:rsidRPr="00D654D6" w:rsidRDefault="00C107B8" w:rsidP="000C20D3">
            <w:pPr>
              <w:pStyle w:val="TAC"/>
              <w:rPr>
                <w:lang w:eastAsia="zh-CN"/>
              </w:rPr>
            </w:pPr>
            <w:r w:rsidRPr="00D654D6">
              <w:rPr>
                <w:lang w:eastAsia="en-US"/>
              </w:rPr>
              <w:t>32.125GHz &lt; f &lt;= 40.8GHz</w:t>
            </w:r>
          </w:p>
        </w:tc>
        <w:tc>
          <w:tcPr>
            <w:tcW w:w="1252" w:type="pct"/>
          </w:tcPr>
          <w:p w:rsidR="00C107B8" w:rsidRPr="00D654D6" w:rsidRDefault="00C107B8" w:rsidP="000C20D3">
            <w:pPr>
              <w:pStyle w:val="TAC"/>
              <w:rPr>
                <w:lang w:eastAsia="en-US"/>
              </w:rPr>
            </w:pPr>
            <w:r w:rsidRPr="00D654D6">
              <w:rPr>
                <w:lang w:eastAsia="ja-JP"/>
              </w:rPr>
              <w:t>50MHz</w:t>
            </w:r>
          </w:p>
        </w:tc>
        <w:tc>
          <w:tcPr>
            <w:tcW w:w="1248" w:type="pct"/>
            <w:tcBorders>
              <w:bottom w:val="nil"/>
            </w:tcBorders>
          </w:tcPr>
          <w:p w:rsidR="00C107B8" w:rsidRPr="00D654D6" w:rsidRDefault="00C107B8" w:rsidP="000C20D3">
            <w:pPr>
              <w:pStyle w:val="TAC"/>
              <w:rPr>
                <w:lang w:eastAsia="en-US"/>
              </w:rPr>
            </w:pPr>
            <w:r w:rsidRPr="00D654D6">
              <w:rPr>
                <w:lang w:eastAsia="en-US"/>
              </w:rPr>
              <w:t>P = Max Output Power</w:t>
            </w:r>
          </w:p>
        </w:tc>
        <w:tc>
          <w:tcPr>
            <w:tcW w:w="1248" w:type="pct"/>
          </w:tcPr>
          <w:p w:rsidR="00C107B8" w:rsidRPr="00D654D6" w:rsidRDefault="00E81F8B" w:rsidP="000C20D3">
            <w:pPr>
              <w:pStyle w:val="TAC"/>
              <w:rPr>
                <w:lang w:eastAsia="ja-JP"/>
              </w:rPr>
            </w:pPr>
            <w:r w:rsidRPr="00D654D6">
              <w:rPr>
                <w:lang w:eastAsia="ja-JP"/>
              </w:rPr>
              <w:t>6.09</w:t>
            </w:r>
          </w:p>
        </w:tc>
      </w:tr>
      <w:tr w:rsidR="00C107B8" w:rsidRPr="00D654D6" w:rsidTr="000C20D3">
        <w:trPr>
          <w:jc w:val="center"/>
        </w:trPr>
        <w:tc>
          <w:tcPr>
            <w:tcW w:w="1252" w:type="pct"/>
            <w:tcBorders>
              <w:top w:val="nil"/>
              <w:bottom w:val="nil"/>
            </w:tcBorders>
          </w:tcPr>
          <w:p w:rsidR="00C107B8" w:rsidRPr="00D654D6" w:rsidRDefault="00C107B8" w:rsidP="000C20D3">
            <w:pPr>
              <w:pStyle w:val="TAC"/>
              <w:rPr>
                <w:lang w:eastAsia="en-US"/>
              </w:rPr>
            </w:pPr>
          </w:p>
        </w:tc>
        <w:tc>
          <w:tcPr>
            <w:tcW w:w="1252" w:type="pct"/>
          </w:tcPr>
          <w:p w:rsidR="00C107B8" w:rsidRPr="00D654D6" w:rsidRDefault="00C107B8" w:rsidP="000C20D3">
            <w:pPr>
              <w:pStyle w:val="TAC"/>
              <w:rPr>
                <w:lang w:eastAsia="en-US"/>
              </w:rPr>
            </w:pPr>
            <w:r w:rsidRPr="00D654D6">
              <w:rPr>
                <w:lang w:eastAsia="ja-JP"/>
              </w:rPr>
              <w:t>100MHz</w:t>
            </w:r>
          </w:p>
        </w:tc>
        <w:tc>
          <w:tcPr>
            <w:tcW w:w="1248" w:type="pct"/>
            <w:tcBorders>
              <w:top w:val="nil"/>
              <w:bottom w:val="nil"/>
            </w:tcBorders>
          </w:tcPr>
          <w:p w:rsidR="00C107B8" w:rsidRPr="00D654D6" w:rsidRDefault="00C107B8" w:rsidP="000C20D3">
            <w:pPr>
              <w:pStyle w:val="TAC"/>
              <w:rPr>
                <w:lang w:eastAsia="en-US"/>
              </w:rPr>
            </w:pPr>
          </w:p>
        </w:tc>
        <w:tc>
          <w:tcPr>
            <w:tcW w:w="1248" w:type="pct"/>
          </w:tcPr>
          <w:p w:rsidR="00C107B8" w:rsidRPr="00D654D6" w:rsidRDefault="00E81F8B" w:rsidP="000C20D3">
            <w:pPr>
              <w:pStyle w:val="TAC"/>
              <w:rPr>
                <w:lang w:eastAsia="ja-JP"/>
              </w:rPr>
            </w:pPr>
            <w:r w:rsidRPr="00D654D6">
              <w:rPr>
                <w:lang w:eastAsia="ja-JP"/>
              </w:rPr>
              <w:t>6.09(NOTE6)</w:t>
            </w:r>
          </w:p>
        </w:tc>
      </w:tr>
      <w:tr w:rsidR="00C107B8" w:rsidRPr="00D654D6" w:rsidTr="000C20D3">
        <w:trPr>
          <w:jc w:val="center"/>
        </w:trPr>
        <w:tc>
          <w:tcPr>
            <w:tcW w:w="1252" w:type="pct"/>
            <w:tcBorders>
              <w:top w:val="nil"/>
              <w:bottom w:val="nil"/>
            </w:tcBorders>
          </w:tcPr>
          <w:p w:rsidR="00C107B8" w:rsidRPr="00D654D6" w:rsidRDefault="00C107B8" w:rsidP="000C20D3">
            <w:pPr>
              <w:pStyle w:val="TAC"/>
              <w:rPr>
                <w:lang w:eastAsia="en-US"/>
              </w:rPr>
            </w:pPr>
          </w:p>
        </w:tc>
        <w:tc>
          <w:tcPr>
            <w:tcW w:w="1252" w:type="pct"/>
          </w:tcPr>
          <w:p w:rsidR="00C107B8" w:rsidRPr="00D654D6" w:rsidRDefault="00C107B8" w:rsidP="000C20D3">
            <w:pPr>
              <w:pStyle w:val="TAC"/>
              <w:rPr>
                <w:lang w:eastAsia="en-US"/>
              </w:rPr>
            </w:pPr>
            <w:r w:rsidRPr="00D654D6">
              <w:rPr>
                <w:lang w:eastAsia="ja-JP"/>
              </w:rPr>
              <w:t>200MHz</w:t>
            </w:r>
          </w:p>
        </w:tc>
        <w:tc>
          <w:tcPr>
            <w:tcW w:w="1248" w:type="pct"/>
            <w:tcBorders>
              <w:top w:val="nil"/>
              <w:bottom w:val="nil"/>
            </w:tcBorders>
          </w:tcPr>
          <w:p w:rsidR="00C107B8" w:rsidRPr="00D654D6" w:rsidRDefault="00C107B8" w:rsidP="000C20D3">
            <w:pPr>
              <w:pStyle w:val="TAC"/>
              <w:rPr>
                <w:lang w:eastAsia="en-US"/>
              </w:rPr>
            </w:pPr>
          </w:p>
        </w:tc>
        <w:tc>
          <w:tcPr>
            <w:tcW w:w="0" w:type="auto"/>
          </w:tcPr>
          <w:p w:rsidR="00C107B8" w:rsidRPr="00D654D6" w:rsidRDefault="00C107B8" w:rsidP="000C20D3">
            <w:pPr>
              <w:pStyle w:val="TAC"/>
              <w:rPr>
                <w:lang w:eastAsia="ja-JP"/>
              </w:rPr>
            </w:pPr>
            <w:r w:rsidRPr="00D654D6">
              <w:rPr>
                <w:lang w:eastAsia="ja-JP"/>
              </w:rPr>
              <w:t>6.09(NOTE3)</w:t>
            </w:r>
          </w:p>
        </w:tc>
      </w:tr>
      <w:tr w:rsidR="00C107B8" w:rsidRPr="00D654D6" w:rsidTr="000C20D3">
        <w:trPr>
          <w:jc w:val="center"/>
        </w:trPr>
        <w:tc>
          <w:tcPr>
            <w:tcW w:w="1252" w:type="pct"/>
            <w:tcBorders>
              <w:top w:val="nil"/>
              <w:bottom w:val="single" w:sz="4" w:space="0" w:color="auto"/>
            </w:tcBorders>
          </w:tcPr>
          <w:p w:rsidR="00C107B8" w:rsidRPr="00D654D6" w:rsidRDefault="00C107B8" w:rsidP="000C20D3">
            <w:pPr>
              <w:pStyle w:val="TAC"/>
              <w:rPr>
                <w:lang w:eastAsia="en-US"/>
              </w:rPr>
            </w:pPr>
          </w:p>
        </w:tc>
        <w:tc>
          <w:tcPr>
            <w:tcW w:w="1252" w:type="pct"/>
            <w:tcBorders>
              <w:bottom w:val="single" w:sz="4" w:space="0" w:color="auto"/>
            </w:tcBorders>
          </w:tcPr>
          <w:p w:rsidR="00C107B8" w:rsidRPr="00D654D6" w:rsidRDefault="00C107B8" w:rsidP="000C20D3">
            <w:pPr>
              <w:pStyle w:val="TAC"/>
              <w:rPr>
                <w:lang w:eastAsia="en-US"/>
              </w:rPr>
            </w:pPr>
            <w:r w:rsidRPr="00D654D6">
              <w:rPr>
                <w:lang w:eastAsia="ja-JP"/>
              </w:rPr>
              <w:t>400MHz</w:t>
            </w:r>
          </w:p>
        </w:tc>
        <w:tc>
          <w:tcPr>
            <w:tcW w:w="1248" w:type="pct"/>
            <w:tcBorders>
              <w:top w:val="nil"/>
              <w:bottom w:val="single" w:sz="4" w:space="0" w:color="auto"/>
            </w:tcBorders>
          </w:tcPr>
          <w:p w:rsidR="00C107B8" w:rsidRPr="00D654D6" w:rsidRDefault="00C107B8" w:rsidP="000C20D3">
            <w:pPr>
              <w:pStyle w:val="TAC"/>
              <w:rPr>
                <w:lang w:eastAsia="en-US"/>
              </w:rPr>
            </w:pPr>
          </w:p>
        </w:tc>
        <w:tc>
          <w:tcPr>
            <w:tcW w:w="0" w:type="auto"/>
            <w:tcBorders>
              <w:bottom w:val="single" w:sz="4" w:space="0" w:color="auto"/>
            </w:tcBorders>
          </w:tcPr>
          <w:p w:rsidR="00C107B8" w:rsidRPr="00D654D6" w:rsidRDefault="00C107B8" w:rsidP="000C20D3">
            <w:pPr>
              <w:pStyle w:val="TAC"/>
              <w:rPr>
                <w:lang w:eastAsia="ja-JP"/>
              </w:rPr>
            </w:pPr>
            <w:r w:rsidRPr="00D654D6">
              <w:rPr>
                <w:lang w:eastAsia="ja-JP"/>
              </w:rPr>
              <w:t>6.09(NOTE4)</w:t>
            </w:r>
          </w:p>
        </w:tc>
      </w:tr>
      <w:tr w:rsidR="00C107B8" w:rsidRPr="00D654D6" w:rsidTr="00445F1B">
        <w:trPr>
          <w:jc w:val="center"/>
        </w:trPr>
        <w:tc>
          <w:tcPr>
            <w:tcW w:w="5000" w:type="pct"/>
            <w:gridSpan w:val="4"/>
            <w:tcBorders>
              <w:top w:val="single" w:sz="4" w:space="0" w:color="auto"/>
              <w:bottom w:val="single" w:sz="4" w:space="0" w:color="auto"/>
            </w:tcBorders>
          </w:tcPr>
          <w:p w:rsidR="00C107B8" w:rsidRPr="00D654D6" w:rsidRDefault="00C107B8" w:rsidP="000C20D3">
            <w:pPr>
              <w:pStyle w:val="TAN"/>
              <w:rPr>
                <w:lang w:eastAsia="ja-JP"/>
              </w:rPr>
            </w:pPr>
            <w:r w:rsidRPr="00D654D6">
              <w:rPr>
                <w:lang w:eastAsia="ja-JP"/>
              </w:rPr>
              <w:t>NOTE 1:</w:t>
            </w:r>
            <w:r w:rsidRPr="00D654D6">
              <w:rPr>
                <w:lang w:eastAsia="ja-JP"/>
              </w:rPr>
              <w:tab/>
              <w:t>Total Expanded MU for IFF for a Quiet Zone size ≤ 30 cm in Table B.17.2-2</w:t>
            </w:r>
          </w:p>
          <w:p w:rsidR="00C107B8" w:rsidRPr="00D654D6" w:rsidRDefault="00C107B8" w:rsidP="000C20D3">
            <w:pPr>
              <w:pStyle w:val="TAN"/>
              <w:rPr>
                <w:lang w:eastAsia="ja-JP"/>
              </w:rPr>
            </w:pPr>
            <w:r w:rsidRPr="00D654D6">
              <w:rPr>
                <w:lang w:eastAsia="ja-JP"/>
              </w:rPr>
              <w:t>NOTE 2:</w:t>
            </w:r>
            <w:r w:rsidRPr="00D654D6">
              <w:rPr>
                <w:lang w:eastAsia="ja-JP"/>
              </w:rPr>
              <w:tab/>
              <w:t xml:space="preserve">This value is based on the relaxation of (MPR – </w:t>
            </w:r>
            <w:r w:rsidR="00E81F8B" w:rsidRPr="00D654D6">
              <w:rPr>
                <w:lang w:eastAsia="ja-JP"/>
              </w:rPr>
              <w:t>3</w:t>
            </w:r>
            <w:r w:rsidRPr="00D654D6">
              <w:rPr>
                <w:lang w:eastAsia="ja-JP"/>
              </w:rPr>
              <w:t xml:space="preserve">.0) dB for MPR &gt; </w:t>
            </w:r>
            <w:r w:rsidR="00E81F8B" w:rsidRPr="00D654D6">
              <w:rPr>
                <w:lang w:eastAsia="ja-JP"/>
              </w:rPr>
              <w:t>3</w:t>
            </w:r>
            <w:r w:rsidRPr="00D654D6">
              <w:rPr>
                <w:lang w:eastAsia="ja-JP"/>
              </w:rPr>
              <w:t>.0dB.</w:t>
            </w:r>
          </w:p>
          <w:p w:rsidR="00C107B8" w:rsidRPr="00D654D6" w:rsidRDefault="00C107B8" w:rsidP="000C20D3">
            <w:pPr>
              <w:pStyle w:val="TAN"/>
              <w:rPr>
                <w:lang w:eastAsia="ja-JP"/>
              </w:rPr>
            </w:pPr>
            <w:r w:rsidRPr="00D654D6">
              <w:rPr>
                <w:lang w:eastAsia="ja-JP"/>
              </w:rPr>
              <w:t>NOTE 3:</w:t>
            </w:r>
            <w:r w:rsidRPr="00D654D6">
              <w:rPr>
                <w:lang w:eastAsia="ja-JP"/>
              </w:rPr>
              <w:tab/>
              <w:t xml:space="preserve">Not applicable for MPR &gt; </w:t>
            </w:r>
            <w:r w:rsidR="00E81F8B" w:rsidRPr="00D654D6">
              <w:rPr>
                <w:lang w:eastAsia="ja-JP"/>
              </w:rPr>
              <w:t>3.5</w:t>
            </w:r>
            <w:r w:rsidRPr="00D654D6">
              <w:rPr>
                <w:lang w:eastAsia="ja-JP"/>
              </w:rPr>
              <w:t>dB</w:t>
            </w:r>
          </w:p>
          <w:p w:rsidR="00E81F8B" w:rsidRPr="00D654D6" w:rsidRDefault="00C107B8" w:rsidP="00E81F8B">
            <w:pPr>
              <w:pStyle w:val="TAN"/>
              <w:rPr>
                <w:lang w:eastAsia="ja-JP"/>
              </w:rPr>
            </w:pPr>
            <w:r w:rsidRPr="00D654D6">
              <w:rPr>
                <w:lang w:eastAsia="ja-JP"/>
              </w:rPr>
              <w:t>NOTE 4:</w:t>
            </w:r>
            <w:r w:rsidRPr="00D654D6">
              <w:rPr>
                <w:lang w:eastAsia="ja-JP"/>
              </w:rPr>
              <w:tab/>
              <w:t>Not applicable for MPR &gt; 2.0dB</w:t>
            </w:r>
          </w:p>
          <w:p w:rsidR="00E81F8B" w:rsidRPr="00D654D6" w:rsidRDefault="00E81F8B" w:rsidP="00E81F8B">
            <w:pPr>
              <w:pStyle w:val="TAN"/>
              <w:rPr>
                <w:lang w:eastAsia="ja-JP"/>
              </w:rPr>
            </w:pPr>
            <w:r w:rsidRPr="00D654D6">
              <w:rPr>
                <w:lang w:eastAsia="ja-JP"/>
              </w:rPr>
              <w:t>NOTE 5:</w:t>
            </w:r>
            <w:r w:rsidRPr="00D654D6">
              <w:rPr>
                <w:lang w:eastAsia="ja-JP"/>
              </w:rPr>
              <w:tab/>
              <w:t>This value is based on the relaxation of (MPR – 5.0) dB for MPR &gt; 5.0dB.</w:t>
            </w:r>
          </w:p>
          <w:p w:rsidR="00C107B8" w:rsidRPr="00D654D6" w:rsidRDefault="00E81F8B" w:rsidP="00E81F8B">
            <w:pPr>
              <w:pStyle w:val="TAN"/>
              <w:rPr>
                <w:lang w:eastAsia="ja-JP"/>
              </w:rPr>
            </w:pPr>
            <w:r w:rsidRPr="00D654D6">
              <w:rPr>
                <w:lang w:eastAsia="ja-JP"/>
              </w:rPr>
              <w:t>NOTE 6:</w:t>
            </w:r>
            <w:r w:rsidRPr="00D654D6">
              <w:rPr>
                <w:lang w:eastAsia="ja-JP"/>
              </w:rPr>
              <w:tab/>
              <w:t>Not applicable for MPR &gt; 5.0dB</w:t>
            </w:r>
          </w:p>
        </w:tc>
      </w:tr>
    </w:tbl>
    <w:p w:rsidR="00C107B8" w:rsidRPr="00D654D6" w:rsidRDefault="00C107B8" w:rsidP="007B0B59">
      <w:pPr>
        <w:rPr>
          <w:rFonts w:eastAsia="??"/>
        </w:rPr>
      </w:pPr>
    </w:p>
    <w:p w:rsidR="0044436F" w:rsidRPr="00D654D6" w:rsidRDefault="0044436F" w:rsidP="0044718E">
      <w:pPr>
        <w:pStyle w:val="Heading2"/>
      </w:pPr>
      <w:bookmarkStart w:id="1088" w:name="_Toc21004867"/>
      <w:bookmarkStart w:id="1089" w:name="_Toc36041640"/>
      <w:bookmarkStart w:id="1090" w:name="_Toc36548864"/>
      <w:bookmarkStart w:id="1091" w:name="_Toc43901339"/>
      <w:bookmarkStart w:id="1092" w:name="_Toc52372082"/>
      <w:bookmarkStart w:id="1093" w:name="_Toc58253541"/>
      <w:r w:rsidRPr="00D654D6">
        <w:t>B.</w:t>
      </w:r>
      <w:r w:rsidRPr="00D654D6">
        <w:rPr>
          <w:lang w:eastAsia="ja-JP"/>
        </w:rPr>
        <w:t>17</w:t>
      </w:r>
      <w:r w:rsidRPr="00D654D6">
        <w:t>.1</w:t>
      </w:r>
      <w:r w:rsidRPr="00D654D6">
        <w:tab/>
        <w:t>Uncertainty budget format and assessment for DFF</w:t>
      </w:r>
      <w:bookmarkEnd w:id="1088"/>
      <w:bookmarkEnd w:id="1089"/>
      <w:bookmarkEnd w:id="1090"/>
      <w:bookmarkEnd w:id="1091"/>
      <w:bookmarkEnd w:id="1092"/>
      <w:bookmarkEnd w:id="1093"/>
    </w:p>
    <w:p w:rsidR="0044436F" w:rsidRPr="00D654D6" w:rsidRDefault="0044436F" w:rsidP="0044436F">
      <w:pPr>
        <w:rPr>
          <w:lang w:eastAsia="zh-CN"/>
        </w:rPr>
      </w:pPr>
      <w:r w:rsidRPr="00D654D6">
        <w:rPr>
          <w:lang w:eastAsia="zh-CN"/>
        </w:rPr>
        <w:t>The uncertainty contributions that may impact the overall MU value are listed in Table B.</w:t>
      </w:r>
      <w:r w:rsidRPr="00D654D6">
        <w:rPr>
          <w:lang w:eastAsia="ja-JP"/>
        </w:rPr>
        <w:t>17</w:t>
      </w:r>
      <w:r w:rsidRPr="00D654D6">
        <w:rPr>
          <w:lang w:eastAsia="zh-CN"/>
        </w:rPr>
        <w:t>.1-1.</w:t>
      </w:r>
    </w:p>
    <w:p w:rsidR="0044436F" w:rsidRPr="00D654D6" w:rsidRDefault="0044436F" w:rsidP="0044718E">
      <w:pPr>
        <w:pStyle w:val="TH"/>
      </w:pPr>
      <w:r w:rsidRPr="00D654D6">
        <w:lastRenderedPageBreak/>
        <w:t xml:space="preserve">Table </w:t>
      </w:r>
      <w:r w:rsidRPr="00D654D6">
        <w:rPr>
          <w:lang w:eastAsia="ja-JP"/>
        </w:rPr>
        <w:t>B.17.1-</w:t>
      </w:r>
      <w:r w:rsidRPr="00D654D6">
        <w:rPr>
          <w:lang w:eastAsia="sv-SE"/>
        </w:rPr>
        <w:t>1</w:t>
      </w:r>
      <w:r w:rsidRPr="00D654D6">
        <w:t xml:space="preserve">: </w:t>
      </w:r>
      <w:r w:rsidRPr="00D654D6">
        <w:rPr>
          <w:lang w:eastAsia="ja-JP"/>
        </w:rPr>
        <w:t>U</w:t>
      </w:r>
      <w:r w:rsidRPr="00D654D6">
        <w:t xml:space="preserve">ncertainty contributions for </w:t>
      </w:r>
      <w:r w:rsidR="00445F1B" w:rsidRPr="00D654D6">
        <w:rPr>
          <w:lang w:eastAsia="ja-JP"/>
        </w:rPr>
        <w:t>EIRP</w:t>
      </w:r>
      <w:r w:rsidR="00445F1B" w:rsidRPr="00D654D6">
        <w:t xml:space="preserve"> </w:t>
      </w:r>
      <w:r w:rsidRPr="00D654D6">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jc w:val="center"/>
              <w:rPr>
                <w:rFonts w:ascii="Arial" w:hAnsi="Arial"/>
                <w:b/>
                <w:sz w:val="18"/>
              </w:rPr>
            </w:pPr>
            <w:r w:rsidRPr="00D654D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Details in annex</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2: DUT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21"/>
                <w:lang w:eastAsia="ja-JP"/>
              </w:rPr>
            </w:pPr>
            <w:r w:rsidRPr="00D654D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rPr>
              <w:t>B.2.1.3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B.2.1.7</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B.2.1.10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 xml:space="preserve">Influence of </w:t>
            </w:r>
            <w:r w:rsidRPr="00D654D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lang w:eastAsia="zh-CN"/>
              </w:rPr>
              <w:t>B.2.</w:t>
            </w:r>
            <w:r w:rsidRPr="00D654D6">
              <w:rPr>
                <w:rFonts w:ascii="Arial" w:hAnsi="Arial"/>
                <w:sz w:val="18"/>
                <w:lang w:eastAsia="ja-JP"/>
              </w:rPr>
              <w:t>1</w:t>
            </w:r>
            <w:r w:rsidRPr="00D654D6">
              <w:rPr>
                <w:rFonts w:ascii="Arial" w:hAnsi="Arial"/>
                <w:sz w:val="18"/>
                <w:lang w:eastAsia="zh-CN"/>
              </w:rPr>
              <w:t>.25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B.2.1.26</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1: Calibration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keepNext/>
              <w:keepLines/>
              <w:spacing w:after="0"/>
              <w:rPr>
                <w:rFonts w:ascii="Arial" w:hAnsi="Arial"/>
                <w:sz w:val="18"/>
                <w:lang w:eastAsia="ja-JP"/>
              </w:rPr>
            </w:pPr>
            <w:r w:rsidRPr="00D654D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lang w:eastAsia="ja-JP"/>
              </w:rPr>
              <w:t>B.2.1.11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Systematic uncertainties</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BE1769" w:rsidRDefault="0044436F" w:rsidP="009C30B1">
            <w:pPr>
              <w:keepNext/>
              <w:keepLines/>
              <w:spacing w:after="0"/>
              <w:rPr>
                <w:rFonts w:ascii="Arial" w:hAnsi="Arial"/>
                <w:sz w:val="18"/>
                <w:lang w:eastAsia="ja-JP"/>
              </w:rPr>
            </w:pPr>
            <w:r w:rsidRPr="00D654D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B.2.1.27</w:t>
            </w:r>
          </w:p>
        </w:tc>
      </w:tr>
    </w:tbl>
    <w:p w:rsidR="0044436F" w:rsidRPr="00D654D6" w:rsidRDefault="0044436F" w:rsidP="0044436F">
      <w:pPr>
        <w:rPr>
          <w:lang w:eastAsia="zh-CN"/>
        </w:rPr>
      </w:pPr>
    </w:p>
    <w:p w:rsidR="0044436F" w:rsidRPr="00D654D6" w:rsidRDefault="0044436F" w:rsidP="0044436F">
      <w:r w:rsidRPr="00D654D6">
        <w:t>The uncertainty assessment tables are organized as follows:</w:t>
      </w:r>
    </w:p>
    <w:p w:rsidR="0044436F" w:rsidRPr="00D654D6" w:rsidRDefault="0044436F" w:rsidP="0044436F">
      <w:pPr>
        <w:pStyle w:val="B1"/>
      </w:pPr>
      <w:r w:rsidRPr="00D654D6">
        <w:t>-</w:t>
      </w:r>
      <w:r w:rsidRPr="00D654D6">
        <w:tab/>
        <w:t>For the purpose of uncertainty assessment, the radiating antenna aperture of the DUT is denoted as D</w:t>
      </w:r>
    </w:p>
    <w:p w:rsidR="0044436F" w:rsidRPr="00D654D6" w:rsidRDefault="0044436F" w:rsidP="0044436F">
      <w:pPr>
        <w:pStyle w:val="B1"/>
      </w:pPr>
      <w:r w:rsidRPr="00D654D6">
        <w:t>-</w:t>
      </w:r>
      <w:r w:rsidRPr="00D654D6">
        <w:tab/>
        <w:t>The uncertainty assessment has been derived for the case of D = [5 cm], f = {2</w:t>
      </w:r>
      <w:r w:rsidRPr="00D654D6">
        <w:rPr>
          <w:lang w:eastAsia="ja-JP"/>
        </w:rPr>
        <w:t>3</w:t>
      </w:r>
      <w:r w:rsidRPr="00D654D6">
        <w:t>.</w:t>
      </w:r>
      <w:r w:rsidRPr="00D654D6">
        <w:rPr>
          <w:lang w:eastAsia="ja-JP"/>
        </w:rPr>
        <w:t>4</w:t>
      </w:r>
      <w:r w:rsidRPr="00D654D6">
        <w:t>5</w:t>
      </w:r>
      <w:r w:rsidRPr="00D654D6">
        <w:rPr>
          <w:lang w:eastAsia="ja-JP"/>
        </w:rPr>
        <w:t xml:space="preserve"> </w:t>
      </w:r>
      <w:r w:rsidRPr="00D654D6">
        <w:t>GHz, 3</w:t>
      </w:r>
      <w:r w:rsidRPr="00D654D6">
        <w:rPr>
          <w:lang w:eastAsia="ja-JP"/>
        </w:rPr>
        <w:t>2</w:t>
      </w:r>
      <w:r w:rsidRPr="00D654D6">
        <w:t>.1</w:t>
      </w:r>
      <w:r w:rsidRPr="00D654D6">
        <w:rPr>
          <w:lang w:eastAsia="ja-JP"/>
        </w:rPr>
        <w:t xml:space="preserve">25 </w:t>
      </w:r>
      <w:r w:rsidRPr="00D654D6">
        <w:t>GHz, 4</w:t>
      </w:r>
      <w:r w:rsidRPr="00D654D6">
        <w:rPr>
          <w:lang w:eastAsia="ja-JP"/>
        </w:rPr>
        <w:t xml:space="preserve">0.8 </w:t>
      </w:r>
      <w:r w:rsidRPr="00D654D6">
        <w:t>GHz}, P = [</w:t>
      </w:r>
      <w:r w:rsidRPr="00D654D6">
        <w:rPr>
          <w:lang w:eastAsia="ja-JP"/>
        </w:rPr>
        <w:t>Maximum output power</w:t>
      </w:r>
      <w:r w:rsidRPr="00D654D6">
        <w:t>].</w:t>
      </w:r>
    </w:p>
    <w:p w:rsidR="0044436F" w:rsidRPr="00D654D6" w:rsidRDefault="0044436F" w:rsidP="0044436F">
      <w:pPr>
        <w:pStyle w:val="B1"/>
      </w:pPr>
      <w:r w:rsidRPr="00D654D6">
        <w:t>-</w:t>
      </w:r>
      <w:r w:rsidRPr="00D654D6">
        <w:tab/>
        <w:t>The uncertainty assessment for TRP is provided in Table B.</w:t>
      </w:r>
      <w:r w:rsidRPr="00D654D6">
        <w:rPr>
          <w:lang w:eastAsia="ja-JP"/>
        </w:rPr>
        <w:t>17</w:t>
      </w:r>
      <w:r w:rsidRPr="00D654D6">
        <w:t>.1-2.</w:t>
      </w:r>
    </w:p>
    <w:p w:rsidR="0044436F" w:rsidRPr="00D654D6" w:rsidRDefault="0044436F" w:rsidP="0044718E">
      <w:pPr>
        <w:pStyle w:val="TH"/>
      </w:pPr>
      <w:r w:rsidRPr="00D654D6">
        <w:lastRenderedPageBreak/>
        <w:t xml:space="preserve">Table </w:t>
      </w:r>
      <w:r w:rsidRPr="00D654D6">
        <w:rPr>
          <w:lang w:eastAsia="ja-JP"/>
        </w:rPr>
        <w:t>B.17.1-2</w:t>
      </w:r>
      <w:r w:rsidRPr="00D654D6">
        <w:t xml:space="preserve">: </w:t>
      </w:r>
      <w:r w:rsidRPr="00D654D6">
        <w:rPr>
          <w:lang w:eastAsia="ja-JP"/>
        </w:rPr>
        <w:t>U</w:t>
      </w:r>
      <w:r w:rsidRPr="00D654D6">
        <w:t xml:space="preserve">ncertainty assessment for </w:t>
      </w:r>
      <w:r w:rsidR="00445F1B" w:rsidRPr="00D654D6">
        <w:rPr>
          <w:lang w:eastAsia="ja-JP"/>
        </w:rPr>
        <w:t>EIRP</w:t>
      </w:r>
      <w:r w:rsidR="00445F1B" w:rsidRPr="00D654D6">
        <w:t xml:space="preserve"> </w:t>
      </w:r>
      <w:r w:rsidRPr="00D654D6">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rsidR="0044436F" w:rsidRPr="00D654D6" w:rsidRDefault="0044436F" w:rsidP="009C30B1">
            <w:pPr>
              <w:keepNext/>
              <w:keepLines/>
              <w:spacing w:after="0"/>
              <w:jc w:val="center"/>
              <w:rPr>
                <w:rFonts w:ascii="Arial" w:hAnsi="Arial"/>
                <w:b/>
                <w:sz w:val="18"/>
              </w:rPr>
            </w:pPr>
            <w:r w:rsidRPr="00D654D6">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Standard uncertainty (σ) [dB]</w:t>
            </w: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2: DUT measurement</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21"/>
                <w:lang w:eastAsia="ja-JP"/>
              </w:rPr>
            </w:pPr>
            <w:r w:rsidRPr="00D654D6">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w:t>
            </w:r>
            <w:r w:rsidRPr="00D654D6">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rsidR="0044436F" w:rsidRPr="00D654D6"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Del="003A1883"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1: Calibration measurement</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keepNext/>
              <w:keepLines/>
              <w:spacing w:after="0"/>
              <w:rPr>
                <w:rFonts w:ascii="Arial" w:hAnsi="Arial"/>
                <w:sz w:val="18"/>
                <w:lang w:eastAsia="ja-JP"/>
              </w:rPr>
            </w:pPr>
            <w:r w:rsidRPr="00D654D6">
              <w:rPr>
                <w:rFonts w:ascii="Arial" w:hAnsi="Arial"/>
                <w:sz w:val="18"/>
              </w:rPr>
              <w:t>2</w:t>
            </w:r>
            <w:r w:rsidRPr="00D654D6">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44436F" w:rsidRPr="00D654D6" w:rsidRDefault="00445F1B" w:rsidP="009C30B1">
            <w:pPr>
              <w:keepNext/>
              <w:keepLines/>
              <w:spacing w:after="0"/>
              <w:rPr>
                <w:rFonts w:ascii="Arial" w:hAnsi="Arial"/>
                <w:sz w:val="18"/>
              </w:rPr>
            </w:pPr>
            <w:r w:rsidRPr="00D654D6">
              <w:rPr>
                <w:rFonts w:ascii="Arial" w:hAnsi="Arial"/>
                <w:sz w:val="18"/>
                <w:lang w:eastAsia="ja-JP"/>
              </w:rPr>
              <w:t>EIRP</w:t>
            </w:r>
            <w:r w:rsidRPr="00D654D6">
              <w:rPr>
                <w:rFonts w:ascii="Arial" w:hAnsi="Arial"/>
                <w:sz w:val="18"/>
              </w:rPr>
              <w:t xml:space="preserve"> </w:t>
            </w:r>
            <w:r w:rsidR="0044436F" w:rsidRPr="00D654D6">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Value</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cs="Arial"/>
                <w:sz w:val="18"/>
                <w:lang w:eastAsia="ja-JP" w:bidi="hi-IN"/>
              </w:rPr>
            </w:pPr>
            <w:r w:rsidRPr="00D654D6">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lang w:eastAsia="ja-JP"/>
              </w:rPr>
            </w:pPr>
            <w:r w:rsidRPr="00D654D6">
              <w:rPr>
                <w:rFonts w:ascii="Arial" w:hAnsi="Arial"/>
                <w:b/>
                <w:sz w:val="18"/>
              </w:rPr>
              <w:t>Total measurement uncertainty</w:t>
            </w:r>
          </w:p>
        </w:tc>
      </w:tr>
      <w:tr w:rsidR="0044436F" w:rsidRPr="00D654D6"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 xml:space="preserve">TRP </w:t>
            </w:r>
            <w:r w:rsidRPr="00D654D6">
              <w:rPr>
                <w:rFonts w:ascii="Arial" w:hAnsi="Arial"/>
                <w:sz w:val="18"/>
                <w:lang w:eastAsia="ja-JP"/>
              </w:rPr>
              <w:t>total measurement uncertainty</w:t>
            </w:r>
            <w:r w:rsidRPr="00D654D6">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ind w:left="851" w:hanging="851"/>
              <w:rPr>
                <w:rFonts w:ascii="Arial" w:hAnsi="Arial"/>
                <w:sz w:val="18"/>
              </w:rPr>
            </w:pPr>
            <w:r w:rsidRPr="00D654D6">
              <w:rPr>
                <w:rFonts w:ascii="Arial" w:hAnsi="Arial"/>
                <w:sz w:val="18"/>
              </w:rPr>
              <w:lastRenderedPageBreak/>
              <w:t>NOTE 1:</w:t>
            </w:r>
            <w:r w:rsidRPr="00D654D6">
              <w:rPr>
                <w:rFonts w:ascii="Arial" w:hAnsi="Arial"/>
                <w:sz w:val="18"/>
              </w:rPr>
              <w:tab/>
              <w:t>The impact of phase variation on EIRP is FFS.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2:</w:t>
            </w:r>
            <w:r w:rsidRPr="00D654D6">
              <w:rPr>
                <w:rFonts w:ascii="Arial" w:hAnsi="Arial"/>
                <w:sz w:val="18"/>
              </w:rPr>
              <w:tab/>
              <w:t>The quality of quiet zone is different for EIRP and TRP. For TRP, the standard uncertainty is FFS; for EIRP, the standard uncertainty of quiet zone is FFS.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3:</w:t>
            </w:r>
            <w:r w:rsidRPr="00D654D6">
              <w:rPr>
                <w:rFonts w:ascii="Arial" w:hAnsi="Arial"/>
                <w:sz w:val="18"/>
              </w:rPr>
              <w:tab/>
              <w:t>The analysis was done only for the case of operating at max output power, in-band, non-CA.</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4:</w:t>
            </w:r>
            <w:r w:rsidRPr="00D654D6">
              <w:rPr>
                <w:rFonts w:ascii="Arial" w:hAnsi="Arial"/>
                <w:sz w:val="18"/>
              </w:rPr>
              <w:tab/>
              <w:t>The assessment assumes maximum DUT output power.</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5:</w:t>
            </w:r>
            <w:r w:rsidRPr="00D654D6">
              <w:rPr>
                <w:rFonts w:ascii="Arial" w:hAnsi="Arial"/>
                <w:sz w:val="18"/>
              </w:rPr>
              <w:tab/>
              <w:t xml:space="preserve">This contributor </w:t>
            </w:r>
            <w:r w:rsidRPr="00D654D6">
              <w:rPr>
                <w:rFonts w:ascii="Arial" w:hAnsi="Arial" w:cs="Arial"/>
                <w:sz w:val="18"/>
                <w:lang w:eastAsia="ja-JP" w:bidi="hi-IN"/>
              </w:rPr>
              <w:t>shall only be considered for TRP measurements.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6:</w:t>
            </w:r>
            <w:r w:rsidRPr="00D654D6">
              <w:rPr>
                <w:rFonts w:ascii="Arial" w:hAnsi="Arial"/>
                <w:sz w:val="18"/>
              </w:rPr>
              <w:tab/>
              <w:t>This contributor shall only be considered for EIRP measurements.</w:t>
            </w:r>
          </w:p>
          <w:p w:rsidR="0044436F" w:rsidRPr="00D654D6" w:rsidRDefault="0044436F" w:rsidP="009C30B1">
            <w:pPr>
              <w:keepNext/>
              <w:keepLines/>
              <w:spacing w:after="0"/>
              <w:ind w:left="851" w:hanging="851"/>
              <w:rPr>
                <w:rFonts w:ascii="Arial" w:hAnsi="Arial"/>
                <w:sz w:val="18"/>
                <w:lang w:eastAsia="ja-JP"/>
              </w:rPr>
            </w:pPr>
            <w:r w:rsidRPr="00D654D6">
              <w:rPr>
                <w:rFonts w:ascii="Arial" w:hAnsi="Arial"/>
                <w:sz w:val="18"/>
              </w:rPr>
              <w:t>NOTE 7:</w:t>
            </w:r>
            <w:r w:rsidRPr="00D654D6">
              <w:rPr>
                <w:rFonts w:ascii="Arial" w:hAnsi="Arial"/>
                <w:sz w:val="18"/>
              </w:rPr>
              <w:tab/>
              <w:t>In order to obtain the total measurement uncertainty, systematic uncertainties have to be added to the expanded root sum square of the standard deviations of the Stage 1 and Stage 2 contributors.</w:t>
            </w:r>
          </w:p>
          <w:p w:rsidR="0044436F" w:rsidRPr="00D654D6" w:rsidRDefault="0044436F" w:rsidP="009C30B1">
            <w:pPr>
              <w:keepNext/>
              <w:keepLines/>
              <w:spacing w:after="0"/>
              <w:ind w:left="851" w:hanging="851"/>
              <w:rPr>
                <w:rFonts w:ascii="Arial" w:hAnsi="Arial"/>
                <w:sz w:val="18"/>
                <w:lang w:eastAsia="ja-JP"/>
              </w:rPr>
            </w:pPr>
            <w:r w:rsidRPr="00D654D6">
              <w:rPr>
                <w:rFonts w:ascii="Arial" w:hAnsi="Arial"/>
                <w:sz w:val="18"/>
                <w:lang w:eastAsia="ja-JP"/>
              </w:rPr>
              <w:t>NOTE 8:</w:t>
            </w:r>
            <w:r w:rsidRPr="00D654D6">
              <w:rPr>
                <w:rFonts w:ascii="Arial" w:hAnsi="Arial"/>
                <w:sz w:val="18"/>
                <w:lang w:eastAsia="ja-JP"/>
              </w:rPr>
              <w:tab/>
            </w:r>
            <w:r w:rsidR="00172F8A" w:rsidRPr="00D654D6">
              <w:rPr>
                <w:rFonts w:ascii="Arial" w:hAnsi="Arial"/>
                <w:sz w:val="18"/>
                <w:lang w:eastAsia="ja-JP"/>
              </w:rPr>
              <w:t>Void</w:t>
            </w:r>
          </w:p>
        </w:tc>
      </w:tr>
    </w:tbl>
    <w:p w:rsidR="0044436F" w:rsidRPr="00D654D6" w:rsidRDefault="0044436F" w:rsidP="0044436F">
      <w:pPr>
        <w:rPr>
          <w:lang w:eastAsia="ja-JP"/>
        </w:rPr>
      </w:pPr>
    </w:p>
    <w:p w:rsidR="0044436F" w:rsidRPr="00D654D6" w:rsidRDefault="0044436F" w:rsidP="0044718E">
      <w:pPr>
        <w:pStyle w:val="Heading2"/>
      </w:pPr>
      <w:bookmarkStart w:id="1094" w:name="_Toc21004868"/>
      <w:bookmarkStart w:id="1095" w:name="_Toc36041641"/>
      <w:bookmarkStart w:id="1096" w:name="_Toc36548865"/>
      <w:bookmarkStart w:id="1097" w:name="_Toc43901340"/>
      <w:bookmarkStart w:id="1098" w:name="_Toc52372083"/>
      <w:bookmarkStart w:id="1099" w:name="_Toc58253542"/>
      <w:r w:rsidRPr="00D654D6">
        <w:t>B.</w:t>
      </w:r>
      <w:r w:rsidRPr="00D654D6">
        <w:rPr>
          <w:lang w:eastAsia="ja-JP"/>
        </w:rPr>
        <w:t>17</w:t>
      </w:r>
      <w:r w:rsidRPr="00D654D6">
        <w:t>.2</w:t>
      </w:r>
      <w:r w:rsidRPr="00D654D6">
        <w:tab/>
        <w:t>Uncertainty budget format and assessment for IFF</w:t>
      </w:r>
      <w:bookmarkEnd w:id="1094"/>
      <w:bookmarkEnd w:id="1095"/>
      <w:bookmarkEnd w:id="1096"/>
      <w:bookmarkEnd w:id="1097"/>
      <w:bookmarkEnd w:id="1098"/>
      <w:bookmarkEnd w:id="1099"/>
    </w:p>
    <w:p w:rsidR="0044436F" w:rsidRPr="00D654D6" w:rsidRDefault="0044436F" w:rsidP="0044436F">
      <w:r w:rsidRPr="00D654D6">
        <w:rPr>
          <w:lang w:eastAsia="zh-CN"/>
        </w:rPr>
        <w:t>The uncertainty contributions that may impact the overall MU value are listed in Table B.</w:t>
      </w:r>
      <w:r w:rsidRPr="00D654D6">
        <w:rPr>
          <w:lang w:eastAsia="ja-JP"/>
        </w:rPr>
        <w:t>17</w:t>
      </w:r>
      <w:r w:rsidRPr="00D654D6">
        <w:rPr>
          <w:lang w:eastAsia="zh-CN"/>
        </w:rPr>
        <w:t>.2-1.</w:t>
      </w:r>
    </w:p>
    <w:p w:rsidR="0044436F" w:rsidRPr="00D654D6" w:rsidRDefault="0044436F" w:rsidP="0044718E">
      <w:pPr>
        <w:pStyle w:val="TH"/>
      </w:pPr>
      <w:r w:rsidRPr="00D654D6">
        <w:t xml:space="preserve">Table </w:t>
      </w:r>
      <w:r w:rsidRPr="00D654D6">
        <w:rPr>
          <w:lang w:eastAsia="ja-JP"/>
        </w:rPr>
        <w:t>B.17.2-</w:t>
      </w:r>
      <w:r w:rsidRPr="00D654D6">
        <w:rPr>
          <w:lang w:eastAsia="sv-SE"/>
        </w:rPr>
        <w:t>1</w:t>
      </w:r>
      <w:r w:rsidRPr="00D654D6">
        <w:t xml:space="preserve">: Uncertainty contributions for </w:t>
      </w:r>
      <w:r w:rsidR="00445F1B" w:rsidRPr="00D654D6">
        <w:rPr>
          <w:lang w:eastAsia="ja-JP"/>
        </w:rPr>
        <w:t>EIRP</w:t>
      </w:r>
      <w:r w:rsidR="00445F1B" w:rsidRPr="00D654D6">
        <w:t xml:space="preserve"> </w:t>
      </w:r>
      <w:r w:rsidRPr="00D654D6">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H"/>
            </w:pPr>
            <w:r w:rsidRPr="00D654D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 xml:space="preserve">Details in </w:t>
            </w:r>
            <w:r w:rsidR="007B0B59" w:rsidRPr="00D654D6">
              <w:t>clause</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2: DUT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rPr>
                <w:lang w:eastAsia="ja-JP"/>
              </w:rPr>
            </w:pPr>
            <w:r w:rsidRPr="00D654D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44718E">
            <w:pPr>
              <w:pStyle w:val="TAC"/>
              <w:outlineLvl w:val="0"/>
              <w:rPr>
                <w:lang w:eastAsia="ja-JP"/>
              </w:rPr>
            </w:pPr>
            <w:r w:rsidRPr="00D654D6">
              <w:t>B.2.2.1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pPr>
            <w:r w:rsidRPr="00D654D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zh-CN"/>
              </w:rPr>
            </w:pPr>
            <w:r w:rsidRPr="00D654D6">
              <w:t>B.2.2.2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Phase curvature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B.2.2.7</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B.2.2.10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 xml:space="preserve">Influence of </w:t>
            </w:r>
            <w:r w:rsidRPr="00D654D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B.2.2.26</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1: Calibration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zh-CN"/>
              </w:rPr>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Pr="00D654D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pStyle w:val="TAL"/>
              <w:rPr>
                <w:lang w:eastAsia="ja-JP"/>
              </w:rPr>
            </w:pPr>
            <w:r w:rsidRPr="00D654D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rPr>
                <w:lang w:eastAsia="ja-JP"/>
              </w:rPr>
              <w:t>B.2.2.11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Systematic uncertainties</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B.2.2.27</w:t>
            </w:r>
          </w:p>
        </w:tc>
      </w:tr>
    </w:tbl>
    <w:p w:rsidR="0044436F" w:rsidRPr="00D654D6" w:rsidRDefault="0044436F" w:rsidP="0044436F">
      <w:pPr>
        <w:rPr>
          <w:lang w:eastAsia="zh-CN"/>
        </w:rPr>
      </w:pPr>
    </w:p>
    <w:p w:rsidR="0044436F" w:rsidRPr="00D654D6" w:rsidRDefault="0044436F" w:rsidP="0044436F">
      <w:r w:rsidRPr="00D654D6">
        <w:t>The uncertainty assessment tables are organized as follows:</w:t>
      </w:r>
    </w:p>
    <w:p w:rsidR="0044436F" w:rsidRPr="00D654D6" w:rsidRDefault="0044436F" w:rsidP="0044436F">
      <w:pPr>
        <w:pStyle w:val="B1"/>
      </w:pPr>
      <w:r w:rsidRPr="00D654D6">
        <w:t>-</w:t>
      </w:r>
      <w:r w:rsidRPr="00D654D6">
        <w:tab/>
        <w:t>For the purpose of uncertainty assessment, the radiating antenna aperture of the DUT is denoted as D</w:t>
      </w:r>
    </w:p>
    <w:p w:rsidR="0044436F" w:rsidRPr="00D654D6" w:rsidRDefault="0044436F" w:rsidP="0044436F">
      <w:pPr>
        <w:pStyle w:val="B1"/>
      </w:pPr>
      <w:r w:rsidRPr="00D654D6">
        <w:t>-</w:t>
      </w:r>
      <w:r w:rsidRPr="00D654D6">
        <w:tab/>
        <w:t xml:space="preserve">The uncertainty assessment has been derived for the case of </w:t>
      </w:r>
      <w:r w:rsidR="006F245C" w:rsidRPr="00D654D6">
        <w:t>Quiet Zone</w:t>
      </w:r>
      <w:r w:rsidRPr="00D654D6">
        <w:t xml:space="preserve"> size </w:t>
      </w:r>
      <w:r w:rsidR="006F245C" w:rsidRPr="00D654D6">
        <w:t>≤</w:t>
      </w:r>
      <w:r w:rsidRPr="00D654D6">
        <w:t xml:space="preserve"> 30 cm, f = {23.45GHz, 32.125GHz, 40.8GHz}, P = </w:t>
      </w:r>
      <w:r w:rsidRPr="00D654D6">
        <w:rPr>
          <w:lang w:eastAsia="ja-JP"/>
        </w:rPr>
        <w:t>Maximum output power</w:t>
      </w:r>
      <w:r w:rsidR="00445F1B" w:rsidRPr="00D654D6">
        <w:rPr>
          <w:lang w:eastAsia="ja-JP"/>
        </w:rPr>
        <w:t xml:space="preserve"> - MPR – MBR(Multi-band relaxation)</w:t>
      </w:r>
      <w:r w:rsidRPr="00D654D6">
        <w:t>.</w:t>
      </w:r>
    </w:p>
    <w:p w:rsidR="0044436F" w:rsidRPr="00D654D6" w:rsidRDefault="0044436F" w:rsidP="0044436F">
      <w:pPr>
        <w:pStyle w:val="B1"/>
        <w:rPr>
          <w:lang w:eastAsia="ja-JP"/>
        </w:rPr>
      </w:pPr>
      <w:r w:rsidRPr="00D654D6">
        <w:lastRenderedPageBreak/>
        <w:t>-</w:t>
      </w:r>
      <w:r w:rsidRPr="00D654D6">
        <w:tab/>
        <w:t xml:space="preserve">The uncertainty assessment for </w:t>
      </w:r>
      <w:r w:rsidR="00E81F8B" w:rsidRPr="00D654D6">
        <w:rPr>
          <w:lang w:eastAsia="ja-JP"/>
        </w:rPr>
        <w:t>EIRP</w:t>
      </w:r>
      <w:r w:rsidR="00E81F8B" w:rsidRPr="00D654D6">
        <w:t xml:space="preserve"> </w:t>
      </w:r>
      <w:r w:rsidRPr="00D654D6">
        <w:t>is provided in Table B.</w:t>
      </w:r>
      <w:r w:rsidRPr="00D654D6">
        <w:rPr>
          <w:lang w:eastAsia="ja-JP"/>
        </w:rPr>
        <w:t>17</w:t>
      </w:r>
      <w:r w:rsidRPr="00D654D6">
        <w:t xml:space="preserve">.2-2 </w:t>
      </w:r>
      <w:r w:rsidR="007B0B59" w:rsidRPr="00D654D6">
        <w:t xml:space="preserve">for PC3 UEs </w:t>
      </w:r>
      <w:r w:rsidRPr="00D654D6">
        <w:t>and Table B.</w:t>
      </w:r>
      <w:r w:rsidRPr="00D654D6">
        <w:rPr>
          <w:lang w:eastAsia="ja-JP"/>
        </w:rPr>
        <w:t>17</w:t>
      </w:r>
      <w:r w:rsidRPr="00D654D6">
        <w:t>.2-3</w:t>
      </w:r>
      <w:r w:rsidR="007B0B59" w:rsidRPr="00D654D6">
        <w:t xml:space="preserve"> for PC1 UEs</w:t>
      </w:r>
      <w:r w:rsidRPr="00D654D6">
        <w:t>.</w:t>
      </w:r>
    </w:p>
    <w:p w:rsidR="0044436F" w:rsidRPr="00D654D6" w:rsidRDefault="0044436F" w:rsidP="0044436F">
      <w:pPr>
        <w:pStyle w:val="TH"/>
      </w:pPr>
      <w:r w:rsidRPr="00D654D6">
        <w:lastRenderedPageBreak/>
        <w:t xml:space="preserve">Table B.17.2-2: Uncertainty assessment for </w:t>
      </w:r>
      <w:r w:rsidR="00445F1B" w:rsidRPr="00D654D6">
        <w:rPr>
          <w:lang w:eastAsia="ja-JP"/>
        </w:rPr>
        <w:t>EIRP</w:t>
      </w:r>
      <w:r w:rsidR="00445F1B" w:rsidRPr="00D654D6">
        <w:t xml:space="preserve"> </w:t>
      </w:r>
      <w:r w:rsidRPr="00D654D6">
        <w:t xml:space="preserve">measurement (f=23.45GHz, 32.125GHz, 40.8GHz, </w:t>
      </w:r>
      <w:r w:rsidR="006F245C" w:rsidRPr="00D654D6">
        <w:t xml:space="preserve">Quiet Zone </w:t>
      </w:r>
      <w:r w:rsidRPr="00D654D6">
        <w:t xml:space="preserve">size </w:t>
      </w:r>
      <w:r w:rsidR="006F245C" w:rsidRPr="00D654D6">
        <w:rPr>
          <w:rFonts w:cs="Arial"/>
        </w:rPr>
        <w:t>≤</w:t>
      </w:r>
      <w:r w:rsidRPr="00D654D6">
        <w:t xml:space="preserve"> </w:t>
      </w:r>
      <w:r w:rsidR="00172F8A" w:rsidRPr="00D654D6">
        <w:t>30 cm</w:t>
      </w:r>
      <w:r w:rsidRPr="00D654D6">
        <w:t>)</w:t>
      </w:r>
      <w:r w:rsidR="007B0B59"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44436F" w:rsidRPr="00D654D6" w:rsidRDefault="0044436F" w:rsidP="009C30B1">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 xml:space="preserve">Divisor </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Standard uncertainty (σ) [dB]</w:t>
            </w:r>
          </w:p>
        </w:tc>
      </w:tr>
      <w:tr w:rsidR="0044436F"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Stage 2: DUT measurement</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w:t>
            </w:r>
            <w:r w:rsidR="005C5F04" w:rsidRPr="00D654D6">
              <w:t>0</w:t>
            </w:r>
            <w:r w:rsidRPr="00D654D6">
              <w:t>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w:t>
            </w:r>
            <w:r w:rsidR="005C5F04" w:rsidRPr="00D654D6">
              <w:t>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sz w:val="21"/>
                <w:lang w:eastAsia="ja-JP"/>
              </w:rPr>
            </w:pPr>
            <w:r w:rsidRPr="00D654D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Quality of Quiet Zone (NOTE 1</w:t>
            </w:r>
            <w:r w:rsidR="006F245C" w:rsidRPr="00D654D6">
              <w:t>0</w:t>
            </w:r>
            <w:r w:rsidRPr="00D654D6">
              <w:t>)</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005C5F04" w:rsidRPr="00D654D6">
              <w:rPr>
                <w:lang w:eastAsia="ja-JP"/>
              </w:rPr>
              <w:t>5</w:t>
            </w:r>
            <w:r w:rsidR="00445F1B" w:rsidRPr="00D654D6">
              <w:rPr>
                <w:lang w:eastAsia="ja-JP"/>
              </w:rPr>
              <w:t>2</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005C5F04" w:rsidRPr="00D654D6">
              <w:rPr>
                <w:lang w:eastAsia="ja-JP"/>
              </w:rPr>
              <w:t>5</w:t>
            </w:r>
            <w:r w:rsidR="00445F1B" w:rsidRPr="00D654D6">
              <w:rPr>
                <w:lang w:eastAsia="ja-JP"/>
              </w:rPr>
              <w:t>2</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Mismatch (NOTE 2)</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5F1B" w:rsidP="009C30B1">
            <w:pPr>
              <w:pStyle w:val="TAC"/>
            </w:pPr>
            <w:r w:rsidRPr="00D654D6">
              <w:rPr>
                <w:lang w:eastAsia="ja-JP"/>
              </w:rPr>
              <w:t>1.84</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5F1B" w:rsidP="009C30B1">
            <w:pPr>
              <w:pStyle w:val="TAC"/>
            </w:pPr>
            <w:r w:rsidRPr="00D654D6">
              <w:rPr>
                <w:lang w:eastAsia="ja-JP"/>
              </w:rPr>
              <w:t>1.84</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t>Uncertainty of the RF power measurement equipment (NOTE 3</w:t>
            </w:r>
            <w:r w:rsidRPr="00D654D6">
              <w:rPr>
                <w:lang w:eastAsia="ja-JP"/>
              </w:rPr>
              <w:t>, 7</w:t>
            </w:r>
            <w:r w:rsidRPr="00D654D6">
              <w:t>)</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2.16</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1.08</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w:t>
            </w:r>
            <w:r w:rsidR="005C5F04" w:rsidRPr="00D654D6">
              <w:t>1</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1.0</w:t>
            </w:r>
            <w:r w:rsidR="005C5F04" w:rsidRPr="00D654D6">
              <w:t>5</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w:t>
            </w:r>
            <w:r w:rsidRPr="00D654D6">
              <w:rPr>
                <w:lang w:eastAsia="ja-JP"/>
              </w:rPr>
              <w:t>5</w:t>
            </w:r>
            <w:r w:rsidRPr="00D654D6">
              <w:t>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0.2</w:t>
            </w:r>
            <w:r w:rsidRPr="00D654D6">
              <w:rPr>
                <w:lang w:eastAsia="ja-JP"/>
              </w:rPr>
              <w:t>5</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005C5F04" w:rsidRPr="00D654D6">
              <w:t>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005C5F04" w:rsidRPr="00D654D6">
              <w:t>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w:t>
            </w:r>
            <w:r w:rsidRPr="00D654D6">
              <w:rPr>
                <w:lang w:eastAsia="ja-JP"/>
              </w:rPr>
              <w:t>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5F1B" w:rsidP="009C30B1">
            <w:pPr>
              <w:pStyle w:val="TAC"/>
            </w:pPr>
            <w:r w:rsidRPr="00D654D6">
              <w:rPr>
                <w:lang w:eastAsia="ja-JP"/>
              </w:rPr>
              <w:t>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5F1B" w:rsidP="009C30B1">
            <w:pPr>
              <w:pStyle w:val="TAC"/>
            </w:pPr>
            <w:r w:rsidRPr="00D654D6">
              <w:rPr>
                <w:lang w:eastAsia="ja-JP"/>
              </w:rPr>
              <w:t>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 xml:space="preserve">Influence of </w:t>
            </w:r>
            <w:r w:rsidRPr="00D654D6">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r>
      <w:tr w:rsidR="005C5F04"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5C5F04" w:rsidRPr="00D654D6" w:rsidRDefault="005C5F04" w:rsidP="005C5F04">
            <w:pPr>
              <w:pStyle w:val="TAL"/>
              <w:rPr>
                <w:lang w:eastAsia="zh-CN"/>
              </w:rPr>
            </w:pPr>
            <w:r w:rsidRPr="00D654D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rsidR="005C5F04" w:rsidRPr="00D654D6" w:rsidRDefault="005C5F04" w:rsidP="005C5F04">
            <w:pPr>
              <w:pStyle w:val="TAL"/>
              <w:rPr>
                <w:lang w:eastAsia="ja-JP"/>
              </w:rPr>
            </w:pPr>
            <w:r w:rsidRPr="00D654D6">
              <w:rPr>
                <w:lang w:eastAsia="zh-CN"/>
              </w:rPr>
              <w:t>Multiple measurement antenna uncertainty</w:t>
            </w:r>
            <w:r w:rsidRPr="00D654D6">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rsidR="005C5F04" w:rsidRPr="00D654D6" w:rsidRDefault="00445F1B" w:rsidP="005C5F04">
            <w:pPr>
              <w:pStyle w:val="TAC"/>
            </w:pPr>
            <w:r w:rsidRPr="00D654D6">
              <w:rPr>
                <w:lang w:eastAsia="ja-JP"/>
              </w:rPr>
              <w:t>0.0</w:t>
            </w:r>
          </w:p>
        </w:tc>
        <w:tc>
          <w:tcPr>
            <w:tcW w:w="1686" w:type="dxa"/>
            <w:tcBorders>
              <w:top w:val="single" w:sz="4" w:space="0" w:color="auto"/>
              <w:left w:val="single" w:sz="4" w:space="0" w:color="auto"/>
              <w:bottom w:val="single" w:sz="4" w:space="0" w:color="auto"/>
              <w:right w:val="single" w:sz="4" w:space="0" w:color="auto"/>
            </w:tcBorders>
          </w:tcPr>
          <w:p w:rsidR="005C5F04" w:rsidRPr="00D654D6" w:rsidRDefault="005C5F04" w:rsidP="005C5F04">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5C5F04" w:rsidRPr="00D654D6" w:rsidRDefault="005C5F04" w:rsidP="005C5F04">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5C5F04" w:rsidRPr="00D654D6" w:rsidRDefault="00445F1B" w:rsidP="005C5F04">
            <w:pPr>
              <w:pStyle w:val="TAC"/>
            </w:pPr>
            <w:r w:rsidRPr="00D654D6">
              <w:rPr>
                <w:lang w:eastAsia="ja-JP"/>
              </w:rPr>
              <w:t>0.0</w:t>
            </w:r>
          </w:p>
        </w:tc>
      </w:tr>
      <w:tr w:rsidR="005C5F04"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5C5F04" w:rsidRPr="00D654D6" w:rsidRDefault="005C5F04" w:rsidP="005C5F04">
            <w:pPr>
              <w:pStyle w:val="TAL"/>
              <w:rPr>
                <w:lang w:eastAsia="ja-JP"/>
              </w:rPr>
            </w:pPr>
            <w:r w:rsidRPr="00D654D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rsidR="005C5F04" w:rsidRPr="00D654D6" w:rsidRDefault="005C5F04" w:rsidP="005C5F04">
            <w:pPr>
              <w:pStyle w:val="TAL"/>
              <w:rPr>
                <w:lang w:eastAsia="zh-CN"/>
              </w:rPr>
            </w:pPr>
            <w:r w:rsidRPr="00D654D6">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rsidR="005C5F04" w:rsidRPr="00D654D6" w:rsidDel="00AE55DE" w:rsidRDefault="005C5F04" w:rsidP="005C5F04">
            <w:pPr>
              <w:pStyle w:val="TAC"/>
              <w:rPr>
                <w:lang w:eastAsia="ja-JP"/>
              </w:rPr>
            </w:pPr>
            <w:r w:rsidRPr="00D654D6">
              <w:t xml:space="preserve">0.00 </w:t>
            </w:r>
          </w:p>
        </w:tc>
        <w:tc>
          <w:tcPr>
            <w:tcW w:w="1686" w:type="dxa"/>
            <w:tcBorders>
              <w:top w:val="single" w:sz="4" w:space="0" w:color="auto"/>
              <w:left w:val="single" w:sz="4" w:space="0" w:color="auto"/>
              <w:bottom w:val="single" w:sz="4" w:space="0" w:color="auto"/>
              <w:right w:val="single" w:sz="4" w:space="0" w:color="auto"/>
            </w:tcBorders>
          </w:tcPr>
          <w:p w:rsidR="005C5F04" w:rsidRPr="00D654D6" w:rsidDel="00AE55DE" w:rsidRDefault="005C5F04" w:rsidP="005C5F04">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5C5F04" w:rsidRPr="00D654D6" w:rsidDel="00AE55DE" w:rsidRDefault="005C5F04" w:rsidP="005C5F04">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5C5F04" w:rsidRPr="00D654D6" w:rsidDel="00AE55DE" w:rsidRDefault="005C5F04" w:rsidP="005C5F04">
            <w:pPr>
              <w:pStyle w:val="TAC"/>
              <w:rPr>
                <w:lang w:eastAsia="ja-JP"/>
              </w:rPr>
            </w:pPr>
            <w:r w:rsidRPr="00D654D6">
              <w:t>0.00</w:t>
            </w:r>
          </w:p>
        </w:tc>
      </w:tr>
      <w:tr w:rsidR="0044436F"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Stage 1: Calibration measurement</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1</w:t>
            </w: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1</w:t>
            </w: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t>1</w:t>
            </w:r>
            <w:r w:rsidRPr="00D654D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5F1B" w:rsidP="009C30B1">
            <w:pPr>
              <w:pStyle w:val="TAC"/>
              <w:rPr>
                <w:lang w:eastAsia="ja-JP"/>
              </w:rPr>
            </w:pPr>
            <w:r w:rsidRPr="00D654D6">
              <w:rPr>
                <w:lang w:eastAsia="ja-JP"/>
              </w:rPr>
              <w:t>1.5</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5F1B" w:rsidP="009C30B1">
            <w:pPr>
              <w:pStyle w:val="TAC"/>
              <w:rPr>
                <w:lang w:eastAsia="ja-JP"/>
              </w:rPr>
            </w:pPr>
            <w:r w:rsidRPr="00D654D6">
              <w:rPr>
                <w:lang w:eastAsia="ja-JP"/>
              </w:rPr>
              <w:t>0.75</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0.60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0.30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rPr>
                <w:lang w:eastAsia="ja-JP"/>
              </w:rPr>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w:t>
            </w:r>
            <w:r w:rsidR="005C5F04" w:rsidRPr="00D654D6">
              <w:t>0</w:t>
            </w:r>
            <w:r w:rsidRPr="00D654D6">
              <w:t>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w:t>
            </w:r>
            <w:r w:rsidR="005C5F04" w:rsidRPr="00D654D6">
              <w:t>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9C30B1">
            <w:pPr>
              <w:pStyle w:val="TAL"/>
              <w:rPr>
                <w:lang w:eastAsia="ja-JP"/>
              </w:rPr>
            </w:pPr>
            <w:r w:rsidRPr="00D654D6">
              <w:t>2</w:t>
            </w:r>
            <w:r w:rsidRPr="00D654D6">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Quality of quiet zone for calibration process (NOTE 1</w:t>
            </w:r>
            <w:r w:rsidR="006F245C" w:rsidRPr="00D654D6">
              <w:t>0</w:t>
            </w:r>
            <w:r w:rsidRPr="00D654D6">
              <w:t>)</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00445F1B" w:rsidRPr="00D654D6">
              <w:rPr>
                <w:lang w:eastAsia="ja-JP"/>
              </w:rPr>
              <w:t>32</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00445F1B" w:rsidRPr="00D654D6">
              <w:rPr>
                <w:lang w:eastAsia="ja-JP"/>
              </w:rPr>
              <w:t>32</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9C30B1">
            <w:pPr>
              <w:pStyle w:val="TAL"/>
              <w:rPr>
                <w:lang w:eastAsia="ja-JP"/>
              </w:rPr>
            </w:pPr>
            <w:r w:rsidRPr="00D654D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Del="00842179" w:rsidRDefault="0044436F" w:rsidP="009C30B1">
            <w:pPr>
              <w:pStyle w:val="TAL"/>
              <w:rPr>
                <w:lang w:eastAsia="ja-JP"/>
              </w:rPr>
            </w:pPr>
            <w:r w:rsidRPr="00D654D6">
              <w:t>2</w:t>
            </w:r>
            <w:r w:rsidRPr="00D654D6">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pPr>
            <w:r w:rsidRPr="00D654D6">
              <w:t>0.</w:t>
            </w:r>
            <w:r w:rsidRPr="00D654D6">
              <w:rPr>
                <w:lang w:eastAsia="ja-JP"/>
              </w:rPr>
              <w:t>00</w:t>
            </w:r>
          </w:p>
        </w:tc>
      </w:tr>
      <w:tr w:rsidR="0044436F"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44436F" w:rsidRPr="00D654D6" w:rsidRDefault="00445F1B" w:rsidP="009C30B1">
            <w:pPr>
              <w:pStyle w:val="TAC"/>
              <w:jc w:val="left"/>
            </w:pPr>
            <w:r w:rsidRPr="00D654D6">
              <w:rPr>
                <w:lang w:eastAsia="ja-JP"/>
              </w:rPr>
              <w:t>EIRP</w:t>
            </w:r>
            <w:r w:rsidRPr="00D654D6">
              <w:t xml:space="preserve"> </w:t>
            </w:r>
            <w:r w:rsidR="0044436F" w:rsidRPr="00D654D6">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5F1B" w:rsidP="009C30B1">
            <w:pPr>
              <w:pStyle w:val="TAC"/>
              <w:rPr>
                <w:lang w:eastAsia="ja-JP"/>
              </w:rPr>
            </w:pPr>
            <w:r w:rsidRPr="00D654D6">
              <w:rPr>
                <w:lang w:eastAsia="ja-JP"/>
              </w:rPr>
              <w:t>5.09</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Systematic uncertainties (NOTE 6)</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Value</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pPr>
            <w:r w:rsidRPr="00D654D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C"/>
              <w:jc w:val="left"/>
            </w:pPr>
            <w:r w:rsidRPr="00D654D6">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t>0.</w:t>
            </w:r>
            <w:r w:rsidRPr="00D654D6">
              <w:rPr>
                <w:lang w:eastAsia="ja-JP"/>
              </w:rPr>
              <w:t>00</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C"/>
              <w:jc w:val="left"/>
              <w:rPr>
                <w:lang w:eastAsia="ja-JP" w:bidi="hi-IN"/>
              </w:rPr>
            </w:pPr>
            <w:r w:rsidRPr="00D654D6">
              <w:t>Influence of noise</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5F1B" w:rsidP="009C30B1">
            <w:pPr>
              <w:pStyle w:val="TAC"/>
              <w:rPr>
                <w:lang w:eastAsia="ja-JP"/>
              </w:rPr>
            </w:pPr>
            <w:r w:rsidRPr="00D654D6">
              <w:t>Table B.</w:t>
            </w:r>
            <w:r w:rsidRPr="00D654D6">
              <w:rPr>
                <w:lang w:eastAsia="ja-JP"/>
              </w:rPr>
              <w:t>17.2</w:t>
            </w:r>
            <w:r w:rsidRPr="00D654D6">
              <w:t>-</w:t>
            </w:r>
            <w:r w:rsidR="00E81F8B" w:rsidRPr="00D654D6">
              <w:rPr>
                <w:lang w:eastAsia="ja-JP"/>
              </w:rPr>
              <w:t>4</w:t>
            </w:r>
          </w:p>
        </w:tc>
      </w:tr>
      <w:tr w:rsidR="0044436F"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L"/>
              <w:rPr>
                <w:lang w:eastAsia="ja-JP"/>
              </w:rPr>
            </w:pPr>
            <w:r w:rsidRPr="00D654D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44436F" w:rsidRPr="00D654D6" w:rsidRDefault="0044436F" w:rsidP="009C30B1">
            <w:pPr>
              <w:pStyle w:val="TAC"/>
              <w:jc w:val="left"/>
            </w:pPr>
            <w:r w:rsidRPr="00D654D6">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C"/>
              <w:rPr>
                <w:lang w:eastAsia="ja-JP"/>
              </w:rPr>
            </w:pPr>
            <w:r w:rsidRPr="00D654D6">
              <w:rPr>
                <w:lang w:eastAsia="ja-JP"/>
              </w:rPr>
              <w:t>0.00</w:t>
            </w:r>
          </w:p>
        </w:tc>
      </w:tr>
      <w:tr w:rsidR="0044436F"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Total measurement uncertainty</w:t>
            </w:r>
          </w:p>
        </w:tc>
        <w:tc>
          <w:tcPr>
            <w:tcW w:w="1210" w:type="dxa"/>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H"/>
            </w:pPr>
            <w:r w:rsidRPr="00D654D6">
              <w:t>Value</w:t>
            </w:r>
          </w:p>
        </w:tc>
      </w:tr>
      <w:tr w:rsidR="0044436F" w:rsidRPr="00D654D6"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44436F" w:rsidRPr="00D654D6" w:rsidRDefault="00445F1B" w:rsidP="009C30B1">
            <w:pPr>
              <w:pStyle w:val="TAC"/>
            </w:pPr>
            <w:r w:rsidRPr="00D654D6">
              <w:rPr>
                <w:lang w:eastAsia="ja-JP"/>
              </w:rPr>
              <w:t>EIRP</w:t>
            </w:r>
            <w:r w:rsidRPr="00D654D6">
              <w:t xml:space="preserve"> </w:t>
            </w:r>
            <w:r w:rsidR="0044436F" w:rsidRPr="00D654D6">
              <w:rPr>
                <w:lang w:eastAsia="ja-JP"/>
              </w:rPr>
              <w:t>total measurement uncertainty</w:t>
            </w:r>
            <w:r w:rsidR="0044436F" w:rsidRPr="00D654D6">
              <w:t xml:space="preserve"> [dB]</w:t>
            </w:r>
          </w:p>
        </w:tc>
        <w:tc>
          <w:tcPr>
            <w:tcW w:w="1210" w:type="dxa"/>
            <w:tcBorders>
              <w:top w:val="single" w:sz="4" w:space="0" w:color="auto"/>
              <w:left w:val="single" w:sz="4" w:space="0" w:color="auto"/>
              <w:bottom w:val="single" w:sz="4" w:space="0" w:color="auto"/>
              <w:right w:val="single" w:sz="4" w:space="0" w:color="auto"/>
            </w:tcBorders>
          </w:tcPr>
          <w:p w:rsidR="00445F1B" w:rsidRPr="00D654D6" w:rsidRDefault="00445F1B" w:rsidP="00445F1B">
            <w:pPr>
              <w:pStyle w:val="TAC"/>
              <w:rPr>
                <w:lang w:eastAsia="ja-JP"/>
              </w:rPr>
            </w:pPr>
          </w:p>
          <w:p w:rsidR="0044436F" w:rsidRPr="00D654D6" w:rsidRDefault="00445F1B" w:rsidP="00445F1B">
            <w:pPr>
              <w:pStyle w:val="TAC"/>
              <w:rPr>
                <w:lang w:eastAsia="ja-JP"/>
              </w:rPr>
            </w:pPr>
            <w:r w:rsidRPr="00D654D6">
              <w:rPr>
                <w:lang w:eastAsia="ja-JP"/>
              </w:rPr>
              <w:t>5.09 + Influence of Noise</w:t>
            </w:r>
          </w:p>
        </w:tc>
      </w:tr>
      <w:tr w:rsidR="0044436F"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44436F" w:rsidRPr="00D654D6" w:rsidRDefault="0044436F" w:rsidP="009C30B1">
            <w:pPr>
              <w:pStyle w:val="TAN"/>
              <w:rPr>
                <w:lang w:eastAsia="en-US"/>
              </w:rPr>
            </w:pPr>
            <w:r w:rsidRPr="00D654D6">
              <w:rPr>
                <w:lang w:eastAsia="en-US"/>
              </w:rPr>
              <w:lastRenderedPageBreak/>
              <w:t>NOTE 1:</w:t>
            </w:r>
            <w:r w:rsidRPr="00D654D6">
              <w:rPr>
                <w:lang w:eastAsia="en-US"/>
              </w:rPr>
              <w:tab/>
            </w:r>
            <w:r w:rsidRPr="00D654D6">
              <w:rPr>
                <w:lang w:eastAsia="ja-JP"/>
              </w:rPr>
              <w:t>Void</w:t>
            </w:r>
          </w:p>
          <w:p w:rsidR="0044436F" w:rsidRPr="00D654D6" w:rsidRDefault="0044436F" w:rsidP="009C30B1">
            <w:pPr>
              <w:pStyle w:val="TAN"/>
              <w:rPr>
                <w:lang w:eastAsia="en-US"/>
              </w:rPr>
            </w:pPr>
            <w:r w:rsidRPr="00D654D6">
              <w:rPr>
                <w:lang w:eastAsia="en-US"/>
              </w:rPr>
              <w:t>NOTE 2:</w:t>
            </w:r>
            <w:r w:rsidRPr="00D654D6">
              <w:rPr>
                <w:lang w:eastAsia="en-US"/>
              </w:rPr>
              <w:tab/>
              <w:t>The analysis was done only for the case of operating at max output power</w:t>
            </w:r>
            <w:r w:rsidR="00445F1B" w:rsidRPr="00D654D6">
              <w:rPr>
                <w:lang w:eastAsia="ja-JP"/>
              </w:rPr>
              <w:t xml:space="preserve"> – MPR – MBR(Multi-band relaxation)</w:t>
            </w:r>
            <w:r w:rsidR="00445F1B" w:rsidRPr="00D654D6">
              <w:t>.</w:t>
            </w:r>
            <w:r w:rsidRPr="00D654D6">
              <w:rPr>
                <w:lang w:eastAsia="en-US"/>
              </w:rPr>
              <w:t>, in-band, non-CA.</w:t>
            </w:r>
          </w:p>
          <w:p w:rsidR="0044436F" w:rsidRPr="00D654D6" w:rsidRDefault="0044436F" w:rsidP="009C30B1">
            <w:pPr>
              <w:pStyle w:val="TAN"/>
              <w:rPr>
                <w:lang w:eastAsia="en-US"/>
              </w:rPr>
            </w:pPr>
            <w:r w:rsidRPr="00D654D6">
              <w:rPr>
                <w:lang w:eastAsia="en-US"/>
              </w:rPr>
              <w:t>NOTE 3:</w:t>
            </w:r>
            <w:r w:rsidRPr="00D654D6">
              <w:rPr>
                <w:lang w:eastAsia="en-US"/>
              </w:rPr>
              <w:tab/>
              <w:t>The assessment assumes maximum DUT output power</w:t>
            </w:r>
            <w:r w:rsidR="00445F1B" w:rsidRPr="00D654D6">
              <w:rPr>
                <w:lang w:eastAsia="ja-JP"/>
              </w:rPr>
              <w:t xml:space="preserve"> – MPR – MBR(Multi-band relaxation)</w:t>
            </w:r>
            <w:r w:rsidRPr="00D654D6">
              <w:rPr>
                <w:lang w:eastAsia="en-US"/>
              </w:rPr>
              <w:t>.</w:t>
            </w:r>
          </w:p>
          <w:p w:rsidR="0044436F" w:rsidRPr="00D654D6" w:rsidRDefault="0044436F" w:rsidP="009C30B1">
            <w:pPr>
              <w:pStyle w:val="TAN"/>
              <w:rPr>
                <w:lang w:eastAsia="en-US"/>
              </w:rPr>
            </w:pPr>
            <w:r w:rsidRPr="00D654D6">
              <w:rPr>
                <w:lang w:eastAsia="en-US"/>
              </w:rPr>
              <w:t>NOTE 4:</w:t>
            </w:r>
            <w:r w:rsidRPr="00D654D6">
              <w:rPr>
                <w:lang w:eastAsia="en-US"/>
              </w:rPr>
              <w:tab/>
              <w:t xml:space="preserve">This contributor </w:t>
            </w:r>
            <w:r w:rsidRPr="00D654D6">
              <w:rPr>
                <w:rFonts w:cs="Arial"/>
                <w:lang w:eastAsia="ja-JP" w:bidi="hi-IN"/>
              </w:rPr>
              <w:t>shall only be considered for TRP measurements.</w:t>
            </w:r>
          </w:p>
          <w:p w:rsidR="0044436F" w:rsidRPr="00D654D6" w:rsidRDefault="0044436F" w:rsidP="009C30B1">
            <w:pPr>
              <w:pStyle w:val="TAN"/>
              <w:rPr>
                <w:lang w:eastAsia="ja-JP"/>
              </w:rPr>
            </w:pPr>
            <w:r w:rsidRPr="00D654D6">
              <w:rPr>
                <w:lang w:eastAsia="en-US"/>
              </w:rPr>
              <w:t>NOTE 5:</w:t>
            </w:r>
            <w:r w:rsidRPr="00D654D6">
              <w:rPr>
                <w:lang w:eastAsia="en-US"/>
              </w:rPr>
              <w:tab/>
            </w:r>
            <w:r w:rsidRPr="00D654D6">
              <w:rPr>
                <w:lang w:eastAsia="ja-JP"/>
              </w:rPr>
              <w:t>Void</w:t>
            </w:r>
          </w:p>
          <w:p w:rsidR="0044436F" w:rsidRPr="00D654D6" w:rsidRDefault="0044436F" w:rsidP="009C30B1">
            <w:pPr>
              <w:pStyle w:val="TAN"/>
              <w:rPr>
                <w:lang w:eastAsia="en-US"/>
              </w:rPr>
            </w:pPr>
            <w:r w:rsidRPr="00D654D6">
              <w:rPr>
                <w:lang w:eastAsia="en-US"/>
              </w:rPr>
              <w:t>NOTE 6:</w:t>
            </w:r>
            <w:r w:rsidRPr="00D654D6">
              <w:rPr>
                <w:lang w:eastAsia="en-US"/>
              </w:rPr>
              <w:tab/>
              <w:t>In order to obtain the total measurement uncertainty, systematic uncertainties have to be added to the expanded root sum square of the standard deviations of the Stage 1 and Stage 2 contributors.</w:t>
            </w:r>
          </w:p>
          <w:p w:rsidR="0044436F" w:rsidRPr="00D654D6" w:rsidRDefault="0044436F" w:rsidP="009C30B1">
            <w:pPr>
              <w:pStyle w:val="TAN"/>
              <w:rPr>
                <w:lang w:eastAsia="en-US"/>
              </w:rPr>
            </w:pPr>
            <w:r w:rsidRPr="00D654D6">
              <w:rPr>
                <w:lang w:eastAsia="en-US"/>
              </w:rPr>
              <w:t>NOTE 7:</w:t>
            </w:r>
            <w:r w:rsidRPr="00D654D6">
              <w:rPr>
                <w:lang w:eastAsia="en-US"/>
              </w:rPr>
              <w:tab/>
            </w:r>
            <w:r w:rsidR="00445F1B" w:rsidRPr="00D654D6">
              <w:rPr>
                <w:lang w:eastAsia="ja-JP"/>
              </w:rPr>
              <w:t>Void</w:t>
            </w:r>
          </w:p>
          <w:p w:rsidR="005C5F04" w:rsidRPr="00D654D6" w:rsidRDefault="0044436F" w:rsidP="005C5F04">
            <w:pPr>
              <w:pStyle w:val="TAN"/>
              <w:rPr>
                <w:lang w:eastAsia="en-US"/>
              </w:rPr>
            </w:pPr>
            <w:r w:rsidRPr="00D654D6">
              <w:rPr>
                <w:lang w:eastAsia="en-US"/>
              </w:rPr>
              <w:t>NOTE 8:</w:t>
            </w:r>
            <w:r w:rsidRPr="00D654D6">
              <w:rPr>
                <w:lang w:eastAsia="en-US"/>
              </w:rPr>
              <w:tab/>
            </w:r>
            <w:r w:rsidR="005C5F04" w:rsidRPr="00D654D6">
              <w:t>Void</w:t>
            </w:r>
          </w:p>
          <w:p w:rsidR="006F245C" w:rsidRPr="00D654D6" w:rsidRDefault="005C5F04" w:rsidP="006F245C">
            <w:pPr>
              <w:pStyle w:val="TAN"/>
            </w:pPr>
            <w:r w:rsidRPr="00D654D6">
              <w:t>NOTE 9:</w:t>
            </w:r>
            <w:r w:rsidRPr="00D654D6">
              <w:tab/>
              <w:t>Applies to the system which has a structure of mechanical feed antenna positioning.</w:t>
            </w:r>
          </w:p>
          <w:p w:rsidR="0044436F" w:rsidRPr="00D654D6" w:rsidRDefault="006F245C" w:rsidP="006F245C">
            <w:pPr>
              <w:pStyle w:val="TAN"/>
              <w:rPr>
                <w:lang w:eastAsia="ja-JP"/>
              </w:rPr>
            </w:pPr>
            <w:r w:rsidRPr="00D654D6">
              <w:rPr>
                <w:lang w:eastAsia="en-US"/>
              </w:rPr>
              <w:t>NOTE 10:</w:t>
            </w:r>
            <w:r w:rsidRPr="00D654D6">
              <w:rPr>
                <w:lang w:eastAsia="en-US"/>
              </w:rPr>
              <w:tab/>
            </w:r>
            <w:r w:rsidR="000E4636" w:rsidRPr="00D654D6">
              <w:rPr>
                <w:lang w:eastAsia="ja-JP"/>
              </w:rPr>
              <w:t>Defined as fixed value MU contributor.</w:t>
            </w:r>
          </w:p>
        </w:tc>
      </w:tr>
    </w:tbl>
    <w:p w:rsidR="007B0B59" w:rsidRPr="00D654D6" w:rsidRDefault="007B0B59" w:rsidP="000C20D3"/>
    <w:p w:rsidR="007B0B59" w:rsidRPr="00D654D6" w:rsidRDefault="007B0B59" w:rsidP="007B0B59">
      <w:pPr>
        <w:pStyle w:val="TH"/>
      </w:pPr>
      <w:r w:rsidRPr="00D654D6">
        <w:lastRenderedPageBreak/>
        <w:t xml:space="preserve">Table B.17.2-3: Uncertainty assessment for TRP measurement (f=23.45GHz, 32.125GHz, 40.8GHz,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Uncertainty source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Uncertainty value</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 xml:space="preserve">Divisor </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Standard uncertainty (σ) [dB]</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Stage 2: DUT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sz w:val="21"/>
                <w:lang w:eastAsia="ja-JP"/>
              </w:rPr>
            </w:pPr>
            <w:r w:rsidRPr="00D654D6">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Quality of Quiet Zone (NOTE 10)</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Mismatch (NOTE 2, NOTE 7)</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Uncertainty of the RF power measurement equipment (NOTE 3</w:t>
            </w:r>
            <w:r w:rsidRPr="00D654D6">
              <w:rPr>
                <w:lang w:eastAsia="ja-JP"/>
              </w:rPr>
              <w:t>, 7</w:t>
            </w:r>
            <w:r w:rsidRPr="00D654D6">
              <w: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 xml:space="preserve">Influence of </w:t>
            </w:r>
            <w:r w:rsidRPr="00D654D6">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zh-CN"/>
              </w:rPr>
            </w:pPr>
            <w:r w:rsidRPr="00D654D6">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rPr>
                <w:lang w:eastAsia="zh-CN"/>
              </w:rPr>
              <w:t>Multiple measurement antenna uncertainty</w:t>
            </w:r>
            <w:r w:rsidRPr="00D654D6">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zh-CN"/>
              </w:rPr>
            </w:pPr>
            <w:r w:rsidRPr="00D654D6">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rsidR="007B0B59" w:rsidRPr="00D654D6" w:rsidDel="00AE55DE"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Del="00AE55DE"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Del="00AE55DE"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Del="00AE55DE" w:rsidRDefault="007B0B59" w:rsidP="007B0B59">
            <w:pPr>
              <w:pStyle w:val="TAC"/>
              <w:rPr>
                <w:lang w:eastAsia="ja-JP"/>
              </w:rPr>
            </w:pPr>
            <w:r w:rsidRPr="00D654D6">
              <w:t>FFS</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Stage 1: Calibration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1</w:t>
            </w:r>
            <w:r w:rsidRPr="00D654D6">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1</w:t>
            </w:r>
            <w:r w:rsidRPr="00D654D6">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t>1</w:t>
            </w:r>
            <w:r w:rsidRPr="00D654D6">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rPr>
                <w:lang w:eastAsia="ja-JP"/>
              </w:rPr>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Del="00842179" w:rsidRDefault="007B0B59" w:rsidP="007B0B59">
            <w:pPr>
              <w:pStyle w:val="TAL"/>
              <w:rPr>
                <w:lang w:eastAsia="ja-JP"/>
              </w:rPr>
            </w:pPr>
            <w:r w:rsidRPr="00D654D6">
              <w:t>2</w:t>
            </w:r>
            <w:r w:rsidRPr="00D654D6">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Del="00842179" w:rsidRDefault="007B0B59" w:rsidP="007B0B59">
            <w:pPr>
              <w:pStyle w:val="TAL"/>
              <w:rPr>
                <w:lang w:eastAsia="ja-JP"/>
              </w:rPr>
            </w:pPr>
            <w:r w:rsidRPr="00D654D6">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1.41</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Del="00842179" w:rsidRDefault="007B0B59" w:rsidP="007B0B59">
            <w:pPr>
              <w:pStyle w:val="TAL"/>
              <w:rPr>
                <w:lang w:eastAsia="ja-JP"/>
              </w:rPr>
            </w:pPr>
            <w:r w:rsidRPr="00D654D6">
              <w:t>2</w:t>
            </w:r>
            <w:r w:rsidRPr="00D654D6">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2.00</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L"/>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jc w:val="left"/>
            </w:pPr>
            <w:r w:rsidRPr="00D654D6">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Systematic uncertainties (NOTE 6)</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pPr>
            <w:r w:rsidRPr="00D654D6">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jc w:val="left"/>
            </w:pPr>
            <w:r w:rsidRPr="00D654D6">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jc w:val="left"/>
              <w:rPr>
                <w:lang w:eastAsia="ja-JP" w:bidi="hi-IN"/>
              </w:rPr>
            </w:pPr>
            <w:r w:rsidRPr="00D654D6">
              <w:t>Influence of noise</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rPr>
                <w:lang w:eastAsia="ja-JP"/>
              </w:rPr>
            </w:pPr>
            <w:r w:rsidRPr="00D654D6">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jc w:val="left"/>
            </w:pPr>
            <w:r w:rsidRPr="00D654D6">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Value</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 xml:space="preserve">TRP </w:t>
            </w:r>
            <w:r w:rsidRPr="00D654D6">
              <w:rPr>
                <w:lang w:eastAsia="ja-JP"/>
              </w:rPr>
              <w:t>total measurement uncertainty</w:t>
            </w:r>
            <w:r w:rsidRPr="00D654D6">
              <w:t xml:space="preserve"> [dB]</w:t>
            </w:r>
          </w:p>
        </w:tc>
        <w:tc>
          <w:tcPr>
            <w:tcW w:w="1210"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N"/>
            </w:pPr>
            <w:r w:rsidRPr="00D654D6">
              <w:lastRenderedPageBreak/>
              <w:t>NOTE 1:</w:t>
            </w:r>
            <w:r w:rsidRPr="00D654D6">
              <w:tab/>
            </w:r>
            <w:r w:rsidRPr="00D654D6">
              <w:rPr>
                <w:lang w:eastAsia="ja-JP"/>
              </w:rPr>
              <w:t>Void</w:t>
            </w:r>
          </w:p>
          <w:p w:rsidR="007B0B59" w:rsidRPr="00D654D6" w:rsidRDefault="007B0B59" w:rsidP="007B0B59">
            <w:pPr>
              <w:pStyle w:val="TAN"/>
            </w:pPr>
            <w:r w:rsidRPr="00D654D6">
              <w:t>NOTE 2:</w:t>
            </w:r>
            <w:r w:rsidRPr="00D654D6">
              <w:tab/>
              <w:t>The analysis was done only for the case of operating at max output power, in-band, non-CA.</w:t>
            </w:r>
          </w:p>
          <w:p w:rsidR="007B0B59" w:rsidRPr="00D654D6" w:rsidRDefault="007B0B59" w:rsidP="007B0B59">
            <w:pPr>
              <w:pStyle w:val="TAN"/>
            </w:pPr>
            <w:r w:rsidRPr="00D654D6">
              <w:t>NOTE 3:</w:t>
            </w:r>
            <w:r w:rsidRPr="00D654D6">
              <w:tab/>
              <w:t>The assessment assumes maximum DUT output power.</w:t>
            </w:r>
          </w:p>
          <w:p w:rsidR="007B0B59" w:rsidRPr="00D654D6" w:rsidRDefault="007B0B59" w:rsidP="007B0B59">
            <w:pPr>
              <w:pStyle w:val="TAN"/>
            </w:pPr>
            <w:r w:rsidRPr="00D654D6">
              <w:t>NOTE 4:</w:t>
            </w:r>
            <w:r w:rsidRPr="00D654D6">
              <w:tab/>
              <w:t xml:space="preserve">This contributor </w:t>
            </w:r>
            <w:r w:rsidRPr="00D654D6">
              <w:rPr>
                <w:rFonts w:cs="Arial"/>
                <w:lang w:eastAsia="ja-JP" w:bidi="hi-IN"/>
              </w:rPr>
              <w:t>shall only be considered for TRP measurements.</w:t>
            </w:r>
          </w:p>
          <w:p w:rsidR="007B0B59" w:rsidRPr="00D654D6" w:rsidRDefault="007B0B59" w:rsidP="007B0B59">
            <w:pPr>
              <w:pStyle w:val="TAN"/>
              <w:rPr>
                <w:lang w:eastAsia="ja-JP"/>
              </w:rPr>
            </w:pPr>
            <w:r w:rsidRPr="00D654D6">
              <w:t>NOTE 5:</w:t>
            </w:r>
            <w:r w:rsidRPr="00D654D6">
              <w:tab/>
            </w:r>
            <w:r w:rsidRPr="00D654D6">
              <w:rPr>
                <w:lang w:eastAsia="ja-JP"/>
              </w:rPr>
              <w:t>Void</w:t>
            </w:r>
          </w:p>
          <w:p w:rsidR="007B0B59" w:rsidRPr="00D654D6" w:rsidRDefault="007B0B59" w:rsidP="007B0B59">
            <w:pPr>
              <w:pStyle w:val="TAN"/>
            </w:pPr>
            <w:r w:rsidRPr="00D654D6">
              <w:t>NOTE 6:</w:t>
            </w:r>
            <w:r w:rsidRPr="00D654D6">
              <w:tab/>
              <w:t>In order to obtain the total measurement uncertainty, systematic uncertainties have to be added to the expanded root sum square of the standard deviations of the Stage 1 and Stage 2 contributors.</w:t>
            </w:r>
          </w:p>
          <w:p w:rsidR="007B0B59" w:rsidRPr="00D654D6" w:rsidRDefault="007B0B59" w:rsidP="007B0B59">
            <w:pPr>
              <w:pStyle w:val="TAN"/>
            </w:pPr>
            <w:r w:rsidRPr="00D654D6">
              <w:t>NOTE 7:</w:t>
            </w:r>
            <w:r w:rsidRPr="00D654D6">
              <w:tab/>
              <w:t>Values extracted from TR 38.810 v2.6.1 in square brackets pending for further analysis.</w:t>
            </w:r>
          </w:p>
          <w:p w:rsidR="007B0B59" w:rsidRPr="00D654D6" w:rsidRDefault="007B0B59" w:rsidP="007B0B59">
            <w:pPr>
              <w:pStyle w:val="TAN"/>
            </w:pPr>
            <w:r w:rsidRPr="00D654D6">
              <w:t>NOTE 8:</w:t>
            </w:r>
            <w:r w:rsidRPr="00D654D6">
              <w:tab/>
              <w:t>Void.</w:t>
            </w:r>
          </w:p>
          <w:p w:rsidR="007B0B59" w:rsidRPr="00D654D6" w:rsidRDefault="007B0B59" w:rsidP="007B0B59">
            <w:pPr>
              <w:pStyle w:val="TAN"/>
            </w:pPr>
            <w:r w:rsidRPr="00D654D6">
              <w:t>NOTE 9:</w:t>
            </w:r>
            <w:r w:rsidRPr="00D654D6">
              <w:tab/>
              <w:t>Applies to the system which has a structure of mechanical feed antenna positioning.</w:t>
            </w:r>
          </w:p>
          <w:p w:rsidR="007B0B59" w:rsidRPr="00D654D6" w:rsidRDefault="007B0B59" w:rsidP="007B0B59">
            <w:pPr>
              <w:pStyle w:val="TAN"/>
              <w:rPr>
                <w:lang w:eastAsia="ja-JP"/>
              </w:rPr>
            </w:pPr>
            <w:r w:rsidRPr="00D654D6">
              <w:t>NOTE 10:</w:t>
            </w:r>
            <w:r w:rsidRPr="00D654D6">
              <w:tab/>
            </w:r>
            <w:r w:rsidRPr="00D654D6">
              <w:rPr>
                <w:lang w:eastAsia="ja-JP"/>
              </w:rPr>
              <w:t>Defined as fixed value MU contributor.</w:t>
            </w:r>
          </w:p>
        </w:tc>
      </w:tr>
    </w:tbl>
    <w:p w:rsidR="0044436F" w:rsidRPr="00D654D6" w:rsidRDefault="0044436F" w:rsidP="0044436F">
      <w:pPr>
        <w:rPr>
          <w:lang w:eastAsia="ja-JP"/>
        </w:rPr>
      </w:pPr>
    </w:p>
    <w:p w:rsidR="00445F1B" w:rsidRPr="00D654D6" w:rsidRDefault="00445F1B" w:rsidP="000C20D3">
      <w:pPr>
        <w:pStyle w:val="TH"/>
        <w:rPr>
          <w:lang w:eastAsia="en-US"/>
        </w:rPr>
      </w:pPr>
      <w:r w:rsidRPr="00D654D6">
        <w:rPr>
          <w:lang w:eastAsia="en-US"/>
        </w:rPr>
        <w:t>Table B.</w:t>
      </w:r>
      <w:r w:rsidRPr="00D654D6">
        <w:rPr>
          <w:lang w:eastAsia="ja-JP"/>
        </w:rPr>
        <w:t>17.2</w:t>
      </w:r>
      <w:r w:rsidRPr="00D654D6">
        <w:rPr>
          <w:lang w:eastAsia="en-US"/>
        </w:rPr>
        <w:t>-</w:t>
      </w:r>
      <w:r w:rsidRPr="00D654D6">
        <w:rPr>
          <w:lang w:eastAsia="ja-JP"/>
        </w:rPr>
        <w:t>4</w:t>
      </w:r>
      <w:r w:rsidRPr="00D654D6">
        <w:rPr>
          <w:lang w:eastAsia="en-US"/>
        </w:rPr>
        <w:t>: Influence of noise</w:t>
      </w:r>
      <w:r w:rsidRPr="00D654D6">
        <w:rPr>
          <w:lang w:eastAsia="ja-JP"/>
        </w:rPr>
        <w:t xml:space="preserve"> </w:t>
      </w:r>
      <w:r w:rsidRPr="00D654D6">
        <w:rPr>
          <w:lang w:eastAsia="en-US"/>
        </w:rPr>
        <w:t xml:space="preserve">measurement (f=23.45GHz, 32.125GHz, 40.8GHz, Quiet Zone size </w:t>
      </w:r>
      <w:r w:rsidRPr="00D654D6">
        <w:rPr>
          <w:rFonts w:cs="Arial"/>
          <w:lang w:eastAsia="en-US"/>
        </w:rPr>
        <w:t>≤</w:t>
      </w:r>
      <w:r w:rsidRPr="00D654D6">
        <w:rPr>
          <w:lang w:eastAsia="en-US"/>
        </w:rPr>
        <w:t xml:space="preserve"> 30 cm)</w:t>
      </w:r>
      <w:r w:rsidR="00E81F8B" w:rsidRPr="00D654D6">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2"/>
      </w:tblGrid>
      <w:tr w:rsidR="00445F1B" w:rsidRPr="00D654D6" w:rsidTr="00445F1B">
        <w:trPr>
          <w:jc w:val="center"/>
        </w:trPr>
        <w:tc>
          <w:tcPr>
            <w:tcW w:w="1668" w:type="pct"/>
            <w:tcBorders>
              <w:bottom w:val="single" w:sz="4" w:space="0" w:color="auto"/>
            </w:tcBorders>
            <w:shd w:val="clear" w:color="auto" w:fill="auto"/>
          </w:tcPr>
          <w:p w:rsidR="00445F1B" w:rsidRPr="00D654D6"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rsidR="00445F1B" w:rsidRPr="00D654D6" w:rsidRDefault="00445F1B" w:rsidP="00445F1B">
            <w:pPr>
              <w:keepNext/>
              <w:keepLines/>
              <w:overflowPunct/>
              <w:autoSpaceDE/>
              <w:autoSpaceDN/>
              <w:adjustRightInd/>
              <w:spacing w:after="0"/>
              <w:jc w:val="center"/>
              <w:textAlignment w:val="auto"/>
              <w:rPr>
                <w:rFonts w:ascii="Arial" w:hAnsi="Arial"/>
                <w:b/>
                <w:sz w:val="18"/>
                <w:lang w:eastAsia="ja-JP"/>
              </w:rPr>
            </w:pPr>
            <w:r w:rsidRPr="00D654D6">
              <w:rPr>
                <w:rFonts w:ascii="Arial" w:hAnsi="Arial"/>
                <w:b/>
                <w:sz w:val="18"/>
                <w:lang w:eastAsia="ja-JP"/>
              </w:rPr>
              <w:t>FR2a</w:t>
            </w:r>
          </w:p>
        </w:tc>
        <w:tc>
          <w:tcPr>
            <w:tcW w:w="1663" w:type="pct"/>
            <w:tcBorders>
              <w:bottom w:val="single" w:sz="4" w:space="0" w:color="auto"/>
            </w:tcBorders>
            <w:shd w:val="clear" w:color="auto" w:fill="auto"/>
          </w:tcPr>
          <w:p w:rsidR="00445F1B" w:rsidRPr="00D654D6" w:rsidRDefault="00445F1B" w:rsidP="00445F1B">
            <w:pPr>
              <w:keepNext/>
              <w:keepLines/>
              <w:overflowPunct/>
              <w:autoSpaceDE/>
              <w:autoSpaceDN/>
              <w:adjustRightInd/>
              <w:spacing w:after="0"/>
              <w:jc w:val="center"/>
              <w:textAlignment w:val="auto"/>
              <w:rPr>
                <w:rFonts w:ascii="Arial" w:hAnsi="Arial"/>
                <w:b/>
                <w:sz w:val="18"/>
                <w:lang w:eastAsia="ja-JP"/>
              </w:rPr>
            </w:pPr>
            <w:r w:rsidRPr="00D654D6">
              <w:rPr>
                <w:rFonts w:ascii="Arial" w:hAnsi="Arial"/>
                <w:b/>
                <w:sz w:val="18"/>
                <w:lang w:eastAsia="ja-JP"/>
              </w:rPr>
              <w:t>FR2b</w:t>
            </w:r>
          </w:p>
        </w:tc>
      </w:tr>
      <w:tr w:rsidR="00445F1B" w:rsidRPr="00D654D6" w:rsidTr="00445F1B">
        <w:trPr>
          <w:jc w:val="center"/>
        </w:trPr>
        <w:tc>
          <w:tcPr>
            <w:tcW w:w="1668" w:type="pct"/>
            <w:tcBorders>
              <w:bottom w:val="single" w:sz="4" w:space="0" w:color="auto"/>
            </w:tcBorders>
            <w:shd w:val="clear" w:color="auto" w:fill="auto"/>
            <w:vAlign w:val="center"/>
          </w:tcPr>
          <w:p w:rsidR="00445F1B" w:rsidRPr="00D654D6" w:rsidRDefault="00445F1B" w:rsidP="00445F1B">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en-US"/>
              </w:rPr>
              <w:t>ChBW (50MHz)</w:t>
            </w:r>
          </w:p>
        </w:tc>
        <w:tc>
          <w:tcPr>
            <w:tcW w:w="1668" w:type="pct"/>
            <w:tcBorders>
              <w:bottom w:val="single" w:sz="4" w:space="0" w:color="auto"/>
            </w:tcBorders>
            <w:shd w:val="clear" w:color="auto" w:fill="auto"/>
            <w:vAlign w:val="center"/>
          </w:tcPr>
          <w:p w:rsidR="00445F1B" w:rsidRPr="00D654D6" w:rsidRDefault="00E81F8B" w:rsidP="00445F1B">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ja-JP"/>
              </w:rPr>
              <w:t>0.54</w:t>
            </w:r>
          </w:p>
        </w:tc>
        <w:tc>
          <w:tcPr>
            <w:tcW w:w="1663" w:type="pct"/>
            <w:tcBorders>
              <w:bottom w:val="single" w:sz="4" w:space="0" w:color="auto"/>
            </w:tcBorders>
            <w:shd w:val="clear" w:color="auto" w:fill="auto"/>
          </w:tcPr>
          <w:p w:rsidR="00445F1B" w:rsidRPr="00D654D6" w:rsidRDefault="00E81F8B" w:rsidP="00445F1B">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rPr>
              <w:t>1.0</w:t>
            </w:r>
          </w:p>
        </w:tc>
      </w:tr>
      <w:tr w:rsidR="00445F1B" w:rsidRPr="00D654D6" w:rsidTr="00445F1B">
        <w:trPr>
          <w:jc w:val="center"/>
        </w:trPr>
        <w:tc>
          <w:tcPr>
            <w:tcW w:w="1668" w:type="pct"/>
            <w:tcBorders>
              <w:bottom w:val="single" w:sz="4" w:space="0" w:color="auto"/>
            </w:tcBorders>
            <w:shd w:val="clear" w:color="auto" w:fill="auto"/>
            <w:vAlign w:val="center"/>
          </w:tcPr>
          <w:p w:rsidR="00445F1B" w:rsidRPr="00D654D6" w:rsidRDefault="00445F1B" w:rsidP="00445F1B">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en-US"/>
              </w:rPr>
              <w:t>ChBW (100MHz)</w:t>
            </w:r>
          </w:p>
        </w:tc>
        <w:tc>
          <w:tcPr>
            <w:tcW w:w="1668" w:type="pct"/>
            <w:tcBorders>
              <w:bottom w:val="single" w:sz="4" w:space="0" w:color="auto"/>
            </w:tcBorders>
            <w:shd w:val="clear" w:color="auto" w:fill="auto"/>
            <w:vAlign w:val="center"/>
          </w:tcPr>
          <w:p w:rsidR="00445F1B" w:rsidRPr="00D654D6" w:rsidRDefault="00E81F8B" w:rsidP="00445F1B">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rPr>
              <w:t>1.0</w:t>
            </w:r>
          </w:p>
        </w:tc>
        <w:tc>
          <w:tcPr>
            <w:tcW w:w="1663" w:type="pct"/>
            <w:tcBorders>
              <w:bottom w:val="single" w:sz="4" w:space="0" w:color="auto"/>
            </w:tcBorders>
            <w:shd w:val="clear" w:color="auto" w:fill="auto"/>
          </w:tcPr>
          <w:p w:rsidR="00445F1B" w:rsidRPr="00D654D6" w:rsidRDefault="00E81F8B" w:rsidP="00445F1B">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rPr>
              <w:t>1.0</w:t>
            </w:r>
            <w:r w:rsidRPr="00D654D6">
              <w:rPr>
                <w:rFonts w:ascii="Arial" w:hAnsi="Arial"/>
                <w:sz w:val="18"/>
                <w:lang w:eastAsia="ja-JP"/>
              </w:rPr>
              <w:t xml:space="preserve"> (NOTE5)</w:t>
            </w:r>
          </w:p>
        </w:tc>
      </w:tr>
      <w:tr w:rsidR="00445F1B" w:rsidRPr="00D654D6" w:rsidTr="00445F1B">
        <w:trPr>
          <w:jc w:val="center"/>
        </w:trPr>
        <w:tc>
          <w:tcPr>
            <w:tcW w:w="1668" w:type="pct"/>
            <w:tcBorders>
              <w:bottom w:val="single" w:sz="4" w:space="0" w:color="auto"/>
            </w:tcBorders>
            <w:shd w:val="clear" w:color="auto" w:fill="auto"/>
            <w:vAlign w:val="center"/>
          </w:tcPr>
          <w:p w:rsidR="00445F1B" w:rsidRPr="00D654D6" w:rsidRDefault="00445F1B" w:rsidP="00445F1B">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en-US"/>
              </w:rPr>
              <w:t>ChBW (200MHz)</w:t>
            </w:r>
          </w:p>
        </w:tc>
        <w:tc>
          <w:tcPr>
            <w:tcW w:w="1668" w:type="pct"/>
            <w:tcBorders>
              <w:bottom w:val="single" w:sz="4" w:space="0" w:color="auto"/>
            </w:tcBorders>
            <w:shd w:val="clear" w:color="auto" w:fill="auto"/>
            <w:vAlign w:val="center"/>
          </w:tcPr>
          <w:p w:rsidR="00445F1B" w:rsidRPr="00D654D6" w:rsidRDefault="00E81F8B" w:rsidP="00445F1B">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rPr>
              <w:t>1.0</w:t>
            </w:r>
            <w:r w:rsidRPr="00D654D6">
              <w:rPr>
                <w:rFonts w:ascii="Arial" w:hAnsi="Arial"/>
                <w:sz w:val="18"/>
                <w:lang w:eastAsia="ja-JP"/>
              </w:rPr>
              <w:t xml:space="preserve"> (NOTE 4)</w:t>
            </w:r>
          </w:p>
        </w:tc>
        <w:tc>
          <w:tcPr>
            <w:tcW w:w="1663" w:type="pct"/>
            <w:tcBorders>
              <w:bottom w:val="single" w:sz="4" w:space="0" w:color="auto"/>
            </w:tcBorders>
            <w:shd w:val="clear" w:color="auto" w:fill="auto"/>
          </w:tcPr>
          <w:p w:rsidR="00445F1B" w:rsidRPr="00D654D6" w:rsidRDefault="00445F1B" w:rsidP="00445F1B">
            <w:pPr>
              <w:keepNext/>
              <w:keepLines/>
              <w:overflowPunct/>
              <w:autoSpaceDE/>
              <w:autoSpaceDN/>
              <w:adjustRightInd/>
              <w:spacing w:after="0"/>
              <w:jc w:val="center"/>
              <w:textAlignment w:val="auto"/>
              <w:rPr>
                <w:rFonts w:ascii="Arial" w:hAnsi="Arial"/>
                <w:sz w:val="18"/>
                <w:lang w:eastAsia="ja-JP"/>
              </w:rPr>
            </w:pPr>
            <w:r w:rsidRPr="00D654D6">
              <w:rPr>
                <w:rFonts w:ascii="Arial" w:hAnsi="Arial"/>
                <w:sz w:val="18"/>
                <w:lang w:eastAsia="en-US"/>
              </w:rPr>
              <w:t>1.0</w:t>
            </w:r>
            <w:r w:rsidRPr="00D654D6">
              <w:rPr>
                <w:rFonts w:ascii="Arial" w:hAnsi="Arial"/>
                <w:sz w:val="18"/>
                <w:lang w:eastAsia="ja-JP"/>
              </w:rPr>
              <w:t xml:space="preserve"> (NOTE2)</w:t>
            </w:r>
          </w:p>
        </w:tc>
      </w:tr>
      <w:tr w:rsidR="00445F1B" w:rsidRPr="00D654D6" w:rsidTr="000C20D3">
        <w:trPr>
          <w:jc w:val="center"/>
        </w:trPr>
        <w:tc>
          <w:tcPr>
            <w:tcW w:w="1668" w:type="pct"/>
            <w:shd w:val="clear" w:color="auto" w:fill="auto"/>
            <w:vAlign w:val="center"/>
          </w:tcPr>
          <w:p w:rsidR="00445F1B" w:rsidRPr="00D654D6" w:rsidRDefault="00445F1B" w:rsidP="00445F1B">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en-US"/>
              </w:rPr>
              <w:t>ChBW (400MHz)</w:t>
            </w:r>
          </w:p>
        </w:tc>
        <w:tc>
          <w:tcPr>
            <w:tcW w:w="1668" w:type="pct"/>
            <w:shd w:val="clear" w:color="auto" w:fill="auto"/>
            <w:vAlign w:val="center"/>
          </w:tcPr>
          <w:p w:rsidR="00445F1B" w:rsidRPr="00D654D6" w:rsidRDefault="00445F1B" w:rsidP="00445F1B">
            <w:pPr>
              <w:keepNext/>
              <w:keepLines/>
              <w:overflowPunct/>
              <w:autoSpaceDE/>
              <w:autoSpaceDN/>
              <w:adjustRightInd/>
              <w:spacing w:after="0"/>
              <w:jc w:val="center"/>
              <w:textAlignment w:val="auto"/>
              <w:rPr>
                <w:rFonts w:ascii="Arial" w:hAnsi="Arial"/>
                <w:sz w:val="18"/>
                <w:lang w:eastAsia="ja-JP"/>
              </w:rPr>
            </w:pPr>
            <w:r w:rsidRPr="00D654D6">
              <w:rPr>
                <w:rFonts w:ascii="Arial" w:hAnsi="Arial"/>
                <w:sz w:val="18"/>
                <w:lang w:eastAsia="en-US"/>
              </w:rPr>
              <w:t>1.0</w:t>
            </w:r>
            <w:r w:rsidRPr="00D654D6">
              <w:rPr>
                <w:rFonts w:ascii="Arial" w:hAnsi="Arial"/>
                <w:sz w:val="18"/>
                <w:lang w:eastAsia="ja-JP"/>
              </w:rPr>
              <w:t xml:space="preserve"> (NOTE1)</w:t>
            </w:r>
          </w:p>
        </w:tc>
        <w:tc>
          <w:tcPr>
            <w:tcW w:w="1663" w:type="pct"/>
            <w:shd w:val="clear" w:color="auto" w:fill="auto"/>
          </w:tcPr>
          <w:p w:rsidR="00445F1B" w:rsidRPr="00D654D6" w:rsidRDefault="00445F1B" w:rsidP="00445F1B">
            <w:pPr>
              <w:keepNext/>
              <w:keepLines/>
              <w:overflowPunct/>
              <w:autoSpaceDE/>
              <w:autoSpaceDN/>
              <w:adjustRightInd/>
              <w:spacing w:after="0"/>
              <w:jc w:val="center"/>
              <w:textAlignment w:val="auto"/>
              <w:rPr>
                <w:rFonts w:ascii="Arial" w:hAnsi="Arial"/>
                <w:sz w:val="18"/>
                <w:lang w:eastAsia="ja-JP"/>
              </w:rPr>
            </w:pPr>
            <w:r w:rsidRPr="00D654D6">
              <w:rPr>
                <w:rFonts w:ascii="Arial" w:hAnsi="Arial"/>
                <w:sz w:val="18"/>
                <w:lang w:eastAsia="en-US"/>
              </w:rPr>
              <w:t>1.0</w:t>
            </w:r>
            <w:r w:rsidRPr="00D654D6">
              <w:rPr>
                <w:rFonts w:ascii="Arial" w:hAnsi="Arial"/>
                <w:sz w:val="18"/>
                <w:lang w:eastAsia="ja-JP"/>
              </w:rPr>
              <w:t xml:space="preserve"> (NOTE3)</w:t>
            </w:r>
          </w:p>
        </w:tc>
      </w:tr>
      <w:tr w:rsidR="00445F1B" w:rsidRPr="00D654D6" w:rsidTr="00445F1B">
        <w:trPr>
          <w:jc w:val="center"/>
        </w:trPr>
        <w:tc>
          <w:tcPr>
            <w:tcW w:w="5000" w:type="pct"/>
            <w:gridSpan w:val="3"/>
            <w:tcBorders>
              <w:bottom w:val="single" w:sz="4" w:space="0" w:color="auto"/>
            </w:tcBorders>
            <w:shd w:val="clear" w:color="auto" w:fill="auto"/>
            <w:vAlign w:val="center"/>
          </w:tcPr>
          <w:p w:rsidR="00445F1B" w:rsidRPr="00D654D6" w:rsidRDefault="00445F1B" w:rsidP="000C20D3">
            <w:pPr>
              <w:keepNext/>
              <w:keepLines/>
              <w:overflowPunct/>
              <w:autoSpaceDE/>
              <w:autoSpaceDN/>
              <w:adjustRightInd/>
              <w:spacing w:after="0"/>
              <w:ind w:left="851" w:hanging="851"/>
              <w:textAlignment w:val="auto"/>
              <w:rPr>
                <w:rFonts w:ascii="Arial" w:hAnsi="Arial"/>
                <w:sz w:val="18"/>
                <w:lang w:eastAsia="ja-JP"/>
              </w:rPr>
            </w:pPr>
            <w:r w:rsidRPr="00D654D6">
              <w:rPr>
                <w:rFonts w:ascii="Arial" w:hAnsi="Arial"/>
                <w:sz w:val="18"/>
                <w:lang w:eastAsia="ja-JP"/>
              </w:rPr>
              <w:t>NOTE</w:t>
            </w:r>
            <w:r w:rsidR="00E81F8B" w:rsidRPr="00D654D6">
              <w:rPr>
                <w:rFonts w:ascii="Arial" w:hAnsi="Arial"/>
                <w:sz w:val="18"/>
                <w:lang w:eastAsia="ja-JP"/>
              </w:rPr>
              <w:t xml:space="preserve"> </w:t>
            </w:r>
            <w:r w:rsidRPr="00D654D6">
              <w:rPr>
                <w:rFonts w:ascii="Arial" w:hAnsi="Arial"/>
                <w:sz w:val="18"/>
                <w:lang w:eastAsia="ja-JP"/>
              </w:rPr>
              <w:t xml:space="preserve">1: This value is based on the relaxation of (MPR – </w:t>
            </w:r>
            <w:r w:rsidR="00E81F8B" w:rsidRPr="00D654D6">
              <w:rPr>
                <w:rFonts w:ascii="Arial" w:hAnsi="Arial"/>
                <w:sz w:val="18"/>
                <w:lang w:eastAsia="ja-JP"/>
              </w:rPr>
              <w:t>3</w:t>
            </w:r>
            <w:r w:rsidRPr="00D654D6">
              <w:rPr>
                <w:rFonts w:ascii="Arial" w:hAnsi="Arial"/>
                <w:sz w:val="18"/>
                <w:lang w:eastAsia="ja-JP"/>
              </w:rPr>
              <w:t xml:space="preserve">.0) dB for MPR &gt; </w:t>
            </w:r>
            <w:r w:rsidR="00E81F8B" w:rsidRPr="00D654D6">
              <w:rPr>
                <w:rFonts w:ascii="Arial" w:hAnsi="Arial"/>
                <w:sz w:val="18"/>
                <w:lang w:eastAsia="ja-JP"/>
              </w:rPr>
              <w:t>3</w:t>
            </w:r>
            <w:r w:rsidRPr="00D654D6">
              <w:rPr>
                <w:rFonts w:ascii="Arial" w:hAnsi="Arial"/>
                <w:sz w:val="18"/>
                <w:lang w:eastAsia="ja-JP"/>
              </w:rPr>
              <w:t>.0dB.</w:t>
            </w:r>
          </w:p>
          <w:p w:rsidR="00445F1B" w:rsidRPr="00D654D6" w:rsidRDefault="00445F1B" w:rsidP="000C20D3">
            <w:pPr>
              <w:keepNext/>
              <w:keepLines/>
              <w:overflowPunct/>
              <w:autoSpaceDE/>
              <w:autoSpaceDN/>
              <w:adjustRightInd/>
              <w:spacing w:after="0"/>
              <w:ind w:left="851" w:hanging="851"/>
              <w:textAlignment w:val="auto"/>
              <w:rPr>
                <w:rFonts w:ascii="Arial" w:hAnsi="Arial"/>
                <w:sz w:val="18"/>
                <w:lang w:eastAsia="ja-JP"/>
              </w:rPr>
            </w:pPr>
            <w:r w:rsidRPr="00D654D6">
              <w:rPr>
                <w:rFonts w:ascii="Arial" w:hAnsi="Arial"/>
                <w:sz w:val="18"/>
                <w:lang w:eastAsia="ja-JP"/>
              </w:rPr>
              <w:t>NOTE</w:t>
            </w:r>
            <w:r w:rsidR="00E81F8B" w:rsidRPr="00D654D6">
              <w:rPr>
                <w:rFonts w:ascii="Arial" w:hAnsi="Arial"/>
                <w:sz w:val="18"/>
                <w:lang w:eastAsia="ja-JP"/>
              </w:rPr>
              <w:t xml:space="preserve"> </w:t>
            </w:r>
            <w:r w:rsidRPr="00D654D6">
              <w:rPr>
                <w:rFonts w:ascii="Arial" w:hAnsi="Arial"/>
                <w:sz w:val="18"/>
                <w:lang w:eastAsia="ja-JP"/>
              </w:rPr>
              <w:t xml:space="preserve">2: Not applicable for MPR &gt; </w:t>
            </w:r>
            <w:r w:rsidR="00E81F8B" w:rsidRPr="00D654D6">
              <w:rPr>
                <w:rFonts w:ascii="Arial" w:hAnsi="Arial"/>
                <w:sz w:val="18"/>
                <w:lang w:eastAsia="ja-JP"/>
              </w:rPr>
              <w:t>3.5</w:t>
            </w:r>
            <w:r w:rsidRPr="00D654D6">
              <w:rPr>
                <w:rFonts w:ascii="Arial" w:hAnsi="Arial"/>
                <w:sz w:val="18"/>
                <w:lang w:eastAsia="ja-JP"/>
              </w:rPr>
              <w:t>dB</w:t>
            </w:r>
          </w:p>
          <w:p w:rsidR="00E81F8B" w:rsidRPr="00D654D6" w:rsidRDefault="00445F1B" w:rsidP="00E81F8B">
            <w:pPr>
              <w:keepNext/>
              <w:keepLines/>
              <w:spacing w:after="0"/>
              <w:ind w:left="851" w:hanging="851"/>
              <w:rPr>
                <w:rFonts w:ascii="Arial" w:eastAsia="MS Mincho" w:hAnsi="Arial"/>
                <w:sz w:val="18"/>
                <w:lang w:eastAsia="ja-JP"/>
              </w:rPr>
            </w:pPr>
            <w:r w:rsidRPr="00D654D6">
              <w:rPr>
                <w:rFonts w:ascii="Arial" w:hAnsi="Arial"/>
                <w:sz w:val="18"/>
                <w:lang w:eastAsia="ja-JP"/>
              </w:rPr>
              <w:t>NOTE</w:t>
            </w:r>
            <w:r w:rsidR="00E81F8B" w:rsidRPr="00D654D6">
              <w:rPr>
                <w:rFonts w:ascii="Arial" w:hAnsi="Arial"/>
                <w:sz w:val="18"/>
                <w:lang w:eastAsia="ja-JP"/>
              </w:rPr>
              <w:t xml:space="preserve"> 3</w:t>
            </w:r>
            <w:r w:rsidRPr="00D654D6">
              <w:rPr>
                <w:rFonts w:ascii="Arial" w:hAnsi="Arial"/>
                <w:sz w:val="18"/>
                <w:lang w:eastAsia="ja-JP"/>
              </w:rPr>
              <w:t xml:space="preserve"> : Not applicable for MPR &gt; 2.0dB</w:t>
            </w:r>
          </w:p>
          <w:p w:rsidR="00E81F8B" w:rsidRPr="00D654D6"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D654D6">
              <w:rPr>
                <w:rFonts w:ascii="Arial" w:eastAsia="MS Mincho" w:hAnsi="Arial"/>
                <w:sz w:val="18"/>
                <w:lang w:eastAsia="ja-JP"/>
              </w:rPr>
              <w:t>NOTE 4: This value is based on the relaxation of (MPR – 5.0) dB for MPR &gt; 5.0dB.</w:t>
            </w:r>
          </w:p>
          <w:p w:rsidR="00445F1B" w:rsidRPr="00D654D6" w:rsidRDefault="00E81F8B" w:rsidP="00E81F8B">
            <w:pPr>
              <w:keepNext/>
              <w:keepLines/>
              <w:overflowPunct/>
              <w:autoSpaceDE/>
              <w:autoSpaceDN/>
              <w:adjustRightInd/>
              <w:spacing w:after="0"/>
              <w:ind w:left="851" w:hanging="851"/>
              <w:textAlignment w:val="auto"/>
              <w:rPr>
                <w:rFonts w:ascii="Arial" w:hAnsi="Arial"/>
                <w:sz w:val="18"/>
                <w:lang w:eastAsia="ja-JP"/>
              </w:rPr>
            </w:pPr>
            <w:r w:rsidRPr="00D654D6">
              <w:rPr>
                <w:rFonts w:ascii="Arial" w:eastAsia="MS Mincho" w:hAnsi="Arial"/>
                <w:sz w:val="18"/>
                <w:lang w:eastAsia="ja-JP"/>
              </w:rPr>
              <w:t>NOTE 5: Not applicable for MPR &gt; 5.0dB</w:t>
            </w:r>
          </w:p>
        </w:tc>
      </w:tr>
    </w:tbl>
    <w:p w:rsidR="00445F1B" w:rsidRPr="00D654D6" w:rsidRDefault="00445F1B" w:rsidP="0044436F">
      <w:pPr>
        <w:rPr>
          <w:lang w:eastAsia="ja-JP"/>
        </w:rPr>
      </w:pPr>
    </w:p>
    <w:p w:rsidR="0044436F" w:rsidRPr="00D654D6" w:rsidRDefault="0044436F" w:rsidP="0044718E">
      <w:pPr>
        <w:pStyle w:val="Heading1"/>
      </w:pPr>
      <w:bookmarkStart w:id="1100" w:name="_Toc21004869"/>
      <w:bookmarkStart w:id="1101" w:name="_Toc36041642"/>
      <w:bookmarkStart w:id="1102" w:name="_Toc36548866"/>
      <w:bookmarkStart w:id="1103" w:name="_Toc43901341"/>
      <w:bookmarkStart w:id="1104" w:name="_Toc52372084"/>
      <w:bookmarkStart w:id="1105" w:name="_Toc58253543"/>
      <w:r w:rsidRPr="00D654D6">
        <w:t>B.18</w:t>
      </w:r>
      <w:r w:rsidRPr="00D654D6">
        <w:tab/>
      </w:r>
      <w:r w:rsidRPr="00D654D6">
        <w:rPr>
          <w:rFonts w:eastAsia="MS Mincho"/>
          <w:lang w:eastAsia="ja-JP"/>
        </w:rPr>
        <w:t>S</w:t>
      </w:r>
      <w:r w:rsidRPr="00D654D6">
        <w:t>purious emissions</w:t>
      </w:r>
      <w:bookmarkEnd w:id="1100"/>
      <w:bookmarkEnd w:id="1101"/>
      <w:bookmarkEnd w:id="1102"/>
      <w:bookmarkEnd w:id="1103"/>
      <w:bookmarkEnd w:id="1104"/>
      <w:bookmarkEnd w:id="1105"/>
    </w:p>
    <w:p w:rsidR="0044436F" w:rsidRPr="00D654D6" w:rsidRDefault="0044436F" w:rsidP="0044436F">
      <w:pPr>
        <w:pStyle w:val="EditorsNote"/>
        <w:rPr>
          <w:lang w:eastAsia="zh-CN"/>
        </w:rPr>
      </w:pPr>
      <w:r w:rsidRPr="00D654D6">
        <w:rPr>
          <w:lang w:eastAsia="zh-CN"/>
        </w:rPr>
        <w:t>Editor’s Note:</w:t>
      </w:r>
    </w:p>
    <w:p w:rsidR="000E107A" w:rsidRPr="00D654D6" w:rsidRDefault="000E107A" w:rsidP="000E107A">
      <w:pPr>
        <w:pStyle w:val="EditorsNote"/>
        <w:ind w:left="284" w:firstLine="0"/>
        <w:rPr>
          <w:lang w:eastAsia="ja-JP"/>
        </w:rPr>
      </w:pPr>
      <w:r w:rsidRPr="00D654D6">
        <w:rPr>
          <w:lang w:eastAsia="ja-JP"/>
        </w:rPr>
        <w:t>-</w:t>
      </w:r>
      <w:r w:rsidRPr="00D654D6">
        <w:rPr>
          <w:lang w:eastAsia="ja-JP"/>
        </w:rPr>
        <w:tab/>
        <w:t>MU value analysis and offset value analysis for PC1, 2 and 4 are not complete.</w:t>
      </w:r>
    </w:p>
    <w:p w:rsidR="0044436F" w:rsidRPr="00D654D6" w:rsidRDefault="00B3718F" w:rsidP="00B3718F">
      <w:pPr>
        <w:pStyle w:val="EditorsNote"/>
        <w:ind w:left="284" w:firstLine="0"/>
        <w:rPr>
          <w:lang w:eastAsia="zh-CN"/>
        </w:rPr>
      </w:pPr>
      <w:r w:rsidRPr="00D654D6">
        <w:rPr>
          <w:lang w:eastAsia="zh-CN"/>
        </w:rPr>
        <w:t>-</w:t>
      </w:r>
      <w:r w:rsidRPr="00D654D6">
        <w:rPr>
          <w:lang w:eastAsia="zh-CN"/>
        </w:rPr>
        <w:tab/>
      </w:r>
      <w:r w:rsidR="0044436F" w:rsidRPr="00D654D6">
        <w:rPr>
          <w:lang w:eastAsia="zh-CN"/>
        </w:rPr>
        <w:t xml:space="preserve">MU value analysis for various test setups in </w:t>
      </w:r>
      <w:r w:rsidR="00132A10" w:rsidRPr="00D654D6">
        <w:rPr>
          <w:lang w:eastAsia="zh-CN"/>
        </w:rPr>
        <w:t>clause</w:t>
      </w:r>
      <w:r w:rsidR="0044436F" w:rsidRPr="00D654D6">
        <w:rPr>
          <w:lang w:eastAsia="zh-CN"/>
        </w:rPr>
        <w:t xml:space="preserve"> B.18.x is not complete </w:t>
      </w:r>
      <w:r w:rsidR="000E4636" w:rsidRPr="00D654D6">
        <w:rPr>
          <w:lang w:eastAsia="ja-JP"/>
        </w:rPr>
        <w:t>for above 66GHz.</w:t>
      </w:r>
    </w:p>
    <w:p w:rsidR="0044436F" w:rsidRPr="00D654D6" w:rsidRDefault="00B3718F" w:rsidP="00B3718F">
      <w:pPr>
        <w:pStyle w:val="EditorsNote"/>
        <w:ind w:left="284" w:firstLine="0"/>
        <w:rPr>
          <w:lang w:eastAsia="zh-CN"/>
        </w:rPr>
      </w:pPr>
      <w:r w:rsidRPr="00D654D6">
        <w:rPr>
          <w:lang w:eastAsia="zh-CN"/>
        </w:rPr>
        <w:t>-</w:t>
      </w:r>
      <w:r w:rsidRPr="00D654D6">
        <w:rPr>
          <w:lang w:eastAsia="zh-CN"/>
        </w:rPr>
        <w:tab/>
      </w:r>
      <w:r w:rsidR="0044436F" w:rsidRPr="00D654D6">
        <w:rPr>
          <w:lang w:eastAsia="zh-CN"/>
        </w:rPr>
        <w:t>Offset value analysis is not complete as it is derived from MU value analysis</w:t>
      </w:r>
      <w:r w:rsidR="000E4636" w:rsidRPr="00D654D6">
        <w:rPr>
          <w:lang w:eastAsia="zh-CN"/>
        </w:rPr>
        <w:t xml:space="preserve"> </w:t>
      </w:r>
      <w:r w:rsidR="000E4636" w:rsidRPr="00D654D6">
        <w:rPr>
          <w:lang w:eastAsia="ja-JP"/>
        </w:rPr>
        <w:t>for above 66GHz.</w:t>
      </w:r>
    </w:p>
    <w:p w:rsidR="0044436F" w:rsidRPr="00D654D6" w:rsidRDefault="0044436F" w:rsidP="0044436F">
      <w:pPr>
        <w:rPr>
          <w:lang w:eastAsia="ja-JP"/>
        </w:rPr>
      </w:pPr>
      <w:r w:rsidRPr="00D654D6">
        <w:rPr>
          <w:lang w:eastAsia="ja-JP"/>
        </w:rPr>
        <w:t xml:space="preserve">Test procedure of general spurious emission comprises 2 stages: coarse TRP measurement and fine TRP measurement BW. Coarse TRP </w:t>
      </w:r>
      <w:r w:rsidR="001A7B82" w:rsidRPr="00D654D6">
        <w:rPr>
          <w:lang w:eastAsia="ja-JP"/>
        </w:rPr>
        <w:t>measurement</w:t>
      </w:r>
      <w:r w:rsidRPr="00D654D6">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F41F69" w:rsidRPr="00D654D6">
        <w:rPr>
          <w:lang w:eastAsia="ja-JP"/>
        </w:rPr>
        <w:t>misjudgement</w:t>
      </w:r>
      <w:r w:rsidR="00E81F8B" w:rsidRPr="00D654D6">
        <w:rPr>
          <w:lang w:eastAsia="ja-JP"/>
        </w:rPr>
        <w:t xml:space="preserve"> </w:t>
      </w:r>
      <w:r w:rsidRPr="00D654D6">
        <w:rPr>
          <w:lang w:eastAsia="ja-JP"/>
        </w:rPr>
        <w:t>risk. For the frequency ranges for which coarse TRP measurement does not PASS, the measurement is continued with fine TRP measurement procedure.</w:t>
      </w:r>
    </w:p>
    <w:p w:rsidR="0044436F" w:rsidRPr="00D654D6" w:rsidRDefault="00D83C38" w:rsidP="0044436F">
      <w:pPr>
        <w:rPr>
          <w:lang w:eastAsia="zh-CN"/>
        </w:rPr>
      </w:pPr>
      <w:r w:rsidRPr="00D654D6">
        <w:rPr>
          <w:lang w:eastAsia="ja-JP"/>
        </w:rPr>
        <w:t>Table</w:t>
      </w:r>
      <w:r w:rsidR="00E81F8B" w:rsidRPr="00D654D6">
        <w:rPr>
          <w:lang w:eastAsia="ja-JP"/>
        </w:rPr>
        <w:t>s</w:t>
      </w:r>
      <w:r w:rsidRPr="00D654D6">
        <w:rPr>
          <w:lang w:eastAsia="ja-JP"/>
        </w:rPr>
        <w:t xml:space="preserve"> B.18-1</w:t>
      </w:r>
      <w:r w:rsidR="00E81F8B" w:rsidRPr="00D654D6">
        <w:rPr>
          <w:lang w:eastAsia="ja-JP"/>
        </w:rPr>
        <w:t xml:space="preserve">, </w:t>
      </w:r>
      <w:r w:rsidR="0044436F" w:rsidRPr="00D654D6">
        <w:rPr>
          <w:lang w:eastAsia="zh-CN"/>
        </w:rPr>
        <w:t xml:space="preserve"> </w:t>
      </w:r>
      <w:r w:rsidR="00E81F8B" w:rsidRPr="00D654D6">
        <w:rPr>
          <w:lang w:eastAsia="ja-JP"/>
        </w:rPr>
        <w:t xml:space="preserve">B.18-1a, B.18-1b </w:t>
      </w:r>
      <w:r w:rsidR="0044436F" w:rsidRPr="00D654D6">
        <w:rPr>
          <w:lang w:eastAsia="zh-CN"/>
        </w:rPr>
        <w:t>summarize</w:t>
      </w:r>
      <w:r w:rsidRPr="00D654D6">
        <w:rPr>
          <w:lang w:eastAsia="ja-JP"/>
        </w:rPr>
        <w:t>s</w:t>
      </w:r>
      <w:r w:rsidR="0044436F" w:rsidRPr="00D654D6">
        <w:rPr>
          <w:lang w:eastAsia="zh-CN"/>
        </w:rPr>
        <w:t xml:space="preserve"> the MU threshold for fine TRP measurements for General spurious emissions</w:t>
      </w:r>
      <w:r w:rsidR="00E81F8B" w:rsidRPr="00D654D6">
        <w:rPr>
          <w:lang w:eastAsia="ja-JP"/>
        </w:rPr>
        <w:t xml:space="preserve">, spurious emission band UE co-existence and additional spurious emission, respectively. </w:t>
      </w:r>
      <w:r w:rsidR="0044436F" w:rsidRPr="00D654D6">
        <w:rPr>
          <w:lang w:eastAsia="zh-CN"/>
        </w:rPr>
        <w:t>The origin MU values</w:t>
      </w:r>
      <w:r w:rsidR="0044436F" w:rsidRPr="00D654D6">
        <w:rPr>
          <w:lang w:eastAsia="ja-JP"/>
        </w:rPr>
        <w:t xml:space="preserve"> for fine TRP measurement </w:t>
      </w:r>
      <w:r w:rsidR="0044436F" w:rsidRPr="00D654D6">
        <w:rPr>
          <w:lang w:eastAsia="zh-CN"/>
        </w:rPr>
        <w:t>for different test setups can be found in following subclauses.</w:t>
      </w:r>
    </w:p>
    <w:p w:rsidR="00D83C38" w:rsidRPr="00D654D6" w:rsidRDefault="00D83C38" w:rsidP="00D83C38">
      <w:pPr>
        <w:pStyle w:val="TH"/>
        <w:rPr>
          <w:lang w:eastAsia="ja-JP"/>
        </w:rPr>
      </w:pPr>
      <w:r w:rsidRPr="00D654D6">
        <w:lastRenderedPageBreak/>
        <w:t>Table B.</w:t>
      </w:r>
      <w:r w:rsidRPr="00D654D6">
        <w:rPr>
          <w:lang w:eastAsia="ja-JP"/>
        </w:rPr>
        <w:t>18</w:t>
      </w:r>
      <w:r w:rsidRPr="00D654D6">
        <w:t xml:space="preserve">-1: MU threshold for </w:t>
      </w:r>
      <w:r w:rsidR="000E4636" w:rsidRPr="00D654D6">
        <w:t>T</w:t>
      </w:r>
      <w:r w:rsidRPr="00D654D6">
        <w:t xml:space="preserve">RP measurement for </w:t>
      </w:r>
      <w:r w:rsidR="00E81F8B" w:rsidRPr="00D654D6">
        <w:rPr>
          <w:lang w:eastAsia="ja-JP"/>
        </w:rPr>
        <w:t xml:space="preserve">general </w:t>
      </w:r>
      <w:r w:rsidR="000E4636" w:rsidRPr="00D654D6">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7B0B59" w:rsidRPr="00D654D6" w:rsidTr="000C20D3">
        <w:trPr>
          <w:jc w:val="center"/>
        </w:trPr>
        <w:tc>
          <w:tcPr>
            <w:tcW w:w="1000"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pPr>
            <w:r w:rsidRPr="00D654D6">
              <w:t>Power Class</w:t>
            </w:r>
          </w:p>
        </w:tc>
        <w:tc>
          <w:tcPr>
            <w:tcW w:w="1000"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Frequency</w:t>
            </w:r>
          </w:p>
        </w:tc>
        <w:tc>
          <w:tcPr>
            <w:tcW w:w="1002"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rPr>
                <w:lang w:eastAsia="ja-JP"/>
              </w:rPr>
              <w:t xml:space="preserve">In-band </w:t>
            </w:r>
            <w:r w:rsidRPr="00D654D6">
              <w:t>BW</w:t>
            </w:r>
          </w:p>
        </w:tc>
        <w:tc>
          <w:tcPr>
            <w:tcW w:w="999"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rPr>
                <w:lang w:eastAsia="ja-JP"/>
              </w:rPr>
              <w:t xml:space="preserve">In-band </w:t>
            </w:r>
            <w:r w:rsidRPr="00D654D6">
              <w:t>Power (NOTE2)</w:t>
            </w:r>
          </w:p>
        </w:tc>
        <w:tc>
          <w:tcPr>
            <w:tcW w:w="999"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pPr>
            <w:r w:rsidRPr="00D654D6">
              <w:t>Threshold MU value [dB] (NOTE1)</w:t>
            </w:r>
          </w:p>
        </w:tc>
      </w:tr>
      <w:tr w:rsidR="007B0B59" w:rsidRPr="00D654D6" w:rsidTr="007B0B59">
        <w:trPr>
          <w:jc w:val="center"/>
        </w:trPr>
        <w:tc>
          <w:tcPr>
            <w:tcW w:w="1000"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ja-JP"/>
              </w:rPr>
            </w:pPr>
            <w:r w:rsidRPr="00D654D6">
              <w:rPr>
                <w:lang w:eastAsia="ja-JP"/>
              </w:rPr>
              <w:t>PC3</w:t>
            </w:r>
          </w:p>
        </w:tc>
        <w:tc>
          <w:tcPr>
            <w:tcW w:w="1000"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1002"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rPr>
                <w:szCs w:val="18"/>
                <w:lang w:eastAsia="ja-JP"/>
              </w:rPr>
              <w:t>5.14</w:t>
            </w:r>
          </w:p>
        </w:tc>
      </w:tr>
      <w:tr w:rsidR="007B0B59" w:rsidRPr="00D654D6" w:rsidTr="007B0B59">
        <w:trPr>
          <w:jc w:val="center"/>
        </w:trPr>
        <w:tc>
          <w:tcPr>
            <w:tcW w:w="1000" w:type="pct"/>
            <w:vMerge/>
            <w:tcBorders>
              <w:left w:val="single" w:sz="4" w:space="0" w:color="auto"/>
              <w:right w:val="single" w:sz="4" w:space="0" w:color="auto"/>
            </w:tcBorders>
          </w:tcPr>
          <w:p w:rsidR="007B0B59" w:rsidRPr="00D654D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rsidR="007B0B59" w:rsidRPr="00D654D6" w:rsidRDefault="007B0B59" w:rsidP="007B0B59">
            <w:pPr>
              <w:pStyle w:val="TAC"/>
              <w:rPr>
                <w:lang w:eastAsia="ja-JP"/>
              </w:rPr>
            </w:pPr>
            <w:r w:rsidRPr="00D654D6">
              <w:rPr>
                <w:lang w:eastAsia="ja-JP"/>
              </w:rPr>
              <w:t>12.75 GHz &lt;= f &lt;= 23.45 GHz</w:t>
            </w:r>
          </w:p>
        </w:tc>
        <w:tc>
          <w:tcPr>
            <w:tcW w:w="1002"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szCs w:val="18"/>
                <w:lang w:eastAsia="ja-JP"/>
              </w:rPr>
            </w:pPr>
            <w:r w:rsidRPr="00D654D6">
              <w:rPr>
                <w:szCs w:val="18"/>
                <w:lang w:eastAsia="ja-JP"/>
              </w:rPr>
              <w:t>5.11</w:t>
            </w:r>
          </w:p>
        </w:tc>
      </w:tr>
      <w:tr w:rsidR="007B0B59" w:rsidRPr="00D654D6" w:rsidTr="007B0B59">
        <w:trPr>
          <w:jc w:val="center"/>
        </w:trPr>
        <w:tc>
          <w:tcPr>
            <w:tcW w:w="1000" w:type="pct"/>
            <w:vMerge/>
            <w:tcBorders>
              <w:left w:val="single" w:sz="4" w:space="0" w:color="auto"/>
              <w:right w:val="single" w:sz="4" w:space="0" w:color="auto"/>
            </w:tcBorders>
          </w:tcPr>
          <w:p w:rsidR="007B0B59" w:rsidRPr="00D654D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rsidR="007B0B59" w:rsidRPr="00D654D6" w:rsidRDefault="007B0B59" w:rsidP="007B0B59">
            <w:pPr>
              <w:pStyle w:val="TAC"/>
              <w:rPr>
                <w:lang w:eastAsia="zh-CN"/>
              </w:rPr>
            </w:pPr>
            <w:r w:rsidRPr="00D654D6">
              <w:rPr>
                <w:lang w:eastAsia="ja-JP"/>
              </w:rPr>
              <w:t>23.45 GHz &lt;= f &lt;= 40.8 GHz</w:t>
            </w:r>
          </w:p>
        </w:tc>
        <w:tc>
          <w:tcPr>
            <w:tcW w:w="1002"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szCs w:val="18"/>
                <w:lang w:eastAsia="ja-JP"/>
              </w:rPr>
            </w:pPr>
            <w:r w:rsidRPr="00D654D6">
              <w:rPr>
                <w:szCs w:val="18"/>
                <w:lang w:eastAsia="ja-JP"/>
              </w:rPr>
              <w:t>5.41</w:t>
            </w:r>
          </w:p>
        </w:tc>
      </w:tr>
      <w:tr w:rsidR="007B0B59" w:rsidRPr="00D654D6" w:rsidTr="007B0B59">
        <w:trPr>
          <w:jc w:val="center"/>
        </w:trPr>
        <w:tc>
          <w:tcPr>
            <w:tcW w:w="1000" w:type="pct"/>
            <w:vMerge/>
            <w:tcBorders>
              <w:left w:val="single" w:sz="4" w:space="0" w:color="auto"/>
              <w:right w:val="single" w:sz="4" w:space="0" w:color="auto"/>
            </w:tcBorders>
          </w:tcPr>
          <w:p w:rsidR="007B0B59" w:rsidRPr="00D654D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rsidR="007B0B59" w:rsidRPr="00D654D6" w:rsidRDefault="007B0B59" w:rsidP="007B0B59">
            <w:pPr>
              <w:pStyle w:val="TAC"/>
              <w:rPr>
                <w:lang w:eastAsia="zh-CN"/>
              </w:rPr>
            </w:pPr>
            <w:r w:rsidRPr="00D654D6">
              <w:rPr>
                <w:lang w:eastAsia="ja-JP"/>
              </w:rPr>
              <w:t>40.8 GHz &lt;= f &lt;= 66 GHz</w:t>
            </w:r>
          </w:p>
        </w:tc>
        <w:tc>
          <w:tcPr>
            <w:tcW w:w="1002"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szCs w:val="18"/>
                <w:lang w:eastAsia="ja-JP"/>
              </w:rPr>
            </w:pPr>
            <w:r w:rsidRPr="00D654D6">
              <w:rPr>
                <w:szCs w:val="18"/>
                <w:lang w:eastAsia="ja-JP"/>
              </w:rPr>
              <w:t>7.42</w:t>
            </w:r>
          </w:p>
        </w:tc>
      </w:tr>
      <w:tr w:rsidR="007B0B59" w:rsidRPr="00D654D6" w:rsidTr="007B0B59">
        <w:trPr>
          <w:jc w:val="center"/>
        </w:trPr>
        <w:tc>
          <w:tcPr>
            <w:tcW w:w="1000" w:type="pct"/>
            <w:vMerge/>
            <w:tcBorders>
              <w:left w:val="single" w:sz="4" w:space="0" w:color="auto"/>
              <w:bottom w:val="single" w:sz="4" w:space="0" w:color="auto"/>
              <w:right w:val="single" w:sz="4" w:space="0" w:color="auto"/>
            </w:tcBorders>
          </w:tcPr>
          <w:p w:rsidR="007B0B59" w:rsidRPr="00D654D6"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zh-CN"/>
              </w:rPr>
            </w:pPr>
            <w:r w:rsidRPr="00D654D6">
              <w:rPr>
                <w:lang w:eastAsia="ja-JP"/>
              </w:rPr>
              <w:t>66 GHz &lt;= f &lt;= 80 GHz</w:t>
            </w:r>
          </w:p>
        </w:tc>
        <w:tc>
          <w:tcPr>
            <w:tcW w:w="1002"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rsidR="007B0B59" w:rsidRPr="00D654D6" w:rsidRDefault="000E107A" w:rsidP="007B0B59">
            <w:pPr>
              <w:pStyle w:val="TAC"/>
              <w:rPr>
                <w:szCs w:val="18"/>
                <w:lang w:eastAsia="ja-JP"/>
              </w:rPr>
            </w:pPr>
            <w:r w:rsidRPr="00D654D6">
              <w:rPr>
                <w:szCs w:val="18"/>
                <w:lang w:eastAsia="ja-JP"/>
              </w:rPr>
              <w:t>[7.72]</w:t>
            </w:r>
          </w:p>
        </w:tc>
      </w:tr>
      <w:tr w:rsidR="007B0B59" w:rsidRPr="00D654D6" w:rsidTr="007B0B59">
        <w:trPr>
          <w:jc w:val="center"/>
        </w:trPr>
        <w:tc>
          <w:tcPr>
            <w:tcW w:w="1000" w:type="pct"/>
            <w:vMerge w:val="restart"/>
            <w:tcBorders>
              <w:top w:val="single" w:sz="4" w:space="0" w:color="auto"/>
              <w:left w:val="single" w:sz="4" w:space="0" w:color="auto"/>
              <w:right w:val="single" w:sz="4" w:space="0" w:color="auto"/>
            </w:tcBorders>
          </w:tcPr>
          <w:p w:rsidR="007B0B59" w:rsidRPr="00D654D6" w:rsidRDefault="007B0B59" w:rsidP="007B0B59">
            <w:pPr>
              <w:pStyle w:val="TAC"/>
              <w:rPr>
                <w:lang w:eastAsia="ja-JP"/>
              </w:rPr>
            </w:pPr>
            <w:r w:rsidRPr="00D654D6">
              <w:rPr>
                <w:lang w:eastAsia="ja-JP"/>
              </w:rPr>
              <w:t>PC1</w:t>
            </w:r>
          </w:p>
        </w:tc>
        <w:tc>
          <w:tcPr>
            <w:tcW w:w="1000"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1002"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7B0B59" w:rsidRPr="00D654D6" w:rsidRDefault="007B0B59" w:rsidP="007B0B59">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rPr>
                <w:szCs w:val="18"/>
                <w:lang w:eastAsia="ja-JP"/>
              </w:rPr>
              <w:t>FFS</w:t>
            </w:r>
          </w:p>
        </w:tc>
      </w:tr>
      <w:tr w:rsidR="007B0B59" w:rsidRPr="00D654D6" w:rsidTr="007B0B59">
        <w:trPr>
          <w:jc w:val="center"/>
        </w:trPr>
        <w:tc>
          <w:tcPr>
            <w:tcW w:w="1000" w:type="pct"/>
            <w:vMerge/>
            <w:tcBorders>
              <w:left w:val="single" w:sz="4" w:space="0" w:color="auto"/>
              <w:right w:val="single" w:sz="4" w:space="0" w:color="auto"/>
            </w:tcBorders>
          </w:tcPr>
          <w:p w:rsidR="007B0B59" w:rsidRPr="00D654D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rsidR="007B0B59" w:rsidRPr="00D654D6" w:rsidRDefault="007B0B59" w:rsidP="007B0B59">
            <w:pPr>
              <w:pStyle w:val="TAC"/>
              <w:rPr>
                <w:lang w:eastAsia="ja-JP"/>
              </w:rPr>
            </w:pPr>
            <w:r w:rsidRPr="00D654D6">
              <w:rPr>
                <w:lang w:eastAsia="ja-JP"/>
              </w:rPr>
              <w:t>12.75 GHz &lt;= f &lt;= 23.45 GHz</w:t>
            </w:r>
          </w:p>
        </w:tc>
        <w:tc>
          <w:tcPr>
            <w:tcW w:w="1002"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szCs w:val="18"/>
                <w:lang w:eastAsia="ja-JP"/>
              </w:rPr>
            </w:pPr>
            <w:r w:rsidRPr="00D654D6">
              <w:rPr>
                <w:szCs w:val="18"/>
                <w:lang w:eastAsia="ja-JP"/>
              </w:rPr>
              <w:t>FFS</w:t>
            </w:r>
          </w:p>
        </w:tc>
      </w:tr>
      <w:tr w:rsidR="007B0B59" w:rsidRPr="00D654D6" w:rsidTr="007B0B59">
        <w:trPr>
          <w:jc w:val="center"/>
        </w:trPr>
        <w:tc>
          <w:tcPr>
            <w:tcW w:w="1000" w:type="pct"/>
            <w:vMerge/>
            <w:tcBorders>
              <w:left w:val="single" w:sz="4" w:space="0" w:color="auto"/>
              <w:right w:val="single" w:sz="4" w:space="0" w:color="auto"/>
            </w:tcBorders>
          </w:tcPr>
          <w:p w:rsidR="007B0B59" w:rsidRPr="00D654D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rsidR="007B0B59" w:rsidRPr="00D654D6" w:rsidRDefault="007B0B59" w:rsidP="007B0B59">
            <w:pPr>
              <w:pStyle w:val="TAC"/>
              <w:rPr>
                <w:lang w:eastAsia="zh-CN"/>
              </w:rPr>
            </w:pPr>
            <w:r w:rsidRPr="00D654D6">
              <w:rPr>
                <w:lang w:eastAsia="ja-JP"/>
              </w:rPr>
              <w:t>23.45 GHz &lt;= f &lt;= 40.8 GHz</w:t>
            </w:r>
          </w:p>
        </w:tc>
        <w:tc>
          <w:tcPr>
            <w:tcW w:w="1002"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szCs w:val="18"/>
                <w:lang w:eastAsia="ja-JP"/>
              </w:rPr>
            </w:pPr>
            <w:r w:rsidRPr="00D654D6">
              <w:rPr>
                <w:szCs w:val="18"/>
                <w:lang w:eastAsia="ja-JP"/>
              </w:rPr>
              <w:t>FFS</w:t>
            </w:r>
          </w:p>
        </w:tc>
      </w:tr>
      <w:tr w:rsidR="007B0B59" w:rsidRPr="00D654D6" w:rsidTr="007B0B59">
        <w:trPr>
          <w:jc w:val="center"/>
        </w:trPr>
        <w:tc>
          <w:tcPr>
            <w:tcW w:w="1000" w:type="pct"/>
            <w:vMerge/>
            <w:tcBorders>
              <w:left w:val="single" w:sz="4" w:space="0" w:color="auto"/>
              <w:right w:val="single" w:sz="4" w:space="0" w:color="auto"/>
            </w:tcBorders>
          </w:tcPr>
          <w:p w:rsidR="007B0B59" w:rsidRPr="00D654D6"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rsidR="007B0B59" w:rsidRPr="00D654D6" w:rsidRDefault="007B0B59" w:rsidP="007B0B59">
            <w:pPr>
              <w:pStyle w:val="TAC"/>
              <w:rPr>
                <w:lang w:eastAsia="zh-CN"/>
              </w:rPr>
            </w:pPr>
            <w:r w:rsidRPr="00D654D6">
              <w:rPr>
                <w:lang w:eastAsia="ja-JP"/>
              </w:rPr>
              <w:t>40.8 GHz &lt;= f &lt;= 66 GHz</w:t>
            </w:r>
          </w:p>
        </w:tc>
        <w:tc>
          <w:tcPr>
            <w:tcW w:w="1002"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szCs w:val="18"/>
                <w:lang w:eastAsia="ja-JP"/>
              </w:rPr>
            </w:pPr>
            <w:r w:rsidRPr="00D654D6">
              <w:rPr>
                <w:szCs w:val="18"/>
                <w:lang w:eastAsia="ja-JP"/>
              </w:rPr>
              <w:t>FFS</w:t>
            </w:r>
          </w:p>
        </w:tc>
      </w:tr>
      <w:tr w:rsidR="007B0B59" w:rsidRPr="00D654D6" w:rsidTr="007B0B59">
        <w:trPr>
          <w:jc w:val="center"/>
        </w:trPr>
        <w:tc>
          <w:tcPr>
            <w:tcW w:w="1000" w:type="pct"/>
            <w:vMerge/>
            <w:tcBorders>
              <w:left w:val="single" w:sz="4" w:space="0" w:color="auto"/>
              <w:bottom w:val="single" w:sz="4" w:space="0" w:color="auto"/>
              <w:right w:val="single" w:sz="4" w:space="0" w:color="auto"/>
            </w:tcBorders>
          </w:tcPr>
          <w:p w:rsidR="007B0B59" w:rsidRPr="00D654D6"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zh-CN"/>
              </w:rPr>
            </w:pPr>
            <w:r w:rsidRPr="00D654D6">
              <w:rPr>
                <w:lang w:eastAsia="ja-JP"/>
              </w:rPr>
              <w:t>66 GHz &lt;= f &lt;= 80 GHz</w:t>
            </w:r>
          </w:p>
        </w:tc>
        <w:tc>
          <w:tcPr>
            <w:tcW w:w="1002" w:type="pct"/>
            <w:tcBorders>
              <w:top w:val="nil"/>
              <w:left w:val="single" w:sz="4" w:space="0" w:color="auto"/>
              <w:bottom w:val="nil"/>
              <w:right w:val="single" w:sz="4" w:space="0" w:color="auto"/>
            </w:tcBorders>
          </w:tcPr>
          <w:p w:rsidR="007B0B59" w:rsidRPr="00D654D6" w:rsidRDefault="007B0B59" w:rsidP="007B0B59">
            <w:pPr>
              <w:pStyle w:val="TAC"/>
            </w:pPr>
          </w:p>
        </w:tc>
        <w:tc>
          <w:tcPr>
            <w:tcW w:w="999" w:type="pct"/>
            <w:tcBorders>
              <w:top w:val="nil"/>
              <w:left w:val="single" w:sz="4" w:space="0" w:color="auto"/>
              <w:bottom w:val="single" w:sz="4" w:space="0" w:color="auto"/>
              <w:right w:val="single" w:sz="4" w:space="0" w:color="auto"/>
            </w:tcBorders>
          </w:tcPr>
          <w:p w:rsidR="007B0B59" w:rsidRPr="00D654D6"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szCs w:val="18"/>
                <w:lang w:eastAsia="ja-JP"/>
              </w:rPr>
            </w:pPr>
            <w:r w:rsidRPr="00D654D6">
              <w:rPr>
                <w:szCs w:val="18"/>
                <w:lang w:eastAsia="ja-JP"/>
              </w:rPr>
              <w:t>FFS</w:t>
            </w:r>
          </w:p>
        </w:tc>
      </w:tr>
      <w:tr w:rsidR="007B0B59" w:rsidRPr="00D654D6"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N"/>
              <w:tabs>
                <w:tab w:val="left" w:pos="4607"/>
              </w:tabs>
              <w:rPr>
                <w:lang w:eastAsia="ja-JP"/>
              </w:rPr>
            </w:pPr>
            <w:r w:rsidRPr="00D654D6">
              <w:t>NOTE 1:</w:t>
            </w:r>
            <w:r w:rsidRPr="00D654D6">
              <w:tab/>
              <w:t xml:space="preserve">Total EIRP Expanded MU for IFF for Quiet Zone size </w:t>
            </w:r>
            <w:r w:rsidRPr="00D654D6">
              <w:rPr>
                <w:rFonts w:cs="Arial"/>
              </w:rPr>
              <w:t>≤</w:t>
            </w:r>
            <w:r w:rsidRPr="00D654D6">
              <w:rPr>
                <w:rFonts w:cs="Arial"/>
                <w:lang w:eastAsia="ja-JP"/>
              </w:rPr>
              <w:t xml:space="preserve"> </w:t>
            </w:r>
            <w:r w:rsidRPr="00D654D6">
              <w:t>30cm in Table B.</w:t>
            </w:r>
            <w:r w:rsidRPr="00D654D6">
              <w:rPr>
                <w:lang w:eastAsia="ja-JP"/>
              </w:rPr>
              <w:t>18.</w:t>
            </w:r>
            <w:r w:rsidRPr="00D654D6">
              <w:t>2-3</w:t>
            </w:r>
            <w:r w:rsidRPr="00D654D6">
              <w:rPr>
                <w:lang w:eastAsia="ja-JP"/>
              </w:rPr>
              <w:t xml:space="preserve"> to Table </w:t>
            </w:r>
            <w:r w:rsidRPr="00D654D6">
              <w:t>B.</w:t>
            </w:r>
            <w:r w:rsidRPr="00D654D6">
              <w:rPr>
                <w:lang w:eastAsia="ja-JP"/>
              </w:rPr>
              <w:t>18.</w:t>
            </w:r>
            <w:r w:rsidRPr="00D654D6">
              <w:t>2-</w:t>
            </w:r>
            <w:r w:rsidRPr="00D654D6">
              <w:rPr>
                <w:lang w:eastAsia="ja-JP"/>
              </w:rPr>
              <w:t>11 for PC3 UEs and in Table B.18.2.12 to Table B.18.2.16 for PC1 UEs.</w:t>
            </w:r>
          </w:p>
          <w:p w:rsidR="007B0B59" w:rsidRPr="00D654D6" w:rsidRDefault="007B0B59" w:rsidP="007B0B59">
            <w:pPr>
              <w:pStyle w:val="TAN"/>
              <w:tabs>
                <w:tab w:val="left" w:pos="4607"/>
              </w:tabs>
              <w:rPr>
                <w:lang w:eastAsia="zh-CN"/>
              </w:rPr>
            </w:pPr>
            <w:r w:rsidRPr="00D654D6">
              <w:t>NOTE 2:</w:t>
            </w:r>
            <w:r w:rsidRPr="00D654D6">
              <w:tab/>
              <w:t>Max output power level for device with corresponding power class.</w:t>
            </w:r>
          </w:p>
        </w:tc>
      </w:tr>
    </w:tbl>
    <w:p w:rsidR="00E81F8B" w:rsidRPr="00D654D6" w:rsidRDefault="00E81F8B" w:rsidP="00E81F8B">
      <w:pPr>
        <w:rPr>
          <w:lang w:eastAsia="ja-JP"/>
        </w:rPr>
      </w:pPr>
    </w:p>
    <w:p w:rsidR="00E81F8B" w:rsidRPr="00D654D6" w:rsidRDefault="00E81F8B" w:rsidP="00E81F8B">
      <w:pPr>
        <w:pStyle w:val="TH"/>
        <w:rPr>
          <w:lang w:eastAsia="ja-JP"/>
        </w:rPr>
      </w:pPr>
      <w:r w:rsidRPr="00D654D6">
        <w:t>Table B.</w:t>
      </w:r>
      <w:r w:rsidRPr="00D654D6">
        <w:rPr>
          <w:lang w:eastAsia="ja-JP"/>
        </w:rPr>
        <w:t>18</w:t>
      </w:r>
      <w:r w:rsidRPr="00D654D6">
        <w:t xml:space="preserve">-1a: MU threshold for TRP measurement for </w:t>
      </w:r>
      <w:r w:rsidRPr="00D654D6">
        <w:rPr>
          <w:lang w:eastAsia="ja-JP"/>
        </w:rPr>
        <w:t xml:space="preserve">spurious emission band UE co-existence </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D654D6"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Power Class</w:t>
            </w: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Frequency</w:t>
            </w:r>
          </w:p>
        </w:tc>
        <w:tc>
          <w:tcPr>
            <w:tcW w:w="1002"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rPr>
                <w:lang w:eastAsia="ja-JP"/>
              </w:rPr>
              <w:t xml:space="preserve">In-band </w:t>
            </w:r>
            <w:r w:rsidRPr="00D654D6">
              <w:t>BW</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rPr>
                <w:lang w:eastAsia="ja-JP"/>
              </w:rPr>
              <w:t xml:space="preserve">In-band </w:t>
            </w:r>
            <w:r w:rsidRPr="00D654D6">
              <w:t>Power (NOTE2)</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Threshold MU value [dB] (NOTE1)</w:t>
            </w:r>
          </w:p>
        </w:tc>
      </w:tr>
      <w:tr w:rsidR="00E81F8B" w:rsidRPr="00D654D6"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ja-JP"/>
              </w:rPr>
            </w:pPr>
            <w:r w:rsidRPr="00D654D6">
              <w:rPr>
                <w:lang w:eastAsia="ja-JP"/>
              </w:rPr>
              <w:t>PC3</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ja-JP"/>
              </w:rPr>
              <w:t>n257, n260, n261</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lang w:eastAsia="ja-JP"/>
              </w:rPr>
            </w:pPr>
            <w:r w:rsidRPr="00D654D6">
              <w:rPr>
                <w:szCs w:val="18"/>
                <w:lang w:eastAsia="ja-JP"/>
              </w:rPr>
              <w:t>6.00</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zh-CN"/>
              </w:rPr>
            </w:pPr>
            <w:r w:rsidRPr="00D654D6">
              <w:rPr>
                <w:lang w:eastAsia="ja-JP"/>
              </w:rPr>
              <w:t>36 GHz &lt;= f &lt;= 37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szCs w:val="18"/>
                <w:lang w:eastAsia="ja-JP"/>
              </w:rPr>
            </w:pPr>
            <w:r w:rsidRPr="00D654D6">
              <w:rPr>
                <w:szCs w:val="18"/>
                <w:lang w:eastAsia="ja-JP"/>
              </w:rPr>
              <w:t>6.00</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zh-CN"/>
              </w:rPr>
            </w:pPr>
            <w:r w:rsidRPr="00D654D6">
              <w:rPr>
                <w:lang w:eastAsia="ja-JP"/>
              </w:rPr>
              <w:t>57 GHz &lt;= f &lt;= 66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szCs w:val="18"/>
                <w:lang w:eastAsia="ja-JP"/>
              </w:rPr>
            </w:pPr>
            <w:r w:rsidRPr="00D654D6">
              <w:rPr>
                <w:szCs w:val="18"/>
                <w:lang w:eastAsia="ja-JP"/>
              </w:rPr>
              <w:t>8.01</w:t>
            </w:r>
          </w:p>
        </w:tc>
      </w:tr>
      <w:tr w:rsidR="00E81F8B" w:rsidRPr="00D654D6"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ja-JP"/>
              </w:rPr>
            </w:pPr>
            <w:r w:rsidRPr="00D654D6">
              <w:rPr>
                <w:lang w:eastAsia="ja-JP"/>
              </w:rPr>
              <w:t>PC1</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ja-JP"/>
              </w:rPr>
              <w:t>n257, n261</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ja-JP"/>
              </w:rPr>
            </w:pPr>
            <w:r w:rsidRPr="00D654D6">
              <w:rPr>
                <w:szCs w:val="18"/>
                <w:lang w:eastAsia="ja-JP"/>
              </w:rPr>
              <w:t>FFS</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ja-JP"/>
              </w:rPr>
            </w:pPr>
            <w:r w:rsidRPr="00D654D6">
              <w:rPr>
                <w:lang w:eastAsia="ja-JP"/>
              </w:rPr>
              <w:t>n260</w:t>
            </w:r>
          </w:p>
          <w:p w:rsidR="00E81F8B" w:rsidRPr="00D654D6" w:rsidRDefault="00E81F8B" w:rsidP="00DA18B5">
            <w:pPr>
              <w:pStyle w:val="TAC"/>
              <w:rPr>
                <w:lang w:eastAsia="ja-JP"/>
              </w:rPr>
            </w:pP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szCs w:val="18"/>
                <w:lang w:eastAsia="ja-JP"/>
              </w:rPr>
            </w:pPr>
            <w:r w:rsidRPr="00D654D6">
              <w:rPr>
                <w:szCs w:val="18"/>
                <w:lang w:eastAsia="ja-JP"/>
              </w:rPr>
              <w:t>FFS</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zh-CN"/>
              </w:rPr>
            </w:pPr>
            <w:r w:rsidRPr="00D654D6">
              <w:rPr>
                <w:lang w:eastAsia="ja-JP"/>
              </w:rPr>
              <w:t>36 GHz &lt;= f &lt;= 37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szCs w:val="18"/>
                <w:lang w:eastAsia="ja-JP"/>
              </w:rPr>
            </w:pPr>
            <w:r w:rsidRPr="00D654D6">
              <w:rPr>
                <w:szCs w:val="18"/>
                <w:lang w:eastAsia="ja-JP"/>
              </w:rPr>
              <w:t>FFS</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zh-CN"/>
              </w:rPr>
            </w:pPr>
            <w:r w:rsidRPr="00D654D6">
              <w:rPr>
                <w:lang w:eastAsia="ja-JP"/>
              </w:rPr>
              <w:t>57 GHz &lt;= f &lt;= 66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szCs w:val="18"/>
                <w:lang w:eastAsia="ja-JP"/>
              </w:rPr>
            </w:pPr>
            <w:r w:rsidRPr="00D654D6">
              <w:rPr>
                <w:szCs w:val="18"/>
                <w:lang w:eastAsia="ja-JP"/>
              </w:rPr>
              <w:t>FFS</w:t>
            </w:r>
          </w:p>
        </w:tc>
      </w:tr>
      <w:tr w:rsidR="00E81F8B" w:rsidRPr="00D654D6"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N"/>
              <w:tabs>
                <w:tab w:val="left" w:pos="4607"/>
              </w:tabs>
              <w:rPr>
                <w:lang w:eastAsia="ja-JP"/>
              </w:rPr>
            </w:pPr>
            <w:r w:rsidRPr="00D654D6">
              <w:t>NOTE 1:</w:t>
            </w:r>
            <w:r w:rsidRPr="00D654D6">
              <w:tab/>
              <w:t>Total EIRP Expanded MU for IFF for Quiet Zone size ≤</w:t>
            </w:r>
            <w:r w:rsidRPr="00D654D6">
              <w:rPr>
                <w:lang w:eastAsia="ja-JP"/>
              </w:rPr>
              <w:t xml:space="preserve"> </w:t>
            </w:r>
            <w:r w:rsidRPr="00D654D6">
              <w:t>30cm in Table B.</w:t>
            </w:r>
            <w:r w:rsidRPr="00D654D6">
              <w:rPr>
                <w:lang w:eastAsia="ja-JP"/>
              </w:rPr>
              <w:t>18.</w:t>
            </w:r>
            <w:r w:rsidRPr="00D654D6">
              <w:t>2-3</w:t>
            </w:r>
            <w:r w:rsidRPr="00D654D6">
              <w:rPr>
                <w:lang w:eastAsia="ja-JP"/>
              </w:rPr>
              <w:t xml:space="preserve"> to Table </w:t>
            </w:r>
            <w:r w:rsidRPr="00D654D6">
              <w:t>B.</w:t>
            </w:r>
            <w:r w:rsidRPr="00D654D6">
              <w:rPr>
                <w:lang w:eastAsia="ja-JP"/>
              </w:rPr>
              <w:t>18.</w:t>
            </w:r>
            <w:r w:rsidRPr="00D654D6">
              <w:t>2-</w:t>
            </w:r>
            <w:r w:rsidRPr="00D654D6">
              <w:rPr>
                <w:lang w:eastAsia="ja-JP"/>
              </w:rPr>
              <w:t>11 for PC3 UEs and in Table B.18.2.12 to Table B.18.2.16 for PC1 UEs.</w:t>
            </w:r>
          </w:p>
          <w:p w:rsidR="00E81F8B" w:rsidRPr="00D654D6" w:rsidRDefault="00E81F8B" w:rsidP="00DA18B5">
            <w:pPr>
              <w:pStyle w:val="TAN"/>
              <w:tabs>
                <w:tab w:val="left" w:pos="4607"/>
              </w:tabs>
              <w:rPr>
                <w:lang w:eastAsia="zh-CN"/>
              </w:rPr>
            </w:pPr>
            <w:r w:rsidRPr="00D654D6">
              <w:t>NOTE 2:</w:t>
            </w:r>
            <w:r w:rsidRPr="00D654D6">
              <w:tab/>
              <w:t>Max output power level for device with corresponding power class.</w:t>
            </w:r>
          </w:p>
        </w:tc>
      </w:tr>
    </w:tbl>
    <w:p w:rsidR="00E81F8B" w:rsidRPr="00D654D6" w:rsidRDefault="00E81F8B" w:rsidP="00E81F8B">
      <w:pPr>
        <w:rPr>
          <w:lang w:eastAsia="ja-JP"/>
        </w:rPr>
      </w:pPr>
    </w:p>
    <w:p w:rsidR="00E81F8B" w:rsidRPr="00D654D6" w:rsidRDefault="00E81F8B" w:rsidP="00E81F8B">
      <w:pPr>
        <w:pStyle w:val="TH"/>
        <w:rPr>
          <w:lang w:eastAsia="ja-JP"/>
        </w:rPr>
      </w:pPr>
      <w:r w:rsidRPr="00D654D6">
        <w:t>Table B.</w:t>
      </w:r>
      <w:r w:rsidRPr="00D654D6">
        <w:rPr>
          <w:lang w:eastAsia="ja-JP"/>
        </w:rPr>
        <w:t>18</w:t>
      </w:r>
      <w:r w:rsidRPr="00D654D6">
        <w:t>-1</w:t>
      </w:r>
      <w:r w:rsidRPr="00D654D6">
        <w:rPr>
          <w:lang w:eastAsia="ja-JP"/>
        </w:rPr>
        <w:t>b</w:t>
      </w:r>
      <w:r w:rsidRPr="00D654D6">
        <w:t xml:space="preserve">: MU threshold for TRP measurement for additional </w:t>
      </w:r>
      <w:r w:rsidRPr="00D654D6">
        <w:rPr>
          <w:lang w:eastAsia="ja-JP"/>
        </w:rPr>
        <w:t xml:space="preserve">spurious emission </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D654D6"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Power Class</w:t>
            </w: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Frequency</w:t>
            </w:r>
          </w:p>
        </w:tc>
        <w:tc>
          <w:tcPr>
            <w:tcW w:w="1002"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rPr>
                <w:lang w:eastAsia="ja-JP"/>
              </w:rPr>
              <w:t xml:space="preserve">In-band </w:t>
            </w:r>
            <w:r w:rsidRPr="00D654D6">
              <w:t>BW</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rPr>
                <w:lang w:eastAsia="ja-JP"/>
              </w:rPr>
              <w:t xml:space="preserve">In-band </w:t>
            </w:r>
            <w:r w:rsidRPr="00D654D6">
              <w:t>Power (NOTE2)</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Threshold MU value [dB] (NOTE1)</w:t>
            </w:r>
          </w:p>
        </w:tc>
      </w:tr>
      <w:tr w:rsidR="00E81F8B" w:rsidRPr="00D654D6"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ja-JP"/>
              </w:rPr>
            </w:pPr>
            <w:r w:rsidRPr="00D654D6">
              <w:rPr>
                <w:lang w:eastAsia="ja-JP"/>
              </w:rPr>
              <w:t>PC3</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ja-JP"/>
              </w:rPr>
              <w:t xml:space="preserve">6 </w:t>
            </w:r>
            <w:r w:rsidRPr="00D654D6">
              <w:rPr>
                <w:lang w:eastAsia="zh-CN"/>
              </w:rPr>
              <w:t>GHz &lt;= f &lt;=</w:t>
            </w:r>
            <w:r w:rsidRPr="00D654D6">
              <w:rPr>
                <w:lang w:eastAsia="ja-JP"/>
              </w:rPr>
              <w:t xml:space="preserve">12.75 </w:t>
            </w:r>
            <w:r w:rsidRPr="00D654D6">
              <w:t>GHz</w:t>
            </w:r>
          </w:p>
          <w:p w:rsidR="00E81F8B" w:rsidRPr="00D654D6" w:rsidRDefault="00E81F8B" w:rsidP="00DA18B5">
            <w:pPr>
              <w:pStyle w:val="TAC"/>
            </w:pPr>
            <w:r w:rsidRPr="00D654D6">
              <w:t>NS_202</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lang w:eastAsia="ja-JP"/>
              </w:rPr>
            </w:pPr>
            <w:r w:rsidRPr="00D654D6">
              <w:rPr>
                <w:szCs w:val="18"/>
                <w:lang w:eastAsia="ja-JP"/>
              </w:rPr>
              <w:t>[5.14]</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ja-JP"/>
              </w:rPr>
            </w:pPr>
            <w:r w:rsidRPr="00D654D6">
              <w:rPr>
                <w:lang w:eastAsia="ja-JP"/>
              </w:rPr>
              <w:t>12.75 GHz &lt;= f &lt;= 23.45 GHz</w:t>
            </w:r>
          </w:p>
          <w:p w:rsidR="00E81F8B" w:rsidRPr="00D654D6" w:rsidRDefault="00E81F8B" w:rsidP="00DA18B5">
            <w:pPr>
              <w:pStyle w:val="TAC"/>
              <w:rPr>
                <w:lang w:eastAsia="ja-JP"/>
              </w:rPr>
            </w:pPr>
            <w:r w:rsidRPr="00D654D6">
              <w:t>NS_202</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szCs w:val="18"/>
                <w:lang w:eastAsia="ja-JP"/>
              </w:rPr>
            </w:pPr>
            <w:r w:rsidRPr="00D654D6">
              <w:rPr>
                <w:szCs w:val="18"/>
                <w:lang w:eastAsia="ja-JP"/>
              </w:rPr>
              <w:t>[5.70]</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zh-CN"/>
              </w:rPr>
            </w:pPr>
            <w:r w:rsidRPr="00D654D6">
              <w:rPr>
                <w:lang w:eastAsia="ja-JP"/>
              </w:rPr>
              <w:t>23.45 GHz &lt;= f &lt;= 40.8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szCs w:val="18"/>
                <w:lang w:eastAsia="ja-JP"/>
              </w:rPr>
            </w:pPr>
            <w:r w:rsidRPr="00D654D6">
              <w:rPr>
                <w:szCs w:val="18"/>
                <w:lang w:eastAsia="ja-JP"/>
              </w:rPr>
              <w:t>[6.00]</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zh-CN"/>
              </w:rPr>
            </w:pPr>
            <w:r w:rsidRPr="00D654D6">
              <w:rPr>
                <w:lang w:eastAsia="ja-JP"/>
              </w:rPr>
              <w:t>40.8 GHz &lt;= f &lt;= 66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szCs w:val="18"/>
                <w:lang w:eastAsia="ja-JP"/>
              </w:rPr>
            </w:pPr>
            <w:r w:rsidRPr="00D654D6">
              <w:rPr>
                <w:szCs w:val="18"/>
                <w:lang w:eastAsia="ja-JP"/>
              </w:rPr>
              <w:t>[8.01]</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lang w:eastAsia="ja-JP"/>
              </w:rPr>
              <w:t>66 GHz &lt;= f &lt;= 80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rPr>
                <w:szCs w:val="18"/>
                <w:lang w:eastAsia="ja-JP"/>
              </w:rPr>
            </w:pPr>
            <w:r w:rsidRPr="00D654D6">
              <w:rPr>
                <w:szCs w:val="18"/>
                <w:lang w:eastAsia="ja-JP"/>
              </w:rPr>
              <w:t>FFS</w:t>
            </w:r>
          </w:p>
        </w:tc>
      </w:tr>
      <w:tr w:rsidR="00E81F8B" w:rsidRPr="00D654D6"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ja-JP"/>
              </w:rPr>
            </w:pPr>
            <w:r w:rsidRPr="00D654D6">
              <w:rPr>
                <w:lang w:eastAsia="ja-JP"/>
              </w:rPr>
              <w:t>PC1</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ja-JP"/>
              </w:rPr>
            </w:pPr>
            <w:r w:rsidRPr="00D654D6">
              <w:rPr>
                <w:szCs w:val="18"/>
                <w:lang w:eastAsia="ja-JP"/>
              </w:rPr>
              <w:t>FFS</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ja-JP"/>
              </w:rPr>
            </w:pPr>
            <w:r w:rsidRPr="00D654D6">
              <w:rPr>
                <w:lang w:eastAsia="ja-JP"/>
              </w:rPr>
              <w:t>12.75 GHz &lt;= f &lt;= 23.45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szCs w:val="18"/>
                <w:lang w:eastAsia="ja-JP"/>
              </w:rPr>
            </w:pPr>
            <w:r w:rsidRPr="00D654D6">
              <w:rPr>
                <w:szCs w:val="18"/>
                <w:lang w:eastAsia="ja-JP"/>
              </w:rPr>
              <w:t>FFS</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zh-CN"/>
              </w:rPr>
            </w:pPr>
            <w:r w:rsidRPr="00D654D6">
              <w:rPr>
                <w:lang w:eastAsia="ja-JP"/>
              </w:rPr>
              <w:t>23.45 GHz &lt;= f &lt;= 40.8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szCs w:val="18"/>
                <w:lang w:eastAsia="ja-JP"/>
              </w:rPr>
            </w:pPr>
            <w:r w:rsidRPr="00D654D6">
              <w:rPr>
                <w:szCs w:val="18"/>
                <w:lang w:eastAsia="ja-JP"/>
              </w:rPr>
              <w:t>FFS</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rPr>
                <w:lang w:eastAsia="zh-CN"/>
              </w:rPr>
            </w:pPr>
            <w:r w:rsidRPr="00D654D6">
              <w:rPr>
                <w:lang w:eastAsia="ja-JP"/>
              </w:rPr>
              <w:t>40.8 GHz &lt;= f &lt;= 66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szCs w:val="18"/>
                <w:lang w:eastAsia="ja-JP"/>
              </w:rPr>
            </w:pPr>
            <w:r w:rsidRPr="00D654D6">
              <w:rPr>
                <w:szCs w:val="18"/>
                <w:lang w:eastAsia="ja-JP"/>
              </w:rPr>
              <w:t>FFS</w:t>
            </w:r>
          </w:p>
        </w:tc>
      </w:tr>
      <w:tr w:rsidR="00E81F8B" w:rsidRPr="00D654D6"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lang w:eastAsia="ja-JP"/>
              </w:rPr>
              <w:t>66 GHz &lt;= f &lt;= 80 GHz</w:t>
            </w:r>
          </w:p>
        </w:tc>
        <w:tc>
          <w:tcPr>
            <w:tcW w:w="1002" w:type="pct"/>
            <w:tcBorders>
              <w:top w:val="nil"/>
              <w:left w:val="single" w:sz="4" w:space="0" w:color="auto"/>
              <w:bottom w:val="nil"/>
              <w:right w:val="single" w:sz="4" w:space="0" w:color="auto"/>
            </w:tcBorders>
          </w:tcPr>
          <w:p w:rsidR="00E81F8B" w:rsidRPr="00D654D6" w:rsidRDefault="00E81F8B" w:rsidP="00DA18B5">
            <w:pPr>
              <w:pStyle w:val="TAC"/>
            </w:pPr>
          </w:p>
        </w:tc>
        <w:tc>
          <w:tcPr>
            <w:tcW w:w="999"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szCs w:val="18"/>
                <w:lang w:eastAsia="ja-JP"/>
              </w:rPr>
            </w:pPr>
            <w:r w:rsidRPr="00D654D6">
              <w:rPr>
                <w:szCs w:val="18"/>
                <w:lang w:eastAsia="ja-JP"/>
              </w:rPr>
              <w:t>FFS</w:t>
            </w:r>
          </w:p>
        </w:tc>
      </w:tr>
      <w:tr w:rsidR="00E81F8B" w:rsidRPr="00D654D6"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N"/>
              <w:tabs>
                <w:tab w:val="left" w:pos="4607"/>
              </w:tabs>
              <w:rPr>
                <w:lang w:eastAsia="ja-JP"/>
              </w:rPr>
            </w:pPr>
            <w:r w:rsidRPr="00D654D6">
              <w:t>NOTE 1:</w:t>
            </w:r>
            <w:r w:rsidRPr="00D654D6">
              <w:tab/>
              <w:t>Total EIRP Expanded MU for IFF for Quiet Zone size ≤</w:t>
            </w:r>
            <w:r w:rsidRPr="00D654D6">
              <w:rPr>
                <w:lang w:eastAsia="ja-JP"/>
              </w:rPr>
              <w:t xml:space="preserve"> </w:t>
            </w:r>
            <w:r w:rsidRPr="00D654D6">
              <w:t>30cm in Table B.</w:t>
            </w:r>
            <w:r w:rsidRPr="00D654D6">
              <w:rPr>
                <w:lang w:eastAsia="ja-JP"/>
              </w:rPr>
              <w:t>18.</w:t>
            </w:r>
            <w:r w:rsidRPr="00D654D6">
              <w:t>2-3</w:t>
            </w:r>
            <w:r w:rsidRPr="00D654D6">
              <w:rPr>
                <w:lang w:eastAsia="ja-JP"/>
              </w:rPr>
              <w:t xml:space="preserve"> to Table </w:t>
            </w:r>
            <w:r w:rsidRPr="00D654D6">
              <w:t>B.</w:t>
            </w:r>
            <w:r w:rsidRPr="00D654D6">
              <w:rPr>
                <w:lang w:eastAsia="ja-JP"/>
              </w:rPr>
              <w:t>18.</w:t>
            </w:r>
            <w:r w:rsidRPr="00D654D6">
              <w:t>2-</w:t>
            </w:r>
            <w:r w:rsidRPr="00D654D6">
              <w:rPr>
                <w:lang w:eastAsia="ja-JP"/>
              </w:rPr>
              <w:t>11 for PC3 UEs and in Table B.18.2.12 to Table B.18.2.16 for PC1 UEs.</w:t>
            </w:r>
          </w:p>
          <w:p w:rsidR="00E81F8B" w:rsidRPr="00D654D6" w:rsidRDefault="00E81F8B" w:rsidP="00DA18B5">
            <w:pPr>
              <w:pStyle w:val="TAN"/>
              <w:tabs>
                <w:tab w:val="left" w:pos="4607"/>
              </w:tabs>
              <w:rPr>
                <w:lang w:eastAsia="zh-CN"/>
              </w:rPr>
            </w:pPr>
            <w:r w:rsidRPr="00D654D6">
              <w:t>NOTE 2:</w:t>
            </w:r>
            <w:r w:rsidRPr="00D654D6">
              <w:tab/>
              <w:t>Max output power level for device with corresponding power class.</w:t>
            </w:r>
          </w:p>
        </w:tc>
      </w:tr>
    </w:tbl>
    <w:p w:rsidR="007B0B59" w:rsidRPr="00D654D6" w:rsidRDefault="007B0B59" w:rsidP="007B0B59">
      <w:pPr>
        <w:rPr>
          <w:lang w:eastAsia="ja-JP"/>
        </w:rPr>
      </w:pPr>
    </w:p>
    <w:p w:rsidR="00D83C38" w:rsidRPr="00D654D6" w:rsidRDefault="00D83C38" w:rsidP="00D83C38">
      <w:pPr>
        <w:rPr>
          <w:lang w:eastAsia="ja-JP"/>
        </w:rPr>
      </w:pPr>
      <w:r w:rsidRPr="00D654D6">
        <w:rPr>
          <w:lang w:eastAsia="ja-JP"/>
        </w:rPr>
        <w:t>Table B.18-2</w:t>
      </w:r>
      <w:r w:rsidR="0044436F" w:rsidRPr="00D654D6">
        <w:rPr>
          <w:lang w:eastAsia="zh-CN"/>
        </w:rPr>
        <w:t xml:space="preserve"> provide</w:t>
      </w:r>
      <w:r w:rsidRPr="00D654D6">
        <w:rPr>
          <w:lang w:eastAsia="ja-JP"/>
        </w:rPr>
        <w:t>s</w:t>
      </w:r>
      <w:r w:rsidR="0044436F" w:rsidRPr="00D654D6">
        <w:rPr>
          <w:lang w:eastAsia="zh-CN"/>
        </w:rPr>
        <w:t xml:space="preserve"> valid coarse TRP measurement grids and corresponding offset dB value that may be used for UE </w:t>
      </w:r>
      <w:r w:rsidR="000E4636" w:rsidRPr="00D654D6">
        <w:rPr>
          <w:lang w:eastAsia="ja-JP"/>
        </w:rPr>
        <w:t>general</w:t>
      </w:r>
      <w:r w:rsidR="0044436F" w:rsidRPr="00D654D6">
        <w:rPr>
          <w:lang w:eastAsia="zh-CN"/>
        </w:rPr>
        <w:t xml:space="preserve"> spurious emission test case.  </w:t>
      </w:r>
      <w:r w:rsidRPr="00D654D6">
        <w:rPr>
          <w:lang w:eastAsia="ja-JP"/>
        </w:rPr>
        <w:t xml:space="preserve">The offset value is derived as 95%-tile TRP measurement uncertainty including the effect from uncertainty due to </w:t>
      </w:r>
      <w:r w:rsidR="0044436F" w:rsidRPr="00D654D6">
        <w:rPr>
          <w:lang w:eastAsia="zh-CN"/>
        </w:rPr>
        <w:t xml:space="preserve">Coarse </w:t>
      </w:r>
      <w:r w:rsidR="0044436F" w:rsidRPr="00D654D6">
        <w:rPr>
          <w:rFonts w:eastAsia="MS Mincho"/>
          <w:lang w:eastAsia="ja-JP"/>
        </w:rPr>
        <w:t>TRP measurement grid</w:t>
      </w:r>
      <w:r w:rsidRPr="00D654D6">
        <w:rPr>
          <w:lang w:eastAsia="ja-JP"/>
        </w:rPr>
        <w:t>, excluding influence of noise.</w:t>
      </w:r>
    </w:p>
    <w:p w:rsidR="00D83C38" w:rsidRPr="00D654D6" w:rsidRDefault="00D83C38" w:rsidP="00D83C38">
      <w:pPr>
        <w:pStyle w:val="TH"/>
      </w:pPr>
      <w:r w:rsidRPr="00D654D6">
        <w:lastRenderedPageBreak/>
        <w:t>Table B.18-</w:t>
      </w:r>
      <w:r w:rsidRPr="00D654D6">
        <w:rPr>
          <w:lang w:eastAsia="ja-JP"/>
        </w:rPr>
        <w:t>2</w:t>
      </w:r>
      <w:r w:rsidRPr="00D654D6">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7B0B59" w:rsidRPr="00D654D6" w:rsidTr="000C20D3">
        <w:trPr>
          <w:trHeight w:val="1164"/>
          <w:jc w:val="center"/>
        </w:trPr>
        <w:tc>
          <w:tcPr>
            <w:tcW w:w="417" w:type="pct"/>
            <w:tcBorders>
              <w:bottom w:val="single" w:sz="4" w:space="0" w:color="auto"/>
            </w:tcBorders>
          </w:tcPr>
          <w:p w:rsidR="007B0B59" w:rsidRPr="00D654D6" w:rsidRDefault="007B0B59" w:rsidP="007B0B59">
            <w:pPr>
              <w:pStyle w:val="TAH"/>
            </w:pPr>
            <w:r w:rsidRPr="00D654D6">
              <w:t>Power Class</w:t>
            </w:r>
          </w:p>
        </w:tc>
        <w:tc>
          <w:tcPr>
            <w:tcW w:w="746" w:type="pct"/>
            <w:tcBorders>
              <w:bottom w:val="single" w:sz="4" w:space="0" w:color="auto"/>
            </w:tcBorders>
            <w:shd w:val="clear" w:color="auto" w:fill="auto"/>
          </w:tcPr>
          <w:p w:rsidR="007B0B59" w:rsidRPr="00D654D6" w:rsidRDefault="007B0B59" w:rsidP="007B0B59">
            <w:pPr>
              <w:pStyle w:val="TAH"/>
            </w:pPr>
            <w:r w:rsidRPr="00D654D6">
              <w:t>Coarse TRP measurement grid</w:t>
            </w:r>
          </w:p>
        </w:tc>
        <w:tc>
          <w:tcPr>
            <w:tcW w:w="736" w:type="pct"/>
          </w:tcPr>
          <w:p w:rsidR="007B0B59" w:rsidRPr="00D654D6" w:rsidRDefault="007B0B59" w:rsidP="007B0B59">
            <w:pPr>
              <w:pStyle w:val="TAH"/>
              <w:rPr>
                <w:lang w:eastAsia="ja-JP"/>
              </w:rPr>
            </w:pPr>
            <w:r w:rsidRPr="00D654D6">
              <w:t>Frequency</w:t>
            </w:r>
          </w:p>
        </w:tc>
        <w:tc>
          <w:tcPr>
            <w:tcW w:w="670" w:type="pct"/>
            <w:tcBorders>
              <w:bottom w:val="single" w:sz="4" w:space="0" w:color="auto"/>
            </w:tcBorders>
          </w:tcPr>
          <w:p w:rsidR="007B0B59" w:rsidRPr="00D654D6" w:rsidRDefault="007B0B59" w:rsidP="007B0B59">
            <w:pPr>
              <w:pStyle w:val="TAH"/>
            </w:pPr>
            <w:r w:rsidRPr="00D654D6">
              <w:rPr>
                <w:lang w:eastAsia="ja-JP"/>
              </w:rPr>
              <w:t xml:space="preserve">Min </w:t>
            </w:r>
            <w:r w:rsidRPr="00D654D6">
              <w:t>Number of measurement points on the grid</w:t>
            </w:r>
          </w:p>
        </w:tc>
        <w:tc>
          <w:tcPr>
            <w:tcW w:w="871" w:type="pct"/>
            <w:tcBorders>
              <w:bottom w:val="single" w:sz="4" w:space="0" w:color="auto"/>
            </w:tcBorders>
            <w:shd w:val="clear" w:color="auto" w:fill="auto"/>
          </w:tcPr>
          <w:p w:rsidR="007B0B59" w:rsidRPr="00D654D6" w:rsidRDefault="007B0B59" w:rsidP="007B0B59">
            <w:pPr>
              <w:pStyle w:val="Footer"/>
              <w:rPr>
                <w:noProof w:val="0"/>
              </w:rPr>
            </w:pPr>
            <w:r w:rsidRPr="00D654D6">
              <w:rPr>
                <w:i w:val="0"/>
                <w:noProof w:val="0"/>
                <w:lang w:eastAsia="ja-JP"/>
              </w:rPr>
              <w:t>Influence of coarse TRP measurement grid (dB)</w:t>
            </w:r>
          </w:p>
        </w:tc>
        <w:tc>
          <w:tcPr>
            <w:tcW w:w="1036" w:type="pct"/>
            <w:tcBorders>
              <w:bottom w:val="single" w:sz="4" w:space="0" w:color="auto"/>
            </w:tcBorders>
          </w:tcPr>
          <w:p w:rsidR="007B0B59" w:rsidRPr="00D654D6" w:rsidRDefault="007B0B59" w:rsidP="007B0B59">
            <w:pPr>
              <w:pStyle w:val="TAH"/>
              <w:rPr>
                <w:lang w:eastAsia="ja-JP"/>
              </w:rPr>
            </w:pPr>
            <w:r w:rsidRPr="00D654D6">
              <w:t xml:space="preserve">Systematic error due to </w:t>
            </w:r>
            <w:r w:rsidRPr="00D654D6">
              <w:rPr>
                <w:lang w:eastAsia="ja-JP"/>
              </w:rPr>
              <w:t xml:space="preserve">coarse </w:t>
            </w:r>
            <w:r w:rsidRPr="00D654D6">
              <w:t>TRP calculation/quadrature</w:t>
            </w:r>
            <w:r w:rsidRPr="00D654D6">
              <w:rPr>
                <w:lang w:eastAsia="ja-JP"/>
              </w:rPr>
              <w:t xml:space="preserve"> (dB)</w:t>
            </w:r>
          </w:p>
        </w:tc>
        <w:tc>
          <w:tcPr>
            <w:tcW w:w="524" w:type="pct"/>
          </w:tcPr>
          <w:p w:rsidR="007B0B59" w:rsidRPr="00D654D6" w:rsidRDefault="007B0B59" w:rsidP="007B0B59">
            <w:pPr>
              <w:pStyle w:val="TAH"/>
            </w:pPr>
            <w:r w:rsidRPr="00D654D6">
              <w:t>Offset value (dB)</w:t>
            </w:r>
          </w:p>
        </w:tc>
      </w:tr>
      <w:tr w:rsidR="007B0B59" w:rsidRPr="00D654D6" w:rsidTr="007B0B59">
        <w:trPr>
          <w:trHeight w:val="50"/>
          <w:jc w:val="center"/>
        </w:trPr>
        <w:tc>
          <w:tcPr>
            <w:tcW w:w="417" w:type="pct"/>
            <w:vMerge w:val="restart"/>
          </w:tcPr>
          <w:p w:rsidR="007B0B59" w:rsidRPr="00D654D6" w:rsidRDefault="007B0B59" w:rsidP="007B0B59">
            <w:pPr>
              <w:pStyle w:val="TAC"/>
            </w:pPr>
            <w:r w:rsidRPr="00D654D6">
              <w:t>PC3</w:t>
            </w:r>
          </w:p>
        </w:tc>
        <w:tc>
          <w:tcPr>
            <w:tcW w:w="746" w:type="pct"/>
            <w:vMerge w:val="restart"/>
            <w:shd w:val="clear" w:color="auto" w:fill="auto"/>
          </w:tcPr>
          <w:p w:rsidR="007B0B59" w:rsidRPr="00D654D6" w:rsidRDefault="007B0B59" w:rsidP="007B0B59">
            <w:pPr>
              <w:pStyle w:val="TAC"/>
            </w:pPr>
            <w:r w:rsidRPr="00D654D6">
              <w:t>Constant density grid</w:t>
            </w:r>
          </w:p>
          <w:p w:rsidR="007B0B59" w:rsidRPr="00D654D6" w:rsidRDefault="007B0B59" w:rsidP="007B0B59">
            <w:pPr>
              <w:pStyle w:val="TAC"/>
            </w:pPr>
            <w:r w:rsidRPr="00D654D6">
              <w:t>(charged particle based)</w:t>
            </w:r>
          </w:p>
        </w:tc>
        <w:tc>
          <w:tcPr>
            <w:tcW w:w="736" w:type="pct"/>
          </w:tcPr>
          <w:p w:rsidR="007B0B59" w:rsidRPr="00D654D6" w:rsidRDefault="007B0B59" w:rsidP="007B0B59">
            <w:pPr>
              <w:pStyle w:val="TAC"/>
              <w:rPr>
                <w:lang w:eastAsia="ja-JP"/>
              </w:rPr>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670" w:type="pct"/>
            <w:tcBorders>
              <w:bottom w:val="nil"/>
            </w:tcBorders>
          </w:tcPr>
          <w:p w:rsidR="007B0B59" w:rsidRPr="00D654D6" w:rsidRDefault="007B0B59" w:rsidP="007B0B59">
            <w:pPr>
              <w:pStyle w:val="TAC"/>
              <w:rPr>
                <w:lang w:eastAsia="ja-JP"/>
              </w:rPr>
            </w:pPr>
            <w:r w:rsidRPr="00D654D6">
              <w:rPr>
                <w:lang w:eastAsia="ja-JP"/>
              </w:rPr>
              <w:t>35</w:t>
            </w:r>
          </w:p>
        </w:tc>
        <w:tc>
          <w:tcPr>
            <w:tcW w:w="871" w:type="pct"/>
            <w:tcBorders>
              <w:bottom w:val="nil"/>
            </w:tcBorders>
            <w:shd w:val="clear" w:color="auto" w:fill="auto"/>
          </w:tcPr>
          <w:p w:rsidR="007B0B59" w:rsidRPr="00D654D6" w:rsidRDefault="007B0B59" w:rsidP="007B0B59">
            <w:pPr>
              <w:pStyle w:val="TAC"/>
              <w:rPr>
                <w:lang w:eastAsia="ja-JP"/>
              </w:rPr>
            </w:pPr>
            <w:r w:rsidRPr="00D654D6">
              <w:rPr>
                <w:lang w:eastAsia="ja-JP"/>
              </w:rPr>
              <w:t>0.94</w:t>
            </w:r>
          </w:p>
        </w:tc>
        <w:tc>
          <w:tcPr>
            <w:tcW w:w="1036" w:type="pct"/>
            <w:tcBorders>
              <w:bottom w:val="nil"/>
            </w:tcBorders>
          </w:tcPr>
          <w:p w:rsidR="007B0B59" w:rsidRPr="00D654D6" w:rsidRDefault="007B0B59" w:rsidP="007B0B59">
            <w:pPr>
              <w:pStyle w:val="TAC"/>
              <w:rPr>
                <w:lang w:eastAsia="ja-JP"/>
              </w:rPr>
            </w:pPr>
            <w:r w:rsidRPr="00D654D6">
              <w:rPr>
                <w:lang w:eastAsia="ja-JP"/>
              </w:rPr>
              <w:t>0.09</w:t>
            </w:r>
          </w:p>
        </w:tc>
        <w:tc>
          <w:tcPr>
            <w:tcW w:w="524" w:type="pct"/>
          </w:tcPr>
          <w:p w:rsidR="007B0B59" w:rsidRPr="00D654D6" w:rsidRDefault="007B0B59" w:rsidP="007B0B59">
            <w:pPr>
              <w:pStyle w:val="TAC"/>
              <w:rPr>
                <w:lang w:eastAsia="ja-JP"/>
              </w:rPr>
            </w:pPr>
            <w:r w:rsidRPr="00D654D6">
              <w:rPr>
                <w:lang w:eastAsia="ja-JP"/>
              </w:rPr>
              <w:t>5.13</w:t>
            </w:r>
          </w:p>
        </w:tc>
      </w:tr>
      <w:tr w:rsidR="007B0B59" w:rsidRPr="00D654D6" w:rsidTr="007B0B59">
        <w:trPr>
          <w:trHeight w:val="50"/>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12.75 GHz &lt;= f &lt;= 23.45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5.09</w:t>
            </w:r>
          </w:p>
        </w:tc>
      </w:tr>
      <w:tr w:rsidR="007B0B59" w:rsidRPr="00D654D6" w:rsidTr="007B0B59">
        <w:trPr>
          <w:trHeight w:val="50"/>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23.45 GHz &lt;= f &lt;= 40.8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5.38</w:t>
            </w:r>
          </w:p>
        </w:tc>
      </w:tr>
      <w:tr w:rsidR="007B0B59" w:rsidRPr="00D654D6" w:rsidTr="007B0B59">
        <w:trPr>
          <w:trHeight w:val="50"/>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40.8 GHz &lt;= f &lt;= 66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7.31</w:t>
            </w:r>
          </w:p>
        </w:tc>
      </w:tr>
      <w:tr w:rsidR="007B0B59" w:rsidRPr="00D654D6" w:rsidTr="007B0B59">
        <w:trPr>
          <w:trHeight w:val="50"/>
          <w:jc w:val="center"/>
        </w:trPr>
        <w:tc>
          <w:tcPr>
            <w:tcW w:w="417" w:type="pct"/>
            <w:vMerge/>
          </w:tcPr>
          <w:p w:rsidR="007B0B59" w:rsidRPr="00D654D6" w:rsidRDefault="007B0B59" w:rsidP="007B0B59">
            <w:pPr>
              <w:pStyle w:val="TAC"/>
            </w:pPr>
          </w:p>
        </w:tc>
        <w:tc>
          <w:tcPr>
            <w:tcW w:w="746" w:type="pct"/>
            <w:vMerge/>
            <w:tcBorders>
              <w:bottom w:val="single" w:sz="4" w:space="0" w:color="auto"/>
            </w:tcBorders>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66 GHz &lt;= f &lt;= 80 GHz</w:t>
            </w:r>
          </w:p>
        </w:tc>
        <w:tc>
          <w:tcPr>
            <w:tcW w:w="670" w:type="pct"/>
            <w:tcBorders>
              <w:top w:val="nil"/>
              <w:bottom w:val="single" w:sz="4" w:space="0" w:color="auto"/>
            </w:tcBorders>
          </w:tcPr>
          <w:p w:rsidR="007B0B59" w:rsidRPr="00D654D6" w:rsidRDefault="007B0B59" w:rsidP="007B0B59">
            <w:pPr>
              <w:pStyle w:val="TAC"/>
              <w:rPr>
                <w:lang w:eastAsia="ja-JP"/>
              </w:rPr>
            </w:pPr>
          </w:p>
        </w:tc>
        <w:tc>
          <w:tcPr>
            <w:tcW w:w="871" w:type="pct"/>
            <w:tcBorders>
              <w:top w:val="nil"/>
              <w:bottom w:val="single" w:sz="4" w:space="0" w:color="auto"/>
            </w:tcBorders>
            <w:shd w:val="clear" w:color="auto" w:fill="auto"/>
          </w:tcPr>
          <w:p w:rsidR="007B0B59" w:rsidRPr="00D654D6" w:rsidRDefault="007B0B59" w:rsidP="007B0B59">
            <w:pPr>
              <w:pStyle w:val="TAC"/>
              <w:rPr>
                <w:lang w:eastAsia="ja-JP"/>
              </w:rPr>
            </w:pPr>
          </w:p>
        </w:tc>
        <w:tc>
          <w:tcPr>
            <w:tcW w:w="1036" w:type="pct"/>
            <w:tcBorders>
              <w:top w:val="nil"/>
              <w:bottom w:val="single" w:sz="4" w:space="0" w:color="auto"/>
            </w:tcBorders>
          </w:tcPr>
          <w:p w:rsidR="007B0B59" w:rsidRPr="00D654D6" w:rsidRDefault="007B0B59" w:rsidP="007B0B59">
            <w:pPr>
              <w:pStyle w:val="TAC"/>
              <w:rPr>
                <w:lang w:eastAsia="ja-JP"/>
              </w:rPr>
            </w:pPr>
          </w:p>
        </w:tc>
        <w:tc>
          <w:tcPr>
            <w:tcW w:w="524" w:type="pct"/>
          </w:tcPr>
          <w:p w:rsidR="007B0B59" w:rsidRPr="00D654D6" w:rsidRDefault="000E107A" w:rsidP="007B0B59">
            <w:pPr>
              <w:pStyle w:val="TAC"/>
              <w:rPr>
                <w:lang w:eastAsia="ja-JP"/>
              </w:rPr>
            </w:pPr>
            <w:r w:rsidRPr="00D654D6">
              <w:rPr>
                <w:lang w:eastAsia="ja-JP"/>
              </w:rPr>
              <w:t>[7.61]</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val="restart"/>
            <w:shd w:val="clear" w:color="auto" w:fill="auto"/>
          </w:tcPr>
          <w:p w:rsidR="007B0B59" w:rsidRPr="00D654D6" w:rsidRDefault="007B0B59" w:rsidP="007B0B59">
            <w:pPr>
              <w:pStyle w:val="TAC"/>
            </w:pPr>
            <w:r w:rsidRPr="00D654D6">
              <w:t>Constant step size grid</w:t>
            </w:r>
          </w:p>
        </w:tc>
        <w:tc>
          <w:tcPr>
            <w:tcW w:w="736" w:type="pct"/>
          </w:tcPr>
          <w:p w:rsidR="007B0B59" w:rsidRPr="00D654D6" w:rsidRDefault="007B0B59" w:rsidP="007B0B59">
            <w:pPr>
              <w:pStyle w:val="TAC"/>
              <w:rPr>
                <w:lang w:eastAsia="ja-JP"/>
              </w:rPr>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670" w:type="pct"/>
            <w:tcBorders>
              <w:bottom w:val="nil"/>
            </w:tcBorders>
          </w:tcPr>
          <w:p w:rsidR="007B0B59" w:rsidRPr="00D654D6" w:rsidRDefault="007B0B59" w:rsidP="007B0B59">
            <w:pPr>
              <w:pStyle w:val="TAC"/>
              <w:rPr>
                <w:lang w:eastAsia="ja-JP"/>
              </w:rPr>
            </w:pPr>
            <w:r w:rsidRPr="00D654D6">
              <w:rPr>
                <w:lang w:eastAsia="ja-JP"/>
              </w:rPr>
              <w:t>62</w:t>
            </w:r>
          </w:p>
        </w:tc>
        <w:tc>
          <w:tcPr>
            <w:tcW w:w="871" w:type="pct"/>
            <w:tcBorders>
              <w:bottom w:val="nil"/>
            </w:tcBorders>
            <w:shd w:val="clear" w:color="auto" w:fill="auto"/>
          </w:tcPr>
          <w:p w:rsidR="007B0B59" w:rsidRPr="00D654D6" w:rsidRDefault="007B0B59" w:rsidP="007B0B59">
            <w:pPr>
              <w:pStyle w:val="TAC"/>
              <w:rPr>
                <w:lang w:eastAsia="ja-JP"/>
              </w:rPr>
            </w:pPr>
            <w:r w:rsidRPr="00D654D6">
              <w:rPr>
                <w:lang w:eastAsia="ja-JP"/>
              </w:rPr>
              <w:t>0.97</w:t>
            </w:r>
          </w:p>
        </w:tc>
        <w:tc>
          <w:tcPr>
            <w:tcW w:w="1036" w:type="pct"/>
            <w:tcBorders>
              <w:bottom w:val="nil"/>
            </w:tcBorders>
          </w:tcPr>
          <w:p w:rsidR="007B0B59" w:rsidRPr="00D654D6" w:rsidRDefault="007B0B59" w:rsidP="007B0B59">
            <w:pPr>
              <w:pStyle w:val="TAC"/>
              <w:rPr>
                <w:lang w:eastAsia="ja-JP"/>
              </w:rPr>
            </w:pPr>
            <w:r w:rsidRPr="00D654D6">
              <w:rPr>
                <w:lang w:eastAsia="ja-JP"/>
              </w:rPr>
              <w:t>0.2</w:t>
            </w:r>
          </w:p>
        </w:tc>
        <w:tc>
          <w:tcPr>
            <w:tcW w:w="524" w:type="pct"/>
          </w:tcPr>
          <w:p w:rsidR="007B0B59" w:rsidRPr="00D654D6" w:rsidRDefault="007B0B59" w:rsidP="007B0B59">
            <w:pPr>
              <w:pStyle w:val="TAC"/>
              <w:rPr>
                <w:lang w:eastAsia="ja-JP"/>
              </w:rPr>
            </w:pPr>
            <w:r w:rsidRPr="00D654D6">
              <w:rPr>
                <w:lang w:eastAsia="ja-JP"/>
              </w:rPr>
              <w:t>5.26</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12.75 GHz &lt;= f &lt;= 23.45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5.23</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23.45 GHz &lt;= f &lt;= 40.8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5.52</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40.8 GHz &lt;= f &lt;= 66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7.43</w:t>
            </w:r>
          </w:p>
        </w:tc>
      </w:tr>
      <w:tr w:rsidR="007B0B59" w:rsidRPr="00D654D6" w:rsidTr="000C20D3">
        <w:trPr>
          <w:trHeight w:val="413"/>
          <w:jc w:val="center"/>
        </w:trPr>
        <w:tc>
          <w:tcPr>
            <w:tcW w:w="417" w:type="pct"/>
            <w:vMerge/>
            <w:tcBorders>
              <w:bottom w:val="single" w:sz="4" w:space="0" w:color="auto"/>
            </w:tcBorders>
          </w:tcPr>
          <w:p w:rsidR="007B0B59" w:rsidRPr="00D654D6" w:rsidRDefault="007B0B59" w:rsidP="007B0B59">
            <w:pPr>
              <w:pStyle w:val="TAC"/>
            </w:pPr>
          </w:p>
        </w:tc>
        <w:tc>
          <w:tcPr>
            <w:tcW w:w="746" w:type="pct"/>
            <w:vMerge/>
            <w:tcBorders>
              <w:bottom w:val="single" w:sz="4" w:space="0" w:color="auto"/>
            </w:tcBorders>
            <w:shd w:val="clear" w:color="auto" w:fill="auto"/>
          </w:tcPr>
          <w:p w:rsidR="007B0B59" w:rsidRPr="00D654D6" w:rsidRDefault="007B0B59" w:rsidP="007B0B59">
            <w:pPr>
              <w:pStyle w:val="TAC"/>
            </w:pPr>
          </w:p>
        </w:tc>
        <w:tc>
          <w:tcPr>
            <w:tcW w:w="736" w:type="pct"/>
            <w:tcBorders>
              <w:bottom w:val="single" w:sz="4" w:space="0" w:color="auto"/>
            </w:tcBorders>
          </w:tcPr>
          <w:p w:rsidR="007B0B59" w:rsidRPr="00D654D6" w:rsidRDefault="007B0B59" w:rsidP="007B0B59">
            <w:pPr>
              <w:pStyle w:val="TAC"/>
              <w:rPr>
                <w:lang w:eastAsia="ja-JP"/>
              </w:rPr>
            </w:pPr>
            <w:r w:rsidRPr="00D654D6">
              <w:rPr>
                <w:lang w:eastAsia="ja-JP"/>
              </w:rPr>
              <w:t>66 GHz &lt;= f &lt;= 80 GHz</w:t>
            </w:r>
          </w:p>
        </w:tc>
        <w:tc>
          <w:tcPr>
            <w:tcW w:w="670" w:type="pct"/>
            <w:tcBorders>
              <w:top w:val="nil"/>
              <w:bottom w:val="single" w:sz="4" w:space="0" w:color="auto"/>
            </w:tcBorders>
          </w:tcPr>
          <w:p w:rsidR="007B0B59" w:rsidRPr="00D654D6" w:rsidRDefault="007B0B59" w:rsidP="007B0B59">
            <w:pPr>
              <w:pStyle w:val="TAC"/>
              <w:rPr>
                <w:lang w:eastAsia="ja-JP"/>
              </w:rPr>
            </w:pPr>
          </w:p>
        </w:tc>
        <w:tc>
          <w:tcPr>
            <w:tcW w:w="871" w:type="pct"/>
            <w:tcBorders>
              <w:top w:val="nil"/>
              <w:bottom w:val="single" w:sz="4" w:space="0" w:color="auto"/>
            </w:tcBorders>
            <w:shd w:val="clear" w:color="auto" w:fill="auto"/>
          </w:tcPr>
          <w:p w:rsidR="007B0B59" w:rsidRPr="00D654D6" w:rsidRDefault="007B0B59" w:rsidP="007B0B59">
            <w:pPr>
              <w:pStyle w:val="TAC"/>
              <w:rPr>
                <w:lang w:eastAsia="ja-JP"/>
              </w:rPr>
            </w:pPr>
          </w:p>
        </w:tc>
        <w:tc>
          <w:tcPr>
            <w:tcW w:w="1036" w:type="pct"/>
            <w:tcBorders>
              <w:top w:val="nil"/>
              <w:bottom w:val="single" w:sz="4" w:space="0" w:color="auto"/>
            </w:tcBorders>
          </w:tcPr>
          <w:p w:rsidR="007B0B59" w:rsidRPr="00D654D6" w:rsidRDefault="007B0B59" w:rsidP="007B0B59">
            <w:pPr>
              <w:pStyle w:val="TAC"/>
              <w:rPr>
                <w:lang w:eastAsia="ja-JP"/>
              </w:rPr>
            </w:pPr>
          </w:p>
        </w:tc>
        <w:tc>
          <w:tcPr>
            <w:tcW w:w="524" w:type="pct"/>
            <w:tcBorders>
              <w:bottom w:val="single" w:sz="4" w:space="0" w:color="auto"/>
            </w:tcBorders>
          </w:tcPr>
          <w:p w:rsidR="007B0B59" w:rsidRPr="00D654D6" w:rsidRDefault="000E107A" w:rsidP="007B0B59">
            <w:pPr>
              <w:pStyle w:val="TAC"/>
              <w:rPr>
                <w:lang w:eastAsia="ja-JP"/>
              </w:rPr>
            </w:pPr>
            <w:r w:rsidRPr="00D654D6">
              <w:rPr>
                <w:lang w:eastAsia="ja-JP"/>
              </w:rPr>
              <w:t>[7.73]</w:t>
            </w:r>
          </w:p>
        </w:tc>
      </w:tr>
      <w:tr w:rsidR="007B0B59" w:rsidRPr="00D654D6" w:rsidTr="000C20D3">
        <w:trPr>
          <w:trHeight w:val="413"/>
          <w:jc w:val="center"/>
        </w:trPr>
        <w:tc>
          <w:tcPr>
            <w:tcW w:w="417" w:type="pct"/>
            <w:vMerge w:val="restart"/>
            <w:tcBorders>
              <w:top w:val="single" w:sz="4" w:space="0" w:color="auto"/>
            </w:tcBorders>
          </w:tcPr>
          <w:p w:rsidR="007B0B59" w:rsidRPr="00D654D6" w:rsidRDefault="007B0B59" w:rsidP="007B0B59">
            <w:pPr>
              <w:pStyle w:val="TAC"/>
            </w:pPr>
            <w:r w:rsidRPr="00D654D6">
              <w:t>PC1</w:t>
            </w:r>
          </w:p>
        </w:tc>
        <w:tc>
          <w:tcPr>
            <w:tcW w:w="746" w:type="pct"/>
            <w:vMerge w:val="restart"/>
            <w:tcBorders>
              <w:top w:val="single" w:sz="4" w:space="0" w:color="auto"/>
            </w:tcBorders>
            <w:shd w:val="clear" w:color="auto" w:fill="auto"/>
          </w:tcPr>
          <w:p w:rsidR="007B0B59" w:rsidRPr="00D654D6" w:rsidRDefault="007B0B59" w:rsidP="007B0B59">
            <w:pPr>
              <w:pStyle w:val="TAC"/>
            </w:pPr>
            <w:r w:rsidRPr="00D654D6">
              <w:t>Constant density grid</w:t>
            </w:r>
          </w:p>
          <w:p w:rsidR="007B0B59" w:rsidRPr="00D654D6" w:rsidRDefault="007B0B59" w:rsidP="007B0B59">
            <w:pPr>
              <w:pStyle w:val="TAC"/>
            </w:pPr>
            <w:r w:rsidRPr="00D654D6">
              <w:t>(charged particle based)</w:t>
            </w:r>
          </w:p>
        </w:tc>
        <w:tc>
          <w:tcPr>
            <w:tcW w:w="736" w:type="pct"/>
            <w:tcBorders>
              <w:top w:val="single" w:sz="4" w:space="0" w:color="auto"/>
            </w:tcBorders>
          </w:tcPr>
          <w:p w:rsidR="007B0B59" w:rsidRPr="00D654D6" w:rsidRDefault="007B0B59" w:rsidP="007B0B59">
            <w:pPr>
              <w:pStyle w:val="TAC"/>
              <w:rPr>
                <w:lang w:eastAsia="ja-JP"/>
              </w:rPr>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670" w:type="pct"/>
            <w:tcBorders>
              <w:top w:val="single" w:sz="4" w:space="0" w:color="auto"/>
              <w:bottom w:val="nil"/>
            </w:tcBorders>
          </w:tcPr>
          <w:p w:rsidR="007B0B59" w:rsidRPr="00D654D6" w:rsidRDefault="007B0B59" w:rsidP="007B0B59">
            <w:pPr>
              <w:pStyle w:val="TAC"/>
              <w:rPr>
                <w:lang w:eastAsia="ja-JP"/>
              </w:rPr>
            </w:pPr>
            <w:r w:rsidRPr="00D654D6">
              <w:rPr>
                <w:lang w:eastAsia="ja-JP"/>
              </w:rPr>
              <w:t>FFS</w:t>
            </w:r>
          </w:p>
        </w:tc>
        <w:tc>
          <w:tcPr>
            <w:tcW w:w="871" w:type="pct"/>
            <w:tcBorders>
              <w:top w:val="single" w:sz="4" w:space="0" w:color="auto"/>
              <w:bottom w:val="nil"/>
            </w:tcBorders>
            <w:shd w:val="clear" w:color="auto" w:fill="auto"/>
          </w:tcPr>
          <w:p w:rsidR="007B0B59" w:rsidRPr="00D654D6" w:rsidRDefault="007B0B59" w:rsidP="007B0B59">
            <w:pPr>
              <w:pStyle w:val="TAC"/>
              <w:rPr>
                <w:lang w:eastAsia="ja-JP"/>
              </w:rPr>
            </w:pPr>
            <w:r w:rsidRPr="00D654D6">
              <w:rPr>
                <w:lang w:eastAsia="ja-JP"/>
              </w:rPr>
              <w:t>FFS</w:t>
            </w:r>
          </w:p>
        </w:tc>
        <w:tc>
          <w:tcPr>
            <w:tcW w:w="1036" w:type="pct"/>
            <w:tcBorders>
              <w:top w:val="single" w:sz="4" w:space="0" w:color="auto"/>
              <w:bottom w:val="nil"/>
            </w:tcBorders>
          </w:tcPr>
          <w:p w:rsidR="007B0B59" w:rsidRPr="00D654D6" w:rsidRDefault="007B0B59" w:rsidP="007B0B59">
            <w:pPr>
              <w:pStyle w:val="TAC"/>
              <w:rPr>
                <w:lang w:eastAsia="ja-JP"/>
              </w:rPr>
            </w:pPr>
            <w:r w:rsidRPr="00D654D6">
              <w:rPr>
                <w:lang w:eastAsia="ja-JP"/>
              </w:rPr>
              <w:t>FFS</w:t>
            </w:r>
          </w:p>
        </w:tc>
        <w:tc>
          <w:tcPr>
            <w:tcW w:w="524" w:type="pct"/>
            <w:tcBorders>
              <w:top w:val="single" w:sz="4" w:space="0" w:color="auto"/>
            </w:tcBorders>
          </w:tcPr>
          <w:p w:rsidR="007B0B59" w:rsidRPr="00D654D6" w:rsidRDefault="007B0B59" w:rsidP="007B0B59">
            <w:pPr>
              <w:pStyle w:val="TAC"/>
              <w:rPr>
                <w:lang w:eastAsia="ja-JP"/>
              </w:rPr>
            </w:pPr>
            <w:r w:rsidRPr="00D654D6">
              <w:rPr>
                <w:lang w:eastAsia="ja-JP"/>
              </w:rPr>
              <w:t>FFS</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12.75 GHz &lt;= f &lt;= 23.45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FFS</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23.45 GHz &lt;= f &lt;= 40.8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FFS</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40.8 GHz &lt;= f &lt;= 66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FFS</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tcBorders>
              <w:bottom w:val="nil"/>
            </w:tcBorders>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66 GHz &lt;= f &lt;= 80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FFS</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val="restart"/>
            <w:tcBorders>
              <w:top w:val="nil"/>
            </w:tcBorders>
            <w:shd w:val="clear" w:color="auto" w:fill="auto"/>
          </w:tcPr>
          <w:p w:rsidR="007B0B59" w:rsidRPr="00D654D6" w:rsidRDefault="007B0B59" w:rsidP="007B0B59">
            <w:pPr>
              <w:pStyle w:val="TAC"/>
            </w:pPr>
            <w:r w:rsidRPr="00D654D6">
              <w:t>Constant step size grid</w:t>
            </w:r>
          </w:p>
        </w:tc>
        <w:tc>
          <w:tcPr>
            <w:tcW w:w="736" w:type="pct"/>
          </w:tcPr>
          <w:p w:rsidR="007B0B59" w:rsidRPr="00D654D6" w:rsidRDefault="007B0B59" w:rsidP="007B0B59">
            <w:pPr>
              <w:pStyle w:val="TAC"/>
              <w:rPr>
                <w:lang w:eastAsia="ja-JP"/>
              </w:rPr>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670" w:type="pct"/>
            <w:tcBorders>
              <w:top w:val="nil"/>
              <w:bottom w:val="nil"/>
            </w:tcBorders>
          </w:tcPr>
          <w:p w:rsidR="007B0B59" w:rsidRPr="00D654D6" w:rsidRDefault="007B0B59" w:rsidP="007B0B59">
            <w:pPr>
              <w:pStyle w:val="TAC"/>
              <w:rPr>
                <w:lang w:eastAsia="ja-JP"/>
              </w:rPr>
            </w:pPr>
            <w:r w:rsidRPr="00D654D6">
              <w:rPr>
                <w:lang w:eastAsia="ja-JP"/>
              </w:rPr>
              <w:t>FFS</w:t>
            </w:r>
          </w:p>
        </w:tc>
        <w:tc>
          <w:tcPr>
            <w:tcW w:w="871" w:type="pct"/>
            <w:tcBorders>
              <w:top w:val="nil"/>
              <w:bottom w:val="nil"/>
            </w:tcBorders>
            <w:shd w:val="clear" w:color="auto" w:fill="auto"/>
          </w:tcPr>
          <w:p w:rsidR="007B0B59" w:rsidRPr="00D654D6" w:rsidRDefault="007B0B59" w:rsidP="007B0B59">
            <w:pPr>
              <w:pStyle w:val="TAC"/>
              <w:rPr>
                <w:lang w:eastAsia="ja-JP"/>
              </w:rPr>
            </w:pPr>
            <w:r w:rsidRPr="00D654D6">
              <w:rPr>
                <w:lang w:eastAsia="ja-JP"/>
              </w:rPr>
              <w:t>FFS</w:t>
            </w:r>
          </w:p>
        </w:tc>
        <w:tc>
          <w:tcPr>
            <w:tcW w:w="1036" w:type="pct"/>
            <w:tcBorders>
              <w:top w:val="nil"/>
              <w:bottom w:val="nil"/>
            </w:tcBorders>
          </w:tcPr>
          <w:p w:rsidR="007B0B59" w:rsidRPr="00D654D6" w:rsidRDefault="007B0B59" w:rsidP="007B0B59">
            <w:pPr>
              <w:pStyle w:val="TAC"/>
              <w:rPr>
                <w:lang w:eastAsia="ja-JP"/>
              </w:rPr>
            </w:pPr>
            <w:r w:rsidRPr="00D654D6">
              <w:rPr>
                <w:lang w:eastAsia="ja-JP"/>
              </w:rPr>
              <w:t>FFS</w:t>
            </w:r>
          </w:p>
        </w:tc>
        <w:tc>
          <w:tcPr>
            <w:tcW w:w="524" w:type="pct"/>
          </w:tcPr>
          <w:p w:rsidR="007B0B59" w:rsidRPr="00D654D6" w:rsidRDefault="007B0B59" w:rsidP="007B0B59">
            <w:pPr>
              <w:pStyle w:val="TAC"/>
              <w:rPr>
                <w:lang w:eastAsia="ja-JP"/>
              </w:rPr>
            </w:pPr>
            <w:r w:rsidRPr="00D654D6">
              <w:rPr>
                <w:lang w:eastAsia="ja-JP"/>
              </w:rPr>
              <w:t>FFS</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12.75 GHz &lt;= f &lt;= 23.45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FFS</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23.45 GHz &lt;= f &lt;= 40.8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FFS</w:t>
            </w:r>
          </w:p>
        </w:tc>
      </w:tr>
      <w:tr w:rsidR="007B0B59" w:rsidRPr="00D654D6" w:rsidTr="007B0B59">
        <w:trPr>
          <w:trHeight w:val="413"/>
          <w:jc w:val="center"/>
        </w:trPr>
        <w:tc>
          <w:tcPr>
            <w:tcW w:w="417" w:type="pct"/>
            <w:vMerge/>
          </w:tcPr>
          <w:p w:rsidR="007B0B59" w:rsidRPr="00D654D6" w:rsidRDefault="007B0B59" w:rsidP="007B0B59">
            <w:pPr>
              <w:pStyle w:val="TAC"/>
            </w:pPr>
          </w:p>
        </w:tc>
        <w:tc>
          <w:tcPr>
            <w:tcW w:w="746" w:type="pct"/>
            <w:vMerge/>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40.8 GHz &lt;= f &lt;= 66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FFS</w:t>
            </w:r>
          </w:p>
        </w:tc>
      </w:tr>
      <w:tr w:rsidR="007B0B59" w:rsidRPr="00D654D6" w:rsidTr="007B0B59">
        <w:trPr>
          <w:trHeight w:val="413"/>
          <w:jc w:val="center"/>
        </w:trPr>
        <w:tc>
          <w:tcPr>
            <w:tcW w:w="417" w:type="pct"/>
            <w:vMerge/>
            <w:tcBorders>
              <w:bottom w:val="nil"/>
            </w:tcBorders>
          </w:tcPr>
          <w:p w:rsidR="007B0B59" w:rsidRPr="00D654D6" w:rsidRDefault="007B0B59" w:rsidP="007B0B59">
            <w:pPr>
              <w:pStyle w:val="TAC"/>
            </w:pPr>
          </w:p>
        </w:tc>
        <w:tc>
          <w:tcPr>
            <w:tcW w:w="746" w:type="pct"/>
            <w:vMerge/>
            <w:tcBorders>
              <w:bottom w:val="nil"/>
            </w:tcBorders>
            <w:shd w:val="clear" w:color="auto" w:fill="auto"/>
          </w:tcPr>
          <w:p w:rsidR="007B0B59" w:rsidRPr="00D654D6" w:rsidRDefault="007B0B59" w:rsidP="007B0B59">
            <w:pPr>
              <w:pStyle w:val="TAC"/>
            </w:pPr>
          </w:p>
        </w:tc>
        <w:tc>
          <w:tcPr>
            <w:tcW w:w="736" w:type="pct"/>
          </w:tcPr>
          <w:p w:rsidR="007B0B59" w:rsidRPr="00D654D6" w:rsidRDefault="007B0B59" w:rsidP="007B0B59">
            <w:pPr>
              <w:pStyle w:val="TAC"/>
              <w:rPr>
                <w:lang w:eastAsia="ja-JP"/>
              </w:rPr>
            </w:pPr>
            <w:r w:rsidRPr="00D654D6">
              <w:rPr>
                <w:lang w:eastAsia="ja-JP"/>
              </w:rPr>
              <w:t>66 GHz &lt;= f &lt;= 80 GHz</w:t>
            </w:r>
          </w:p>
        </w:tc>
        <w:tc>
          <w:tcPr>
            <w:tcW w:w="670" w:type="pct"/>
            <w:tcBorders>
              <w:top w:val="nil"/>
              <w:bottom w:val="nil"/>
            </w:tcBorders>
          </w:tcPr>
          <w:p w:rsidR="007B0B59" w:rsidRPr="00D654D6" w:rsidRDefault="007B0B59" w:rsidP="007B0B59">
            <w:pPr>
              <w:pStyle w:val="TAC"/>
              <w:rPr>
                <w:lang w:eastAsia="ja-JP"/>
              </w:rPr>
            </w:pPr>
          </w:p>
        </w:tc>
        <w:tc>
          <w:tcPr>
            <w:tcW w:w="871" w:type="pct"/>
            <w:tcBorders>
              <w:top w:val="nil"/>
              <w:bottom w:val="nil"/>
            </w:tcBorders>
            <w:shd w:val="clear" w:color="auto" w:fill="auto"/>
          </w:tcPr>
          <w:p w:rsidR="007B0B59" w:rsidRPr="00D654D6" w:rsidRDefault="007B0B59" w:rsidP="007B0B59">
            <w:pPr>
              <w:pStyle w:val="TAC"/>
              <w:rPr>
                <w:lang w:eastAsia="ja-JP"/>
              </w:rPr>
            </w:pPr>
          </w:p>
        </w:tc>
        <w:tc>
          <w:tcPr>
            <w:tcW w:w="1036" w:type="pct"/>
            <w:tcBorders>
              <w:top w:val="nil"/>
              <w:bottom w:val="nil"/>
            </w:tcBorders>
          </w:tcPr>
          <w:p w:rsidR="007B0B59" w:rsidRPr="00D654D6" w:rsidRDefault="007B0B59" w:rsidP="007B0B59">
            <w:pPr>
              <w:pStyle w:val="TAC"/>
              <w:rPr>
                <w:lang w:eastAsia="ja-JP"/>
              </w:rPr>
            </w:pPr>
          </w:p>
        </w:tc>
        <w:tc>
          <w:tcPr>
            <w:tcW w:w="524" w:type="pct"/>
          </w:tcPr>
          <w:p w:rsidR="007B0B59" w:rsidRPr="00D654D6" w:rsidRDefault="007B0B59" w:rsidP="007B0B59">
            <w:pPr>
              <w:pStyle w:val="TAC"/>
              <w:rPr>
                <w:lang w:eastAsia="ja-JP"/>
              </w:rPr>
            </w:pPr>
            <w:r w:rsidRPr="00D654D6">
              <w:rPr>
                <w:lang w:eastAsia="ja-JP"/>
              </w:rPr>
              <w:t>FFS</w:t>
            </w:r>
          </w:p>
        </w:tc>
      </w:tr>
      <w:tr w:rsidR="007B0B59" w:rsidRPr="00D654D6" w:rsidTr="007B0B59">
        <w:trPr>
          <w:trHeight w:val="413"/>
          <w:jc w:val="center"/>
        </w:trPr>
        <w:tc>
          <w:tcPr>
            <w:tcW w:w="5000" w:type="pct"/>
            <w:gridSpan w:val="7"/>
            <w:tcBorders>
              <w:top w:val="single" w:sz="4" w:space="0" w:color="auto"/>
            </w:tcBorders>
          </w:tcPr>
          <w:p w:rsidR="007B0B59" w:rsidRPr="00D654D6" w:rsidRDefault="007B0B59" w:rsidP="007B0B59">
            <w:pPr>
              <w:pStyle w:val="TAN"/>
              <w:tabs>
                <w:tab w:val="left" w:pos="4607"/>
              </w:tabs>
            </w:pPr>
            <w:r w:rsidRPr="00D654D6">
              <w:t>NOTE 1:</w:t>
            </w:r>
            <w:r w:rsidRPr="00D654D6">
              <w:tab/>
            </w:r>
            <w:r w:rsidRPr="00D654D6">
              <w:rPr>
                <w:lang w:eastAsia="ja-JP"/>
              </w:rPr>
              <w:t xml:space="preserve">Based on </w:t>
            </w:r>
            <w:r w:rsidRPr="00D654D6">
              <w:t xml:space="preserve">Total EIRP Expanded MU for IFF for Quiet Zone size </w:t>
            </w:r>
            <w:r w:rsidRPr="00D654D6">
              <w:rPr>
                <w:rFonts w:cs="Arial"/>
              </w:rPr>
              <w:t>≤</w:t>
            </w:r>
            <w:r w:rsidRPr="00D654D6">
              <w:rPr>
                <w:rFonts w:cs="Arial"/>
                <w:lang w:eastAsia="ja-JP"/>
              </w:rPr>
              <w:t xml:space="preserve"> </w:t>
            </w:r>
            <w:r w:rsidRPr="00D654D6">
              <w:t>30cm in Table B.</w:t>
            </w:r>
            <w:r w:rsidRPr="00D654D6">
              <w:rPr>
                <w:lang w:eastAsia="ja-JP"/>
              </w:rPr>
              <w:t>18.</w:t>
            </w:r>
            <w:r w:rsidRPr="00D654D6">
              <w:t>2-3</w:t>
            </w:r>
            <w:r w:rsidRPr="00D654D6">
              <w:rPr>
                <w:lang w:eastAsia="ja-JP"/>
              </w:rPr>
              <w:t xml:space="preserve"> to Table </w:t>
            </w:r>
            <w:r w:rsidRPr="00D654D6">
              <w:t>B.</w:t>
            </w:r>
            <w:r w:rsidRPr="00D654D6">
              <w:rPr>
                <w:lang w:eastAsia="ja-JP"/>
              </w:rPr>
              <w:t>18.</w:t>
            </w:r>
            <w:r w:rsidRPr="00D654D6">
              <w:t>2-</w:t>
            </w:r>
            <w:r w:rsidRPr="00D654D6">
              <w:rPr>
                <w:lang w:eastAsia="ja-JP"/>
              </w:rPr>
              <w:t>11 for PC3 UEs and in Table B.18.2.12 to Table B.18.2.16 for PC1 UEs, replacing “Influence of TRP measurement grid” and “Systematic error due to TRP calculation/quadrature” by the values for coarse TRP grid, and excluding “Influence of noise”.</w:t>
            </w:r>
          </w:p>
          <w:p w:rsidR="007B0B59" w:rsidRPr="00D654D6" w:rsidRDefault="007B0B59" w:rsidP="007B0B59">
            <w:pPr>
              <w:pStyle w:val="TAC"/>
              <w:jc w:val="left"/>
              <w:rPr>
                <w:lang w:eastAsia="ja-JP"/>
              </w:rPr>
            </w:pPr>
            <w:r w:rsidRPr="00D654D6">
              <w:t>NOTE 2:</w:t>
            </w:r>
            <w:r w:rsidRPr="00D654D6">
              <w:tab/>
              <w:t>Max output power level for device with corresponding power class.</w:t>
            </w:r>
          </w:p>
        </w:tc>
      </w:tr>
    </w:tbl>
    <w:p w:rsidR="007B0B59" w:rsidRPr="00D654D6" w:rsidRDefault="007B0B59" w:rsidP="007B0B59">
      <w:pPr>
        <w:rPr>
          <w:rFonts w:eastAsia="??"/>
        </w:rPr>
      </w:pPr>
    </w:p>
    <w:p w:rsidR="0044436F" w:rsidRPr="00D654D6" w:rsidRDefault="0044436F" w:rsidP="0044718E">
      <w:pPr>
        <w:pStyle w:val="Heading2"/>
      </w:pPr>
      <w:bookmarkStart w:id="1106" w:name="_Toc21004870"/>
      <w:bookmarkStart w:id="1107" w:name="_Toc36041643"/>
      <w:bookmarkStart w:id="1108" w:name="_Toc36548867"/>
      <w:bookmarkStart w:id="1109" w:name="_Toc43901342"/>
      <w:bookmarkStart w:id="1110" w:name="_Toc52372085"/>
      <w:bookmarkStart w:id="1111" w:name="_Toc58253544"/>
      <w:r w:rsidRPr="00D654D6">
        <w:t>B.</w:t>
      </w:r>
      <w:r w:rsidRPr="00D654D6">
        <w:rPr>
          <w:lang w:eastAsia="ja-JP"/>
        </w:rPr>
        <w:t>18</w:t>
      </w:r>
      <w:r w:rsidRPr="00D654D6">
        <w:t>.1</w:t>
      </w:r>
      <w:r w:rsidRPr="00D654D6">
        <w:tab/>
        <w:t>Uncertainty budget format and assessment for DFF</w:t>
      </w:r>
      <w:bookmarkEnd w:id="1106"/>
      <w:bookmarkEnd w:id="1107"/>
      <w:bookmarkEnd w:id="1108"/>
      <w:bookmarkEnd w:id="1109"/>
      <w:bookmarkEnd w:id="1110"/>
      <w:bookmarkEnd w:id="1111"/>
    </w:p>
    <w:p w:rsidR="0044436F" w:rsidRPr="00D654D6" w:rsidRDefault="0044436F" w:rsidP="0044436F">
      <w:pPr>
        <w:rPr>
          <w:lang w:eastAsia="zh-CN"/>
        </w:rPr>
      </w:pPr>
      <w:r w:rsidRPr="00D654D6">
        <w:rPr>
          <w:lang w:eastAsia="zh-CN"/>
        </w:rPr>
        <w:t>The uncertainty contributions that may impact the overall MU value are listed in Table B.</w:t>
      </w:r>
      <w:r w:rsidRPr="00D654D6">
        <w:rPr>
          <w:lang w:eastAsia="ja-JP"/>
        </w:rPr>
        <w:t>18</w:t>
      </w:r>
      <w:r w:rsidRPr="00D654D6">
        <w:rPr>
          <w:lang w:eastAsia="zh-CN"/>
        </w:rPr>
        <w:t>.1-1.</w:t>
      </w:r>
    </w:p>
    <w:p w:rsidR="0044436F" w:rsidRPr="00D654D6" w:rsidRDefault="0044436F" w:rsidP="0044718E">
      <w:pPr>
        <w:pStyle w:val="TH"/>
      </w:pPr>
      <w:r w:rsidRPr="00D654D6">
        <w:lastRenderedPageBreak/>
        <w:t xml:space="preserve">Table </w:t>
      </w:r>
      <w:r w:rsidRPr="00D654D6">
        <w:rPr>
          <w:lang w:eastAsia="ja-JP"/>
        </w:rPr>
        <w:t>B.18.1-</w:t>
      </w:r>
      <w:r w:rsidRPr="00D654D6">
        <w:rPr>
          <w:lang w:eastAsia="sv-SE"/>
        </w:rPr>
        <w:t>1</w:t>
      </w:r>
      <w:r w:rsidRPr="00D654D6">
        <w:t xml:space="preserve">: </w:t>
      </w:r>
      <w:r w:rsidRPr="00D654D6">
        <w:rPr>
          <w:lang w:eastAsia="ja-JP"/>
        </w:rPr>
        <w:t>U</w:t>
      </w:r>
      <w:r w:rsidRPr="00D654D6">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jc w:val="center"/>
              <w:rPr>
                <w:rFonts w:ascii="Arial" w:hAnsi="Arial"/>
                <w:b/>
                <w:sz w:val="18"/>
              </w:rPr>
            </w:pPr>
            <w:r w:rsidRPr="00D654D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Details in annex</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2: DUT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21"/>
                <w:lang w:eastAsia="ja-JP"/>
              </w:rPr>
            </w:pPr>
            <w:r w:rsidRPr="00D654D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rPr>
              <w:t>B.2.1.3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B.2.1.7</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B.2.1.10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 xml:space="preserve">Influence of </w:t>
            </w:r>
            <w:r w:rsidRPr="00D654D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lang w:eastAsia="zh-CN"/>
              </w:rPr>
              <w:t>B.2.</w:t>
            </w:r>
            <w:r w:rsidRPr="00D654D6">
              <w:rPr>
                <w:rFonts w:ascii="Arial" w:hAnsi="Arial"/>
                <w:sz w:val="18"/>
                <w:lang w:eastAsia="ja-JP"/>
              </w:rPr>
              <w:t>1</w:t>
            </w:r>
            <w:r w:rsidRPr="00D654D6">
              <w:rPr>
                <w:rFonts w:ascii="Arial" w:hAnsi="Arial"/>
                <w:sz w:val="18"/>
                <w:lang w:eastAsia="zh-CN"/>
              </w:rPr>
              <w:t>.25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lang w:eastAsia="ja-JP"/>
              </w:rPr>
              <w:t>B.2.1.26</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1: Calibration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keepNext/>
              <w:keepLines/>
              <w:spacing w:after="0"/>
              <w:rPr>
                <w:rFonts w:ascii="Arial" w:hAnsi="Arial"/>
                <w:sz w:val="18"/>
                <w:lang w:eastAsia="ja-JP"/>
              </w:rPr>
            </w:pPr>
            <w:r w:rsidRPr="00D654D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lang w:eastAsia="ja-JP"/>
              </w:rPr>
              <w:t>B.2.1.11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Systematic uncertainties</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Del="00BE1769" w:rsidRDefault="0044436F" w:rsidP="009C30B1">
            <w:pPr>
              <w:keepNext/>
              <w:keepLines/>
              <w:spacing w:after="0"/>
              <w:rPr>
                <w:rFonts w:ascii="Arial" w:hAnsi="Arial"/>
                <w:sz w:val="18"/>
                <w:lang w:eastAsia="ja-JP"/>
              </w:rPr>
            </w:pPr>
            <w:r w:rsidRPr="00D654D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B.2.1.27</w:t>
            </w:r>
          </w:p>
        </w:tc>
      </w:tr>
    </w:tbl>
    <w:p w:rsidR="0044436F" w:rsidRPr="00D654D6" w:rsidRDefault="0044436F" w:rsidP="0044436F">
      <w:pPr>
        <w:rPr>
          <w:lang w:eastAsia="zh-CN"/>
        </w:rPr>
      </w:pPr>
    </w:p>
    <w:p w:rsidR="0044436F" w:rsidRPr="00D654D6" w:rsidRDefault="0044436F" w:rsidP="0044436F">
      <w:r w:rsidRPr="00D654D6">
        <w:t>The uncertainty assessment tables are organized as follows:</w:t>
      </w:r>
    </w:p>
    <w:p w:rsidR="0044436F" w:rsidRPr="00D654D6" w:rsidRDefault="0044436F" w:rsidP="0044436F">
      <w:pPr>
        <w:ind w:left="568" w:hanging="284"/>
      </w:pPr>
      <w:r w:rsidRPr="00D654D6">
        <w:t>-</w:t>
      </w:r>
      <w:r w:rsidRPr="00D654D6">
        <w:tab/>
        <w:t>For the purpose of uncertainty assessment, the radiating antenna aperture of the DUT is denoted as D</w:t>
      </w:r>
    </w:p>
    <w:p w:rsidR="0044436F" w:rsidRPr="00D654D6" w:rsidRDefault="0044436F" w:rsidP="0044436F">
      <w:pPr>
        <w:ind w:left="568" w:hanging="284"/>
      </w:pPr>
      <w:r w:rsidRPr="00D654D6">
        <w:t>-</w:t>
      </w:r>
      <w:r w:rsidRPr="00D654D6">
        <w:tab/>
        <w:t>The uncertainty assessment has been derived for the case of D = [5 cm], f = {</w:t>
      </w:r>
      <w:r w:rsidRPr="00D654D6">
        <w:rPr>
          <w:lang w:eastAsia="ja-JP"/>
        </w:rPr>
        <w:t xml:space="preserve">6 </w:t>
      </w:r>
      <w:r w:rsidRPr="00D654D6">
        <w:t>GHz</w:t>
      </w:r>
      <w:r w:rsidRPr="00D654D6">
        <w:rPr>
          <w:lang w:eastAsia="ja-JP"/>
        </w:rPr>
        <w:t xml:space="preserve"> to 80 GHz</w:t>
      </w:r>
      <w:r w:rsidRPr="00D654D6">
        <w:t>}, P = [</w:t>
      </w:r>
      <w:r w:rsidRPr="00D654D6">
        <w:rPr>
          <w:lang w:eastAsia="ja-JP"/>
        </w:rPr>
        <w:t>Maximum output power</w:t>
      </w:r>
      <w:r w:rsidRPr="00D654D6">
        <w:t>].</w:t>
      </w:r>
    </w:p>
    <w:p w:rsidR="0044436F" w:rsidRPr="00D654D6" w:rsidRDefault="0044436F" w:rsidP="0044436F">
      <w:pPr>
        <w:ind w:left="568" w:hanging="284"/>
        <w:rPr>
          <w:lang w:eastAsia="ja-JP"/>
        </w:rPr>
      </w:pPr>
      <w:r w:rsidRPr="00D654D6">
        <w:t>-</w:t>
      </w:r>
      <w:r w:rsidRPr="00D654D6">
        <w:tab/>
        <w:t>The uncertainty assessment for TRP is provided in Table B.</w:t>
      </w:r>
      <w:r w:rsidRPr="00D654D6">
        <w:rPr>
          <w:lang w:eastAsia="ja-JP"/>
        </w:rPr>
        <w:t>18</w:t>
      </w:r>
      <w:r w:rsidRPr="00D654D6">
        <w:t>.1-2</w:t>
      </w:r>
      <w:r w:rsidRPr="00D654D6">
        <w:rPr>
          <w:lang w:eastAsia="ja-JP"/>
        </w:rPr>
        <w:t xml:space="preserve"> to B.18.1-xx</w:t>
      </w:r>
    </w:p>
    <w:p w:rsidR="0044436F" w:rsidRPr="00D654D6" w:rsidRDefault="0044436F" w:rsidP="0044718E">
      <w:pPr>
        <w:pStyle w:val="TH"/>
      </w:pPr>
      <w:r w:rsidRPr="00D654D6">
        <w:lastRenderedPageBreak/>
        <w:t xml:space="preserve">Table </w:t>
      </w:r>
      <w:r w:rsidRPr="00D654D6">
        <w:rPr>
          <w:lang w:eastAsia="ja-JP"/>
        </w:rPr>
        <w:t>B.18.1-2</w:t>
      </w:r>
      <w:r w:rsidRPr="00D654D6">
        <w:t xml:space="preserve">: </w:t>
      </w:r>
      <w:r w:rsidRPr="00D654D6">
        <w:rPr>
          <w:lang w:eastAsia="ja-JP"/>
        </w:rPr>
        <w:t>U</w:t>
      </w:r>
      <w:r w:rsidRPr="00D654D6">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rsidR="0044436F" w:rsidRPr="00D654D6" w:rsidRDefault="0044436F" w:rsidP="009C30B1">
            <w:pPr>
              <w:keepNext/>
              <w:keepLines/>
              <w:spacing w:after="0"/>
              <w:jc w:val="center"/>
              <w:rPr>
                <w:rFonts w:ascii="Arial" w:hAnsi="Arial"/>
                <w:b/>
                <w:sz w:val="18"/>
              </w:rPr>
            </w:pPr>
            <w:r w:rsidRPr="00D654D6">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Standard uncertainty (σ) [dB]</w:t>
            </w: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2: DUT measurement</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21"/>
                <w:lang w:eastAsia="ja-JP"/>
              </w:rPr>
            </w:pPr>
            <w:r w:rsidRPr="00D654D6">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w:t>
            </w:r>
            <w:r w:rsidRPr="00D654D6">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1: Calibration measurement</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keepNext/>
              <w:keepLines/>
              <w:spacing w:after="0"/>
              <w:rPr>
                <w:rFonts w:ascii="Arial" w:hAnsi="Arial"/>
                <w:sz w:val="18"/>
                <w:lang w:eastAsia="ja-JP"/>
              </w:rPr>
            </w:pPr>
            <w:r w:rsidRPr="00D654D6">
              <w:rPr>
                <w:rFonts w:ascii="Arial" w:hAnsi="Arial"/>
                <w:sz w:val="18"/>
              </w:rPr>
              <w:t>2</w:t>
            </w:r>
            <w:r w:rsidRPr="00D654D6">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Value</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cs="Arial"/>
                <w:sz w:val="18"/>
                <w:lang w:eastAsia="ja-JP" w:bidi="hi-IN"/>
              </w:rPr>
            </w:pPr>
            <w:r w:rsidRPr="00D654D6">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lang w:eastAsia="ja-JP"/>
              </w:rPr>
            </w:pPr>
            <w:r w:rsidRPr="00D654D6">
              <w:rPr>
                <w:rFonts w:ascii="Arial" w:hAnsi="Arial"/>
                <w:b/>
                <w:sz w:val="18"/>
              </w:rPr>
              <w:t xml:space="preserve">Total measurement uncertainty </w:t>
            </w:r>
          </w:p>
        </w:tc>
      </w:tr>
      <w:tr w:rsidR="0044436F" w:rsidRPr="00D654D6"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 xml:space="preserve">TRP </w:t>
            </w:r>
            <w:r w:rsidRPr="00D654D6">
              <w:rPr>
                <w:rFonts w:ascii="Arial" w:hAnsi="Arial"/>
                <w:sz w:val="18"/>
                <w:lang w:eastAsia="ja-JP"/>
              </w:rPr>
              <w:t>total measurement uncertainty</w:t>
            </w:r>
            <w:r w:rsidRPr="00D654D6">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ind w:left="851" w:hanging="851"/>
              <w:rPr>
                <w:rFonts w:ascii="Arial" w:hAnsi="Arial"/>
                <w:sz w:val="18"/>
              </w:rPr>
            </w:pPr>
            <w:r w:rsidRPr="00D654D6">
              <w:rPr>
                <w:rFonts w:ascii="Arial" w:hAnsi="Arial"/>
                <w:sz w:val="18"/>
              </w:rPr>
              <w:lastRenderedPageBreak/>
              <w:t>NOTE 1:</w:t>
            </w:r>
            <w:r w:rsidRPr="00D654D6">
              <w:rPr>
                <w:rFonts w:ascii="Arial" w:hAnsi="Arial"/>
                <w:sz w:val="18"/>
              </w:rPr>
              <w:tab/>
              <w:t>The impact of phase variation on EIRP is FFS.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2:</w:t>
            </w:r>
            <w:r w:rsidRPr="00D654D6">
              <w:rPr>
                <w:rFonts w:ascii="Arial" w:hAnsi="Arial"/>
                <w:sz w:val="18"/>
              </w:rPr>
              <w:tab/>
              <w:t>The quality of quiet zone is different for EIRP and TRP. For TRP, the standard uncertainty is FFS; for EIRP, the standard uncertainty of quiet zone is FFS.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3:</w:t>
            </w:r>
            <w:r w:rsidRPr="00D654D6">
              <w:rPr>
                <w:rFonts w:ascii="Arial" w:hAnsi="Arial"/>
                <w:sz w:val="18"/>
              </w:rPr>
              <w:tab/>
              <w:t>The analysis was done only for the case of operating at max output power, in-band, non-CA.</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4:</w:t>
            </w:r>
            <w:r w:rsidRPr="00D654D6">
              <w:rPr>
                <w:rFonts w:ascii="Arial" w:hAnsi="Arial"/>
                <w:sz w:val="18"/>
              </w:rPr>
              <w:tab/>
              <w:t>The assessment assumes maximum DUT output power.</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5:</w:t>
            </w:r>
            <w:r w:rsidRPr="00D654D6">
              <w:rPr>
                <w:rFonts w:ascii="Arial" w:hAnsi="Arial"/>
                <w:sz w:val="18"/>
              </w:rPr>
              <w:tab/>
              <w:t xml:space="preserve">This contributor </w:t>
            </w:r>
            <w:r w:rsidRPr="00D654D6">
              <w:rPr>
                <w:rFonts w:ascii="Arial" w:hAnsi="Arial" w:cs="Arial"/>
                <w:sz w:val="18"/>
                <w:lang w:eastAsia="ja-JP" w:bidi="hi-IN"/>
              </w:rPr>
              <w:t>shall only be considered for TRP measurements.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6:</w:t>
            </w:r>
            <w:r w:rsidRPr="00D654D6">
              <w:rPr>
                <w:rFonts w:ascii="Arial" w:hAnsi="Arial"/>
                <w:sz w:val="18"/>
              </w:rPr>
              <w:tab/>
              <w:t>This contributor shall only be considered for EIRP measurements.</w:t>
            </w:r>
          </w:p>
          <w:p w:rsidR="0044436F" w:rsidRPr="00D654D6" w:rsidRDefault="0044436F" w:rsidP="009C30B1">
            <w:pPr>
              <w:keepNext/>
              <w:keepLines/>
              <w:spacing w:after="0"/>
              <w:ind w:left="851" w:hanging="851"/>
              <w:rPr>
                <w:rFonts w:ascii="Arial" w:hAnsi="Arial"/>
                <w:sz w:val="18"/>
                <w:lang w:eastAsia="ja-JP"/>
              </w:rPr>
            </w:pPr>
            <w:r w:rsidRPr="00D654D6">
              <w:rPr>
                <w:rFonts w:ascii="Arial" w:hAnsi="Arial"/>
                <w:sz w:val="18"/>
              </w:rPr>
              <w:t>NOTE 7:</w:t>
            </w:r>
            <w:r w:rsidRPr="00D654D6">
              <w:rPr>
                <w:rFonts w:ascii="Arial" w:hAnsi="Arial"/>
                <w:sz w:val="18"/>
              </w:rPr>
              <w:tab/>
              <w:t>In order to obtain the total measurement uncertainty, systematic uncertainties have to be added to the expanded root sum square of the standard deviations of the Stage 1 and Stage 2 contributors.</w:t>
            </w:r>
          </w:p>
          <w:p w:rsidR="0044436F" w:rsidRPr="00D654D6" w:rsidRDefault="0044436F" w:rsidP="009C30B1">
            <w:pPr>
              <w:keepNext/>
              <w:keepLines/>
              <w:spacing w:after="0"/>
              <w:ind w:left="851" w:hanging="851"/>
              <w:rPr>
                <w:rFonts w:ascii="Arial" w:hAnsi="Arial"/>
                <w:sz w:val="18"/>
                <w:lang w:eastAsia="ja-JP"/>
              </w:rPr>
            </w:pPr>
            <w:r w:rsidRPr="00D654D6">
              <w:rPr>
                <w:rFonts w:ascii="Arial" w:hAnsi="Arial"/>
                <w:sz w:val="18"/>
                <w:lang w:eastAsia="ja-JP"/>
              </w:rPr>
              <w:t>NOTE 8:</w:t>
            </w:r>
            <w:r w:rsidRPr="00D654D6">
              <w:rPr>
                <w:rFonts w:ascii="Arial" w:hAnsi="Arial"/>
                <w:sz w:val="18"/>
                <w:lang w:eastAsia="ja-JP"/>
              </w:rPr>
              <w:tab/>
            </w:r>
            <w:r w:rsidR="005C5F04" w:rsidRPr="00D654D6">
              <w:rPr>
                <w:rFonts w:ascii="Arial" w:hAnsi="Arial"/>
                <w:sz w:val="18"/>
                <w:lang w:eastAsia="ja-JP"/>
              </w:rPr>
              <w:t>Void</w:t>
            </w:r>
          </w:p>
        </w:tc>
      </w:tr>
    </w:tbl>
    <w:p w:rsidR="0044436F" w:rsidRPr="00D654D6" w:rsidRDefault="0044436F" w:rsidP="0044436F">
      <w:pPr>
        <w:rPr>
          <w:lang w:eastAsia="ja-JP"/>
        </w:rPr>
      </w:pPr>
    </w:p>
    <w:p w:rsidR="0044436F" w:rsidRPr="00D654D6" w:rsidRDefault="0044436F" w:rsidP="0044718E">
      <w:pPr>
        <w:pStyle w:val="Heading2"/>
      </w:pPr>
      <w:bookmarkStart w:id="1112" w:name="_Toc21004871"/>
      <w:bookmarkStart w:id="1113" w:name="_Toc36041644"/>
      <w:bookmarkStart w:id="1114" w:name="_Toc36548868"/>
      <w:bookmarkStart w:id="1115" w:name="_Toc43901343"/>
      <w:bookmarkStart w:id="1116" w:name="_Toc52372086"/>
      <w:bookmarkStart w:id="1117" w:name="_Toc58253545"/>
      <w:r w:rsidRPr="00D654D6">
        <w:t>B.</w:t>
      </w:r>
      <w:r w:rsidRPr="00D654D6">
        <w:rPr>
          <w:lang w:eastAsia="ja-JP"/>
        </w:rPr>
        <w:t>18</w:t>
      </w:r>
      <w:r w:rsidRPr="00D654D6">
        <w:t>.2</w:t>
      </w:r>
      <w:r w:rsidRPr="00D654D6">
        <w:tab/>
        <w:t>Uncertainty budget format and assessment for IFF</w:t>
      </w:r>
      <w:bookmarkEnd w:id="1112"/>
      <w:bookmarkEnd w:id="1113"/>
      <w:bookmarkEnd w:id="1114"/>
      <w:bookmarkEnd w:id="1115"/>
      <w:bookmarkEnd w:id="1116"/>
      <w:bookmarkEnd w:id="1117"/>
    </w:p>
    <w:p w:rsidR="0044436F" w:rsidRPr="00D654D6" w:rsidRDefault="0044436F" w:rsidP="0044436F">
      <w:r w:rsidRPr="00D654D6">
        <w:rPr>
          <w:lang w:eastAsia="zh-CN"/>
        </w:rPr>
        <w:t>The uncertainty contributions that may impact the overall MU value are listed in Table B.</w:t>
      </w:r>
      <w:r w:rsidRPr="00D654D6">
        <w:rPr>
          <w:lang w:eastAsia="ja-JP"/>
        </w:rPr>
        <w:t>18</w:t>
      </w:r>
      <w:r w:rsidRPr="00D654D6">
        <w:rPr>
          <w:lang w:eastAsia="zh-CN"/>
        </w:rPr>
        <w:t>.2-1.</w:t>
      </w:r>
    </w:p>
    <w:p w:rsidR="0044436F" w:rsidRPr="00D654D6" w:rsidRDefault="0044436F" w:rsidP="0044718E">
      <w:pPr>
        <w:pStyle w:val="TH"/>
      </w:pPr>
      <w:r w:rsidRPr="00D654D6">
        <w:t xml:space="preserve">Table </w:t>
      </w:r>
      <w:r w:rsidRPr="00D654D6">
        <w:rPr>
          <w:lang w:eastAsia="ja-JP"/>
        </w:rPr>
        <w:t>B.18.2-</w:t>
      </w:r>
      <w:r w:rsidRPr="00D654D6">
        <w:rPr>
          <w:lang w:eastAsia="sv-SE"/>
        </w:rPr>
        <w:t>1</w:t>
      </w:r>
      <w:r w:rsidRPr="00D654D6">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H"/>
            </w:pPr>
            <w:r w:rsidRPr="00D654D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 xml:space="preserve">Details in </w:t>
            </w:r>
            <w:r w:rsidR="007B0B59" w:rsidRPr="00D654D6">
              <w:t>clause</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2: DUT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rPr>
                <w:lang w:eastAsia="ja-JP"/>
              </w:rPr>
            </w:pPr>
            <w:r w:rsidRPr="00D654D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44718E">
            <w:pPr>
              <w:pStyle w:val="TAC"/>
              <w:outlineLvl w:val="0"/>
              <w:rPr>
                <w:lang w:eastAsia="ja-JP"/>
              </w:rPr>
            </w:pPr>
            <w:r w:rsidRPr="00D654D6">
              <w:t>B.2.2.1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pPr>
            <w:r w:rsidRPr="00D654D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zh-CN"/>
              </w:rPr>
            </w:pPr>
            <w:r w:rsidRPr="00D654D6">
              <w:t>B.2.2.2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Phase curvature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B.2.2.7</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B.2.2.10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 xml:space="preserve">Influence of </w:t>
            </w:r>
            <w:r w:rsidRPr="00D654D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B.2.2.26</w:t>
            </w:r>
          </w:p>
        </w:tc>
      </w:tr>
      <w:tr w:rsidR="00362B2D" w:rsidRPr="00D654D6"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L"/>
              <w:rPr>
                <w:lang w:eastAsia="ja-JP"/>
              </w:rPr>
            </w:pPr>
            <w:r w:rsidRPr="00D654D6">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9F5C30">
            <w:pPr>
              <w:pStyle w:val="TAL"/>
              <w:rPr>
                <w:lang w:eastAsia="ja-JP"/>
              </w:rPr>
            </w:pPr>
            <w:r w:rsidRPr="00D654D6">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B.2.2.31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1: Calibration measurement</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L"/>
              <w:rPr>
                <w:lang w:eastAsia="ja-JP"/>
              </w:rPr>
            </w:pPr>
            <w:r w:rsidRPr="00D654D6">
              <w:t>1</w:t>
            </w: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rPr>
                <w:lang w:eastAsia="zh-CN"/>
              </w:rPr>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B.2.2.4</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L"/>
              <w:rPr>
                <w:lang w:eastAsia="ja-JP"/>
              </w:rPr>
            </w:pPr>
            <w:r w:rsidRPr="00D654D6">
              <w:t>1</w:t>
            </w:r>
            <w:r w:rsidRPr="00D654D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rPr>
                <w:lang w:eastAsia="ja-JP"/>
              </w:rPr>
            </w:pPr>
            <w:r w:rsidRPr="00D654D6">
              <w:t>Amplifier Uncertainties</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B.2.2.8</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L"/>
              <w:rPr>
                <w:lang w:eastAsia="ja-JP"/>
              </w:rPr>
            </w:pPr>
            <w:r w:rsidRPr="00D654D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rPr>
                <w:lang w:eastAsia="ja-JP"/>
              </w:rPr>
            </w:pPr>
            <w:r w:rsidRPr="00D654D6">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B.2.2.13</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L"/>
              <w:rPr>
                <w:lang w:eastAsia="ja-JP"/>
              </w:rPr>
            </w:pPr>
            <w:r w:rsidRPr="00D654D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rPr>
                <w:lang w:eastAsia="ja-JP"/>
              </w:rPr>
            </w:pPr>
            <w:r w:rsidRPr="00D654D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B.2.2.14</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L"/>
              <w:rPr>
                <w:lang w:eastAsia="ja-JP"/>
              </w:rPr>
            </w:pPr>
            <w:r w:rsidRPr="00D654D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rPr>
                <w:lang w:eastAsia="ja-JP"/>
              </w:rPr>
            </w:pPr>
            <w:r w:rsidRPr="00D654D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B.2.2.15</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L"/>
              <w:rPr>
                <w:lang w:eastAsia="ja-JP"/>
              </w:rPr>
            </w:pPr>
            <w:r w:rsidRPr="00D654D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rPr>
                <w:lang w:eastAsia="ja-JP"/>
              </w:rPr>
            </w:pPr>
            <w:r w:rsidRPr="00D654D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B.2.2.16</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L"/>
              <w:rPr>
                <w:lang w:eastAsia="ja-JP"/>
              </w:rPr>
            </w:pPr>
            <w:r w:rsidRPr="00D654D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pPr>
            <w:r w:rsidRPr="00D654D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B.2.2.18</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Del="00842179" w:rsidRDefault="00362B2D" w:rsidP="00362B2D">
            <w:pPr>
              <w:pStyle w:val="TAL"/>
              <w:rPr>
                <w:lang w:eastAsia="ja-JP"/>
              </w:rPr>
            </w:pPr>
            <w:r w:rsidRPr="00D654D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pPr>
            <w:r w:rsidRPr="00D654D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B.2.2.19</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L"/>
              <w:rPr>
                <w:lang w:eastAsia="ja-JP"/>
              </w:rPr>
            </w:pPr>
            <w:r w:rsidRPr="00D654D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pPr>
            <w:r w:rsidRPr="00D654D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B.2.2.20</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L"/>
              <w:rPr>
                <w:lang w:eastAsia="ja-JP"/>
              </w:rPr>
            </w:pPr>
            <w:r w:rsidRPr="00D654D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pPr>
            <w:r w:rsidRPr="00D654D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B.2.2.21</w:t>
            </w:r>
          </w:p>
        </w:tc>
      </w:tr>
      <w:tr w:rsidR="00362B2D"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L"/>
              <w:rPr>
                <w:lang w:eastAsia="ja-JP"/>
              </w:rPr>
            </w:pPr>
            <w:r w:rsidRPr="00D654D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rsidR="00362B2D" w:rsidRPr="00D654D6" w:rsidRDefault="00362B2D" w:rsidP="00362B2D">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B.2.2.11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Systematic uncertainties</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w:t>
            </w:r>
            <w:r w:rsidR="00362B2D" w:rsidRPr="00D654D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362B2D" w:rsidP="009C30B1">
            <w:pPr>
              <w:pStyle w:val="TAL"/>
              <w:rPr>
                <w:lang w:eastAsia="ja-JP"/>
              </w:rPr>
            </w:pPr>
            <w:r w:rsidRPr="00D654D6">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B.2.2.27</w:t>
            </w:r>
          </w:p>
        </w:tc>
      </w:tr>
    </w:tbl>
    <w:p w:rsidR="0044436F" w:rsidRPr="00D654D6" w:rsidRDefault="0044436F" w:rsidP="0044436F">
      <w:pPr>
        <w:rPr>
          <w:lang w:eastAsia="zh-CN"/>
        </w:rPr>
      </w:pPr>
    </w:p>
    <w:p w:rsidR="0044436F" w:rsidRPr="00D654D6" w:rsidRDefault="0044436F" w:rsidP="0044436F">
      <w:r w:rsidRPr="00D654D6">
        <w:t>The uncertainty assessment tables are organized as follows:</w:t>
      </w:r>
    </w:p>
    <w:p w:rsidR="0044436F" w:rsidRPr="00D654D6" w:rsidRDefault="0044436F" w:rsidP="0044436F">
      <w:pPr>
        <w:pStyle w:val="B1"/>
      </w:pPr>
      <w:r w:rsidRPr="00D654D6">
        <w:t>-</w:t>
      </w:r>
      <w:r w:rsidRPr="00D654D6">
        <w:tab/>
        <w:t>For the purpose of uncertainty assessment, the radiating antenna aperture of the DUT is denoted as D</w:t>
      </w:r>
    </w:p>
    <w:p w:rsidR="0044436F" w:rsidRPr="00D654D6" w:rsidRDefault="0044436F" w:rsidP="0044436F">
      <w:pPr>
        <w:pStyle w:val="B1"/>
      </w:pPr>
      <w:r w:rsidRPr="00D654D6">
        <w:t>-</w:t>
      </w:r>
      <w:r w:rsidRPr="00D654D6">
        <w:tab/>
        <w:t xml:space="preserve">The uncertainty assessment has been derived for the case of </w:t>
      </w:r>
      <w:r w:rsidR="006F245C" w:rsidRPr="00D654D6">
        <w:t xml:space="preserve">Quiet zone </w:t>
      </w:r>
      <w:r w:rsidRPr="00D654D6">
        <w:t xml:space="preserve">size </w:t>
      </w:r>
      <w:r w:rsidR="006F245C" w:rsidRPr="00D654D6">
        <w:t>≤</w:t>
      </w:r>
      <w:r w:rsidRPr="00D654D6">
        <w:t xml:space="preserve"> 30 cm, f = {</w:t>
      </w:r>
      <w:r w:rsidRPr="00D654D6">
        <w:rPr>
          <w:lang w:eastAsia="ja-JP"/>
        </w:rPr>
        <w:t xml:space="preserve">6 </w:t>
      </w:r>
      <w:r w:rsidRPr="00D654D6">
        <w:t>GHz</w:t>
      </w:r>
      <w:r w:rsidRPr="00D654D6">
        <w:rPr>
          <w:lang w:eastAsia="ja-JP"/>
        </w:rPr>
        <w:t xml:space="preserve"> to 80 GHz</w:t>
      </w:r>
      <w:r w:rsidRPr="00D654D6">
        <w:t xml:space="preserve">}, P = </w:t>
      </w:r>
      <w:r w:rsidRPr="00D654D6">
        <w:rPr>
          <w:lang w:eastAsia="ja-JP"/>
        </w:rPr>
        <w:t>Maximum output power</w:t>
      </w:r>
      <w:r w:rsidRPr="00D654D6">
        <w:t>.</w:t>
      </w:r>
    </w:p>
    <w:p w:rsidR="0044436F" w:rsidRPr="00D654D6" w:rsidRDefault="0044436F" w:rsidP="0044436F">
      <w:pPr>
        <w:pStyle w:val="B1"/>
      </w:pPr>
      <w:r w:rsidRPr="00D654D6">
        <w:lastRenderedPageBreak/>
        <w:t>-</w:t>
      </w:r>
      <w:r w:rsidRPr="00D654D6">
        <w:tab/>
        <w:t xml:space="preserve">The uncertainty assessment for TRP is provided </w:t>
      </w:r>
      <w:r w:rsidRPr="00D654D6">
        <w:rPr>
          <w:lang w:eastAsia="ja-JP"/>
        </w:rPr>
        <w:t>from</w:t>
      </w:r>
      <w:r w:rsidRPr="00D654D6">
        <w:t xml:space="preserve"> Table B.</w:t>
      </w:r>
      <w:r w:rsidRPr="00D654D6">
        <w:rPr>
          <w:lang w:eastAsia="ja-JP"/>
        </w:rPr>
        <w:t>18</w:t>
      </w:r>
      <w:r w:rsidRPr="00D654D6">
        <w:t xml:space="preserve">.2-2 </w:t>
      </w:r>
      <w:r w:rsidRPr="00D654D6">
        <w:rPr>
          <w:lang w:eastAsia="ja-JP"/>
        </w:rPr>
        <w:t>to</w:t>
      </w:r>
      <w:r w:rsidRPr="00D654D6">
        <w:t xml:space="preserve"> Table B.</w:t>
      </w:r>
      <w:r w:rsidRPr="00D654D6">
        <w:rPr>
          <w:lang w:eastAsia="ja-JP"/>
        </w:rPr>
        <w:t>18</w:t>
      </w:r>
      <w:r w:rsidRPr="00D654D6">
        <w:t>.2-</w:t>
      </w:r>
      <w:r w:rsidRPr="00D654D6">
        <w:rPr>
          <w:lang w:eastAsia="ja-JP"/>
        </w:rPr>
        <w:t>11</w:t>
      </w:r>
      <w:r w:rsidR="007B0B59" w:rsidRPr="00D654D6">
        <w:rPr>
          <w:lang w:eastAsia="ja-JP"/>
        </w:rPr>
        <w:t xml:space="preserve"> for PC3 UEs and from Table B.18.2.12 to Table B.18.2.16 for PC1 UEs</w:t>
      </w:r>
      <w:r w:rsidRPr="00D654D6">
        <w:t>.</w:t>
      </w:r>
    </w:p>
    <w:p w:rsidR="0044436F" w:rsidRPr="00D654D6" w:rsidRDefault="0044436F" w:rsidP="0044718E">
      <w:pPr>
        <w:pStyle w:val="TH"/>
      </w:pPr>
      <w:r w:rsidRPr="00D654D6">
        <w:t xml:space="preserve">Table </w:t>
      </w:r>
      <w:r w:rsidRPr="00D654D6">
        <w:rPr>
          <w:lang w:eastAsia="ja-JP"/>
        </w:rPr>
        <w:t>B.18.2-2</w:t>
      </w:r>
      <w:r w:rsidRPr="00D654D6">
        <w:t xml:space="preserve">: </w:t>
      </w:r>
      <w:r w:rsidR="00362B2D" w:rsidRPr="00D654D6">
        <w:t>Void</w:t>
      </w:r>
    </w:p>
    <w:p w:rsidR="00B31DFB" w:rsidRPr="00D654D6" w:rsidRDefault="00B31DFB" w:rsidP="00F97154"/>
    <w:p w:rsidR="0044436F" w:rsidRPr="00D654D6" w:rsidRDefault="0044436F" w:rsidP="0044718E">
      <w:pPr>
        <w:pStyle w:val="TH"/>
      </w:pPr>
      <w:r w:rsidRPr="00D654D6">
        <w:lastRenderedPageBreak/>
        <w:t xml:space="preserve">Table </w:t>
      </w:r>
      <w:r w:rsidRPr="00D654D6">
        <w:rPr>
          <w:lang w:eastAsia="ja-JP"/>
        </w:rPr>
        <w:t>B.18.2-3</w:t>
      </w:r>
      <w:r w:rsidRPr="00D654D6">
        <w:t xml:space="preserve">: </w:t>
      </w:r>
      <w:r w:rsidRPr="00D654D6">
        <w:rPr>
          <w:lang w:eastAsia="ja-JP"/>
        </w:rPr>
        <w:t>U</w:t>
      </w:r>
      <w:r w:rsidRPr="00D654D6">
        <w:t>ncertainty assessment for TRP measurement (f=</w:t>
      </w:r>
      <w:r w:rsidR="00184373" w:rsidRPr="00D654D6">
        <w:rPr>
          <w:lang w:eastAsia="ja-JP"/>
        </w:rPr>
        <w:t>6 GHz to 12.75GHz</w:t>
      </w:r>
      <w:r w:rsidRPr="00D654D6">
        <w:t xml:space="preserve">, </w:t>
      </w:r>
      <w:r w:rsidR="00362B2D" w:rsidRPr="00D654D6">
        <w:t xml:space="preserve">Quiet Zone </w:t>
      </w:r>
      <w:r w:rsidRPr="00D654D6">
        <w:t xml:space="preserve">size </w:t>
      </w:r>
      <w:r w:rsidR="00362B2D" w:rsidRPr="00D654D6">
        <w:rPr>
          <w:rFonts w:cs="Arial"/>
        </w:rPr>
        <w:t>≤</w:t>
      </w:r>
      <w:r w:rsidRPr="00D654D6">
        <w:t xml:space="preserve"> 30 cm)</w:t>
      </w:r>
      <w:r w:rsidR="007B0B59"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Divisor</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Standard uncertainty (σ) [dB]</w:t>
            </w:r>
          </w:p>
        </w:tc>
      </w:tr>
      <w:tr w:rsidR="00184373"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Stage 2: DUT measurement</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Positioning misalignment</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DC51AA" w:rsidP="008E4A1C">
            <w:pPr>
              <w:pStyle w:val="TAC"/>
            </w:pPr>
            <w:r w:rsidRPr="00D654D6">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C51AA" w:rsidP="008E4A1C">
            <w:pPr>
              <w:pStyle w:val="TAC"/>
            </w:pPr>
            <w:r w:rsidRPr="00D654D6">
              <w:rPr>
                <w:lang w:eastAsia="ja-JP"/>
              </w:rPr>
              <w:t>0.70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rPr>
                <w:lang w:eastAsia="ja-JP"/>
              </w:rPr>
            </w:pPr>
            <w:r w:rsidRPr="00D654D6">
              <w:t>1.5</w:t>
            </w:r>
            <w:r w:rsidRPr="00D654D6">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rPr>
                <w:lang w:eastAsia="ja-JP"/>
              </w:rPr>
            </w:pPr>
            <w:r w:rsidRPr="00D654D6">
              <w:t>1.5</w:t>
            </w:r>
            <w:r w:rsidRPr="00D654D6">
              <w:rPr>
                <w:lang w:eastAsia="ja-JP"/>
              </w:rPr>
              <w:t>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rsidR="00184373" w:rsidRPr="00D654D6" w:rsidRDefault="00184373" w:rsidP="008E4A1C">
            <w:pPr>
              <w:pStyle w:val="TAC"/>
            </w:pPr>
            <w:r w:rsidRPr="00D654D6">
              <w:t>6</w:t>
            </w:r>
          </w:p>
        </w:tc>
        <w:tc>
          <w:tcPr>
            <w:tcW w:w="2949" w:type="dxa"/>
            <w:tcBorders>
              <w:top w:val="single" w:sz="6" w:space="0" w:color="auto"/>
              <w:left w:val="single" w:sz="6" w:space="0" w:color="auto"/>
              <w:bottom w:val="single" w:sz="4" w:space="0" w:color="auto"/>
              <w:right w:val="single" w:sz="6" w:space="0" w:color="auto"/>
            </w:tcBorders>
            <w:vAlign w:val="center"/>
            <w:hideMark/>
          </w:tcPr>
          <w:p w:rsidR="00184373" w:rsidRPr="00D654D6" w:rsidRDefault="00184373" w:rsidP="008E4A1C">
            <w:pPr>
              <w:pStyle w:val="TAC"/>
            </w:pPr>
            <w:r w:rsidRPr="00D654D6">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rsidR="00184373" w:rsidRPr="00D654D6" w:rsidRDefault="00D83C38" w:rsidP="008E4A1C">
            <w:pPr>
              <w:pStyle w:val="TAC"/>
            </w:pPr>
            <w:r w:rsidRPr="00D654D6">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rsidR="00184373" w:rsidRPr="00D654D6" w:rsidRDefault="00184373" w:rsidP="008E4A1C">
            <w:pPr>
              <w:pStyle w:val="TAC"/>
            </w:pPr>
            <w:r w:rsidRPr="00D654D6">
              <w:t>Normal</w:t>
            </w:r>
          </w:p>
        </w:tc>
        <w:tc>
          <w:tcPr>
            <w:tcW w:w="992" w:type="dxa"/>
            <w:tcBorders>
              <w:top w:val="single" w:sz="6" w:space="0" w:color="auto"/>
              <w:left w:val="single" w:sz="6" w:space="0" w:color="auto"/>
              <w:bottom w:val="single" w:sz="4" w:space="0" w:color="auto"/>
              <w:right w:val="single" w:sz="6" w:space="0" w:color="auto"/>
            </w:tcBorders>
            <w:hideMark/>
          </w:tcPr>
          <w:p w:rsidR="00184373" w:rsidRPr="00D654D6" w:rsidRDefault="00184373" w:rsidP="008E4A1C">
            <w:pPr>
              <w:pStyle w:val="TAC"/>
            </w:pPr>
            <w:r w:rsidRPr="00D654D6">
              <w:t>2.00</w:t>
            </w:r>
          </w:p>
        </w:tc>
        <w:tc>
          <w:tcPr>
            <w:tcW w:w="1327" w:type="dxa"/>
            <w:tcBorders>
              <w:top w:val="single" w:sz="6" w:space="0" w:color="auto"/>
              <w:left w:val="single" w:sz="6" w:space="0" w:color="auto"/>
              <w:bottom w:val="single" w:sz="4" w:space="0" w:color="auto"/>
              <w:right w:val="single" w:sz="6" w:space="0" w:color="auto"/>
            </w:tcBorders>
          </w:tcPr>
          <w:p w:rsidR="00184373" w:rsidRPr="00D654D6" w:rsidRDefault="00D83C38" w:rsidP="008E4A1C">
            <w:pPr>
              <w:pStyle w:val="TAC"/>
            </w:pPr>
            <w:r w:rsidRPr="00D654D6">
              <w:rPr>
                <w:lang w:eastAsia="ja-JP"/>
              </w:rPr>
              <w:t>1.00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7</w:t>
            </w:r>
          </w:p>
        </w:tc>
        <w:tc>
          <w:tcPr>
            <w:tcW w:w="2949"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8</w:t>
            </w:r>
          </w:p>
        </w:tc>
        <w:tc>
          <w:tcPr>
            <w:tcW w:w="2949"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D83C38" w:rsidP="008E4A1C">
            <w:pPr>
              <w:pStyle w:val="TAC"/>
            </w:pPr>
            <w:r w:rsidRPr="00D654D6">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D83C38" w:rsidP="008E4A1C">
            <w:pPr>
              <w:pStyle w:val="TAC"/>
            </w:pPr>
            <w:r w:rsidRPr="00D654D6">
              <w:rPr>
                <w:lang w:eastAsia="ja-JP"/>
              </w:rPr>
              <w:t>1.05</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D83C38" w:rsidP="008E4A1C">
            <w:pPr>
              <w:pStyle w:val="TAC"/>
            </w:pPr>
            <w:r w:rsidRPr="00D654D6">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D83C38" w:rsidP="008E4A1C">
            <w:pPr>
              <w:pStyle w:val="TAC"/>
            </w:pPr>
            <w:r w:rsidRPr="00D654D6">
              <w:rPr>
                <w:lang w:eastAsia="ja-JP"/>
              </w:rPr>
              <w:t>0.25</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hideMark/>
          </w:tcPr>
          <w:p w:rsidR="00184373" w:rsidRPr="00D654D6" w:rsidRDefault="00D83C38" w:rsidP="008E4A1C">
            <w:pPr>
              <w:pStyle w:val="TAC"/>
              <w:rPr>
                <w:lang w:eastAsia="ja-JP"/>
              </w:rPr>
            </w:pPr>
            <w:r w:rsidRPr="00D654D6">
              <w:rPr>
                <w:lang w:eastAsia="ja-JP"/>
              </w:rPr>
              <w:t>0.</w:t>
            </w:r>
            <w:r w:rsidR="00DC51AA" w:rsidRPr="00D654D6">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hideMark/>
          </w:tcPr>
          <w:p w:rsidR="00184373" w:rsidRPr="00D654D6" w:rsidRDefault="00D83C38" w:rsidP="008E4A1C">
            <w:pPr>
              <w:pStyle w:val="TAC"/>
              <w:rPr>
                <w:lang w:eastAsia="ja-JP"/>
              </w:rPr>
            </w:pPr>
            <w:r w:rsidRPr="00D654D6">
              <w:rPr>
                <w:lang w:eastAsia="ja-JP"/>
              </w:rPr>
              <w:t>0.</w:t>
            </w:r>
            <w:r w:rsidR="00DC51AA" w:rsidRPr="00D654D6">
              <w:rPr>
                <w:lang w:eastAsia="ja-JP"/>
              </w:rPr>
              <w:t>064</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r>
      <w:tr w:rsidR="00184373" w:rsidRPr="00D654D6"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4"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4"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4"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rPr>
                <w:lang w:eastAsia="ja-JP"/>
              </w:rPr>
            </w:pPr>
            <w:r w:rsidRPr="00D654D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pPr>
            <w:r w:rsidRPr="00D654D6">
              <w:rPr>
                <w:lang w:eastAsia="ja-JP"/>
              </w:rPr>
              <w:t>0.32</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N/A</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0.15</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pPr>
            <w:r w:rsidRPr="00D654D6">
              <w:rPr>
                <w:lang w:eastAsia="ja-JP"/>
              </w:rPr>
              <w:t>0.00</w:t>
            </w:r>
          </w:p>
        </w:tc>
      </w:tr>
      <w:tr w:rsidR="00362B2D" w:rsidRPr="00D654D6"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362B2D" w:rsidRPr="00D654D6" w:rsidRDefault="00362B2D" w:rsidP="009F5C30">
            <w:pPr>
              <w:pStyle w:val="TAC"/>
              <w:rPr>
                <w:lang w:eastAsia="ja-JP"/>
              </w:rPr>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362B2D" w:rsidRPr="00D654D6" w:rsidDel="009C5D78" w:rsidRDefault="00362B2D" w:rsidP="009F5C30">
            <w:pPr>
              <w:pStyle w:val="TAC"/>
              <w:rPr>
                <w:lang w:eastAsia="ja-JP"/>
              </w:rPr>
            </w:pPr>
            <w:r w:rsidRPr="00D654D6">
              <w:rPr>
                <w:lang w:eastAsia="ja-JP"/>
              </w:rPr>
              <w:t>0.10</w:t>
            </w:r>
          </w:p>
        </w:tc>
        <w:tc>
          <w:tcPr>
            <w:tcW w:w="1686"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1</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0.10</w:t>
            </w:r>
          </w:p>
        </w:tc>
      </w:tr>
      <w:tr w:rsidR="00184373"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Stage 1: Calibration measurement</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rPr>
                <w:lang w:eastAsia="ja-JP"/>
              </w:rPr>
            </w:pPr>
            <w:r w:rsidRPr="00D654D6">
              <w:rPr>
                <w:lang w:eastAsia="ja-JP"/>
              </w:rPr>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rPr>
                <w:lang w:eastAsia="ja-JP"/>
              </w:rPr>
            </w:pPr>
            <w:r w:rsidRPr="00D654D6">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rPr>
                <w:lang w:eastAsia="ja-JP"/>
              </w:rPr>
            </w:pPr>
            <w:r w:rsidRPr="00D654D6">
              <w:rPr>
                <w:lang w:eastAsia="ja-JP"/>
              </w:rPr>
              <w:t>0.45</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pPr>
            <w:r w:rsidRPr="00D654D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DC51AA" w:rsidP="00362B2D">
            <w:pPr>
              <w:pStyle w:val="TAC"/>
            </w:pPr>
            <w:r w:rsidRPr="00D654D6">
              <w:rPr>
                <w:lang w:eastAsia="ja-JP"/>
              </w:rPr>
              <w:t>0.30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rPr>
                <w:lang w:eastAsia="ja-JP"/>
              </w:rPr>
            </w:pPr>
            <w:r w:rsidRPr="00D654D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pPr>
            <w:r w:rsidRPr="00D654D6">
              <w:rPr>
                <w:lang w:eastAsia="ja-JP"/>
              </w:rPr>
              <w:t>0.03</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Quality of quiet zone for calibration process (</w:t>
            </w:r>
            <w:r w:rsidRPr="00D654D6">
              <w:rPr>
                <w:lang w:eastAsia="ja-JP"/>
              </w:rPr>
              <w:t>NOTE 4</w:t>
            </w:r>
            <w:r w:rsidRPr="00D654D6">
              <w:t>)</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pPr>
            <w:r w:rsidRPr="00D654D6">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pPr>
            <w:r w:rsidRPr="00D654D6">
              <w:rPr>
                <w:lang w:eastAsia="ja-JP"/>
              </w:rPr>
              <w:t>0.70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rPr>
                <w:lang w:eastAsia="ja-JP"/>
              </w:rPr>
            </w:pPr>
            <w:r w:rsidRPr="00D654D6">
              <w:t>Influence of the calibration antenna feed cable</w:t>
            </w:r>
            <w:r w:rsidRPr="00D654D6">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rPr>
                <w:lang w:eastAsia="ja-JP"/>
              </w:rPr>
            </w:pPr>
            <w:r w:rsidRPr="00D654D6">
              <w:t>0.14</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rPr>
                <w:lang w:eastAsia="ja-JP"/>
              </w:rPr>
            </w:pPr>
            <w:r w:rsidRPr="00D654D6">
              <w:t>0.07</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pPr>
            <w:r w:rsidRPr="00D654D6">
              <w:t>TRP Expanded uncertainty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C51AA" w:rsidP="00467494">
            <w:pPr>
              <w:pStyle w:val="TAC"/>
              <w:spacing w:before="120" w:after="120"/>
              <w:rPr>
                <w:lang w:eastAsia="ja-JP"/>
              </w:rPr>
            </w:pPr>
            <w:r w:rsidRPr="00D654D6">
              <w:rPr>
                <w:lang w:eastAsia="ja-JP"/>
              </w:rPr>
              <w:t>4.73</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L"/>
              <w:spacing w:before="120" w:after="120"/>
            </w:pPr>
            <w:r w:rsidRPr="00D654D6">
              <w:t>2</w:t>
            </w:r>
            <w:r w:rsidR="00362B2D" w:rsidRPr="00D654D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467494">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D83C38" w:rsidP="00467494">
            <w:pPr>
              <w:pStyle w:val="TAC"/>
              <w:spacing w:before="120" w:after="120"/>
              <w:rPr>
                <w:lang w:eastAsia="ja-JP"/>
              </w:rPr>
            </w:pPr>
            <w:r w:rsidRPr="00D654D6">
              <w:rPr>
                <w:lang w:eastAsia="ja-JP"/>
              </w:rPr>
              <w:t>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362B2D" w:rsidP="00467494">
            <w:pPr>
              <w:pStyle w:val="TAL"/>
              <w:spacing w:before="120" w:after="120"/>
            </w:pPr>
            <w:r w:rsidRPr="00D654D6">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E81F8B" w:rsidRPr="00D654D6" w:rsidRDefault="00E81F8B" w:rsidP="00E81F8B">
            <w:pPr>
              <w:pStyle w:val="TAC"/>
              <w:spacing w:before="120" w:after="120"/>
              <w:rPr>
                <w:lang w:eastAsia="ja-JP"/>
              </w:rPr>
            </w:pPr>
            <w:r w:rsidRPr="00D654D6">
              <w:t xml:space="preserve">General spurious emissions </w:t>
            </w:r>
            <w:r w:rsidR="00184373" w:rsidRPr="00D654D6">
              <w:t>Influence of noise  (c</w:t>
            </w:r>
            <w:r w:rsidRPr="00D654D6">
              <w:rPr>
                <w:vertAlign w:val="subscript"/>
                <w:lang w:eastAsia="ja-JP"/>
              </w:rPr>
              <w:t>1</w:t>
            </w:r>
            <w:r w:rsidR="00184373" w:rsidRPr="00D654D6">
              <w:t>)</w:t>
            </w:r>
          </w:p>
          <w:p w:rsidR="00184373" w:rsidRPr="00D654D6" w:rsidRDefault="00E81F8B" w:rsidP="00E81F8B">
            <w:pPr>
              <w:pStyle w:val="TAC"/>
              <w:spacing w:before="120" w:after="120"/>
              <w:rPr>
                <w:lang w:bidi="hi-IN"/>
              </w:rPr>
            </w:pPr>
            <w:r w:rsidRPr="00D654D6">
              <w:t>(</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D83C38" w:rsidP="00467494">
            <w:pPr>
              <w:pStyle w:val="TAC"/>
              <w:spacing w:before="120" w:after="120"/>
              <w:rPr>
                <w:lang w:eastAsia="ja-JP"/>
              </w:rPr>
            </w:pPr>
            <w:r w:rsidRPr="00D654D6">
              <w:rPr>
                <w:lang w:eastAsia="ja-JP"/>
              </w:rPr>
              <w:t>0.41</w:t>
            </w:r>
          </w:p>
        </w:tc>
      </w:tr>
      <w:tr w:rsidR="00E81F8B" w:rsidRPr="00D654D6"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L"/>
              <w:spacing w:before="120" w:after="120"/>
              <w:rPr>
                <w:lang w:eastAsia="ja-JP"/>
              </w:rPr>
            </w:pPr>
            <w:r w:rsidRPr="00D654D6">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E81F8B" w:rsidRPr="00D654D6" w:rsidRDefault="00E81F8B" w:rsidP="00DA18B5">
            <w:pPr>
              <w:pStyle w:val="TAC"/>
              <w:spacing w:before="120" w:after="120"/>
            </w:pPr>
            <w:r w:rsidRPr="00D654D6">
              <w:t>Additional spurious emissions Influence of noise (c</w:t>
            </w:r>
            <w:r w:rsidRPr="00D654D6">
              <w:rPr>
                <w:vertAlign w:val="subscript"/>
              </w:rPr>
              <w:t>2</w:t>
            </w:r>
            <w:r w:rsidRPr="00D654D6">
              <w:t>)</w:t>
            </w:r>
          </w:p>
          <w:p w:rsidR="00E81F8B" w:rsidRPr="00D654D6" w:rsidRDefault="00E81F8B" w:rsidP="00DA18B5">
            <w:pPr>
              <w:pStyle w:val="TAC"/>
              <w:spacing w:before="120" w:after="120"/>
            </w:pPr>
            <w:r w:rsidRPr="00D654D6">
              <w:t>NS_202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w:t>
            </w:r>
          </w:p>
        </w:tc>
        <w:tc>
          <w:tcPr>
            <w:tcW w:w="1327"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C"/>
              <w:spacing w:before="120" w:after="120"/>
              <w:rPr>
                <w:lang w:eastAsia="ja-JP"/>
              </w:rPr>
            </w:pPr>
            <w:r w:rsidRPr="00D654D6">
              <w:rPr>
                <w:lang w:eastAsia="ja-JP"/>
              </w:rPr>
              <w:t>[0.41]</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E81F8B" w:rsidP="00467494">
            <w:pPr>
              <w:pStyle w:val="TAL"/>
              <w:spacing w:before="120" w:after="120"/>
            </w:pPr>
            <w:r w:rsidRPr="00D654D6">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184373" w:rsidRPr="00D654D6" w:rsidRDefault="00184373" w:rsidP="00467494">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rPr>
                <w:lang w:eastAsia="ja-JP"/>
              </w:rPr>
            </w:pPr>
            <w:r w:rsidRPr="00D654D6">
              <w:rPr>
                <w:lang w:eastAsia="ja-JP"/>
              </w:rPr>
              <w:t>N/A</w:t>
            </w:r>
          </w:p>
        </w:tc>
      </w:tr>
      <w:tr w:rsidR="00184373" w:rsidRPr="00D654D6"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E81F8B" w:rsidRPr="00D654D6" w:rsidRDefault="00E81F8B" w:rsidP="00E81F8B">
            <w:pPr>
              <w:pStyle w:val="TAC"/>
              <w:spacing w:before="120" w:after="120"/>
              <w:rPr>
                <w:lang w:eastAsia="ja-JP"/>
              </w:rPr>
            </w:pPr>
            <w:r w:rsidRPr="00D654D6">
              <w:t xml:space="preserve">General spurious emissions </w:t>
            </w:r>
            <w:r w:rsidR="00184373" w:rsidRPr="00D654D6">
              <w:t>Total measurement uncertainty (a)+(b)+(c</w:t>
            </w:r>
            <w:r w:rsidRPr="00D654D6">
              <w:rPr>
                <w:vertAlign w:val="subscript"/>
                <w:lang w:eastAsia="ja-JP"/>
              </w:rPr>
              <w:t>1</w:t>
            </w:r>
            <w:r w:rsidR="00184373" w:rsidRPr="00D654D6">
              <w:t>) [dB]</w:t>
            </w:r>
          </w:p>
          <w:p w:rsidR="00184373" w:rsidRPr="00D654D6" w:rsidRDefault="00E81F8B" w:rsidP="00E81F8B">
            <w:pPr>
              <w:pStyle w:val="TAC"/>
              <w:spacing w:before="120" w:after="120"/>
            </w:pPr>
            <w:r w:rsidRPr="00D654D6">
              <w:t>NS_202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DC51AA" w:rsidP="00467494">
            <w:pPr>
              <w:pStyle w:val="TAC"/>
              <w:spacing w:before="120" w:after="120"/>
              <w:rPr>
                <w:lang w:eastAsia="ja-JP"/>
              </w:rPr>
            </w:pPr>
            <w:r w:rsidRPr="00D654D6">
              <w:rPr>
                <w:lang w:eastAsia="ja-JP"/>
              </w:rPr>
              <w:t>5.14</w:t>
            </w: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spacing w:before="120" w:after="120"/>
            </w:pPr>
            <w:r w:rsidRPr="00D654D6">
              <w:t>Additional spurious emissions Total measurement uncertainty (a)+(b)+(c</w:t>
            </w:r>
            <w:r w:rsidRPr="00D654D6">
              <w:rPr>
                <w:vertAlign w:val="subscript"/>
              </w:rPr>
              <w:t>2</w:t>
            </w:r>
            <w:r w:rsidRPr="00D654D6">
              <w:t>) [dB]</w:t>
            </w:r>
          </w:p>
          <w:p w:rsidR="00E81F8B" w:rsidRPr="00D654D6" w:rsidRDefault="00E81F8B" w:rsidP="00DA18B5">
            <w:pPr>
              <w:pStyle w:val="TAC"/>
              <w:spacing w:before="120" w:after="120"/>
            </w:pPr>
            <w:r w:rsidRPr="00D654D6">
              <w:t>NS_202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rPr>
                <w:lang w:eastAsia="ja-JP"/>
              </w:rPr>
            </w:pPr>
            <w:r w:rsidRPr="00D654D6">
              <w:rPr>
                <w:lang w:eastAsia="ja-JP"/>
              </w:rPr>
              <w:t>[5.14]</w:t>
            </w:r>
          </w:p>
        </w:tc>
      </w:tr>
      <w:tr w:rsidR="00184373" w:rsidRPr="00D654D6"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184373" w:rsidRPr="00D654D6" w:rsidRDefault="00184373" w:rsidP="008E4A1C">
            <w:pPr>
              <w:pStyle w:val="TAN"/>
            </w:pPr>
            <w:r w:rsidRPr="00D654D6">
              <w:t>NOTE 1:</w:t>
            </w:r>
            <w:r w:rsidRPr="00D654D6">
              <w:tab/>
              <w:t xml:space="preserve">This contributor </w:t>
            </w:r>
            <w:r w:rsidRPr="00D654D6">
              <w:rPr>
                <w:lang w:bidi="hi-IN"/>
              </w:rPr>
              <w:t>shall only be considered for TRP measurements.</w:t>
            </w:r>
          </w:p>
          <w:p w:rsidR="00184373" w:rsidRPr="00D654D6" w:rsidRDefault="00184373" w:rsidP="008E4A1C">
            <w:pPr>
              <w:pStyle w:val="TAN"/>
            </w:pPr>
            <w:r w:rsidRPr="00D654D6">
              <w:t>NOTE 2:</w:t>
            </w:r>
            <w:r w:rsidRPr="00D654D6">
              <w:tab/>
              <w:t>This contributor shall only be considered for EIRP measurements.</w:t>
            </w:r>
          </w:p>
          <w:p w:rsidR="00184373" w:rsidRPr="00D654D6" w:rsidRDefault="00184373" w:rsidP="008E4A1C">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184373" w:rsidRPr="00D654D6" w:rsidRDefault="00184373" w:rsidP="008E4A1C">
            <w:pPr>
              <w:pStyle w:val="TAN"/>
            </w:pPr>
            <w:r w:rsidRPr="00D654D6">
              <w:t>NOTE 4:</w:t>
            </w:r>
            <w:r w:rsidRPr="00D654D6">
              <w:tab/>
              <w:t xml:space="preserve">Value based on procedure defined in </w:t>
            </w:r>
            <w:r w:rsidR="007B0B59" w:rsidRPr="00D654D6">
              <w:t xml:space="preserve">clause </w:t>
            </w:r>
            <w:r w:rsidRPr="00D654D6">
              <w:t>D.2 of TR 38.810</w:t>
            </w:r>
            <w:r w:rsidR="00362B2D" w:rsidRPr="00D654D6">
              <w:t xml:space="preserve"> for Quiet Zone size of less or equal to 30 cm</w:t>
            </w:r>
            <w:r w:rsidRPr="00D654D6">
              <w:t>.</w:t>
            </w:r>
          </w:p>
          <w:p w:rsidR="00184373" w:rsidRPr="00D654D6" w:rsidRDefault="00184373" w:rsidP="008E4A1C">
            <w:pPr>
              <w:pStyle w:val="TAN"/>
              <w:rPr>
                <w:lang w:eastAsia="ja-JP"/>
              </w:rPr>
            </w:pPr>
            <w:r w:rsidRPr="00D654D6">
              <w:t>NOTE 5:</w:t>
            </w:r>
            <w:r w:rsidRPr="00D654D6">
              <w:tab/>
              <w:t>Applies to the system which has a structure of mechanical feed antenna positioning.</w:t>
            </w:r>
          </w:p>
        </w:tc>
      </w:tr>
    </w:tbl>
    <w:p w:rsidR="00184373" w:rsidRPr="00D654D6" w:rsidRDefault="00184373" w:rsidP="008E4A1C">
      <w:pPr>
        <w:rPr>
          <w:lang w:eastAsia="ja-JP"/>
        </w:rPr>
      </w:pPr>
    </w:p>
    <w:p w:rsidR="00184373" w:rsidRPr="00D654D6" w:rsidRDefault="00184373" w:rsidP="008E4A1C">
      <w:pPr>
        <w:pStyle w:val="TH"/>
      </w:pPr>
      <w:r w:rsidRPr="00D654D6">
        <w:t xml:space="preserve">Table </w:t>
      </w:r>
      <w:r w:rsidRPr="00D654D6">
        <w:rPr>
          <w:lang w:eastAsia="ja-JP"/>
        </w:rPr>
        <w:t>B.18.2-4</w:t>
      </w:r>
      <w:r w:rsidRPr="00D654D6">
        <w:t xml:space="preserve">: </w:t>
      </w:r>
      <w:r w:rsidR="00362B2D" w:rsidRPr="00D654D6">
        <w:t>Void</w:t>
      </w:r>
    </w:p>
    <w:p w:rsidR="00B31DFB" w:rsidRPr="00D654D6" w:rsidRDefault="00B31DFB" w:rsidP="00F97154">
      <w:pPr>
        <w:rPr>
          <w:lang w:eastAsia="ja-JP"/>
        </w:rPr>
      </w:pPr>
    </w:p>
    <w:p w:rsidR="00184373" w:rsidRPr="00D654D6" w:rsidRDefault="00184373" w:rsidP="008E4A1C">
      <w:pPr>
        <w:pStyle w:val="TH"/>
        <w:rPr>
          <w:lang w:eastAsia="ja-JP"/>
        </w:rPr>
      </w:pPr>
      <w:r w:rsidRPr="00D654D6">
        <w:lastRenderedPageBreak/>
        <w:t xml:space="preserve">Table </w:t>
      </w:r>
      <w:r w:rsidRPr="00D654D6">
        <w:rPr>
          <w:lang w:eastAsia="ja-JP"/>
        </w:rPr>
        <w:t>B.18.2-5</w:t>
      </w:r>
      <w:r w:rsidRPr="00D654D6">
        <w:t xml:space="preserve">: </w:t>
      </w:r>
      <w:r w:rsidRPr="00D654D6">
        <w:rPr>
          <w:lang w:eastAsia="ja-JP"/>
        </w:rPr>
        <w:t>U</w:t>
      </w:r>
      <w:r w:rsidRPr="00D654D6">
        <w:t>ncertainty assessment for TRP measurement (f=</w:t>
      </w:r>
      <w:r w:rsidRPr="00D654D6">
        <w:rPr>
          <w:lang w:eastAsia="ja-JP"/>
        </w:rPr>
        <w:t>12.75 GHz to 23.45 GHz</w:t>
      </w:r>
      <w:r w:rsidRPr="00D654D6">
        <w:t xml:space="preserve">, </w:t>
      </w:r>
      <w:r w:rsidR="00362B2D" w:rsidRPr="00D654D6">
        <w:t xml:space="preserve">Quiet Zone </w:t>
      </w:r>
      <w:r w:rsidRPr="00D654D6">
        <w:t xml:space="preserve">size </w:t>
      </w:r>
      <w:r w:rsidR="00362B2D" w:rsidRPr="00D654D6">
        <w:rPr>
          <w:rFonts w:cs="Arial"/>
        </w:rPr>
        <w:t>≤</w:t>
      </w:r>
      <w:r w:rsidRPr="00D654D6">
        <w:t xml:space="preserve"> 30 cm)</w:t>
      </w:r>
      <w:r w:rsidR="007B0B59"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Standard uncertainty (σ) [dB]</w:t>
            </w:r>
          </w:p>
        </w:tc>
      </w:tr>
      <w:tr w:rsidR="00184373"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Stage 2: DUT measurement</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DC51AA" w:rsidP="008E4A1C">
            <w:pPr>
              <w:pStyle w:val="TAC"/>
            </w:pPr>
            <w:r w:rsidRPr="00D654D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C51AA" w:rsidP="008E4A1C">
            <w:pPr>
              <w:pStyle w:val="TAC"/>
            </w:pPr>
            <w:r w:rsidRPr="00D654D6">
              <w:rPr>
                <w:lang w:eastAsia="ja-JP"/>
              </w:rPr>
              <w:t>0.60</w:t>
            </w:r>
          </w:p>
        </w:tc>
      </w:tr>
      <w:tr w:rsidR="008E4A1C"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Mismatch </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rPr>
                <w:lang w:eastAsia="ja-JP"/>
              </w:rPr>
            </w:pPr>
            <w:r w:rsidRPr="00D654D6">
              <w:t>1.5</w:t>
            </w:r>
            <w:r w:rsidRPr="00D654D6">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rPr>
                <w:lang w:eastAsia="ja-JP"/>
              </w:rPr>
            </w:pPr>
            <w:r w:rsidRPr="00D654D6">
              <w:t>1.5</w:t>
            </w:r>
            <w:r w:rsidRPr="00D654D6">
              <w:rPr>
                <w:lang w:eastAsia="ja-JP"/>
              </w:rPr>
              <w:t>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D83C38" w:rsidP="008E4A1C">
            <w:pPr>
              <w:pStyle w:val="TAC"/>
            </w:pPr>
            <w:r w:rsidRPr="00D654D6">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83C38" w:rsidP="008E4A1C">
            <w:pPr>
              <w:pStyle w:val="TAC"/>
            </w:pPr>
            <w:r w:rsidRPr="00D654D6">
              <w:rPr>
                <w:lang w:eastAsia="ja-JP"/>
              </w:rPr>
              <w:t>1.08</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 xml:space="preserve">Phase curvature </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D83C38"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rsidR="00D83C38" w:rsidRPr="00D654D6" w:rsidRDefault="00D83C38" w:rsidP="00D83C38">
            <w:pPr>
              <w:pStyle w:val="TAC"/>
            </w:pPr>
            <w:r w:rsidRPr="00D654D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83C38" w:rsidRPr="00D654D6" w:rsidRDefault="00D83C38" w:rsidP="00D83C38">
            <w:pPr>
              <w:pStyle w:val="TAC"/>
            </w:pPr>
            <w:r w:rsidRPr="00D654D6">
              <w:rPr>
                <w:lang w:eastAsia="ja-JP"/>
              </w:rPr>
              <w:t>1.05</w:t>
            </w:r>
          </w:p>
        </w:tc>
      </w:tr>
      <w:tr w:rsidR="00D83C38"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rsidR="00D83C38" w:rsidRPr="00D654D6" w:rsidRDefault="00D83C38" w:rsidP="00D83C38">
            <w:pPr>
              <w:pStyle w:val="TAC"/>
            </w:pPr>
            <w:r w:rsidRPr="00D654D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83C38" w:rsidRPr="00D654D6" w:rsidRDefault="00D83C38" w:rsidP="00D83C38">
            <w:pPr>
              <w:pStyle w:val="TAC"/>
            </w:pPr>
            <w:r w:rsidRPr="00D654D6">
              <w:rPr>
                <w:lang w:eastAsia="ja-JP"/>
              </w:rPr>
              <w:t>0.25</w:t>
            </w:r>
          </w:p>
        </w:tc>
      </w:tr>
      <w:tr w:rsidR="00D83C38"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rsidR="00D83C38" w:rsidRPr="00D654D6" w:rsidRDefault="00DC51AA" w:rsidP="00D83C38">
            <w:pPr>
              <w:pStyle w:val="TAC"/>
              <w:rPr>
                <w:lang w:eastAsia="ja-JP"/>
              </w:rPr>
            </w:pPr>
            <w:r w:rsidRPr="00D654D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D83C38" w:rsidRPr="00D654D6" w:rsidRDefault="00DC51AA" w:rsidP="00D83C38">
            <w:pPr>
              <w:pStyle w:val="TAC"/>
              <w:rPr>
                <w:lang w:eastAsia="ja-JP"/>
              </w:rPr>
            </w:pPr>
            <w:r w:rsidRPr="00D654D6">
              <w:rPr>
                <w:lang w:eastAsia="ja-JP"/>
              </w:rPr>
              <w:t>0.064</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rPr>
                <w:lang w:eastAsia="ja-JP"/>
              </w:rPr>
            </w:pPr>
            <w:r w:rsidRPr="00D654D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pPr>
            <w:r w:rsidRPr="00D654D6">
              <w:rPr>
                <w:lang w:eastAsia="ja-JP"/>
              </w:rPr>
              <w:t>0.32</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N/A</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0.15</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pPr>
            <w:r w:rsidRPr="00D654D6">
              <w:rPr>
                <w:lang w:eastAsia="ja-JP"/>
              </w:rPr>
              <w:t>0.00</w:t>
            </w:r>
          </w:p>
        </w:tc>
      </w:tr>
      <w:tr w:rsidR="00362B2D" w:rsidRPr="00D654D6"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362B2D" w:rsidRPr="00D654D6" w:rsidRDefault="00362B2D" w:rsidP="009F5C30">
            <w:pPr>
              <w:pStyle w:val="TAC"/>
              <w:rPr>
                <w:lang w:eastAsia="ja-JP"/>
              </w:rPr>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362B2D" w:rsidRPr="00D654D6" w:rsidDel="009C5D78" w:rsidRDefault="00362B2D" w:rsidP="009F5C30">
            <w:pPr>
              <w:pStyle w:val="TAC"/>
              <w:rPr>
                <w:lang w:eastAsia="ja-JP"/>
              </w:rPr>
            </w:pPr>
            <w:r w:rsidRPr="00D654D6">
              <w:rPr>
                <w:lang w:eastAsia="ja-JP"/>
              </w:rPr>
              <w:t>0.10</w:t>
            </w:r>
          </w:p>
        </w:tc>
        <w:tc>
          <w:tcPr>
            <w:tcW w:w="1686"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1</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0.10</w:t>
            </w:r>
          </w:p>
        </w:tc>
      </w:tr>
      <w:tr w:rsidR="00184373"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Stage 1: Calibration measurement</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rPr>
                <w:lang w:eastAsia="ja-JP"/>
              </w:rPr>
            </w:pPr>
            <w:r w:rsidRPr="00D654D6">
              <w:rPr>
                <w:lang w:eastAsia="ja-JP"/>
              </w:rPr>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rPr>
                <w:lang w:eastAsia="ja-JP"/>
              </w:rPr>
            </w:pPr>
            <w:r w:rsidRPr="00D654D6">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rPr>
                <w:lang w:eastAsia="ja-JP"/>
              </w:rPr>
            </w:pPr>
            <w:r w:rsidRPr="00D654D6">
              <w:rPr>
                <w:lang w:eastAsia="ja-JP"/>
              </w:rPr>
              <w:t>0.45</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pPr>
            <w:r w:rsidRPr="00D654D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DC51AA" w:rsidP="00362B2D">
            <w:pPr>
              <w:pStyle w:val="TAC"/>
            </w:pPr>
            <w:r w:rsidRPr="00D654D6">
              <w:rPr>
                <w:lang w:eastAsia="ja-JP"/>
              </w:rPr>
              <w:t>0.30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rPr>
                <w:lang w:eastAsia="ja-JP"/>
              </w:rPr>
            </w:pPr>
            <w:r w:rsidRPr="00D654D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pPr>
            <w:r w:rsidRPr="00D654D6">
              <w:rPr>
                <w:lang w:eastAsia="ja-JP"/>
              </w:rPr>
              <w:t>0.03</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Quality of quiet zone for calibration process (</w:t>
            </w:r>
            <w:r w:rsidRPr="00D654D6">
              <w:rPr>
                <w:lang w:eastAsia="ja-JP"/>
              </w:rPr>
              <w:t>NOTE 4</w:t>
            </w:r>
            <w:r w:rsidRPr="00D654D6">
              <w:t>)</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pPr>
            <w:r w:rsidRPr="00D654D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pPr>
            <w:r w:rsidRPr="00D654D6">
              <w:rPr>
                <w:lang w:eastAsia="ja-JP"/>
              </w:rPr>
              <w:t>0.60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rPr>
                <w:lang w:eastAsia="ja-JP"/>
              </w:rPr>
            </w:pPr>
            <w:r w:rsidRPr="00D654D6">
              <w:t>0.14</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rPr>
                <w:lang w:eastAsia="ja-JP"/>
              </w:rPr>
            </w:pPr>
            <w:r w:rsidRPr="00D654D6">
              <w:t>0.07</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pPr>
            <w:r w:rsidRPr="00D654D6">
              <w:t>TRP Expanded uncertainty (</w:t>
            </w:r>
            <w:r w:rsidRPr="00D654D6">
              <w:rPr>
                <w:lang w:eastAsia="ja-JP"/>
              </w:rPr>
              <w:t>12.75</w:t>
            </w:r>
            <w:r w:rsidRPr="00D654D6">
              <w:t xml:space="preserve"> </w:t>
            </w:r>
            <w:r w:rsidRPr="00D654D6">
              <w:rPr>
                <w:lang w:eastAsia="zh-CN"/>
              </w:rPr>
              <w:t>GHz &lt; f &lt;=</w:t>
            </w:r>
            <w:r w:rsidRPr="00D654D6">
              <w:t xml:space="preserve"> </w:t>
            </w:r>
            <w:r w:rsidRPr="00D654D6">
              <w:rPr>
                <w:lang w:eastAsia="ja-JP"/>
              </w:rPr>
              <w:t>23.45</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C51AA" w:rsidP="00467494">
            <w:pPr>
              <w:pStyle w:val="TAC"/>
              <w:spacing w:before="120" w:after="120"/>
            </w:pPr>
            <w:r w:rsidRPr="00D654D6">
              <w:rPr>
                <w:lang w:eastAsia="ja-JP"/>
              </w:rPr>
              <w:t>4.70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L"/>
              <w:spacing w:before="120" w:after="120"/>
            </w:pPr>
            <w:r w:rsidRPr="00D654D6">
              <w:t>2</w:t>
            </w:r>
            <w:r w:rsidR="00362B2D" w:rsidRPr="00D654D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467494">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83C38" w:rsidP="00467494">
            <w:pPr>
              <w:pStyle w:val="TAC"/>
              <w:spacing w:before="120" w:after="120"/>
            </w:pPr>
            <w:r w:rsidRPr="00D654D6">
              <w:rPr>
                <w:lang w:eastAsia="ja-JP"/>
              </w:rPr>
              <w:t>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362B2D" w:rsidP="00467494">
            <w:pPr>
              <w:pStyle w:val="TAL"/>
              <w:spacing w:before="120" w:after="120"/>
            </w:pPr>
            <w:r w:rsidRPr="00D654D6">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E81F8B" w:rsidRPr="00D654D6" w:rsidRDefault="00E81F8B" w:rsidP="00E81F8B">
            <w:pPr>
              <w:pStyle w:val="TAC"/>
              <w:spacing w:before="120" w:after="120"/>
            </w:pPr>
            <w:r w:rsidRPr="00D654D6">
              <w:t xml:space="preserve">General spurious emissions </w:t>
            </w:r>
            <w:r w:rsidR="00184373" w:rsidRPr="00D654D6">
              <w:t>Influence of noise (c</w:t>
            </w:r>
            <w:r w:rsidRPr="00D654D6">
              <w:rPr>
                <w:vertAlign w:val="subscript"/>
                <w:lang w:eastAsia="ja-JP"/>
              </w:rPr>
              <w:t>1</w:t>
            </w:r>
            <w:r w:rsidR="00184373" w:rsidRPr="00D654D6">
              <w:t>)</w:t>
            </w:r>
            <w:r w:rsidRPr="00D654D6">
              <w:t xml:space="preserve"> </w:t>
            </w:r>
          </w:p>
          <w:p w:rsidR="00184373" w:rsidRPr="00D654D6" w:rsidRDefault="00E81F8B" w:rsidP="00467494">
            <w:pPr>
              <w:pStyle w:val="TAC"/>
              <w:spacing w:before="120" w:after="120"/>
              <w:rPr>
                <w:lang w:bidi="hi-IN"/>
              </w:rPr>
            </w:pPr>
            <w:r w:rsidRPr="00D654D6">
              <w:t>(</w:t>
            </w:r>
            <w:r w:rsidRPr="00D654D6">
              <w:rPr>
                <w:lang w:eastAsia="ja-JP"/>
              </w:rPr>
              <w:t>12.75</w:t>
            </w:r>
            <w:r w:rsidRPr="00D654D6">
              <w:t xml:space="preserve"> </w:t>
            </w:r>
            <w:r w:rsidRPr="00D654D6">
              <w:rPr>
                <w:lang w:eastAsia="zh-CN"/>
              </w:rPr>
              <w:t>GHz &lt; f &lt;=</w:t>
            </w:r>
            <w:r w:rsidRPr="00D654D6">
              <w:rPr>
                <w:lang w:eastAsia="ja-JP"/>
              </w:rPr>
              <w:t xml:space="preserve"> 23.45</w:t>
            </w:r>
            <w:r w:rsidRPr="00D654D6">
              <w:t xml:space="preserve"> GHz)</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83C38" w:rsidP="00467494">
            <w:pPr>
              <w:pStyle w:val="TAC"/>
              <w:spacing w:before="120" w:after="120"/>
            </w:pPr>
            <w:r w:rsidRPr="00D654D6">
              <w:rPr>
                <w:lang w:eastAsia="ja-JP"/>
              </w:rPr>
              <w:t>0.41</w:t>
            </w:r>
          </w:p>
        </w:tc>
      </w:tr>
      <w:tr w:rsidR="00E81F8B" w:rsidRPr="00D654D6"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L"/>
              <w:spacing w:before="120" w:after="120"/>
            </w:pPr>
            <w:r w:rsidRPr="00D654D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E81F8B" w:rsidRPr="00D654D6" w:rsidRDefault="00E81F8B" w:rsidP="00DA18B5">
            <w:pPr>
              <w:pStyle w:val="TAC"/>
              <w:spacing w:before="120" w:after="120"/>
            </w:pPr>
            <w:r w:rsidRPr="00D654D6">
              <w:t>Additional spurious emissions Influence of noise (c</w:t>
            </w:r>
            <w:r w:rsidRPr="00D654D6">
              <w:rPr>
                <w:vertAlign w:val="subscript"/>
              </w:rPr>
              <w:t>2</w:t>
            </w:r>
            <w:r w:rsidRPr="00D654D6">
              <w:t>)</w:t>
            </w:r>
          </w:p>
          <w:p w:rsidR="00E81F8B" w:rsidRPr="00D654D6" w:rsidRDefault="00E81F8B" w:rsidP="00DA18B5">
            <w:pPr>
              <w:pStyle w:val="TAC"/>
              <w:spacing w:before="120" w:after="120"/>
            </w:pPr>
            <w:r w:rsidRPr="00D654D6">
              <w:t>NS_202 (</w:t>
            </w:r>
            <w:r w:rsidRPr="00D654D6">
              <w:rPr>
                <w:lang w:eastAsia="ja-JP"/>
              </w:rPr>
              <w:t>12.75</w:t>
            </w:r>
            <w:r w:rsidRPr="00D654D6">
              <w:t xml:space="preserve"> </w:t>
            </w:r>
            <w:r w:rsidRPr="00D654D6">
              <w:rPr>
                <w:lang w:eastAsia="zh-CN"/>
              </w:rPr>
              <w:t>GHz &lt; f &lt;=</w:t>
            </w:r>
            <w:r w:rsidRPr="00D654D6">
              <w:rPr>
                <w:lang w:eastAsia="ja-JP"/>
              </w:rPr>
              <w:t xml:space="preserve"> 23.45</w:t>
            </w:r>
            <w:r w:rsidRPr="00D654D6">
              <w:t xml:space="preserve"> GHz)</w:t>
            </w:r>
          </w:p>
        </w:tc>
        <w:tc>
          <w:tcPr>
            <w:tcW w:w="1327"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C"/>
              <w:spacing w:before="120" w:after="120"/>
              <w:rPr>
                <w:lang w:eastAsia="ja-JP"/>
              </w:rPr>
            </w:pPr>
            <w:r w:rsidRPr="00D654D6">
              <w:rPr>
                <w:lang w:eastAsia="ja-JP"/>
              </w:rPr>
              <w:t>[1.0]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E81F8B" w:rsidP="00467494">
            <w:pPr>
              <w:pStyle w:val="TAL"/>
              <w:spacing w:before="120" w:after="120"/>
            </w:pPr>
            <w:r w:rsidRPr="00D654D6">
              <w:t>3</w:t>
            </w:r>
            <w:r w:rsidRPr="00D654D6">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184373" w:rsidRPr="00D654D6" w:rsidRDefault="00184373" w:rsidP="00467494">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rPr>
                <w:lang w:eastAsia="ja-JP"/>
              </w:rPr>
            </w:pPr>
            <w:r w:rsidRPr="00D654D6">
              <w:rPr>
                <w:lang w:eastAsia="ja-JP"/>
              </w:rPr>
              <w:t>N/A</w:t>
            </w:r>
          </w:p>
        </w:tc>
      </w:tr>
      <w:tr w:rsidR="00184373" w:rsidRPr="00D654D6"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E81F8B" w:rsidRPr="00D654D6" w:rsidRDefault="00E81F8B" w:rsidP="00E81F8B">
            <w:pPr>
              <w:pStyle w:val="TAC"/>
              <w:spacing w:before="120" w:after="120"/>
              <w:rPr>
                <w:lang w:eastAsia="ja-JP"/>
              </w:rPr>
            </w:pPr>
            <w:r w:rsidRPr="00D654D6">
              <w:t xml:space="preserve">General spurious emissions </w:t>
            </w:r>
            <w:r w:rsidR="00184373" w:rsidRPr="00D654D6">
              <w:t>Total measurement uncertainty (a)+(b)+(c</w:t>
            </w:r>
            <w:r w:rsidRPr="00D654D6">
              <w:rPr>
                <w:vertAlign w:val="subscript"/>
                <w:lang w:eastAsia="ja-JP"/>
              </w:rPr>
              <w:t>1</w:t>
            </w:r>
            <w:r w:rsidR="00184373" w:rsidRPr="00D654D6">
              <w:t>) [dB]</w:t>
            </w:r>
          </w:p>
          <w:p w:rsidR="00184373" w:rsidRPr="00D654D6" w:rsidRDefault="00E81F8B" w:rsidP="00E81F8B">
            <w:pPr>
              <w:pStyle w:val="TAC"/>
              <w:spacing w:before="120" w:after="120"/>
            </w:pPr>
            <w:r w:rsidRPr="00D654D6">
              <w:t>(</w:t>
            </w:r>
            <w:r w:rsidRPr="00D654D6">
              <w:rPr>
                <w:lang w:eastAsia="ja-JP"/>
              </w:rPr>
              <w:t>12.75</w:t>
            </w:r>
            <w:r w:rsidRPr="00D654D6">
              <w:t xml:space="preserve"> </w:t>
            </w:r>
            <w:r w:rsidRPr="00D654D6">
              <w:rPr>
                <w:lang w:eastAsia="zh-CN"/>
              </w:rPr>
              <w:t>GHz &lt; f &lt;=</w:t>
            </w:r>
            <w:r w:rsidRPr="00D654D6">
              <w:rPr>
                <w:lang w:eastAsia="ja-JP"/>
              </w:rPr>
              <w:t xml:space="preserve"> 23.45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DC51AA" w:rsidP="00467494">
            <w:pPr>
              <w:pStyle w:val="TAC"/>
              <w:spacing w:before="120" w:after="120"/>
            </w:pPr>
            <w:r w:rsidRPr="00D654D6">
              <w:rPr>
                <w:lang w:eastAsia="ja-JP"/>
              </w:rPr>
              <w:t>5.11</w:t>
            </w: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spacing w:before="120" w:after="120"/>
            </w:pPr>
            <w:r w:rsidRPr="00D654D6">
              <w:t>Additional spurious emissions Total measurement uncertainty (a)+(b)+(c</w:t>
            </w:r>
            <w:r w:rsidRPr="00D654D6">
              <w:rPr>
                <w:vertAlign w:val="subscript"/>
              </w:rPr>
              <w:t>2</w:t>
            </w:r>
            <w:r w:rsidRPr="00D654D6">
              <w:t>) [dB]</w:t>
            </w:r>
          </w:p>
          <w:p w:rsidR="00E81F8B" w:rsidRPr="00D654D6" w:rsidRDefault="00E81F8B" w:rsidP="00DA18B5">
            <w:pPr>
              <w:pStyle w:val="TAC"/>
              <w:spacing w:before="120" w:after="120"/>
            </w:pPr>
            <w:r w:rsidRPr="00D654D6">
              <w:t>NS_202 (</w:t>
            </w:r>
            <w:r w:rsidRPr="00D654D6">
              <w:rPr>
                <w:lang w:eastAsia="ja-JP"/>
              </w:rPr>
              <w:t>12.75</w:t>
            </w:r>
            <w:r w:rsidRPr="00D654D6">
              <w:t xml:space="preserve"> </w:t>
            </w:r>
            <w:r w:rsidRPr="00D654D6">
              <w:rPr>
                <w:lang w:eastAsia="zh-CN"/>
              </w:rPr>
              <w:t>GHz &lt; f &lt;=</w:t>
            </w:r>
            <w:r w:rsidRPr="00D654D6">
              <w:rPr>
                <w:lang w:eastAsia="ja-JP"/>
              </w:rPr>
              <w:t xml:space="preserve"> 23.45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rPr>
                <w:lang w:eastAsia="ja-JP"/>
              </w:rPr>
            </w:pPr>
            <w:r w:rsidRPr="00D654D6">
              <w:rPr>
                <w:lang w:eastAsia="ja-JP"/>
              </w:rPr>
              <w:t>[5.70]</w:t>
            </w:r>
          </w:p>
        </w:tc>
      </w:tr>
      <w:tr w:rsidR="00184373" w:rsidRPr="00D654D6"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184373" w:rsidRPr="00D654D6" w:rsidRDefault="00184373" w:rsidP="008E4A1C">
            <w:pPr>
              <w:pStyle w:val="TAN"/>
            </w:pPr>
            <w:r w:rsidRPr="00D654D6">
              <w:t>NOTE 1:</w:t>
            </w:r>
            <w:r w:rsidRPr="00D654D6">
              <w:tab/>
              <w:t xml:space="preserve">This contributor </w:t>
            </w:r>
            <w:r w:rsidRPr="00D654D6">
              <w:rPr>
                <w:lang w:bidi="hi-IN"/>
              </w:rPr>
              <w:t>shall only be considered for TRP measurements.</w:t>
            </w:r>
          </w:p>
          <w:p w:rsidR="00184373" w:rsidRPr="00D654D6" w:rsidRDefault="00184373" w:rsidP="008E4A1C">
            <w:pPr>
              <w:pStyle w:val="TAN"/>
            </w:pPr>
            <w:r w:rsidRPr="00D654D6">
              <w:t>NOTE 2:</w:t>
            </w:r>
            <w:r w:rsidRPr="00D654D6">
              <w:tab/>
              <w:t>This contributor shall only be considered for EIRP measurements.</w:t>
            </w:r>
          </w:p>
          <w:p w:rsidR="00184373" w:rsidRPr="00D654D6" w:rsidRDefault="00184373" w:rsidP="008E4A1C">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184373" w:rsidRPr="00D654D6" w:rsidRDefault="00184373" w:rsidP="008E4A1C">
            <w:pPr>
              <w:pStyle w:val="TAN"/>
            </w:pPr>
            <w:r w:rsidRPr="00D654D6">
              <w:t>NOTE 4:</w:t>
            </w:r>
            <w:r w:rsidRPr="00D654D6">
              <w:tab/>
              <w:t xml:space="preserve">Value based on procedure defined in </w:t>
            </w:r>
            <w:r w:rsidR="007B0B59" w:rsidRPr="00D654D6">
              <w:t xml:space="preserve">clause </w:t>
            </w:r>
            <w:r w:rsidRPr="00D654D6">
              <w:t>D.2 of TR 38.810</w:t>
            </w:r>
            <w:r w:rsidR="00362B2D" w:rsidRPr="00D654D6">
              <w:t xml:space="preserve"> for Quiet Zone size of less or equal to 30 cm</w:t>
            </w:r>
            <w:r w:rsidRPr="00D654D6">
              <w:t>.</w:t>
            </w:r>
          </w:p>
          <w:p w:rsidR="00184373" w:rsidRPr="00D654D6" w:rsidRDefault="0093080D" w:rsidP="008E4A1C">
            <w:pPr>
              <w:pStyle w:val="TAN"/>
              <w:rPr>
                <w:lang w:eastAsia="ja-JP"/>
              </w:rPr>
            </w:pPr>
            <w:r w:rsidRPr="00D654D6">
              <w:t>NOTE 5:</w:t>
            </w:r>
            <w:r w:rsidRPr="00D654D6">
              <w:tab/>
            </w:r>
            <w:r w:rsidR="00184373" w:rsidRPr="00D654D6">
              <w:t>Applies to the system which has a structure of mechanical feed antenna positioning.</w:t>
            </w:r>
          </w:p>
        </w:tc>
      </w:tr>
    </w:tbl>
    <w:p w:rsidR="00184373" w:rsidRPr="00D654D6" w:rsidRDefault="00184373" w:rsidP="008E4A1C"/>
    <w:p w:rsidR="00184373" w:rsidRPr="00D654D6" w:rsidRDefault="00184373" w:rsidP="008E4A1C">
      <w:pPr>
        <w:pStyle w:val="TH"/>
      </w:pPr>
      <w:r w:rsidRPr="00D654D6">
        <w:t xml:space="preserve">Table </w:t>
      </w:r>
      <w:r w:rsidRPr="00D654D6">
        <w:rPr>
          <w:lang w:eastAsia="ja-JP"/>
        </w:rPr>
        <w:t>B.18.2-6</w:t>
      </w:r>
      <w:r w:rsidRPr="00D654D6">
        <w:t xml:space="preserve">: </w:t>
      </w:r>
      <w:r w:rsidR="00362B2D" w:rsidRPr="00D654D6">
        <w:t>Void</w:t>
      </w:r>
    </w:p>
    <w:p w:rsidR="00B31DFB" w:rsidRPr="00D654D6" w:rsidRDefault="00B31DFB" w:rsidP="00F97154">
      <w:pPr>
        <w:rPr>
          <w:lang w:eastAsia="ja-JP"/>
        </w:rPr>
      </w:pPr>
    </w:p>
    <w:p w:rsidR="00184373" w:rsidRPr="00D654D6" w:rsidRDefault="00184373" w:rsidP="008E4A1C">
      <w:pPr>
        <w:pStyle w:val="TH"/>
        <w:rPr>
          <w:lang w:eastAsia="ja-JP"/>
        </w:rPr>
      </w:pPr>
      <w:r w:rsidRPr="00D654D6">
        <w:lastRenderedPageBreak/>
        <w:t xml:space="preserve">Table </w:t>
      </w:r>
      <w:r w:rsidRPr="00D654D6">
        <w:rPr>
          <w:lang w:eastAsia="ja-JP"/>
        </w:rPr>
        <w:t>B.18.2-7</w:t>
      </w:r>
      <w:r w:rsidRPr="00D654D6">
        <w:t xml:space="preserve">: </w:t>
      </w:r>
      <w:r w:rsidRPr="00D654D6">
        <w:rPr>
          <w:lang w:eastAsia="ja-JP"/>
        </w:rPr>
        <w:t>U</w:t>
      </w:r>
      <w:r w:rsidRPr="00D654D6">
        <w:t>ncertainty assessment for TRP measurement (f=</w:t>
      </w:r>
      <w:r w:rsidRPr="00D654D6">
        <w:rPr>
          <w:lang w:eastAsia="ja-JP"/>
        </w:rPr>
        <w:t>23.45 GHz to 40.8 GHz</w:t>
      </w:r>
      <w:r w:rsidRPr="00D654D6">
        <w:t xml:space="preserve">, </w:t>
      </w:r>
      <w:r w:rsidR="00362B2D" w:rsidRPr="00D654D6">
        <w:t xml:space="preserve">Quiet Zone </w:t>
      </w:r>
      <w:r w:rsidRPr="00D654D6">
        <w:t xml:space="preserve">size </w:t>
      </w:r>
      <w:r w:rsidR="00362B2D" w:rsidRPr="00D654D6">
        <w:rPr>
          <w:rFonts w:cs="Arial"/>
        </w:rPr>
        <w:t>≤</w:t>
      </w:r>
      <w:r w:rsidRPr="00D654D6">
        <w:t xml:space="preserve"> 30 cm)</w:t>
      </w:r>
      <w:bookmarkStart w:id="1118" w:name="_Hlk42501564"/>
      <w:r w:rsidR="007B0B59" w:rsidRPr="00D654D6">
        <w:t xml:space="preserve"> for PC3 UEs</w:t>
      </w:r>
      <w:bookmarkEnd w:id="111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Standard uncertainty (σ) [dB]</w:t>
            </w:r>
          </w:p>
        </w:tc>
      </w:tr>
      <w:tr w:rsidR="00184373"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Stage 2: DUT measurement</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DC51AA" w:rsidP="008E4A1C">
            <w:pPr>
              <w:pStyle w:val="TAC"/>
              <w:rPr>
                <w:lang w:eastAsia="ja-JP"/>
              </w:rPr>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DC51AA" w:rsidP="008E4A1C">
            <w:pPr>
              <w:pStyle w:val="TAC"/>
            </w:pPr>
            <w:r w:rsidRPr="00D654D6">
              <w:rPr>
                <w:lang w:eastAsia="ja-JP"/>
              </w:rPr>
              <w:t>0.6</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362B2D" w:rsidP="008E4A1C">
            <w:pPr>
              <w:pStyle w:val="TAC"/>
              <w:rPr>
                <w:lang w:eastAsia="ja-JP"/>
              </w:rPr>
            </w:pPr>
            <w:r w:rsidRPr="00D654D6">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362B2D" w:rsidP="008E4A1C">
            <w:pPr>
              <w:pStyle w:val="TAC"/>
              <w:rPr>
                <w:lang w:eastAsia="ja-JP"/>
              </w:rPr>
            </w:pPr>
            <w:r w:rsidRPr="00D654D6">
              <w:rPr>
                <w:lang w:eastAsia="ja-JP"/>
              </w:rPr>
              <w:t>1.40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D83C38" w:rsidP="008E4A1C">
            <w:pPr>
              <w:pStyle w:val="TAC"/>
              <w:rPr>
                <w:lang w:eastAsia="ja-JP"/>
              </w:rPr>
            </w:pPr>
            <w:r w:rsidRPr="00D654D6">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D83C38" w:rsidP="008E4A1C">
            <w:pPr>
              <w:pStyle w:val="TAC"/>
              <w:rPr>
                <w:lang w:eastAsia="ja-JP"/>
              </w:rPr>
            </w:pPr>
            <w:r w:rsidRPr="00D654D6">
              <w:rPr>
                <w:lang w:eastAsia="ja-JP"/>
              </w:rPr>
              <w:t>1.</w:t>
            </w:r>
            <w:r w:rsidR="00DC51AA" w:rsidRPr="00D654D6">
              <w:rPr>
                <w:lang w:eastAsia="ja-JP"/>
              </w:rPr>
              <w:t>37</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r>
      <w:tr w:rsidR="00D83C38"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rsidR="00D83C38" w:rsidRPr="00D654D6" w:rsidRDefault="00D83C38" w:rsidP="00D83C38">
            <w:pPr>
              <w:pStyle w:val="TAC"/>
              <w:rPr>
                <w:lang w:eastAsia="ja-JP"/>
              </w:rPr>
            </w:pPr>
            <w:r w:rsidRPr="00D654D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83C38" w:rsidRPr="00D654D6" w:rsidRDefault="00D83C38" w:rsidP="00D83C38">
            <w:pPr>
              <w:pStyle w:val="TAC"/>
              <w:rPr>
                <w:lang w:eastAsia="ja-JP"/>
              </w:rPr>
            </w:pPr>
            <w:r w:rsidRPr="00D654D6">
              <w:rPr>
                <w:lang w:eastAsia="ja-JP"/>
              </w:rPr>
              <w:t>1.05</w:t>
            </w:r>
          </w:p>
        </w:tc>
      </w:tr>
      <w:tr w:rsidR="00D83C38"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rsidR="00D83C38" w:rsidRPr="00D654D6" w:rsidRDefault="00D83C38" w:rsidP="00D83C38">
            <w:pPr>
              <w:pStyle w:val="TAC"/>
              <w:rPr>
                <w:lang w:eastAsia="ja-JP"/>
              </w:rPr>
            </w:pPr>
            <w:r w:rsidRPr="00D654D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rPr>
                <w:lang w:eastAsia="ja-JP"/>
              </w:rPr>
            </w:pPr>
            <w:r w:rsidRPr="00D654D6">
              <w:rPr>
                <w:lang w:eastAsia="ja-JP"/>
              </w:rPr>
              <w:t>0.25</w:t>
            </w:r>
          </w:p>
        </w:tc>
      </w:tr>
      <w:tr w:rsidR="00D83C38"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rsidR="00D83C38" w:rsidRPr="00D654D6" w:rsidRDefault="00DC51AA" w:rsidP="00D83C38">
            <w:pPr>
              <w:pStyle w:val="TAC"/>
              <w:rPr>
                <w:lang w:eastAsia="ja-JP"/>
              </w:rPr>
            </w:pPr>
            <w:r w:rsidRPr="00D654D6">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D83C38" w:rsidRPr="00D654D6" w:rsidRDefault="00DC51AA" w:rsidP="00D83C38">
            <w:pPr>
              <w:pStyle w:val="TAC"/>
              <w:rPr>
                <w:lang w:eastAsia="ja-JP"/>
              </w:rPr>
            </w:pPr>
            <w:r w:rsidRPr="00D654D6">
              <w:rPr>
                <w:lang w:eastAsia="ja-JP"/>
              </w:rPr>
              <w:t>0.0071</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D83C38" w:rsidP="008E4A1C">
            <w:pPr>
              <w:pStyle w:val="TAC"/>
              <w:rPr>
                <w:lang w:eastAsia="ja-JP"/>
              </w:rPr>
            </w:pPr>
            <w:r w:rsidRPr="00D654D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D83C38" w:rsidP="008E4A1C">
            <w:pPr>
              <w:pStyle w:val="TAC"/>
            </w:pPr>
            <w:r w:rsidRPr="00D654D6">
              <w:rPr>
                <w:lang w:eastAsia="ja-JP"/>
              </w:rPr>
              <w:t>0.32</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N/A</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0.15</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pPr>
            <w:r w:rsidRPr="00D654D6">
              <w:rPr>
                <w:lang w:eastAsia="ja-JP"/>
              </w:rPr>
              <w:t>0.00</w:t>
            </w:r>
          </w:p>
        </w:tc>
      </w:tr>
      <w:tr w:rsidR="00362B2D" w:rsidRPr="00D654D6"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362B2D" w:rsidRPr="00D654D6" w:rsidRDefault="00362B2D" w:rsidP="009F5C30">
            <w:pPr>
              <w:pStyle w:val="TAC"/>
              <w:rPr>
                <w:lang w:eastAsia="ja-JP"/>
              </w:rPr>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362B2D" w:rsidRPr="00D654D6" w:rsidDel="009C5D78" w:rsidRDefault="00362B2D" w:rsidP="009F5C30">
            <w:pPr>
              <w:pStyle w:val="TAC"/>
              <w:rPr>
                <w:lang w:eastAsia="ja-JP"/>
              </w:rPr>
            </w:pPr>
            <w:r w:rsidRPr="00D654D6">
              <w:rPr>
                <w:lang w:eastAsia="ja-JP"/>
              </w:rPr>
              <w:t>0.10</w:t>
            </w:r>
          </w:p>
        </w:tc>
        <w:tc>
          <w:tcPr>
            <w:tcW w:w="1686"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1</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0.10</w:t>
            </w:r>
          </w:p>
        </w:tc>
      </w:tr>
      <w:tr w:rsidR="00184373"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Stage 1: Calibration measurement</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r>
      <w:tr w:rsidR="00D83C38"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D83C38" w:rsidRPr="00D654D6" w:rsidRDefault="00D83C38" w:rsidP="00D83C38">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rPr>
                <w:lang w:eastAsia="ja-JP"/>
              </w:rPr>
              <w:t>0.00</w:t>
            </w:r>
          </w:p>
        </w:tc>
      </w:tr>
      <w:tr w:rsidR="00D83C38"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D83C38" w:rsidRPr="00D654D6" w:rsidRDefault="00D83C38" w:rsidP="00D83C38">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rsidR="00D83C38" w:rsidRPr="00D654D6" w:rsidRDefault="00DC51AA" w:rsidP="00D83C38">
            <w:pPr>
              <w:pStyle w:val="TAC"/>
              <w:rPr>
                <w:lang w:eastAsia="ja-JP"/>
              </w:rPr>
            </w:pPr>
            <w:r w:rsidRPr="00D654D6">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D83C38" w:rsidRPr="00D654D6" w:rsidRDefault="00DC51AA" w:rsidP="00D83C38">
            <w:pPr>
              <w:pStyle w:val="TAC"/>
              <w:rPr>
                <w:lang w:eastAsia="ja-JP"/>
              </w:rPr>
            </w:pPr>
            <w:r w:rsidRPr="00D654D6">
              <w:rPr>
                <w:lang w:eastAsia="ja-JP"/>
              </w:rPr>
              <w:t>0.75</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DC51AA" w:rsidP="00362B2D">
            <w:pPr>
              <w:pStyle w:val="TAC"/>
              <w:rPr>
                <w:lang w:eastAsia="ja-JP"/>
              </w:rPr>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DC51AA" w:rsidP="00362B2D">
            <w:pPr>
              <w:pStyle w:val="TAC"/>
              <w:rPr>
                <w:lang w:eastAsia="ja-JP"/>
              </w:rPr>
            </w:pPr>
            <w:r w:rsidRPr="00D654D6">
              <w:rPr>
                <w:lang w:eastAsia="ja-JP"/>
              </w:rPr>
              <w:t>0.3</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D83C38" w:rsidP="00362B2D">
            <w:pPr>
              <w:pStyle w:val="TAC"/>
              <w:rPr>
                <w:lang w:eastAsia="ja-JP"/>
              </w:rPr>
            </w:pPr>
            <w:r w:rsidRPr="00D654D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D83C38" w:rsidP="00362B2D">
            <w:pPr>
              <w:pStyle w:val="TAC"/>
            </w:pPr>
            <w:r w:rsidRPr="00D654D6">
              <w:rPr>
                <w:lang w:eastAsia="ja-JP"/>
              </w:rPr>
              <w:t>0.03</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DC51AA" w:rsidP="00362B2D">
            <w:pPr>
              <w:pStyle w:val="TAC"/>
              <w:rPr>
                <w:lang w:eastAsia="ja-JP"/>
              </w:rPr>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DC51AA" w:rsidP="00362B2D">
            <w:pPr>
              <w:pStyle w:val="TAC"/>
            </w:pPr>
            <w:r w:rsidRPr="00D654D6">
              <w:rPr>
                <w:lang w:eastAsia="ja-JP"/>
              </w:rPr>
              <w:t>0.6</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rPr>
                <w:lang w:eastAsia="ja-JP"/>
              </w:rPr>
            </w:pPr>
            <w:r w:rsidRPr="00D654D6">
              <w:t>0.14</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rPr>
                <w:lang w:eastAsia="ja-JP"/>
              </w:rPr>
            </w:pPr>
            <w:r w:rsidRPr="00D654D6">
              <w:t>0.07</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H"/>
              <w:spacing w:before="120" w:after="120"/>
            </w:pPr>
            <w:r w:rsidRPr="00D654D6">
              <w:t>Value</w:t>
            </w:r>
          </w:p>
        </w:tc>
      </w:tr>
      <w:tr w:rsidR="00184373" w:rsidRPr="00D654D6" w:rsidTr="00467494">
        <w:trPr>
          <w:cantSplit/>
          <w:trHeight w:val="332"/>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pPr>
            <w:r w:rsidRPr="00D654D6">
              <w:t>TRP Expanded uncertainty (</w:t>
            </w:r>
            <w:r w:rsidRPr="00D654D6">
              <w:rPr>
                <w:lang w:eastAsia="ja-JP"/>
              </w:rPr>
              <w:t>23.45</w:t>
            </w:r>
            <w:r w:rsidRPr="00D654D6">
              <w:t xml:space="preserve"> </w:t>
            </w:r>
            <w:r w:rsidRPr="00D654D6">
              <w:rPr>
                <w:lang w:eastAsia="zh-CN"/>
              </w:rPr>
              <w:t>GHz &lt; f &lt;=</w:t>
            </w:r>
            <w:r w:rsidRPr="00D654D6">
              <w:t xml:space="preserve"> </w:t>
            </w:r>
            <w:r w:rsidRPr="00D654D6">
              <w:rPr>
                <w:lang w:eastAsia="ja-JP"/>
              </w:rPr>
              <w:t>40.8</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C51AA" w:rsidP="00467494">
            <w:pPr>
              <w:pStyle w:val="TAC"/>
              <w:spacing w:before="120" w:after="120"/>
              <w:rPr>
                <w:lang w:eastAsia="ja-JP"/>
              </w:rPr>
            </w:pPr>
            <w:r w:rsidRPr="00D654D6">
              <w:rPr>
                <w:lang w:eastAsia="ja-JP"/>
              </w:rPr>
              <w:t>5.00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L"/>
              <w:spacing w:before="120" w:after="120"/>
            </w:pPr>
            <w:r w:rsidRPr="00D654D6">
              <w:t>2</w:t>
            </w:r>
            <w:r w:rsidR="00362B2D" w:rsidRPr="00D654D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467494">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83C38" w:rsidP="00467494">
            <w:pPr>
              <w:pStyle w:val="TAC"/>
              <w:spacing w:before="120" w:after="120"/>
            </w:pPr>
            <w:r w:rsidRPr="00D654D6">
              <w:rPr>
                <w:lang w:eastAsia="ja-JP"/>
              </w:rPr>
              <w:t>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362B2D" w:rsidP="00467494">
            <w:pPr>
              <w:pStyle w:val="TAL"/>
              <w:spacing w:before="120" w:after="120"/>
            </w:pPr>
            <w:r w:rsidRPr="00D654D6">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E81F8B" w:rsidRPr="00D654D6" w:rsidRDefault="00E81F8B" w:rsidP="00E81F8B">
            <w:pPr>
              <w:pStyle w:val="TAC"/>
              <w:spacing w:before="120" w:after="120"/>
            </w:pPr>
            <w:r w:rsidRPr="00D654D6">
              <w:t xml:space="preserve">General spurious emissions </w:t>
            </w:r>
            <w:r w:rsidR="00184373" w:rsidRPr="00D654D6">
              <w:t>Influence of noise (c</w:t>
            </w:r>
            <w:r w:rsidRPr="00D654D6">
              <w:rPr>
                <w:vertAlign w:val="subscript"/>
                <w:lang w:eastAsia="ja-JP"/>
              </w:rPr>
              <w:t>1</w:t>
            </w:r>
            <w:r w:rsidR="00184373" w:rsidRPr="00D654D6">
              <w:t>)</w:t>
            </w:r>
          </w:p>
          <w:p w:rsidR="00184373" w:rsidRPr="00D654D6" w:rsidRDefault="00E81F8B" w:rsidP="00467494">
            <w:pPr>
              <w:pStyle w:val="TAC"/>
              <w:spacing w:before="120" w:after="120"/>
              <w:rPr>
                <w:lang w:bidi="hi-IN"/>
              </w:rPr>
            </w:pPr>
            <w:r w:rsidRPr="00D654D6">
              <w:t>(</w:t>
            </w:r>
            <w:r w:rsidRPr="00D654D6">
              <w:rPr>
                <w:lang w:eastAsia="ja-JP"/>
              </w:rPr>
              <w:t>23.45</w:t>
            </w:r>
            <w:r w:rsidRPr="00D654D6">
              <w:t xml:space="preserve"> </w:t>
            </w:r>
            <w:r w:rsidRPr="00D654D6">
              <w:rPr>
                <w:lang w:eastAsia="zh-CN"/>
              </w:rPr>
              <w:t>GHz &lt; f &lt;=</w:t>
            </w:r>
            <w:r w:rsidRPr="00D654D6">
              <w:t xml:space="preserve"> </w:t>
            </w:r>
            <w:r w:rsidRPr="00D654D6">
              <w:rPr>
                <w:lang w:eastAsia="ja-JP"/>
              </w:rPr>
              <w:t>40.8</w:t>
            </w:r>
            <w:r w:rsidRPr="00D654D6">
              <w:t xml:space="preserve"> GHz)</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83C38" w:rsidP="00467494">
            <w:pPr>
              <w:pStyle w:val="TAC"/>
              <w:spacing w:before="120" w:after="120"/>
            </w:pPr>
            <w:r w:rsidRPr="00D654D6">
              <w:rPr>
                <w:lang w:eastAsia="ja-JP"/>
              </w:rPr>
              <w:t>0.41</w:t>
            </w:r>
          </w:p>
        </w:tc>
      </w:tr>
      <w:tr w:rsidR="00E81F8B" w:rsidRPr="00D654D6"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L"/>
              <w:spacing w:before="120" w:after="120"/>
            </w:pPr>
            <w:r w:rsidRPr="00D654D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E81F8B" w:rsidRPr="00D654D6" w:rsidRDefault="00E81F8B" w:rsidP="00DA18B5">
            <w:pPr>
              <w:pStyle w:val="TAC"/>
              <w:spacing w:before="120" w:after="120"/>
            </w:pPr>
            <w:r w:rsidRPr="00D654D6">
              <w:t>Spurious emission band UE co-existence Influence of noise (c</w:t>
            </w:r>
            <w:r w:rsidRPr="00D654D6">
              <w:rPr>
                <w:vertAlign w:val="subscript"/>
              </w:rPr>
              <w:t>2</w:t>
            </w:r>
            <w:r w:rsidRPr="00D654D6">
              <w:t xml:space="preserve">) </w:t>
            </w:r>
          </w:p>
          <w:p w:rsidR="00E81F8B" w:rsidRPr="00D654D6" w:rsidRDefault="00E81F8B" w:rsidP="00DA18B5">
            <w:pPr>
              <w:pStyle w:val="TAC"/>
              <w:spacing w:before="120" w:after="120"/>
            </w:pPr>
            <w:r w:rsidRPr="00D654D6">
              <w:t>(f within NR Bands n257, n260 or n261)</w:t>
            </w:r>
          </w:p>
        </w:tc>
        <w:tc>
          <w:tcPr>
            <w:tcW w:w="1327"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C"/>
              <w:spacing w:before="120" w:after="120"/>
              <w:rPr>
                <w:lang w:eastAsia="ja-JP"/>
              </w:rPr>
            </w:pPr>
            <w:r w:rsidRPr="00D654D6">
              <w:rPr>
                <w:lang w:eastAsia="ja-JP"/>
              </w:rPr>
              <w:t>1.0</w:t>
            </w:r>
          </w:p>
        </w:tc>
      </w:tr>
      <w:tr w:rsidR="00E81F8B" w:rsidRPr="00D654D6"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L"/>
              <w:spacing w:before="120" w:after="120"/>
            </w:pPr>
            <w:r w:rsidRPr="00D654D6">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E81F8B" w:rsidRPr="00D654D6" w:rsidRDefault="00E81F8B" w:rsidP="00DA18B5">
            <w:pPr>
              <w:pStyle w:val="TAC"/>
              <w:spacing w:before="120" w:after="120"/>
            </w:pPr>
            <w:r w:rsidRPr="00D654D6">
              <w:t>Spurious emission band UE co-existence Influence of noise (c</w:t>
            </w:r>
            <w:r w:rsidRPr="00D654D6">
              <w:rPr>
                <w:vertAlign w:val="subscript"/>
              </w:rPr>
              <w:t>3</w:t>
            </w:r>
            <w:r w:rsidRPr="00D654D6">
              <w:t xml:space="preserve">) </w:t>
            </w:r>
          </w:p>
          <w:p w:rsidR="00E81F8B" w:rsidRPr="00D654D6" w:rsidRDefault="00E81F8B" w:rsidP="00DA18B5">
            <w:pPr>
              <w:pStyle w:val="TAC"/>
              <w:spacing w:before="120" w:after="120"/>
            </w:pPr>
            <w:r w:rsidRPr="00D654D6">
              <w:t xml:space="preserve">(36 </w:t>
            </w:r>
            <w:r w:rsidRPr="00D654D6">
              <w:rPr>
                <w:lang w:eastAsia="zh-CN"/>
              </w:rPr>
              <w:t>GHz &lt;= f &lt;=</w:t>
            </w:r>
            <w:r w:rsidRPr="00D654D6">
              <w:t xml:space="preserve"> 37 GHz)</w:t>
            </w:r>
          </w:p>
        </w:tc>
        <w:tc>
          <w:tcPr>
            <w:tcW w:w="1327"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C"/>
              <w:spacing w:before="120" w:after="120"/>
              <w:rPr>
                <w:lang w:eastAsia="ja-JP"/>
              </w:rPr>
            </w:pPr>
            <w:r w:rsidRPr="00D654D6">
              <w:rPr>
                <w:lang w:eastAsia="ja-JP"/>
              </w:rPr>
              <w:t>1.0</w:t>
            </w:r>
          </w:p>
        </w:tc>
      </w:tr>
      <w:tr w:rsidR="00E81F8B" w:rsidRPr="00D654D6"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L"/>
              <w:spacing w:before="120" w:after="120"/>
            </w:pPr>
            <w:r w:rsidRPr="00D654D6">
              <w:t>33</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E81F8B" w:rsidRPr="00D654D6" w:rsidRDefault="00E81F8B" w:rsidP="00DA18B5">
            <w:pPr>
              <w:pStyle w:val="TAC"/>
              <w:spacing w:before="120" w:after="120"/>
            </w:pPr>
            <w:r w:rsidRPr="00D654D6">
              <w:t>Additional spurious emissions Influence of noise (c</w:t>
            </w:r>
            <w:r w:rsidRPr="00D654D6">
              <w:rPr>
                <w:vertAlign w:val="subscript"/>
              </w:rPr>
              <w:t>4</w:t>
            </w:r>
            <w:r w:rsidRPr="00D654D6">
              <w:t>)</w:t>
            </w:r>
          </w:p>
          <w:p w:rsidR="00E81F8B" w:rsidRPr="00D654D6" w:rsidRDefault="00E81F8B" w:rsidP="00DA18B5">
            <w:pPr>
              <w:pStyle w:val="TAC"/>
              <w:spacing w:before="120" w:after="120"/>
            </w:pPr>
            <w:r w:rsidRPr="00D654D6">
              <w:t>NS_201 (</w:t>
            </w:r>
            <w:r w:rsidRPr="00D654D6">
              <w:rPr>
                <w:lang w:eastAsia="ja-JP"/>
              </w:rPr>
              <w:t>23.6</w:t>
            </w:r>
            <w:r w:rsidRPr="00D654D6">
              <w:t xml:space="preserve"> </w:t>
            </w:r>
            <w:r w:rsidRPr="00D654D6">
              <w:rPr>
                <w:lang w:eastAsia="zh-CN"/>
              </w:rPr>
              <w:t>GHz &lt; f &lt;=</w:t>
            </w:r>
            <w:r w:rsidRPr="00D654D6">
              <w:t xml:space="preserve"> 24.0 GHz)</w:t>
            </w:r>
          </w:p>
        </w:tc>
        <w:tc>
          <w:tcPr>
            <w:tcW w:w="1327"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C"/>
              <w:spacing w:before="120" w:after="120"/>
              <w:rPr>
                <w:lang w:eastAsia="ja-JP"/>
              </w:rPr>
            </w:pPr>
            <w:r w:rsidRPr="00D654D6">
              <w:rPr>
                <w:lang w:eastAsia="ja-JP"/>
              </w:rPr>
              <w:t>[1.0]</w:t>
            </w:r>
          </w:p>
        </w:tc>
      </w:tr>
      <w:tr w:rsidR="00E81F8B" w:rsidRPr="00D654D6"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L"/>
              <w:spacing w:before="120" w:after="120"/>
            </w:pPr>
            <w:r w:rsidRPr="00D654D6">
              <w:t>34</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E81F8B" w:rsidRPr="00D654D6" w:rsidRDefault="00E81F8B" w:rsidP="00DA18B5">
            <w:pPr>
              <w:pStyle w:val="TAC"/>
              <w:spacing w:before="120" w:after="120"/>
            </w:pPr>
            <w:r w:rsidRPr="00D654D6">
              <w:t>Additional spurious emissions Influence of noise (c</w:t>
            </w:r>
            <w:r w:rsidRPr="00D654D6">
              <w:rPr>
                <w:vertAlign w:val="subscript"/>
              </w:rPr>
              <w:t>5</w:t>
            </w:r>
            <w:r w:rsidRPr="00D654D6">
              <w:t>)</w:t>
            </w:r>
          </w:p>
          <w:p w:rsidR="00E81F8B" w:rsidRPr="00D654D6" w:rsidRDefault="00E81F8B" w:rsidP="00DA18B5">
            <w:pPr>
              <w:pStyle w:val="TAC"/>
              <w:spacing w:before="120" w:after="120"/>
            </w:pPr>
            <w:r w:rsidRPr="00D654D6">
              <w:t>NS_202 (</w:t>
            </w:r>
            <w:r w:rsidRPr="00D654D6">
              <w:rPr>
                <w:lang w:eastAsia="ja-JP"/>
              </w:rPr>
              <w:t>23.6</w:t>
            </w:r>
            <w:r w:rsidRPr="00D654D6">
              <w:t xml:space="preserve"> </w:t>
            </w:r>
            <w:r w:rsidRPr="00D654D6">
              <w:rPr>
                <w:lang w:eastAsia="zh-CN"/>
              </w:rPr>
              <w:t>GHz &lt; f &lt;=</w:t>
            </w:r>
            <w:r w:rsidRPr="00D654D6">
              <w:t xml:space="preserve"> 24.0 GHz) </w:t>
            </w:r>
          </w:p>
        </w:tc>
        <w:tc>
          <w:tcPr>
            <w:tcW w:w="1327"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C"/>
              <w:spacing w:before="120" w:after="120"/>
              <w:rPr>
                <w:lang w:eastAsia="ja-JP"/>
              </w:rPr>
            </w:pPr>
            <w:r w:rsidRPr="00D654D6">
              <w:rPr>
                <w:lang w:eastAsia="ja-JP"/>
              </w:rPr>
              <w:t>[1.0]</w:t>
            </w:r>
          </w:p>
        </w:tc>
      </w:tr>
      <w:tr w:rsidR="00E81F8B" w:rsidRPr="00D654D6"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L"/>
              <w:spacing w:before="120" w:after="120"/>
            </w:pPr>
            <w:r w:rsidRPr="00D654D6">
              <w:t>35</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E81F8B" w:rsidRPr="00D654D6" w:rsidRDefault="00E81F8B" w:rsidP="00DA18B5">
            <w:pPr>
              <w:pStyle w:val="TAC"/>
              <w:spacing w:before="120" w:after="120"/>
            </w:pPr>
            <w:r w:rsidRPr="00D654D6">
              <w:t>Additional spurious emissions Influence of noise (c</w:t>
            </w:r>
            <w:r w:rsidRPr="00D654D6">
              <w:rPr>
                <w:vertAlign w:val="subscript"/>
              </w:rPr>
              <w:t>6</w:t>
            </w:r>
            <w:r w:rsidRPr="00D654D6">
              <w:t>)</w:t>
            </w:r>
          </w:p>
          <w:p w:rsidR="00E81F8B" w:rsidRPr="00D654D6" w:rsidRDefault="00E81F8B" w:rsidP="00DA18B5">
            <w:pPr>
              <w:pStyle w:val="TAC"/>
              <w:spacing w:before="120" w:after="120"/>
            </w:pPr>
            <w:r w:rsidRPr="00D654D6">
              <w:t>NS_202 (</w:t>
            </w:r>
            <w:r w:rsidRPr="00D654D6">
              <w:rPr>
                <w:lang w:eastAsia="ja-JP"/>
              </w:rPr>
              <w:t>23.45</w:t>
            </w:r>
            <w:r w:rsidRPr="00D654D6">
              <w:t xml:space="preserve"> </w:t>
            </w:r>
            <w:r w:rsidRPr="00D654D6">
              <w:rPr>
                <w:lang w:eastAsia="zh-CN"/>
              </w:rPr>
              <w:t>GHz &lt; f &lt;=</w:t>
            </w:r>
            <w:r w:rsidRPr="00D654D6">
              <w:t xml:space="preserve"> 40.8 GHz) </w:t>
            </w:r>
          </w:p>
        </w:tc>
        <w:tc>
          <w:tcPr>
            <w:tcW w:w="1327"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C"/>
              <w:spacing w:before="120" w:after="120"/>
              <w:rPr>
                <w:lang w:eastAsia="ja-JP"/>
              </w:rPr>
            </w:pPr>
            <w:r w:rsidRPr="00D654D6">
              <w:rPr>
                <w:lang w:eastAsia="ja-JP"/>
              </w:rPr>
              <w:t>[1.0]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E81F8B" w:rsidP="00467494">
            <w:pPr>
              <w:pStyle w:val="TAL"/>
              <w:spacing w:before="120" w:after="120"/>
            </w:pPr>
            <w:r w:rsidRPr="00D654D6">
              <w:t>3</w:t>
            </w:r>
            <w:r w:rsidRPr="00D654D6">
              <w:rPr>
                <w:lang w:eastAsia="ja-JP"/>
              </w:rPr>
              <w:t>6</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184373" w:rsidRPr="00D654D6" w:rsidRDefault="00184373" w:rsidP="00467494">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pPr>
            <w:r w:rsidRPr="00D654D6">
              <w:rPr>
                <w:lang w:eastAsia="ja-JP"/>
              </w:rPr>
              <w:t>N/A</w:t>
            </w:r>
          </w:p>
        </w:tc>
      </w:tr>
      <w:tr w:rsidR="00184373" w:rsidRPr="00D654D6"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184373" w:rsidRPr="00D654D6" w:rsidRDefault="00E81F8B" w:rsidP="00467494">
            <w:pPr>
              <w:pStyle w:val="TAC"/>
              <w:spacing w:before="120" w:after="120"/>
            </w:pPr>
            <w:r w:rsidRPr="00D654D6">
              <w:t xml:space="preserve">General spurious emissions </w:t>
            </w:r>
            <w:r w:rsidR="00184373" w:rsidRPr="00D654D6">
              <w:t>Total measurement uncertainty (a)+(b)+(c</w:t>
            </w:r>
            <w:r w:rsidRPr="00D654D6">
              <w:rPr>
                <w:vertAlign w:val="subscript"/>
                <w:lang w:eastAsia="ja-JP"/>
              </w:rPr>
              <w:t>1</w:t>
            </w:r>
            <w:r w:rsidR="00184373" w:rsidRPr="00D654D6">
              <w:t>) [dB]</w:t>
            </w:r>
          </w:p>
          <w:p w:rsidR="00E81F8B" w:rsidRPr="00D654D6" w:rsidRDefault="00E81F8B" w:rsidP="00467494">
            <w:pPr>
              <w:pStyle w:val="TAC"/>
              <w:spacing w:before="120" w:after="120"/>
            </w:pPr>
            <w:r w:rsidRPr="00D654D6">
              <w:t>(</w:t>
            </w:r>
            <w:r w:rsidRPr="00D654D6">
              <w:rPr>
                <w:lang w:eastAsia="ja-JP"/>
              </w:rPr>
              <w:t>23.45</w:t>
            </w:r>
            <w:r w:rsidRPr="00D654D6">
              <w:t xml:space="preserve"> </w:t>
            </w:r>
            <w:r w:rsidRPr="00D654D6">
              <w:rPr>
                <w:lang w:eastAsia="zh-CN"/>
              </w:rPr>
              <w:t>GHz &lt; f &lt;=</w:t>
            </w:r>
            <w:r w:rsidRPr="00D654D6">
              <w:t xml:space="preserve"> </w:t>
            </w:r>
            <w:r w:rsidRPr="00D654D6">
              <w:rPr>
                <w:lang w:eastAsia="ja-JP"/>
              </w:rPr>
              <w:t>40.8</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DC51AA" w:rsidP="00467494">
            <w:pPr>
              <w:pStyle w:val="TAC"/>
              <w:spacing w:before="120" w:after="120"/>
            </w:pPr>
            <w:r w:rsidRPr="00D654D6">
              <w:rPr>
                <w:lang w:eastAsia="ja-JP"/>
              </w:rPr>
              <w:t>5.41</w:t>
            </w: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t>Spurious emission band UE co-existence Total measurement uncertainty (a)+(b)+(c</w:t>
            </w:r>
            <w:r w:rsidRPr="00D654D6">
              <w:rPr>
                <w:vertAlign w:val="subscript"/>
              </w:rPr>
              <w:t>2</w:t>
            </w:r>
            <w:r w:rsidRPr="00D654D6">
              <w:t>) [dB]</w:t>
            </w:r>
          </w:p>
          <w:p w:rsidR="00E81F8B" w:rsidRPr="00D654D6" w:rsidRDefault="00E81F8B" w:rsidP="00DA18B5">
            <w:pPr>
              <w:pStyle w:val="TAC"/>
              <w:spacing w:before="120" w:after="120"/>
            </w:pPr>
            <w:r w:rsidRPr="00D654D6">
              <w:t>(f within NR Bands n257, n260 or n261)</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rPr>
                <w:lang w:eastAsia="ja-JP"/>
              </w:rPr>
            </w:pPr>
            <w:r w:rsidRPr="00D654D6">
              <w:rPr>
                <w:lang w:eastAsia="ja-JP"/>
              </w:rPr>
              <w:t>6.00</w:t>
            </w:r>
          </w:p>
          <w:p w:rsidR="00E81F8B" w:rsidRPr="00D654D6" w:rsidRDefault="00E81F8B" w:rsidP="00DA18B5">
            <w:pPr>
              <w:pStyle w:val="TAC"/>
              <w:spacing w:before="120" w:after="120"/>
              <w:rPr>
                <w:lang w:eastAsia="ja-JP"/>
              </w:rPr>
            </w:pP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t>Spurious emission band UE co-existence Total measurement uncertainty (a)+(b)+(c</w:t>
            </w:r>
            <w:r w:rsidRPr="00D654D6">
              <w:rPr>
                <w:vertAlign w:val="subscript"/>
              </w:rPr>
              <w:t>3</w:t>
            </w:r>
            <w:r w:rsidRPr="00D654D6">
              <w:t>) [dB]</w:t>
            </w:r>
          </w:p>
          <w:p w:rsidR="00E81F8B" w:rsidRPr="00D654D6" w:rsidRDefault="00E81F8B" w:rsidP="00DA18B5">
            <w:pPr>
              <w:pStyle w:val="TAC"/>
              <w:spacing w:before="120" w:after="120"/>
            </w:pPr>
            <w:r w:rsidRPr="00D654D6">
              <w:t xml:space="preserve">(36 </w:t>
            </w:r>
            <w:r w:rsidRPr="00D654D6">
              <w:rPr>
                <w:lang w:eastAsia="zh-CN"/>
              </w:rPr>
              <w:t>GHz &lt;= f &lt;=</w:t>
            </w:r>
            <w:r w:rsidRPr="00D654D6">
              <w:t xml:space="preserve"> 37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rPr>
                <w:lang w:eastAsia="ja-JP"/>
              </w:rPr>
            </w:pPr>
            <w:r w:rsidRPr="00D654D6">
              <w:rPr>
                <w:lang w:eastAsia="ja-JP"/>
              </w:rPr>
              <w:t>6.00</w:t>
            </w:r>
          </w:p>
          <w:p w:rsidR="00E81F8B" w:rsidRPr="00D654D6" w:rsidRDefault="00E81F8B" w:rsidP="00DA18B5">
            <w:pPr>
              <w:pStyle w:val="TAC"/>
              <w:spacing w:before="120" w:after="120"/>
              <w:rPr>
                <w:lang w:eastAsia="ja-JP"/>
              </w:rPr>
            </w:pP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t>Additional spurious emissions Total measurement uncertainty (a)+(b)+(c</w:t>
            </w:r>
            <w:r w:rsidRPr="00D654D6">
              <w:rPr>
                <w:vertAlign w:val="subscript"/>
              </w:rPr>
              <w:t>4</w:t>
            </w:r>
            <w:r w:rsidRPr="00D654D6">
              <w:t>) [dB]</w:t>
            </w:r>
          </w:p>
          <w:p w:rsidR="00E81F8B" w:rsidRPr="00D654D6" w:rsidRDefault="00E81F8B" w:rsidP="00DA18B5">
            <w:pPr>
              <w:pStyle w:val="TAC"/>
              <w:spacing w:before="120" w:after="120"/>
            </w:pPr>
            <w:r w:rsidRPr="00D654D6">
              <w:t>NS_201 (</w:t>
            </w:r>
            <w:r w:rsidRPr="00D654D6">
              <w:rPr>
                <w:lang w:eastAsia="ja-JP"/>
              </w:rPr>
              <w:t>23.6</w:t>
            </w:r>
            <w:r w:rsidRPr="00D654D6">
              <w:t xml:space="preserve"> </w:t>
            </w:r>
            <w:r w:rsidRPr="00D654D6">
              <w:rPr>
                <w:lang w:eastAsia="zh-CN"/>
              </w:rPr>
              <w:t>GHz &lt; f &lt;=</w:t>
            </w:r>
            <w:r w:rsidRPr="00D654D6">
              <w:t xml:space="preserve"> 24.0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rPr>
                <w:lang w:eastAsia="ja-JP"/>
              </w:rPr>
            </w:pPr>
            <w:r w:rsidRPr="00D654D6">
              <w:rPr>
                <w:lang w:eastAsia="ja-JP"/>
              </w:rPr>
              <w:t>[6.00]</w:t>
            </w:r>
          </w:p>
          <w:p w:rsidR="00E81F8B" w:rsidRPr="00D654D6" w:rsidRDefault="00E81F8B" w:rsidP="00DA18B5">
            <w:pPr>
              <w:pStyle w:val="TAC"/>
              <w:spacing w:before="120" w:after="120"/>
              <w:rPr>
                <w:lang w:eastAsia="ja-JP"/>
              </w:rPr>
            </w:pP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t>Additional spurious emissions Total measurement uncertainty (a)+(b)+(c</w:t>
            </w:r>
            <w:r w:rsidRPr="00D654D6">
              <w:rPr>
                <w:vertAlign w:val="subscript"/>
              </w:rPr>
              <w:t>5</w:t>
            </w:r>
            <w:r w:rsidRPr="00D654D6">
              <w:t>) [dB]</w:t>
            </w:r>
          </w:p>
          <w:p w:rsidR="00E81F8B" w:rsidRPr="00D654D6" w:rsidRDefault="00E81F8B" w:rsidP="00DA18B5">
            <w:pPr>
              <w:pStyle w:val="TAC"/>
              <w:spacing w:before="120" w:after="120"/>
            </w:pPr>
            <w:r w:rsidRPr="00D654D6">
              <w:t>NS_202 (</w:t>
            </w:r>
            <w:r w:rsidRPr="00D654D6">
              <w:rPr>
                <w:lang w:eastAsia="ja-JP"/>
              </w:rPr>
              <w:t>23.6</w:t>
            </w:r>
            <w:r w:rsidRPr="00D654D6">
              <w:t xml:space="preserve"> </w:t>
            </w:r>
            <w:r w:rsidRPr="00D654D6">
              <w:rPr>
                <w:lang w:eastAsia="zh-CN"/>
              </w:rPr>
              <w:t>GHz &lt; f &lt;=</w:t>
            </w:r>
            <w:r w:rsidRPr="00D654D6">
              <w:t xml:space="preserve"> 24.0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rPr>
                <w:lang w:eastAsia="ja-JP"/>
              </w:rPr>
            </w:pPr>
            <w:r w:rsidRPr="00D654D6">
              <w:rPr>
                <w:lang w:eastAsia="ja-JP"/>
              </w:rPr>
              <w:t>[6.00]</w:t>
            </w:r>
          </w:p>
          <w:p w:rsidR="00E81F8B" w:rsidRPr="00D654D6" w:rsidRDefault="00E81F8B" w:rsidP="00DA18B5">
            <w:pPr>
              <w:pStyle w:val="TAC"/>
              <w:spacing w:before="120" w:after="120"/>
              <w:rPr>
                <w:lang w:eastAsia="ja-JP"/>
              </w:rPr>
            </w:pP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t>Additional spurious emissions Total measurement uncertainty (a)+(b)+(c</w:t>
            </w:r>
            <w:r w:rsidRPr="00D654D6">
              <w:rPr>
                <w:vertAlign w:val="subscript"/>
              </w:rPr>
              <w:t>6</w:t>
            </w:r>
            <w:r w:rsidRPr="00D654D6">
              <w:t>) [dB]</w:t>
            </w:r>
          </w:p>
          <w:p w:rsidR="00E81F8B" w:rsidRPr="00D654D6" w:rsidRDefault="00E81F8B" w:rsidP="00DA18B5">
            <w:pPr>
              <w:pStyle w:val="TAC"/>
              <w:spacing w:before="120" w:after="120"/>
            </w:pPr>
            <w:r w:rsidRPr="00D654D6">
              <w:t>NS_202 (</w:t>
            </w:r>
            <w:r w:rsidRPr="00D654D6">
              <w:rPr>
                <w:lang w:eastAsia="ja-JP"/>
              </w:rPr>
              <w:t>23.45</w:t>
            </w:r>
            <w:r w:rsidRPr="00D654D6">
              <w:t xml:space="preserve"> </w:t>
            </w:r>
            <w:r w:rsidRPr="00D654D6">
              <w:rPr>
                <w:lang w:eastAsia="zh-CN"/>
              </w:rPr>
              <w:t>GHz &lt; f &lt;=</w:t>
            </w:r>
            <w:r w:rsidRPr="00D654D6">
              <w:t xml:space="preserve"> 40.8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rPr>
                <w:lang w:eastAsia="ja-JP"/>
              </w:rPr>
            </w:pPr>
            <w:r w:rsidRPr="00D654D6">
              <w:rPr>
                <w:lang w:eastAsia="ja-JP"/>
              </w:rPr>
              <w:t>[6.00]</w:t>
            </w:r>
          </w:p>
          <w:p w:rsidR="00E81F8B" w:rsidRPr="00D654D6" w:rsidRDefault="00E81F8B" w:rsidP="00DA18B5">
            <w:pPr>
              <w:pStyle w:val="TAC"/>
              <w:spacing w:before="120" w:after="120"/>
              <w:rPr>
                <w:lang w:eastAsia="ja-JP"/>
              </w:rPr>
            </w:pPr>
          </w:p>
        </w:tc>
      </w:tr>
      <w:tr w:rsidR="00184373" w:rsidRPr="00D654D6"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184373" w:rsidRPr="00D654D6" w:rsidRDefault="00184373" w:rsidP="008E4A1C">
            <w:pPr>
              <w:pStyle w:val="TAN"/>
            </w:pPr>
            <w:r w:rsidRPr="00D654D6">
              <w:t>NOTE 1:</w:t>
            </w:r>
            <w:r w:rsidRPr="00D654D6">
              <w:tab/>
              <w:t xml:space="preserve">This contributor </w:t>
            </w:r>
            <w:r w:rsidRPr="00D654D6">
              <w:rPr>
                <w:lang w:bidi="hi-IN"/>
              </w:rPr>
              <w:t>shall only be considered for TRP measurements.</w:t>
            </w:r>
          </w:p>
          <w:p w:rsidR="00184373" w:rsidRPr="00D654D6" w:rsidRDefault="00184373" w:rsidP="008E4A1C">
            <w:pPr>
              <w:pStyle w:val="TAN"/>
            </w:pPr>
            <w:r w:rsidRPr="00D654D6">
              <w:t>NOTE 2:</w:t>
            </w:r>
            <w:r w:rsidRPr="00D654D6">
              <w:tab/>
              <w:t>This contributor shall only be considered for EIRP measurements.</w:t>
            </w:r>
          </w:p>
          <w:p w:rsidR="00184373" w:rsidRPr="00D654D6" w:rsidRDefault="00184373" w:rsidP="008E4A1C">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184373" w:rsidRPr="00D654D6" w:rsidRDefault="00184373" w:rsidP="008E4A1C">
            <w:pPr>
              <w:pStyle w:val="TAN"/>
            </w:pPr>
            <w:r w:rsidRPr="00D654D6">
              <w:t>NOTE 4:</w:t>
            </w:r>
            <w:r w:rsidRPr="00D654D6">
              <w:tab/>
              <w:t xml:space="preserve">Value based on procedure defined in </w:t>
            </w:r>
            <w:r w:rsidR="007B0B59" w:rsidRPr="00D654D6">
              <w:t xml:space="preserve">clause </w:t>
            </w:r>
            <w:r w:rsidRPr="00D654D6">
              <w:t>D.2 of TR 38.810</w:t>
            </w:r>
            <w:r w:rsidR="00362B2D" w:rsidRPr="00D654D6">
              <w:t xml:space="preserve"> for Quiet Zone size of less or equal to 30 cm</w:t>
            </w:r>
            <w:r w:rsidRPr="00D654D6">
              <w:t>.</w:t>
            </w:r>
          </w:p>
          <w:p w:rsidR="00184373" w:rsidRPr="00D654D6" w:rsidRDefault="00184373" w:rsidP="008E4A1C">
            <w:pPr>
              <w:pStyle w:val="TAN"/>
              <w:rPr>
                <w:lang w:eastAsia="ja-JP"/>
              </w:rPr>
            </w:pPr>
            <w:r w:rsidRPr="00D654D6">
              <w:t>NOTE 5:</w:t>
            </w:r>
            <w:r w:rsidRPr="00D654D6">
              <w:tab/>
              <w:t>Applies to the system which has a structure of mechanical feed antenna positioning.</w:t>
            </w:r>
          </w:p>
        </w:tc>
      </w:tr>
    </w:tbl>
    <w:p w:rsidR="00184373" w:rsidRPr="00D654D6" w:rsidRDefault="00184373" w:rsidP="008E4A1C"/>
    <w:p w:rsidR="00184373" w:rsidRPr="00D654D6" w:rsidRDefault="00184373" w:rsidP="008E4A1C">
      <w:pPr>
        <w:pStyle w:val="TH"/>
      </w:pPr>
      <w:r w:rsidRPr="00D654D6">
        <w:lastRenderedPageBreak/>
        <w:t xml:space="preserve">Table </w:t>
      </w:r>
      <w:r w:rsidRPr="00D654D6">
        <w:rPr>
          <w:lang w:eastAsia="ja-JP"/>
        </w:rPr>
        <w:t>B.18.2-8</w:t>
      </w:r>
      <w:r w:rsidRPr="00D654D6">
        <w:t xml:space="preserve">: </w:t>
      </w:r>
      <w:r w:rsidR="00362B2D" w:rsidRPr="00D654D6">
        <w:t>Void</w:t>
      </w:r>
    </w:p>
    <w:p w:rsidR="00B31DFB" w:rsidRPr="00D654D6" w:rsidRDefault="00B31DFB" w:rsidP="00F97154">
      <w:pPr>
        <w:rPr>
          <w:lang w:eastAsia="ja-JP"/>
        </w:rPr>
      </w:pPr>
    </w:p>
    <w:p w:rsidR="00184373" w:rsidRPr="00D654D6" w:rsidRDefault="00184373" w:rsidP="008E4A1C">
      <w:pPr>
        <w:pStyle w:val="TH"/>
        <w:rPr>
          <w:lang w:eastAsia="ja-JP"/>
        </w:rPr>
      </w:pPr>
      <w:r w:rsidRPr="00D654D6">
        <w:lastRenderedPageBreak/>
        <w:t xml:space="preserve">Table </w:t>
      </w:r>
      <w:r w:rsidRPr="00D654D6">
        <w:rPr>
          <w:lang w:eastAsia="ja-JP"/>
        </w:rPr>
        <w:t>B.18.2-9</w:t>
      </w:r>
      <w:r w:rsidRPr="00D654D6">
        <w:t xml:space="preserve">: </w:t>
      </w:r>
      <w:r w:rsidRPr="00D654D6">
        <w:rPr>
          <w:lang w:eastAsia="ja-JP"/>
        </w:rPr>
        <w:t>U</w:t>
      </w:r>
      <w:r w:rsidRPr="00D654D6">
        <w:t>ncertainty assessment for TRP measurement (f=</w:t>
      </w:r>
      <w:r w:rsidRPr="00D654D6">
        <w:rPr>
          <w:lang w:eastAsia="ja-JP"/>
        </w:rPr>
        <w:t xml:space="preserve"> 40.8 GHz to 66 GHz</w:t>
      </w:r>
      <w:r w:rsidRPr="00D654D6">
        <w:t xml:space="preserve">, </w:t>
      </w:r>
      <w:r w:rsidR="00362B2D" w:rsidRPr="00D654D6">
        <w:t xml:space="preserve">Quiet Zone </w:t>
      </w:r>
      <w:r w:rsidRPr="00D654D6">
        <w:t xml:space="preserve">size </w:t>
      </w:r>
      <w:r w:rsidR="00362B2D" w:rsidRPr="00D654D6">
        <w:rPr>
          <w:rFonts w:cs="Arial"/>
        </w:rPr>
        <w:t>≤</w:t>
      </w:r>
      <w:r w:rsidRPr="00D654D6">
        <w:t xml:space="preserve"> 30 cm)</w:t>
      </w:r>
      <w:bookmarkStart w:id="1119" w:name="_Hlk42501575"/>
      <w:r w:rsidR="007B0B59" w:rsidRPr="00D654D6">
        <w:t xml:space="preserve"> for PC3 UEs</w:t>
      </w:r>
      <w:bookmarkEnd w:id="11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Standard uncertainty (σ) [dB]</w:t>
            </w:r>
          </w:p>
        </w:tc>
      </w:tr>
      <w:tr w:rsidR="00184373"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Stage 2: DUT measurement</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D83C38" w:rsidP="008E4A1C">
            <w:pPr>
              <w:pStyle w:val="TAC"/>
              <w:rPr>
                <w:lang w:eastAsia="ja-JP"/>
              </w:rPr>
            </w:pPr>
            <w:r w:rsidRPr="00D654D6">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83C38" w:rsidP="008E4A1C">
            <w:pPr>
              <w:pStyle w:val="TAC"/>
            </w:pPr>
            <w:r w:rsidRPr="00D654D6">
              <w:rPr>
                <w:lang w:eastAsia="ja-JP"/>
              </w:rPr>
              <w:t>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DC51AA" w:rsidP="008E4A1C">
            <w:pPr>
              <w:pStyle w:val="TAC"/>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C51AA" w:rsidP="008E4A1C">
            <w:pPr>
              <w:pStyle w:val="TAC"/>
            </w:pPr>
            <w:r w:rsidRPr="00D654D6">
              <w:rPr>
                <w:lang w:eastAsia="ja-JP"/>
              </w:rPr>
              <w:t>0.6</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rPr>
                <w:lang w:eastAsia="ja-JP"/>
              </w:rPr>
            </w:pPr>
            <w:r w:rsidRPr="00D654D6">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rPr>
                <w:lang w:eastAsia="ja-JP"/>
              </w:rPr>
            </w:pPr>
            <w:r w:rsidRPr="00D654D6">
              <w:rPr>
                <w:lang w:eastAsia="ja-JP"/>
              </w:rPr>
              <w:t>2.30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DC51AA" w:rsidP="008E4A1C">
            <w:pPr>
              <w:pStyle w:val="TAC"/>
            </w:pPr>
            <w:r w:rsidRPr="00D654D6">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C51AA" w:rsidP="008E4A1C">
            <w:pPr>
              <w:pStyle w:val="TAC"/>
            </w:pPr>
            <w:r w:rsidRPr="00D654D6">
              <w:rPr>
                <w:lang w:eastAsia="ja-JP"/>
              </w:rPr>
              <w:t>2.00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Phase curvature</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DC51AA" w:rsidP="008E4A1C">
            <w:pPr>
              <w:pStyle w:val="TAC"/>
            </w:pPr>
            <w:r w:rsidRPr="00D654D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C51AA" w:rsidP="008E4A1C">
            <w:pPr>
              <w:pStyle w:val="TAC"/>
            </w:pPr>
            <w:r w:rsidRPr="00D654D6">
              <w:rPr>
                <w:lang w:eastAsia="ja-JP"/>
              </w:rPr>
              <w:t>1.05</w:t>
            </w:r>
          </w:p>
        </w:tc>
      </w:tr>
      <w:tr w:rsidR="00D83C38"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D83C38" w:rsidRPr="00D654D6" w:rsidRDefault="00D83C38" w:rsidP="00D83C38">
            <w:pPr>
              <w:pStyle w:val="TAC"/>
            </w:pPr>
            <w:r w:rsidRPr="00D654D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83C38" w:rsidRPr="00D654D6" w:rsidRDefault="00D83C38" w:rsidP="00D83C38">
            <w:pPr>
              <w:pStyle w:val="TAC"/>
            </w:pPr>
            <w:r w:rsidRPr="00D654D6">
              <w:rPr>
                <w:lang w:eastAsia="ja-JP"/>
              </w:rPr>
              <w:t>0.25</w:t>
            </w:r>
          </w:p>
        </w:tc>
      </w:tr>
      <w:tr w:rsidR="00D83C38"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tcPr>
          <w:p w:rsidR="00D83C38" w:rsidRPr="00D654D6" w:rsidRDefault="00DC51AA" w:rsidP="00D83C38">
            <w:pPr>
              <w:pStyle w:val="TAC"/>
              <w:rPr>
                <w:lang w:eastAsia="ja-JP"/>
              </w:rPr>
            </w:pPr>
            <w:r w:rsidRPr="00D654D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83C38" w:rsidRPr="00D654D6" w:rsidRDefault="00D83C38" w:rsidP="00D83C38">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83C38" w:rsidRPr="00D654D6" w:rsidRDefault="00DC51AA" w:rsidP="00D83C38">
            <w:pPr>
              <w:pStyle w:val="TAC"/>
              <w:rPr>
                <w:lang w:eastAsia="ja-JP"/>
              </w:rPr>
            </w:pPr>
            <w:r w:rsidRPr="00D654D6">
              <w:rPr>
                <w:lang w:eastAsia="ja-JP"/>
              </w:rPr>
              <w:t>0.064</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rPr>
                <w:lang w:eastAsia="ja-JP"/>
              </w:rPr>
            </w:pPr>
            <w:r w:rsidRPr="00D654D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pPr>
            <w:r w:rsidRPr="00D654D6">
              <w:rPr>
                <w:lang w:eastAsia="ja-JP"/>
              </w:rPr>
              <w:t>0.32</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N/A</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0.15</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8E4A1C">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8E4A1C">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184373" w:rsidRPr="00D654D6" w:rsidRDefault="00184373"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362B2D" w:rsidP="008E4A1C">
            <w:pPr>
              <w:pStyle w:val="TAC"/>
            </w:pPr>
            <w:r w:rsidRPr="00D654D6">
              <w:rPr>
                <w:lang w:eastAsia="ja-JP"/>
              </w:rPr>
              <w:t>0.00</w:t>
            </w:r>
          </w:p>
        </w:tc>
      </w:tr>
      <w:tr w:rsidR="00362B2D" w:rsidRPr="00D654D6"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362B2D" w:rsidRPr="00D654D6" w:rsidRDefault="00362B2D" w:rsidP="009F5C30">
            <w:pPr>
              <w:pStyle w:val="TAC"/>
              <w:rPr>
                <w:lang w:eastAsia="ja-JP"/>
              </w:rPr>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362B2D" w:rsidRPr="00D654D6" w:rsidDel="009C5D78" w:rsidRDefault="00362B2D" w:rsidP="009F5C30">
            <w:pPr>
              <w:pStyle w:val="TAC"/>
              <w:rPr>
                <w:lang w:eastAsia="ja-JP"/>
              </w:rPr>
            </w:pPr>
            <w:r w:rsidRPr="00D654D6">
              <w:rPr>
                <w:lang w:eastAsia="ja-JP"/>
              </w:rPr>
              <w:t>0.10</w:t>
            </w:r>
          </w:p>
        </w:tc>
        <w:tc>
          <w:tcPr>
            <w:tcW w:w="1686"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1</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9F5C30">
            <w:pPr>
              <w:pStyle w:val="TAC"/>
              <w:rPr>
                <w:lang w:eastAsia="ja-JP"/>
              </w:rPr>
            </w:pPr>
            <w:r w:rsidRPr="00D654D6">
              <w:rPr>
                <w:lang w:eastAsia="ja-JP"/>
              </w:rPr>
              <w:t>0.10</w:t>
            </w:r>
          </w:p>
        </w:tc>
      </w:tr>
      <w:tr w:rsidR="00184373"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Stage 1: Calibration measurement</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pPr>
            <w:r w:rsidRPr="00D654D6">
              <w:rPr>
                <w:lang w:eastAsia="ja-JP"/>
              </w:rPr>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rPr>
                <w:lang w:eastAsia="ja-JP"/>
              </w:rPr>
            </w:pPr>
            <w:r w:rsidRPr="00D654D6">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pPr>
            <w:r w:rsidRPr="00D654D6">
              <w:rPr>
                <w:lang w:eastAsia="ja-JP"/>
              </w:rPr>
              <w:t>0.85</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rPr>
                <w:lang w:eastAsia="ja-JP"/>
              </w:rPr>
              <w:t>0.85</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rPr>
                <w:lang w:eastAsia="ja-JP"/>
              </w:rPr>
            </w:pPr>
            <w:r w:rsidRPr="00D654D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83C38" w:rsidP="00362B2D">
            <w:pPr>
              <w:pStyle w:val="TAC"/>
            </w:pPr>
            <w:r w:rsidRPr="00D654D6">
              <w:rPr>
                <w:lang w:eastAsia="ja-JP"/>
              </w:rPr>
              <w:t>0.03</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DC51AA" w:rsidP="00362B2D">
            <w:pPr>
              <w:pStyle w:val="TAC"/>
            </w:pPr>
            <w:r w:rsidRPr="00D654D6">
              <w:rPr>
                <w:lang w:eastAsia="ja-JP"/>
              </w:rPr>
              <w:t>0.6</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362B2D" w:rsidRPr="00D654D6" w:rsidRDefault="00362B2D" w:rsidP="00362B2D">
            <w:pPr>
              <w:pStyle w:val="TAC"/>
            </w:pPr>
            <w:r w:rsidRPr="00D654D6">
              <w:t>0.00</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362B2D" w:rsidRPr="00D654D6" w:rsidRDefault="00362B2D" w:rsidP="00362B2D">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0.28</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0.14</w:t>
            </w:r>
          </w:p>
        </w:tc>
      </w:tr>
      <w:tr w:rsidR="00362B2D"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362B2D" w:rsidRPr="00D654D6" w:rsidRDefault="00362B2D" w:rsidP="00362B2D">
            <w:pPr>
              <w:pStyle w:val="TAC"/>
            </w:pPr>
            <w:r w:rsidRPr="00D654D6">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pPr>
            <w:r w:rsidRPr="00D654D6">
              <w:t>TRP Expanded uncertainty (</w:t>
            </w:r>
            <w:r w:rsidRPr="00D654D6">
              <w:rPr>
                <w:lang w:eastAsia="ja-JP"/>
              </w:rPr>
              <w:t xml:space="preserve"> 40.8 </w:t>
            </w:r>
            <w:r w:rsidRPr="00D654D6">
              <w:rPr>
                <w:lang w:eastAsia="zh-CN"/>
              </w:rPr>
              <w:t>GHz &lt; f &lt;=</w:t>
            </w:r>
            <w:r w:rsidRPr="00D654D6">
              <w:t xml:space="preserve"> </w:t>
            </w:r>
            <w:r w:rsidRPr="00D654D6">
              <w:rPr>
                <w:lang w:eastAsia="ja-JP"/>
              </w:rPr>
              <w:t>66</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C51AA" w:rsidP="00467494">
            <w:pPr>
              <w:pStyle w:val="TAC"/>
              <w:spacing w:before="120" w:after="120"/>
              <w:rPr>
                <w:lang w:eastAsia="ja-JP"/>
              </w:rPr>
            </w:pPr>
            <w:r w:rsidRPr="00D654D6">
              <w:rPr>
                <w:lang w:eastAsia="ja-JP"/>
              </w:rPr>
              <w:t>7.01</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L"/>
              <w:spacing w:before="120" w:after="120"/>
            </w:pPr>
            <w:r w:rsidRPr="00D654D6">
              <w:t>2</w:t>
            </w:r>
            <w:r w:rsidR="00362B2D" w:rsidRPr="00D654D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184373" w:rsidRPr="00D654D6" w:rsidRDefault="00184373" w:rsidP="00467494">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83C38" w:rsidP="00467494">
            <w:pPr>
              <w:pStyle w:val="TAC"/>
              <w:spacing w:before="120" w:after="120"/>
            </w:pPr>
            <w:r w:rsidRPr="00D654D6">
              <w:rPr>
                <w:lang w:eastAsia="ja-JP"/>
              </w:rPr>
              <w:t>0.00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184373" w:rsidRPr="00D654D6" w:rsidRDefault="00362B2D" w:rsidP="00467494">
            <w:pPr>
              <w:pStyle w:val="TAL"/>
              <w:spacing w:before="120" w:after="120"/>
            </w:pPr>
            <w:r w:rsidRPr="00D654D6">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E81F8B" w:rsidRPr="00D654D6" w:rsidRDefault="00E81F8B" w:rsidP="00E81F8B">
            <w:pPr>
              <w:pStyle w:val="TAC"/>
              <w:spacing w:before="120" w:after="120"/>
              <w:rPr>
                <w:lang w:eastAsia="ja-JP"/>
              </w:rPr>
            </w:pPr>
            <w:r w:rsidRPr="00D654D6">
              <w:t xml:space="preserve">General spurious emissions </w:t>
            </w:r>
            <w:r w:rsidR="00184373" w:rsidRPr="00D654D6">
              <w:t>Influence of noise (c</w:t>
            </w:r>
            <w:r w:rsidRPr="00D654D6">
              <w:rPr>
                <w:vertAlign w:val="subscript"/>
                <w:lang w:eastAsia="ja-JP"/>
              </w:rPr>
              <w:t>1</w:t>
            </w:r>
            <w:r w:rsidR="00184373" w:rsidRPr="00D654D6">
              <w:t>)</w:t>
            </w:r>
            <w:r w:rsidRPr="00D654D6">
              <w:t xml:space="preserve"> </w:t>
            </w:r>
          </w:p>
          <w:p w:rsidR="00184373" w:rsidRPr="00D654D6" w:rsidRDefault="00E81F8B" w:rsidP="00E81F8B">
            <w:pPr>
              <w:pStyle w:val="TAC"/>
              <w:spacing w:before="120" w:after="120"/>
              <w:rPr>
                <w:lang w:bidi="hi-IN"/>
              </w:rPr>
            </w:pPr>
            <w:r w:rsidRPr="00D654D6">
              <w:t>(</w:t>
            </w:r>
            <w:r w:rsidRPr="00D654D6">
              <w:rPr>
                <w:lang w:eastAsia="ja-JP"/>
              </w:rPr>
              <w:t>40.8</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D83C38" w:rsidP="00467494">
            <w:pPr>
              <w:pStyle w:val="TAC"/>
              <w:spacing w:before="120" w:after="120"/>
            </w:pPr>
            <w:r w:rsidRPr="00D654D6">
              <w:rPr>
                <w:lang w:eastAsia="ja-JP"/>
              </w:rPr>
              <w:t>0.41</w:t>
            </w:r>
          </w:p>
        </w:tc>
      </w:tr>
      <w:tr w:rsidR="00E81F8B" w:rsidRPr="00D654D6"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L"/>
              <w:spacing w:before="120" w:after="120"/>
            </w:pPr>
            <w:r w:rsidRPr="00D654D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E81F8B" w:rsidRPr="00D654D6" w:rsidRDefault="00E81F8B" w:rsidP="00DA18B5">
            <w:pPr>
              <w:pStyle w:val="TAC"/>
              <w:spacing w:before="120" w:after="120"/>
            </w:pPr>
            <w:r w:rsidRPr="00D654D6">
              <w:t>Spurious emission band UE co-existence Influence of noise (c</w:t>
            </w:r>
            <w:r w:rsidRPr="00D654D6">
              <w:rPr>
                <w:vertAlign w:val="subscript"/>
              </w:rPr>
              <w:t>2</w:t>
            </w:r>
            <w:r w:rsidRPr="00D654D6">
              <w:t>)</w:t>
            </w:r>
          </w:p>
          <w:p w:rsidR="00E81F8B" w:rsidRPr="00D654D6" w:rsidRDefault="00E81F8B" w:rsidP="00DA18B5">
            <w:pPr>
              <w:pStyle w:val="TAC"/>
              <w:spacing w:before="120" w:after="120"/>
            </w:pPr>
            <w:r w:rsidRPr="00D654D6">
              <w:t>(</w:t>
            </w:r>
            <w:r w:rsidRPr="00D654D6">
              <w:rPr>
                <w:lang w:eastAsia="ja-JP"/>
              </w:rPr>
              <w:t>57</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C"/>
              <w:spacing w:before="120" w:after="120"/>
              <w:rPr>
                <w:lang w:eastAsia="ja-JP"/>
              </w:rPr>
            </w:pPr>
            <w:r w:rsidRPr="00D654D6">
              <w:rPr>
                <w:lang w:eastAsia="ja-JP"/>
              </w:rPr>
              <w:t>1.0</w:t>
            </w:r>
          </w:p>
        </w:tc>
      </w:tr>
      <w:tr w:rsidR="00E81F8B" w:rsidRPr="00D654D6"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L"/>
              <w:spacing w:before="120" w:after="120"/>
            </w:pPr>
            <w:r w:rsidRPr="00D654D6">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E81F8B" w:rsidRPr="00D654D6" w:rsidRDefault="00E81F8B" w:rsidP="00DA18B5">
            <w:pPr>
              <w:pStyle w:val="TAC"/>
              <w:spacing w:before="120" w:after="120"/>
            </w:pPr>
            <w:r w:rsidRPr="00D654D6">
              <w:t>Additional spurious emissions Influence of noise (c</w:t>
            </w:r>
            <w:r w:rsidRPr="00D654D6">
              <w:rPr>
                <w:vertAlign w:val="subscript"/>
              </w:rPr>
              <w:t>3</w:t>
            </w:r>
            <w:r w:rsidRPr="00D654D6">
              <w:t>)</w:t>
            </w:r>
          </w:p>
          <w:p w:rsidR="00E81F8B" w:rsidRPr="00D654D6" w:rsidRDefault="00E81F8B" w:rsidP="00DA18B5">
            <w:pPr>
              <w:pStyle w:val="TAC"/>
              <w:spacing w:before="120" w:after="120"/>
            </w:pPr>
            <w:r w:rsidRPr="00D654D6">
              <w:t>NS_202 (</w:t>
            </w:r>
            <w:r w:rsidRPr="00D654D6">
              <w:rPr>
                <w:lang w:eastAsia="ja-JP"/>
              </w:rPr>
              <w:t>40.8</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6" w:space="0" w:color="auto"/>
              <w:left w:val="single" w:sz="6" w:space="0" w:color="auto"/>
              <w:bottom w:val="single" w:sz="6" w:space="0" w:color="auto"/>
              <w:right w:val="single" w:sz="6" w:space="0" w:color="auto"/>
            </w:tcBorders>
          </w:tcPr>
          <w:p w:rsidR="00E81F8B" w:rsidRPr="00D654D6" w:rsidRDefault="00E81F8B" w:rsidP="00DA18B5">
            <w:pPr>
              <w:pStyle w:val="TAC"/>
              <w:spacing w:before="120" w:after="120"/>
              <w:rPr>
                <w:lang w:eastAsia="ja-JP"/>
              </w:rPr>
            </w:pPr>
            <w:r w:rsidRPr="00D654D6">
              <w:rPr>
                <w:lang w:eastAsia="ja-JP"/>
              </w:rPr>
              <w:t>[1.0]</w:t>
            </w:r>
          </w:p>
        </w:tc>
      </w:tr>
      <w:tr w:rsidR="00184373"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184373" w:rsidRPr="00D654D6" w:rsidRDefault="00E81F8B" w:rsidP="00467494">
            <w:pPr>
              <w:pStyle w:val="TAL"/>
              <w:spacing w:before="120" w:after="120"/>
            </w:pPr>
            <w:r w:rsidRPr="00D654D6">
              <w:t>3</w:t>
            </w:r>
            <w:r w:rsidRPr="00D654D6">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184373" w:rsidRPr="00D654D6" w:rsidRDefault="00184373" w:rsidP="00467494">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184373" w:rsidRPr="00D654D6" w:rsidRDefault="00184373" w:rsidP="00467494">
            <w:pPr>
              <w:pStyle w:val="TAC"/>
              <w:spacing w:before="120" w:after="120"/>
              <w:rPr>
                <w:lang w:eastAsia="ja-JP"/>
              </w:rPr>
            </w:pPr>
            <w:r w:rsidRPr="00D654D6">
              <w:rPr>
                <w:lang w:eastAsia="ja-JP"/>
              </w:rPr>
              <w:t>N/A</w:t>
            </w:r>
          </w:p>
        </w:tc>
      </w:tr>
      <w:tr w:rsidR="00184373" w:rsidRPr="00D654D6"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E81F8B" w:rsidRPr="00D654D6" w:rsidRDefault="00E81F8B" w:rsidP="00E81F8B">
            <w:pPr>
              <w:pStyle w:val="TAC"/>
              <w:spacing w:before="120" w:after="120"/>
              <w:rPr>
                <w:lang w:eastAsia="ja-JP"/>
              </w:rPr>
            </w:pPr>
            <w:r w:rsidRPr="00D654D6">
              <w:t xml:space="preserve">General spurious emissions </w:t>
            </w:r>
            <w:r w:rsidR="00184373" w:rsidRPr="00D654D6">
              <w:t>Total measurement uncertainty (a)+(b)+(c</w:t>
            </w:r>
            <w:r w:rsidRPr="00D654D6">
              <w:rPr>
                <w:vertAlign w:val="subscript"/>
                <w:lang w:eastAsia="ja-JP"/>
              </w:rPr>
              <w:t>1</w:t>
            </w:r>
            <w:r w:rsidR="00184373" w:rsidRPr="00D654D6">
              <w:t>) [dB]</w:t>
            </w:r>
          </w:p>
          <w:p w:rsidR="00184373" w:rsidRPr="00D654D6" w:rsidRDefault="00E81F8B" w:rsidP="00E81F8B">
            <w:pPr>
              <w:pStyle w:val="TAC"/>
              <w:spacing w:before="120" w:after="120"/>
            </w:pPr>
            <w:r w:rsidRPr="00D654D6">
              <w:t>(</w:t>
            </w:r>
            <w:r w:rsidRPr="00D654D6">
              <w:rPr>
                <w:lang w:eastAsia="ja-JP"/>
              </w:rPr>
              <w:t>40.8</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DC51AA" w:rsidP="00467494">
            <w:pPr>
              <w:pStyle w:val="TAC"/>
              <w:spacing w:before="120" w:after="120"/>
            </w:pPr>
            <w:r w:rsidRPr="00D654D6">
              <w:rPr>
                <w:lang w:eastAsia="ja-JP"/>
              </w:rPr>
              <w:t>7.42</w:t>
            </w: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t>Spurious emission band UE co-existence Total measurement uncertainty (a)+(b)+(c</w:t>
            </w:r>
            <w:r w:rsidRPr="00D654D6">
              <w:rPr>
                <w:vertAlign w:val="subscript"/>
              </w:rPr>
              <w:t>2</w:t>
            </w:r>
            <w:r w:rsidRPr="00D654D6">
              <w:t>) [dB]</w:t>
            </w:r>
          </w:p>
          <w:p w:rsidR="00E81F8B" w:rsidRPr="00D654D6" w:rsidRDefault="00E81F8B" w:rsidP="00DA18B5">
            <w:pPr>
              <w:pStyle w:val="TAC"/>
              <w:spacing w:before="120" w:after="120"/>
            </w:pPr>
            <w:r w:rsidRPr="00D654D6">
              <w:t>(</w:t>
            </w:r>
            <w:r w:rsidRPr="00D654D6">
              <w:rPr>
                <w:lang w:eastAsia="ja-JP"/>
              </w:rPr>
              <w:t>57</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rPr>
                <w:lang w:eastAsia="ja-JP"/>
              </w:rPr>
            </w:pPr>
            <w:r w:rsidRPr="00D654D6">
              <w:rPr>
                <w:lang w:eastAsia="ja-JP"/>
              </w:rPr>
              <w:t>8.01</w:t>
            </w:r>
          </w:p>
        </w:tc>
      </w:tr>
      <w:tr w:rsidR="00E81F8B" w:rsidRPr="00D654D6"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t>Additional spurious emissions Total measurement uncertainty (a)+(b)+(c</w:t>
            </w:r>
            <w:r w:rsidRPr="00D654D6">
              <w:rPr>
                <w:vertAlign w:val="subscript"/>
              </w:rPr>
              <w:t>3</w:t>
            </w:r>
            <w:r w:rsidRPr="00D654D6">
              <w:t>) [dB]</w:t>
            </w:r>
          </w:p>
          <w:p w:rsidR="00E81F8B" w:rsidRPr="00D654D6" w:rsidRDefault="00E81F8B" w:rsidP="00DA18B5">
            <w:pPr>
              <w:pStyle w:val="TAC"/>
              <w:spacing w:before="120" w:after="120"/>
            </w:pPr>
            <w:r w:rsidRPr="00D654D6">
              <w:t>NS_202 (</w:t>
            </w:r>
            <w:r w:rsidRPr="00D654D6">
              <w:rPr>
                <w:lang w:eastAsia="ja-JP"/>
              </w:rPr>
              <w:t>40.8</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rPr>
                <w:lang w:eastAsia="ja-JP"/>
              </w:rPr>
            </w:pPr>
            <w:r w:rsidRPr="00D654D6">
              <w:rPr>
                <w:lang w:eastAsia="ja-JP"/>
              </w:rPr>
              <w:t>[8.01]</w:t>
            </w:r>
          </w:p>
        </w:tc>
      </w:tr>
      <w:tr w:rsidR="00184373" w:rsidRPr="00D654D6"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184373" w:rsidRPr="00D654D6" w:rsidRDefault="00184373" w:rsidP="008E4A1C">
            <w:pPr>
              <w:pStyle w:val="TAN"/>
            </w:pPr>
            <w:r w:rsidRPr="00D654D6">
              <w:t>NOTE 1:</w:t>
            </w:r>
            <w:r w:rsidRPr="00D654D6">
              <w:tab/>
              <w:t xml:space="preserve">This contributor </w:t>
            </w:r>
            <w:r w:rsidRPr="00D654D6">
              <w:rPr>
                <w:lang w:bidi="hi-IN"/>
              </w:rPr>
              <w:t>shall only be considered for TRP measurements.</w:t>
            </w:r>
          </w:p>
          <w:p w:rsidR="00184373" w:rsidRPr="00D654D6" w:rsidRDefault="00184373" w:rsidP="008E4A1C">
            <w:pPr>
              <w:pStyle w:val="TAN"/>
            </w:pPr>
            <w:r w:rsidRPr="00D654D6">
              <w:t>NOTE 2:</w:t>
            </w:r>
            <w:r w:rsidRPr="00D654D6">
              <w:tab/>
              <w:t>This contributor shall only be considered for EIRP measurements.</w:t>
            </w:r>
          </w:p>
          <w:p w:rsidR="00184373" w:rsidRPr="00D654D6" w:rsidRDefault="00184373" w:rsidP="008E4A1C">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184373" w:rsidRPr="00D654D6" w:rsidRDefault="00184373" w:rsidP="008E4A1C">
            <w:pPr>
              <w:pStyle w:val="TAN"/>
            </w:pPr>
            <w:r w:rsidRPr="00D654D6">
              <w:t>NOTE 4:</w:t>
            </w:r>
            <w:r w:rsidRPr="00D654D6">
              <w:tab/>
              <w:t xml:space="preserve">Value based on procedure defined in </w:t>
            </w:r>
            <w:r w:rsidR="007B0B59" w:rsidRPr="00D654D6">
              <w:t xml:space="preserve">clause </w:t>
            </w:r>
            <w:r w:rsidRPr="00D654D6">
              <w:t>D.2 of TR 38.810</w:t>
            </w:r>
            <w:r w:rsidR="00362B2D" w:rsidRPr="00D654D6">
              <w:t xml:space="preserve"> for Quiet Zone size of less or equal to 30 cm</w:t>
            </w:r>
            <w:r w:rsidRPr="00D654D6">
              <w:t>.</w:t>
            </w:r>
          </w:p>
          <w:p w:rsidR="00D83C38" w:rsidRPr="00D654D6" w:rsidRDefault="00184373" w:rsidP="00D83C38">
            <w:pPr>
              <w:pStyle w:val="TAN"/>
              <w:rPr>
                <w:lang w:eastAsia="ja-JP"/>
              </w:rPr>
            </w:pPr>
            <w:r w:rsidRPr="00D654D6">
              <w:t>NOTE 5:</w:t>
            </w:r>
            <w:r w:rsidRPr="00D654D6">
              <w:tab/>
              <w:t>Applies to the system which has a structure of mechanical feed antenna positioning.</w:t>
            </w:r>
          </w:p>
          <w:p w:rsidR="00184373" w:rsidRPr="00D654D6" w:rsidRDefault="00D83C38" w:rsidP="00D83C38">
            <w:pPr>
              <w:pStyle w:val="TAN"/>
              <w:rPr>
                <w:lang w:eastAsia="ja-JP"/>
              </w:rPr>
            </w:pPr>
            <w:r w:rsidRPr="00D654D6">
              <w:rPr>
                <w:lang w:eastAsia="ja-JP"/>
              </w:rPr>
              <w:t>NOTE 6:</w:t>
            </w:r>
            <w:r w:rsidRPr="00D654D6">
              <w:rPr>
                <w:lang w:eastAsia="ja-JP"/>
              </w:rPr>
              <w:tab/>
            </w:r>
            <w:r w:rsidR="00DC51AA" w:rsidRPr="00D654D6">
              <w:rPr>
                <w:lang w:eastAsia="ja-JP"/>
              </w:rPr>
              <w:t>Void</w:t>
            </w:r>
          </w:p>
        </w:tc>
      </w:tr>
    </w:tbl>
    <w:p w:rsidR="00184373" w:rsidRPr="00D654D6" w:rsidRDefault="00184373" w:rsidP="008E4A1C"/>
    <w:p w:rsidR="00B31DFB" w:rsidRPr="00D654D6" w:rsidRDefault="00184373" w:rsidP="000C20D3">
      <w:pPr>
        <w:pStyle w:val="TH"/>
        <w:rPr>
          <w:lang w:eastAsia="ja-JP"/>
        </w:rPr>
      </w:pPr>
      <w:r w:rsidRPr="00D654D6">
        <w:lastRenderedPageBreak/>
        <w:t xml:space="preserve">Table </w:t>
      </w:r>
      <w:r w:rsidRPr="00D654D6">
        <w:rPr>
          <w:lang w:eastAsia="ja-JP"/>
        </w:rPr>
        <w:t>B.18.2-10</w:t>
      </w:r>
      <w:r w:rsidRPr="00D654D6">
        <w:t xml:space="preserve">: </w:t>
      </w:r>
      <w:r w:rsidR="00362B2D" w:rsidRPr="00D654D6">
        <w:t>Void</w:t>
      </w:r>
    </w:p>
    <w:p w:rsidR="00184373" w:rsidRPr="00D654D6" w:rsidRDefault="00184373" w:rsidP="008E4A1C">
      <w:pPr>
        <w:pStyle w:val="TH"/>
        <w:rPr>
          <w:lang w:eastAsia="ja-JP"/>
        </w:rPr>
      </w:pPr>
      <w:r w:rsidRPr="00D654D6">
        <w:t xml:space="preserve">Table </w:t>
      </w:r>
      <w:r w:rsidRPr="00D654D6">
        <w:rPr>
          <w:lang w:eastAsia="ja-JP"/>
        </w:rPr>
        <w:t>B.18.2-11</w:t>
      </w:r>
      <w:r w:rsidRPr="00D654D6">
        <w:t xml:space="preserve">: </w:t>
      </w:r>
      <w:r w:rsidRPr="00D654D6">
        <w:rPr>
          <w:lang w:eastAsia="ja-JP"/>
        </w:rPr>
        <w:t>U</w:t>
      </w:r>
      <w:r w:rsidRPr="00D654D6">
        <w:t>ncertainty assessment for TRP measurement (f=</w:t>
      </w:r>
      <w:r w:rsidRPr="00D654D6">
        <w:rPr>
          <w:lang w:eastAsia="ja-JP"/>
        </w:rPr>
        <w:t xml:space="preserve"> 66 GHz to 80 GHz</w:t>
      </w:r>
      <w:r w:rsidRPr="00D654D6">
        <w:t xml:space="preserve">, </w:t>
      </w:r>
      <w:r w:rsidR="00362B2D" w:rsidRPr="00D654D6">
        <w:t xml:space="preserve">Quiet Zone </w:t>
      </w:r>
      <w:r w:rsidRPr="00D654D6">
        <w:t xml:space="preserve">size </w:t>
      </w:r>
      <w:r w:rsidR="00362B2D" w:rsidRPr="00D654D6">
        <w:rPr>
          <w:rFonts w:cs="Arial"/>
        </w:rPr>
        <w:t>≤</w:t>
      </w:r>
      <w:r w:rsidRPr="00D654D6">
        <w:t xml:space="preserve"> 30 cm)</w:t>
      </w:r>
      <w:r w:rsidR="007B0B59"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Uncertainty source</w:t>
            </w:r>
          </w:p>
        </w:tc>
        <w:tc>
          <w:tcPr>
            <w:tcW w:w="1134" w:type="dxa"/>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Uncertainty value</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Standard uncertainty (σ) [dB]</w:t>
            </w:r>
          </w:p>
        </w:tc>
      </w:tr>
      <w:tr w:rsidR="00184373"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Stage 2: DUT measurement</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8E4A1C">
            <w:pPr>
              <w:pStyle w:val="TAC"/>
            </w:pPr>
            <w:r w:rsidRPr="00D654D6">
              <w:t>Positioning misalignment</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D83C38" w:rsidP="008E4A1C">
            <w:pPr>
              <w:pStyle w:val="TAC"/>
              <w:rPr>
                <w:lang w:eastAsia="ja-JP"/>
              </w:rPr>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D83C38" w:rsidP="008E4A1C">
            <w:pPr>
              <w:pStyle w:val="TAC"/>
            </w:pPr>
            <w:r w:rsidRPr="00D654D6">
              <w:rPr>
                <w:lang w:eastAsia="ja-JP"/>
              </w:rPr>
              <w:t>0.00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8E4A1C">
            <w:pPr>
              <w:pStyle w:val="TAC"/>
              <w:rPr>
                <w:sz w:val="21"/>
              </w:rPr>
            </w:pPr>
            <w:r w:rsidRPr="00D654D6">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8E4A1C">
            <w:pPr>
              <w:pStyle w:val="TAC"/>
            </w:pPr>
            <w:r w:rsidRPr="00D654D6">
              <w:t>Quality of Quiet Zone (NOTE 4)</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9A7646" w:rsidP="008E4A1C">
            <w:pPr>
              <w:pStyle w:val="TAC"/>
            </w:pPr>
            <w:r w:rsidRPr="00D654D6">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9A7646" w:rsidP="008E4A1C">
            <w:pPr>
              <w:pStyle w:val="TAC"/>
            </w:pPr>
            <w:r w:rsidRPr="00D654D6">
              <w:rPr>
                <w:lang w:eastAsia="ja-JP"/>
              </w:rPr>
              <w:t>0.6</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8E4A1C">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0E107A" w:rsidP="008E4A1C">
            <w:pPr>
              <w:pStyle w:val="TAC"/>
              <w:rPr>
                <w:lang w:eastAsia="ja-JP"/>
              </w:rPr>
            </w:pPr>
            <w:r w:rsidRPr="00D654D6">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0E107A" w:rsidP="008E4A1C">
            <w:pPr>
              <w:pStyle w:val="TAC"/>
              <w:rPr>
                <w:lang w:eastAsia="ja-JP"/>
              </w:rPr>
            </w:pPr>
            <w:r w:rsidRPr="00D654D6">
              <w:rPr>
                <w:lang w:eastAsia="ja-JP"/>
              </w:rPr>
              <w:t>2.30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8E4A1C">
            <w:pPr>
              <w:pStyle w:val="TAC"/>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8E4A1C">
            <w:pPr>
              <w:pStyle w:val="TAC"/>
            </w:pPr>
            <w:r w:rsidRPr="00D654D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0E107A" w:rsidP="008E4A1C">
            <w:pPr>
              <w:pStyle w:val="TAC"/>
            </w:pPr>
            <w:r w:rsidRPr="00D654D6">
              <w:t>[4.00]</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0E107A" w:rsidP="008E4A1C">
            <w:pPr>
              <w:pStyle w:val="TAC"/>
            </w:pPr>
            <w:r w:rsidRPr="00D654D6">
              <w:t>[2.00]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7</w:t>
            </w:r>
          </w:p>
        </w:tc>
        <w:tc>
          <w:tcPr>
            <w:tcW w:w="2949"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r>
      <w:tr w:rsidR="00D83C38"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pPr>
            <w:r w:rsidRPr="00D654D6">
              <w:t>8</w:t>
            </w:r>
          </w:p>
        </w:tc>
        <w:tc>
          <w:tcPr>
            <w:tcW w:w="2949"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D83C38" w:rsidRPr="00D654D6" w:rsidRDefault="000E107A" w:rsidP="00D83C38">
            <w:pPr>
              <w:pStyle w:val="TAC"/>
            </w:pPr>
            <w:r w:rsidRPr="00D654D6">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D83C38" w:rsidRPr="00D654D6" w:rsidRDefault="000E107A" w:rsidP="00D83C38">
            <w:pPr>
              <w:pStyle w:val="TAC"/>
            </w:pPr>
            <w:r w:rsidRPr="00D654D6">
              <w:rPr>
                <w:lang w:eastAsia="ja-JP"/>
              </w:rPr>
              <w:t>1.5</w:t>
            </w:r>
            <w:r w:rsidR="005648EB">
              <w:rPr>
                <w:lang w:eastAsia="ja-JP"/>
              </w:rPr>
              <w:t>0</w:t>
            </w:r>
          </w:p>
        </w:tc>
      </w:tr>
      <w:tr w:rsidR="00D83C38"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D83C38" w:rsidRPr="00D654D6" w:rsidRDefault="009A7646" w:rsidP="00D83C38">
            <w:pPr>
              <w:pStyle w:val="TAC"/>
            </w:pPr>
            <w:r w:rsidRPr="00D654D6">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D83C38" w:rsidRPr="00D654D6" w:rsidRDefault="00D83C38" w:rsidP="00D83C38">
            <w:pPr>
              <w:pStyle w:val="TAC"/>
            </w:pPr>
            <w:r w:rsidRPr="00D654D6">
              <w:rPr>
                <w:lang w:eastAsia="ja-JP"/>
              </w:rPr>
              <w:t>0.25</w:t>
            </w:r>
          </w:p>
        </w:tc>
      </w:tr>
      <w:tr w:rsidR="00D83C38"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D83C38" w:rsidRPr="00D654D6" w:rsidRDefault="009A7646" w:rsidP="00D83C38">
            <w:pPr>
              <w:pStyle w:val="TAC"/>
              <w:rPr>
                <w:lang w:eastAsia="ja-JP"/>
              </w:rPr>
            </w:pPr>
            <w:r w:rsidRPr="00D654D6">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D83C38" w:rsidRPr="00D654D6" w:rsidRDefault="00D83C38" w:rsidP="00D83C38">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D83C38" w:rsidRPr="00D654D6" w:rsidRDefault="009A7646" w:rsidP="00D83C38">
            <w:pPr>
              <w:pStyle w:val="TAC"/>
              <w:rPr>
                <w:lang w:eastAsia="ja-JP"/>
              </w:rPr>
            </w:pPr>
            <w:r w:rsidRPr="00D654D6">
              <w:rPr>
                <w:lang w:eastAsia="ja-JP"/>
              </w:rPr>
              <w:t>0.064</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0.00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8E4A1C">
            <w:pPr>
              <w:pStyle w:val="TAC"/>
            </w:pPr>
            <w:r w:rsidRPr="00D654D6">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362B2D" w:rsidP="008E4A1C">
            <w:pPr>
              <w:pStyle w:val="TAC"/>
              <w:rPr>
                <w:lang w:eastAsia="ja-JP"/>
              </w:rPr>
            </w:pPr>
            <w:r w:rsidRPr="00D654D6">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362B2D" w:rsidP="008E4A1C">
            <w:pPr>
              <w:pStyle w:val="TAC"/>
            </w:pPr>
            <w:r w:rsidRPr="00D654D6">
              <w:rPr>
                <w:lang w:eastAsia="ja-JP"/>
              </w:rPr>
              <w:t>0.32</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8E4A1C">
            <w:pPr>
              <w:pStyle w:val="TAC"/>
            </w:pPr>
            <w:r w:rsidRPr="00D654D6">
              <w:t xml:space="preserve">Influence of </w:t>
            </w:r>
            <w:r w:rsidRPr="00D654D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N/A</w:t>
            </w:r>
          </w:p>
        </w:tc>
        <w:tc>
          <w:tcPr>
            <w:tcW w:w="168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N/A</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rPr>
                <w:lang w:eastAsia="zh-CN"/>
              </w:rPr>
            </w:pPr>
            <w:r w:rsidRPr="00D654D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8E4A1C">
            <w:pPr>
              <w:pStyle w:val="TAC"/>
            </w:pPr>
            <w:r w:rsidRPr="00D654D6">
              <w:t xml:space="preserve">Multiple measurement antenna uncertainty </w:t>
            </w:r>
            <w:r w:rsidRPr="00D654D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0.15</w:t>
            </w:r>
          </w:p>
        </w:tc>
        <w:tc>
          <w:tcPr>
            <w:tcW w:w="1686"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0.15</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C"/>
              <w:rPr>
                <w:lang w:eastAsia="zh-CN"/>
              </w:rPr>
            </w:pPr>
            <w:r w:rsidRPr="00D654D6">
              <w:t>16</w:t>
            </w:r>
          </w:p>
        </w:tc>
        <w:tc>
          <w:tcPr>
            <w:tcW w:w="2949" w:type="dxa"/>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8E4A1C">
            <w:pPr>
              <w:pStyle w:val="TAC"/>
            </w:pPr>
            <w:r w:rsidRPr="00D654D6">
              <w:t>DUT repositioning</w:t>
            </w:r>
          </w:p>
        </w:tc>
        <w:tc>
          <w:tcPr>
            <w:tcW w:w="1134" w:type="dxa"/>
            <w:tcBorders>
              <w:top w:val="single" w:sz="4" w:space="0" w:color="auto"/>
              <w:left w:val="single" w:sz="4" w:space="0" w:color="auto"/>
              <w:bottom w:val="single" w:sz="4" w:space="0" w:color="auto"/>
              <w:right w:val="single" w:sz="4" w:space="0" w:color="auto"/>
            </w:tcBorders>
          </w:tcPr>
          <w:p w:rsidR="00184373" w:rsidRPr="00D654D6" w:rsidRDefault="00362B2D" w:rsidP="008E4A1C">
            <w:pPr>
              <w:pStyle w:val="TAC"/>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184373" w:rsidRPr="00D654D6" w:rsidRDefault="00184373" w:rsidP="008E4A1C">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362B2D" w:rsidP="008E4A1C">
            <w:pPr>
              <w:pStyle w:val="TAC"/>
            </w:pPr>
            <w:r w:rsidRPr="00D654D6">
              <w:rPr>
                <w:lang w:eastAsia="ja-JP"/>
              </w:rPr>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362B2D" w:rsidRPr="00D654D6" w:rsidRDefault="00362B2D" w:rsidP="009F5C30">
            <w:pPr>
              <w:pStyle w:val="TAC"/>
              <w:rPr>
                <w:lang w:eastAsia="ja-JP"/>
              </w:rPr>
            </w:pPr>
            <w:r w:rsidRPr="00D654D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rsidR="00362B2D" w:rsidRPr="00D654D6" w:rsidRDefault="00362B2D" w:rsidP="009F5C30">
            <w:pPr>
              <w:pStyle w:val="TAC"/>
              <w:rPr>
                <w:lang w:eastAsia="ja-JP"/>
              </w:rPr>
            </w:pPr>
            <w:r w:rsidRPr="00D654D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rsidR="00362B2D" w:rsidRPr="00D654D6" w:rsidDel="009C5D78" w:rsidRDefault="00362B2D" w:rsidP="009F5C30">
            <w:pPr>
              <w:pStyle w:val="TAC"/>
              <w:rPr>
                <w:lang w:eastAsia="ja-JP"/>
              </w:rPr>
            </w:pPr>
            <w:r w:rsidRPr="00D654D6">
              <w:rPr>
                <w:lang w:eastAsia="ja-JP"/>
              </w:rPr>
              <w:t>0.10</w:t>
            </w:r>
          </w:p>
        </w:tc>
        <w:tc>
          <w:tcPr>
            <w:tcW w:w="1686" w:type="dxa"/>
            <w:tcBorders>
              <w:top w:val="single" w:sz="4" w:space="0" w:color="auto"/>
              <w:left w:val="single" w:sz="4" w:space="0" w:color="auto"/>
              <w:bottom w:val="single" w:sz="4" w:space="0" w:color="auto"/>
              <w:right w:val="single" w:sz="4" w:space="0" w:color="auto"/>
            </w:tcBorders>
          </w:tcPr>
          <w:p w:rsidR="00362B2D" w:rsidRPr="00D654D6" w:rsidRDefault="00362B2D" w:rsidP="009F5C30">
            <w:pPr>
              <w:pStyle w:val="TAC"/>
              <w:rPr>
                <w:lang w:eastAsia="ja-JP"/>
              </w:rPr>
            </w:pPr>
            <w:r w:rsidRPr="00D654D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rsidR="00362B2D" w:rsidRPr="00D654D6" w:rsidRDefault="00362B2D" w:rsidP="009F5C30">
            <w:pPr>
              <w:pStyle w:val="TAC"/>
              <w:rPr>
                <w:lang w:eastAsia="ja-JP"/>
              </w:rPr>
            </w:pPr>
            <w:r w:rsidRPr="00D654D6">
              <w:rPr>
                <w:lang w:eastAsia="ja-JP"/>
              </w:rPr>
              <w:t>1</w:t>
            </w:r>
          </w:p>
        </w:tc>
        <w:tc>
          <w:tcPr>
            <w:tcW w:w="1327" w:type="dxa"/>
            <w:tcBorders>
              <w:top w:val="single" w:sz="4" w:space="0" w:color="auto"/>
              <w:left w:val="single" w:sz="4" w:space="0" w:color="auto"/>
              <w:bottom w:val="single" w:sz="4" w:space="0" w:color="auto"/>
              <w:right w:val="single" w:sz="4" w:space="0" w:color="auto"/>
            </w:tcBorders>
          </w:tcPr>
          <w:p w:rsidR="00362B2D" w:rsidRPr="00D654D6" w:rsidRDefault="00362B2D" w:rsidP="009F5C30">
            <w:pPr>
              <w:pStyle w:val="TAC"/>
              <w:rPr>
                <w:lang w:eastAsia="ja-JP"/>
              </w:rPr>
            </w:pPr>
            <w:r w:rsidRPr="00D654D6">
              <w:rPr>
                <w:lang w:eastAsia="ja-JP"/>
              </w:rPr>
              <w:t>0.10</w:t>
            </w:r>
          </w:p>
        </w:tc>
      </w:tr>
      <w:tr w:rsidR="00184373"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Stage 1: Calibration measurement</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18</w:t>
            </w:r>
          </w:p>
        </w:tc>
        <w:tc>
          <w:tcPr>
            <w:tcW w:w="2949" w:type="dxa"/>
            <w:tcBorders>
              <w:top w:val="single" w:sz="4" w:space="0" w:color="auto"/>
              <w:left w:val="single" w:sz="4" w:space="0" w:color="auto"/>
              <w:bottom w:val="single" w:sz="4" w:space="0" w:color="auto"/>
              <w:right w:val="single" w:sz="4" w:space="0" w:color="auto"/>
            </w:tcBorders>
            <w:vAlign w:val="center"/>
            <w:hideMark/>
          </w:tcPr>
          <w:p w:rsidR="00362B2D" w:rsidRPr="00D654D6" w:rsidRDefault="00362B2D" w:rsidP="00362B2D">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19</w:t>
            </w:r>
          </w:p>
        </w:tc>
        <w:tc>
          <w:tcPr>
            <w:tcW w:w="2949" w:type="dxa"/>
            <w:tcBorders>
              <w:top w:val="single" w:sz="4" w:space="0" w:color="auto"/>
              <w:left w:val="single" w:sz="4" w:space="0" w:color="auto"/>
              <w:bottom w:val="single" w:sz="4" w:space="0" w:color="auto"/>
              <w:right w:val="single" w:sz="4" w:space="0" w:color="auto"/>
            </w:tcBorders>
            <w:vAlign w:val="center"/>
            <w:hideMark/>
          </w:tcPr>
          <w:p w:rsidR="00362B2D" w:rsidRPr="00D654D6" w:rsidRDefault="00362B2D" w:rsidP="00362B2D">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20</w:t>
            </w:r>
          </w:p>
        </w:tc>
        <w:tc>
          <w:tcPr>
            <w:tcW w:w="2949" w:type="dxa"/>
            <w:tcBorders>
              <w:top w:val="single" w:sz="4" w:space="0" w:color="auto"/>
              <w:left w:val="single" w:sz="4" w:space="0" w:color="auto"/>
              <w:bottom w:val="single" w:sz="4" w:space="0" w:color="auto"/>
              <w:right w:val="single" w:sz="4" w:space="0" w:color="auto"/>
            </w:tcBorders>
            <w:vAlign w:val="center"/>
            <w:hideMark/>
          </w:tcPr>
          <w:p w:rsidR="00362B2D" w:rsidRPr="00D654D6" w:rsidRDefault="00362B2D" w:rsidP="00362B2D">
            <w:pPr>
              <w:pStyle w:val="TAC"/>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D83C38" w:rsidP="00362B2D">
            <w:pPr>
              <w:pStyle w:val="TAC"/>
              <w:rPr>
                <w:lang w:eastAsia="ja-JP"/>
              </w:rPr>
            </w:pPr>
            <w:r w:rsidRPr="00D654D6">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362B2D" w:rsidRPr="00D654D6" w:rsidRDefault="00D83C38" w:rsidP="00362B2D">
            <w:pPr>
              <w:pStyle w:val="TAC"/>
            </w:pPr>
            <w:r w:rsidRPr="00D654D6">
              <w:rPr>
                <w:lang w:eastAsia="ja-JP"/>
              </w:rPr>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21</w:t>
            </w:r>
          </w:p>
        </w:tc>
        <w:tc>
          <w:tcPr>
            <w:tcW w:w="2949" w:type="dxa"/>
            <w:tcBorders>
              <w:top w:val="single" w:sz="4" w:space="0" w:color="auto"/>
              <w:left w:val="single" w:sz="4" w:space="0" w:color="auto"/>
              <w:bottom w:val="single" w:sz="4" w:space="0" w:color="auto"/>
              <w:right w:val="single" w:sz="4" w:space="0" w:color="auto"/>
            </w:tcBorders>
            <w:vAlign w:val="center"/>
            <w:hideMark/>
          </w:tcPr>
          <w:p w:rsidR="00362B2D" w:rsidRPr="00D654D6" w:rsidRDefault="00362B2D" w:rsidP="00362B2D">
            <w:pPr>
              <w:pStyle w:val="TAC"/>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0E107A" w:rsidP="00362B2D">
            <w:pPr>
              <w:pStyle w:val="TAC"/>
              <w:rPr>
                <w:lang w:eastAsia="ja-JP"/>
              </w:rPr>
            </w:pPr>
            <w:r w:rsidRPr="00D654D6">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362B2D" w:rsidRPr="00D654D6" w:rsidRDefault="000E107A" w:rsidP="00362B2D">
            <w:pPr>
              <w:pStyle w:val="TAC"/>
              <w:rPr>
                <w:lang w:eastAsia="ja-JP"/>
              </w:rPr>
            </w:pPr>
            <w:r w:rsidRPr="00D654D6">
              <w:rPr>
                <w:lang w:eastAsia="ja-JP"/>
              </w:rPr>
              <w:t>[0.85]</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22</w:t>
            </w:r>
          </w:p>
        </w:tc>
        <w:tc>
          <w:tcPr>
            <w:tcW w:w="2949" w:type="dxa"/>
            <w:tcBorders>
              <w:top w:val="single" w:sz="4" w:space="0" w:color="auto"/>
              <w:left w:val="single" w:sz="4" w:space="0" w:color="auto"/>
              <w:bottom w:val="single" w:sz="4" w:space="0" w:color="auto"/>
              <w:right w:val="single" w:sz="4" w:space="0" w:color="auto"/>
            </w:tcBorders>
            <w:vAlign w:val="center"/>
            <w:hideMark/>
          </w:tcPr>
          <w:p w:rsidR="00362B2D" w:rsidRPr="00D654D6" w:rsidRDefault="00362B2D" w:rsidP="00362B2D">
            <w:pPr>
              <w:pStyle w:val="TAC"/>
            </w:pPr>
            <w:r w:rsidRPr="00D654D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rPr>
                <w:lang w:eastAsia="ja-JP"/>
              </w:rPr>
              <w:t>0.85</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23</w:t>
            </w:r>
          </w:p>
        </w:tc>
        <w:tc>
          <w:tcPr>
            <w:tcW w:w="2949" w:type="dxa"/>
            <w:tcBorders>
              <w:top w:val="single" w:sz="4" w:space="0" w:color="auto"/>
              <w:left w:val="single" w:sz="4" w:space="0" w:color="auto"/>
              <w:bottom w:val="single" w:sz="4" w:space="0" w:color="auto"/>
              <w:right w:val="single" w:sz="4" w:space="0" w:color="auto"/>
            </w:tcBorders>
            <w:vAlign w:val="center"/>
            <w:hideMark/>
          </w:tcPr>
          <w:p w:rsidR="00362B2D" w:rsidRPr="00D654D6" w:rsidRDefault="00362B2D" w:rsidP="00362B2D">
            <w:pPr>
              <w:pStyle w:val="TAC"/>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D83C38" w:rsidP="00362B2D">
            <w:pPr>
              <w:pStyle w:val="TAC"/>
              <w:rPr>
                <w:lang w:eastAsia="ja-JP"/>
              </w:rPr>
            </w:pPr>
            <w:r w:rsidRPr="00D654D6">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362B2D" w:rsidRPr="00D654D6" w:rsidRDefault="00D83C38" w:rsidP="00362B2D">
            <w:pPr>
              <w:pStyle w:val="TAC"/>
            </w:pPr>
            <w:r w:rsidRPr="00D654D6">
              <w:rPr>
                <w:lang w:eastAsia="ja-JP"/>
              </w:rPr>
              <w:t>0.03</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24</w:t>
            </w:r>
          </w:p>
        </w:tc>
        <w:tc>
          <w:tcPr>
            <w:tcW w:w="2949" w:type="dxa"/>
            <w:tcBorders>
              <w:top w:val="single" w:sz="4" w:space="0" w:color="auto"/>
              <w:left w:val="single" w:sz="4" w:space="0" w:color="auto"/>
              <w:bottom w:val="single" w:sz="4" w:space="0" w:color="auto"/>
              <w:right w:val="single" w:sz="4" w:space="0" w:color="auto"/>
            </w:tcBorders>
            <w:vAlign w:val="center"/>
            <w:hideMark/>
          </w:tcPr>
          <w:p w:rsidR="00362B2D" w:rsidRPr="00D654D6" w:rsidRDefault="00362B2D" w:rsidP="00362B2D">
            <w:pPr>
              <w:pStyle w:val="TAC"/>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25</w:t>
            </w:r>
          </w:p>
        </w:tc>
        <w:tc>
          <w:tcPr>
            <w:tcW w:w="2949" w:type="dxa"/>
            <w:tcBorders>
              <w:top w:val="single" w:sz="4" w:space="0" w:color="auto"/>
              <w:left w:val="single" w:sz="4" w:space="0" w:color="auto"/>
              <w:bottom w:val="single" w:sz="4" w:space="0" w:color="auto"/>
              <w:right w:val="single" w:sz="4" w:space="0" w:color="auto"/>
            </w:tcBorders>
            <w:vAlign w:val="center"/>
            <w:hideMark/>
          </w:tcPr>
          <w:p w:rsidR="00362B2D" w:rsidRPr="00D654D6" w:rsidRDefault="00362B2D" w:rsidP="00362B2D">
            <w:pPr>
              <w:pStyle w:val="TAC"/>
            </w:pPr>
            <w:r w:rsidRPr="00D654D6">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9A7646" w:rsidP="00362B2D">
            <w:pPr>
              <w:pStyle w:val="TAC"/>
            </w:pPr>
            <w:r w:rsidRPr="00D654D6">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362B2D" w:rsidRPr="00D654D6" w:rsidRDefault="009A7646" w:rsidP="00362B2D">
            <w:pPr>
              <w:pStyle w:val="TAC"/>
            </w:pPr>
            <w:r w:rsidRPr="00D654D6">
              <w:rPr>
                <w:lang w:eastAsia="ja-JP"/>
              </w:rPr>
              <w:t>0.60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26</w:t>
            </w:r>
          </w:p>
        </w:tc>
        <w:tc>
          <w:tcPr>
            <w:tcW w:w="2949" w:type="dxa"/>
            <w:tcBorders>
              <w:top w:val="single" w:sz="4" w:space="0" w:color="auto"/>
              <w:left w:val="single" w:sz="4" w:space="0" w:color="auto"/>
              <w:bottom w:val="single" w:sz="4" w:space="0" w:color="auto"/>
              <w:right w:val="single" w:sz="4" w:space="0" w:color="auto"/>
            </w:tcBorders>
            <w:vAlign w:val="center"/>
            <w:hideMark/>
          </w:tcPr>
          <w:p w:rsidR="00362B2D" w:rsidRPr="00D654D6" w:rsidRDefault="00362B2D" w:rsidP="00362B2D">
            <w:pPr>
              <w:pStyle w:val="TAC"/>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362B2D" w:rsidRPr="00D654D6" w:rsidRDefault="00362B2D" w:rsidP="00362B2D">
            <w:pPr>
              <w:pStyle w:val="TAC"/>
            </w:pPr>
            <w:r w:rsidRPr="00D654D6">
              <w:t>0.00</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27</w:t>
            </w:r>
          </w:p>
        </w:tc>
        <w:tc>
          <w:tcPr>
            <w:tcW w:w="2949" w:type="dxa"/>
            <w:tcBorders>
              <w:top w:val="single" w:sz="4" w:space="0" w:color="auto"/>
              <w:left w:val="single" w:sz="4" w:space="0" w:color="auto"/>
              <w:bottom w:val="single" w:sz="4" w:space="0" w:color="auto"/>
              <w:right w:val="single" w:sz="4" w:space="0" w:color="auto"/>
            </w:tcBorders>
            <w:vAlign w:val="center"/>
            <w:hideMark/>
          </w:tcPr>
          <w:p w:rsidR="00362B2D" w:rsidRPr="00D654D6" w:rsidRDefault="00362B2D" w:rsidP="00362B2D">
            <w:pPr>
              <w:pStyle w:val="TAC"/>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rPr>
                <w:lang w:eastAsia="ja-JP"/>
              </w:rPr>
            </w:pPr>
            <w:r w:rsidRPr="00D654D6">
              <w:t>0.28</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rPr>
                <w:lang w:eastAsia="ja-JP"/>
              </w:rPr>
            </w:pPr>
            <w:r w:rsidRPr="00D654D6">
              <w:t>0.14</w:t>
            </w:r>
          </w:p>
        </w:tc>
      </w:tr>
      <w:tr w:rsidR="00362B2D"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28</w:t>
            </w:r>
          </w:p>
        </w:tc>
        <w:tc>
          <w:tcPr>
            <w:tcW w:w="2949"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0.00</w:t>
            </w:r>
          </w:p>
        </w:tc>
        <w:tc>
          <w:tcPr>
            <w:tcW w:w="1686"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hideMark/>
          </w:tcPr>
          <w:p w:rsidR="00362B2D" w:rsidRPr="00D654D6" w:rsidRDefault="00362B2D" w:rsidP="00362B2D">
            <w:pPr>
              <w:pStyle w:val="TAC"/>
            </w:pPr>
            <w:r w:rsidRPr="00D654D6">
              <w:t>0.00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184373" w:rsidRPr="00D654D6"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184373" w:rsidRPr="00D654D6" w:rsidRDefault="00184373" w:rsidP="00467494">
            <w:pPr>
              <w:pStyle w:val="TAC"/>
              <w:spacing w:before="120" w:after="120"/>
              <w:rPr>
                <w:b/>
              </w:rPr>
            </w:pPr>
            <w:r w:rsidRPr="00D654D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467494">
            <w:pPr>
              <w:pStyle w:val="TAH"/>
              <w:spacing w:before="120" w:after="120"/>
            </w:pPr>
            <w:r w:rsidRPr="00D654D6">
              <w:t>Value</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184373" w:rsidRPr="00D654D6"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184373" w:rsidRPr="00D654D6" w:rsidRDefault="00184373" w:rsidP="00467494">
            <w:pPr>
              <w:pStyle w:val="TAC"/>
              <w:spacing w:before="120" w:after="120"/>
            </w:pPr>
            <w:r w:rsidRPr="00D654D6">
              <w:t>TRP Expanded uncertainty (</w:t>
            </w:r>
            <w:r w:rsidRPr="00D654D6">
              <w:rPr>
                <w:lang w:eastAsia="ja-JP"/>
              </w:rPr>
              <w:t>66</w:t>
            </w:r>
            <w:r w:rsidRPr="00D654D6">
              <w:t xml:space="preserve"> </w:t>
            </w:r>
            <w:r w:rsidRPr="00D654D6">
              <w:rPr>
                <w:lang w:eastAsia="zh-CN"/>
              </w:rPr>
              <w:t>GHz &lt; f &lt;=</w:t>
            </w:r>
            <w:r w:rsidRPr="00D654D6">
              <w:t xml:space="preserve"> </w:t>
            </w:r>
            <w:r w:rsidRPr="00D654D6">
              <w:rPr>
                <w:lang w:eastAsia="ja-JP"/>
              </w:rPr>
              <w:t>80</w:t>
            </w:r>
            <w:r w:rsidRPr="00D654D6">
              <w:t xml:space="preserve"> GHz) [dB] (a)</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0E107A" w:rsidP="00467494">
            <w:pPr>
              <w:pStyle w:val="TAC"/>
              <w:spacing w:before="120" w:after="120"/>
            </w:pPr>
            <w:r w:rsidRPr="00D654D6">
              <w:t>[7.31]</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184373" w:rsidRPr="00D654D6"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Value</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L"/>
              <w:spacing w:before="120" w:after="120"/>
            </w:pPr>
            <w:r w:rsidRPr="00D654D6">
              <w:lastRenderedPageBreak/>
              <w:t>2</w:t>
            </w:r>
            <w:r w:rsidR="00362B2D" w:rsidRPr="00D654D6">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184373" w:rsidRPr="00D654D6" w:rsidRDefault="00184373" w:rsidP="00467494">
            <w:pPr>
              <w:pStyle w:val="TAC"/>
              <w:spacing w:before="120" w:after="120"/>
            </w:pPr>
            <w:r w:rsidRPr="00D654D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D83C38" w:rsidP="00467494">
            <w:pPr>
              <w:pStyle w:val="TAC"/>
              <w:spacing w:before="120" w:after="120"/>
            </w:pPr>
            <w:r w:rsidRPr="00D654D6">
              <w:rPr>
                <w:lang w:eastAsia="ja-JP"/>
              </w:rPr>
              <w:t>0.00</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184373" w:rsidRPr="00D654D6" w:rsidRDefault="00362B2D" w:rsidP="00467494">
            <w:pPr>
              <w:pStyle w:val="TAL"/>
              <w:spacing w:before="120" w:after="120"/>
            </w:pPr>
            <w:r w:rsidRPr="00D654D6">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E81F8B">
            <w:pPr>
              <w:pStyle w:val="TAC"/>
              <w:spacing w:before="120" w:after="120"/>
              <w:rPr>
                <w:lang w:eastAsia="ja-JP"/>
              </w:rPr>
            </w:pPr>
            <w:r w:rsidRPr="00D654D6">
              <w:t xml:space="preserve">General spurious emissions </w:t>
            </w:r>
            <w:r w:rsidR="00184373" w:rsidRPr="00D654D6">
              <w:t>Influence of noise (c</w:t>
            </w:r>
            <w:r w:rsidRPr="00D654D6">
              <w:rPr>
                <w:vertAlign w:val="subscript"/>
                <w:lang w:eastAsia="ja-JP"/>
              </w:rPr>
              <w:t>1</w:t>
            </w:r>
            <w:r w:rsidR="00184373" w:rsidRPr="00D654D6">
              <w:t>)</w:t>
            </w:r>
          </w:p>
          <w:p w:rsidR="00184373" w:rsidRPr="00D654D6" w:rsidRDefault="00E81F8B" w:rsidP="00E81F8B">
            <w:pPr>
              <w:pStyle w:val="TAC"/>
              <w:spacing w:before="120" w:after="120"/>
              <w:rPr>
                <w:lang w:bidi="hi-IN"/>
              </w:rPr>
            </w:pPr>
            <w:r w:rsidRPr="00D654D6">
              <w:t>(</w:t>
            </w:r>
            <w:r w:rsidRPr="00D654D6">
              <w:rPr>
                <w:lang w:eastAsia="ja-JP"/>
              </w:rPr>
              <w:t>66</w:t>
            </w:r>
            <w:r w:rsidRPr="00D654D6">
              <w:t xml:space="preserve"> </w:t>
            </w:r>
            <w:r w:rsidRPr="00D654D6">
              <w:rPr>
                <w:lang w:eastAsia="zh-CN"/>
              </w:rPr>
              <w:t>GHz &lt; f &lt;=</w:t>
            </w:r>
            <w:r w:rsidRPr="00D654D6">
              <w:t xml:space="preserve"> </w:t>
            </w:r>
            <w:r w:rsidRPr="00D654D6">
              <w:rPr>
                <w:lang w:eastAsia="ja-JP"/>
              </w:rPr>
              <w:t>80</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D83C38" w:rsidP="00467494">
            <w:pPr>
              <w:pStyle w:val="TAC"/>
              <w:spacing w:before="120" w:after="120"/>
            </w:pPr>
            <w:r w:rsidRPr="00D654D6">
              <w:rPr>
                <w:lang w:eastAsia="ja-JP"/>
              </w:rPr>
              <w:t>0.41</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spacing w:before="120" w:after="120"/>
            </w:pPr>
            <w:r w:rsidRPr="00D654D6">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spacing w:before="120" w:after="120"/>
            </w:pPr>
            <w:r w:rsidRPr="00D654D6">
              <w:t>Additional spurious emissions Influence of noise (c</w:t>
            </w:r>
            <w:r w:rsidRPr="00D654D6">
              <w:rPr>
                <w:vertAlign w:val="subscript"/>
              </w:rPr>
              <w:t>2</w:t>
            </w:r>
            <w:r w:rsidRPr="00D654D6">
              <w:t>)</w:t>
            </w:r>
          </w:p>
          <w:p w:rsidR="00E81F8B" w:rsidRPr="00D654D6" w:rsidRDefault="00E81F8B" w:rsidP="00DA18B5">
            <w:pPr>
              <w:pStyle w:val="TAC"/>
              <w:spacing w:before="120" w:after="120"/>
            </w:pPr>
            <w:r w:rsidRPr="00D654D6">
              <w:t>NS_202 (</w:t>
            </w:r>
            <w:r w:rsidRPr="00D654D6">
              <w:rPr>
                <w:lang w:eastAsia="ja-JP"/>
              </w:rPr>
              <w:t>66</w:t>
            </w:r>
            <w:r w:rsidRPr="00D654D6">
              <w:t xml:space="preserve"> </w:t>
            </w:r>
            <w:r w:rsidRPr="00D654D6">
              <w:rPr>
                <w:lang w:eastAsia="zh-CN"/>
              </w:rPr>
              <w:t>GHz &lt; f &lt;=</w:t>
            </w:r>
            <w:r w:rsidRPr="00D654D6">
              <w:t xml:space="preserve"> </w:t>
            </w:r>
            <w:r w:rsidRPr="00D654D6">
              <w:rPr>
                <w:lang w:eastAsia="ja-JP"/>
              </w:rPr>
              <w:t>80</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rPr>
                <w:lang w:eastAsia="ja-JP"/>
              </w:rPr>
            </w:pPr>
            <w:r w:rsidRPr="00D654D6">
              <w:rPr>
                <w:lang w:eastAsia="ja-JP"/>
              </w:rPr>
              <w:t>FFS</w:t>
            </w:r>
          </w:p>
        </w:tc>
      </w:tr>
      <w:tr w:rsidR="00184373"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184373" w:rsidRPr="00D654D6" w:rsidRDefault="00E81F8B" w:rsidP="00467494">
            <w:pPr>
              <w:pStyle w:val="TAL"/>
              <w:spacing w:before="120" w:after="120"/>
            </w:pPr>
            <w:r w:rsidRPr="00D654D6">
              <w:t>3</w:t>
            </w:r>
            <w:r w:rsidRPr="00D654D6">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184373" w:rsidRPr="00D654D6" w:rsidRDefault="00184373" w:rsidP="00467494">
            <w:pPr>
              <w:pStyle w:val="TAC"/>
              <w:spacing w:before="120" w:after="120"/>
            </w:pPr>
            <w:r w:rsidRPr="00D654D6">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184373" w:rsidP="00467494">
            <w:pPr>
              <w:pStyle w:val="TAC"/>
              <w:spacing w:before="120" w:after="120"/>
              <w:rPr>
                <w:lang w:eastAsia="ja-JP"/>
              </w:rPr>
            </w:pPr>
            <w:r w:rsidRPr="00D654D6">
              <w:rPr>
                <w:lang w:eastAsia="ja-JP"/>
              </w:rPr>
              <w:t>N/A</w:t>
            </w:r>
          </w:p>
        </w:tc>
      </w:tr>
      <w:tr w:rsidR="00184373"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rsidR="00184373" w:rsidRPr="00D654D6" w:rsidRDefault="00184373" w:rsidP="00467494">
            <w:pPr>
              <w:pStyle w:val="TAH"/>
              <w:spacing w:before="120" w:after="120"/>
            </w:pPr>
            <w:r w:rsidRPr="00D654D6">
              <w:t>Value</w:t>
            </w:r>
          </w:p>
        </w:tc>
      </w:tr>
      <w:tr w:rsidR="00184373" w:rsidRPr="00D654D6"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E81F8B" w:rsidRPr="00D654D6" w:rsidRDefault="00E81F8B" w:rsidP="00E81F8B">
            <w:pPr>
              <w:pStyle w:val="TAC"/>
              <w:spacing w:before="120" w:after="120"/>
              <w:rPr>
                <w:lang w:eastAsia="ja-JP"/>
              </w:rPr>
            </w:pPr>
            <w:r w:rsidRPr="00D654D6">
              <w:t xml:space="preserve">General spurious emissions </w:t>
            </w:r>
            <w:r w:rsidR="00184373" w:rsidRPr="00D654D6">
              <w:t>Total measurement uncertainty (a)+(b)+(c</w:t>
            </w:r>
            <w:r w:rsidRPr="00D654D6">
              <w:rPr>
                <w:vertAlign w:val="subscript"/>
                <w:lang w:eastAsia="ja-JP"/>
              </w:rPr>
              <w:t>1</w:t>
            </w:r>
            <w:r w:rsidR="00184373" w:rsidRPr="00D654D6">
              <w:t>) [dB]</w:t>
            </w:r>
          </w:p>
          <w:p w:rsidR="00184373" w:rsidRPr="00D654D6" w:rsidRDefault="00E81F8B" w:rsidP="00E81F8B">
            <w:pPr>
              <w:pStyle w:val="TAC"/>
              <w:spacing w:before="120" w:after="120"/>
            </w:pPr>
            <w:r w:rsidRPr="00D654D6">
              <w:t>(</w:t>
            </w:r>
            <w:r w:rsidRPr="00D654D6">
              <w:rPr>
                <w:lang w:eastAsia="ja-JP"/>
              </w:rPr>
              <w:t>66</w:t>
            </w:r>
            <w:r w:rsidRPr="00D654D6">
              <w:t xml:space="preserve"> </w:t>
            </w:r>
            <w:r w:rsidRPr="00D654D6">
              <w:rPr>
                <w:lang w:eastAsia="zh-CN"/>
              </w:rPr>
              <w:t>GHz &lt; f &lt;=</w:t>
            </w:r>
            <w:r w:rsidRPr="00D654D6">
              <w:t xml:space="preserve"> </w:t>
            </w:r>
            <w:r w:rsidRPr="00D654D6">
              <w:rPr>
                <w:lang w:eastAsia="ja-JP"/>
              </w:rPr>
              <w:t>80</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184373" w:rsidRPr="00D654D6" w:rsidRDefault="000E107A" w:rsidP="00467494">
            <w:pPr>
              <w:pStyle w:val="TAC"/>
              <w:spacing w:before="120" w:after="120"/>
            </w:pPr>
            <w:r w:rsidRPr="00D654D6">
              <w:t>[7.72]</w:t>
            </w: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t>Additional spurious emissions Total measurement uncertainty (a)+(b)+(c</w:t>
            </w:r>
            <w:r w:rsidRPr="00D654D6">
              <w:rPr>
                <w:vertAlign w:val="subscript"/>
              </w:rPr>
              <w:t>2</w:t>
            </w:r>
            <w:r w:rsidRPr="00D654D6">
              <w:t>) [dB]</w:t>
            </w:r>
          </w:p>
          <w:p w:rsidR="00E81F8B" w:rsidRPr="00D654D6" w:rsidRDefault="00E81F8B" w:rsidP="00DA18B5">
            <w:pPr>
              <w:pStyle w:val="TAC"/>
              <w:spacing w:before="120" w:after="120"/>
            </w:pPr>
            <w:r w:rsidRPr="00D654D6">
              <w:t>NS_202 (</w:t>
            </w:r>
            <w:r w:rsidRPr="00D654D6">
              <w:rPr>
                <w:lang w:eastAsia="ja-JP"/>
              </w:rPr>
              <w:t>66</w:t>
            </w:r>
            <w:r w:rsidRPr="00D654D6">
              <w:t xml:space="preserve"> </w:t>
            </w:r>
            <w:r w:rsidRPr="00D654D6">
              <w:rPr>
                <w:lang w:eastAsia="zh-CN"/>
              </w:rPr>
              <w:t>GHz &lt; f &lt;=</w:t>
            </w:r>
            <w:r w:rsidRPr="00D654D6">
              <w:t xml:space="preserve"> </w:t>
            </w:r>
            <w:r w:rsidRPr="00D654D6">
              <w:rPr>
                <w:lang w:eastAsia="ja-JP"/>
              </w:rPr>
              <w:t>80</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rPr>
                <w:lang w:eastAsia="ja-JP"/>
              </w:rPr>
              <w:t>FFS</w:t>
            </w:r>
          </w:p>
        </w:tc>
      </w:tr>
      <w:tr w:rsidR="00184373"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184373" w:rsidRPr="00D654D6" w:rsidRDefault="00184373" w:rsidP="008E4A1C">
            <w:pPr>
              <w:pStyle w:val="TAN"/>
            </w:pPr>
            <w:r w:rsidRPr="00D654D6">
              <w:t>NOTE 1:</w:t>
            </w:r>
            <w:r w:rsidRPr="00D654D6">
              <w:tab/>
              <w:t xml:space="preserve">This contributor </w:t>
            </w:r>
            <w:r w:rsidRPr="00D654D6">
              <w:rPr>
                <w:lang w:bidi="hi-IN"/>
              </w:rPr>
              <w:t>shall only be considered for TRP measurements.</w:t>
            </w:r>
          </w:p>
          <w:p w:rsidR="00184373" w:rsidRPr="00D654D6" w:rsidRDefault="00184373" w:rsidP="008E4A1C">
            <w:pPr>
              <w:pStyle w:val="TAN"/>
            </w:pPr>
            <w:r w:rsidRPr="00D654D6">
              <w:t>NOTE 2:</w:t>
            </w:r>
            <w:r w:rsidRPr="00D654D6">
              <w:tab/>
              <w:t>This contributor shall only be considered for EIRP measurements.</w:t>
            </w:r>
          </w:p>
          <w:p w:rsidR="00184373" w:rsidRPr="00D654D6" w:rsidRDefault="00184373" w:rsidP="008E4A1C">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184373" w:rsidRPr="00D654D6" w:rsidRDefault="00184373" w:rsidP="008E4A1C">
            <w:pPr>
              <w:pStyle w:val="TAN"/>
            </w:pPr>
            <w:r w:rsidRPr="00D654D6">
              <w:t>NOTE 4:</w:t>
            </w:r>
            <w:r w:rsidRPr="00D654D6">
              <w:tab/>
              <w:t xml:space="preserve">Value based on procedure defined in </w:t>
            </w:r>
            <w:r w:rsidR="007B0B59" w:rsidRPr="00D654D6">
              <w:t xml:space="preserve">clause </w:t>
            </w:r>
            <w:r w:rsidRPr="00D654D6">
              <w:t>D.2 of TR 38.810</w:t>
            </w:r>
            <w:r w:rsidR="00362B2D" w:rsidRPr="00D654D6">
              <w:t xml:space="preserve"> for Quiet Zone size of less or equal to 30 cm</w:t>
            </w:r>
            <w:r w:rsidRPr="00D654D6">
              <w:t>.</w:t>
            </w:r>
          </w:p>
          <w:p w:rsidR="00184373" w:rsidRPr="00D654D6" w:rsidRDefault="00184373" w:rsidP="00D83C38">
            <w:pPr>
              <w:pStyle w:val="TAN"/>
              <w:rPr>
                <w:lang w:eastAsia="ja-JP"/>
              </w:rPr>
            </w:pPr>
            <w:r w:rsidRPr="00D654D6">
              <w:t>NOTE 5:</w:t>
            </w:r>
            <w:r w:rsidRPr="00D654D6">
              <w:tab/>
              <w:t>Applies to the system which has a structure of mechanical feed antenna positioning.</w:t>
            </w:r>
          </w:p>
        </w:tc>
      </w:tr>
    </w:tbl>
    <w:p w:rsidR="007B0B59" w:rsidRPr="00D654D6" w:rsidRDefault="007B0B59" w:rsidP="000C20D3"/>
    <w:p w:rsidR="007B0B59" w:rsidRPr="00D654D6" w:rsidRDefault="007B0B59" w:rsidP="007B0B59">
      <w:pPr>
        <w:pStyle w:val="TH"/>
      </w:pPr>
      <w:r w:rsidRPr="00D654D6">
        <w:lastRenderedPageBreak/>
        <w:t xml:space="preserve">Table </w:t>
      </w:r>
      <w:r w:rsidRPr="00D654D6">
        <w:rPr>
          <w:lang w:eastAsia="ja-JP"/>
        </w:rPr>
        <w:t>B.18.2-12</w:t>
      </w:r>
      <w:r w:rsidRPr="00D654D6">
        <w:t xml:space="preserve">: </w:t>
      </w:r>
      <w:r w:rsidRPr="00D654D6">
        <w:rPr>
          <w:lang w:eastAsia="ja-JP"/>
        </w:rPr>
        <w:t>U</w:t>
      </w:r>
      <w:r w:rsidRPr="00D654D6">
        <w:t>ncertainty assessment for TRP measurement (f=</w:t>
      </w:r>
      <w:r w:rsidRPr="00D654D6">
        <w:rPr>
          <w:lang w:eastAsia="ja-JP"/>
        </w:rPr>
        <w:t>6 GHz to 12.75GHz</w:t>
      </w:r>
      <w:r w:rsidRPr="00D654D6">
        <w:t xml:space="preserve">,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Uncertainty source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Uncertainty value</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Divisor</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Standard uncertainty (σ) [dB]</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Stage 2: DUT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Positioning misalignment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rPr>
                <w:sz w:val="21"/>
              </w:rPr>
            </w:pPr>
            <w:r w:rsidRPr="00D654D6">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Quality of Quiet Zone (NOTE 4)</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Uncertainty of the RF power measurement equipment </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7</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Influence of </w:t>
            </w:r>
            <w:r w:rsidRPr="00D654D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Multiple measurement antenna uncertainty </w:t>
            </w:r>
            <w:r w:rsidRPr="00D654D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t>16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DUT repositioning</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rPr>
                <w:lang w:eastAsia="ja-JP"/>
              </w:rPr>
            </w:pPr>
            <w:r w:rsidRPr="00D654D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Del="009C5D78"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Stage 1: Calibration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18</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19</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Quality of quiet zone for calibration process (</w:t>
            </w:r>
            <w:r w:rsidRPr="00D654D6">
              <w:rPr>
                <w:lang w:eastAsia="ja-JP"/>
              </w:rPr>
              <w:t>NOTE 4</w:t>
            </w:r>
            <w:r w:rsidRPr="00D654D6">
              <w: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27</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rPr>
                <w:lang w:eastAsia="ja-JP"/>
              </w:rPr>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b/>
              </w:rPr>
            </w:pPr>
            <w:r w:rsidRPr="00D654D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spacing w:before="120" w:after="120"/>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TRP Expanded uncertainty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 [dB] (a)</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spacing w:before="120" w:after="120"/>
            </w:pPr>
            <w:r w:rsidRPr="00D654D6">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spacing w:before="120" w:after="120"/>
            </w:pPr>
            <w:r w:rsidRPr="00D654D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spacing w:before="120" w:after="120"/>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spacing w:before="120" w:after="120"/>
            </w:pPr>
            <w:r w:rsidRPr="00D654D6">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E81F8B">
            <w:pPr>
              <w:pStyle w:val="TAC"/>
              <w:spacing w:before="120" w:after="120"/>
            </w:pPr>
            <w:r w:rsidRPr="00D654D6">
              <w:t xml:space="preserve">General spurious emissions </w:t>
            </w:r>
            <w:r w:rsidR="007B0B59" w:rsidRPr="00D654D6">
              <w:t>Influence of noise (c</w:t>
            </w:r>
            <w:r w:rsidRPr="00D654D6">
              <w:rPr>
                <w:vertAlign w:val="subscript"/>
              </w:rPr>
              <w:t>1</w:t>
            </w:r>
            <w:r w:rsidR="007B0B59" w:rsidRPr="00D654D6">
              <w:t>)</w:t>
            </w:r>
          </w:p>
          <w:p w:rsidR="007B0B59" w:rsidRPr="00D654D6" w:rsidRDefault="00E81F8B" w:rsidP="00E81F8B">
            <w:pPr>
              <w:pStyle w:val="TAC"/>
              <w:spacing w:before="120" w:after="120"/>
              <w:rPr>
                <w:lang w:bidi="hi-IN"/>
              </w:rPr>
            </w:pPr>
            <w:r w:rsidRPr="00D654D6">
              <w:t>(</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spacing w:before="120" w:after="120"/>
              <w:rPr>
                <w:lang w:eastAsia="ja-JP"/>
              </w:rPr>
            </w:pPr>
            <w:r w:rsidRPr="00D654D6">
              <w:t>FFS</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spacing w:before="120" w:after="120"/>
            </w:pPr>
            <w:r w:rsidRPr="00D654D6">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spacing w:before="120" w:after="120"/>
            </w:pPr>
            <w:r w:rsidRPr="00D654D6">
              <w:t>Additional spurious emissions Influence of noise (c</w:t>
            </w:r>
            <w:r w:rsidRPr="00D654D6">
              <w:rPr>
                <w:vertAlign w:val="subscript"/>
              </w:rPr>
              <w:t>2</w:t>
            </w:r>
            <w:r w:rsidRPr="00D654D6">
              <w:t>)</w:t>
            </w:r>
          </w:p>
          <w:p w:rsidR="00E81F8B" w:rsidRPr="00D654D6" w:rsidRDefault="00E81F8B" w:rsidP="00DA18B5">
            <w:pPr>
              <w:pStyle w:val="TAC"/>
              <w:spacing w:before="120" w:after="120"/>
            </w:pPr>
            <w:r w:rsidRPr="00D654D6">
              <w:t>NS_202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r w:rsidRPr="00D654D6">
              <w:t>3</w:t>
            </w:r>
            <w:r w:rsidR="00E81F8B" w:rsidRPr="00D654D6">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spacing w:before="120" w:after="120"/>
            </w:pPr>
            <w:r w:rsidRPr="00D654D6">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lang w:eastAsia="ja-JP"/>
              </w:rPr>
            </w:pPr>
            <w:r w:rsidRPr="00D654D6">
              <w:rPr>
                <w:lang w:eastAsia="ja-JP"/>
              </w:rPr>
              <w:t>N/A</w:t>
            </w:r>
          </w:p>
        </w:tc>
      </w:tr>
      <w:tr w:rsidR="007B0B59"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Value</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E81F8B" w:rsidRPr="00D654D6" w:rsidRDefault="00E81F8B" w:rsidP="00E81F8B">
            <w:pPr>
              <w:pStyle w:val="TAC"/>
              <w:spacing w:before="120" w:after="120"/>
            </w:pPr>
            <w:r w:rsidRPr="00D654D6">
              <w:t xml:space="preserve">General spurious emissions </w:t>
            </w:r>
            <w:r w:rsidR="007B0B59" w:rsidRPr="00D654D6">
              <w:t>Total measurement uncertainty (a)+(b)+(c</w:t>
            </w:r>
            <w:r w:rsidRPr="00D654D6">
              <w:rPr>
                <w:vertAlign w:val="subscript"/>
              </w:rPr>
              <w:t>1</w:t>
            </w:r>
            <w:r w:rsidR="007B0B59" w:rsidRPr="00D654D6">
              <w:t>) [dB]</w:t>
            </w:r>
          </w:p>
          <w:p w:rsidR="007B0B59" w:rsidRPr="00D654D6" w:rsidRDefault="00E81F8B" w:rsidP="00E81F8B">
            <w:pPr>
              <w:pStyle w:val="TAC"/>
              <w:spacing w:before="120" w:after="120"/>
            </w:pPr>
            <w:r w:rsidRPr="00D654D6">
              <w:t>(</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lang w:eastAsia="ja-JP"/>
              </w:rPr>
            </w:pPr>
            <w:r w:rsidRPr="00D654D6">
              <w:t>FFS</w:t>
            </w: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spacing w:before="120" w:after="120"/>
            </w:pPr>
            <w:r w:rsidRPr="00D654D6">
              <w:t>Additional spurious emissions Total measurement uncertainty (a)+(b)+(c</w:t>
            </w:r>
            <w:r w:rsidRPr="00D654D6">
              <w:rPr>
                <w:vertAlign w:val="subscript"/>
              </w:rPr>
              <w:t>2</w:t>
            </w:r>
            <w:r w:rsidRPr="00D654D6">
              <w:t>) [dB]</w:t>
            </w:r>
          </w:p>
          <w:p w:rsidR="00E81F8B" w:rsidRPr="00D654D6" w:rsidRDefault="00E81F8B" w:rsidP="00DA18B5">
            <w:pPr>
              <w:pStyle w:val="TAC"/>
              <w:spacing w:before="120" w:after="120"/>
            </w:pPr>
            <w:r w:rsidRPr="00D654D6">
              <w:t>NS_202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rPr>
                <w:lang w:eastAsia="ja-JP"/>
              </w:rPr>
              <w:t>FFS</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N"/>
            </w:pPr>
            <w:r w:rsidRPr="00D654D6">
              <w:t>NOTE 1:</w:t>
            </w:r>
            <w:r w:rsidRPr="00D654D6">
              <w:tab/>
              <w:t xml:space="preserve">This contributor </w:t>
            </w:r>
            <w:r w:rsidRPr="00D654D6">
              <w:rPr>
                <w:lang w:bidi="hi-IN"/>
              </w:rPr>
              <w:t>shall only be considered for TRP measurements.</w:t>
            </w:r>
          </w:p>
          <w:p w:rsidR="007B0B59" w:rsidRPr="00D654D6" w:rsidRDefault="007B0B59" w:rsidP="007B0B59">
            <w:pPr>
              <w:pStyle w:val="TAN"/>
            </w:pPr>
            <w:r w:rsidRPr="00D654D6">
              <w:t>NOTE 2:</w:t>
            </w:r>
            <w:r w:rsidRPr="00D654D6">
              <w:tab/>
              <w:t>This contributor shall only be considered for EIRP measurements.</w:t>
            </w:r>
          </w:p>
          <w:p w:rsidR="007B0B59" w:rsidRPr="00D654D6" w:rsidRDefault="007B0B59" w:rsidP="007B0B59">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7B0B59" w:rsidRPr="00D654D6" w:rsidRDefault="007B0B59" w:rsidP="007B0B59">
            <w:pPr>
              <w:pStyle w:val="TAN"/>
            </w:pPr>
            <w:r w:rsidRPr="00D654D6">
              <w:t>NOTE 4:</w:t>
            </w:r>
            <w:r w:rsidRPr="00D654D6">
              <w:tab/>
              <w:t>Value based on procedure defined in clause D.2 of TR 38.810 for Quiet Zone size of less or equal to 30 cm.</w:t>
            </w:r>
          </w:p>
          <w:p w:rsidR="007B0B59" w:rsidRPr="00D654D6" w:rsidRDefault="007B0B59" w:rsidP="007B0B59">
            <w:pPr>
              <w:pStyle w:val="TAN"/>
              <w:rPr>
                <w:lang w:eastAsia="ja-JP"/>
              </w:rPr>
            </w:pPr>
            <w:r w:rsidRPr="00D654D6">
              <w:t>NOTE 5:</w:t>
            </w:r>
            <w:r w:rsidRPr="00D654D6">
              <w:tab/>
              <w:t>Applies to the system which has a structure of mechanical feed antenna positioning.</w:t>
            </w:r>
          </w:p>
        </w:tc>
      </w:tr>
    </w:tbl>
    <w:p w:rsidR="007B0B59" w:rsidRPr="00D654D6" w:rsidRDefault="007B0B59" w:rsidP="007B0B59">
      <w:pPr>
        <w:rPr>
          <w:lang w:eastAsia="ja-JP"/>
        </w:rPr>
      </w:pPr>
    </w:p>
    <w:p w:rsidR="007B0B59" w:rsidRPr="00D654D6" w:rsidRDefault="007B0B59" w:rsidP="007B0B59">
      <w:pPr>
        <w:pStyle w:val="TH"/>
        <w:rPr>
          <w:lang w:eastAsia="ja-JP"/>
        </w:rPr>
      </w:pPr>
      <w:r w:rsidRPr="00D654D6">
        <w:lastRenderedPageBreak/>
        <w:t xml:space="preserve">Table </w:t>
      </w:r>
      <w:r w:rsidRPr="00D654D6">
        <w:rPr>
          <w:lang w:eastAsia="ja-JP"/>
        </w:rPr>
        <w:t>B.18.2-13</w:t>
      </w:r>
      <w:r w:rsidRPr="00D654D6">
        <w:t xml:space="preserve">: </w:t>
      </w:r>
      <w:r w:rsidRPr="00D654D6">
        <w:rPr>
          <w:lang w:eastAsia="ja-JP"/>
        </w:rPr>
        <w:t>U</w:t>
      </w:r>
      <w:r w:rsidRPr="00D654D6">
        <w:t>ncertainty assessment for TRP measurement (f=</w:t>
      </w:r>
      <w:r w:rsidRPr="00D654D6">
        <w:rPr>
          <w:lang w:eastAsia="ja-JP"/>
        </w:rPr>
        <w:t>12.75 GHz to 23.45 GHz</w:t>
      </w:r>
      <w:r w:rsidRPr="00D654D6">
        <w:t xml:space="preserve">,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Uncertainty source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Uncertainty value</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Standard uncertainty (σ) [dB]</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Stage 2: DUT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rPr>
                <w:sz w:val="21"/>
              </w:rPr>
            </w:pPr>
            <w:r w:rsidRPr="00D654D6">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Quality of Quiet Zone (NOTE 4)</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7</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Influence of </w:t>
            </w:r>
            <w:r w:rsidRPr="00D654D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Multiple measurement antenna uncertainty </w:t>
            </w:r>
            <w:r w:rsidRPr="00D654D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t>16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DUT repositioning</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rPr>
                <w:lang w:eastAsia="ja-JP"/>
              </w:rPr>
            </w:pPr>
            <w:r w:rsidRPr="00D654D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Del="009C5D78"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Stage 1: Calibration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18</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19</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Quality of quiet zone for calibration process (</w:t>
            </w:r>
            <w:r w:rsidRPr="00D654D6">
              <w:rPr>
                <w:lang w:eastAsia="ja-JP"/>
              </w:rPr>
              <w:t>NOTE 4</w:t>
            </w:r>
            <w:r w:rsidRPr="00D654D6">
              <w: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27</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b/>
              </w:rPr>
            </w:pPr>
            <w:r w:rsidRPr="00D654D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spacing w:before="120" w:after="120"/>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TRP Expanded uncertainty (</w:t>
            </w:r>
            <w:r w:rsidRPr="00D654D6">
              <w:rPr>
                <w:lang w:eastAsia="ja-JP"/>
              </w:rPr>
              <w:t>12.75</w:t>
            </w:r>
            <w:r w:rsidRPr="00D654D6">
              <w:t xml:space="preserve"> </w:t>
            </w:r>
            <w:r w:rsidRPr="00D654D6">
              <w:rPr>
                <w:lang w:eastAsia="zh-CN"/>
              </w:rPr>
              <w:t>GHz &lt; f &lt;=</w:t>
            </w:r>
            <w:r w:rsidRPr="00D654D6">
              <w:t xml:space="preserve"> </w:t>
            </w:r>
            <w:r w:rsidRPr="00D654D6">
              <w:rPr>
                <w:lang w:eastAsia="ja-JP"/>
              </w:rPr>
              <w:t>23.45</w:t>
            </w:r>
            <w:r w:rsidRPr="00D654D6">
              <w:t xml:space="preserve"> GHz) [dB] (a)</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spacing w:before="120" w:after="120"/>
            </w:pPr>
            <w:r w:rsidRPr="00D654D6">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spacing w:before="120" w:after="120"/>
            </w:pPr>
            <w:r w:rsidRPr="00D654D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spacing w:before="120" w:after="120"/>
            </w:pPr>
            <w:r w:rsidRPr="00D654D6">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E81F8B" w:rsidRPr="00D654D6" w:rsidRDefault="00E81F8B" w:rsidP="00E81F8B">
            <w:pPr>
              <w:pStyle w:val="TAC"/>
              <w:spacing w:before="120" w:after="120"/>
            </w:pPr>
            <w:r w:rsidRPr="00D654D6">
              <w:t xml:space="preserve">General spurious emissions </w:t>
            </w:r>
            <w:r w:rsidR="007B0B59" w:rsidRPr="00D654D6">
              <w:t>Influence of noise (c</w:t>
            </w:r>
            <w:r w:rsidRPr="00D654D6">
              <w:rPr>
                <w:vertAlign w:val="subscript"/>
              </w:rPr>
              <w:t>1</w:t>
            </w:r>
            <w:r w:rsidR="007B0B59" w:rsidRPr="00D654D6">
              <w:t>)</w:t>
            </w:r>
          </w:p>
          <w:p w:rsidR="007B0B59" w:rsidRPr="00D654D6" w:rsidRDefault="00E81F8B" w:rsidP="00E81F8B">
            <w:pPr>
              <w:pStyle w:val="TAC"/>
              <w:spacing w:before="120" w:after="120"/>
              <w:rPr>
                <w:lang w:bidi="hi-IN"/>
              </w:rPr>
            </w:pPr>
            <w:r w:rsidRPr="00D654D6">
              <w:t>(</w:t>
            </w:r>
            <w:r w:rsidRPr="00D654D6">
              <w:rPr>
                <w:lang w:eastAsia="ja-JP"/>
              </w:rPr>
              <w:t>12.75</w:t>
            </w:r>
            <w:r w:rsidRPr="00D654D6">
              <w:t xml:space="preserve"> </w:t>
            </w:r>
            <w:r w:rsidRPr="00D654D6">
              <w:rPr>
                <w:lang w:eastAsia="zh-CN"/>
              </w:rPr>
              <w:t>GHz &lt; f &lt;=</w:t>
            </w:r>
            <w:r w:rsidRPr="00D654D6">
              <w:rPr>
                <w:lang w:eastAsia="ja-JP"/>
              </w:rPr>
              <w:t xml:space="preserve"> 23.45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FFS</w:t>
            </w:r>
          </w:p>
        </w:tc>
      </w:tr>
      <w:tr w:rsidR="00E81F8B"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L"/>
              <w:spacing w:before="120" w:after="120"/>
            </w:pPr>
            <w:r w:rsidRPr="00D654D6">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spacing w:before="120" w:after="120"/>
            </w:pPr>
            <w:r w:rsidRPr="00D654D6">
              <w:t>Additional spurious emissions Influence of noise (c</w:t>
            </w:r>
            <w:r w:rsidRPr="00D654D6">
              <w:rPr>
                <w:vertAlign w:val="subscript"/>
              </w:rPr>
              <w:t>2</w:t>
            </w:r>
            <w:r w:rsidRPr="00D654D6">
              <w:t>)</w:t>
            </w:r>
          </w:p>
          <w:p w:rsidR="00E81F8B" w:rsidRPr="00D654D6" w:rsidRDefault="00E81F8B" w:rsidP="00DA18B5">
            <w:pPr>
              <w:pStyle w:val="TAC"/>
              <w:spacing w:before="120" w:after="120"/>
            </w:pPr>
            <w:r w:rsidRPr="00D654D6">
              <w:t>NS_202 (</w:t>
            </w:r>
            <w:r w:rsidRPr="00D654D6">
              <w:rPr>
                <w:lang w:eastAsia="ja-JP"/>
              </w:rPr>
              <w:t>12.75</w:t>
            </w:r>
            <w:r w:rsidRPr="00D654D6">
              <w:t xml:space="preserve"> </w:t>
            </w:r>
            <w:r w:rsidRPr="00D654D6">
              <w:rPr>
                <w:lang w:eastAsia="zh-CN"/>
              </w:rPr>
              <w:t>GHz &lt; f &lt;=</w:t>
            </w:r>
            <w:r w:rsidRPr="00D654D6">
              <w:rPr>
                <w:lang w:eastAsia="ja-JP"/>
              </w:rPr>
              <w:t xml:space="preserve"> 23.45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r w:rsidRPr="00D654D6">
              <w:t>3</w:t>
            </w:r>
            <w:r w:rsidR="00E81F8B" w:rsidRPr="00D654D6">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spacing w:before="120" w:after="120"/>
            </w:pPr>
            <w:r w:rsidRPr="00D654D6">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lang w:eastAsia="ja-JP"/>
              </w:rPr>
            </w:pPr>
            <w:r w:rsidRPr="00D654D6">
              <w:rPr>
                <w:lang w:eastAsia="ja-JP"/>
              </w:rPr>
              <w:t>N/A</w:t>
            </w:r>
          </w:p>
        </w:tc>
      </w:tr>
      <w:tr w:rsidR="007B0B59"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Value</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E81F8B" w:rsidRPr="00D654D6" w:rsidRDefault="00E81F8B" w:rsidP="00E81F8B">
            <w:pPr>
              <w:pStyle w:val="TAC"/>
              <w:spacing w:before="120" w:after="120"/>
            </w:pPr>
            <w:r w:rsidRPr="00D654D6">
              <w:t xml:space="preserve">General spurious emissions </w:t>
            </w:r>
            <w:r w:rsidR="007B0B59" w:rsidRPr="00D654D6">
              <w:t>Total measurement uncertainty (a)+(b)+(c) [dB]</w:t>
            </w:r>
          </w:p>
          <w:p w:rsidR="007B0B59" w:rsidRPr="00D654D6" w:rsidRDefault="00E81F8B" w:rsidP="00E81F8B">
            <w:pPr>
              <w:pStyle w:val="TAC"/>
              <w:spacing w:before="120" w:after="120"/>
            </w:pPr>
            <w:r w:rsidRPr="00D654D6">
              <w:t>(</w:t>
            </w:r>
            <w:r w:rsidRPr="00D654D6">
              <w:rPr>
                <w:lang w:eastAsia="ja-JP"/>
              </w:rPr>
              <w:t>12.75</w:t>
            </w:r>
            <w:r w:rsidRPr="00D654D6">
              <w:t xml:space="preserve"> </w:t>
            </w:r>
            <w:r w:rsidRPr="00D654D6">
              <w:rPr>
                <w:lang w:eastAsia="zh-CN"/>
              </w:rPr>
              <w:t>GHz &lt; f &lt;=</w:t>
            </w:r>
            <w:r w:rsidRPr="00D654D6">
              <w:rPr>
                <w:lang w:eastAsia="ja-JP"/>
              </w:rPr>
              <w:t xml:space="preserve"> 23.45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FFS</w:t>
            </w:r>
          </w:p>
        </w:tc>
      </w:tr>
      <w:tr w:rsidR="00E81F8B"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rsidR="00E81F8B" w:rsidRPr="00D654D6" w:rsidRDefault="00E81F8B" w:rsidP="00DA18B5">
            <w:pPr>
              <w:pStyle w:val="TAC"/>
              <w:spacing w:before="120" w:after="120"/>
            </w:pPr>
            <w:r w:rsidRPr="00D654D6">
              <w:t>Additional spurious emissions Total measurement uncertainty (a)+(b)+(c</w:t>
            </w:r>
            <w:r w:rsidRPr="00D654D6">
              <w:rPr>
                <w:vertAlign w:val="subscript"/>
              </w:rPr>
              <w:t>2</w:t>
            </w:r>
            <w:r w:rsidRPr="00D654D6">
              <w:t>) [dB]</w:t>
            </w:r>
          </w:p>
          <w:p w:rsidR="00E81F8B" w:rsidRPr="00D654D6" w:rsidRDefault="00E81F8B" w:rsidP="00DA18B5">
            <w:pPr>
              <w:pStyle w:val="TAC"/>
              <w:spacing w:before="120" w:after="120"/>
            </w:pPr>
            <w:r w:rsidRPr="00D654D6">
              <w:t>NS_202 (</w:t>
            </w:r>
            <w:r w:rsidRPr="00D654D6">
              <w:rPr>
                <w:lang w:eastAsia="ja-JP"/>
              </w:rPr>
              <w:t>12.75</w:t>
            </w:r>
            <w:r w:rsidRPr="00D654D6">
              <w:t xml:space="preserve"> </w:t>
            </w:r>
            <w:r w:rsidRPr="00D654D6">
              <w:rPr>
                <w:lang w:eastAsia="zh-CN"/>
              </w:rPr>
              <w:t>GHz &lt; f &lt;=</w:t>
            </w:r>
            <w:r w:rsidRPr="00D654D6">
              <w:rPr>
                <w:lang w:eastAsia="ja-JP"/>
              </w:rPr>
              <w:t xml:space="preserve"> 23.45</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C"/>
              <w:spacing w:before="120" w:after="120"/>
            </w:pPr>
            <w:r w:rsidRPr="00D654D6">
              <w:rPr>
                <w:lang w:eastAsia="ja-JP"/>
              </w:rPr>
              <w:t>FFS</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N"/>
            </w:pPr>
            <w:r w:rsidRPr="00D654D6">
              <w:t>NOTE 1:</w:t>
            </w:r>
            <w:r w:rsidRPr="00D654D6">
              <w:tab/>
              <w:t xml:space="preserve">This contributor </w:t>
            </w:r>
            <w:r w:rsidRPr="00D654D6">
              <w:rPr>
                <w:lang w:bidi="hi-IN"/>
              </w:rPr>
              <w:t>shall only be considered for TRP measurements.</w:t>
            </w:r>
          </w:p>
          <w:p w:rsidR="007B0B59" w:rsidRPr="00D654D6" w:rsidRDefault="007B0B59" w:rsidP="007B0B59">
            <w:pPr>
              <w:pStyle w:val="TAN"/>
            </w:pPr>
            <w:r w:rsidRPr="00D654D6">
              <w:t>NOTE 2:</w:t>
            </w:r>
            <w:r w:rsidRPr="00D654D6">
              <w:tab/>
              <w:t>This contributor shall only be considered for EIRP measurements.</w:t>
            </w:r>
          </w:p>
          <w:p w:rsidR="007B0B59" w:rsidRPr="00D654D6" w:rsidRDefault="007B0B59" w:rsidP="007B0B59">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7B0B59" w:rsidRPr="00D654D6" w:rsidRDefault="007B0B59" w:rsidP="007B0B59">
            <w:pPr>
              <w:pStyle w:val="TAN"/>
            </w:pPr>
            <w:r w:rsidRPr="00D654D6">
              <w:t>NOTE 4:</w:t>
            </w:r>
            <w:r w:rsidRPr="00D654D6">
              <w:tab/>
              <w:t>Value based on procedure defined in clause D.2 of TR 38.810 for Quiet Zone size of less or equal to 30 cm.</w:t>
            </w:r>
          </w:p>
          <w:p w:rsidR="007B0B59" w:rsidRPr="00D654D6" w:rsidRDefault="007B0B59" w:rsidP="007B0B59">
            <w:pPr>
              <w:pStyle w:val="TAN"/>
              <w:rPr>
                <w:lang w:eastAsia="ja-JP"/>
              </w:rPr>
            </w:pPr>
            <w:r w:rsidRPr="00D654D6">
              <w:t>NOTE 5:</w:t>
            </w:r>
            <w:r w:rsidRPr="00D654D6">
              <w:tab/>
              <w:t>Applies to the system which has a structure of mechanical feed antenna positioning.</w:t>
            </w:r>
          </w:p>
        </w:tc>
      </w:tr>
    </w:tbl>
    <w:p w:rsidR="007B0B59" w:rsidRPr="00D654D6" w:rsidRDefault="007B0B59" w:rsidP="007B0B59"/>
    <w:p w:rsidR="007B0B59" w:rsidRPr="00D654D6" w:rsidRDefault="007B0B59" w:rsidP="007B0B59">
      <w:pPr>
        <w:pStyle w:val="TH"/>
        <w:rPr>
          <w:lang w:eastAsia="ja-JP"/>
        </w:rPr>
      </w:pPr>
      <w:r w:rsidRPr="00D654D6">
        <w:lastRenderedPageBreak/>
        <w:t xml:space="preserve">Table </w:t>
      </w:r>
      <w:r w:rsidRPr="00D654D6">
        <w:rPr>
          <w:lang w:eastAsia="ja-JP"/>
        </w:rPr>
        <w:t>B.18.2-14</w:t>
      </w:r>
      <w:r w:rsidRPr="00D654D6">
        <w:t xml:space="preserve">: </w:t>
      </w:r>
      <w:r w:rsidRPr="00D654D6">
        <w:rPr>
          <w:lang w:eastAsia="ja-JP"/>
        </w:rPr>
        <w:t>U</w:t>
      </w:r>
      <w:r w:rsidRPr="00D654D6">
        <w:t>ncertainty assessment for TRP measurement (f=</w:t>
      </w:r>
      <w:r w:rsidRPr="00D654D6">
        <w:rPr>
          <w:lang w:eastAsia="ja-JP"/>
        </w:rPr>
        <w:t>23.45 GHz to 40.8 GHz</w:t>
      </w:r>
      <w:r w:rsidRPr="00D654D6">
        <w:t xml:space="preserve">,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Uncertainty source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Uncertainty value</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Standard uncertainty (σ) [dB]</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Stage 2: DUT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rPr>
                <w:sz w:val="21"/>
              </w:rPr>
            </w:pPr>
            <w:r w:rsidRPr="00D654D6">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Quality of Quiet Zone (NOTE 4)</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7</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Phase curvature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Influence of TRP measurement grid (NOTE 1)</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Influence of </w:t>
            </w:r>
            <w:r w:rsidRPr="00D654D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Multiple measurement antenna uncertainty </w:t>
            </w:r>
            <w:r w:rsidRPr="00D654D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t>16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DUT repositioning</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rPr>
                <w:lang w:eastAsia="ja-JP"/>
              </w:rPr>
            </w:pPr>
            <w:r w:rsidRPr="00D654D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Del="009C5D78"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Stage 1: Calibration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18</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19</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27</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b/>
              </w:rPr>
            </w:pPr>
            <w:r w:rsidRPr="00D654D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spacing w:before="120" w:after="120"/>
            </w:pPr>
            <w:r w:rsidRPr="00D654D6">
              <w:t>Value</w:t>
            </w:r>
          </w:p>
        </w:tc>
      </w:tr>
      <w:tr w:rsidR="007B0B59" w:rsidRPr="00D654D6" w:rsidTr="000C20D3">
        <w:trPr>
          <w:cantSplit/>
          <w:trHeight w:val="332"/>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TRP Expanded uncertainty (</w:t>
            </w:r>
            <w:r w:rsidRPr="00D654D6">
              <w:rPr>
                <w:lang w:eastAsia="ja-JP"/>
              </w:rPr>
              <w:t>23.45</w:t>
            </w:r>
            <w:r w:rsidRPr="00D654D6">
              <w:t xml:space="preserve"> </w:t>
            </w:r>
            <w:r w:rsidRPr="00D654D6">
              <w:rPr>
                <w:lang w:eastAsia="zh-CN"/>
              </w:rPr>
              <w:t>GHz &lt; f &lt;=</w:t>
            </w:r>
            <w:r w:rsidRPr="00D654D6">
              <w:t xml:space="preserve"> </w:t>
            </w:r>
            <w:r w:rsidRPr="00D654D6">
              <w:rPr>
                <w:lang w:eastAsia="ja-JP"/>
              </w:rPr>
              <w:t>40.8</w:t>
            </w:r>
            <w:r w:rsidRPr="00D654D6">
              <w:t xml:space="preserve"> GHz) [dB] (a)</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lang w:eastAsia="ja-JP"/>
              </w:rPr>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spacing w:before="120" w:after="120"/>
            </w:pPr>
            <w:r w:rsidRPr="00D654D6">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spacing w:before="120" w:after="120"/>
            </w:pPr>
            <w:r w:rsidRPr="00D654D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spacing w:before="120" w:after="120"/>
            </w:pPr>
            <w:r w:rsidRPr="00D654D6">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DA18B5" w:rsidRPr="00D654D6" w:rsidRDefault="00DA18B5" w:rsidP="00DA18B5">
            <w:pPr>
              <w:pStyle w:val="TAC"/>
              <w:spacing w:before="120" w:after="120"/>
            </w:pPr>
            <w:r w:rsidRPr="00D654D6">
              <w:t xml:space="preserve">General spurious emissions </w:t>
            </w:r>
            <w:r w:rsidR="007B0B59" w:rsidRPr="00D654D6">
              <w:t>Influence of noise  (c</w:t>
            </w:r>
            <w:r w:rsidRPr="00D654D6">
              <w:rPr>
                <w:vertAlign w:val="subscript"/>
              </w:rPr>
              <w:t>1</w:t>
            </w:r>
            <w:r w:rsidR="007B0B59" w:rsidRPr="00D654D6">
              <w:t>)</w:t>
            </w:r>
          </w:p>
          <w:p w:rsidR="007B0B59" w:rsidRPr="00D654D6" w:rsidRDefault="00DA18B5" w:rsidP="00DA18B5">
            <w:pPr>
              <w:pStyle w:val="TAC"/>
              <w:spacing w:before="120" w:after="120"/>
              <w:rPr>
                <w:lang w:bidi="hi-IN"/>
              </w:rPr>
            </w:pPr>
            <w:r w:rsidRPr="00D654D6">
              <w:t>(</w:t>
            </w:r>
            <w:r w:rsidRPr="00D654D6">
              <w:rPr>
                <w:lang w:eastAsia="ja-JP"/>
              </w:rPr>
              <w:t>23.45</w:t>
            </w:r>
            <w:r w:rsidRPr="00D654D6">
              <w:t xml:space="preserve"> </w:t>
            </w:r>
            <w:r w:rsidRPr="00D654D6">
              <w:rPr>
                <w:lang w:eastAsia="zh-CN"/>
              </w:rPr>
              <w:t>GHz &lt; f &lt;=</w:t>
            </w:r>
            <w:r w:rsidRPr="00D654D6">
              <w:t xml:space="preserve"> 40.8 GHz)</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FFS</w:t>
            </w:r>
          </w:p>
        </w:tc>
      </w:tr>
      <w:tr w:rsidR="00DA18B5"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L"/>
              <w:spacing w:before="120" w:after="120"/>
            </w:pPr>
            <w:r w:rsidRPr="00D654D6">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DA18B5" w:rsidRPr="00D654D6" w:rsidRDefault="00DA18B5" w:rsidP="00DA18B5">
            <w:pPr>
              <w:pStyle w:val="TAC"/>
              <w:spacing w:before="120" w:after="120"/>
            </w:pPr>
            <w:r w:rsidRPr="00D654D6">
              <w:t>Spurious emission band UE co-existence Influence of noise (c</w:t>
            </w:r>
            <w:r w:rsidRPr="00D654D6">
              <w:rPr>
                <w:vertAlign w:val="subscript"/>
              </w:rPr>
              <w:t>2</w:t>
            </w:r>
            <w:r w:rsidRPr="00D654D6">
              <w:t xml:space="preserve">) </w:t>
            </w:r>
          </w:p>
          <w:p w:rsidR="00DA18B5" w:rsidRPr="00D654D6" w:rsidRDefault="00DA18B5" w:rsidP="00DA18B5">
            <w:pPr>
              <w:pStyle w:val="TAC"/>
              <w:spacing w:before="120" w:after="120"/>
            </w:pPr>
            <w:r w:rsidRPr="00D654D6">
              <w:t>(f within NR Bands n257, n260 or n261)</w:t>
            </w:r>
          </w:p>
        </w:tc>
        <w:tc>
          <w:tcPr>
            <w:tcW w:w="1327"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rPr>
                <w:lang w:eastAsia="ja-JP"/>
              </w:rPr>
              <w:t>FFS</w:t>
            </w:r>
          </w:p>
        </w:tc>
      </w:tr>
      <w:tr w:rsidR="00DA18B5"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L"/>
              <w:spacing w:before="120" w:after="120"/>
            </w:pPr>
            <w:r w:rsidRPr="00D654D6">
              <w:t>32</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DA18B5" w:rsidRPr="00D654D6" w:rsidRDefault="00DA18B5" w:rsidP="00DA18B5">
            <w:pPr>
              <w:pStyle w:val="TAC"/>
              <w:spacing w:before="120" w:after="120"/>
            </w:pPr>
            <w:r w:rsidRPr="00D654D6">
              <w:t>Spurious emission band UE co-existence Influence of noise (c</w:t>
            </w:r>
            <w:r w:rsidRPr="00D654D6">
              <w:rPr>
                <w:vertAlign w:val="subscript"/>
              </w:rPr>
              <w:t>3</w:t>
            </w:r>
            <w:r w:rsidRPr="00D654D6">
              <w:t xml:space="preserve">) </w:t>
            </w:r>
          </w:p>
          <w:p w:rsidR="00DA18B5" w:rsidRPr="00D654D6" w:rsidRDefault="00DA18B5" w:rsidP="00DA18B5">
            <w:pPr>
              <w:pStyle w:val="TAC"/>
              <w:spacing w:before="120" w:after="120"/>
            </w:pPr>
            <w:r w:rsidRPr="00D654D6">
              <w:t xml:space="preserve">(36 </w:t>
            </w:r>
            <w:r w:rsidRPr="00D654D6">
              <w:rPr>
                <w:lang w:eastAsia="zh-CN"/>
              </w:rPr>
              <w:t>GHz &lt;= f &lt;=</w:t>
            </w:r>
            <w:r w:rsidRPr="00D654D6">
              <w:t xml:space="preserve"> 37 GHz)</w:t>
            </w:r>
          </w:p>
        </w:tc>
        <w:tc>
          <w:tcPr>
            <w:tcW w:w="1327"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rPr>
                <w:lang w:eastAsia="ja-JP"/>
              </w:rPr>
              <w:t>FFS</w:t>
            </w:r>
          </w:p>
        </w:tc>
      </w:tr>
      <w:tr w:rsidR="00DA18B5"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L"/>
              <w:spacing w:before="120" w:after="120"/>
            </w:pPr>
            <w:r w:rsidRPr="00D654D6">
              <w:t>33</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DA18B5" w:rsidRPr="00D654D6" w:rsidRDefault="00DA18B5" w:rsidP="00DA18B5">
            <w:pPr>
              <w:pStyle w:val="TAC"/>
              <w:spacing w:before="120" w:after="120"/>
            </w:pPr>
            <w:r w:rsidRPr="00D654D6">
              <w:t>Additional spurious emissions Influence of noise (c</w:t>
            </w:r>
            <w:r w:rsidRPr="00D654D6">
              <w:rPr>
                <w:vertAlign w:val="subscript"/>
              </w:rPr>
              <w:t>4</w:t>
            </w:r>
            <w:r w:rsidRPr="00D654D6">
              <w:t>)</w:t>
            </w:r>
          </w:p>
          <w:p w:rsidR="00DA18B5" w:rsidRPr="00D654D6" w:rsidRDefault="00DA18B5" w:rsidP="00DA18B5">
            <w:pPr>
              <w:pStyle w:val="TAC"/>
              <w:spacing w:before="120" w:after="120"/>
            </w:pPr>
            <w:r w:rsidRPr="00D654D6">
              <w:t>NS_201 (</w:t>
            </w:r>
            <w:r w:rsidRPr="00D654D6">
              <w:rPr>
                <w:lang w:eastAsia="ja-JP"/>
              </w:rPr>
              <w:t>23.6</w:t>
            </w:r>
            <w:r w:rsidRPr="00D654D6">
              <w:t xml:space="preserve"> </w:t>
            </w:r>
            <w:r w:rsidRPr="00D654D6">
              <w:rPr>
                <w:lang w:eastAsia="zh-CN"/>
              </w:rPr>
              <w:t>GHz &lt; f &lt;=</w:t>
            </w:r>
            <w:r w:rsidRPr="00D654D6">
              <w:t xml:space="preserve"> 24.0 GHz)</w:t>
            </w:r>
          </w:p>
        </w:tc>
        <w:tc>
          <w:tcPr>
            <w:tcW w:w="1327"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rPr>
                <w:lang w:eastAsia="ja-JP"/>
              </w:rPr>
              <w:t>FFS</w:t>
            </w:r>
          </w:p>
        </w:tc>
      </w:tr>
      <w:tr w:rsidR="00DA18B5"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L"/>
              <w:spacing w:before="120" w:after="120"/>
            </w:pPr>
            <w:r w:rsidRPr="00D654D6">
              <w:t>34</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DA18B5" w:rsidRPr="00D654D6" w:rsidRDefault="00DA18B5" w:rsidP="00DA18B5">
            <w:pPr>
              <w:pStyle w:val="TAC"/>
              <w:spacing w:before="120" w:after="120"/>
            </w:pPr>
            <w:r w:rsidRPr="00D654D6">
              <w:t>Additional spurious emissions Influence of noise (c</w:t>
            </w:r>
            <w:r w:rsidRPr="00D654D6">
              <w:rPr>
                <w:vertAlign w:val="subscript"/>
              </w:rPr>
              <w:t>5</w:t>
            </w:r>
            <w:r w:rsidRPr="00D654D6">
              <w:t>)</w:t>
            </w:r>
          </w:p>
          <w:p w:rsidR="00DA18B5" w:rsidRPr="00D654D6" w:rsidRDefault="00DA18B5" w:rsidP="00DA18B5">
            <w:pPr>
              <w:pStyle w:val="TAC"/>
              <w:spacing w:before="120" w:after="120"/>
            </w:pPr>
            <w:r w:rsidRPr="00D654D6">
              <w:t>NS_202 (</w:t>
            </w:r>
            <w:r w:rsidRPr="00D654D6">
              <w:rPr>
                <w:lang w:eastAsia="ja-JP"/>
              </w:rPr>
              <w:t>23.6</w:t>
            </w:r>
            <w:r w:rsidRPr="00D654D6">
              <w:t xml:space="preserve"> </w:t>
            </w:r>
            <w:r w:rsidRPr="00D654D6">
              <w:rPr>
                <w:lang w:eastAsia="zh-CN"/>
              </w:rPr>
              <w:t>GHz &lt; f &lt;=</w:t>
            </w:r>
            <w:r w:rsidRPr="00D654D6">
              <w:t xml:space="preserve"> 24.0 GHz) </w:t>
            </w:r>
          </w:p>
        </w:tc>
        <w:tc>
          <w:tcPr>
            <w:tcW w:w="1327"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rPr>
                <w:lang w:eastAsia="ja-JP"/>
              </w:rPr>
            </w:pPr>
            <w:r w:rsidRPr="00D654D6">
              <w:rPr>
                <w:lang w:eastAsia="ja-JP"/>
              </w:rPr>
              <w:t>FFS</w:t>
            </w:r>
          </w:p>
        </w:tc>
      </w:tr>
      <w:tr w:rsidR="00DA18B5" w:rsidRPr="00D654D6"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L"/>
              <w:spacing w:before="120" w:after="120"/>
            </w:pPr>
            <w:r w:rsidRPr="00D654D6">
              <w:t>35</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DA18B5" w:rsidRPr="00D654D6" w:rsidRDefault="00DA18B5" w:rsidP="00DA18B5">
            <w:pPr>
              <w:pStyle w:val="TAC"/>
              <w:spacing w:before="120" w:after="120"/>
            </w:pPr>
            <w:r w:rsidRPr="00D654D6">
              <w:t>Additional spurious emissions Influence of noise (c</w:t>
            </w:r>
            <w:r w:rsidRPr="00D654D6">
              <w:rPr>
                <w:vertAlign w:val="subscript"/>
              </w:rPr>
              <w:t>6</w:t>
            </w:r>
            <w:r w:rsidRPr="00D654D6">
              <w:t>)</w:t>
            </w:r>
          </w:p>
          <w:p w:rsidR="00DA18B5" w:rsidRPr="00D654D6" w:rsidRDefault="00DA18B5" w:rsidP="00DA18B5">
            <w:pPr>
              <w:pStyle w:val="TAC"/>
              <w:spacing w:before="120" w:after="120"/>
            </w:pPr>
            <w:r w:rsidRPr="00D654D6">
              <w:t>NS_202 (</w:t>
            </w:r>
            <w:r w:rsidRPr="00D654D6">
              <w:rPr>
                <w:lang w:eastAsia="ja-JP"/>
              </w:rPr>
              <w:t>23.45</w:t>
            </w:r>
            <w:r w:rsidRPr="00D654D6">
              <w:t xml:space="preserve"> </w:t>
            </w:r>
            <w:r w:rsidRPr="00D654D6">
              <w:rPr>
                <w:lang w:eastAsia="zh-CN"/>
              </w:rPr>
              <w:t>GHz &lt; f &lt;=</w:t>
            </w:r>
            <w:r w:rsidRPr="00D654D6">
              <w:t xml:space="preserve"> 40.8 GHz) </w:t>
            </w:r>
          </w:p>
        </w:tc>
        <w:tc>
          <w:tcPr>
            <w:tcW w:w="1327"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rPr>
                <w:lang w:eastAsia="ja-JP"/>
              </w:rPr>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r w:rsidRPr="00D654D6">
              <w:t>3</w:t>
            </w:r>
            <w:r w:rsidR="00DA18B5" w:rsidRPr="00D654D6">
              <w:t>6</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spacing w:before="120" w:after="120"/>
            </w:pPr>
            <w:r w:rsidRPr="00D654D6">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rPr>
                <w:lang w:eastAsia="ja-JP"/>
              </w:rPr>
              <w:t>N/A</w:t>
            </w:r>
          </w:p>
        </w:tc>
      </w:tr>
      <w:tr w:rsidR="007B0B59"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Value</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DA18B5" w:rsidRPr="00D654D6" w:rsidRDefault="00DA18B5" w:rsidP="00DA18B5">
            <w:pPr>
              <w:pStyle w:val="TAC"/>
              <w:spacing w:before="120" w:after="120"/>
            </w:pPr>
            <w:r w:rsidRPr="00D654D6">
              <w:t xml:space="preserve">General spurious emissions </w:t>
            </w:r>
            <w:r w:rsidR="007B0B59" w:rsidRPr="00D654D6">
              <w:t>Total measurement uncertainty (a)+(b)+(c</w:t>
            </w:r>
            <w:r w:rsidRPr="00D654D6">
              <w:rPr>
                <w:vertAlign w:val="subscript"/>
              </w:rPr>
              <w:t>1</w:t>
            </w:r>
            <w:r w:rsidR="007B0B59" w:rsidRPr="00D654D6">
              <w:t>) [dB]</w:t>
            </w:r>
          </w:p>
          <w:p w:rsidR="007B0B59" w:rsidRPr="00D654D6" w:rsidRDefault="00DA18B5" w:rsidP="00DA18B5">
            <w:pPr>
              <w:pStyle w:val="TAC"/>
              <w:spacing w:before="120" w:after="120"/>
            </w:pPr>
            <w:r w:rsidRPr="00D654D6">
              <w:t>(</w:t>
            </w:r>
            <w:r w:rsidRPr="00D654D6">
              <w:rPr>
                <w:lang w:eastAsia="ja-JP"/>
              </w:rPr>
              <w:t>23.45</w:t>
            </w:r>
            <w:r w:rsidRPr="00D654D6">
              <w:t xml:space="preserve"> </w:t>
            </w:r>
            <w:r w:rsidRPr="00D654D6">
              <w:rPr>
                <w:lang w:eastAsia="zh-CN"/>
              </w:rPr>
              <w:t>GHz &lt; f &lt;=</w:t>
            </w:r>
            <w:r w:rsidRPr="00D654D6">
              <w:t xml:space="preserve"> 40.8 GHz)</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FFS</w:t>
            </w:r>
          </w:p>
        </w:tc>
      </w:tr>
      <w:tr w:rsidR="00DA18B5"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t>Spurious emission band UE co-existence Total measurement uncertainty (a)+(b)+(c</w:t>
            </w:r>
            <w:r w:rsidRPr="00D654D6">
              <w:rPr>
                <w:vertAlign w:val="subscript"/>
              </w:rPr>
              <w:t>2</w:t>
            </w:r>
            <w:r w:rsidRPr="00D654D6">
              <w:t>) [dB]</w:t>
            </w:r>
          </w:p>
          <w:p w:rsidR="00DA18B5" w:rsidRPr="00D654D6" w:rsidRDefault="00DA18B5" w:rsidP="00DA18B5">
            <w:pPr>
              <w:pStyle w:val="TAC"/>
              <w:spacing w:before="120" w:after="120"/>
            </w:pPr>
            <w:r w:rsidRPr="00D654D6">
              <w:t>(f within NR Bands n257, n260 or n261)</w:t>
            </w:r>
          </w:p>
        </w:tc>
        <w:tc>
          <w:tcPr>
            <w:tcW w:w="1327"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t>FFS</w:t>
            </w:r>
          </w:p>
        </w:tc>
      </w:tr>
      <w:tr w:rsidR="00DA18B5"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t>Spurious emission band UE co-existence Total measurement uncertainty (a)+(b)+(c</w:t>
            </w:r>
            <w:r w:rsidRPr="00D654D6">
              <w:rPr>
                <w:vertAlign w:val="subscript"/>
              </w:rPr>
              <w:t>3</w:t>
            </w:r>
            <w:r w:rsidRPr="00D654D6">
              <w:t>) [dB]</w:t>
            </w:r>
          </w:p>
          <w:p w:rsidR="00DA18B5" w:rsidRPr="00D654D6" w:rsidRDefault="00DA18B5" w:rsidP="00DA18B5">
            <w:pPr>
              <w:pStyle w:val="TAC"/>
              <w:spacing w:before="120" w:after="120"/>
            </w:pPr>
            <w:r w:rsidRPr="00D654D6">
              <w:t xml:space="preserve">(36 </w:t>
            </w:r>
            <w:r w:rsidRPr="00D654D6">
              <w:rPr>
                <w:lang w:eastAsia="zh-CN"/>
              </w:rPr>
              <w:t>GHz &lt;= f &lt;=</w:t>
            </w:r>
            <w:r w:rsidRPr="00D654D6">
              <w:t xml:space="preserve"> 37 GHz)</w:t>
            </w:r>
          </w:p>
        </w:tc>
        <w:tc>
          <w:tcPr>
            <w:tcW w:w="1327"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rPr>
                <w:lang w:eastAsia="ja-JP"/>
              </w:rPr>
              <w:t>FFS</w:t>
            </w:r>
          </w:p>
        </w:tc>
      </w:tr>
      <w:tr w:rsidR="00DA18B5"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t>Additional spurious emissions Total measurement uncertainty (a)+(b)+(c</w:t>
            </w:r>
            <w:r w:rsidRPr="00D654D6">
              <w:rPr>
                <w:vertAlign w:val="subscript"/>
              </w:rPr>
              <w:t>4</w:t>
            </w:r>
            <w:r w:rsidRPr="00D654D6">
              <w:t>) [dB]</w:t>
            </w:r>
          </w:p>
          <w:p w:rsidR="00DA18B5" w:rsidRPr="00D654D6" w:rsidRDefault="00DA18B5" w:rsidP="00DA18B5">
            <w:pPr>
              <w:pStyle w:val="TAC"/>
              <w:spacing w:before="120" w:after="120"/>
            </w:pPr>
            <w:r w:rsidRPr="00D654D6">
              <w:t>NS_201 (</w:t>
            </w:r>
            <w:r w:rsidRPr="00D654D6">
              <w:rPr>
                <w:lang w:eastAsia="ja-JP"/>
              </w:rPr>
              <w:t>23.6</w:t>
            </w:r>
            <w:r w:rsidRPr="00D654D6">
              <w:t xml:space="preserve"> </w:t>
            </w:r>
            <w:r w:rsidRPr="00D654D6">
              <w:rPr>
                <w:lang w:eastAsia="zh-CN"/>
              </w:rPr>
              <w:t>GHz &lt; f &lt;=</w:t>
            </w:r>
            <w:r w:rsidRPr="00D654D6">
              <w:t xml:space="preserve"> 24.0 GHz)</w:t>
            </w:r>
          </w:p>
        </w:tc>
        <w:tc>
          <w:tcPr>
            <w:tcW w:w="1327"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rPr>
                <w:lang w:eastAsia="ja-JP"/>
              </w:rPr>
              <w:t>FFS</w:t>
            </w:r>
            <w:r w:rsidRPr="00D654D6">
              <w:t xml:space="preserve"> </w:t>
            </w:r>
          </w:p>
        </w:tc>
      </w:tr>
      <w:tr w:rsidR="00DA18B5"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t>Additional spurious emissions Total measurement uncertainty (a)+(b)+(c</w:t>
            </w:r>
            <w:r w:rsidRPr="00D654D6">
              <w:rPr>
                <w:vertAlign w:val="subscript"/>
              </w:rPr>
              <w:t>5</w:t>
            </w:r>
            <w:r w:rsidRPr="00D654D6">
              <w:t>) [dB]</w:t>
            </w:r>
          </w:p>
          <w:p w:rsidR="00DA18B5" w:rsidRPr="00D654D6" w:rsidRDefault="00DA18B5" w:rsidP="00DA18B5">
            <w:pPr>
              <w:pStyle w:val="TAC"/>
              <w:spacing w:before="120" w:after="120"/>
            </w:pPr>
            <w:r w:rsidRPr="00D654D6">
              <w:t>NS_202 (</w:t>
            </w:r>
            <w:r w:rsidRPr="00D654D6">
              <w:rPr>
                <w:lang w:eastAsia="ja-JP"/>
              </w:rPr>
              <w:t>23.6</w:t>
            </w:r>
            <w:r w:rsidRPr="00D654D6">
              <w:t xml:space="preserve"> </w:t>
            </w:r>
            <w:r w:rsidRPr="00D654D6">
              <w:rPr>
                <w:lang w:eastAsia="zh-CN"/>
              </w:rPr>
              <w:t>GHz &lt; f &lt;=</w:t>
            </w:r>
            <w:r w:rsidRPr="00D654D6">
              <w:t xml:space="preserve"> 24.0 GHz)</w:t>
            </w:r>
          </w:p>
        </w:tc>
        <w:tc>
          <w:tcPr>
            <w:tcW w:w="1327"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rPr>
                <w:lang w:eastAsia="ja-JP"/>
              </w:rPr>
            </w:pPr>
            <w:r w:rsidRPr="00D654D6">
              <w:rPr>
                <w:lang w:eastAsia="ja-JP"/>
              </w:rPr>
              <w:t>FFS</w:t>
            </w:r>
          </w:p>
        </w:tc>
      </w:tr>
      <w:tr w:rsidR="00DA18B5" w:rsidRPr="00D654D6"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pPr>
            <w:r w:rsidRPr="00D654D6">
              <w:t>Additional spurious emissions Total measurement uncertainty (a)+(b)+(c</w:t>
            </w:r>
            <w:r w:rsidRPr="00D654D6">
              <w:rPr>
                <w:vertAlign w:val="subscript"/>
              </w:rPr>
              <w:t>6</w:t>
            </w:r>
            <w:r w:rsidRPr="00D654D6">
              <w:t>) [dB]</w:t>
            </w:r>
          </w:p>
          <w:p w:rsidR="00DA18B5" w:rsidRPr="00D654D6" w:rsidRDefault="00DA18B5" w:rsidP="00DA18B5">
            <w:pPr>
              <w:pStyle w:val="TAC"/>
              <w:spacing w:before="120" w:after="120"/>
            </w:pPr>
            <w:r w:rsidRPr="00D654D6">
              <w:t>NS_202 (</w:t>
            </w:r>
            <w:r w:rsidRPr="00D654D6">
              <w:rPr>
                <w:lang w:eastAsia="ja-JP"/>
              </w:rPr>
              <w:t>23.45</w:t>
            </w:r>
            <w:r w:rsidRPr="00D654D6">
              <w:t xml:space="preserve"> </w:t>
            </w:r>
            <w:r w:rsidRPr="00D654D6">
              <w:rPr>
                <w:lang w:eastAsia="zh-CN"/>
              </w:rPr>
              <w:t>GHz &lt; f &lt;=</w:t>
            </w:r>
            <w:r w:rsidRPr="00D654D6">
              <w:t xml:space="preserve"> 40.8 GHz)</w:t>
            </w:r>
          </w:p>
        </w:tc>
        <w:tc>
          <w:tcPr>
            <w:tcW w:w="1327" w:type="dxa"/>
            <w:tcBorders>
              <w:top w:val="single" w:sz="4" w:space="0" w:color="auto"/>
              <w:left w:val="single" w:sz="4" w:space="0" w:color="auto"/>
              <w:bottom w:val="single" w:sz="4" w:space="0" w:color="auto"/>
              <w:right w:val="single" w:sz="4" w:space="0" w:color="auto"/>
            </w:tcBorders>
          </w:tcPr>
          <w:p w:rsidR="00DA18B5" w:rsidRPr="00D654D6" w:rsidRDefault="00DA18B5" w:rsidP="00DA18B5">
            <w:pPr>
              <w:pStyle w:val="TAC"/>
              <w:spacing w:before="120" w:after="120"/>
              <w:rPr>
                <w:lang w:eastAsia="ja-JP"/>
              </w:rPr>
            </w:pPr>
            <w:r w:rsidRPr="00D654D6">
              <w:rPr>
                <w:lang w:eastAsia="ja-JP"/>
              </w:rPr>
              <w:t>FFS</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N"/>
            </w:pPr>
            <w:r w:rsidRPr="00D654D6">
              <w:t>NOTE 1:</w:t>
            </w:r>
            <w:r w:rsidRPr="00D654D6">
              <w:tab/>
              <w:t xml:space="preserve">This contributor </w:t>
            </w:r>
            <w:r w:rsidRPr="00D654D6">
              <w:rPr>
                <w:lang w:bidi="hi-IN"/>
              </w:rPr>
              <w:t>shall only be considered for TRP measurements.</w:t>
            </w:r>
          </w:p>
          <w:p w:rsidR="007B0B59" w:rsidRPr="00D654D6" w:rsidRDefault="007B0B59" w:rsidP="007B0B59">
            <w:pPr>
              <w:pStyle w:val="TAN"/>
            </w:pPr>
            <w:r w:rsidRPr="00D654D6">
              <w:t>NOTE 2:</w:t>
            </w:r>
            <w:r w:rsidRPr="00D654D6">
              <w:tab/>
              <w:t>This contributor shall only be considered for EIRP measurements.</w:t>
            </w:r>
          </w:p>
          <w:p w:rsidR="007B0B59" w:rsidRPr="00D654D6" w:rsidRDefault="007B0B59" w:rsidP="007B0B59">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7B0B59" w:rsidRPr="00D654D6" w:rsidRDefault="007B0B59" w:rsidP="007B0B59">
            <w:pPr>
              <w:pStyle w:val="TAN"/>
            </w:pPr>
            <w:r w:rsidRPr="00D654D6">
              <w:t>NOTE 4:</w:t>
            </w:r>
            <w:r w:rsidRPr="00D654D6">
              <w:tab/>
              <w:t>Value based on procedure defined in clause D.2 of TR 38.810 for Quiet Zone size of less or equal to 30 cm.</w:t>
            </w:r>
          </w:p>
          <w:p w:rsidR="007B0B59" w:rsidRPr="00D654D6" w:rsidRDefault="007B0B59" w:rsidP="007B0B59">
            <w:pPr>
              <w:pStyle w:val="TAN"/>
              <w:rPr>
                <w:lang w:eastAsia="ja-JP"/>
              </w:rPr>
            </w:pPr>
            <w:r w:rsidRPr="00D654D6">
              <w:t>NOTE 5:</w:t>
            </w:r>
            <w:r w:rsidRPr="00D654D6">
              <w:tab/>
              <w:t>Applies to the system which has a structure of mechanical feed antenna positioning.</w:t>
            </w:r>
          </w:p>
        </w:tc>
      </w:tr>
    </w:tbl>
    <w:p w:rsidR="007B0B59" w:rsidRPr="00D654D6" w:rsidRDefault="007B0B59" w:rsidP="007B0B59"/>
    <w:p w:rsidR="007B0B59" w:rsidRPr="00D654D6" w:rsidRDefault="007B0B59" w:rsidP="007B0B59">
      <w:pPr>
        <w:pStyle w:val="TH"/>
        <w:rPr>
          <w:lang w:eastAsia="ja-JP"/>
        </w:rPr>
      </w:pPr>
      <w:r w:rsidRPr="00D654D6">
        <w:lastRenderedPageBreak/>
        <w:t xml:space="preserve">Table </w:t>
      </w:r>
      <w:r w:rsidRPr="00D654D6">
        <w:rPr>
          <w:lang w:eastAsia="ja-JP"/>
        </w:rPr>
        <w:t>B.18.2-15</w:t>
      </w:r>
      <w:r w:rsidRPr="00D654D6">
        <w:t xml:space="preserve">: </w:t>
      </w:r>
      <w:r w:rsidRPr="00D654D6">
        <w:rPr>
          <w:lang w:eastAsia="ja-JP"/>
        </w:rPr>
        <w:t>U</w:t>
      </w:r>
      <w:r w:rsidRPr="00D654D6">
        <w:t>ncertainty assessment for TRP measurement (f=</w:t>
      </w:r>
      <w:r w:rsidRPr="00D654D6">
        <w:rPr>
          <w:lang w:eastAsia="ja-JP"/>
        </w:rPr>
        <w:t xml:space="preserve"> 40.8 GHz to 66 GHz</w:t>
      </w:r>
      <w:r w:rsidRPr="00D654D6">
        <w:t xml:space="preserve">,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Uncertainty source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Uncertainty value</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Standard uncertainty (σ) [dB]</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Stage 2: DUT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rPr>
                <w:sz w:val="21"/>
              </w:rPr>
            </w:pPr>
            <w:r w:rsidRPr="00D654D6">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Quality of Quiet Zone (NOTE 4)</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7</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Influence of </w:t>
            </w:r>
            <w:r w:rsidRPr="00D654D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Multiple measurement antenna uncertainty </w:t>
            </w:r>
            <w:r w:rsidRPr="00D654D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t>16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DUT repositioning</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rPr>
                <w:lang w:eastAsia="ja-JP"/>
              </w:rPr>
            </w:pPr>
            <w:r w:rsidRPr="00D654D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Del="009C5D78"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Stage 1: Calibration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18</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19</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27</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b/>
              </w:rPr>
            </w:pPr>
            <w:r w:rsidRPr="00D654D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spacing w:before="120" w:after="120"/>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TRP Expanded uncertainty (</w:t>
            </w:r>
            <w:r w:rsidRPr="00D654D6">
              <w:rPr>
                <w:lang w:eastAsia="ja-JP"/>
              </w:rPr>
              <w:t xml:space="preserve"> 40.8 </w:t>
            </w:r>
            <w:r w:rsidRPr="00D654D6">
              <w:rPr>
                <w:lang w:eastAsia="zh-CN"/>
              </w:rPr>
              <w:t>GHz &lt; f &lt;=</w:t>
            </w:r>
            <w:r w:rsidRPr="00D654D6">
              <w:t xml:space="preserve"> </w:t>
            </w:r>
            <w:r w:rsidRPr="00D654D6">
              <w:rPr>
                <w:lang w:eastAsia="ja-JP"/>
              </w:rPr>
              <w:t>66</w:t>
            </w:r>
            <w:r w:rsidRPr="00D654D6">
              <w:t xml:space="preserve"> GHz) [dB] (a)</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lang w:eastAsia="ja-JP"/>
              </w:rPr>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spacing w:before="120" w:after="120"/>
            </w:pPr>
            <w:r w:rsidRPr="00D654D6">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spacing w:before="120" w:after="120"/>
            </w:pPr>
            <w:r w:rsidRPr="00D654D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spacing w:before="120" w:after="120"/>
            </w:pPr>
            <w:r w:rsidRPr="00D654D6">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F80A0C" w:rsidRPr="00D654D6" w:rsidRDefault="00F80A0C" w:rsidP="00F80A0C">
            <w:pPr>
              <w:pStyle w:val="TAC"/>
              <w:spacing w:before="120" w:after="120"/>
            </w:pPr>
            <w:r w:rsidRPr="00D654D6">
              <w:t xml:space="preserve">General spurious emissions </w:t>
            </w:r>
            <w:r w:rsidR="007B0B59" w:rsidRPr="00D654D6">
              <w:t>Influence of noise (c</w:t>
            </w:r>
            <w:r w:rsidRPr="00D654D6">
              <w:rPr>
                <w:vertAlign w:val="subscript"/>
              </w:rPr>
              <w:t>1</w:t>
            </w:r>
            <w:r w:rsidR="007B0B59" w:rsidRPr="00D654D6">
              <w:t>)</w:t>
            </w:r>
          </w:p>
          <w:p w:rsidR="007B0B59" w:rsidRPr="00D654D6" w:rsidRDefault="00F80A0C" w:rsidP="00F80A0C">
            <w:pPr>
              <w:pStyle w:val="TAC"/>
              <w:spacing w:before="120" w:after="120"/>
              <w:rPr>
                <w:lang w:bidi="hi-IN"/>
              </w:rPr>
            </w:pPr>
            <w:r w:rsidRPr="00D654D6">
              <w:t>(</w:t>
            </w:r>
            <w:r w:rsidRPr="00D654D6">
              <w:rPr>
                <w:lang w:eastAsia="ja-JP"/>
              </w:rPr>
              <w:t>40.8</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rPr>
                <w:lang w:eastAsia="ja-JP"/>
              </w:rPr>
              <w:t>FFS</w:t>
            </w:r>
          </w:p>
        </w:tc>
      </w:tr>
      <w:tr w:rsidR="00F80A0C" w:rsidRPr="00D654D6"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L"/>
              <w:spacing w:before="120" w:after="120"/>
            </w:pPr>
            <w:r w:rsidRPr="00D654D6">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F80A0C" w:rsidRPr="00D654D6" w:rsidRDefault="00F80A0C" w:rsidP="007D674E">
            <w:pPr>
              <w:pStyle w:val="TAC"/>
              <w:spacing w:before="120" w:after="120"/>
            </w:pPr>
            <w:r w:rsidRPr="00D654D6">
              <w:t>Spurious emission band UE co-existence Influence of noise (c</w:t>
            </w:r>
            <w:r w:rsidRPr="00D654D6">
              <w:rPr>
                <w:vertAlign w:val="subscript"/>
              </w:rPr>
              <w:t>2</w:t>
            </w:r>
            <w:r w:rsidRPr="00D654D6">
              <w:t>)</w:t>
            </w:r>
          </w:p>
          <w:p w:rsidR="00F80A0C" w:rsidRPr="00D654D6" w:rsidRDefault="00F80A0C" w:rsidP="007D674E">
            <w:pPr>
              <w:pStyle w:val="TAC"/>
              <w:spacing w:before="120" w:after="120"/>
            </w:pPr>
            <w:r w:rsidRPr="00D654D6">
              <w:t>(</w:t>
            </w:r>
            <w:r w:rsidRPr="00D654D6">
              <w:rPr>
                <w:lang w:eastAsia="ja-JP"/>
              </w:rPr>
              <w:t>57</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C"/>
              <w:spacing w:before="120" w:after="120"/>
              <w:rPr>
                <w:lang w:eastAsia="ja-JP"/>
              </w:rPr>
            </w:pPr>
            <w:r w:rsidRPr="00D654D6">
              <w:rPr>
                <w:lang w:eastAsia="ja-JP"/>
              </w:rPr>
              <w:t>FFS</w:t>
            </w:r>
          </w:p>
        </w:tc>
      </w:tr>
      <w:tr w:rsidR="00F80A0C" w:rsidRPr="00D654D6"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L"/>
              <w:spacing w:before="120" w:after="120"/>
            </w:pPr>
            <w:r w:rsidRPr="00D654D6">
              <w:t>32</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F80A0C" w:rsidRPr="00D654D6" w:rsidRDefault="00F80A0C" w:rsidP="007D674E">
            <w:pPr>
              <w:pStyle w:val="TAC"/>
              <w:spacing w:before="120" w:after="120"/>
            </w:pPr>
            <w:r w:rsidRPr="00D654D6">
              <w:t>Additional spurious emissions Influence of noise (c</w:t>
            </w:r>
            <w:r w:rsidRPr="00D654D6">
              <w:rPr>
                <w:vertAlign w:val="subscript"/>
              </w:rPr>
              <w:t>3</w:t>
            </w:r>
            <w:r w:rsidRPr="00D654D6">
              <w:t>)</w:t>
            </w:r>
          </w:p>
          <w:p w:rsidR="00F80A0C" w:rsidRPr="00D654D6" w:rsidRDefault="00F80A0C" w:rsidP="007D674E">
            <w:pPr>
              <w:pStyle w:val="TAC"/>
              <w:spacing w:before="120" w:after="120"/>
            </w:pPr>
            <w:r w:rsidRPr="00D654D6">
              <w:t>NS_202 (</w:t>
            </w:r>
            <w:r w:rsidRPr="00D654D6">
              <w:rPr>
                <w:lang w:eastAsia="ja-JP"/>
              </w:rPr>
              <w:t>40.8</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C"/>
              <w:spacing w:before="120" w:after="120"/>
              <w:rPr>
                <w:lang w:eastAsia="ja-JP"/>
              </w:rPr>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r w:rsidRPr="00D654D6">
              <w:t>3</w:t>
            </w:r>
            <w:r w:rsidR="00F80A0C" w:rsidRPr="00D654D6">
              <w:t>3</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spacing w:before="120" w:after="120"/>
            </w:pPr>
            <w:r w:rsidRPr="00D654D6">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lang w:eastAsia="ja-JP"/>
              </w:rPr>
            </w:pPr>
            <w:r w:rsidRPr="00D654D6">
              <w:rPr>
                <w:lang w:eastAsia="ja-JP"/>
              </w:rPr>
              <w:t>N/A</w:t>
            </w:r>
          </w:p>
        </w:tc>
      </w:tr>
      <w:tr w:rsidR="007B0B59"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Value</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F80A0C" w:rsidRPr="00D654D6" w:rsidRDefault="00F80A0C" w:rsidP="00F80A0C">
            <w:pPr>
              <w:pStyle w:val="TAC"/>
              <w:spacing w:before="120" w:after="120"/>
            </w:pPr>
            <w:r w:rsidRPr="00D654D6">
              <w:t xml:space="preserve">General spurious emissions </w:t>
            </w:r>
            <w:r w:rsidR="007B0B59" w:rsidRPr="00D654D6">
              <w:t>Total measurement uncertainty (a)+(b)+(c</w:t>
            </w:r>
            <w:r w:rsidRPr="00D654D6">
              <w:rPr>
                <w:vertAlign w:val="subscript"/>
              </w:rPr>
              <w:t>1</w:t>
            </w:r>
            <w:r w:rsidR="007B0B59" w:rsidRPr="00D654D6">
              <w:t>) [dB]</w:t>
            </w:r>
          </w:p>
          <w:p w:rsidR="007B0B59" w:rsidRPr="00D654D6" w:rsidRDefault="00F80A0C" w:rsidP="00F80A0C">
            <w:pPr>
              <w:pStyle w:val="TAC"/>
              <w:spacing w:before="120" w:after="120"/>
            </w:pPr>
            <w:r w:rsidRPr="00D654D6">
              <w:t>(</w:t>
            </w:r>
            <w:r w:rsidRPr="00D654D6">
              <w:rPr>
                <w:lang w:eastAsia="ja-JP"/>
              </w:rPr>
              <w:t>40.8</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rPr>
                <w:lang w:eastAsia="ja-JP"/>
              </w:rPr>
              <w:t>FFS</w:t>
            </w:r>
          </w:p>
        </w:tc>
      </w:tr>
      <w:tr w:rsidR="00F80A0C" w:rsidRPr="00D654D6"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C"/>
              <w:spacing w:before="120" w:after="120"/>
            </w:pPr>
            <w:r w:rsidRPr="00D654D6">
              <w:t>Spurious emission band UE co-existence Total measurement uncertainty (a)+(b)+(c</w:t>
            </w:r>
            <w:r w:rsidRPr="00D654D6">
              <w:rPr>
                <w:vertAlign w:val="subscript"/>
              </w:rPr>
              <w:t>2</w:t>
            </w:r>
            <w:r w:rsidRPr="00D654D6">
              <w:t>) [dB]</w:t>
            </w:r>
          </w:p>
          <w:p w:rsidR="00F80A0C" w:rsidRPr="00D654D6" w:rsidRDefault="00F80A0C" w:rsidP="007D674E">
            <w:pPr>
              <w:pStyle w:val="TAC"/>
              <w:spacing w:before="120" w:after="120"/>
            </w:pPr>
            <w:r w:rsidRPr="00D654D6">
              <w:t>(</w:t>
            </w:r>
            <w:r w:rsidRPr="00D654D6">
              <w:rPr>
                <w:lang w:eastAsia="ja-JP"/>
              </w:rPr>
              <w:t>57</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C"/>
              <w:spacing w:before="120" w:after="120"/>
              <w:rPr>
                <w:lang w:eastAsia="ja-JP"/>
              </w:rPr>
            </w:pPr>
            <w:r w:rsidRPr="00D654D6">
              <w:rPr>
                <w:lang w:eastAsia="ja-JP"/>
              </w:rPr>
              <w:t>FFS</w:t>
            </w:r>
          </w:p>
        </w:tc>
      </w:tr>
      <w:tr w:rsidR="00F80A0C" w:rsidRPr="00D654D6"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C"/>
              <w:spacing w:before="120" w:after="120"/>
            </w:pPr>
            <w:r w:rsidRPr="00D654D6">
              <w:t>Additional spurious emissions Total measurement uncertainty (a)+(b)+(c</w:t>
            </w:r>
            <w:r w:rsidRPr="00D654D6">
              <w:rPr>
                <w:vertAlign w:val="subscript"/>
              </w:rPr>
              <w:t>3</w:t>
            </w:r>
            <w:r w:rsidRPr="00D654D6">
              <w:t>) [dB]</w:t>
            </w:r>
          </w:p>
          <w:p w:rsidR="00F80A0C" w:rsidRPr="00D654D6" w:rsidRDefault="00F80A0C" w:rsidP="007D674E">
            <w:pPr>
              <w:pStyle w:val="TAC"/>
              <w:spacing w:before="120" w:after="120"/>
            </w:pPr>
            <w:r w:rsidRPr="00D654D6">
              <w:t>NS_202 (</w:t>
            </w:r>
            <w:r w:rsidRPr="00D654D6">
              <w:rPr>
                <w:lang w:eastAsia="ja-JP"/>
              </w:rPr>
              <w:t>40.8</w:t>
            </w:r>
            <w:r w:rsidRPr="00D654D6">
              <w:t xml:space="preserve"> </w:t>
            </w:r>
            <w:r w:rsidRPr="00D654D6">
              <w:rPr>
                <w:lang w:eastAsia="zh-CN"/>
              </w:rPr>
              <w:t>GHz &lt; f &lt;=</w:t>
            </w:r>
            <w:r w:rsidRPr="00D654D6">
              <w:t xml:space="preserve"> </w:t>
            </w:r>
            <w:r w:rsidRPr="00D654D6">
              <w:rPr>
                <w:lang w:eastAsia="ja-JP"/>
              </w:rPr>
              <w:t>66</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C"/>
              <w:spacing w:before="120" w:after="120"/>
              <w:rPr>
                <w:lang w:eastAsia="ja-JP"/>
              </w:rPr>
            </w:pPr>
            <w:r w:rsidRPr="00D654D6">
              <w:rPr>
                <w:lang w:eastAsia="ja-JP"/>
              </w:rPr>
              <w:t>FFS</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N"/>
            </w:pPr>
            <w:r w:rsidRPr="00D654D6">
              <w:t>NOTE 1:</w:t>
            </w:r>
            <w:r w:rsidRPr="00D654D6">
              <w:tab/>
              <w:t xml:space="preserve">This contributor </w:t>
            </w:r>
            <w:r w:rsidRPr="00D654D6">
              <w:rPr>
                <w:lang w:bidi="hi-IN"/>
              </w:rPr>
              <w:t>shall only be considered for TRP measurements.</w:t>
            </w:r>
          </w:p>
          <w:p w:rsidR="007B0B59" w:rsidRPr="00D654D6" w:rsidRDefault="007B0B59" w:rsidP="007B0B59">
            <w:pPr>
              <w:pStyle w:val="TAN"/>
            </w:pPr>
            <w:r w:rsidRPr="00D654D6">
              <w:t>NOTE 2:</w:t>
            </w:r>
            <w:r w:rsidRPr="00D654D6">
              <w:tab/>
              <w:t>This contributor shall only be considered for EIRP measurements.</w:t>
            </w:r>
          </w:p>
          <w:p w:rsidR="007B0B59" w:rsidRPr="00D654D6" w:rsidRDefault="007B0B59" w:rsidP="007B0B59">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7B0B59" w:rsidRPr="00D654D6" w:rsidRDefault="007B0B59" w:rsidP="007B0B59">
            <w:pPr>
              <w:pStyle w:val="TAN"/>
            </w:pPr>
            <w:r w:rsidRPr="00D654D6">
              <w:t>NOTE 4:</w:t>
            </w:r>
            <w:r w:rsidRPr="00D654D6">
              <w:tab/>
              <w:t>Value based on procedure defined in clause D.2 of TR 38.810 for Quiet Zone size of less or equal to 30 cm.</w:t>
            </w:r>
          </w:p>
          <w:p w:rsidR="007B0B59" w:rsidRPr="00D654D6" w:rsidRDefault="007B0B59" w:rsidP="007B0B59">
            <w:pPr>
              <w:pStyle w:val="TAN"/>
              <w:rPr>
                <w:lang w:eastAsia="ja-JP"/>
              </w:rPr>
            </w:pPr>
            <w:r w:rsidRPr="00D654D6">
              <w:t>NOTE 5:</w:t>
            </w:r>
            <w:r w:rsidRPr="00D654D6">
              <w:tab/>
              <w:t>Applies to the system which has a structure of mechanical feed antenna positioning.</w:t>
            </w:r>
          </w:p>
          <w:p w:rsidR="007B0B59" w:rsidRPr="00D654D6" w:rsidRDefault="007B0B59" w:rsidP="007B0B59">
            <w:pPr>
              <w:pStyle w:val="TAN"/>
              <w:rPr>
                <w:lang w:eastAsia="ja-JP"/>
              </w:rPr>
            </w:pPr>
            <w:r w:rsidRPr="00D654D6">
              <w:rPr>
                <w:lang w:eastAsia="ja-JP"/>
              </w:rPr>
              <w:t>NOTE 6:</w:t>
            </w:r>
            <w:r w:rsidRPr="00D654D6">
              <w:rPr>
                <w:lang w:eastAsia="ja-JP"/>
              </w:rPr>
              <w:tab/>
              <w:t>Void</w:t>
            </w:r>
          </w:p>
        </w:tc>
      </w:tr>
    </w:tbl>
    <w:p w:rsidR="007B0B59" w:rsidRPr="00D654D6" w:rsidRDefault="007B0B59" w:rsidP="007B0B59">
      <w:pPr>
        <w:rPr>
          <w:lang w:eastAsia="ja-JP"/>
        </w:rPr>
      </w:pPr>
    </w:p>
    <w:p w:rsidR="007B0B59" w:rsidRPr="00D654D6" w:rsidRDefault="007B0B59" w:rsidP="007B0B59">
      <w:pPr>
        <w:pStyle w:val="TH"/>
        <w:rPr>
          <w:lang w:eastAsia="ja-JP"/>
        </w:rPr>
      </w:pPr>
      <w:r w:rsidRPr="00D654D6">
        <w:lastRenderedPageBreak/>
        <w:t xml:space="preserve">Table </w:t>
      </w:r>
      <w:r w:rsidRPr="00D654D6">
        <w:rPr>
          <w:lang w:eastAsia="ja-JP"/>
        </w:rPr>
        <w:t>B.18.2-16</w:t>
      </w:r>
      <w:r w:rsidRPr="00D654D6">
        <w:t xml:space="preserve">: </w:t>
      </w:r>
      <w:r w:rsidRPr="00D654D6">
        <w:rPr>
          <w:lang w:eastAsia="ja-JP"/>
        </w:rPr>
        <w:t>U</w:t>
      </w:r>
      <w:r w:rsidRPr="00D654D6">
        <w:t>ncertainty assessment for TRP measurement (f=</w:t>
      </w:r>
      <w:r w:rsidRPr="00D654D6">
        <w:rPr>
          <w:lang w:eastAsia="ja-JP"/>
        </w:rPr>
        <w:t xml:space="preserve"> 66 GHz to 80 GHz</w:t>
      </w:r>
      <w:r w:rsidRPr="00D654D6">
        <w:t xml:space="preserve">,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UID</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Uncertainty source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Uncertainty value</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Standard uncertainty (σ) [dB]</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Stage 2: DUT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Positioning misalignment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rPr>
                <w:sz w:val="21"/>
              </w:rPr>
            </w:pPr>
            <w:r w:rsidRPr="00D654D6">
              <w:t>Measure distance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Quality of Quiet Zone (NOTE 4)</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7</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Phase curvature</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Random uncertainty</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Influence of the XPD</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Influence of </w:t>
            </w:r>
            <w:r w:rsidRPr="00D654D6">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N/A</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N/A</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 xml:space="preserve">Multiple measurement antenna uncertainty </w:t>
            </w:r>
            <w:r w:rsidRPr="00D654D6">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zh-CN"/>
              </w:rPr>
            </w:pPr>
            <w:r w:rsidRPr="00D654D6">
              <w:t>16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DUT repositioning</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rPr>
                <w:lang w:eastAsia="ja-JP"/>
              </w:rPr>
            </w:pPr>
            <w:r w:rsidRPr="00D654D6">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rsidR="007B0B59" w:rsidRPr="00D654D6" w:rsidDel="009C5D78"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Stage 1: Calibration measurement</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18</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Mismatch</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19</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Amplifier Uncertainties</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Misalignment of positioning System</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21</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22</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23</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24</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25</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Actual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1.00</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26</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U-shaped</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1.41</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27</w:t>
            </w:r>
          </w:p>
        </w:tc>
        <w:tc>
          <w:tcPr>
            <w:tcW w:w="2949" w:type="dxa"/>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pPr>
            <w:r w:rsidRPr="00D654D6">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Normal</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2.00</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rPr>
                <w:lang w:eastAsia="ja-JP"/>
              </w:rPr>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28</w:t>
            </w:r>
          </w:p>
        </w:tc>
        <w:tc>
          <w:tcPr>
            <w:tcW w:w="2949"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Insertion Loss Variation</w:t>
            </w:r>
          </w:p>
        </w:tc>
        <w:tc>
          <w:tcPr>
            <w:tcW w:w="1134"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Rectangular</w:t>
            </w:r>
          </w:p>
        </w:tc>
        <w:tc>
          <w:tcPr>
            <w:tcW w:w="992"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t>1.73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C"/>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b/>
              </w:rPr>
            </w:pPr>
            <w:r w:rsidRPr="00D654D6">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spacing w:before="120" w:after="120"/>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t>TRP Expanded uncertainty (</w:t>
            </w:r>
            <w:r w:rsidRPr="00D654D6">
              <w:rPr>
                <w:lang w:eastAsia="ja-JP"/>
              </w:rPr>
              <w:t>66</w:t>
            </w:r>
            <w:r w:rsidRPr="00D654D6">
              <w:t xml:space="preserve"> </w:t>
            </w:r>
            <w:r w:rsidRPr="00D654D6">
              <w:rPr>
                <w:lang w:eastAsia="zh-CN"/>
              </w:rPr>
              <w:t>GHz &lt; f &lt;=</w:t>
            </w:r>
            <w:r w:rsidRPr="00D654D6">
              <w:t xml:space="preserve"> </w:t>
            </w:r>
            <w:r w:rsidRPr="00D654D6">
              <w:rPr>
                <w:lang w:eastAsia="ja-JP"/>
              </w:rPr>
              <w:t>80</w:t>
            </w:r>
            <w:r w:rsidRPr="00D654D6">
              <w:t xml:space="preserve"> GHz) [dB] (a)</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Value</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spacing w:before="120" w:after="120"/>
            </w:pPr>
            <w:r w:rsidRPr="00D654D6">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7B0B59" w:rsidRPr="00D654D6" w:rsidRDefault="007B0B59" w:rsidP="007B0B59">
            <w:pPr>
              <w:pStyle w:val="TAC"/>
              <w:spacing w:before="120" w:after="120"/>
            </w:pPr>
            <w:r w:rsidRPr="00D654D6">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L"/>
              <w:spacing w:before="120" w:after="120"/>
            </w:pPr>
            <w:r w:rsidRPr="00D654D6">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rsidR="00F80A0C" w:rsidRPr="00D654D6" w:rsidRDefault="00F80A0C" w:rsidP="00F80A0C">
            <w:pPr>
              <w:pStyle w:val="TAC"/>
              <w:spacing w:before="120" w:after="120"/>
            </w:pPr>
            <w:r w:rsidRPr="00D654D6">
              <w:t xml:space="preserve">General spurious emissions </w:t>
            </w:r>
            <w:r w:rsidR="007B0B59" w:rsidRPr="00D654D6">
              <w:t>Influence of noise (c</w:t>
            </w:r>
            <w:r w:rsidRPr="00D654D6">
              <w:rPr>
                <w:vertAlign w:val="subscript"/>
              </w:rPr>
              <w:t>1</w:t>
            </w:r>
            <w:r w:rsidR="007B0B59" w:rsidRPr="00D654D6">
              <w:t>)</w:t>
            </w:r>
          </w:p>
          <w:p w:rsidR="007B0B59" w:rsidRPr="00D654D6" w:rsidRDefault="00F80A0C" w:rsidP="00F80A0C">
            <w:pPr>
              <w:pStyle w:val="TAC"/>
              <w:spacing w:before="120" w:after="120"/>
              <w:rPr>
                <w:lang w:bidi="hi-IN"/>
              </w:rPr>
            </w:pPr>
            <w:r w:rsidRPr="00D654D6">
              <w:t>(</w:t>
            </w:r>
            <w:r w:rsidRPr="00D654D6">
              <w:rPr>
                <w:lang w:eastAsia="ja-JP"/>
              </w:rPr>
              <w:t>66</w:t>
            </w:r>
            <w:r w:rsidRPr="00D654D6">
              <w:t xml:space="preserve"> </w:t>
            </w:r>
            <w:r w:rsidRPr="00D654D6">
              <w:rPr>
                <w:lang w:eastAsia="zh-CN"/>
              </w:rPr>
              <w:t>GHz &lt; f &lt;=</w:t>
            </w:r>
            <w:r w:rsidRPr="00D654D6">
              <w:t xml:space="preserve"> </w:t>
            </w:r>
            <w:r w:rsidRPr="00D654D6">
              <w:rPr>
                <w:lang w:eastAsia="ja-JP"/>
              </w:rPr>
              <w:t>80</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rPr>
                <w:lang w:eastAsia="ja-JP"/>
              </w:rPr>
              <w:t>FFS</w:t>
            </w:r>
          </w:p>
        </w:tc>
      </w:tr>
      <w:tr w:rsidR="00F80A0C" w:rsidRPr="00D654D6"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L"/>
              <w:spacing w:before="120" w:after="120"/>
            </w:pPr>
            <w:r w:rsidRPr="00D654D6">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F80A0C" w:rsidRPr="00D654D6" w:rsidRDefault="00F80A0C" w:rsidP="007D674E">
            <w:pPr>
              <w:pStyle w:val="TAC"/>
              <w:spacing w:before="120" w:after="120"/>
            </w:pPr>
            <w:r w:rsidRPr="00D654D6">
              <w:t>Additional spurious emissions Influence of noise (c</w:t>
            </w:r>
            <w:r w:rsidRPr="00D654D6">
              <w:rPr>
                <w:vertAlign w:val="subscript"/>
              </w:rPr>
              <w:t>2</w:t>
            </w:r>
            <w:r w:rsidRPr="00D654D6">
              <w:t>)</w:t>
            </w:r>
          </w:p>
          <w:p w:rsidR="00F80A0C" w:rsidRPr="00D654D6" w:rsidRDefault="00F80A0C" w:rsidP="007D674E">
            <w:pPr>
              <w:pStyle w:val="TAC"/>
              <w:spacing w:before="120" w:after="120"/>
            </w:pPr>
            <w:r w:rsidRPr="00D654D6">
              <w:t>NS_202 (</w:t>
            </w:r>
            <w:r w:rsidRPr="00D654D6">
              <w:rPr>
                <w:lang w:eastAsia="ja-JP"/>
              </w:rPr>
              <w:t>66</w:t>
            </w:r>
            <w:r w:rsidRPr="00D654D6">
              <w:t xml:space="preserve"> </w:t>
            </w:r>
            <w:r w:rsidRPr="00D654D6">
              <w:rPr>
                <w:lang w:eastAsia="zh-CN"/>
              </w:rPr>
              <w:t>GHz &lt; f &lt;=</w:t>
            </w:r>
            <w:r w:rsidRPr="00D654D6">
              <w:t xml:space="preserve"> </w:t>
            </w:r>
            <w:r w:rsidRPr="00D654D6">
              <w:rPr>
                <w:lang w:eastAsia="ja-JP"/>
              </w:rPr>
              <w:t>80</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C"/>
              <w:spacing w:before="120" w:after="120"/>
              <w:rPr>
                <w:lang w:eastAsia="ja-JP"/>
              </w:rPr>
            </w:pPr>
            <w:r w:rsidRPr="00D654D6">
              <w:rPr>
                <w:lang w:eastAsia="ja-JP"/>
              </w:rPr>
              <w:t>FFS</w:t>
            </w:r>
          </w:p>
        </w:tc>
      </w:tr>
      <w:tr w:rsidR="007B0B59" w:rsidRPr="00D654D6"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L"/>
              <w:spacing w:before="120" w:after="120"/>
            </w:pPr>
            <w:r w:rsidRPr="00D654D6">
              <w:t>3</w:t>
            </w:r>
            <w:r w:rsidR="00F80A0C" w:rsidRPr="00D654D6">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rsidR="007B0B59" w:rsidRPr="00D654D6" w:rsidRDefault="007B0B59" w:rsidP="007B0B59">
            <w:pPr>
              <w:pStyle w:val="TAC"/>
              <w:spacing w:before="120" w:after="120"/>
            </w:pPr>
            <w:r w:rsidRPr="00D654D6">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rPr>
                <w:lang w:eastAsia="ja-JP"/>
              </w:rPr>
            </w:pPr>
            <w:r w:rsidRPr="00D654D6">
              <w:rPr>
                <w:lang w:eastAsia="ja-JP"/>
              </w:rPr>
              <w:t>N/A</w:t>
            </w:r>
          </w:p>
        </w:tc>
      </w:tr>
      <w:tr w:rsidR="007B0B59" w:rsidRPr="00D654D6"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H"/>
              <w:spacing w:before="120" w:after="120"/>
            </w:pPr>
            <w:r w:rsidRPr="00D654D6">
              <w:t>Value</w:t>
            </w:r>
          </w:p>
        </w:tc>
      </w:tr>
      <w:tr w:rsidR="007B0B59" w:rsidRPr="00D654D6"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F80A0C" w:rsidRPr="00D654D6" w:rsidRDefault="00F80A0C" w:rsidP="00F80A0C">
            <w:pPr>
              <w:pStyle w:val="TAC"/>
              <w:spacing w:before="120" w:after="120"/>
            </w:pPr>
            <w:r w:rsidRPr="00D654D6">
              <w:t xml:space="preserve">General spurious emissions </w:t>
            </w:r>
            <w:r w:rsidR="007B0B59" w:rsidRPr="00D654D6">
              <w:t>Total measurement uncertainty (a)+(b)+(c</w:t>
            </w:r>
            <w:r w:rsidRPr="00D654D6">
              <w:rPr>
                <w:vertAlign w:val="subscript"/>
              </w:rPr>
              <w:t>1</w:t>
            </w:r>
            <w:r w:rsidR="007B0B59" w:rsidRPr="00D654D6">
              <w:t>) [dB]</w:t>
            </w:r>
          </w:p>
          <w:p w:rsidR="007B0B59" w:rsidRPr="00D654D6" w:rsidRDefault="00F80A0C" w:rsidP="00F80A0C">
            <w:pPr>
              <w:pStyle w:val="TAC"/>
              <w:spacing w:before="120" w:after="120"/>
            </w:pPr>
            <w:r w:rsidRPr="00D654D6">
              <w:t>(</w:t>
            </w:r>
            <w:r w:rsidRPr="00D654D6">
              <w:rPr>
                <w:lang w:eastAsia="ja-JP"/>
              </w:rPr>
              <w:t>66</w:t>
            </w:r>
            <w:r w:rsidRPr="00D654D6">
              <w:t xml:space="preserve"> </w:t>
            </w:r>
            <w:r w:rsidRPr="00D654D6">
              <w:rPr>
                <w:lang w:eastAsia="zh-CN"/>
              </w:rPr>
              <w:t>GHz &lt; f &lt;=</w:t>
            </w:r>
            <w:r w:rsidRPr="00D654D6">
              <w:t xml:space="preserve"> </w:t>
            </w:r>
            <w:r w:rsidRPr="00D654D6">
              <w:rPr>
                <w:lang w:eastAsia="ja-JP"/>
              </w:rPr>
              <w:t>80</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7B0B59" w:rsidRPr="00D654D6" w:rsidRDefault="007B0B59" w:rsidP="007B0B59">
            <w:pPr>
              <w:pStyle w:val="TAC"/>
              <w:spacing w:before="120" w:after="120"/>
            </w:pPr>
            <w:r w:rsidRPr="00D654D6">
              <w:rPr>
                <w:lang w:eastAsia="ja-JP"/>
              </w:rPr>
              <w:t>FFS</w:t>
            </w:r>
          </w:p>
        </w:tc>
      </w:tr>
      <w:tr w:rsidR="00F80A0C" w:rsidRPr="00D654D6"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C"/>
              <w:spacing w:before="120" w:after="120"/>
            </w:pPr>
            <w:r w:rsidRPr="00D654D6">
              <w:t>Additional spurious emissions Total measurement uncertainty (a)+(b)+(c</w:t>
            </w:r>
            <w:r w:rsidRPr="00D654D6">
              <w:rPr>
                <w:vertAlign w:val="subscript"/>
              </w:rPr>
              <w:t>2</w:t>
            </w:r>
            <w:r w:rsidRPr="00D654D6">
              <w:t>) [dB]</w:t>
            </w:r>
          </w:p>
          <w:p w:rsidR="00F80A0C" w:rsidRPr="00D654D6" w:rsidRDefault="00F80A0C" w:rsidP="007D674E">
            <w:pPr>
              <w:pStyle w:val="TAC"/>
              <w:spacing w:before="120" w:after="120"/>
            </w:pPr>
            <w:r w:rsidRPr="00D654D6">
              <w:t>NS_202 (</w:t>
            </w:r>
            <w:r w:rsidRPr="00D654D6">
              <w:rPr>
                <w:lang w:eastAsia="ja-JP"/>
              </w:rPr>
              <w:t>66</w:t>
            </w:r>
            <w:r w:rsidRPr="00D654D6">
              <w:t xml:space="preserve"> </w:t>
            </w:r>
            <w:r w:rsidRPr="00D654D6">
              <w:rPr>
                <w:lang w:eastAsia="zh-CN"/>
              </w:rPr>
              <w:t>GHz &lt; f &lt;=</w:t>
            </w:r>
            <w:r w:rsidRPr="00D654D6">
              <w:t xml:space="preserve"> </w:t>
            </w:r>
            <w:r w:rsidRPr="00D654D6">
              <w:rPr>
                <w:lang w:eastAsia="ja-JP"/>
              </w:rPr>
              <w:t>80</w:t>
            </w:r>
            <w:r w:rsidRPr="00D654D6">
              <w:t xml:space="preserve"> GHz)</w:t>
            </w:r>
          </w:p>
        </w:tc>
        <w:tc>
          <w:tcPr>
            <w:tcW w:w="1327" w:type="dxa"/>
            <w:tcBorders>
              <w:top w:val="single" w:sz="4" w:space="0" w:color="auto"/>
              <w:left w:val="single" w:sz="4" w:space="0" w:color="auto"/>
              <w:bottom w:val="single" w:sz="4" w:space="0" w:color="auto"/>
              <w:right w:val="single" w:sz="4" w:space="0" w:color="auto"/>
            </w:tcBorders>
          </w:tcPr>
          <w:p w:rsidR="00F80A0C" w:rsidRPr="00D654D6" w:rsidRDefault="00F80A0C" w:rsidP="007D674E">
            <w:pPr>
              <w:pStyle w:val="TAC"/>
              <w:spacing w:before="120" w:after="120"/>
              <w:rPr>
                <w:lang w:eastAsia="ja-JP"/>
              </w:rPr>
            </w:pPr>
            <w:r w:rsidRPr="00D654D6">
              <w:rPr>
                <w:lang w:eastAsia="ja-JP"/>
              </w:rPr>
              <w:t>FFS</w:t>
            </w:r>
          </w:p>
        </w:tc>
      </w:tr>
      <w:tr w:rsidR="007B0B59" w:rsidRPr="00D654D6"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rsidR="007B0B59" w:rsidRPr="00D654D6" w:rsidRDefault="007B0B59" w:rsidP="007B0B59">
            <w:pPr>
              <w:pStyle w:val="TAN"/>
            </w:pPr>
            <w:r w:rsidRPr="00D654D6">
              <w:t>NOTE 1:</w:t>
            </w:r>
            <w:r w:rsidRPr="00D654D6">
              <w:tab/>
              <w:t xml:space="preserve">This contributor </w:t>
            </w:r>
            <w:r w:rsidRPr="00D654D6">
              <w:rPr>
                <w:lang w:bidi="hi-IN"/>
              </w:rPr>
              <w:t>shall only be considered for TRP measurements.</w:t>
            </w:r>
          </w:p>
          <w:p w:rsidR="007B0B59" w:rsidRPr="00D654D6" w:rsidRDefault="007B0B59" w:rsidP="007B0B59">
            <w:pPr>
              <w:pStyle w:val="TAN"/>
            </w:pPr>
            <w:r w:rsidRPr="00D654D6">
              <w:t>NOTE 2:</w:t>
            </w:r>
            <w:r w:rsidRPr="00D654D6">
              <w:tab/>
              <w:t>This contributor shall only be considered for EIRP measurements.</w:t>
            </w:r>
          </w:p>
          <w:p w:rsidR="007B0B59" w:rsidRPr="00D654D6" w:rsidRDefault="007B0B59" w:rsidP="007B0B59">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7B0B59" w:rsidRPr="00D654D6" w:rsidRDefault="007B0B59" w:rsidP="007B0B59">
            <w:pPr>
              <w:pStyle w:val="TAN"/>
            </w:pPr>
            <w:r w:rsidRPr="00D654D6">
              <w:t>NOTE 4:</w:t>
            </w:r>
            <w:r w:rsidRPr="00D654D6">
              <w:tab/>
              <w:t>Value based on procedure defined in clause D.2 of TR 38.810 for Quiet Zone size of less or equal to 30 cm.</w:t>
            </w:r>
          </w:p>
          <w:p w:rsidR="007B0B59" w:rsidRPr="00D654D6" w:rsidRDefault="007B0B59" w:rsidP="007B0B59">
            <w:pPr>
              <w:pStyle w:val="TAN"/>
              <w:rPr>
                <w:lang w:eastAsia="ja-JP"/>
              </w:rPr>
            </w:pPr>
            <w:r w:rsidRPr="00D654D6">
              <w:t>NOTE 5:</w:t>
            </w:r>
            <w:r w:rsidRPr="00D654D6">
              <w:tab/>
              <w:t>Applies to the system which has a structure of mechanical feed antenna positioning.</w:t>
            </w:r>
          </w:p>
        </w:tc>
      </w:tr>
    </w:tbl>
    <w:p w:rsidR="00184373" w:rsidRPr="00D654D6" w:rsidRDefault="00184373" w:rsidP="008E4A1C">
      <w:pPr>
        <w:rPr>
          <w:lang w:eastAsia="ja-JP"/>
        </w:rPr>
      </w:pPr>
    </w:p>
    <w:p w:rsidR="0044436F" w:rsidRPr="00D654D6" w:rsidRDefault="0044436F" w:rsidP="0044718E">
      <w:pPr>
        <w:pStyle w:val="Heading2"/>
      </w:pPr>
      <w:bookmarkStart w:id="1120" w:name="_Toc21004872"/>
      <w:bookmarkStart w:id="1121" w:name="_Toc36041645"/>
      <w:bookmarkStart w:id="1122" w:name="_Toc36548869"/>
      <w:bookmarkStart w:id="1123" w:name="_Toc43901344"/>
      <w:bookmarkStart w:id="1124" w:name="_Toc52372087"/>
      <w:bookmarkStart w:id="1125" w:name="_Toc58253546"/>
      <w:r w:rsidRPr="00D654D6">
        <w:t>B.18.3</w:t>
      </w:r>
      <w:r w:rsidRPr="00D654D6">
        <w:tab/>
        <w:t>Uncertainty budget format and assessment for NFTF</w:t>
      </w:r>
      <w:bookmarkEnd w:id="1120"/>
      <w:bookmarkEnd w:id="1121"/>
      <w:bookmarkEnd w:id="1122"/>
      <w:bookmarkEnd w:id="1123"/>
      <w:bookmarkEnd w:id="1124"/>
      <w:bookmarkEnd w:id="1125"/>
    </w:p>
    <w:p w:rsidR="0044436F" w:rsidRPr="00D654D6" w:rsidRDefault="0044436F" w:rsidP="00F5245A">
      <w:pPr>
        <w:rPr>
          <w:lang w:eastAsia="zh-CN"/>
        </w:rPr>
      </w:pPr>
      <w:r w:rsidRPr="00D654D6">
        <w:rPr>
          <w:lang w:eastAsia="zh-CN"/>
        </w:rPr>
        <w:t>FFS</w:t>
      </w:r>
    </w:p>
    <w:p w:rsidR="0044436F" w:rsidRPr="00D654D6" w:rsidRDefault="0044436F" w:rsidP="0044436F">
      <w:pPr>
        <w:pStyle w:val="Heading1"/>
      </w:pPr>
      <w:bookmarkStart w:id="1126" w:name="_Toc21004873"/>
      <w:bookmarkStart w:id="1127" w:name="_Toc36041646"/>
      <w:bookmarkStart w:id="1128" w:name="_Toc36548870"/>
      <w:bookmarkStart w:id="1129" w:name="_Toc43901345"/>
      <w:bookmarkStart w:id="1130" w:name="_Toc52372088"/>
      <w:bookmarkStart w:id="1131" w:name="_Toc58253547"/>
      <w:r w:rsidRPr="00D654D6">
        <w:t>B.19</w:t>
      </w:r>
      <w:r w:rsidRPr="00D654D6">
        <w:tab/>
        <w:t>Reference Sensitivity</w:t>
      </w:r>
      <w:bookmarkEnd w:id="1126"/>
      <w:bookmarkEnd w:id="1127"/>
      <w:bookmarkEnd w:id="1128"/>
      <w:bookmarkEnd w:id="1129"/>
      <w:bookmarkEnd w:id="1130"/>
      <w:bookmarkEnd w:id="1131"/>
    </w:p>
    <w:p w:rsidR="0044436F" w:rsidRPr="00D654D6" w:rsidRDefault="0044436F" w:rsidP="0044436F">
      <w:pPr>
        <w:rPr>
          <w:lang w:eastAsia="zh-CN"/>
        </w:rPr>
      </w:pPr>
      <w:r w:rsidRPr="00D654D6">
        <w:rPr>
          <w:lang w:eastAsia="zh-CN"/>
        </w:rPr>
        <w:t>Following tables summarize the MU threshold for EIS measurements for Reference Sensitivity. The origin MU values for different test setups with varies parameters can be found in following subclauses.</w:t>
      </w:r>
    </w:p>
    <w:p w:rsidR="0044436F" w:rsidRPr="00D654D6" w:rsidRDefault="0044436F" w:rsidP="0044718E">
      <w:pPr>
        <w:pStyle w:val="TH"/>
      </w:pPr>
      <w:r w:rsidRPr="00D654D6">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127"/>
        <w:gridCol w:w="922"/>
        <w:gridCol w:w="922"/>
        <w:gridCol w:w="1087"/>
        <w:gridCol w:w="1087"/>
      </w:tblGrid>
      <w:tr w:rsidR="00AA61C3" w:rsidRPr="00D654D6" w:rsidTr="00D654D6">
        <w:trPr>
          <w:jc w:val="center"/>
        </w:trPr>
        <w:tc>
          <w:tcPr>
            <w:tcW w:w="760" w:type="pct"/>
            <w:tcBorders>
              <w:top w:val="single" w:sz="4" w:space="0" w:color="auto"/>
              <w:left w:val="single" w:sz="4" w:space="0" w:color="auto"/>
              <w:bottom w:val="single" w:sz="4" w:space="0" w:color="auto"/>
              <w:right w:val="single" w:sz="4" w:space="0" w:color="auto"/>
            </w:tcBorders>
          </w:tcPr>
          <w:p w:rsidR="00AA61C3" w:rsidRPr="00D654D6" w:rsidRDefault="00AA61C3" w:rsidP="00AA61C3">
            <w:pPr>
              <w:pStyle w:val="TAH"/>
            </w:pPr>
            <w:r w:rsidRPr="00D654D6">
              <w:t>Power Class</w:t>
            </w:r>
          </w:p>
        </w:tc>
        <w:tc>
          <w:tcPr>
            <w:tcW w:w="930" w:type="pct"/>
            <w:tcBorders>
              <w:top w:val="single" w:sz="4" w:space="0" w:color="auto"/>
              <w:left w:val="single" w:sz="4" w:space="0" w:color="auto"/>
              <w:bottom w:val="single" w:sz="4" w:space="0" w:color="auto"/>
              <w:right w:val="single" w:sz="4" w:space="0" w:color="auto"/>
            </w:tcBorders>
            <w:hideMark/>
          </w:tcPr>
          <w:p w:rsidR="00AA61C3" w:rsidRPr="00D654D6" w:rsidRDefault="00AA61C3" w:rsidP="00AA61C3">
            <w:pPr>
              <w:pStyle w:val="TAH"/>
            </w:pPr>
            <w:r w:rsidRPr="00D654D6">
              <w:t>Frequency</w:t>
            </w:r>
          </w:p>
        </w:tc>
        <w:tc>
          <w:tcPr>
            <w:tcW w:w="765" w:type="pct"/>
            <w:tcBorders>
              <w:top w:val="single" w:sz="4" w:space="0" w:color="auto"/>
              <w:left w:val="single" w:sz="4" w:space="0" w:color="auto"/>
              <w:bottom w:val="single" w:sz="4" w:space="0" w:color="auto"/>
              <w:right w:val="single" w:sz="4" w:space="0" w:color="auto"/>
            </w:tcBorders>
            <w:hideMark/>
          </w:tcPr>
          <w:p w:rsidR="00AA61C3" w:rsidRPr="00D654D6" w:rsidRDefault="00AA61C3" w:rsidP="00AA61C3">
            <w:pPr>
              <w:pStyle w:val="TAH"/>
            </w:pPr>
            <w:r w:rsidRPr="00D654D6">
              <w:t>MBW</w:t>
            </w:r>
          </w:p>
        </w:tc>
        <w:tc>
          <w:tcPr>
            <w:tcW w:w="763" w:type="pct"/>
            <w:tcBorders>
              <w:top w:val="single" w:sz="4" w:space="0" w:color="auto"/>
              <w:left w:val="single" w:sz="4" w:space="0" w:color="auto"/>
              <w:bottom w:val="single" w:sz="4" w:space="0" w:color="auto"/>
              <w:right w:val="single" w:sz="4" w:space="0" w:color="auto"/>
            </w:tcBorders>
            <w:hideMark/>
          </w:tcPr>
          <w:p w:rsidR="00AA61C3" w:rsidRPr="00D654D6" w:rsidRDefault="00AA61C3" w:rsidP="00AA61C3">
            <w:pPr>
              <w:pStyle w:val="TAH"/>
            </w:pPr>
            <w:r w:rsidRPr="00D654D6">
              <w:t>Power</w:t>
            </w:r>
          </w:p>
        </w:tc>
        <w:tc>
          <w:tcPr>
            <w:tcW w:w="897" w:type="pct"/>
            <w:tcBorders>
              <w:top w:val="single" w:sz="4" w:space="0" w:color="auto"/>
              <w:left w:val="single" w:sz="4" w:space="0" w:color="auto"/>
              <w:bottom w:val="single" w:sz="4" w:space="0" w:color="auto"/>
              <w:right w:val="single" w:sz="4" w:space="0" w:color="auto"/>
            </w:tcBorders>
            <w:hideMark/>
          </w:tcPr>
          <w:p w:rsidR="00AA61C3" w:rsidRPr="00D654D6" w:rsidRDefault="00AA61C3" w:rsidP="00AA61C3">
            <w:pPr>
              <w:pStyle w:val="TAH"/>
            </w:pPr>
            <w:r w:rsidRPr="00D654D6">
              <w:t>Threshold MU value for NTC (NOTE 1)</w:t>
            </w:r>
          </w:p>
        </w:tc>
        <w:tc>
          <w:tcPr>
            <w:tcW w:w="884" w:type="pct"/>
            <w:tcBorders>
              <w:top w:val="single" w:sz="4" w:space="0" w:color="auto"/>
              <w:left w:val="single" w:sz="4" w:space="0" w:color="auto"/>
              <w:bottom w:val="single" w:sz="4" w:space="0" w:color="auto"/>
              <w:right w:val="single" w:sz="4" w:space="0" w:color="auto"/>
            </w:tcBorders>
          </w:tcPr>
          <w:p w:rsidR="00AA61C3" w:rsidRPr="00D654D6" w:rsidRDefault="00AA61C3" w:rsidP="00AA61C3">
            <w:pPr>
              <w:pStyle w:val="TAH"/>
            </w:pPr>
            <w:r w:rsidRPr="00D654D6">
              <w:t>Threshold MU value for ETC (NOTE 1)</w:t>
            </w:r>
          </w:p>
        </w:tc>
      </w:tr>
      <w:tr w:rsidR="00AA61C3" w:rsidRPr="00D654D6" w:rsidTr="00D654D6">
        <w:trPr>
          <w:jc w:val="center"/>
        </w:trPr>
        <w:tc>
          <w:tcPr>
            <w:tcW w:w="760" w:type="pct"/>
            <w:vMerge w:val="restart"/>
            <w:tcBorders>
              <w:top w:val="single" w:sz="4" w:space="0" w:color="auto"/>
              <w:left w:val="single" w:sz="4" w:space="0" w:color="auto"/>
              <w:right w:val="single" w:sz="4" w:space="0" w:color="auto"/>
            </w:tcBorders>
          </w:tcPr>
          <w:p w:rsidR="00AA61C3" w:rsidRPr="00D654D6" w:rsidRDefault="00AA61C3" w:rsidP="00AA61C3">
            <w:pPr>
              <w:pStyle w:val="TAC"/>
              <w:rPr>
                <w:lang w:eastAsia="zh-CN"/>
              </w:rPr>
            </w:pPr>
            <w:r w:rsidRPr="00D654D6">
              <w:rPr>
                <w:lang w:eastAsia="zh-CN"/>
              </w:rPr>
              <w:t>PC3</w:t>
            </w:r>
          </w:p>
        </w:tc>
        <w:tc>
          <w:tcPr>
            <w:tcW w:w="930" w:type="pct"/>
            <w:tcBorders>
              <w:top w:val="single" w:sz="4" w:space="0" w:color="auto"/>
              <w:left w:val="single" w:sz="4" w:space="0" w:color="auto"/>
              <w:bottom w:val="nil"/>
              <w:right w:val="single" w:sz="4" w:space="0" w:color="auto"/>
            </w:tcBorders>
            <w:hideMark/>
          </w:tcPr>
          <w:p w:rsidR="00AA61C3" w:rsidRPr="00D654D6" w:rsidRDefault="00AA61C3" w:rsidP="00AA61C3">
            <w:pPr>
              <w:pStyle w:val="TAC"/>
            </w:pPr>
            <w:r w:rsidRPr="00D654D6">
              <w:rPr>
                <w:lang w:eastAsia="zh-CN"/>
              </w:rPr>
              <w:t>23.45GHz &lt;= f &lt;=</w:t>
            </w:r>
            <w:r w:rsidRPr="00D654D6">
              <w:t xml:space="preserve"> 32.125GHz</w:t>
            </w:r>
          </w:p>
        </w:tc>
        <w:tc>
          <w:tcPr>
            <w:tcW w:w="765" w:type="pct"/>
            <w:tcBorders>
              <w:top w:val="single" w:sz="4" w:space="0" w:color="auto"/>
              <w:left w:val="single" w:sz="4" w:space="0" w:color="auto"/>
              <w:bottom w:val="nil"/>
              <w:right w:val="single" w:sz="4" w:space="0" w:color="auto"/>
            </w:tcBorders>
            <w:hideMark/>
          </w:tcPr>
          <w:p w:rsidR="00AA61C3" w:rsidRPr="00D654D6" w:rsidRDefault="00AA61C3" w:rsidP="00AA61C3">
            <w:pPr>
              <w:pStyle w:val="TAC"/>
            </w:pPr>
            <w:r w:rsidRPr="00D654D6">
              <w:t>BW &lt;= 400MHz</w:t>
            </w:r>
          </w:p>
        </w:tc>
        <w:tc>
          <w:tcPr>
            <w:tcW w:w="763" w:type="pct"/>
            <w:tcBorders>
              <w:top w:val="single" w:sz="4" w:space="0" w:color="auto"/>
              <w:left w:val="single" w:sz="4" w:space="0" w:color="auto"/>
              <w:bottom w:val="nil"/>
              <w:right w:val="single" w:sz="4" w:space="0" w:color="auto"/>
            </w:tcBorders>
            <w:hideMark/>
          </w:tcPr>
          <w:p w:rsidR="00AA61C3" w:rsidRPr="00D654D6" w:rsidRDefault="00AA61C3" w:rsidP="00AA61C3">
            <w:pPr>
              <w:pStyle w:val="TAC"/>
            </w:pPr>
            <w:r w:rsidRPr="00D654D6">
              <w:t>P = Max Output Power</w:t>
            </w:r>
          </w:p>
        </w:tc>
        <w:tc>
          <w:tcPr>
            <w:tcW w:w="897" w:type="pct"/>
            <w:tcBorders>
              <w:top w:val="single" w:sz="4" w:space="0" w:color="auto"/>
              <w:left w:val="single" w:sz="4" w:space="0" w:color="auto"/>
              <w:bottom w:val="single" w:sz="4" w:space="0" w:color="auto"/>
              <w:right w:val="single" w:sz="4" w:space="0" w:color="auto"/>
            </w:tcBorders>
            <w:hideMark/>
          </w:tcPr>
          <w:p w:rsidR="00AA61C3" w:rsidRPr="00D654D6" w:rsidRDefault="00AA61C3" w:rsidP="00AA61C3">
            <w:pPr>
              <w:pStyle w:val="TAC"/>
              <w:rPr>
                <w:lang w:eastAsia="zh-CN"/>
              </w:rPr>
            </w:pPr>
            <w:r w:rsidRPr="00D654D6">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rsidR="00AA61C3" w:rsidRPr="00D654D6" w:rsidRDefault="00AA61C3" w:rsidP="00AA61C3">
            <w:pPr>
              <w:pStyle w:val="TAC"/>
              <w:rPr>
                <w:szCs w:val="18"/>
                <w:lang w:eastAsia="ja-JP"/>
              </w:rPr>
            </w:pPr>
            <w:r w:rsidRPr="00D654D6">
              <w:rPr>
                <w:szCs w:val="18"/>
                <w:lang w:eastAsia="ja-JP"/>
              </w:rPr>
              <w:t>[5.65]</w:t>
            </w:r>
          </w:p>
        </w:tc>
      </w:tr>
      <w:tr w:rsidR="00AA61C3" w:rsidRPr="00D654D6" w:rsidTr="00D654D6">
        <w:trPr>
          <w:jc w:val="center"/>
        </w:trPr>
        <w:tc>
          <w:tcPr>
            <w:tcW w:w="760" w:type="pct"/>
            <w:vMerge/>
            <w:tcBorders>
              <w:left w:val="single" w:sz="4" w:space="0" w:color="auto"/>
              <w:bottom w:val="single" w:sz="4" w:space="0" w:color="auto"/>
              <w:right w:val="single" w:sz="4" w:space="0" w:color="auto"/>
            </w:tcBorders>
          </w:tcPr>
          <w:p w:rsidR="00AA61C3" w:rsidRPr="00D654D6"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rsidR="00AA61C3" w:rsidRPr="00D654D6" w:rsidRDefault="00AA61C3" w:rsidP="00AA61C3">
            <w:pPr>
              <w:pStyle w:val="TAC"/>
              <w:rPr>
                <w:lang w:eastAsia="zh-CN"/>
              </w:rPr>
            </w:pPr>
            <w:r w:rsidRPr="00D654D6">
              <w:t>32.125GHz &lt; f &lt;= 40.8GHz</w:t>
            </w:r>
          </w:p>
        </w:tc>
        <w:tc>
          <w:tcPr>
            <w:tcW w:w="765" w:type="pct"/>
            <w:tcBorders>
              <w:top w:val="nil"/>
              <w:left w:val="single" w:sz="4" w:space="0" w:color="auto"/>
              <w:bottom w:val="single" w:sz="4" w:space="0" w:color="auto"/>
              <w:right w:val="single" w:sz="4" w:space="0" w:color="auto"/>
            </w:tcBorders>
          </w:tcPr>
          <w:p w:rsidR="00AA61C3" w:rsidRPr="00D654D6" w:rsidRDefault="00AA61C3" w:rsidP="00AA61C3">
            <w:pPr>
              <w:pStyle w:val="TAC"/>
            </w:pPr>
          </w:p>
        </w:tc>
        <w:tc>
          <w:tcPr>
            <w:tcW w:w="763" w:type="pct"/>
            <w:tcBorders>
              <w:top w:val="nil"/>
              <w:left w:val="single" w:sz="4" w:space="0" w:color="auto"/>
              <w:bottom w:val="single" w:sz="4" w:space="0" w:color="auto"/>
              <w:right w:val="single" w:sz="4" w:space="0" w:color="auto"/>
            </w:tcBorders>
          </w:tcPr>
          <w:p w:rsidR="00AA61C3" w:rsidRPr="00D654D6"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rsidR="00AA61C3" w:rsidRPr="00D654D6" w:rsidRDefault="00AA61C3" w:rsidP="00AA61C3">
            <w:pPr>
              <w:pStyle w:val="TAC"/>
              <w:rPr>
                <w:lang w:eastAsia="zh-CN"/>
              </w:rPr>
            </w:pPr>
            <w:r w:rsidRPr="00D654D6">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rsidR="00AA61C3" w:rsidRPr="00D654D6" w:rsidRDefault="00AA61C3" w:rsidP="00AA61C3">
            <w:pPr>
              <w:pStyle w:val="TAC"/>
              <w:rPr>
                <w:szCs w:val="18"/>
                <w:lang w:eastAsia="ja-JP"/>
              </w:rPr>
            </w:pPr>
            <w:r w:rsidRPr="00D654D6">
              <w:rPr>
                <w:szCs w:val="18"/>
                <w:lang w:eastAsia="ja-JP"/>
              </w:rPr>
              <w:t>[5.65]</w:t>
            </w:r>
          </w:p>
        </w:tc>
      </w:tr>
      <w:tr w:rsidR="00AA61C3" w:rsidRPr="00D654D6" w:rsidTr="00D654D6">
        <w:trPr>
          <w:jc w:val="center"/>
        </w:trPr>
        <w:tc>
          <w:tcPr>
            <w:tcW w:w="760" w:type="pct"/>
            <w:vMerge w:val="restart"/>
            <w:tcBorders>
              <w:top w:val="single" w:sz="4" w:space="0" w:color="auto"/>
              <w:left w:val="single" w:sz="4" w:space="0" w:color="auto"/>
              <w:right w:val="single" w:sz="4" w:space="0" w:color="auto"/>
            </w:tcBorders>
          </w:tcPr>
          <w:p w:rsidR="00AA61C3" w:rsidRPr="00D654D6" w:rsidRDefault="00AA61C3" w:rsidP="00AA61C3">
            <w:pPr>
              <w:pStyle w:val="TAC"/>
              <w:rPr>
                <w:lang w:eastAsia="zh-CN"/>
              </w:rPr>
            </w:pPr>
            <w:r w:rsidRPr="00D654D6">
              <w:rPr>
                <w:lang w:eastAsia="zh-CN"/>
              </w:rPr>
              <w:t>PC1</w:t>
            </w:r>
          </w:p>
        </w:tc>
        <w:tc>
          <w:tcPr>
            <w:tcW w:w="930" w:type="pct"/>
            <w:tcBorders>
              <w:top w:val="single" w:sz="4" w:space="0" w:color="auto"/>
              <w:left w:val="single" w:sz="4" w:space="0" w:color="auto"/>
              <w:bottom w:val="nil"/>
              <w:right w:val="single" w:sz="4" w:space="0" w:color="auto"/>
            </w:tcBorders>
            <w:hideMark/>
          </w:tcPr>
          <w:p w:rsidR="00AA61C3" w:rsidRPr="00D654D6" w:rsidRDefault="00AA61C3" w:rsidP="00AA61C3">
            <w:pPr>
              <w:pStyle w:val="TAC"/>
            </w:pPr>
            <w:r w:rsidRPr="00D654D6">
              <w:rPr>
                <w:lang w:eastAsia="zh-CN"/>
              </w:rPr>
              <w:t>23.45GHz &lt;= f &lt;=</w:t>
            </w:r>
            <w:r w:rsidRPr="00D654D6">
              <w:t xml:space="preserve"> 32.125GHz</w:t>
            </w:r>
          </w:p>
        </w:tc>
        <w:tc>
          <w:tcPr>
            <w:tcW w:w="765" w:type="pct"/>
            <w:tcBorders>
              <w:top w:val="single" w:sz="4" w:space="0" w:color="auto"/>
              <w:left w:val="single" w:sz="4" w:space="0" w:color="auto"/>
              <w:bottom w:val="nil"/>
              <w:right w:val="single" w:sz="4" w:space="0" w:color="auto"/>
            </w:tcBorders>
            <w:hideMark/>
          </w:tcPr>
          <w:p w:rsidR="00AA61C3" w:rsidRPr="00D654D6" w:rsidRDefault="00AA61C3" w:rsidP="00AA61C3">
            <w:pPr>
              <w:pStyle w:val="TAC"/>
            </w:pPr>
            <w:r w:rsidRPr="00D654D6">
              <w:t>BW &lt;= 400MHz</w:t>
            </w:r>
          </w:p>
        </w:tc>
        <w:tc>
          <w:tcPr>
            <w:tcW w:w="763" w:type="pct"/>
            <w:tcBorders>
              <w:top w:val="single" w:sz="4" w:space="0" w:color="auto"/>
              <w:left w:val="single" w:sz="4" w:space="0" w:color="auto"/>
              <w:bottom w:val="nil"/>
              <w:right w:val="single" w:sz="4" w:space="0" w:color="auto"/>
            </w:tcBorders>
            <w:hideMark/>
          </w:tcPr>
          <w:p w:rsidR="00AA61C3" w:rsidRPr="00D654D6" w:rsidRDefault="00AA61C3" w:rsidP="00AA61C3">
            <w:pPr>
              <w:pStyle w:val="TAC"/>
            </w:pPr>
            <w:r w:rsidRPr="00D654D6">
              <w:t>P = Max Output Power</w:t>
            </w:r>
          </w:p>
        </w:tc>
        <w:tc>
          <w:tcPr>
            <w:tcW w:w="897" w:type="pct"/>
            <w:tcBorders>
              <w:top w:val="single" w:sz="4" w:space="0" w:color="auto"/>
              <w:left w:val="single" w:sz="4" w:space="0" w:color="auto"/>
              <w:bottom w:val="single" w:sz="4" w:space="0" w:color="auto"/>
              <w:right w:val="single" w:sz="4" w:space="0" w:color="auto"/>
            </w:tcBorders>
            <w:hideMark/>
          </w:tcPr>
          <w:p w:rsidR="00AA61C3" w:rsidRPr="00D654D6" w:rsidRDefault="00AA61C3" w:rsidP="00AA61C3">
            <w:pPr>
              <w:pStyle w:val="TAC"/>
              <w:rPr>
                <w:lang w:eastAsia="zh-CN"/>
              </w:rPr>
            </w:pPr>
            <w:r w:rsidRPr="00D654D6">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rsidR="00AA61C3" w:rsidRPr="00D654D6" w:rsidRDefault="00AA61C3" w:rsidP="00AA61C3">
            <w:pPr>
              <w:pStyle w:val="TAC"/>
              <w:rPr>
                <w:szCs w:val="18"/>
                <w:lang w:eastAsia="ja-JP"/>
              </w:rPr>
            </w:pPr>
            <w:r w:rsidRPr="00D654D6">
              <w:rPr>
                <w:szCs w:val="18"/>
                <w:lang w:eastAsia="ja-JP"/>
              </w:rPr>
              <w:t>FFS</w:t>
            </w:r>
          </w:p>
        </w:tc>
      </w:tr>
      <w:tr w:rsidR="00AA61C3" w:rsidRPr="00D654D6" w:rsidTr="00D654D6">
        <w:trPr>
          <w:jc w:val="center"/>
        </w:trPr>
        <w:tc>
          <w:tcPr>
            <w:tcW w:w="760" w:type="pct"/>
            <w:vMerge/>
            <w:tcBorders>
              <w:left w:val="single" w:sz="4" w:space="0" w:color="auto"/>
              <w:bottom w:val="single" w:sz="4" w:space="0" w:color="auto"/>
              <w:right w:val="single" w:sz="4" w:space="0" w:color="auto"/>
            </w:tcBorders>
          </w:tcPr>
          <w:p w:rsidR="00AA61C3" w:rsidRPr="00D654D6"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rsidR="00AA61C3" w:rsidRPr="00D654D6" w:rsidRDefault="00AA61C3" w:rsidP="00AA61C3">
            <w:pPr>
              <w:pStyle w:val="TAC"/>
              <w:rPr>
                <w:lang w:eastAsia="zh-CN"/>
              </w:rPr>
            </w:pPr>
            <w:r w:rsidRPr="00D654D6">
              <w:t>32.125GHz &lt; f &lt;= 40.8GHz</w:t>
            </w:r>
          </w:p>
        </w:tc>
        <w:tc>
          <w:tcPr>
            <w:tcW w:w="765" w:type="pct"/>
            <w:tcBorders>
              <w:top w:val="nil"/>
              <w:left w:val="single" w:sz="4" w:space="0" w:color="auto"/>
              <w:bottom w:val="single" w:sz="4" w:space="0" w:color="auto"/>
              <w:right w:val="single" w:sz="4" w:space="0" w:color="auto"/>
            </w:tcBorders>
          </w:tcPr>
          <w:p w:rsidR="00AA61C3" w:rsidRPr="00D654D6" w:rsidRDefault="00AA61C3" w:rsidP="00AA61C3">
            <w:pPr>
              <w:pStyle w:val="TAC"/>
            </w:pPr>
          </w:p>
        </w:tc>
        <w:tc>
          <w:tcPr>
            <w:tcW w:w="763" w:type="pct"/>
            <w:tcBorders>
              <w:top w:val="nil"/>
              <w:left w:val="single" w:sz="4" w:space="0" w:color="auto"/>
              <w:bottom w:val="single" w:sz="4" w:space="0" w:color="auto"/>
              <w:right w:val="single" w:sz="4" w:space="0" w:color="auto"/>
            </w:tcBorders>
          </w:tcPr>
          <w:p w:rsidR="00AA61C3" w:rsidRPr="00D654D6"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rsidR="00AA61C3" w:rsidRPr="00D654D6" w:rsidRDefault="00AA61C3" w:rsidP="00AA61C3">
            <w:pPr>
              <w:pStyle w:val="TAC"/>
              <w:rPr>
                <w:lang w:eastAsia="zh-CN"/>
              </w:rPr>
            </w:pPr>
            <w:r w:rsidRPr="00D654D6">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rsidR="00AA61C3" w:rsidRPr="00D654D6" w:rsidRDefault="00AA61C3" w:rsidP="00AA61C3">
            <w:pPr>
              <w:pStyle w:val="TAC"/>
              <w:rPr>
                <w:szCs w:val="18"/>
                <w:lang w:eastAsia="ja-JP"/>
              </w:rPr>
            </w:pPr>
            <w:r w:rsidRPr="00D654D6">
              <w:rPr>
                <w:szCs w:val="18"/>
                <w:lang w:eastAsia="ja-JP"/>
              </w:rPr>
              <w:t>FFS</w:t>
            </w:r>
          </w:p>
        </w:tc>
      </w:tr>
      <w:tr w:rsidR="00AA61C3" w:rsidRPr="00D654D6"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rsidR="00AA61C3" w:rsidRPr="00D654D6" w:rsidRDefault="00AA61C3" w:rsidP="00445F1B">
            <w:pPr>
              <w:pStyle w:val="TAN"/>
              <w:tabs>
                <w:tab w:val="left" w:pos="4607"/>
              </w:tabs>
            </w:pPr>
            <w:r w:rsidRPr="00D654D6">
              <w:t>NOTE 1:</w:t>
            </w:r>
            <w:r w:rsidRPr="00D654D6">
              <w:tab/>
              <w:t xml:space="preserve">Total Expanded MU for IFF for Quiet Zone size </w:t>
            </w:r>
            <w:r w:rsidRPr="00D654D6">
              <w:rPr>
                <w:rFonts w:cs="Arial"/>
              </w:rPr>
              <w:t>≤</w:t>
            </w:r>
            <w:r w:rsidRPr="00D654D6">
              <w:t xml:space="preserve"> 30cm in Table B.19.2-2 for PC3 UEs (NTC), in Table </w:t>
            </w:r>
            <w:r w:rsidRPr="00D654D6">
              <w:rPr>
                <w:rFonts w:eastAsia="MS Mincho"/>
                <w:lang w:eastAsia="ja-JP"/>
              </w:rPr>
              <w:t xml:space="preserve">B.19.2-4 </w:t>
            </w:r>
            <w:r w:rsidRPr="00D654D6">
              <w:t>for PC3 UEs (ETC), and Table B.19.2-3 for PC1 UEs</w:t>
            </w:r>
          </w:p>
        </w:tc>
      </w:tr>
    </w:tbl>
    <w:p w:rsidR="00C107B8" w:rsidRPr="00D654D6" w:rsidRDefault="00C107B8" w:rsidP="00C107B8">
      <w:pPr>
        <w:rPr>
          <w:lang w:eastAsia="ja-JP"/>
        </w:rPr>
      </w:pPr>
    </w:p>
    <w:p w:rsidR="006609C4" w:rsidRPr="00D654D6" w:rsidRDefault="006609C4" w:rsidP="006609C4">
      <w:pPr>
        <w:pStyle w:val="TH"/>
      </w:pPr>
      <w:r w:rsidRPr="00D654D6">
        <w:lastRenderedPageBreak/>
        <w:t>Table B.19-</w:t>
      </w:r>
      <w:r w:rsidRPr="00D654D6">
        <w:rPr>
          <w:lang w:eastAsia="ja-JP"/>
        </w:rPr>
        <w:t>2</w:t>
      </w:r>
      <w:r w:rsidRPr="00D654D6">
        <w:t>: MU threshold for Spherical coverage measurement</w:t>
      </w:r>
      <w:r w:rsidRPr="00D654D6">
        <w:rPr>
          <w:lang w:eastAsia="ja-JP"/>
        </w:rPr>
        <w:t xml:space="preserve"> for </w:t>
      </w:r>
      <w:r w:rsidRPr="00D654D6">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C107B8" w:rsidRPr="00D654D6" w:rsidTr="000C20D3">
        <w:trPr>
          <w:jc w:val="center"/>
        </w:trPr>
        <w:tc>
          <w:tcPr>
            <w:tcW w:w="1000" w:type="pct"/>
            <w:tcBorders>
              <w:top w:val="single" w:sz="4" w:space="0" w:color="auto"/>
              <w:left w:val="single" w:sz="4" w:space="0" w:color="auto"/>
              <w:bottom w:val="single" w:sz="4" w:space="0" w:color="auto"/>
              <w:right w:val="single" w:sz="4" w:space="0" w:color="auto"/>
            </w:tcBorders>
          </w:tcPr>
          <w:p w:rsidR="00C107B8" w:rsidRPr="00D654D6" w:rsidRDefault="00C107B8" w:rsidP="00C107B8">
            <w:pPr>
              <w:keepNext/>
              <w:keepLines/>
              <w:overflowPunct/>
              <w:autoSpaceDE/>
              <w:autoSpaceDN/>
              <w:adjustRightInd/>
              <w:spacing w:after="0"/>
              <w:jc w:val="center"/>
              <w:textAlignment w:val="auto"/>
              <w:rPr>
                <w:rFonts w:ascii="Arial" w:hAnsi="Arial"/>
                <w:b/>
                <w:sz w:val="18"/>
                <w:lang w:eastAsia="en-US"/>
              </w:rPr>
            </w:pPr>
            <w:r w:rsidRPr="00D654D6">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b/>
                <w:sz w:val="18"/>
                <w:lang w:eastAsia="en-US"/>
              </w:rPr>
            </w:pPr>
            <w:r w:rsidRPr="00D654D6">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b/>
                <w:sz w:val="18"/>
                <w:lang w:eastAsia="en-US"/>
              </w:rPr>
            </w:pPr>
            <w:r w:rsidRPr="00D654D6">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b/>
                <w:sz w:val="18"/>
                <w:lang w:eastAsia="en-US"/>
              </w:rPr>
            </w:pPr>
            <w:r w:rsidRPr="00D654D6">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b/>
                <w:sz w:val="18"/>
                <w:lang w:eastAsia="en-US"/>
              </w:rPr>
            </w:pPr>
            <w:r w:rsidRPr="00D654D6">
              <w:rPr>
                <w:rFonts w:ascii="Arial" w:hAnsi="Arial"/>
                <w:b/>
                <w:sz w:val="18"/>
                <w:lang w:eastAsia="en-US"/>
              </w:rPr>
              <w:t>Threshold MU value (NOTE 1)</w:t>
            </w:r>
          </w:p>
        </w:tc>
      </w:tr>
      <w:tr w:rsidR="00C107B8" w:rsidRPr="00D654D6" w:rsidTr="00445F1B">
        <w:trPr>
          <w:jc w:val="center"/>
        </w:trPr>
        <w:tc>
          <w:tcPr>
            <w:tcW w:w="1000" w:type="pct"/>
            <w:vMerge w:val="restart"/>
            <w:tcBorders>
              <w:top w:val="single" w:sz="4" w:space="0" w:color="auto"/>
              <w:left w:val="single" w:sz="4" w:space="0" w:color="auto"/>
              <w:right w:val="single" w:sz="4" w:space="0" w:color="auto"/>
            </w:tcBorders>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zh-CN"/>
              </w:rPr>
            </w:pPr>
            <w:r w:rsidRPr="00D654D6">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zh-CN"/>
              </w:rPr>
              <w:t>23.45GHz &lt;= f &lt;=</w:t>
            </w:r>
            <w:r w:rsidRPr="00D654D6">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ja-JP"/>
              </w:rPr>
            </w:pPr>
            <w:r w:rsidRPr="00D654D6">
              <w:rPr>
                <w:rFonts w:ascii="Arial" w:hAnsi="Arial"/>
                <w:sz w:val="18"/>
                <w:szCs w:val="18"/>
                <w:lang w:eastAsia="ja-JP"/>
              </w:rPr>
              <w:t>4.90</w:t>
            </w:r>
          </w:p>
        </w:tc>
      </w:tr>
      <w:tr w:rsidR="00C107B8" w:rsidRPr="00D654D6" w:rsidTr="00445F1B">
        <w:trPr>
          <w:jc w:val="center"/>
        </w:trPr>
        <w:tc>
          <w:tcPr>
            <w:tcW w:w="1000" w:type="pct"/>
            <w:vMerge/>
            <w:tcBorders>
              <w:left w:val="single" w:sz="4" w:space="0" w:color="auto"/>
              <w:bottom w:val="single" w:sz="4" w:space="0" w:color="auto"/>
              <w:right w:val="single" w:sz="4" w:space="0" w:color="auto"/>
            </w:tcBorders>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zh-CN"/>
              </w:rPr>
            </w:pPr>
            <w:r w:rsidRPr="00D654D6">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ja-JP"/>
              </w:rPr>
            </w:pPr>
            <w:r w:rsidRPr="00D654D6">
              <w:rPr>
                <w:rFonts w:ascii="Arial" w:hAnsi="Arial"/>
                <w:sz w:val="18"/>
                <w:szCs w:val="18"/>
                <w:lang w:eastAsia="ja-JP"/>
              </w:rPr>
              <w:t>4.90</w:t>
            </w:r>
          </w:p>
        </w:tc>
      </w:tr>
      <w:tr w:rsidR="00C107B8" w:rsidRPr="00D654D6" w:rsidTr="00445F1B">
        <w:trPr>
          <w:jc w:val="center"/>
        </w:trPr>
        <w:tc>
          <w:tcPr>
            <w:tcW w:w="1000" w:type="pct"/>
            <w:vMerge w:val="restart"/>
            <w:tcBorders>
              <w:top w:val="single" w:sz="4" w:space="0" w:color="auto"/>
              <w:left w:val="single" w:sz="4" w:space="0" w:color="auto"/>
              <w:right w:val="single" w:sz="4" w:space="0" w:color="auto"/>
            </w:tcBorders>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zh-CN"/>
              </w:rPr>
            </w:pPr>
            <w:r w:rsidRPr="00D654D6">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zh-CN"/>
              </w:rPr>
              <w:t>23.45GHz &lt;= f &lt;=</w:t>
            </w:r>
            <w:r w:rsidRPr="00D654D6">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r w:rsidRPr="00D654D6">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ja-JP"/>
              </w:rPr>
            </w:pPr>
            <w:r w:rsidRPr="00D654D6">
              <w:rPr>
                <w:rFonts w:ascii="Arial" w:hAnsi="Arial"/>
                <w:sz w:val="18"/>
                <w:szCs w:val="18"/>
                <w:lang w:eastAsia="ja-JP"/>
              </w:rPr>
              <w:t>FFS</w:t>
            </w:r>
          </w:p>
        </w:tc>
      </w:tr>
      <w:tr w:rsidR="00C107B8" w:rsidRPr="00D654D6" w:rsidTr="00445F1B">
        <w:trPr>
          <w:jc w:val="center"/>
        </w:trPr>
        <w:tc>
          <w:tcPr>
            <w:tcW w:w="1000" w:type="pct"/>
            <w:vMerge/>
            <w:tcBorders>
              <w:left w:val="single" w:sz="4" w:space="0" w:color="auto"/>
              <w:bottom w:val="single" w:sz="4" w:space="0" w:color="auto"/>
              <w:right w:val="single" w:sz="4" w:space="0" w:color="auto"/>
            </w:tcBorders>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zh-CN"/>
              </w:rPr>
            </w:pPr>
            <w:r w:rsidRPr="00D654D6">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rsidR="00C107B8" w:rsidRPr="00D654D6" w:rsidRDefault="00C107B8" w:rsidP="00C107B8">
            <w:pPr>
              <w:keepNext/>
              <w:keepLines/>
              <w:overflowPunct/>
              <w:autoSpaceDE/>
              <w:autoSpaceDN/>
              <w:adjustRightInd/>
              <w:spacing w:after="0"/>
              <w:jc w:val="center"/>
              <w:textAlignment w:val="auto"/>
              <w:rPr>
                <w:rFonts w:ascii="Arial" w:hAnsi="Arial"/>
                <w:sz w:val="18"/>
                <w:lang w:eastAsia="ja-JP"/>
              </w:rPr>
            </w:pPr>
            <w:r w:rsidRPr="00D654D6">
              <w:rPr>
                <w:rFonts w:ascii="Arial" w:hAnsi="Arial"/>
                <w:sz w:val="18"/>
                <w:szCs w:val="18"/>
                <w:lang w:eastAsia="ja-JP"/>
              </w:rPr>
              <w:t>FFS</w:t>
            </w:r>
          </w:p>
        </w:tc>
      </w:tr>
      <w:tr w:rsidR="00C107B8" w:rsidRPr="00D654D6"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rsidR="00C107B8" w:rsidRPr="00D654D6"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D654D6">
              <w:rPr>
                <w:rFonts w:ascii="Arial" w:hAnsi="Arial"/>
                <w:sz w:val="18"/>
                <w:lang w:eastAsia="en-US"/>
              </w:rPr>
              <w:t>NOTE 1:</w:t>
            </w:r>
            <w:r w:rsidRPr="00D654D6">
              <w:rPr>
                <w:rFonts w:ascii="Arial" w:hAnsi="Arial"/>
                <w:sz w:val="18"/>
                <w:lang w:eastAsia="en-US"/>
              </w:rPr>
              <w:tab/>
              <w:t xml:space="preserve">Total Expanded MU for IFF for Quiet Zone size </w:t>
            </w:r>
            <w:r w:rsidRPr="00D654D6">
              <w:rPr>
                <w:rFonts w:ascii="Arial" w:hAnsi="Arial" w:cs="Arial"/>
                <w:sz w:val="18"/>
                <w:lang w:eastAsia="en-US"/>
              </w:rPr>
              <w:t>≤</w:t>
            </w:r>
            <w:r w:rsidRPr="00D654D6">
              <w:rPr>
                <w:rFonts w:ascii="Arial" w:hAnsi="Arial"/>
                <w:sz w:val="18"/>
                <w:lang w:eastAsia="en-US"/>
              </w:rPr>
              <w:t xml:space="preserve"> 30cm in Table B.19.2-2 for PC3 UEs and Table B.19.2-3 for PC1 UEs</w:t>
            </w:r>
          </w:p>
        </w:tc>
      </w:tr>
    </w:tbl>
    <w:p w:rsidR="00C107B8" w:rsidRPr="00D654D6" w:rsidRDefault="00C107B8" w:rsidP="00C107B8">
      <w:pPr>
        <w:overflowPunct/>
        <w:autoSpaceDE/>
        <w:autoSpaceDN/>
        <w:adjustRightInd/>
        <w:textAlignment w:val="auto"/>
        <w:rPr>
          <w:rFonts w:eastAsia="??"/>
          <w:lang w:eastAsia="en-US"/>
        </w:rPr>
      </w:pPr>
    </w:p>
    <w:p w:rsidR="0044436F" w:rsidRPr="00D654D6" w:rsidRDefault="0044436F" w:rsidP="0044718E">
      <w:pPr>
        <w:pStyle w:val="Heading2"/>
      </w:pPr>
      <w:bookmarkStart w:id="1132" w:name="_Toc21004874"/>
      <w:bookmarkStart w:id="1133" w:name="_Toc36041647"/>
      <w:bookmarkStart w:id="1134" w:name="_Toc36548871"/>
      <w:bookmarkStart w:id="1135" w:name="_Toc43901346"/>
      <w:bookmarkStart w:id="1136" w:name="_Toc52372089"/>
      <w:bookmarkStart w:id="1137" w:name="_Toc58253548"/>
      <w:r w:rsidRPr="00D654D6">
        <w:t>B.19.1</w:t>
      </w:r>
      <w:r w:rsidRPr="00D654D6">
        <w:tab/>
        <w:t>Uncertainty budget format and assessment for DFF</w:t>
      </w:r>
      <w:bookmarkEnd w:id="1132"/>
      <w:bookmarkEnd w:id="1133"/>
      <w:bookmarkEnd w:id="1134"/>
      <w:bookmarkEnd w:id="1135"/>
      <w:bookmarkEnd w:id="1136"/>
      <w:bookmarkEnd w:id="1137"/>
    </w:p>
    <w:p w:rsidR="0044436F" w:rsidRPr="00D654D6" w:rsidRDefault="0044436F" w:rsidP="0044436F">
      <w:pPr>
        <w:rPr>
          <w:lang w:eastAsia="zh-CN"/>
        </w:rPr>
      </w:pPr>
      <w:r w:rsidRPr="00D654D6">
        <w:rPr>
          <w:lang w:eastAsia="zh-CN"/>
        </w:rPr>
        <w:t>FFS</w:t>
      </w:r>
    </w:p>
    <w:p w:rsidR="0044436F" w:rsidRPr="00D654D6" w:rsidRDefault="0044436F" w:rsidP="0044436F">
      <w:pPr>
        <w:pStyle w:val="Heading2"/>
      </w:pPr>
      <w:bookmarkStart w:id="1138" w:name="_Toc21004875"/>
      <w:bookmarkStart w:id="1139" w:name="_Toc36041648"/>
      <w:bookmarkStart w:id="1140" w:name="_Toc36548872"/>
      <w:bookmarkStart w:id="1141" w:name="_Toc43901347"/>
      <w:bookmarkStart w:id="1142" w:name="_Toc52372090"/>
      <w:bookmarkStart w:id="1143" w:name="_Toc58253549"/>
      <w:r w:rsidRPr="00D654D6">
        <w:t>B.19.2</w:t>
      </w:r>
      <w:r w:rsidRPr="00D654D6">
        <w:tab/>
        <w:t>Uncertainty budget format and assessment for IFF</w:t>
      </w:r>
      <w:bookmarkEnd w:id="1138"/>
      <w:bookmarkEnd w:id="1139"/>
      <w:bookmarkEnd w:id="1140"/>
      <w:bookmarkEnd w:id="1141"/>
      <w:bookmarkEnd w:id="1142"/>
      <w:bookmarkEnd w:id="1143"/>
    </w:p>
    <w:p w:rsidR="0044436F" w:rsidRPr="00D654D6" w:rsidRDefault="0044436F" w:rsidP="0044436F">
      <w:r w:rsidRPr="00D654D6">
        <w:rPr>
          <w:lang w:eastAsia="zh-CN"/>
        </w:rPr>
        <w:t>The uncertainty contributions that may impact the overall MU value are listed in Table B.19.2-1.</w:t>
      </w:r>
    </w:p>
    <w:p w:rsidR="0044436F" w:rsidRPr="00D654D6" w:rsidRDefault="0044436F" w:rsidP="0044718E">
      <w:pPr>
        <w:pStyle w:val="TH"/>
      </w:pPr>
      <w:r w:rsidRPr="00D654D6">
        <w:t xml:space="preserve">Table </w:t>
      </w:r>
      <w:r w:rsidRPr="00D654D6">
        <w:rPr>
          <w:rFonts w:eastAsia="MS Mincho"/>
          <w:lang w:eastAsia="ja-JP"/>
        </w:rPr>
        <w:t>B.19.2-</w:t>
      </w:r>
      <w:r w:rsidRPr="00D654D6">
        <w:rPr>
          <w:lang w:eastAsia="sv-SE"/>
        </w:rPr>
        <w:t>1</w:t>
      </w:r>
      <w:r w:rsidRPr="00D654D6">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H"/>
            </w:pPr>
            <w:r w:rsidRPr="00D654D6">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 xml:space="preserve">Details in </w:t>
            </w:r>
            <w:r w:rsidR="00C107B8" w:rsidRPr="00D654D6">
              <w:t>clause</w:t>
            </w:r>
          </w:p>
        </w:tc>
      </w:tr>
      <w:tr w:rsidR="0044436F" w:rsidRPr="00D654D6"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2: DUT measurement</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rPr>
                <w:lang w:eastAsia="ja-JP"/>
              </w:rPr>
            </w:pPr>
            <w:r w:rsidRPr="00D654D6">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B.2.2.1</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pPr>
            <w:r w:rsidRPr="00D654D6">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zh-CN"/>
              </w:rPr>
            </w:pPr>
            <w:r w:rsidRPr="00D654D6">
              <w:t>B.2.2.2</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B.2.2.3</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Mismatch</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B.2.2.4</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B.2.2.5</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B.2.2.17</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Phase curvature</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B.2.2.7</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B.2.2.8</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B.2.2.9</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B.2.2.10</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B.2.2.11</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B.2.2.12</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w:t>
            </w:r>
            <w:r w:rsidR="005C5F04" w:rsidRPr="00D654D6">
              <w:t>2</w:t>
            </w:r>
            <w:r w:rsidRPr="00D654D6">
              <w:t>.25</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rPr>
                <w:lang w:eastAsia="ja-JP"/>
              </w:rPr>
              <w:t>B.2.</w:t>
            </w:r>
            <w:r w:rsidR="005C5F04" w:rsidRPr="00D654D6">
              <w:rPr>
                <w:lang w:eastAsia="ja-JP"/>
              </w:rPr>
              <w:t>2</w:t>
            </w:r>
            <w:r w:rsidRPr="00D654D6">
              <w:rPr>
                <w:lang w:eastAsia="ja-JP"/>
              </w:rPr>
              <w:t>.26</w:t>
            </w:r>
          </w:p>
        </w:tc>
      </w:tr>
      <w:tr w:rsidR="00B6348A" w:rsidRPr="00D654D6"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B6348A" w:rsidRPr="00D654D6" w:rsidRDefault="00B6348A">
            <w:pPr>
              <w:pStyle w:val="TAL"/>
              <w:rPr>
                <w:lang w:eastAsia="ja-JP"/>
              </w:rPr>
            </w:pPr>
            <w:r w:rsidRPr="00D654D6">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rsidR="00B6348A" w:rsidRPr="00D654D6" w:rsidRDefault="00B6348A">
            <w:pPr>
              <w:pStyle w:val="TAL"/>
              <w:rPr>
                <w:lang w:eastAsia="ja-JP"/>
              </w:rPr>
            </w:pPr>
            <w:r w:rsidRPr="00D654D6">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rsidR="00B6348A" w:rsidRPr="00D654D6" w:rsidRDefault="00B6348A">
            <w:pPr>
              <w:pStyle w:val="TAC"/>
              <w:rPr>
                <w:lang w:eastAsia="ja-JP"/>
              </w:rPr>
            </w:pPr>
            <w:r w:rsidRPr="00D654D6">
              <w:rPr>
                <w:lang w:eastAsia="ja-JP"/>
              </w:rPr>
              <w:t>B.2.2.29</w:t>
            </w:r>
          </w:p>
        </w:tc>
      </w:tr>
      <w:tr w:rsidR="0044436F" w:rsidRPr="00D654D6"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1: Calibration measurement</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00B6348A" w:rsidRPr="00D654D6">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zh-CN"/>
              </w:rPr>
            </w:pPr>
            <w:r w:rsidRPr="00D654D6">
              <w:t>Mismatch</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B.2.2.4</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00B6348A" w:rsidRPr="00D654D6">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B.2.2.8</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00B6348A" w:rsidRPr="00D654D6">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B.2.2.13</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1</w:t>
            </w:r>
            <w:r w:rsidR="00B6348A" w:rsidRPr="00D654D6">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B.2.2.14</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B6348A" w:rsidP="009C30B1">
            <w:pPr>
              <w:pStyle w:val="TAL"/>
              <w:rPr>
                <w:lang w:eastAsia="ja-JP"/>
              </w:rPr>
            </w:pPr>
            <w:r w:rsidRPr="00D654D6">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B.2.2.15</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w:t>
            </w:r>
            <w:r w:rsidR="00B6348A" w:rsidRPr="00D654D6">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B.2.2.16</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w:t>
            </w:r>
            <w:r w:rsidR="00B6348A" w:rsidRPr="00D654D6">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B.2.2.18</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pStyle w:val="TAL"/>
              <w:rPr>
                <w:lang w:eastAsia="ja-JP"/>
              </w:rPr>
            </w:pPr>
            <w:r w:rsidRPr="00D654D6">
              <w:rPr>
                <w:lang w:eastAsia="ja-JP"/>
              </w:rPr>
              <w:t>2</w:t>
            </w:r>
            <w:r w:rsidR="00B6348A" w:rsidRPr="00D654D6">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B.2.2.19</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w:t>
            </w:r>
            <w:r w:rsidR="00B6348A" w:rsidRPr="00D654D6">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B.2.2.20</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w:t>
            </w:r>
            <w:r w:rsidR="00B6348A" w:rsidRPr="00D654D6">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B.2.2.21</w:t>
            </w:r>
          </w:p>
        </w:tc>
      </w:tr>
      <w:tr w:rsidR="0044436F" w:rsidRPr="00D654D6"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w:t>
            </w:r>
            <w:r w:rsidR="00B6348A" w:rsidRPr="00D654D6">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B.2.2.11</w:t>
            </w:r>
          </w:p>
        </w:tc>
      </w:tr>
      <w:tr w:rsidR="00B6348A" w:rsidRPr="00D654D6"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rsidR="00B6348A" w:rsidRPr="00D654D6" w:rsidRDefault="00B6348A">
            <w:pPr>
              <w:pStyle w:val="TAH"/>
            </w:pPr>
            <w:r w:rsidRPr="00D654D6">
              <w:t>Systematic uncertainties</w:t>
            </w:r>
          </w:p>
        </w:tc>
      </w:tr>
      <w:tr w:rsidR="00B6348A" w:rsidRPr="00D654D6"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B6348A" w:rsidRPr="00D654D6" w:rsidRDefault="00B6348A">
            <w:pPr>
              <w:pStyle w:val="TAL"/>
              <w:rPr>
                <w:lang w:eastAsia="ja-JP"/>
              </w:rPr>
            </w:pPr>
            <w:r w:rsidRPr="00D654D6">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rsidR="00B6348A" w:rsidRPr="00D654D6" w:rsidRDefault="00B6348A">
            <w:pPr>
              <w:pStyle w:val="TAL"/>
              <w:rPr>
                <w:lang w:eastAsia="ja-JP"/>
              </w:rPr>
            </w:pPr>
            <w:r w:rsidRPr="00D654D6">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rsidR="00B6348A" w:rsidRPr="00D654D6" w:rsidRDefault="00B6348A">
            <w:pPr>
              <w:pStyle w:val="TAC"/>
            </w:pPr>
            <w:r w:rsidRPr="00D654D6">
              <w:t>B.2.2.28</w:t>
            </w:r>
          </w:p>
        </w:tc>
      </w:tr>
      <w:tr w:rsidR="00B6348A" w:rsidRPr="00D654D6"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B6348A" w:rsidRPr="00D654D6" w:rsidRDefault="00B6348A">
            <w:pPr>
              <w:pStyle w:val="TAL"/>
              <w:rPr>
                <w:lang w:eastAsia="ja-JP"/>
              </w:rPr>
            </w:pPr>
            <w:r w:rsidRPr="00D654D6">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rsidR="00B6348A" w:rsidRPr="00D654D6" w:rsidRDefault="00B6348A">
            <w:pPr>
              <w:pStyle w:val="TAL"/>
              <w:rPr>
                <w:lang w:eastAsia="ja-JP"/>
              </w:rPr>
            </w:pPr>
            <w:r w:rsidRPr="00D654D6">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rsidR="00B6348A" w:rsidRPr="00D654D6" w:rsidRDefault="00B6348A">
            <w:pPr>
              <w:pStyle w:val="TAC"/>
            </w:pPr>
            <w:r w:rsidRPr="00D654D6">
              <w:t>B.2.2.30</w:t>
            </w:r>
          </w:p>
        </w:tc>
      </w:tr>
      <w:tr w:rsidR="00AA61C3" w:rsidRPr="00D654D6"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29</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rPr>
                <w:lang w:eastAsia="ja-JP"/>
              </w:rPr>
              <w:t>Influence of ETC on EIRP/EIS</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B.2.2.34</w:t>
            </w:r>
          </w:p>
        </w:tc>
      </w:tr>
    </w:tbl>
    <w:p w:rsidR="0044436F" w:rsidRPr="00D654D6" w:rsidRDefault="0044436F" w:rsidP="0044436F"/>
    <w:p w:rsidR="0044436F" w:rsidRPr="00D654D6" w:rsidRDefault="0044436F" w:rsidP="0044436F">
      <w:r w:rsidRPr="00D654D6">
        <w:lastRenderedPageBreak/>
        <w:t>The uncertainty assessment tables are organized as follows:</w:t>
      </w:r>
    </w:p>
    <w:p w:rsidR="0044436F" w:rsidRPr="00D654D6" w:rsidRDefault="0044436F" w:rsidP="0044436F">
      <w:pPr>
        <w:pStyle w:val="B1"/>
      </w:pPr>
      <w:r w:rsidRPr="00D654D6">
        <w:t>-</w:t>
      </w:r>
      <w:r w:rsidRPr="00D654D6">
        <w:tab/>
        <w:t>For the purpose of uncertainty assessment, the radiating antenna aperture of the DUT is denoted as D</w:t>
      </w:r>
    </w:p>
    <w:p w:rsidR="0044436F" w:rsidRPr="00D654D6" w:rsidRDefault="0044436F" w:rsidP="0044436F">
      <w:pPr>
        <w:pStyle w:val="B1"/>
      </w:pPr>
      <w:r w:rsidRPr="00D654D6">
        <w:t>-</w:t>
      </w:r>
      <w:r w:rsidRPr="00D654D6">
        <w:tab/>
        <w:t xml:space="preserve">The uncertainty assessment has been derived for the case of </w:t>
      </w:r>
      <w:r w:rsidR="00362B2D" w:rsidRPr="00D654D6">
        <w:t>Quiet Zone</w:t>
      </w:r>
      <w:r w:rsidR="00362B2D" w:rsidRPr="00D654D6" w:rsidDel="0076117F">
        <w:t xml:space="preserve"> </w:t>
      </w:r>
      <w:r w:rsidRPr="00D654D6">
        <w:t xml:space="preserve">size </w:t>
      </w:r>
      <w:r w:rsidR="00362B2D" w:rsidRPr="00D654D6">
        <w:t>≤</w:t>
      </w:r>
      <w:r w:rsidRPr="00D654D6">
        <w:t xml:space="preserve"> [30 cm], f = {23.45GHz, 32.125GHz, 40.8GHz}, [P = maximum output power].</w:t>
      </w:r>
    </w:p>
    <w:p w:rsidR="0044436F" w:rsidRPr="00D654D6" w:rsidRDefault="0044436F" w:rsidP="0044436F">
      <w:pPr>
        <w:pStyle w:val="B1"/>
      </w:pPr>
      <w:r w:rsidRPr="00D654D6">
        <w:t>-</w:t>
      </w:r>
      <w:r w:rsidRPr="00D654D6">
        <w:tab/>
        <w:t xml:space="preserve">The uncertainty assessment for EIS is provided in Table B.19.2-2 </w:t>
      </w:r>
      <w:r w:rsidR="00C107B8" w:rsidRPr="00D654D6">
        <w:t xml:space="preserve">for PC3 UEs </w:t>
      </w:r>
      <w:r w:rsidRPr="00D654D6">
        <w:t>and Table B.19.2-3</w:t>
      </w:r>
      <w:r w:rsidR="00C107B8" w:rsidRPr="00D654D6">
        <w:t xml:space="preserve"> for PC1 UEs</w:t>
      </w:r>
      <w:r w:rsidRPr="00D654D6">
        <w:t>.</w:t>
      </w:r>
    </w:p>
    <w:p w:rsidR="0044436F" w:rsidRPr="00D654D6" w:rsidRDefault="0044436F" w:rsidP="0044436F">
      <w:pPr>
        <w:pStyle w:val="TH"/>
      </w:pPr>
      <w:r w:rsidRPr="00D654D6">
        <w:lastRenderedPageBreak/>
        <w:t xml:space="preserve">Table </w:t>
      </w:r>
      <w:r w:rsidRPr="00D654D6">
        <w:rPr>
          <w:rFonts w:eastAsia="MS Mincho"/>
          <w:lang w:eastAsia="ja-JP"/>
        </w:rPr>
        <w:t>B.19.2-2</w:t>
      </w:r>
      <w:r w:rsidRPr="00D654D6">
        <w:t xml:space="preserve">: </w:t>
      </w:r>
      <w:r w:rsidRPr="00D654D6">
        <w:rPr>
          <w:lang w:eastAsia="ja-JP"/>
        </w:rPr>
        <w:t>U</w:t>
      </w:r>
      <w:r w:rsidRPr="00D654D6">
        <w:t xml:space="preserve">ncertainty assessment for EIS measurement (f=23.45GHz, 32.125GHz, 40.8GHz, </w:t>
      </w:r>
      <w:r w:rsidR="00362B2D" w:rsidRPr="00D654D6">
        <w:t xml:space="preserve">Quiet Zone size </w:t>
      </w:r>
      <w:r w:rsidR="00362B2D" w:rsidRPr="00D654D6">
        <w:rPr>
          <w:rFonts w:cs="Arial"/>
        </w:rPr>
        <w:t>≤</w:t>
      </w:r>
      <w:r w:rsidR="00362B2D" w:rsidRPr="00D654D6">
        <w:t xml:space="preserve"> 30 cm</w:t>
      </w:r>
      <w:r w:rsidRPr="00D654D6">
        <w:t>)</w:t>
      </w:r>
      <w:r w:rsidR="00C107B8" w:rsidRPr="00D654D6">
        <w:t xml:space="preserve"> for PC3 UEs</w:t>
      </w:r>
      <w:r w:rsidR="00AA61C3" w:rsidRPr="00D654D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44436F" w:rsidRPr="00D654D6" w:rsidRDefault="0044436F" w:rsidP="009C30B1">
            <w:pPr>
              <w:pStyle w:val="TAH"/>
            </w:pPr>
            <w:r w:rsidRPr="00D654D6">
              <w:t>Uncertainty source</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Uncertainty value</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Divisor</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Standard uncertainty (σ) [dB]</w:t>
            </w: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2: DUT measurement</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w:t>
            </w:r>
            <w:r w:rsidR="00B6348A" w:rsidRPr="00D654D6">
              <w:t>0</w:t>
            </w:r>
            <w:r w:rsidRPr="00D654D6">
              <w:t>0</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w:t>
            </w:r>
            <w:r w:rsidR="00B6348A" w:rsidRPr="00D654D6">
              <w:t>0</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sz w:val="21"/>
                <w:lang w:eastAsia="ja-JP"/>
              </w:rPr>
            </w:pPr>
            <w:r w:rsidRPr="00D654D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0.00</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w:t>
            </w:r>
            <w:r w:rsidR="00362B2D" w:rsidRPr="00D654D6">
              <w:t xml:space="preserve"> (NOTE 7)</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0.6</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0.6</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1.30</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1.30</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0.00</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gNB uncertainty on absolute level</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C02781" w:rsidP="009C30B1">
            <w:pPr>
              <w:pStyle w:val="TAC"/>
            </w:pPr>
            <w:r w:rsidRPr="00D654D6">
              <w:t>2.9</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C02781" w:rsidP="009C30B1">
            <w:pPr>
              <w:pStyle w:val="TAC"/>
            </w:pPr>
            <w:r w:rsidRPr="00D654D6">
              <w:t>1.45</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 xml:space="preserve">Phase curvature </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0.00</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C02781" w:rsidP="009C30B1">
            <w:pPr>
              <w:pStyle w:val="TAC"/>
            </w:pPr>
            <w:r w:rsidRPr="00D654D6">
              <w:t>2.1</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C02781" w:rsidP="009C30B1">
            <w:pPr>
              <w:pStyle w:val="TAC"/>
            </w:pPr>
            <w:r w:rsidRPr="00D654D6">
              <w:t>1.05</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0.50</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0.25</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w:t>
            </w:r>
            <w:r w:rsidR="00B6348A" w:rsidRPr="00D654D6">
              <w:t>01</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w:t>
            </w:r>
            <w:r w:rsidR="00B6348A" w:rsidRPr="00D654D6">
              <w:t>00</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0.00</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0.00</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pPr>
            <w:r w:rsidRPr="00D654D6">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0.15</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0.15</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zh-CN"/>
              </w:rPr>
            </w:pPr>
            <w:r w:rsidRPr="00D654D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pPr>
            <w:r w:rsidRPr="00D654D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 (NOTE 4)</w:t>
            </w:r>
          </w:p>
          <w:p w:rsidR="00B6348A" w:rsidRPr="00D654D6" w:rsidRDefault="00B6348A" w:rsidP="00B6348A">
            <w:pPr>
              <w:pStyle w:val="TAC"/>
            </w:pPr>
            <w:r w:rsidRPr="00D654D6">
              <w:t>0.08</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 (NOTE 4)</w:t>
            </w:r>
          </w:p>
          <w:p w:rsidR="00B6348A" w:rsidRPr="00D654D6" w:rsidRDefault="00B6348A" w:rsidP="00B6348A">
            <w:pPr>
              <w:pStyle w:val="TAC"/>
            </w:pPr>
            <w:r w:rsidRPr="00D654D6">
              <w:t>0.05</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ja-JP"/>
              </w:rPr>
            </w:pPr>
            <w:r w:rsidRPr="00D654D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rPr>
                <w:lang w:eastAsia="ja-JP"/>
              </w:rPr>
            </w:pPr>
            <w:r w:rsidRPr="00D654D6">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0.12</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1</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0.12</w:t>
            </w:r>
          </w:p>
        </w:tc>
      </w:tr>
      <w:tr w:rsidR="00B6348A"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H"/>
            </w:pPr>
            <w:r w:rsidRPr="00D654D6">
              <w:t>Stage 1: Calibration measurement</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ja-JP"/>
              </w:rPr>
            </w:pPr>
            <w:r w:rsidRPr="00D654D6">
              <w:t>1</w:t>
            </w:r>
            <w:r w:rsidRPr="00D654D6">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pPr>
            <w:r w:rsidRPr="00D654D6">
              <w:t xml:space="preserve">Mismatch </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ja-JP"/>
              </w:rPr>
            </w:pPr>
            <w:r w:rsidRPr="00D654D6">
              <w:t>1</w:t>
            </w: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rPr>
                <w:lang w:eastAsia="ja-JP"/>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ja-JP"/>
              </w:rPr>
            </w:pPr>
            <w:r w:rsidRPr="00D654D6">
              <w:t>1</w:t>
            </w: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rPr>
                <w:lang w:eastAsia="ja-JP"/>
              </w:rPr>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ja-JP"/>
              </w:rPr>
            </w:pPr>
            <w:r w:rsidRPr="00D654D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rPr>
                <w:lang w:eastAsia="ja-JP"/>
              </w:rPr>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C02781" w:rsidP="00B6348A">
            <w:pPr>
              <w:pStyle w:val="TAC"/>
            </w:pPr>
            <w:r w:rsidRPr="00D654D6">
              <w:t>0.73</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C02781" w:rsidP="00B6348A">
            <w:pPr>
              <w:pStyle w:val="TAC"/>
            </w:pPr>
            <w:r w:rsidRPr="00D654D6">
              <w:t>0.37</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ja-JP"/>
              </w:rPr>
            </w:pPr>
            <w:r w:rsidRPr="00D654D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rPr>
                <w:lang w:eastAsia="ja-JP"/>
              </w:rPr>
            </w:pPr>
            <w:r w:rsidRPr="00D654D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0.60</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0.30</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ja-JP"/>
              </w:rPr>
            </w:pPr>
            <w:r w:rsidRPr="00D654D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rPr>
                <w:lang w:eastAsia="ja-JP"/>
              </w:rPr>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C02781" w:rsidP="00B6348A">
            <w:pPr>
              <w:pStyle w:val="TAC"/>
            </w:pPr>
            <w:r w:rsidRPr="00D654D6">
              <w:t>0.01</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C02781" w:rsidP="00B6348A">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C02781" w:rsidP="00B6348A">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C02781" w:rsidP="00B6348A">
            <w:pPr>
              <w:pStyle w:val="TAC"/>
            </w:pPr>
            <w:r w:rsidRPr="00D654D6">
              <w:t>0.00</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ja-JP"/>
              </w:rPr>
            </w:pPr>
            <w:r w:rsidRPr="00D654D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Del="00842179" w:rsidRDefault="00B6348A" w:rsidP="00B6348A">
            <w:pPr>
              <w:pStyle w:val="TAL"/>
              <w:rPr>
                <w:lang w:eastAsia="ja-JP"/>
              </w:rPr>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pPr>
            <w:r w:rsidRPr="00D654D6">
              <w:t>Quality of quiet zone for calibration process</w:t>
            </w:r>
            <w:r w:rsidR="00362B2D" w:rsidRPr="00D654D6">
              <w:t xml:space="preserve"> (NOTE 7)</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0.4</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0.4</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Del="00842179" w:rsidRDefault="00B6348A" w:rsidP="00B6348A">
            <w:pPr>
              <w:pStyle w:val="TAL"/>
              <w:rPr>
                <w:lang w:eastAsia="ja-JP"/>
              </w:rPr>
            </w:pPr>
            <w:r w:rsidRPr="00D654D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Del="00842179" w:rsidRDefault="00B6348A" w:rsidP="00B6348A">
            <w:pPr>
              <w:pStyle w:val="TAL"/>
              <w:rPr>
                <w:lang w:eastAsia="ja-JP"/>
              </w:rPr>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tcPr>
          <w:p w:rsidR="00B6348A" w:rsidRPr="00D654D6" w:rsidRDefault="00B6348A" w:rsidP="00B6348A">
            <w:pPr>
              <w:pStyle w:val="TAL"/>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0.14</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0.07</w:t>
            </w:r>
          </w:p>
        </w:tc>
      </w:tr>
      <w:tr w:rsidR="00B6348A"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pPr>
            <w:r w:rsidRPr="00D654D6">
              <w:rPr>
                <w:lang w:eastAsia="zh-CN"/>
              </w:rPr>
              <w:t>26</w:t>
            </w:r>
          </w:p>
        </w:tc>
        <w:tc>
          <w:tcPr>
            <w:tcW w:w="2949"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C"/>
            </w:pPr>
            <w:r w:rsidRPr="00D654D6">
              <w:t>0.00</w:t>
            </w:r>
          </w:p>
        </w:tc>
      </w:tr>
      <w:tr w:rsidR="00B6348A" w:rsidRPr="00D654D6"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rsidR="00B6348A" w:rsidRPr="00D654D6" w:rsidRDefault="00B6348A" w:rsidP="00040F29">
            <w:pPr>
              <w:pStyle w:val="TAH"/>
            </w:pPr>
            <w:r w:rsidRPr="00D654D6">
              <w:t>Systematic uncertainties (NOTE 3)</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040F29">
            <w:pPr>
              <w:pStyle w:val="TAH"/>
            </w:pPr>
            <w:r w:rsidRPr="00D654D6">
              <w:t>Value</w:t>
            </w:r>
          </w:p>
        </w:tc>
      </w:tr>
      <w:tr w:rsidR="00B6348A" w:rsidRPr="00D654D6"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zh-CN"/>
              </w:rPr>
            </w:pPr>
            <w:r w:rsidRPr="00D654D6">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B6348A" w:rsidRPr="00D654D6" w:rsidRDefault="00B6348A" w:rsidP="005E61B9">
            <w:pPr>
              <w:pStyle w:val="TAL"/>
            </w:pPr>
            <w:r w:rsidRPr="00D654D6">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040F29">
            <w:pPr>
              <w:pStyle w:val="TAC"/>
            </w:pPr>
            <w:r w:rsidRPr="00D654D6">
              <w:t>0.5</w:t>
            </w:r>
          </w:p>
        </w:tc>
      </w:tr>
      <w:tr w:rsidR="00B6348A" w:rsidRPr="00D654D6"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L"/>
              <w:rPr>
                <w:lang w:eastAsia="zh-CN"/>
              </w:rPr>
            </w:pPr>
            <w:r w:rsidRPr="00D654D6">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B6348A" w:rsidRPr="00D654D6" w:rsidRDefault="00B6348A" w:rsidP="005E61B9">
            <w:pPr>
              <w:pStyle w:val="TAL"/>
            </w:pPr>
            <w:r w:rsidRPr="00D654D6">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040F29">
            <w:pPr>
              <w:pStyle w:val="TAC"/>
            </w:pPr>
            <w:r w:rsidRPr="00D654D6">
              <w:t>DL power step size, 0.</w:t>
            </w:r>
            <w:r w:rsidR="00C02781" w:rsidRPr="00D654D6">
              <w:t>2</w:t>
            </w:r>
          </w:p>
        </w:tc>
      </w:tr>
      <w:tr w:rsidR="00B6348A" w:rsidRPr="00D654D6"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H"/>
            </w:pPr>
            <w:r w:rsidRPr="00D654D6">
              <w:t>Total measurement uncertainty</w:t>
            </w:r>
          </w:p>
        </w:tc>
        <w:tc>
          <w:tcPr>
            <w:tcW w:w="1210" w:type="dxa"/>
            <w:tcBorders>
              <w:top w:val="single" w:sz="6" w:space="0" w:color="auto"/>
              <w:left w:val="single" w:sz="6" w:space="0" w:color="auto"/>
              <w:bottom w:val="single" w:sz="6" w:space="0" w:color="auto"/>
              <w:right w:val="single" w:sz="6" w:space="0" w:color="auto"/>
            </w:tcBorders>
          </w:tcPr>
          <w:p w:rsidR="00B6348A" w:rsidRPr="00D654D6" w:rsidRDefault="00B6348A" w:rsidP="00B6348A">
            <w:pPr>
              <w:pStyle w:val="TAH"/>
            </w:pPr>
            <w:r w:rsidRPr="00D654D6">
              <w:t>Value</w:t>
            </w:r>
          </w:p>
        </w:tc>
      </w:tr>
      <w:tr w:rsidR="00B6348A" w:rsidRPr="00D654D6"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B6348A" w:rsidRPr="00D654D6" w:rsidRDefault="00B6348A" w:rsidP="00B6348A">
            <w:pPr>
              <w:pStyle w:val="TAC"/>
            </w:pPr>
            <w:r w:rsidRPr="00D654D6">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B6348A" w:rsidRPr="00D654D6" w:rsidRDefault="00B6348A" w:rsidP="00B6348A">
            <w:pPr>
              <w:pStyle w:val="TAC"/>
            </w:pPr>
            <w:r w:rsidRPr="00D654D6">
              <w:t>5.</w:t>
            </w:r>
            <w:r w:rsidR="00C02781" w:rsidRPr="00D654D6">
              <w:t>19</w:t>
            </w:r>
          </w:p>
        </w:tc>
      </w:tr>
      <w:tr w:rsidR="00B6348A" w:rsidRPr="00D654D6"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B6348A" w:rsidRPr="00D654D6" w:rsidRDefault="00B6348A" w:rsidP="00B6348A">
            <w:pPr>
              <w:pStyle w:val="TAC"/>
            </w:pPr>
            <w:r w:rsidRPr="00D654D6">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B6348A" w:rsidRPr="00D654D6" w:rsidRDefault="00C02781" w:rsidP="00B6348A">
            <w:pPr>
              <w:pStyle w:val="TAC"/>
            </w:pPr>
            <w:r w:rsidRPr="00D654D6">
              <w:t>4.90</w:t>
            </w:r>
          </w:p>
        </w:tc>
      </w:tr>
      <w:tr w:rsidR="00B6348A" w:rsidRPr="00D654D6"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rsidR="00B6348A" w:rsidRPr="00D654D6" w:rsidRDefault="00B6348A" w:rsidP="00B6348A">
            <w:pPr>
              <w:pStyle w:val="TAN"/>
              <w:rPr>
                <w:lang w:eastAsia="en-US"/>
              </w:rPr>
            </w:pPr>
            <w:r w:rsidRPr="00D654D6">
              <w:rPr>
                <w:lang w:eastAsia="en-US"/>
              </w:rPr>
              <w:lastRenderedPageBreak/>
              <w:t>NOTE 1:</w:t>
            </w:r>
            <w:r w:rsidRPr="00D654D6">
              <w:rPr>
                <w:lang w:eastAsia="en-US"/>
              </w:rPr>
              <w:tab/>
              <w:t>The analysis was done only for the case of operating at max output power, in-band, non-CA.</w:t>
            </w:r>
          </w:p>
          <w:p w:rsidR="00B6348A" w:rsidRPr="00D654D6" w:rsidRDefault="00B6348A" w:rsidP="00B6348A">
            <w:pPr>
              <w:pStyle w:val="TAN"/>
              <w:rPr>
                <w:lang w:eastAsia="en-US"/>
              </w:rPr>
            </w:pPr>
            <w:r w:rsidRPr="00D654D6">
              <w:rPr>
                <w:lang w:eastAsia="en-US"/>
              </w:rPr>
              <w:t>NOTE 2:</w:t>
            </w:r>
            <w:r w:rsidRPr="00D654D6">
              <w:rPr>
                <w:lang w:eastAsia="en-US"/>
              </w:rPr>
              <w:tab/>
            </w:r>
            <w:r w:rsidR="00C02781" w:rsidRPr="00D654D6">
              <w:t>Void</w:t>
            </w:r>
            <w:r w:rsidRPr="00D654D6">
              <w:rPr>
                <w:lang w:eastAsia="en-US"/>
              </w:rPr>
              <w:t>.</w:t>
            </w:r>
          </w:p>
          <w:p w:rsidR="00B6348A" w:rsidRPr="00D654D6" w:rsidRDefault="00B6348A" w:rsidP="00B6348A">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B6348A" w:rsidRPr="00D654D6" w:rsidRDefault="00B6348A" w:rsidP="00B6348A">
            <w:pPr>
              <w:pStyle w:val="TAN"/>
            </w:pPr>
            <w:r w:rsidRPr="00D654D6">
              <w:t>NOTE 4:</w:t>
            </w:r>
            <w:r w:rsidRPr="00D654D6">
              <w:tab/>
              <w:t>This contributor shall only be considered for spherical EIS measurements.</w:t>
            </w:r>
          </w:p>
          <w:p w:rsidR="00B6348A" w:rsidRPr="00D654D6" w:rsidRDefault="00B6348A" w:rsidP="00B6348A">
            <w:pPr>
              <w:pStyle w:val="TAN"/>
            </w:pPr>
            <w:r w:rsidRPr="00D654D6">
              <w:t>NOTE 5:</w:t>
            </w:r>
            <w:r w:rsidRPr="00D654D6">
              <w:tab/>
              <w:t>This contributor shall only be considered for EIS measurements.</w:t>
            </w:r>
          </w:p>
          <w:p w:rsidR="00362B2D" w:rsidRPr="00D654D6" w:rsidRDefault="00B6348A" w:rsidP="00362B2D">
            <w:pPr>
              <w:pStyle w:val="TAN"/>
            </w:pPr>
            <w:r w:rsidRPr="00D654D6">
              <w:t>NOTE 6:</w:t>
            </w:r>
            <w:r w:rsidRPr="00D654D6">
              <w:tab/>
              <w:t>Applies to the system which has a structure of mechanical feed antenna positioning.</w:t>
            </w:r>
          </w:p>
          <w:p w:rsidR="00B6348A" w:rsidRPr="00D654D6" w:rsidRDefault="00362B2D" w:rsidP="00362B2D">
            <w:pPr>
              <w:pStyle w:val="TAN"/>
            </w:pPr>
            <w:r w:rsidRPr="00D654D6">
              <w:rPr>
                <w:lang w:eastAsia="en-US"/>
              </w:rPr>
              <w:t>NOTE 7:</w:t>
            </w:r>
            <w:r w:rsidRPr="00D654D6">
              <w:rPr>
                <w:lang w:eastAsia="en-US"/>
              </w:rPr>
              <w:tab/>
              <w:t xml:space="preserve">Value based on procedure defined in </w:t>
            </w:r>
            <w:r w:rsidR="00C107B8" w:rsidRPr="00D654D6">
              <w:t xml:space="preserve">clause </w:t>
            </w:r>
            <w:r w:rsidRPr="00D654D6">
              <w:rPr>
                <w:lang w:eastAsia="en-US"/>
              </w:rPr>
              <w:t>D.2 of TR 38.810 for Quiet Zone size less or equal to 30 cm.</w:t>
            </w:r>
          </w:p>
        </w:tc>
      </w:tr>
    </w:tbl>
    <w:p w:rsidR="00C107B8" w:rsidRPr="00D654D6" w:rsidRDefault="00C107B8" w:rsidP="000C20D3"/>
    <w:p w:rsidR="00C107B8" w:rsidRPr="00D654D6" w:rsidRDefault="00C107B8" w:rsidP="00C107B8">
      <w:pPr>
        <w:pStyle w:val="TH"/>
      </w:pPr>
      <w:r w:rsidRPr="00D654D6">
        <w:lastRenderedPageBreak/>
        <w:t xml:space="preserve">Table </w:t>
      </w:r>
      <w:r w:rsidRPr="00D654D6">
        <w:rPr>
          <w:rFonts w:eastAsia="MS Mincho"/>
          <w:lang w:eastAsia="ja-JP"/>
        </w:rPr>
        <w:t>B.19.2-3</w:t>
      </w:r>
      <w:r w:rsidRPr="00D654D6">
        <w:t xml:space="preserve">: </w:t>
      </w:r>
      <w:r w:rsidRPr="00D654D6">
        <w:rPr>
          <w:lang w:eastAsia="ja-JP"/>
        </w:rPr>
        <w:t>U</w:t>
      </w:r>
      <w:r w:rsidRPr="00D654D6">
        <w:t xml:space="preserve">ncertainty assessment for EIS measurement (f=23.45GHz, 32.125GHz, 40.8GHz, Quiet Zone size </w:t>
      </w:r>
      <w:r w:rsidRPr="00D654D6">
        <w:rPr>
          <w:rFonts w:cs="Arial"/>
        </w:rPr>
        <w:t>≤</w:t>
      </w:r>
      <w:r w:rsidRPr="00D654D6">
        <w:t xml:space="preserve"> 30 cm) for PC1 UEs</w:t>
      </w:r>
      <w:r w:rsidR="00AA61C3" w:rsidRPr="00D654D6">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pPr>
            <w:r w:rsidRPr="00D654D6">
              <w:t>Uncertainty source</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Uncertainty value</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Divisor</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Standard uncertainty (σ) [dB]</w:t>
            </w:r>
          </w:p>
        </w:tc>
      </w:tr>
      <w:tr w:rsidR="00C107B8" w:rsidRPr="00D654D6"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Stage 2: DUT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rPr>
                <w:lang w:eastAsia="ja-JP"/>
              </w:rPr>
            </w:pPr>
            <w:r w:rsidRPr="00D654D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rPr>
                <w:sz w:val="21"/>
                <w:lang w:eastAsia="ja-JP"/>
              </w:rPr>
            </w:pPr>
            <w:r w:rsidRPr="00D654D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Quality of Quiet Zone (NOTE 7)</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gNB uncertainty on absolute level</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 xml:space="preserve">Phase curvature </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zh-CN"/>
              </w:rPr>
            </w:pPr>
            <w:r w:rsidRPr="00D654D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 (NOTE 4)</w:t>
            </w:r>
          </w:p>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 (NOTE 4)</w:t>
            </w:r>
          </w:p>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rPr>
                <w:lang w:eastAsia="ja-JP"/>
              </w:rPr>
            </w:pPr>
            <w:r w:rsidRPr="00D654D6">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Stage 1: Calibration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t>1</w:t>
            </w:r>
            <w:r w:rsidRPr="00D654D6">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 xml:space="preserve">Mismatch </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t>1</w:t>
            </w: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rPr>
                <w:lang w:eastAsia="ja-JP"/>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t>1</w:t>
            </w: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rPr>
                <w:lang w:eastAsia="ja-JP"/>
              </w:rPr>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rPr>
                <w:lang w:eastAsia="ja-JP"/>
              </w:rPr>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rPr>
                <w:lang w:eastAsia="ja-JP"/>
              </w:rPr>
            </w:pPr>
            <w:r w:rsidRPr="00D654D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rPr>
                <w:lang w:eastAsia="ja-JP"/>
              </w:rPr>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ja-JP"/>
              </w:rPr>
            </w:pPr>
            <w:r w:rsidRPr="00D654D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Del="00842179" w:rsidRDefault="00C107B8" w:rsidP="00445F1B">
            <w:pPr>
              <w:pStyle w:val="TAL"/>
              <w:rPr>
                <w:lang w:eastAsia="ja-JP"/>
              </w:rPr>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Del="00842179" w:rsidRDefault="00C107B8" w:rsidP="00445F1B">
            <w:pPr>
              <w:pStyle w:val="TAL"/>
              <w:rPr>
                <w:lang w:eastAsia="ja-JP"/>
              </w:rPr>
            </w:pPr>
            <w:r w:rsidRPr="00D654D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Del="00842179" w:rsidRDefault="00C107B8" w:rsidP="00445F1B">
            <w:pPr>
              <w:pStyle w:val="TAL"/>
              <w:rPr>
                <w:lang w:eastAsia="ja-JP"/>
              </w:rPr>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rPr>
                <w:lang w:eastAsia="zh-CN"/>
              </w:rPr>
              <w:t>26</w:t>
            </w:r>
          </w:p>
        </w:tc>
        <w:tc>
          <w:tcPr>
            <w:tcW w:w="2949"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56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Systematic uncertainties (NOTE 3)</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zh-CN"/>
              </w:rPr>
            </w:pPr>
            <w:r w:rsidRPr="00D654D6">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rPr>
                <w:lang w:eastAsia="zh-CN"/>
              </w:rPr>
            </w:pPr>
            <w:r w:rsidRPr="00D654D6">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L"/>
            </w:pPr>
            <w:r w:rsidRPr="00D654D6">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DL power step size, 0.2</w:t>
            </w:r>
          </w:p>
        </w:tc>
      </w:tr>
      <w:tr w:rsidR="00C107B8" w:rsidRPr="00D654D6" w:rsidTr="00445F1B">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Total measurement uncertainty</w:t>
            </w:r>
          </w:p>
        </w:tc>
        <w:tc>
          <w:tcPr>
            <w:tcW w:w="1210"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pPr>
            <w:r w:rsidRPr="00D654D6">
              <w:t>Value</w:t>
            </w:r>
          </w:p>
        </w:tc>
      </w:tr>
      <w:tr w:rsidR="00C107B8" w:rsidRPr="00D654D6"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C107B8" w:rsidRPr="00D654D6" w:rsidRDefault="00C107B8" w:rsidP="00445F1B">
            <w:pPr>
              <w:pStyle w:val="TAC"/>
            </w:pPr>
            <w:r w:rsidRPr="00D654D6">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C107B8" w:rsidRPr="00D654D6" w:rsidRDefault="00C107B8" w:rsidP="00445F1B">
            <w:pPr>
              <w:pStyle w:val="TAC"/>
            </w:pPr>
            <w:r w:rsidRPr="00D654D6">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rsidR="00C107B8" w:rsidRPr="00D654D6" w:rsidRDefault="00C107B8" w:rsidP="00445F1B">
            <w:pPr>
              <w:pStyle w:val="TAN"/>
            </w:pPr>
            <w:r w:rsidRPr="00D654D6">
              <w:lastRenderedPageBreak/>
              <w:t>NOTE 1:</w:t>
            </w:r>
            <w:r w:rsidRPr="00D654D6">
              <w:tab/>
              <w:t>The analysis was done only for the case of operating at max output power, in-band, non-CA.</w:t>
            </w:r>
          </w:p>
          <w:p w:rsidR="00C107B8" w:rsidRPr="00D654D6" w:rsidRDefault="00C107B8" w:rsidP="00445F1B">
            <w:pPr>
              <w:pStyle w:val="TAN"/>
            </w:pPr>
            <w:r w:rsidRPr="00D654D6">
              <w:t>NOTE 2:</w:t>
            </w:r>
            <w:r w:rsidRPr="00D654D6">
              <w:tab/>
              <w:t>Void.</w:t>
            </w:r>
          </w:p>
          <w:p w:rsidR="00C107B8" w:rsidRPr="00D654D6" w:rsidRDefault="00C107B8" w:rsidP="00445F1B">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C107B8" w:rsidRPr="00D654D6" w:rsidRDefault="00C107B8" w:rsidP="00445F1B">
            <w:pPr>
              <w:pStyle w:val="TAN"/>
            </w:pPr>
            <w:r w:rsidRPr="00D654D6">
              <w:t>NOTE 4:</w:t>
            </w:r>
            <w:r w:rsidRPr="00D654D6">
              <w:tab/>
              <w:t>This contributor shall only be considered for spherical EIS measurements.</w:t>
            </w:r>
          </w:p>
          <w:p w:rsidR="00C107B8" w:rsidRPr="00D654D6" w:rsidRDefault="00C107B8" w:rsidP="00445F1B">
            <w:pPr>
              <w:pStyle w:val="TAN"/>
            </w:pPr>
            <w:r w:rsidRPr="00D654D6">
              <w:t>NOTE 5:</w:t>
            </w:r>
            <w:r w:rsidRPr="00D654D6">
              <w:tab/>
              <w:t>This contributor shall only be considered for EIS measurements.</w:t>
            </w:r>
          </w:p>
          <w:p w:rsidR="00C107B8" w:rsidRPr="00D654D6" w:rsidRDefault="00C107B8" w:rsidP="00445F1B">
            <w:pPr>
              <w:pStyle w:val="TAN"/>
            </w:pPr>
            <w:r w:rsidRPr="00D654D6">
              <w:t>NOTE 6:</w:t>
            </w:r>
            <w:r w:rsidRPr="00D654D6">
              <w:tab/>
              <w:t>Applies to the system which has a structure of mechanical feed antenna positioning.</w:t>
            </w:r>
          </w:p>
          <w:p w:rsidR="00C107B8" w:rsidRPr="00D654D6" w:rsidRDefault="00C107B8" w:rsidP="00445F1B">
            <w:pPr>
              <w:pStyle w:val="TAN"/>
            </w:pPr>
            <w:r w:rsidRPr="00D654D6">
              <w:t>NOTE 7:</w:t>
            </w:r>
            <w:r w:rsidRPr="00D654D6">
              <w:tab/>
              <w:t>Value based on procedure defined in clause D.2 of TR 38.810 for Quiet Zone size less or equal to 30 cm.</w:t>
            </w:r>
          </w:p>
        </w:tc>
      </w:tr>
    </w:tbl>
    <w:p w:rsidR="0044436F" w:rsidRPr="00D654D6" w:rsidRDefault="0044436F" w:rsidP="0044436F"/>
    <w:p w:rsidR="00AA61C3" w:rsidRPr="00D654D6" w:rsidRDefault="00AA61C3" w:rsidP="00AA61C3">
      <w:pPr>
        <w:pStyle w:val="TH"/>
      </w:pPr>
      <w:r w:rsidRPr="00D654D6">
        <w:lastRenderedPageBreak/>
        <w:t xml:space="preserve">Table </w:t>
      </w:r>
      <w:r w:rsidRPr="00D654D6">
        <w:rPr>
          <w:rFonts w:eastAsia="MS Mincho"/>
          <w:lang w:eastAsia="ja-JP"/>
        </w:rPr>
        <w:t>B.19.2-4</w:t>
      </w:r>
      <w:r w:rsidRPr="00D654D6">
        <w:t xml:space="preserve">: </w:t>
      </w:r>
      <w:r w:rsidRPr="00D654D6">
        <w:rPr>
          <w:lang w:eastAsia="ja-JP"/>
        </w:rPr>
        <w:t>U</w:t>
      </w:r>
      <w:r w:rsidRPr="00D654D6">
        <w:t xml:space="preserve">ncertainty assessment for EIS measurement (f=23.45GHz, 32.125GHz, 40.8GHz, Quiet Zone size </w:t>
      </w:r>
      <w:r w:rsidRPr="00D654D6">
        <w:rPr>
          <w:rFonts w:cs="Arial"/>
        </w:rPr>
        <w:t>≤</w:t>
      </w:r>
      <w:r w:rsidRPr="00D654D6">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Uncertainty value</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Divisor</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Standard uncertainty (σ) [dB]</w:t>
            </w:r>
          </w:p>
        </w:tc>
      </w:tr>
      <w:tr w:rsidR="00AA61C3" w:rsidRPr="00D654D6"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Stage 2: DUT measurement</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sz w:val="21"/>
                <w:lang w:eastAsia="ja-JP"/>
              </w:rPr>
            </w:pPr>
            <w:r w:rsidRPr="00D654D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[0.7]</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[0.7]</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Mismatch</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1.30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1.30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2.9</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1.45</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en-US"/>
              </w:rPr>
            </w:pPr>
            <w:r w:rsidRPr="00D654D6">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en-US"/>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2.1</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1.05</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0.50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0.25</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0.01</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0.15</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0.15</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 (NOTE 4)</w:t>
            </w:r>
          </w:p>
          <w:p w:rsidR="00AA61C3" w:rsidRPr="00D654D6" w:rsidRDefault="00AA61C3">
            <w:pPr>
              <w:pStyle w:val="TAC"/>
            </w:pPr>
            <w:r w:rsidRPr="00D654D6">
              <w:t>0.08</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 (NOTE 4)</w:t>
            </w:r>
          </w:p>
          <w:p w:rsidR="00AA61C3" w:rsidRPr="00D654D6" w:rsidRDefault="00AA61C3">
            <w:pPr>
              <w:pStyle w:val="TAC"/>
            </w:pPr>
            <w:r w:rsidRPr="00D654D6">
              <w:t>0.05</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0.12</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0.12</w:t>
            </w:r>
          </w:p>
        </w:tc>
      </w:tr>
      <w:tr w:rsidR="00AA61C3" w:rsidRPr="00D654D6"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Stage 1: Calibration measurement</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1</w:t>
            </w:r>
            <w:r w:rsidRPr="00D654D6">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1</w:t>
            </w: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1</w:t>
            </w: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0.73</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0.37</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0.60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0.30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0.01</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[0.4]</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[0.4]</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0.14</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0.07</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A61C3" w:rsidRPr="00D654D6"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rPr>
                <w:lang w:eastAsia="en-US"/>
              </w:rPr>
            </w:pPr>
            <w:r w:rsidRPr="00D654D6">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Value</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0.5</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DL power step size, 0.2</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29</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Influence of ETC on EIRP/EIS (NOTE 5)</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[0.4]</w:t>
            </w:r>
          </w:p>
        </w:tc>
      </w:tr>
      <w:tr w:rsidR="00AA61C3" w:rsidRPr="00D654D6"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Value</w:t>
            </w:r>
          </w:p>
        </w:tc>
      </w:tr>
      <w:tr w:rsidR="00AA61C3" w:rsidRPr="00D654D6"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[5.65]</w:t>
            </w:r>
          </w:p>
        </w:tc>
      </w:tr>
      <w:tr w:rsidR="00AA61C3" w:rsidRPr="00D654D6"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rsidR="00AA61C3" w:rsidRPr="00D654D6" w:rsidRDefault="00AA61C3">
            <w:pPr>
              <w:pStyle w:val="TAN"/>
            </w:pPr>
            <w:r w:rsidRPr="00D654D6">
              <w:lastRenderedPageBreak/>
              <w:t>NOTE 1:</w:t>
            </w:r>
            <w:r w:rsidRPr="00D654D6">
              <w:tab/>
              <w:t>The analysis was done only for the case of operating at max output power, in-band, non-CA.</w:t>
            </w:r>
          </w:p>
          <w:p w:rsidR="00AA61C3" w:rsidRPr="00D654D6" w:rsidRDefault="00AA61C3">
            <w:pPr>
              <w:pStyle w:val="TAN"/>
            </w:pPr>
            <w:r w:rsidRPr="00D654D6">
              <w:t>NOTE 2:</w:t>
            </w:r>
            <w:r w:rsidRPr="00D654D6">
              <w:tab/>
              <w:t>Void.</w:t>
            </w:r>
          </w:p>
          <w:p w:rsidR="00AA61C3" w:rsidRPr="00D654D6" w:rsidRDefault="00AA61C3">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AA61C3" w:rsidRPr="00D654D6" w:rsidRDefault="00AA61C3">
            <w:pPr>
              <w:pStyle w:val="TAN"/>
            </w:pPr>
            <w:r w:rsidRPr="00D654D6">
              <w:t>NOTE 4:</w:t>
            </w:r>
            <w:r w:rsidRPr="00D654D6">
              <w:tab/>
              <w:t>This contributor shall only be considered for spherical EIS measurements.</w:t>
            </w:r>
          </w:p>
          <w:p w:rsidR="00AA61C3" w:rsidRPr="00D654D6" w:rsidRDefault="00AA61C3">
            <w:pPr>
              <w:pStyle w:val="TAN"/>
            </w:pPr>
            <w:r w:rsidRPr="00D654D6">
              <w:t>NOTE 5:</w:t>
            </w:r>
            <w:r w:rsidRPr="00D654D6">
              <w:tab/>
              <w:t>This contributor shall only be considered for EIS measurements.</w:t>
            </w:r>
          </w:p>
          <w:p w:rsidR="00AA61C3" w:rsidRPr="00D654D6" w:rsidRDefault="00AA61C3">
            <w:pPr>
              <w:pStyle w:val="TAN"/>
            </w:pPr>
            <w:r w:rsidRPr="00D654D6">
              <w:t>NOTE 6:</w:t>
            </w:r>
            <w:r w:rsidRPr="00D654D6">
              <w:tab/>
              <w:t>Applies to the system which has a structure of mechanical feed antenna positioning.</w:t>
            </w:r>
          </w:p>
          <w:p w:rsidR="00AA61C3" w:rsidRPr="00D654D6" w:rsidRDefault="00AA61C3">
            <w:pPr>
              <w:pStyle w:val="TAN"/>
            </w:pPr>
            <w:r w:rsidRPr="00D654D6">
              <w:t>NOTE 7:</w:t>
            </w:r>
            <w:r w:rsidRPr="00D654D6">
              <w:tab/>
              <w:t>Value based on procedure defined in clause D.2 of TR 38.810 for Quiet Zone size less or equal to 30 cm.</w:t>
            </w:r>
          </w:p>
        </w:tc>
      </w:tr>
    </w:tbl>
    <w:p w:rsidR="00AA61C3" w:rsidRPr="00D654D6" w:rsidRDefault="00AA61C3" w:rsidP="0044436F"/>
    <w:p w:rsidR="0044436F" w:rsidRPr="00D654D6" w:rsidRDefault="0044436F" w:rsidP="0044718E">
      <w:pPr>
        <w:pStyle w:val="Heading1"/>
      </w:pPr>
      <w:bookmarkStart w:id="1144" w:name="_Toc21004876"/>
      <w:bookmarkStart w:id="1145" w:name="_Toc36041649"/>
      <w:bookmarkStart w:id="1146" w:name="_Toc36548873"/>
      <w:bookmarkStart w:id="1147" w:name="_Toc43901348"/>
      <w:bookmarkStart w:id="1148" w:name="_Toc52372091"/>
      <w:bookmarkStart w:id="1149" w:name="_Toc58253550"/>
      <w:r w:rsidRPr="00D654D6">
        <w:t>B.</w:t>
      </w:r>
      <w:r w:rsidRPr="00D654D6">
        <w:rPr>
          <w:lang w:eastAsia="ja-JP"/>
        </w:rPr>
        <w:t>20</w:t>
      </w:r>
      <w:bookmarkEnd w:id="1144"/>
      <w:bookmarkEnd w:id="1145"/>
      <w:bookmarkEnd w:id="1146"/>
      <w:bookmarkEnd w:id="1147"/>
      <w:bookmarkEnd w:id="1148"/>
      <w:bookmarkEnd w:id="1149"/>
      <w:r w:rsidRPr="00D654D6">
        <w:tab/>
      </w:r>
    </w:p>
    <w:p w:rsidR="00E81F8B" w:rsidRPr="00D654D6" w:rsidRDefault="00E81F8B" w:rsidP="00FA4EBA">
      <w:pPr>
        <w:rPr>
          <w:lang w:eastAsia="ja-JP"/>
        </w:rPr>
      </w:pPr>
      <w:bookmarkStart w:id="1150" w:name="_Toc21004877"/>
      <w:bookmarkStart w:id="1151" w:name="_Toc36041650"/>
      <w:bookmarkStart w:id="1152" w:name="_Toc36548874"/>
      <w:bookmarkStart w:id="1153" w:name="_Toc43901349"/>
    </w:p>
    <w:p w:rsidR="00E81F8B" w:rsidRPr="00D654D6" w:rsidRDefault="00E81F8B" w:rsidP="00E81F8B">
      <w:pPr>
        <w:pStyle w:val="Heading1"/>
        <w:rPr>
          <w:lang w:eastAsia="ja-JP"/>
        </w:rPr>
      </w:pPr>
      <w:bookmarkStart w:id="1154" w:name="_Toc52372092"/>
      <w:bookmarkStart w:id="1155" w:name="_Toc58253551"/>
      <w:r w:rsidRPr="00D654D6">
        <w:rPr>
          <w:lang w:eastAsia="ja-JP"/>
        </w:rPr>
        <w:t>B.21</w:t>
      </w:r>
      <w:r w:rsidRPr="00D654D6">
        <w:rPr>
          <w:lang w:eastAsia="ja-JP"/>
        </w:rPr>
        <w:tab/>
        <w:t>Adjacent Channel Selectivity</w:t>
      </w:r>
      <w:bookmarkEnd w:id="1154"/>
      <w:bookmarkEnd w:id="1155"/>
    </w:p>
    <w:p w:rsidR="00E81F8B" w:rsidRPr="00D654D6" w:rsidRDefault="00E81F8B" w:rsidP="00E81F8B">
      <w:pPr>
        <w:rPr>
          <w:lang w:eastAsia="zh-CN"/>
        </w:rPr>
      </w:pPr>
      <w:r w:rsidRPr="00D654D6">
        <w:rPr>
          <w:lang w:eastAsia="zh-CN"/>
        </w:rPr>
        <w:t>Following tables summarize the MU threshold for Adjacent Channel Selectivity measurement. The origin MU values for different test setups with varies parameters can be found in following subclauses.</w:t>
      </w:r>
    </w:p>
    <w:p w:rsidR="00E81F8B" w:rsidRPr="00D654D6" w:rsidRDefault="00E81F8B" w:rsidP="00E81F8B">
      <w:pPr>
        <w:pStyle w:val="TH"/>
      </w:pPr>
      <w:r w:rsidRPr="00D654D6">
        <w:t>Table B.19-1: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D654D6" w:rsidTr="00DA18B5">
        <w:trPr>
          <w:jc w:val="center"/>
        </w:trPr>
        <w:tc>
          <w:tcPr>
            <w:tcW w:w="1000"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Power Class</w:t>
            </w: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Frequency</w:t>
            </w:r>
          </w:p>
        </w:tc>
        <w:tc>
          <w:tcPr>
            <w:tcW w:w="1002"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MBW</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Power</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Threshold MU value (NOTE 1)</w:t>
            </w:r>
          </w:p>
        </w:tc>
      </w:tr>
      <w:tr w:rsidR="00E81F8B" w:rsidRPr="00D654D6" w:rsidTr="00DA18B5">
        <w:trPr>
          <w:jc w:val="center"/>
        </w:trPr>
        <w:tc>
          <w:tcPr>
            <w:tcW w:w="1000" w:type="pct"/>
            <w:vMerge w:val="restart"/>
            <w:tcBorders>
              <w:top w:val="single" w:sz="4" w:space="0" w:color="auto"/>
              <w:left w:val="single" w:sz="4" w:space="0" w:color="auto"/>
              <w:right w:val="single" w:sz="4" w:space="0" w:color="auto"/>
            </w:tcBorders>
          </w:tcPr>
          <w:p w:rsidR="00E81F8B" w:rsidRPr="00D654D6" w:rsidRDefault="00E81F8B" w:rsidP="00DA18B5">
            <w:pPr>
              <w:pStyle w:val="TAC"/>
              <w:rPr>
                <w:lang w:eastAsia="zh-CN"/>
              </w:rPr>
            </w:pPr>
            <w:r w:rsidRPr="00D654D6">
              <w:rPr>
                <w:lang w:eastAsia="zh-CN"/>
              </w:rPr>
              <w:t>PC3</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zh-CN"/>
              </w:rPr>
              <w:t>23.45GHz &lt;= f &lt;=</w:t>
            </w:r>
            <w:r w:rsidRPr="00D654D6">
              <w:t xml:space="preserve"> 32.125GHz</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lang w:eastAsia="zh-CN"/>
              </w:rPr>
              <w:t>TBD</w:t>
            </w:r>
          </w:p>
        </w:tc>
      </w:tr>
      <w:tr w:rsidR="00E81F8B" w:rsidRPr="00D654D6" w:rsidTr="00DA18B5">
        <w:trPr>
          <w:jc w:val="center"/>
        </w:trPr>
        <w:tc>
          <w:tcPr>
            <w:tcW w:w="1000" w:type="pct"/>
            <w:vMerge/>
            <w:tcBorders>
              <w:left w:val="single" w:sz="4" w:space="0" w:color="auto"/>
              <w:bottom w:val="single" w:sz="4" w:space="0" w:color="auto"/>
              <w:right w:val="single" w:sz="4" w:space="0" w:color="auto"/>
            </w:tcBorders>
          </w:tcPr>
          <w:p w:rsidR="00E81F8B" w:rsidRPr="00D654D6"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t>32.125GHz &lt; f &lt;= 40.8GHz</w:t>
            </w:r>
          </w:p>
        </w:tc>
        <w:tc>
          <w:tcPr>
            <w:tcW w:w="1002"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lang w:eastAsia="zh-CN"/>
              </w:rPr>
              <w:t>TBD</w:t>
            </w:r>
          </w:p>
        </w:tc>
      </w:tr>
      <w:tr w:rsidR="00E81F8B" w:rsidRPr="00D654D6" w:rsidTr="00DA18B5">
        <w:trPr>
          <w:jc w:val="center"/>
        </w:trPr>
        <w:tc>
          <w:tcPr>
            <w:tcW w:w="1000" w:type="pct"/>
            <w:vMerge w:val="restart"/>
            <w:tcBorders>
              <w:top w:val="single" w:sz="4" w:space="0" w:color="auto"/>
              <w:left w:val="single" w:sz="4" w:space="0" w:color="auto"/>
              <w:right w:val="single" w:sz="4" w:space="0" w:color="auto"/>
            </w:tcBorders>
          </w:tcPr>
          <w:p w:rsidR="00E81F8B" w:rsidRPr="00D654D6" w:rsidRDefault="00E81F8B" w:rsidP="00DA18B5">
            <w:pPr>
              <w:pStyle w:val="TAC"/>
              <w:rPr>
                <w:lang w:eastAsia="zh-CN"/>
              </w:rPr>
            </w:pPr>
            <w:r w:rsidRPr="00D654D6">
              <w:rPr>
                <w:lang w:eastAsia="zh-CN"/>
              </w:rPr>
              <w:t>PC1</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zh-CN"/>
              </w:rPr>
              <w:t>23.45GHz &lt;= f &lt;=</w:t>
            </w:r>
            <w:r w:rsidRPr="00D654D6">
              <w:t xml:space="preserve"> 32.125GHz</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szCs w:val="18"/>
                <w:lang w:eastAsia="ja-JP"/>
              </w:rPr>
              <w:t>FFS</w:t>
            </w:r>
          </w:p>
        </w:tc>
      </w:tr>
      <w:tr w:rsidR="00E81F8B" w:rsidRPr="00D654D6" w:rsidTr="00DA18B5">
        <w:trPr>
          <w:jc w:val="center"/>
        </w:trPr>
        <w:tc>
          <w:tcPr>
            <w:tcW w:w="1000" w:type="pct"/>
            <w:vMerge/>
            <w:tcBorders>
              <w:left w:val="single" w:sz="4" w:space="0" w:color="auto"/>
              <w:bottom w:val="single" w:sz="4" w:space="0" w:color="auto"/>
              <w:right w:val="single" w:sz="4" w:space="0" w:color="auto"/>
            </w:tcBorders>
          </w:tcPr>
          <w:p w:rsidR="00E81F8B" w:rsidRPr="00D654D6"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t>32.125GHz &lt; f &lt;= 40.8GHz</w:t>
            </w:r>
          </w:p>
        </w:tc>
        <w:tc>
          <w:tcPr>
            <w:tcW w:w="1002"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szCs w:val="18"/>
                <w:lang w:eastAsia="ja-JP"/>
              </w:rPr>
              <w:t>FFS</w:t>
            </w:r>
          </w:p>
        </w:tc>
      </w:tr>
      <w:tr w:rsidR="00E81F8B" w:rsidRPr="00D654D6"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N"/>
              <w:tabs>
                <w:tab w:val="left" w:pos="4607"/>
              </w:tabs>
              <w:rPr>
                <w:lang w:eastAsia="zh-CN"/>
              </w:rPr>
            </w:pPr>
            <w:r w:rsidRPr="00D654D6">
              <w:t>NOTE 1:</w:t>
            </w:r>
            <w:r w:rsidRPr="00D654D6">
              <w:tab/>
              <w:t xml:space="preserve">Total Expanded MU for IFF for Quiet Zone size </w:t>
            </w:r>
            <w:r w:rsidRPr="00D654D6">
              <w:rPr>
                <w:rFonts w:cs="Arial"/>
              </w:rPr>
              <w:t>≤</w:t>
            </w:r>
            <w:r w:rsidRPr="00D654D6">
              <w:t xml:space="preserve"> 30cm in Table B.21.2-2 for PC3 UEs</w:t>
            </w:r>
          </w:p>
        </w:tc>
      </w:tr>
    </w:tbl>
    <w:p w:rsidR="00E81F8B" w:rsidRPr="00D654D6" w:rsidRDefault="00E81F8B" w:rsidP="00E81F8B">
      <w:pPr>
        <w:rPr>
          <w:lang w:eastAsia="ja-JP"/>
        </w:rPr>
      </w:pPr>
    </w:p>
    <w:p w:rsidR="00E81F8B" w:rsidRPr="00D654D6" w:rsidRDefault="00E81F8B" w:rsidP="00E81F8B">
      <w:pPr>
        <w:pStyle w:val="Heading2"/>
      </w:pPr>
      <w:bookmarkStart w:id="1156" w:name="_Toc52372093"/>
      <w:bookmarkStart w:id="1157" w:name="_Toc58253552"/>
      <w:r w:rsidRPr="00D654D6">
        <w:t>B.21.1</w:t>
      </w:r>
      <w:r w:rsidRPr="00D654D6">
        <w:tab/>
        <w:t>Uncertainty budget format and assessment for DFF</w:t>
      </w:r>
      <w:bookmarkEnd w:id="1156"/>
      <w:bookmarkEnd w:id="1157"/>
    </w:p>
    <w:p w:rsidR="00E81F8B" w:rsidRPr="00D654D6" w:rsidRDefault="00E81F8B" w:rsidP="00E81F8B">
      <w:pPr>
        <w:rPr>
          <w:lang w:eastAsia="zh-CN"/>
        </w:rPr>
      </w:pPr>
      <w:r w:rsidRPr="00D654D6">
        <w:rPr>
          <w:lang w:eastAsia="zh-CN"/>
        </w:rPr>
        <w:t>FFS</w:t>
      </w:r>
    </w:p>
    <w:p w:rsidR="00E81F8B" w:rsidRPr="00D654D6" w:rsidRDefault="00E81F8B" w:rsidP="00E81F8B">
      <w:pPr>
        <w:pStyle w:val="Heading2"/>
      </w:pPr>
      <w:bookmarkStart w:id="1158" w:name="_Toc52372094"/>
      <w:bookmarkStart w:id="1159" w:name="_Toc58253553"/>
      <w:r w:rsidRPr="00D654D6">
        <w:t>B.21.2</w:t>
      </w:r>
      <w:r w:rsidRPr="00D654D6">
        <w:tab/>
        <w:t>Uncertainty budget format and assessment for IFF</w:t>
      </w:r>
      <w:bookmarkEnd w:id="1158"/>
      <w:bookmarkEnd w:id="1159"/>
    </w:p>
    <w:p w:rsidR="00E81F8B" w:rsidRPr="00D654D6" w:rsidRDefault="00E81F8B" w:rsidP="00E81F8B">
      <w:pPr>
        <w:rPr>
          <w:lang w:eastAsia="zh-CN"/>
        </w:rPr>
      </w:pPr>
      <w:r w:rsidRPr="00D654D6">
        <w:rPr>
          <w:lang w:eastAsia="zh-CN"/>
        </w:rPr>
        <w:t>The uncertainty contributions that may impact the overall MU value are listed in Table B.21.2-1.</w:t>
      </w:r>
    </w:p>
    <w:p w:rsidR="00E81F8B" w:rsidRPr="00D654D6" w:rsidRDefault="00E81F8B" w:rsidP="00E81F8B">
      <w:pPr>
        <w:pStyle w:val="TH"/>
      </w:pPr>
      <w:r w:rsidRPr="00D654D6">
        <w:t xml:space="preserve">Table </w:t>
      </w:r>
      <w:r w:rsidRPr="00D654D6">
        <w:rPr>
          <w:rFonts w:eastAsia="MS Mincho"/>
          <w:lang w:eastAsia="ja-JP"/>
        </w:rPr>
        <w:t>B.21.2-</w:t>
      </w:r>
      <w:r w:rsidRPr="00D654D6">
        <w:rPr>
          <w:lang w:eastAsia="sv-SE"/>
        </w:rPr>
        <w:t>1</w:t>
      </w:r>
      <w:r w:rsidRPr="00D654D6">
        <w:t>: Total Uncertainty contributions for Adjacent Channel Selectivity measurement</w:t>
      </w:r>
    </w:p>
    <w:p w:rsidR="00E81F8B" w:rsidRPr="00D654D6" w:rsidRDefault="00E81F8B" w:rsidP="00FA4EBA">
      <w:pPr>
        <w:pStyle w:val="TH"/>
        <w:rPr>
          <w:b w:val="0"/>
          <w:bCs/>
        </w:rPr>
      </w:pPr>
      <w:r w:rsidRPr="00D654D6">
        <w:rPr>
          <w:b w:val="0"/>
          <w:bCs/>
        </w:rPr>
        <w:t>FFS</w:t>
      </w:r>
    </w:p>
    <w:p w:rsidR="00E81F8B" w:rsidRPr="00D654D6" w:rsidRDefault="00E81F8B" w:rsidP="00E81F8B">
      <w:r w:rsidRPr="00D654D6">
        <w:t>The uncertainty assessment tables are organized as follows:</w:t>
      </w:r>
    </w:p>
    <w:p w:rsidR="00E81F8B" w:rsidRPr="00D654D6" w:rsidRDefault="00E81F8B" w:rsidP="00E81F8B">
      <w:pPr>
        <w:pStyle w:val="B1"/>
      </w:pPr>
      <w:r w:rsidRPr="00D654D6">
        <w:t>-</w:t>
      </w:r>
      <w:r w:rsidRPr="00D654D6">
        <w:tab/>
        <w:t>For the purpose of uncertainty assessment, the radiating antenna aperture of the DUT is denoted as D</w:t>
      </w:r>
    </w:p>
    <w:p w:rsidR="00E81F8B" w:rsidRPr="00D654D6" w:rsidRDefault="00E81F8B" w:rsidP="00E81F8B">
      <w:pPr>
        <w:pStyle w:val="B1"/>
      </w:pPr>
      <w:r w:rsidRPr="00D654D6">
        <w:t>-</w:t>
      </w:r>
      <w:r w:rsidRPr="00D654D6">
        <w:tab/>
        <w:t>The uncertainty assessment has been derived for the case of Quiet Zone</w:t>
      </w:r>
      <w:r w:rsidRPr="00D654D6" w:rsidDel="0076117F">
        <w:t xml:space="preserve"> </w:t>
      </w:r>
      <w:r w:rsidRPr="00D654D6">
        <w:t>size ≤ [30 cm], f = {23.45GHz, 32.125GHz, 40.8GHz}, [P = maximum output power].</w:t>
      </w:r>
    </w:p>
    <w:p w:rsidR="00E81F8B" w:rsidRPr="00D654D6" w:rsidRDefault="00E81F8B" w:rsidP="00E81F8B">
      <w:pPr>
        <w:pStyle w:val="B1"/>
      </w:pPr>
      <w:r w:rsidRPr="00D654D6">
        <w:t>-</w:t>
      </w:r>
      <w:r w:rsidRPr="00D654D6">
        <w:tab/>
        <w:t>The uncertainty assessment for ACS is provided in Table B.21.2-2 for PC3 UEs.</w:t>
      </w:r>
    </w:p>
    <w:p w:rsidR="00E81F8B" w:rsidRPr="00D654D6" w:rsidRDefault="00E81F8B" w:rsidP="00E81F8B">
      <w:pPr>
        <w:pStyle w:val="TH"/>
      </w:pPr>
      <w:r w:rsidRPr="00D654D6">
        <w:lastRenderedPageBreak/>
        <w:t xml:space="preserve">Table </w:t>
      </w:r>
      <w:r w:rsidRPr="00D654D6">
        <w:rPr>
          <w:rFonts w:eastAsia="MS Mincho"/>
          <w:lang w:eastAsia="ja-JP"/>
        </w:rPr>
        <w:t>B.21.2-2</w:t>
      </w:r>
      <w:r w:rsidRPr="00D654D6">
        <w:t xml:space="preserve">: </w:t>
      </w:r>
      <w:r w:rsidRPr="00D654D6">
        <w:rPr>
          <w:lang w:eastAsia="ja-JP"/>
        </w:rPr>
        <w:t>U</w:t>
      </w:r>
      <w:r w:rsidRPr="00D654D6">
        <w:t xml:space="preserve">ncertainty assessment for Adjacent Channel Selectivity measurement (f=23.45GHz, 32.125GHz, 40.8GHz, Quiet Zone size </w:t>
      </w:r>
      <w:r w:rsidRPr="00D654D6">
        <w:rPr>
          <w:rFonts w:cs="Arial"/>
        </w:rPr>
        <w:t>≤</w:t>
      </w:r>
      <w:r w:rsidRPr="00D654D6">
        <w:t xml:space="preserve"> 30 cm) for PC3 UEs</w:t>
      </w:r>
    </w:p>
    <w:p w:rsidR="00E81F8B" w:rsidRPr="00D654D6" w:rsidRDefault="00E81F8B" w:rsidP="00E81F8B">
      <w:pPr>
        <w:pStyle w:val="TH"/>
      </w:pPr>
      <w:r w:rsidRPr="00D654D6">
        <w:rPr>
          <w:b w:val="0"/>
          <w:bCs/>
        </w:rPr>
        <w:t>FFS</w:t>
      </w:r>
    </w:p>
    <w:p w:rsidR="00E81F8B" w:rsidRPr="00D654D6" w:rsidRDefault="00E81F8B" w:rsidP="00E81F8B">
      <w:pPr>
        <w:pStyle w:val="Heading1"/>
        <w:rPr>
          <w:lang w:eastAsia="ja-JP"/>
        </w:rPr>
      </w:pPr>
      <w:bookmarkStart w:id="1160" w:name="_Toc52372095"/>
      <w:bookmarkStart w:id="1161" w:name="_Toc58253554"/>
      <w:r w:rsidRPr="00D654D6">
        <w:rPr>
          <w:lang w:eastAsia="ja-JP"/>
        </w:rPr>
        <w:t>B.22</w:t>
      </w:r>
      <w:r w:rsidRPr="00D654D6">
        <w:rPr>
          <w:lang w:eastAsia="ja-JP"/>
        </w:rPr>
        <w:tab/>
        <w:t>In-Band Blocking</w:t>
      </w:r>
      <w:bookmarkEnd w:id="1160"/>
      <w:bookmarkEnd w:id="1161"/>
    </w:p>
    <w:p w:rsidR="00E81F8B" w:rsidRPr="00D654D6" w:rsidRDefault="00E81F8B" w:rsidP="00E81F8B">
      <w:pPr>
        <w:rPr>
          <w:lang w:eastAsia="zh-CN"/>
        </w:rPr>
      </w:pPr>
      <w:r w:rsidRPr="00D654D6">
        <w:rPr>
          <w:lang w:eastAsia="zh-CN"/>
        </w:rPr>
        <w:t>Following tables summarize the MU threshold for In-band Blocking measurement. The origin MU values for different test setups with varies parameters can be found in following subclauses.</w:t>
      </w:r>
    </w:p>
    <w:p w:rsidR="00E81F8B" w:rsidRPr="00D654D6" w:rsidRDefault="00E81F8B" w:rsidP="00E81F8B">
      <w:pPr>
        <w:pStyle w:val="TH"/>
      </w:pPr>
      <w:r w:rsidRPr="00D654D6">
        <w:t>Table B.19-1: MU threshold for In-band Blocking</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D654D6" w:rsidTr="00DA18B5">
        <w:trPr>
          <w:jc w:val="center"/>
        </w:trPr>
        <w:tc>
          <w:tcPr>
            <w:tcW w:w="1000"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Power Class</w:t>
            </w: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Frequency</w:t>
            </w:r>
          </w:p>
        </w:tc>
        <w:tc>
          <w:tcPr>
            <w:tcW w:w="1002"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MBW</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Power</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Threshold MU value (NOTE 1)</w:t>
            </w:r>
          </w:p>
        </w:tc>
      </w:tr>
      <w:tr w:rsidR="00E81F8B" w:rsidRPr="00D654D6" w:rsidTr="00DA18B5">
        <w:trPr>
          <w:jc w:val="center"/>
        </w:trPr>
        <w:tc>
          <w:tcPr>
            <w:tcW w:w="1000" w:type="pct"/>
            <w:vMerge w:val="restart"/>
            <w:tcBorders>
              <w:top w:val="single" w:sz="4" w:space="0" w:color="auto"/>
              <w:left w:val="single" w:sz="4" w:space="0" w:color="auto"/>
              <w:right w:val="single" w:sz="4" w:space="0" w:color="auto"/>
            </w:tcBorders>
          </w:tcPr>
          <w:p w:rsidR="00E81F8B" w:rsidRPr="00D654D6" w:rsidRDefault="00E81F8B" w:rsidP="00DA18B5">
            <w:pPr>
              <w:pStyle w:val="TAC"/>
              <w:rPr>
                <w:lang w:eastAsia="zh-CN"/>
              </w:rPr>
            </w:pPr>
            <w:r w:rsidRPr="00D654D6">
              <w:rPr>
                <w:lang w:eastAsia="zh-CN"/>
              </w:rPr>
              <w:t>PC3</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zh-CN"/>
              </w:rPr>
              <w:t>23.45GHz &lt;= f &lt;=</w:t>
            </w:r>
            <w:r w:rsidRPr="00D654D6">
              <w:t xml:space="preserve"> 32.125GHz</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lang w:eastAsia="zh-CN"/>
              </w:rPr>
              <w:t>TBD</w:t>
            </w:r>
          </w:p>
        </w:tc>
      </w:tr>
      <w:tr w:rsidR="00E81F8B" w:rsidRPr="00D654D6" w:rsidTr="00DA18B5">
        <w:trPr>
          <w:jc w:val="center"/>
        </w:trPr>
        <w:tc>
          <w:tcPr>
            <w:tcW w:w="1000" w:type="pct"/>
            <w:vMerge/>
            <w:tcBorders>
              <w:left w:val="single" w:sz="4" w:space="0" w:color="auto"/>
              <w:bottom w:val="single" w:sz="4" w:space="0" w:color="auto"/>
              <w:right w:val="single" w:sz="4" w:space="0" w:color="auto"/>
            </w:tcBorders>
          </w:tcPr>
          <w:p w:rsidR="00E81F8B" w:rsidRPr="00D654D6"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t>32.125GHz &lt; f &lt;= 40.8GHz</w:t>
            </w:r>
          </w:p>
        </w:tc>
        <w:tc>
          <w:tcPr>
            <w:tcW w:w="1002"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lang w:eastAsia="zh-CN"/>
              </w:rPr>
              <w:t>TBD</w:t>
            </w:r>
          </w:p>
        </w:tc>
      </w:tr>
      <w:tr w:rsidR="00E81F8B" w:rsidRPr="00D654D6" w:rsidTr="00DA18B5">
        <w:trPr>
          <w:jc w:val="center"/>
        </w:trPr>
        <w:tc>
          <w:tcPr>
            <w:tcW w:w="1000" w:type="pct"/>
            <w:vMerge w:val="restart"/>
            <w:tcBorders>
              <w:top w:val="single" w:sz="4" w:space="0" w:color="auto"/>
              <w:left w:val="single" w:sz="4" w:space="0" w:color="auto"/>
              <w:right w:val="single" w:sz="4" w:space="0" w:color="auto"/>
            </w:tcBorders>
          </w:tcPr>
          <w:p w:rsidR="00E81F8B" w:rsidRPr="00D654D6" w:rsidRDefault="00E81F8B" w:rsidP="00DA18B5">
            <w:pPr>
              <w:pStyle w:val="TAC"/>
              <w:rPr>
                <w:lang w:eastAsia="zh-CN"/>
              </w:rPr>
            </w:pPr>
            <w:r w:rsidRPr="00D654D6">
              <w:rPr>
                <w:lang w:eastAsia="zh-CN"/>
              </w:rPr>
              <w:t>PC1</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zh-CN"/>
              </w:rPr>
              <w:t>23.45GHz &lt;= f &lt;=</w:t>
            </w:r>
            <w:r w:rsidRPr="00D654D6">
              <w:t xml:space="preserve"> 32.125GHz</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szCs w:val="18"/>
                <w:lang w:eastAsia="ja-JP"/>
              </w:rPr>
              <w:t>FFS</w:t>
            </w:r>
          </w:p>
        </w:tc>
      </w:tr>
      <w:tr w:rsidR="00E81F8B" w:rsidRPr="00D654D6" w:rsidTr="00DA18B5">
        <w:trPr>
          <w:jc w:val="center"/>
        </w:trPr>
        <w:tc>
          <w:tcPr>
            <w:tcW w:w="1000" w:type="pct"/>
            <w:vMerge/>
            <w:tcBorders>
              <w:left w:val="single" w:sz="4" w:space="0" w:color="auto"/>
              <w:bottom w:val="single" w:sz="4" w:space="0" w:color="auto"/>
              <w:right w:val="single" w:sz="4" w:space="0" w:color="auto"/>
            </w:tcBorders>
          </w:tcPr>
          <w:p w:rsidR="00E81F8B" w:rsidRPr="00D654D6"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t>32.125GHz &lt; f &lt;= 40.8GHz</w:t>
            </w:r>
          </w:p>
        </w:tc>
        <w:tc>
          <w:tcPr>
            <w:tcW w:w="1002"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szCs w:val="18"/>
                <w:lang w:eastAsia="ja-JP"/>
              </w:rPr>
              <w:t>FFS</w:t>
            </w:r>
          </w:p>
        </w:tc>
      </w:tr>
      <w:tr w:rsidR="00E81F8B" w:rsidRPr="00D654D6"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N"/>
              <w:tabs>
                <w:tab w:val="left" w:pos="4607"/>
              </w:tabs>
              <w:rPr>
                <w:lang w:eastAsia="zh-CN"/>
              </w:rPr>
            </w:pPr>
            <w:r w:rsidRPr="00D654D6">
              <w:t>NOTE 1:</w:t>
            </w:r>
            <w:r w:rsidRPr="00D654D6">
              <w:tab/>
              <w:t xml:space="preserve">Total Expanded MU for IFF for Quiet Zone size </w:t>
            </w:r>
            <w:r w:rsidRPr="00D654D6">
              <w:rPr>
                <w:rFonts w:cs="Arial"/>
              </w:rPr>
              <w:t>≤</w:t>
            </w:r>
            <w:r w:rsidRPr="00D654D6">
              <w:t xml:space="preserve"> 30cm in Table B.22.2-2 for PC3 UEs</w:t>
            </w:r>
          </w:p>
        </w:tc>
      </w:tr>
    </w:tbl>
    <w:p w:rsidR="00E81F8B" w:rsidRPr="00D654D6" w:rsidRDefault="00E81F8B" w:rsidP="00E81F8B">
      <w:pPr>
        <w:rPr>
          <w:lang w:eastAsia="ja-JP"/>
        </w:rPr>
      </w:pPr>
    </w:p>
    <w:p w:rsidR="00E81F8B" w:rsidRPr="00D654D6" w:rsidRDefault="00E81F8B" w:rsidP="00E81F8B">
      <w:pPr>
        <w:pStyle w:val="Heading2"/>
      </w:pPr>
      <w:bookmarkStart w:id="1162" w:name="_Toc52372096"/>
      <w:bookmarkStart w:id="1163" w:name="_Toc58253555"/>
      <w:r w:rsidRPr="00D654D6">
        <w:t>B.22.1</w:t>
      </w:r>
      <w:r w:rsidRPr="00D654D6">
        <w:tab/>
        <w:t>Uncertainty budget format and assessment for DFF</w:t>
      </w:r>
      <w:bookmarkEnd w:id="1162"/>
      <w:bookmarkEnd w:id="1163"/>
    </w:p>
    <w:p w:rsidR="00E81F8B" w:rsidRPr="00D654D6" w:rsidRDefault="00E81F8B" w:rsidP="00E81F8B">
      <w:pPr>
        <w:rPr>
          <w:lang w:eastAsia="zh-CN"/>
        </w:rPr>
      </w:pPr>
      <w:r w:rsidRPr="00D654D6">
        <w:rPr>
          <w:lang w:eastAsia="zh-CN"/>
        </w:rPr>
        <w:t>FFS</w:t>
      </w:r>
    </w:p>
    <w:p w:rsidR="00E81F8B" w:rsidRPr="00D654D6" w:rsidRDefault="00E81F8B" w:rsidP="00E81F8B">
      <w:pPr>
        <w:pStyle w:val="Heading2"/>
      </w:pPr>
      <w:bookmarkStart w:id="1164" w:name="_Toc52372097"/>
      <w:bookmarkStart w:id="1165" w:name="_Toc58253556"/>
      <w:r w:rsidRPr="00D654D6">
        <w:t>B.22.2</w:t>
      </w:r>
      <w:r w:rsidRPr="00D654D6">
        <w:tab/>
        <w:t>Uncertainty budget format and assessment for IFF</w:t>
      </w:r>
      <w:bookmarkEnd w:id="1164"/>
      <w:bookmarkEnd w:id="1165"/>
    </w:p>
    <w:p w:rsidR="00E81F8B" w:rsidRPr="00D654D6" w:rsidRDefault="00E81F8B" w:rsidP="00E81F8B">
      <w:pPr>
        <w:rPr>
          <w:lang w:eastAsia="zh-CN"/>
        </w:rPr>
      </w:pPr>
      <w:r w:rsidRPr="00D654D6">
        <w:rPr>
          <w:lang w:eastAsia="zh-CN"/>
        </w:rPr>
        <w:t>The uncertainty contributions that may impact the overall MU value are listed in Table B.22.2-1.</w:t>
      </w:r>
    </w:p>
    <w:p w:rsidR="00E81F8B" w:rsidRPr="00D654D6" w:rsidRDefault="00E81F8B" w:rsidP="00E81F8B">
      <w:pPr>
        <w:pStyle w:val="TH"/>
      </w:pPr>
      <w:r w:rsidRPr="00D654D6">
        <w:t xml:space="preserve">Table </w:t>
      </w:r>
      <w:r w:rsidRPr="00D654D6">
        <w:rPr>
          <w:rFonts w:eastAsia="MS Mincho"/>
          <w:lang w:eastAsia="ja-JP"/>
        </w:rPr>
        <w:t>B.22.2-</w:t>
      </w:r>
      <w:r w:rsidRPr="00D654D6">
        <w:rPr>
          <w:lang w:eastAsia="sv-SE"/>
        </w:rPr>
        <w:t>1</w:t>
      </w:r>
      <w:r w:rsidRPr="00D654D6">
        <w:t>: Total Uncertainty contributions for In-band Blocking measurement</w:t>
      </w:r>
    </w:p>
    <w:p w:rsidR="00E81F8B" w:rsidRPr="00D654D6" w:rsidRDefault="00E81F8B" w:rsidP="00FA4EBA">
      <w:pPr>
        <w:pStyle w:val="TH"/>
      </w:pPr>
      <w:r w:rsidRPr="00D654D6">
        <w:t>FFS</w:t>
      </w:r>
    </w:p>
    <w:p w:rsidR="00E81F8B" w:rsidRPr="00D654D6" w:rsidRDefault="00E81F8B" w:rsidP="00E81F8B">
      <w:r w:rsidRPr="00D654D6">
        <w:t>The uncertainty assessment tables are organized as follows:</w:t>
      </w:r>
    </w:p>
    <w:p w:rsidR="00E81F8B" w:rsidRPr="00D654D6" w:rsidRDefault="00E81F8B" w:rsidP="00E81F8B">
      <w:pPr>
        <w:pStyle w:val="B1"/>
      </w:pPr>
      <w:r w:rsidRPr="00D654D6">
        <w:t>-</w:t>
      </w:r>
      <w:r w:rsidRPr="00D654D6">
        <w:tab/>
        <w:t>For the purpose of uncertainty assessment, the radiating antenna aperture of the DUT is denoted as D</w:t>
      </w:r>
    </w:p>
    <w:p w:rsidR="00E81F8B" w:rsidRPr="00D654D6" w:rsidRDefault="00E81F8B" w:rsidP="00E81F8B">
      <w:pPr>
        <w:pStyle w:val="B1"/>
      </w:pPr>
      <w:r w:rsidRPr="00D654D6">
        <w:t>-</w:t>
      </w:r>
      <w:r w:rsidRPr="00D654D6">
        <w:tab/>
        <w:t>The uncertainty assessment has been derived for the case of Quiet Zone</w:t>
      </w:r>
      <w:r w:rsidRPr="00D654D6" w:rsidDel="0076117F">
        <w:t xml:space="preserve"> </w:t>
      </w:r>
      <w:r w:rsidRPr="00D654D6">
        <w:t>size ≤ [30 cm], f = {23.45GHz, 32.125GHz, 40.8GHz}, [P = maximum output power].</w:t>
      </w:r>
    </w:p>
    <w:p w:rsidR="00E81F8B" w:rsidRPr="00D654D6" w:rsidRDefault="00E81F8B" w:rsidP="00E81F8B">
      <w:pPr>
        <w:pStyle w:val="B1"/>
      </w:pPr>
      <w:r w:rsidRPr="00D654D6">
        <w:t>-</w:t>
      </w:r>
      <w:r w:rsidRPr="00D654D6">
        <w:tab/>
        <w:t>The uncertainty assessment for IBB is provided in Table B.22.2-2 for PC3 UEs.</w:t>
      </w:r>
    </w:p>
    <w:p w:rsidR="00E81F8B" w:rsidRPr="00D654D6" w:rsidRDefault="00E81F8B" w:rsidP="00E81F8B">
      <w:pPr>
        <w:pStyle w:val="TH"/>
      </w:pPr>
      <w:r w:rsidRPr="00D654D6">
        <w:lastRenderedPageBreak/>
        <w:t xml:space="preserve">Table </w:t>
      </w:r>
      <w:r w:rsidRPr="00D654D6">
        <w:rPr>
          <w:rFonts w:eastAsia="MS Mincho"/>
          <w:lang w:eastAsia="ja-JP"/>
        </w:rPr>
        <w:t>B.22.2-2</w:t>
      </w:r>
      <w:r w:rsidRPr="00D654D6">
        <w:t xml:space="preserve">: </w:t>
      </w:r>
      <w:r w:rsidRPr="00D654D6">
        <w:rPr>
          <w:lang w:eastAsia="ja-JP"/>
        </w:rPr>
        <w:t>U</w:t>
      </w:r>
      <w:r w:rsidRPr="00D654D6">
        <w:t xml:space="preserve">ncertainty assessment for In-band Blocking measurement (f=23.45GHz, 32.125GHz, 40.8GHz, Quiet Zone size </w:t>
      </w:r>
      <w:r w:rsidRPr="00D654D6">
        <w:rPr>
          <w:rFonts w:cs="Arial"/>
        </w:rPr>
        <w:t>≤</w:t>
      </w:r>
      <w:r w:rsidRPr="00D654D6">
        <w:t xml:space="preserve"> 30 cm) for PC3 UEs </w:t>
      </w:r>
    </w:p>
    <w:p w:rsidR="00E81F8B" w:rsidRPr="00D654D6" w:rsidRDefault="00E81F8B" w:rsidP="00FA4EBA">
      <w:pPr>
        <w:pStyle w:val="TH"/>
      </w:pPr>
      <w:r w:rsidRPr="00D654D6">
        <w:rPr>
          <w:b w:val="0"/>
          <w:bCs/>
        </w:rPr>
        <w:t>FFS</w:t>
      </w:r>
    </w:p>
    <w:p w:rsidR="00E81F8B" w:rsidRPr="00D654D6" w:rsidRDefault="00E81F8B" w:rsidP="00FA4EBA">
      <w:pPr>
        <w:pStyle w:val="Heading1"/>
        <w:rPr>
          <w:lang w:eastAsia="ja-JP"/>
        </w:rPr>
      </w:pPr>
      <w:bookmarkStart w:id="1166" w:name="_Toc52372098"/>
      <w:bookmarkStart w:id="1167" w:name="_Toc58253557"/>
      <w:r w:rsidRPr="00D654D6">
        <w:rPr>
          <w:lang w:eastAsia="ja-JP"/>
        </w:rPr>
        <w:t>B.23</w:t>
      </w:r>
      <w:bookmarkEnd w:id="1166"/>
      <w:bookmarkEnd w:id="1167"/>
      <w:r w:rsidRPr="00D654D6">
        <w:rPr>
          <w:lang w:eastAsia="ja-JP"/>
        </w:rPr>
        <w:tab/>
      </w:r>
    </w:p>
    <w:p w:rsidR="00E81F8B" w:rsidRPr="00D654D6" w:rsidRDefault="00E81F8B" w:rsidP="00E81F8B">
      <w:pPr>
        <w:pStyle w:val="Heading1"/>
        <w:rPr>
          <w:lang w:eastAsia="ja-JP"/>
        </w:rPr>
      </w:pPr>
      <w:bookmarkStart w:id="1168" w:name="_Toc52372099"/>
      <w:bookmarkStart w:id="1169" w:name="_Toc58253558"/>
      <w:r w:rsidRPr="00D654D6">
        <w:rPr>
          <w:lang w:eastAsia="ja-JP"/>
        </w:rPr>
        <w:t>B.24</w:t>
      </w:r>
      <w:bookmarkEnd w:id="1168"/>
      <w:bookmarkEnd w:id="1169"/>
      <w:r w:rsidRPr="00D654D6">
        <w:rPr>
          <w:lang w:eastAsia="ja-JP"/>
        </w:rPr>
        <w:tab/>
      </w:r>
    </w:p>
    <w:p w:rsidR="0044436F" w:rsidRPr="00D654D6" w:rsidRDefault="0044436F" w:rsidP="0044718E">
      <w:pPr>
        <w:pStyle w:val="Heading1"/>
      </w:pPr>
      <w:bookmarkStart w:id="1170" w:name="_Toc52372100"/>
      <w:bookmarkStart w:id="1171" w:name="_Toc58253559"/>
      <w:r w:rsidRPr="00D654D6">
        <w:t>B.</w:t>
      </w:r>
      <w:r w:rsidRPr="00D654D6">
        <w:rPr>
          <w:lang w:eastAsia="ja-JP"/>
        </w:rPr>
        <w:t>25</w:t>
      </w:r>
      <w:r w:rsidRPr="00D654D6">
        <w:tab/>
      </w:r>
      <w:r w:rsidRPr="00D654D6">
        <w:rPr>
          <w:lang w:eastAsia="ja-JP"/>
        </w:rPr>
        <w:t>Receiver spurious emissions</w:t>
      </w:r>
      <w:bookmarkEnd w:id="1150"/>
      <w:bookmarkEnd w:id="1151"/>
      <w:bookmarkEnd w:id="1152"/>
      <w:bookmarkEnd w:id="1153"/>
      <w:bookmarkEnd w:id="1170"/>
      <w:bookmarkEnd w:id="1171"/>
    </w:p>
    <w:p w:rsidR="00292828" w:rsidRPr="00D654D6" w:rsidRDefault="00292828" w:rsidP="00292828">
      <w:pPr>
        <w:pStyle w:val="EditorsNote"/>
        <w:rPr>
          <w:lang w:eastAsia="zh-CN"/>
        </w:rPr>
      </w:pPr>
      <w:r w:rsidRPr="00D654D6">
        <w:rPr>
          <w:lang w:eastAsia="zh-CN"/>
        </w:rPr>
        <w:t>Editor’s Note:</w:t>
      </w:r>
    </w:p>
    <w:p w:rsidR="00292828" w:rsidRPr="00D654D6" w:rsidRDefault="00292828" w:rsidP="00292828">
      <w:pPr>
        <w:pStyle w:val="EditorsNote"/>
        <w:ind w:left="284" w:firstLine="0"/>
        <w:rPr>
          <w:lang w:eastAsia="ja-JP"/>
        </w:rPr>
      </w:pPr>
      <w:r w:rsidRPr="00D654D6">
        <w:rPr>
          <w:lang w:eastAsia="zh-CN"/>
        </w:rPr>
        <w:t>-</w:t>
      </w:r>
      <w:r w:rsidRPr="00D654D6">
        <w:rPr>
          <w:lang w:eastAsia="zh-CN"/>
        </w:rPr>
        <w:tab/>
      </w:r>
      <w:r w:rsidRPr="00D654D6">
        <w:rPr>
          <w:lang w:eastAsia="ja-JP"/>
        </w:rPr>
        <w:t>MU value analysis and offset value analysis for PC1, 2 and 4 are not complete.</w:t>
      </w:r>
    </w:p>
    <w:p w:rsidR="00292828" w:rsidRPr="00D654D6" w:rsidRDefault="00292828" w:rsidP="00292828">
      <w:pPr>
        <w:pStyle w:val="EditorsNote"/>
        <w:ind w:left="284" w:firstLine="0"/>
        <w:rPr>
          <w:lang w:eastAsia="zh-CN"/>
        </w:rPr>
      </w:pPr>
      <w:r w:rsidRPr="00D654D6">
        <w:rPr>
          <w:lang w:eastAsia="ja-JP"/>
        </w:rPr>
        <w:t>-</w:t>
      </w:r>
      <w:r w:rsidR="00D654D6">
        <w:rPr>
          <w:lang w:eastAsia="ja-JP"/>
        </w:rPr>
        <w:tab/>
      </w:r>
      <w:r w:rsidRPr="00D654D6">
        <w:rPr>
          <w:lang w:eastAsia="zh-CN"/>
        </w:rPr>
        <w:t xml:space="preserve">MU value analysis for various test setups in subsection B.18.x is not complete </w:t>
      </w:r>
      <w:r w:rsidRPr="00D654D6">
        <w:rPr>
          <w:lang w:eastAsia="ja-JP"/>
        </w:rPr>
        <w:t>for above 66GHz for PC3</w:t>
      </w:r>
    </w:p>
    <w:p w:rsidR="00292828" w:rsidRPr="00D654D6" w:rsidRDefault="00292828" w:rsidP="00292828">
      <w:pPr>
        <w:pStyle w:val="EditorsNote"/>
        <w:ind w:left="284" w:firstLine="0"/>
        <w:rPr>
          <w:lang w:eastAsia="zh-CN"/>
        </w:rPr>
      </w:pPr>
      <w:r w:rsidRPr="00D654D6">
        <w:rPr>
          <w:lang w:eastAsia="zh-CN"/>
        </w:rPr>
        <w:t>-</w:t>
      </w:r>
      <w:r w:rsidRPr="00D654D6">
        <w:rPr>
          <w:lang w:eastAsia="zh-CN"/>
        </w:rPr>
        <w:tab/>
        <w:t xml:space="preserve">Offset value analysis is not complete as it is derived from MU value analysis </w:t>
      </w:r>
      <w:r w:rsidRPr="00D654D6">
        <w:rPr>
          <w:lang w:eastAsia="ja-JP"/>
        </w:rPr>
        <w:t>for above 66GHz for PC3</w:t>
      </w:r>
    </w:p>
    <w:p w:rsidR="00292828" w:rsidRPr="00D654D6" w:rsidRDefault="00292828" w:rsidP="00292828">
      <w:pPr>
        <w:rPr>
          <w:lang w:eastAsia="ja-JP"/>
        </w:rPr>
      </w:pPr>
      <w:r w:rsidRPr="00D654D6">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rsidR="00292828" w:rsidRPr="00D654D6" w:rsidRDefault="00292828" w:rsidP="00292828">
      <w:pPr>
        <w:rPr>
          <w:lang w:eastAsia="zh-CN"/>
        </w:rPr>
      </w:pPr>
      <w:r w:rsidRPr="00D654D6">
        <w:rPr>
          <w:lang w:eastAsia="ja-JP"/>
        </w:rPr>
        <w:t>Table B.25-1</w:t>
      </w:r>
      <w:r w:rsidRPr="00D654D6">
        <w:rPr>
          <w:lang w:eastAsia="zh-CN"/>
        </w:rPr>
        <w:t xml:space="preserve"> summarize</w:t>
      </w:r>
      <w:r w:rsidRPr="00D654D6">
        <w:rPr>
          <w:lang w:eastAsia="ja-JP"/>
        </w:rPr>
        <w:t>s</w:t>
      </w:r>
      <w:r w:rsidRPr="00D654D6">
        <w:rPr>
          <w:lang w:eastAsia="zh-CN"/>
        </w:rPr>
        <w:t xml:space="preserve"> the MU threshold for fine TRP measurements for General spurious emissions. The origin MU values</w:t>
      </w:r>
      <w:r w:rsidRPr="00D654D6">
        <w:rPr>
          <w:lang w:eastAsia="ja-JP"/>
        </w:rPr>
        <w:t xml:space="preserve"> for fine TRP measurement </w:t>
      </w:r>
      <w:r w:rsidRPr="00D654D6">
        <w:rPr>
          <w:lang w:eastAsia="zh-CN"/>
        </w:rPr>
        <w:t>for different test setups can be found in following subclauses.</w:t>
      </w:r>
    </w:p>
    <w:p w:rsidR="000E107A" w:rsidRPr="00D654D6" w:rsidRDefault="000E107A" w:rsidP="000E107A">
      <w:pPr>
        <w:pStyle w:val="TH"/>
        <w:rPr>
          <w:lang w:eastAsia="ja-JP"/>
        </w:rPr>
      </w:pPr>
      <w:bookmarkStart w:id="1172" w:name="_Toc21004878"/>
      <w:bookmarkStart w:id="1173" w:name="_Toc36041651"/>
      <w:bookmarkStart w:id="1174" w:name="_Toc36548875"/>
      <w:r w:rsidRPr="00D654D6">
        <w:t>Table B.</w:t>
      </w:r>
      <w:r w:rsidRPr="00D654D6">
        <w:rPr>
          <w:lang w:eastAsia="ja-JP"/>
        </w:rPr>
        <w:t>25</w:t>
      </w:r>
      <w:r w:rsidRPr="00D654D6">
        <w:t xml:space="preserve">-1: MU threshold for TRP measurement for </w:t>
      </w:r>
      <w:r w:rsidRPr="00D654D6">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7"/>
        <w:gridCol w:w="1642"/>
        <w:gridCol w:w="1640"/>
      </w:tblGrid>
      <w:tr w:rsidR="000E107A" w:rsidRPr="00D654D6" w:rsidTr="000E107A">
        <w:trPr>
          <w:jc w:val="center"/>
        </w:trPr>
        <w:tc>
          <w:tcPr>
            <w:tcW w:w="1001"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rPr>
                <w:lang w:eastAsia="en-US"/>
              </w:rPr>
            </w:pPr>
            <w:r w:rsidRPr="00D654D6">
              <w:t>Power Class</w:t>
            </w:r>
          </w:p>
        </w:tc>
        <w:tc>
          <w:tcPr>
            <w:tcW w:w="1000"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pPr>
            <w:r w:rsidRPr="00D654D6">
              <w:t>Frequency</w:t>
            </w:r>
          </w:p>
        </w:tc>
        <w:tc>
          <w:tcPr>
            <w:tcW w:w="1002"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pPr>
            <w:r w:rsidRPr="00D654D6">
              <w:rPr>
                <w:lang w:eastAsia="ja-JP"/>
              </w:rPr>
              <w:t xml:space="preserve">In-band </w:t>
            </w:r>
            <w:r w:rsidRPr="00D654D6">
              <w:t>BW</w:t>
            </w: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pPr>
            <w:r w:rsidRPr="00D654D6">
              <w:rPr>
                <w:lang w:eastAsia="ja-JP"/>
              </w:rPr>
              <w:t xml:space="preserve">In-band </w:t>
            </w:r>
            <w:r w:rsidRPr="00D654D6">
              <w:t>Power (NOTE2)</w:t>
            </w: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pPr>
            <w:r w:rsidRPr="00D654D6">
              <w:t>Threshold MU value [dB] (NOTE1)</w:t>
            </w:r>
          </w:p>
        </w:tc>
      </w:tr>
      <w:tr w:rsidR="000E107A" w:rsidRPr="00D654D6"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PC3</w:t>
            </w:r>
          </w:p>
        </w:tc>
        <w:tc>
          <w:tcPr>
            <w:tcW w:w="100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en-US"/>
              </w:rPr>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1002" w:type="pct"/>
            <w:tcBorders>
              <w:top w:val="single" w:sz="4" w:space="0" w:color="auto"/>
              <w:left w:val="single" w:sz="4" w:space="0" w:color="auto"/>
              <w:bottom w:val="nil"/>
              <w:right w:val="single" w:sz="4" w:space="0" w:color="auto"/>
            </w:tcBorders>
            <w:hideMark/>
          </w:tcPr>
          <w:p w:rsidR="000E107A" w:rsidRPr="00D654D6" w:rsidRDefault="000E107A">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0E107A" w:rsidRPr="00D654D6" w:rsidRDefault="000E107A">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szCs w:val="18"/>
                <w:lang w:eastAsia="ja-JP"/>
              </w:rPr>
              <w:t>5.50</w:t>
            </w:r>
          </w:p>
        </w:tc>
      </w:tr>
      <w:tr w:rsidR="000E107A" w:rsidRPr="00D654D6"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12.75 GHz &lt;= f &lt;= 23.45 GHz</w:t>
            </w:r>
          </w:p>
        </w:tc>
        <w:tc>
          <w:tcPr>
            <w:tcW w:w="1002" w:type="pct"/>
            <w:tcBorders>
              <w:top w:val="nil"/>
              <w:left w:val="single" w:sz="4" w:space="0" w:color="auto"/>
              <w:bottom w:val="nil"/>
              <w:right w:val="single" w:sz="4" w:space="0" w:color="auto"/>
            </w:tcBorders>
          </w:tcPr>
          <w:p w:rsidR="000E107A" w:rsidRPr="00D654D6" w:rsidRDefault="000E107A">
            <w:pPr>
              <w:pStyle w:val="TAC"/>
              <w:rPr>
                <w:lang w:eastAsia="en-US"/>
              </w:rPr>
            </w:pPr>
          </w:p>
        </w:tc>
        <w:tc>
          <w:tcPr>
            <w:tcW w:w="999" w:type="pct"/>
            <w:tcBorders>
              <w:top w:val="nil"/>
              <w:left w:val="single" w:sz="4" w:space="0" w:color="auto"/>
              <w:bottom w:val="nil"/>
              <w:right w:val="single" w:sz="4" w:space="0" w:color="auto"/>
            </w:tcBorders>
          </w:tcPr>
          <w:p w:rsidR="000E107A" w:rsidRPr="00D654D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szCs w:val="18"/>
                <w:lang w:eastAsia="ja-JP"/>
              </w:rPr>
            </w:pPr>
            <w:r w:rsidRPr="00D654D6">
              <w:rPr>
                <w:szCs w:val="18"/>
                <w:lang w:eastAsia="ja-JP"/>
              </w:rPr>
              <w:t>5.46</w:t>
            </w:r>
          </w:p>
        </w:tc>
      </w:tr>
      <w:tr w:rsidR="000E107A" w:rsidRPr="00D654D6"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zh-CN"/>
              </w:rPr>
            </w:pPr>
            <w:r w:rsidRPr="00D654D6">
              <w:rPr>
                <w:lang w:eastAsia="ja-JP"/>
              </w:rPr>
              <w:t>23.45 GHz &lt;= f &lt;= 40.8 GHz</w:t>
            </w:r>
          </w:p>
        </w:tc>
        <w:tc>
          <w:tcPr>
            <w:tcW w:w="1002" w:type="pct"/>
            <w:tcBorders>
              <w:top w:val="nil"/>
              <w:left w:val="single" w:sz="4" w:space="0" w:color="auto"/>
              <w:bottom w:val="nil"/>
              <w:right w:val="single" w:sz="4" w:space="0" w:color="auto"/>
            </w:tcBorders>
          </w:tcPr>
          <w:p w:rsidR="000E107A" w:rsidRPr="00D654D6" w:rsidRDefault="000E107A">
            <w:pPr>
              <w:pStyle w:val="TAC"/>
              <w:rPr>
                <w:lang w:eastAsia="en-US"/>
              </w:rPr>
            </w:pPr>
          </w:p>
        </w:tc>
        <w:tc>
          <w:tcPr>
            <w:tcW w:w="999" w:type="pct"/>
            <w:tcBorders>
              <w:top w:val="nil"/>
              <w:left w:val="single" w:sz="4" w:space="0" w:color="auto"/>
              <w:bottom w:val="nil"/>
              <w:right w:val="single" w:sz="4" w:space="0" w:color="auto"/>
            </w:tcBorders>
          </w:tcPr>
          <w:p w:rsidR="000E107A" w:rsidRPr="00D654D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szCs w:val="18"/>
                <w:lang w:eastAsia="ja-JP"/>
              </w:rPr>
            </w:pPr>
            <w:r w:rsidRPr="00D654D6">
              <w:rPr>
                <w:szCs w:val="18"/>
                <w:lang w:eastAsia="ja-JP"/>
              </w:rPr>
              <w:t>6.11</w:t>
            </w:r>
          </w:p>
        </w:tc>
      </w:tr>
      <w:tr w:rsidR="000E107A" w:rsidRPr="00D654D6"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zh-CN"/>
              </w:rPr>
            </w:pPr>
            <w:r w:rsidRPr="00D654D6">
              <w:rPr>
                <w:lang w:eastAsia="ja-JP"/>
              </w:rPr>
              <w:t>40.8 GHz &lt;= f &lt;= 66 GHz</w:t>
            </w:r>
          </w:p>
        </w:tc>
        <w:tc>
          <w:tcPr>
            <w:tcW w:w="1002" w:type="pct"/>
            <w:tcBorders>
              <w:top w:val="nil"/>
              <w:left w:val="single" w:sz="4" w:space="0" w:color="auto"/>
              <w:bottom w:val="nil"/>
              <w:right w:val="single" w:sz="4" w:space="0" w:color="auto"/>
            </w:tcBorders>
          </w:tcPr>
          <w:p w:rsidR="000E107A" w:rsidRPr="00D654D6" w:rsidRDefault="000E107A">
            <w:pPr>
              <w:pStyle w:val="TAC"/>
              <w:rPr>
                <w:lang w:eastAsia="en-US"/>
              </w:rPr>
            </w:pPr>
          </w:p>
        </w:tc>
        <w:tc>
          <w:tcPr>
            <w:tcW w:w="999" w:type="pct"/>
            <w:tcBorders>
              <w:top w:val="nil"/>
              <w:left w:val="single" w:sz="4" w:space="0" w:color="auto"/>
              <w:bottom w:val="nil"/>
              <w:right w:val="single" w:sz="4" w:space="0" w:color="auto"/>
            </w:tcBorders>
          </w:tcPr>
          <w:p w:rsidR="000E107A" w:rsidRPr="00D654D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szCs w:val="18"/>
                <w:lang w:eastAsia="ja-JP"/>
              </w:rPr>
            </w:pPr>
            <w:r w:rsidRPr="00D654D6">
              <w:rPr>
                <w:szCs w:val="18"/>
                <w:lang w:eastAsia="ja-JP"/>
              </w:rPr>
              <w:t>7.65</w:t>
            </w:r>
          </w:p>
        </w:tc>
      </w:tr>
      <w:tr w:rsidR="000E107A" w:rsidRPr="00D654D6"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zh-CN"/>
              </w:rPr>
            </w:pPr>
            <w:r w:rsidRPr="00D654D6">
              <w:rPr>
                <w:lang w:eastAsia="ja-JP"/>
              </w:rPr>
              <w:t>66 GHz &lt;= f &lt;= 80 GHz</w:t>
            </w:r>
          </w:p>
        </w:tc>
        <w:tc>
          <w:tcPr>
            <w:tcW w:w="1002" w:type="pct"/>
            <w:tcBorders>
              <w:top w:val="nil"/>
              <w:left w:val="single" w:sz="4" w:space="0" w:color="auto"/>
              <w:bottom w:val="nil"/>
              <w:right w:val="single" w:sz="4" w:space="0" w:color="auto"/>
            </w:tcBorders>
          </w:tcPr>
          <w:p w:rsidR="000E107A" w:rsidRPr="00D654D6"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rsidR="000E107A" w:rsidRPr="00D654D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szCs w:val="18"/>
                <w:lang w:eastAsia="ja-JP"/>
              </w:rPr>
            </w:pPr>
            <w:r w:rsidRPr="00D654D6">
              <w:rPr>
                <w:szCs w:val="18"/>
                <w:lang w:eastAsia="ja-JP"/>
              </w:rPr>
              <w:t>[7.95]</w:t>
            </w:r>
          </w:p>
        </w:tc>
      </w:tr>
      <w:tr w:rsidR="000E107A" w:rsidRPr="00D654D6"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PC1</w:t>
            </w:r>
          </w:p>
        </w:tc>
        <w:tc>
          <w:tcPr>
            <w:tcW w:w="100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en-US"/>
              </w:rPr>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1002" w:type="pct"/>
            <w:tcBorders>
              <w:top w:val="single" w:sz="4" w:space="0" w:color="auto"/>
              <w:left w:val="single" w:sz="4" w:space="0" w:color="auto"/>
              <w:bottom w:val="nil"/>
              <w:right w:val="single" w:sz="4" w:space="0" w:color="auto"/>
            </w:tcBorders>
            <w:hideMark/>
          </w:tcPr>
          <w:p w:rsidR="000E107A" w:rsidRPr="00D654D6" w:rsidRDefault="000E107A">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0E107A" w:rsidRPr="00D654D6" w:rsidRDefault="000E107A">
            <w:pPr>
              <w:pStyle w:val="TAC"/>
            </w:pPr>
            <w:r w:rsidRPr="00D654D6">
              <w:t>P = Max Output Power</w:t>
            </w: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szCs w:val="18"/>
                <w:lang w:eastAsia="ja-JP"/>
              </w:rPr>
              <w:t>FFS</w:t>
            </w:r>
          </w:p>
        </w:tc>
      </w:tr>
      <w:tr w:rsidR="000E107A" w:rsidRPr="00D654D6"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12.75 GHz &lt;= f &lt;= 23.45 GHz</w:t>
            </w:r>
          </w:p>
        </w:tc>
        <w:tc>
          <w:tcPr>
            <w:tcW w:w="1002" w:type="pct"/>
            <w:tcBorders>
              <w:top w:val="nil"/>
              <w:left w:val="single" w:sz="4" w:space="0" w:color="auto"/>
              <w:bottom w:val="nil"/>
              <w:right w:val="single" w:sz="4" w:space="0" w:color="auto"/>
            </w:tcBorders>
          </w:tcPr>
          <w:p w:rsidR="000E107A" w:rsidRPr="00D654D6" w:rsidRDefault="000E107A">
            <w:pPr>
              <w:pStyle w:val="TAC"/>
              <w:rPr>
                <w:lang w:eastAsia="en-US"/>
              </w:rPr>
            </w:pPr>
          </w:p>
        </w:tc>
        <w:tc>
          <w:tcPr>
            <w:tcW w:w="999" w:type="pct"/>
            <w:tcBorders>
              <w:top w:val="nil"/>
              <w:left w:val="single" w:sz="4" w:space="0" w:color="auto"/>
              <w:bottom w:val="nil"/>
              <w:right w:val="single" w:sz="4" w:space="0" w:color="auto"/>
            </w:tcBorders>
          </w:tcPr>
          <w:p w:rsidR="000E107A" w:rsidRPr="00D654D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szCs w:val="18"/>
                <w:lang w:eastAsia="ja-JP"/>
              </w:rPr>
            </w:pPr>
            <w:r w:rsidRPr="00D654D6">
              <w:rPr>
                <w:szCs w:val="18"/>
                <w:lang w:eastAsia="ja-JP"/>
              </w:rPr>
              <w:t>FFS</w:t>
            </w:r>
          </w:p>
        </w:tc>
      </w:tr>
      <w:tr w:rsidR="000E107A" w:rsidRPr="00D654D6"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zh-CN"/>
              </w:rPr>
            </w:pPr>
            <w:r w:rsidRPr="00D654D6">
              <w:rPr>
                <w:lang w:eastAsia="ja-JP"/>
              </w:rPr>
              <w:t>23.45 GHz &lt;= f &lt;= 40.8 GHz</w:t>
            </w:r>
          </w:p>
        </w:tc>
        <w:tc>
          <w:tcPr>
            <w:tcW w:w="1002" w:type="pct"/>
            <w:tcBorders>
              <w:top w:val="nil"/>
              <w:left w:val="single" w:sz="4" w:space="0" w:color="auto"/>
              <w:bottom w:val="nil"/>
              <w:right w:val="single" w:sz="4" w:space="0" w:color="auto"/>
            </w:tcBorders>
          </w:tcPr>
          <w:p w:rsidR="000E107A" w:rsidRPr="00D654D6" w:rsidRDefault="000E107A">
            <w:pPr>
              <w:pStyle w:val="TAC"/>
              <w:rPr>
                <w:lang w:eastAsia="en-US"/>
              </w:rPr>
            </w:pPr>
          </w:p>
        </w:tc>
        <w:tc>
          <w:tcPr>
            <w:tcW w:w="999" w:type="pct"/>
            <w:tcBorders>
              <w:top w:val="nil"/>
              <w:left w:val="single" w:sz="4" w:space="0" w:color="auto"/>
              <w:bottom w:val="nil"/>
              <w:right w:val="single" w:sz="4" w:space="0" w:color="auto"/>
            </w:tcBorders>
          </w:tcPr>
          <w:p w:rsidR="000E107A" w:rsidRPr="00D654D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szCs w:val="18"/>
                <w:lang w:eastAsia="ja-JP"/>
              </w:rPr>
            </w:pPr>
            <w:r w:rsidRPr="00D654D6">
              <w:rPr>
                <w:szCs w:val="18"/>
                <w:lang w:eastAsia="ja-JP"/>
              </w:rPr>
              <w:t>FFS</w:t>
            </w:r>
          </w:p>
        </w:tc>
      </w:tr>
      <w:tr w:rsidR="000E107A" w:rsidRPr="00D654D6"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zh-CN"/>
              </w:rPr>
            </w:pPr>
            <w:r w:rsidRPr="00D654D6">
              <w:rPr>
                <w:lang w:eastAsia="ja-JP"/>
              </w:rPr>
              <w:t>40.8 GHz &lt;= f &lt;= 66 GHz</w:t>
            </w:r>
          </w:p>
        </w:tc>
        <w:tc>
          <w:tcPr>
            <w:tcW w:w="1002" w:type="pct"/>
            <w:tcBorders>
              <w:top w:val="nil"/>
              <w:left w:val="single" w:sz="4" w:space="0" w:color="auto"/>
              <w:bottom w:val="nil"/>
              <w:right w:val="single" w:sz="4" w:space="0" w:color="auto"/>
            </w:tcBorders>
          </w:tcPr>
          <w:p w:rsidR="000E107A" w:rsidRPr="00D654D6" w:rsidRDefault="000E107A">
            <w:pPr>
              <w:pStyle w:val="TAC"/>
              <w:rPr>
                <w:lang w:eastAsia="en-US"/>
              </w:rPr>
            </w:pPr>
          </w:p>
        </w:tc>
        <w:tc>
          <w:tcPr>
            <w:tcW w:w="999" w:type="pct"/>
            <w:tcBorders>
              <w:top w:val="nil"/>
              <w:left w:val="single" w:sz="4" w:space="0" w:color="auto"/>
              <w:bottom w:val="nil"/>
              <w:right w:val="single" w:sz="4" w:space="0" w:color="auto"/>
            </w:tcBorders>
          </w:tcPr>
          <w:p w:rsidR="000E107A" w:rsidRPr="00D654D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szCs w:val="18"/>
                <w:lang w:eastAsia="ja-JP"/>
              </w:rPr>
            </w:pPr>
            <w:r w:rsidRPr="00D654D6">
              <w:rPr>
                <w:szCs w:val="18"/>
                <w:lang w:eastAsia="ja-JP"/>
              </w:rPr>
              <w:t>FFS</w:t>
            </w:r>
          </w:p>
        </w:tc>
      </w:tr>
      <w:tr w:rsidR="000E107A" w:rsidRPr="00D654D6"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zh-CN"/>
              </w:rPr>
            </w:pPr>
            <w:r w:rsidRPr="00D654D6">
              <w:rPr>
                <w:lang w:eastAsia="ja-JP"/>
              </w:rPr>
              <w:t>66 GHz &lt;= f &lt;= 80 GHz</w:t>
            </w:r>
          </w:p>
        </w:tc>
        <w:tc>
          <w:tcPr>
            <w:tcW w:w="1002" w:type="pct"/>
            <w:tcBorders>
              <w:top w:val="nil"/>
              <w:left w:val="single" w:sz="4" w:space="0" w:color="auto"/>
              <w:bottom w:val="nil"/>
              <w:right w:val="single" w:sz="4" w:space="0" w:color="auto"/>
            </w:tcBorders>
          </w:tcPr>
          <w:p w:rsidR="000E107A" w:rsidRPr="00D654D6"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rsidR="000E107A" w:rsidRPr="00D654D6"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szCs w:val="18"/>
                <w:lang w:eastAsia="ja-JP"/>
              </w:rPr>
            </w:pPr>
            <w:r w:rsidRPr="00D654D6">
              <w:rPr>
                <w:szCs w:val="18"/>
                <w:lang w:eastAsia="ja-JP"/>
              </w:rPr>
              <w:t>FFS</w:t>
            </w:r>
          </w:p>
        </w:tc>
      </w:tr>
      <w:tr w:rsidR="000E107A" w:rsidRPr="00D654D6"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rsidR="000E107A" w:rsidRPr="00D654D6" w:rsidRDefault="000E107A" w:rsidP="000E107A">
            <w:pPr>
              <w:pStyle w:val="TAN"/>
              <w:tabs>
                <w:tab w:val="left" w:pos="4607"/>
              </w:tabs>
              <w:rPr>
                <w:lang w:eastAsia="ja-JP"/>
              </w:rPr>
            </w:pPr>
            <w:r w:rsidRPr="00D654D6">
              <w:t>NOTE 1:</w:t>
            </w:r>
            <w:r w:rsidRPr="00D654D6">
              <w:tab/>
              <w:t xml:space="preserve">Total EIRP Expanded MU for IFF for Quiet Zone size </w:t>
            </w:r>
            <w:r w:rsidRPr="00D654D6">
              <w:rPr>
                <w:rFonts w:cs="Arial"/>
              </w:rPr>
              <w:t>≤</w:t>
            </w:r>
            <w:r w:rsidRPr="00D654D6">
              <w:rPr>
                <w:rFonts w:cs="Arial"/>
                <w:lang w:eastAsia="ja-JP"/>
              </w:rPr>
              <w:t xml:space="preserve"> </w:t>
            </w:r>
            <w:r w:rsidRPr="00D654D6">
              <w:t>30cm in Table B.25</w:t>
            </w:r>
            <w:r w:rsidRPr="00D654D6">
              <w:rPr>
                <w:lang w:eastAsia="ja-JP"/>
              </w:rPr>
              <w:t>.</w:t>
            </w:r>
            <w:r w:rsidRPr="00D654D6">
              <w:t>2-3</w:t>
            </w:r>
            <w:r w:rsidRPr="00D654D6">
              <w:rPr>
                <w:lang w:eastAsia="ja-JP"/>
              </w:rPr>
              <w:t xml:space="preserve"> to Table </w:t>
            </w:r>
            <w:r w:rsidRPr="00D654D6">
              <w:t>B.25</w:t>
            </w:r>
            <w:r w:rsidRPr="00D654D6">
              <w:rPr>
                <w:lang w:eastAsia="ja-JP"/>
              </w:rPr>
              <w:t>.</w:t>
            </w:r>
            <w:r w:rsidRPr="00D654D6">
              <w:t>2-</w:t>
            </w:r>
            <w:r w:rsidRPr="00D654D6">
              <w:rPr>
                <w:lang w:eastAsia="ja-JP"/>
              </w:rPr>
              <w:t>11 for PC3 UEs and in Table B.25.2.12 to Table B.25.2.16 for PC1 UEs.</w:t>
            </w:r>
          </w:p>
        </w:tc>
      </w:tr>
    </w:tbl>
    <w:p w:rsidR="000E107A" w:rsidRPr="00D654D6" w:rsidRDefault="000E107A" w:rsidP="000E107A">
      <w:pPr>
        <w:rPr>
          <w:lang w:eastAsia="en-US"/>
        </w:rPr>
      </w:pPr>
    </w:p>
    <w:p w:rsidR="00292828" w:rsidRPr="00D654D6" w:rsidRDefault="00292828" w:rsidP="00292828">
      <w:pPr>
        <w:rPr>
          <w:lang w:eastAsia="ja-JP"/>
        </w:rPr>
      </w:pPr>
      <w:r w:rsidRPr="00D654D6">
        <w:rPr>
          <w:lang w:eastAsia="ja-JP"/>
        </w:rPr>
        <w:t>Table B.25-2</w:t>
      </w:r>
      <w:r w:rsidRPr="00D654D6">
        <w:rPr>
          <w:lang w:eastAsia="zh-CN"/>
        </w:rPr>
        <w:t xml:space="preserve"> provide</w:t>
      </w:r>
      <w:r w:rsidRPr="00D654D6">
        <w:rPr>
          <w:lang w:eastAsia="ja-JP"/>
        </w:rPr>
        <w:t>s</w:t>
      </w:r>
      <w:r w:rsidRPr="00D654D6">
        <w:rPr>
          <w:lang w:eastAsia="zh-CN"/>
        </w:rPr>
        <w:t xml:space="preserve"> valid coarse TRP measurement grids and corresponding offset dB value that may be used for UE </w:t>
      </w:r>
      <w:r w:rsidRPr="00D654D6">
        <w:rPr>
          <w:lang w:eastAsia="ja-JP"/>
        </w:rPr>
        <w:t>general</w:t>
      </w:r>
      <w:r w:rsidRPr="00D654D6">
        <w:rPr>
          <w:lang w:eastAsia="zh-CN"/>
        </w:rPr>
        <w:t xml:space="preserve"> spurious emission test case.  </w:t>
      </w:r>
      <w:r w:rsidRPr="00D654D6">
        <w:rPr>
          <w:lang w:eastAsia="ja-JP"/>
        </w:rPr>
        <w:t xml:space="preserve">The offset value is derived as 95%-tile TRP measurement uncertainty including the effect from uncertainty due to </w:t>
      </w:r>
      <w:r w:rsidRPr="00D654D6">
        <w:rPr>
          <w:lang w:eastAsia="zh-CN"/>
        </w:rPr>
        <w:t xml:space="preserve">Coarse </w:t>
      </w:r>
      <w:r w:rsidRPr="00D654D6">
        <w:rPr>
          <w:lang w:eastAsia="ja-JP"/>
        </w:rPr>
        <w:t>TRP measurement grid, excluding influence of noise.</w:t>
      </w:r>
    </w:p>
    <w:p w:rsidR="000E107A" w:rsidRPr="00D654D6" w:rsidRDefault="000E107A" w:rsidP="000E107A">
      <w:pPr>
        <w:pStyle w:val="TH"/>
        <w:rPr>
          <w:lang w:eastAsia="en-US"/>
        </w:rPr>
      </w:pPr>
      <w:bookmarkStart w:id="1175" w:name="_Toc43901350"/>
      <w:bookmarkStart w:id="1176" w:name="_Toc52372101"/>
      <w:r w:rsidRPr="00D654D6">
        <w:lastRenderedPageBreak/>
        <w:t>Table B.25-</w:t>
      </w:r>
      <w:r w:rsidRPr="00D654D6">
        <w:rPr>
          <w:lang w:eastAsia="ja-JP"/>
        </w:rPr>
        <w:t>2</w:t>
      </w:r>
      <w:r w:rsidRPr="00D654D6">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0E107A" w:rsidRPr="00D654D6"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pPr>
            <w:r w:rsidRPr="00D654D6">
              <w:t>Power Class</w:t>
            </w:r>
          </w:p>
        </w:tc>
        <w:tc>
          <w:tcPr>
            <w:tcW w:w="74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pPr>
            <w:r w:rsidRPr="00D654D6">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rPr>
                <w:lang w:eastAsia="ja-JP"/>
              </w:rPr>
            </w:pPr>
            <w:r w:rsidRPr="00D654D6">
              <w:t>Frequency</w:t>
            </w:r>
          </w:p>
        </w:tc>
        <w:tc>
          <w:tcPr>
            <w:tcW w:w="670"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rPr>
                <w:lang w:eastAsia="en-US"/>
              </w:rPr>
            </w:pPr>
            <w:r w:rsidRPr="00D654D6">
              <w:rPr>
                <w:lang w:eastAsia="ja-JP"/>
              </w:rPr>
              <w:t xml:space="preserve">Min </w:t>
            </w:r>
            <w:r w:rsidRPr="00D654D6">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Footer"/>
              <w:rPr>
                <w:noProof w:val="0"/>
              </w:rPr>
            </w:pPr>
            <w:r w:rsidRPr="00D654D6">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rPr>
                <w:lang w:eastAsia="ja-JP"/>
              </w:rPr>
            </w:pPr>
            <w:r w:rsidRPr="00D654D6">
              <w:t xml:space="preserve">Systematic error due to </w:t>
            </w:r>
            <w:r w:rsidRPr="00D654D6">
              <w:rPr>
                <w:lang w:eastAsia="ja-JP"/>
              </w:rPr>
              <w:t xml:space="preserve">coarse </w:t>
            </w:r>
            <w:r w:rsidRPr="00D654D6">
              <w:t>TRP calculation/quadrature</w:t>
            </w:r>
            <w:r w:rsidRPr="00D654D6">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H"/>
              <w:rPr>
                <w:lang w:eastAsia="en-US"/>
              </w:rPr>
            </w:pPr>
            <w:r w:rsidRPr="00D654D6">
              <w:t>Offset value (dB)</w:t>
            </w:r>
          </w:p>
        </w:tc>
      </w:tr>
      <w:tr w:rsidR="000E107A" w:rsidRPr="00D654D6"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pPr>
            <w:r w:rsidRPr="00D654D6">
              <w:t>PC3</w:t>
            </w:r>
          </w:p>
        </w:tc>
        <w:tc>
          <w:tcPr>
            <w:tcW w:w="746" w:type="pct"/>
            <w:vMerge w:val="restar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pPr>
            <w:r w:rsidRPr="00D654D6">
              <w:t>Constant density grid</w:t>
            </w:r>
          </w:p>
          <w:p w:rsidR="000E107A" w:rsidRPr="00D654D6" w:rsidRDefault="000E107A">
            <w:pPr>
              <w:pStyle w:val="TAC"/>
            </w:pPr>
            <w:r w:rsidRPr="00D654D6">
              <w:t>(charged particle based)</w:t>
            </w: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67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35</w:t>
            </w:r>
          </w:p>
        </w:tc>
        <w:tc>
          <w:tcPr>
            <w:tcW w:w="871"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0.94</w:t>
            </w:r>
          </w:p>
        </w:tc>
        <w:tc>
          <w:tcPr>
            <w:tcW w:w="1036"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5.25</w:t>
            </w:r>
          </w:p>
        </w:tc>
      </w:tr>
      <w:tr w:rsidR="000E107A" w:rsidRPr="00D654D6"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12.75 GHz &lt;= f &lt;= 23.45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5.21</w:t>
            </w:r>
          </w:p>
        </w:tc>
      </w:tr>
      <w:tr w:rsidR="000E107A" w:rsidRPr="00D654D6"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23.45 GHz &lt;= f &lt;= 40.8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5.49</w:t>
            </w:r>
          </w:p>
        </w:tc>
      </w:tr>
      <w:tr w:rsidR="000E107A" w:rsidRPr="00D654D6"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40.8 GHz &lt;= f &lt;= 66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7.31</w:t>
            </w:r>
          </w:p>
        </w:tc>
      </w:tr>
      <w:tr w:rsidR="000E107A" w:rsidRPr="00D654D6"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66 GHz &lt;= f &lt;= 80 GHz</w:t>
            </w:r>
          </w:p>
        </w:tc>
        <w:tc>
          <w:tcPr>
            <w:tcW w:w="670" w:type="pct"/>
            <w:tcBorders>
              <w:top w:val="nil"/>
              <w:left w:val="single" w:sz="4" w:space="0" w:color="auto"/>
              <w:bottom w:val="single" w:sz="4" w:space="0" w:color="auto"/>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7.61</w:t>
            </w:r>
          </w:p>
        </w:tc>
      </w:tr>
      <w:tr w:rsidR="000E107A" w:rsidRPr="00D654D6"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en-US"/>
              </w:rPr>
            </w:pPr>
            <w:r w:rsidRPr="00D654D6">
              <w:t>Constant step size grid</w:t>
            </w: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67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62</w:t>
            </w:r>
          </w:p>
        </w:tc>
        <w:tc>
          <w:tcPr>
            <w:tcW w:w="871"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0.97</w:t>
            </w:r>
          </w:p>
        </w:tc>
        <w:tc>
          <w:tcPr>
            <w:tcW w:w="1036"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5.38</w:t>
            </w:r>
          </w:p>
        </w:tc>
      </w:tr>
      <w:tr w:rsidR="000E107A" w:rsidRPr="00D654D6"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12.75 GHz &lt;= f &lt;= 23.45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5.34</w:t>
            </w:r>
          </w:p>
        </w:tc>
      </w:tr>
      <w:tr w:rsidR="000E107A" w:rsidRPr="00D654D6"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23.45 GHz &lt;= f &lt;= 40.8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5.62</w:t>
            </w:r>
          </w:p>
        </w:tc>
      </w:tr>
      <w:tr w:rsidR="000E107A" w:rsidRPr="00D654D6"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40.8 GHz &lt;= f &lt;= 66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7.43</w:t>
            </w:r>
          </w:p>
        </w:tc>
      </w:tr>
      <w:tr w:rsidR="000E107A" w:rsidRPr="00D654D6"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66 GHz &lt;= f &lt;= 80 GHz</w:t>
            </w:r>
          </w:p>
        </w:tc>
        <w:tc>
          <w:tcPr>
            <w:tcW w:w="670" w:type="pct"/>
            <w:tcBorders>
              <w:top w:val="nil"/>
              <w:left w:val="single" w:sz="4" w:space="0" w:color="auto"/>
              <w:bottom w:val="single" w:sz="4" w:space="0" w:color="auto"/>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7.73</w:t>
            </w:r>
          </w:p>
        </w:tc>
      </w:tr>
      <w:tr w:rsidR="000E107A" w:rsidRPr="00D654D6"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rsidR="000E107A" w:rsidRPr="00D654D6" w:rsidRDefault="000E107A">
            <w:pPr>
              <w:pStyle w:val="TAC"/>
              <w:rPr>
                <w:lang w:eastAsia="en-US"/>
              </w:rPr>
            </w:pPr>
            <w:r w:rsidRPr="00D654D6">
              <w:t>PC1</w:t>
            </w:r>
          </w:p>
        </w:tc>
        <w:tc>
          <w:tcPr>
            <w:tcW w:w="746" w:type="pct"/>
            <w:vMerge w:val="restart"/>
            <w:tcBorders>
              <w:top w:val="single" w:sz="4" w:space="0" w:color="auto"/>
              <w:left w:val="single" w:sz="4" w:space="0" w:color="auto"/>
              <w:bottom w:val="nil"/>
              <w:right w:val="single" w:sz="4" w:space="0" w:color="auto"/>
            </w:tcBorders>
            <w:hideMark/>
          </w:tcPr>
          <w:p w:rsidR="000E107A" w:rsidRPr="00D654D6" w:rsidRDefault="000E107A">
            <w:pPr>
              <w:pStyle w:val="TAC"/>
            </w:pPr>
            <w:r w:rsidRPr="00D654D6">
              <w:t>Constant density grid</w:t>
            </w:r>
          </w:p>
          <w:p w:rsidR="000E107A" w:rsidRPr="00D654D6" w:rsidRDefault="000E107A">
            <w:pPr>
              <w:pStyle w:val="TAC"/>
            </w:pPr>
            <w:r w:rsidRPr="00D654D6">
              <w:t>(charged particle based)</w:t>
            </w: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670"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FFS</w:t>
            </w:r>
          </w:p>
        </w:tc>
        <w:tc>
          <w:tcPr>
            <w:tcW w:w="871"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FFS</w:t>
            </w:r>
          </w:p>
        </w:tc>
        <w:tc>
          <w:tcPr>
            <w:tcW w:w="1036" w:type="pct"/>
            <w:tcBorders>
              <w:top w:val="single" w:sz="4" w:space="0" w:color="auto"/>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FFS</w:t>
            </w:r>
          </w:p>
        </w:tc>
      </w:tr>
      <w:tr w:rsidR="000E107A" w:rsidRPr="00D654D6"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12.75 GHz &lt;= f &lt;= 23.45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FFS</w:t>
            </w:r>
          </w:p>
        </w:tc>
      </w:tr>
      <w:tr w:rsidR="000E107A" w:rsidRPr="00D654D6"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23.45 GHz &lt;= f &lt;= 40.8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FFS</w:t>
            </w:r>
          </w:p>
        </w:tc>
      </w:tr>
      <w:tr w:rsidR="000E107A" w:rsidRPr="00D654D6"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40.8 GHz &lt;= f &lt;= 66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FFS</w:t>
            </w:r>
          </w:p>
        </w:tc>
      </w:tr>
      <w:tr w:rsidR="000E107A" w:rsidRPr="00D654D6"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66 GHz &lt;= f &lt;= 80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FFS</w:t>
            </w:r>
          </w:p>
        </w:tc>
      </w:tr>
      <w:tr w:rsidR="000E107A" w:rsidRPr="00D654D6"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rsidR="000E107A" w:rsidRPr="00D654D6" w:rsidRDefault="000E107A">
            <w:pPr>
              <w:pStyle w:val="TAC"/>
              <w:rPr>
                <w:lang w:eastAsia="en-US"/>
              </w:rPr>
            </w:pPr>
            <w:r w:rsidRPr="00D654D6">
              <w:t>Constant step size grid</w:t>
            </w: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 xml:space="preserve">6 </w:t>
            </w:r>
            <w:r w:rsidRPr="00D654D6">
              <w:rPr>
                <w:lang w:eastAsia="zh-CN"/>
              </w:rPr>
              <w:t>GHz &lt;= f &lt;=</w:t>
            </w:r>
            <w:r w:rsidRPr="00D654D6">
              <w:rPr>
                <w:lang w:eastAsia="ja-JP"/>
              </w:rPr>
              <w:t xml:space="preserve">12.75 </w:t>
            </w:r>
            <w:r w:rsidRPr="00D654D6">
              <w:t>GHz</w:t>
            </w:r>
          </w:p>
        </w:tc>
        <w:tc>
          <w:tcPr>
            <w:tcW w:w="670" w:type="pct"/>
            <w:tcBorders>
              <w:top w:val="nil"/>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FFS</w:t>
            </w:r>
          </w:p>
        </w:tc>
        <w:tc>
          <w:tcPr>
            <w:tcW w:w="871" w:type="pct"/>
            <w:tcBorders>
              <w:top w:val="nil"/>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FFS</w:t>
            </w:r>
          </w:p>
        </w:tc>
        <w:tc>
          <w:tcPr>
            <w:tcW w:w="1036" w:type="pct"/>
            <w:tcBorders>
              <w:top w:val="nil"/>
              <w:left w:val="single" w:sz="4" w:space="0" w:color="auto"/>
              <w:bottom w:val="nil"/>
              <w:right w:val="single" w:sz="4" w:space="0" w:color="auto"/>
            </w:tcBorders>
            <w:hideMark/>
          </w:tcPr>
          <w:p w:rsidR="000E107A" w:rsidRPr="00D654D6" w:rsidRDefault="000E107A">
            <w:pPr>
              <w:pStyle w:val="TAC"/>
              <w:rPr>
                <w:lang w:eastAsia="ja-JP"/>
              </w:rPr>
            </w:pPr>
            <w:r w:rsidRPr="00D654D6">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FFS</w:t>
            </w:r>
          </w:p>
        </w:tc>
      </w:tr>
      <w:tr w:rsidR="000E107A" w:rsidRPr="00D654D6"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12.75 GHz &lt;= f &lt;= 23.45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FFS</w:t>
            </w:r>
          </w:p>
        </w:tc>
      </w:tr>
      <w:tr w:rsidR="000E107A" w:rsidRPr="00D654D6"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23.45 GHz &lt;= f &lt;= 40.8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FFS</w:t>
            </w:r>
          </w:p>
        </w:tc>
      </w:tr>
      <w:tr w:rsidR="000E107A" w:rsidRPr="00D654D6"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40.8 GHz &lt;= f &lt;= 66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FFS</w:t>
            </w:r>
          </w:p>
        </w:tc>
      </w:tr>
      <w:tr w:rsidR="000E107A" w:rsidRPr="00D654D6"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rsidR="000E107A" w:rsidRPr="00D654D6"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66 GHz &lt;= f &lt;= 80 GHz</w:t>
            </w:r>
          </w:p>
        </w:tc>
        <w:tc>
          <w:tcPr>
            <w:tcW w:w="670"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871"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1036" w:type="pct"/>
            <w:tcBorders>
              <w:top w:val="nil"/>
              <w:left w:val="single" w:sz="4" w:space="0" w:color="auto"/>
              <w:bottom w:val="nil"/>
              <w:right w:val="single" w:sz="4" w:space="0" w:color="auto"/>
            </w:tcBorders>
          </w:tcPr>
          <w:p w:rsidR="000E107A" w:rsidRPr="00D654D6"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rsidR="000E107A" w:rsidRPr="00D654D6" w:rsidRDefault="000E107A">
            <w:pPr>
              <w:pStyle w:val="TAC"/>
              <w:rPr>
                <w:lang w:eastAsia="ja-JP"/>
              </w:rPr>
            </w:pPr>
            <w:r w:rsidRPr="00D654D6">
              <w:rPr>
                <w:lang w:eastAsia="ja-JP"/>
              </w:rPr>
              <w:t>FFS</w:t>
            </w:r>
          </w:p>
        </w:tc>
      </w:tr>
      <w:tr w:rsidR="000E107A" w:rsidRPr="00D654D6"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rsidR="000E107A" w:rsidRPr="00D654D6" w:rsidRDefault="000E107A" w:rsidP="00D654D6">
            <w:pPr>
              <w:pStyle w:val="TAN"/>
              <w:tabs>
                <w:tab w:val="left" w:pos="4607"/>
              </w:tabs>
              <w:rPr>
                <w:lang w:eastAsia="en-US"/>
              </w:rPr>
            </w:pPr>
            <w:r w:rsidRPr="00D654D6">
              <w:t>NOTE 1:</w:t>
            </w:r>
            <w:r w:rsidRPr="00D654D6">
              <w:tab/>
            </w:r>
            <w:r w:rsidRPr="00D654D6">
              <w:rPr>
                <w:lang w:eastAsia="ja-JP"/>
              </w:rPr>
              <w:t xml:space="preserve">Based on </w:t>
            </w:r>
            <w:r w:rsidRPr="00D654D6">
              <w:t xml:space="preserve">Total </w:t>
            </w:r>
            <w:r w:rsidRPr="00D654D6">
              <w:rPr>
                <w:lang w:eastAsia="ja-JP"/>
              </w:rPr>
              <w:t>TRP</w:t>
            </w:r>
            <w:r w:rsidRPr="00D654D6">
              <w:t xml:space="preserve"> Expanded MU for IFF for Quiet Zone size </w:t>
            </w:r>
            <w:r w:rsidRPr="00D654D6">
              <w:rPr>
                <w:rFonts w:cs="Arial"/>
              </w:rPr>
              <w:t>≤</w:t>
            </w:r>
            <w:r w:rsidRPr="00D654D6">
              <w:rPr>
                <w:rFonts w:cs="Arial"/>
                <w:lang w:eastAsia="ja-JP"/>
              </w:rPr>
              <w:t xml:space="preserve"> </w:t>
            </w:r>
            <w:r w:rsidRPr="00D654D6">
              <w:t>30cm in Table B.</w:t>
            </w:r>
            <w:r w:rsidRPr="00D654D6">
              <w:rPr>
                <w:lang w:eastAsia="ja-JP"/>
              </w:rPr>
              <w:t>25.</w:t>
            </w:r>
            <w:r w:rsidRPr="00D654D6">
              <w:t>2-3</w:t>
            </w:r>
            <w:r w:rsidRPr="00D654D6">
              <w:rPr>
                <w:lang w:eastAsia="ja-JP"/>
              </w:rPr>
              <w:t xml:space="preserve"> to Table </w:t>
            </w:r>
            <w:r w:rsidRPr="00D654D6">
              <w:t>B.</w:t>
            </w:r>
            <w:r w:rsidRPr="00D654D6">
              <w:rPr>
                <w:lang w:eastAsia="ja-JP"/>
              </w:rPr>
              <w:t>25.</w:t>
            </w:r>
            <w:r w:rsidRPr="00D654D6">
              <w:t>2-</w:t>
            </w:r>
            <w:r w:rsidRPr="00D654D6">
              <w:rPr>
                <w:lang w:eastAsia="ja-JP"/>
              </w:rPr>
              <w:t>11, replacing “Influence of TRP measurement grid” and “Systematic error due to TRP calculation/quadrature” by the values for coarse TRP grid, and excluding “Influence of noise”.</w:t>
            </w:r>
          </w:p>
        </w:tc>
      </w:tr>
    </w:tbl>
    <w:p w:rsidR="000E107A" w:rsidRPr="00D654D6" w:rsidRDefault="000E107A" w:rsidP="000E107A">
      <w:pPr>
        <w:rPr>
          <w:lang w:eastAsia="ja-JP"/>
        </w:rPr>
      </w:pPr>
    </w:p>
    <w:p w:rsidR="0044436F" w:rsidRPr="00D654D6" w:rsidRDefault="0044436F" w:rsidP="0044718E">
      <w:pPr>
        <w:pStyle w:val="Heading2"/>
      </w:pPr>
      <w:bookmarkStart w:id="1177" w:name="_Toc58253560"/>
      <w:r w:rsidRPr="00D654D6">
        <w:t>B.</w:t>
      </w:r>
      <w:r w:rsidRPr="00D654D6">
        <w:rPr>
          <w:lang w:eastAsia="ja-JP"/>
        </w:rPr>
        <w:t>25</w:t>
      </w:r>
      <w:r w:rsidRPr="00D654D6">
        <w:t>.1</w:t>
      </w:r>
      <w:r w:rsidRPr="00D654D6">
        <w:tab/>
        <w:t>Uncertainty budget format and assessment for DFF</w:t>
      </w:r>
      <w:bookmarkEnd w:id="1172"/>
      <w:bookmarkEnd w:id="1173"/>
      <w:bookmarkEnd w:id="1174"/>
      <w:bookmarkEnd w:id="1175"/>
      <w:bookmarkEnd w:id="1176"/>
      <w:bookmarkEnd w:id="1177"/>
    </w:p>
    <w:p w:rsidR="0044436F" w:rsidRPr="00D654D6" w:rsidRDefault="0044436F" w:rsidP="0044436F">
      <w:pPr>
        <w:rPr>
          <w:lang w:eastAsia="zh-CN"/>
        </w:rPr>
      </w:pPr>
      <w:r w:rsidRPr="00D654D6">
        <w:rPr>
          <w:lang w:eastAsia="zh-CN"/>
        </w:rPr>
        <w:t>The uncertainty contributions that may impact the overall MU value are listed in Table B.</w:t>
      </w:r>
      <w:r w:rsidRPr="00D654D6">
        <w:rPr>
          <w:lang w:eastAsia="ja-JP"/>
        </w:rPr>
        <w:t>25</w:t>
      </w:r>
      <w:r w:rsidRPr="00D654D6">
        <w:rPr>
          <w:lang w:eastAsia="zh-CN"/>
        </w:rPr>
        <w:t>.1-1.</w:t>
      </w:r>
    </w:p>
    <w:p w:rsidR="00C107B8" w:rsidRPr="00D654D6" w:rsidRDefault="0044436F" w:rsidP="00C107B8">
      <w:pPr>
        <w:pStyle w:val="TH"/>
      </w:pPr>
      <w:r w:rsidRPr="00D654D6">
        <w:lastRenderedPageBreak/>
        <w:t xml:space="preserve">Table </w:t>
      </w:r>
      <w:r w:rsidRPr="00D654D6">
        <w:rPr>
          <w:lang w:eastAsia="ja-JP"/>
        </w:rPr>
        <w:t>B.25.1-</w:t>
      </w:r>
      <w:r w:rsidRPr="00D654D6">
        <w:rPr>
          <w:lang w:eastAsia="sv-SE"/>
        </w:rPr>
        <w:t>1</w:t>
      </w:r>
      <w:r w:rsidRPr="00D654D6">
        <w:t xml:space="preserve">: </w:t>
      </w:r>
      <w:r w:rsidRPr="00D654D6">
        <w:rPr>
          <w:lang w:eastAsia="ja-JP"/>
        </w:rPr>
        <w:t>U</w:t>
      </w:r>
      <w:r w:rsidRPr="00D654D6">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jc w:val="center"/>
              <w:rPr>
                <w:rFonts w:ascii="Arial" w:hAnsi="Arial"/>
                <w:b/>
                <w:sz w:val="18"/>
              </w:rPr>
            </w:pPr>
            <w:r w:rsidRPr="00D654D6">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Details in annex</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2: DUT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44718E">
            <w:pPr>
              <w:keepNext/>
              <w:keepLines/>
              <w:spacing w:after="0"/>
              <w:jc w:val="center"/>
              <w:outlineLvl w:val="0"/>
              <w:rPr>
                <w:rFonts w:ascii="Arial" w:hAnsi="Arial"/>
                <w:sz w:val="18"/>
                <w:lang w:eastAsia="ja-JP"/>
              </w:rPr>
            </w:pPr>
            <w:r w:rsidRPr="00D654D6">
              <w:rPr>
                <w:rFonts w:ascii="Arial" w:hAnsi="Arial"/>
                <w:sz w:val="18"/>
              </w:rPr>
              <w:t>B.2.1.1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21"/>
                <w:lang w:eastAsia="ja-JP"/>
              </w:rPr>
            </w:pPr>
            <w:r w:rsidRPr="00D654D6">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rPr>
              <w:t>B.2.1.3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B.2.1.7</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rPr>
              <w:t>B.2.1.10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 xml:space="preserve">Influence of </w:t>
            </w:r>
            <w:r w:rsidRPr="00D654D6">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lang w:eastAsia="zh-CN"/>
              </w:rPr>
              <w:t>B.2.</w:t>
            </w:r>
            <w:r w:rsidRPr="00D654D6">
              <w:rPr>
                <w:rFonts w:ascii="Arial" w:hAnsi="Arial"/>
                <w:sz w:val="18"/>
                <w:lang w:eastAsia="ja-JP"/>
              </w:rPr>
              <w:t>1</w:t>
            </w:r>
            <w:r w:rsidRPr="00D654D6">
              <w:rPr>
                <w:rFonts w:ascii="Arial" w:hAnsi="Arial"/>
                <w:sz w:val="18"/>
                <w:lang w:eastAsia="zh-CN"/>
              </w:rPr>
              <w:t>.25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zh-CN"/>
              </w:rPr>
            </w:pPr>
            <w:r w:rsidRPr="00D654D6">
              <w:rPr>
                <w:rFonts w:ascii="Arial" w:hAnsi="Arial"/>
                <w:sz w:val="18"/>
                <w:lang w:eastAsia="ja-JP"/>
              </w:rPr>
              <w:t>B.2.1.26</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1: Calibration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B.2.1.19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lang w:eastAsia="ja-JP"/>
              </w:rPr>
              <w:t>B.2.1.11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Systematic uncertainties</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B.2.1.24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r w:rsidRPr="00D654D6">
              <w:rPr>
                <w:rFonts w:ascii="Arial" w:hAnsi="Arial"/>
                <w:sz w:val="18"/>
                <w:lang w:eastAsia="ja-JP"/>
              </w:rPr>
              <w:t>B.2.1.27</w:t>
            </w:r>
          </w:p>
        </w:tc>
      </w:tr>
    </w:tbl>
    <w:p w:rsidR="0044436F" w:rsidRPr="00D654D6" w:rsidRDefault="0044436F" w:rsidP="0044436F">
      <w:pPr>
        <w:rPr>
          <w:lang w:eastAsia="zh-CN"/>
        </w:rPr>
      </w:pPr>
    </w:p>
    <w:p w:rsidR="0044436F" w:rsidRPr="00D654D6" w:rsidRDefault="0044436F" w:rsidP="0044436F">
      <w:r w:rsidRPr="00D654D6">
        <w:t>The uncertainty assessment tables are organized as follows:</w:t>
      </w:r>
    </w:p>
    <w:p w:rsidR="0044436F" w:rsidRPr="00D654D6" w:rsidRDefault="0044436F" w:rsidP="0044436F">
      <w:pPr>
        <w:ind w:left="568" w:hanging="284"/>
      </w:pPr>
      <w:r w:rsidRPr="00D654D6">
        <w:t>-</w:t>
      </w:r>
      <w:r w:rsidRPr="00D654D6">
        <w:tab/>
        <w:t>For the purpose of uncertainty assessment, the radiating antenna aperture of the DUT is denoted as D</w:t>
      </w:r>
    </w:p>
    <w:p w:rsidR="0044436F" w:rsidRPr="00D654D6" w:rsidRDefault="0044436F" w:rsidP="0044436F">
      <w:pPr>
        <w:ind w:left="568" w:hanging="284"/>
      </w:pPr>
      <w:r w:rsidRPr="00D654D6">
        <w:t>-</w:t>
      </w:r>
      <w:r w:rsidRPr="00D654D6">
        <w:tab/>
        <w:t>The uncertainty assessment has been derived for the case of D = [5 cm], f = {</w:t>
      </w:r>
      <w:r w:rsidRPr="00D654D6">
        <w:rPr>
          <w:lang w:eastAsia="ja-JP"/>
        </w:rPr>
        <w:t xml:space="preserve">6 </w:t>
      </w:r>
      <w:r w:rsidRPr="00D654D6">
        <w:t>GHz</w:t>
      </w:r>
      <w:r w:rsidRPr="00D654D6">
        <w:rPr>
          <w:lang w:eastAsia="ja-JP"/>
        </w:rPr>
        <w:t xml:space="preserve"> to 80 GHz</w:t>
      </w:r>
      <w:r w:rsidRPr="00D654D6">
        <w:t>}, P = [</w:t>
      </w:r>
      <w:r w:rsidRPr="00D654D6">
        <w:rPr>
          <w:lang w:eastAsia="ja-JP"/>
        </w:rPr>
        <w:t>Off power</w:t>
      </w:r>
      <w:r w:rsidRPr="00D654D6">
        <w:t>].</w:t>
      </w:r>
    </w:p>
    <w:p w:rsidR="0044436F" w:rsidRPr="00D654D6" w:rsidRDefault="0044436F" w:rsidP="0044436F">
      <w:pPr>
        <w:ind w:left="568" w:hanging="284"/>
        <w:rPr>
          <w:lang w:eastAsia="ja-JP"/>
        </w:rPr>
      </w:pPr>
      <w:r w:rsidRPr="00D654D6">
        <w:t>-</w:t>
      </w:r>
      <w:r w:rsidRPr="00D654D6">
        <w:tab/>
        <w:t>The uncertainty assessment for TRP is provided in Table B.</w:t>
      </w:r>
      <w:r w:rsidRPr="00D654D6">
        <w:rPr>
          <w:lang w:eastAsia="ja-JP"/>
        </w:rPr>
        <w:t>25</w:t>
      </w:r>
      <w:r w:rsidRPr="00D654D6">
        <w:t>.1-2</w:t>
      </w:r>
      <w:r w:rsidRPr="00D654D6">
        <w:rPr>
          <w:lang w:eastAsia="ja-JP"/>
        </w:rPr>
        <w:t xml:space="preserve"> to B.25.1-xx</w:t>
      </w:r>
    </w:p>
    <w:p w:rsidR="0044436F" w:rsidRPr="00D654D6" w:rsidRDefault="0044436F" w:rsidP="0044718E">
      <w:pPr>
        <w:pStyle w:val="TH"/>
      </w:pPr>
      <w:r w:rsidRPr="00D654D6">
        <w:lastRenderedPageBreak/>
        <w:t xml:space="preserve">Table </w:t>
      </w:r>
      <w:r w:rsidRPr="00D654D6">
        <w:rPr>
          <w:lang w:eastAsia="ja-JP"/>
        </w:rPr>
        <w:t>B.25.1-2</w:t>
      </w:r>
      <w:r w:rsidRPr="00D654D6">
        <w:t xml:space="preserve">: </w:t>
      </w:r>
      <w:r w:rsidRPr="00D654D6">
        <w:rPr>
          <w:lang w:eastAsia="ja-JP"/>
        </w:rPr>
        <w:t>U</w:t>
      </w:r>
      <w:r w:rsidRPr="00D654D6">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rsidR="0044436F" w:rsidRPr="00D654D6" w:rsidRDefault="0044436F" w:rsidP="009C30B1">
            <w:pPr>
              <w:keepNext/>
              <w:keepLines/>
              <w:spacing w:after="0"/>
              <w:jc w:val="center"/>
              <w:rPr>
                <w:rFonts w:ascii="Arial" w:hAnsi="Arial"/>
                <w:b/>
                <w:sz w:val="18"/>
              </w:rPr>
            </w:pPr>
            <w:r w:rsidRPr="00D654D6">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Standard uncertainty (σ) [dB]</w:t>
            </w: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2: DUT measurement</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21"/>
                <w:lang w:eastAsia="ja-JP"/>
              </w:rPr>
            </w:pPr>
            <w:r w:rsidRPr="00D654D6">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Mismatch (NOTE </w:t>
            </w:r>
            <w:r w:rsidRPr="00D654D6">
              <w:rPr>
                <w:rFonts w:ascii="Arial" w:hAnsi="Arial"/>
                <w:sz w:val="18"/>
                <w:lang w:eastAsia="ja-JP"/>
              </w:rPr>
              <w:t>1</w:t>
            </w:r>
            <w:r w:rsidRPr="00D654D6">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keepNext/>
              <w:keepLines/>
              <w:spacing w:after="0"/>
              <w:rPr>
                <w:rFonts w:ascii="Arial" w:hAnsi="Arial"/>
                <w:sz w:val="18"/>
              </w:rPr>
            </w:pPr>
            <w:r w:rsidRPr="00D654D6">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Uncertainty of the RF power measurement equipment (NOTE </w:t>
            </w:r>
            <w:r w:rsidRPr="00D654D6">
              <w:rPr>
                <w:rFonts w:ascii="Arial" w:hAnsi="Arial"/>
                <w:sz w:val="18"/>
                <w:lang w:eastAsia="ja-JP"/>
              </w:rPr>
              <w:t>2</w:t>
            </w:r>
            <w:r w:rsidRPr="00D654D6">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w:t>
            </w:r>
            <w:r w:rsidRPr="00D654D6">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zh-CN"/>
              </w:rPr>
            </w:pPr>
            <w:r w:rsidRPr="00D654D6">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rsidR="0044436F" w:rsidRPr="00D654D6"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Del="001F226E"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Stage 1: Calibration measurement</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rPr>
              <w:t>1</w:t>
            </w:r>
            <w:r w:rsidRPr="00D654D6">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lang w:eastAsia="ja-JP"/>
              </w:rPr>
            </w:pPr>
            <w:r w:rsidRPr="00D654D6">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Del="00842179" w:rsidRDefault="0044436F" w:rsidP="009C30B1">
            <w:pPr>
              <w:keepNext/>
              <w:keepLines/>
              <w:spacing w:after="0"/>
              <w:rPr>
                <w:rFonts w:ascii="Arial" w:hAnsi="Arial"/>
                <w:sz w:val="18"/>
                <w:lang w:eastAsia="ja-JP"/>
              </w:rPr>
            </w:pPr>
            <w:r w:rsidRPr="00D654D6">
              <w:rPr>
                <w:rFonts w:ascii="Arial" w:hAnsi="Arial"/>
                <w:sz w:val="18"/>
              </w:rPr>
              <w:t>2</w:t>
            </w:r>
            <w:r w:rsidRPr="00D654D6">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rPr>
            </w:pPr>
            <w:r w:rsidRPr="00D654D6">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 xml:space="preserve">Systematic uncertainties (NOTE </w:t>
            </w:r>
            <w:r w:rsidRPr="00D654D6">
              <w:rPr>
                <w:rFonts w:ascii="Arial" w:hAnsi="Arial"/>
                <w:b/>
                <w:sz w:val="18"/>
                <w:lang w:eastAsia="ja-JP"/>
              </w:rPr>
              <w:t>5</w:t>
            </w:r>
            <w:r w:rsidRPr="00D654D6">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rPr>
            </w:pPr>
            <w:r w:rsidRPr="00D654D6">
              <w:rPr>
                <w:rFonts w:ascii="Arial" w:hAnsi="Arial"/>
                <w:b/>
                <w:sz w:val="18"/>
              </w:rPr>
              <w:t>Value</w:t>
            </w: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sz w:val="18"/>
              </w:rPr>
            </w:pPr>
            <w:r w:rsidRPr="00D654D6">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rPr>
                <w:rFonts w:ascii="Arial" w:hAnsi="Arial"/>
                <w:sz w:val="18"/>
                <w:lang w:eastAsia="ja-JP"/>
              </w:rPr>
            </w:pPr>
            <w:r w:rsidRPr="00D654D6">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keepNext/>
              <w:keepLines/>
              <w:spacing w:after="0"/>
              <w:rPr>
                <w:rFonts w:ascii="Arial" w:hAnsi="Arial" w:cs="Arial"/>
                <w:sz w:val="18"/>
                <w:lang w:eastAsia="ja-JP" w:bidi="hi-IN"/>
              </w:rPr>
            </w:pPr>
            <w:r w:rsidRPr="00D654D6">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lang w:eastAsia="ja-JP"/>
              </w:rPr>
            </w:pP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b/>
                <w:sz w:val="18"/>
                <w:lang w:eastAsia="ja-JP"/>
              </w:rPr>
            </w:pPr>
            <w:r w:rsidRPr="00D654D6">
              <w:rPr>
                <w:rFonts w:ascii="Arial" w:hAnsi="Arial"/>
                <w:b/>
                <w:sz w:val="18"/>
              </w:rPr>
              <w:t>Total measurement uncertainty</w:t>
            </w:r>
          </w:p>
        </w:tc>
      </w:tr>
      <w:tr w:rsidR="0044436F" w:rsidRPr="00D654D6"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r w:rsidRPr="00D654D6">
              <w:rPr>
                <w:rFonts w:ascii="Arial" w:hAnsi="Arial"/>
                <w:sz w:val="18"/>
              </w:rPr>
              <w:t xml:space="preserve">TRP </w:t>
            </w:r>
            <w:r w:rsidRPr="00D654D6">
              <w:rPr>
                <w:rFonts w:ascii="Arial" w:hAnsi="Arial"/>
                <w:sz w:val="18"/>
                <w:lang w:eastAsia="ja-JP"/>
              </w:rPr>
              <w:t>total measurement uncertainty</w:t>
            </w:r>
            <w:r w:rsidRPr="00D654D6">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jc w:val="center"/>
              <w:rPr>
                <w:rFonts w:ascii="Arial" w:hAnsi="Arial"/>
                <w:sz w:val="18"/>
              </w:rPr>
            </w:pPr>
          </w:p>
        </w:tc>
      </w:tr>
      <w:tr w:rsidR="0044436F" w:rsidRPr="00D654D6"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44436F" w:rsidRPr="00D654D6" w:rsidRDefault="0044436F" w:rsidP="009C30B1">
            <w:pPr>
              <w:keepNext/>
              <w:keepLines/>
              <w:spacing w:after="0"/>
              <w:ind w:left="851" w:hanging="851"/>
              <w:rPr>
                <w:rFonts w:ascii="Arial" w:hAnsi="Arial"/>
                <w:sz w:val="18"/>
                <w:lang w:eastAsia="ja-JP"/>
              </w:rPr>
            </w:pPr>
            <w:r w:rsidRPr="00D654D6">
              <w:rPr>
                <w:rFonts w:ascii="Arial" w:hAnsi="Arial"/>
                <w:sz w:val="18"/>
              </w:rPr>
              <w:t>NOTE 1:</w:t>
            </w:r>
            <w:r w:rsidRPr="00D654D6">
              <w:rPr>
                <w:rFonts w:ascii="Arial" w:hAnsi="Arial"/>
                <w:sz w:val="18"/>
              </w:rPr>
              <w:tab/>
              <w:t>The analysis was done only for the case of operating at max output power, in-band, non-CA.</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2:</w:t>
            </w:r>
            <w:r w:rsidRPr="00D654D6">
              <w:rPr>
                <w:rFonts w:ascii="Arial" w:hAnsi="Arial"/>
                <w:sz w:val="18"/>
              </w:rPr>
              <w:tab/>
              <w:t>The assessment assumes maximum DUT output power.</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3:</w:t>
            </w:r>
            <w:r w:rsidRPr="00D654D6">
              <w:rPr>
                <w:rFonts w:ascii="Arial" w:hAnsi="Arial"/>
                <w:sz w:val="18"/>
              </w:rPr>
              <w:tab/>
              <w:t xml:space="preserve">This contributor </w:t>
            </w:r>
            <w:r w:rsidRPr="00D654D6">
              <w:rPr>
                <w:rFonts w:ascii="Arial" w:hAnsi="Arial" w:cs="Arial"/>
                <w:sz w:val="18"/>
                <w:lang w:eastAsia="ja-JP" w:bidi="hi-IN"/>
              </w:rPr>
              <w:t>shall only be considered for TRP measurements.</w:t>
            </w:r>
          </w:p>
          <w:p w:rsidR="0044436F" w:rsidRPr="00D654D6" w:rsidRDefault="0044436F" w:rsidP="009C30B1">
            <w:pPr>
              <w:keepNext/>
              <w:keepLines/>
              <w:spacing w:after="0"/>
              <w:ind w:left="851" w:hanging="851"/>
              <w:rPr>
                <w:rFonts w:ascii="Arial" w:hAnsi="Arial"/>
                <w:sz w:val="18"/>
              </w:rPr>
            </w:pPr>
            <w:r w:rsidRPr="00D654D6">
              <w:rPr>
                <w:rFonts w:ascii="Arial" w:hAnsi="Arial"/>
                <w:sz w:val="18"/>
              </w:rPr>
              <w:t>NOTE 4:</w:t>
            </w:r>
            <w:r w:rsidRPr="00D654D6">
              <w:rPr>
                <w:rFonts w:ascii="Arial" w:hAnsi="Arial"/>
                <w:sz w:val="18"/>
              </w:rPr>
              <w:tab/>
              <w:t>This contributor shall only be considered for EIRP measurements.</w:t>
            </w:r>
          </w:p>
          <w:p w:rsidR="0044436F" w:rsidRPr="00D654D6" w:rsidRDefault="0044436F" w:rsidP="009C30B1">
            <w:pPr>
              <w:keepNext/>
              <w:keepLines/>
              <w:spacing w:after="0"/>
              <w:ind w:left="851" w:hanging="851"/>
              <w:rPr>
                <w:rFonts w:ascii="Arial" w:hAnsi="Arial"/>
                <w:sz w:val="18"/>
                <w:lang w:eastAsia="ja-JP"/>
              </w:rPr>
            </w:pPr>
            <w:r w:rsidRPr="00D654D6">
              <w:rPr>
                <w:rFonts w:ascii="Arial" w:hAnsi="Arial"/>
                <w:sz w:val="18"/>
              </w:rPr>
              <w:t>NOTE 5:</w:t>
            </w:r>
            <w:r w:rsidRPr="00D654D6">
              <w:rPr>
                <w:rFonts w:ascii="Arial" w:hAnsi="Arial"/>
                <w:sz w:val="18"/>
              </w:rPr>
              <w:tab/>
              <w:t>In order to obtain the total measurement uncertainty, systematic uncertainties have to be added to the expanded root sum square of the standard deviations of the Stage 1 and Stage 2 contributors.</w:t>
            </w:r>
          </w:p>
          <w:p w:rsidR="0044436F" w:rsidRPr="00D654D6" w:rsidRDefault="0044436F" w:rsidP="009C30B1">
            <w:pPr>
              <w:keepNext/>
              <w:keepLines/>
              <w:spacing w:after="0"/>
              <w:ind w:left="851" w:hanging="851"/>
              <w:rPr>
                <w:rFonts w:ascii="Arial" w:hAnsi="Arial"/>
                <w:sz w:val="18"/>
                <w:lang w:eastAsia="ja-JP"/>
              </w:rPr>
            </w:pPr>
            <w:r w:rsidRPr="00D654D6">
              <w:rPr>
                <w:rFonts w:ascii="Arial" w:hAnsi="Arial"/>
                <w:sz w:val="18"/>
                <w:lang w:eastAsia="ja-JP"/>
              </w:rPr>
              <w:t>NOTE 6:</w:t>
            </w:r>
            <w:r w:rsidRPr="00D654D6">
              <w:rPr>
                <w:rFonts w:ascii="Arial" w:hAnsi="Arial"/>
                <w:sz w:val="18"/>
                <w:lang w:eastAsia="ja-JP"/>
              </w:rPr>
              <w:tab/>
            </w:r>
            <w:r w:rsidR="00F622F7" w:rsidRPr="00D654D6">
              <w:rPr>
                <w:rFonts w:ascii="Arial" w:hAnsi="Arial"/>
                <w:sz w:val="18"/>
                <w:lang w:eastAsia="ja-JP"/>
              </w:rPr>
              <w:t>Void</w:t>
            </w:r>
          </w:p>
        </w:tc>
      </w:tr>
    </w:tbl>
    <w:p w:rsidR="0044436F" w:rsidRPr="00D654D6" w:rsidRDefault="0044436F" w:rsidP="0044436F">
      <w:pPr>
        <w:rPr>
          <w:lang w:eastAsia="ja-JP"/>
        </w:rPr>
      </w:pPr>
    </w:p>
    <w:p w:rsidR="0044436F" w:rsidRPr="00D654D6" w:rsidRDefault="0044436F" w:rsidP="0044718E">
      <w:pPr>
        <w:pStyle w:val="Heading2"/>
      </w:pPr>
      <w:bookmarkStart w:id="1178" w:name="_Toc21004879"/>
      <w:bookmarkStart w:id="1179" w:name="_Toc36041652"/>
      <w:bookmarkStart w:id="1180" w:name="_Toc36548876"/>
      <w:bookmarkStart w:id="1181" w:name="_Toc43901351"/>
      <w:bookmarkStart w:id="1182" w:name="_Toc52372102"/>
      <w:bookmarkStart w:id="1183" w:name="_Toc58253561"/>
      <w:r w:rsidRPr="00D654D6">
        <w:lastRenderedPageBreak/>
        <w:t>B.</w:t>
      </w:r>
      <w:r w:rsidRPr="00D654D6">
        <w:rPr>
          <w:lang w:eastAsia="ja-JP"/>
        </w:rPr>
        <w:t>25</w:t>
      </w:r>
      <w:r w:rsidRPr="00D654D6">
        <w:t>.2</w:t>
      </w:r>
      <w:r w:rsidRPr="00D654D6">
        <w:tab/>
        <w:t>Uncertainty budget format and assessment for IFF</w:t>
      </w:r>
      <w:bookmarkEnd w:id="1178"/>
      <w:bookmarkEnd w:id="1179"/>
      <w:bookmarkEnd w:id="1180"/>
      <w:bookmarkEnd w:id="1181"/>
      <w:bookmarkEnd w:id="1182"/>
      <w:bookmarkEnd w:id="1183"/>
    </w:p>
    <w:p w:rsidR="0044436F" w:rsidRPr="00D654D6" w:rsidRDefault="0044436F" w:rsidP="0044436F">
      <w:r w:rsidRPr="00D654D6">
        <w:rPr>
          <w:lang w:eastAsia="zh-CN"/>
        </w:rPr>
        <w:t>The uncertainty contributions that may impact the overall MU value are listed in Table B.</w:t>
      </w:r>
      <w:r w:rsidRPr="00D654D6">
        <w:rPr>
          <w:lang w:eastAsia="ja-JP"/>
        </w:rPr>
        <w:t>25</w:t>
      </w:r>
      <w:r w:rsidRPr="00D654D6">
        <w:rPr>
          <w:lang w:eastAsia="zh-CN"/>
        </w:rPr>
        <w:t>.2-1.</w:t>
      </w:r>
    </w:p>
    <w:p w:rsidR="0044436F" w:rsidRPr="00D654D6" w:rsidRDefault="0044436F" w:rsidP="0044718E">
      <w:pPr>
        <w:pStyle w:val="TH"/>
      </w:pPr>
      <w:r w:rsidRPr="00D654D6">
        <w:t xml:space="preserve">Table </w:t>
      </w:r>
      <w:r w:rsidRPr="00D654D6">
        <w:rPr>
          <w:lang w:eastAsia="ja-JP"/>
        </w:rPr>
        <w:t>B.25.2-</w:t>
      </w:r>
      <w:r w:rsidRPr="00D654D6">
        <w:rPr>
          <w:lang w:eastAsia="sv-SE"/>
        </w:rPr>
        <w:t>1</w:t>
      </w:r>
      <w:r w:rsidRPr="00D654D6">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UID</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H"/>
            </w:pPr>
            <w:r w:rsidRPr="00D654D6">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 xml:space="preserve">Details in </w:t>
            </w:r>
            <w:r w:rsidR="00C107B8" w:rsidRPr="00D654D6">
              <w:t>clause</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2: DUT measurement</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1</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rPr>
                <w:lang w:eastAsia="ja-JP"/>
              </w:rPr>
            </w:pPr>
            <w:r w:rsidRPr="00D654D6">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2</w:t>
            </w:r>
          </w:p>
        </w:tc>
        <w:tc>
          <w:tcPr>
            <w:tcW w:w="3695" w:type="pct"/>
            <w:tcBorders>
              <w:top w:val="single" w:sz="6" w:space="0" w:color="auto"/>
              <w:left w:val="single" w:sz="6" w:space="0" w:color="auto"/>
              <w:bottom w:val="single" w:sz="6" w:space="0" w:color="auto"/>
              <w:right w:val="single" w:sz="6" w:space="0" w:color="auto"/>
            </w:tcBorders>
            <w:vAlign w:val="center"/>
            <w:hideMark/>
          </w:tcPr>
          <w:p w:rsidR="0044436F" w:rsidRPr="00D654D6" w:rsidRDefault="0044436F" w:rsidP="009C30B1">
            <w:pPr>
              <w:pStyle w:val="TAL"/>
            </w:pPr>
            <w:r w:rsidRPr="00D654D6">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zh-CN"/>
              </w:rPr>
            </w:pPr>
            <w:r w:rsidRPr="00D654D6">
              <w:t>B.2.2.2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Quality of Quiet Zone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t>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B.2.2.6</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pPr>
            <w:r w:rsidRPr="00D654D6">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Phase curvature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B.2.2.7</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B.2.2.8</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B.2.2.9</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t>B.2.2.10</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B.2.2.11</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B.2.2.12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Influence of TRP measurement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B.2.2.22</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zh-CN"/>
              </w:rPr>
            </w:pPr>
            <w:r w:rsidRPr="00D654D6">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rPr>
                <w:lang w:eastAsia="ja-JP"/>
              </w:rPr>
            </w:pPr>
            <w:r w:rsidRPr="00D654D6">
              <w:t xml:space="preserve">Influence of </w:t>
            </w:r>
            <w:r w:rsidRPr="00D654D6">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B.2.2.23</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B.2.2.25</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B.2.2.26</w:t>
            </w:r>
          </w:p>
        </w:tc>
      </w:tr>
      <w:tr w:rsidR="00AA4DE2" w:rsidRPr="00D654D6"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9F5C30">
            <w:pPr>
              <w:pStyle w:val="TAL"/>
              <w:rPr>
                <w:lang w:eastAsia="ja-JP"/>
              </w:rPr>
            </w:pPr>
            <w:r w:rsidRPr="00D654D6">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9F5C30">
            <w:pPr>
              <w:pStyle w:val="TAL"/>
              <w:rPr>
                <w:lang w:eastAsia="ja-JP"/>
              </w:rPr>
            </w:pPr>
            <w:r w:rsidRPr="00D654D6">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9F5C30">
            <w:pPr>
              <w:pStyle w:val="TAC"/>
              <w:rPr>
                <w:lang w:eastAsia="ja-JP"/>
              </w:rPr>
            </w:pPr>
            <w:r w:rsidRPr="00D654D6">
              <w:rPr>
                <w:lang w:eastAsia="ja-JP"/>
              </w:rPr>
              <w:t>B.2.2.31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Stage 1: Calibration measurement</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L"/>
              <w:rPr>
                <w:lang w:eastAsia="ja-JP"/>
              </w:rPr>
            </w:pPr>
            <w:r w:rsidRPr="00D654D6">
              <w:t>1</w:t>
            </w:r>
            <w:r w:rsidRPr="00D654D6">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rPr>
                <w:lang w:eastAsia="zh-CN"/>
              </w:rPr>
            </w:pPr>
            <w:r w:rsidRPr="00D654D6">
              <w:t>Mismatch</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B.2.2.4</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L"/>
              <w:rPr>
                <w:lang w:eastAsia="ja-JP"/>
              </w:rPr>
            </w:pPr>
            <w:r w:rsidRPr="00D654D6">
              <w:t>1</w:t>
            </w:r>
            <w:r w:rsidRPr="00D654D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rPr>
                <w:lang w:eastAsia="ja-JP"/>
              </w:rPr>
            </w:pPr>
            <w:r w:rsidRPr="00D654D6">
              <w:t>Amplifier Uncertainties</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B.2.2.8</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L"/>
              <w:rPr>
                <w:lang w:eastAsia="ja-JP"/>
              </w:rPr>
            </w:pPr>
            <w:r w:rsidRPr="00D654D6">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rPr>
                <w:lang w:eastAsia="ja-JP"/>
              </w:rPr>
            </w:pPr>
            <w:r w:rsidRPr="00D654D6">
              <w:t>Misalignment of positioning System</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B.2.2.13</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L"/>
              <w:rPr>
                <w:lang w:eastAsia="ja-JP"/>
              </w:rPr>
            </w:pPr>
            <w:r w:rsidRPr="00D654D6">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rPr>
                <w:lang w:eastAsia="ja-JP"/>
              </w:rPr>
            </w:pPr>
            <w:r w:rsidRPr="00D654D6">
              <w:t>Uncertainty of the Network Analyzer</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B.2.2.14</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L"/>
              <w:rPr>
                <w:lang w:eastAsia="ja-JP"/>
              </w:rPr>
            </w:pPr>
            <w:r w:rsidRPr="00D654D6">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rPr>
                <w:lang w:eastAsia="ja-JP"/>
              </w:rPr>
            </w:pPr>
            <w:r w:rsidRPr="00D654D6">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B.2.2.15</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L"/>
              <w:rPr>
                <w:lang w:eastAsia="ja-JP"/>
              </w:rPr>
            </w:pPr>
            <w:r w:rsidRPr="00D654D6">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rPr>
                <w:lang w:eastAsia="ja-JP"/>
              </w:rPr>
            </w:pPr>
            <w:r w:rsidRPr="00D654D6">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B.2.2.16</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L"/>
              <w:rPr>
                <w:lang w:eastAsia="ja-JP"/>
              </w:rPr>
            </w:pPr>
            <w:r w:rsidRPr="00D654D6">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pPr>
            <w:r w:rsidRPr="00D654D6">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B.2.2.18</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Del="00842179" w:rsidRDefault="00AA4DE2" w:rsidP="00AA4DE2">
            <w:pPr>
              <w:pStyle w:val="TAL"/>
              <w:rPr>
                <w:lang w:eastAsia="ja-JP"/>
              </w:rPr>
            </w:pPr>
            <w:r w:rsidRPr="00D654D6">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pPr>
            <w:r w:rsidRPr="00D654D6">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B.2.2.19</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L"/>
              <w:rPr>
                <w:lang w:eastAsia="ja-JP"/>
              </w:rPr>
            </w:pPr>
            <w:r w:rsidRPr="00D654D6">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pPr>
            <w:r w:rsidRPr="00D654D6">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B.2.2.20</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L"/>
              <w:rPr>
                <w:lang w:eastAsia="ja-JP"/>
              </w:rPr>
            </w:pPr>
            <w:r w:rsidRPr="00D654D6">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pPr>
            <w:r w:rsidRPr="00D654D6">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B.2.2.21</w:t>
            </w:r>
          </w:p>
        </w:tc>
      </w:tr>
      <w:tr w:rsidR="00AA4DE2"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L"/>
              <w:rPr>
                <w:lang w:eastAsia="ja-JP"/>
              </w:rPr>
            </w:pPr>
            <w:r w:rsidRPr="00D654D6">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rsidR="00AA4DE2" w:rsidRPr="00D654D6" w:rsidRDefault="00AA4DE2" w:rsidP="00AA4DE2">
            <w:pPr>
              <w:pStyle w:val="TAL"/>
            </w:pPr>
            <w:r w:rsidRPr="00D654D6">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B.2.2.11</w:t>
            </w:r>
          </w:p>
        </w:tc>
      </w:tr>
      <w:tr w:rsidR="0044436F" w:rsidRPr="00D654D6"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H"/>
            </w:pPr>
            <w:r w:rsidRPr="00D654D6">
              <w:t>Systematic uncertainties</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L"/>
              <w:rPr>
                <w:lang w:eastAsia="ja-JP"/>
              </w:rPr>
            </w:pPr>
            <w:r w:rsidRPr="00D654D6">
              <w:rPr>
                <w:lang w:eastAsia="ja-JP"/>
              </w:rPr>
              <w:t>2</w:t>
            </w:r>
            <w:r w:rsidR="00AA4DE2" w:rsidRPr="00D654D6">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pPr>
            <w:r w:rsidRPr="00D654D6">
              <w:t>B.2.2.24</w:t>
            </w:r>
          </w:p>
        </w:tc>
      </w:tr>
      <w:tr w:rsidR="0044436F" w:rsidRPr="00D654D6"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rsidR="0044436F" w:rsidRPr="00D654D6" w:rsidRDefault="00AA4DE2" w:rsidP="009C30B1">
            <w:pPr>
              <w:pStyle w:val="TAL"/>
              <w:rPr>
                <w:lang w:eastAsia="ja-JP"/>
              </w:rPr>
            </w:pPr>
            <w:r w:rsidRPr="00D654D6">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rsidR="0044436F" w:rsidRPr="00D654D6" w:rsidRDefault="0044436F" w:rsidP="009C30B1">
            <w:pPr>
              <w:pStyle w:val="TAL"/>
            </w:pPr>
            <w:r w:rsidRPr="00D654D6">
              <w:t>Influence of noise</w:t>
            </w:r>
          </w:p>
        </w:tc>
        <w:tc>
          <w:tcPr>
            <w:tcW w:w="918" w:type="pct"/>
            <w:tcBorders>
              <w:top w:val="single" w:sz="6" w:space="0" w:color="auto"/>
              <w:left w:val="single" w:sz="6" w:space="0" w:color="auto"/>
              <w:bottom w:val="single" w:sz="6" w:space="0" w:color="auto"/>
              <w:right w:val="single" w:sz="6" w:space="0" w:color="auto"/>
            </w:tcBorders>
          </w:tcPr>
          <w:p w:rsidR="0044436F" w:rsidRPr="00D654D6" w:rsidRDefault="0044436F" w:rsidP="009C30B1">
            <w:pPr>
              <w:pStyle w:val="TAC"/>
              <w:rPr>
                <w:lang w:eastAsia="ja-JP"/>
              </w:rPr>
            </w:pPr>
            <w:r w:rsidRPr="00D654D6">
              <w:rPr>
                <w:lang w:eastAsia="ja-JP"/>
              </w:rPr>
              <w:t>B.2.2.27</w:t>
            </w:r>
          </w:p>
        </w:tc>
      </w:tr>
    </w:tbl>
    <w:p w:rsidR="0044436F" w:rsidRPr="00D654D6" w:rsidRDefault="0044436F" w:rsidP="0044436F">
      <w:pPr>
        <w:rPr>
          <w:lang w:eastAsia="zh-CN"/>
        </w:rPr>
      </w:pPr>
    </w:p>
    <w:p w:rsidR="0044436F" w:rsidRPr="00D654D6" w:rsidRDefault="0044436F" w:rsidP="0044436F">
      <w:r w:rsidRPr="00D654D6">
        <w:t>The uncertainty assessment tables are organized as follows:</w:t>
      </w:r>
    </w:p>
    <w:p w:rsidR="0044436F" w:rsidRPr="00D654D6" w:rsidRDefault="0044436F" w:rsidP="0044436F">
      <w:pPr>
        <w:pStyle w:val="B1"/>
      </w:pPr>
      <w:r w:rsidRPr="00D654D6">
        <w:t>-</w:t>
      </w:r>
      <w:r w:rsidRPr="00D654D6">
        <w:tab/>
        <w:t>For the purpose of uncertainty assessment, the radiating antenna aperture of the DUT is denoted as D</w:t>
      </w:r>
    </w:p>
    <w:p w:rsidR="0044436F" w:rsidRPr="00D654D6" w:rsidRDefault="0044436F" w:rsidP="0044436F">
      <w:pPr>
        <w:pStyle w:val="B1"/>
      </w:pPr>
      <w:r w:rsidRPr="00D654D6">
        <w:t>-</w:t>
      </w:r>
      <w:r w:rsidRPr="00D654D6">
        <w:tab/>
        <w:t xml:space="preserve">The uncertainty assessment has been derived for the case of </w:t>
      </w:r>
      <w:r w:rsidR="00362B2D" w:rsidRPr="00D654D6">
        <w:t>Quiet Zone</w:t>
      </w:r>
      <w:r w:rsidR="00362B2D" w:rsidRPr="00D654D6" w:rsidDel="003C2E6B">
        <w:t xml:space="preserve"> </w:t>
      </w:r>
      <w:r w:rsidRPr="00D654D6">
        <w:t xml:space="preserve">size </w:t>
      </w:r>
      <w:r w:rsidR="00362B2D" w:rsidRPr="00D654D6">
        <w:t>≤</w:t>
      </w:r>
      <w:r w:rsidRPr="00D654D6">
        <w:t xml:space="preserve"> 30 cm, f = {</w:t>
      </w:r>
      <w:r w:rsidRPr="00D654D6">
        <w:rPr>
          <w:lang w:eastAsia="ja-JP"/>
        </w:rPr>
        <w:t xml:space="preserve">6 </w:t>
      </w:r>
      <w:r w:rsidRPr="00D654D6">
        <w:t>GHz</w:t>
      </w:r>
      <w:r w:rsidRPr="00D654D6">
        <w:rPr>
          <w:lang w:eastAsia="ja-JP"/>
        </w:rPr>
        <w:t xml:space="preserve"> to 80 GHz</w:t>
      </w:r>
      <w:r w:rsidRPr="00D654D6">
        <w:t>}, P =</w:t>
      </w:r>
      <w:r w:rsidR="00F41F69" w:rsidRPr="00D654D6">
        <w:rPr>
          <w:lang w:eastAsia="ja-JP"/>
        </w:rPr>
        <w:t>Receiver</w:t>
      </w:r>
      <w:r w:rsidR="00292828" w:rsidRPr="00D654D6">
        <w:rPr>
          <w:lang w:eastAsia="ja-JP"/>
        </w:rPr>
        <w:t xml:space="preserve"> Spurious Core Requirement Level + Relaxation(For n257, </w:t>
      </w:r>
      <w:r w:rsidR="00292828" w:rsidRPr="00D654D6">
        <w:rPr>
          <w:rFonts w:cs="Arial"/>
        </w:rPr>
        <w:t>10.2</w:t>
      </w:r>
      <w:r w:rsidR="00292828" w:rsidRPr="00D654D6">
        <w:rPr>
          <w:rFonts w:cs="Arial"/>
          <w:lang w:eastAsia="ja-JP"/>
        </w:rPr>
        <w:t xml:space="preserve">dB for </w:t>
      </w:r>
      <w:r w:rsidR="00292828" w:rsidRPr="00D654D6">
        <w:rPr>
          <w:rFonts w:cs="Arial"/>
        </w:rPr>
        <w:t xml:space="preserve">6GHz </w:t>
      </w:r>
      <w:r w:rsidR="00292828" w:rsidRPr="00D654D6">
        <w:rPr>
          <w:rFonts w:cs="Arial"/>
        </w:rPr>
        <w:sym w:font="Symbol" w:char="F0A3"/>
      </w:r>
      <w:r w:rsidR="00292828" w:rsidRPr="00D654D6">
        <w:rPr>
          <w:rFonts w:cs="Arial"/>
        </w:rPr>
        <w:t xml:space="preserve"> f &lt; 20GHz</w:t>
      </w:r>
      <w:r w:rsidR="00292828" w:rsidRPr="00D654D6">
        <w:rPr>
          <w:rFonts w:cs="Arial"/>
          <w:lang w:eastAsia="ja-JP"/>
        </w:rPr>
        <w:t xml:space="preserve">, </w:t>
      </w:r>
      <w:r w:rsidR="00292828" w:rsidRPr="00D654D6">
        <w:rPr>
          <w:lang w:eastAsia="ja-JP"/>
        </w:rPr>
        <w:t>17.2 dB for 20GHz</w:t>
      </w:r>
      <w:r w:rsidR="00292828" w:rsidRPr="00D654D6">
        <w:rPr>
          <w:rFonts w:cs="Arial"/>
        </w:rPr>
        <w:sym w:font="Symbol" w:char="F0A3"/>
      </w:r>
      <w:r w:rsidR="00292828" w:rsidRPr="00D654D6">
        <w:rPr>
          <w:lang w:eastAsia="ja-JP"/>
        </w:rPr>
        <w:t xml:space="preserve"> f </w:t>
      </w:r>
      <w:r w:rsidR="00292828" w:rsidRPr="00D654D6">
        <w:rPr>
          <w:rFonts w:cs="Arial"/>
        </w:rPr>
        <w:t>&lt; 40GHz</w:t>
      </w:r>
      <w:r w:rsidR="00292828" w:rsidRPr="00D654D6">
        <w:rPr>
          <w:rFonts w:cs="Arial"/>
          <w:lang w:eastAsia="ja-JP"/>
        </w:rPr>
        <w:t xml:space="preserve">, 33.1dB for </w:t>
      </w:r>
      <w:r w:rsidR="00292828" w:rsidRPr="00D654D6">
        <w:rPr>
          <w:rFonts w:cs="Arial"/>
        </w:rPr>
        <w:t xml:space="preserve">40GHz </w:t>
      </w:r>
      <w:r w:rsidR="00292828" w:rsidRPr="00D654D6">
        <w:rPr>
          <w:rFonts w:cs="Arial"/>
        </w:rPr>
        <w:sym w:font="Symbol" w:char="F0A3"/>
      </w:r>
      <w:r w:rsidR="00292828" w:rsidRPr="00D654D6">
        <w:rPr>
          <w:rFonts w:cs="Arial"/>
        </w:rPr>
        <w:t xml:space="preserve"> f </w:t>
      </w:r>
      <w:r w:rsidR="00292828" w:rsidRPr="00D654D6">
        <w:rPr>
          <w:rFonts w:cs="Arial"/>
        </w:rPr>
        <w:sym w:font="Symbol" w:char="F0A3"/>
      </w:r>
      <w:r w:rsidR="00292828" w:rsidRPr="00D654D6">
        <w:rPr>
          <w:rFonts w:cs="Arial"/>
        </w:rPr>
        <w:t xml:space="preserve"> 2</w:t>
      </w:r>
      <w:r w:rsidR="00292828" w:rsidRPr="00D654D6">
        <w:rPr>
          <w:rFonts w:cs="Arial"/>
          <w:vertAlign w:val="superscript"/>
        </w:rPr>
        <w:t>nd</w:t>
      </w:r>
      <w:r w:rsidR="00292828" w:rsidRPr="00D654D6">
        <w:rPr>
          <w:rFonts w:cs="Arial"/>
        </w:rPr>
        <w:t xml:space="preserve"> harmoni</w:t>
      </w:r>
      <w:r w:rsidR="00292828" w:rsidRPr="00D654D6">
        <w:rPr>
          <w:rFonts w:cs="Arial"/>
          <w:lang w:eastAsia="ja-JP"/>
        </w:rPr>
        <w:t>c)</w:t>
      </w:r>
    </w:p>
    <w:p w:rsidR="0044436F" w:rsidRPr="00D654D6" w:rsidRDefault="0044436F" w:rsidP="0044436F">
      <w:pPr>
        <w:pStyle w:val="B1"/>
      </w:pPr>
      <w:r w:rsidRPr="00D654D6">
        <w:t>-</w:t>
      </w:r>
      <w:r w:rsidRPr="00D654D6">
        <w:tab/>
        <w:t xml:space="preserve">The uncertainty assessment for TRP is provided </w:t>
      </w:r>
      <w:r w:rsidRPr="00D654D6">
        <w:rPr>
          <w:lang w:eastAsia="ja-JP"/>
        </w:rPr>
        <w:t>from</w:t>
      </w:r>
      <w:r w:rsidRPr="00D654D6">
        <w:t xml:space="preserve"> Table B.</w:t>
      </w:r>
      <w:r w:rsidRPr="00D654D6">
        <w:rPr>
          <w:lang w:eastAsia="ja-JP"/>
        </w:rPr>
        <w:t>25</w:t>
      </w:r>
      <w:r w:rsidRPr="00D654D6">
        <w:t xml:space="preserve">.2-2 </w:t>
      </w:r>
      <w:r w:rsidRPr="00D654D6">
        <w:rPr>
          <w:lang w:eastAsia="ja-JP"/>
        </w:rPr>
        <w:t>to</w:t>
      </w:r>
      <w:r w:rsidRPr="00D654D6">
        <w:t xml:space="preserve"> Table B.</w:t>
      </w:r>
      <w:r w:rsidRPr="00D654D6">
        <w:rPr>
          <w:lang w:eastAsia="ja-JP"/>
        </w:rPr>
        <w:t>25</w:t>
      </w:r>
      <w:r w:rsidRPr="00D654D6">
        <w:t>.2-</w:t>
      </w:r>
      <w:r w:rsidR="00DB4904" w:rsidRPr="00D654D6">
        <w:rPr>
          <w:lang w:eastAsia="ja-JP"/>
        </w:rPr>
        <w:t>11</w:t>
      </w:r>
      <w:r w:rsidR="00C107B8" w:rsidRPr="00D654D6">
        <w:rPr>
          <w:lang w:eastAsia="ja-JP"/>
        </w:rPr>
        <w:t xml:space="preserve"> for PC3 UEs and from Table B.25.2.12 to Table B.25.2.16 for PC1 UEs</w:t>
      </w:r>
      <w:r w:rsidRPr="00D654D6">
        <w:t>.</w:t>
      </w:r>
    </w:p>
    <w:p w:rsidR="0044436F" w:rsidRPr="00D654D6" w:rsidRDefault="0044436F" w:rsidP="0044718E">
      <w:pPr>
        <w:pStyle w:val="TH"/>
      </w:pPr>
      <w:r w:rsidRPr="00D654D6">
        <w:lastRenderedPageBreak/>
        <w:t xml:space="preserve">Table </w:t>
      </w:r>
      <w:r w:rsidRPr="00D654D6">
        <w:rPr>
          <w:lang w:eastAsia="ja-JP"/>
        </w:rPr>
        <w:t>B.25.2-2</w:t>
      </w:r>
      <w:r w:rsidRPr="00D654D6">
        <w:t xml:space="preserve">: </w:t>
      </w:r>
      <w:r w:rsidR="00AA4DE2" w:rsidRPr="00D654D6">
        <w:t>Void</w:t>
      </w:r>
    </w:p>
    <w:p w:rsidR="0044436F" w:rsidRPr="00D654D6" w:rsidRDefault="0044436F" w:rsidP="0044718E">
      <w:pPr>
        <w:pStyle w:val="TH"/>
      </w:pPr>
      <w:r w:rsidRPr="00D654D6">
        <w:t xml:space="preserve">Table </w:t>
      </w:r>
      <w:r w:rsidRPr="00D654D6">
        <w:rPr>
          <w:lang w:eastAsia="ja-JP"/>
        </w:rPr>
        <w:t>B.25.2-3</w:t>
      </w:r>
      <w:r w:rsidRPr="00D654D6">
        <w:t xml:space="preserve">: </w:t>
      </w:r>
      <w:r w:rsidRPr="00D654D6">
        <w:rPr>
          <w:lang w:eastAsia="ja-JP"/>
        </w:rPr>
        <w:t>U</w:t>
      </w:r>
      <w:r w:rsidRPr="00D654D6">
        <w:t>ncertainty assessment for TRP measurement (f=</w:t>
      </w:r>
      <w:r w:rsidR="00DB4904" w:rsidRPr="00D654D6">
        <w:rPr>
          <w:lang w:eastAsia="ja-JP"/>
        </w:rPr>
        <w:t>6 GHz to 12.75 GHz</w:t>
      </w:r>
      <w:r w:rsidRPr="00D654D6">
        <w:t xml:space="preserve">, </w:t>
      </w:r>
      <w:r w:rsidR="00AA4DE2" w:rsidRPr="00D654D6">
        <w:t xml:space="preserve">Quiet Zone </w:t>
      </w:r>
      <w:r w:rsidRPr="00D654D6">
        <w:t xml:space="preserve">size </w:t>
      </w:r>
      <w:r w:rsidR="00AA4DE2" w:rsidRPr="00D654D6">
        <w:rPr>
          <w:rFonts w:cs="Arial"/>
        </w:rPr>
        <w:t>≤</w:t>
      </w:r>
      <w:r w:rsidRPr="00D654D6">
        <w:t xml:space="preserve"> 30 cm)</w:t>
      </w:r>
      <w:r w:rsidR="00C107B8"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Standard uncertainty (σ) [dB]</w:t>
            </w:r>
          </w:p>
        </w:tc>
      </w:tr>
      <w:tr w:rsidR="00DB4904"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Stage 2: DUT measurement</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Positioning misalignment</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0.70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1.60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1.00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Phase curvature</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1.05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0.25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0.064</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AA4DE2" w:rsidP="008E4A1C">
            <w:pPr>
              <w:pStyle w:val="TAC"/>
              <w:rPr>
                <w:lang w:eastAsia="ja-JP"/>
              </w:rPr>
            </w:pPr>
            <w:r w:rsidRPr="00D654D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AA4DE2" w:rsidP="008E4A1C">
            <w:pPr>
              <w:pStyle w:val="TAC"/>
            </w:pPr>
            <w:r w:rsidRPr="00D654D6">
              <w:rPr>
                <w:lang w:eastAsia="ja-JP"/>
              </w:rPr>
              <w:t>0.32</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N/A</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0.15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AA4DE2" w:rsidP="008E4A1C">
            <w:pPr>
              <w:pStyle w:val="TAC"/>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AA4DE2" w:rsidP="008E4A1C">
            <w:pPr>
              <w:pStyle w:val="TAC"/>
            </w:pPr>
            <w:r w:rsidRPr="00D654D6">
              <w:rPr>
                <w:lang w:eastAsia="ja-JP"/>
              </w:rPr>
              <w:t>0.00</w:t>
            </w:r>
          </w:p>
        </w:tc>
      </w:tr>
      <w:tr w:rsidR="00AA4DE2" w:rsidRPr="00D654D6"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A4DE2" w:rsidRPr="00D654D6" w:rsidRDefault="00AA4DE2" w:rsidP="009F5C30">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AA4DE2" w:rsidRPr="00D654D6" w:rsidRDefault="00AA4DE2" w:rsidP="009F5C30">
            <w:pPr>
              <w:pStyle w:val="TAC"/>
              <w:rPr>
                <w:lang w:eastAsia="ja-JP"/>
              </w:rPr>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AA4DE2" w:rsidRPr="00D654D6" w:rsidDel="009A305A" w:rsidRDefault="00AA4DE2" w:rsidP="009F5C30">
            <w:pPr>
              <w:pStyle w:val="TAC"/>
            </w:pPr>
            <w:r w:rsidRPr="00D654D6">
              <w:rPr>
                <w:lang w:eastAsia="ja-JP"/>
              </w:rPr>
              <w:t>0.10</w:t>
            </w:r>
          </w:p>
        </w:tc>
        <w:tc>
          <w:tcPr>
            <w:tcW w:w="1686" w:type="dxa"/>
            <w:tcBorders>
              <w:top w:val="single" w:sz="6" w:space="0" w:color="auto"/>
              <w:left w:val="single" w:sz="6" w:space="0" w:color="auto"/>
              <w:bottom w:val="single" w:sz="6" w:space="0" w:color="auto"/>
              <w:right w:val="single" w:sz="6" w:space="0" w:color="auto"/>
            </w:tcBorders>
          </w:tcPr>
          <w:p w:rsidR="00AA4DE2" w:rsidRPr="00D654D6" w:rsidRDefault="00AA4DE2" w:rsidP="009F5C30">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A4DE2" w:rsidRPr="00D654D6" w:rsidRDefault="00AA4DE2" w:rsidP="009F5C30">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AA4DE2" w:rsidRPr="00D654D6" w:rsidRDefault="00AA4DE2" w:rsidP="009F5C30">
            <w:pPr>
              <w:pStyle w:val="TAC"/>
              <w:rPr>
                <w:lang w:eastAsia="ja-JP"/>
              </w:rPr>
            </w:pPr>
            <w:r w:rsidRPr="00D654D6">
              <w:rPr>
                <w:lang w:eastAsia="ja-JP"/>
              </w:rPr>
              <w:t>0.10</w:t>
            </w:r>
          </w:p>
        </w:tc>
      </w:tr>
      <w:tr w:rsidR="00DB4904"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Stage 1: Calibration measurement</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4DE2" w:rsidRPr="00D654D6" w:rsidRDefault="00AA4DE2" w:rsidP="00AA4DE2">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0.00</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4DE2" w:rsidRPr="00D654D6" w:rsidRDefault="00AA4DE2" w:rsidP="00AA4DE2">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0.00</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4DE2" w:rsidRPr="00D654D6" w:rsidRDefault="00AA4DE2" w:rsidP="00AA4DE2">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AA4DE2" w:rsidRPr="00D654D6" w:rsidRDefault="00292828" w:rsidP="00AA4DE2">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A4DE2" w:rsidRPr="00D654D6" w:rsidRDefault="00292828" w:rsidP="00AA4DE2">
            <w:pPr>
              <w:pStyle w:val="TAC"/>
            </w:pPr>
            <w:r w:rsidRPr="00D654D6">
              <w:rPr>
                <w:lang w:eastAsia="ja-JP"/>
              </w:rPr>
              <w:t>0.00</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4DE2" w:rsidRPr="00D654D6" w:rsidRDefault="00AA4DE2" w:rsidP="00AA4DE2">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AA4DE2" w:rsidRPr="00D654D6" w:rsidRDefault="00292828" w:rsidP="00AA4DE2">
            <w:pPr>
              <w:pStyle w:val="TAC"/>
              <w:rPr>
                <w:lang w:eastAsia="ja-JP"/>
              </w:rPr>
            </w:pPr>
            <w:r w:rsidRPr="00D654D6">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A4DE2" w:rsidRPr="00D654D6" w:rsidRDefault="00292828" w:rsidP="00AA4DE2">
            <w:pPr>
              <w:pStyle w:val="TAC"/>
              <w:rPr>
                <w:lang w:eastAsia="ja-JP"/>
              </w:rPr>
            </w:pPr>
            <w:r w:rsidRPr="00D654D6">
              <w:rPr>
                <w:lang w:eastAsia="ja-JP"/>
              </w:rPr>
              <w:t>0.45</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4DE2" w:rsidRPr="00D654D6" w:rsidRDefault="00AA4DE2" w:rsidP="00AA4DE2">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AA4DE2" w:rsidRPr="00D654D6" w:rsidRDefault="00292828" w:rsidP="00AA4DE2">
            <w:pPr>
              <w:pStyle w:val="TAC"/>
            </w:pPr>
            <w:r w:rsidRPr="00D654D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A4DE2" w:rsidRPr="00D654D6" w:rsidRDefault="00292828" w:rsidP="00AA4DE2">
            <w:pPr>
              <w:pStyle w:val="TAC"/>
            </w:pPr>
            <w:r w:rsidRPr="00D654D6">
              <w:rPr>
                <w:lang w:eastAsia="ja-JP"/>
              </w:rPr>
              <w:t>0.30</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4DE2" w:rsidRPr="00D654D6" w:rsidRDefault="00AA4DE2" w:rsidP="00AA4DE2">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AA4DE2" w:rsidRPr="00D654D6" w:rsidRDefault="00292828" w:rsidP="00AA4DE2">
            <w:pPr>
              <w:pStyle w:val="TAC"/>
              <w:rPr>
                <w:lang w:eastAsia="ja-JP"/>
              </w:rPr>
            </w:pPr>
            <w:r w:rsidRPr="00D654D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AA4DE2" w:rsidRPr="00D654D6" w:rsidRDefault="00292828" w:rsidP="00AA4DE2">
            <w:pPr>
              <w:pStyle w:val="TAC"/>
            </w:pPr>
            <w:r w:rsidRPr="00D654D6">
              <w:rPr>
                <w:lang w:eastAsia="ja-JP"/>
              </w:rPr>
              <w:t>0.03</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4DE2" w:rsidRPr="00D654D6" w:rsidRDefault="00AA4DE2" w:rsidP="00AA4DE2">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0.00</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4DE2" w:rsidRPr="00D654D6" w:rsidRDefault="00AA4DE2" w:rsidP="00AA4DE2">
            <w:pPr>
              <w:pStyle w:val="TAC"/>
            </w:pPr>
            <w:r w:rsidRPr="00D654D6">
              <w:t>Quality of quiet zone for calibration process (</w:t>
            </w:r>
            <w:r w:rsidRPr="00D654D6">
              <w:rPr>
                <w:lang w:eastAsia="ja-JP"/>
              </w:rPr>
              <w:t>NOTE 4</w:t>
            </w:r>
            <w:r w:rsidRPr="00D654D6">
              <w:t>)</w:t>
            </w:r>
          </w:p>
        </w:tc>
        <w:tc>
          <w:tcPr>
            <w:tcW w:w="1134" w:type="dxa"/>
            <w:tcBorders>
              <w:top w:val="single" w:sz="6" w:space="0" w:color="auto"/>
              <w:left w:val="single" w:sz="6" w:space="0" w:color="auto"/>
              <w:bottom w:val="single" w:sz="6" w:space="0" w:color="auto"/>
              <w:right w:val="single" w:sz="6" w:space="0" w:color="auto"/>
            </w:tcBorders>
          </w:tcPr>
          <w:p w:rsidR="00AA4DE2" w:rsidRPr="00D654D6" w:rsidRDefault="00292828" w:rsidP="00AA4DE2">
            <w:pPr>
              <w:pStyle w:val="TAC"/>
            </w:pPr>
            <w:r w:rsidRPr="00D654D6">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AA4DE2" w:rsidRPr="00D654D6" w:rsidRDefault="00292828" w:rsidP="00AA4DE2">
            <w:pPr>
              <w:pStyle w:val="TAC"/>
            </w:pPr>
            <w:r w:rsidRPr="00D654D6">
              <w:rPr>
                <w:lang w:eastAsia="ja-JP"/>
              </w:rPr>
              <w:t>0.70</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4DE2" w:rsidRPr="00D654D6" w:rsidRDefault="00AA4DE2" w:rsidP="00AA4DE2">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AA4DE2" w:rsidRPr="00D654D6" w:rsidRDefault="00AA4DE2" w:rsidP="00AA4DE2">
            <w:pPr>
              <w:pStyle w:val="TAC"/>
            </w:pPr>
            <w:r w:rsidRPr="00D654D6">
              <w:t>0.00</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4DE2" w:rsidRPr="00D654D6" w:rsidRDefault="00AA4DE2" w:rsidP="00AA4DE2">
            <w:pPr>
              <w:pStyle w:val="TAC"/>
              <w:rPr>
                <w:lang w:eastAsia="ja-JP"/>
              </w:rPr>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rPr>
                <w:lang w:eastAsia="ja-JP"/>
              </w:rPr>
            </w:pPr>
            <w:r w:rsidRPr="00D654D6">
              <w:t>0.14</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rPr>
                <w:lang w:eastAsia="ja-JP"/>
              </w:rPr>
            </w:pPr>
            <w:r w:rsidRPr="00D654D6">
              <w:t>0.07</w:t>
            </w:r>
          </w:p>
        </w:tc>
      </w:tr>
      <w:tr w:rsidR="00AA4DE2"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AA4DE2" w:rsidRPr="00D654D6" w:rsidRDefault="00AA4DE2" w:rsidP="00AA4DE2">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pPr>
            <w:r w:rsidRPr="00D654D6">
              <w:t>TRP Expanded uncertainty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pPr>
            <w:r w:rsidRPr="00D654D6">
              <w:rPr>
                <w:lang w:eastAsia="ja-JP"/>
              </w:rPr>
              <w:t>4.86</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L"/>
              <w:spacing w:before="120" w:after="120"/>
            </w:pPr>
            <w:r w:rsidRPr="00D654D6">
              <w:lastRenderedPageBreak/>
              <w:t>2</w:t>
            </w:r>
            <w:r w:rsidR="00AA4DE2" w:rsidRPr="00D654D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467494">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pPr>
            <w:r w:rsidRPr="00D654D6">
              <w:rPr>
                <w:lang w:eastAsia="ja-JP"/>
              </w:rPr>
              <w:t>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AA4DE2" w:rsidP="00467494">
            <w:pPr>
              <w:pStyle w:val="TAL"/>
              <w:spacing w:before="120" w:after="120"/>
            </w:pPr>
            <w:r w:rsidRPr="00D654D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467494">
            <w:pPr>
              <w:pStyle w:val="TAC"/>
              <w:spacing w:before="120" w:after="120"/>
              <w:rPr>
                <w:lang w:bidi="hi-IN"/>
              </w:rPr>
            </w:pPr>
            <w:r w:rsidRPr="00D654D6">
              <w:t>Influence of noise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 (c)</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pPr>
            <w:r w:rsidRPr="00D654D6">
              <w:rPr>
                <w:lang w:eastAsia="ja-JP"/>
              </w:rPr>
              <w:t>0.64</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r w:rsidRPr="00D654D6">
              <w:t>3</w:t>
            </w:r>
            <w:r w:rsidR="00AA4DE2" w:rsidRPr="00D654D6">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DB4904" w:rsidRPr="00D654D6" w:rsidRDefault="00DB4904" w:rsidP="00467494">
            <w:pPr>
              <w:pStyle w:val="TAC"/>
              <w:spacing w:before="120" w:after="120"/>
            </w:pPr>
            <w:r w:rsidRPr="00D654D6">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rPr>
                <w:lang w:eastAsia="ja-JP"/>
              </w:rPr>
            </w:pPr>
            <w:r w:rsidRPr="00D654D6">
              <w:rPr>
                <w:lang w:eastAsia="ja-JP"/>
              </w:rPr>
              <w:t>N/A</w:t>
            </w:r>
          </w:p>
        </w:tc>
      </w:tr>
      <w:tr w:rsidR="00DB4904" w:rsidRPr="00D654D6"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DB4904" w:rsidRPr="00D654D6" w:rsidRDefault="00DB4904" w:rsidP="00467494">
            <w:pPr>
              <w:pStyle w:val="TAC"/>
              <w:spacing w:before="120" w:after="120"/>
            </w:pPr>
            <w:r w:rsidRPr="00D654D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rsidR="00DB4904" w:rsidRPr="00D654D6" w:rsidRDefault="00292828" w:rsidP="00467494">
            <w:pPr>
              <w:pStyle w:val="TAC"/>
              <w:spacing w:before="120" w:after="120"/>
            </w:pPr>
            <w:r w:rsidRPr="00D654D6">
              <w:rPr>
                <w:lang w:eastAsia="ja-JP"/>
              </w:rPr>
              <w:t>5.50</w:t>
            </w:r>
          </w:p>
        </w:tc>
      </w:tr>
      <w:tr w:rsidR="00DB4904" w:rsidRPr="00D654D6"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DB4904" w:rsidRPr="00D654D6" w:rsidRDefault="00DB4904" w:rsidP="008E4A1C">
            <w:pPr>
              <w:pStyle w:val="TAN"/>
            </w:pPr>
            <w:r w:rsidRPr="00D654D6">
              <w:t>NOTE 1:</w:t>
            </w:r>
            <w:r w:rsidRPr="00D654D6">
              <w:tab/>
              <w:t xml:space="preserve">This contributor </w:t>
            </w:r>
            <w:r w:rsidRPr="00D654D6">
              <w:rPr>
                <w:lang w:bidi="hi-IN"/>
              </w:rPr>
              <w:t>shall only be considered for TRP measurements.</w:t>
            </w:r>
          </w:p>
          <w:p w:rsidR="00DB4904" w:rsidRPr="00D654D6" w:rsidRDefault="00DB4904" w:rsidP="008E4A1C">
            <w:pPr>
              <w:pStyle w:val="TAN"/>
            </w:pPr>
            <w:r w:rsidRPr="00D654D6">
              <w:t>NOTE 2:</w:t>
            </w:r>
            <w:r w:rsidRPr="00D654D6">
              <w:tab/>
              <w:t>This contributor shall only be considered for EIRP measurements.</w:t>
            </w:r>
          </w:p>
          <w:p w:rsidR="00DB4904" w:rsidRPr="00D654D6" w:rsidRDefault="00DB4904" w:rsidP="008E4A1C">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DB4904" w:rsidRPr="00D654D6" w:rsidRDefault="00DB4904" w:rsidP="008E4A1C">
            <w:pPr>
              <w:pStyle w:val="TAN"/>
            </w:pPr>
            <w:r w:rsidRPr="00D654D6">
              <w:t>NOTE 4:</w:t>
            </w:r>
            <w:r w:rsidRPr="00D654D6">
              <w:tab/>
              <w:t xml:space="preserve">Value based on procedure defined in </w:t>
            </w:r>
            <w:r w:rsidR="00C107B8" w:rsidRPr="00D654D6">
              <w:t xml:space="preserve">clause </w:t>
            </w:r>
            <w:r w:rsidRPr="00D654D6">
              <w:t>D.2 of TR 38.810</w:t>
            </w:r>
            <w:r w:rsidR="00AA4DE2" w:rsidRPr="00D654D6">
              <w:t xml:space="preserve"> for Quiet Zone size of less or equal to 30 cm</w:t>
            </w:r>
            <w:r w:rsidRPr="00D654D6">
              <w:t>.</w:t>
            </w:r>
          </w:p>
          <w:p w:rsidR="00DB4904" w:rsidRPr="00D654D6" w:rsidRDefault="00DB4904" w:rsidP="008E4A1C">
            <w:pPr>
              <w:pStyle w:val="TAN"/>
              <w:rPr>
                <w:lang w:eastAsia="ja-JP"/>
              </w:rPr>
            </w:pPr>
            <w:r w:rsidRPr="00D654D6">
              <w:t>NOTE 5:</w:t>
            </w:r>
            <w:r w:rsidRPr="00D654D6">
              <w:tab/>
              <w:t>Applies to the system which has a structure of mechanical feed antenna positioning.</w:t>
            </w:r>
          </w:p>
        </w:tc>
      </w:tr>
    </w:tbl>
    <w:p w:rsidR="00DB4904" w:rsidRPr="00D654D6" w:rsidRDefault="00DB4904" w:rsidP="008E4A1C">
      <w:pPr>
        <w:rPr>
          <w:lang w:eastAsia="ja-JP"/>
        </w:rPr>
      </w:pPr>
    </w:p>
    <w:p w:rsidR="00DB4904" w:rsidRPr="00D654D6" w:rsidRDefault="00DB4904" w:rsidP="008E4A1C">
      <w:pPr>
        <w:pStyle w:val="TH"/>
      </w:pPr>
      <w:r w:rsidRPr="00D654D6">
        <w:lastRenderedPageBreak/>
        <w:t xml:space="preserve">Table </w:t>
      </w:r>
      <w:r w:rsidRPr="00D654D6">
        <w:rPr>
          <w:lang w:eastAsia="ja-JP"/>
        </w:rPr>
        <w:t>B.25.2-4</w:t>
      </w:r>
      <w:r w:rsidRPr="00D654D6">
        <w:t xml:space="preserve">: </w:t>
      </w:r>
      <w:r w:rsidR="00AA4DE2" w:rsidRPr="00D654D6">
        <w:t>void</w:t>
      </w:r>
    </w:p>
    <w:p w:rsidR="00DB4904" w:rsidRPr="00D654D6" w:rsidRDefault="00DB4904" w:rsidP="008E4A1C">
      <w:pPr>
        <w:pStyle w:val="TH"/>
        <w:rPr>
          <w:lang w:eastAsia="ja-JP"/>
        </w:rPr>
      </w:pPr>
      <w:r w:rsidRPr="00D654D6">
        <w:t xml:space="preserve">Table </w:t>
      </w:r>
      <w:r w:rsidRPr="00D654D6">
        <w:rPr>
          <w:lang w:eastAsia="ja-JP"/>
        </w:rPr>
        <w:t>B.25.2-5</w:t>
      </w:r>
      <w:r w:rsidRPr="00D654D6">
        <w:t xml:space="preserve">: </w:t>
      </w:r>
      <w:r w:rsidRPr="00D654D6">
        <w:rPr>
          <w:lang w:eastAsia="ja-JP"/>
        </w:rPr>
        <w:t>U</w:t>
      </w:r>
      <w:r w:rsidRPr="00D654D6">
        <w:t>ncertainty assessment for TRP measurement (f=</w:t>
      </w:r>
      <w:r w:rsidRPr="00D654D6">
        <w:rPr>
          <w:lang w:eastAsia="ja-JP"/>
        </w:rPr>
        <w:t>12.75 GHz to 23.45 GHz</w:t>
      </w:r>
      <w:r w:rsidRPr="00D654D6">
        <w:t xml:space="preserve">, </w:t>
      </w:r>
      <w:r w:rsidR="00BC76A8" w:rsidRPr="00D654D6">
        <w:t xml:space="preserve">Quiet Zone </w:t>
      </w:r>
      <w:r w:rsidRPr="00D654D6">
        <w:t xml:space="preserve">size </w:t>
      </w:r>
      <w:r w:rsidR="00BC76A8" w:rsidRPr="00D654D6">
        <w:rPr>
          <w:rFonts w:cs="Arial"/>
        </w:rPr>
        <w:t>≤</w:t>
      </w:r>
      <w:r w:rsidRPr="00D654D6">
        <w:t xml:space="preserve"> 30 cm)</w:t>
      </w:r>
      <w:r w:rsidR="00C107B8"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Standard uncertainty (σ) [dB]</w:t>
            </w:r>
          </w:p>
        </w:tc>
      </w:tr>
      <w:tr w:rsidR="00DB4904"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Stage 2: DUT measurement</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Positioning misalignment</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0.60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t>1.</w:t>
            </w:r>
            <w:r w:rsidRPr="00D654D6">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t>1.</w:t>
            </w:r>
            <w:r w:rsidRPr="00D654D6">
              <w:rPr>
                <w:lang w:eastAsia="ja-JP"/>
              </w:rPr>
              <w:t>60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1.08</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 xml:space="preserve">Phase curvature </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1.05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0.25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0.064</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BC76A8" w:rsidP="008E4A1C">
            <w:pPr>
              <w:pStyle w:val="TAC"/>
              <w:rPr>
                <w:lang w:eastAsia="ja-JP"/>
              </w:rPr>
            </w:pPr>
            <w:r w:rsidRPr="00D654D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BC76A8" w:rsidP="008E4A1C">
            <w:pPr>
              <w:pStyle w:val="TAC"/>
            </w:pPr>
            <w:r w:rsidRPr="00D654D6">
              <w:rPr>
                <w:lang w:eastAsia="ja-JP"/>
              </w:rPr>
              <w:t>0.</w:t>
            </w:r>
            <w:r w:rsidR="00AC50D6" w:rsidRPr="00D654D6">
              <w:rPr>
                <w:lang w:eastAsia="ja-JP"/>
              </w:rPr>
              <w:t>32</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N/A</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0.15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pPr>
            <w:r w:rsidRPr="00D654D6">
              <w:rPr>
                <w:lang w:eastAsia="ja-JP"/>
              </w:rPr>
              <w:t>0.00</w:t>
            </w:r>
          </w:p>
        </w:tc>
      </w:tr>
      <w:tr w:rsidR="00AC50D6" w:rsidRPr="00D654D6"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AC50D6" w:rsidRPr="00D654D6" w:rsidRDefault="00AC50D6" w:rsidP="009F5C30">
            <w:pPr>
              <w:pStyle w:val="TAC"/>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AC50D6" w:rsidRPr="00D654D6" w:rsidDel="009A305A" w:rsidRDefault="00AC50D6" w:rsidP="009F5C30">
            <w:pPr>
              <w:pStyle w:val="TAC"/>
            </w:pPr>
            <w:r w:rsidRPr="00D654D6">
              <w:rPr>
                <w:lang w:eastAsia="ja-JP"/>
              </w:rPr>
              <w:t>0.10</w:t>
            </w:r>
          </w:p>
        </w:tc>
        <w:tc>
          <w:tcPr>
            <w:tcW w:w="1686"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rPr>
                <w:lang w:eastAsia="ja-JP"/>
              </w:rPr>
            </w:pPr>
            <w:r w:rsidRPr="00D654D6">
              <w:rPr>
                <w:lang w:eastAsia="ja-JP"/>
              </w:rPr>
              <w:t>0.10</w:t>
            </w:r>
          </w:p>
        </w:tc>
      </w:tr>
      <w:tr w:rsidR="00DB4904"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Stage 1: Calibration measurement</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rPr>
                <w:lang w:eastAsia="ja-JP"/>
              </w:rPr>
            </w:pPr>
            <w:r w:rsidRPr="00D654D6">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rPr>
                <w:lang w:eastAsia="ja-JP"/>
              </w:rPr>
            </w:pPr>
            <w:r w:rsidRPr="00D654D6">
              <w:rPr>
                <w:lang w:eastAsia="ja-JP"/>
              </w:rPr>
              <w:t>0.45</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pPr>
            <w:r w:rsidRPr="00D654D6">
              <w:rPr>
                <w:lang w:eastAsia="ja-JP"/>
              </w:rPr>
              <w:t>0.30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rPr>
                <w:lang w:eastAsia="ja-JP"/>
              </w:rPr>
            </w:pPr>
            <w:r w:rsidRPr="00D654D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0.03</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Quality of quiet zone for calibration process (</w:t>
            </w:r>
            <w:r w:rsidRPr="00D654D6">
              <w:rPr>
                <w:lang w:eastAsia="ja-JP"/>
              </w:rPr>
              <w:t>NOTE 4</w:t>
            </w:r>
            <w:r w:rsidRPr="00D654D6">
              <w:t>)</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0.60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rPr>
                <w:lang w:eastAsia="ja-JP"/>
              </w:rPr>
            </w:pPr>
            <w:r w:rsidRPr="00D654D6">
              <w:t>0.14</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rPr>
                <w:lang w:eastAsia="ja-JP"/>
              </w:rPr>
            </w:pPr>
            <w:r w:rsidRPr="00D654D6">
              <w:t>0.07</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pPr>
            <w:r w:rsidRPr="00D654D6">
              <w:t>TRP Expanded uncertainty (</w:t>
            </w:r>
            <w:r w:rsidRPr="00D654D6">
              <w:rPr>
                <w:lang w:eastAsia="ja-JP"/>
              </w:rPr>
              <w:t>[12.75]</w:t>
            </w:r>
            <w:r w:rsidRPr="00D654D6">
              <w:t xml:space="preserve"> </w:t>
            </w:r>
            <w:r w:rsidRPr="00D654D6">
              <w:rPr>
                <w:lang w:eastAsia="zh-CN"/>
              </w:rPr>
              <w:t>GHz &lt; f &lt;=</w:t>
            </w:r>
            <w:r w:rsidRPr="00D654D6">
              <w:t xml:space="preserve"> </w:t>
            </w:r>
            <w:r w:rsidRPr="00D654D6">
              <w:rPr>
                <w:lang w:eastAsia="ja-JP"/>
              </w:rPr>
              <w:t>23.45</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pPr>
            <w:r w:rsidRPr="00D654D6">
              <w:rPr>
                <w:lang w:eastAsia="ja-JP"/>
              </w:rPr>
              <w:t>4.82</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L"/>
              <w:spacing w:before="120" w:after="120"/>
            </w:pPr>
            <w:r w:rsidRPr="00D654D6">
              <w:lastRenderedPageBreak/>
              <w:t>2</w:t>
            </w:r>
            <w:r w:rsidR="00AC50D6" w:rsidRPr="00D654D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467494">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pPr>
            <w:r w:rsidRPr="00D654D6">
              <w:rPr>
                <w:lang w:eastAsia="ja-JP"/>
              </w:rPr>
              <w:t>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AC50D6" w:rsidP="00467494">
            <w:pPr>
              <w:pStyle w:val="TAL"/>
              <w:spacing w:before="120" w:after="120"/>
            </w:pPr>
            <w:r w:rsidRPr="00D654D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467494">
            <w:pPr>
              <w:pStyle w:val="TAC"/>
              <w:spacing w:before="120" w:after="120"/>
              <w:rPr>
                <w:lang w:bidi="hi-IN"/>
              </w:rPr>
            </w:pPr>
            <w:r w:rsidRPr="00D654D6">
              <w:t>Influence of noise (</w:t>
            </w:r>
            <w:r w:rsidRPr="00D654D6">
              <w:rPr>
                <w:lang w:eastAsia="ja-JP"/>
              </w:rPr>
              <w:t>12.75</w:t>
            </w:r>
            <w:r w:rsidRPr="00D654D6">
              <w:t xml:space="preserve"> </w:t>
            </w:r>
            <w:r w:rsidRPr="00D654D6">
              <w:rPr>
                <w:lang w:eastAsia="zh-CN"/>
              </w:rPr>
              <w:t>GHz &lt; f &lt;=</w:t>
            </w:r>
            <w:r w:rsidRPr="00D654D6">
              <w:rPr>
                <w:lang w:eastAsia="ja-JP"/>
              </w:rPr>
              <w:t xml:space="preserve"> 23.45</w:t>
            </w:r>
            <w:r w:rsidRPr="00D654D6">
              <w:t xml:space="preserve"> GHz) (c)</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pPr>
            <w:r w:rsidRPr="00D654D6">
              <w:rPr>
                <w:lang w:eastAsia="ja-JP"/>
              </w:rPr>
              <w:t>0.64</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r w:rsidRPr="00D654D6">
              <w:t>3</w:t>
            </w:r>
            <w:r w:rsidR="00AC50D6" w:rsidRPr="00D654D6">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DB4904" w:rsidRPr="00D654D6" w:rsidRDefault="00DB4904" w:rsidP="00467494">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rPr>
                <w:lang w:eastAsia="ja-JP"/>
              </w:rPr>
            </w:pPr>
            <w:r w:rsidRPr="00D654D6">
              <w:rPr>
                <w:lang w:eastAsia="ja-JP"/>
              </w:rPr>
              <w:t>N/A</w:t>
            </w:r>
          </w:p>
        </w:tc>
      </w:tr>
      <w:tr w:rsidR="00DB4904" w:rsidRPr="00D654D6"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DB4904" w:rsidRPr="00D654D6" w:rsidRDefault="00DB4904" w:rsidP="00467494">
            <w:pPr>
              <w:pStyle w:val="TAC"/>
              <w:spacing w:before="120" w:after="120"/>
            </w:pPr>
            <w:r w:rsidRPr="00D654D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rsidR="00DB4904" w:rsidRPr="00D654D6" w:rsidRDefault="00292828" w:rsidP="00467494">
            <w:pPr>
              <w:pStyle w:val="TAC"/>
              <w:spacing w:before="120" w:after="120"/>
            </w:pPr>
            <w:r w:rsidRPr="00D654D6">
              <w:rPr>
                <w:lang w:eastAsia="ja-JP"/>
              </w:rPr>
              <w:t>5.46</w:t>
            </w:r>
          </w:p>
        </w:tc>
      </w:tr>
      <w:tr w:rsidR="00DB4904" w:rsidRPr="00D654D6"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DB4904" w:rsidRPr="00D654D6" w:rsidRDefault="00DB4904" w:rsidP="008E4A1C">
            <w:pPr>
              <w:pStyle w:val="TAN"/>
            </w:pPr>
            <w:r w:rsidRPr="00D654D6">
              <w:t>NOTE 1:</w:t>
            </w:r>
            <w:r w:rsidRPr="00D654D6">
              <w:tab/>
              <w:t xml:space="preserve">This contributor </w:t>
            </w:r>
            <w:r w:rsidRPr="00D654D6">
              <w:rPr>
                <w:lang w:bidi="hi-IN"/>
              </w:rPr>
              <w:t>shall only be considered for TRP measurements.</w:t>
            </w:r>
          </w:p>
          <w:p w:rsidR="00DB4904" w:rsidRPr="00D654D6" w:rsidRDefault="00DB4904" w:rsidP="008E4A1C">
            <w:pPr>
              <w:pStyle w:val="TAN"/>
            </w:pPr>
            <w:r w:rsidRPr="00D654D6">
              <w:t>NOTE 2:</w:t>
            </w:r>
            <w:r w:rsidRPr="00D654D6">
              <w:tab/>
              <w:t>This contributor shall only be considered for EIRP measurements.</w:t>
            </w:r>
          </w:p>
          <w:p w:rsidR="00DB4904" w:rsidRPr="00D654D6" w:rsidRDefault="00DB4904" w:rsidP="008E4A1C">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DB4904" w:rsidRPr="00D654D6" w:rsidRDefault="00DB4904" w:rsidP="008E4A1C">
            <w:pPr>
              <w:pStyle w:val="TAN"/>
            </w:pPr>
            <w:r w:rsidRPr="00D654D6">
              <w:t>NOTE 4:</w:t>
            </w:r>
            <w:r w:rsidRPr="00D654D6">
              <w:tab/>
              <w:t xml:space="preserve">Value based on procedure defined in </w:t>
            </w:r>
            <w:r w:rsidR="00C107B8" w:rsidRPr="00D654D6">
              <w:t xml:space="preserve">clause </w:t>
            </w:r>
            <w:r w:rsidRPr="00D654D6">
              <w:t>D.2 of TR 38.810</w:t>
            </w:r>
            <w:r w:rsidR="00AC50D6" w:rsidRPr="00D654D6">
              <w:t xml:space="preserve"> for Quiet Zone size of less or equal to 30 cm</w:t>
            </w:r>
            <w:r w:rsidRPr="00D654D6">
              <w:t>.</w:t>
            </w:r>
          </w:p>
          <w:p w:rsidR="00DB4904" w:rsidRPr="00D654D6" w:rsidRDefault="00DB4904" w:rsidP="008E4A1C">
            <w:pPr>
              <w:pStyle w:val="TAN"/>
              <w:rPr>
                <w:lang w:eastAsia="ja-JP"/>
              </w:rPr>
            </w:pPr>
            <w:r w:rsidRPr="00D654D6">
              <w:t>NOTE 5:</w:t>
            </w:r>
            <w:r w:rsidRPr="00D654D6">
              <w:tab/>
              <w:t>Applies to the system which has a structure of mechanical feed antenna positioning.</w:t>
            </w:r>
          </w:p>
        </w:tc>
      </w:tr>
    </w:tbl>
    <w:p w:rsidR="00DB4904" w:rsidRPr="00D654D6" w:rsidRDefault="00DB4904" w:rsidP="008E4A1C"/>
    <w:p w:rsidR="00DB4904" w:rsidRPr="00D654D6" w:rsidRDefault="00DB4904" w:rsidP="008E4A1C">
      <w:pPr>
        <w:pStyle w:val="TH"/>
        <w:rPr>
          <w:lang w:eastAsia="ja-JP"/>
        </w:rPr>
      </w:pPr>
      <w:r w:rsidRPr="00D654D6">
        <w:lastRenderedPageBreak/>
        <w:t xml:space="preserve">Table </w:t>
      </w:r>
      <w:r w:rsidRPr="00D654D6">
        <w:rPr>
          <w:lang w:eastAsia="ja-JP"/>
        </w:rPr>
        <w:t>B.25.2-6</w:t>
      </w:r>
      <w:r w:rsidRPr="00D654D6">
        <w:t xml:space="preserve">: </w:t>
      </w:r>
      <w:r w:rsidR="00AC50D6" w:rsidRPr="00D654D6">
        <w:t>Void</w:t>
      </w:r>
    </w:p>
    <w:p w:rsidR="00DB4904" w:rsidRPr="00D654D6" w:rsidRDefault="00DB4904" w:rsidP="008E4A1C">
      <w:pPr>
        <w:pStyle w:val="TH"/>
        <w:rPr>
          <w:lang w:eastAsia="ja-JP"/>
        </w:rPr>
      </w:pPr>
      <w:r w:rsidRPr="00D654D6">
        <w:t xml:space="preserve">Table </w:t>
      </w:r>
      <w:r w:rsidRPr="00D654D6">
        <w:rPr>
          <w:lang w:eastAsia="ja-JP"/>
        </w:rPr>
        <w:t>B.25.2-7</w:t>
      </w:r>
      <w:r w:rsidRPr="00D654D6">
        <w:t xml:space="preserve">: </w:t>
      </w:r>
      <w:r w:rsidRPr="00D654D6">
        <w:rPr>
          <w:lang w:eastAsia="ja-JP"/>
        </w:rPr>
        <w:t>U</w:t>
      </w:r>
      <w:r w:rsidRPr="00D654D6">
        <w:t>ncertainty assessment for TRP measurement (f=</w:t>
      </w:r>
      <w:r w:rsidRPr="00D654D6">
        <w:rPr>
          <w:lang w:eastAsia="ja-JP"/>
        </w:rPr>
        <w:t>23.45 GHz to 40.8 GHz</w:t>
      </w:r>
      <w:r w:rsidRPr="00D654D6">
        <w:t xml:space="preserve">, </w:t>
      </w:r>
      <w:r w:rsidR="00AC50D6" w:rsidRPr="00D654D6">
        <w:t xml:space="preserve">Quiet Zone </w:t>
      </w:r>
      <w:r w:rsidRPr="00D654D6">
        <w:t xml:space="preserve">size </w:t>
      </w:r>
      <w:r w:rsidR="00AC50D6" w:rsidRPr="00D654D6">
        <w:rPr>
          <w:rFonts w:cs="Arial"/>
        </w:rPr>
        <w:t>≤</w:t>
      </w:r>
      <w:r w:rsidRPr="00D654D6">
        <w:t xml:space="preserve"> 30 cm)</w:t>
      </w:r>
      <w:r w:rsidR="00C107B8"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Standard uncertainty (σ) [dB]</w:t>
            </w:r>
          </w:p>
        </w:tc>
      </w:tr>
      <w:tr w:rsidR="00DB4904"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Stage 2: DUT measurement</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Positioning misalignment</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pPr>
            <w:r w:rsidRPr="00D654D6">
              <w:rPr>
                <w:lang w:eastAsia="ja-JP"/>
              </w:rPr>
              <w:t>0.6</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1.50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1.37</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Phase curvature</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1.05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0.25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0.0071</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rPr>
                <w:lang w:eastAsia="ja-JP"/>
              </w:rPr>
            </w:pPr>
            <w:r w:rsidRPr="00D654D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292828" w:rsidP="008E4A1C">
            <w:pPr>
              <w:pStyle w:val="TAC"/>
            </w:pPr>
            <w:r w:rsidRPr="00D654D6">
              <w:rPr>
                <w:lang w:eastAsia="ja-JP"/>
              </w:rPr>
              <w:t>0.32</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N/A</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0.15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pPr>
            <w:r w:rsidRPr="00D654D6">
              <w:rPr>
                <w:lang w:eastAsia="ja-JP"/>
              </w:rPr>
              <w:t>0.00</w:t>
            </w:r>
          </w:p>
        </w:tc>
      </w:tr>
      <w:tr w:rsidR="00AC50D6" w:rsidRPr="00D654D6"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AC50D6" w:rsidRPr="00D654D6" w:rsidRDefault="00AC50D6" w:rsidP="009F5C30">
            <w:pPr>
              <w:pStyle w:val="TAC"/>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AC50D6" w:rsidRPr="00D654D6" w:rsidDel="009A305A" w:rsidRDefault="00AC50D6" w:rsidP="009F5C30">
            <w:pPr>
              <w:pStyle w:val="TAC"/>
              <w:rPr>
                <w:lang w:eastAsia="ja-JP"/>
              </w:rPr>
            </w:pPr>
            <w:r w:rsidRPr="00D654D6">
              <w:rPr>
                <w:lang w:eastAsia="ja-JP"/>
              </w:rPr>
              <w:t>0.10</w:t>
            </w:r>
          </w:p>
        </w:tc>
        <w:tc>
          <w:tcPr>
            <w:tcW w:w="1686"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rPr>
                <w:lang w:eastAsia="ja-JP"/>
              </w:rPr>
            </w:pPr>
            <w:r w:rsidRPr="00D654D6">
              <w:rPr>
                <w:lang w:eastAsia="ja-JP"/>
              </w:rPr>
              <w:t>0.10</w:t>
            </w:r>
          </w:p>
        </w:tc>
      </w:tr>
      <w:tr w:rsidR="00DB4904"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Stage 1: Calibration measurement</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pPr>
            <w:r w:rsidRPr="00D654D6">
              <w:rPr>
                <w:lang w:eastAsia="ja-JP"/>
              </w:rPr>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rPr>
                <w:lang w:eastAsia="ja-JP"/>
              </w:rPr>
            </w:pPr>
            <w:r w:rsidRPr="00D654D6">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rPr>
                <w:lang w:eastAsia="ja-JP"/>
              </w:rPr>
            </w:pPr>
            <w:r w:rsidRPr="00D654D6">
              <w:rPr>
                <w:lang w:eastAsia="ja-JP"/>
              </w:rPr>
              <w:t>0.75</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rPr>
                <w:lang w:eastAsia="ja-JP"/>
              </w:rPr>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rPr>
                <w:lang w:eastAsia="ja-JP"/>
              </w:rPr>
            </w:pPr>
            <w:r w:rsidRPr="00D654D6">
              <w:rPr>
                <w:lang w:eastAsia="ja-JP"/>
              </w:rPr>
              <w:t>0.3</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rPr>
                <w:lang w:eastAsia="ja-JP"/>
              </w:rPr>
            </w:pPr>
            <w:r w:rsidRPr="00D654D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pPr>
            <w:r w:rsidRPr="00D654D6">
              <w:rPr>
                <w:lang w:eastAsia="ja-JP"/>
              </w:rPr>
              <w:t>0.03</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rPr>
                <w:lang w:eastAsia="ja-JP"/>
              </w:rPr>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292828" w:rsidP="00AC50D6">
            <w:pPr>
              <w:pStyle w:val="TAC"/>
            </w:pPr>
            <w:r w:rsidRPr="00D654D6">
              <w:rPr>
                <w:lang w:eastAsia="ja-JP"/>
              </w:rPr>
              <w:t>0.6</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rPr>
                <w:lang w:eastAsia="ja-JP"/>
              </w:rPr>
            </w:pPr>
            <w:r w:rsidRPr="00D654D6">
              <w:t>0.14</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rPr>
                <w:lang w:eastAsia="ja-JP"/>
              </w:rPr>
            </w:pPr>
            <w:r w:rsidRPr="00D654D6">
              <w:t>0.07</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pPr>
            <w:r w:rsidRPr="00D654D6">
              <w:t>TRP Expanded uncertainty (</w:t>
            </w:r>
            <w:r w:rsidRPr="00D654D6">
              <w:rPr>
                <w:lang w:eastAsia="ja-JP"/>
              </w:rPr>
              <w:t>23.45</w:t>
            </w:r>
            <w:r w:rsidRPr="00D654D6">
              <w:t xml:space="preserve"> </w:t>
            </w:r>
            <w:r w:rsidRPr="00D654D6">
              <w:rPr>
                <w:lang w:eastAsia="zh-CN"/>
              </w:rPr>
              <w:t>GHz &lt; f &lt;=</w:t>
            </w:r>
            <w:r w:rsidRPr="00D654D6">
              <w:t xml:space="preserve"> </w:t>
            </w:r>
            <w:r w:rsidRPr="00D654D6">
              <w:rPr>
                <w:lang w:eastAsia="ja-JP"/>
              </w:rPr>
              <w:t>40.8</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rPr>
                <w:lang w:eastAsia="ja-JP"/>
              </w:rPr>
            </w:pPr>
            <w:r w:rsidRPr="00D654D6">
              <w:rPr>
                <w:lang w:eastAsia="ja-JP"/>
              </w:rPr>
              <w:t>5.11</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Value</w:t>
            </w:r>
          </w:p>
        </w:tc>
      </w:tr>
      <w:tr w:rsidR="00DB4904"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L"/>
              <w:spacing w:before="120" w:after="120"/>
            </w:pPr>
            <w:r w:rsidRPr="00D654D6">
              <w:t>2</w:t>
            </w:r>
            <w:r w:rsidR="00AC50D6" w:rsidRPr="00D654D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467494">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pPr>
            <w:r w:rsidRPr="00D654D6">
              <w:rPr>
                <w:lang w:eastAsia="ja-JP"/>
              </w:rPr>
              <w:t>0.0</w:t>
            </w:r>
          </w:p>
        </w:tc>
      </w:tr>
      <w:tr w:rsidR="00DB4904"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AC50D6" w:rsidP="00467494">
            <w:pPr>
              <w:pStyle w:val="TAL"/>
              <w:spacing w:before="120" w:after="120"/>
            </w:pPr>
            <w:r w:rsidRPr="00D654D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467494">
            <w:pPr>
              <w:pStyle w:val="TAC"/>
              <w:spacing w:before="120" w:after="120"/>
              <w:rPr>
                <w:lang w:bidi="hi-IN"/>
              </w:rPr>
            </w:pPr>
            <w:r w:rsidRPr="00D654D6">
              <w:t>Influence of noise (</w:t>
            </w:r>
            <w:r w:rsidRPr="00D654D6">
              <w:rPr>
                <w:lang w:eastAsia="ja-JP"/>
              </w:rPr>
              <w:t>23.45</w:t>
            </w:r>
            <w:r w:rsidRPr="00D654D6">
              <w:t xml:space="preserve"> </w:t>
            </w:r>
            <w:r w:rsidRPr="00D654D6">
              <w:rPr>
                <w:lang w:eastAsia="zh-CN"/>
              </w:rPr>
              <w:t>GHz &lt; f &lt;=</w:t>
            </w:r>
            <w:r w:rsidRPr="00D654D6">
              <w:t xml:space="preserve"> </w:t>
            </w:r>
            <w:r w:rsidRPr="00D654D6">
              <w:rPr>
                <w:lang w:eastAsia="ja-JP"/>
              </w:rPr>
              <w:t>40.8</w:t>
            </w:r>
            <w:r w:rsidRPr="00D654D6">
              <w:t xml:space="preserve"> GHz) (c)</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pPr>
            <w:r w:rsidRPr="00D654D6">
              <w:rPr>
                <w:lang w:eastAsia="ja-JP"/>
              </w:rPr>
              <w:t>1.0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r w:rsidRPr="00D654D6">
              <w:t>3</w:t>
            </w:r>
            <w:r w:rsidR="00AC50D6" w:rsidRPr="00D654D6">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DB4904" w:rsidRPr="00D654D6" w:rsidRDefault="00DB4904" w:rsidP="00467494">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rPr>
                <w:lang w:eastAsia="ja-JP"/>
              </w:rPr>
            </w:pPr>
            <w:r w:rsidRPr="00D654D6">
              <w:rPr>
                <w:lang w:eastAsia="ja-JP"/>
              </w:rPr>
              <w:t>N/A</w:t>
            </w:r>
          </w:p>
        </w:tc>
      </w:tr>
      <w:tr w:rsidR="00DB4904" w:rsidRPr="00D654D6"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DB4904" w:rsidRPr="00D654D6" w:rsidRDefault="00DB4904" w:rsidP="00467494">
            <w:pPr>
              <w:pStyle w:val="TAC"/>
              <w:spacing w:before="120" w:after="120"/>
            </w:pPr>
            <w:r w:rsidRPr="00D654D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rsidR="00DB4904" w:rsidRPr="00D654D6" w:rsidRDefault="00292828" w:rsidP="00467494">
            <w:pPr>
              <w:pStyle w:val="TAC"/>
              <w:spacing w:before="120" w:after="120"/>
            </w:pPr>
            <w:r w:rsidRPr="00D654D6">
              <w:rPr>
                <w:lang w:eastAsia="ja-JP"/>
              </w:rPr>
              <w:t>6.11</w:t>
            </w:r>
          </w:p>
        </w:tc>
      </w:tr>
      <w:tr w:rsidR="00DB4904" w:rsidRPr="00D654D6"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DB4904" w:rsidRPr="00D654D6" w:rsidRDefault="00DB4904" w:rsidP="008E4A1C">
            <w:pPr>
              <w:pStyle w:val="TAN"/>
            </w:pPr>
            <w:r w:rsidRPr="00D654D6">
              <w:t>NOTE 1:</w:t>
            </w:r>
            <w:r w:rsidRPr="00D654D6">
              <w:tab/>
              <w:t xml:space="preserve">This contributor </w:t>
            </w:r>
            <w:r w:rsidRPr="00D654D6">
              <w:rPr>
                <w:lang w:bidi="hi-IN"/>
              </w:rPr>
              <w:t>shall only be considered for TRP measurements.</w:t>
            </w:r>
          </w:p>
          <w:p w:rsidR="00DB4904" w:rsidRPr="00D654D6" w:rsidRDefault="00DB4904" w:rsidP="008E4A1C">
            <w:pPr>
              <w:pStyle w:val="TAN"/>
            </w:pPr>
            <w:r w:rsidRPr="00D654D6">
              <w:t>NOTE 2:</w:t>
            </w:r>
            <w:r w:rsidRPr="00D654D6">
              <w:tab/>
              <w:t>This contributor shall only be considered for EIRP measurements.</w:t>
            </w:r>
          </w:p>
          <w:p w:rsidR="00DB4904" w:rsidRPr="00D654D6" w:rsidRDefault="00DB4904" w:rsidP="008E4A1C">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DB4904" w:rsidRPr="00D654D6" w:rsidRDefault="00DB4904" w:rsidP="008E4A1C">
            <w:pPr>
              <w:pStyle w:val="TAN"/>
            </w:pPr>
            <w:r w:rsidRPr="00D654D6">
              <w:t>NOTE 4:</w:t>
            </w:r>
            <w:r w:rsidRPr="00D654D6">
              <w:tab/>
              <w:t xml:space="preserve">Value based on procedure defined in </w:t>
            </w:r>
            <w:r w:rsidR="00C107B8" w:rsidRPr="00D654D6">
              <w:t xml:space="preserve">clause </w:t>
            </w:r>
            <w:r w:rsidRPr="00D654D6">
              <w:t>D.2 of TR 38.810</w:t>
            </w:r>
            <w:r w:rsidR="00AC50D6" w:rsidRPr="00D654D6">
              <w:t xml:space="preserve"> for Quiet Zone size of less or equal to 30 cm</w:t>
            </w:r>
            <w:r w:rsidRPr="00D654D6">
              <w:t>.</w:t>
            </w:r>
          </w:p>
          <w:p w:rsidR="00DB4904" w:rsidRPr="00D654D6" w:rsidRDefault="00DB4904" w:rsidP="008E4A1C">
            <w:pPr>
              <w:pStyle w:val="TAN"/>
              <w:rPr>
                <w:lang w:eastAsia="ja-JP"/>
              </w:rPr>
            </w:pPr>
            <w:r w:rsidRPr="00D654D6">
              <w:t>NOTE 5:</w:t>
            </w:r>
            <w:r w:rsidRPr="00D654D6">
              <w:tab/>
              <w:t>Applies to the system which has a structure of mechanical feed antenna positioning.</w:t>
            </w:r>
          </w:p>
        </w:tc>
      </w:tr>
    </w:tbl>
    <w:p w:rsidR="00DB4904" w:rsidRPr="00D654D6" w:rsidRDefault="00DB4904" w:rsidP="008E4A1C"/>
    <w:p w:rsidR="00DB4904" w:rsidRPr="00D654D6" w:rsidRDefault="00DB4904" w:rsidP="008E4A1C">
      <w:pPr>
        <w:pStyle w:val="TH"/>
        <w:rPr>
          <w:lang w:eastAsia="ja-JP"/>
        </w:rPr>
      </w:pPr>
      <w:r w:rsidRPr="00D654D6">
        <w:t xml:space="preserve">Table </w:t>
      </w:r>
      <w:r w:rsidRPr="00D654D6">
        <w:rPr>
          <w:lang w:eastAsia="ja-JP"/>
        </w:rPr>
        <w:t>B.25.2-8</w:t>
      </w:r>
      <w:r w:rsidRPr="00D654D6">
        <w:t xml:space="preserve">: </w:t>
      </w:r>
      <w:r w:rsidR="00AC50D6" w:rsidRPr="00D654D6">
        <w:t>Void</w:t>
      </w:r>
    </w:p>
    <w:p w:rsidR="00DB4904" w:rsidRPr="00D654D6" w:rsidRDefault="00DB4904" w:rsidP="008E4A1C">
      <w:pPr>
        <w:pStyle w:val="TH"/>
        <w:rPr>
          <w:lang w:eastAsia="ja-JP"/>
        </w:rPr>
      </w:pPr>
      <w:r w:rsidRPr="00D654D6">
        <w:t xml:space="preserve">Table </w:t>
      </w:r>
      <w:r w:rsidRPr="00D654D6">
        <w:rPr>
          <w:lang w:eastAsia="ja-JP"/>
        </w:rPr>
        <w:t>B.25.2-9</w:t>
      </w:r>
      <w:r w:rsidRPr="00D654D6">
        <w:t xml:space="preserve">: </w:t>
      </w:r>
      <w:r w:rsidRPr="00D654D6">
        <w:rPr>
          <w:lang w:eastAsia="ja-JP"/>
        </w:rPr>
        <w:t>U</w:t>
      </w:r>
      <w:r w:rsidRPr="00D654D6">
        <w:t>ncertainty assessment for TRP measurement (f=</w:t>
      </w:r>
      <w:r w:rsidRPr="00D654D6">
        <w:rPr>
          <w:lang w:eastAsia="ja-JP"/>
        </w:rPr>
        <w:t xml:space="preserve"> 40.8 GHz to 66 GHz</w:t>
      </w:r>
      <w:r w:rsidRPr="00D654D6">
        <w:t xml:space="preserve">, </w:t>
      </w:r>
      <w:r w:rsidR="00AC50D6" w:rsidRPr="00D654D6">
        <w:t xml:space="preserve">Quiet Zone </w:t>
      </w:r>
      <w:r w:rsidRPr="00D654D6">
        <w:t xml:space="preserve">size </w:t>
      </w:r>
      <w:r w:rsidR="00AC50D6" w:rsidRPr="00D654D6">
        <w:rPr>
          <w:rFonts w:cs="Arial"/>
        </w:rPr>
        <w:t>≤</w:t>
      </w:r>
      <w:r w:rsidRPr="00D654D6">
        <w:t xml:space="preserve"> 30 cm)</w:t>
      </w:r>
      <w:r w:rsidR="00C107B8"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Standard uncertainty (σ) [dB]</w:t>
            </w:r>
          </w:p>
        </w:tc>
      </w:tr>
      <w:tr w:rsidR="00DB4904"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Stage 2: DUT measurement</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Positi</w:t>
            </w:r>
            <w:r w:rsidR="00292828" w:rsidRPr="00D654D6">
              <w:rPr>
                <w:lang w:eastAsia="ja-JP"/>
              </w:rPr>
              <w:t>0.0</w:t>
            </w:r>
            <w:r w:rsidRPr="00D654D6">
              <w:t>oning misalignment</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rPr>
                <w:lang w:eastAsia="ja-JP"/>
              </w:rPr>
            </w:pP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0.6</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2.30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2.00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Phase curvature</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1.05</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0.25</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0.064</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rPr>
                <w:lang w:eastAsia="ja-JP"/>
              </w:rPr>
            </w:pPr>
            <w:r w:rsidRPr="00D654D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pPr>
            <w:r w:rsidRPr="00D654D6">
              <w:rPr>
                <w:lang w:eastAsia="ja-JP"/>
              </w:rPr>
              <w:t>0.32</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N/A</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0.15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pPr>
            <w:r w:rsidRPr="00D654D6">
              <w:rPr>
                <w:lang w:eastAsia="ja-JP"/>
              </w:rPr>
              <w:t>0.00</w:t>
            </w:r>
          </w:p>
        </w:tc>
      </w:tr>
      <w:tr w:rsidR="00AC50D6" w:rsidRPr="00D654D6"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AC50D6" w:rsidRPr="00D654D6" w:rsidRDefault="00AC50D6" w:rsidP="009F5C30">
            <w:pPr>
              <w:pStyle w:val="TAC"/>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rPr>
                <w:lang w:eastAsia="ja-JP"/>
              </w:rPr>
              <w:t>0.10</w:t>
            </w:r>
          </w:p>
        </w:tc>
        <w:tc>
          <w:tcPr>
            <w:tcW w:w="1686"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rPr>
                <w:lang w:eastAsia="ja-JP"/>
              </w:rPr>
              <w:t>0.10</w:t>
            </w:r>
          </w:p>
        </w:tc>
      </w:tr>
      <w:tr w:rsidR="00DB4904"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Stage 1: Calibration measurement</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0.00</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rPr>
                <w:lang w:eastAsia="ja-JP"/>
              </w:rPr>
            </w:pPr>
            <w:r w:rsidRPr="00D654D6">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0.85</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rPr>
                <w:lang w:eastAsia="ja-JP"/>
              </w:rPr>
              <w:t>0.85</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rPr>
                <w:lang w:eastAsia="ja-JP"/>
              </w:rPr>
            </w:pPr>
            <w:r w:rsidRPr="00D654D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0.03</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0.6</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0.28</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0.14</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pPr>
            <w:r w:rsidRPr="00D654D6">
              <w:t>TRP Expanded uncertainty (</w:t>
            </w:r>
            <w:r w:rsidRPr="00D654D6">
              <w:rPr>
                <w:lang w:eastAsia="ja-JP"/>
              </w:rPr>
              <w:t xml:space="preserve"> 40.8 </w:t>
            </w:r>
            <w:r w:rsidRPr="00D654D6">
              <w:rPr>
                <w:lang w:eastAsia="zh-CN"/>
              </w:rPr>
              <w:t>GHz &lt; f &lt;=</w:t>
            </w:r>
            <w:r w:rsidRPr="00D654D6">
              <w:t xml:space="preserve"> </w:t>
            </w:r>
            <w:r w:rsidRPr="00D654D6">
              <w:rPr>
                <w:lang w:eastAsia="ja-JP"/>
              </w:rPr>
              <w:t>66</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rPr>
                <w:lang w:eastAsia="ja-JP"/>
              </w:rPr>
            </w:pPr>
            <w:r w:rsidRPr="00D654D6">
              <w:rPr>
                <w:lang w:eastAsia="ja-JP"/>
              </w:rPr>
              <w:t>7.01</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Value</w:t>
            </w:r>
          </w:p>
        </w:tc>
      </w:tr>
      <w:tr w:rsidR="00DB4904"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L"/>
              <w:spacing w:before="120" w:after="120"/>
            </w:pPr>
            <w:r w:rsidRPr="00D654D6">
              <w:t>2</w:t>
            </w:r>
            <w:r w:rsidR="00AC50D6" w:rsidRPr="00D654D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467494">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pPr>
            <w:r w:rsidRPr="00D654D6">
              <w:rPr>
                <w:lang w:eastAsia="ja-JP"/>
              </w:rPr>
              <w:t>0.0</w:t>
            </w:r>
          </w:p>
        </w:tc>
      </w:tr>
      <w:tr w:rsidR="00DB4904"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AC50D6" w:rsidP="00467494">
            <w:pPr>
              <w:pStyle w:val="TAL"/>
              <w:spacing w:before="120" w:after="120"/>
            </w:pPr>
            <w:r w:rsidRPr="00D654D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467494">
            <w:pPr>
              <w:pStyle w:val="TAC"/>
              <w:spacing w:before="120" w:after="120"/>
              <w:rPr>
                <w:lang w:bidi="hi-IN"/>
              </w:rPr>
            </w:pPr>
            <w:r w:rsidRPr="00D654D6">
              <w:t>Influence of noise (</w:t>
            </w:r>
            <w:r w:rsidRPr="00D654D6">
              <w:rPr>
                <w:lang w:eastAsia="ja-JP"/>
              </w:rPr>
              <w:t xml:space="preserve"> 40.8</w:t>
            </w:r>
            <w:r w:rsidRPr="00D654D6">
              <w:t xml:space="preserve"> </w:t>
            </w:r>
            <w:r w:rsidRPr="00D654D6">
              <w:rPr>
                <w:lang w:eastAsia="zh-CN"/>
              </w:rPr>
              <w:t>GHz &lt; f &lt;=</w:t>
            </w:r>
            <w:r w:rsidRPr="00D654D6">
              <w:t xml:space="preserve"> </w:t>
            </w:r>
            <w:r w:rsidRPr="00D654D6">
              <w:rPr>
                <w:lang w:eastAsia="ja-JP"/>
              </w:rPr>
              <w:t>66</w:t>
            </w:r>
            <w:r w:rsidRPr="00D654D6">
              <w:t xml:space="preserve"> GHz) (c)</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pPr>
            <w:r w:rsidRPr="00D654D6">
              <w:rPr>
                <w:lang w:eastAsia="ja-JP"/>
              </w:rPr>
              <w:t>0.64</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r w:rsidRPr="00D654D6">
              <w:t>3</w:t>
            </w:r>
            <w:r w:rsidR="00AC50D6" w:rsidRPr="00D654D6">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DB4904" w:rsidRPr="00D654D6" w:rsidRDefault="00DB4904" w:rsidP="00467494">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rPr>
                <w:lang w:eastAsia="ja-JP"/>
              </w:rPr>
            </w:pPr>
            <w:r w:rsidRPr="00D654D6">
              <w:rPr>
                <w:lang w:eastAsia="ja-JP"/>
              </w:rPr>
              <w:t>N/A</w:t>
            </w:r>
          </w:p>
        </w:tc>
      </w:tr>
      <w:tr w:rsidR="00DB4904" w:rsidRPr="00D654D6"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DB4904" w:rsidRPr="00D654D6" w:rsidRDefault="00DB4904" w:rsidP="00467494">
            <w:pPr>
              <w:pStyle w:val="TAC"/>
              <w:spacing w:before="120" w:after="120"/>
            </w:pPr>
            <w:r w:rsidRPr="00D654D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rsidR="00DB4904" w:rsidRPr="00D654D6" w:rsidRDefault="00292828" w:rsidP="00467494">
            <w:pPr>
              <w:pStyle w:val="TAC"/>
              <w:spacing w:before="120" w:after="120"/>
            </w:pPr>
            <w:r w:rsidRPr="00D654D6">
              <w:rPr>
                <w:lang w:eastAsia="ja-JP"/>
              </w:rPr>
              <w:t>7.65</w:t>
            </w:r>
          </w:p>
        </w:tc>
      </w:tr>
      <w:tr w:rsidR="00DB4904" w:rsidRPr="00D654D6"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DB4904" w:rsidRPr="00D654D6" w:rsidRDefault="00DB4904" w:rsidP="008E4A1C">
            <w:pPr>
              <w:pStyle w:val="TAN"/>
            </w:pPr>
            <w:r w:rsidRPr="00D654D6">
              <w:t>NOTE 1:</w:t>
            </w:r>
            <w:r w:rsidRPr="00D654D6">
              <w:tab/>
              <w:t xml:space="preserve">This contributor </w:t>
            </w:r>
            <w:r w:rsidRPr="00D654D6">
              <w:rPr>
                <w:lang w:bidi="hi-IN"/>
              </w:rPr>
              <w:t>shall only be considered for TRP measurements.</w:t>
            </w:r>
          </w:p>
          <w:p w:rsidR="00DB4904" w:rsidRPr="00D654D6" w:rsidRDefault="00DB4904" w:rsidP="008E4A1C">
            <w:pPr>
              <w:pStyle w:val="TAN"/>
            </w:pPr>
            <w:r w:rsidRPr="00D654D6">
              <w:t>NOTE 2:</w:t>
            </w:r>
            <w:r w:rsidRPr="00D654D6">
              <w:tab/>
              <w:t>This contributor shall only be considered for EIRP measurements.</w:t>
            </w:r>
          </w:p>
          <w:p w:rsidR="00DB4904" w:rsidRPr="00D654D6" w:rsidRDefault="00DB4904" w:rsidP="008E4A1C">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DB4904" w:rsidRPr="00D654D6" w:rsidRDefault="00DB4904" w:rsidP="008E4A1C">
            <w:pPr>
              <w:pStyle w:val="TAN"/>
            </w:pPr>
            <w:r w:rsidRPr="00D654D6">
              <w:t>NOTE 4:</w:t>
            </w:r>
            <w:r w:rsidRPr="00D654D6">
              <w:tab/>
              <w:t xml:space="preserve">Value based on procedure defined in </w:t>
            </w:r>
            <w:r w:rsidR="00C107B8" w:rsidRPr="00D654D6">
              <w:t xml:space="preserve">clause </w:t>
            </w:r>
            <w:r w:rsidRPr="00D654D6">
              <w:t>D.2 of TR 38.810</w:t>
            </w:r>
            <w:r w:rsidR="00AC50D6" w:rsidRPr="00D654D6">
              <w:t xml:space="preserve"> for Quiet Zone size of less or equal to 30 cm</w:t>
            </w:r>
            <w:r w:rsidRPr="00D654D6">
              <w:t>.</w:t>
            </w:r>
          </w:p>
          <w:p w:rsidR="00DB4904" w:rsidRPr="00D654D6" w:rsidRDefault="00DB4904" w:rsidP="008E4A1C">
            <w:pPr>
              <w:pStyle w:val="TAN"/>
              <w:rPr>
                <w:lang w:eastAsia="ja-JP"/>
              </w:rPr>
            </w:pPr>
            <w:r w:rsidRPr="00D654D6">
              <w:t>NOTE 5:</w:t>
            </w:r>
            <w:r w:rsidRPr="00D654D6">
              <w:tab/>
              <w:t>Applies to the system which has a structure of mechanical feed antenna positioning.</w:t>
            </w:r>
          </w:p>
        </w:tc>
      </w:tr>
    </w:tbl>
    <w:p w:rsidR="00DB4904" w:rsidRPr="00D654D6" w:rsidRDefault="00DB4904" w:rsidP="008E4A1C"/>
    <w:p w:rsidR="00DB4904" w:rsidRPr="00D654D6" w:rsidRDefault="00DB4904" w:rsidP="008E4A1C">
      <w:pPr>
        <w:pStyle w:val="TH"/>
        <w:rPr>
          <w:lang w:eastAsia="ja-JP"/>
        </w:rPr>
      </w:pPr>
      <w:r w:rsidRPr="00D654D6">
        <w:t xml:space="preserve">Table </w:t>
      </w:r>
      <w:r w:rsidRPr="00D654D6">
        <w:rPr>
          <w:lang w:eastAsia="ja-JP"/>
        </w:rPr>
        <w:t>B.25.2-10</w:t>
      </w:r>
      <w:r w:rsidRPr="00D654D6">
        <w:t xml:space="preserve">: </w:t>
      </w:r>
      <w:r w:rsidR="00AC50D6" w:rsidRPr="00D654D6">
        <w:t>Void</w:t>
      </w:r>
    </w:p>
    <w:p w:rsidR="00DB4904" w:rsidRPr="00D654D6" w:rsidRDefault="00DB4904" w:rsidP="0093080D">
      <w:pPr>
        <w:pStyle w:val="TH"/>
      </w:pPr>
      <w:r w:rsidRPr="00D654D6">
        <w:t xml:space="preserve">Table </w:t>
      </w:r>
      <w:r w:rsidRPr="00D654D6">
        <w:rPr>
          <w:lang w:eastAsia="ja-JP"/>
        </w:rPr>
        <w:t>B.25.2-11</w:t>
      </w:r>
      <w:r w:rsidRPr="00D654D6">
        <w:t xml:space="preserve">: </w:t>
      </w:r>
      <w:r w:rsidRPr="00D654D6">
        <w:rPr>
          <w:lang w:eastAsia="ja-JP"/>
        </w:rPr>
        <w:t>U</w:t>
      </w:r>
      <w:r w:rsidRPr="00D654D6">
        <w:t>ncertainty assessment for TRP measurement (f=</w:t>
      </w:r>
      <w:r w:rsidRPr="00D654D6">
        <w:rPr>
          <w:lang w:eastAsia="ja-JP"/>
        </w:rPr>
        <w:t xml:space="preserve"> 66 GHz to 80 GHz</w:t>
      </w:r>
      <w:r w:rsidRPr="00D654D6">
        <w:t xml:space="preserve">, </w:t>
      </w:r>
      <w:r w:rsidR="00AC50D6" w:rsidRPr="00D654D6">
        <w:t xml:space="preserve">Quiet Zone </w:t>
      </w:r>
      <w:r w:rsidRPr="00D654D6">
        <w:t xml:space="preserve">size </w:t>
      </w:r>
      <w:r w:rsidR="00AC50D6" w:rsidRPr="00D654D6">
        <w:rPr>
          <w:rFonts w:cs="Arial"/>
        </w:rPr>
        <w:t>≤</w:t>
      </w:r>
      <w:r w:rsidRPr="00D654D6">
        <w:t xml:space="preserve"> 30 cm)</w:t>
      </w:r>
      <w:r w:rsidR="00C107B8" w:rsidRPr="00D654D6">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Standard uncertainty (σ) [dB]</w:t>
            </w:r>
          </w:p>
        </w:tc>
      </w:tr>
      <w:tr w:rsidR="00DB4904"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Stage 2: DUT measurement</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Positioning misalignment</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0.6</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0E107A" w:rsidP="008E4A1C">
            <w:pPr>
              <w:pStyle w:val="TAC"/>
              <w:rPr>
                <w:lang w:eastAsia="ja-JP"/>
              </w:rPr>
            </w:pPr>
            <w:r w:rsidRPr="00D654D6">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0E107A" w:rsidP="008E4A1C">
            <w:pPr>
              <w:pStyle w:val="TAC"/>
              <w:rPr>
                <w:lang w:eastAsia="ja-JP"/>
              </w:rPr>
            </w:pPr>
            <w:r w:rsidRPr="00D654D6">
              <w:rPr>
                <w:lang w:eastAsia="ja-JP"/>
              </w:rPr>
              <w:t>2.30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Uncertainty o</w:t>
            </w:r>
            <w:bookmarkStart w:id="1184" w:name="_GoBack"/>
            <w:bookmarkEnd w:id="1184"/>
            <w:r w:rsidRPr="00D654D6">
              <w:t>f the RF power measurement equipment</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0E107A" w:rsidP="008E4A1C">
            <w:pPr>
              <w:pStyle w:val="TAC"/>
            </w:pPr>
            <w:r w:rsidRPr="00D654D6">
              <w:t>[4.0]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0E107A" w:rsidP="008E4A1C">
            <w:pPr>
              <w:pStyle w:val="TAC"/>
            </w:pPr>
            <w:r w:rsidRPr="00D654D6">
              <w:t>[2.0]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Phase curvature</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0E107A" w:rsidP="008E4A1C">
            <w:pPr>
              <w:pStyle w:val="TAC"/>
            </w:pPr>
            <w:r w:rsidRPr="00D654D6">
              <w:t>3.0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0E107A" w:rsidP="008E4A1C">
            <w:pPr>
              <w:pStyle w:val="TAC"/>
            </w:pPr>
            <w:r w:rsidRPr="00D654D6">
              <w:rPr>
                <w:lang w:eastAsia="ja-JP"/>
              </w:rPr>
              <w:t>1.5</w:t>
            </w:r>
            <w:r w:rsidR="005648EB">
              <w:rPr>
                <w:lang w:eastAsia="ja-JP"/>
              </w:rPr>
              <w:t>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pPr>
            <w:r w:rsidRPr="00D654D6">
              <w:rPr>
                <w:lang w:eastAsia="ja-JP"/>
              </w:rPr>
              <w:t>0.25</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8E4A1C">
            <w:pPr>
              <w:pStyle w:val="TAC"/>
              <w:rPr>
                <w:lang w:eastAsia="ja-JP"/>
              </w:rPr>
            </w:pPr>
            <w:r w:rsidRPr="00D654D6">
              <w:rPr>
                <w:lang w:eastAsia="ja-JP"/>
              </w:rPr>
              <w:t>0.064</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0.00</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rPr>
                <w:lang w:eastAsia="ja-JP"/>
              </w:rPr>
            </w:pPr>
            <w:r w:rsidRPr="00D654D6">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pPr>
            <w:r w:rsidRPr="00D654D6">
              <w:rPr>
                <w:lang w:eastAsia="ja-JP"/>
              </w:rPr>
              <w:t>0.32</w:t>
            </w:r>
          </w:p>
        </w:tc>
      </w:tr>
      <w:tr w:rsidR="008E4A1C"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N/A</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0.15</w:t>
            </w:r>
          </w:p>
        </w:tc>
        <w:tc>
          <w:tcPr>
            <w:tcW w:w="1686"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0.15</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8E4A1C">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8E4A1C">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DB4904" w:rsidRPr="00D654D6" w:rsidRDefault="00DB4904" w:rsidP="008E4A1C">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AC50D6" w:rsidP="008E4A1C">
            <w:pPr>
              <w:pStyle w:val="TAC"/>
            </w:pPr>
            <w:r w:rsidRPr="00D654D6">
              <w:rPr>
                <w:lang w:eastAsia="ja-JP"/>
              </w:rPr>
              <w:t>0.00</w:t>
            </w:r>
          </w:p>
        </w:tc>
      </w:tr>
      <w:tr w:rsidR="00AC50D6" w:rsidRPr="00D654D6"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AC50D6" w:rsidRPr="00D654D6" w:rsidRDefault="00AC50D6" w:rsidP="009F5C30">
            <w:pPr>
              <w:pStyle w:val="TAC"/>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rPr>
                <w:lang w:eastAsia="ja-JP"/>
              </w:rPr>
              <w:t>0.10</w:t>
            </w:r>
          </w:p>
        </w:tc>
        <w:tc>
          <w:tcPr>
            <w:tcW w:w="1686"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9F5C30">
            <w:pPr>
              <w:pStyle w:val="TAC"/>
            </w:pPr>
            <w:r w:rsidRPr="00D654D6">
              <w:rPr>
                <w:lang w:eastAsia="ja-JP"/>
              </w:rPr>
              <w:t>0.10</w:t>
            </w:r>
          </w:p>
        </w:tc>
      </w:tr>
      <w:tr w:rsidR="00DB4904" w:rsidRPr="00D654D6"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Stage 1: Calibration measurement</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rPr>
                <w:lang w:eastAsia="ja-JP"/>
              </w:rPr>
            </w:pPr>
            <w:r w:rsidRPr="00D654D6">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0.00</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0E107A" w:rsidP="00AC50D6">
            <w:pPr>
              <w:pStyle w:val="TAC"/>
              <w:rPr>
                <w:lang w:eastAsia="ja-JP"/>
              </w:rPr>
            </w:pPr>
            <w:r w:rsidRPr="00D654D6">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0E107A" w:rsidP="00AC50D6">
            <w:pPr>
              <w:pStyle w:val="TAC"/>
              <w:rPr>
                <w:lang w:eastAsia="ja-JP"/>
              </w:rPr>
            </w:pPr>
            <w:r w:rsidRPr="00D654D6">
              <w:rPr>
                <w:lang w:eastAsia="ja-JP"/>
              </w:rPr>
              <w:t>[0.85]</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rPr>
                <w:lang w:eastAsia="ja-JP"/>
              </w:rPr>
              <w:t>0.85</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rPr>
                <w:lang w:eastAsia="ja-JP"/>
              </w:rPr>
            </w:pPr>
            <w:r w:rsidRPr="00D654D6">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0.03</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292828" w:rsidP="00AC50D6">
            <w:pPr>
              <w:pStyle w:val="TAC"/>
            </w:pPr>
            <w:r w:rsidRPr="00D654D6">
              <w:rPr>
                <w:lang w:eastAsia="ja-JP"/>
              </w:rPr>
              <w:t>0.60</w:t>
            </w:r>
          </w:p>
        </w:tc>
      </w:tr>
      <w:tr w:rsidR="00AC50D6"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AC50D6" w:rsidRPr="00D654D6" w:rsidRDefault="00AC50D6" w:rsidP="00AC50D6">
            <w:pPr>
              <w:pStyle w:val="TAC"/>
            </w:pPr>
            <w:r w:rsidRPr="00D654D6">
              <w:t>0.00</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AC50D6" w:rsidRPr="00D654D6" w:rsidRDefault="00AC50D6" w:rsidP="00AC50D6">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rPr>
                <w:lang w:eastAsia="ja-JP"/>
              </w:rPr>
            </w:pPr>
            <w:r w:rsidRPr="00D654D6">
              <w:t>0.28</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0.14</w:t>
            </w:r>
          </w:p>
        </w:tc>
      </w:tr>
      <w:tr w:rsidR="00AC50D6"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c>
          <w:tcPr>
            <w:tcW w:w="1686"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AC50D6" w:rsidRPr="00D654D6" w:rsidRDefault="00AC50D6" w:rsidP="00AC50D6">
            <w:pPr>
              <w:pStyle w:val="TAC"/>
            </w:pPr>
            <w:r w:rsidRPr="00D654D6">
              <w:t>0.00</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pPr>
            <w:r w:rsidRPr="00D654D6">
              <w:t>TRP Expanded uncertainty (</w:t>
            </w:r>
            <w:r w:rsidRPr="00D654D6">
              <w:rPr>
                <w:lang w:eastAsia="ja-JP"/>
              </w:rPr>
              <w:t xml:space="preserve"> 66</w:t>
            </w:r>
            <w:r w:rsidRPr="00D654D6">
              <w:t xml:space="preserve"> </w:t>
            </w:r>
            <w:r w:rsidRPr="00D654D6">
              <w:rPr>
                <w:lang w:eastAsia="zh-CN"/>
              </w:rPr>
              <w:t>GHz &lt; f &lt;=</w:t>
            </w:r>
            <w:r w:rsidRPr="00D654D6">
              <w:rPr>
                <w:lang w:eastAsia="ja-JP"/>
              </w:rPr>
              <w:t xml:space="preserve"> 80</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0E107A" w:rsidP="00467494">
            <w:pPr>
              <w:pStyle w:val="TAC"/>
              <w:spacing w:before="120" w:after="120"/>
              <w:rPr>
                <w:lang w:eastAsia="ja-JP"/>
              </w:rPr>
            </w:pPr>
            <w:r w:rsidRPr="00D654D6">
              <w:rPr>
                <w:lang w:eastAsia="ja-JP"/>
              </w:rPr>
              <w:t>[7.31]</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Value</w:t>
            </w:r>
          </w:p>
        </w:tc>
      </w:tr>
      <w:tr w:rsidR="00DB4904"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L"/>
              <w:spacing w:before="120" w:after="120"/>
            </w:pPr>
            <w:r w:rsidRPr="00D654D6">
              <w:t>2</w:t>
            </w:r>
            <w:r w:rsidR="00AC50D6" w:rsidRPr="00D654D6">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467494">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rPr>
                <w:lang w:eastAsia="ja-JP"/>
              </w:rPr>
            </w:pPr>
            <w:r w:rsidRPr="00D654D6">
              <w:rPr>
                <w:lang w:eastAsia="ja-JP"/>
              </w:rPr>
              <w:t>0.0</w:t>
            </w:r>
          </w:p>
        </w:tc>
      </w:tr>
      <w:tr w:rsidR="00DB4904" w:rsidRPr="00D654D6"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DB4904" w:rsidRPr="00D654D6" w:rsidRDefault="00AC50D6" w:rsidP="00467494">
            <w:pPr>
              <w:pStyle w:val="TAL"/>
              <w:spacing w:before="120" w:after="120"/>
            </w:pPr>
            <w:r w:rsidRPr="00D654D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DB4904" w:rsidRPr="00D654D6" w:rsidRDefault="00DB4904" w:rsidP="00467494">
            <w:pPr>
              <w:pStyle w:val="TAC"/>
              <w:spacing w:before="120" w:after="120"/>
              <w:rPr>
                <w:lang w:bidi="hi-IN"/>
              </w:rPr>
            </w:pPr>
            <w:r w:rsidRPr="00D654D6">
              <w:t>Influence of noise (</w:t>
            </w:r>
            <w:r w:rsidRPr="00D654D6">
              <w:rPr>
                <w:lang w:eastAsia="ja-JP"/>
              </w:rPr>
              <w:t xml:space="preserve"> 66</w:t>
            </w:r>
            <w:r w:rsidRPr="00D654D6">
              <w:t xml:space="preserve"> </w:t>
            </w:r>
            <w:r w:rsidRPr="00D654D6">
              <w:rPr>
                <w:lang w:eastAsia="zh-CN"/>
              </w:rPr>
              <w:t>GHz &lt; f &lt;=</w:t>
            </w:r>
            <w:r w:rsidRPr="00D654D6">
              <w:t xml:space="preserve"> </w:t>
            </w:r>
            <w:r w:rsidRPr="00D654D6">
              <w:rPr>
                <w:lang w:eastAsia="ja-JP"/>
              </w:rPr>
              <w:t>80</w:t>
            </w:r>
            <w:r w:rsidRPr="00D654D6">
              <w:t xml:space="preserve"> GHz) (c)</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292828" w:rsidP="00467494">
            <w:pPr>
              <w:pStyle w:val="TAC"/>
              <w:spacing w:before="120" w:after="120"/>
              <w:rPr>
                <w:lang w:eastAsia="ja-JP"/>
              </w:rPr>
            </w:pPr>
            <w:r w:rsidRPr="00D654D6">
              <w:rPr>
                <w:lang w:eastAsia="ja-JP"/>
              </w:rPr>
              <w:t>0.64</w:t>
            </w:r>
          </w:p>
        </w:tc>
      </w:tr>
      <w:tr w:rsidR="00DB4904" w:rsidRPr="00D654D6"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L"/>
              <w:spacing w:before="120" w:after="120"/>
            </w:pPr>
            <w:r w:rsidRPr="00D654D6">
              <w:t>3</w:t>
            </w:r>
            <w:r w:rsidR="00AC50D6" w:rsidRPr="00D654D6">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DB4904" w:rsidRPr="00D654D6" w:rsidRDefault="00DB4904" w:rsidP="00467494">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DB4904" w:rsidRPr="00D654D6" w:rsidRDefault="00DB4904" w:rsidP="00467494">
            <w:pPr>
              <w:pStyle w:val="TAC"/>
              <w:spacing w:before="120" w:after="120"/>
              <w:rPr>
                <w:lang w:eastAsia="ja-JP"/>
              </w:rPr>
            </w:pPr>
            <w:r w:rsidRPr="00D654D6">
              <w:rPr>
                <w:lang w:eastAsia="ja-JP"/>
              </w:rPr>
              <w:t>N/A</w:t>
            </w:r>
          </w:p>
        </w:tc>
      </w:tr>
      <w:tr w:rsidR="00DB4904" w:rsidRPr="00D654D6"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DB4904" w:rsidRPr="00D654D6" w:rsidRDefault="00DB4904" w:rsidP="00467494">
            <w:pPr>
              <w:pStyle w:val="TAH"/>
              <w:spacing w:before="120" w:after="120"/>
            </w:pPr>
            <w:r w:rsidRPr="00D654D6">
              <w:t>Value</w:t>
            </w:r>
          </w:p>
        </w:tc>
      </w:tr>
      <w:tr w:rsidR="00DB4904" w:rsidRPr="00D654D6"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DB4904" w:rsidRPr="00D654D6" w:rsidRDefault="00DB4904" w:rsidP="00467494">
            <w:pPr>
              <w:pStyle w:val="TAC"/>
              <w:spacing w:before="120" w:after="120"/>
            </w:pPr>
            <w:r w:rsidRPr="00D654D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rsidR="00DB4904" w:rsidRPr="00D654D6" w:rsidRDefault="000E107A" w:rsidP="00467494">
            <w:pPr>
              <w:pStyle w:val="TAC"/>
              <w:spacing w:before="120" w:after="120"/>
              <w:rPr>
                <w:lang w:eastAsia="ja-JP"/>
              </w:rPr>
            </w:pPr>
            <w:r w:rsidRPr="00D654D6">
              <w:rPr>
                <w:lang w:eastAsia="ja-JP"/>
              </w:rPr>
              <w:t>[7.95]</w:t>
            </w:r>
          </w:p>
        </w:tc>
      </w:tr>
      <w:tr w:rsidR="00DB4904" w:rsidRPr="00D654D6"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DB4904" w:rsidRPr="00D654D6" w:rsidRDefault="00DB4904" w:rsidP="008E4A1C">
            <w:pPr>
              <w:pStyle w:val="TAN"/>
            </w:pPr>
            <w:r w:rsidRPr="00D654D6">
              <w:t>NOTE 1:</w:t>
            </w:r>
            <w:r w:rsidRPr="00D654D6">
              <w:tab/>
              <w:t xml:space="preserve">This contributor </w:t>
            </w:r>
            <w:r w:rsidRPr="00D654D6">
              <w:rPr>
                <w:lang w:bidi="hi-IN"/>
              </w:rPr>
              <w:t>shall only be considered for TRP measurements.</w:t>
            </w:r>
          </w:p>
          <w:p w:rsidR="00DB4904" w:rsidRPr="00D654D6" w:rsidRDefault="00DB4904" w:rsidP="008E4A1C">
            <w:pPr>
              <w:pStyle w:val="TAN"/>
            </w:pPr>
            <w:r w:rsidRPr="00D654D6">
              <w:t>NOTE 2:</w:t>
            </w:r>
            <w:r w:rsidRPr="00D654D6">
              <w:tab/>
              <w:t>This contributor shall only be considered for EIRP measurements.</w:t>
            </w:r>
          </w:p>
          <w:p w:rsidR="00DB4904" w:rsidRPr="00D654D6" w:rsidRDefault="00DB4904" w:rsidP="008E4A1C">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DB4904" w:rsidRPr="00D654D6" w:rsidRDefault="00DB4904" w:rsidP="008E4A1C">
            <w:pPr>
              <w:pStyle w:val="TAN"/>
            </w:pPr>
            <w:r w:rsidRPr="00D654D6">
              <w:t>NOTE 4:</w:t>
            </w:r>
            <w:r w:rsidRPr="00D654D6">
              <w:tab/>
              <w:t xml:space="preserve">Value based on procedure defined in </w:t>
            </w:r>
            <w:r w:rsidR="00C107B8" w:rsidRPr="00D654D6">
              <w:t xml:space="preserve">clause </w:t>
            </w:r>
            <w:r w:rsidRPr="00D654D6">
              <w:t>D.2 of TR 38.810</w:t>
            </w:r>
            <w:r w:rsidR="00AC50D6" w:rsidRPr="00D654D6">
              <w:t xml:space="preserve"> for Quiet Zone size of less or equal to 30 cm</w:t>
            </w:r>
            <w:r w:rsidRPr="00D654D6">
              <w:t>.</w:t>
            </w:r>
          </w:p>
          <w:p w:rsidR="00DB4904" w:rsidRPr="00D654D6" w:rsidRDefault="00DB4904" w:rsidP="008E4A1C">
            <w:pPr>
              <w:pStyle w:val="TAN"/>
              <w:rPr>
                <w:lang w:eastAsia="ja-JP"/>
              </w:rPr>
            </w:pPr>
            <w:r w:rsidRPr="00D654D6">
              <w:t>NOTE 5:</w:t>
            </w:r>
            <w:r w:rsidRPr="00D654D6">
              <w:tab/>
              <w:t>Applies to the system which has a structure of mechanical feed antenna positioning.</w:t>
            </w:r>
          </w:p>
        </w:tc>
      </w:tr>
    </w:tbl>
    <w:p w:rsidR="00C107B8" w:rsidRPr="00D654D6" w:rsidRDefault="00C107B8" w:rsidP="000C20D3"/>
    <w:p w:rsidR="00C107B8" w:rsidRPr="00D654D6" w:rsidRDefault="00C107B8" w:rsidP="00C107B8">
      <w:pPr>
        <w:pStyle w:val="TH"/>
      </w:pPr>
      <w:r w:rsidRPr="00D654D6">
        <w:t xml:space="preserve">Table </w:t>
      </w:r>
      <w:r w:rsidRPr="00D654D6">
        <w:rPr>
          <w:lang w:eastAsia="ja-JP"/>
        </w:rPr>
        <w:t>B.25.2-12</w:t>
      </w:r>
      <w:r w:rsidRPr="00D654D6">
        <w:t xml:space="preserve">: </w:t>
      </w:r>
      <w:r w:rsidRPr="00D654D6">
        <w:rPr>
          <w:lang w:eastAsia="ja-JP"/>
        </w:rPr>
        <w:t>U</w:t>
      </w:r>
      <w:r w:rsidRPr="00D654D6">
        <w:t>ncertainty assessment for TRP measurement (f=</w:t>
      </w:r>
      <w:r w:rsidRPr="00D654D6">
        <w:rPr>
          <w:lang w:eastAsia="ja-JP"/>
        </w:rPr>
        <w:t>[6] GHz to [12.75] GHz</w:t>
      </w:r>
      <w:r w:rsidRPr="00D654D6">
        <w:t xml:space="preserve">,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Standard uncertainty (σ) [dB]</w:t>
            </w:r>
          </w:p>
        </w:tc>
      </w:tr>
      <w:tr w:rsidR="00C107B8" w:rsidRPr="00D654D6"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Stage 2: DUT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Positioning misalignment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Phase curvature</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C"/>
              <w:rPr>
                <w:lang w:eastAsia="ja-JP"/>
              </w:rPr>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Del="009A305A"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Stage 1: Calibration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Quality of quiet zone for calibration process (</w:t>
            </w:r>
            <w:r w:rsidRPr="00D654D6">
              <w:rPr>
                <w:lang w:eastAsia="ja-JP"/>
              </w:rPr>
              <w:t>NOTE 4</w:t>
            </w:r>
            <w:r w:rsidRPr="00D654D6">
              <w: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rPr>
                <w:lang w:eastAsia="ja-JP"/>
              </w:rPr>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TRP Expanded uncertainty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L"/>
              <w:spacing w:before="120" w:after="120"/>
            </w:pPr>
            <w:r w:rsidRPr="00D654D6">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L"/>
              <w:spacing w:before="120" w:after="120"/>
            </w:pPr>
            <w:r w:rsidRPr="00D654D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spacing w:before="120" w:after="120"/>
              <w:rPr>
                <w:lang w:bidi="hi-IN"/>
              </w:rPr>
            </w:pPr>
            <w:r w:rsidRPr="00D654D6">
              <w:t>Influence of noise (</w:t>
            </w:r>
            <w:r w:rsidRPr="00D654D6">
              <w:rPr>
                <w:lang w:eastAsia="ja-JP"/>
              </w:rPr>
              <w:t>[6]</w:t>
            </w:r>
            <w:r w:rsidRPr="00D654D6">
              <w:t xml:space="preserve"> </w:t>
            </w:r>
            <w:r w:rsidRPr="00D654D6">
              <w:rPr>
                <w:lang w:eastAsia="zh-CN"/>
              </w:rPr>
              <w:t>GHz &lt; f &lt;=</w:t>
            </w:r>
            <w:r w:rsidRPr="00D654D6">
              <w:t xml:space="preserve"> </w:t>
            </w:r>
            <w:r w:rsidRPr="00D654D6">
              <w:rPr>
                <w:lang w:eastAsia="ja-JP"/>
              </w:rPr>
              <w:t>[12.75]</w:t>
            </w:r>
            <w:r w:rsidRPr="00D654D6">
              <w:t xml:space="preserve"> GHz) (c)</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r w:rsidRPr="00D654D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C"/>
              <w:spacing w:before="120" w:after="120"/>
            </w:pPr>
            <w:r w:rsidRPr="00D654D6">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lang w:eastAsia="ja-JP"/>
              </w:rPr>
            </w:pPr>
            <w:r w:rsidRPr="00D654D6">
              <w:rPr>
                <w:lang w:eastAsia="ja-JP"/>
              </w:rPr>
              <w:t>N/A</w:t>
            </w:r>
          </w:p>
        </w:tc>
      </w:tr>
      <w:tr w:rsidR="00C107B8" w:rsidRPr="00D654D6"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C107B8" w:rsidRPr="00D654D6" w:rsidRDefault="00C107B8" w:rsidP="00445F1B">
            <w:pPr>
              <w:pStyle w:val="TAC"/>
              <w:spacing w:before="120" w:after="120"/>
            </w:pPr>
            <w:r w:rsidRPr="00D654D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C107B8" w:rsidRPr="00D654D6" w:rsidRDefault="00C107B8" w:rsidP="00445F1B">
            <w:pPr>
              <w:pStyle w:val="TAN"/>
            </w:pPr>
            <w:r w:rsidRPr="00D654D6">
              <w:t>NOTE 1:</w:t>
            </w:r>
            <w:r w:rsidRPr="00D654D6">
              <w:tab/>
              <w:t xml:space="preserve">This contributor </w:t>
            </w:r>
            <w:r w:rsidRPr="00D654D6">
              <w:rPr>
                <w:lang w:bidi="hi-IN"/>
              </w:rPr>
              <w:t>shall only be considered for TRP measurements.</w:t>
            </w:r>
          </w:p>
          <w:p w:rsidR="00C107B8" w:rsidRPr="00D654D6" w:rsidRDefault="00C107B8" w:rsidP="00445F1B">
            <w:pPr>
              <w:pStyle w:val="TAN"/>
            </w:pPr>
            <w:r w:rsidRPr="00D654D6">
              <w:t>NOTE 2:</w:t>
            </w:r>
            <w:r w:rsidRPr="00D654D6">
              <w:tab/>
              <w:t>This contributor shall only be considered for EIRP measurements.</w:t>
            </w:r>
          </w:p>
          <w:p w:rsidR="00C107B8" w:rsidRPr="00D654D6" w:rsidRDefault="00C107B8" w:rsidP="00445F1B">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C107B8" w:rsidRPr="00D654D6" w:rsidRDefault="00C107B8" w:rsidP="00445F1B">
            <w:pPr>
              <w:pStyle w:val="TAN"/>
            </w:pPr>
            <w:r w:rsidRPr="00D654D6">
              <w:t>NOTE 4:</w:t>
            </w:r>
            <w:r w:rsidRPr="00D654D6">
              <w:tab/>
              <w:t>Value based on procedure defined in clause D.2 of TR 38.810 for Quiet Zone size of less or equal to 30 cm.</w:t>
            </w:r>
          </w:p>
          <w:p w:rsidR="00C107B8" w:rsidRPr="00D654D6" w:rsidRDefault="00C107B8" w:rsidP="00445F1B">
            <w:pPr>
              <w:pStyle w:val="TAN"/>
              <w:rPr>
                <w:lang w:eastAsia="ja-JP"/>
              </w:rPr>
            </w:pPr>
            <w:r w:rsidRPr="00D654D6">
              <w:t>NOTE 5:</w:t>
            </w:r>
            <w:r w:rsidRPr="00D654D6">
              <w:tab/>
              <w:t>Applies to the system which has a structure of mechanical feed antenna positioning.</w:t>
            </w:r>
          </w:p>
        </w:tc>
      </w:tr>
    </w:tbl>
    <w:p w:rsidR="00C107B8" w:rsidRPr="00D654D6" w:rsidRDefault="00C107B8" w:rsidP="00C107B8">
      <w:pPr>
        <w:rPr>
          <w:lang w:eastAsia="ja-JP"/>
        </w:rPr>
      </w:pPr>
    </w:p>
    <w:p w:rsidR="00C107B8" w:rsidRPr="00D654D6" w:rsidRDefault="00C107B8" w:rsidP="00C107B8">
      <w:pPr>
        <w:pStyle w:val="TH"/>
        <w:rPr>
          <w:lang w:eastAsia="ja-JP"/>
        </w:rPr>
      </w:pPr>
      <w:r w:rsidRPr="00D654D6">
        <w:t xml:space="preserve">Table </w:t>
      </w:r>
      <w:r w:rsidRPr="00D654D6">
        <w:rPr>
          <w:lang w:eastAsia="ja-JP"/>
        </w:rPr>
        <w:t>B.25.2-13</w:t>
      </w:r>
      <w:r w:rsidRPr="00D654D6">
        <w:t xml:space="preserve">: </w:t>
      </w:r>
      <w:r w:rsidRPr="00D654D6">
        <w:rPr>
          <w:lang w:eastAsia="ja-JP"/>
        </w:rPr>
        <w:t>U</w:t>
      </w:r>
      <w:r w:rsidRPr="00D654D6">
        <w:t>ncertainty assessment for TRP measurement (f=</w:t>
      </w:r>
      <w:r w:rsidRPr="00D654D6">
        <w:rPr>
          <w:lang w:eastAsia="ja-JP"/>
        </w:rPr>
        <w:t>[12.75] GHz to 23.45 GHz</w:t>
      </w:r>
      <w:r w:rsidRPr="00D654D6">
        <w:t xml:space="preserve">,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Standard uncertainty (σ) [dB]</w:t>
            </w:r>
          </w:p>
        </w:tc>
      </w:tr>
      <w:tr w:rsidR="00C107B8" w:rsidRPr="00D654D6"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Stage 2: DUT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Positioning misalignment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 xml:space="preserve">Phase curvature </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N/A</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C"/>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Del="009A305A"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Stage 1: Calibration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Quality of quiet zone for calibration process (</w:t>
            </w:r>
            <w:r w:rsidRPr="00D654D6">
              <w:rPr>
                <w:lang w:eastAsia="ja-JP"/>
              </w:rPr>
              <w:t>NOTE 4</w:t>
            </w:r>
            <w:r w:rsidRPr="00D654D6">
              <w: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TRP Expanded uncertainty (</w:t>
            </w:r>
            <w:r w:rsidRPr="00D654D6">
              <w:rPr>
                <w:lang w:eastAsia="ja-JP"/>
              </w:rPr>
              <w:t>[12.75]</w:t>
            </w:r>
            <w:r w:rsidRPr="00D654D6">
              <w:t xml:space="preserve"> </w:t>
            </w:r>
            <w:r w:rsidRPr="00D654D6">
              <w:rPr>
                <w:lang w:eastAsia="zh-CN"/>
              </w:rPr>
              <w:t>GHz &lt; f &lt;=</w:t>
            </w:r>
            <w:r w:rsidRPr="00D654D6">
              <w:t xml:space="preserve"> </w:t>
            </w:r>
            <w:r w:rsidRPr="00D654D6">
              <w:rPr>
                <w:lang w:eastAsia="ja-JP"/>
              </w:rPr>
              <w:t>23.45</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L"/>
              <w:spacing w:before="120" w:after="120"/>
            </w:pPr>
            <w:r w:rsidRPr="00D654D6">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L"/>
              <w:spacing w:before="120" w:after="120"/>
            </w:pPr>
            <w:r w:rsidRPr="00D654D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spacing w:before="120" w:after="120"/>
              <w:rPr>
                <w:lang w:bidi="hi-IN"/>
              </w:rPr>
            </w:pPr>
            <w:r w:rsidRPr="00D654D6">
              <w:t>Influence of noise (</w:t>
            </w:r>
            <w:r w:rsidRPr="00D654D6">
              <w:rPr>
                <w:lang w:eastAsia="ja-JP"/>
              </w:rPr>
              <w:t>[12.75]</w:t>
            </w:r>
            <w:r w:rsidRPr="00D654D6">
              <w:t xml:space="preserve"> </w:t>
            </w:r>
            <w:r w:rsidRPr="00D654D6">
              <w:rPr>
                <w:lang w:eastAsia="zh-CN"/>
              </w:rPr>
              <w:t>GHz &lt; f &lt;=</w:t>
            </w:r>
            <w:r w:rsidRPr="00D654D6">
              <w:rPr>
                <w:lang w:eastAsia="ja-JP"/>
              </w:rPr>
              <w:t xml:space="preserve"> 23.45</w:t>
            </w:r>
            <w:r w:rsidRPr="00D654D6">
              <w:t xml:space="preserve"> GHz) (c)</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r w:rsidRPr="00D654D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lang w:eastAsia="ja-JP"/>
              </w:rPr>
            </w:pPr>
            <w:r w:rsidRPr="00D654D6">
              <w:rPr>
                <w:lang w:eastAsia="ja-JP"/>
              </w:rPr>
              <w:t>N/A</w:t>
            </w:r>
          </w:p>
        </w:tc>
      </w:tr>
      <w:tr w:rsidR="00C107B8" w:rsidRPr="00D654D6"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C107B8" w:rsidRPr="00D654D6" w:rsidRDefault="00C107B8" w:rsidP="00445F1B">
            <w:pPr>
              <w:pStyle w:val="TAC"/>
              <w:spacing w:before="120" w:after="120"/>
            </w:pPr>
            <w:r w:rsidRPr="00D654D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C107B8" w:rsidRPr="00D654D6" w:rsidRDefault="00C107B8" w:rsidP="00445F1B">
            <w:pPr>
              <w:pStyle w:val="TAN"/>
            </w:pPr>
            <w:r w:rsidRPr="00D654D6">
              <w:t>NOTE 1:</w:t>
            </w:r>
            <w:r w:rsidRPr="00D654D6">
              <w:tab/>
              <w:t xml:space="preserve">This contributor </w:t>
            </w:r>
            <w:r w:rsidRPr="00D654D6">
              <w:rPr>
                <w:lang w:bidi="hi-IN"/>
              </w:rPr>
              <w:t>shall only be considered for TRP measurements.</w:t>
            </w:r>
          </w:p>
          <w:p w:rsidR="00C107B8" w:rsidRPr="00D654D6" w:rsidRDefault="00C107B8" w:rsidP="00445F1B">
            <w:pPr>
              <w:pStyle w:val="TAN"/>
            </w:pPr>
            <w:r w:rsidRPr="00D654D6">
              <w:t>NOTE 2:</w:t>
            </w:r>
            <w:r w:rsidRPr="00D654D6">
              <w:tab/>
              <w:t>This contributor shall only be considered for EIRP measurements.</w:t>
            </w:r>
          </w:p>
          <w:p w:rsidR="00C107B8" w:rsidRPr="00D654D6" w:rsidRDefault="00C107B8" w:rsidP="00445F1B">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C107B8" w:rsidRPr="00D654D6" w:rsidRDefault="00C107B8" w:rsidP="00445F1B">
            <w:pPr>
              <w:pStyle w:val="TAN"/>
            </w:pPr>
            <w:r w:rsidRPr="00D654D6">
              <w:t>NOTE 4:</w:t>
            </w:r>
            <w:r w:rsidRPr="00D654D6">
              <w:tab/>
              <w:t>Value based on procedure defined in clause D.2 of TR 38.810 for Quiet Zone size of less or equal to 30 cm.</w:t>
            </w:r>
          </w:p>
          <w:p w:rsidR="00C107B8" w:rsidRPr="00D654D6" w:rsidRDefault="00C107B8" w:rsidP="00445F1B">
            <w:pPr>
              <w:pStyle w:val="TAN"/>
              <w:rPr>
                <w:lang w:eastAsia="ja-JP"/>
              </w:rPr>
            </w:pPr>
            <w:r w:rsidRPr="00D654D6">
              <w:t>NOTE 5:</w:t>
            </w:r>
            <w:r w:rsidRPr="00D654D6">
              <w:tab/>
              <w:t>Applies to the system which has a structure of mechanical feed antenna positioning.</w:t>
            </w:r>
          </w:p>
        </w:tc>
      </w:tr>
    </w:tbl>
    <w:p w:rsidR="00C107B8" w:rsidRPr="00D654D6" w:rsidRDefault="00C107B8" w:rsidP="00C107B8"/>
    <w:p w:rsidR="00C107B8" w:rsidRPr="00D654D6" w:rsidRDefault="00C107B8" w:rsidP="00C107B8">
      <w:pPr>
        <w:pStyle w:val="TH"/>
        <w:rPr>
          <w:lang w:eastAsia="ja-JP"/>
        </w:rPr>
      </w:pPr>
      <w:r w:rsidRPr="00D654D6">
        <w:t xml:space="preserve">Table </w:t>
      </w:r>
      <w:r w:rsidRPr="00D654D6">
        <w:rPr>
          <w:lang w:eastAsia="ja-JP"/>
        </w:rPr>
        <w:t>B.25.2-14</w:t>
      </w:r>
      <w:r w:rsidRPr="00D654D6">
        <w:t xml:space="preserve">: </w:t>
      </w:r>
      <w:r w:rsidRPr="00D654D6">
        <w:rPr>
          <w:lang w:eastAsia="ja-JP"/>
        </w:rPr>
        <w:t>U</w:t>
      </w:r>
      <w:r w:rsidRPr="00D654D6">
        <w:t>ncertainty assessment for TRP measurement (f=</w:t>
      </w:r>
      <w:r w:rsidRPr="00D654D6">
        <w:rPr>
          <w:lang w:eastAsia="ja-JP"/>
        </w:rPr>
        <w:t>23.45 GHz to 40.8 GHz</w:t>
      </w:r>
      <w:r w:rsidRPr="00D654D6">
        <w:t xml:space="preserve">,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Standard uncertainty (σ) [dB]</w:t>
            </w:r>
          </w:p>
        </w:tc>
      </w:tr>
      <w:tr w:rsidR="00C107B8" w:rsidRPr="00D654D6"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Stage 2: DUT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Positioning misalignment</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Phase curvature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N/A</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C"/>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Del="009A305A"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Stage 1: Calibration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TRP Expanded uncertainty (</w:t>
            </w:r>
            <w:r w:rsidRPr="00D654D6">
              <w:rPr>
                <w:lang w:eastAsia="ja-JP"/>
              </w:rPr>
              <w:t>23.45</w:t>
            </w:r>
            <w:r w:rsidRPr="00D654D6">
              <w:t xml:space="preserve"> </w:t>
            </w:r>
            <w:r w:rsidRPr="00D654D6">
              <w:rPr>
                <w:lang w:eastAsia="zh-CN"/>
              </w:rPr>
              <w:t>GHz &lt; f &lt;=</w:t>
            </w:r>
            <w:r w:rsidRPr="00D654D6">
              <w:t xml:space="preserve"> </w:t>
            </w:r>
            <w:r w:rsidRPr="00D654D6">
              <w:rPr>
                <w:lang w:eastAsia="ja-JP"/>
              </w:rPr>
              <w:t>40.8</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lang w:eastAsia="ja-JP"/>
              </w:rPr>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L"/>
              <w:spacing w:before="120" w:after="120"/>
            </w:pPr>
            <w:r w:rsidRPr="00D654D6">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L"/>
              <w:spacing w:before="120" w:after="120"/>
            </w:pPr>
            <w:r w:rsidRPr="00D654D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spacing w:before="120" w:after="120"/>
              <w:rPr>
                <w:lang w:bidi="hi-IN"/>
              </w:rPr>
            </w:pPr>
            <w:r w:rsidRPr="00D654D6">
              <w:t>Influence of noise (</w:t>
            </w:r>
            <w:r w:rsidRPr="00D654D6">
              <w:rPr>
                <w:lang w:eastAsia="ja-JP"/>
              </w:rPr>
              <w:t>23.45</w:t>
            </w:r>
            <w:r w:rsidRPr="00D654D6">
              <w:t xml:space="preserve"> </w:t>
            </w:r>
            <w:r w:rsidRPr="00D654D6">
              <w:rPr>
                <w:lang w:eastAsia="zh-CN"/>
              </w:rPr>
              <w:t>GHz &lt; f &lt;=</w:t>
            </w:r>
            <w:r w:rsidRPr="00D654D6">
              <w:t xml:space="preserve"> </w:t>
            </w:r>
            <w:r w:rsidRPr="00D654D6">
              <w:rPr>
                <w:lang w:eastAsia="ja-JP"/>
              </w:rPr>
              <w:t>40.8</w:t>
            </w:r>
            <w:r w:rsidRPr="00D654D6">
              <w:t xml:space="preserve"> GHz) (c)</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r w:rsidRPr="00D654D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lang w:eastAsia="ja-JP"/>
              </w:rPr>
            </w:pPr>
            <w:r w:rsidRPr="00D654D6">
              <w:rPr>
                <w:lang w:eastAsia="ja-JP"/>
              </w:rPr>
              <w:t>N/A</w:t>
            </w:r>
          </w:p>
        </w:tc>
      </w:tr>
      <w:tr w:rsidR="00C107B8" w:rsidRPr="00D654D6"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C107B8" w:rsidRPr="00D654D6" w:rsidRDefault="00C107B8" w:rsidP="00445F1B">
            <w:pPr>
              <w:pStyle w:val="TAC"/>
              <w:spacing w:before="120" w:after="120"/>
            </w:pPr>
            <w:r w:rsidRPr="00D654D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rsidR="00C107B8" w:rsidRPr="00D654D6" w:rsidRDefault="00C107B8" w:rsidP="00445F1B">
            <w:pPr>
              <w:pStyle w:val="TAC"/>
              <w:spacing w:before="120" w:after="120"/>
            </w:pPr>
            <w:r w:rsidRPr="00D654D6">
              <w:t>FFS</w:t>
            </w:r>
          </w:p>
        </w:tc>
      </w:tr>
      <w:tr w:rsidR="00C107B8" w:rsidRPr="00D654D6"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C107B8" w:rsidRPr="00D654D6" w:rsidRDefault="00C107B8" w:rsidP="00445F1B">
            <w:pPr>
              <w:pStyle w:val="TAN"/>
            </w:pPr>
            <w:r w:rsidRPr="00D654D6">
              <w:t>NOTE 1:</w:t>
            </w:r>
            <w:r w:rsidRPr="00D654D6">
              <w:tab/>
              <w:t xml:space="preserve">This contributor </w:t>
            </w:r>
            <w:r w:rsidRPr="00D654D6">
              <w:rPr>
                <w:lang w:bidi="hi-IN"/>
              </w:rPr>
              <w:t>shall only be considered for TRP measurements.</w:t>
            </w:r>
          </w:p>
          <w:p w:rsidR="00C107B8" w:rsidRPr="00D654D6" w:rsidRDefault="00C107B8" w:rsidP="00445F1B">
            <w:pPr>
              <w:pStyle w:val="TAN"/>
            </w:pPr>
            <w:r w:rsidRPr="00D654D6">
              <w:t>NOTE 2:</w:t>
            </w:r>
            <w:r w:rsidRPr="00D654D6">
              <w:tab/>
              <w:t>This contributor shall only be considered for EIRP measurements.</w:t>
            </w:r>
          </w:p>
          <w:p w:rsidR="00C107B8" w:rsidRPr="00D654D6" w:rsidRDefault="00C107B8" w:rsidP="00445F1B">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C107B8" w:rsidRPr="00D654D6" w:rsidRDefault="00C107B8" w:rsidP="00445F1B">
            <w:pPr>
              <w:pStyle w:val="TAN"/>
            </w:pPr>
            <w:r w:rsidRPr="00D654D6">
              <w:t>NOTE 4:</w:t>
            </w:r>
            <w:r w:rsidRPr="00D654D6">
              <w:tab/>
              <w:t>Value based on procedure defined in clause D.2 of TR 38.810 for Quiet Zone size of less or equal to 30 cm.</w:t>
            </w:r>
          </w:p>
          <w:p w:rsidR="00C107B8" w:rsidRPr="00D654D6" w:rsidRDefault="00C107B8" w:rsidP="00445F1B">
            <w:pPr>
              <w:pStyle w:val="TAN"/>
              <w:rPr>
                <w:lang w:eastAsia="ja-JP"/>
              </w:rPr>
            </w:pPr>
            <w:r w:rsidRPr="00D654D6">
              <w:t>NOTE 5:</w:t>
            </w:r>
            <w:r w:rsidRPr="00D654D6">
              <w:tab/>
              <w:t>Applies to the system which has a structure of mechanical feed antenna positioning.</w:t>
            </w:r>
          </w:p>
        </w:tc>
      </w:tr>
    </w:tbl>
    <w:p w:rsidR="00C107B8" w:rsidRPr="00D654D6" w:rsidRDefault="00C107B8" w:rsidP="00C107B8"/>
    <w:p w:rsidR="00C107B8" w:rsidRPr="00D654D6" w:rsidRDefault="00C107B8" w:rsidP="00C107B8">
      <w:pPr>
        <w:pStyle w:val="TH"/>
        <w:rPr>
          <w:lang w:eastAsia="ja-JP"/>
        </w:rPr>
      </w:pPr>
      <w:r w:rsidRPr="00D654D6">
        <w:t xml:space="preserve">Table </w:t>
      </w:r>
      <w:r w:rsidRPr="00D654D6">
        <w:rPr>
          <w:lang w:eastAsia="ja-JP"/>
        </w:rPr>
        <w:t>B.25.2-15</w:t>
      </w:r>
      <w:r w:rsidRPr="00D654D6">
        <w:t xml:space="preserve">: </w:t>
      </w:r>
      <w:r w:rsidRPr="00D654D6">
        <w:rPr>
          <w:lang w:eastAsia="ja-JP"/>
        </w:rPr>
        <w:t>U</w:t>
      </w:r>
      <w:r w:rsidRPr="00D654D6">
        <w:t>ncertainty assessment for TRP measurement (f=</w:t>
      </w:r>
      <w:r w:rsidRPr="00D654D6">
        <w:rPr>
          <w:lang w:eastAsia="ja-JP"/>
        </w:rPr>
        <w:t xml:space="preserve"> 40.8 GHz to 66 GHz</w:t>
      </w:r>
      <w:r w:rsidRPr="00D654D6">
        <w:t xml:space="preserve">,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Standard uncertainty (σ) [dB]</w:t>
            </w:r>
          </w:p>
        </w:tc>
      </w:tr>
      <w:tr w:rsidR="00C107B8" w:rsidRPr="00D654D6"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Stage 2: DUT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Positioning misalignment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Phase curvature</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N/A</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C"/>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Stage 1: Calibration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TRP Expanded uncertainty (</w:t>
            </w:r>
            <w:r w:rsidRPr="00D654D6">
              <w:rPr>
                <w:lang w:eastAsia="ja-JP"/>
              </w:rPr>
              <w:t xml:space="preserve"> 40.8 </w:t>
            </w:r>
            <w:r w:rsidRPr="00D654D6">
              <w:rPr>
                <w:lang w:eastAsia="zh-CN"/>
              </w:rPr>
              <w:t>GHz &lt; f &lt;=</w:t>
            </w:r>
            <w:r w:rsidRPr="00D654D6">
              <w:t xml:space="preserve"> </w:t>
            </w:r>
            <w:r w:rsidRPr="00D654D6">
              <w:rPr>
                <w:lang w:eastAsia="ja-JP"/>
              </w:rPr>
              <w:t>66</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lang w:eastAsia="ja-JP"/>
              </w:rPr>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L"/>
              <w:spacing w:before="120" w:after="120"/>
            </w:pPr>
            <w:r w:rsidRPr="00D654D6">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L"/>
              <w:spacing w:before="120" w:after="120"/>
            </w:pPr>
            <w:r w:rsidRPr="00D654D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spacing w:before="120" w:after="120"/>
              <w:rPr>
                <w:lang w:bidi="hi-IN"/>
              </w:rPr>
            </w:pPr>
            <w:r w:rsidRPr="00D654D6">
              <w:t>Influence of noise (</w:t>
            </w:r>
            <w:r w:rsidRPr="00D654D6">
              <w:rPr>
                <w:lang w:eastAsia="ja-JP"/>
              </w:rPr>
              <w:t xml:space="preserve"> 40.8</w:t>
            </w:r>
            <w:r w:rsidRPr="00D654D6">
              <w:t xml:space="preserve"> </w:t>
            </w:r>
            <w:r w:rsidRPr="00D654D6">
              <w:rPr>
                <w:lang w:eastAsia="zh-CN"/>
              </w:rPr>
              <w:t>GHz &lt; f &lt;=</w:t>
            </w:r>
            <w:r w:rsidRPr="00D654D6">
              <w:t xml:space="preserve"> </w:t>
            </w:r>
            <w:r w:rsidRPr="00D654D6">
              <w:rPr>
                <w:lang w:eastAsia="ja-JP"/>
              </w:rPr>
              <w:t>66</w:t>
            </w:r>
            <w:r w:rsidRPr="00D654D6">
              <w:t xml:space="preserve"> GHz) (c)</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r w:rsidRPr="00D654D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lang w:eastAsia="ja-JP"/>
              </w:rPr>
            </w:pPr>
            <w:r w:rsidRPr="00D654D6">
              <w:rPr>
                <w:lang w:eastAsia="ja-JP"/>
              </w:rPr>
              <w:t>N/A</w:t>
            </w:r>
          </w:p>
        </w:tc>
      </w:tr>
      <w:tr w:rsidR="00C107B8" w:rsidRPr="00D654D6"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C107B8" w:rsidRPr="00D654D6" w:rsidRDefault="00C107B8" w:rsidP="00445F1B">
            <w:pPr>
              <w:pStyle w:val="TAC"/>
              <w:spacing w:before="120" w:after="120"/>
            </w:pPr>
            <w:r w:rsidRPr="00D654D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rsidR="00C107B8" w:rsidRPr="00D654D6" w:rsidRDefault="00C107B8" w:rsidP="00445F1B">
            <w:pPr>
              <w:pStyle w:val="TAC"/>
              <w:spacing w:before="120" w:after="120"/>
            </w:pPr>
            <w:r w:rsidRPr="00D654D6">
              <w:rPr>
                <w:lang w:eastAsia="ja-JP"/>
              </w:rPr>
              <w:t>FFS</w:t>
            </w:r>
          </w:p>
        </w:tc>
      </w:tr>
      <w:tr w:rsidR="00C107B8" w:rsidRPr="00D654D6"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C107B8" w:rsidRPr="00D654D6" w:rsidRDefault="00C107B8" w:rsidP="00445F1B">
            <w:pPr>
              <w:pStyle w:val="TAN"/>
            </w:pPr>
            <w:r w:rsidRPr="00D654D6">
              <w:t>NOTE 1:</w:t>
            </w:r>
            <w:r w:rsidRPr="00D654D6">
              <w:tab/>
              <w:t xml:space="preserve">This contributor </w:t>
            </w:r>
            <w:r w:rsidRPr="00D654D6">
              <w:rPr>
                <w:lang w:bidi="hi-IN"/>
              </w:rPr>
              <w:t>shall only be considered for TRP measurements.</w:t>
            </w:r>
          </w:p>
          <w:p w:rsidR="00C107B8" w:rsidRPr="00D654D6" w:rsidRDefault="00C107B8" w:rsidP="00445F1B">
            <w:pPr>
              <w:pStyle w:val="TAN"/>
            </w:pPr>
            <w:r w:rsidRPr="00D654D6">
              <w:t>NOTE 2:</w:t>
            </w:r>
            <w:r w:rsidRPr="00D654D6">
              <w:tab/>
              <w:t>This contributor shall only be considered for EIRP measurements.</w:t>
            </w:r>
          </w:p>
          <w:p w:rsidR="00C107B8" w:rsidRPr="00D654D6" w:rsidRDefault="00C107B8" w:rsidP="00445F1B">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C107B8" w:rsidRPr="00D654D6" w:rsidRDefault="00C107B8" w:rsidP="00445F1B">
            <w:pPr>
              <w:pStyle w:val="TAN"/>
            </w:pPr>
            <w:r w:rsidRPr="00D654D6">
              <w:t>NOTE 4:</w:t>
            </w:r>
            <w:r w:rsidRPr="00D654D6">
              <w:tab/>
              <w:t>Value based on procedure defined in clause D.2 of TR 38.810 for Quiet Zone size of less or equal to 30 cm.</w:t>
            </w:r>
          </w:p>
          <w:p w:rsidR="00C107B8" w:rsidRPr="00D654D6" w:rsidRDefault="00C107B8" w:rsidP="00445F1B">
            <w:pPr>
              <w:pStyle w:val="TAN"/>
              <w:rPr>
                <w:lang w:eastAsia="ja-JP"/>
              </w:rPr>
            </w:pPr>
            <w:r w:rsidRPr="00D654D6">
              <w:t>NOTE 5:</w:t>
            </w:r>
            <w:r w:rsidRPr="00D654D6">
              <w:tab/>
              <w:t>Applies to the system which has a structure of mechanical feed antenna positioning.</w:t>
            </w:r>
          </w:p>
        </w:tc>
      </w:tr>
    </w:tbl>
    <w:p w:rsidR="00C107B8" w:rsidRPr="00D654D6" w:rsidRDefault="00C107B8" w:rsidP="00C107B8"/>
    <w:p w:rsidR="00C107B8" w:rsidRPr="00D654D6" w:rsidRDefault="00C107B8" w:rsidP="00C107B8">
      <w:pPr>
        <w:pStyle w:val="TH"/>
      </w:pPr>
      <w:r w:rsidRPr="00D654D6">
        <w:t xml:space="preserve">Table </w:t>
      </w:r>
      <w:r w:rsidRPr="00D654D6">
        <w:rPr>
          <w:lang w:eastAsia="ja-JP"/>
        </w:rPr>
        <w:t>B.25.2-16</w:t>
      </w:r>
      <w:r w:rsidRPr="00D654D6">
        <w:t xml:space="preserve">: </w:t>
      </w:r>
      <w:r w:rsidRPr="00D654D6">
        <w:rPr>
          <w:lang w:eastAsia="ja-JP"/>
        </w:rPr>
        <w:t>U</w:t>
      </w:r>
      <w:r w:rsidRPr="00D654D6">
        <w:t>ncertainty assessment for TRP measurement (f=</w:t>
      </w:r>
      <w:r w:rsidRPr="00D654D6">
        <w:rPr>
          <w:lang w:eastAsia="ja-JP"/>
        </w:rPr>
        <w:t xml:space="preserve"> 66 GHz to 80 GHz</w:t>
      </w:r>
      <w:r w:rsidRPr="00D654D6">
        <w:t xml:space="preserve">, Quiet Zone size </w:t>
      </w:r>
      <w:r w:rsidRPr="00D654D6">
        <w:rPr>
          <w:rFonts w:cs="Arial"/>
        </w:rPr>
        <w:t>≤</w:t>
      </w:r>
      <w:r w:rsidRPr="00D654D6">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Uncertainty value</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Standard uncertainty (σ) [dB]</w:t>
            </w:r>
          </w:p>
        </w:tc>
      </w:tr>
      <w:tr w:rsidR="00C107B8" w:rsidRPr="00D654D6"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Stage 2: DUT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Positioning misalignment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rPr>
                <w:sz w:val="21"/>
              </w:rPr>
            </w:pPr>
            <w:r w:rsidRPr="00D654D6">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7</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Phase curvature</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8</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 xml:space="preserve">Influence of </w:t>
            </w:r>
            <w:r w:rsidRPr="00D654D6">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N/A</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N/A</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 xml:space="preserve">Multiple measurement antenna uncertainty </w:t>
            </w:r>
            <w:r w:rsidRPr="00D654D6">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zh-CN"/>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DUT repositioning</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C"/>
            </w:pPr>
            <w:r w:rsidRPr="00D654D6">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t>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Stage 1: Calibration measurement</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25</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1.00</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26</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1.41</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27</w:t>
            </w:r>
          </w:p>
        </w:tc>
        <w:tc>
          <w:tcPr>
            <w:tcW w:w="2949" w:type="dxa"/>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rPr>
                <w:lang w:eastAsia="ja-JP"/>
              </w:rPr>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2.00</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28</w:t>
            </w:r>
          </w:p>
        </w:tc>
        <w:tc>
          <w:tcPr>
            <w:tcW w:w="2949"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t>1.73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C"/>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b/>
              </w:rPr>
            </w:pPr>
            <w:r w:rsidRPr="00D654D6">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pPr>
            <w:r w:rsidRPr="00D654D6">
              <w:t>TRP Expanded uncertainty (</w:t>
            </w:r>
            <w:r w:rsidRPr="00D654D6">
              <w:rPr>
                <w:lang w:eastAsia="ja-JP"/>
              </w:rPr>
              <w:t xml:space="preserve"> 66</w:t>
            </w:r>
            <w:r w:rsidRPr="00D654D6">
              <w:t xml:space="preserve"> </w:t>
            </w:r>
            <w:r w:rsidRPr="00D654D6">
              <w:rPr>
                <w:lang w:eastAsia="zh-CN"/>
              </w:rPr>
              <w:t>GHz &lt; f &lt;=</w:t>
            </w:r>
            <w:r w:rsidRPr="00D654D6">
              <w:rPr>
                <w:lang w:eastAsia="ja-JP"/>
              </w:rPr>
              <w:t xml:space="preserve"> 80</w:t>
            </w:r>
            <w:r w:rsidRPr="00D654D6">
              <w:t xml:space="preserve"> GHz) [dB] (a)</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lang w:eastAsia="ja-JP"/>
              </w:rPr>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L"/>
              <w:spacing w:before="120" w:after="120"/>
            </w:pPr>
            <w:r w:rsidRPr="00D654D6">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spacing w:before="120" w:after="120"/>
            </w:pPr>
            <w:r w:rsidRPr="00D654D6">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lang w:eastAsia="ja-JP"/>
              </w:rPr>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L"/>
              <w:spacing w:before="120" w:after="120"/>
            </w:pPr>
            <w:r w:rsidRPr="00D654D6">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rsidR="00C107B8" w:rsidRPr="00D654D6" w:rsidRDefault="00C107B8" w:rsidP="00445F1B">
            <w:pPr>
              <w:pStyle w:val="TAC"/>
              <w:spacing w:before="120" w:after="120"/>
              <w:rPr>
                <w:lang w:bidi="hi-IN"/>
              </w:rPr>
            </w:pPr>
            <w:r w:rsidRPr="00D654D6">
              <w:t>Influence of noise (</w:t>
            </w:r>
            <w:r w:rsidRPr="00D654D6">
              <w:rPr>
                <w:lang w:eastAsia="ja-JP"/>
              </w:rPr>
              <w:t xml:space="preserve"> 66</w:t>
            </w:r>
            <w:r w:rsidRPr="00D654D6">
              <w:t xml:space="preserve"> </w:t>
            </w:r>
            <w:r w:rsidRPr="00D654D6">
              <w:rPr>
                <w:lang w:eastAsia="zh-CN"/>
              </w:rPr>
              <w:t>GHz &lt; f &lt;=</w:t>
            </w:r>
            <w:r w:rsidRPr="00D654D6">
              <w:t xml:space="preserve"> </w:t>
            </w:r>
            <w:r w:rsidRPr="00D654D6">
              <w:rPr>
                <w:lang w:eastAsia="ja-JP"/>
              </w:rPr>
              <w:t>80</w:t>
            </w:r>
            <w:r w:rsidRPr="00D654D6">
              <w:t xml:space="preserve"> GHz) (c)</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lang w:eastAsia="ja-JP"/>
              </w:rPr>
            </w:pPr>
            <w:r w:rsidRPr="00D654D6">
              <w:rPr>
                <w:lang w:eastAsia="ja-JP"/>
              </w:rPr>
              <w:t>FFS</w:t>
            </w:r>
          </w:p>
        </w:tc>
      </w:tr>
      <w:tr w:rsidR="00C107B8" w:rsidRPr="00D654D6"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L"/>
              <w:spacing w:before="120" w:after="120"/>
            </w:pPr>
            <w:r w:rsidRPr="00D654D6">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rsidR="00C107B8" w:rsidRPr="00D654D6" w:rsidRDefault="00C107B8" w:rsidP="00445F1B">
            <w:pPr>
              <w:pStyle w:val="TAC"/>
              <w:spacing w:before="120" w:after="120"/>
            </w:pPr>
            <w:r w:rsidRPr="00D654D6">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rsidR="00C107B8" w:rsidRPr="00D654D6" w:rsidRDefault="00C107B8" w:rsidP="00445F1B">
            <w:pPr>
              <w:pStyle w:val="TAC"/>
              <w:spacing w:before="120" w:after="120"/>
              <w:rPr>
                <w:lang w:eastAsia="ja-JP"/>
              </w:rPr>
            </w:pPr>
            <w:r w:rsidRPr="00D654D6">
              <w:rPr>
                <w:lang w:eastAsia="ja-JP"/>
              </w:rPr>
              <w:t>N/A</w:t>
            </w:r>
          </w:p>
        </w:tc>
      </w:tr>
      <w:tr w:rsidR="00C107B8" w:rsidRPr="00D654D6"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rsidR="00C107B8" w:rsidRPr="00D654D6" w:rsidRDefault="00C107B8" w:rsidP="00445F1B">
            <w:pPr>
              <w:pStyle w:val="TAH"/>
              <w:spacing w:before="120" w:after="120"/>
            </w:pPr>
            <w:r w:rsidRPr="00D654D6">
              <w:t>Value</w:t>
            </w:r>
          </w:p>
        </w:tc>
      </w:tr>
      <w:tr w:rsidR="00C107B8" w:rsidRPr="00D654D6"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rsidR="00C107B8" w:rsidRPr="00D654D6" w:rsidRDefault="00C107B8" w:rsidP="00445F1B">
            <w:pPr>
              <w:pStyle w:val="TAC"/>
              <w:spacing w:before="120" w:after="120"/>
            </w:pPr>
            <w:r w:rsidRPr="00D654D6">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rsidR="00C107B8" w:rsidRPr="00D654D6" w:rsidRDefault="00C107B8" w:rsidP="00445F1B">
            <w:pPr>
              <w:pStyle w:val="TAC"/>
              <w:spacing w:before="120" w:after="120"/>
              <w:rPr>
                <w:lang w:eastAsia="ja-JP"/>
              </w:rPr>
            </w:pPr>
            <w:r w:rsidRPr="00D654D6">
              <w:rPr>
                <w:lang w:eastAsia="ja-JP"/>
              </w:rPr>
              <w:t>FFS</w:t>
            </w:r>
          </w:p>
        </w:tc>
      </w:tr>
      <w:tr w:rsidR="00C107B8" w:rsidRPr="00D654D6"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rsidR="00C107B8" w:rsidRPr="00D654D6" w:rsidRDefault="00C107B8" w:rsidP="00445F1B">
            <w:pPr>
              <w:pStyle w:val="TAN"/>
            </w:pPr>
            <w:r w:rsidRPr="00D654D6">
              <w:t>NOTE 1:</w:t>
            </w:r>
            <w:r w:rsidRPr="00D654D6">
              <w:tab/>
              <w:t xml:space="preserve">This contributor </w:t>
            </w:r>
            <w:r w:rsidRPr="00D654D6">
              <w:rPr>
                <w:lang w:bidi="hi-IN"/>
              </w:rPr>
              <w:t>shall only be considered for TRP measurements.</w:t>
            </w:r>
          </w:p>
          <w:p w:rsidR="00C107B8" w:rsidRPr="00D654D6" w:rsidRDefault="00C107B8" w:rsidP="00445F1B">
            <w:pPr>
              <w:pStyle w:val="TAN"/>
            </w:pPr>
            <w:r w:rsidRPr="00D654D6">
              <w:t>NOTE 2:</w:t>
            </w:r>
            <w:r w:rsidRPr="00D654D6">
              <w:tab/>
              <w:t>This contributor shall only be considered for EIRP measurements.</w:t>
            </w:r>
          </w:p>
          <w:p w:rsidR="00C107B8" w:rsidRPr="00D654D6" w:rsidRDefault="00C107B8" w:rsidP="00445F1B">
            <w:pPr>
              <w:pStyle w:val="TAN"/>
            </w:pPr>
            <w:r w:rsidRPr="00D654D6">
              <w:t>NOTE 3:</w:t>
            </w:r>
            <w:r w:rsidRPr="00D654D6">
              <w:tab/>
              <w:t>In order to obtain the total measurement uncertainty, systematic uncertainties have to be added to the expanded root sum square of the standard deviations of the Stage 1 and Stage 2 contributors.</w:t>
            </w:r>
          </w:p>
          <w:p w:rsidR="00C107B8" w:rsidRPr="00D654D6" w:rsidRDefault="00C107B8" w:rsidP="00445F1B">
            <w:pPr>
              <w:pStyle w:val="TAN"/>
            </w:pPr>
            <w:r w:rsidRPr="00D654D6">
              <w:t>NOTE 4:</w:t>
            </w:r>
            <w:r w:rsidRPr="00D654D6">
              <w:tab/>
              <w:t>Value based on procedure defined in clause D.2 of TR 38.810 for Quiet Zone size of less or equal to 30 cm.</w:t>
            </w:r>
          </w:p>
          <w:p w:rsidR="00C107B8" w:rsidRPr="00D654D6" w:rsidRDefault="00C107B8" w:rsidP="00445F1B">
            <w:pPr>
              <w:pStyle w:val="TAN"/>
              <w:rPr>
                <w:lang w:eastAsia="ja-JP"/>
              </w:rPr>
            </w:pPr>
            <w:r w:rsidRPr="00D654D6">
              <w:t>NOTE 5:</w:t>
            </w:r>
            <w:r w:rsidRPr="00D654D6">
              <w:tab/>
              <w:t>Applies to the system which has a structure of mechanical feed antenna positioning.</w:t>
            </w:r>
          </w:p>
        </w:tc>
      </w:tr>
    </w:tbl>
    <w:p w:rsidR="000C20D3" w:rsidRPr="00D654D6" w:rsidRDefault="000C20D3" w:rsidP="000C20D3"/>
    <w:p w:rsidR="00414EBA" w:rsidRPr="00D654D6" w:rsidRDefault="00A8115C" w:rsidP="0044718E">
      <w:pPr>
        <w:pStyle w:val="Heading9"/>
      </w:pPr>
      <w:r w:rsidRPr="00D654D6">
        <w:br w:type="page"/>
      </w:r>
      <w:bookmarkStart w:id="1185" w:name="_Toc21004880"/>
      <w:bookmarkStart w:id="1186" w:name="_Toc36041653"/>
      <w:bookmarkStart w:id="1187" w:name="_Toc36548877"/>
      <w:bookmarkStart w:id="1188" w:name="_Toc43901352"/>
      <w:bookmarkStart w:id="1189" w:name="_Toc52372103"/>
      <w:bookmarkStart w:id="1190" w:name="_Toc58253562"/>
      <w:r w:rsidR="00414EBA" w:rsidRPr="00D654D6">
        <w:t>Annex C: Acceptable uncertainty of test system for test cases defined in TS 38.521-3 for radiative testing</w:t>
      </w:r>
      <w:bookmarkEnd w:id="1185"/>
      <w:bookmarkEnd w:id="1186"/>
      <w:bookmarkEnd w:id="1187"/>
      <w:bookmarkEnd w:id="1188"/>
      <w:bookmarkEnd w:id="1189"/>
      <w:bookmarkEnd w:id="1190"/>
    </w:p>
    <w:p w:rsidR="008167FD" w:rsidRPr="00D654D6" w:rsidRDefault="00A12937" w:rsidP="0044718E">
      <w:r w:rsidRPr="00D654D6">
        <w:t>FFS</w:t>
      </w:r>
    </w:p>
    <w:p w:rsidR="008167FD" w:rsidRPr="00D654D6" w:rsidRDefault="001914F7" w:rsidP="0044718E">
      <w:pPr>
        <w:pStyle w:val="Heading9"/>
      </w:pPr>
      <w:r w:rsidRPr="00D654D6">
        <w:br w:type="page"/>
      </w:r>
      <w:bookmarkStart w:id="1191" w:name="_Toc21004881"/>
      <w:bookmarkStart w:id="1192" w:name="_Toc36041654"/>
      <w:bookmarkStart w:id="1193" w:name="_Toc36548878"/>
      <w:bookmarkStart w:id="1194" w:name="_Toc43901353"/>
      <w:bookmarkStart w:id="1195" w:name="_Toc52372104"/>
      <w:bookmarkStart w:id="1196" w:name="_Toc58253563"/>
      <w:r w:rsidR="008167FD" w:rsidRPr="00D654D6">
        <w:t xml:space="preserve">Annex </w:t>
      </w:r>
      <w:r w:rsidR="00414EBA" w:rsidRPr="00D654D6">
        <w:t>D</w:t>
      </w:r>
      <w:r w:rsidR="008167FD" w:rsidRPr="00D654D6">
        <w:t xml:space="preserve">: </w:t>
      </w:r>
      <w:r w:rsidR="00D73DEB" w:rsidRPr="00D654D6">
        <w:t>Acceptable uncertainty of test system</w:t>
      </w:r>
      <w:r w:rsidR="00D73DEB" w:rsidRPr="00D654D6" w:rsidDel="00D73DEB">
        <w:t xml:space="preserve"> </w:t>
      </w:r>
      <w:r w:rsidR="008167FD" w:rsidRPr="00D654D6">
        <w:t>for test cases defined in TS 38.521-4</w:t>
      </w:r>
      <w:r w:rsidR="00760E62" w:rsidRPr="00D654D6">
        <w:t xml:space="preserve"> for radiative testing</w:t>
      </w:r>
      <w:bookmarkEnd w:id="1191"/>
      <w:bookmarkEnd w:id="1192"/>
      <w:bookmarkEnd w:id="1193"/>
      <w:bookmarkEnd w:id="1194"/>
      <w:bookmarkEnd w:id="1195"/>
      <w:bookmarkEnd w:id="1196"/>
    </w:p>
    <w:p w:rsidR="00A006CD" w:rsidRPr="00D654D6" w:rsidRDefault="00A006CD" w:rsidP="00A006CD">
      <w:pPr>
        <w:pStyle w:val="EditorsNote"/>
      </w:pPr>
      <w:r w:rsidRPr="00D654D6">
        <w:t>Editor</w:t>
      </w:r>
      <w:r w:rsidRPr="00D654D6">
        <w:rPr>
          <w:lang w:eastAsia="ja-JP"/>
        </w:rPr>
        <w:t>’s note: The MU tables in D-1, D-2, and D-3 serve as sample, consolidated baseline tables for demodulation test cases and can be removed once the MU tables customized for each TS 38.521-4 test case have been finalized</w:t>
      </w:r>
      <w:r w:rsidRPr="00D654D6">
        <w:t>.</w:t>
      </w:r>
    </w:p>
    <w:p w:rsidR="00A006CD" w:rsidRPr="00D654D6" w:rsidRDefault="0044436F" w:rsidP="00A006CD">
      <w:pPr>
        <w:rPr>
          <w:lang w:eastAsia="zh-CN"/>
        </w:rPr>
      </w:pPr>
      <w:r w:rsidRPr="00D654D6">
        <w:rPr>
          <w:lang w:eastAsia="zh-CN"/>
        </w:rPr>
        <w:t>This annex contains suggested uncertainties for each test case in TS 38.521-4.</w:t>
      </w:r>
    </w:p>
    <w:p w:rsidR="00A006CD" w:rsidRPr="00D654D6" w:rsidRDefault="00A006CD" w:rsidP="00A006CD">
      <w:pPr>
        <w:rPr>
          <w:lang w:eastAsia="zh-CN"/>
        </w:rPr>
      </w:pPr>
      <w:r w:rsidRPr="00D654D6">
        <w:rPr>
          <w:lang w:eastAsia="zh-CN"/>
        </w:rPr>
        <w:t xml:space="preserve">The baseline MU table </w:t>
      </w:r>
      <w:r w:rsidRPr="00D654D6">
        <w:rPr>
          <w:rFonts w:eastAsia="Batang"/>
        </w:rPr>
        <w:t>for Mode 1 (conditions with external noise) is shown in Table D-1</w:t>
      </w:r>
      <w:r w:rsidRPr="00D654D6">
        <w:rPr>
          <w:lang w:eastAsia="ja-JP"/>
        </w:rPr>
        <w:t xml:space="preserve"> for baseband-combining implementation and in Table D-2 for external-combining implementation</w:t>
      </w:r>
      <w:r w:rsidRPr="00D654D6">
        <w:rPr>
          <w:rFonts w:eastAsia="Batang"/>
        </w:rPr>
        <w:t>.</w:t>
      </w:r>
    </w:p>
    <w:p w:rsidR="00A006CD" w:rsidRPr="00D654D6" w:rsidRDefault="00A006CD" w:rsidP="00A006CD">
      <w:pPr>
        <w:pStyle w:val="TH"/>
        <w:rPr>
          <w:rFonts w:eastAsia="MS Mincho"/>
          <w:lang w:eastAsia="ja-JP"/>
        </w:rPr>
      </w:pPr>
      <w:r w:rsidRPr="00D654D6">
        <w:t xml:space="preserve">Table D-1: Uncertainty Contributions for Mode 1 Demodulation Test Cases </w:t>
      </w:r>
      <w:r w:rsidRPr="00D654D6">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D654D6" w:rsidTr="00AE0769">
        <w:trPr>
          <w:cantSplit/>
          <w:tblHeader/>
          <w:jc w:val="center"/>
        </w:trPr>
        <w:tc>
          <w:tcPr>
            <w:tcW w:w="636" w:type="dxa"/>
          </w:tcPr>
          <w:p w:rsidR="00A006CD" w:rsidRPr="00D654D6" w:rsidRDefault="00A006CD" w:rsidP="00AE0769">
            <w:pPr>
              <w:pStyle w:val="TAH"/>
            </w:pPr>
            <w:r w:rsidRPr="00D654D6">
              <w:t>UID</w:t>
            </w:r>
          </w:p>
        </w:tc>
        <w:tc>
          <w:tcPr>
            <w:tcW w:w="2949" w:type="dxa"/>
            <w:hideMark/>
          </w:tcPr>
          <w:p w:rsidR="00A006CD" w:rsidRPr="00D654D6" w:rsidRDefault="00A006CD" w:rsidP="00AE0769">
            <w:pPr>
              <w:pStyle w:val="TAH"/>
            </w:pPr>
            <w:r w:rsidRPr="00D654D6">
              <w:t>Uncertainty source</w:t>
            </w:r>
          </w:p>
        </w:tc>
        <w:tc>
          <w:tcPr>
            <w:tcW w:w="1126" w:type="dxa"/>
            <w:gridSpan w:val="2"/>
          </w:tcPr>
          <w:p w:rsidR="00A006CD" w:rsidRPr="00D654D6" w:rsidRDefault="00A006CD" w:rsidP="00AE0769">
            <w:pPr>
              <w:pStyle w:val="TAH"/>
            </w:pPr>
            <w:r w:rsidRPr="00D654D6">
              <w:t>Uncertainty value</w:t>
            </w:r>
          </w:p>
        </w:tc>
        <w:tc>
          <w:tcPr>
            <w:tcW w:w="2197" w:type="dxa"/>
          </w:tcPr>
          <w:p w:rsidR="00A006CD" w:rsidRPr="00D654D6" w:rsidRDefault="00A006CD" w:rsidP="00AE0769">
            <w:pPr>
              <w:pStyle w:val="TAH"/>
            </w:pPr>
            <w:r w:rsidRPr="00D654D6">
              <w:t>Distribution of the probability</w:t>
            </w:r>
          </w:p>
        </w:tc>
        <w:tc>
          <w:tcPr>
            <w:tcW w:w="1484" w:type="dxa"/>
            <w:gridSpan w:val="2"/>
          </w:tcPr>
          <w:p w:rsidR="00A006CD" w:rsidRPr="00D654D6" w:rsidRDefault="00A006CD" w:rsidP="00AE0769">
            <w:pPr>
              <w:pStyle w:val="TAH"/>
              <w:rPr>
                <w:lang w:eastAsia="ja-JP"/>
              </w:rPr>
            </w:pPr>
            <w:r w:rsidRPr="00D654D6">
              <w:t xml:space="preserve">Divisor </w:t>
            </w:r>
          </w:p>
        </w:tc>
        <w:tc>
          <w:tcPr>
            <w:tcW w:w="1202" w:type="dxa"/>
          </w:tcPr>
          <w:p w:rsidR="00A006CD" w:rsidRPr="00D654D6" w:rsidRDefault="00A006CD" w:rsidP="00AE0769">
            <w:pPr>
              <w:pStyle w:val="TAH"/>
            </w:pPr>
            <w:r w:rsidRPr="00D654D6">
              <w:t>Standard uncertainty (σ) [dB]</w:t>
            </w:r>
          </w:p>
        </w:tc>
      </w:tr>
      <w:tr w:rsidR="00A006CD" w:rsidRPr="00D654D6" w:rsidTr="00AE0769">
        <w:trPr>
          <w:cantSplit/>
          <w:tblHeader/>
          <w:jc w:val="center"/>
        </w:trPr>
        <w:tc>
          <w:tcPr>
            <w:tcW w:w="9594" w:type="dxa"/>
            <w:gridSpan w:val="8"/>
          </w:tcPr>
          <w:p w:rsidR="00A006CD" w:rsidRPr="00D654D6" w:rsidRDefault="00A006CD" w:rsidP="00AE0769">
            <w:pPr>
              <w:pStyle w:val="TAH"/>
              <w:rPr>
                <w:lang w:eastAsia="ja-JP"/>
              </w:rPr>
            </w:pPr>
            <w:r w:rsidRPr="00D654D6">
              <w:rPr>
                <w:lang w:eastAsia="ja-JP"/>
              </w:rPr>
              <w:t>Signal-to-noise ratio uncertainty</w:t>
            </w:r>
          </w:p>
        </w:tc>
      </w:tr>
      <w:tr w:rsidR="00A006CD" w:rsidRPr="00D654D6" w:rsidTr="00AE0769">
        <w:trPr>
          <w:cantSplit/>
          <w:tblHeader/>
          <w:jc w:val="center"/>
        </w:trPr>
        <w:tc>
          <w:tcPr>
            <w:tcW w:w="9594" w:type="dxa"/>
            <w:gridSpan w:val="8"/>
          </w:tcPr>
          <w:p w:rsidR="00A006CD" w:rsidRPr="00D654D6" w:rsidRDefault="00A006CD" w:rsidP="00AE0769">
            <w:pPr>
              <w:pStyle w:val="TAH"/>
            </w:pPr>
            <w:r w:rsidRPr="00D654D6">
              <w:t>Stage 2: DUT measurement</w:t>
            </w:r>
          </w:p>
        </w:tc>
      </w:tr>
      <w:tr w:rsidR="00A006CD" w:rsidRPr="00D654D6" w:rsidTr="00AE0769">
        <w:trPr>
          <w:cantSplit/>
          <w:tblHeader/>
          <w:jc w:val="center"/>
        </w:trPr>
        <w:tc>
          <w:tcPr>
            <w:tcW w:w="636" w:type="dxa"/>
          </w:tcPr>
          <w:p w:rsidR="00A006CD" w:rsidRPr="00D654D6" w:rsidRDefault="00A006CD" w:rsidP="00AE0769">
            <w:pPr>
              <w:pStyle w:val="TAL"/>
            </w:pPr>
            <w:r w:rsidRPr="00D654D6">
              <w:t>1</w:t>
            </w:r>
          </w:p>
        </w:tc>
        <w:tc>
          <w:tcPr>
            <w:tcW w:w="2949" w:type="dxa"/>
            <w:vAlign w:val="center"/>
          </w:tcPr>
          <w:p w:rsidR="00A006CD" w:rsidRPr="00D654D6" w:rsidRDefault="00A006CD" w:rsidP="00AE0769">
            <w:pPr>
              <w:pStyle w:val="TAL"/>
              <w:rPr>
                <w:lang w:eastAsia="ja-JP"/>
              </w:rPr>
            </w:pPr>
            <w:r w:rsidRPr="00D654D6">
              <w:rPr>
                <w:lang w:eastAsia="ja-JP"/>
              </w:rPr>
              <w:t>Positioning misalignment</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t>2</w:t>
            </w:r>
          </w:p>
        </w:tc>
        <w:tc>
          <w:tcPr>
            <w:tcW w:w="2949" w:type="dxa"/>
            <w:vAlign w:val="center"/>
          </w:tcPr>
          <w:p w:rsidR="00A006CD" w:rsidRPr="00D654D6" w:rsidRDefault="00A006CD" w:rsidP="00AE0769">
            <w:pPr>
              <w:pStyle w:val="TAL"/>
              <w:rPr>
                <w:sz w:val="21"/>
                <w:lang w:eastAsia="ja-JP"/>
              </w:rPr>
            </w:pPr>
            <w:r w:rsidRPr="00D654D6">
              <w:rPr>
                <w:lang w:eastAsia="ja-JP"/>
              </w:rPr>
              <w:t>Measure distance uncertainty</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t>3</w:t>
            </w:r>
          </w:p>
        </w:tc>
        <w:tc>
          <w:tcPr>
            <w:tcW w:w="2949" w:type="dxa"/>
            <w:vAlign w:val="center"/>
          </w:tcPr>
          <w:p w:rsidR="00A006CD" w:rsidRPr="00D654D6" w:rsidRDefault="00A006CD" w:rsidP="00AE0769">
            <w:pPr>
              <w:pStyle w:val="TAL"/>
            </w:pPr>
            <w:r w:rsidRPr="00D654D6">
              <w:t>Quality of Quiet Zone</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t>4</w:t>
            </w:r>
          </w:p>
        </w:tc>
        <w:tc>
          <w:tcPr>
            <w:tcW w:w="2949" w:type="dxa"/>
            <w:vAlign w:val="center"/>
          </w:tcPr>
          <w:p w:rsidR="00A006CD" w:rsidRPr="00D654D6" w:rsidRDefault="00A006CD" w:rsidP="00AE0769">
            <w:pPr>
              <w:pStyle w:val="TAL"/>
            </w:pPr>
            <w:r w:rsidRPr="00D654D6">
              <w:t>Mismatch</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t>5</w:t>
            </w:r>
          </w:p>
        </w:tc>
        <w:tc>
          <w:tcPr>
            <w:tcW w:w="2949" w:type="dxa"/>
            <w:vAlign w:val="center"/>
          </w:tcPr>
          <w:p w:rsidR="00A006CD" w:rsidRPr="00D654D6" w:rsidRDefault="00A006CD" w:rsidP="00AE0769">
            <w:pPr>
              <w:pStyle w:val="TAL"/>
            </w:pPr>
            <w:r w:rsidRPr="00D654D6">
              <w:t>Standing wave between the DUT and measurement antenna</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t>6</w:t>
            </w:r>
          </w:p>
        </w:tc>
        <w:tc>
          <w:tcPr>
            <w:tcW w:w="2949" w:type="dxa"/>
            <w:vAlign w:val="center"/>
          </w:tcPr>
          <w:p w:rsidR="00A006CD" w:rsidRPr="00D654D6" w:rsidRDefault="00A006CD" w:rsidP="00AE0769">
            <w:pPr>
              <w:pStyle w:val="TAL"/>
            </w:pPr>
            <w:r w:rsidRPr="00D654D6">
              <w:t>gNB emulator SNR uncertainty</w:t>
            </w:r>
          </w:p>
        </w:tc>
        <w:tc>
          <w:tcPr>
            <w:tcW w:w="1126" w:type="dxa"/>
            <w:gridSpan w:val="2"/>
          </w:tcPr>
          <w:p w:rsidR="00A006CD" w:rsidRPr="00D654D6" w:rsidRDefault="00A006CD" w:rsidP="00AE0769">
            <w:pPr>
              <w:pStyle w:val="TAC"/>
            </w:pPr>
            <w:r w:rsidRPr="00D654D6">
              <w:t>0.3</w:t>
            </w:r>
          </w:p>
        </w:tc>
        <w:tc>
          <w:tcPr>
            <w:tcW w:w="2197" w:type="dxa"/>
          </w:tcPr>
          <w:p w:rsidR="00A006CD" w:rsidRPr="00D654D6" w:rsidRDefault="00890FCF" w:rsidP="00AE0769">
            <w:pPr>
              <w:pStyle w:val="TAC"/>
            </w:pPr>
            <w:r w:rsidRPr="00D654D6">
              <w:t xml:space="preserve"> Note 3</w:t>
            </w:r>
          </w:p>
        </w:tc>
        <w:tc>
          <w:tcPr>
            <w:tcW w:w="1484" w:type="dxa"/>
            <w:gridSpan w:val="2"/>
          </w:tcPr>
          <w:p w:rsidR="00A006CD" w:rsidRPr="00D654D6" w:rsidRDefault="00890FCF" w:rsidP="00AE0769">
            <w:pPr>
              <w:pStyle w:val="TAC"/>
            </w:pPr>
            <w:r w:rsidRPr="00D654D6">
              <w:t>1.96</w:t>
            </w:r>
          </w:p>
        </w:tc>
        <w:tc>
          <w:tcPr>
            <w:tcW w:w="1202" w:type="dxa"/>
          </w:tcPr>
          <w:p w:rsidR="00A006CD" w:rsidRPr="00D654D6" w:rsidRDefault="00890FCF" w:rsidP="00AE0769">
            <w:pPr>
              <w:pStyle w:val="TAC"/>
            </w:pPr>
            <w:r w:rsidRPr="00D654D6">
              <w:t>0.153</w:t>
            </w: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7</w:t>
            </w:r>
          </w:p>
        </w:tc>
        <w:tc>
          <w:tcPr>
            <w:tcW w:w="2949" w:type="dxa"/>
          </w:tcPr>
          <w:p w:rsidR="00A006CD" w:rsidRPr="00D654D6" w:rsidRDefault="00A006CD" w:rsidP="00AE0769">
            <w:pPr>
              <w:pStyle w:val="TAL"/>
            </w:pPr>
            <w:r w:rsidRPr="00D654D6">
              <w:t>Phase curvature</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8</w:t>
            </w:r>
          </w:p>
        </w:tc>
        <w:tc>
          <w:tcPr>
            <w:tcW w:w="2949" w:type="dxa"/>
          </w:tcPr>
          <w:p w:rsidR="00A006CD" w:rsidRPr="00D654D6" w:rsidRDefault="00A006CD" w:rsidP="00AE0769">
            <w:pPr>
              <w:pStyle w:val="TAL"/>
            </w:pPr>
            <w:r w:rsidRPr="00D654D6">
              <w:t>Amplifier uncertainties</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zh-CN"/>
              </w:rPr>
            </w:pPr>
            <w:r w:rsidRPr="00D654D6">
              <w:rPr>
                <w:lang w:eastAsia="ja-JP"/>
              </w:rPr>
              <w:t>9</w:t>
            </w:r>
          </w:p>
        </w:tc>
        <w:tc>
          <w:tcPr>
            <w:tcW w:w="2949" w:type="dxa"/>
          </w:tcPr>
          <w:p w:rsidR="00A006CD" w:rsidRPr="00D654D6" w:rsidRDefault="00A006CD" w:rsidP="00AE0769">
            <w:pPr>
              <w:pStyle w:val="TAL"/>
              <w:rPr>
                <w:lang w:eastAsia="ja-JP"/>
              </w:rPr>
            </w:pPr>
            <w:r w:rsidRPr="00D654D6">
              <w:t xml:space="preserve">Random uncertainty </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zh-CN"/>
              </w:rPr>
            </w:pPr>
            <w:r w:rsidRPr="00D654D6">
              <w:rPr>
                <w:lang w:eastAsia="ja-JP"/>
              </w:rPr>
              <w:t>10</w:t>
            </w:r>
          </w:p>
        </w:tc>
        <w:tc>
          <w:tcPr>
            <w:tcW w:w="2949" w:type="dxa"/>
          </w:tcPr>
          <w:p w:rsidR="00A006CD" w:rsidRPr="00D654D6" w:rsidRDefault="00A006CD" w:rsidP="00AE0769">
            <w:pPr>
              <w:pStyle w:val="TAL"/>
              <w:rPr>
                <w:lang w:eastAsia="ja-JP"/>
              </w:rPr>
            </w:pPr>
            <w:r w:rsidRPr="00D654D6">
              <w:t>Influence of the XPD</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rPr>
                <w:lang w:eastAsia="zh-CN"/>
              </w:rPr>
              <w:t>1</w:t>
            </w:r>
            <w:r w:rsidRPr="00D654D6">
              <w:rPr>
                <w:lang w:eastAsia="ja-JP"/>
              </w:rPr>
              <w:t>1</w:t>
            </w:r>
          </w:p>
        </w:tc>
        <w:tc>
          <w:tcPr>
            <w:tcW w:w="2949" w:type="dxa"/>
          </w:tcPr>
          <w:p w:rsidR="00A006CD" w:rsidRPr="00D654D6" w:rsidRDefault="00A006CD" w:rsidP="00AE0769">
            <w:pPr>
              <w:pStyle w:val="TAL"/>
            </w:pPr>
            <w:r w:rsidRPr="00D654D6">
              <w:t>Insertion Loss Variation</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rPr>
                <w:lang w:eastAsia="zh-CN"/>
              </w:rPr>
              <w:t>1</w:t>
            </w:r>
            <w:r w:rsidRPr="00D654D6">
              <w:rPr>
                <w:lang w:eastAsia="ja-JP"/>
              </w:rPr>
              <w:t>2</w:t>
            </w:r>
          </w:p>
        </w:tc>
        <w:tc>
          <w:tcPr>
            <w:tcW w:w="2949" w:type="dxa"/>
          </w:tcPr>
          <w:p w:rsidR="00A006CD" w:rsidRPr="00D654D6" w:rsidRDefault="00A006CD" w:rsidP="00AE0769">
            <w:pPr>
              <w:pStyle w:val="TAL"/>
            </w:pPr>
            <w:r w:rsidRPr="00D654D6">
              <w:t>RF leakage (from measurement antenna to the receiver/transmitter)</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zh-CN"/>
              </w:rPr>
              <w:t>1</w:t>
            </w:r>
            <w:r w:rsidRPr="00D654D6">
              <w:rPr>
                <w:lang w:eastAsia="ja-JP"/>
              </w:rPr>
              <w:t>3</w:t>
            </w:r>
          </w:p>
        </w:tc>
        <w:tc>
          <w:tcPr>
            <w:tcW w:w="2949" w:type="dxa"/>
          </w:tcPr>
          <w:p w:rsidR="00A006CD" w:rsidRPr="00D654D6" w:rsidRDefault="00A006CD" w:rsidP="00AE0769">
            <w:pPr>
              <w:pStyle w:val="TAL"/>
            </w:pPr>
            <w:r w:rsidRPr="00D654D6">
              <w:t>Multiple measurement antenna uncertainty</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zh-CN"/>
              </w:rPr>
            </w:pPr>
            <w:r w:rsidRPr="00D654D6">
              <w:rPr>
                <w:lang w:eastAsia="ja-JP"/>
              </w:rPr>
              <w:t>14</w:t>
            </w:r>
          </w:p>
        </w:tc>
        <w:tc>
          <w:tcPr>
            <w:tcW w:w="2949" w:type="dxa"/>
            <w:vAlign w:val="center"/>
          </w:tcPr>
          <w:p w:rsidR="00A006CD" w:rsidRPr="00D654D6" w:rsidRDefault="00A006CD" w:rsidP="00AE0769">
            <w:pPr>
              <w:pStyle w:val="TAL"/>
            </w:pPr>
            <w:r w:rsidRPr="00D654D6">
              <w:rPr>
                <w:lang w:eastAsia="ja-JP"/>
              </w:rPr>
              <w:t>DUT repositioning</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9594" w:type="dxa"/>
            <w:gridSpan w:val="8"/>
          </w:tcPr>
          <w:p w:rsidR="00A006CD" w:rsidRPr="00D654D6" w:rsidRDefault="00A006CD" w:rsidP="00AE0769">
            <w:pPr>
              <w:pStyle w:val="TAH"/>
            </w:pPr>
            <w:r w:rsidRPr="00D654D6">
              <w:t>Stage 1: Calibration measurement</w:t>
            </w: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t>1</w:t>
            </w:r>
            <w:r w:rsidRPr="00D654D6">
              <w:rPr>
                <w:lang w:eastAsia="ja-JP"/>
              </w:rPr>
              <w:t>5</w:t>
            </w:r>
          </w:p>
        </w:tc>
        <w:tc>
          <w:tcPr>
            <w:tcW w:w="2949" w:type="dxa"/>
            <w:vAlign w:val="center"/>
          </w:tcPr>
          <w:p w:rsidR="00A006CD" w:rsidRPr="00D654D6" w:rsidRDefault="00A006CD" w:rsidP="00AE0769">
            <w:pPr>
              <w:pStyle w:val="TAL"/>
            </w:pPr>
            <w:r w:rsidRPr="00D654D6">
              <w:t>Mismatch</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16</w:t>
            </w:r>
          </w:p>
        </w:tc>
        <w:tc>
          <w:tcPr>
            <w:tcW w:w="2949" w:type="dxa"/>
            <w:vAlign w:val="center"/>
          </w:tcPr>
          <w:p w:rsidR="00A006CD" w:rsidRPr="00D654D6" w:rsidRDefault="00A006CD" w:rsidP="00AE0769">
            <w:pPr>
              <w:pStyle w:val="TAL"/>
              <w:rPr>
                <w:lang w:eastAsia="ja-JP"/>
              </w:rPr>
            </w:pPr>
            <w:r w:rsidRPr="00D654D6">
              <w:t>Amplifier Uncertainties</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17</w:t>
            </w:r>
          </w:p>
        </w:tc>
        <w:tc>
          <w:tcPr>
            <w:tcW w:w="2949" w:type="dxa"/>
            <w:vAlign w:val="center"/>
          </w:tcPr>
          <w:p w:rsidR="00A006CD" w:rsidRPr="00D654D6" w:rsidRDefault="00A006CD" w:rsidP="00AE0769">
            <w:pPr>
              <w:pStyle w:val="TAL"/>
              <w:rPr>
                <w:lang w:eastAsia="ja-JP"/>
              </w:rPr>
            </w:pPr>
            <w:r w:rsidRPr="00D654D6">
              <w:t>Misalignment of positioning System</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18</w:t>
            </w:r>
          </w:p>
        </w:tc>
        <w:tc>
          <w:tcPr>
            <w:tcW w:w="2949" w:type="dxa"/>
            <w:vAlign w:val="center"/>
          </w:tcPr>
          <w:p w:rsidR="00A006CD" w:rsidRPr="00D654D6" w:rsidRDefault="00A006CD" w:rsidP="00AE0769">
            <w:pPr>
              <w:pStyle w:val="TAL"/>
              <w:rPr>
                <w:lang w:eastAsia="ja-JP"/>
              </w:rPr>
            </w:pPr>
            <w:r w:rsidRPr="00D654D6">
              <w:t>Uncertainty of the Network Analyzer</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19</w:t>
            </w:r>
          </w:p>
        </w:tc>
        <w:tc>
          <w:tcPr>
            <w:tcW w:w="2949" w:type="dxa"/>
            <w:vAlign w:val="center"/>
          </w:tcPr>
          <w:p w:rsidR="00A006CD" w:rsidRPr="00D654D6" w:rsidRDefault="00A006CD" w:rsidP="00AE0769">
            <w:pPr>
              <w:pStyle w:val="TAL"/>
              <w:rPr>
                <w:lang w:eastAsia="ja-JP"/>
              </w:rPr>
            </w:pPr>
            <w:r w:rsidRPr="00D654D6">
              <w:rPr>
                <w:lang w:eastAsia="ja-JP"/>
              </w:rPr>
              <w:t>Uncertainty of the absolute gain of the calibration antenna</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t>2</w:t>
            </w:r>
            <w:r w:rsidRPr="00D654D6">
              <w:rPr>
                <w:lang w:eastAsia="ja-JP"/>
              </w:rPr>
              <w:t>0</w:t>
            </w:r>
          </w:p>
        </w:tc>
        <w:tc>
          <w:tcPr>
            <w:tcW w:w="2949" w:type="dxa"/>
            <w:vAlign w:val="center"/>
          </w:tcPr>
          <w:p w:rsidR="00A006CD" w:rsidRPr="00D654D6" w:rsidRDefault="00A006CD" w:rsidP="00AE0769">
            <w:pPr>
              <w:pStyle w:val="TAL"/>
              <w:rPr>
                <w:lang w:eastAsia="ja-JP"/>
              </w:rPr>
            </w:pPr>
            <w:r w:rsidRPr="00D654D6">
              <w:t>Positioning and pointing misalignment between the reference antenna and the measurement antenna</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21</w:t>
            </w:r>
          </w:p>
        </w:tc>
        <w:tc>
          <w:tcPr>
            <w:tcW w:w="2949" w:type="dxa"/>
            <w:vAlign w:val="center"/>
          </w:tcPr>
          <w:p w:rsidR="00A006CD" w:rsidRPr="00D654D6" w:rsidRDefault="00A006CD" w:rsidP="00AE0769">
            <w:pPr>
              <w:pStyle w:val="TAL"/>
            </w:pPr>
            <w:r w:rsidRPr="00D654D6">
              <w:t>Phase centre offset of calibration antenna</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Del="00842179" w:rsidRDefault="00A006CD" w:rsidP="00AE0769">
            <w:pPr>
              <w:pStyle w:val="TAL"/>
              <w:rPr>
                <w:lang w:eastAsia="ja-JP"/>
              </w:rPr>
            </w:pPr>
            <w:r w:rsidRPr="00D654D6">
              <w:t>2</w:t>
            </w:r>
            <w:r w:rsidRPr="00D654D6">
              <w:rPr>
                <w:lang w:eastAsia="ja-JP"/>
              </w:rPr>
              <w:t>2</w:t>
            </w:r>
          </w:p>
        </w:tc>
        <w:tc>
          <w:tcPr>
            <w:tcW w:w="2949" w:type="dxa"/>
            <w:vAlign w:val="center"/>
          </w:tcPr>
          <w:p w:rsidR="00A006CD" w:rsidRPr="00D654D6" w:rsidRDefault="00A006CD" w:rsidP="00AE0769">
            <w:pPr>
              <w:pStyle w:val="TAL"/>
            </w:pPr>
            <w:r w:rsidRPr="00D654D6">
              <w:t>Quality of quiet zone for calibration process</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Del="00842179" w:rsidRDefault="00A006CD" w:rsidP="00AE0769">
            <w:pPr>
              <w:pStyle w:val="TAL"/>
              <w:rPr>
                <w:lang w:eastAsia="ja-JP"/>
              </w:rPr>
            </w:pPr>
            <w:r w:rsidRPr="00D654D6">
              <w:rPr>
                <w:lang w:eastAsia="zh-CN"/>
              </w:rPr>
              <w:t>2</w:t>
            </w:r>
            <w:r w:rsidRPr="00D654D6">
              <w:rPr>
                <w:lang w:eastAsia="ja-JP"/>
              </w:rPr>
              <w:t>3</w:t>
            </w:r>
          </w:p>
        </w:tc>
        <w:tc>
          <w:tcPr>
            <w:tcW w:w="2949" w:type="dxa"/>
            <w:vAlign w:val="center"/>
          </w:tcPr>
          <w:p w:rsidR="00A006CD" w:rsidRPr="00D654D6" w:rsidRDefault="00A006CD" w:rsidP="00AE0769">
            <w:pPr>
              <w:pStyle w:val="TAL"/>
            </w:pPr>
            <w:r w:rsidRPr="00D654D6">
              <w:t>Standing wave between reference calibration antenna and measurement antenna</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Del="00842179" w:rsidRDefault="00A006CD" w:rsidP="00AE0769">
            <w:pPr>
              <w:pStyle w:val="TAL"/>
              <w:rPr>
                <w:lang w:eastAsia="ja-JP"/>
              </w:rPr>
            </w:pPr>
            <w:r w:rsidRPr="00D654D6">
              <w:rPr>
                <w:lang w:eastAsia="ja-JP"/>
              </w:rPr>
              <w:t>24</w:t>
            </w:r>
          </w:p>
        </w:tc>
        <w:tc>
          <w:tcPr>
            <w:tcW w:w="2949" w:type="dxa"/>
            <w:vAlign w:val="center"/>
          </w:tcPr>
          <w:p w:rsidR="00A006CD" w:rsidRPr="00D654D6" w:rsidRDefault="00A006CD" w:rsidP="00AE0769">
            <w:pPr>
              <w:pStyle w:val="TAL"/>
            </w:pPr>
            <w:r w:rsidRPr="00D654D6">
              <w:t>Influence of the calibration antenna feed cable</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rPr>
                <w:lang w:eastAsia="ja-JP"/>
              </w:rPr>
              <w:t>25</w:t>
            </w:r>
          </w:p>
        </w:tc>
        <w:tc>
          <w:tcPr>
            <w:tcW w:w="2949" w:type="dxa"/>
          </w:tcPr>
          <w:p w:rsidR="00A006CD" w:rsidRPr="00D654D6" w:rsidRDefault="00A006CD" w:rsidP="00AE0769">
            <w:pPr>
              <w:pStyle w:val="TAL"/>
            </w:pPr>
            <w:r w:rsidRPr="00D654D6">
              <w:t>Insertion Loss Variation</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N/A</w:t>
            </w:r>
          </w:p>
        </w:tc>
        <w:tc>
          <w:tcPr>
            <w:tcW w:w="1484" w:type="dxa"/>
            <w:gridSpan w:val="2"/>
          </w:tcPr>
          <w:p w:rsidR="00A006CD" w:rsidRPr="00D654D6" w:rsidRDefault="00A006CD" w:rsidP="00AE0769">
            <w:pPr>
              <w:pStyle w:val="TAC"/>
            </w:pPr>
            <w:r w:rsidRPr="00D654D6">
              <w:t>N/A</w:t>
            </w:r>
          </w:p>
        </w:tc>
        <w:tc>
          <w:tcPr>
            <w:tcW w:w="1202" w:type="dxa"/>
          </w:tcPr>
          <w:p w:rsidR="00A006CD" w:rsidRPr="00D654D6" w:rsidRDefault="00A006CD" w:rsidP="00AE0769">
            <w:pPr>
              <w:pStyle w:val="TAC"/>
            </w:pPr>
          </w:p>
        </w:tc>
      </w:tr>
      <w:tr w:rsidR="00A006CD" w:rsidRPr="00D654D6" w:rsidTr="00AE0769">
        <w:trPr>
          <w:cantSplit/>
          <w:tblHeader/>
          <w:jc w:val="center"/>
        </w:trPr>
        <w:tc>
          <w:tcPr>
            <w:tcW w:w="9594" w:type="dxa"/>
            <w:gridSpan w:val="8"/>
          </w:tcPr>
          <w:p w:rsidR="00A006CD" w:rsidRPr="00D654D6" w:rsidRDefault="00A006CD" w:rsidP="00AE0769">
            <w:pPr>
              <w:pStyle w:val="TAC"/>
            </w:pPr>
            <w:r w:rsidRPr="00D654D6">
              <w:rPr>
                <w:b/>
                <w:lang w:eastAsia="ja-JP"/>
              </w:rPr>
              <w:t>Total Signal-to-Noise ratio uncertainty</w:t>
            </w:r>
          </w:p>
        </w:tc>
      </w:tr>
      <w:tr w:rsidR="00A006CD" w:rsidRPr="00D654D6" w:rsidTr="00AE0769">
        <w:trPr>
          <w:cantSplit/>
          <w:tblHeader/>
          <w:jc w:val="center"/>
        </w:trPr>
        <w:tc>
          <w:tcPr>
            <w:tcW w:w="8392" w:type="dxa"/>
            <w:gridSpan w:val="7"/>
          </w:tcPr>
          <w:p w:rsidR="00A006CD" w:rsidRPr="00D654D6" w:rsidRDefault="00A006CD" w:rsidP="00AE0769">
            <w:pPr>
              <w:pStyle w:val="TAL"/>
              <w:rPr>
                <w:b/>
                <w:lang w:eastAsia="ja-JP"/>
              </w:rPr>
            </w:pPr>
          </w:p>
        </w:tc>
        <w:tc>
          <w:tcPr>
            <w:tcW w:w="1202" w:type="dxa"/>
          </w:tcPr>
          <w:p w:rsidR="00A006CD" w:rsidRPr="00D654D6" w:rsidRDefault="003726A1" w:rsidP="00AE0769">
            <w:pPr>
              <w:pStyle w:val="TAC"/>
            </w:pPr>
            <w:r w:rsidRPr="00D654D6">
              <w:t>0.153</w:t>
            </w:r>
          </w:p>
        </w:tc>
      </w:tr>
      <w:tr w:rsidR="00A006CD" w:rsidRPr="00D654D6" w:rsidTr="00AE0769">
        <w:trPr>
          <w:cantSplit/>
          <w:tblHeader/>
          <w:jc w:val="center"/>
        </w:trPr>
        <w:tc>
          <w:tcPr>
            <w:tcW w:w="9594" w:type="dxa"/>
            <w:gridSpan w:val="8"/>
          </w:tcPr>
          <w:p w:rsidR="00A006CD" w:rsidRPr="00D654D6" w:rsidRDefault="00A006CD" w:rsidP="00AE0769">
            <w:pPr>
              <w:pStyle w:val="TAH"/>
              <w:rPr>
                <w:lang w:eastAsia="ja-JP"/>
              </w:rPr>
            </w:pPr>
            <w:r w:rsidRPr="00D654D6">
              <w:rPr>
                <w:lang w:eastAsia="ja-JP"/>
              </w:rPr>
              <w:t>Other contributors affecting test result</w:t>
            </w:r>
          </w:p>
        </w:tc>
      </w:tr>
      <w:tr w:rsidR="00890FCF" w:rsidRPr="00D654D6" w:rsidTr="00AE0769">
        <w:trPr>
          <w:cantSplit/>
          <w:tblHeader/>
          <w:jc w:val="center"/>
        </w:trPr>
        <w:tc>
          <w:tcPr>
            <w:tcW w:w="636" w:type="dxa"/>
          </w:tcPr>
          <w:p w:rsidR="00890FCF" w:rsidRPr="00D654D6" w:rsidRDefault="00890FCF" w:rsidP="00890FCF">
            <w:pPr>
              <w:pStyle w:val="TAL"/>
              <w:rPr>
                <w:lang w:eastAsia="ja-JP"/>
              </w:rPr>
            </w:pPr>
            <w:r w:rsidRPr="00D654D6">
              <w:rPr>
                <w:lang w:eastAsia="ja-JP"/>
              </w:rPr>
              <w:t>27</w:t>
            </w:r>
          </w:p>
        </w:tc>
        <w:tc>
          <w:tcPr>
            <w:tcW w:w="2964" w:type="dxa"/>
            <w:gridSpan w:val="2"/>
            <w:vAlign w:val="center"/>
          </w:tcPr>
          <w:p w:rsidR="00890FCF" w:rsidRPr="00D654D6" w:rsidRDefault="00890FCF" w:rsidP="00890FCF">
            <w:pPr>
              <w:pStyle w:val="TAL"/>
            </w:pPr>
            <w:r w:rsidRPr="00D654D6">
              <w:t>gNB emulator fading model impairments</w:t>
            </w:r>
          </w:p>
        </w:tc>
        <w:tc>
          <w:tcPr>
            <w:tcW w:w="1111" w:type="dxa"/>
            <w:vAlign w:val="center"/>
          </w:tcPr>
          <w:p w:rsidR="00890FCF" w:rsidRPr="00D654D6" w:rsidRDefault="00890FCF" w:rsidP="00FA4EBA">
            <w:pPr>
              <w:pStyle w:val="TAC"/>
            </w:pPr>
            <w:r w:rsidRPr="00D654D6">
              <w:t>0.5 for 1Tx</w:t>
            </w:r>
          </w:p>
          <w:p w:rsidR="00890FCF" w:rsidRPr="00D654D6" w:rsidRDefault="00890FCF" w:rsidP="00FA4EBA">
            <w:pPr>
              <w:pStyle w:val="TAC"/>
            </w:pPr>
            <w:r w:rsidRPr="00D654D6">
              <w:t>0.7 for 2Tx</w:t>
            </w:r>
          </w:p>
        </w:tc>
        <w:tc>
          <w:tcPr>
            <w:tcW w:w="2197" w:type="dxa"/>
            <w:vAlign w:val="center"/>
          </w:tcPr>
          <w:p w:rsidR="00890FCF" w:rsidRPr="00D654D6" w:rsidRDefault="00890FCF" w:rsidP="00FA4EBA">
            <w:pPr>
              <w:pStyle w:val="TAC"/>
              <w:rPr>
                <w:lang w:eastAsia="ja-JP"/>
              </w:rPr>
            </w:pPr>
            <w:r w:rsidRPr="00D654D6">
              <w:rPr>
                <w:lang w:eastAsia="ja-JP"/>
              </w:rPr>
              <w:t>Note 3</w:t>
            </w:r>
          </w:p>
        </w:tc>
        <w:tc>
          <w:tcPr>
            <w:tcW w:w="1484" w:type="dxa"/>
            <w:gridSpan w:val="2"/>
            <w:vAlign w:val="center"/>
          </w:tcPr>
          <w:p w:rsidR="00890FCF" w:rsidRPr="00D654D6" w:rsidRDefault="00890FCF" w:rsidP="00FA4EBA">
            <w:pPr>
              <w:pStyle w:val="TAC"/>
              <w:rPr>
                <w:lang w:eastAsia="ja-JP"/>
              </w:rPr>
            </w:pPr>
            <w:r w:rsidRPr="00D654D6">
              <w:rPr>
                <w:lang w:eastAsia="ja-JP"/>
              </w:rPr>
              <w:t>1.96</w:t>
            </w:r>
          </w:p>
        </w:tc>
        <w:tc>
          <w:tcPr>
            <w:tcW w:w="1202" w:type="dxa"/>
          </w:tcPr>
          <w:p w:rsidR="00890FCF" w:rsidRPr="00D654D6" w:rsidRDefault="00890FCF" w:rsidP="00FA4EBA">
            <w:pPr>
              <w:pStyle w:val="TAC"/>
            </w:pPr>
            <w:r w:rsidRPr="00D654D6">
              <w:t>0.255 for 1Tx</w:t>
            </w:r>
          </w:p>
          <w:p w:rsidR="00890FCF" w:rsidRPr="00D654D6" w:rsidRDefault="00890FCF" w:rsidP="00FA4EBA">
            <w:pPr>
              <w:pStyle w:val="TAC"/>
            </w:pPr>
            <w:r w:rsidRPr="00D654D6">
              <w:t>0.357 for 2Tx</w:t>
            </w:r>
          </w:p>
        </w:tc>
      </w:tr>
      <w:tr w:rsidR="00890FCF" w:rsidRPr="00D654D6" w:rsidTr="00FA4EBA">
        <w:trPr>
          <w:cantSplit/>
          <w:tblHeader/>
          <w:jc w:val="center"/>
        </w:trPr>
        <w:tc>
          <w:tcPr>
            <w:tcW w:w="636" w:type="dxa"/>
          </w:tcPr>
          <w:p w:rsidR="00890FCF" w:rsidRPr="00D654D6" w:rsidRDefault="00890FCF" w:rsidP="00890FCF">
            <w:pPr>
              <w:pStyle w:val="TAL"/>
              <w:rPr>
                <w:lang w:eastAsia="ja-JP"/>
              </w:rPr>
            </w:pPr>
            <w:r w:rsidRPr="00D654D6">
              <w:rPr>
                <w:lang w:eastAsia="ja-JP"/>
              </w:rPr>
              <w:t>28</w:t>
            </w:r>
          </w:p>
        </w:tc>
        <w:tc>
          <w:tcPr>
            <w:tcW w:w="2964" w:type="dxa"/>
            <w:gridSpan w:val="2"/>
            <w:vAlign w:val="center"/>
          </w:tcPr>
          <w:p w:rsidR="00890FCF" w:rsidRPr="00D654D6" w:rsidRDefault="00890FCF" w:rsidP="00890FCF">
            <w:pPr>
              <w:pStyle w:val="TAL"/>
            </w:pPr>
            <w:r w:rsidRPr="00D654D6">
              <w:rPr>
                <w:rFonts w:eastAsia="Batang"/>
                <w:lang w:eastAsia="en-US"/>
              </w:rPr>
              <w:t>AWGN flatness and signal flatness, max deviation for any Resource Block, relative to average over BW</w:t>
            </w:r>
            <w:r w:rsidRPr="00D654D6">
              <w:rPr>
                <w:rFonts w:eastAsia="Batang"/>
                <w:vertAlign w:val="subscript"/>
                <w:lang w:eastAsia="en-US"/>
              </w:rPr>
              <w:t xml:space="preserve">Config </w:t>
            </w:r>
            <w:r w:rsidRPr="00D654D6">
              <w:t>(Note 4)</w:t>
            </w:r>
          </w:p>
        </w:tc>
        <w:tc>
          <w:tcPr>
            <w:tcW w:w="1111" w:type="dxa"/>
            <w:vAlign w:val="center"/>
          </w:tcPr>
          <w:p w:rsidR="00890FCF" w:rsidRPr="00D654D6" w:rsidRDefault="00890FCF" w:rsidP="00FA4EBA">
            <w:pPr>
              <w:pStyle w:val="TAC"/>
            </w:pPr>
            <w:r w:rsidRPr="00D654D6">
              <w:t>3.6</w:t>
            </w:r>
          </w:p>
        </w:tc>
        <w:tc>
          <w:tcPr>
            <w:tcW w:w="2197" w:type="dxa"/>
            <w:vAlign w:val="center"/>
          </w:tcPr>
          <w:p w:rsidR="00890FCF" w:rsidRPr="00D654D6" w:rsidRDefault="00890FCF" w:rsidP="00FA4EBA">
            <w:pPr>
              <w:pStyle w:val="TAC"/>
            </w:pPr>
            <w:r w:rsidRPr="00D654D6">
              <w:t>Note 3</w:t>
            </w:r>
          </w:p>
        </w:tc>
        <w:tc>
          <w:tcPr>
            <w:tcW w:w="1484" w:type="dxa"/>
            <w:gridSpan w:val="2"/>
            <w:vAlign w:val="center"/>
          </w:tcPr>
          <w:p w:rsidR="00890FCF" w:rsidRPr="00D654D6" w:rsidRDefault="00890FCF" w:rsidP="00FA4EBA">
            <w:pPr>
              <w:pStyle w:val="TAC"/>
            </w:pPr>
            <w:r w:rsidRPr="00D654D6">
              <w:t>1.96</w:t>
            </w:r>
          </w:p>
        </w:tc>
        <w:tc>
          <w:tcPr>
            <w:tcW w:w="1202" w:type="dxa"/>
            <w:vAlign w:val="center"/>
          </w:tcPr>
          <w:p w:rsidR="00890FCF" w:rsidRPr="00D654D6" w:rsidRDefault="00890FCF" w:rsidP="00FA4EBA">
            <w:pPr>
              <w:pStyle w:val="TAC"/>
            </w:pPr>
            <w:r w:rsidRPr="00D654D6">
              <w:t>1.837</w:t>
            </w:r>
          </w:p>
        </w:tc>
      </w:tr>
      <w:tr w:rsidR="00890FCF" w:rsidRPr="00D654D6" w:rsidTr="00AE0769">
        <w:trPr>
          <w:cantSplit/>
          <w:tblHeader/>
          <w:jc w:val="center"/>
        </w:trPr>
        <w:tc>
          <w:tcPr>
            <w:tcW w:w="636" w:type="dxa"/>
          </w:tcPr>
          <w:p w:rsidR="00890FCF" w:rsidRPr="00D654D6" w:rsidRDefault="00890FCF" w:rsidP="00890FCF">
            <w:pPr>
              <w:pStyle w:val="TAL"/>
              <w:rPr>
                <w:lang w:eastAsia="ja-JP"/>
              </w:rPr>
            </w:pPr>
            <w:r w:rsidRPr="00D654D6">
              <w:rPr>
                <w:lang w:eastAsia="ja-JP"/>
              </w:rPr>
              <w:t>29</w:t>
            </w:r>
          </w:p>
        </w:tc>
        <w:tc>
          <w:tcPr>
            <w:tcW w:w="2964" w:type="dxa"/>
            <w:gridSpan w:val="2"/>
            <w:vAlign w:val="center"/>
          </w:tcPr>
          <w:p w:rsidR="00890FCF" w:rsidRPr="00D654D6" w:rsidRDefault="00890FCF" w:rsidP="00890FCF">
            <w:pPr>
              <w:pStyle w:val="TAL"/>
            </w:pPr>
            <w:r w:rsidRPr="00D654D6">
              <w:t>SNR uncertainty due to finite test time</w:t>
            </w:r>
          </w:p>
        </w:tc>
        <w:tc>
          <w:tcPr>
            <w:tcW w:w="1111" w:type="dxa"/>
            <w:vAlign w:val="center"/>
          </w:tcPr>
          <w:p w:rsidR="00890FCF" w:rsidRPr="00D654D6" w:rsidRDefault="00890FCF" w:rsidP="00FA4EBA">
            <w:pPr>
              <w:pStyle w:val="TAC"/>
              <w:rPr>
                <w:lang w:eastAsia="sv-SE"/>
              </w:rPr>
            </w:pPr>
            <w:r w:rsidRPr="00D654D6">
              <w:rPr>
                <w:lang w:eastAsia="sv-SE"/>
              </w:rPr>
              <w:t>0.3 for PDSCH and Doppler &lt; 100 Hz</w:t>
            </w:r>
          </w:p>
          <w:p w:rsidR="00890FCF" w:rsidRPr="00D654D6" w:rsidRDefault="00890FCF" w:rsidP="00FA4EBA">
            <w:pPr>
              <w:pStyle w:val="TAC"/>
              <w:rPr>
                <w:lang w:eastAsia="sv-SE"/>
              </w:rPr>
            </w:pPr>
            <w:r w:rsidRPr="00D654D6">
              <w:rPr>
                <w:lang w:eastAsia="sv-SE"/>
              </w:rPr>
              <w:t xml:space="preserve">0.0 for PDSCH and Doppler </w:t>
            </w:r>
            <w:r w:rsidRPr="00D654D6">
              <w:rPr>
                <w:rFonts w:cs="Arial"/>
                <w:lang w:eastAsia="sv-SE"/>
              </w:rPr>
              <w:t>≥</w:t>
            </w:r>
            <w:r w:rsidRPr="00D654D6">
              <w:rPr>
                <w:lang w:eastAsia="sv-SE"/>
              </w:rPr>
              <w:t xml:space="preserve"> 100 Hz</w:t>
            </w:r>
          </w:p>
          <w:p w:rsidR="00890FCF" w:rsidRPr="00D654D6" w:rsidRDefault="00890FCF" w:rsidP="00FA4EBA">
            <w:pPr>
              <w:pStyle w:val="TAC"/>
            </w:pPr>
            <w:r w:rsidRPr="00D654D6">
              <w:rPr>
                <w:lang w:eastAsia="sv-SE"/>
              </w:rPr>
              <w:t>0.4 for PDCCH</w:t>
            </w:r>
          </w:p>
        </w:tc>
        <w:tc>
          <w:tcPr>
            <w:tcW w:w="2197" w:type="dxa"/>
          </w:tcPr>
          <w:p w:rsidR="00890FCF" w:rsidRPr="00D654D6" w:rsidRDefault="00890FCF" w:rsidP="00FA4EBA">
            <w:pPr>
              <w:pStyle w:val="TAC"/>
            </w:pPr>
            <w:r w:rsidRPr="00D654D6">
              <w:t>Note 3</w:t>
            </w:r>
          </w:p>
        </w:tc>
        <w:tc>
          <w:tcPr>
            <w:tcW w:w="1484" w:type="dxa"/>
            <w:gridSpan w:val="2"/>
          </w:tcPr>
          <w:p w:rsidR="00890FCF" w:rsidRPr="00D654D6" w:rsidRDefault="00890FCF" w:rsidP="00FA4EBA">
            <w:pPr>
              <w:pStyle w:val="TAC"/>
            </w:pPr>
            <w:r w:rsidRPr="00D654D6">
              <w:t>1.96</w:t>
            </w:r>
          </w:p>
        </w:tc>
        <w:tc>
          <w:tcPr>
            <w:tcW w:w="1202" w:type="dxa"/>
          </w:tcPr>
          <w:p w:rsidR="00890FCF" w:rsidRPr="00D654D6" w:rsidRDefault="00890FCF" w:rsidP="00FA4EBA">
            <w:pPr>
              <w:pStyle w:val="TAC"/>
              <w:rPr>
                <w:lang w:eastAsia="sv-SE"/>
              </w:rPr>
            </w:pPr>
            <w:r w:rsidRPr="00D654D6">
              <w:t xml:space="preserve">0.153 </w:t>
            </w:r>
            <w:r w:rsidRPr="00D654D6">
              <w:rPr>
                <w:lang w:eastAsia="sv-SE"/>
              </w:rPr>
              <w:t>for PDSCH and Doppler &lt; 100 Hz</w:t>
            </w:r>
          </w:p>
          <w:p w:rsidR="00890FCF" w:rsidRPr="00D654D6" w:rsidRDefault="00890FCF" w:rsidP="00FA4EBA">
            <w:pPr>
              <w:pStyle w:val="TAC"/>
            </w:pPr>
            <w:r w:rsidRPr="00D654D6">
              <w:t xml:space="preserve">0.0 for PDSCH and Doppler </w:t>
            </w:r>
            <w:r w:rsidRPr="00D654D6">
              <w:rPr>
                <w:rFonts w:cs="Arial"/>
              </w:rPr>
              <w:t>≥</w:t>
            </w:r>
            <w:r w:rsidRPr="00D654D6">
              <w:t xml:space="preserve"> 100 Hz</w:t>
            </w:r>
          </w:p>
          <w:p w:rsidR="00890FCF" w:rsidRPr="00D654D6" w:rsidRDefault="00890FCF" w:rsidP="00FA4EBA">
            <w:pPr>
              <w:pStyle w:val="TAC"/>
            </w:pPr>
            <w:r w:rsidRPr="00D654D6">
              <w:t>0.204 for PDCCH</w:t>
            </w:r>
          </w:p>
        </w:tc>
      </w:tr>
      <w:tr w:rsidR="00890FCF" w:rsidRPr="00D654D6" w:rsidTr="007D674E">
        <w:trPr>
          <w:cantSplit/>
          <w:tblHeader/>
          <w:jc w:val="center"/>
        </w:trPr>
        <w:tc>
          <w:tcPr>
            <w:tcW w:w="636" w:type="dxa"/>
          </w:tcPr>
          <w:p w:rsidR="00890FCF" w:rsidRPr="00D654D6" w:rsidRDefault="00890FCF" w:rsidP="007D674E">
            <w:pPr>
              <w:pStyle w:val="TAH"/>
              <w:jc w:val="left"/>
              <w:rPr>
                <w:lang w:eastAsia="ja-JP"/>
              </w:rPr>
            </w:pPr>
          </w:p>
        </w:tc>
        <w:tc>
          <w:tcPr>
            <w:tcW w:w="7421" w:type="dxa"/>
            <w:gridSpan w:val="5"/>
          </w:tcPr>
          <w:p w:rsidR="00890FCF" w:rsidRPr="00D654D6" w:rsidRDefault="00890FCF" w:rsidP="007D674E">
            <w:pPr>
              <w:pStyle w:val="TAH"/>
            </w:pPr>
            <w:r w:rsidRPr="00D654D6">
              <w:t xml:space="preserve">Systematic uncertainties </w:t>
            </w:r>
          </w:p>
        </w:tc>
        <w:tc>
          <w:tcPr>
            <w:tcW w:w="1537" w:type="dxa"/>
            <w:gridSpan w:val="2"/>
          </w:tcPr>
          <w:p w:rsidR="00890FCF" w:rsidRPr="00D654D6" w:rsidRDefault="00890FCF" w:rsidP="007D674E">
            <w:pPr>
              <w:pStyle w:val="TAH"/>
            </w:pPr>
            <w:r w:rsidRPr="00D654D6">
              <w:t>Value</w:t>
            </w:r>
          </w:p>
        </w:tc>
      </w:tr>
      <w:tr w:rsidR="00890FCF" w:rsidRPr="00D654D6" w:rsidTr="007D674E">
        <w:trPr>
          <w:cantSplit/>
          <w:tblHeader/>
          <w:jc w:val="center"/>
        </w:trPr>
        <w:tc>
          <w:tcPr>
            <w:tcW w:w="636" w:type="dxa"/>
          </w:tcPr>
          <w:p w:rsidR="00890FCF" w:rsidRPr="00D654D6" w:rsidRDefault="00890FCF" w:rsidP="007D674E">
            <w:pPr>
              <w:pStyle w:val="TAL"/>
              <w:rPr>
                <w:lang w:eastAsia="ja-JP"/>
              </w:rPr>
            </w:pPr>
            <w:r w:rsidRPr="00D654D6">
              <w:rPr>
                <w:lang w:eastAsia="zh-CN"/>
              </w:rPr>
              <w:t>2</w:t>
            </w:r>
            <w:r w:rsidRPr="00D654D6">
              <w:rPr>
                <w:lang w:eastAsia="ja-JP"/>
              </w:rPr>
              <w:t>6</w:t>
            </w:r>
          </w:p>
        </w:tc>
        <w:tc>
          <w:tcPr>
            <w:tcW w:w="7421" w:type="dxa"/>
            <w:gridSpan w:val="5"/>
            <w:vAlign w:val="center"/>
          </w:tcPr>
          <w:p w:rsidR="00890FCF" w:rsidRPr="00D654D6" w:rsidRDefault="00890FCF" w:rsidP="007D674E">
            <w:pPr>
              <w:pStyle w:val="TAL"/>
            </w:pPr>
            <w:r w:rsidRPr="00D654D6">
              <w:t>Impact on non-ideal isolation between branches for the wireless cable mode</w:t>
            </w:r>
          </w:p>
        </w:tc>
        <w:tc>
          <w:tcPr>
            <w:tcW w:w="1537" w:type="dxa"/>
            <w:gridSpan w:val="2"/>
          </w:tcPr>
          <w:p w:rsidR="00890FCF" w:rsidRPr="00D654D6" w:rsidRDefault="00890FCF" w:rsidP="007D674E">
            <w:pPr>
              <w:pStyle w:val="TAC"/>
            </w:pPr>
            <w:r w:rsidRPr="00D654D6">
              <w:t>0.45 (Note 1)</w:t>
            </w:r>
          </w:p>
          <w:p w:rsidR="00890FCF" w:rsidRPr="00D654D6" w:rsidRDefault="00890FCF" w:rsidP="007D674E">
            <w:pPr>
              <w:pStyle w:val="TAC"/>
            </w:pPr>
            <w:r w:rsidRPr="00D654D6">
              <w:t>0.60 (Note 2)</w:t>
            </w:r>
          </w:p>
        </w:tc>
      </w:tr>
      <w:tr w:rsidR="00890FCF" w:rsidRPr="00D654D6" w:rsidTr="007D674E">
        <w:trPr>
          <w:cantSplit/>
          <w:tblHeader/>
          <w:jc w:val="center"/>
        </w:trPr>
        <w:tc>
          <w:tcPr>
            <w:tcW w:w="8057" w:type="dxa"/>
            <w:gridSpan w:val="6"/>
          </w:tcPr>
          <w:p w:rsidR="00890FCF" w:rsidRPr="00D654D6" w:rsidRDefault="00890FCF" w:rsidP="00FA4EBA">
            <w:pPr>
              <w:pStyle w:val="TAH"/>
              <w:rPr>
                <w:b w:val="0"/>
                <w:lang w:eastAsia="ja-JP"/>
              </w:rPr>
            </w:pPr>
            <w:r w:rsidRPr="00D654D6">
              <w:rPr>
                <w:lang w:eastAsia="sv-SE"/>
              </w:rPr>
              <w:t>Overall system uncertainty</w:t>
            </w:r>
          </w:p>
        </w:tc>
        <w:tc>
          <w:tcPr>
            <w:tcW w:w="1537" w:type="dxa"/>
            <w:gridSpan w:val="2"/>
          </w:tcPr>
          <w:p w:rsidR="00890FCF" w:rsidRPr="00D654D6" w:rsidRDefault="00890FCF" w:rsidP="007D674E">
            <w:pPr>
              <w:pStyle w:val="TAC"/>
              <w:rPr>
                <w:b/>
              </w:rPr>
            </w:pPr>
            <w:r w:rsidRPr="00D654D6">
              <w:rPr>
                <w:b/>
              </w:rPr>
              <w:t>Value</w:t>
            </w:r>
          </w:p>
        </w:tc>
      </w:tr>
      <w:tr w:rsidR="00890FCF" w:rsidRPr="00D654D6" w:rsidTr="007D674E">
        <w:trPr>
          <w:cantSplit/>
          <w:tblHeader/>
          <w:jc w:val="center"/>
        </w:trPr>
        <w:tc>
          <w:tcPr>
            <w:tcW w:w="8057" w:type="dxa"/>
            <w:gridSpan w:val="6"/>
          </w:tcPr>
          <w:p w:rsidR="00890FCF" w:rsidRPr="00D654D6" w:rsidRDefault="00890FCF" w:rsidP="007D674E">
            <w:pPr>
              <w:pStyle w:val="TAH"/>
              <w:rPr>
                <w:b w:val="0"/>
              </w:rPr>
            </w:pPr>
          </w:p>
        </w:tc>
        <w:tc>
          <w:tcPr>
            <w:tcW w:w="1537" w:type="dxa"/>
            <w:gridSpan w:val="2"/>
          </w:tcPr>
          <w:p w:rsidR="00890FCF" w:rsidRPr="00D654D6" w:rsidRDefault="00890FCF" w:rsidP="007D674E">
            <w:pPr>
              <w:pStyle w:val="TAC"/>
            </w:pPr>
            <w:r w:rsidRPr="00D654D6">
              <w:t>Note 5</w:t>
            </w:r>
          </w:p>
        </w:tc>
      </w:tr>
      <w:tr w:rsidR="00A006CD" w:rsidRPr="00D654D6" w:rsidTr="00AE0769">
        <w:trPr>
          <w:cantSplit/>
          <w:tblHeader/>
          <w:jc w:val="center"/>
        </w:trPr>
        <w:tc>
          <w:tcPr>
            <w:tcW w:w="9594" w:type="dxa"/>
            <w:gridSpan w:val="8"/>
          </w:tcPr>
          <w:p w:rsidR="00A006CD" w:rsidRPr="00D654D6" w:rsidRDefault="00A006CD" w:rsidP="00AE0769">
            <w:pPr>
              <w:pStyle w:val="TAC"/>
              <w:jc w:val="left"/>
            </w:pPr>
            <w:r w:rsidRPr="00D654D6">
              <w:t>Note 1: applies to Rank 2 test cases for FR2a, FR2b, and FR2c</w:t>
            </w:r>
          </w:p>
          <w:p w:rsidR="00890FCF" w:rsidRPr="00D654D6" w:rsidRDefault="00A006CD" w:rsidP="00FA4EBA">
            <w:pPr>
              <w:pStyle w:val="TAN"/>
            </w:pPr>
            <w:r w:rsidRPr="00D654D6">
              <w:t>Note 2: applies to Rank 1 test cases for FR2a, FR2b, and FR2c</w:t>
            </w:r>
          </w:p>
          <w:p w:rsidR="00890FCF" w:rsidRPr="00D654D6" w:rsidRDefault="00890FCF" w:rsidP="00FA4EBA">
            <w:pPr>
              <w:pStyle w:val="TAN"/>
            </w:pPr>
            <w:r w:rsidRPr="00D654D6">
              <w:t>Note 3: Divisor of 1.96 is applied as the uncertainty value is based on 95% confidence level k=1.96.</w:t>
            </w:r>
          </w:p>
          <w:p w:rsidR="00890FCF" w:rsidRPr="00D654D6" w:rsidRDefault="00890FCF" w:rsidP="00FA4EBA">
            <w:pPr>
              <w:pStyle w:val="TAN"/>
            </w:pPr>
            <w:r w:rsidRPr="00D654D6">
              <w:t>Note 4: AWGN flatness and signal flatness has x 0.25 effect on the required SNR. This sensitivity factor shall be considered in the calculation of the test case specific uncertainty.</w:t>
            </w:r>
          </w:p>
          <w:p w:rsidR="00A006CD" w:rsidRPr="00D654D6" w:rsidRDefault="00890FCF" w:rsidP="00FA4EBA">
            <w:pPr>
              <w:pStyle w:val="TAN"/>
            </w:pPr>
            <w:r w:rsidRPr="00D654D6">
              <w:t xml:space="preserve">Note 5: Example calculation </w:t>
            </w:r>
            <w:r w:rsidRPr="00D654D6">
              <w:rPr>
                <w:lang w:eastAsia="sv-SE"/>
              </w:rPr>
              <w:t>for fading conditions:</w:t>
            </w:r>
            <w:r w:rsidRPr="00D654D6">
              <w:rPr>
                <w:lang w:eastAsia="sv-SE"/>
              </w:rPr>
              <w:br/>
              <w:t>Overall system uncertainty for fading conditions comprises five quantities:</w:t>
            </w:r>
            <w:r w:rsidRPr="00D654D6">
              <w:rPr>
                <w:lang w:eastAsia="sv-SE"/>
              </w:rPr>
              <w:br/>
              <w:t xml:space="preserve">1. Total </w:t>
            </w:r>
            <w:r w:rsidRPr="00D654D6">
              <w:rPr>
                <w:lang w:eastAsia="en-US"/>
              </w:rPr>
              <w:t>Signal-to-noise ratio uncertainty</w:t>
            </w:r>
            <w:r w:rsidRPr="00D654D6">
              <w:rPr>
                <w:lang w:eastAsia="en-US"/>
              </w:rPr>
              <w:br/>
              <w:t xml:space="preserve">2. </w:t>
            </w:r>
            <w:r w:rsidRPr="00D654D6">
              <w:t>gNB emulator fading model impairments</w:t>
            </w:r>
            <w:r w:rsidRPr="00D654D6">
              <w:br/>
            </w:r>
            <w:r w:rsidRPr="00D654D6">
              <w:rPr>
                <w:lang w:eastAsia="sv-SE"/>
              </w:rPr>
              <w:t xml:space="preserve">3. </w:t>
            </w:r>
            <w:r w:rsidRPr="00D654D6">
              <w:rPr>
                <w:lang w:eastAsia="en-US"/>
              </w:rPr>
              <w:t>Effect of AWGN flatness and signal flatness</w:t>
            </w:r>
            <w:r w:rsidRPr="00D654D6">
              <w:rPr>
                <w:lang w:eastAsia="en-US"/>
              </w:rPr>
              <w:br/>
            </w:r>
            <w:r w:rsidRPr="00D654D6">
              <w:rPr>
                <w:lang w:eastAsia="sv-SE"/>
              </w:rPr>
              <w:t>4. SNR uncertainty due to finite test time</w:t>
            </w:r>
            <w:r w:rsidRPr="00D654D6">
              <w:rPr>
                <w:lang w:eastAsia="sv-SE"/>
              </w:rPr>
              <w:br/>
            </w:r>
            <w:r w:rsidRPr="00D654D6">
              <w:t>5. Impact on non-ideal isolation between branches for the wireless cable mode</w:t>
            </w:r>
            <w:r w:rsidRPr="00D654D6">
              <w:br/>
            </w:r>
            <w:r w:rsidRPr="00D654D6">
              <w:rPr>
                <w:lang w:eastAsia="sv-SE"/>
              </w:rPr>
              <w:t>Items 1, 2, 3 and 4 are assumed to be uncorrelated so can be root sum squared</w:t>
            </w:r>
            <w:r w:rsidRPr="00D654D6">
              <w:rPr>
                <w:lang w:eastAsia="en-US"/>
              </w:rPr>
              <w:t>. Item 5 is systematic and is added:</w:t>
            </w:r>
            <w:r w:rsidRPr="00D654D6">
              <w:rPr>
                <w:lang w:eastAsia="en-US"/>
              </w:rPr>
              <w:br/>
            </w:r>
            <w:r w:rsidRPr="00D654D6">
              <w:rPr>
                <w:rFonts w:cs="Arial"/>
                <w:lang w:eastAsia="sv-SE"/>
              </w:rPr>
              <w:t xml:space="preserve">AWGN flatness and signal flatness has x </w:t>
            </w:r>
            <w:r w:rsidRPr="00D654D6">
              <w:rPr>
                <w:lang w:eastAsia="sv-SE"/>
              </w:rPr>
              <w:t>0.25 effect</w:t>
            </w:r>
            <w:r w:rsidRPr="00D654D6">
              <w:rPr>
                <w:rFonts w:cs="Arial"/>
                <w:lang w:eastAsia="sv-SE"/>
              </w:rPr>
              <w:t xml:space="preserve"> on the required </w:t>
            </w:r>
            <w:r w:rsidRPr="00D654D6">
              <w:rPr>
                <w:lang w:eastAsia="sv-SE"/>
              </w:rPr>
              <w:t>SNR, so use sensitivity factor of x 0.25 for the uncertainty contribution.</w:t>
            </w:r>
            <w:r w:rsidRPr="00D654D6">
              <w:rPr>
                <w:lang w:eastAsia="sv-SE"/>
              </w:rPr>
              <w:br/>
              <w:t xml:space="preserve">Overall system uncertainty = 1.96 x SQRT (Total </w:t>
            </w:r>
            <w:r w:rsidRPr="00D654D6">
              <w:rPr>
                <w:lang w:eastAsia="en-US"/>
              </w:rPr>
              <w:t>Signal-to-noise ratio uncertainty</w:t>
            </w:r>
            <w:r w:rsidRPr="00D654D6">
              <w:rPr>
                <w:vertAlign w:val="superscript"/>
                <w:lang w:eastAsia="sv-SE"/>
              </w:rPr>
              <w:t xml:space="preserve"> 2</w:t>
            </w:r>
            <w:r w:rsidRPr="00D654D6">
              <w:rPr>
                <w:lang w:eastAsia="sv-SE"/>
              </w:rPr>
              <w:t xml:space="preserve"> + </w:t>
            </w:r>
            <w:r w:rsidRPr="00D654D6">
              <w:t>gNB emulator fading model impairments</w:t>
            </w:r>
            <w:r w:rsidRPr="00D654D6">
              <w:rPr>
                <w:vertAlign w:val="superscript"/>
                <w:lang w:eastAsia="sv-SE"/>
              </w:rPr>
              <w:t>2</w:t>
            </w:r>
            <w:r w:rsidRPr="00D654D6">
              <w:rPr>
                <w:lang w:eastAsia="sv-SE"/>
              </w:rPr>
              <w:t xml:space="preserve"> + (0.25 x </w:t>
            </w:r>
            <w:r w:rsidRPr="00D654D6">
              <w:rPr>
                <w:lang w:eastAsia="en-US"/>
              </w:rPr>
              <w:t>AWGN flatness and signal flatness)</w:t>
            </w:r>
            <w:r w:rsidRPr="00D654D6">
              <w:rPr>
                <w:vertAlign w:val="superscript"/>
                <w:lang w:eastAsia="sv-SE"/>
              </w:rPr>
              <w:t xml:space="preserve"> 2</w:t>
            </w:r>
            <w:r w:rsidRPr="00D654D6">
              <w:rPr>
                <w:lang w:eastAsia="sv-SE"/>
              </w:rPr>
              <w:t xml:space="preserve"> + SNR uncertainty due to finite test time</w:t>
            </w:r>
            <w:r w:rsidRPr="00D654D6">
              <w:rPr>
                <w:vertAlign w:val="superscript"/>
                <w:lang w:eastAsia="sv-SE"/>
              </w:rPr>
              <w:t>2</w:t>
            </w:r>
            <w:r w:rsidRPr="00D654D6">
              <w:t>) + Impact on non-ideal isolation between branches for the wireless cable model</w:t>
            </w:r>
          </w:p>
        </w:tc>
      </w:tr>
    </w:tbl>
    <w:p w:rsidR="003726A1" w:rsidRPr="00D654D6" w:rsidRDefault="003726A1" w:rsidP="003726A1"/>
    <w:p w:rsidR="003726A1" w:rsidRPr="00D654D6" w:rsidRDefault="003726A1" w:rsidP="003726A1">
      <w:pPr>
        <w:pStyle w:val="TH"/>
      </w:pPr>
      <w:r w:rsidRPr="00D654D6">
        <w:t xml:space="preserve">Table D-1a: </w:t>
      </w:r>
      <w:r w:rsidRPr="00D654D6">
        <w:rPr>
          <w:lang w:eastAsia="sv-SE"/>
        </w:rPr>
        <w:t>Overall system uncertainty</w:t>
      </w:r>
      <w:r w:rsidRPr="00D654D6">
        <w:t xml:space="preserve"> for Mode 1 Demodulation Test Cases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D654D6" w:rsidTr="00D654D6">
        <w:trPr>
          <w:cantSplit/>
          <w:tblHeader/>
          <w:jc w:val="center"/>
        </w:trPr>
        <w:tc>
          <w:tcPr>
            <w:tcW w:w="4132" w:type="dxa"/>
            <w:tcMar>
              <w:top w:w="0" w:type="dxa"/>
              <w:left w:w="28" w:type="dxa"/>
              <w:bottom w:w="0" w:type="dxa"/>
              <w:right w:w="107" w:type="dxa"/>
            </w:tcMar>
            <w:hideMark/>
          </w:tcPr>
          <w:p w:rsidR="003726A1" w:rsidRPr="00D654D6" w:rsidRDefault="003726A1">
            <w:pPr>
              <w:pStyle w:val="TAH"/>
              <w:rPr>
                <w:b w:val="0"/>
                <w:szCs w:val="18"/>
                <w:lang w:eastAsia="ja-JP"/>
              </w:rPr>
            </w:pPr>
            <w:r w:rsidRPr="00D654D6">
              <w:rPr>
                <w:lang w:eastAsia="sv-SE"/>
              </w:rPr>
              <w:t>Overall system uncertainty</w:t>
            </w:r>
          </w:p>
        </w:tc>
        <w:tc>
          <w:tcPr>
            <w:tcW w:w="1620" w:type="dxa"/>
            <w:tcMar>
              <w:top w:w="0" w:type="dxa"/>
              <w:left w:w="28" w:type="dxa"/>
              <w:bottom w:w="0" w:type="dxa"/>
              <w:right w:w="107" w:type="dxa"/>
            </w:tcMar>
            <w:hideMark/>
          </w:tcPr>
          <w:p w:rsidR="003726A1" w:rsidRPr="00D654D6" w:rsidRDefault="003726A1">
            <w:pPr>
              <w:pStyle w:val="TAC"/>
              <w:rPr>
                <w:b/>
                <w:bCs/>
                <w:sz w:val="20"/>
                <w:lang w:eastAsia="en-US"/>
              </w:rPr>
            </w:pPr>
            <w:r w:rsidRPr="00D654D6">
              <w:rPr>
                <w:b/>
                <w:bCs/>
              </w:rPr>
              <w:t>Value</w:t>
            </w:r>
          </w:p>
        </w:tc>
      </w:tr>
      <w:tr w:rsidR="003726A1" w:rsidRPr="00D654D6" w:rsidTr="00D654D6">
        <w:trPr>
          <w:cantSplit/>
          <w:tblHeader/>
          <w:jc w:val="center"/>
        </w:trPr>
        <w:tc>
          <w:tcPr>
            <w:tcW w:w="4132" w:type="dxa"/>
            <w:tcMar>
              <w:top w:w="0" w:type="dxa"/>
              <w:left w:w="28" w:type="dxa"/>
              <w:bottom w:w="0" w:type="dxa"/>
              <w:right w:w="107" w:type="dxa"/>
            </w:tcMar>
            <w:hideMark/>
          </w:tcPr>
          <w:p w:rsidR="003726A1" w:rsidRPr="00D654D6" w:rsidRDefault="003726A1">
            <w:pPr>
              <w:pStyle w:val="TAC"/>
            </w:pPr>
            <w:r w:rsidRPr="00D654D6">
              <w:t>PDSCH 1Tx with Doppler &lt; 100 Hz</w:t>
            </w:r>
          </w:p>
        </w:tc>
        <w:tc>
          <w:tcPr>
            <w:tcW w:w="1620" w:type="dxa"/>
            <w:tcMar>
              <w:top w:w="0" w:type="dxa"/>
              <w:left w:w="28" w:type="dxa"/>
              <w:bottom w:w="0" w:type="dxa"/>
              <w:right w:w="107" w:type="dxa"/>
            </w:tcMar>
            <w:hideMark/>
          </w:tcPr>
          <w:p w:rsidR="003726A1" w:rsidRPr="00D654D6" w:rsidRDefault="003726A1">
            <w:pPr>
              <w:pStyle w:val="TAC"/>
              <w:rPr>
                <w:lang w:eastAsia="sv-SE"/>
              </w:rPr>
            </w:pPr>
            <w:r w:rsidRPr="00D654D6">
              <w:rPr>
                <w:lang w:eastAsia="sv-SE"/>
              </w:rPr>
              <w:t>1.71</w:t>
            </w:r>
          </w:p>
        </w:tc>
      </w:tr>
      <w:tr w:rsidR="003726A1" w:rsidRPr="00D654D6" w:rsidTr="00D654D6">
        <w:trPr>
          <w:cantSplit/>
          <w:tblHeader/>
          <w:jc w:val="center"/>
        </w:trPr>
        <w:tc>
          <w:tcPr>
            <w:tcW w:w="4132" w:type="dxa"/>
            <w:tcMar>
              <w:top w:w="0" w:type="dxa"/>
              <w:left w:w="28" w:type="dxa"/>
              <w:bottom w:w="0" w:type="dxa"/>
              <w:right w:w="107" w:type="dxa"/>
            </w:tcMar>
            <w:hideMark/>
          </w:tcPr>
          <w:p w:rsidR="003726A1" w:rsidRPr="00D654D6" w:rsidRDefault="003726A1">
            <w:pPr>
              <w:pStyle w:val="TAC"/>
              <w:rPr>
                <w:rFonts w:eastAsia="Gulim"/>
                <w:lang w:eastAsia="en-US"/>
              </w:rPr>
            </w:pPr>
            <w:r w:rsidRPr="00D654D6">
              <w:t>PDSCH 2Tx with Doppler &lt; 100 Hz, rank 1</w:t>
            </w:r>
          </w:p>
        </w:tc>
        <w:tc>
          <w:tcPr>
            <w:tcW w:w="1620" w:type="dxa"/>
            <w:tcMar>
              <w:top w:w="0" w:type="dxa"/>
              <w:left w:w="28" w:type="dxa"/>
              <w:bottom w:w="0" w:type="dxa"/>
              <w:right w:w="107" w:type="dxa"/>
            </w:tcMar>
            <w:hideMark/>
          </w:tcPr>
          <w:p w:rsidR="003726A1" w:rsidRPr="00D654D6" w:rsidRDefault="003726A1">
            <w:pPr>
              <w:pStyle w:val="TAC"/>
            </w:pPr>
            <w:r w:rsidRPr="00D654D6">
              <w:t>1.82</w:t>
            </w:r>
          </w:p>
        </w:tc>
      </w:tr>
      <w:tr w:rsidR="003726A1" w:rsidRPr="00D654D6" w:rsidTr="00D654D6">
        <w:trPr>
          <w:cantSplit/>
          <w:tblHeader/>
          <w:jc w:val="center"/>
        </w:trPr>
        <w:tc>
          <w:tcPr>
            <w:tcW w:w="4132" w:type="dxa"/>
            <w:tcMar>
              <w:top w:w="0" w:type="dxa"/>
              <w:left w:w="28" w:type="dxa"/>
              <w:bottom w:w="0" w:type="dxa"/>
              <w:right w:w="107" w:type="dxa"/>
            </w:tcMar>
            <w:hideMark/>
          </w:tcPr>
          <w:p w:rsidR="003726A1" w:rsidRPr="00D654D6" w:rsidRDefault="003726A1">
            <w:pPr>
              <w:pStyle w:val="TAC"/>
            </w:pPr>
            <w:r w:rsidRPr="00D654D6">
              <w:t>PDSCH 2Tx with Doppler &lt; 100 Hz, rank 2</w:t>
            </w:r>
          </w:p>
        </w:tc>
        <w:tc>
          <w:tcPr>
            <w:tcW w:w="1620" w:type="dxa"/>
            <w:tcMar>
              <w:top w:w="0" w:type="dxa"/>
              <w:left w:w="28" w:type="dxa"/>
              <w:bottom w:w="0" w:type="dxa"/>
              <w:right w:w="107" w:type="dxa"/>
            </w:tcMar>
            <w:hideMark/>
          </w:tcPr>
          <w:p w:rsidR="003726A1" w:rsidRPr="00D654D6" w:rsidRDefault="003726A1">
            <w:pPr>
              <w:pStyle w:val="TAC"/>
            </w:pPr>
            <w:r w:rsidRPr="00D654D6">
              <w:t>1.67</w:t>
            </w:r>
          </w:p>
        </w:tc>
      </w:tr>
      <w:tr w:rsidR="003726A1" w:rsidRPr="00D654D6" w:rsidTr="00D654D6">
        <w:trPr>
          <w:cantSplit/>
          <w:tblHeader/>
          <w:jc w:val="center"/>
        </w:trPr>
        <w:tc>
          <w:tcPr>
            <w:tcW w:w="4132" w:type="dxa"/>
            <w:tcMar>
              <w:top w:w="0" w:type="dxa"/>
              <w:left w:w="28" w:type="dxa"/>
              <w:bottom w:w="0" w:type="dxa"/>
              <w:right w:w="107" w:type="dxa"/>
            </w:tcMar>
            <w:hideMark/>
          </w:tcPr>
          <w:p w:rsidR="003726A1" w:rsidRPr="00D654D6" w:rsidRDefault="003726A1">
            <w:pPr>
              <w:pStyle w:val="TAC"/>
            </w:pPr>
            <w:r w:rsidRPr="00D654D6">
              <w:t>PDSCH 1Tx with Doppler ≥ 100 Hz</w:t>
            </w:r>
          </w:p>
        </w:tc>
        <w:tc>
          <w:tcPr>
            <w:tcW w:w="1620" w:type="dxa"/>
            <w:tcMar>
              <w:top w:w="0" w:type="dxa"/>
              <w:left w:w="28" w:type="dxa"/>
              <w:bottom w:w="0" w:type="dxa"/>
              <w:right w:w="107" w:type="dxa"/>
            </w:tcMar>
            <w:hideMark/>
          </w:tcPr>
          <w:p w:rsidR="003726A1" w:rsidRPr="00D654D6" w:rsidRDefault="003726A1">
            <w:pPr>
              <w:pStyle w:val="TAC"/>
              <w:rPr>
                <w:lang w:eastAsia="sv-SE"/>
              </w:rPr>
            </w:pPr>
            <w:r w:rsidRPr="00D654D6">
              <w:rPr>
                <w:lang w:eastAsia="sv-SE"/>
              </w:rPr>
              <w:t>1.67</w:t>
            </w:r>
          </w:p>
        </w:tc>
      </w:tr>
      <w:tr w:rsidR="003726A1" w:rsidRPr="00D654D6" w:rsidTr="00D654D6">
        <w:trPr>
          <w:cantSplit/>
          <w:tblHeader/>
          <w:jc w:val="center"/>
        </w:trPr>
        <w:tc>
          <w:tcPr>
            <w:tcW w:w="4132" w:type="dxa"/>
            <w:tcMar>
              <w:top w:w="0" w:type="dxa"/>
              <w:left w:w="28" w:type="dxa"/>
              <w:bottom w:w="0" w:type="dxa"/>
              <w:right w:w="107" w:type="dxa"/>
            </w:tcMar>
            <w:hideMark/>
          </w:tcPr>
          <w:p w:rsidR="003726A1" w:rsidRPr="00D654D6" w:rsidRDefault="003726A1">
            <w:pPr>
              <w:pStyle w:val="TAC"/>
              <w:rPr>
                <w:rFonts w:eastAsia="Gulim"/>
                <w:lang w:eastAsia="en-US"/>
              </w:rPr>
            </w:pPr>
            <w:r w:rsidRPr="00D654D6">
              <w:t>PDSCH 2Tx with Doppler ≥ 100 Hz, rank 1</w:t>
            </w:r>
          </w:p>
        </w:tc>
        <w:tc>
          <w:tcPr>
            <w:tcW w:w="1620" w:type="dxa"/>
            <w:tcMar>
              <w:top w:w="0" w:type="dxa"/>
              <w:left w:w="28" w:type="dxa"/>
              <w:bottom w:w="0" w:type="dxa"/>
              <w:right w:w="107" w:type="dxa"/>
            </w:tcMar>
            <w:hideMark/>
          </w:tcPr>
          <w:p w:rsidR="003726A1" w:rsidRPr="00D654D6" w:rsidRDefault="003726A1">
            <w:pPr>
              <w:pStyle w:val="TAC"/>
            </w:pPr>
            <w:r w:rsidRPr="00D654D6">
              <w:t>1.78</w:t>
            </w:r>
          </w:p>
        </w:tc>
      </w:tr>
      <w:tr w:rsidR="003726A1" w:rsidRPr="00D654D6" w:rsidTr="00D654D6">
        <w:trPr>
          <w:cantSplit/>
          <w:tblHeader/>
          <w:jc w:val="center"/>
        </w:trPr>
        <w:tc>
          <w:tcPr>
            <w:tcW w:w="4132" w:type="dxa"/>
            <w:tcMar>
              <w:top w:w="0" w:type="dxa"/>
              <w:left w:w="28" w:type="dxa"/>
              <w:bottom w:w="0" w:type="dxa"/>
              <w:right w:w="107" w:type="dxa"/>
            </w:tcMar>
            <w:hideMark/>
          </w:tcPr>
          <w:p w:rsidR="003726A1" w:rsidRPr="00D654D6" w:rsidRDefault="003726A1">
            <w:pPr>
              <w:pStyle w:val="TAC"/>
            </w:pPr>
            <w:r w:rsidRPr="00D654D6">
              <w:t>PDSCH 2Tx with Doppler ≥ 100 Hz, rank 2</w:t>
            </w:r>
          </w:p>
        </w:tc>
        <w:tc>
          <w:tcPr>
            <w:tcW w:w="1620" w:type="dxa"/>
            <w:tcMar>
              <w:top w:w="0" w:type="dxa"/>
              <w:left w:w="28" w:type="dxa"/>
              <w:bottom w:w="0" w:type="dxa"/>
              <w:right w:w="107" w:type="dxa"/>
            </w:tcMar>
            <w:hideMark/>
          </w:tcPr>
          <w:p w:rsidR="003726A1" w:rsidRPr="00D654D6" w:rsidRDefault="003726A1">
            <w:pPr>
              <w:pStyle w:val="TAC"/>
            </w:pPr>
            <w:r w:rsidRPr="00D654D6">
              <w:t>1.63</w:t>
            </w:r>
          </w:p>
        </w:tc>
      </w:tr>
      <w:tr w:rsidR="003726A1" w:rsidRPr="00D654D6" w:rsidTr="00D654D6">
        <w:trPr>
          <w:cantSplit/>
          <w:tblHeader/>
          <w:jc w:val="center"/>
        </w:trPr>
        <w:tc>
          <w:tcPr>
            <w:tcW w:w="4132" w:type="dxa"/>
            <w:tcMar>
              <w:top w:w="0" w:type="dxa"/>
              <w:left w:w="28" w:type="dxa"/>
              <w:bottom w:w="0" w:type="dxa"/>
              <w:right w:w="107" w:type="dxa"/>
            </w:tcMar>
            <w:hideMark/>
          </w:tcPr>
          <w:p w:rsidR="003726A1" w:rsidRPr="00D654D6" w:rsidRDefault="003726A1">
            <w:pPr>
              <w:pStyle w:val="TAC"/>
            </w:pPr>
            <w:r w:rsidRPr="00D654D6">
              <w:t>PDCCH 1Tx, rank 1</w:t>
            </w:r>
          </w:p>
        </w:tc>
        <w:tc>
          <w:tcPr>
            <w:tcW w:w="1620" w:type="dxa"/>
            <w:tcMar>
              <w:top w:w="0" w:type="dxa"/>
              <w:left w:w="28" w:type="dxa"/>
              <w:bottom w:w="0" w:type="dxa"/>
              <w:right w:w="107" w:type="dxa"/>
            </w:tcMar>
            <w:hideMark/>
          </w:tcPr>
          <w:p w:rsidR="003726A1" w:rsidRPr="00D654D6" w:rsidRDefault="003726A1">
            <w:pPr>
              <w:pStyle w:val="TAC"/>
            </w:pPr>
            <w:r w:rsidRPr="00D654D6">
              <w:t>1.74</w:t>
            </w:r>
          </w:p>
        </w:tc>
      </w:tr>
      <w:tr w:rsidR="003726A1" w:rsidRPr="00D654D6" w:rsidTr="00D654D6">
        <w:trPr>
          <w:cantSplit/>
          <w:tblHeader/>
          <w:jc w:val="center"/>
        </w:trPr>
        <w:tc>
          <w:tcPr>
            <w:tcW w:w="4132" w:type="dxa"/>
            <w:tcMar>
              <w:top w:w="0" w:type="dxa"/>
              <w:left w:w="28" w:type="dxa"/>
              <w:bottom w:w="0" w:type="dxa"/>
              <w:right w:w="107" w:type="dxa"/>
            </w:tcMar>
            <w:hideMark/>
          </w:tcPr>
          <w:p w:rsidR="003726A1" w:rsidRPr="00D654D6" w:rsidRDefault="003726A1">
            <w:pPr>
              <w:pStyle w:val="TAC"/>
            </w:pPr>
            <w:r w:rsidRPr="00D654D6">
              <w:t>PDCCH 2Tx, rank 1</w:t>
            </w:r>
          </w:p>
        </w:tc>
        <w:tc>
          <w:tcPr>
            <w:tcW w:w="1620" w:type="dxa"/>
            <w:tcMar>
              <w:top w:w="0" w:type="dxa"/>
              <w:left w:w="28" w:type="dxa"/>
              <w:bottom w:w="0" w:type="dxa"/>
              <w:right w:w="107" w:type="dxa"/>
            </w:tcMar>
            <w:hideMark/>
          </w:tcPr>
          <w:p w:rsidR="003726A1" w:rsidRPr="00D654D6" w:rsidRDefault="003726A1">
            <w:pPr>
              <w:pStyle w:val="TAC"/>
            </w:pPr>
            <w:r w:rsidRPr="00D654D6">
              <w:t>1.84</w:t>
            </w:r>
          </w:p>
        </w:tc>
      </w:tr>
    </w:tbl>
    <w:p w:rsidR="00A006CD" w:rsidRPr="00D654D6" w:rsidRDefault="00A006CD" w:rsidP="00A006CD"/>
    <w:p w:rsidR="00A006CD" w:rsidRPr="00D654D6" w:rsidRDefault="00A006CD" w:rsidP="00A006CD">
      <w:pPr>
        <w:pStyle w:val="TH"/>
      </w:pPr>
      <w:r w:rsidRPr="00D654D6">
        <w:br w:type="page"/>
        <w:t xml:space="preserve">Table D-2: Uncertainty Contributions for Mode 1 Demodulation Test Cases </w:t>
      </w:r>
      <w:r w:rsidRPr="00D654D6">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D654D6" w:rsidTr="00AE0769">
        <w:trPr>
          <w:cantSplit/>
          <w:tblHeader/>
          <w:jc w:val="center"/>
        </w:trPr>
        <w:tc>
          <w:tcPr>
            <w:tcW w:w="636" w:type="dxa"/>
          </w:tcPr>
          <w:p w:rsidR="00A006CD" w:rsidRPr="00D654D6" w:rsidRDefault="00A006CD" w:rsidP="00AE0769">
            <w:pPr>
              <w:pStyle w:val="TAH"/>
            </w:pPr>
            <w:r w:rsidRPr="00D654D6">
              <w:t>UID</w:t>
            </w:r>
          </w:p>
        </w:tc>
        <w:tc>
          <w:tcPr>
            <w:tcW w:w="2949" w:type="dxa"/>
            <w:hideMark/>
          </w:tcPr>
          <w:p w:rsidR="00A006CD" w:rsidRPr="00D654D6" w:rsidRDefault="00A006CD" w:rsidP="00AE0769">
            <w:pPr>
              <w:pStyle w:val="TAH"/>
            </w:pPr>
            <w:r w:rsidRPr="00D654D6">
              <w:t>Uncertainty source</w:t>
            </w:r>
          </w:p>
        </w:tc>
        <w:tc>
          <w:tcPr>
            <w:tcW w:w="1126" w:type="dxa"/>
            <w:gridSpan w:val="2"/>
          </w:tcPr>
          <w:p w:rsidR="00A006CD" w:rsidRPr="00D654D6" w:rsidRDefault="00A006CD" w:rsidP="00AE0769">
            <w:pPr>
              <w:pStyle w:val="TAH"/>
            </w:pPr>
            <w:r w:rsidRPr="00D654D6">
              <w:t>Uncertainty value</w:t>
            </w:r>
          </w:p>
        </w:tc>
        <w:tc>
          <w:tcPr>
            <w:tcW w:w="2197" w:type="dxa"/>
          </w:tcPr>
          <w:p w:rsidR="00A006CD" w:rsidRPr="00D654D6" w:rsidRDefault="00A006CD" w:rsidP="00AE0769">
            <w:pPr>
              <w:pStyle w:val="TAH"/>
            </w:pPr>
            <w:r w:rsidRPr="00D654D6">
              <w:t>Distribution of the probability</w:t>
            </w:r>
          </w:p>
        </w:tc>
        <w:tc>
          <w:tcPr>
            <w:tcW w:w="1484" w:type="dxa"/>
          </w:tcPr>
          <w:p w:rsidR="00A006CD" w:rsidRPr="00D654D6" w:rsidRDefault="00A006CD" w:rsidP="00AE0769">
            <w:pPr>
              <w:pStyle w:val="TAH"/>
              <w:rPr>
                <w:lang w:eastAsia="ja-JP"/>
              </w:rPr>
            </w:pPr>
            <w:r w:rsidRPr="00D654D6">
              <w:t xml:space="preserve">Divisor </w:t>
            </w:r>
          </w:p>
        </w:tc>
        <w:tc>
          <w:tcPr>
            <w:tcW w:w="1202" w:type="dxa"/>
          </w:tcPr>
          <w:p w:rsidR="00A006CD" w:rsidRPr="00D654D6" w:rsidRDefault="00A006CD" w:rsidP="00AE0769">
            <w:pPr>
              <w:pStyle w:val="TAH"/>
            </w:pPr>
            <w:r w:rsidRPr="00D654D6">
              <w:t>Standard uncertainty (σ) [dB]</w:t>
            </w:r>
          </w:p>
        </w:tc>
      </w:tr>
      <w:tr w:rsidR="00A006CD" w:rsidRPr="00D654D6" w:rsidTr="00AE0769">
        <w:trPr>
          <w:cantSplit/>
          <w:tblHeader/>
          <w:jc w:val="center"/>
        </w:trPr>
        <w:tc>
          <w:tcPr>
            <w:tcW w:w="9594" w:type="dxa"/>
            <w:gridSpan w:val="7"/>
          </w:tcPr>
          <w:p w:rsidR="00A006CD" w:rsidRPr="00D654D6" w:rsidRDefault="00A006CD" w:rsidP="00AE0769">
            <w:pPr>
              <w:pStyle w:val="TAH"/>
              <w:rPr>
                <w:lang w:eastAsia="ja-JP"/>
              </w:rPr>
            </w:pPr>
            <w:r w:rsidRPr="00D654D6">
              <w:rPr>
                <w:lang w:eastAsia="ja-JP"/>
              </w:rPr>
              <w:t>Signal-to-noise ratio uncertainty</w:t>
            </w:r>
          </w:p>
        </w:tc>
      </w:tr>
      <w:tr w:rsidR="00A006CD" w:rsidRPr="00D654D6" w:rsidTr="00AE0769">
        <w:trPr>
          <w:cantSplit/>
          <w:tblHeader/>
          <w:jc w:val="center"/>
        </w:trPr>
        <w:tc>
          <w:tcPr>
            <w:tcW w:w="9594" w:type="dxa"/>
            <w:gridSpan w:val="7"/>
          </w:tcPr>
          <w:p w:rsidR="00A006CD" w:rsidRPr="00D654D6" w:rsidRDefault="00A006CD" w:rsidP="00AE0769">
            <w:pPr>
              <w:pStyle w:val="TAH"/>
            </w:pPr>
            <w:r w:rsidRPr="00D654D6">
              <w:t>Stage 2: DUT measurement</w:t>
            </w:r>
          </w:p>
        </w:tc>
      </w:tr>
      <w:tr w:rsidR="00A006CD" w:rsidRPr="00D654D6" w:rsidTr="00AE0769">
        <w:trPr>
          <w:cantSplit/>
          <w:tblHeader/>
          <w:jc w:val="center"/>
        </w:trPr>
        <w:tc>
          <w:tcPr>
            <w:tcW w:w="636" w:type="dxa"/>
          </w:tcPr>
          <w:p w:rsidR="00A006CD" w:rsidRPr="00D654D6" w:rsidRDefault="00A006CD" w:rsidP="00AE0769">
            <w:pPr>
              <w:pStyle w:val="TAL"/>
            </w:pPr>
            <w:r w:rsidRPr="00D654D6">
              <w:t>1</w:t>
            </w:r>
          </w:p>
        </w:tc>
        <w:tc>
          <w:tcPr>
            <w:tcW w:w="2949" w:type="dxa"/>
            <w:vAlign w:val="center"/>
          </w:tcPr>
          <w:p w:rsidR="00A006CD" w:rsidRPr="00D654D6" w:rsidRDefault="00A006CD" w:rsidP="00AE0769">
            <w:pPr>
              <w:pStyle w:val="TAL"/>
              <w:rPr>
                <w:lang w:eastAsia="ja-JP"/>
              </w:rPr>
            </w:pPr>
            <w:r w:rsidRPr="00D654D6">
              <w:rPr>
                <w:lang w:eastAsia="ja-JP"/>
              </w:rPr>
              <w:t>Positioning misalignment</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[Normal]</w:t>
            </w:r>
          </w:p>
        </w:tc>
        <w:tc>
          <w:tcPr>
            <w:tcW w:w="1484" w:type="dxa"/>
          </w:tcPr>
          <w:p w:rsidR="00A006CD" w:rsidRPr="00D654D6" w:rsidRDefault="00A006CD" w:rsidP="00AE0769">
            <w:pPr>
              <w:pStyle w:val="TAC"/>
            </w:pPr>
            <w:r w:rsidRPr="00D654D6">
              <w:t>[2.00]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t>2</w:t>
            </w:r>
          </w:p>
        </w:tc>
        <w:tc>
          <w:tcPr>
            <w:tcW w:w="2949" w:type="dxa"/>
            <w:vAlign w:val="center"/>
          </w:tcPr>
          <w:p w:rsidR="00A006CD" w:rsidRPr="00D654D6" w:rsidRDefault="00A006CD" w:rsidP="00AE0769">
            <w:pPr>
              <w:pStyle w:val="TAL"/>
              <w:rPr>
                <w:sz w:val="21"/>
                <w:lang w:eastAsia="ja-JP"/>
              </w:rPr>
            </w:pPr>
            <w:r w:rsidRPr="00D654D6">
              <w:rPr>
                <w:lang w:eastAsia="ja-JP"/>
              </w:rPr>
              <w:t>Measure distance uncertainty</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[Rectangular]</w:t>
            </w:r>
          </w:p>
        </w:tc>
        <w:tc>
          <w:tcPr>
            <w:tcW w:w="1484" w:type="dxa"/>
          </w:tcPr>
          <w:p w:rsidR="00A006CD" w:rsidRPr="00D654D6" w:rsidRDefault="00A006CD" w:rsidP="00AE0769">
            <w:pPr>
              <w:pStyle w:val="TAC"/>
            </w:pPr>
            <w:r w:rsidRPr="00D654D6">
              <w:t>[1.73]</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t>3</w:t>
            </w:r>
          </w:p>
        </w:tc>
        <w:tc>
          <w:tcPr>
            <w:tcW w:w="2949" w:type="dxa"/>
            <w:vAlign w:val="center"/>
          </w:tcPr>
          <w:p w:rsidR="00A006CD" w:rsidRPr="00D654D6" w:rsidRDefault="00A006CD" w:rsidP="00AE0769">
            <w:pPr>
              <w:pStyle w:val="TAL"/>
            </w:pPr>
            <w:r w:rsidRPr="00D654D6">
              <w:t>Quality of Quiet Zone</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[Actual]</w:t>
            </w:r>
          </w:p>
        </w:tc>
        <w:tc>
          <w:tcPr>
            <w:tcW w:w="1484" w:type="dxa"/>
          </w:tcPr>
          <w:p w:rsidR="00A006CD" w:rsidRPr="00D654D6" w:rsidRDefault="00A006CD" w:rsidP="00AE0769">
            <w:pPr>
              <w:pStyle w:val="TAC"/>
            </w:pPr>
            <w:r w:rsidRPr="00D654D6">
              <w:t>[1.00]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t>4</w:t>
            </w:r>
          </w:p>
        </w:tc>
        <w:tc>
          <w:tcPr>
            <w:tcW w:w="2949" w:type="dxa"/>
            <w:vAlign w:val="center"/>
          </w:tcPr>
          <w:p w:rsidR="00A006CD" w:rsidRPr="00D654D6" w:rsidRDefault="00A006CD" w:rsidP="00AE0769">
            <w:pPr>
              <w:pStyle w:val="TAL"/>
            </w:pPr>
            <w:r w:rsidRPr="00D654D6">
              <w:t>Mismatch</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[Actual]</w:t>
            </w:r>
          </w:p>
        </w:tc>
        <w:tc>
          <w:tcPr>
            <w:tcW w:w="1484" w:type="dxa"/>
          </w:tcPr>
          <w:p w:rsidR="00A006CD" w:rsidRPr="00D654D6" w:rsidRDefault="00A006CD" w:rsidP="00AE0769">
            <w:pPr>
              <w:pStyle w:val="TAC"/>
            </w:pPr>
            <w:r w:rsidRPr="00D654D6">
              <w:t>[1.00]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t>5</w:t>
            </w:r>
          </w:p>
        </w:tc>
        <w:tc>
          <w:tcPr>
            <w:tcW w:w="2949" w:type="dxa"/>
            <w:vAlign w:val="center"/>
          </w:tcPr>
          <w:p w:rsidR="00A006CD" w:rsidRPr="00D654D6" w:rsidRDefault="00A006CD" w:rsidP="00AE0769">
            <w:pPr>
              <w:pStyle w:val="TAL"/>
            </w:pPr>
            <w:r w:rsidRPr="00D654D6">
              <w:t>Standing wave between the DUT and measurement antenna</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[U-shaped]</w:t>
            </w:r>
          </w:p>
        </w:tc>
        <w:tc>
          <w:tcPr>
            <w:tcW w:w="1484" w:type="dxa"/>
          </w:tcPr>
          <w:p w:rsidR="00A006CD" w:rsidRPr="00D654D6" w:rsidRDefault="00A006CD" w:rsidP="00AE0769">
            <w:pPr>
              <w:pStyle w:val="TAC"/>
            </w:pPr>
            <w:r w:rsidRPr="00D654D6">
              <w:t>[1.41]</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t>6</w:t>
            </w:r>
          </w:p>
        </w:tc>
        <w:tc>
          <w:tcPr>
            <w:tcW w:w="2949" w:type="dxa"/>
            <w:vAlign w:val="center"/>
          </w:tcPr>
          <w:p w:rsidR="00A006CD" w:rsidRPr="00D654D6" w:rsidRDefault="00A006CD" w:rsidP="00AE0769">
            <w:pPr>
              <w:pStyle w:val="TAL"/>
            </w:pPr>
            <w:r w:rsidRPr="00D654D6">
              <w:t>gNB emulator SNR uncertainty</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[Normal]</w:t>
            </w:r>
          </w:p>
        </w:tc>
        <w:tc>
          <w:tcPr>
            <w:tcW w:w="1484" w:type="dxa"/>
          </w:tcPr>
          <w:p w:rsidR="00A006CD" w:rsidRPr="00D654D6" w:rsidRDefault="00A006CD" w:rsidP="00AE0769">
            <w:pPr>
              <w:pStyle w:val="TAC"/>
            </w:pPr>
            <w:r w:rsidRPr="00D654D6">
              <w:t>[2.00]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7</w:t>
            </w:r>
          </w:p>
        </w:tc>
        <w:tc>
          <w:tcPr>
            <w:tcW w:w="2949" w:type="dxa"/>
          </w:tcPr>
          <w:p w:rsidR="00A006CD" w:rsidRPr="00D654D6" w:rsidRDefault="00A006CD" w:rsidP="00AE0769">
            <w:pPr>
              <w:pStyle w:val="TAL"/>
            </w:pPr>
            <w:r w:rsidRPr="00D654D6">
              <w:t xml:space="preserve">Phase curvature </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[U-shaped]</w:t>
            </w:r>
          </w:p>
        </w:tc>
        <w:tc>
          <w:tcPr>
            <w:tcW w:w="1484" w:type="dxa"/>
          </w:tcPr>
          <w:p w:rsidR="00A006CD" w:rsidRPr="00D654D6" w:rsidRDefault="00A006CD" w:rsidP="00AE0769">
            <w:pPr>
              <w:pStyle w:val="TAC"/>
            </w:pPr>
            <w:r w:rsidRPr="00D654D6">
              <w:t>[1.41]</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8</w:t>
            </w:r>
          </w:p>
        </w:tc>
        <w:tc>
          <w:tcPr>
            <w:tcW w:w="2949" w:type="dxa"/>
          </w:tcPr>
          <w:p w:rsidR="00A006CD" w:rsidRPr="00D654D6" w:rsidRDefault="00A006CD" w:rsidP="00AE0769">
            <w:pPr>
              <w:pStyle w:val="TAL"/>
            </w:pPr>
            <w:r w:rsidRPr="00D654D6">
              <w:t>Amplifier uncertainties</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[Normal]</w:t>
            </w:r>
          </w:p>
        </w:tc>
        <w:tc>
          <w:tcPr>
            <w:tcW w:w="1484" w:type="dxa"/>
          </w:tcPr>
          <w:p w:rsidR="00A006CD" w:rsidRPr="00D654D6" w:rsidRDefault="00A006CD" w:rsidP="00AE0769">
            <w:pPr>
              <w:pStyle w:val="TAC"/>
            </w:pPr>
            <w:r w:rsidRPr="00D654D6">
              <w:t>[2.00]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zh-CN"/>
              </w:rPr>
            </w:pPr>
            <w:r w:rsidRPr="00D654D6">
              <w:rPr>
                <w:lang w:eastAsia="ja-JP"/>
              </w:rPr>
              <w:t>9</w:t>
            </w:r>
          </w:p>
        </w:tc>
        <w:tc>
          <w:tcPr>
            <w:tcW w:w="2949" w:type="dxa"/>
          </w:tcPr>
          <w:p w:rsidR="00A006CD" w:rsidRPr="00D654D6" w:rsidRDefault="00A006CD" w:rsidP="00AE0769">
            <w:pPr>
              <w:pStyle w:val="TAL"/>
              <w:rPr>
                <w:lang w:eastAsia="ja-JP"/>
              </w:rPr>
            </w:pPr>
            <w:r w:rsidRPr="00D654D6">
              <w:t>Random uncertainty</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[Normal]</w:t>
            </w:r>
          </w:p>
        </w:tc>
        <w:tc>
          <w:tcPr>
            <w:tcW w:w="1484" w:type="dxa"/>
          </w:tcPr>
          <w:p w:rsidR="00A006CD" w:rsidRPr="00D654D6" w:rsidRDefault="00A006CD" w:rsidP="00AE0769">
            <w:pPr>
              <w:pStyle w:val="TAC"/>
            </w:pPr>
            <w:r w:rsidRPr="00D654D6">
              <w:t>[2.00]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zh-CN"/>
              </w:rPr>
            </w:pPr>
            <w:r w:rsidRPr="00D654D6">
              <w:rPr>
                <w:lang w:eastAsia="ja-JP"/>
              </w:rPr>
              <w:t>10</w:t>
            </w:r>
          </w:p>
        </w:tc>
        <w:tc>
          <w:tcPr>
            <w:tcW w:w="2949" w:type="dxa"/>
          </w:tcPr>
          <w:p w:rsidR="00A006CD" w:rsidRPr="00D654D6" w:rsidRDefault="00A006CD" w:rsidP="00AE0769">
            <w:pPr>
              <w:pStyle w:val="TAL"/>
              <w:rPr>
                <w:lang w:eastAsia="ja-JP"/>
              </w:rPr>
            </w:pPr>
            <w:r w:rsidRPr="00D654D6">
              <w:t>Influence of the XPD</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[U-shaped]</w:t>
            </w:r>
          </w:p>
        </w:tc>
        <w:tc>
          <w:tcPr>
            <w:tcW w:w="1484" w:type="dxa"/>
          </w:tcPr>
          <w:p w:rsidR="00A006CD" w:rsidRPr="00D654D6" w:rsidRDefault="00A006CD" w:rsidP="00AE0769">
            <w:pPr>
              <w:pStyle w:val="TAC"/>
            </w:pPr>
            <w:r w:rsidRPr="00D654D6">
              <w:t>[1.41]</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rPr>
                <w:lang w:eastAsia="zh-CN"/>
              </w:rPr>
              <w:t>1</w:t>
            </w:r>
            <w:r w:rsidRPr="00D654D6">
              <w:rPr>
                <w:lang w:eastAsia="ja-JP"/>
              </w:rPr>
              <w:t>1</w:t>
            </w:r>
          </w:p>
        </w:tc>
        <w:tc>
          <w:tcPr>
            <w:tcW w:w="2949" w:type="dxa"/>
          </w:tcPr>
          <w:p w:rsidR="00A006CD" w:rsidRPr="00D654D6" w:rsidRDefault="00A006CD" w:rsidP="00AE0769">
            <w:pPr>
              <w:pStyle w:val="TAL"/>
            </w:pPr>
            <w:r w:rsidRPr="00D654D6">
              <w:t>Insertion Loss Variation</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[Rectangular]</w:t>
            </w:r>
          </w:p>
        </w:tc>
        <w:tc>
          <w:tcPr>
            <w:tcW w:w="1484" w:type="dxa"/>
          </w:tcPr>
          <w:p w:rsidR="00A006CD" w:rsidRPr="00D654D6" w:rsidRDefault="00A006CD" w:rsidP="00AE0769">
            <w:pPr>
              <w:pStyle w:val="TAC"/>
            </w:pPr>
            <w:r w:rsidRPr="00D654D6">
              <w:t>[1.73]</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rPr>
                <w:lang w:eastAsia="zh-CN"/>
              </w:rPr>
              <w:t>1</w:t>
            </w:r>
            <w:r w:rsidRPr="00D654D6">
              <w:rPr>
                <w:lang w:eastAsia="ja-JP"/>
              </w:rPr>
              <w:t>2</w:t>
            </w:r>
          </w:p>
        </w:tc>
        <w:tc>
          <w:tcPr>
            <w:tcW w:w="2949" w:type="dxa"/>
          </w:tcPr>
          <w:p w:rsidR="00A006CD" w:rsidRPr="00D654D6" w:rsidRDefault="00A006CD" w:rsidP="00AE0769">
            <w:pPr>
              <w:pStyle w:val="TAL"/>
            </w:pPr>
            <w:r w:rsidRPr="00D654D6">
              <w:t>RF leakage (from measurement antenna to the receiver/transmitter)</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[Actual]</w:t>
            </w:r>
          </w:p>
        </w:tc>
        <w:tc>
          <w:tcPr>
            <w:tcW w:w="1484" w:type="dxa"/>
          </w:tcPr>
          <w:p w:rsidR="00A006CD" w:rsidRPr="00D654D6" w:rsidRDefault="00A006CD" w:rsidP="00AE0769">
            <w:pPr>
              <w:pStyle w:val="TAC"/>
            </w:pPr>
            <w:r w:rsidRPr="00D654D6">
              <w:t>[1.00]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zh-CN"/>
              </w:rPr>
              <w:t>1</w:t>
            </w:r>
            <w:r w:rsidRPr="00D654D6">
              <w:rPr>
                <w:lang w:eastAsia="ja-JP"/>
              </w:rPr>
              <w:t>3</w:t>
            </w:r>
          </w:p>
        </w:tc>
        <w:tc>
          <w:tcPr>
            <w:tcW w:w="2949" w:type="dxa"/>
          </w:tcPr>
          <w:p w:rsidR="00A006CD" w:rsidRPr="00D654D6" w:rsidRDefault="00A006CD" w:rsidP="00AE0769">
            <w:pPr>
              <w:pStyle w:val="TAL"/>
            </w:pPr>
            <w:r w:rsidRPr="00D654D6">
              <w:t>Multiple measurement antenna uncertainty</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 xml:space="preserve">[Actual] </w:t>
            </w:r>
          </w:p>
        </w:tc>
        <w:tc>
          <w:tcPr>
            <w:tcW w:w="1484" w:type="dxa"/>
          </w:tcPr>
          <w:p w:rsidR="00A006CD" w:rsidRPr="00D654D6" w:rsidRDefault="00A006CD" w:rsidP="00AE0769">
            <w:pPr>
              <w:pStyle w:val="TAC"/>
            </w:pPr>
            <w:r w:rsidRPr="00D654D6">
              <w:t>[1.00]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zh-CN"/>
              </w:rPr>
            </w:pPr>
            <w:r w:rsidRPr="00D654D6">
              <w:rPr>
                <w:lang w:eastAsia="ja-JP"/>
              </w:rPr>
              <w:t>14</w:t>
            </w:r>
          </w:p>
        </w:tc>
        <w:tc>
          <w:tcPr>
            <w:tcW w:w="2949" w:type="dxa"/>
            <w:vAlign w:val="center"/>
          </w:tcPr>
          <w:p w:rsidR="00A006CD" w:rsidRPr="00D654D6" w:rsidRDefault="00A006CD" w:rsidP="00AE0769">
            <w:pPr>
              <w:pStyle w:val="TAL"/>
            </w:pPr>
            <w:r w:rsidRPr="00D654D6">
              <w:rPr>
                <w:lang w:eastAsia="ja-JP"/>
              </w:rPr>
              <w:t>DUT repositioning</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[Rectangular]</w:t>
            </w:r>
          </w:p>
        </w:tc>
        <w:tc>
          <w:tcPr>
            <w:tcW w:w="1484" w:type="dxa"/>
          </w:tcPr>
          <w:p w:rsidR="00A006CD" w:rsidRPr="00D654D6" w:rsidRDefault="00A006CD" w:rsidP="00AE0769">
            <w:pPr>
              <w:pStyle w:val="TAC"/>
            </w:pPr>
            <w:r w:rsidRPr="00D654D6">
              <w:t>[1.73]</w:t>
            </w:r>
          </w:p>
        </w:tc>
        <w:tc>
          <w:tcPr>
            <w:tcW w:w="1202" w:type="dxa"/>
          </w:tcPr>
          <w:p w:rsidR="00A006CD" w:rsidRPr="00D654D6" w:rsidRDefault="00A006CD" w:rsidP="00AE0769">
            <w:pPr>
              <w:pStyle w:val="TAC"/>
            </w:pPr>
          </w:p>
        </w:tc>
      </w:tr>
      <w:tr w:rsidR="00A006CD" w:rsidRPr="00D654D6" w:rsidTr="00AE0769">
        <w:trPr>
          <w:cantSplit/>
          <w:tblHeader/>
          <w:jc w:val="center"/>
        </w:trPr>
        <w:tc>
          <w:tcPr>
            <w:tcW w:w="9594" w:type="dxa"/>
            <w:gridSpan w:val="7"/>
          </w:tcPr>
          <w:p w:rsidR="00A006CD" w:rsidRPr="00D654D6" w:rsidRDefault="00A006CD" w:rsidP="00AE0769">
            <w:pPr>
              <w:pStyle w:val="TAH"/>
            </w:pPr>
            <w:r w:rsidRPr="00D654D6">
              <w:t>Stage 1: Calibration measurement</w:t>
            </w: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t>1</w:t>
            </w:r>
            <w:r w:rsidRPr="00D654D6">
              <w:rPr>
                <w:lang w:eastAsia="ja-JP"/>
              </w:rPr>
              <w:t>5</w:t>
            </w:r>
          </w:p>
        </w:tc>
        <w:tc>
          <w:tcPr>
            <w:tcW w:w="2949" w:type="dxa"/>
            <w:vAlign w:val="center"/>
          </w:tcPr>
          <w:p w:rsidR="00A006CD" w:rsidRPr="00D654D6" w:rsidRDefault="00A006CD" w:rsidP="00AE0769">
            <w:pPr>
              <w:pStyle w:val="TAL"/>
            </w:pPr>
            <w:r w:rsidRPr="00D654D6">
              <w:t xml:space="preserve">Mismatch </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[U-shaped]</w:t>
            </w:r>
          </w:p>
        </w:tc>
        <w:tc>
          <w:tcPr>
            <w:tcW w:w="1484" w:type="dxa"/>
          </w:tcPr>
          <w:p w:rsidR="00A006CD" w:rsidRPr="00D654D6" w:rsidRDefault="00A006CD" w:rsidP="00AE0769">
            <w:pPr>
              <w:pStyle w:val="TAC"/>
            </w:pPr>
            <w:r w:rsidRPr="00D654D6">
              <w:t>[1.41]</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16</w:t>
            </w:r>
          </w:p>
        </w:tc>
        <w:tc>
          <w:tcPr>
            <w:tcW w:w="2949" w:type="dxa"/>
            <w:vAlign w:val="center"/>
          </w:tcPr>
          <w:p w:rsidR="00A006CD" w:rsidRPr="00D654D6" w:rsidRDefault="00A006CD" w:rsidP="00AE0769">
            <w:pPr>
              <w:pStyle w:val="TAL"/>
              <w:rPr>
                <w:lang w:eastAsia="ja-JP"/>
              </w:rPr>
            </w:pPr>
            <w:r w:rsidRPr="00D654D6">
              <w:t>Amplifier Uncertainties</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[Normal]</w:t>
            </w:r>
          </w:p>
        </w:tc>
        <w:tc>
          <w:tcPr>
            <w:tcW w:w="1484" w:type="dxa"/>
          </w:tcPr>
          <w:p w:rsidR="00A006CD" w:rsidRPr="00D654D6" w:rsidRDefault="00A006CD" w:rsidP="00AE0769">
            <w:pPr>
              <w:pStyle w:val="TAC"/>
            </w:pPr>
            <w:r w:rsidRPr="00D654D6">
              <w:t>[2.00]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17</w:t>
            </w:r>
          </w:p>
        </w:tc>
        <w:tc>
          <w:tcPr>
            <w:tcW w:w="2949" w:type="dxa"/>
            <w:vAlign w:val="center"/>
          </w:tcPr>
          <w:p w:rsidR="00A006CD" w:rsidRPr="00D654D6" w:rsidRDefault="00A006CD" w:rsidP="00AE0769">
            <w:pPr>
              <w:pStyle w:val="TAL"/>
              <w:rPr>
                <w:lang w:eastAsia="ja-JP"/>
              </w:rPr>
            </w:pPr>
            <w:r w:rsidRPr="00D654D6">
              <w:t>Misalignment of positioning System</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[Normal]</w:t>
            </w:r>
          </w:p>
        </w:tc>
        <w:tc>
          <w:tcPr>
            <w:tcW w:w="1484" w:type="dxa"/>
          </w:tcPr>
          <w:p w:rsidR="00A006CD" w:rsidRPr="00D654D6" w:rsidRDefault="00A006CD" w:rsidP="00AE0769">
            <w:pPr>
              <w:pStyle w:val="TAC"/>
            </w:pPr>
            <w:r w:rsidRPr="00D654D6">
              <w:t>[2.00]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18</w:t>
            </w:r>
          </w:p>
        </w:tc>
        <w:tc>
          <w:tcPr>
            <w:tcW w:w="2949" w:type="dxa"/>
            <w:vAlign w:val="center"/>
          </w:tcPr>
          <w:p w:rsidR="00A006CD" w:rsidRPr="00D654D6" w:rsidRDefault="00A006CD" w:rsidP="00AE0769">
            <w:pPr>
              <w:pStyle w:val="TAL"/>
              <w:rPr>
                <w:lang w:eastAsia="ja-JP"/>
              </w:rPr>
            </w:pPr>
            <w:r w:rsidRPr="00D654D6">
              <w:t>Uncertainty of the Network Analyzer</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[Normal]</w:t>
            </w:r>
          </w:p>
        </w:tc>
        <w:tc>
          <w:tcPr>
            <w:tcW w:w="1484" w:type="dxa"/>
          </w:tcPr>
          <w:p w:rsidR="00A006CD" w:rsidRPr="00D654D6" w:rsidRDefault="00A006CD" w:rsidP="00AE0769">
            <w:pPr>
              <w:pStyle w:val="TAC"/>
            </w:pPr>
            <w:r w:rsidRPr="00D654D6">
              <w:t>[2.00]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19</w:t>
            </w:r>
          </w:p>
        </w:tc>
        <w:tc>
          <w:tcPr>
            <w:tcW w:w="2949" w:type="dxa"/>
            <w:vAlign w:val="center"/>
          </w:tcPr>
          <w:p w:rsidR="00A006CD" w:rsidRPr="00D654D6" w:rsidRDefault="00A006CD" w:rsidP="00AE0769">
            <w:pPr>
              <w:pStyle w:val="TAL"/>
              <w:rPr>
                <w:lang w:eastAsia="ja-JP"/>
              </w:rPr>
            </w:pPr>
            <w:r w:rsidRPr="00D654D6">
              <w:rPr>
                <w:lang w:eastAsia="ja-JP"/>
              </w:rPr>
              <w:t>Uncertainty of the absolute gain of the calibration antenna</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[Normal]</w:t>
            </w:r>
          </w:p>
        </w:tc>
        <w:tc>
          <w:tcPr>
            <w:tcW w:w="1484" w:type="dxa"/>
          </w:tcPr>
          <w:p w:rsidR="00A006CD" w:rsidRPr="00D654D6" w:rsidRDefault="00A006CD" w:rsidP="00AE0769">
            <w:pPr>
              <w:pStyle w:val="TAC"/>
            </w:pPr>
            <w:r w:rsidRPr="00D654D6">
              <w:t>[2.00]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t>2</w:t>
            </w:r>
            <w:r w:rsidRPr="00D654D6">
              <w:rPr>
                <w:lang w:eastAsia="ja-JP"/>
              </w:rPr>
              <w:t>0</w:t>
            </w:r>
          </w:p>
        </w:tc>
        <w:tc>
          <w:tcPr>
            <w:tcW w:w="2949" w:type="dxa"/>
            <w:vAlign w:val="center"/>
          </w:tcPr>
          <w:p w:rsidR="00A006CD" w:rsidRPr="00D654D6" w:rsidRDefault="00A006CD" w:rsidP="00AE0769">
            <w:pPr>
              <w:pStyle w:val="TAL"/>
              <w:rPr>
                <w:lang w:eastAsia="ja-JP"/>
              </w:rPr>
            </w:pPr>
            <w:r w:rsidRPr="00D654D6">
              <w:t>Positioning and pointing misalignment between the reference antenna and the measurement antenna</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[Rectangular]</w:t>
            </w:r>
          </w:p>
        </w:tc>
        <w:tc>
          <w:tcPr>
            <w:tcW w:w="1484" w:type="dxa"/>
          </w:tcPr>
          <w:p w:rsidR="00A006CD" w:rsidRPr="00D654D6" w:rsidRDefault="00A006CD" w:rsidP="00AE0769">
            <w:pPr>
              <w:pStyle w:val="TAC"/>
            </w:pPr>
            <w:r w:rsidRPr="00D654D6">
              <w:t>[1.73]</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21</w:t>
            </w:r>
          </w:p>
        </w:tc>
        <w:tc>
          <w:tcPr>
            <w:tcW w:w="2949" w:type="dxa"/>
            <w:vAlign w:val="center"/>
          </w:tcPr>
          <w:p w:rsidR="00A006CD" w:rsidRPr="00D654D6" w:rsidRDefault="00A006CD" w:rsidP="00AE0769">
            <w:pPr>
              <w:pStyle w:val="TAL"/>
            </w:pPr>
            <w:r w:rsidRPr="00D654D6">
              <w:t>Phase centre offset of calibration antenna</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[Rectangular]</w:t>
            </w:r>
          </w:p>
        </w:tc>
        <w:tc>
          <w:tcPr>
            <w:tcW w:w="1484" w:type="dxa"/>
          </w:tcPr>
          <w:p w:rsidR="00A006CD" w:rsidRPr="00D654D6" w:rsidRDefault="00A006CD" w:rsidP="00AE0769">
            <w:pPr>
              <w:pStyle w:val="TAC"/>
            </w:pPr>
            <w:r w:rsidRPr="00D654D6">
              <w:t>[1.73]</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Del="00842179" w:rsidRDefault="00A006CD" w:rsidP="00AE0769">
            <w:pPr>
              <w:pStyle w:val="TAL"/>
              <w:rPr>
                <w:lang w:eastAsia="ja-JP"/>
              </w:rPr>
            </w:pPr>
            <w:r w:rsidRPr="00D654D6">
              <w:t>2</w:t>
            </w:r>
            <w:r w:rsidRPr="00D654D6">
              <w:rPr>
                <w:lang w:eastAsia="ja-JP"/>
              </w:rPr>
              <w:t>2</w:t>
            </w:r>
          </w:p>
        </w:tc>
        <w:tc>
          <w:tcPr>
            <w:tcW w:w="2949" w:type="dxa"/>
            <w:vAlign w:val="center"/>
          </w:tcPr>
          <w:p w:rsidR="00A006CD" w:rsidRPr="00D654D6" w:rsidRDefault="00A006CD" w:rsidP="00AE0769">
            <w:pPr>
              <w:pStyle w:val="TAL"/>
            </w:pPr>
            <w:r w:rsidRPr="00D654D6">
              <w:t xml:space="preserve">Quality of quiet zone for calibration process </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[Actual]</w:t>
            </w:r>
          </w:p>
        </w:tc>
        <w:tc>
          <w:tcPr>
            <w:tcW w:w="1484" w:type="dxa"/>
          </w:tcPr>
          <w:p w:rsidR="00A006CD" w:rsidRPr="00D654D6" w:rsidRDefault="00A006CD" w:rsidP="00AE0769">
            <w:pPr>
              <w:pStyle w:val="TAC"/>
            </w:pPr>
            <w:r w:rsidRPr="00D654D6">
              <w:t>[1.00]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Del="00842179" w:rsidRDefault="00A006CD" w:rsidP="00AE0769">
            <w:pPr>
              <w:pStyle w:val="TAL"/>
              <w:rPr>
                <w:lang w:eastAsia="ja-JP"/>
              </w:rPr>
            </w:pPr>
            <w:r w:rsidRPr="00D654D6">
              <w:rPr>
                <w:lang w:eastAsia="zh-CN"/>
              </w:rPr>
              <w:t>2</w:t>
            </w:r>
            <w:r w:rsidRPr="00D654D6">
              <w:rPr>
                <w:lang w:eastAsia="ja-JP"/>
              </w:rPr>
              <w:t>3</w:t>
            </w:r>
          </w:p>
        </w:tc>
        <w:tc>
          <w:tcPr>
            <w:tcW w:w="2949" w:type="dxa"/>
            <w:vAlign w:val="center"/>
          </w:tcPr>
          <w:p w:rsidR="00A006CD" w:rsidRPr="00D654D6" w:rsidRDefault="00A006CD" w:rsidP="00AE0769">
            <w:pPr>
              <w:pStyle w:val="TAL"/>
            </w:pPr>
            <w:r w:rsidRPr="00D654D6">
              <w:t>Standing wave between reference calibration antenna and measurement antenna</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[U-shaped]</w:t>
            </w:r>
          </w:p>
        </w:tc>
        <w:tc>
          <w:tcPr>
            <w:tcW w:w="1484" w:type="dxa"/>
          </w:tcPr>
          <w:p w:rsidR="00A006CD" w:rsidRPr="00D654D6" w:rsidRDefault="00A006CD" w:rsidP="00AE0769">
            <w:pPr>
              <w:pStyle w:val="TAC"/>
            </w:pPr>
            <w:r w:rsidRPr="00D654D6">
              <w:t>[1.41]</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Del="00842179" w:rsidRDefault="00A006CD" w:rsidP="00AE0769">
            <w:pPr>
              <w:pStyle w:val="TAL"/>
              <w:rPr>
                <w:lang w:eastAsia="ja-JP"/>
              </w:rPr>
            </w:pPr>
            <w:r w:rsidRPr="00D654D6">
              <w:rPr>
                <w:lang w:eastAsia="ja-JP"/>
              </w:rPr>
              <w:t>24</w:t>
            </w:r>
          </w:p>
        </w:tc>
        <w:tc>
          <w:tcPr>
            <w:tcW w:w="2949" w:type="dxa"/>
            <w:vAlign w:val="center"/>
          </w:tcPr>
          <w:p w:rsidR="00A006CD" w:rsidRPr="00D654D6" w:rsidRDefault="00A006CD" w:rsidP="00AE0769">
            <w:pPr>
              <w:pStyle w:val="TAL"/>
            </w:pPr>
            <w:r w:rsidRPr="00D654D6">
              <w:t>Influence of the calibration antenna feed cable</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[Normal]</w:t>
            </w:r>
          </w:p>
        </w:tc>
        <w:tc>
          <w:tcPr>
            <w:tcW w:w="1484" w:type="dxa"/>
          </w:tcPr>
          <w:p w:rsidR="00A006CD" w:rsidRPr="00D654D6" w:rsidRDefault="00A006CD" w:rsidP="00AE0769">
            <w:pPr>
              <w:pStyle w:val="TAC"/>
            </w:pPr>
            <w:r w:rsidRPr="00D654D6">
              <w:t>[2.00]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pPr>
            <w:r w:rsidRPr="00D654D6">
              <w:rPr>
                <w:lang w:eastAsia="ja-JP"/>
              </w:rPr>
              <w:t>25</w:t>
            </w:r>
          </w:p>
        </w:tc>
        <w:tc>
          <w:tcPr>
            <w:tcW w:w="2949" w:type="dxa"/>
          </w:tcPr>
          <w:p w:rsidR="00A006CD" w:rsidRPr="00D654D6" w:rsidRDefault="00A006CD" w:rsidP="00AE0769">
            <w:pPr>
              <w:pStyle w:val="TAL"/>
            </w:pPr>
            <w:r w:rsidRPr="00D654D6">
              <w:t>Insertion Loss Variation</w:t>
            </w:r>
          </w:p>
        </w:tc>
        <w:tc>
          <w:tcPr>
            <w:tcW w:w="1126" w:type="dxa"/>
            <w:gridSpan w:val="2"/>
          </w:tcPr>
          <w:p w:rsidR="00A006CD" w:rsidRPr="00D654D6" w:rsidRDefault="00A006CD" w:rsidP="00AE0769">
            <w:pPr>
              <w:pStyle w:val="TAC"/>
            </w:pPr>
          </w:p>
        </w:tc>
        <w:tc>
          <w:tcPr>
            <w:tcW w:w="2197" w:type="dxa"/>
          </w:tcPr>
          <w:p w:rsidR="00A006CD" w:rsidRPr="00D654D6" w:rsidRDefault="00A006CD" w:rsidP="00AE0769">
            <w:pPr>
              <w:pStyle w:val="TAC"/>
            </w:pPr>
            <w:r w:rsidRPr="00D654D6">
              <w:t>[Rectangular]</w:t>
            </w:r>
          </w:p>
        </w:tc>
        <w:tc>
          <w:tcPr>
            <w:tcW w:w="1484" w:type="dxa"/>
          </w:tcPr>
          <w:p w:rsidR="00A006CD" w:rsidRPr="00D654D6" w:rsidRDefault="00A006CD" w:rsidP="00AE0769">
            <w:pPr>
              <w:pStyle w:val="TAC"/>
            </w:pPr>
            <w:r w:rsidRPr="00D654D6">
              <w:t>[1.73]</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H"/>
              <w:jc w:val="left"/>
              <w:rPr>
                <w:lang w:eastAsia="ja-JP"/>
              </w:rPr>
            </w:pPr>
          </w:p>
        </w:tc>
        <w:tc>
          <w:tcPr>
            <w:tcW w:w="7756" w:type="dxa"/>
            <w:gridSpan w:val="5"/>
          </w:tcPr>
          <w:p w:rsidR="00A006CD" w:rsidRPr="00D654D6" w:rsidRDefault="00A006CD" w:rsidP="00AE0769">
            <w:pPr>
              <w:pStyle w:val="TAH"/>
            </w:pPr>
            <w:r w:rsidRPr="00D654D6">
              <w:t xml:space="preserve">Systematic uncertainties </w:t>
            </w:r>
          </w:p>
        </w:tc>
        <w:tc>
          <w:tcPr>
            <w:tcW w:w="1202" w:type="dxa"/>
          </w:tcPr>
          <w:p w:rsidR="00A006CD" w:rsidRPr="00D654D6" w:rsidRDefault="00A006CD" w:rsidP="00AE0769">
            <w:pPr>
              <w:pStyle w:val="TAH"/>
            </w:pPr>
            <w:r w:rsidRPr="00D654D6">
              <w:t>Value</w:t>
            </w: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zh-CN"/>
              </w:rPr>
              <w:t>2</w:t>
            </w:r>
            <w:r w:rsidRPr="00D654D6">
              <w:rPr>
                <w:lang w:eastAsia="ja-JP"/>
              </w:rPr>
              <w:t>6</w:t>
            </w:r>
          </w:p>
        </w:tc>
        <w:tc>
          <w:tcPr>
            <w:tcW w:w="7756" w:type="dxa"/>
            <w:gridSpan w:val="5"/>
            <w:vAlign w:val="center"/>
          </w:tcPr>
          <w:p w:rsidR="00A006CD" w:rsidRPr="00D654D6" w:rsidRDefault="00A006CD" w:rsidP="00AE0769">
            <w:pPr>
              <w:pStyle w:val="TAL"/>
            </w:pPr>
            <w:r w:rsidRPr="00D654D6">
              <w:t>Impact on non-ideal isolation between branches for the wireless cable mode</w:t>
            </w:r>
          </w:p>
        </w:tc>
        <w:tc>
          <w:tcPr>
            <w:tcW w:w="1202" w:type="dxa"/>
          </w:tcPr>
          <w:p w:rsidR="00A006CD" w:rsidRPr="00D654D6" w:rsidRDefault="00A006CD" w:rsidP="00AE0769">
            <w:pPr>
              <w:pStyle w:val="TAC"/>
            </w:pPr>
            <w:r w:rsidRPr="00D654D6">
              <w:t>0.45 (Note 1)</w:t>
            </w:r>
          </w:p>
          <w:p w:rsidR="00A006CD" w:rsidRPr="00D654D6" w:rsidRDefault="00A006CD" w:rsidP="00AE0769">
            <w:pPr>
              <w:pStyle w:val="TAC"/>
            </w:pPr>
            <w:r w:rsidRPr="00D654D6">
              <w:t>0.60 (Note 2)</w:t>
            </w:r>
          </w:p>
        </w:tc>
      </w:tr>
      <w:tr w:rsidR="00A006CD" w:rsidRPr="00D654D6" w:rsidTr="00AE0769">
        <w:trPr>
          <w:cantSplit/>
          <w:tblHeader/>
          <w:jc w:val="center"/>
        </w:trPr>
        <w:tc>
          <w:tcPr>
            <w:tcW w:w="9594" w:type="dxa"/>
            <w:gridSpan w:val="7"/>
          </w:tcPr>
          <w:p w:rsidR="00A006CD" w:rsidRPr="00D654D6" w:rsidRDefault="00A006CD" w:rsidP="00AE0769">
            <w:pPr>
              <w:pStyle w:val="TAC"/>
            </w:pPr>
            <w:r w:rsidRPr="00D654D6">
              <w:rPr>
                <w:b/>
                <w:lang w:eastAsia="ja-JP"/>
              </w:rPr>
              <w:t>Total Signal-to-Noise ratio uncertainty</w:t>
            </w:r>
          </w:p>
        </w:tc>
      </w:tr>
      <w:tr w:rsidR="00A006CD" w:rsidRPr="00D654D6" w:rsidTr="00AE0769">
        <w:trPr>
          <w:cantSplit/>
          <w:tblHeader/>
          <w:jc w:val="center"/>
        </w:trPr>
        <w:tc>
          <w:tcPr>
            <w:tcW w:w="8392" w:type="dxa"/>
            <w:gridSpan w:val="6"/>
          </w:tcPr>
          <w:p w:rsidR="00A006CD" w:rsidRPr="00D654D6" w:rsidRDefault="00A006CD" w:rsidP="00AE0769">
            <w:pPr>
              <w:pStyle w:val="TAL"/>
              <w:rPr>
                <w:b/>
                <w:lang w:eastAsia="ja-JP"/>
              </w:rPr>
            </w:pPr>
          </w:p>
        </w:tc>
        <w:tc>
          <w:tcPr>
            <w:tcW w:w="1202" w:type="dxa"/>
          </w:tcPr>
          <w:p w:rsidR="00A006CD" w:rsidRPr="00D654D6" w:rsidRDefault="00A006CD" w:rsidP="00AE0769">
            <w:pPr>
              <w:pStyle w:val="TAC"/>
            </w:pPr>
          </w:p>
        </w:tc>
      </w:tr>
      <w:tr w:rsidR="00A006CD" w:rsidRPr="00D654D6" w:rsidTr="00AE0769">
        <w:trPr>
          <w:cantSplit/>
          <w:tblHeader/>
          <w:jc w:val="center"/>
        </w:trPr>
        <w:tc>
          <w:tcPr>
            <w:tcW w:w="9594" w:type="dxa"/>
            <w:gridSpan w:val="7"/>
          </w:tcPr>
          <w:p w:rsidR="00A006CD" w:rsidRPr="00D654D6" w:rsidRDefault="00A006CD" w:rsidP="00AE0769">
            <w:pPr>
              <w:pStyle w:val="TAH"/>
              <w:rPr>
                <w:lang w:eastAsia="ja-JP"/>
              </w:rPr>
            </w:pPr>
            <w:r w:rsidRPr="00D654D6">
              <w:rPr>
                <w:lang w:eastAsia="ja-JP"/>
              </w:rPr>
              <w:t>Other contributors affecting test result</w:t>
            </w: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27</w:t>
            </w:r>
          </w:p>
        </w:tc>
        <w:tc>
          <w:tcPr>
            <w:tcW w:w="2964" w:type="dxa"/>
            <w:gridSpan w:val="2"/>
            <w:vAlign w:val="center"/>
          </w:tcPr>
          <w:p w:rsidR="00A006CD" w:rsidRPr="00D654D6" w:rsidRDefault="00A006CD" w:rsidP="00AE0769">
            <w:pPr>
              <w:pStyle w:val="TAL"/>
            </w:pPr>
            <w:r w:rsidRPr="00D654D6">
              <w:t>gNB emulator fading model impairments</w:t>
            </w:r>
          </w:p>
        </w:tc>
        <w:tc>
          <w:tcPr>
            <w:tcW w:w="1111" w:type="dxa"/>
            <w:vAlign w:val="center"/>
          </w:tcPr>
          <w:p w:rsidR="00A006CD" w:rsidRPr="00D654D6" w:rsidRDefault="00A006CD" w:rsidP="00AE0769">
            <w:pPr>
              <w:pStyle w:val="TAL"/>
            </w:pPr>
          </w:p>
        </w:tc>
        <w:tc>
          <w:tcPr>
            <w:tcW w:w="2197" w:type="dxa"/>
            <w:vAlign w:val="center"/>
          </w:tcPr>
          <w:p w:rsidR="00A006CD" w:rsidRPr="00D654D6" w:rsidRDefault="00A006CD" w:rsidP="00AE0769">
            <w:pPr>
              <w:pStyle w:val="TAC"/>
              <w:rPr>
                <w:lang w:eastAsia="ja-JP"/>
              </w:rPr>
            </w:pPr>
            <w:r w:rsidRPr="00D654D6">
              <w:rPr>
                <w:lang w:eastAsia="ja-JP"/>
              </w:rPr>
              <w:t>[Normal]</w:t>
            </w:r>
          </w:p>
        </w:tc>
        <w:tc>
          <w:tcPr>
            <w:tcW w:w="1484" w:type="dxa"/>
            <w:vAlign w:val="center"/>
          </w:tcPr>
          <w:p w:rsidR="00A006CD" w:rsidRPr="00D654D6" w:rsidRDefault="00A006CD" w:rsidP="00AE0769">
            <w:pPr>
              <w:pStyle w:val="TAC"/>
              <w:rPr>
                <w:lang w:eastAsia="ja-JP"/>
              </w:rPr>
            </w:pPr>
            <w:r w:rsidRPr="00D654D6">
              <w:rPr>
                <w:lang w:eastAsia="ja-JP"/>
              </w:rPr>
              <w:t>[2.00]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28</w:t>
            </w:r>
          </w:p>
        </w:tc>
        <w:tc>
          <w:tcPr>
            <w:tcW w:w="2964" w:type="dxa"/>
            <w:gridSpan w:val="2"/>
            <w:vAlign w:val="center"/>
          </w:tcPr>
          <w:p w:rsidR="00A006CD" w:rsidRPr="00D654D6" w:rsidRDefault="00992F28" w:rsidP="00AE0769">
            <w:pPr>
              <w:pStyle w:val="TAL"/>
            </w:pPr>
            <w:r w:rsidRPr="00D654D6">
              <w:rPr>
                <w:rFonts w:eastAsia="Batang"/>
                <w:lang w:eastAsia="en-US"/>
              </w:rPr>
              <w:t>AWGN flatness and signal flatness, max deviation for any Resource Block, relative to average over BW</w:t>
            </w:r>
            <w:r w:rsidRPr="00D654D6">
              <w:rPr>
                <w:rFonts w:eastAsia="Batang"/>
                <w:vertAlign w:val="subscript"/>
                <w:lang w:eastAsia="en-US"/>
              </w:rPr>
              <w:t xml:space="preserve">Config </w:t>
            </w:r>
            <w:r w:rsidRPr="00D654D6">
              <w:t>(Note 3)</w:t>
            </w:r>
          </w:p>
        </w:tc>
        <w:tc>
          <w:tcPr>
            <w:tcW w:w="1111" w:type="dxa"/>
            <w:vAlign w:val="center"/>
          </w:tcPr>
          <w:p w:rsidR="00A006CD" w:rsidRPr="00D654D6" w:rsidRDefault="00A006CD" w:rsidP="00AE0769">
            <w:pPr>
              <w:pStyle w:val="TAL"/>
            </w:pPr>
          </w:p>
        </w:tc>
        <w:tc>
          <w:tcPr>
            <w:tcW w:w="2197" w:type="dxa"/>
          </w:tcPr>
          <w:p w:rsidR="00A006CD" w:rsidRPr="00D654D6" w:rsidRDefault="00A006CD" w:rsidP="00AE0769">
            <w:pPr>
              <w:pStyle w:val="TAC"/>
            </w:pPr>
            <w:r w:rsidRPr="00D654D6">
              <w:t>[Actual]</w:t>
            </w:r>
          </w:p>
        </w:tc>
        <w:tc>
          <w:tcPr>
            <w:tcW w:w="1484" w:type="dxa"/>
          </w:tcPr>
          <w:p w:rsidR="00A006CD" w:rsidRPr="00D654D6" w:rsidRDefault="00992F28" w:rsidP="00AE0769">
            <w:pPr>
              <w:pStyle w:val="TAC"/>
            </w:pPr>
            <w:r w:rsidRPr="00D654D6">
              <w:t>1.00</w:t>
            </w:r>
          </w:p>
        </w:tc>
        <w:tc>
          <w:tcPr>
            <w:tcW w:w="1202" w:type="dxa"/>
          </w:tcPr>
          <w:p w:rsidR="00A006CD" w:rsidRPr="00D654D6" w:rsidRDefault="00A006CD" w:rsidP="00AE0769">
            <w:pPr>
              <w:pStyle w:val="TAC"/>
            </w:pPr>
          </w:p>
        </w:tc>
      </w:tr>
      <w:tr w:rsidR="00A006CD" w:rsidRPr="00D654D6" w:rsidTr="00AE0769">
        <w:trPr>
          <w:cantSplit/>
          <w:tblHeader/>
          <w:jc w:val="center"/>
        </w:trPr>
        <w:tc>
          <w:tcPr>
            <w:tcW w:w="636" w:type="dxa"/>
          </w:tcPr>
          <w:p w:rsidR="00A006CD" w:rsidRPr="00D654D6" w:rsidRDefault="00A006CD" w:rsidP="00AE0769">
            <w:pPr>
              <w:pStyle w:val="TAL"/>
              <w:rPr>
                <w:lang w:eastAsia="ja-JP"/>
              </w:rPr>
            </w:pPr>
            <w:r w:rsidRPr="00D654D6">
              <w:rPr>
                <w:lang w:eastAsia="ja-JP"/>
              </w:rPr>
              <w:t>29</w:t>
            </w:r>
          </w:p>
        </w:tc>
        <w:tc>
          <w:tcPr>
            <w:tcW w:w="2964" w:type="dxa"/>
            <w:gridSpan w:val="2"/>
            <w:vAlign w:val="center"/>
          </w:tcPr>
          <w:p w:rsidR="00A006CD" w:rsidRPr="00D654D6" w:rsidRDefault="00A006CD" w:rsidP="00AE0769">
            <w:pPr>
              <w:pStyle w:val="TAL"/>
            </w:pPr>
            <w:r w:rsidRPr="00D654D6">
              <w:rPr>
                <w:lang w:eastAsia="ja-JP"/>
              </w:rPr>
              <w:t>Result variation due to finite test time</w:t>
            </w:r>
          </w:p>
        </w:tc>
        <w:tc>
          <w:tcPr>
            <w:tcW w:w="1111" w:type="dxa"/>
            <w:vAlign w:val="center"/>
          </w:tcPr>
          <w:p w:rsidR="00A006CD" w:rsidRPr="00D654D6" w:rsidRDefault="00A006CD" w:rsidP="00AE0769">
            <w:pPr>
              <w:pStyle w:val="TAL"/>
            </w:pPr>
          </w:p>
        </w:tc>
        <w:tc>
          <w:tcPr>
            <w:tcW w:w="2197" w:type="dxa"/>
          </w:tcPr>
          <w:p w:rsidR="00A006CD" w:rsidRPr="00D654D6" w:rsidRDefault="00A006CD" w:rsidP="00AE0769">
            <w:pPr>
              <w:pStyle w:val="TAC"/>
            </w:pPr>
            <w:r w:rsidRPr="00D654D6">
              <w:t xml:space="preserve">[Actual] </w:t>
            </w:r>
          </w:p>
        </w:tc>
        <w:tc>
          <w:tcPr>
            <w:tcW w:w="1484" w:type="dxa"/>
          </w:tcPr>
          <w:p w:rsidR="00A006CD" w:rsidRPr="00D654D6" w:rsidRDefault="00A006CD" w:rsidP="00AE0769">
            <w:pPr>
              <w:pStyle w:val="TAC"/>
            </w:pPr>
            <w:r w:rsidRPr="00D654D6">
              <w:t>[1.00]</w:t>
            </w:r>
          </w:p>
        </w:tc>
        <w:tc>
          <w:tcPr>
            <w:tcW w:w="1202" w:type="dxa"/>
          </w:tcPr>
          <w:p w:rsidR="00A006CD" w:rsidRPr="00D654D6" w:rsidRDefault="00A006CD" w:rsidP="00AE0769">
            <w:pPr>
              <w:pStyle w:val="TAC"/>
            </w:pPr>
          </w:p>
        </w:tc>
      </w:tr>
      <w:tr w:rsidR="00A006CD" w:rsidRPr="00D654D6" w:rsidTr="00AE0769">
        <w:trPr>
          <w:cantSplit/>
          <w:tblHeader/>
          <w:jc w:val="center"/>
        </w:trPr>
        <w:tc>
          <w:tcPr>
            <w:tcW w:w="9594" w:type="dxa"/>
            <w:gridSpan w:val="7"/>
          </w:tcPr>
          <w:p w:rsidR="00A006CD" w:rsidRPr="00D654D6" w:rsidRDefault="00A006CD" w:rsidP="00FA4EBA">
            <w:pPr>
              <w:pStyle w:val="TAN"/>
            </w:pPr>
            <w:r w:rsidRPr="00D654D6">
              <w:t>Note 1: applies to Rank 2 test cases for FR2a, FR2b, and FR2c</w:t>
            </w:r>
          </w:p>
          <w:p w:rsidR="00992F28" w:rsidRPr="00D654D6" w:rsidRDefault="00A006CD" w:rsidP="00FA4EBA">
            <w:pPr>
              <w:pStyle w:val="TAN"/>
            </w:pPr>
            <w:r w:rsidRPr="00D654D6">
              <w:t>Note 2: applies to Rank 1 test cases for FR2a, FR2b, and FR2c</w:t>
            </w:r>
          </w:p>
          <w:p w:rsidR="00A006CD" w:rsidRPr="00D654D6" w:rsidRDefault="00992F28" w:rsidP="00FA4EBA">
            <w:pPr>
              <w:pStyle w:val="TAN"/>
            </w:pPr>
            <w:r w:rsidRPr="00D654D6">
              <w:t>Note 3: AWGN flatness and signal flatness has x 0.25 effect on the required SNR. This sensitivity factor shall be considered in the calculation of the test case specific uncertainty.</w:t>
            </w:r>
          </w:p>
        </w:tc>
      </w:tr>
    </w:tbl>
    <w:p w:rsidR="00A006CD" w:rsidRPr="00D654D6" w:rsidRDefault="00A006CD" w:rsidP="00A006CD">
      <w:pPr>
        <w:rPr>
          <w:lang w:eastAsia="zh-CN"/>
        </w:rPr>
      </w:pPr>
    </w:p>
    <w:p w:rsidR="00A006CD" w:rsidRPr="00D654D6" w:rsidRDefault="00A006CD" w:rsidP="00A006CD">
      <w:r w:rsidRPr="00D654D6">
        <w:rPr>
          <w:lang w:eastAsia="zh-CN"/>
        </w:rPr>
        <w:br w:type="page"/>
        <w:t xml:space="preserve">The baseline MU table </w:t>
      </w:r>
      <w:r w:rsidRPr="00D654D6">
        <w:rPr>
          <w:rFonts w:eastAsia="Batang"/>
        </w:rPr>
        <w:t>for Mode 2 (noise free conditions) is shown in Table D-3.</w:t>
      </w:r>
    </w:p>
    <w:p w:rsidR="00A006CD" w:rsidRPr="00D654D6" w:rsidRDefault="00A006CD" w:rsidP="00A006CD">
      <w:pPr>
        <w:pStyle w:val="TH"/>
      </w:pPr>
      <w:r w:rsidRPr="00D654D6">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UID</w:t>
            </w:r>
          </w:p>
        </w:tc>
        <w:tc>
          <w:tcPr>
            <w:tcW w:w="2677" w:type="dxa"/>
            <w:tcBorders>
              <w:top w:val="single" w:sz="6" w:space="0" w:color="auto"/>
              <w:left w:val="single" w:sz="6" w:space="0" w:color="auto"/>
              <w:bottom w:val="single" w:sz="6" w:space="0" w:color="auto"/>
              <w:right w:val="single" w:sz="6" w:space="0" w:color="auto"/>
            </w:tcBorders>
            <w:hideMark/>
          </w:tcPr>
          <w:p w:rsidR="00A006CD" w:rsidRPr="00D654D6" w:rsidRDefault="00A006CD" w:rsidP="00AE0769">
            <w:pPr>
              <w:pStyle w:val="TAH"/>
            </w:pPr>
            <w:r w:rsidRPr="00D654D6">
              <w:t>Uncertainty source</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Uncertainty value</w:t>
            </w: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 xml:space="preserve">Divisor </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Standard uncertainty (σ) [dB]</w:t>
            </w:r>
          </w:p>
        </w:tc>
      </w:tr>
      <w:tr w:rsidR="00A006CD" w:rsidRPr="00D654D6"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Stage 2: DUT measurement</w:t>
            </w: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1</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2</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sz w:val="21"/>
                <w:lang w:eastAsia="ja-JP"/>
              </w:rPr>
            </w:pPr>
            <w:r w:rsidRPr="00D654D6">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3</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4</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Mismatch</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5</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6</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7</w:t>
            </w:r>
          </w:p>
        </w:tc>
        <w:tc>
          <w:tcPr>
            <w:tcW w:w="2677"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Phase curvature</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8</w:t>
            </w:r>
          </w:p>
        </w:tc>
        <w:tc>
          <w:tcPr>
            <w:tcW w:w="2677"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9</w:t>
            </w:r>
          </w:p>
        </w:tc>
        <w:tc>
          <w:tcPr>
            <w:tcW w:w="2677"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10</w:t>
            </w:r>
          </w:p>
        </w:tc>
        <w:tc>
          <w:tcPr>
            <w:tcW w:w="2677"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rPr>
                <w:lang w:eastAsia="zh-CN"/>
              </w:rPr>
              <w:t>11</w:t>
            </w:r>
          </w:p>
        </w:tc>
        <w:tc>
          <w:tcPr>
            <w:tcW w:w="2677"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rPr>
                <w:lang w:eastAsia="zh-CN"/>
              </w:rPr>
              <w:t>12</w:t>
            </w:r>
          </w:p>
        </w:tc>
        <w:tc>
          <w:tcPr>
            <w:tcW w:w="2677"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Stage 1: Calibration measurement</w:t>
            </w: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15</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16</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17</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Del="00842179" w:rsidRDefault="00A006CD" w:rsidP="00AE0769">
            <w:pPr>
              <w:pStyle w:val="TAL"/>
              <w:rPr>
                <w:lang w:eastAsia="ja-JP"/>
              </w:rPr>
            </w:pPr>
            <w:r w:rsidRPr="00D654D6">
              <w:t>22</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Del="00842179" w:rsidRDefault="00A006CD" w:rsidP="00AE0769">
            <w:pPr>
              <w:pStyle w:val="TAL"/>
              <w:rPr>
                <w:lang w:eastAsia="ja-JP"/>
              </w:rPr>
            </w:pPr>
            <w:r w:rsidRPr="00D654D6">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Del="00842179" w:rsidRDefault="00A006CD" w:rsidP="00AE0769">
            <w:pPr>
              <w:pStyle w:val="TAL"/>
              <w:rPr>
                <w:lang w:eastAsia="ja-JP"/>
              </w:rPr>
            </w:pPr>
            <w:r w:rsidRPr="00D654D6">
              <w:t>24</w:t>
            </w:r>
          </w:p>
        </w:tc>
        <w:tc>
          <w:tcPr>
            <w:tcW w:w="2677"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rPr>
                <w:lang w:eastAsia="zh-CN"/>
              </w:rPr>
              <w:t>25</w:t>
            </w:r>
          </w:p>
        </w:tc>
        <w:tc>
          <w:tcPr>
            <w:tcW w:w="2677"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80" w:type="dxa"/>
            <w:gridSpan w:val="3"/>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Systematic uncertainties</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Value</w:t>
            </w:r>
          </w:p>
        </w:tc>
      </w:tr>
      <w:tr w:rsidR="00A006CD" w:rsidRPr="00D654D6"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p>
        </w:tc>
      </w:tr>
      <w:tr w:rsidR="00A006CD" w:rsidRPr="00D654D6" w:rsidTr="00AE0769">
        <w:trPr>
          <w:cantSplit/>
          <w:tblHeader/>
          <w:jc w:val="center"/>
        </w:trPr>
        <w:tc>
          <w:tcPr>
            <w:tcW w:w="1209" w:type="dxa"/>
            <w:tcBorders>
              <w:top w:val="single" w:sz="6" w:space="0" w:color="auto"/>
              <w:left w:val="single" w:sz="6" w:space="0" w:color="auto"/>
              <w:bottom w:val="single" w:sz="8" w:space="0" w:color="auto"/>
              <w:right w:val="single" w:sz="6" w:space="0" w:color="auto"/>
            </w:tcBorders>
          </w:tcPr>
          <w:p w:rsidR="00A006CD" w:rsidRPr="00D654D6" w:rsidRDefault="00A006CD" w:rsidP="00AE0769">
            <w:pPr>
              <w:pStyle w:val="TAL"/>
              <w:rPr>
                <w:lang w:eastAsia="zh-CN"/>
              </w:rPr>
            </w:pPr>
            <w:r w:rsidRPr="00D654D6">
              <w:rPr>
                <w:lang w:eastAsia="zh-CN"/>
              </w:rPr>
              <w:t>27</w:t>
            </w:r>
          </w:p>
        </w:tc>
        <w:tc>
          <w:tcPr>
            <w:tcW w:w="6966" w:type="dxa"/>
            <w:gridSpan w:val="8"/>
            <w:tcBorders>
              <w:top w:val="single" w:sz="6" w:space="0" w:color="auto"/>
              <w:left w:val="single" w:sz="6" w:space="0" w:color="auto"/>
              <w:bottom w:val="single" w:sz="8" w:space="0" w:color="auto"/>
              <w:right w:val="single" w:sz="6" w:space="0" w:color="auto"/>
            </w:tcBorders>
            <w:vAlign w:val="center"/>
          </w:tcPr>
          <w:p w:rsidR="00A006CD" w:rsidRPr="00D654D6" w:rsidRDefault="00A006CD" w:rsidP="00AE0769">
            <w:pPr>
              <w:pStyle w:val="TAL"/>
            </w:pPr>
            <w:r w:rsidRPr="00D654D6">
              <w:t>Impact on non-ideal isolation between branches for the wireless cable mode</w:t>
            </w:r>
          </w:p>
        </w:tc>
        <w:tc>
          <w:tcPr>
            <w:tcW w:w="1226" w:type="dxa"/>
            <w:tcBorders>
              <w:top w:val="single" w:sz="6" w:space="0" w:color="auto"/>
              <w:left w:val="single" w:sz="6" w:space="0" w:color="auto"/>
              <w:bottom w:val="single" w:sz="8" w:space="0" w:color="auto"/>
              <w:right w:val="single" w:sz="6" w:space="0" w:color="auto"/>
            </w:tcBorders>
          </w:tcPr>
          <w:p w:rsidR="00A006CD" w:rsidRPr="00D654D6" w:rsidRDefault="00A006CD" w:rsidP="00AE0769">
            <w:pPr>
              <w:pStyle w:val="TAC"/>
            </w:pPr>
            <w:r w:rsidRPr="00D654D6">
              <w:t>0.45 (Note 1)</w:t>
            </w:r>
          </w:p>
          <w:p w:rsidR="00A006CD" w:rsidRPr="00D654D6" w:rsidRDefault="00A006CD" w:rsidP="00AE0769">
            <w:pPr>
              <w:pStyle w:val="TAC"/>
            </w:pPr>
            <w:r w:rsidRPr="00D654D6">
              <w:t>0.60 (Note 2)</w:t>
            </w:r>
          </w:p>
        </w:tc>
      </w:tr>
      <w:tr w:rsidR="00A006CD" w:rsidRPr="00D654D6"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rsidR="00A006CD" w:rsidRPr="00D654D6" w:rsidRDefault="00A006CD" w:rsidP="00AE0769">
            <w:pPr>
              <w:pStyle w:val="TAC"/>
            </w:pPr>
          </w:p>
        </w:tc>
      </w:tr>
      <w:tr w:rsidR="00A006CD" w:rsidRPr="00D654D6"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rsidR="00A006CD" w:rsidRPr="00D654D6" w:rsidRDefault="00A006CD" w:rsidP="00AE0769">
            <w:pPr>
              <w:pStyle w:val="TAH"/>
              <w:rPr>
                <w:lang w:eastAsia="ja-JP"/>
              </w:rPr>
            </w:pPr>
            <w:r w:rsidRPr="00D654D6">
              <w:rPr>
                <w:lang w:eastAsia="ja-JP"/>
              </w:rPr>
              <w:t>Other contributors affecting test result</w:t>
            </w:r>
          </w:p>
        </w:tc>
      </w:tr>
      <w:tr w:rsidR="00A006CD" w:rsidRPr="00D654D6"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8" w:space="0" w:color="auto"/>
              <w:left w:val="single" w:sz="8" w:space="0" w:color="auto"/>
              <w:bottom w:val="single" w:sz="8" w:space="0" w:color="auto"/>
              <w:right w:val="single" w:sz="8" w:space="0" w:color="auto"/>
            </w:tcBorders>
          </w:tcPr>
          <w:p w:rsidR="00A006CD" w:rsidRPr="00D654D6" w:rsidRDefault="00A006CD" w:rsidP="00AE0769">
            <w:pPr>
              <w:pStyle w:val="TAL"/>
              <w:rPr>
                <w:lang w:eastAsia="ja-JP"/>
              </w:rPr>
            </w:pPr>
            <w:r w:rsidRPr="00D654D6">
              <w:rPr>
                <w:lang w:eastAsia="ja-JP"/>
              </w:rPr>
              <w:t>28</w:t>
            </w:r>
          </w:p>
        </w:tc>
        <w:tc>
          <w:tcPr>
            <w:tcW w:w="2702" w:type="dxa"/>
            <w:gridSpan w:val="2"/>
            <w:tcBorders>
              <w:top w:val="single" w:sz="8" w:space="0" w:color="auto"/>
              <w:left w:val="single" w:sz="8" w:space="0" w:color="auto"/>
              <w:bottom w:val="single" w:sz="8" w:space="0" w:color="auto"/>
              <w:right w:val="single" w:sz="8" w:space="0" w:color="auto"/>
            </w:tcBorders>
            <w:vAlign w:val="center"/>
          </w:tcPr>
          <w:p w:rsidR="00A006CD" w:rsidRPr="00D654D6" w:rsidRDefault="00A006CD" w:rsidP="00AE0769">
            <w:pPr>
              <w:pStyle w:val="TAL"/>
            </w:pPr>
            <w:r w:rsidRPr="00D654D6">
              <w:rPr>
                <w:lang w:eastAsia="ja-JP"/>
              </w:rPr>
              <w:t>Result variation due to finite test time</w:t>
            </w:r>
          </w:p>
        </w:tc>
        <w:tc>
          <w:tcPr>
            <w:tcW w:w="1170" w:type="dxa"/>
            <w:gridSpan w:val="2"/>
            <w:tcBorders>
              <w:top w:val="single" w:sz="8" w:space="0" w:color="auto"/>
              <w:left w:val="single" w:sz="8" w:space="0" w:color="auto"/>
              <w:bottom w:val="single" w:sz="8" w:space="0" w:color="auto"/>
              <w:right w:val="single" w:sz="8" w:space="0" w:color="auto"/>
            </w:tcBorders>
            <w:vAlign w:val="center"/>
          </w:tcPr>
          <w:p w:rsidR="00A006CD" w:rsidRPr="00D654D6" w:rsidRDefault="00A006CD" w:rsidP="00AE0769">
            <w:pPr>
              <w:pStyle w:val="TAL"/>
            </w:pPr>
          </w:p>
        </w:tc>
        <w:tc>
          <w:tcPr>
            <w:tcW w:w="2160" w:type="dxa"/>
            <w:gridSpan w:val="2"/>
            <w:tcBorders>
              <w:top w:val="single" w:sz="8" w:space="0" w:color="auto"/>
              <w:left w:val="single" w:sz="8" w:space="0" w:color="auto"/>
              <w:bottom w:val="single" w:sz="8" w:space="0" w:color="auto"/>
              <w:right w:val="single" w:sz="8" w:space="0" w:color="auto"/>
            </w:tcBorders>
          </w:tcPr>
          <w:p w:rsidR="00A006CD" w:rsidRPr="00D654D6" w:rsidRDefault="00A006CD" w:rsidP="00AE0769">
            <w:pPr>
              <w:pStyle w:val="TAC"/>
            </w:pPr>
            <w:r w:rsidRPr="00D654D6">
              <w:t xml:space="preserve">[Actual] </w:t>
            </w:r>
          </w:p>
        </w:tc>
        <w:tc>
          <w:tcPr>
            <w:tcW w:w="900" w:type="dxa"/>
            <w:tcBorders>
              <w:top w:val="single" w:sz="8" w:space="0" w:color="auto"/>
              <w:left w:val="single" w:sz="8" w:space="0" w:color="auto"/>
              <w:bottom w:val="single" w:sz="8" w:space="0" w:color="auto"/>
              <w:right w:val="single" w:sz="8" w:space="0" w:color="auto"/>
            </w:tcBorders>
          </w:tcPr>
          <w:p w:rsidR="00A006CD" w:rsidRPr="00D654D6" w:rsidRDefault="00A006CD" w:rsidP="00AE0769">
            <w:pPr>
              <w:pStyle w:val="TAC"/>
            </w:pPr>
            <w:r w:rsidRPr="00D654D6">
              <w:t>[1.00]</w:t>
            </w:r>
          </w:p>
        </w:tc>
        <w:tc>
          <w:tcPr>
            <w:tcW w:w="1260" w:type="dxa"/>
            <w:gridSpan w:val="2"/>
            <w:tcBorders>
              <w:top w:val="single" w:sz="8" w:space="0" w:color="auto"/>
              <w:left w:val="single" w:sz="8" w:space="0" w:color="auto"/>
              <w:bottom w:val="single" w:sz="8" w:space="0" w:color="auto"/>
              <w:right w:val="single" w:sz="8" w:space="0" w:color="auto"/>
            </w:tcBorders>
          </w:tcPr>
          <w:p w:rsidR="00A006CD" w:rsidRPr="00D654D6" w:rsidRDefault="00A006CD" w:rsidP="00AE0769">
            <w:pPr>
              <w:pStyle w:val="TAC"/>
            </w:pPr>
          </w:p>
        </w:tc>
      </w:tr>
      <w:tr w:rsidR="00A006CD" w:rsidRPr="00D654D6"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rsidR="00A006CD" w:rsidRPr="00D654D6" w:rsidRDefault="00A006CD" w:rsidP="00AE0769">
            <w:pPr>
              <w:pStyle w:val="TAC"/>
              <w:jc w:val="left"/>
            </w:pPr>
            <w:r w:rsidRPr="00D654D6">
              <w:t>Note 1: applies to Rank 2 test cases for FR2a, FR2b, and FR2c</w:t>
            </w:r>
          </w:p>
          <w:p w:rsidR="00A006CD" w:rsidRPr="00D654D6" w:rsidRDefault="00A006CD" w:rsidP="00AE0769">
            <w:pPr>
              <w:pStyle w:val="TAC"/>
              <w:jc w:val="left"/>
            </w:pPr>
            <w:r w:rsidRPr="00D654D6">
              <w:t>Note 2: applies to Rank 1 test cases for FR2a, FR2b, and FR2c</w:t>
            </w:r>
          </w:p>
        </w:tc>
      </w:tr>
    </w:tbl>
    <w:p w:rsidR="008167FD" w:rsidRPr="00D654D6" w:rsidRDefault="008167FD" w:rsidP="008167FD"/>
    <w:p w:rsidR="0044436F" w:rsidRPr="00D654D6" w:rsidRDefault="001914F7" w:rsidP="0044436F">
      <w:pPr>
        <w:pStyle w:val="Heading1"/>
      </w:pPr>
      <w:r w:rsidRPr="00D654D6">
        <w:br w:type="page"/>
      </w:r>
      <w:bookmarkStart w:id="1197" w:name="_Toc21004882"/>
      <w:bookmarkStart w:id="1198" w:name="_Toc36041655"/>
      <w:bookmarkStart w:id="1199" w:name="_Toc36548879"/>
      <w:bookmarkStart w:id="1200" w:name="_Toc43901354"/>
      <w:bookmarkStart w:id="1201" w:name="_Toc52372105"/>
      <w:bookmarkStart w:id="1202" w:name="_Toc58253564"/>
      <w:r w:rsidR="0044436F" w:rsidRPr="00D654D6">
        <w:t>D.1</w:t>
      </w:r>
      <w:r w:rsidR="0044436F" w:rsidRPr="00D654D6">
        <w:tab/>
        <w:t>Uncertainty budget calculation principle</w:t>
      </w:r>
      <w:bookmarkEnd w:id="1197"/>
      <w:bookmarkEnd w:id="1198"/>
      <w:bookmarkEnd w:id="1199"/>
      <w:bookmarkEnd w:id="1200"/>
      <w:bookmarkEnd w:id="1201"/>
      <w:bookmarkEnd w:id="1202"/>
    </w:p>
    <w:p w:rsidR="0044436F" w:rsidRPr="00D654D6" w:rsidRDefault="0044436F" w:rsidP="0044718E">
      <w:pPr>
        <w:pStyle w:val="Heading2"/>
      </w:pPr>
      <w:bookmarkStart w:id="1203" w:name="_Toc21004883"/>
      <w:bookmarkStart w:id="1204" w:name="_Toc36041656"/>
      <w:bookmarkStart w:id="1205" w:name="_Toc36548880"/>
      <w:bookmarkStart w:id="1206" w:name="_Toc43901355"/>
      <w:bookmarkStart w:id="1207" w:name="_Toc52372106"/>
      <w:bookmarkStart w:id="1208" w:name="_Toc58253565"/>
      <w:r w:rsidRPr="00D654D6">
        <w:t>D.1.1</w:t>
      </w:r>
      <w:r w:rsidRPr="00D654D6">
        <w:tab/>
        <w:t>Uncertainty budget calculation principle for DNF</w:t>
      </w:r>
      <w:bookmarkEnd w:id="1203"/>
      <w:bookmarkEnd w:id="1204"/>
      <w:bookmarkEnd w:id="1205"/>
      <w:bookmarkEnd w:id="1206"/>
      <w:bookmarkEnd w:id="1207"/>
      <w:bookmarkEnd w:id="1208"/>
    </w:p>
    <w:p w:rsidR="0044436F" w:rsidRPr="00D654D6" w:rsidRDefault="0044436F" w:rsidP="0044436F">
      <w:r w:rsidRPr="00D654D6">
        <w:t xml:space="preserve">The uncertainty tables cover </w:t>
      </w:r>
      <w:r w:rsidRPr="00D654D6">
        <w:rPr>
          <w:lang w:eastAsia="x-none"/>
        </w:rPr>
        <w:t>the actual measurement using the DUT receiver. If applicable, any uncertainty arising from a calibration or alignment process before the measurements should also be included.</w:t>
      </w:r>
    </w:p>
    <w:p w:rsidR="0044436F" w:rsidRPr="00D654D6" w:rsidRDefault="0044436F" w:rsidP="0044436F">
      <w:r w:rsidRPr="00D654D6">
        <w:t>The MU budget should comprise of a minimum 5 headings:</w:t>
      </w:r>
    </w:p>
    <w:p w:rsidR="0044436F" w:rsidRPr="00D654D6" w:rsidRDefault="0044436F" w:rsidP="0044436F">
      <w:pPr>
        <w:pStyle w:val="B1"/>
      </w:pPr>
      <w:r w:rsidRPr="00D654D6">
        <w:t>1)</w:t>
      </w:r>
      <w:r w:rsidRPr="00D654D6">
        <w:tab/>
        <w:t>The uncertainty source,</w:t>
      </w:r>
    </w:p>
    <w:p w:rsidR="0044436F" w:rsidRPr="00D654D6" w:rsidRDefault="0044436F" w:rsidP="0044436F">
      <w:pPr>
        <w:pStyle w:val="B1"/>
      </w:pPr>
      <w:r w:rsidRPr="00D654D6">
        <w:t>2)</w:t>
      </w:r>
      <w:r w:rsidRPr="00D654D6">
        <w:tab/>
        <w:t>Uncertainty value,</w:t>
      </w:r>
    </w:p>
    <w:p w:rsidR="0044436F" w:rsidRPr="00D654D6" w:rsidRDefault="0044436F" w:rsidP="0044436F">
      <w:pPr>
        <w:pStyle w:val="B1"/>
      </w:pPr>
      <w:r w:rsidRPr="00D654D6">
        <w:t>3)</w:t>
      </w:r>
      <w:r w:rsidRPr="00D654D6">
        <w:tab/>
        <w:t>Distribution of the probability,</w:t>
      </w:r>
    </w:p>
    <w:p w:rsidR="0044436F" w:rsidRPr="00D654D6" w:rsidRDefault="0044436F" w:rsidP="0044436F">
      <w:pPr>
        <w:pStyle w:val="B1"/>
      </w:pPr>
      <w:r w:rsidRPr="00D654D6">
        <w:t>4)</w:t>
      </w:r>
      <w:r w:rsidRPr="00D654D6">
        <w:tab/>
        <w:t>Divisor based on distribution shape,</w:t>
      </w:r>
    </w:p>
    <w:p w:rsidR="0044436F" w:rsidRPr="00D654D6" w:rsidRDefault="0044436F" w:rsidP="0044436F">
      <w:pPr>
        <w:pStyle w:val="B1"/>
      </w:pPr>
      <w:r w:rsidRPr="00D654D6">
        <w:t>5)</w:t>
      </w:r>
      <w:r w:rsidRPr="00D654D6">
        <w:tab/>
        <w:t>Calculated standard uncertainty (based on uncertainty value and divisor).</w:t>
      </w:r>
    </w:p>
    <w:p w:rsidR="0044436F" w:rsidRPr="00D654D6" w:rsidRDefault="0044436F" w:rsidP="0044718E">
      <w:pPr>
        <w:pStyle w:val="Heading2"/>
      </w:pPr>
      <w:bookmarkStart w:id="1209" w:name="_Toc21004884"/>
      <w:bookmarkStart w:id="1210" w:name="_Toc36041657"/>
      <w:bookmarkStart w:id="1211" w:name="_Toc36548881"/>
      <w:bookmarkStart w:id="1212" w:name="_Toc43901356"/>
      <w:bookmarkStart w:id="1213" w:name="_Toc52372107"/>
      <w:bookmarkStart w:id="1214" w:name="_Toc58253566"/>
      <w:r w:rsidRPr="00D654D6">
        <w:t>D.1.2</w:t>
      </w:r>
      <w:r w:rsidRPr="00D654D6">
        <w:tab/>
        <w:t>Uncertainty budget calculation principle for DFF</w:t>
      </w:r>
      <w:bookmarkEnd w:id="1209"/>
      <w:bookmarkEnd w:id="1210"/>
      <w:bookmarkEnd w:id="1211"/>
      <w:bookmarkEnd w:id="1212"/>
      <w:bookmarkEnd w:id="1213"/>
      <w:bookmarkEnd w:id="1214"/>
    </w:p>
    <w:p w:rsidR="0044436F" w:rsidRPr="00D654D6" w:rsidRDefault="0044436F" w:rsidP="0044436F">
      <w:r w:rsidRPr="00D654D6">
        <w:t>The same as defined in D.1.1.</w:t>
      </w:r>
    </w:p>
    <w:p w:rsidR="0044436F" w:rsidRPr="00D654D6" w:rsidRDefault="0044436F" w:rsidP="0044718E">
      <w:pPr>
        <w:pStyle w:val="Heading2"/>
      </w:pPr>
      <w:bookmarkStart w:id="1215" w:name="_Toc21004885"/>
      <w:bookmarkStart w:id="1216" w:name="_Toc36041658"/>
      <w:bookmarkStart w:id="1217" w:name="_Toc36548882"/>
      <w:bookmarkStart w:id="1218" w:name="_Toc43901357"/>
      <w:bookmarkStart w:id="1219" w:name="_Toc52372108"/>
      <w:bookmarkStart w:id="1220" w:name="_Toc58253567"/>
      <w:r w:rsidRPr="00D654D6">
        <w:t>D.1.3</w:t>
      </w:r>
      <w:r w:rsidRPr="00D654D6">
        <w:tab/>
        <w:t>Uncertainty budget calculation principle for IFF</w:t>
      </w:r>
      <w:bookmarkEnd w:id="1215"/>
      <w:bookmarkEnd w:id="1216"/>
      <w:bookmarkEnd w:id="1217"/>
      <w:bookmarkEnd w:id="1218"/>
      <w:bookmarkEnd w:id="1219"/>
      <w:bookmarkEnd w:id="1220"/>
    </w:p>
    <w:p w:rsidR="0044436F" w:rsidRPr="00D654D6" w:rsidRDefault="0044436F" w:rsidP="0044436F">
      <w:r w:rsidRPr="00D654D6">
        <w:t>The same as defined in D.1.1.</w:t>
      </w:r>
    </w:p>
    <w:p w:rsidR="0044436F" w:rsidRPr="00D654D6" w:rsidRDefault="0044436F" w:rsidP="0044718E">
      <w:pPr>
        <w:pStyle w:val="Heading1"/>
      </w:pPr>
      <w:bookmarkStart w:id="1221" w:name="_Toc21004886"/>
      <w:bookmarkStart w:id="1222" w:name="_Toc36041659"/>
      <w:bookmarkStart w:id="1223" w:name="_Toc36548883"/>
      <w:bookmarkStart w:id="1224" w:name="_Toc43901358"/>
      <w:bookmarkStart w:id="1225" w:name="_Toc52372109"/>
      <w:bookmarkStart w:id="1226" w:name="_Toc58253568"/>
      <w:r w:rsidRPr="00D654D6">
        <w:t>D.2</w:t>
      </w:r>
      <w:r w:rsidRPr="00D654D6">
        <w:tab/>
        <w:t>Measurement error contribution descriptions</w:t>
      </w:r>
      <w:bookmarkEnd w:id="1221"/>
      <w:bookmarkEnd w:id="1222"/>
      <w:bookmarkEnd w:id="1223"/>
      <w:bookmarkEnd w:id="1224"/>
      <w:bookmarkEnd w:id="1225"/>
      <w:bookmarkEnd w:id="1226"/>
    </w:p>
    <w:p w:rsidR="0044436F" w:rsidRPr="00D654D6" w:rsidRDefault="0044436F" w:rsidP="0044718E">
      <w:pPr>
        <w:pStyle w:val="Heading2"/>
      </w:pPr>
      <w:bookmarkStart w:id="1227" w:name="_Toc21004887"/>
      <w:bookmarkStart w:id="1228" w:name="_Toc36041660"/>
      <w:bookmarkStart w:id="1229" w:name="_Toc36548884"/>
      <w:bookmarkStart w:id="1230" w:name="_Toc43901359"/>
      <w:bookmarkStart w:id="1231" w:name="_Toc52372110"/>
      <w:bookmarkStart w:id="1232" w:name="_Toc58253569"/>
      <w:r w:rsidRPr="00D654D6">
        <w:t>D.2.1</w:t>
      </w:r>
      <w:r w:rsidRPr="00D654D6">
        <w:tab/>
        <w:t>Measurement error contribution descriptions for DNF</w:t>
      </w:r>
      <w:bookmarkEnd w:id="1227"/>
      <w:bookmarkEnd w:id="1228"/>
      <w:bookmarkEnd w:id="1229"/>
      <w:bookmarkEnd w:id="1230"/>
      <w:bookmarkEnd w:id="1231"/>
      <w:bookmarkEnd w:id="1232"/>
    </w:p>
    <w:p w:rsidR="0044436F" w:rsidRPr="00D654D6" w:rsidRDefault="0044436F" w:rsidP="0044718E">
      <w:pPr>
        <w:pStyle w:val="Heading3"/>
        <w:rPr>
          <w:lang w:eastAsia="ja-JP"/>
        </w:rPr>
      </w:pPr>
      <w:bookmarkStart w:id="1233" w:name="_Toc21004888"/>
      <w:bookmarkStart w:id="1234" w:name="_Toc36041661"/>
      <w:bookmarkStart w:id="1235" w:name="_Toc36548885"/>
      <w:bookmarkStart w:id="1236" w:name="_Toc43901360"/>
      <w:bookmarkStart w:id="1237" w:name="_Toc52372111"/>
      <w:bookmarkStart w:id="1238" w:name="_Toc58253570"/>
      <w:r w:rsidRPr="00D654D6">
        <w:rPr>
          <w:lang w:eastAsia="ja-JP"/>
        </w:rPr>
        <w:t>D.2.1.1</w:t>
      </w:r>
      <w:r w:rsidRPr="00D654D6">
        <w:rPr>
          <w:lang w:eastAsia="ja-JP"/>
        </w:rPr>
        <w:tab/>
        <w:t>gNB emulator SNR uncertainty</w:t>
      </w:r>
      <w:bookmarkEnd w:id="1233"/>
      <w:bookmarkEnd w:id="1234"/>
      <w:bookmarkEnd w:id="1235"/>
      <w:bookmarkEnd w:id="1236"/>
      <w:bookmarkEnd w:id="1237"/>
      <w:bookmarkEnd w:id="1238"/>
    </w:p>
    <w:p w:rsidR="0044436F" w:rsidRPr="00D654D6" w:rsidRDefault="0044436F" w:rsidP="0044436F">
      <w:r w:rsidRPr="00D654D6">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rsidR="0044436F" w:rsidRPr="00D654D6" w:rsidRDefault="0044436F" w:rsidP="0044718E">
      <w:pPr>
        <w:pStyle w:val="Heading3"/>
        <w:rPr>
          <w:lang w:eastAsia="ja-JP"/>
        </w:rPr>
      </w:pPr>
      <w:bookmarkStart w:id="1239" w:name="_Toc21004889"/>
      <w:bookmarkStart w:id="1240" w:name="_Toc36041662"/>
      <w:bookmarkStart w:id="1241" w:name="_Toc36548886"/>
      <w:bookmarkStart w:id="1242" w:name="_Toc43901361"/>
      <w:bookmarkStart w:id="1243" w:name="_Toc52372112"/>
      <w:bookmarkStart w:id="1244" w:name="_Toc58253571"/>
      <w:r w:rsidRPr="00D654D6">
        <w:rPr>
          <w:lang w:eastAsia="ja-JP"/>
        </w:rPr>
        <w:t>D.2.1.2</w:t>
      </w:r>
      <w:r w:rsidRPr="00D654D6">
        <w:rPr>
          <w:lang w:eastAsia="ja-JP"/>
        </w:rPr>
        <w:tab/>
        <w:t>gNB emulator Downlink EVM</w:t>
      </w:r>
      <w:bookmarkEnd w:id="1239"/>
      <w:bookmarkEnd w:id="1240"/>
      <w:bookmarkEnd w:id="1241"/>
      <w:bookmarkEnd w:id="1242"/>
      <w:bookmarkEnd w:id="1243"/>
      <w:bookmarkEnd w:id="1244"/>
    </w:p>
    <w:p w:rsidR="0044436F" w:rsidRPr="00D654D6" w:rsidRDefault="0044436F" w:rsidP="0044436F">
      <w:r w:rsidRPr="00D654D6">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rsidR="0044436F" w:rsidRPr="00D654D6" w:rsidRDefault="0044436F" w:rsidP="0044436F">
      <w:r w:rsidRPr="00D654D6">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rsidR="0044436F" w:rsidRPr="00D654D6" w:rsidRDefault="0044436F" w:rsidP="0044436F">
      <w:r w:rsidRPr="00D654D6">
        <w:t xml:space="preserve">Following this approach, the uncertainty from </w:t>
      </w:r>
      <w:r w:rsidRPr="00D654D6">
        <w:rPr>
          <w:lang w:eastAsia="ja-JP"/>
        </w:rPr>
        <w:t>gNB emulator Downlink EVM is a one-sided distribution, with beneficial effect. Without treating the positive and negative uncertainties separately, and as it would not make the SNR worse, the effective uncertainty is 0dB.</w:t>
      </w:r>
    </w:p>
    <w:p w:rsidR="0044436F" w:rsidRPr="00D654D6" w:rsidRDefault="0044436F" w:rsidP="0044718E">
      <w:pPr>
        <w:pStyle w:val="Heading3"/>
        <w:rPr>
          <w:lang w:eastAsia="ja-JP"/>
        </w:rPr>
      </w:pPr>
      <w:bookmarkStart w:id="1245" w:name="_Toc21004890"/>
      <w:bookmarkStart w:id="1246" w:name="_Toc36041663"/>
      <w:bookmarkStart w:id="1247" w:name="_Toc36548887"/>
      <w:bookmarkStart w:id="1248" w:name="_Toc43901362"/>
      <w:bookmarkStart w:id="1249" w:name="_Toc52372113"/>
      <w:bookmarkStart w:id="1250" w:name="_Toc58253572"/>
      <w:r w:rsidRPr="00D654D6">
        <w:rPr>
          <w:lang w:eastAsia="ja-JP"/>
        </w:rPr>
        <w:t>D.2.1.3</w:t>
      </w:r>
      <w:r w:rsidRPr="00D654D6">
        <w:rPr>
          <w:lang w:eastAsia="ja-JP"/>
        </w:rPr>
        <w:tab/>
        <w:t>gNB emulator fading model impairments</w:t>
      </w:r>
      <w:bookmarkEnd w:id="1245"/>
      <w:bookmarkEnd w:id="1246"/>
      <w:bookmarkEnd w:id="1247"/>
      <w:bookmarkEnd w:id="1248"/>
      <w:bookmarkEnd w:id="1249"/>
      <w:bookmarkEnd w:id="1250"/>
    </w:p>
    <w:p w:rsidR="0044436F" w:rsidRPr="00D654D6" w:rsidRDefault="0044436F" w:rsidP="0044436F">
      <w:r w:rsidRPr="00D654D6">
        <w:t xml:space="preserve">This contribution originates from imperfections in the </w:t>
      </w:r>
      <w:r w:rsidRPr="00D654D6">
        <w:rPr>
          <w:lang w:eastAsia="ja-JP"/>
        </w:rPr>
        <w:t>gNB emulator fading model, compared to the applied fading model</w:t>
      </w:r>
      <w:r w:rsidRPr="00D654D6">
        <w:t>. It is estimated to be the same as for LTE conducted testing in TS 36.521-1 Annex F, which is ±0.5dB. The default for values in 36.521-1 Annex F is 95% confidence interval, normal distribution</w:t>
      </w:r>
      <w:r w:rsidRPr="00D654D6">
        <w:rPr>
          <w:lang w:eastAsia="ja-JP"/>
        </w:rPr>
        <w:t>.</w:t>
      </w:r>
    </w:p>
    <w:p w:rsidR="0044436F" w:rsidRPr="00D654D6" w:rsidRDefault="0044436F" w:rsidP="0044718E">
      <w:pPr>
        <w:pStyle w:val="Heading2"/>
      </w:pPr>
      <w:bookmarkStart w:id="1251" w:name="_Toc21004891"/>
      <w:bookmarkStart w:id="1252" w:name="_Toc36041664"/>
      <w:bookmarkStart w:id="1253" w:name="_Toc36548888"/>
      <w:bookmarkStart w:id="1254" w:name="_Toc43901363"/>
      <w:bookmarkStart w:id="1255" w:name="_Toc52372114"/>
      <w:bookmarkStart w:id="1256" w:name="_Toc58253573"/>
      <w:r w:rsidRPr="00D654D6">
        <w:t>D.2.2</w:t>
      </w:r>
      <w:r w:rsidRPr="00D654D6">
        <w:tab/>
        <w:t>Measurement error contribution descriptions for DFF</w:t>
      </w:r>
      <w:bookmarkEnd w:id="1251"/>
      <w:bookmarkEnd w:id="1252"/>
      <w:bookmarkEnd w:id="1253"/>
      <w:bookmarkEnd w:id="1254"/>
      <w:bookmarkEnd w:id="1255"/>
      <w:bookmarkEnd w:id="1256"/>
    </w:p>
    <w:p w:rsidR="0044436F" w:rsidRPr="00D654D6" w:rsidRDefault="0044436F" w:rsidP="0044718E">
      <w:pPr>
        <w:pStyle w:val="Heading3"/>
        <w:rPr>
          <w:lang w:eastAsia="ja-JP"/>
        </w:rPr>
      </w:pPr>
      <w:bookmarkStart w:id="1257" w:name="_Toc21004892"/>
      <w:bookmarkStart w:id="1258" w:name="_Toc36041665"/>
      <w:bookmarkStart w:id="1259" w:name="_Toc36548889"/>
      <w:bookmarkStart w:id="1260" w:name="_Toc43901364"/>
      <w:bookmarkStart w:id="1261" w:name="_Toc52372115"/>
      <w:bookmarkStart w:id="1262" w:name="_Toc58253574"/>
      <w:r w:rsidRPr="00D654D6">
        <w:rPr>
          <w:lang w:eastAsia="ja-JP"/>
        </w:rPr>
        <w:t>D.2.2.1</w:t>
      </w:r>
      <w:r w:rsidRPr="00D654D6">
        <w:rPr>
          <w:lang w:eastAsia="ja-JP"/>
        </w:rPr>
        <w:tab/>
        <w:t>gNB emulator SNR uncertainty</w:t>
      </w:r>
      <w:bookmarkEnd w:id="1257"/>
      <w:bookmarkEnd w:id="1258"/>
      <w:bookmarkEnd w:id="1259"/>
      <w:bookmarkEnd w:id="1260"/>
      <w:bookmarkEnd w:id="1261"/>
      <w:bookmarkEnd w:id="1262"/>
    </w:p>
    <w:p w:rsidR="0044436F" w:rsidRPr="00D654D6" w:rsidRDefault="0044436F" w:rsidP="0044436F">
      <w:r w:rsidRPr="00D654D6">
        <w:t>See D.2.1.1.</w:t>
      </w:r>
    </w:p>
    <w:p w:rsidR="0044436F" w:rsidRPr="00D654D6" w:rsidRDefault="0044436F" w:rsidP="0044718E">
      <w:pPr>
        <w:pStyle w:val="Heading3"/>
        <w:rPr>
          <w:lang w:eastAsia="ja-JP"/>
        </w:rPr>
      </w:pPr>
      <w:bookmarkStart w:id="1263" w:name="_Toc21004893"/>
      <w:bookmarkStart w:id="1264" w:name="_Toc36041666"/>
      <w:bookmarkStart w:id="1265" w:name="_Toc36548890"/>
      <w:bookmarkStart w:id="1266" w:name="_Toc43901365"/>
      <w:bookmarkStart w:id="1267" w:name="_Toc52372116"/>
      <w:bookmarkStart w:id="1268" w:name="_Toc58253575"/>
      <w:r w:rsidRPr="00D654D6">
        <w:rPr>
          <w:lang w:eastAsia="ja-JP"/>
        </w:rPr>
        <w:t>D.2.2.2</w:t>
      </w:r>
      <w:r w:rsidRPr="00D654D6">
        <w:rPr>
          <w:lang w:eastAsia="ja-JP"/>
        </w:rPr>
        <w:tab/>
        <w:t>gNB emulator Downlink EVM</w:t>
      </w:r>
      <w:bookmarkEnd w:id="1263"/>
      <w:bookmarkEnd w:id="1264"/>
      <w:bookmarkEnd w:id="1265"/>
      <w:bookmarkEnd w:id="1266"/>
      <w:bookmarkEnd w:id="1267"/>
      <w:bookmarkEnd w:id="1268"/>
    </w:p>
    <w:p w:rsidR="0044436F" w:rsidRPr="00D654D6" w:rsidRDefault="0044436F" w:rsidP="0044436F">
      <w:r w:rsidRPr="00D654D6">
        <w:t>See D.2.1.2.</w:t>
      </w:r>
    </w:p>
    <w:p w:rsidR="0044436F" w:rsidRPr="00D654D6" w:rsidRDefault="0044436F" w:rsidP="0044718E">
      <w:pPr>
        <w:pStyle w:val="Heading3"/>
        <w:rPr>
          <w:lang w:eastAsia="ja-JP"/>
        </w:rPr>
      </w:pPr>
      <w:bookmarkStart w:id="1269" w:name="_Toc21004894"/>
      <w:bookmarkStart w:id="1270" w:name="_Toc36041667"/>
      <w:bookmarkStart w:id="1271" w:name="_Toc36548891"/>
      <w:bookmarkStart w:id="1272" w:name="_Toc43901366"/>
      <w:bookmarkStart w:id="1273" w:name="_Toc52372117"/>
      <w:bookmarkStart w:id="1274" w:name="_Toc58253576"/>
      <w:r w:rsidRPr="00D654D6">
        <w:rPr>
          <w:lang w:eastAsia="ja-JP"/>
        </w:rPr>
        <w:t>D.2.2.3</w:t>
      </w:r>
      <w:r w:rsidRPr="00D654D6">
        <w:rPr>
          <w:lang w:eastAsia="ja-JP"/>
        </w:rPr>
        <w:tab/>
        <w:t>gNB emulator fading model impairments</w:t>
      </w:r>
      <w:bookmarkEnd w:id="1269"/>
      <w:bookmarkEnd w:id="1270"/>
      <w:bookmarkEnd w:id="1271"/>
      <w:bookmarkEnd w:id="1272"/>
      <w:bookmarkEnd w:id="1273"/>
      <w:bookmarkEnd w:id="1274"/>
    </w:p>
    <w:p w:rsidR="0044436F" w:rsidRPr="00D654D6" w:rsidRDefault="0044436F" w:rsidP="0044436F">
      <w:r w:rsidRPr="00D654D6">
        <w:t>See D.2.1.3.</w:t>
      </w:r>
    </w:p>
    <w:p w:rsidR="0044436F" w:rsidRPr="00D654D6" w:rsidRDefault="0044436F" w:rsidP="0044718E">
      <w:pPr>
        <w:pStyle w:val="Heading2"/>
      </w:pPr>
      <w:bookmarkStart w:id="1275" w:name="_Toc21004895"/>
      <w:bookmarkStart w:id="1276" w:name="_Toc36041668"/>
      <w:bookmarkStart w:id="1277" w:name="_Toc36548892"/>
      <w:bookmarkStart w:id="1278" w:name="_Toc43901367"/>
      <w:bookmarkStart w:id="1279" w:name="_Toc52372118"/>
      <w:bookmarkStart w:id="1280" w:name="_Toc58253577"/>
      <w:r w:rsidRPr="00D654D6">
        <w:t>D.2.3</w:t>
      </w:r>
      <w:r w:rsidRPr="00D654D6">
        <w:tab/>
        <w:t>Measurement error contribution descriptions for IFF</w:t>
      </w:r>
      <w:bookmarkEnd w:id="1275"/>
      <w:bookmarkEnd w:id="1276"/>
      <w:bookmarkEnd w:id="1277"/>
      <w:bookmarkEnd w:id="1278"/>
      <w:bookmarkEnd w:id="1279"/>
      <w:bookmarkEnd w:id="1280"/>
    </w:p>
    <w:p w:rsidR="0044436F" w:rsidRPr="00D654D6" w:rsidRDefault="0044436F" w:rsidP="0044436F">
      <w:pPr>
        <w:pStyle w:val="Guidance"/>
        <w:rPr>
          <w:i w:val="0"/>
          <w:color w:val="auto"/>
          <w:lang w:eastAsia="en-GB"/>
        </w:rPr>
      </w:pPr>
      <w:r w:rsidRPr="00D654D6">
        <w:rPr>
          <w:i w:val="0"/>
          <w:color w:val="auto"/>
        </w:rPr>
        <w:t>The Measurement uncertainty contributions and uncertainty assessment are expected to be the same as for the Direct near field (DNF) setup in D.2.1.</w:t>
      </w:r>
    </w:p>
    <w:p w:rsidR="0044436F" w:rsidRPr="00D654D6" w:rsidRDefault="0044436F" w:rsidP="0044718E">
      <w:pPr>
        <w:pStyle w:val="Heading3"/>
        <w:rPr>
          <w:lang w:eastAsia="ja-JP"/>
        </w:rPr>
      </w:pPr>
      <w:bookmarkStart w:id="1281" w:name="_Toc21004896"/>
      <w:bookmarkStart w:id="1282" w:name="_Toc36041669"/>
      <w:bookmarkStart w:id="1283" w:name="_Toc36548893"/>
      <w:bookmarkStart w:id="1284" w:name="_Toc43901368"/>
      <w:bookmarkStart w:id="1285" w:name="_Toc52372119"/>
      <w:bookmarkStart w:id="1286" w:name="_Toc58253578"/>
      <w:r w:rsidRPr="00D654D6">
        <w:rPr>
          <w:lang w:eastAsia="ja-JP"/>
        </w:rPr>
        <w:t>D.2.3.1</w:t>
      </w:r>
      <w:r w:rsidRPr="00D654D6">
        <w:rPr>
          <w:lang w:eastAsia="ja-JP"/>
        </w:rPr>
        <w:tab/>
        <w:t>gNB emulator SNR uncertainty</w:t>
      </w:r>
      <w:bookmarkEnd w:id="1281"/>
      <w:bookmarkEnd w:id="1282"/>
      <w:bookmarkEnd w:id="1283"/>
      <w:bookmarkEnd w:id="1284"/>
      <w:bookmarkEnd w:id="1285"/>
      <w:bookmarkEnd w:id="1286"/>
    </w:p>
    <w:p w:rsidR="0044436F" w:rsidRPr="00D654D6" w:rsidRDefault="0044436F" w:rsidP="0044436F">
      <w:r w:rsidRPr="00D654D6">
        <w:t>See D.2.1.1.</w:t>
      </w:r>
    </w:p>
    <w:p w:rsidR="0044436F" w:rsidRPr="00D654D6" w:rsidRDefault="0044436F" w:rsidP="0044718E">
      <w:pPr>
        <w:pStyle w:val="Heading3"/>
        <w:rPr>
          <w:lang w:eastAsia="ja-JP"/>
        </w:rPr>
      </w:pPr>
      <w:bookmarkStart w:id="1287" w:name="_Toc21004897"/>
      <w:bookmarkStart w:id="1288" w:name="_Toc36041670"/>
      <w:bookmarkStart w:id="1289" w:name="_Toc36548894"/>
      <w:bookmarkStart w:id="1290" w:name="_Toc43901369"/>
      <w:bookmarkStart w:id="1291" w:name="_Toc52372120"/>
      <w:bookmarkStart w:id="1292" w:name="_Toc58253579"/>
      <w:r w:rsidRPr="00D654D6">
        <w:rPr>
          <w:lang w:eastAsia="ja-JP"/>
        </w:rPr>
        <w:t>D.2.3.2</w:t>
      </w:r>
      <w:r w:rsidRPr="00D654D6">
        <w:rPr>
          <w:lang w:eastAsia="ja-JP"/>
        </w:rPr>
        <w:tab/>
        <w:t>gNB emulator Downlink EVM</w:t>
      </w:r>
      <w:bookmarkEnd w:id="1287"/>
      <w:bookmarkEnd w:id="1288"/>
      <w:bookmarkEnd w:id="1289"/>
      <w:bookmarkEnd w:id="1290"/>
      <w:bookmarkEnd w:id="1291"/>
      <w:bookmarkEnd w:id="1292"/>
    </w:p>
    <w:p w:rsidR="0044436F" w:rsidRPr="00D654D6" w:rsidRDefault="0044436F" w:rsidP="0044436F">
      <w:r w:rsidRPr="00D654D6">
        <w:t>See D.2.1.2.</w:t>
      </w:r>
    </w:p>
    <w:p w:rsidR="0044436F" w:rsidRPr="00D654D6" w:rsidRDefault="0044436F" w:rsidP="0044718E">
      <w:pPr>
        <w:pStyle w:val="Heading3"/>
        <w:rPr>
          <w:lang w:eastAsia="ja-JP"/>
        </w:rPr>
      </w:pPr>
      <w:bookmarkStart w:id="1293" w:name="_Toc21004898"/>
      <w:bookmarkStart w:id="1294" w:name="_Toc36041671"/>
      <w:bookmarkStart w:id="1295" w:name="_Toc36548895"/>
      <w:bookmarkStart w:id="1296" w:name="_Toc43901370"/>
      <w:bookmarkStart w:id="1297" w:name="_Toc52372121"/>
      <w:bookmarkStart w:id="1298" w:name="_Toc58253580"/>
      <w:r w:rsidRPr="00D654D6">
        <w:rPr>
          <w:lang w:eastAsia="ja-JP"/>
        </w:rPr>
        <w:t>D.2.3.3</w:t>
      </w:r>
      <w:r w:rsidRPr="00D654D6">
        <w:rPr>
          <w:lang w:eastAsia="ja-JP"/>
        </w:rPr>
        <w:tab/>
        <w:t>gNB emulator fading model impairments</w:t>
      </w:r>
      <w:bookmarkEnd w:id="1293"/>
      <w:bookmarkEnd w:id="1294"/>
      <w:bookmarkEnd w:id="1295"/>
      <w:bookmarkEnd w:id="1296"/>
      <w:bookmarkEnd w:id="1297"/>
      <w:bookmarkEnd w:id="1298"/>
    </w:p>
    <w:p w:rsidR="0044436F" w:rsidRPr="00D654D6" w:rsidRDefault="0044436F" w:rsidP="0044436F">
      <w:r w:rsidRPr="00D654D6">
        <w:t>See D.2.1.3.</w:t>
      </w:r>
    </w:p>
    <w:p w:rsidR="00760E62" w:rsidRPr="00D654D6" w:rsidRDefault="008167FD" w:rsidP="0044718E">
      <w:pPr>
        <w:pStyle w:val="Heading9"/>
      </w:pPr>
      <w:bookmarkStart w:id="1299" w:name="_Toc21004899"/>
      <w:bookmarkStart w:id="1300" w:name="_Toc36041672"/>
      <w:bookmarkStart w:id="1301" w:name="_Toc36548896"/>
      <w:bookmarkStart w:id="1302" w:name="_Toc43901371"/>
      <w:bookmarkStart w:id="1303" w:name="_Toc52372122"/>
      <w:bookmarkStart w:id="1304" w:name="_Toc58253581"/>
      <w:r w:rsidRPr="00D654D6">
        <w:t xml:space="preserve">Annex </w:t>
      </w:r>
      <w:r w:rsidR="00414EBA" w:rsidRPr="00D654D6">
        <w:t>E</w:t>
      </w:r>
      <w:r w:rsidRPr="00D654D6">
        <w:t xml:space="preserve">: </w:t>
      </w:r>
      <w:r w:rsidR="00D73DEB" w:rsidRPr="00D654D6">
        <w:t>Acceptable uncertainty of test system</w:t>
      </w:r>
      <w:r w:rsidR="00D73DEB" w:rsidRPr="00D654D6" w:rsidDel="00D73DEB">
        <w:t xml:space="preserve"> </w:t>
      </w:r>
      <w:r w:rsidRPr="00D654D6">
        <w:t>for test cases defined in TS 38.533</w:t>
      </w:r>
      <w:r w:rsidR="00760E62" w:rsidRPr="00D654D6">
        <w:t xml:space="preserve"> for radiative testing</w:t>
      </w:r>
      <w:bookmarkEnd w:id="1299"/>
      <w:bookmarkEnd w:id="1300"/>
      <w:bookmarkEnd w:id="1301"/>
      <w:bookmarkEnd w:id="1302"/>
      <w:bookmarkEnd w:id="1303"/>
      <w:bookmarkEnd w:id="1304"/>
    </w:p>
    <w:p w:rsidR="00DB0305" w:rsidRPr="00D654D6" w:rsidRDefault="0044436F" w:rsidP="00F5245A">
      <w:r w:rsidRPr="00D654D6">
        <w:rPr>
          <w:lang w:eastAsia="zh-CN"/>
        </w:rPr>
        <w:t>This annex contains suggested uncertainties for each test case</w:t>
      </w:r>
      <w:r w:rsidR="00A006CD" w:rsidRPr="00D654D6">
        <w:rPr>
          <w:lang w:eastAsia="zh-CN"/>
        </w:rPr>
        <w:t xml:space="preserve"> or MU quantity</w:t>
      </w:r>
      <w:r w:rsidRPr="00D654D6">
        <w:rPr>
          <w:lang w:eastAsia="zh-CN"/>
        </w:rPr>
        <w:t xml:space="preserve"> in TS 38.533</w:t>
      </w:r>
      <w:r w:rsidR="00A006CD" w:rsidRPr="00D654D6">
        <w:rPr>
          <w:lang w:eastAsia="zh-CN"/>
        </w:rPr>
        <w:t xml:space="preserve"> [10]</w:t>
      </w:r>
      <w:r w:rsidRPr="00D654D6">
        <w:rPr>
          <w:lang w:eastAsia="zh-CN"/>
        </w:rPr>
        <w:t>.</w:t>
      </w:r>
    </w:p>
    <w:p w:rsidR="0044436F" w:rsidRPr="00D654D6" w:rsidRDefault="0044436F" w:rsidP="0044718E">
      <w:pPr>
        <w:pStyle w:val="Heading1"/>
      </w:pPr>
      <w:bookmarkStart w:id="1305" w:name="_Toc21004900"/>
      <w:bookmarkStart w:id="1306" w:name="_Toc36041673"/>
      <w:bookmarkStart w:id="1307" w:name="_Toc36548897"/>
      <w:bookmarkStart w:id="1308" w:name="_Toc43901372"/>
      <w:bookmarkStart w:id="1309" w:name="_Toc52372123"/>
      <w:bookmarkStart w:id="1310" w:name="_Toc58253582"/>
      <w:r w:rsidRPr="00D654D6">
        <w:t>E.1</w:t>
      </w:r>
      <w:r w:rsidRPr="00D654D6">
        <w:tab/>
        <w:t>Uncertainty budget calculation principle</w:t>
      </w:r>
      <w:bookmarkEnd w:id="1305"/>
      <w:bookmarkEnd w:id="1306"/>
      <w:bookmarkEnd w:id="1307"/>
      <w:bookmarkEnd w:id="1308"/>
      <w:bookmarkEnd w:id="1309"/>
      <w:bookmarkEnd w:id="1310"/>
    </w:p>
    <w:p w:rsidR="0044436F" w:rsidRPr="00D654D6" w:rsidRDefault="0044436F" w:rsidP="0044718E">
      <w:pPr>
        <w:pStyle w:val="Heading2"/>
      </w:pPr>
      <w:bookmarkStart w:id="1311" w:name="_Toc21004901"/>
      <w:bookmarkStart w:id="1312" w:name="_Toc36041674"/>
      <w:bookmarkStart w:id="1313" w:name="_Toc36548898"/>
      <w:bookmarkStart w:id="1314" w:name="_Toc43901373"/>
      <w:bookmarkStart w:id="1315" w:name="_Toc52372124"/>
      <w:bookmarkStart w:id="1316" w:name="_Toc58253583"/>
      <w:r w:rsidRPr="00D654D6">
        <w:t>E.1.1</w:t>
      </w:r>
      <w:r w:rsidRPr="00D654D6">
        <w:tab/>
        <w:t>Uncertainty budget calculation principle for DFF</w:t>
      </w:r>
      <w:bookmarkEnd w:id="1311"/>
      <w:bookmarkEnd w:id="1312"/>
      <w:bookmarkEnd w:id="1313"/>
      <w:bookmarkEnd w:id="1314"/>
      <w:bookmarkEnd w:id="1315"/>
      <w:bookmarkEnd w:id="1316"/>
    </w:p>
    <w:p w:rsidR="0044436F" w:rsidRPr="00D654D6" w:rsidRDefault="0044436F" w:rsidP="0044436F">
      <w:r w:rsidRPr="00D654D6">
        <w:t xml:space="preserve">The uncertainty tables cover </w:t>
      </w:r>
      <w:r w:rsidRPr="00D654D6">
        <w:rPr>
          <w:lang w:eastAsia="x-none"/>
        </w:rPr>
        <w:t>the actual measurement using the DUT. In some cases, uncertainty may also arise from a calibration or alignment process before the measurements.</w:t>
      </w:r>
    </w:p>
    <w:p w:rsidR="0044436F" w:rsidRPr="00D654D6" w:rsidRDefault="0044436F" w:rsidP="0044436F">
      <w:r w:rsidRPr="00D654D6">
        <w:t xml:space="preserve">When a </w:t>
      </w:r>
      <w:r w:rsidRPr="00D654D6">
        <w:rPr>
          <w:lang w:eastAsia="x-none"/>
        </w:rPr>
        <w:t>calibration process is used before the measurements,</w:t>
      </w:r>
      <w:r w:rsidRPr="00D654D6">
        <w:t xml:space="preserve"> the uncertainty tables should be presented with two stages:</w:t>
      </w:r>
    </w:p>
    <w:p w:rsidR="0044436F" w:rsidRPr="00D654D6" w:rsidRDefault="0044436F" w:rsidP="0044436F">
      <w:pPr>
        <w:pStyle w:val="B1"/>
      </w:pPr>
      <w:r w:rsidRPr="00D654D6">
        <w:t>-</w:t>
      </w:r>
      <w:r w:rsidRPr="00D654D6">
        <w:tab/>
        <w:t>Stage 1: the calibration of the absolute level of the DUT measurement results is performed by means of using a calibration antenna whose absolute gain is known at the frequencies of measurement</w:t>
      </w:r>
    </w:p>
    <w:p w:rsidR="0044436F" w:rsidRPr="00D654D6" w:rsidRDefault="0044436F" w:rsidP="0044436F">
      <w:pPr>
        <w:pStyle w:val="B1"/>
      </w:pPr>
      <w:r w:rsidRPr="00D654D6">
        <w:t>-</w:t>
      </w:r>
      <w:r w:rsidRPr="00D654D6">
        <w:tab/>
        <w:t>Stage 2: the actual measurement with the DUT as either the transmitter or receiver is performed.</w:t>
      </w:r>
    </w:p>
    <w:p w:rsidR="0044436F" w:rsidRPr="00D654D6" w:rsidRDefault="0044436F" w:rsidP="0044436F">
      <w:r w:rsidRPr="00D654D6">
        <w:t>The MU budget should comprise of a minimum 5 headings:</w:t>
      </w:r>
    </w:p>
    <w:p w:rsidR="0044436F" w:rsidRPr="00D654D6" w:rsidRDefault="0044436F" w:rsidP="0044436F">
      <w:pPr>
        <w:pStyle w:val="B1"/>
      </w:pPr>
      <w:r w:rsidRPr="00D654D6">
        <w:t>1)</w:t>
      </w:r>
      <w:r w:rsidRPr="00D654D6">
        <w:tab/>
        <w:t>The uncertainty source,</w:t>
      </w:r>
    </w:p>
    <w:p w:rsidR="0044436F" w:rsidRPr="00D654D6" w:rsidRDefault="0044436F" w:rsidP="0044436F">
      <w:pPr>
        <w:pStyle w:val="B1"/>
      </w:pPr>
      <w:r w:rsidRPr="00D654D6">
        <w:t>2)</w:t>
      </w:r>
      <w:r w:rsidRPr="00D654D6">
        <w:tab/>
        <w:t>Uncertainty value,</w:t>
      </w:r>
    </w:p>
    <w:p w:rsidR="0044436F" w:rsidRPr="00D654D6" w:rsidRDefault="0044436F" w:rsidP="0044436F">
      <w:pPr>
        <w:pStyle w:val="B1"/>
      </w:pPr>
      <w:r w:rsidRPr="00D654D6">
        <w:t>3)</w:t>
      </w:r>
      <w:r w:rsidRPr="00D654D6">
        <w:tab/>
        <w:t>Distribution of the probability,</w:t>
      </w:r>
    </w:p>
    <w:p w:rsidR="0044436F" w:rsidRPr="00D654D6" w:rsidRDefault="0044436F" w:rsidP="0044436F">
      <w:pPr>
        <w:pStyle w:val="B1"/>
      </w:pPr>
      <w:r w:rsidRPr="00D654D6">
        <w:t>4)</w:t>
      </w:r>
      <w:r w:rsidRPr="00D654D6">
        <w:tab/>
        <w:t>Divisor based on distribution shape,</w:t>
      </w:r>
    </w:p>
    <w:p w:rsidR="0044436F" w:rsidRPr="00D654D6" w:rsidRDefault="0044436F" w:rsidP="0044436F">
      <w:pPr>
        <w:pStyle w:val="B1"/>
      </w:pPr>
      <w:r w:rsidRPr="00D654D6">
        <w:t>5)</w:t>
      </w:r>
      <w:r w:rsidRPr="00D654D6">
        <w:tab/>
        <w:t>Calculated standard uncertainty (based on uncertainty value and divisor).</w:t>
      </w:r>
    </w:p>
    <w:p w:rsidR="0044436F" w:rsidRPr="00D654D6" w:rsidRDefault="0044436F" w:rsidP="0044718E">
      <w:pPr>
        <w:pStyle w:val="Heading2"/>
      </w:pPr>
      <w:bookmarkStart w:id="1317" w:name="_Toc21004902"/>
      <w:bookmarkStart w:id="1318" w:name="_Toc36041675"/>
      <w:bookmarkStart w:id="1319" w:name="_Toc36548899"/>
      <w:bookmarkStart w:id="1320" w:name="_Toc43901374"/>
      <w:bookmarkStart w:id="1321" w:name="_Toc52372125"/>
      <w:bookmarkStart w:id="1322" w:name="_Toc58253584"/>
      <w:r w:rsidRPr="00D654D6">
        <w:t>E.1.2</w:t>
      </w:r>
      <w:r w:rsidRPr="00D654D6">
        <w:tab/>
        <w:t>Uncertainty budget calculation principle for IFF</w:t>
      </w:r>
      <w:bookmarkEnd w:id="1317"/>
      <w:bookmarkEnd w:id="1318"/>
      <w:bookmarkEnd w:id="1319"/>
      <w:bookmarkEnd w:id="1320"/>
      <w:bookmarkEnd w:id="1321"/>
      <w:bookmarkEnd w:id="1322"/>
    </w:p>
    <w:p w:rsidR="0044436F" w:rsidRPr="00D654D6" w:rsidRDefault="0044436F" w:rsidP="0044436F">
      <w:r w:rsidRPr="00D654D6">
        <w:t>The same as defined in E.1.1.</w:t>
      </w:r>
    </w:p>
    <w:p w:rsidR="0044436F" w:rsidRPr="00D654D6" w:rsidRDefault="0044436F" w:rsidP="0044718E">
      <w:pPr>
        <w:pStyle w:val="Heading1"/>
      </w:pPr>
      <w:bookmarkStart w:id="1323" w:name="_Toc21004903"/>
      <w:bookmarkStart w:id="1324" w:name="_Toc36041676"/>
      <w:bookmarkStart w:id="1325" w:name="_Toc36548900"/>
      <w:bookmarkStart w:id="1326" w:name="_Toc43901375"/>
      <w:bookmarkStart w:id="1327" w:name="_Toc52372126"/>
      <w:bookmarkStart w:id="1328" w:name="_Toc58253585"/>
      <w:r w:rsidRPr="00D654D6">
        <w:t>E.2</w:t>
      </w:r>
      <w:r w:rsidRPr="00D654D6">
        <w:tab/>
        <w:t>Measurement error contribution descriptions</w:t>
      </w:r>
      <w:bookmarkEnd w:id="1323"/>
      <w:bookmarkEnd w:id="1324"/>
      <w:bookmarkEnd w:id="1325"/>
      <w:bookmarkEnd w:id="1326"/>
      <w:bookmarkEnd w:id="1327"/>
      <w:bookmarkEnd w:id="1328"/>
    </w:p>
    <w:p w:rsidR="0044436F" w:rsidRPr="00D654D6" w:rsidRDefault="0044436F" w:rsidP="0044718E">
      <w:pPr>
        <w:pStyle w:val="Heading2"/>
      </w:pPr>
      <w:bookmarkStart w:id="1329" w:name="_Toc21004904"/>
      <w:bookmarkStart w:id="1330" w:name="_Toc36041677"/>
      <w:bookmarkStart w:id="1331" w:name="_Toc36548901"/>
      <w:bookmarkStart w:id="1332" w:name="_Toc43901376"/>
      <w:bookmarkStart w:id="1333" w:name="_Toc52372127"/>
      <w:bookmarkStart w:id="1334" w:name="_Toc58253586"/>
      <w:r w:rsidRPr="00D654D6">
        <w:t>E.2.1</w:t>
      </w:r>
      <w:r w:rsidRPr="00D654D6">
        <w:tab/>
        <w:t>Measurement error contribution descriptions for DFF</w:t>
      </w:r>
      <w:bookmarkEnd w:id="1329"/>
      <w:bookmarkEnd w:id="1330"/>
      <w:bookmarkEnd w:id="1331"/>
      <w:bookmarkEnd w:id="1332"/>
      <w:bookmarkEnd w:id="1333"/>
      <w:bookmarkEnd w:id="1334"/>
    </w:p>
    <w:p w:rsidR="00A006CD" w:rsidRPr="00D654D6" w:rsidRDefault="00A006CD" w:rsidP="00A006CD">
      <w:pPr>
        <w:rPr>
          <w:lang w:eastAsia="ja-JP"/>
        </w:rPr>
      </w:pPr>
      <w:bookmarkStart w:id="1335" w:name="_Toc21004905"/>
      <w:bookmarkStart w:id="1336" w:name="_Toc36041678"/>
      <w:bookmarkStart w:id="1337" w:name="_Toc36548902"/>
      <w:r w:rsidRPr="00D654D6">
        <w:rPr>
          <w:lang w:eastAsia="ja-JP"/>
        </w:rPr>
        <w:t>All the measurement error contributions defined in Section B.2.1, with the following additions.</w:t>
      </w:r>
    </w:p>
    <w:p w:rsidR="0044436F" w:rsidRPr="00D654D6" w:rsidRDefault="0044436F" w:rsidP="0044718E">
      <w:pPr>
        <w:pStyle w:val="Heading3"/>
        <w:rPr>
          <w:lang w:eastAsia="ja-JP"/>
        </w:rPr>
      </w:pPr>
      <w:bookmarkStart w:id="1338" w:name="_Toc43901377"/>
      <w:bookmarkStart w:id="1339" w:name="_Toc52372128"/>
      <w:bookmarkStart w:id="1340" w:name="_Toc58253587"/>
      <w:r w:rsidRPr="00D654D6">
        <w:rPr>
          <w:lang w:eastAsia="ja-JP"/>
        </w:rPr>
        <w:t>E.2.1.1</w:t>
      </w:r>
      <w:r w:rsidRPr="00D654D6">
        <w:rPr>
          <w:lang w:eastAsia="ja-JP"/>
        </w:rPr>
        <w:tab/>
        <w:t>gNB emulator SNR uncertainty</w:t>
      </w:r>
      <w:bookmarkEnd w:id="1335"/>
      <w:bookmarkEnd w:id="1336"/>
      <w:bookmarkEnd w:id="1337"/>
      <w:bookmarkEnd w:id="1338"/>
      <w:bookmarkEnd w:id="1339"/>
      <w:bookmarkEnd w:id="1340"/>
    </w:p>
    <w:p w:rsidR="0044436F" w:rsidRPr="00D654D6" w:rsidRDefault="0044436F" w:rsidP="0044436F">
      <w:r w:rsidRPr="00D654D6">
        <w:t>See D.2.1.1.</w:t>
      </w:r>
    </w:p>
    <w:p w:rsidR="0044436F" w:rsidRPr="00D654D6" w:rsidRDefault="0044436F" w:rsidP="0044718E">
      <w:pPr>
        <w:pStyle w:val="Heading3"/>
        <w:rPr>
          <w:lang w:eastAsia="ja-JP"/>
        </w:rPr>
      </w:pPr>
      <w:bookmarkStart w:id="1341" w:name="_Toc21004906"/>
      <w:bookmarkStart w:id="1342" w:name="_Toc36041679"/>
      <w:bookmarkStart w:id="1343" w:name="_Toc36548903"/>
      <w:bookmarkStart w:id="1344" w:name="_Toc43901378"/>
      <w:bookmarkStart w:id="1345" w:name="_Toc52372129"/>
      <w:bookmarkStart w:id="1346" w:name="_Toc58253588"/>
      <w:r w:rsidRPr="00D654D6">
        <w:rPr>
          <w:lang w:eastAsia="ja-JP"/>
        </w:rPr>
        <w:t>E.2.1.2</w:t>
      </w:r>
      <w:r w:rsidRPr="00D654D6">
        <w:rPr>
          <w:lang w:eastAsia="ja-JP"/>
        </w:rPr>
        <w:tab/>
        <w:t>gNB emulator Downlink EVM</w:t>
      </w:r>
      <w:bookmarkEnd w:id="1341"/>
      <w:bookmarkEnd w:id="1342"/>
      <w:bookmarkEnd w:id="1343"/>
      <w:bookmarkEnd w:id="1344"/>
      <w:bookmarkEnd w:id="1345"/>
      <w:bookmarkEnd w:id="1346"/>
    </w:p>
    <w:p w:rsidR="0044436F" w:rsidRPr="00D654D6" w:rsidRDefault="0044436F" w:rsidP="0044436F">
      <w:r w:rsidRPr="00D654D6">
        <w:t>See D.2.1.2.</w:t>
      </w:r>
    </w:p>
    <w:p w:rsidR="0044436F" w:rsidRPr="00D654D6" w:rsidRDefault="0044436F" w:rsidP="0044718E">
      <w:pPr>
        <w:pStyle w:val="Heading3"/>
        <w:rPr>
          <w:lang w:eastAsia="ja-JP"/>
        </w:rPr>
      </w:pPr>
      <w:bookmarkStart w:id="1347" w:name="_Toc21004907"/>
      <w:bookmarkStart w:id="1348" w:name="_Toc36041680"/>
      <w:bookmarkStart w:id="1349" w:name="_Toc36548904"/>
      <w:bookmarkStart w:id="1350" w:name="_Toc43901379"/>
      <w:bookmarkStart w:id="1351" w:name="_Toc52372130"/>
      <w:bookmarkStart w:id="1352" w:name="_Toc58253589"/>
      <w:r w:rsidRPr="00D654D6">
        <w:rPr>
          <w:lang w:eastAsia="ja-JP"/>
        </w:rPr>
        <w:t>E.2.1.3</w:t>
      </w:r>
      <w:r w:rsidRPr="00D654D6">
        <w:rPr>
          <w:lang w:eastAsia="ja-JP"/>
        </w:rPr>
        <w:tab/>
        <w:t>gNB emulator fading model impairments</w:t>
      </w:r>
      <w:bookmarkEnd w:id="1347"/>
      <w:bookmarkEnd w:id="1348"/>
      <w:bookmarkEnd w:id="1349"/>
      <w:bookmarkEnd w:id="1350"/>
      <w:bookmarkEnd w:id="1351"/>
      <w:bookmarkEnd w:id="1352"/>
    </w:p>
    <w:p w:rsidR="0044436F" w:rsidRPr="00D654D6" w:rsidRDefault="0044436F" w:rsidP="0044436F">
      <w:r w:rsidRPr="00D654D6">
        <w:t>See D.2.1.3.</w:t>
      </w:r>
    </w:p>
    <w:p w:rsidR="0044436F" w:rsidRPr="00D654D6" w:rsidRDefault="0044436F" w:rsidP="0044436F">
      <w:pPr>
        <w:pStyle w:val="Heading2"/>
      </w:pPr>
      <w:bookmarkStart w:id="1353" w:name="_Toc21004908"/>
      <w:bookmarkStart w:id="1354" w:name="_Toc36041681"/>
      <w:bookmarkStart w:id="1355" w:name="_Toc36548905"/>
      <w:bookmarkStart w:id="1356" w:name="_Toc43901380"/>
      <w:bookmarkStart w:id="1357" w:name="_Toc52372131"/>
      <w:bookmarkStart w:id="1358" w:name="_Toc58253590"/>
      <w:r w:rsidRPr="00D654D6">
        <w:t>E.2.2</w:t>
      </w:r>
      <w:r w:rsidRPr="00D654D6">
        <w:tab/>
        <w:t>Measurement error contribution descriptions for IFF</w:t>
      </w:r>
      <w:bookmarkEnd w:id="1353"/>
      <w:bookmarkEnd w:id="1354"/>
      <w:bookmarkEnd w:id="1355"/>
      <w:bookmarkEnd w:id="1356"/>
      <w:bookmarkEnd w:id="1357"/>
      <w:bookmarkEnd w:id="1358"/>
    </w:p>
    <w:p w:rsidR="00A006CD" w:rsidRPr="00D654D6" w:rsidRDefault="00A006CD" w:rsidP="00A006CD">
      <w:pPr>
        <w:rPr>
          <w:lang w:eastAsia="ja-JP"/>
        </w:rPr>
      </w:pPr>
      <w:bookmarkStart w:id="1359" w:name="_Toc21004909"/>
      <w:bookmarkStart w:id="1360" w:name="_Toc36041682"/>
      <w:bookmarkStart w:id="1361" w:name="_Toc36548906"/>
      <w:r w:rsidRPr="00D654D6">
        <w:rPr>
          <w:lang w:eastAsia="ja-JP"/>
        </w:rPr>
        <w:t>All the measurement error contributions defined in Section B.2.2, with the following additions.</w:t>
      </w:r>
    </w:p>
    <w:p w:rsidR="0044436F" w:rsidRPr="00D654D6" w:rsidRDefault="0044436F" w:rsidP="0044718E">
      <w:pPr>
        <w:pStyle w:val="Heading3"/>
        <w:rPr>
          <w:lang w:eastAsia="ja-JP"/>
        </w:rPr>
      </w:pPr>
      <w:bookmarkStart w:id="1362" w:name="_Toc43901381"/>
      <w:bookmarkStart w:id="1363" w:name="_Toc52372132"/>
      <w:bookmarkStart w:id="1364" w:name="_Toc58253591"/>
      <w:r w:rsidRPr="00D654D6">
        <w:rPr>
          <w:lang w:eastAsia="ja-JP"/>
        </w:rPr>
        <w:t>E.2.2.1</w:t>
      </w:r>
      <w:r w:rsidRPr="00D654D6">
        <w:rPr>
          <w:lang w:eastAsia="ja-JP"/>
        </w:rPr>
        <w:tab/>
        <w:t>gNB emulator SNR uncertainty</w:t>
      </w:r>
      <w:bookmarkEnd w:id="1359"/>
      <w:bookmarkEnd w:id="1360"/>
      <w:bookmarkEnd w:id="1361"/>
      <w:bookmarkEnd w:id="1362"/>
      <w:bookmarkEnd w:id="1363"/>
      <w:bookmarkEnd w:id="1364"/>
    </w:p>
    <w:p w:rsidR="0044436F" w:rsidRPr="00D654D6" w:rsidRDefault="0044436F" w:rsidP="0044436F">
      <w:r w:rsidRPr="00D654D6">
        <w:t>See D.2.1.1.</w:t>
      </w:r>
    </w:p>
    <w:p w:rsidR="0044436F" w:rsidRPr="00D654D6" w:rsidRDefault="0044436F" w:rsidP="0044436F">
      <w:pPr>
        <w:pStyle w:val="Heading3"/>
        <w:rPr>
          <w:lang w:eastAsia="ja-JP"/>
        </w:rPr>
      </w:pPr>
      <w:bookmarkStart w:id="1365" w:name="_Toc21004910"/>
      <w:bookmarkStart w:id="1366" w:name="_Toc36041683"/>
      <w:bookmarkStart w:id="1367" w:name="_Toc36548907"/>
      <w:bookmarkStart w:id="1368" w:name="_Toc43901382"/>
      <w:bookmarkStart w:id="1369" w:name="_Toc52372133"/>
      <w:bookmarkStart w:id="1370" w:name="_Toc58253592"/>
      <w:r w:rsidRPr="00D654D6">
        <w:rPr>
          <w:lang w:eastAsia="ja-JP"/>
        </w:rPr>
        <w:t>E.2.2.2</w:t>
      </w:r>
      <w:r w:rsidRPr="00D654D6">
        <w:rPr>
          <w:lang w:eastAsia="ja-JP"/>
        </w:rPr>
        <w:tab/>
        <w:t>gNB emulator Downlink EVM</w:t>
      </w:r>
      <w:bookmarkEnd w:id="1365"/>
      <w:bookmarkEnd w:id="1366"/>
      <w:bookmarkEnd w:id="1367"/>
      <w:bookmarkEnd w:id="1368"/>
      <w:bookmarkEnd w:id="1369"/>
      <w:bookmarkEnd w:id="1370"/>
    </w:p>
    <w:p w:rsidR="0044436F" w:rsidRPr="00D654D6" w:rsidRDefault="0044436F" w:rsidP="0044436F">
      <w:r w:rsidRPr="00D654D6">
        <w:t>See D.2.1.2.</w:t>
      </w:r>
    </w:p>
    <w:p w:rsidR="0044436F" w:rsidRPr="00D654D6" w:rsidRDefault="0044436F" w:rsidP="0044718E">
      <w:pPr>
        <w:pStyle w:val="Heading3"/>
        <w:rPr>
          <w:lang w:eastAsia="ja-JP"/>
        </w:rPr>
      </w:pPr>
      <w:bookmarkStart w:id="1371" w:name="_Toc21004911"/>
      <w:bookmarkStart w:id="1372" w:name="_Toc36041684"/>
      <w:bookmarkStart w:id="1373" w:name="_Toc36548908"/>
      <w:bookmarkStart w:id="1374" w:name="_Toc43901383"/>
      <w:bookmarkStart w:id="1375" w:name="_Toc52372134"/>
      <w:bookmarkStart w:id="1376" w:name="_Toc58253593"/>
      <w:r w:rsidRPr="00D654D6">
        <w:rPr>
          <w:lang w:eastAsia="ja-JP"/>
        </w:rPr>
        <w:t>E.2.2.3</w:t>
      </w:r>
      <w:r w:rsidRPr="00D654D6">
        <w:rPr>
          <w:lang w:eastAsia="ja-JP"/>
        </w:rPr>
        <w:tab/>
        <w:t>gNB emulator fading model impairments</w:t>
      </w:r>
      <w:bookmarkEnd w:id="1371"/>
      <w:bookmarkEnd w:id="1372"/>
      <w:bookmarkEnd w:id="1373"/>
      <w:bookmarkEnd w:id="1374"/>
      <w:bookmarkEnd w:id="1375"/>
      <w:bookmarkEnd w:id="1376"/>
    </w:p>
    <w:p w:rsidR="00A006CD" w:rsidRPr="00D654D6" w:rsidRDefault="0044436F" w:rsidP="00A006CD">
      <w:r w:rsidRPr="00D654D6">
        <w:t>See D.2.1.3.</w:t>
      </w:r>
    </w:p>
    <w:p w:rsidR="00A006CD" w:rsidRPr="00D654D6" w:rsidRDefault="00A006CD" w:rsidP="00A006CD">
      <w:pPr>
        <w:pStyle w:val="Heading1"/>
      </w:pPr>
      <w:bookmarkStart w:id="1377" w:name="_Toc43901384"/>
      <w:bookmarkStart w:id="1378" w:name="_Toc52372135"/>
      <w:bookmarkStart w:id="1379" w:name="_Toc58253594"/>
      <w:r w:rsidRPr="00D654D6">
        <w:t>E.3</w:t>
      </w:r>
      <w:r w:rsidRPr="00D654D6">
        <w:tab/>
        <w:t>Uncertainty assessment for RRM MU quantities.</w:t>
      </w:r>
      <w:bookmarkEnd w:id="1377"/>
      <w:bookmarkEnd w:id="1378"/>
      <w:bookmarkEnd w:id="1379"/>
    </w:p>
    <w:p w:rsidR="00A006CD" w:rsidRPr="00D654D6" w:rsidRDefault="00A006CD" w:rsidP="00A006CD">
      <w:r w:rsidRPr="00D654D6">
        <w:t>RRM measurement uncertainty analysis shall define the values for the following MU quantities:</w:t>
      </w:r>
    </w:p>
    <w:p w:rsidR="00A006CD" w:rsidRPr="00D654D6" w:rsidRDefault="00A006CD" w:rsidP="00A006CD">
      <w:pPr>
        <w:pStyle w:val="B1"/>
      </w:pPr>
      <w:r w:rsidRPr="00D654D6">
        <w:t>-</w:t>
      </w:r>
      <w:r w:rsidRPr="00D654D6">
        <w:tab/>
        <w:t>DL AWGN absolute power or wanted DL signal absolute power</w:t>
      </w:r>
    </w:p>
    <w:p w:rsidR="00A006CD" w:rsidRPr="00D654D6" w:rsidRDefault="00A006CD" w:rsidP="00A006CD">
      <w:pPr>
        <w:pStyle w:val="B1"/>
      </w:pPr>
      <w:r w:rsidRPr="00D654D6">
        <w:t>-</w:t>
      </w:r>
      <w:r w:rsidRPr="00D654D6">
        <w:tab/>
        <w:t>DL applied SNR</w:t>
      </w:r>
    </w:p>
    <w:p w:rsidR="00A006CD" w:rsidRPr="00D654D6" w:rsidRDefault="00A006CD" w:rsidP="00A006CD">
      <w:pPr>
        <w:pStyle w:val="B1"/>
      </w:pPr>
      <w:r w:rsidRPr="00D654D6">
        <w:t>-</w:t>
      </w:r>
      <w:r w:rsidRPr="00D654D6">
        <w:tab/>
        <w:t>DL Fading profile uncertainty</w:t>
      </w:r>
    </w:p>
    <w:p w:rsidR="00A006CD" w:rsidRPr="00D654D6" w:rsidRDefault="00A006CD" w:rsidP="00A006CD">
      <w:pPr>
        <w:pStyle w:val="B1"/>
      </w:pPr>
      <w:r w:rsidRPr="00D654D6">
        <w:t>-</w:t>
      </w:r>
      <w:r w:rsidRPr="00D654D6">
        <w:tab/>
        <w:t>DL AWGN and signal flatness</w:t>
      </w:r>
    </w:p>
    <w:p w:rsidR="00A006CD" w:rsidRPr="00D654D6" w:rsidRDefault="00A006CD" w:rsidP="00A006CD">
      <w:pPr>
        <w:pStyle w:val="B1"/>
      </w:pPr>
      <w:r w:rsidRPr="00D654D6">
        <w:t>-</w:t>
      </w:r>
      <w:r w:rsidRPr="00D654D6">
        <w:tab/>
        <w:t>UL absolute power measurement</w:t>
      </w:r>
    </w:p>
    <w:p w:rsidR="00A006CD" w:rsidRPr="00D654D6" w:rsidRDefault="00A006CD" w:rsidP="00A006CD">
      <w:pPr>
        <w:pStyle w:val="B1"/>
      </w:pPr>
      <w:r w:rsidRPr="00D654D6">
        <w:t>-</w:t>
      </w:r>
      <w:r w:rsidRPr="00D654D6">
        <w:tab/>
        <w:t>UL relative power measurement</w:t>
      </w:r>
    </w:p>
    <w:p w:rsidR="00A006CD" w:rsidRPr="00D654D6" w:rsidRDefault="00A006CD" w:rsidP="00A006CD">
      <w:pPr>
        <w:pStyle w:val="B1"/>
      </w:pPr>
      <w:r w:rsidRPr="00D654D6">
        <w:t>-</w:t>
      </w:r>
      <w:r w:rsidRPr="00D654D6">
        <w:tab/>
        <w:t>UL signal transmit timing relative to DL</w:t>
      </w:r>
    </w:p>
    <w:p w:rsidR="00A006CD" w:rsidRPr="00D654D6" w:rsidRDefault="00A006CD" w:rsidP="00A006CD">
      <w:pPr>
        <w:pStyle w:val="B1"/>
      </w:pPr>
      <w:r w:rsidRPr="00D654D6">
        <w:t>-</w:t>
      </w:r>
      <w:r w:rsidRPr="00D654D6">
        <w:tab/>
        <w:t>Relative transmit timing accuracy during UE timing adjustment</w:t>
      </w:r>
    </w:p>
    <w:p w:rsidR="00A006CD" w:rsidRPr="00D654D6" w:rsidRDefault="00A006CD" w:rsidP="00A006CD">
      <w:pPr>
        <w:pStyle w:val="Heading2"/>
      </w:pPr>
      <w:bookmarkStart w:id="1380" w:name="_Toc43901385"/>
      <w:bookmarkStart w:id="1381" w:name="_Toc52372136"/>
      <w:bookmarkStart w:id="1382" w:name="_Toc58253595"/>
      <w:r w:rsidRPr="00D654D6">
        <w:t>E.3.1</w:t>
      </w:r>
      <w:r w:rsidRPr="00D654D6">
        <w:tab/>
        <w:t>Uncertainty assessment for DL AWGN absolute power or wanted DL signal absolute power</w:t>
      </w:r>
      <w:bookmarkEnd w:id="1380"/>
      <w:bookmarkEnd w:id="1381"/>
      <w:bookmarkEnd w:id="1382"/>
    </w:p>
    <w:p w:rsidR="00E81F8B" w:rsidRPr="00D654D6" w:rsidRDefault="00E81F8B" w:rsidP="00E81F8B">
      <w:pPr>
        <w:rPr>
          <w:lang w:eastAsia="zh-CN"/>
        </w:rPr>
      </w:pPr>
      <w:r w:rsidRPr="00D654D6">
        <w:rPr>
          <w:lang w:eastAsia="zh-CN"/>
        </w:rPr>
        <w:t>Table E.3.1-1 summarizes the MU threshold for DL AWGN absolute power for RRM FR2 test cases. The origin MU values for different test setups with varies parameters can be found in following subclauses.</w:t>
      </w:r>
    </w:p>
    <w:p w:rsidR="00E81F8B" w:rsidRPr="00D654D6" w:rsidRDefault="00E81F8B" w:rsidP="00E81F8B">
      <w:pPr>
        <w:pStyle w:val="TH"/>
      </w:pPr>
      <w:r w:rsidRPr="00D654D6">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D654D6" w:rsidTr="00DA18B5">
        <w:trPr>
          <w:jc w:val="center"/>
        </w:trPr>
        <w:tc>
          <w:tcPr>
            <w:tcW w:w="1000" w:type="pct"/>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H"/>
            </w:pPr>
            <w:r w:rsidRPr="00D654D6">
              <w:t>Power Class</w:t>
            </w: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Frequency</w:t>
            </w:r>
          </w:p>
        </w:tc>
        <w:tc>
          <w:tcPr>
            <w:tcW w:w="1002"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MBW</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Power</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H"/>
            </w:pPr>
            <w:r w:rsidRPr="00D654D6">
              <w:t>Threshold MU value (NOTE 1)</w:t>
            </w:r>
          </w:p>
        </w:tc>
      </w:tr>
      <w:tr w:rsidR="00E81F8B" w:rsidRPr="00D654D6" w:rsidTr="00DA18B5">
        <w:trPr>
          <w:jc w:val="center"/>
        </w:trPr>
        <w:tc>
          <w:tcPr>
            <w:tcW w:w="1000" w:type="pct"/>
            <w:vMerge w:val="restart"/>
            <w:tcBorders>
              <w:top w:val="single" w:sz="4" w:space="0" w:color="auto"/>
              <w:left w:val="single" w:sz="4" w:space="0" w:color="auto"/>
              <w:right w:val="single" w:sz="4" w:space="0" w:color="auto"/>
            </w:tcBorders>
          </w:tcPr>
          <w:p w:rsidR="00E81F8B" w:rsidRPr="00D654D6" w:rsidRDefault="00E81F8B" w:rsidP="00DA18B5">
            <w:pPr>
              <w:pStyle w:val="TAC"/>
              <w:rPr>
                <w:lang w:eastAsia="zh-CN"/>
              </w:rPr>
            </w:pPr>
            <w:r w:rsidRPr="00D654D6">
              <w:rPr>
                <w:lang w:eastAsia="zh-CN"/>
              </w:rPr>
              <w:t>PC3</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zh-CN"/>
              </w:rPr>
              <w:t>23.45GHz &lt;= f &lt;=</w:t>
            </w:r>
            <w:r w:rsidRPr="00D654D6">
              <w:t xml:space="preserve"> 32.125GHz</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lang w:eastAsia="zh-CN"/>
              </w:rPr>
              <w:t>FFS</w:t>
            </w:r>
          </w:p>
        </w:tc>
      </w:tr>
      <w:tr w:rsidR="00E81F8B" w:rsidRPr="00D654D6" w:rsidTr="00DA18B5">
        <w:trPr>
          <w:jc w:val="center"/>
        </w:trPr>
        <w:tc>
          <w:tcPr>
            <w:tcW w:w="1000" w:type="pct"/>
            <w:vMerge/>
            <w:tcBorders>
              <w:left w:val="single" w:sz="4" w:space="0" w:color="auto"/>
              <w:bottom w:val="single" w:sz="4" w:space="0" w:color="auto"/>
              <w:right w:val="single" w:sz="4" w:space="0" w:color="auto"/>
            </w:tcBorders>
          </w:tcPr>
          <w:p w:rsidR="00E81F8B" w:rsidRPr="00D654D6"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t>32.125GHz &lt; f &lt;= 40.8GHz</w:t>
            </w:r>
          </w:p>
        </w:tc>
        <w:tc>
          <w:tcPr>
            <w:tcW w:w="1002"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lang w:eastAsia="zh-CN"/>
              </w:rPr>
              <w:t>FFS</w:t>
            </w:r>
          </w:p>
        </w:tc>
      </w:tr>
      <w:tr w:rsidR="00E81F8B" w:rsidRPr="00D654D6" w:rsidTr="00DA18B5">
        <w:trPr>
          <w:jc w:val="center"/>
        </w:trPr>
        <w:tc>
          <w:tcPr>
            <w:tcW w:w="1000" w:type="pct"/>
            <w:vMerge w:val="restart"/>
            <w:tcBorders>
              <w:top w:val="single" w:sz="4" w:space="0" w:color="auto"/>
              <w:left w:val="single" w:sz="4" w:space="0" w:color="auto"/>
              <w:right w:val="single" w:sz="4" w:space="0" w:color="auto"/>
            </w:tcBorders>
          </w:tcPr>
          <w:p w:rsidR="00E81F8B" w:rsidRPr="00D654D6" w:rsidRDefault="00E81F8B" w:rsidP="00DA18B5">
            <w:pPr>
              <w:pStyle w:val="TAC"/>
              <w:rPr>
                <w:lang w:eastAsia="zh-CN"/>
              </w:rPr>
            </w:pPr>
            <w:r w:rsidRPr="00D654D6">
              <w:rPr>
                <w:lang w:eastAsia="zh-CN"/>
              </w:rPr>
              <w:t>PC1</w:t>
            </w:r>
          </w:p>
        </w:tc>
        <w:tc>
          <w:tcPr>
            <w:tcW w:w="1000"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rPr>
                <w:lang w:eastAsia="zh-CN"/>
              </w:rPr>
              <w:t>23.45GHz &lt;= f &lt;=</w:t>
            </w:r>
            <w:r w:rsidRPr="00D654D6">
              <w:t xml:space="preserve"> 32.125GHz</w:t>
            </w:r>
          </w:p>
        </w:tc>
        <w:tc>
          <w:tcPr>
            <w:tcW w:w="1002"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BW &lt;= 400MHz</w:t>
            </w:r>
          </w:p>
        </w:tc>
        <w:tc>
          <w:tcPr>
            <w:tcW w:w="999" w:type="pct"/>
            <w:tcBorders>
              <w:top w:val="single" w:sz="4" w:space="0" w:color="auto"/>
              <w:left w:val="single" w:sz="4" w:space="0" w:color="auto"/>
              <w:bottom w:val="nil"/>
              <w:right w:val="single" w:sz="4" w:space="0" w:color="auto"/>
            </w:tcBorders>
            <w:hideMark/>
          </w:tcPr>
          <w:p w:rsidR="00E81F8B" w:rsidRPr="00D654D6" w:rsidRDefault="00E81F8B" w:rsidP="00DA18B5">
            <w:pPr>
              <w:pStyle w:val="TAC"/>
            </w:pPr>
            <w:r w:rsidRPr="00D654D6">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szCs w:val="18"/>
                <w:lang w:eastAsia="ja-JP"/>
              </w:rPr>
              <w:t>FFS</w:t>
            </w:r>
          </w:p>
        </w:tc>
      </w:tr>
      <w:tr w:rsidR="00E81F8B" w:rsidRPr="00D654D6" w:rsidTr="00DA18B5">
        <w:trPr>
          <w:jc w:val="center"/>
        </w:trPr>
        <w:tc>
          <w:tcPr>
            <w:tcW w:w="1000" w:type="pct"/>
            <w:vMerge/>
            <w:tcBorders>
              <w:left w:val="single" w:sz="4" w:space="0" w:color="auto"/>
              <w:bottom w:val="single" w:sz="4" w:space="0" w:color="auto"/>
              <w:right w:val="single" w:sz="4" w:space="0" w:color="auto"/>
            </w:tcBorders>
          </w:tcPr>
          <w:p w:rsidR="00E81F8B" w:rsidRPr="00D654D6"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t>32.125GHz &lt; f &lt;= 40.8GHz</w:t>
            </w:r>
          </w:p>
        </w:tc>
        <w:tc>
          <w:tcPr>
            <w:tcW w:w="1002"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nil"/>
              <w:left w:val="single" w:sz="4" w:space="0" w:color="auto"/>
              <w:bottom w:val="single" w:sz="4" w:space="0" w:color="auto"/>
              <w:right w:val="single" w:sz="4" w:space="0" w:color="auto"/>
            </w:tcBorders>
          </w:tcPr>
          <w:p w:rsidR="00E81F8B" w:rsidRPr="00D654D6"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rsidR="00E81F8B" w:rsidRPr="00D654D6" w:rsidRDefault="00E81F8B" w:rsidP="00DA18B5">
            <w:pPr>
              <w:pStyle w:val="TAC"/>
              <w:rPr>
                <w:lang w:eastAsia="zh-CN"/>
              </w:rPr>
            </w:pPr>
            <w:r w:rsidRPr="00D654D6">
              <w:rPr>
                <w:szCs w:val="18"/>
                <w:lang w:eastAsia="ja-JP"/>
              </w:rPr>
              <w:t>FFS</w:t>
            </w:r>
          </w:p>
        </w:tc>
      </w:tr>
      <w:tr w:rsidR="00E81F8B" w:rsidRPr="00D654D6"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rsidR="00E81F8B" w:rsidRPr="00D654D6" w:rsidRDefault="00E81F8B" w:rsidP="00DA18B5">
            <w:pPr>
              <w:pStyle w:val="TAN"/>
              <w:tabs>
                <w:tab w:val="left" w:pos="4607"/>
              </w:tabs>
              <w:rPr>
                <w:lang w:eastAsia="zh-CN"/>
              </w:rPr>
            </w:pPr>
            <w:r w:rsidRPr="00D654D6">
              <w:t>NOTE 1:</w:t>
            </w:r>
            <w:r w:rsidRPr="00D654D6">
              <w:tab/>
              <w:t xml:space="preserve">Total Expanded MU for IFF for Quiet Zone size </w:t>
            </w:r>
            <w:r w:rsidRPr="00D654D6">
              <w:rPr>
                <w:rFonts w:cs="Arial"/>
              </w:rPr>
              <w:t>≤</w:t>
            </w:r>
            <w:r w:rsidRPr="00D654D6">
              <w:t xml:space="preserve"> 30cm in Table E.3.1.3-2 for PC3 UEs and Table FFS for PC1 UEs</w:t>
            </w:r>
          </w:p>
        </w:tc>
      </w:tr>
    </w:tbl>
    <w:p w:rsidR="00E81F8B" w:rsidRPr="00D654D6" w:rsidRDefault="00E81F8B" w:rsidP="00E81F8B">
      <w:pPr>
        <w:rPr>
          <w:lang w:eastAsia="zh-CN"/>
        </w:rPr>
      </w:pPr>
    </w:p>
    <w:p w:rsidR="00A006CD" w:rsidRPr="00D654D6" w:rsidRDefault="00A006CD" w:rsidP="00A006CD">
      <w:r w:rsidRPr="00D654D6">
        <w:rPr>
          <w:lang w:eastAsia="zh-CN"/>
        </w:rPr>
        <w:t>The types of test setup are defined in clause 7.1.3.2 of TS 38.508-1 [18]</w:t>
      </w:r>
    </w:p>
    <w:p w:rsidR="00A006CD" w:rsidRPr="00D654D6" w:rsidRDefault="00A006CD" w:rsidP="00A006CD">
      <w:pPr>
        <w:pStyle w:val="Heading3"/>
      </w:pPr>
      <w:bookmarkStart w:id="1383" w:name="_Toc43901386"/>
      <w:bookmarkStart w:id="1384" w:name="_Toc52372137"/>
      <w:bookmarkStart w:id="1385" w:name="_Toc58253596"/>
      <w:r w:rsidRPr="00D654D6">
        <w:t>E.3.1.1</w:t>
      </w:r>
      <w:r w:rsidRPr="00D654D6">
        <w:tab/>
        <w:t>Uncertainty budget format and assessment for DFF test setup</w:t>
      </w:r>
      <w:bookmarkEnd w:id="1383"/>
      <w:bookmarkEnd w:id="1384"/>
      <w:bookmarkEnd w:id="1385"/>
    </w:p>
    <w:p w:rsidR="00AA61C3" w:rsidRPr="00D654D6" w:rsidRDefault="00AA61C3" w:rsidP="00AA61C3">
      <w:r w:rsidRPr="00D654D6">
        <w:rPr>
          <w:lang w:eastAsia="zh-CN"/>
        </w:rPr>
        <w:t>The uncertainty contributions that may impact the overall MU value are listed in Table E.3.1.1-1.</w:t>
      </w:r>
    </w:p>
    <w:p w:rsidR="00AA61C3" w:rsidRPr="00D654D6" w:rsidRDefault="00AA61C3" w:rsidP="00AA61C3">
      <w:pPr>
        <w:pStyle w:val="TH"/>
      </w:pPr>
      <w:r w:rsidRPr="00D654D6">
        <w:t xml:space="preserve">Table </w:t>
      </w:r>
      <w:r w:rsidRPr="00D654D6">
        <w:rPr>
          <w:rFonts w:eastAsia="MS Mincho"/>
          <w:lang w:eastAsia="ja-JP"/>
        </w:rPr>
        <w:t>E.3.1.1-</w:t>
      </w:r>
      <w:r w:rsidRPr="00D654D6">
        <w:rPr>
          <w:lang w:eastAsia="sv-SE"/>
        </w:rPr>
        <w:t>1</w:t>
      </w:r>
      <w:r w:rsidRPr="00D654D6">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H"/>
            </w:pPr>
            <w:r w:rsidRPr="00D654D6">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Details in annex</w:t>
            </w:r>
          </w:p>
        </w:tc>
      </w:tr>
      <w:tr w:rsidR="00AA61C3" w:rsidRPr="00D654D6"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Stage 2: DUT measurement</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ja-JP"/>
              </w:rPr>
            </w:pPr>
            <w:r w:rsidRPr="00D654D6">
              <w:t>B.2.1.1</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zh-CN"/>
              </w:rPr>
            </w:pPr>
            <w:r w:rsidRPr="00D654D6">
              <w:t>B.2.1.2</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B.2.1.3</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Mismatch</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ja-JP"/>
              </w:rPr>
            </w:pPr>
            <w:r w:rsidRPr="00D654D6">
              <w:t>B.2.1.4</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B.2.1.5</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ja-JP"/>
              </w:rPr>
            </w:pPr>
            <w:r w:rsidRPr="00D654D6">
              <w:t>B.2.1.17</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ja-JP"/>
              </w:rPr>
            </w:pPr>
            <w:r w:rsidRPr="00D654D6">
              <w:t>B.2.1.7</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ja-JP"/>
              </w:rPr>
            </w:pPr>
            <w:r w:rsidRPr="00D654D6">
              <w:t>B.2.1.8</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ja-JP"/>
              </w:rPr>
            </w:pPr>
            <w:r w:rsidRPr="00D654D6">
              <w:t>B.2.1.9</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ja-JP"/>
              </w:rPr>
            </w:pPr>
            <w:r w:rsidRPr="00D654D6">
              <w:t>B.2.1.10</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B.2.1.11</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B.2.1.12</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B.2.1.25</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rPr>
                <w:lang w:eastAsia="ja-JP"/>
              </w:rPr>
              <w:t>B.2.1.26</w:t>
            </w:r>
          </w:p>
        </w:tc>
      </w:tr>
      <w:tr w:rsidR="00AA61C3" w:rsidRPr="00D654D6"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Stage 1: Calibration measurement</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zh-CN"/>
              </w:rPr>
            </w:pPr>
            <w:r w:rsidRPr="00D654D6">
              <w:t>Mismatch</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B.2.1.4</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B.2.1.8</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B.2.1.13</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B.2.1.14</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B.2.1.15</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B.2.1.16</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B.2.1.18</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B.2.1.19</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B.2.1.20</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B.2.1.21</w:t>
            </w:r>
          </w:p>
        </w:tc>
      </w:tr>
      <w:tr w:rsidR="00AA61C3" w:rsidRPr="00D654D6"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B.2.1.11</w:t>
            </w:r>
          </w:p>
        </w:tc>
      </w:tr>
      <w:tr w:rsidR="00AA61C3" w:rsidRPr="00D654D6"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Systematic uncertainties</w:t>
            </w:r>
          </w:p>
        </w:tc>
      </w:tr>
      <w:tr w:rsidR="00AA61C3" w:rsidRPr="00D654D6"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B.2.1.28</w:t>
            </w:r>
          </w:p>
        </w:tc>
      </w:tr>
    </w:tbl>
    <w:p w:rsidR="00AA61C3" w:rsidRPr="00D654D6" w:rsidRDefault="00AA61C3" w:rsidP="00AA61C3">
      <w:pPr>
        <w:rPr>
          <w:lang w:eastAsia="en-US"/>
        </w:rPr>
      </w:pPr>
    </w:p>
    <w:p w:rsidR="00AA61C3" w:rsidRPr="00D654D6" w:rsidRDefault="00AA61C3" w:rsidP="00AA61C3">
      <w:r w:rsidRPr="00D654D6">
        <w:t>The uncertainty assessment tables are organized as follows:</w:t>
      </w:r>
    </w:p>
    <w:p w:rsidR="00AA61C3" w:rsidRPr="00D654D6" w:rsidRDefault="00AA61C3" w:rsidP="00AA61C3">
      <w:pPr>
        <w:pStyle w:val="B1"/>
      </w:pPr>
      <w:r w:rsidRPr="00D654D6">
        <w:t>-</w:t>
      </w:r>
      <w:r w:rsidRPr="00D654D6">
        <w:tab/>
        <w:t>For the purpose of uncertainty assessment, the radiating antenna aperture of the DUT is denoted as D</w:t>
      </w:r>
    </w:p>
    <w:p w:rsidR="00AA61C3" w:rsidRPr="00D654D6" w:rsidRDefault="00AA61C3" w:rsidP="00AA61C3">
      <w:pPr>
        <w:pStyle w:val="B1"/>
      </w:pPr>
      <w:r w:rsidRPr="00D654D6">
        <w:t>-</w:t>
      </w:r>
      <w:r w:rsidRPr="00D654D6">
        <w:tab/>
        <w:t>The uncertainty assessment has been derived for the case of Quiet Zone size ≤ [30 cm], f = {23.45GHz, 32.125GHz, 40.8GHz}.</w:t>
      </w:r>
    </w:p>
    <w:p w:rsidR="00AA61C3" w:rsidRPr="00D654D6" w:rsidRDefault="00AA61C3" w:rsidP="00AA61C3">
      <w:pPr>
        <w:pStyle w:val="B1"/>
      </w:pPr>
      <w:r w:rsidRPr="00D654D6">
        <w:t>-</w:t>
      </w:r>
      <w:r w:rsidRPr="00D654D6">
        <w:tab/>
        <w:t>The uncertainty assessment is applicable for 1AoA and 2AoA test cases</w:t>
      </w:r>
    </w:p>
    <w:p w:rsidR="00AA61C3" w:rsidRPr="00D654D6" w:rsidRDefault="00AA61C3" w:rsidP="00AA61C3">
      <w:pPr>
        <w:pStyle w:val="B1"/>
      </w:pPr>
      <w:r w:rsidRPr="00D654D6">
        <w:t>-</w:t>
      </w:r>
      <w:r w:rsidRPr="00D654D6">
        <w:tab/>
        <w:t>The uncertainty assessment is provided in Table E.3.1.1-2.</w:t>
      </w:r>
    </w:p>
    <w:p w:rsidR="00AA61C3" w:rsidRPr="00D654D6" w:rsidRDefault="00AA61C3" w:rsidP="00AA61C3">
      <w:pPr>
        <w:pStyle w:val="TH"/>
      </w:pPr>
      <w:r w:rsidRPr="00D654D6">
        <w:t xml:space="preserve">Table </w:t>
      </w:r>
      <w:r w:rsidRPr="00D654D6">
        <w:rPr>
          <w:rFonts w:eastAsia="MS Mincho"/>
          <w:lang w:eastAsia="ja-JP"/>
        </w:rPr>
        <w:t>E.3.1.1-2</w:t>
      </w:r>
      <w:r w:rsidRPr="00D654D6">
        <w:t xml:space="preserve">: </w:t>
      </w:r>
      <w:r w:rsidRPr="00D654D6">
        <w:rPr>
          <w:lang w:eastAsia="ja-JP"/>
        </w:rPr>
        <w:t>U</w:t>
      </w:r>
      <w:r w:rsidRPr="00D654D6">
        <w:t xml:space="preserve">ncertainty assessment for DL AWGN absolute power or wanted DL signal absolute power (f=23.45GHz, 32.125GHz, 40.8GHz, Quiet Zone size </w:t>
      </w:r>
      <w:r w:rsidRPr="00D654D6">
        <w:rPr>
          <w:rFonts w:cs="Arial"/>
        </w:rPr>
        <w:t>≤</w:t>
      </w:r>
      <w:r w:rsidRPr="00D654D6">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Uncertainty source</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Uncertainty value</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Standard uncertainty (σ) [dB]</w:t>
            </w:r>
          </w:p>
        </w:tc>
      </w:tr>
      <w:tr w:rsidR="00AA61C3" w:rsidRPr="00D654D6"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Stage 2: DUT measurement</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sz w:val="21"/>
                <w:lang w:eastAsia="ja-JP"/>
              </w:rPr>
            </w:pPr>
            <w:r w:rsidRPr="00D654D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0.15</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0.08</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[1.1]</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[1.1]</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Mismatch</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1.30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1.30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pPr>
            <w:r w:rsidRPr="00D654D6">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2.9</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1.45</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en-US"/>
              </w:rPr>
            </w:pPr>
            <w:r w:rsidRPr="00D654D6">
              <w:t>Phase curvature</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en-US"/>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2.1</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1.05</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0.50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0.25</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[0.03]</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[0.02]</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0.15</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0.15</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0.08</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0.05</w:t>
            </w:r>
          </w:p>
        </w:tc>
      </w:tr>
      <w:tr w:rsidR="00AA61C3" w:rsidRPr="00D654D6"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Stage 1: Calibration measurement</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15</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Mismatch</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17</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0.73</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0.37</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0.60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0.30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ja-JP"/>
              </w:rPr>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rPr>
                <w:lang w:eastAsia="en-US"/>
              </w:rPr>
            </w:pPr>
            <w:r w:rsidRPr="00D654D6">
              <w:t>0.01</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0.47</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0.27</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[0.3]</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[0.3]</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ja-JP"/>
              </w:rPr>
            </w:pPr>
            <w:r w:rsidRPr="00D654D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0.14</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0.07</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0.00</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A61C3" w:rsidRPr="00D654D6"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rPr>
                <w:lang w:eastAsia="en-US"/>
              </w:rPr>
            </w:pPr>
            <w:r w:rsidRPr="00D654D6">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Value</w:t>
            </w:r>
          </w:p>
        </w:tc>
      </w:tr>
      <w:tr w:rsidR="00AA61C3" w:rsidRPr="00D654D6"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L"/>
              <w:rPr>
                <w:lang w:eastAsia="zh-CN"/>
              </w:rPr>
            </w:pPr>
            <w:r w:rsidRPr="00D654D6">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rsidR="00AA61C3" w:rsidRPr="00D654D6" w:rsidRDefault="00AA61C3">
            <w:pPr>
              <w:pStyle w:val="TAL"/>
              <w:rPr>
                <w:lang w:eastAsia="en-US"/>
              </w:rPr>
            </w:pPr>
            <w:r w:rsidRPr="00D654D6">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C"/>
            </w:pPr>
            <w:r w:rsidRPr="00D654D6">
              <w:t>0.5</w:t>
            </w:r>
          </w:p>
        </w:tc>
      </w:tr>
      <w:tr w:rsidR="00AA61C3" w:rsidRPr="00D654D6"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rsidR="00AA61C3" w:rsidRPr="00D654D6" w:rsidRDefault="00AA61C3">
            <w:pPr>
              <w:pStyle w:val="TAH"/>
            </w:pPr>
            <w:r w:rsidRPr="00D654D6">
              <w:t>Value</w:t>
            </w:r>
          </w:p>
        </w:tc>
      </w:tr>
      <w:tr w:rsidR="00AA61C3" w:rsidRPr="00D654D6"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rsidR="00AA61C3" w:rsidRPr="00D654D6" w:rsidRDefault="00AA61C3">
            <w:pPr>
              <w:pStyle w:val="TAC"/>
            </w:pPr>
            <w:r w:rsidRPr="00D654D6">
              <w:t>[5.53]</w:t>
            </w:r>
          </w:p>
        </w:tc>
      </w:tr>
      <w:tr w:rsidR="00AA61C3" w:rsidRPr="00D654D6"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rsidR="00AA61C3" w:rsidRPr="00D654D6" w:rsidRDefault="00AA61C3">
            <w:pPr>
              <w:pStyle w:val="TAN"/>
            </w:pPr>
            <w:r w:rsidRPr="00D654D6">
              <w:t>NOTE 1:</w:t>
            </w:r>
            <w:r w:rsidRPr="00D654D6">
              <w:tab/>
              <w:t>The analysis was done only for the case of operating in-band, non-CA.</w:t>
            </w:r>
          </w:p>
          <w:p w:rsidR="00AA61C3" w:rsidRPr="00D654D6" w:rsidRDefault="00AA61C3">
            <w:pPr>
              <w:pStyle w:val="TAN"/>
            </w:pPr>
            <w:r w:rsidRPr="00D654D6">
              <w:t>NOTE 2:</w:t>
            </w:r>
            <w:r w:rsidRPr="00D654D6">
              <w:tab/>
              <w:t>In order to obtain the total measurement uncertainty, systematic uncertainties have to be added to the expanded root sum square of the standard deviations of the Stage 1 and Stage 2 contributors.</w:t>
            </w:r>
          </w:p>
          <w:p w:rsidR="00AA61C3" w:rsidRPr="00D654D6" w:rsidRDefault="00AA61C3">
            <w:pPr>
              <w:pStyle w:val="TAN"/>
            </w:pPr>
            <w:r w:rsidRPr="00D654D6">
              <w:t>NOTE 3:</w:t>
            </w:r>
            <w:r w:rsidRPr="00D654D6">
              <w:tab/>
              <w:t>Applies to the system which has a structure of mechanical feed antenna positioning.</w:t>
            </w:r>
          </w:p>
          <w:p w:rsidR="00AA61C3" w:rsidRPr="00D654D6" w:rsidRDefault="00AA61C3">
            <w:pPr>
              <w:pStyle w:val="TAN"/>
            </w:pPr>
            <w:r w:rsidRPr="00D654D6">
              <w:t>NOTE 4:</w:t>
            </w:r>
            <w:r w:rsidRPr="00D654D6">
              <w:tab/>
              <w:t>Value based on procedure defined in Annex D.2 of TR 38.810 [13] for Quiet Zone size less or equal to 30 cm.</w:t>
            </w:r>
          </w:p>
          <w:p w:rsidR="00AA61C3" w:rsidRPr="00D654D6" w:rsidRDefault="00AA61C3">
            <w:pPr>
              <w:pStyle w:val="TAN"/>
            </w:pPr>
            <w:r w:rsidRPr="00D654D6">
              <w:t>NOTE 5:</w:t>
            </w:r>
            <w:r w:rsidRPr="00D654D6">
              <w:tab/>
              <w:t>The values in this table have been derived for DL powers above and equal to REFSENS. The values might need to be revisited for power levels below REFSENS</w:t>
            </w:r>
          </w:p>
        </w:tc>
      </w:tr>
    </w:tbl>
    <w:p w:rsidR="00AA61C3" w:rsidRPr="00D654D6" w:rsidRDefault="00AA61C3" w:rsidP="00AA61C3">
      <w:pPr>
        <w:rPr>
          <w:lang w:eastAsia="en-US"/>
        </w:rPr>
      </w:pPr>
    </w:p>
    <w:p w:rsidR="00A006CD" w:rsidRPr="00D654D6" w:rsidRDefault="00A006CD" w:rsidP="00A006CD">
      <w:pPr>
        <w:pStyle w:val="Heading3"/>
      </w:pPr>
      <w:bookmarkStart w:id="1386" w:name="_Toc43901387"/>
      <w:bookmarkStart w:id="1387" w:name="_Toc52372138"/>
      <w:bookmarkStart w:id="1388" w:name="_Toc58253597"/>
      <w:r w:rsidRPr="00D654D6">
        <w:t>E.3.1.2</w:t>
      </w:r>
      <w:r w:rsidRPr="00D654D6">
        <w:tab/>
        <w:t>Uncertainty budget format and assessment for Simplified DFF test setup</w:t>
      </w:r>
      <w:bookmarkEnd w:id="1386"/>
      <w:bookmarkEnd w:id="1387"/>
      <w:bookmarkEnd w:id="1388"/>
    </w:p>
    <w:p w:rsidR="00A006CD" w:rsidRPr="00D654D6" w:rsidRDefault="00A006CD" w:rsidP="00A006CD">
      <w:r w:rsidRPr="00D654D6">
        <w:rPr>
          <w:lang w:eastAsia="zh-CN"/>
        </w:rPr>
        <w:t>[FFS]</w:t>
      </w:r>
    </w:p>
    <w:p w:rsidR="00A006CD" w:rsidRPr="00D654D6" w:rsidRDefault="00A006CD" w:rsidP="00A006CD">
      <w:pPr>
        <w:pStyle w:val="Heading3"/>
      </w:pPr>
      <w:bookmarkStart w:id="1389" w:name="_Toc43901388"/>
      <w:bookmarkStart w:id="1390" w:name="_Toc52372139"/>
      <w:bookmarkStart w:id="1391" w:name="_Toc58253598"/>
      <w:r w:rsidRPr="00D654D6">
        <w:t>E.3.1.3</w:t>
      </w:r>
      <w:r w:rsidRPr="00D654D6">
        <w:tab/>
        <w:t>Uncertainty budget format and assessment for IFF test setup</w:t>
      </w:r>
      <w:bookmarkEnd w:id="1389"/>
      <w:bookmarkEnd w:id="1390"/>
      <w:bookmarkEnd w:id="1391"/>
    </w:p>
    <w:p w:rsidR="00A006CD" w:rsidRPr="00D654D6" w:rsidRDefault="00A006CD" w:rsidP="00A006CD">
      <w:r w:rsidRPr="00D654D6">
        <w:rPr>
          <w:lang w:eastAsia="zh-CN"/>
        </w:rPr>
        <w:t>The uncertainty contributions that may impact the overall MU value are listed in Table E.3.1.3-1.</w:t>
      </w:r>
    </w:p>
    <w:p w:rsidR="00A006CD" w:rsidRPr="00D654D6" w:rsidRDefault="00A006CD" w:rsidP="00A006CD">
      <w:pPr>
        <w:pStyle w:val="TH"/>
      </w:pPr>
      <w:r w:rsidRPr="00D654D6">
        <w:t xml:space="preserve">Table </w:t>
      </w:r>
      <w:r w:rsidRPr="00D654D6">
        <w:rPr>
          <w:rFonts w:eastAsia="MS Mincho"/>
          <w:lang w:eastAsia="ja-JP"/>
        </w:rPr>
        <w:t>E.3.1.3-</w:t>
      </w:r>
      <w:r w:rsidRPr="00D654D6">
        <w:rPr>
          <w:lang w:eastAsia="sv-SE"/>
        </w:rPr>
        <w:t>1</w:t>
      </w:r>
      <w:r w:rsidRPr="00D654D6">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006CD" w:rsidRPr="00D654D6" w:rsidRDefault="00A006CD" w:rsidP="00AE0769">
            <w:pPr>
              <w:pStyle w:val="TAH"/>
            </w:pPr>
            <w:r w:rsidRPr="00D654D6">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Details in annex</w:t>
            </w:r>
          </w:p>
        </w:tc>
      </w:tr>
      <w:tr w:rsidR="00A006CD" w:rsidRPr="00D654D6"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Stage 2: DUT measurement</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006CD" w:rsidRPr="00D654D6" w:rsidRDefault="00A006CD" w:rsidP="00AE0769">
            <w:pPr>
              <w:pStyle w:val="TAL"/>
              <w:rPr>
                <w:lang w:eastAsia="ja-JP"/>
              </w:rPr>
            </w:pPr>
            <w:r w:rsidRPr="00D654D6">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rPr>
                <w:lang w:eastAsia="ja-JP"/>
              </w:rPr>
            </w:pPr>
            <w:r w:rsidRPr="00D654D6">
              <w:t>B.2.2.1</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006CD" w:rsidRPr="00D654D6" w:rsidRDefault="00A006CD" w:rsidP="00AE0769">
            <w:pPr>
              <w:pStyle w:val="TAL"/>
            </w:pPr>
            <w:r w:rsidRPr="00D654D6">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rPr>
                <w:lang w:eastAsia="zh-CN"/>
              </w:rPr>
            </w:pPr>
            <w:r w:rsidRPr="00D654D6">
              <w:t>B.2.2.2</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B.2.2.3</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Mismatch</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rPr>
                <w:lang w:eastAsia="ja-JP"/>
              </w:rPr>
            </w:pPr>
            <w:r w:rsidRPr="00D654D6">
              <w:t>B.2.2.4</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B.2.2.5</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rPr>
                <w:lang w:eastAsia="ja-JP"/>
              </w:rPr>
            </w:pPr>
            <w:r w:rsidRPr="00D654D6">
              <w:t>B.2.2.17</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Phase curvature</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rPr>
                <w:lang w:eastAsia="ja-JP"/>
              </w:rPr>
            </w:pPr>
            <w:r w:rsidRPr="00D654D6">
              <w:t>B.2.2.7</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rPr>
                <w:lang w:eastAsia="ja-JP"/>
              </w:rPr>
            </w:pPr>
            <w:r w:rsidRPr="00D654D6">
              <w:t>B.2.2.8</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rPr>
                <w:lang w:eastAsia="ja-JP"/>
              </w:rPr>
            </w:pPr>
            <w:r w:rsidRPr="00D654D6">
              <w:t>B.2.2.9</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rPr>
                <w:lang w:eastAsia="ja-JP"/>
              </w:rPr>
            </w:pPr>
            <w:r w:rsidRPr="00D654D6">
              <w:t>B.2.2.10</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B.2.2.11</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B.2.2.12</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B.2.2.25</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rPr>
                <w:lang w:eastAsia="ja-JP"/>
              </w:rPr>
              <w:t>B.2.2.26</w:t>
            </w:r>
          </w:p>
        </w:tc>
      </w:tr>
      <w:tr w:rsidR="00A006CD" w:rsidRPr="00D654D6"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Stage 1: Calibration measurement</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zh-CN"/>
              </w:rPr>
            </w:pPr>
            <w:r w:rsidRPr="00D654D6">
              <w:t>Mismatch</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B.2.2.4</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B.2.2.8</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B.2.2.13</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B.2.2.14</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B.2.2.15</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B.2.2.16</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B.2.2.18</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Del="00842179" w:rsidRDefault="00A006CD" w:rsidP="00AE0769">
            <w:pPr>
              <w:pStyle w:val="TAL"/>
              <w:rPr>
                <w:lang w:eastAsia="ja-JP"/>
              </w:rPr>
            </w:pPr>
            <w:r w:rsidRPr="00D654D6">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B.2.2.19</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B.2.2.20</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B.2.2.21</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B.2.2.11</w:t>
            </w:r>
          </w:p>
        </w:tc>
      </w:tr>
      <w:tr w:rsidR="00A006CD" w:rsidRPr="00D654D6"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rsidR="00A006CD" w:rsidRPr="00D654D6" w:rsidRDefault="00A006CD" w:rsidP="00AE0769">
            <w:pPr>
              <w:pStyle w:val="TAH"/>
            </w:pPr>
            <w:r w:rsidRPr="00D654D6">
              <w:t>Systematic uncertainties</w:t>
            </w:r>
          </w:p>
        </w:tc>
      </w:tr>
      <w:tr w:rsidR="00A006CD" w:rsidRPr="00D654D6"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006CD" w:rsidRPr="00D654D6" w:rsidRDefault="00A006CD" w:rsidP="00AE0769">
            <w:pPr>
              <w:pStyle w:val="TAL"/>
              <w:rPr>
                <w:lang w:eastAsia="ja-JP"/>
              </w:rPr>
            </w:pPr>
            <w:r w:rsidRPr="00D654D6">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rsidR="00A006CD" w:rsidRPr="00D654D6" w:rsidRDefault="00A006CD" w:rsidP="00AE0769">
            <w:pPr>
              <w:pStyle w:val="TAL"/>
              <w:rPr>
                <w:lang w:eastAsia="ja-JP"/>
              </w:rPr>
            </w:pPr>
            <w:r w:rsidRPr="00D654D6">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rsidR="00A006CD" w:rsidRPr="00D654D6" w:rsidRDefault="00A006CD" w:rsidP="00AE0769">
            <w:pPr>
              <w:pStyle w:val="TAC"/>
            </w:pPr>
            <w:r w:rsidRPr="00D654D6">
              <w:t>B.2.2.28</w:t>
            </w:r>
          </w:p>
        </w:tc>
      </w:tr>
    </w:tbl>
    <w:p w:rsidR="00A006CD" w:rsidRPr="00D654D6" w:rsidRDefault="00A006CD" w:rsidP="00A006CD"/>
    <w:p w:rsidR="00A006CD" w:rsidRPr="00D654D6" w:rsidRDefault="00A006CD" w:rsidP="00A006CD">
      <w:r w:rsidRPr="00D654D6">
        <w:t>The uncertainty assessment tables are organized as follows:</w:t>
      </w:r>
    </w:p>
    <w:p w:rsidR="00A006CD" w:rsidRPr="00D654D6" w:rsidRDefault="00A006CD" w:rsidP="00A006CD">
      <w:pPr>
        <w:pStyle w:val="B1"/>
      </w:pPr>
      <w:r w:rsidRPr="00D654D6">
        <w:t>-</w:t>
      </w:r>
      <w:r w:rsidRPr="00D654D6">
        <w:tab/>
        <w:t>For the purpose of uncertainty assessment, the radiating antenna aperture of the DUT is denoted as D</w:t>
      </w:r>
    </w:p>
    <w:p w:rsidR="00A006CD" w:rsidRPr="00D654D6" w:rsidRDefault="00A006CD" w:rsidP="00A006CD">
      <w:pPr>
        <w:pStyle w:val="B1"/>
      </w:pPr>
      <w:r w:rsidRPr="00D654D6">
        <w:t>-</w:t>
      </w:r>
      <w:r w:rsidRPr="00D654D6">
        <w:tab/>
        <w:t>The uncertainty assessment has been derived for the case of Quiet Zone</w:t>
      </w:r>
      <w:r w:rsidRPr="00D654D6" w:rsidDel="0076117F">
        <w:t xml:space="preserve"> </w:t>
      </w:r>
      <w:r w:rsidRPr="00D654D6">
        <w:t>size ≤ [30 cm], f = {23.45GHz, 32.125GHz, 40.8GHz}.</w:t>
      </w:r>
    </w:p>
    <w:p w:rsidR="00A006CD" w:rsidRPr="00D654D6" w:rsidRDefault="00A006CD" w:rsidP="00A006CD">
      <w:pPr>
        <w:pStyle w:val="B1"/>
      </w:pPr>
      <w:r w:rsidRPr="00D654D6">
        <w:t>-</w:t>
      </w:r>
      <w:r w:rsidRPr="00D654D6">
        <w:tab/>
        <w:t>The uncertainty assessment is applicable for 1AoA test cases-</w:t>
      </w:r>
      <w:r w:rsidRPr="00D654D6">
        <w:tab/>
        <w:t>The uncertainty assessment is provided in Table E.3.1.3-2.</w:t>
      </w:r>
    </w:p>
    <w:p w:rsidR="00A006CD" w:rsidRPr="00D654D6" w:rsidRDefault="00A006CD" w:rsidP="00A006CD">
      <w:pPr>
        <w:pStyle w:val="TH"/>
      </w:pPr>
      <w:r w:rsidRPr="00D654D6">
        <w:t xml:space="preserve">Table </w:t>
      </w:r>
      <w:r w:rsidRPr="00D654D6">
        <w:rPr>
          <w:rFonts w:eastAsia="MS Mincho"/>
          <w:lang w:eastAsia="ja-JP"/>
        </w:rPr>
        <w:t>E.3.1.3-2</w:t>
      </w:r>
      <w:r w:rsidRPr="00D654D6">
        <w:t xml:space="preserve">: </w:t>
      </w:r>
      <w:r w:rsidRPr="00D654D6">
        <w:rPr>
          <w:lang w:eastAsia="ja-JP"/>
        </w:rPr>
        <w:t>U</w:t>
      </w:r>
      <w:r w:rsidRPr="00D654D6">
        <w:t xml:space="preserve">ncertainty assessment for DL AWGN absolute power or wanted DL signal absolute power (f=23.45GHz, 32.125GHz, 40.8GHz, Quiet Zone size </w:t>
      </w:r>
      <w:r w:rsidRPr="00D654D6">
        <w:rPr>
          <w:rFonts w:cs="Arial"/>
        </w:rPr>
        <w:t>≤</w:t>
      </w:r>
      <w:r w:rsidRPr="00D654D6">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A006CD" w:rsidRPr="00D654D6" w:rsidRDefault="00A006CD" w:rsidP="00AE0769">
            <w:pPr>
              <w:pStyle w:val="TAH"/>
            </w:pPr>
            <w:r w:rsidRPr="00D654D6">
              <w:t>Uncertainty source</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Uncertainty value</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 xml:space="preserve">Divisor </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Standard uncertainty (σ) [dB]</w:t>
            </w:r>
          </w:p>
        </w:tc>
      </w:tr>
      <w:tr w:rsidR="00A006CD" w:rsidRPr="00D654D6"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Stage 2: DUT measurement</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sz w:val="21"/>
                <w:lang w:eastAsia="ja-JP"/>
              </w:rPr>
            </w:pPr>
            <w:r w:rsidRPr="00D654D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0.6</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0.6</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1.30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1.30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gNB uncertainty on absolute level</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2.9</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1.45</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Phase curvature</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2.1</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1.05</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0.50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0.25</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0.01</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0.15</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0.15</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0.08</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0.05</w:t>
            </w:r>
          </w:p>
        </w:tc>
      </w:tr>
      <w:tr w:rsidR="00A006CD" w:rsidRPr="00D654D6"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Stage 1: Calibration measurement</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15</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16</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17</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0.73</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0.37</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0.60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0.30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0.01</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Del="00842179" w:rsidRDefault="00A006CD" w:rsidP="00AE0769">
            <w:pPr>
              <w:pStyle w:val="TAL"/>
              <w:rPr>
                <w:lang w:eastAsia="ja-JP"/>
              </w:rPr>
            </w:pPr>
            <w:r w:rsidRPr="00D654D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0.4</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0.4</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Del="00842179" w:rsidRDefault="00A006CD" w:rsidP="00AE0769">
            <w:pPr>
              <w:pStyle w:val="TAL"/>
              <w:rPr>
                <w:lang w:eastAsia="ja-JP"/>
              </w:rPr>
            </w:pPr>
            <w:r w:rsidRPr="00D654D6">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Del="00842179" w:rsidRDefault="00A006CD" w:rsidP="00AE0769">
            <w:pPr>
              <w:pStyle w:val="TAL"/>
              <w:rPr>
                <w:lang w:eastAsia="ja-JP"/>
              </w:rPr>
            </w:pPr>
            <w:r w:rsidRPr="00D654D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0.14</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0.07</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rPr>
                <w:lang w:eastAsia="ja-JP"/>
              </w:rPr>
              <w:t>25</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Systematic uncertainties (NOTE 2)</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Value</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0.5</w:t>
            </w:r>
          </w:p>
        </w:tc>
      </w:tr>
      <w:tr w:rsidR="00A006CD" w:rsidRPr="00D654D6"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Total measurement uncertainty</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Value</w:t>
            </w:r>
          </w:p>
        </w:tc>
      </w:tr>
      <w:tr w:rsidR="00A006CD" w:rsidRPr="00D654D6"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A006CD" w:rsidRPr="00D654D6" w:rsidRDefault="00A006CD" w:rsidP="00AE0769">
            <w:pPr>
              <w:pStyle w:val="TAC"/>
            </w:pPr>
            <w:r w:rsidRPr="00D654D6">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A006CD" w:rsidRPr="00D654D6" w:rsidRDefault="00A006CD" w:rsidP="00AE0769">
            <w:pPr>
              <w:pStyle w:val="TAC"/>
            </w:pPr>
            <w:r w:rsidRPr="00D654D6">
              <w:t>5.19</w:t>
            </w:r>
          </w:p>
        </w:tc>
      </w:tr>
      <w:tr w:rsidR="00A006CD" w:rsidRPr="00D654D6"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rsidR="00A006CD" w:rsidRPr="00D654D6" w:rsidRDefault="00A006CD" w:rsidP="00AE0769">
            <w:pPr>
              <w:pStyle w:val="TAN"/>
            </w:pPr>
            <w:r w:rsidRPr="00D654D6">
              <w:t>NOTE 1:</w:t>
            </w:r>
            <w:r w:rsidRPr="00D654D6">
              <w:tab/>
              <w:t>The analysis was done only for the case of operating in-band, non-CA.</w:t>
            </w:r>
          </w:p>
          <w:p w:rsidR="00A006CD" w:rsidRPr="00D654D6" w:rsidRDefault="00A006CD" w:rsidP="00AE0769">
            <w:pPr>
              <w:pStyle w:val="TAN"/>
            </w:pPr>
            <w:r w:rsidRPr="00D654D6">
              <w:t>NOTE 2:</w:t>
            </w:r>
            <w:r w:rsidRPr="00D654D6">
              <w:tab/>
              <w:t>In order to obtain the total measurement uncertainty, systematic uncertainties have to be added to the expanded root sum square of the standard deviations of the Stage 1 and Stage 2 contributors.</w:t>
            </w:r>
          </w:p>
          <w:p w:rsidR="00A006CD" w:rsidRPr="00D654D6" w:rsidRDefault="00A006CD" w:rsidP="00AE0769">
            <w:pPr>
              <w:pStyle w:val="TAN"/>
            </w:pPr>
            <w:r w:rsidRPr="00D654D6">
              <w:t>NOTE 3:</w:t>
            </w:r>
            <w:r w:rsidRPr="00D654D6">
              <w:tab/>
              <w:t>Applies to the system which has a structure of mechanical feed antenna positioning.</w:t>
            </w:r>
          </w:p>
          <w:p w:rsidR="00A006CD" w:rsidRPr="00D654D6" w:rsidRDefault="00A006CD" w:rsidP="00AE0769">
            <w:pPr>
              <w:pStyle w:val="TAN"/>
            </w:pPr>
            <w:r w:rsidRPr="00D654D6">
              <w:t>NOTE 4:</w:t>
            </w:r>
            <w:r w:rsidRPr="00D654D6">
              <w:tab/>
              <w:t>Value based on procedure defined in Annex D.2 of TR 38.810 [13] for Quiet Zone size less or equal to 30 cm.</w:t>
            </w:r>
          </w:p>
          <w:p w:rsidR="00A006CD" w:rsidRPr="00D654D6" w:rsidRDefault="00A006CD" w:rsidP="00AE0769">
            <w:pPr>
              <w:pStyle w:val="TAN"/>
            </w:pPr>
            <w:r w:rsidRPr="00D654D6">
              <w:t>NOTE 5:</w:t>
            </w:r>
            <w:r w:rsidRPr="00D654D6">
              <w:tab/>
              <w:t>The values in this table have been derived for DL powers above and equal to REFSENS. The values might need to be revisited for power levels below REFSENS</w:t>
            </w:r>
          </w:p>
        </w:tc>
      </w:tr>
    </w:tbl>
    <w:p w:rsidR="00A006CD" w:rsidRPr="00D654D6" w:rsidRDefault="00A006CD" w:rsidP="00A006CD"/>
    <w:p w:rsidR="00A006CD" w:rsidRPr="00D654D6" w:rsidRDefault="00A006CD" w:rsidP="00A006CD">
      <w:pPr>
        <w:pStyle w:val="Heading3"/>
      </w:pPr>
      <w:bookmarkStart w:id="1392" w:name="_Toc43901389"/>
      <w:bookmarkStart w:id="1393" w:name="_Toc52372140"/>
      <w:bookmarkStart w:id="1394" w:name="_Toc58253599"/>
      <w:r w:rsidRPr="00D654D6">
        <w:t>E.3.1.4</w:t>
      </w:r>
      <w:r w:rsidRPr="00D654D6">
        <w:tab/>
        <w:t>Uncertainty budget format and assessment for Enhanced IFF test setup</w:t>
      </w:r>
      <w:bookmarkEnd w:id="1392"/>
      <w:bookmarkEnd w:id="1393"/>
      <w:bookmarkEnd w:id="1394"/>
    </w:p>
    <w:p w:rsidR="00A006CD" w:rsidRPr="00D654D6" w:rsidRDefault="00A006CD" w:rsidP="00A006CD">
      <w:r w:rsidRPr="00D654D6">
        <w:rPr>
          <w:lang w:eastAsia="zh-CN"/>
        </w:rPr>
        <w:t>The uncertainty contributions that may impact the overall MU value are listed in Table E.3.1.4-1.</w:t>
      </w:r>
    </w:p>
    <w:p w:rsidR="00A006CD" w:rsidRPr="00D654D6" w:rsidRDefault="00A006CD" w:rsidP="00A006CD">
      <w:pPr>
        <w:pStyle w:val="TH"/>
      </w:pPr>
      <w:r w:rsidRPr="00D654D6">
        <w:t xml:space="preserve">Table </w:t>
      </w:r>
      <w:r w:rsidRPr="00D654D6">
        <w:rPr>
          <w:rFonts w:eastAsia="MS Mincho"/>
          <w:lang w:eastAsia="ja-JP"/>
        </w:rPr>
        <w:t>E.3.1.4-</w:t>
      </w:r>
      <w:r w:rsidRPr="00D654D6">
        <w:rPr>
          <w:lang w:eastAsia="sv-SE"/>
        </w:rPr>
        <w:t>1</w:t>
      </w:r>
      <w:r w:rsidRPr="00D654D6">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006CD" w:rsidRPr="00D654D6" w:rsidRDefault="00A006CD" w:rsidP="00AE0769">
            <w:pPr>
              <w:pStyle w:val="TAH"/>
            </w:pPr>
            <w:r w:rsidRPr="00D654D6">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Details in annex</w:t>
            </w:r>
          </w:p>
        </w:tc>
      </w:tr>
      <w:tr w:rsidR="00A006CD" w:rsidRPr="00D654D6"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Stage 2: DUT measurement</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rsidR="00A006CD" w:rsidRPr="00D654D6" w:rsidRDefault="00A006CD" w:rsidP="00AE0769">
            <w:pPr>
              <w:pStyle w:val="TAL"/>
              <w:rPr>
                <w:lang w:eastAsia="ja-JP"/>
              </w:rPr>
            </w:pPr>
            <w:r w:rsidRPr="00D654D6">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rPr>
                <w:lang w:eastAsia="ja-JP"/>
              </w:rPr>
            </w:pPr>
            <w:r w:rsidRPr="00D654D6">
              <w:t>N/A</w:t>
            </w:r>
          </w:p>
        </w:tc>
      </w:tr>
      <w:tr w:rsidR="00A006CD" w:rsidRPr="00D654D6"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Stage 1: Calibration measurement</w:t>
            </w:r>
          </w:p>
        </w:tc>
      </w:tr>
      <w:tr w:rsidR="00A006CD" w:rsidRPr="00D654D6"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zh-CN"/>
              </w:rPr>
            </w:pPr>
            <w:r w:rsidRPr="00D654D6">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N/A</w:t>
            </w:r>
          </w:p>
        </w:tc>
      </w:tr>
      <w:tr w:rsidR="00A006CD" w:rsidRPr="00D654D6"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rsidR="00A006CD" w:rsidRPr="00D654D6" w:rsidRDefault="00A006CD" w:rsidP="00AE0769">
            <w:pPr>
              <w:pStyle w:val="TAH"/>
            </w:pPr>
            <w:r w:rsidRPr="00D654D6">
              <w:t>Systematic uncertainties</w:t>
            </w:r>
          </w:p>
        </w:tc>
      </w:tr>
      <w:tr w:rsidR="00A006CD" w:rsidRPr="00D654D6"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rsidR="00A006CD" w:rsidRPr="00D654D6" w:rsidRDefault="00A006CD" w:rsidP="00AE0769">
            <w:pPr>
              <w:pStyle w:val="TAL"/>
              <w:rPr>
                <w:lang w:eastAsia="ja-JP"/>
              </w:rPr>
            </w:pPr>
            <w:r w:rsidRPr="00D654D6">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rsidR="00A006CD" w:rsidRPr="00D654D6" w:rsidRDefault="00A006CD" w:rsidP="00AE0769">
            <w:pPr>
              <w:pStyle w:val="TAL"/>
              <w:rPr>
                <w:lang w:eastAsia="ja-JP"/>
              </w:rPr>
            </w:pPr>
            <w:r w:rsidRPr="00D654D6">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rsidR="00A006CD" w:rsidRPr="00D654D6" w:rsidRDefault="00A006CD" w:rsidP="00AE0769">
            <w:pPr>
              <w:pStyle w:val="TAC"/>
            </w:pPr>
            <w:r w:rsidRPr="00D654D6">
              <w:t>N/A</w:t>
            </w:r>
          </w:p>
        </w:tc>
      </w:tr>
    </w:tbl>
    <w:p w:rsidR="00A006CD" w:rsidRPr="00D654D6" w:rsidRDefault="00A006CD" w:rsidP="00A006CD"/>
    <w:p w:rsidR="00A006CD" w:rsidRPr="00D654D6" w:rsidRDefault="00A006CD" w:rsidP="00A006CD">
      <w:r w:rsidRPr="00D654D6">
        <w:t>The uncertainty assessment tables are organized as follows:</w:t>
      </w:r>
    </w:p>
    <w:p w:rsidR="00A006CD" w:rsidRPr="00D654D6" w:rsidRDefault="00A006CD" w:rsidP="00A006CD">
      <w:pPr>
        <w:pStyle w:val="B1"/>
      </w:pPr>
      <w:r w:rsidRPr="00D654D6">
        <w:t>-</w:t>
      </w:r>
      <w:r w:rsidRPr="00D654D6">
        <w:tab/>
        <w:t>For the purpose of uncertainty assessment, the radiating antenna aperture of the DUT is denoted as D</w:t>
      </w:r>
    </w:p>
    <w:p w:rsidR="00A006CD" w:rsidRPr="00D654D6" w:rsidRDefault="00A006CD" w:rsidP="00A006CD">
      <w:pPr>
        <w:pStyle w:val="B1"/>
      </w:pPr>
      <w:r w:rsidRPr="00D654D6">
        <w:t>-</w:t>
      </w:r>
      <w:r w:rsidRPr="00D654D6">
        <w:tab/>
        <w:t>The uncertainty assessment has been derived for the case of Quiet Zone</w:t>
      </w:r>
      <w:r w:rsidRPr="00D654D6" w:rsidDel="0076117F">
        <w:t xml:space="preserve"> </w:t>
      </w:r>
      <w:r w:rsidRPr="00D654D6">
        <w:t>size ≤ [30 cm], f = {23.45GHz, 32.125GHz, 40.8GHz}.</w:t>
      </w:r>
    </w:p>
    <w:p w:rsidR="00A006CD" w:rsidRPr="00D654D6" w:rsidRDefault="00A006CD" w:rsidP="00A006CD">
      <w:pPr>
        <w:pStyle w:val="B1"/>
      </w:pPr>
      <w:r w:rsidRPr="00D654D6">
        <w:t>-</w:t>
      </w:r>
      <w:r w:rsidRPr="00D654D6">
        <w:tab/>
        <w:t>The uncertainty assessment is applicable for 1AoA and 2AoA test cases</w:t>
      </w:r>
    </w:p>
    <w:p w:rsidR="00A006CD" w:rsidRPr="00D654D6" w:rsidRDefault="00A006CD" w:rsidP="00A006CD">
      <w:pPr>
        <w:pStyle w:val="B1"/>
      </w:pPr>
      <w:r w:rsidRPr="00D654D6">
        <w:t>-</w:t>
      </w:r>
      <w:r w:rsidRPr="00D654D6">
        <w:tab/>
        <w:t>The uncertainty assessment is provided in Table E.3.1.4-2.</w:t>
      </w:r>
    </w:p>
    <w:p w:rsidR="00A006CD" w:rsidRPr="00D654D6" w:rsidRDefault="00A006CD" w:rsidP="00A006CD">
      <w:pPr>
        <w:pStyle w:val="TH"/>
      </w:pPr>
      <w:r w:rsidRPr="00D654D6">
        <w:t xml:space="preserve">Table </w:t>
      </w:r>
      <w:r w:rsidRPr="00D654D6">
        <w:rPr>
          <w:rFonts w:eastAsia="MS Mincho"/>
          <w:lang w:eastAsia="ja-JP"/>
        </w:rPr>
        <w:t>E.3.1.4-2</w:t>
      </w:r>
      <w:r w:rsidRPr="00D654D6">
        <w:t xml:space="preserve">: </w:t>
      </w:r>
      <w:r w:rsidRPr="00D654D6">
        <w:rPr>
          <w:lang w:eastAsia="ja-JP"/>
        </w:rPr>
        <w:t>U</w:t>
      </w:r>
      <w:r w:rsidRPr="00D654D6">
        <w:t xml:space="preserve">ncertainty assessment for fDL AWGN absolute power or wanted DL signal absolute power (f=23.45GHz, 32.125GHz, 40.8GHz, Quiet Zone size </w:t>
      </w:r>
      <w:r w:rsidRPr="00D654D6">
        <w:rPr>
          <w:rFonts w:cs="Arial"/>
        </w:rPr>
        <w:t>≤</w:t>
      </w:r>
      <w:r w:rsidRPr="00D654D6">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UID</w:t>
            </w:r>
          </w:p>
        </w:tc>
        <w:tc>
          <w:tcPr>
            <w:tcW w:w="2949" w:type="dxa"/>
            <w:tcBorders>
              <w:top w:val="single" w:sz="6" w:space="0" w:color="auto"/>
              <w:left w:val="single" w:sz="6" w:space="0" w:color="auto"/>
              <w:bottom w:val="single" w:sz="6" w:space="0" w:color="auto"/>
              <w:right w:val="single" w:sz="6" w:space="0" w:color="auto"/>
            </w:tcBorders>
            <w:hideMark/>
          </w:tcPr>
          <w:p w:rsidR="00A006CD" w:rsidRPr="00D654D6" w:rsidRDefault="00A006CD" w:rsidP="00AE0769">
            <w:pPr>
              <w:pStyle w:val="TAH"/>
            </w:pPr>
            <w:r w:rsidRPr="00D654D6">
              <w:t>Uncertainty source</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Uncertainty value</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Distribution of the probability</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 xml:space="preserve">Divisor </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Standard uncertainty (σ) [dB]</w:t>
            </w:r>
          </w:p>
        </w:tc>
      </w:tr>
      <w:tr w:rsidR="00A006CD" w:rsidRPr="00D654D6"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Stage 2: DUT measurement</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1</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2</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sz w:val="21"/>
                <w:lang w:eastAsia="ja-JP"/>
              </w:rPr>
            </w:pPr>
            <w:r w:rsidRPr="00D654D6">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3</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Quality of Quiet Zone (NOTE 4)</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3726A1" w:rsidP="00AE0769">
            <w:pPr>
              <w:pStyle w:val="TAC"/>
            </w:pPr>
            <w:r w:rsidRPr="00D654D6">
              <w:t>0.7</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3726A1" w:rsidP="00AE0769">
            <w:pPr>
              <w:pStyle w:val="TAC"/>
            </w:pPr>
            <w:r w:rsidRPr="00D654D6">
              <w:t>0.7</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4</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Mismatch</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E81F8B" w:rsidP="00AE0769">
            <w:pPr>
              <w:pStyle w:val="TAC"/>
            </w:pPr>
            <w:r w:rsidRPr="00D654D6">
              <w:t>1.30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E81F8B" w:rsidP="00AE0769">
            <w:pPr>
              <w:pStyle w:val="TAC"/>
            </w:pPr>
            <w:r w:rsidRPr="00D654D6">
              <w:t>1.30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5</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6</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gNB uncertainty on absolute level</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2.9</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1.45</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7</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Phase curvature</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8</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2.1</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1.05</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9</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Random uncertainty</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0.50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0.25</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10</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Influence of the XPD</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3726A1" w:rsidP="00AE0769">
            <w:pPr>
              <w:pStyle w:val="TAC"/>
            </w:pPr>
            <w:r w:rsidRPr="00D654D6">
              <w:t>0.01</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3726A1"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rPr>
                <w:lang w:eastAsia="zh-CN"/>
              </w:rPr>
              <w:t>11</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rPr>
                <w:lang w:eastAsia="zh-CN"/>
              </w:rPr>
              <w:t>12</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E81F8B" w:rsidP="00AE0769">
            <w:pPr>
              <w:pStyle w:val="TAC"/>
            </w:pPr>
            <w:r w:rsidRPr="00D654D6">
              <w:t>0.15</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E81F8B" w:rsidP="00AE0769">
            <w:pPr>
              <w:pStyle w:val="TAC"/>
            </w:pPr>
            <w:r w:rsidRPr="00D654D6">
              <w:t>0.15</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E81F8B" w:rsidP="00AE0769">
            <w:pPr>
              <w:pStyle w:val="TAC"/>
            </w:pPr>
            <w:r w:rsidRPr="00D654D6">
              <w:t>0.08</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E81F8B" w:rsidP="00AE0769">
            <w:pPr>
              <w:pStyle w:val="TAC"/>
            </w:pPr>
            <w:r w:rsidRPr="00D654D6">
              <w:t>0.05</w:t>
            </w:r>
          </w:p>
        </w:tc>
      </w:tr>
      <w:tr w:rsidR="00A006CD" w:rsidRPr="00D654D6"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Stage 1: Calibration measurement</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17</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 xml:space="preserve">Mismatch </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18</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Amplifier Uncertainties</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19</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Misalignment of positioning System</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t>20</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0.73</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0.37</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0.60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0.30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rPr>
                <w:lang w:eastAsia="ja-JP"/>
              </w:rPr>
            </w:pPr>
            <w:r w:rsidRPr="00D654D6">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0.01</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ja-JP"/>
              </w:rPr>
            </w:pPr>
            <w:r w:rsidRPr="00D654D6">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Del="00842179" w:rsidRDefault="00A006CD" w:rsidP="00AE0769">
            <w:pPr>
              <w:pStyle w:val="TAL"/>
              <w:rPr>
                <w:lang w:eastAsia="ja-JP"/>
              </w:rPr>
            </w:pPr>
            <w:r w:rsidRPr="00D654D6">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3726A1" w:rsidP="00AE0769">
            <w:pPr>
              <w:pStyle w:val="TAC"/>
            </w:pPr>
            <w:r w:rsidRPr="00D654D6">
              <w:t>0.4</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Actual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3726A1" w:rsidP="00AE0769">
            <w:pPr>
              <w:pStyle w:val="TAC"/>
            </w:pPr>
            <w:r w:rsidRPr="00D654D6">
              <w:t>0.4</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Del="00842179" w:rsidRDefault="00A006CD" w:rsidP="00AE0769">
            <w:pPr>
              <w:pStyle w:val="TAL"/>
              <w:rPr>
                <w:lang w:eastAsia="ja-JP"/>
              </w:rPr>
            </w:pPr>
            <w:r w:rsidRPr="00D654D6">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U-shaped</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1.41</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Del="00842179" w:rsidRDefault="00A006CD" w:rsidP="00AE0769">
            <w:pPr>
              <w:pStyle w:val="TAL"/>
              <w:rPr>
                <w:lang w:eastAsia="ja-JP"/>
              </w:rPr>
            </w:pPr>
            <w:r w:rsidRPr="00D654D6">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0.14</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Normal</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2.00</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0.07</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rPr>
                <w:lang w:eastAsia="ja-JP"/>
              </w:rPr>
              <w:t>27</w:t>
            </w:r>
          </w:p>
        </w:tc>
        <w:tc>
          <w:tcPr>
            <w:tcW w:w="2949"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pPr>
            <w:r w:rsidRPr="00D654D6">
              <w:t>Insertion Loss Variation</w:t>
            </w:r>
          </w:p>
        </w:tc>
        <w:tc>
          <w:tcPr>
            <w:tcW w:w="1134"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c>
          <w:tcPr>
            <w:tcW w:w="156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Rectangular</w:t>
            </w:r>
          </w:p>
        </w:tc>
        <w:tc>
          <w:tcPr>
            <w:tcW w:w="992"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1.73</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0.00</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Systematic uncertainties (NOTE 2)</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Value</w:t>
            </w:r>
          </w:p>
        </w:tc>
      </w:tr>
      <w:tr w:rsidR="00A006CD" w:rsidRPr="00D654D6"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L"/>
              <w:rPr>
                <w:lang w:eastAsia="zh-CN"/>
              </w:rPr>
            </w:pPr>
            <w:r w:rsidRPr="00D654D6">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rsidR="00A006CD" w:rsidRPr="00D654D6" w:rsidRDefault="00A006CD" w:rsidP="00AE0769">
            <w:pPr>
              <w:pStyle w:val="TAL"/>
            </w:pPr>
            <w:r w:rsidRPr="00D654D6">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C"/>
            </w:pPr>
            <w:r w:rsidRPr="00D654D6">
              <w:t>0.5</w:t>
            </w:r>
          </w:p>
        </w:tc>
      </w:tr>
      <w:tr w:rsidR="00A006CD" w:rsidRPr="00D654D6"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Total measurement uncertainty</w:t>
            </w:r>
          </w:p>
        </w:tc>
        <w:tc>
          <w:tcPr>
            <w:tcW w:w="1210" w:type="dxa"/>
            <w:tcBorders>
              <w:top w:val="single" w:sz="6" w:space="0" w:color="auto"/>
              <w:left w:val="single" w:sz="6" w:space="0" w:color="auto"/>
              <w:bottom w:val="single" w:sz="6" w:space="0" w:color="auto"/>
              <w:right w:val="single" w:sz="6" w:space="0" w:color="auto"/>
            </w:tcBorders>
          </w:tcPr>
          <w:p w:rsidR="00A006CD" w:rsidRPr="00D654D6" w:rsidRDefault="00A006CD" w:rsidP="00AE0769">
            <w:pPr>
              <w:pStyle w:val="TAH"/>
            </w:pPr>
            <w:r w:rsidRPr="00D654D6">
              <w:t>Value</w:t>
            </w:r>
          </w:p>
        </w:tc>
      </w:tr>
      <w:tr w:rsidR="00A006CD" w:rsidRPr="00D654D6"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rsidR="00A006CD" w:rsidRPr="00D654D6" w:rsidRDefault="00A006CD" w:rsidP="00AE0769">
            <w:pPr>
              <w:pStyle w:val="TAC"/>
            </w:pPr>
            <w:r w:rsidRPr="00D654D6">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rsidR="00A006CD" w:rsidRPr="00D654D6" w:rsidRDefault="003726A1" w:rsidP="00AE0769">
            <w:pPr>
              <w:pStyle w:val="TAC"/>
            </w:pPr>
            <w:r w:rsidRPr="00D654D6">
              <w:t>5.25</w:t>
            </w:r>
          </w:p>
        </w:tc>
      </w:tr>
      <w:tr w:rsidR="00A006CD" w:rsidRPr="00D654D6"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rsidR="00A006CD" w:rsidRPr="00D654D6" w:rsidRDefault="00A006CD" w:rsidP="00AE0769">
            <w:pPr>
              <w:pStyle w:val="TAN"/>
            </w:pPr>
            <w:r w:rsidRPr="00D654D6">
              <w:t>NOTE 1:</w:t>
            </w:r>
            <w:r w:rsidRPr="00D654D6">
              <w:tab/>
              <w:t>The analysis was done only for the case of operating in-band, non-CA.</w:t>
            </w:r>
          </w:p>
          <w:p w:rsidR="00A006CD" w:rsidRPr="00D654D6" w:rsidRDefault="00A006CD" w:rsidP="00AE0769">
            <w:pPr>
              <w:pStyle w:val="TAN"/>
            </w:pPr>
            <w:r w:rsidRPr="00D654D6">
              <w:t>NOTE 2:</w:t>
            </w:r>
            <w:r w:rsidRPr="00D654D6">
              <w:tab/>
              <w:t>In order to obtain the total measurement uncertainty, systematic uncertainties have to be added to the expanded root sum square of the standard deviations of the Stage 1 and Stage 2 contributors.</w:t>
            </w:r>
          </w:p>
          <w:p w:rsidR="00A006CD" w:rsidRPr="00D654D6" w:rsidRDefault="00A006CD" w:rsidP="00AE0769">
            <w:pPr>
              <w:pStyle w:val="TAN"/>
            </w:pPr>
            <w:r w:rsidRPr="00D654D6">
              <w:t>NOTE 3:</w:t>
            </w:r>
            <w:r w:rsidRPr="00D654D6">
              <w:tab/>
              <w:t>Applies to the system which has a structure of mechanical feed antenna positioning.</w:t>
            </w:r>
          </w:p>
          <w:p w:rsidR="00A006CD" w:rsidRPr="00D654D6" w:rsidRDefault="00A006CD" w:rsidP="00AE0769">
            <w:pPr>
              <w:pStyle w:val="TAN"/>
            </w:pPr>
            <w:r w:rsidRPr="00D654D6">
              <w:t>NOTE 4:</w:t>
            </w:r>
            <w:r w:rsidRPr="00D654D6">
              <w:tab/>
              <w:t>Value based on procedure defined in Annex M of TR 38.521-2 [7] for Quiet Zone size less or equal to 30 cm.</w:t>
            </w:r>
          </w:p>
          <w:p w:rsidR="00A006CD" w:rsidRPr="00D654D6" w:rsidRDefault="00A006CD" w:rsidP="00AE0769">
            <w:pPr>
              <w:pStyle w:val="TAN"/>
            </w:pPr>
            <w:r w:rsidRPr="00D654D6">
              <w:t>NOTE 5:</w:t>
            </w:r>
            <w:r w:rsidRPr="00D654D6">
              <w:tab/>
              <w:t>The values in this table have been derived for DL powers above and equal to REFSENS. The values might need to be revisited for power levels below REFSENS</w:t>
            </w:r>
          </w:p>
        </w:tc>
      </w:tr>
    </w:tbl>
    <w:p w:rsidR="00A006CD" w:rsidRPr="00D654D6" w:rsidRDefault="00A006CD" w:rsidP="00A006CD"/>
    <w:p w:rsidR="00A006CD" w:rsidRPr="00D654D6" w:rsidRDefault="00A006CD" w:rsidP="00A006CD">
      <w:pPr>
        <w:pStyle w:val="Heading3"/>
      </w:pPr>
      <w:bookmarkStart w:id="1395" w:name="_Toc43901390"/>
      <w:bookmarkStart w:id="1396" w:name="_Toc52372141"/>
      <w:bookmarkStart w:id="1397" w:name="_Toc58253600"/>
      <w:r w:rsidRPr="00D654D6">
        <w:t>E.3.1.5</w:t>
      </w:r>
      <w:r w:rsidRPr="00D654D6">
        <w:tab/>
        <w:t>Uncertainty budget format and assessment for IFF+DFF Hybrid test setup</w:t>
      </w:r>
      <w:bookmarkEnd w:id="1395"/>
      <w:bookmarkEnd w:id="1396"/>
      <w:bookmarkEnd w:id="1397"/>
    </w:p>
    <w:p w:rsidR="00A006CD" w:rsidRPr="00D654D6" w:rsidRDefault="00A006CD" w:rsidP="00A006CD">
      <w:r w:rsidRPr="00D654D6">
        <w:rPr>
          <w:lang w:eastAsia="zh-CN"/>
        </w:rPr>
        <w:t>[FFS]</w:t>
      </w:r>
    </w:p>
    <w:p w:rsidR="00A006CD" w:rsidRPr="00D654D6" w:rsidRDefault="00A006CD" w:rsidP="00A006CD">
      <w:pPr>
        <w:pStyle w:val="Heading2"/>
      </w:pPr>
      <w:bookmarkStart w:id="1398" w:name="_Toc43901391"/>
      <w:bookmarkStart w:id="1399" w:name="_Toc52372142"/>
      <w:bookmarkStart w:id="1400" w:name="_Toc58253601"/>
      <w:r w:rsidRPr="00D654D6">
        <w:t>E.3.2</w:t>
      </w:r>
      <w:r w:rsidRPr="00D654D6">
        <w:tab/>
        <w:t>Uncertainty assessment for DL applied SNR</w:t>
      </w:r>
      <w:bookmarkEnd w:id="1398"/>
      <w:bookmarkEnd w:id="1399"/>
      <w:bookmarkEnd w:id="1400"/>
    </w:p>
    <w:p w:rsidR="00A006CD" w:rsidRPr="00D654D6" w:rsidRDefault="00A006CD" w:rsidP="00A006CD">
      <w:pPr>
        <w:pStyle w:val="Heading2"/>
      </w:pPr>
      <w:bookmarkStart w:id="1401" w:name="_Toc43901392"/>
      <w:bookmarkStart w:id="1402" w:name="_Toc52372143"/>
      <w:bookmarkStart w:id="1403" w:name="_Toc58253602"/>
      <w:r w:rsidRPr="00D654D6">
        <w:t>E.3.3</w:t>
      </w:r>
      <w:r w:rsidRPr="00D654D6">
        <w:tab/>
        <w:t>Uncertainty assessment for DL Fading profile uncertainty</w:t>
      </w:r>
      <w:bookmarkEnd w:id="1401"/>
      <w:bookmarkEnd w:id="1402"/>
      <w:bookmarkEnd w:id="1403"/>
    </w:p>
    <w:p w:rsidR="00A006CD" w:rsidRPr="00D654D6" w:rsidRDefault="00A006CD" w:rsidP="00A006CD">
      <w:pPr>
        <w:pStyle w:val="Heading2"/>
      </w:pPr>
      <w:bookmarkStart w:id="1404" w:name="_Toc43901393"/>
      <w:bookmarkStart w:id="1405" w:name="_Toc52372144"/>
      <w:bookmarkStart w:id="1406" w:name="_Toc58253603"/>
      <w:r w:rsidRPr="00D654D6">
        <w:t>E.3.4</w:t>
      </w:r>
      <w:r w:rsidRPr="00D654D6">
        <w:tab/>
        <w:t>Uncertainty assessment for DL AWGN and signal flatness</w:t>
      </w:r>
      <w:bookmarkEnd w:id="1404"/>
      <w:bookmarkEnd w:id="1405"/>
      <w:bookmarkEnd w:id="1406"/>
    </w:p>
    <w:p w:rsidR="00A006CD" w:rsidRPr="00D654D6" w:rsidRDefault="00A006CD" w:rsidP="00A006CD">
      <w:pPr>
        <w:pStyle w:val="Heading2"/>
      </w:pPr>
      <w:bookmarkStart w:id="1407" w:name="_Toc43901394"/>
      <w:bookmarkStart w:id="1408" w:name="_Toc52372145"/>
      <w:bookmarkStart w:id="1409" w:name="_Toc58253604"/>
      <w:r w:rsidRPr="00D654D6">
        <w:t>E.3.5</w:t>
      </w:r>
      <w:r w:rsidRPr="00D654D6">
        <w:tab/>
        <w:t>Uncertainty assessment for UL absolute power measurement</w:t>
      </w:r>
      <w:bookmarkEnd w:id="1407"/>
      <w:bookmarkEnd w:id="1408"/>
      <w:bookmarkEnd w:id="1409"/>
    </w:p>
    <w:p w:rsidR="00A006CD" w:rsidRPr="00D654D6" w:rsidRDefault="00A006CD" w:rsidP="00A006CD">
      <w:pPr>
        <w:pStyle w:val="Heading2"/>
      </w:pPr>
      <w:bookmarkStart w:id="1410" w:name="_Toc43901395"/>
      <w:bookmarkStart w:id="1411" w:name="_Toc52372146"/>
      <w:bookmarkStart w:id="1412" w:name="_Toc58253605"/>
      <w:r w:rsidRPr="00D654D6">
        <w:t>E.3.6</w:t>
      </w:r>
      <w:r w:rsidRPr="00D654D6">
        <w:tab/>
        <w:t>Uncertainty assessment for UL relative power measurement</w:t>
      </w:r>
      <w:bookmarkEnd w:id="1410"/>
      <w:bookmarkEnd w:id="1411"/>
      <w:bookmarkEnd w:id="1412"/>
    </w:p>
    <w:p w:rsidR="00A006CD" w:rsidRPr="00D654D6" w:rsidRDefault="00A006CD" w:rsidP="00A006CD">
      <w:pPr>
        <w:pStyle w:val="Heading2"/>
      </w:pPr>
      <w:bookmarkStart w:id="1413" w:name="_Toc43901396"/>
      <w:bookmarkStart w:id="1414" w:name="_Toc52372147"/>
      <w:bookmarkStart w:id="1415" w:name="_Toc58253606"/>
      <w:r w:rsidRPr="00D654D6">
        <w:t>E.3.7</w:t>
      </w:r>
      <w:r w:rsidRPr="00D654D6">
        <w:tab/>
        <w:t>Uncertainty assessment for UL signal transmit timing relative to DL</w:t>
      </w:r>
      <w:bookmarkEnd w:id="1413"/>
      <w:bookmarkEnd w:id="1414"/>
      <w:bookmarkEnd w:id="1415"/>
    </w:p>
    <w:p w:rsidR="0044436F" w:rsidRPr="00D654D6" w:rsidRDefault="00A006CD" w:rsidP="00FA4EBA">
      <w:pPr>
        <w:pStyle w:val="Heading2"/>
      </w:pPr>
      <w:bookmarkStart w:id="1416" w:name="_Toc43901397"/>
      <w:bookmarkStart w:id="1417" w:name="_Toc52372148"/>
      <w:bookmarkStart w:id="1418" w:name="_Toc58253607"/>
      <w:r w:rsidRPr="00D654D6">
        <w:t>E.3.8</w:t>
      </w:r>
      <w:r w:rsidRPr="00D654D6">
        <w:tab/>
        <w:t>Uncertainty assessment for Relative transmit timing accuracy during UE timing adjustment</w:t>
      </w:r>
      <w:bookmarkEnd w:id="1416"/>
      <w:bookmarkEnd w:id="1417"/>
      <w:bookmarkEnd w:id="1418"/>
    </w:p>
    <w:p w:rsidR="00D756B6" w:rsidRPr="00D654D6" w:rsidRDefault="001914F7" w:rsidP="0044718E">
      <w:pPr>
        <w:pStyle w:val="Heading9"/>
      </w:pPr>
      <w:bookmarkStart w:id="1419" w:name="historyclause"/>
      <w:r w:rsidRPr="00D654D6">
        <w:br w:type="page"/>
      </w:r>
      <w:bookmarkStart w:id="1420" w:name="_Toc21004912"/>
      <w:bookmarkStart w:id="1421" w:name="_Toc36041685"/>
      <w:bookmarkStart w:id="1422" w:name="_Toc36548909"/>
      <w:bookmarkStart w:id="1423" w:name="_Toc43901398"/>
      <w:bookmarkStart w:id="1424" w:name="_Toc52372149"/>
      <w:bookmarkStart w:id="1425" w:name="_Toc58253608"/>
      <w:r w:rsidR="00E8629F" w:rsidRPr="00D654D6">
        <w:t xml:space="preserve">Annex </w:t>
      </w:r>
      <w:r w:rsidR="00A8115C" w:rsidRPr="00D654D6">
        <w:t>F</w:t>
      </w:r>
      <w:r w:rsidR="00E8629F" w:rsidRPr="00D654D6">
        <w:t>:</w:t>
      </w:r>
      <w:r w:rsidR="00A8115C" w:rsidRPr="00D654D6">
        <w:t xml:space="preserve"> </w:t>
      </w:r>
      <w:r w:rsidR="00E8629F" w:rsidRPr="00D654D6">
        <w:t>Change history</w:t>
      </w:r>
      <w:bookmarkEnd w:id="1420"/>
      <w:bookmarkEnd w:id="1421"/>
      <w:bookmarkEnd w:id="1422"/>
      <w:bookmarkEnd w:id="1423"/>
      <w:bookmarkEnd w:id="1424"/>
      <w:bookmarkEnd w:id="14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D654D6" w:rsidTr="007D6048">
        <w:trPr>
          <w:cantSplit/>
        </w:trPr>
        <w:tc>
          <w:tcPr>
            <w:tcW w:w="9639" w:type="dxa"/>
            <w:gridSpan w:val="8"/>
            <w:tcBorders>
              <w:bottom w:val="nil"/>
            </w:tcBorders>
            <w:shd w:val="solid" w:color="FFFFFF" w:fill="auto"/>
          </w:tcPr>
          <w:bookmarkEnd w:id="1419"/>
          <w:p w:rsidR="00E8629F" w:rsidRPr="00D654D6" w:rsidRDefault="00E8629F">
            <w:pPr>
              <w:pStyle w:val="TAL"/>
              <w:jc w:val="center"/>
              <w:rPr>
                <w:b/>
                <w:sz w:val="16"/>
              </w:rPr>
            </w:pPr>
            <w:r w:rsidRPr="00D654D6">
              <w:rPr>
                <w:b/>
              </w:rPr>
              <w:t>Change history</w:t>
            </w:r>
          </w:p>
        </w:tc>
      </w:tr>
      <w:tr w:rsidR="006B0D02" w:rsidRPr="00D654D6" w:rsidTr="005E61B9">
        <w:tc>
          <w:tcPr>
            <w:tcW w:w="800" w:type="dxa"/>
            <w:shd w:val="pct10" w:color="auto" w:fill="FFFFFF"/>
          </w:tcPr>
          <w:p w:rsidR="006B0D02" w:rsidRPr="00D654D6" w:rsidRDefault="006B0D02">
            <w:pPr>
              <w:pStyle w:val="TAL"/>
              <w:rPr>
                <w:b/>
                <w:sz w:val="16"/>
              </w:rPr>
            </w:pPr>
            <w:r w:rsidRPr="00D654D6">
              <w:rPr>
                <w:b/>
                <w:sz w:val="16"/>
              </w:rPr>
              <w:t>Date</w:t>
            </w:r>
          </w:p>
        </w:tc>
        <w:tc>
          <w:tcPr>
            <w:tcW w:w="800" w:type="dxa"/>
            <w:shd w:val="pct10" w:color="auto" w:fill="FFFFFF"/>
          </w:tcPr>
          <w:p w:rsidR="006B0D02" w:rsidRPr="00D654D6" w:rsidRDefault="006856E5">
            <w:pPr>
              <w:pStyle w:val="TAL"/>
              <w:rPr>
                <w:b/>
                <w:sz w:val="16"/>
              </w:rPr>
            </w:pPr>
            <w:r w:rsidRPr="00D654D6">
              <w:rPr>
                <w:b/>
                <w:sz w:val="16"/>
              </w:rPr>
              <w:t>Meeting</w:t>
            </w:r>
          </w:p>
        </w:tc>
        <w:tc>
          <w:tcPr>
            <w:tcW w:w="1094" w:type="dxa"/>
            <w:shd w:val="pct10" w:color="auto" w:fill="FFFFFF"/>
          </w:tcPr>
          <w:p w:rsidR="006B0D02" w:rsidRPr="00D654D6" w:rsidRDefault="006B0D02" w:rsidP="006856E5">
            <w:pPr>
              <w:pStyle w:val="TAL"/>
              <w:rPr>
                <w:b/>
                <w:sz w:val="16"/>
              </w:rPr>
            </w:pPr>
            <w:r w:rsidRPr="00D654D6">
              <w:rPr>
                <w:b/>
                <w:sz w:val="16"/>
              </w:rPr>
              <w:t>TDoc</w:t>
            </w:r>
          </w:p>
        </w:tc>
        <w:tc>
          <w:tcPr>
            <w:tcW w:w="567" w:type="dxa"/>
            <w:shd w:val="pct10" w:color="auto" w:fill="FFFFFF"/>
          </w:tcPr>
          <w:p w:rsidR="006B0D02" w:rsidRPr="00D654D6" w:rsidRDefault="006B0D02">
            <w:pPr>
              <w:pStyle w:val="TAL"/>
              <w:rPr>
                <w:b/>
                <w:sz w:val="16"/>
              </w:rPr>
            </w:pPr>
            <w:r w:rsidRPr="00D654D6">
              <w:rPr>
                <w:b/>
                <w:sz w:val="16"/>
              </w:rPr>
              <w:t>CR</w:t>
            </w:r>
          </w:p>
        </w:tc>
        <w:tc>
          <w:tcPr>
            <w:tcW w:w="283" w:type="dxa"/>
            <w:shd w:val="pct10" w:color="auto" w:fill="FFFFFF"/>
          </w:tcPr>
          <w:p w:rsidR="006B0D02" w:rsidRPr="00D654D6" w:rsidRDefault="006B0D02">
            <w:pPr>
              <w:pStyle w:val="TAL"/>
              <w:rPr>
                <w:b/>
                <w:sz w:val="16"/>
              </w:rPr>
            </w:pPr>
            <w:r w:rsidRPr="00D654D6">
              <w:rPr>
                <w:b/>
                <w:sz w:val="16"/>
              </w:rPr>
              <w:t>Rev</w:t>
            </w:r>
          </w:p>
        </w:tc>
        <w:tc>
          <w:tcPr>
            <w:tcW w:w="425" w:type="dxa"/>
            <w:shd w:val="pct10" w:color="auto" w:fill="FFFFFF"/>
          </w:tcPr>
          <w:p w:rsidR="006B0D02" w:rsidRPr="00D654D6" w:rsidRDefault="006B0D02">
            <w:pPr>
              <w:pStyle w:val="TAL"/>
              <w:rPr>
                <w:b/>
                <w:sz w:val="16"/>
              </w:rPr>
            </w:pPr>
            <w:r w:rsidRPr="00D654D6">
              <w:rPr>
                <w:b/>
                <w:sz w:val="16"/>
              </w:rPr>
              <w:t>Cat</w:t>
            </w:r>
          </w:p>
        </w:tc>
        <w:tc>
          <w:tcPr>
            <w:tcW w:w="4962" w:type="dxa"/>
            <w:shd w:val="pct10" w:color="auto" w:fill="FFFFFF"/>
          </w:tcPr>
          <w:p w:rsidR="006B0D02" w:rsidRPr="00D654D6" w:rsidRDefault="006B0D02">
            <w:pPr>
              <w:pStyle w:val="TAL"/>
              <w:rPr>
                <w:b/>
                <w:sz w:val="16"/>
              </w:rPr>
            </w:pPr>
            <w:r w:rsidRPr="00D654D6">
              <w:rPr>
                <w:b/>
                <w:sz w:val="16"/>
              </w:rPr>
              <w:t>Subject/Comment</w:t>
            </w:r>
          </w:p>
        </w:tc>
        <w:tc>
          <w:tcPr>
            <w:tcW w:w="708" w:type="dxa"/>
            <w:shd w:val="pct10" w:color="auto" w:fill="FFFFFF"/>
          </w:tcPr>
          <w:p w:rsidR="006B0D02" w:rsidRPr="00D654D6" w:rsidRDefault="006B0D02">
            <w:pPr>
              <w:pStyle w:val="TAL"/>
              <w:rPr>
                <w:b/>
                <w:sz w:val="16"/>
              </w:rPr>
            </w:pPr>
            <w:r w:rsidRPr="00D654D6">
              <w:rPr>
                <w:b/>
                <w:sz w:val="16"/>
              </w:rPr>
              <w:t>New vers</w:t>
            </w:r>
            <w:r w:rsidR="006856E5" w:rsidRPr="00D654D6">
              <w:rPr>
                <w:b/>
                <w:sz w:val="16"/>
              </w:rPr>
              <w:t>ion</w:t>
            </w:r>
          </w:p>
        </w:tc>
      </w:tr>
      <w:tr w:rsidR="006B0D02" w:rsidRPr="00D654D6" w:rsidTr="005E61B9">
        <w:tc>
          <w:tcPr>
            <w:tcW w:w="800" w:type="dxa"/>
            <w:shd w:val="solid" w:color="FFFFFF" w:fill="auto"/>
          </w:tcPr>
          <w:p w:rsidR="006B0D02" w:rsidRPr="00D654D6" w:rsidRDefault="004B7454" w:rsidP="0044436F">
            <w:pPr>
              <w:pStyle w:val="TAC"/>
              <w:jc w:val="left"/>
              <w:rPr>
                <w:sz w:val="16"/>
                <w:szCs w:val="16"/>
                <w:lang w:eastAsia="zh-CN"/>
              </w:rPr>
            </w:pPr>
            <w:r w:rsidRPr="00D654D6">
              <w:rPr>
                <w:sz w:val="16"/>
                <w:szCs w:val="16"/>
                <w:lang w:eastAsia="zh-CN"/>
              </w:rPr>
              <w:t>2017</w:t>
            </w:r>
            <w:r w:rsidR="00976ADA" w:rsidRPr="00D654D6">
              <w:rPr>
                <w:sz w:val="16"/>
                <w:szCs w:val="16"/>
                <w:lang w:eastAsia="zh-CN"/>
              </w:rPr>
              <w:t>-0</w:t>
            </w:r>
            <w:r w:rsidRPr="00D654D6">
              <w:rPr>
                <w:sz w:val="16"/>
                <w:szCs w:val="16"/>
                <w:lang w:eastAsia="zh-CN"/>
              </w:rPr>
              <w:t>9</w:t>
            </w:r>
          </w:p>
        </w:tc>
        <w:tc>
          <w:tcPr>
            <w:tcW w:w="800" w:type="dxa"/>
            <w:shd w:val="solid" w:color="FFFFFF" w:fill="auto"/>
          </w:tcPr>
          <w:p w:rsidR="005857A6" w:rsidRPr="00D654D6" w:rsidRDefault="005857A6" w:rsidP="0044436F">
            <w:pPr>
              <w:pStyle w:val="TAC"/>
              <w:jc w:val="left"/>
              <w:rPr>
                <w:sz w:val="16"/>
                <w:szCs w:val="16"/>
                <w:lang w:eastAsia="zh-CN"/>
              </w:rPr>
            </w:pPr>
            <w:r w:rsidRPr="00D654D6">
              <w:rPr>
                <w:sz w:val="16"/>
                <w:szCs w:val="16"/>
                <w:lang w:eastAsia="zh-CN"/>
              </w:rPr>
              <w:t xml:space="preserve">RAN5 </w:t>
            </w:r>
            <w:r w:rsidR="00976ADA" w:rsidRPr="00D654D6">
              <w:rPr>
                <w:sz w:val="16"/>
                <w:szCs w:val="16"/>
                <w:lang w:eastAsia="zh-CN"/>
              </w:rPr>
              <w:t>#</w:t>
            </w:r>
            <w:r w:rsidR="004B7454" w:rsidRPr="00D654D6">
              <w:rPr>
                <w:sz w:val="16"/>
                <w:szCs w:val="16"/>
                <w:lang w:eastAsia="zh-CN"/>
              </w:rPr>
              <w:t>76</w:t>
            </w:r>
          </w:p>
        </w:tc>
        <w:tc>
          <w:tcPr>
            <w:tcW w:w="1094" w:type="dxa"/>
            <w:shd w:val="solid" w:color="FFFFFF" w:fill="auto"/>
          </w:tcPr>
          <w:p w:rsidR="006B0D02" w:rsidRPr="00D654D6" w:rsidRDefault="004B7454" w:rsidP="0044436F">
            <w:pPr>
              <w:pStyle w:val="TAC"/>
              <w:jc w:val="left"/>
              <w:rPr>
                <w:sz w:val="16"/>
                <w:szCs w:val="16"/>
              </w:rPr>
            </w:pPr>
            <w:r w:rsidRPr="00D654D6">
              <w:rPr>
                <w:sz w:val="16"/>
                <w:szCs w:val="16"/>
              </w:rPr>
              <w:t>R5-174706</w:t>
            </w:r>
          </w:p>
        </w:tc>
        <w:tc>
          <w:tcPr>
            <w:tcW w:w="567" w:type="dxa"/>
            <w:shd w:val="solid" w:color="FFFFFF" w:fill="auto"/>
          </w:tcPr>
          <w:p w:rsidR="006B0D02" w:rsidRPr="00D654D6" w:rsidRDefault="006B0D02" w:rsidP="0044436F">
            <w:pPr>
              <w:pStyle w:val="TAL"/>
              <w:rPr>
                <w:sz w:val="16"/>
                <w:szCs w:val="16"/>
                <w:lang w:eastAsia="zh-CN"/>
              </w:rPr>
            </w:pPr>
          </w:p>
        </w:tc>
        <w:tc>
          <w:tcPr>
            <w:tcW w:w="283" w:type="dxa"/>
            <w:shd w:val="solid" w:color="FFFFFF" w:fill="auto"/>
          </w:tcPr>
          <w:p w:rsidR="006B0D02" w:rsidRPr="00D654D6" w:rsidRDefault="006B0D02" w:rsidP="0044436F">
            <w:pPr>
              <w:pStyle w:val="TAR"/>
              <w:jc w:val="left"/>
              <w:rPr>
                <w:sz w:val="16"/>
                <w:szCs w:val="16"/>
              </w:rPr>
            </w:pPr>
          </w:p>
        </w:tc>
        <w:tc>
          <w:tcPr>
            <w:tcW w:w="425" w:type="dxa"/>
            <w:shd w:val="solid" w:color="FFFFFF" w:fill="auto"/>
          </w:tcPr>
          <w:p w:rsidR="006B0D02" w:rsidRPr="00D654D6" w:rsidRDefault="006B0D02" w:rsidP="0044436F">
            <w:pPr>
              <w:pStyle w:val="TAC"/>
              <w:jc w:val="left"/>
              <w:rPr>
                <w:sz w:val="16"/>
                <w:szCs w:val="16"/>
              </w:rPr>
            </w:pPr>
          </w:p>
        </w:tc>
        <w:tc>
          <w:tcPr>
            <w:tcW w:w="4962" w:type="dxa"/>
            <w:shd w:val="solid" w:color="FFFFFF" w:fill="auto"/>
          </w:tcPr>
          <w:p w:rsidR="006B0D02" w:rsidRPr="00D654D6" w:rsidRDefault="00D8592A" w:rsidP="0044436F">
            <w:pPr>
              <w:pStyle w:val="TAL"/>
              <w:rPr>
                <w:sz w:val="16"/>
                <w:szCs w:val="16"/>
              </w:rPr>
            </w:pPr>
            <w:r w:rsidRPr="00D654D6">
              <w:rPr>
                <w:sz w:val="16"/>
                <w:szCs w:val="16"/>
              </w:rPr>
              <w:t>Initial skeleton</w:t>
            </w:r>
          </w:p>
        </w:tc>
        <w:tc>
          <w:tcPr>
            <w:tcW w:w="708" w:type="dxa"/>
            <w:shd w:val="solid" w:color="FFFFFF" w:fill="auto"/>
          </w:tcPr>
          <w:p w:rsidR="006B0D02" w:rsidRPr="00D654D6" w:rsidRDefault="00D8592A" w:rsidP="0044436F">
            <w:pPr>
              <w:pStyle w:val="TAC"/>
              <w:jc w:val="left"/>
              <w:rPr>
                <w:sz w:val="16"/>
                <w:szCs w:val="16"/>
                <w:lang w:eastAsia="zh-CN"/>
              </w:rPr>
            </w:pPr>
            <w:r w:rsidRPr="00D654D6">
              <w:rPr>
                <w:sz w:val="16"/>
                <w:szCs w:val="16"/>
                <w:lang w:eastAsia="zh-CN"/>
              </w:rPr>
              <w:t>0.0.1</w:t>
            </w:r>
          </w:p>
        </w:tc>
      </w:tr>
      <w:tr w:rsidR="004B7454" w:rsidRPr="00D654D6" w:rsidTr="005E61B9">
        <w:tc>
          <w:tcPr>
            <w:tcW w:w="800" w:type="dxa"/>
            <w:shd w:val="solid" w:color="FFFFFF" w:fill="auto"/>
          </w:tcPr>
          <w:p w:rsidR="004B7454" w:rsidRPr="00D654D6" w:rsidRDefault="004B7454" w:rsidP="0044436F">
            <w:pPr>
              <w:pStyle w:val="TAC"/>
              <w:jc w:val="left"/>
              <w:rPr>
                <w:sz w:val="16"/>
                <w:szCs w:val="16"/>
                <w:lang w:eastAsia="zh-CN"/>
              </w:rPr>
            </w:pPr>
            <w:r w:rsidRPr="00D654D6">
              <w:rPr>
                <w:sz w:val="16"/>
                <w:szCs w:val="16"/>
                <w:lang w:eastAsia="zh-CN"/>
              </w:rPr>
              <w:t>2018-04</w:t>
            </w:r>
          </w:p>
        </w:tc>
        <w:tc>
          <w:tcPr>
            <w:tcW w:w="800" w:type="dxa"/>
            <w:shd w:val="solid" w:color="FFFFFF" w:fill="auto"/>
          </w:tcPr>
          <w:p w:rsidR="004B7454" w:rsidRPr="00D654D6" w:rsidRDefault="004B7454" w:rsidP="0044436F">
            <w:pPr>
              <w:pStyle w:val="TAC"/>
              <w:jc w:val="left"/>
              <w:rPr>
                <w:sz w:val="16"/>
                <w:szCs w:val="16"/>
                <w:lang w:eastAsia="zh-CN"/>
              </w:rPr>
            </w:pPr>
            <w:r w:rsidRPr="00D654D6">
              <w:rPr>
                <w:sz w:val="16"/>
                <w:szCs w:val="16"/>
                <w:lang w:eastAsia="zh-CN"/>
              </w:rPr>
              <w:t>RAN5 #2-5G-NR-Adhoc</w:t>
            </w:r>
          </w:p>
        </w:tc>
        <w:tc>
          <w:tcPr>
            <w:tcW w:w="1094" w:type="dxa"/>
            <w:shd w:val="solid" w:color="FFFFFF" w:fill="auto"/>
          </w:tcPr>
          <w:p w:rsidR="004B7454" w:rsidRPr="00D654D6" w:rsidRDefault="004B7454" w:rsidP="0044436F">
            <w:pPr>
              <w:pStyle w:val="TAC"/>
              <w:jc w:val="left"/>
              <w:rPr>
                <w:sz w:val="16"/>
                <w:szCs w:val="16"/>
              </w:rPr>
            </w:pPr>
            <w:r w:rsidRPr="00D654D6">
              <w:rPr>
                <w:sz w:val="16"/>
                <w:szCs w:val="16"/>
              </w:rPr>
              <w:t>R5-182093</w:t>
            </w:r>
          </w:p>
        </w:tc>
        <w:tc>
          <w:tcPr>
            <w:tcW w:w="567" w:type="dxa"/>
            <w:shd w:val="solid" w:color="FFFFFF" w:fill="auto"/>
          </w:tcPr>
          <w:p w:rsidR="004B7454" w:rsidRPr="00D654D6" w:rsidRDefault="004B7454" w:rsidP="0044436F">
            <w:pPr>
              <w:pStyle w:val="TAL"/>
              <w:rPr>
                <w:sz w:val="16"/>
                <w:szCs w:val="16"/>
                <w:lang w:eastAsia="zh-CN"/>
              </w:rPr>
            </w:pPr>
          </w:p>
        </w:tc>
        <w:tc>
          <w:tcPr>
            <w:tcW w:w="283" w:type="dxa"/>
            <w:shd w:val="solid" w:color="FFFFFF" w:fill="auto"/>
          </w:tcPr>
          <w:p w:rsidR="004B7454" w:rsidRPr="00D654D6" w:rsidRDefault="004B7454" w:rsidP="0044436F">
            <w:pPr>
              <w:pStyle w:val="TAR"/>
              <w:jc w:val="left"/>
              <w:rPr>
                <w:sz w:val="16"/>
                <w:szCs w:val="16"/>
              </w:rPr>
            </w:pPr>
          </w:p>
        </w:tc>
        <w:tc>
          <w:tcPr>
            <w:tcW w:w="425" w:type="dxa"/>
            <w:shd w:val="solid" w:color="FFFFFF" w:fill="auto"/>
          </w:tcPr>
          <w:p w:rsidR="004B7454" w:rsidRPr="00D654D6" w:rsidRDefault="004B7454" w:rsidP="0044436F">
            <w:pPr>
              <w:pStyle w:val="TAC"/>
              <w:jc w:val="left"/>
              <w:rPr>
                <w:sz w:val="16"/>
                <w:szCs w:val="16"/>
              </w:rPr>
            </w:pPr>
          </w:p>
        </w:tc>
        <w:tc>
          <w:tcPr>
            <w:tcW w:w="4962" w:type="dxa"/>
            <w:shd w:val="solid" w:color="FFFFFF" w:fill="auto"/>
          </w:tcPr>
          <w:p w:rsidR="004B7454" w:rsidRPr="00D654D6" w:rsidRDefault="00986EFC" w:rsidP="0044436F">
            <w:pPr>
              <w:pStyle w:val="TAL"/>
              <w:rPr>
                <w:sz w:val="16"/>
                <w:szCs w:val="16"/>
              </w:rPr>
            </w:pPr>
            <w:r w:rsidRPr="00D654D6">
              <w:rPr>
                <w:sz w:val="16"/>
                <w:szCs w:val="16"/>
              </w:rPr>
              <w:t>Implementation of pCRs to TS 38.903 V0.0.1</w:t>
            </w:r>
          </w:p>
        </w:tc>
        <w:tc>
          <w:tcPr>
            <w:tcW w:w="708" w:type="dxa"/>
            <w:shd w:val="solid" w:color="FFFFFF" w:fill="auto"/>
          </w:tcPr>
          <w:p w:rsidR="004B7454" w:rsidRPr="00D654D6" w:rsidRDefault="004B7454" w:rsidP="0044436F">
            <w:pPr>
              <w:pStyle w:val="TAC"/>
              <w:jc w:val="left"/>
              <w:rPr>
                <w:sz w:val="16"/>
                <w:szCs w:val="16"/>
                <w:lang w:eastAsia="zh-CN"/>
              </w:rPr>
            </w:pPr>
            <w:r w:rsidRPr="00D654D6">
              <w:rPr>
                <w:sz w:val="16"/>
                <w:szCs w:val="16"/>
                <w:lang w:eastAsia="zh-CN"/>
              </w:rPr>
              <w:t>0.1.0</w:t>
            </w:r>
          </w:p>
        </w:tc>
      </w:tr>
      <w:tr w:rsidR="00062887" w:rsidRPr="00D654D6" w:rsidTr="005E61B9">
        <w:tc>
          <w:tcPr>
            <w:tcW w:w="800" w:type="dxa"/>
            <w:shd w:val="solid" w:color="FFFFFF" w:fill="auto"/>
          </w:tcPr>
          <w:p w:rsidR="00062887" w:rsidRPr="00D654D6" w:rsidRDefault="00062887" w:rsidP="0044436F">
            <w:pPr>
              <w:pStyle w:val="TAC"/>
              <w:jc w:val="left"/>
              <w:rPr>
                <w:sz w:val="16"/>
                <w:szCs w:val="16"/>
              </w:rPr>
            </w:pPr>
            <w:r w:rsidRPr="00D654D6">
              <w:rPr>
                <w:sz w:val="16"/>
                <w:szCs w:val="16"/>
              </w:rPr>
              <w:t>2018-05</w:t>
            </w:r>
          </w:p>
        </w:tc>
        <w:tc>
          <w:tcPr>
            <w:tcW w:w="800" w:type="dxa"/>
            <w:shd w:val="solid" w:color="FFFFFF" w:fill="auto"/>
          </w:tcPr>
          <w:p w:rsidR="00062887" w:rsidRPr="00D654D6" w:rsidRDefault="00062887" w:rsidP="0044436F">
            <w:pPr>
              <w:pStyle w:val="TAC"/>
              <w:jc w:val="left"/>
              <w:rPr>
                <w:sz w:val="16"/>
                <w:szCs w:val="16"/>
              </w:rPr>
            </w:pPr>
            <w:r w:rsidRPr="00D654D6">
              <w:rPr>
                <w:sz w:val="16"/>
                <w:szCs w:val="16"/>
              </w:rPr>
              <w:t>RAN5#79</w:t>
            </w:r>
          </w:p>
        </w:tc>
        <w:tc>
          <w:tcPr>
            <w:tcW w:w="1094" w:type="dxa"/>
            <w:shd w:val="solid" w:color="FFFFFF" w:fill="auto"/>
          </w:tcPr>
          <w:p w:rsidR="00062887" w:rsidRPr="00D654D6" w:rsidRDefault="00062887" w:rsidP="0044436F">
            <w:pPr>
              <w:pStyle w:val="TAC"/>
              <w:jc w:val="left"/>
              <w:rPr>
                <w:sz w:val="16"/>
                <w:szCs w:val="16"/>
              </w:rPr>
            </w:pPr>
            <w:r w:rsidRPr="00D654D6">
              <w:rPr>
                <w:sz w:val="16"/>
                <w:szCs w:val="16"/>
              </w:rPr>
              <w:t>R5-182670</w:t>
            </w:r>
          </w:p>
        </w:tc>
        <w:tc>
          <w:tcPr>
            <w:tcW w:w="567" w:type="dxa"/>
            <w:shd w:val="solid" w:color="FFFFFF" w:fill="auto"/>
          </w:tcPr>
          <w:p w:rsidR="00062887" w:rsidRPr="00D654D6" w:rsidRDefault="00062887" w:rsidP="0044436F">
            <w:pPr>
              <w:pStyle w:val="TAL"/>
              <w:rPr>
                <w:sz w:val="16"/>
                <w:szCs w:val="16"/>
              </w:rPr>
            </w:pPr>
          </w:p>
        </w:tc>
        <w:tc>
          <w:tcPr>
            <w:tcW w:w="283" w:type="dxa"/>
            <w:shd w:val="solid" w:color="FFFFFF" w:fill="auto"/>
          </w:tcPr>
          <w:p w:rsidR="00062887" w:rsidRPr="00D654D6" w:rsidRDefault="00062887" w:rsidP="0044436F">
            <w:pPr>
              <w:pStyle w:val="TAR"/>
              <w:jc w:val="left"/>
              <w:rPr>
                <w:sz w:val="16"/>
                <w:szCs w:val="16"/>
              </w:rPr>
            </w:pPr>
          </w:p>
        </w:tc>
        <w:tc>
          <w:tcPr>
            <w:tcW w:w="425" w:type="dxa"/>
            <w:shd w:val="solid" w:color="FFFFFF" w:fill="auto"/>
          </w:tcPr>
          <w:p w:rsidR="00062887" w:rsidRPr="00D654D6" w:rsidRDefault="00062887" w:rsidP="0044436F">
            <w:pPr>
              <w:pStyle w:val="TAC"/>
              <w:jc w:val="left"/>
              <w:rPr>
                <w:sz w:val="16"/>
                <w:szCs w:val="16"/>
              </w:rPr>
            </w:pPr>
          </w:p>
        </w:tc>
        <w:tc>
          <w:tcPr>
            <w:tcW w:w="4962" w:type="dxa"/>
            <w:shd w:val="solid" w:color="FFFFFF" w:fill="auto"/>
          </w:tcPr>
          <w:p w:rsidR="00062887" w:rsidRPr="00D654D6" w:rsidRDefault="00062887" w:rsidP="0044436F">
            <w:pPr>
              <w:pStyle w:val="TAL"/>
              <w:rPr>
                <w:sz w:val="16"/>
                <w:szCs w:val="16"/>
              </w:rPr>
            </w:pPr>
            <w:r w:rsidRPr="00D654D6">
              <w:rPr>
                <w:sz w:val="16"/>
                <w:szCs w:val="16"/>
              </w:rPr>
              <w:t>Editorial update of TR 38.903.</w:t>
            </w:r>
          </w:p>
        </w:tc>
        <w:tc>
          <w:tcPr>
            <w:tcW w:w="708" w:type="dxa"/>
            <w:shd w:val="solid" w:color="FFFFFF" w:fill="auto"/>
          </w:tcPr>
          <w:p w:rsidR="00062887" w:rsidRPr="00D654D6" w:rsidRDefault="00062887" w:rsidP="0044436F">
            <w:pPr>
              <w:pStyle w:val="TAC"/>
              <w:jc w:val="left"/>
              <w:rPr>
                <w:sz w:val="16"/>
                <w:szCs w:val="16"/>
              </w:rPr>
            </w:pPr>
            <w:r w:rsidRPr="00D654D6">
              <w:rPr>
                <w:sz w:val="16"/>
                <w:szCs w:val="16"/>
              </w:rPr>
              <w:t>0.2.0</w:t>
            </w:r>
          </w:p>
        </w:tc>
      </w:tr>
      <w:tr w:rsidR="00A12937" w:rsidRPr="00D654D6" w:rsidTr="005E61B9">
        <w:tc>
          <w:tcPr>
            <w:tcW w:w="800" w:type="dxa"/>
            <w:shd w:val="solid" w:color="FFFFFF" w:fill="auto"/>
          </w:tcPr>
          <w:p w:rsidR="00A12937" w:rsidRPr="00D654D6" w:rsidRDefault="00A12937" w:rsidP="0044436F">
            <w:pPr>
              <w:pStyle w:val="TAC"/>
              <w:jc w:val="left"/>
              <w:rPr>
                <w:sz w:val="16"/>
                <w:szCs w:val="16"/>
              </w:rPr>
            </w:pPr>
            <w:r w:rsidRPr="00D654D6">
              <w:rPr>
                <w:sz w:val="16"/>
                <w:szCs w:val="16"/>
              </w:rPr>
              <w:t>2018-09</w:t>
            </w:r>
          </w:p>
        </w:tc>
        <w:tc>
          <w:tcPr>
            <w:tcW w:w="800" w:type="dxa"/>
            <w:shd w:val="solid" w:color="FFFFFF" w:fill="auto"/>
          </w:tcPr>
          <w:p w:rsidR="00A12937" w:rsidRPr="00D654D6" w:rsidRDefault="00A12937" w:rsidP="0044436F">
            <w:pPr>
              <w:pStyle w:val="TAC"/>
              <w:jc w:val="left"/>
              <w:rPr>
                <w:sz w:val="16"/>
                <w:szCs w:val="16"/>
              </w:rPr>
            </w:pPr>
            <w:r w:rsidRPr="00D654D6">
              <w:rPr>
                <w:sz w:val="16"/>
                <w:szCs w:val="16"/>
              </w:rPr>
              <w:t>RAN5#80</w:t>
            </w:r>
          </w:p>
        </w:tc>
        <w:tc>
          <w:tcPr>
            <w:tcW w:w="1094" w:type="dxa"/>
            <w:shd w:val="solid" w:color="FFFFFF" w:fill="auto"/>
          </w:tcPr>
          <w:p w:rsidR="00A12937" w:rsidRPr="00D654D6" w:rsidRDefault="00F06010" w:rsidP="0044436F">
            <w:pPr>
              <w:pStyle w:val="TAC"/>
              <w:jc w:val="left"/>
              <w:rPr>
                <w:sz w:val="16"/>
                <w:szCs w:val="16"/>
              </w:rPr>
            </w:pPr>
            <w:r w:rsidRPr="00D654D6">
              <w:rPr>
                <w:sz w:val="16"/>
                <w:szCs w:val="16"/>
              </w:rPr>
              <w:t>R5-185213</w:t>
            </w:r>
          </w:p>
        </w:tc>
        <w:tc>
          <w:tcPr>
            <w:tcW w:w="567" w:type="dxa"/>
            <w:shd w:val="solid" w:color="FFFFFF" w:fill="auto"/>
          </w:tcPr>
          <w:p w:rsidR="00A12937" w:rsidRPr="00D654D6" w:rsidRDefault="00A12937" w:rsidP="0044436F">
            <w:pPr>
              <w:pStyle w:val="TAL"/>
              <w:rPr>
                <w:sz w:val="16"/>
                <w:szCs w:val="16"/>
              </w:rPr>
            </w:pPr>
          </w:p>
        </w:tc>
        <w:tc>
          <w:tcPr>
            <w:tcW w:w="283" w:type="dxa"/>
            <w:shd w:val="solid" w:color="FFFFFF" w:fill="auto"/>
          </w:tcPr>
          <w:p w:rsidR="00A12937" w:rsidRPr="00D654D6" w:rsidRDefault="00A12937" w:rsidP="0044436F">
            <w:pPr>
              <w:pStyle w:val="TAR"/>
              <w:jc w:val="left"/>
              <w:rPr>
                <w:sz w:val="16"/>
                <w:szCs w:val="16"/>
              </w:rPr>
            </w:pPr>
          </w:p>
        </w:tc>
        <w:tc>
          <w:tcPr>
            <w:tcW w:w="425" w:type="dxa"/>
            <w:shd w:val="solid" w:color="FFFFFF" w:fill="auto"/>
          </w:tcPr>
          <w:p w:rsidR="00A12937" w:rsidRPr="00D654D6" w:rsidRDefault="00A12937" w:rsidP="0044436F">
            <w:pPr>
              <w:pStyle w:val="TAC"/>
              <w:jc w:val="left"/>
              <w:rPr>
                <w:sz w:val="16"/>
                <w:szCs w:val="16"/>
              </w:rPr>
            </w:pPr>
          </w:p>
        </w:tc>
        <w:tc>
          <w:tcPr>
            <w:tcW w:w="4962" w:type="dxa"/>
            <w:shd w:val="solid" w:color="FFFFFF" w:fill="auto"/>
          </w:tcPr>
          <w:p w:rsidR="00A12937" w:rsidRPr="00D654D6" w:rsidRDefault="00A12937" w:rsidP="0044436F">
            <w:pPr>
              <w:pStyle w:val="TAL"/>
              <w:rPr>
                <w:sz w:val="16"/>
                <w:szCs w:val="16"/>
              </w:rPr>
            </w:pPr>
            <w:r w:rsidRPr="00D654D6">
              <w:rPr>
                <w:sz w:val="16"/>
                <w:szCs w:val="16"/>
              </w:rPr>
              <w:t>Making Measurement Uncertainty Terms Common between methods in TR 38.90</w:t>
            </w:r>
          </w:p>
        </w:tc>
        <w:tc>
          <w:tcPr>
            <w:tcW w:w="708" w:type="dxa"/>
            <w:shd w:val="solid" w:color="FFFFFF" w:fill="auto"/>
          </w:tcPr>
          <w:p w:rsidR="00A12937" w:rsidRPr="00D654D6" w:rsidRDefault="00A12937" w:rsidP="0044436F">
            <w:pPr>
              <w:pStyle w:val="TAC"/>
              <w:jc w:val="left"/>
              <w:rPr>
                <w:sz w:val="16"/>
                <w:szCs w:val="16"/>
              </w:rPr>
            </w:pPr>
            <w:r w:rsidRPr="00D654D6">
              <w:rPr>
                <w:sz w:val="16"/>
                <w:szCs w:val="16"/>
              </w:rPr>
              <w:t>1.0.</w:t>
            </w:r>
            <w:r w:rsidR="005C3291" w:rsidRPr="00D654D6">
              <w:rPr>
                <w:sz w:val="16"/>
                <w:szCs w:val="16"/>
              </w:rPr>
              <w:t>0</w:t>
            </w:r>
          </w:p>
        </w:tc>
      </w:tr>
      <w:tr w:rsidR="00A12937" w:rsidRPr="00D654D6" w:rsidTr="005E61B9">
        <w:tc>
          <w:tcPr>
            <w:tcW w:w="800" w:type="dxa"/>
            <w:shd w:val="solid" w:color="FFFFFF" w:fill="auto"/>
          </w:tcPr>
          <w:p w:rsidR="00A12937" w:rsidRPr="00D654D6" w:rsidRDefault="00A12937" w:rsidP="0044436F">
            <w:pPr>
              <w:pStyle w:val="TAC"/>
              <w:jc w:val="left"/>
              <w:rPr>
                <w:sz w:val="16"/>
                <w:szCs w:val="16"/>
              </w:rPr>
            </w:pPr>
            <w:r w:rsidRPr="00D654D6">
              <w:rPr>
                <w:sz w:val="16"/>
                <w:szCs w:val="16"/>
              </w:rPr>
              <w:t>2018-09</w:t>
            </w:r>
          </w:p>
        </w:tc>
        <w:tc>
          <w:tcPr>
            <w:tcW w:w="800" w:type="dxa"/>
            <w:shd w:val="solid" w:color="FFFFFF" w:fill="auto"/>
          </w:tcPr>
          <w:p w:rsidR="00A12937" w:rsidRPr="00D654D6" w:rsidRDefault="00A12937" w:rsidP="0044436F">
            <w:pPr>
              <w:pStyle w:val="TAC"/>
              <w:jc w:val="left"/>
              <w:rPr>
                <w:sz w:val="16"/>
                <w:szCs w:val="16"/>
              </w:rPr>
            </w:pPr>
            <w:r w:rsidRPr="00D654D6">
              <w:rPr>
                <w:sz w:val="16"/>
                <w:szCs w:val="16"/>
              </w:rPr>
              <w:t>RAN5#80</w:t>
            </w:r>
          </w:p>
        </w:tc>
        <w:tc>
          <w:tcPr>
            <w:tcW w:w="1094" w:type="dxa"/>
            <w:shd w:val="solid" w:color="FFFFFF" w:fill="auto"/>
          </w:tcPr>
          <w:p w:rsidR="00A12937" w:rsidRPr="00D654D6" w:rsidRDefault="00F06010" w:rsidP="0044436F">
            <w:pPr>
              <w:pStyle w:val="TAC"/>
              <w:jc w:val="left"/>
              <w:rPr>
                <w:sz w:val="16"/>
                <w:szCs w:val="16"/>
              </w:rPr>
            </w:pPr>
            <w:r w:rsidRPr="00D654D6">
              <w:rPr>
                <w:sz w:val="16"/>
                <w:szCs w:val="16"/>
              </w:rPr>
              <w:t>R5-185214</w:t>
            </w:r>
          </w:p>
        </w:tc>
        <w:tc>
          <w:tcPr>
            <w:tcW w:w="567" w:type="dxa"/>
            <w:shd w:val="solid" w:color="FFFFFF" w:fill="auto"/>
          </w:tcPr>
          <w:p w:rsidR="00A12937" w:rsidRPr="00D654D6" w:rsidRDefault="00A12937" w:rsidP="0044436F">
            <w:pPr>
              <w:pStyle w:val="TAL"/>
              <w:rPr>
                <w:sz w:val="16"/>
                <w:szCs w:val="16"/>
              </w:rPr>
            </w:pPr>
          </w:p>
        </w:tc>
        <w:tc>
          <w:tcPr>
            <w:tcW w:w="283" w:type="dxa"/>
            <w:shd w:val="solid" w:color="FFFFFF" w:fill="auto"/>
          </w:tcPr>
          <w:p w:rsidR="00A12937" w:rsidRPr="00D654D6" w:rsidRDefault="00A12937" w:rsidP="0044436F">
            <w:pPr>
              <w:pStyle w:val="TAR"/>
              <w:jc w:val="left"/>
              <w:rPr>
                <w:sz w:val="16"/>
                <w:szCs w:val="16"/>
              </w:rPr>
            </w:pPr>
          </w:p>
        </w:tc>
        <w:tc>
          <w:tcPr>
            <w:tcW w:w="425" w:type="dxa"/>
            <w:shd w:val="solid" w:color="FFFFFF" w:fill="auto"/>
          </w:tcPr>
          <w:p w:rsidR="00A12937" w:rsidRPr="00D654D6" w:rsidRDefault="00A12937" w:rsidP="0044436F">
            <w:pPr>
              <w:pStyle w:val="TAC"/>
              <w:jc w:val="left"/>
              <w:rPr>
                <w:sz w:val="16"/>
                <w:szCs w:val="16"/>
              </w:rPr>
            </w:pPr>
          </w:p>
        </w:tc>
        <w:tc>
          <w:tcPr>
            <w:tcW w:w="4962" w:type="dxa"/>
            <w:shd w:val="solid" w:color="FFFFFF" w:fill="auto"/>
          </w:tcPr>
          <w:p w:rsidR="00A12937" w:rsidRPr="00D654D6" w:rsidRDefault="00A12937" w:rsidP="0044436F">
            <w:pPr>
              <w:pStyle w:val="TAL"/>
              <w:rPr>
                <w:sz w:val="16"/>
                <w:szCs w:val="16"/>
              </w:rPr>
            </w:pPr>
            <w:r w:rsidRPr="00D654D6">
              <w:rPr>
                <w:sz w:val="16"/>
                <w:szCs w:val="16"/>
              </w:rPr>
              <w:t>TP on Measurement Uncertainty Contributions in FR2</w:t>
            </w:r>
          </w:p>
        </w:tc>
        <w:tc>
          <w:tcPr>
            <w:tcW w:w="708" w:type="dxa"/>
            <w:shd w:val="solid" w:color="FFFFFF" w:fill="auto"/>
          </w:tcPr>
          <w:p w:rsidR="00A12937" w:rsidRPr="00D654D6" w:rsidRDefault="00A12937" w:rsidP="0044436F">
            <w:pPr>
              <w:pStyle w:val="TAC"/>
              <w:jc w:val="left"/>
              <w:rPr>
                <w:sz w:val="16"/>
                <w:szCs w:val="16"/>
              </w:rPr>
            </w:pPr>
            <w:r w:rsidRPr="00D654D6">
              <w:rPr>
                <w:sz w:val="16"/>
                <w:szCs w:val="16"/>
              </w:rPr>
              <w:t>1.0.</w:t>
            </w:r>
            <w:r w:rsidR="005C3291" w:rsidRPr="00D654D6">
              <w:rPr>
                <w:sz w:val="16"/>
                <w:szCs w:val="16"/>
              </w:rPr>
              <w:t>0</w:t>
            </w:r>
          </w:p>
        </w:tc>
      </w:tr>
      <w:tr w:rsidR="00A12937" w:rsidRPr="00D654D6" w:rsidTr="005E61B9">
        <w:tc>
          <w:tcPr>
            <w:tcW w:w="800" w:type="dxa"/>
            <w:shd w:val="solid" w:color="FFFFFF" w:fill="auto"/>
          </w:tcPr>
          <w:p w:rsidR="00A12937" w:rsidRPr="00D654D6" w:rsidRDefault="00A12937" w:rsidP="0044436F">
            <w:pPr>
              <w:pStyle w:val="TAC"/>
              <w:jc w:val="left"/>
              <w:rPr>
                <w:sz w:val="16"/>
                <w:szCs w:val="16"/>
              </w:rPr>
            </w:pPr>
            <w:r w:rsidRPr="00D654D6">
              <w:rPr>
                <w:sz w:val="16"/>
                <w:szCs w:val="16"/>
              </w:rPr>
              <w:t>2018-09</w:t>
            </w:r>
          </w:p>
        </w:tc>
        <w:tc>
          <w:tcPr>
            <w:tcW w:w="800" w:type="dxa"/>
            <w:shd w:val="solid" w:color="FFFFFF" w:fill="auto"/>
          </w:tcPr>
          <w:p w:rsidR="00A12937" w:rsidRPr="00D654D6" w:rsidRDefault="00A12937" w:rsidP="0044436F">
            <w:pPr>
              <w:pStyle w:val="TAC"/>
              <w:jc w:val="left"/>
              <w:rPr>
                <w:sz w:val="16"/>
                <w:szCs w:val="16"/>
              </w:rPr>
            </w:pPr>
            <w:r w:rsidRPr="00D654D6">
              <w:rPr>
                <w:sz w:val="16"/>
                <w:szCs w:val="16"/>
              </w:rPr>
              <w:t>RAN5#80</w:t>
            </w:r>
          </w:p>
        </w:tc>
        <w:tc>
          <w:tcPr>
            <w:tcW w:w="1094" w:type="dxa"/>
            <w:shd w:val="solid" w:color="FFFFFF" w:fill="auto"/>
          </w:tcPr>
          <w:p w:rsidR="00A12937" w:rsidRPr="00D654D6" w:rsidRDefault="003A7283" w:rsidP="0044436F">
            <w:pPr>
              <w:pStyle w:val="TAC"/>
              <w:jc w:val="left"/>
              <w:rPr>
                <w:sz w:val="16"/>
                <w:szCs w:val="16"/>
              </w:rPr>
            </w:pPr>
            <w:r w:rsidRPr="00D654D6">
              <w:rPr>
                <w:sz w:val="16"/>
                <w:szCs w:val="16"/>
              </w:rPr>
              <w:t>R5-185212</w:t>
            </w:r>
          </w:p>
        </w:tc>
        <w:tc>
          <w:tcPr>
            <w:tcW w:w="567" w:type="dxa"/>
            <w:shd w:val="solid" w:color="FFFFFF" w:fill="auto"/>
          </w:tcPr>
          <w:p w:rsidR="00A12937" w:rsidRPr="00D654D6" w:rsidRDefault="00A12937" w:rsidP="0044436F">
            <w:pPr>
              <w:pStyle w:val="TAL"/>
              <w:rPr>
                <w:sz w:val="16"/>
                <w:szCs w:val="16"/>
              </w:rPr>
            </w:pPr>
          </w:p>
        </w:tc>
        <w:tc>
          <w:tcPr>
            <w:tcW w:w="283" w:type="dxa"/>
            <w:shd w:val="solid" w:color="FFFFFF" w:fill="auto"/>
          </w:tcPr>
          <w:p w:rsidR="00A12937" w:rsidRPr="00D654D6" w:rsidRDefault="00A12937" w:rsidP="0044436F">
            <w:pPr>
              <w:pStyle w:val="TAR"/>
              <w:jc w:val="left"/>
              <w:rPr>
                <w:sz w:val="16"/>
                <w:szCs w:val="16"/>
              </w:rPr>
            </w:pPr>
          </w:p>
        </w:tc>
        <w:tc>
          <w:tcPr>
            <w:tcW w:w="425" w:type="dxa"/>
            <w:shd w:val="solid" w:color="FFFFFF" w:fill="auto"/>
          </w:tcPr>
          <w:p w:rsidR="00A12937" w:rsidRPr="00D654D6" w:rsidRDefault="00A12937" w:rsidP="0044436F">
            <w:pPr>
              <w:pStyle w:val="TAC"/>
              <w:jc w:val="left"/>
              <w:rPr>
                <w:sz w:val="16"/>
                <w:szCs w:val="16"/>
              </w:rPr>
            </w:pPr>
          </w:p>
        </w:tc>
        <w:tc>
          <w:tcPr>
            <w:tcW w:w="4962" w:type="dxa"/>
            <w:shd w:val="solid" w:color="FFFFFF" w:fill="auto"/>
          </w:tcPr>
          <w:p w:rsidR="00A12937" w:rsidRPr="00D654D6" w:rsidRDefault="00A12937" w:rsidP="0044436F">
            <w:pPr>
              <w:pStyle w:val="TAL"/>
              <w:rPr>
                <w:sz w:val="16"/>
                <w:szCs w:val="16"/>
              </w:rPr>
            </w:pPr>
            <w:r w:rsidRPr="00D654D6">
              <w:rPr>
                <w:sz w:val="16"/>
                <w:szCs w:val="16"/>
              </w:rPr>
              <w:t>Adding MU values for EIRPTRP measurements with Near Field test range (NFTF) at mmWave</w:t>
            </w:r>
          </w:p>
        </w:tc>
        <w:tc>
          <w:tcPr>
            <w:tcW w:w="708" w:type="dxa"/>
            <w:shd w:val="solid" w:color="FFFFFF" w:fill="auto"/>
          </w:tcPr>
          <w:p w:rsidR="00A12937" w:rsidRPr="00D654D6" w:rsidRDefault="00A12937" w:rsidP="0044436F">
            <w:pPr>
              <w:pStyle w:val="TAC"/>
              <w:jc w:val="left"/>
              <w:rPr>
                <w:sz w:val="16"/>
                <w:szCs w:val="16"/>
              </w:rPr>
            </w:pPr>
            <w:r w:rsidRPr="00D654D6">
              <w:rPr>
                <w:sz w:val="16"/>
                <w:szCs w:val="16"/>
              </w:rPr>
              <w:t>1.0.</w:t>
            </w:r>
            <w:r w:rsidR="005C3291" w:rsidRPr="00D654D6">
              <w:rPr>
                <w:sz w:val="16"/>
                <w:szCs w:val="16"/>
              </w:rPr>
              <w:t>0</w:t>
            </w:r>
          </w:p>
        </w:tc>
      </w:tr>
      <w:tr w:rsidR="00A8115C"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A8115C" w:rsidRPr="00D654D6" w:rsidRDefault="00A8115C" w:rsidP="0044436F">
            <w:pPr>
              <w:pStyle w:val="TAC"/>
              <w:jc w:val="left"/>
              <w:rPr>
                <w:sz w:val="16"/>
                <w:szCs w:val="16"/>
              </w:rPr>
            </w:pPr>
            <w:r w:rsidRPr="00D654D6">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8115C" w:rsidRPr="00D654D6" w:rsidRDefault="00A8115C" w:rsidP="0044436F">
            <w:pPr>
              <w:pStyle w:val="TAC"/>
              <w:jc w:val="left"/>
              <w:rPr>
                <w:sz w:val="16"/>
                <w:szCs w:val="16"/>
              </w:rPr>
            </w:pPr>
            <w:r w:rsidRPr="00D654D6">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8115C" w:rsidRPr="00D654D6" w:rsidRDefault="00A8115C" w:rsidP="0044436F">
            <w:pPr>
              <w:pStyle w:val="TAC"/>
              <w:jc w:val="left"/>
              <w:rPr>
                <w:sz w:val="16"/>
                <w:szCs w:val="16"/>
              </w:rPr>
            </w:pPr>
            <w:r w:rsidRPr="00D654D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115C" w:rsidRPr="00D654D6" w:rsidRDefault="00A8115C" w:rsidP="0044436F">
            <w:pPr>
              <w:pStyle w:val="TAL"/>
              <w:rPr>
                <w:sz w:val="16"/>
                <w:szCs w:val="16"/>
              </w:rPr>
            </w:pPr>
            <w:r w:rsidRPr="00D654D6">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8115C" w:rsidRPr="00D654D6" w:rsidRDefault="00A8115C" w:rsidP="0044436F">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8115C" w:rsidRPr="00D654D6" w:rsidRDefault="00A8115C" w:rsidP="0044436F">
            <w:pPr>
              <w:pStyle w:val="TAC"/>
              <w:jc w:val="left"/>
              <w:rPr>
                <w:sz w:val="16"/>
                <w:szCs w:val="16"/>
              </w:rPr>
            </w:pPr>
            <w:r w:rsidRPr="00D654D6">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8115C" w:rsidRPr="00D654D6" w:rsidRDefault="00A8115C" w:rsidP="0044436F">
            <w:pPr>
              <w:pStyle w:val="TAL"/>
              <w:rPr>
                <w:sz w:val="16"/>
                <w:szCs w:val="16"/>
              </w:rPr>
            </w:pPr>
            <w:r w:rsidRPr="00D654D6">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8115C" w:rsidRPr="00D654D6" w:rsidRDefault="00A8115C" w:rsidP="0044436F">
            <w:pPr>
              <w:pStyle w:val="TAC"/>
              <w:jc w:val="left"/>
              <w:rPr>
                <w:sz w:val="16"/>
                <w:szCs w:val="16"/>
              </w:rPr>
            </w:pPr>
            <w:r w:rsidRPr="00D654D6">
              <w:rPr>
                <w:sz w:val="16"/>
                <w:szCs w:val="16"/>
              </w:rPr>
              <w:t>15.0.0</w:t>
            </w:r>
          </w:p>
        </w:tc>
      </w:tr>
      <w:tr w:rsidR="0044436F"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15.1.0</w:t>
            </w:r>
          </w:p>
        </w:tc>
      </w:tr>
      <w:tr w:rsidR="0044436F"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15.1.0</w:t>
            </w:r>
          </w:p>
        </w:tc>
      </w:tr>
      <w:tr w:rsidR="0044436F"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15.1.0</w:t>
            </w:r>
          </w:p>
        </w:tc>
      </w:tr>
      <w:tr w:rsidR="0044436F"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15.1.0</w:t>
            </w:r>
          </w:p>
        </w:tc>
      </w:tr>
      <w:tr w:rsidR="0044436F"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15.1.0</w:t>
            </w:r>
          </w:p>
        </w:tc>
      </w:tr>
      <w:tr w:rsidR="0044436F"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15.1.0</w:t>
            </w:r>
          </w:p>
        </w:tc>
      </w:tr>
      <w:tr w:rsidR="0044436F"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15.1.0</w:t>
            </w:r>
          </w:p>
        </w:tc>
      </w:tr>
      <w:tr w:rsidR="0044436F"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15.1.0</w:t>
            </w:r>
          </w:p>
        </w:tc>
      </w:tr>
      <w:tr w:rsidR="0044436F"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R"/>
              <w:jc w:val="left"/>
              <w:rPr>
                <w:sz w:val="16"/>
                <w:szCs w:val="16"/>
              </w:rPr>
            </w:pPr>
            <w:r w:rsidRPr="00D654D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L"/>
              <w:rPr>
                <w:sz w:val="16"/>
                <w:szCs w:val="16"/>
              </w:rPr>
            </w:pPr>
            <w:r w:rsidRPr="00D654D6">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4436F" w:rsidRPr="00D654D6" w:rsidRDefault="0044436F" w:rsidP="0044436F">
            <w:pPr>
              <w:pStyle w:val="TAC"/>
              <w:jc w:val="left"/>
              <w:rPr>
                <w:sz w:val="16"/>
                <w:szCs w:val="16"/>
              </w:rPr>
            </w:pPr>
            <w:r w:rsidRPr="00D654D6">
              <w:rPr>
                <w:sz w:val="16"/>
                <w:szCs w:val="16"/>
              </w:rPr>
              <w:t>15.1.0</w:t>
            </w:r>
          </w:p>
        </w:tc>
      </w:tr>
      <w:tr w:rsidR="00670183"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15.2.0</w:t>
            </w:r>
          </w:p>
        </w:tc>
      </w:tr>
      <w:tr w:rsidR="00670183"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15.2.0</w:t>
            </w:r>
          </w:p>
        </w:tc>
      </w:tr>
      <w:tr w:rsidR="00670183"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15.2.0</w:t>
            </w:r>
          </w:p>
        </w:tc>
      </w:tr>
      <w:tr w:rsidR="00670183"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15.2.0</w:t>
            </w:r>
          </w:p>
        </w:tc>
      </w:tr>
      <w:tr w:rsidR="00670183"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15.2.0</w:t>
            </w:r>
          </w:p>
        </w:tc>
      </w:tr>
      <w:tr w:rsidR="00670183"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15.2.0</w:t>
            </w:r>
          </w:p>
        </w:tc>
      </w:tr>
      <w:tr w:rsidR="00670183" w:rsidRPr="00D654D6"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670183">
            <w:pPr>
              <w:pStyle w:val="TAC"/>
              <w:jc w:val="left"/>
              <w:rPr>
                <w:sz w:val="16"/>
                <w:szCs w:val="16"/>
              </w:rPr>
            </w:pPr>
            <w:r w:rsidRPr="00D654D6">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L"/>
              <w:rPr>
                <w:sz w:val="16"/>
                <w:szCs w:val="16"/>
              </w:rPr>
            </w:pPr>
            <w:r w:rsidRPr="00D654D6">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183" w:rsidRPr="00D654D6" w:rsidRDefault="00670183" w:rsidP="00771587">
            <w:pPr>
              <w:pStyle w:val="TAC"/>
              <w:jc w:val="left"/>
              <w:rPr>
                <w:sz w:val="16"/>
                <w:szCs w:val="16"/>
              </w:rPr>
            </w:pPr>
            <w:r w:rsidRPr="00D654D6">
              <w:rPr>
                <w:sz w:val="16"/>
                <w:szCs w:val="16"/>
              </w:rPr>
              <w:t>15.2.0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1040BC" w:rsidRPr="00D654D6"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040BC">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184373">
            <w:pPr>
              <w:pStyle w:val="TAL"/>
              <w:rPr>
                <w:sz w:val="16"/>
                <w:szCs w:val="16"/>
              </w:rPr>
            </w:pPr>
            <w:r w:rsidRPr="00D654D6">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40BC" w:rsidRPr="00D654D6" w:rsidRDefault="001040BC" w:rsidP="00DB4904">
            <w:pPr>
              <w:pStyle w:val="TAC"/>
              <w:jc w:val="left"/>
              <w:rPr>
                <w:sz w:val="16"/>
                <w:szCs w:val="16"/>
              </w:rPr>
            </w:pPr>
            <w:r w:rsidRPr="00D654D6">
              <w:rPr>
                <w:sz w:val="16"/>
                <w:szCs w:val="16"/>
              </w:rPr>
              <w:t>15.3.0</w:t>
            </w:r>
          </w:p>
        </w:tc>
      </w:tr>
      <w:tr w:rsidR="00561C32" w:rsidRPr="00D654D6"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rsidR="00561C32" w:rsidRPr="00D654D6" w:rsidRDefault="00561C32" w:rsidP="008F5A26">
            <w:pPr>
              <w:pStyle w:val="TAC"/>
              <w:jc w:val="left"/>
              <w:rPr>
                <w:sz w:val="16"/>
                <w:szCs w:val="16"/>
              </w:rPr>
            </w:pPr>
            <w:r w:rsidRPr="00D654D6">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61C32" w:rsidRPr="00D654D6" w:rsidRDefault="00561C32" w:rsidP="008F5A26">
            <w:pPr>
              <w:pStyle w:val="TAC"/>
              <w:jc w:val="left"/>
              <w:rPr>
                <w:sz w:val="16"/>
                <w:szCs w:val="16"/>
              </w:rPr>
            </w:pPr>
            <w:r w:rsidRPr="00D654D6">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61C32" w:rsidRPr="00D654D6" w:rsidRDefault="00561C32" w:rsidP="008F5A26">
            <w:pPr>
              <w:pStyle w:val="TAC"/>
              <w:jc w:val="left"/>
              <w:rPr>
                <w:sz w:val="16"/>
                <w:szCs w:val="16"/>
              </w:rPr>
            </w:pPr>
            <w:r w:rsidRPr="00D654D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61C32" w:rsidRPr="00D654D6" w:rsidRDefault="00561C32" w:rsidP="00561C32">
            <w:pPr>
              <w:pStyle w:val="TAL"/>
              <w:rPr>
                <w:sz w:val="16"/>
                <w:szCs w:val="16"/>
              </w:rPr>
            </w:pPr>
            <w:r w:rsidRPr="00D654D6">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61C32" w:rsidRPr="00D654D6" w:rsidRDefault="00561C32" w:rsidP="00561C32">
            <w:pPr>
              <w:pStyle w:val="TAR"/>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61C32" w:rsidRPr="00D654D6" w:rsidRDefault="00561C32" w:rsidP="008F5A26">
            <w:pPr>
              <w:pStyle w:val="TAC"/>
              <w:jc w:val="left"/>
              <w:rPr>
                <w:sz w:val="16"/>
                <w:szCs w:val="16"/>
              </w:rPr>
            </w:pPr>
            <w:r w:rsidRPr="00D654D6">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61C32" w:rsidRPr="00D654D6" w:rsidRDefault="00561C32" w:rsidP="00561C32">
            <w:pPr>
              <w:pStyle w:val="TAL"/>
              <w:rPr>
                <w:sz w:val="16"/>
                <w:szCs w:val="16"/>
              </w:rPr>
            </w:pPr>
            <w:r w:rsidRPr="00D654D6">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61C32" w:rsidRPr="00D654D6" w:rsidRDefault="00561C32" w:rsidP="008F5A26">
            <w:pPr>
              <w:pStyle w:val="TAC"/>
              <w:jc w:val="left"/>
              <w:rPr>
                <w:sz w:val="16"/>
                <w:szCs w:val="16"/>
              </w:rPr>
            </w:pPr>
            <w:r w:rsidRPr="00D654D6">
              <w:rPr>
                <w:sz w:val="16"/>
                <w:szCs w:val="16"/>
              </w:rPr>
              <w:t>16.0.0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805949" w:rsidRPr="00D654D6"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C"/>
              <w:jc w:val="left"/>
              <w:rPr>
                <w:sz w:val="16"/>
                <w:szCs w:val="16"/>
              </w:rPr>
            </w:pPr>
            <w:r w:rsidRPr="00D654D6">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L"/>
              <w:rPr>
                <w:sz w:val="16"/>
                <w:szCs w:val="16"/>
              </w:rPr>
            </w:pPr>
            <w:r w:rsidRPr="00D654D6">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7F36F9">
            <w:pPr>
              <w:pStyle w:val="TAR"/>
              <w:jc w:val="left"/>
              <w:rPr>
                <w:sz w:val="16"/>
                <w:szCs w:val="16"/>
              </w:rPr>
            </w:pPr>
            <w:r w:rsidRPr="00D654D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805949">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C14B1B">
            <w:pPr>
              <w:pStyle w:val="TAL"/>
              <w:rPr>
                <w:sz w:val="16"/>
                <w:szCs w:val="16"/>
              </w:rPr>
            </w:pPr>
            <w:r w:rsidRPr="00D654D6">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949" w:rsidRPr="00D654D6" w:rsidRDefault="00805949" w:rsidP="00085D05">
            <w:pPr>
              <w:pStyle w:val="TAC"/>
              <w:jc w:val="left"/>
              <w:rPr>
                <w:sz w:val="16"/>
                <w:szCs w:val="16"/>
              </w:rPr>
            </w:pPr>
            <w:r w:rsidRPr="00D654D6">
              <w:rPr>
                <w:sz w:val="16"/>
                <w:szCs w:val="16"/>
              </w:rPr>
              <w:t>16.1.0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45B91" w:rsidRPr="00D654D6"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945B91">
            <w:pPr>
              <w:pStyle w:val="TAC"/>
              <w:jc w:val="left"/>
              <w:rPr>
                <w:sz w:val="16"/>
                <w:szCs w:val="16"/>
              </w:rPr>
            </w:pPr>
            <w:r w:rsidRPr="00D654D6">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C"/>
              <w:jc w:val="left"/>
              <w:rPr>
                <w:sz w:val="16"/>
                <w:szCs w:val="16"/>
              </w:rPr>
            </w:pPr>
            <w:r w:rsidRPr="00D654D6">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L"/>
              <w:rPr>
                <w:sz w:val="16"/>
                <w:szCs w:val="16"/>
              </w:rPr>
            </w:pPr>
            <w:r w:rsidRPr="00D654D6">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6609C4">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B31DF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L"/>
              <w:rPr>
                <w:sz w:val="16"/>
                <w:szCs w:val="16"/>
              </w:rPr>
            </w:pPr>
            <w:r w:rsidRPr="00D654D6">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5B91" w:rsidRPr="00D654D6" w:rsidRDefault="00945B91" w:rsidP="00D83C38">
            <w:pPr>
              <w:pStyle w:val="TAC"/>
              <w:jc w:val="left"/>
              <w:rPr>
                <w:sz w:val="16"/>
                <w:szCs w:val="16"/>
              </w:rPr>
            </w:pPr>
            <w:r w:rsidRPr="00D654D6">
              <w:rPr>
                <w:sz w:val="16"/>
                <w:szCs w:val="16"/>
              </w:rPr>
              <w:t>16.2.0</w:t>
            </w:r>
          </w:p>
        </w:tc>
      </w:tr>
      <w:tr w:rsidR="009B7634" w:rsidRPr="00D654D6"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16.3.0</w:t>
            </w:r>
          </w:p>
        </w:tc>
      </w:tr>
      <w:tr w:rsidR="009B7634" w:rsidRPr="00D654D6"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16.3.0</w:t>
            </w:r>
          </w:p>
        </w:tc>
      </w:tr>
      <w:tr w:rsidR="009B7634" w:rsidRPr="00D654D6"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16.3.0</w:t>
            </w:r>
          </w:p>
        </w:tc>
      </w:tr>
      <w:tr w:rsidR="009B7634" w:rsidRPr="00D654D6"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16.3.0</w:t>
            </w:r>
          </w:p>
        </w:tc>
      </w:tr>
      <w:tr w:rsidR="009B7634" w:rsidRPr="00D654D6"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16.3.0</w:t>
            </w:r>
          </w:p>
        </w:tc>
      </w:tr>
      <w:tr w:rsidR="009B7634" w:rsidRPr="00D654D6"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L"/>
              <w:rPr>
                <w:sz w:val="16"/>
                <w:szCs w:val="16"/>
              </w:rPr>
            </w:pPr>
            <w:r w:rsidRPr="00D654D6">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7634" w:rsidRPr="00D654D6" w:rsidRDefault="009B7634" w:rsidP="009A17D8">
            <w:pPr>
              <w:pStyle w:val="TAC"/>
              <w:jc w:val="left"/>
              <w:rPr>
                <w:sz w:val="16"/>
                <w:szCs w:val="16"/>
              </w:rPr>
            </w:pPr>
            <w:r w:rsidRPr="00D654D6">
              <w:rPr>
                <w:sz w:val="16"/>
                <w:szCs w:val="16"/>
              </w:rPr>
              <w:t>16.3.0</w:t>
            </w:r>
          </w:p>
        </w:tc>
      </w:tr>
      <w:tr w:rsidR="00607A10" w:rsidRPr="00D654D6"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C"/>
              <w:jc w:val="left"/>
              <w:rPr>
                <w:sz w:val="16"/>
                <w:szCs w:val="16"/>
              </w:rPr>
            </w:pPr>
            <w:r w:rsidRPr="00D654D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C"/>
              <w:jc w:val="left"/>
              <w:rPr>
                <w:sz w:val="16"/>
                <w:szCs w:val="16"/>
              </w:rPr>
            </w:pPr>
            <w:r w:rsidRPr="00D654D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C"/>
              <w:jc w:val="left"/>
              <w:rPr>
                <w:sz w:val="16"/>
                <w:szCs w:val="16"/>
              </w:rPr>
            </w:pPr>
            <w:r w:rsidRPr="00D654D6">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L"/>
              <w:rPr>
                <w:sz w:val="16"/>
                <w:szCs w:val="16"/>
              </w:rPr>
            </w:pPr>
            <w:r w:rsidRPr="00D654D6">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L"/>
              <w:rPr>
                <w:sz w:val="16"/>
                <w:szCs w:val="16"/>
              </w:rPr>
            </w:pPr>
            <w:r w:rsidRPr="00D654D6">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C"/>
              <w:jc w:val="left"/>
              <w:rPr>
                <w:sz w:val="16"/>
                <w:szCs w:val="16"/>
              </w:rPr>
            </w:pPr>
            <w:r w:rsidRPr="00D654D6">
              <w:rPr>
                <w:sz w:val="16"/>
                <w:szCs w:val="16"/>
              </w:rPr>
              <w:t>16.3.0</w:t>
            </w:r>
          </w:p>
        </w:tc>
      </w:tr>
      <w:tr w:rsidR="00607A10" w:rsidRPr="00D654D6"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C"/>
              <w:jc w:val="left"/>
              <w:rPr>
                <w:sz w:val="16"/>
                <w:szCs w:val="16"/>
              </w:rPr>
            </w:pPr>
            <w:r w:rsidRPr="00D654D6">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C"/>
              <w:jc w:val="left"/>
              <w:rPr>
                <w:sz w:val="16"/>
                <w:szCs w:val="16"/>
              </w:rPr>
            </w:pPr>
            <w:r w:rsidRPr="00D654D6">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C"/>
              <w:jc w:val="left"/>
              <w:rPr>
                <w:sz w:val="16"/>
                <w:szCs w:val="16"/>
              </w:rPr>
            </w:pPr>
            <w:r w:rsidRPr="00D654D6">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L"/>
              <w:rPr>
                <w:sz w:val="16"/>
                <w:szCs w:val="16"/>
              </w:rPr>
            </w:pPr>
            <w:r w:rsidRPr="00D654D6">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607A10">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9B7634">
            <w:pPr>
              <w:pStyle w:val="TAL"/>
              <w:rPr>
                <w:sz w:val="16"/>
                <w:szCs w:val="16"/>
              </w:rPr>
            </w:pPr>
            <w:r w:rsidRPr="00D654D6">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07A10" w:rsidRPr="00D654D6" w:rsidRDefault="00607A10" w:rsidP="009B7634">
            <w:pPr>
              <w:pStyle w:val="TAC"/>
              <w:jc w:val="left"/>
              <w:rPr>
                <w:sz w:val="16"/>
                <w:szCs w:val="16"/>
              </w:rPr>
            </w:pPr>
            <w:r w:rsidRPr="00D654D6">
              <w:rPr>
                <w:sz w:val="16"/>
                <w:szCs w:val="16"/>
              </w:rPr>
              <w:t>16.3.0</w:t>
            </w:r>
          </w:p>
        </w:tc>
      </w:tr>
      <w:tr w:rsidR="0081257E" w:rsidRPr="00D654D6"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L"/>
              <w:rPr>
                <w:sz w:val="16"/>
                <w:szCs w:val="16"/>
              </w:rPr>
            </w:pPr>
            <w:r w:rsidRPr="00D654D6">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16.4.0</w:t>
            </w:r>
          </w:p>
        </w:tc>
      </w:tr>
      <w:tr w:rsidR="0081257E" w:rsidRPr="00D654D6"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R5-20</w:t>
            </w:r>
            <w:r w:rsidR="00960EB0" w:rsidRPr="00D654D6">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L"/>
              <w:rPr>
                <w:sz w:val="16"/>
                <w:szCs w:val="16"/>
              </w:rPr>
            </w:pPr>
            <w:r w:rsidRPr="00D654D6">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01080B" w:rsidP="00A006CD">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16.4.0</w:t>
            </w:r>
          </w:p>
        </w:tc>
      </w:tr>
      <w:tr w:rsidR="0081257E" w:rsidRPr="00D654D6"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16.4.0</w:t>
            </w:r>
          </w:p>
        </w:tc>
      </w:tr>
      <w:tr w:rsidR="0081257E" w:rsidRPr="00D654D6"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16.4.0</w:t>
            </w:r>
          </w:p>
        </w:tc>
      </w:tr>
      <w:tr w:rsidR="0081257E" w:rsidRPr="00D654D6"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16.4.0</w:t>
            </w:r>
          </w:p>
        </w:tc>
      </w:tr>
      <w:tr w:rsidR="0081257E" w:rsidRPr="00D654D6"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16.4.0</w:t>
            </w:r>
          </w:p>
        </w:tc>
      </w:tr>
      <w:tr w:rsidR="0081257E" w:rsidRPr="00D654D6"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16.4.0</w:t>
            </w:r>
          </w:p>
        </w:tc>
      </w:tr>
      <w:tr w:rsidR="0081257E" w:rsidRPr="00D654D6"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16.4.0</w:t>
            </w:r>
          </w:p>
        </w:tc>
      </w:tr>
      <w:tr w:rsidR="0081257E" w:rsidRPr="00D654D6"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16.4.0</w:t>
            </w:r>
          </w:p>
        </w:tc>
      </w:tr>
      <w:tr w:rsidR="0081257E" w:rsidRPr="00D654D6"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81257E">
            <w:pPr>
              <w:pStyle w:val="TAC"/>
              <w:jc w:val="left"/>
              <w:rPr>
                <w:sz w:val="16"/>
                <w:szCs w:val="16"/>
              </w:rPr>
            </w:pPr>
            <w:r w:rsidRPr="00D654D6">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L"/>
              <w:rPr>
                <w:sz w:val="16"/>
                <w:szCs w:val="16"/>
              </w:rPr>
            </w:pPr>
            <w:r w:rsidRPr="00D654D6">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1257E" w:rsidRPr="00D654D6" w:rsidRDefault="0081257E" w:rsidP="00A006CD">
            <w:pPr>
              <w:pStyle w:val="TAC"/>
              <w:jc w:val="left"/>
              <w:rPr>
                <w:sz w:val="16"/>
                <w:szCs w:val="16"/>
              </w:rPr>
            </w:pPr>
            <w:r w:rsidRPr="00D654D6">
              <w:rPr>
                <w:sz w:val="16"/>
                <w:szCs w:val="16"/>
              </w:rPr>
              <w:t>16.4.0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L"/>
              <w:rPr>
                <w:sz w:val="16"/>
                <w:szCs w:val="16"/>
              </w:rPr>
            </w:pPr>
            <w:r w:rsidRPr="00D654D6">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L"/>
              <w:rPr>
                <w:sz w:val="16"/>
                <w:szCs w:val="16"/>
              </w:rPr>
            </w:pPr>
            <w:r w:rsidRPr="00D654D6">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16.5.0</w:t>
            </w:r>
          </w:p>
        </w:tc>
      </w:tr>
      <w:tr w:rsidR="004A4298" w:rsidRPr="00D654D6"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5B13F8">
            <w:pPr>
              <w:pStyle w:val="TAC"/>
              <w:jc w:val="left"/>
              <w:rPr>
                <w:sz w:val="16"/>
                <w:szCs w:val="16"/>
              </w:rPr>
            </w:pPr>
            <w:r w:rsidRPr="00D654D6">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166463">
            <w:pPr>
              <w:pStyle w:val="TAC"/>
              <w:jc w:val="left"/>
              <w:rPr>
                <w:sz w:val="16"/>
                <w:szCs w:val="16"/>
              </w:rPr>
            </w:pPr>
            <w:r w:rsidRPr="00D654D6">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E81F8B">
            <w:pPr>
              <w:pStyle w:val="TAL"/>
              <w:rPr>
                <w:sz w:val="16"/>
                <w:szCs w:val="16"/>
              </w:rPr>
            </w:pPr>
            <w:r w:rsidRPr="00D654D6">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4298" w:rsidRPr="00D654D6" w:rsidRDefault="004A4298" w:rsidP="00DA18B5">
            <w:pPr>
              <w:pStyle w:val="TAC"/>
              <w:jc w:val="left"/>
              <w:rPr>
                <w:sz w:val="16"/>
                <w:szCs w:val="16"/>
              </w:rPr>
            </w:pPr>
            <w:r w:rsidRPr="00D654D6">
              <w:rPr>
                <w:sz w:val="16"/>
                <w:szCs w:val="16"/>
              </w:rPr>
              <w:t>16.5.0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r w:rsidR="000E107A" w:rsidRPr="00D654D6"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rsidP="000E107A">
            <w:pPr>
              <w:pStyle w:val="TAC"/>
              <w:jc w:val="left"/>
              <w:rPr>
                <w:sz w:val="16"/>
                <w:szCs w:val="16"/>
              </w:rPr>
            </w:pPr>
            <w:r w:rsidRPr="00D654D6">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R"/>
              <w:jc w:val="left"/>
              <w:rPr>
                <w:sz w:val="16"/>
                <w:szCs w:val="16"/>
              </w:rPr>
            </w:pPr>
            <w:r w:rsidRPr="00D654D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L"/>
              <w:rPr>
                <w:sz w:val="16"/>
                <w:szCs w:val="16"/>
              </w:rPr>
            </w:pPr>
            <w:r w:rsidRPr="00D654D6">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107A" w:rsidRPr="00D654D6" w:rsidRDefault="000E107A">
            <w:pPr>
              <w:pStyle w:val="TAC"/>
              <w:jc w:val="left"/>
              <w:rPr>
                <w:sz w:val="16"/>
                <w:szCs w:val="16"/>
              </w:rPr>
            </w:pPr>
            <w:r w:rsidRPr="00D654D6">
              <w:rPr>
                <w:sz w:val="16"/>
                <w:szCs w:val="16"/>
              </w:rPr>
              <w:t>16.6.0</w:t>
            </w:r>
          </w:p>
        </w:tc>
      </w:tr>
    </w:tbl>
    <w:p w:rsidR="00E8629F" w:rsidRPr="00D654D6" w:rsidRDefault="00E8629F"/>
    <w:sectPr w:rsidR="00E8629F" w:rsidRPr="00D654D6">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20093" w:rsidRDefault="00920093">
      <w:r>
        <w:separator/>
      </w:r>
    </w:p>
  </w:endnote>
  <w:endnote w:type="continuationSeparator" w:id="0">
    <w:p w:rsidR="00920093" w:rsidRDefault="009200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F69" w:rsidRDefault="00F41F6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20093" w:rsidRDefault="00920093">
      <w:r>
        <w:separator/>
      </w:r>
    </w:p>
  </w:footnote>
  <w:footnote w:type="continuationSeparator" w:id="0">
    <w:p w:rsidR="00920093" w:rsidRDefault="009200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F69" w:rsidRDefault="00F41F69">
    <w:pPr>
      <w:pStyle w:val="Header"/>
      <w:framePr w:wrap="auto" w:vAnchor="text" w:hAnchor="margin" w:xAlign="right" w:y="1"/>
      <w:widowControl/>
    </w:pPr>
    <w:r>
      <w:fldChar w:fldCharType="begin"/>
    </w:r>
    <w:r>
      <w:instrText xml:space="preserve"> STYLEREF ZA </w:instrText>
    </w:r>
    <w:r>
      <w:fldChar w:fldCharType="separate"/>
    </w:r>
    <w:r w:rsidR="005648EB">
      <w:t>3GPP TR 38.903 V16.6.0 (2020-12)</w:t>
    </w:r>
    <w:r>
      <w:fldChar w:fldCharType="end"/>
    </w:r>
  </w:p>
  <w:p w:rsidR="00F41F69" w:rsidRDefault="00F41F69">
    <w:pPr>
      <w:pStyle w:val="Header"/>
      <w:framePr w:wrap="auto" w:vAnchor="text" w:hAnchor="margin" w:xAlign="center" w:y="1"/>
      <w:widowControl/>
    </w:pPr>
    <w:r>
      <w:fldChar w:fldCharType="begin"/>
    </w:r>
    <w:r>
      <w:instrText xml:space="preserve"> PAGE </w:instrText>
    </w:r>
    <w:r>
      <w:fldChar w:fldCharType="separate"/>
    </w:r>
    <w:r>
      <w:t>89</w:t>
    </w:r>
    <w:r>
      <w:fldChar w:fldCharType="end"/>
    </w:r>
  </w:p>
  <w:p w:rsidR="00F41F69" w:rsidRDefault="00F41F69">
    <w:pPr>
      <w:pStyle w:val="Header"/>
      <w:framePr w:wrap="auto" w:vAnchor="text" w:hAnchor="margin" w:y="1"/>
      <w:widowControl/>
    </w:pPr>
    <w:r>
      <w:fldChar w:fldCharType="begin"/>
    </w:r>
    <w:r>
      <w:instrText xml:space="preserve"> STYLEREF ZGSM </w:instrText>
    </w:r>
    <w:r>
      <w:fldChar w:fldCharType="separate"/>
    </w:r>
    <w:r w:rsidR="005648EB">
      <w:t>Release 16</w:t>
    </w:r>
    <w:r>
      <w:fldChar w:fldCharType="end"/>
    </w:r>
  </w:p>
  <w:p w:rsidR="00F41F69" w:rsidRDefault="00F41F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5EEE61B4"/>
    <w:lvl w:ilvl="0">
      <w:numFmt w:val="bullet"/>
      <w:lvlText w:val="*"/>
      <w:lvlJc w:val="left"/>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7"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0"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2"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5"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1"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16"/>
  </w:num>
  <w:num w:numId="3">
    <w:abstractNumId w:val="22"/>
  </w:num>
  <w:num w:numId="4">
    <w:abstractNumId w:val="18"/>
  </w:num>
  <w:num w:numId="5">
    <w:abstractNumId w:val="24"/>
  </w:num>
  <w:num w:numId="6">
    <w:abstractNumId w:val="3"/>
  </w:num>
  <w:num w:numId="7">
    <w:abstractNumId w:val="34"/>
  </w:num>
  <w:num w:numId="8">
    <w:abstractNumId w:val="29"/>
  </w:num>
  <w:num w:numId="9">
    <w:abstractNumId w:val="23"/>
  </w:num>
  <w:num w:numId="10">
    <w:abstractNumId w:val="28"/>
  </w:num>
  <w:num w:numId="11">
    <w:abstractNumId w:val="32"/>
  </w:num>
  <w:num w:numId="12">
    <w:abstractNumId w:val="9"/>
  </w:num>
  <w:num w:numId="13">
    <w:abstractNumId w:val="27"/>
  </w:num>
  <w:num w:numId="14">
    <w:abstractNumId w:val="26"/>
  </w:num>
  <w:num w:numId="15">
    <w:abstractNumId w:val="2"/>
  </w:num>
  <w:num w:numId="16">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17">
    <w:abstractNumId w:val="6"/>
  </w:num>
  <w:num w:numId="18">
    <w:abstractNumId w:val="12"/>
  </w:num>
  <w:num w:numId="19">
    <w:abstractNumId w:val="0"/>
  </w:num>
  <w:num w:numId="20">
    <w:abstractNumId w:val="11"/>
  </w:num>
  <w:num w:numId="21">
    <w:abstractNumId w:val="5"/>
  </w:num>
  <w:num w:numId="22">
    <w:abstractNumId w:val="21"/>
  </w:num>
  <w:num w:numId="23">
    <w:abstractNumId w:val="15"/>
  </w:num>
  <w:num w:numId="24">
    <w:abstractNumId w:val="31"/>
  </w:num>
  <w:num w:numId="25">
    <w:abstractNumId w:val="35"/>
  </w:num>
  <w:num w:numId="26">
    <w:abstractNumId w:val="36"/>
  </w:num>
  <w:num w:numId="27">
    <w:abstractNumId w:val="1"/>
  </w:num>
  <w:num w:numId="28">
    <w:abstractNumId w:val="17"/>
  </w:num>
  <w:num w:numId="29">
    <w:abstractNumId w:val="20"/>
  </w:num>
  <w:num w:numId="30">
    <w:abstractNumId w:val="13"/>
  </w:num>
  <w:num w:numId="31">
    <w:abstractNumId w:val="30"/>
  </w:num>
  <w:num w:numId="32">
    <w:abstractNumId w:val="7"/>
  </w:num>
  <w:num w:numId="33">
    <w:abstractNumId w:val="8"/>
  </w:num>
  <w:num w:numId="34">
    <w:abstractNumId w:val="14"/>
  </w:num>
  <w:num w:numId="3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3"/>
  </w:num>
  <w:num w:numId="3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num>
  <w:num w:numId="39">
    <w:abstractNumId w:val="24"/>
  </w:num>
  <w:num w:numId="40">
    <w:abstractNumId w:val="2"/>
    <w:lvlOverride w:ilvl="0">
      <w:startOverride w:val="1"/>
    </w:lvlOverride>
  </w:num>
  <w:num w:numId="41">
    <w:abstractNumId w:val="3"/>
  </w:num>
  <w:num w:numId="42">
    <w:abstractNumId w:val="34"/>
  </w:num>
  <w:num w:numId="43">
    <w:abstractNumId w:val="2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num>
  <w:num w:numId="4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num>
  <w:num w:numId="47">
    <w:abstractNumId w:val="4"/>
  </w:num>
  <w:num w:numId="48">
    <w:abstractNumId w:val="19"/>
  </w:num>
  <w:num w:numId="49">
    <w:abstractNumId w:val="2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2191D"/>
    <w:rsid w:val="00022357"/>
    <w:rsid w:val="00024177"/>
    <w:rsid w:val="00024D6A"/>
    <w:rsid w:val="000266A0"/>
    <w:rsid w:val="00027C56"/>
    <w:rsid w:val="00031C1D"/>
    <w:rsid w:val="00032E60"/>
    <w:rsid w:val="00040F29"/>
    <w:rsid w:val="000477C4"/>
    <w:rsid w:val="00052A1C"/>
    <w:rsid w:val="000574BA"/>
    <w:rsid w:val="00062887"/>
    <w:rsid w:val="00076954"/>
    <w:rsid w:val="00082891"/>
    <w:rsid w:val="00085221"/>
    <w:rsid w:val="00085D05"/>
    <w:rsid w:val="00087E99"/>
    <w:rsid w:val="00092962"/>
    <w:rsid w:val="000935C4"/>
    <w:rsid w:val="00093E7E"/>
    <w:rsid w:val="0009579B"/>
    <w:rsid w:val="00095EDE"/>
    <w:rsid w:val="000B65EF"/>
    <w:rsid w:val="000B7FC9"/>
    <w:rsid w:val="000C20D3"/>
    <w:rsid w:val="000C479D"/>
    <w:rsid w:val="000D19BB"/>
    <w:rsid w:val="000D6CFC"/>
    <w:rsid w:val="000D7C8A"/>
    <w:rsid w:val="000E107A"/>
    <w:rsid w:val="000E3490"/>
    <w:rsid w:val="000E4636"/>
    <w:rsid w:val="000E530D"/>
    <w:rsid w:val="000F42D4"/>
    <w:rsid w:val="000F7036"/>
    <w:rsid w:val="001040BC"/>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F1846"/>
    <w:rsid w:val="001F5274"/>
    <w:rsid w:val="00202E7F"/>
    <w:rsid w:val="002113E9"/>
    <w:rsid w:val="00212373"/>
    <w:rsid w:val="002138EA"/>
    <w:rsid w:val="00214FBD"/>
    <w:rsid w:val="00216023"/>
    <w:rsid w:val="00222897"/>
    <w:rsid w:val="002255A0"/>
    <w:rsid w:val="00233A27"/>
    <w:rsid w:val="00233D20"/>
    <w:rsid w:val="00235394"/>
    <w:rsid w:val="0023556B"/>
    <w:rsid w:val="00235EA7"/>
    <w:rsid w:val="00236EA0"/>
    <w:rsid w:val="00241FD0"/>
    <w:rsid w:val="00250486"/>
    <w:rsid w:val="00252933"/>
    <w:rsid w:val="0026179F"/>
    <w:rsid w:val="00262FAD"/>
    <w:rsid w:val="00274E1A"/>
    <w:rsid w:val="00281520"/>
    <w:rsid w:val="00282213"/>
    <w:rsid w:val="002822B8"/>
    <w:rsid w:val="00282732"/>
    <w:rsid w:val="00292828"/>
    <w:rsid w:val="002C032C"/>
    <w:rsid w:val="002C1B9B"/>
    <w:rsid w:val="002D007B"/>
    <w:rsid w:val="002E26C0"/>
    <w:rsid w:val="002E3D7A"/>
    <w:rsid w:val="002F4093"/>
    <w:rsid w:val="002F4ABC"/>
    <w:rsid w:val="002F4BC3"/>
    <w:rsid w:val="003022D0"/>
    <w:rsid w:val="0030429D"/>
    <w:rsid w:val="00313261"/>
    <w:rsid w:val="00326CCB"/>
    <w:rsid w:val="00330987"/>
    <w:rsid w:val="00335336"/>
    <w:rsid w:val="0035110C"/>
    <w:rsid w:val="00352BBC"/>
    <w:rsid w:val="00362B2D"/>
    <w:rsid w:val="003662BD"/>
    <w:rsid w:val="00367724"/>
    <w:rsid w:val="003726A1"/>
    <w:rsid w:val="0038600A"/>
    <w:rsid w:val="0039336D"/>
    <w:rsid w:val="003A7283"/>
    <w:rsid w:val="003B41DF"/>
    <w:rsid w:val="003C35D3"/>
    <w:rsid w:val="003D6C2E"/>
    <w:rsid w:val="003D7224"/>
    <w:rsid w:val="003E0467"/>
    <w:rsid w:val="003F0935"/>
    <w:rsid w:val="004077FE"/>
    <w:rsid w:val="00411F55"/>
    <w:rsid w:val="00414EBA"/>
    <w:rsid w:val="00415942"/>
    <w:rsid w:val="00416F72"/>
    <w:rsid w:val="00430259"/>
    <w:rsid w:val="00440041"/>
    <w:rsid w:val="00441F81"/>
    <w:rsid w:val="00442D77"/>
    <w:rsid w:val="00444225"/>
    <w:rsid w:val="0044436F"/>
    <w:rsid w:val="00445F1B"/>
    <w:rsid w:val="0044718E"/>
    <w:rsid w:val="00450ADA"/>
    <w:rsid w:val="004524EE"/>
    <w:rsid w:val="0045355B"/>
    <w:rsid w:val="00465110"/>
    <w:rsid w:val="00467494"/>
    <w:rsid w:val="00473F20"/>
    <w:rsid w:val="00476C98"/>
    <w:rsid w:val="004820AE"/>
    <w:rsid w:val="004821B3"/>
    <w:rsid w:val="0048460A"/>
    <w:rsid w:val="004916B8"/>
    <w:rsid w:val="004916E2"/>
    <w:rsid w:val="00495977"/>
    <w:rsid w:val="004A17C7"/>
    <w:rsid w:val="004A4298"/>
    <w:rsid w:val="004A5AB3"/>
    <w:rsid w:val="004B5C7C"/>
    <w:rsid w:val="004B7454"/>
    <w:rsid w:val="004E7426"/>
    <w:rsid w:val="004F2D20"/>
    <w:rsid w:val="004F385D"/>
    <w:rsid w:val="004F7A3D"/>
    <w:rsid w:val="005045EB"/>
    <w:rsid w:val="00505BFA"/>
    <w:rsid w:val="00507BA1"/>
    <w:rsid w:val="00517662"/>
    <w:rsid w:val="0052073F"/>
    <w:rsid w:val="0052407C"/>
    <w:rsid w:val="00536FB7"/>
    <w:rsid w:val="00544BA5"/>
    <w:rsid w:val="005517DB"/>
    <w:rsid w:val="00561C32"/>
    <w:rsid w:val="00562C61"/>
    <w:rsid w:val="005648EB"/>
    <w:rsid w:val="005659B4"/>
    <w:rsid w:val="0057188E"/>
    <w:rsid w:val="00574FD4"/>
    <w:rsid w:val="005770D5"/>
    <w:rsid w:val="005821B3"/>
    <w:rsid w:val="00583912"/>
    <w:rsid w:val="005857A6"/>
    <w:rsid w:val="0059252F"/>
    <w:rsid w:val="00596FC3"/>
    <w:rsid w:val="005A5D36"/>
    <w:rsid w:val="005B13F8"/>
    <w:rsid w:val="005C1FD3"/>
    <w:rsid w:val="005C3291"/>
    <w:rsid w:val="005C5F04"/>
    <w:rsid w:val="005D248D"/>
    <w:rsid w:val="005E2582"/>
    <w:rsid w:val="005E61B9"/>
    <w:rsid w:val="005F19DB"/>
    <w:rsid w:val="005F6E57"/>
    <w:rsid w:val="0060063A"/>
    <w:rsid w:val="00605A07"/>
    <w:rsid w:val="00607A10"/>
    <w:rsid w:val="00610493"/>
    <w:rsid w:val="00613992"/>
    <w:rsid w:val="00614617"/>
    <w:rsid w:val="006148A2"/>
    <w:rsid w:val="00614A35"/>
    <w:rsid w:val="00631FC2"/>
    <w:rsid w:val="00634501"/>
    <w:rsid w:val="00645857"/>
    <w:rsid w:val="00657F76"/>
    <w:rsid w:val="006609C4"/>
    <w:rsid w:val="00661EAA"/>
    <w:rsid w:val="00670183"/>
    <w:rsid w:val="006704B3"/>
    <w:rsid w:val="006743A8"/>
    <w:rsid w:val="006856E5"/>
    <w:rsid w:val="006953DD"/>
    <w:rsid w:val="006A2E26"/>
    <w:rsid w:val="006A4B0D"/>
    <w:rsid w:val="006A7F7B"/>
    <w:rsid w:val="006B0D02"/>
    <w:rsid w:val="006B7AEE"/>
    <w:rsid w:val="006C0B31"/>
    <w:rsid w:val="006C0B6E"/>
    <w:rsid w:val="006D5B91"/>
    <w:rsid w:val="006D5D50"/>
    <w:rsid w:val="006F231E"/>
    <w:rsid w:val="006F245C"/>
    <w:rsid w:val="006F7BC5"/>
    <w:rsid w:val="0070646B"/>
    <w:rsid w:val="007066FA"/>
    <w:rsid w:val="00707941"/>
    <w:rsid w:val="0071337E"/>
    <w:rsid w:val="00714E47"/>
    <w:rsid w:val="0071650B"/>
    <w:rsid w:val="007362F4"/>
    <w:rsid w:val="00740B81"/>
    <w:rsid w:val="0075549F"/>
    <w:rsid w:val="00760E62"/>
    <w:rsid w:val="00761E59"/>
    <w:rsid w:val="00771576"/>
    <w:rsid w:val="00771587"/>
    <w:rsid w:val="00771CCB"/>
    <w:rsid w:val="007745F4"/>
    <w:rsid w:val="00776DFC"/>
    <w:rsid w:val="00777BDB"/>
    <w:rsid w:val="0078000D"/>
    <w:rsid w:val="007814F6"/>
    <w:rsid w:val="007823B0"/>
    <w:rsid w:val="00785132"/>
    <w:rsid w:val="007928B1"/>
    <w:rsid w:val="007A154A"/>
    <w:rsid w:val="007A4675"/>
    <w:rsid w:val="007A4D95"/>
    <w:rsid w:val="007A535B"/>
    <w:rsid w:val="007A63A9"/>
    <w:rsid w:val="007B0B59"/>
    <w:rsid w:val="007B346A"/>
    <w:rsid w:val="007B7681"/>
    <w:rsid w:val="007C1EEA"/>
    <w:rsid w:val="007C2772"/>
    <w:rsid w:val="007D6048"/>
    <w:rsid w:val="007D674E"/>
    <w:rsid w:val="007F0E1E"/>
    <w:rsid w:val="007F36F9"/>
    <w:rsid w:val="007F62EA"/>
    <w:rsid w:val="007F6DB1"/>
    <w:rsid w:val="007F7B4A"/>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542FE"/>
    <w:rsid w:val="0085470F"/>
    <w:rsid w:val="0085746B"/>
    <w:rsid w:val="00864A16"/>
    <w:rsid w:val="00867CFB"/>
    <w:rsid w:val="00877B9D"/>
    <w:rsid w:val="00890FCF"/>
    <w:rsid w:val="00893454"/>
    <w:rsid w:val="00894650"/>
    <w:rsid w:val="00895436"/>
    <w:rsid w:val="008B772D"/>
    <w:rsid w:val="008C5444"/>
    <w:rsid w:val="008C559D"/>
    <w:rsid w:val="008C60E9"/>
    <w:rsid w:val="008E4A1C"/>
    <w:rsid w:val="008F5A26"/>
    <w:rsid w:val="008F7D93"/>
    <w:rsid w:val="009008E3"/>
    <w:rsid w:val="00911B07"/>
    <w:rsid w:val="00913C74"/>
    <w:rsid w:val="00920093"/>
    <w:rsid w:val="00923AFA"/>
    <w:rsid w:val="009246C1"/>
    <w:rsid w:val="0093080D"/>
    <w:rsid w:val="00931702"/>
    <w:rsid w:val="00932063"/>
    <w:rsid w:val="00937CDA"/>
    <w:rsid w:val="00937E5F"/>
    <w:rsid w:val="00945B91"/>
    <w:rsid w:val="009559F7"/>
    <w:rsid w:val="00960785"/>
    <w:rsid w:val="00960EB0"/>
    <w:rsid w:val="0097016B"/>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4886"/>
    <w:rsid w:val="009B4BA0"/>
    <w:rsid w:val="009B6753"/>
    <w:rsid w:val="009B6ACB"/>
    <w:rsid w:val="009B7634"/>
    <w:rsid w:val="009C0727"/>
    <w:rsid w:val="009C0F33"/>
    <w:rsid w:val="009C30B1"/>
    <w:rsid w:val="009C33DB"/>
    <w:rsid w:val="009C7A99"/>
    <w:rsid w:val="009D2AB0"/>
    <w:rsid w:val="009E45F9"/>
    <w:rsid w:val="009E624B"/>
    <w:rsid w:val="009F3783"/>
    <w:rsid w:val="009F5C30"/>
    <w:rsid w:val="009F6E0E"/>
    <w:rsid w:val="00A006CD"/>
    <w:rsid w:val="00A02736"/>
    <w:rsid w:val="00A10806"/>
    <w:rsid w:val="00A12937"/>
    <w:rsid w:val="00A14379"/>
    <w:rsid w:val="00A17573"/>
    <w:rsid w:val="00A17888"/>
    <w:rsid w:val="00A317D0"/>
    <w:rsid w:val="00A35DBF"/>
    <w:rsid w:val="00A5643C"/>
    <w:rsid w:val="00A632B7"/>
    <w:rsid w:val="00A65439"/>
    <w:rsid w:val="00A72864"/>
    <w:rsid w:val="00A809A3"/>
    <w:rsid w:val="00A8115C"/>
    <w:rsid w:val="00A81B15"/>
    <w:rsid w:val="00A85245"/>
    <w:rsid w:val="00A85DBC"/>
    <w:rsid w:val="00A949BB"/>
    <w:rsid w:val="00AA0E3B"/>
    <w:rsid w:val="00AA1F94"/>
    <w:rsid w:val="00AA3CA7"/>
    <w:rsid w:val="00AA4DE2"/>
    <w:rsid w:val="00AA61C3"/>
    <w:rsid w:val="00AA6CE4"/>
    <w:rsid w:val="00AB3F85"/>
    <w:rsid w:val="00AC15F5"/>
    <w:rsid w:val="00AC50D6"/>
    <w:rsid w:val="00AC6A5A"/>
    <w:rsid w:val="00AE0769"/>
    <w:rsid w:val="00AE33EB"/>
    <w:rsid w:val="00AF0BAA"/>
    <w:rsid w:val="00B0747D"/>
    <w:rsid w:val="00B22B2E"/>
    <w:rsid w:val="00B31DFB"/>
    <w:rsid w:val="00B3718F"/>
    <w:rsid w:val="00B400F1"/>
    <w:rsid w:val="00B403EE"/>
    <w:rsid w:val="00B44CB0"/>
    <w:rsid w:val="00B55B8E"/>
    <w:rsid w:val="00B56A75"/>
    <w:rsid w:val="00B6348A"/>
    <w:rsid w:val="00B63BB1"/>
    <w:rsid w:val="00B64C2E"/>
    <w:rsid w:val="00B74D6C"/>
    <w:rsid w:val="00B8446C"/>
    <w:rsid w:val="00B862B2"/>
    <w:rsid w:val="00B86FA9"/>
    <w:rsid w:val="00B8769D"/>
    <w:rsid w:val="00BC106D"/>
    <w:rsid w:val="00BC3DC9"/>
    <w:rsid w:val="00BC69B5"/>
    <w:rsid w:val="00BC76A8"/>
    <w:rsid w:val="00BD0AE5"/>
    <w:rsid w:val="00BD1327"/>
    <w:rsid w:val="00BD23DB"/>
    <w:rsid w:val="00BD3347"/>
    <w:rsid w:val="00BE0D01"/>
    <w:rsid w:val="00BE73CF"/>
    <w:rsid w:val="00C02781"/>
    <w:rsid w:val="00C067A3"/>
    <w:rsid w:val="00C107B8"/>
    <w:rsid w:val="00C1240D"/>
    <w:rsid w:val="00C14B1B"/>
    <w:rsid w:val="00C22882"/>
    <w:rsid w:val="00C3155C"/>
    <w:rsid w:val="00C36572"/>
    <w:rsid w:val="00C40637"/>
    <w:rsid w:val="00C609BA"/>
    <w:rsid w:val="00C60F7A"/>
    <w:rsid w:val="00C71997"/>
    <w:rsid w:val="00C72FBD"/>
    <w:rsid w:val="00C74A0A"/>
    <w:rsid w:val="00C83369"/>
    <w:rsid w:val="00CB0DCB"/>
    <w:rsid w:val="00CC7194"/>
    <w:rsid w:val="00CD1BBC"/>
    <w:rsid w:val="00CD73A2"/>
    <w:rsid w:val="00CE3391"/>
    <w:rsid w:val="00D01EBA"/>
    <w:rsid w:val="00D1406B"/>
    <w:rsid w:val="00D16B7A"/>
    <w:rsid w:val="00D21EDA"/>
    <w:rsid w:val="00D2714B"/>
    <w:rsid w:val="00D30990"/>
    <w:rsid w:val="00D33F8D"/>
    <w:rsid w:val="00D43BE6"/>
    <w:rsid w:val="00D43E4A"/>
    <w:rsid w:val="00D47555"/>
    <w:rsid w:val="00D47AAB"/>
    <w:rsid w:val="00D50CB6"/>
    <w:rsid w:val="00D520E4"/>
    <w:rsid w:val="00D563E9"/>
    <w:rsid w:val="00D57DFA"/>
    <w:rsid w:val="00D654D6"/>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F36DD"/>
    <w:rsid w:val="00DF519F"/>
    <w:rsid w:val="00DF5953"/>
    <w:rsid w:val="00DF71B8"/>
    <w:rsid w:val="00E002B0"/>
    <w:rsid w:val="00E11468"/>
    <w:rsid w:val="00E1664C"/>
    <w:rsid w:val="00E244B9"/>
    <w:rsid w:val="00E41390"/>
    <w:rsid w:val="00E4583A"/>
    <w:rsid w:val="00E515C3"/>
    <w:rsid w:val="00E55ABC"/>
    <w:rsid w:val="00E57B74"/>
    <w:rsid w:val="00E624D6"/>
    <w:rsid w:val="00E645B3"/>
    <w:rsid w:val="00E64972"/>
    <w:rsid w:val="00E66B68"/>
    <w:rsid w:val="00E70ADB"/>
    <w:rsid w:val="00E77D15"/>
    <w:rsid w:val="00E81F8B"/>
    <w:rsid w:val="00E835B3"/>
    <w:rsid w:val="00E84875"/>
    <w:rsid w:val="00E8629F"/>
    <w:rsid w:val="00E92FCD"/>
    <w:rsid w:val="00E93522"/>
    <w:rsid w:val="00EA1DA7"/>
    <w:rsid w:val="00EA3C24"/>
    <w:rsid w:val="00EA6E1A"/>
    <w:rsid w:val="00EB1C94"/>
    <w:rsid w:val="00EB3BDE"/>
    <w:rsid w:val="00EB41AE"/>
    <w:rsid w:val="00EB5849"/>
    <w:rsid w:val="00EC00A4"/>
    <w:rsid w:val="00EC0173"/>
    <w:rsid w:val="00EC03B8"/>
    <w:rsid w:val="00ED0130"/>
    <w:rsid w:val="00EE07B4"/>
    <w:rsid w:val="00EE72A3"/>
    <w:rsid w:val="00EF5AA8"/>
    <w:rsid w:val="00F06010"/>
    <w:rsid w:val="00F072D8"/>
    <w:rsid w:val="00F20585"/>
    <w:rsid w:val="00F20F39"/>
    <w:rsid w:val="00F2529B"/>
    <w:rsid w:val="00F32A91"/>
    <w:rsid w:val="00F41F69"/>
    <w:rsid w:val="00F5245A"/>
    <w:rsid w:val="00F622F7"/>
    <w:rsid w:val="00F65262"/>
    <w:rsid w:val="00F66F8F"/>
    <w:rsid w:val="00F673E1"/>
    <w:rsid w:val="00F80A0C"/>
    <w:rsid w:val="00F92019"/>
    <w:rsid w:val="00F97154"/>
    <w:rsid w:val="00F97403"/>
    <w:rsid w:val="00FA4EBA"/>
    <w:rsid w:val="00FB474D"/>
    <w:rsid w:val="00FB60DF"/>
    <w:rsid w:val="00FB62A9"/>
    <w:rsid w:val="00FC051F"/>
    <w:rsid w:val="00FC0B18"/>
    <w:rsid w:val="00FC4544"/>
    <w:rsid w:val="00FC6D7C"/>
    <w:rsid w:val="00FD592C"/>
    <w:rsid w:val="00FD7528"/>
    <w:rsid w:val="00FD79D8"/>
    <w:rsid w:val="00FE0A67"/>
    <w:rsid w:val="00FE3938"/>
    <w:rsid w:val="00FF123F"/>
    <w:rsid w:val="00FF2E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12F802A"/>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48EB"/>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5648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5648EB"/>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1"/>
    <w:qFormat/>
    <w:rsid w:val="005648EB"/>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648EB"/>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5648EB"/>
    <w:pPr>
      <w:ind w:left="1701" w:hanging="1701"/>
      <w:outlineLvl w:val="4"/>
    </w:pPr>
    <w:rPr>
      <w:sz w:val="22"/>
    </w:rPr>
  </w:style>
  <w:style w:type="paragraph" w:styleId="Heading6">
    <w:name w:val="heading 6"/>
    <w:aliases w:val="T1,Header 6"/>
    <w:basedOn w:val="H6"/>
    <w:next w:val="Normal"/>
    <w:link w:val="Heading6Char"/>
    <w:qFormat/>
    <w:rsid w:val="005648EB"/>
    <w:pPr>
      <w:outlineLvl w:val="5"/>
    </w:pPr>
  </w:style>
  <w:style w:type="paragraph" w:styleId="Heading7">
    <w:name w:val="heading 7"/>
    <w:aliases w:val="L7,Header 7"/>
    <w:basedOn w:val="H6"/>
    <w:next w:val="Normal"/>
    <w:link w:val="Heading7Char"/>
    <w:qFormat/>
    <w:rsid w:val="005648EB"/>
    <w:pPr>
      <w:outlineLvl w:val="6"/>
    </w:pPr>
  </w:style>
  <w:style w:type="paragraph" w:styleId="Heading8">
    <w:name w:val="heading 8"/>
    <w:basedOn w:val="Heading1"/>
    <w:next w:val="Normal"/>
    <w:link w:val="Heading8Char"/>
    <w:qFormat/>
    <w:rsid w:val="005648EB"/>
    <w:pPr>
      <w:ind w:left="0" w:firstLine="0"/>
      <w:outlineLvl w:val="7"/>
    </w:pPr>
  </w:style>
  <w:style w:type="paragraph" w:styleId="Heading9">
    <w:name w:val="heading 9"/>
    <w:aliases w:val="Figure Heading,FH"/>
    <w:basedOn w:val="Heading8"/>
    <w:next w:val="Normal"/>
    <w:link w:val="Heading9Char"/>
    <w:qFormat/>
    <w:rsid w:val="005648EB"/>
    <w:pPr>
      <w:outlineLvl w:val="8"/>
    </w:pPr>
  </w:style>
  <w:style w:type="character" w:default="1" w:styleId="DefaultParagraphFont">
    <w:name w:val="Default Paragraph Font"/>
    <w:semiHidden/>
    <w:rsid w:val="005648E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648EB"/>
  </w:style>
  <w:style w:type="paragraph" w:customStyle="1" w:styleId="H6">
    <w:name w:val="H6"/>
    <w:basedOn w:val="Heading5"/>
    <w:next w:val="Normal"/>
    <w:link w:val="H6Char"/>
    <w:rsid w:val="005648EB"/>
    <w:pPr>
      <w:ind w:left="1985" w:hanging="1985"/>
      <w:outlineLvl w:val="9"/>
    </w:pPr>
    <w:rPr>
      <w:sz w:val="20"/>
    </w:rPr>
  </w:style>
  <w:style w:type="paragraph" w:styleId="TOC9">
    <w:name w:val="toc 9"/>
    <w:basedOn w:val="TOC8"/>
    <w:rsid w:val="005648EB"/>
    <w:pPr>
      <w:ind w:left="1418" w:hanging="1418"/>
    </w:pPr>
  </w:style>
  <w:style w:type="paragraph" w:styleId="TOC8">
    <w:name w:val="toc 8"/>
    <w:basedOn w:val="TOC1"/>
    <w:rsid w:val="005648EB"/>
    <w:pPr>
      <w:spacing w:before="180"/>
      <w:ind w:left="2693" w:hanging="2693"/>
    </w:pPr>
    <w:rPr>
      <w:b/>
    </w:rPr>
  </w:style>
  <w:style w:type="paragraph" w:styleId="TOC1">
    <w:name w:val="toc 1"/>
    <w:rsid w:val="005648E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5648EB"/>
    <w:pPr>
      <w:keepLines/>
      <w:tabs>
        <w:tab w:val="center" w:pos="4536"/>
        <w:tab w:val="right" w:pos="9072"/>
      </w:tabs>
    </w:pPr>
    <w:rPr>
      <w:noProof/>
    </w:rPr>
  </w:style>
  <w:style w:type="character" w:customStyle="1" w:styleId="ZGSM">
    <w:name w:val="ZGSM"/>
    <w:rsid w:val="005648E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5648E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648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648EB"/>
    <w:pPr>
      <w:ind w:left="1701" w:hanging="1701"/>
    </w:pPr>
  </w:style>
  <w:style w:type="paragraph" w:styleId="TOC4">
    <w:name w:val="toc 4"/>
    <w:basedOn w:val="TOC3"/>
    <w:rsid w:val="005648EB"/>
    <w:pPr>
      <w:ind w:left="1418" w:hanging="1418"/>
    </w:pPr>
  </w:style>
  <w:style w:type="paragraph" w:styleId="TOC3">
    <w:name w:val="toc 3"/>
    <w:basedOn w:val="TOC2"/>
    <w:rsid w:val="005648EB"/>
    <w:pPr>
      <w:ind w:left="1134" w:hanging="1134"/>
    </w:pPr>
  </w:style>
  <w:style w:type="paragraph" w:styleId="TOC2">
    <w:name w:val="toc 2"/>
    <w:basedOn w:val="TOC1"/>
    <w:rsid w:val="005648EB"/>
    <w:pPr>
      <w:keepNext w:val="0"/>
      <w:spacing w:before="0"/>
      <w:ind w:left="851" w:hanging="851"/>
    </w:pPr>
    <w:rPr>
      <w:sz w:val="20"/>
    </w:rPr>
  </w:style>
  <w:style w:type="paragraph" w:styleId="Index1">
    <w:name w:val="index 1"/>
    <w:basedOn w:val="Normal"/>
    <w:rsid w:val="005648EB"/>
    <w:pPr>
      <w:keepLines/>
      <w:spacing w:after="0"/>
    </w:pPr>
  </w:style>
  <w:style w:type="paragraph" w:styleId="Index2">
    <w:name w:val="index 2"/>
    <w:basedOn w:val="Index1"/>
    <w:rsid w:val="005648EB"/>
    <w:pPr>
      <w:ind w:left="284"/>
    </w:pPr>
  </w:style>
  <w:style w:type="paragraph" w:customStyle="1" w:styleId="TT">
    <w:name w:val="TT"/>
    <w:basedOn w:val="Heading1"/>
    <w:next w:val="Normal"/>
    <w:rsid w:val="005648EB"/>
    <w:pPr>
      <w:outlineLvl w:val="9"/>
    </w:pPr>
  </w:style>
  <w:style w:type="paragraph" w:styleId="Footer">
    <w:name w:val="footer"/>
    <w:aliases w:val="footer odd,footer,fo,pie de página"/>
    <w:basedOn w:val="Header"/>
    <w:link w:val="FooterChar"/>
    <w:rsid w:val="005648EB"/>
    <w:pPr>
      <w:jc w:val="center"/>
    </w:pPr>
    <w:rPr>
      <w:i/>
    </w:rPr>
  </w:style>
  <w:style w:type="character" w:styleId="FootnoteReference">
    <w:name w:val="footnote reference"/>
    <w:aliases w:val="Appel note de bas de p,Nota,Footnote symbol,Footnote"/>
    <w:rsid w:val="005648E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648EB"/>
    <w:pPr>
      <w:keepLines/>
      <w:spacing w:after="0"/>
      <w:ind w:left="454" w:hanging="454"/>
    </w:pPr>
    <w:rPr>
      <w:sz w:val="16"/>
    </w:rPr>
  </w:style>
  <w:style w:type="paragraph" w:customStyle="1" w:styleId="NF">
    <w:name w:val="NF"/>
    <w:basedOn w:val="NO"/>
    <w:rsid w:val="005648EB"/>
    <w:pPr>
      <w:keepNext/>
      <w:spacing w:after="0"/>
    </w:pPr>
    <w:rPr>
      <w:rFonts w:ascii="Arial" w:hAnsi="Arial"/>
      <w:sz w:val="18"/>
    </w:rPr>
  </w:style>
  <w:style w:type="paragraph" w:customStyle="1" w:styleId="NO">
    <w:name w:val="NO"/>
    <w:basedOn w:val="Normal"/>
    <w:link w:val="NOChar"/>
    <w:rsid w:val="005648EB"/>
    <w:pPr>
      <w:keepLines/>
      <w:ind w:left="1135" w:hanging="851"/>
    </w:pPr>
  </w:style>
  <w:style w:type="paragraph" w:customStyle="1" w:styleId="PL">
    <w:name w:val="PL"/>
    <w:link w:val="PLChar"/>
    <w:rsid w:val="005648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648EB"/>
    <w:pPr>
      <w:jc w:val="right"/>
    </w:pPr>
  </w:style>
  <w:style w:type="paragraph" w:customStyle="1" w:styleId="TAL">
    <w:name w:val="TAL"/>
    <w:basedOn w:val="Normal"/>
    <w:link w:val="TALChar"/>
    <w:rsid w:val="005648EB"/>
    <w:pPr>
      <w:keepNext/>
      <w:keepLines/>
      <w:spacing w:after="0"/>
    </w:pPr>
    <w:rPr>
      <w:rFonts w:ascii="Arial" w:hAnsi="Arial"/>
      <w:sz w:val="18"/>
    </w:rPr>
  </w:style>
  <w:style w:type="paragraph" w:styleId="ListNumber2">
    <w:name w:val="List Number 2"/>
    <w:basedOn w:val="ListNumber"/>
    <w:rsid w:val="005648EB"/>
    <w:pPr>
      <w:ind w:left="851"/>
    </w:pPr>
  </w:style>
  <w:style w:type="paragraph" w:styleId="ListNumber">
    <w:name w:val="List Number"/>
    <w:basedOn w:val="List"/>
    <w:rsid w:val="005648EB"/>
  </w:style>
  <w:style w:type="paragraph" w:styleId="List">
    <w:name w:val="List"/>
    <w:basedOn w:val="Normal"/>
    <w:link w:val="ListChar3"/>
    <w:rsid w:val="005648EB"/>
    <w:pPr>
      <w:ind w:left="568" w:hanging="284"/>
    </w:pPr>
  </w:style>
  <w:style w:type="paragraph" w:customStyle="1" w:styleId="TAH">
    <w:name w:val="TAH"/>
    <w:basedOn w:val="TAC"/>
    <w:link w:val="TAHCar"/>
    <w:rsid w:val="005648EB"/>
    <w:rPr>
      <w:b/>
    </w:rPr>
  </w:style>
  <w:style w:type="paragraph" w:customStyle="1" w:styleId="TAC">
    <w:name w:val="TAC"/>
    <w:basedOn w:val="TAL"/>
    <w:link w:val="TACChar"/>
    <w:rsid w:val="005648EB"/>
    <w:pPr>
      <w:jc w:val="center"/>
    </w:pPr>
  </w:style>
  <w:style w:type="paragraph" w:customStyle="1" w:styleId="LD">
    <w:name w:val="LD"/>
    <w:rsid w:val="005648E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648EB"/>
    <w:pPr>
      <w:keepLines/>
      <w:ind w:left="1702" w:hanging="1418"/>
    </w:pPr>
  </w:style>
  <w:style w:type="paragraph" w:customStyle="1" w:styleId="FP">
    <w:name w:val="FP"/>
    <w:basedOn w:val="Normal"/>
    <w:rsid w:val="005648EB"/>
    <w:pPr>
      <w:spacing w:after="0"/>
    </w:pPr>
  </w:style>
  <w:style w:type="paragraph" w:customStyle="1" w:styleId="NW">
    <w:name w:val="NW"/>
    <w:basedOn w:val="NO"/>
    <w:rsid w:val="005648EB"/>
    <w:pPr>
      <w:spacing w:after="0"/>
    </w:pPr>
  </w:style>
  <w:style w:type="paragraph" w:customStyle="1" w:styleId="EW">
    <w:name w:val="EW"/>
    <w:basedOn w:val="EX"/>
    <w:rsid w:val="005648EB"/>
    <w:pPr>
      <w:spacing w:after="0"/>
    </w:pPr>
  </w:style>
  <w:style w:type="paragraph" w:customStyle="1" w:styleId="B1">
    <w:name w:val="B1"/>
    <w:basedOn w:val="List"/>
    <w:link w:val="B1Char"/>
    <w:rsid w:val="005648EB"/>
  </w:style>
  <w:style w:type="paragraph" w:styleId="TOC6">
    <w:name w:val="toc 6"/>
    <w:basedOn w:val="TOC5"/>
    <w:next w:val="Normal"/>
    <w:rsid w:val="005648EB"/>
    <w:pPr>
      <w:ind w:left="1985" w:hanging="1985"/>
    </w:pPr>
  </w:style>
  <w:style w:type="paragraph" w:styleId="TOC7">
    <w:name w:val="toc 7"/>
    <w:basedOn w:val="TOC6"/>
    <w:next w:val="Normal"/>
    <w:rsid w:val="005648EB"/>
    <w:pPr>
      <w:ind w:left="2268" w:hanging="2268"/>
    </w:pPr>
  </w:style>
  <w:style w:type="paragraph" w:styleId="ListBullet2">
    <w:name w:val="List Bullet 2"/>
    <w:basedOn w:val="ListBullet"/>
    <w:link w:val="ListBullet2Char"/>
    <w:rsid w:val="005648EB"/>
    <w:pPr>
      <w:ind w:left="851"/>
    </w:pPr>
  </w:style>
  <w:style w:type="paragraph" w:styleId="ListBullet">
    <w:name w:val="List Bullet"/>
    <w:basedOn w:val="List"/>
    <w:link w:val="ListBulletChar"/>
    <w:rsid w:val="005648EB"/>
  </w:style>
  <w:style w:type="paragraph" w:customStyle="1" w:styleId="EditorsNote">
    <w:name w:val="Editor's Note"/>
    <w:aliases w:val="EN"/>
    <w:basedOn w:val="NO"/>
    <w:link w:val="EditorsNoteChar"/>
    <w:rsid w:val="005648EB"/>
    <w:rPr>
      <w:color w:val="FF0000"/>
    </w:rPr>
  </w:style>
  <w:style w:type="paragraph" w:customStyle="1" w:styleId="TH">
    <w:name w:val="TH"/>
    <w:basedOn w:val="Normal"/>
    <w:link w:val="THChar"/>
    <w:rsid w:val="005648EB"/>
    <w:pPr>
      <w:keepNext/>
      <w:keepLines/>
      <w:spacing w:before="60"/>
      <w:jc w:val="center"/>
    </w:pPr>
    <w:rPr>
      <w:rFonts w:ascii="Arial" w:hAnsi="Arial"/>
      <w:b/>
    </w:rPr>
  </w:style>
  <w:style w:type="paragraph" w:customStyle="1" w:styleId="ZA">
    <w:name w:val="ZA"/>
    <w:rsid w:val="005648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648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648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648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5648EB"/>
    <w:pPr>
      <w:ind w:left="851" w:hanging="851"/>
    </w:pPr>
  </w:style>
  <w:style w:type="paragraph" w:customStyle="1" w:styleId="ZH">
    <w:name w:val="ZH"/>
    <w:rsid w:val="005648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5648EB"/>
    <w:pPr>
      <w:keepNext w:val="0"/>
      <w:spacing w:before="0" w:after="240"/>
    </w:pPr>
  </w:style>
  <w:style w:type="paragraph" w:customStyle="1" w:styleId="ZG">
    <w:name w:val="ZG"/>
    <w:rsid w:val="005648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5648EB"/>
    <w:pPr>
      <w:ind w:left="1135"/>
    </w:pPr>
  </w:style>
  <w:style w:type="paragraph" w:styleId="List2">
    <w:name w:val="List 2"/>
    <w:basedOn w:val="List"/>
    <w:link w:val="List2Char"/>
    <w:rsid w:val="005648EB"/>
    <w:pPr>
      <w:ind w:left="851"/>
    </w:pPr>
  </w:style>
  <w:style w:type="paragraph" w:styleId="List3">
    <w:name w:val="List 3"/>
    <w:basedOn w:val="List2"/>
    <w:link w:val="List3Char"/>
    <w:rsid w:val="005648EB"/>
    <w:pPr>
      <w:ind w:left="1135"/>
    </w:pPr>
  </w:style>
  <w:style w:type="paragraph" w:styleId="List4">
    <w:name w:val="List 4"/>
    <w:basedOn w:val="List3"/>
    <w:rsid w:val="005648EB"/>
    <w:pPr>
      <w:ind w:left="1418"/>
    </w:pPr>
  </w:style>
  <w:style w:type="paragraph" w:styleId="List5">
    <w:name w:val="List 5"/>
    <w:basedOn w:val="List4"/>
    <w:rsid w:val="005648EB"/>
    <w:pPr>
      <w:ind w:left="1702"/>
    </w:pPr>
  </w:style>
  <w:style w:type="paragraph" w:styleId="ListBullet4">
    <w:name w:val="List Bullet 4"/>
    <w:basedOn w:val="ListBullet3"/>
    <w:rsid w:val="005648EB"/>
    <w:pPr>
      <w:ind w:left="1418"/>
    </w:pPr>
  </w:style>
  <w:style w:type="paragraph" w:styleId="ListBullet5">
    <w:name w:val="List Bullet 5"/>
    <w:basedOn w:val="ListBullet4"/>
    <w:rsid w:val="005648EB"/>
    <w:pPr>
      <w:ind w:left="1702"/>
    </w:pPr>
  </w:style>
  <w:style w:type="paragraph" w:customStyle="1" w:styleId="B2">
    <w:name w:val="B2"/>
    <w:basedOn w:val="List2"/>
    <w:link w:val="B2Char"/>
    <w:rsid w:val="005648EB"/>
  </w:style>
  <w:style w:type="paragraph" w:customStyle="1" w:styleId="B3">
    <w:name w:val="B3"/>
    <w:basedOn w:val="List3"/>
    <w:link w:val="B3Char"/>
    <w:rsid w:val="005648EB"/>
  </w:style>
  <w:style w:type="paragraph" w:customStyle="1" w:styleId="B4">
    <w:name w:val="B4"/>
    <w:basedOn w:val="List4"/>
    <w:link w:val="B4Char"/>
    <w:rsid w:val="005648EB"/>
  </w:style>
  <w:style w:type="paragraph" w:customStyle="1" w:styleId="B5">
    <w:name w:val="B5"/>
    <w:basedOn w:val="List5"/>
    <w:link w:val="B5Char"/>
    <w:rsid w:val="005648EB"/>
  </w:style>
  <w:style w:type="paragraph" w:customStyle="1" w:styleId="ZTD">
    <w:name w:val="ZTD"/>
    <w:basedOn w:val="ZB"/>
    <w:rsid w:val="005648EB"/>
    <w:pPr>
      <w:framePr w:hRule="auto" w:wrap="notBeside" w:y="852"/>
    </w:pPr>
    <w:rPr>
      <w:i w:val="0"/>
      <w:sz w:val="40"/>
    </w:rPr>
  </w:style>
  <w:style w:type="paragraph" w:customStyle="1" w:styleId="ZV">
    <w:name w:val="ZV"/>
    <w:basedOn w:val="ZU"/>
    <w:rsid w:val="005648EB"/>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rsid w:val="001F1846"/>
    <w:pPr>
      <w:spacing w:after="0"/>
    </w:pPr>
    <w:rPr>
      <w:sz w:val="18"/>
      <w:szCs w:val="18"/>
    </w:rPr>
  </w:style>
  <w:style w:type="character" w:customStyle="1" w:styleId="BalloonTextChar">
    <w:name w:val="Balloon Text Char"/>
    <w:link w:val="BalloonTex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rsid w:val="0044436F"/>
    <w:pPr>
      <w:spacing w:after="120"/>
    </w:pPr>
    <w:rPr>
      <w:rFonts w:ascii="Arial" w:eastAsia="Malgun Gothic" w:hAnsi="Arial"/>
      <w:lang w:eastAsia="en-US"/>
    </w:rPr>
  </w:style>
  <w:style w:type="paragraph" w:customStyle="1" w:styleId="tdoc-header">
    <w:name w:val="tdoc-header"/>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rsid w:val="0044436F"/>
    <w:rPr>
      <w:rFonts w:eastAsia="Malgun Gothic"/>
      <w:b/>
      <w:bCs/>
      <w:lang w:eastAsia="x-none"/>
    </w:rPr>
  </w:style>
  <w:style w:type="character" w:customStyle="1" w:styleId="CommentTextChar">
    <w:name w:val="Comment Text Char"/>
    <w:link w:val="CommentTex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rsid w:val="0044436F"/>
    <w:rPr>
      <w:rFonts w:eastAsia="Times New Roman"/>
    </w:rPr>
  </w:style>
  <w:style w:type="character" w:customStyle="1" w:styleId="B3Char">
    <w:name w:val="B3 Char"/>
    <w:link w:val="B3"/>
    <w:rsid w:val="0044436F"/>
    <w:rPr>
      <w:rFonts w:eastAsia="Times New Roman"/>
    </w:rPr>
  </w:style>
  <w:style w:type="character" w:customStyle="1" w:styleId="TACCar">
    <w:name w:val="TAC Car"/>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4436F"/>
    <w:rPr>
      <w:rFonts w:ascii="Arial" w:eastAsia="Times New Roman" w:hAnsi="Arial"/>
      <w:sz w:val="24"/>
    </w:rPr>
  </w:style>
  <w:style w:type="character" w:customStyle="1" w:styleId="H6Char">
    <w:name w:val="H6 Char"/>
    <w:link w:val="H6"/>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rsid w:val="0044436F"/>
    <w:rPr>
      <w:color w:val="FF0000"/>
      <w:lang w:val="en-GB" w:eastAsia="en-US" w:bidi="ar-SA"/>
    </w:rPr>
  </w:style>
  <w:style w:type="character" w:customStyle="1" w:styleId="B5Char">
    <w:name w:val="B5 Char"/>
    <w:link w:val="B5"/>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rsid w:val="0044436F"/>
    <w:pPr>
      <w:ind w:left="1985"/>
    </w:pPr>
  </w:style>
  <w:style w:type="character" w:customStyle="1" w:styleId="B6Char">
    <w:name w:val="B6 Char"/>
    <w:link w:val="B6"/>
    <w:rsid w:val="0044436F"/>
    <w:rPr>
      <w:lang w:val="en-GB" w:eastAsia="x-none"/>
    </w:rPr>
  </w:style>
  <w:style w:type="paragraph" w:customStyle="1" w:styleId="B10">
    <w:name w:val="B1+"/>
    <w:basedOn w:val="Normal"/>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semiHidden/>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numbering" w:customStyle="1" w:styleId="NoList1">
    <w:name w:val="No List1"/>
    <w:next w:val="NoList"/>
    <w:semiHidden/>
    <w:unhideWhenUsed/>
    <w:rsid w:val="0044436F"/>
  </w:style>
  <w:style w:type="character" w:customStyle="1" w:styleId="CharChar15">
    <w:name w:val="Char Char15"/>
    <w:rsid w:val="0044436F"/>
    <w:rPr>
      <w:rFonts w:ascii="Arial" w:hAnsi="Arial"/>
      <w:sz w:val="36"/>
      <w:lang w:val="en-GB"/>
    </w:rPr>
  </w:style>
  <w:style w:type="numbering" w:customStyle="1" w:styleId="NoList2">
    <w:name w:val="No List2"/>
    <w:next w:val="NoList"/>
    <w:semiHidden/>
    <w:rsid w:val="0044436F"/>
  </w:style>
  <w:style w:type="numbering" w:customStyle="1" w:styleId="NoList3">
    <w:name w:val="No List3"/>
    <w:next w:val="NoList"/>
    <w:semiHidden/>
    <w:unhideWhenUsed/>
    <w:rsid w:val="0044436F"/>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numbering" w:customStyle="1" w:styleId="14">
    <w:name w:val="목록 없음1"/>
    <w:next w:val="NoList"/>
    <w:semiHidden/>
    <w:unhideWhenUsed/>
    <w:rsid w:val="0044436F"/>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4436F"/>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numbering" w:customStyle="1" w:styleId="NoList4">
    <w:name w:val="No List4"/>
    <w:next w:val="NoList"/>
    <w:uiPriority w:val="99"/>
    <w:semiHidden/>
    <w:unhideWhenUsed/>
    <w:rsid w:val="0044436F"/>
  </w:style>
  <w:style w:type="character" w:customStyle="1" w:styleId="B3Char2">
    <w:name w:val="B3 Char2"/>
    <w:rsid w:val="0044436F"/>
    <w:rPr>
      <w:rFonts w:ascii="Times New Roman" w:hAnsi="Times New Roman"/>
      <w:lang w:val="en-GB" w:eastAsia="en-US"/>
    </w:rPr>
  </w:style>
  <w:style w:type="paragraph" w:customStyle="1" w:styleId="B7">
    <w:name w:val="B7"/>
    <w:basedOn w:val="B6"/>
    <w:link w:val="B7Char"/>
    <w:rsid w:val="0044436F"/>
    <w:pPr>
      <w:ind w:left="2269"/>
    </w:pPr>
  </w:style>
  <w:style w:type="character" w:customStyle="1" w:styleId="B7Char">
    <w:name w:val="B7 Char"/>
    <w:link w:val="B7"/>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5">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6">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7">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4">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numbering" w:customStyle="1" w:styleId="18">
    <w:name w:val="无列表1"/>
    <w:next w:val="NoList"/>
    <w:semiHidden/>
    <w:rsid w:val="0044436F"/>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9">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5">
    <w:name w:val="No List5"/>
    <w:next w:val="NoList"/>
    <w:semiHidden/>
    <w:rsid w:val="0044436F"/>
  </w:style>
  <w:style w:type="numbering" w:customStyle="1" w:styleId="NoList6">
    <w:name w:val="No List6"/>
    <w:next w:val="NoList"/>
    <w:semiHidden/>
    <w:rsid w:val="0044436F"/>
  </w:style>
  <w:style w:type="numbering" w:customStyle="1" w:styleId="NoList7">
    <w:name w:val="No List7"/>
    <w:next w:val="NoList"/>
    <w:uiPriority w:val="99"/>
    <w:semiHidden/>
    <w:rsid w:val="0044436F"/>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numbering" w:customStyle="1" w:styleId="NoList11">
    <w:name w:val="No List11"/>
    <w:next w:val="NoList"/>
    <w:semiHidden/>
    <w:rsid w:val="0044436F"/>
  </w:style>
  <w:style w:type="numbering" w:customStyle="1" w:styleId="NoList21">
    <w:name w:val="No List21"/>
    <w:next w:val="NoList"/>
    <w:semiHidden/>
    <w:rsid w:val="0044436F"/>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semiHidden/>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5">
    <w:name w:val="列出段落2"/>
    <w:basedOn w:val="Normal"/>
    <w:qFormat/>
    <w:rsid w:val="0044436F"/>
    <w:pPr>
      <w:ind w:firstLineChars="200" w:firstLine="420"/>
    </w:pPr>
  </w:style>
  <w:style w:type="paragraph" w:customStyle="1" w:styleId="26">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b">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numbering" w:customStyle="1" w:styleId="NoList8">
    <w:name w:val="No List8"/>
    <w:next w:val="NoList"/>
    <w:semiHidden/>
    <w:rsid w:val="0044436F"/>
  </w:style>
  <w:style w:type="numbering" w:customStyle="1" w:styleId="NoList12">
    <w:name w:val="No List12"/>
    <w:next w:val="NoList"/>
    <w:semiHidden/>
    <w:rsid w:val="0044436F"/>
  </w:style>
  <w:style w:type="numbering" w:customStyle="1" w:styleId="NoList22">
    <w:name w:val="No List22"/>
    <w:next w:val="NoList"/>
    <w:semiHidden/>
    <w:rsid w:val="0044436F"/>
  </w:style>
  <w:style w:type="numbering" w:customStyle="1" w:styleId="NoList9">
    <w:name w:val="No List9"/>
    <w:next w:val="NoList"/>
    <w:semiHidden/>
    <w:rsid w:val="0044436F"/>
  </w:style>
  <w:style w:type="numbering" w:customStyle="1" w:styleId="NoList13">
    <w:name w:val="No List13"/>
    <w:next w:val="NoList"/>
    <w:semiHidden/>
    <w:rsid w:val="0044436F"/>
  </w:style>
  <w:style w:type="numbering" w:customStyle="1" w:styleId="NoList23">
    <w:name w:val="No List23"/>
    <w:next w:val="NoList"/>
    <w:semiHidden/>
    <w:rsid w:val="0044436F"/>
  </w:style>
  <w:style w:type="numbering" w:customStyle="1" w:styleId="NoList10">
    <w:name w:val="No List10"/>
    <w:next w:val="NoList"/>
    <w:semiHidden/>
    <w:rsid w:val="0044436F"/>
  </w:style>
  <w:style w:type="character" w:customStyle="1" w:styleId="1c">
    <w:name w:val="段落フォント1"/>
    <w:rsid w:val="0044436F"/>
  </w:style>
  <w:style w:type="character" w:customStyle="1" w:styleId="1d">
    <w:name w:val="コメント参照1"/>
    <w:rsid w:val="0044436F"/>
    <w:rPr>
      <w:sz w:val="16"/>
    </w:rPr>
  </w:style>
  <w:style w:type="paragraph" w:customStyle="1" w:styleId="1e">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f">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f"/>
    <w:rsid w:val="0044436F"/>
    <w:pPr>
      <w:ind w:left="851" w:hanging="284"/>
    </w:pPr>
  </w:style>
  <w:style w:type="paragraph" w:customStyle="1" w:styleId="1f0">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f0"/>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1">
    <w:name w:val="コメント文字列1"/>
    <w:basedOn w:val="Normal"/>
    <w:rsid w:val="0044436F"/>
    <w:pPr>
      <w:suppressAutoHyphens/>
    </w:pPr>
    <w:rPr>
      <w:rFonts w:eastAsia="MS Mincho" w:cs="CG Times (WN)"/>
      <w:lang w:eastAsia="ar-SA"/>
    </w:rPr>
  </w:style>
  <w:style w:type="paragraph" w:customStyle="1" w:styleId="1f2">
    <w:name w:val="コメント内容1"/>
    <w:basedOn w:val="1f1"/>
    <w:next w:val="1f1"/>
    <w:rsid w:val="0044436F"/>
    <w:rPr>
      <w:b/>
      <w:bCs/>
    </w:rPr>
  </w:style>
  <w:style w:type="paragraph" w:customStyle="1" w:styleId="1f3">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4">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5">
    <w:name w:val="標準インデント1"/>
    <w:basedOn w:val="Normal"/>
    <w:rsid w:val="0044436F"/>
    <w:pPr>
      <w:suppressAutoHyphens/>
      <w:ind w:left="708"/>
    </w:pPr>
    <w:rPr>
      <w:rFonts w:eastAsia="MS Mincho" w:cs="CG Times (WN)"/>
      <w:lang w:eastAsia="ar-SA"/>
    </w:rPr>
  </w:style>
  <w:style w:type="paragraph" w:customStyle="1" w:styleId="1f6">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numbering" w:customStyle="1" w:styleId="NoList14">
    <w:name w:val="No List14"/>
    <w:next w:val="NoList"/>
    <w:semiHidden/>
    <w:rsid w:val="0044436F"/>
  </w:style>
  <w:style w:type="character" w:customStyle="1" w:styleId="CharChar23">
    <w:name w:val="Char Char23"/>
    <w:rsid w:val="0044436F"/>
    <w:rPr>
      <w:rFonts w:ascii="Arial" w:hAnsi="Arial"/>
      <w:lang w:val="en-GB" w:eastAsia="en-US"/>
    </w:rPr>
  </w:style>
  <w:style w:type="numbering" w:customStyle="1" w:styleId="NoList24">
    <w:name w:val="No List24"/>
    <w:next w:val="NoList"/>
    <w:semiHidden/>
    <w:rsid w:val="0044436F"/>
  </w:style>
  <w:style w:type="numbering" w:customStyle="1" w:styleId="NoList31">
    <w:name w:val="No List31"/>
    <w:next w:val="NoList"/>
    <w:semiHidden/>
    <w:rsid w:val="0044436F"/>
  </w:style>
  <w:style w:type="numbering" w:customStyle="1" w:styleId="NoList41">
    <w:name w:val="No List41"/>
    <w:next w:val="NoList"/>
    <w:semiHidden/>
    <w:rsid w:val="0044436F"/>
  </w:style>
  <w:style w:type="numbering" w:customStyle="1" w:styleId="NoList51">
    <w:name w:val="No List51"/>
    <w:next w:val="NoList"/>
    <w:semiHidden/>
    <w:rsid w:val="0044436F"/>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7">
    <w:name w:val="题注1"/>
    <w:basedOn w:val="Normal"/>
    <w:next w:val="Normal"/>
    <w:rsid w:val="0044436F"/>
    <w:pPr>
      <w:spacing w:before="120" w:after="120"/>
    </w:pPr>
    <w:rPr>
      <w:rFonts w:eastAsia="MS Mincho"/>
      <w:b/>
    </w:rPr>
  </w:style>
  <w:style w:type="paragraph" w:customStyle="1" w:styleId="1f8">
    <w:name w:val="图表目录1"/>
    <w:basedOn w:val="Normal"/>
    <w:next w:val="Normal"/>
    <w:rsid w:val="0044436F"/>
    <w:pPr>
      <w:ind w:left="400" w:hanging="400"/>
      <w:jc w:val="center"/>
    </w:pPr>
    <w:rPr>
      <w:rFonts w:eastAsia="MS Mincho"/>
      <w:b/>
    </w:rPr>
  </w:style>
  <w:style w:type="character" w:customStyle="1" w:styleId="st1">
    <w:name w:val="st1"/>
    <w:rsid w:val="0044436F"/>
  </w:style>
  <w:style w:type="numbering" w:customStyle="1" w:styleId="NoList15">
    <w:name w:val="No List15"/>
    <w:next w:val="NoList"/>
    <w:semiHidden/>
    <w:rsid w:val="0044436F"/>
  </w:style>
  <w:style w:type="numbering" w:customStyle="1" w:styleId="NoList16">
    <w:name w:val="No List16"/>
    <w:next w:val="NoList"/>
    <w:semiHidden/>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0">
    <w:name w:val="无列表11"/>
    <w:next w:val="NoList"/>
    <w:semiHidden/>
    <w:rsid w:val="0044436F"/>
  </w:style>
  <w:style w:type="paragraph" w:customStyle="1" w:styleId="27">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1">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8">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9">
    <w:name w:val="標號1"/>
    <w:basedOn w:val="Normal"/>
    <w:next w:val="Normal"/>
    <w:rsid w:val="0044436F"/>
    <w:pPr>
      <w:spacing w:before="120" w:after="120"/>
    </w:pPr>
    <w:rPr>
      <w:rFonts w:eastAsia="MS Mincho"/>
      <w:b/>
    </w:rPr>
  </w:style>
  <w:style w:type="paragraph" w:customStyle="1" w:styleId="1fa">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numbering" w:customStyle="1" w:styleId="1fb">
    <w:name w:val="リストなし1"/>
    <w:next w:val="NoList"/>
    <w:uiPriority w:val="99"/>
    <w:semiHidden/>
    <w:unhideWhenUsed/>
    <w:rsid w:val="0044436F"/>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44436F"/>
    <w:rPr>
      <w:rFonts w:ascii="MingLiU" w:eastAsia="MingLiU" w:hAnsi="Courier New" w:cs="Courier New"/>
      <w:sz w:val="24"/>
      <w:szCs w:val="24"/>
      <w:lang w:val="en-GB" w:eastAsia="en-US"/>
    </w:rPr>
  </w:style>
  <w:style w:type="character" w:customStyle="1" w:styleId="1fd">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9">
    <w:name w:val="段落フォント2"/>
    <w:rsid w:val="0044436F"/>
  </w:style>
  <w:style w:type="character" w:customStyle="1" w:styleId="2a">
    <w:name w:val="コメント参照2"/>
    <w:rsid w:val="0044436F"/>
    <w:rPr>
      <w:sz w:val="16"/>
    </w:rPr>
  </w:style>
  <w:style w:type="paragraph" w:customStyle="1" w:styleId="2b">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c">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c"/>
    <w:rsid w:val="0044436F"/>
    <w:pPr>
      <w:ind w:left="851" w:hanging="284"/>
    </w:pPr>
  </w:style>
  <w:style w:type="paragraph" w:customStyle="1" w:styleId="2d">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d"/>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e">
    <w:name w:val="コメント文字列2"/>
    <w:basedOn w:val="Normal"/>
    <w:rsid w:val="0044436F"/>
    <w:pPr>
      <w:suppressAutoHyphens/>
    </w:pPr>
    <w:rPr>
      <w:rFonts w:eastAsia="MS Mincho" w:cs="CG Times (WN)"/>
      <w:lang w:eastAsia="ar-SA"/>
    </w:rPr>
  </w:style>
  <w:style w:type="paragraph" w:customStyle="1" w:styleId="2f">
    <w:name w:val="コメント内容2"/>
    <w:basedOn w:val="2e"/>
    <w:next w:val="2e"/>
    <w:rsid w:val="0044436F"/>
    <w:rPr>
      <w:b/>
      <w:bCs/>
    </w:rPr>
  </w:style>
  <w:style w:type="paragraph" w:customStyle="1" w:styleId="2f0">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1">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2">
    <w:name w:val="標準インデント2"/>
    <w:basedOn w:val="Normal"/>
    <w:rsid w:val="0044436F"/>
    <w:pPr>
      <w:suppressAutoHyphens/>
      <w:ind w:left="708"/>
    </w:pPr>
    <w:rPr>
      <w:rFonts w:eastAsia="MS Mincho" w:cs="CG Times (WN)"/>
      <w:lang w:eastAsia="ar-SA"/>
    </w:rPr>
  </w:style>
  <w:style w:type="paragraph" w:customStyle="1" w:styleId="2f3">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numbering" w:customStyle="1" w:styleId="NoList111">
    <w:name w:val="No List111"/>
    <w:next w:val="NoList"/>
    <w:semiHidden/>
    <w:rsid w:val="0044436F"/>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e">
    <w:name w:val="吹き出し (文字)1"/>
    <w:uiPriority w:val="99"/>
    <w:semiHidden/>
    <w:rsid w:val="0044436F"/>
    <w:rPr>
      <w:rFonts w:ascii="MS Mincho" w:eastAsia="MS Mincho" w:hAnsi="Times New Roman"/>
      <w:sz w:val="18"/>
      <w:szCs w:val="18"/>
      <w:lang w:val="en-GB" w:eastAsia="en-US"/>
    </w:rPr>
  </w:style>
  <w:style w:type="character" w:customStyle="1" w:styleId="1ff">
    <w:name w:val="見出しマップ (文字)1"/>
    <w:uiPriority w:val="99"/>
    <w:semiHidden/>
    <w:rsid w:val="0044436F"/>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f1">
    <w:name w:val="コメント文字列 (文字)1"/>
    <w:uiPriority w:val="99"/>
    <w:semiHidden/>
    <w:rsid w:val="0044436F"/>
    <w:rPr>
      <w:rFonts w:ascii="Times New Roman" w:eastAsia="Times New Roman" w:hAnsi="Times New Roman"/>
      <w:lang w:val="en-GB" w:eastAsia="en-US"/>
    </w:rPr>
  </w:style>
  <w:style w:type="character" w:customStyle="1" w:styleId="1ff2">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3">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44436F"/>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uiPriority w:val="99"/>
    <w:semiHidden/>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4">
    <w:name w:val="题注2"/>
    <w:basedOn w:val="Normal"/>
    <w:next w:val="Normal"/>
    <w:rsid w:val="0044436F"/>
    <w:pPr>
      <w:spacing w:before="120" w:after="120"/>
    </w:pPr>
    <w:rPr>
      <w:rFonts w:eastAsia="MS Mincho"/>
      <w:b/>
    </w:rPr>
  </w:style>
  <w:style w:type="paragraph" w:customStyle="1" w:styleId="2f5">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link w:val="ListBullet"/>
    <w:locked/>
    <w:rsid w:val="00890FCF"/>
    <w:rPr>
      <w:rFonts w:eastAsia="Times New Roman"/>
    </w:rPr>
  </w:style>
  <w:style w:type="character" w:customStyle="1" w:styleId="ListBullet2Char">
    <w:name w:val="List Bullet 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link w:val="ListParagraph"/>
    <w:uiPriority w:val="34"/>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7">
    <w:name w:val="箇条書き 2"/>
    <w:basedOn w:val="af6"/>
    <w:rsid w:val="00890FCF"/>
    <w:pPr>
      <w:tabs>
        <w:tab w:val="clear" w:pos="644"/>
        <w:tab w:val="num" w:pos="1494"/>
      </w:tabs>
      <w:ind w:left="851" w:hanging="284"/>
    </w:pPr>
  </w:style>
  <w:style w:type="paragraph" w:customStyle="1" w:styleId="3f6">
    <w:name w:val="箇条書き 3"/>
    <w:basedOn w:val="2f7"/>
    <w:rsid w:val="00890FCF"/>
    <w:pPr>
      <w:ind w:left="1135"/>
    </w:pPr>
  </w:style>
  <w:style w:type="paragraph" w:customStyle="1" w:styleId="2f8">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8"/>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9">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a">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semiHidden/>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semiHidden/>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semiHidden/>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6">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semiHidden/>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png"/><Relationship Id="rId42" Type="http://schemas.openxmlformats.org/officeDocument/2006/relationships/oleObject" Target="embeddings/oleObject9.bin"/><Relationship Id="rId47" Type="http://schemas.openxmlformats.org/officeDocument/2006/relationships/image" Target="media/image30.wmf"/><Relationship Id="rId50" Type="http://schemas.openxmlformats.org/officeDocument/2006/relationships/oleObject" Target="embeddings/oleObject11.bin"/><Relationship Id="rId55" Type="http://schemas.openxmlformats.org/officeDocument/2006/relationships/oleObject" Target="embeddings/oleObject13.bin"/><Relationship Id="rId63" Type="http://schemas.openxmlformats.org/officeDocument/2006/relationships/image" Target="media/image39.wmf"/><Relationship Id="rId68" Type="http://schemas.openxmlformats.org/officeDocument/2006/relationships/image" Target="media/image42.wmf"/><Relationship Id="rId76" Type="http://schemas.openxmlformats.org/officeDocument/2006/relationships/image" Target="media/image46.wmf"/><Relationship Id="rId84" Type="http://schemas.openxmlformats.org/officeDocument/2006/relationships/image" Target="media/image50.w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7.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6.bin"/><Relationship Id="rId37" Type="http://schemas.openxmlformats.org/officeDocument/2006/relationships/image" Target="media/image22.emf"/><Relationship Id="rId40" Type="http://schemas.openxmlformats.org/officeDocument/2006/relationships/image" Target="media/image24.png"/><Relationship Id="rId45" Type="http://schemas.openxmlformats.org/officeDocument/2006/relationships/image" Target="media/image28.emf"/><Relationship Id="rId53" Type="http://schemas.openxmlformats.org/officeDocument/2006/relationships/oleObject" Target="embeddings/oleObject12.bin"/><Relationship Id="rId58" Type="http://schemas.openxmlformats.org/officeDocument/2006/relationships/image" Target="media/image36.wmf"/><Relationship Id="rId66" Type="http://schemas.openxmlformats.org/officeDocument/2006/relationships/oleObject" Target="embeddings/oleObject18.bin"/><Relationship Id="rId74" Type="http://schemas.openxmlformats.org/officeDocument/2006/relationships/image" Target="media/image45.wmf"/><Relationship Id="rId79" Type="http://schemas.openxmlformats.org/officeDocument/2006/relationships/oleObject" Target="embeddings/oleObject24.bin"/><Relationship Id="rId87" Type="http://schemas.openxmlformats.org/officeDocument/2006/relationships/image" Target="media/image52.emf"/><Relationship Id="rId5" Type="http://schemas.openxmlformats.org/officeDocument/2006/relationships/settings" Target="settings.xml"/><Relationship Id="rId61" Type="http://schemas.openxmlformats.org/officeDocument/2006/relationships/image" Target="media/image38.wmf"/><Relationship Id="rId82" Type="http://schemas.openxmlformats.org/officeDocument/2006/relationships/image" Target="media/image49.wmf"/><Relationship Id="rId90" Type="http://schemas.openxmlformats.org/officeDocument/2006/relationships/footer" Target="footer1.xml"/><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wmf"/><Relationship Id="rId30" Type="http://schemas.openxmlformats.org/officeDocument/2006/relationships/oleObject" Target="embeddings/oleObject5.bin"/><Relationship Id="rId35" Type="http://schemas.openxmlformats.org/officeDocument/2006/relationships/image" Target="media/image20.png"/><Relationship Id="rId43" Type="http://schemas.openxmlformats.org/officeDocument/2006/relationships/image" Target="media/image26.emf"/><Relationship Id="rId48" Type="http://schemas.openxmlformats.org/officeDocument/2006/relationships/oleObject" Target="embeddings/oleObject10.bin"/><Relationship Id="rId56" Type="http://schemas.openxmlformats.org/officeDocument/2006/relationships/image" Target="media/image35.wmf"/><Relationship Id="rId64" Type="http://schemas.openxmlformats.org/officeDocument/2006/relationships/oleObject" Target="embeddings/oleObject17.bin"/><Relationship Id="rId69" Type="http://schemas.openxmlformats.org/officeDocument/2006/relationships/oleObject" Target="embeddings/oleObject19.bin"/><Relationship Id="rId77" Type="http://schemas.openxmlformats.org/officeDocument/2006/relationships/oleObject" Target="embeddings/oleObject23.bin"/><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image" Target="media/image44.wmf"/><Relationship Id="rId80" Type="http://schemas.openxmlformats.org/officeDocument/2006/relationships/image" Target="media/image48.wmf"/><Relationship Id="rId85" Type="http://schemas.openxmlformats.org/officeDocument/2006/relationships/oleObject" Target="embeddings/oleObject27.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oleObject" Target="embeddings/oleObject7.bin"/><Relationship Id="rId38" Type="http://schemas.openxmlformats.org/officeDocument/2006/relationships/oleObject" Target="embeddings/oleObject8.bin"/><Relationship Id="rId46" Type="http://schemas.openxmlformats.org/officeDocument/2006/relationships/image" Target="media/image29.png"/><Relationship Id="rId59" Type="http://schemas.openxmlformats.org/officeDocument/2006/relationships/oleObject" Target="embeddings/oleObject15.bin"/><Relationship Id="rId67" Type="http://schemas.openxmlformats.org/officeDocument/2006/relationships/image" Target="media/image41.png"/><Relationship Id="rId20" Type="http://schemas.openxmlformats.org/officeDocument/2006/relationships/image" Target="media/image9.png"/><Relationship Id="rId41" Type="http://schemas.openxmlformats.org/officeDocument/2006/relationships/image" Target="media/image25.emf"/><Relationship Id="rId54" Type="http://schemas.openxmlformats.org/officeDocument/2006/relationships/image" Target="media/image34.wmf"/><Relationship Id="rId62" Type="http://schemas.openxmlformats.org/officeDocument/2006/relationships/oleObject" Target="embeddings/oleObject16.bin"/><Relationship Id="rId70" Type="http://schemas.openxmlformats.org/officeDocument/2006/relationships/image" Target="media/image43.wmf"/><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package" Target="embeddings/Microsoft_Word_Document.doc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oleObject" Target="embeddings/oleObject4.bin"/><Relationship Id="rId36" Type="http://schemas.openxmlformats.org/officeDocument/2006/relationships/image" Target="media/image21.png"/><Relationship Id="rId49" Type="http://schemas.openxmlformats.org/officeDocument/2006/relationships/image" Target="media/image31.wmf"/><Relationship Id="rId57" Type="http://schemas.openxmlformats.org/officeDocument/2006/relationships/oleObject" Target="embeddings/oleObject14.bin"/><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image" Target="media/image27.emf"/><Relationship Id="rId52" Type="http://schemas.openxmlformats.org/officeDocument/2006/relationships/image" Target="media/image33.wmf"/><Relationship Id="rId60" Type="http://schemas.openxmlformats.org/officeDocument/2006/relationships/image" Target="media/image37.png"/><Relationship Id="rId65" Type="http://schemas.openxmlformats.org/officeDocument/2006/relationships/image" Target="media/image40.wmf"/><Relationship Id="rId73" Type="http://schemas.openxmlformats.org/officeDocument/2006/relationships/oleObject" Target="embeddings/oleObject21.bin"/><Relationship Id="rId78" Type="http://schemas.openxmlformats.org/officeDocument/2006/relationships/image" Target="media/image47.wmf"/><Relationship Id="rId81" Type="http://schemas.openxmlformats.org/officeDocument/2006/relationships/oleObject" Target="embeddings/oleObject25.bin"/><Relationship Id="rId86" Type="http://schemas.openxmlformats.org/officeDocument/2006/relationships/image" Target="media/image51.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15E41A-DC93-470D-9A09-BA59BA260C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Pages>
  <Words>54798</Words>
  <Characters>312350</Characters>
  <Application>Microsoft Office Word</Application>
  <DocSecurity>0</DocSecurity>
  <Lines>2602</Lines>
  <Paragraphs>732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366416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6318</cp:lastModifiedBy>
  <cp:revision>6</cp:revision>
  <dcterms:created xsi:type="dcterms:W3CDTF">2020-12-02T23:35:00Z</dcterms:created>
  <dcterms:modified xsi:type="dcterms:W3CDTF">2020-12-21T16:52:00Z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