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66543A" w14:paraId="184E1549" w14:textId="77777777" w:rsidTr="00285844">
        <w:tc>
          <w:tcPr>
            <w:tcW w:w="10423" w:type="dxa"/>
            <w:gridSpan w:val="2"/>
            <w:shd w:val="clear" w:color="auto" w:fill="auto"/>
          </w:tcPr>
          <w:p w14:paraId="3AD1A906" w14:textId="59BB97BE"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r w:rsidR="00CA269F">
              <w:t>1</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w:t>
            </w:r>
            <w:r w:rsidR="00CA269F">
              <w:rPr>
                <w:sz w:val="32"/>
              </w:rPr>
              <w:t>1</w:t>
            </w:r>
            <w:r w:rsidRPr="0066543A">
              <w:rPr>
                <w:sz w:val="32"/>
              </w:rPr>
              <w:t>-</w:t>
            </w:r>
            <w:bookmarkEnd w:id="4"/>
            <w:r w:rsidR="00CA269F">
              <w:rPr>
                <w:sz w:val="32"/>
              </w:rPr>
              <w:t>03</w:t>
            </w:r>
            <w:r w:rsidRPr="0066543A">
              <w:rPr>
                <w:sz w:val="32"/>
              </w:rPr>
              <w:t>)</w:t>
            </w:r>
          </w:p>
        </w:tc>
      </w:tr>
      <w:tr w:rsidR="004F0988" w:rsidRPr="0066543A" w14:paraId="5E7C71C2" w14:textId="77777777" w:rsidTr="00285844">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285844">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285844">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285844">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285844">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285844">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656AC9BA"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w:t>
            </w:r>
            <w:r w:rsidR="00E63BB9">
              <w:rPr>
                <w:noProof/>
                <w:sz w:val="18"/>
              </w:rPr>
              <w:t>1</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71D69AD9" w14:textId="7ED39083" w:rsidR="009109AF" w:rsidRDefault="0079527D">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9109AF">
        <w:t>Foreword</w:t>
      </w:r>
      <w:r w:rsidR="009109AF">
        <w:tab/>
      </w:r>
      <w:r w:rsidR="009109AF">
        <w:fldChar w:fldCharType="begin" w:fldLock="1"/>
      </w:r>
      <w:r w:rsidR="009109AF">
        <w:instrText xml:space="preserve"> PAGEREF _Toc65758023 \h </w:instrText>
      </w:r>
      <w:r w:rsidR="009109AF">
        <w:fldChar w:fldCharType="separate"/>
      </w:r>
      <w:r w:rsidR="009109AF">
        <w:t>4</w:t>
      </w:r>
      <w:r w:rsidR="009109AF">
        <w:fldChar w:fldCharType="end"/>
      </w:r>
    </w:p>
    <w:p w14:paraId="50FF7203" w14:textId="46BD0147" w:rsidR="009109AF" w:rsidRDefault="009109A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_Toc65758024 \h </w:instrText>
      </w:r>
      <w:r>
        <w:fldChar w:fldCharType="separate"/>
      </w:r>
      <w:r>
        <w:t>6</w:t>
      </w:r>
      <w:r>
        <w:fldChar w:fldCharType="end"/>
      </w:r>
    </w:p>
    <w:p w14:paraId="72C5CE9A" w14:textId="087E690B" w:rsidR="009109AF" w:rsidRDefault="009109A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_Toc65758025 \h </w:instrText>
      </w:r>
      <w:r>
        <w:fldChar w:fldCharType="separate"/>
      </w:r>
      <w:r>
        <w:t>6</w:t>
      </w:r>
      <w:r>
        <w:fldChar w:fldCharType="end"/>
      </w:r>
    </w:p>
    <w:p w14:paraId="2993F144" w14:textId="732E0BF8" w:rsidR="009109AF" w:rsidRDefault="009109A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_Toc65758026 \h </w:instrText>
      </w:r>
      <w:r>
        <w:fldChar w:fldCharType="separate"/>
      </w:r>
      <w:r>
        <w:t>7</w:t>
      </w:r>
      <w:r>
        <w:fldChar w:fldCharType="end"/>
      </w:r>
    </w:p>
    <w:p w14:paraId="2B9B9958" w14:textId="3F4709B4" w:rsidR="009109AF" w:rsidRDefault="009109A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_Toc65758027 \h </w:instrText>
      </w:r>
      <w:r>
        <w:fldChar w:fldCharType="separate"/>
      </w:r>
      <w:r>
        <w:t>7</w:t>
      </w:r>
      <w:r>
        <w:fldChar w:fldCharType="end"/>
      </w:r>
    </w:p>
    <w:p w14:paraId="0B567E11" w14:textId="60521B48" w:rsidR="009109AF" w:rsidRDefault="009109A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_Toc65758028 \h </w:instrText>
      </w:r>
      <w:r>
        <w:fldChar w:fldCharType="separate"/>
      </w:r>
      <w:r>
        <w:t>7</w:t>
      </w:r>
      <w:r>
        <w:fldChar w:fldCharType="end"/>
      </w:r>
    </w:p>
    <w:p w14:paraId="102F1564" w14:textId="25723284" w:rsidR="009109AF" w:rsidRDefault="009109A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_Toc65758029 \h </w:instrText>
      </w:r>
      <w:r>
        <w:fldChar w:fldCharType="separate"/>
      </w:r>
      <w:r>
        <w:t>7</w:t>
      </w:r>
      <w:r>
        <w:fldChar w:fldCharType="end"/>
      </w:r>
    </w:p>
    <w:p w14:paraId="79544E2E" w14:textId="1654034F" w:rsidR="009109AF" w:rsidRDefault="009109A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Introduction</w:t>
      </w:r>
      <w:r>
        <w:tab/>
      </w:r>
      <w:r>
        <w:fldChar w:fldCharType="begin" w:fldLock="1"/>
      </w:r>
      <w:r>
        <w:instrText xml:space="preserve"> PAGEREF _Toc65758030 \h </w:instrText>
      </w:r>
      <w:r>
        <w:fldChar w:fldCharType="separate"/>
      </w:r>
      <w:r>
        <w:t>7</w:t>
      </w:r>
      <w:r>
        <w:fldChar w:fldCharType="end"/>
      </w:r>
    </w:p>
    <w:p w14:paraId="32482509" w14:textId="5A90067C" w:rsidR="009109AF" w:rsidRDefault="009109A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Study objectives</w:t>
      </w:r>
      <w:r>
        <w:tab/>
      </w:r>
      <w:r>
        <w:fldChar w:fldCharType="begin" w:fldLock="1"/>
      </w:r>
      <w:r>
        <w:instrText xml:space="preserve"> PAGEREF _Toc65758031 \h </w:instrText>
      </w:r>
      <w:r>
        <w:fldChar w:fldCharType="separate"/>
      </w:r>
      <w:r>
        <w:t>8</w:t>
      </w:r>
      <w:r>
        <w:fldChar w:fldCharType="end"/>
      </w:r>
    </w:p>
    <w:p w14:paraId="14C19A85" w14:textId="61976263" w:rsidR="009109AF" w:rsidRDefault="009109A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methodology</w:t>
      </w:r>
      <w:r>
        <w:tab/>
      </w:r>
      <w:r>
        <w:fldChar w:fldCharType="begin" w:fldLock="1"/>
      </w:r>
      <w:r>
        <w:instrText xml:space="preserve"> PAGEREF _Toc65758032 \h </w:instrText>
      </w:r>
      <w:r>
        <w:fldChar w:fldCharType="separate"/>
      </w:r>
      <w:r>
        <w:t>9</w:t>
      </w:r>
      <w:r>
        <w:fldChar w:fldCharType="end"/>
      </w:r>
    </w:p>
    <w:p w14:paraId="6251A865" w14:textId="28B3C9FA" w:rsidR="009109AF" w:rsidRDefault="009109A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Evaluation methodology for UE complexity reduction</w:t>
      </w:r>
      <w:r>
        <w:tab/>
      </w:r>
      <w:r>
        <w:fldChar w:fldCharType="begin" w:fldLock="1"/>
      </w:r>
      <w:r>
        <w:instrText xml:space="preserve"> PAGEREF _Toc65758033 \h </w:instrText>
      </w:r>
      <w:r>
        <w:fldChar w:fldCharType="separate"/>
      </w:r>
      <w:r>
        <w:t>9</w:t>
      </w:r>
      <w:r>
        <w:fldChar w:fldCharType="end"/>
      </w:r>
    </w:p>
    <w:p w14:paraId="71B620DA" w14:textId="46837C50" w:rsidR="009109AF" w:rsidRDefault="009109A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Evaluation methodology for UE power saving</w:t>
      </w:r>
      <w:r>
        <w:tab/>
      </w:r>
      <w:r>
        <w:fldChar w:fldCharType="begin" w:fldLock="1"/>
      </w:r>
      <w:r>
        <w:instrText xml:space="preserve"> PAGEREF _Toc65758034 \h </w:instrText>
      </w:r>
      <w:r>
        <w:fldChar w:fldCharType="separate"/>
      </w:r>
      <w:r>
        <w:t>10</w:t>
      </w:r>
      <w:r>
        <w:fldChar w:fldCharType="end"/>
      </w:r>
    </w:p>
    <w:p w14:paraId="73173631" w14:textId="13F475F3" w:rsidR="009109AF" w:rsidRDefault="009109A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Evaluation methodology for coverage recovery</w:t>
      </w:r>
      <w:r>
        <w:tab/>
      </w:r>
      <w:r>
        <w:fldChar w:fldCharType="begin" w:fldLock="1"/>
      </w:r>
      <w:r>
        <w:instrText xml:space="preserve"> PAGEREF _Toc65758035 \h </w:instrText>
      </w:r>
      <w:r>
        <w:fldChar w:fldCharType="separate"/>
      </w:r>
      <w:r>
        <w:t>14</w:t>
      </w:r>
      <w:r>
        <w:fldChar w:fldCharType="end"/>
      </w:r>
    </w:p>
    <w:p w14:paraId="5C86DE53" w14:textId="63986BE2" w:rsidR="009109AF" w:rsidRDefault="009109A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Evaluation methodology for network capacity and spectral efficiency</w:t>
      </w:r>
      <w:r>
        <w:tab/>
      </w:r>
      <w:r>
        <w:fldChar w:fldCharType="begin" w:fldLock="1"/>
      </w:r>
      <w:r>
        <w:instrText xml:space="preserve"> PAGEREF _Toc65758036 \h </w:instrText>
      </w:r>
      <w:r>
        <w:fldChar w:fldCharType="separate"/>
      </w:r>
      <w:r>
        <w:t>16</w:t>
      </w:r>
      <w:r>
        <w:fldChar w:fldCharType="end"/>
      </w:r>
    </w:p>
    <w:p w14:paraId="3D0BFEFA" w14:textId="5984C665" w:rsidR="009109AF" w:rsidRDefault="009109A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complexity reduction features</w:t>
      </w:r>
      <w:r>
        <w:tab/>
      </w:r>
      <w:r>
        <w:fldChar w:fldCharType="begin" w:fldLock="1"/>
      </w:r>
      <w:r>
        <w:instrText xml:space="preserve"> PAGEREF _Toc65758037 \h </w:instrText>
      </w:r>
      <w:r>
        <w:fldChar w:fldCharType="separate"/>
      </w:r>
      <w:r>
        <w:t>17</w:t>
      </w:r>
      <w:r>
        <w:fldChar w:fldCharType="end"/>
      </w:r>
    </w:p>
    <w:p w14:paraId="10419B15" w14:textId="5E7EEB18" w:rsidR="009109AF" w:rsidRDefault="009109A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Introduction to UE complexity reduction features</w:t>
      </w:r>
      <w:r>
        <w:tab/>
      </w:r>
      <w:r>
        <w:fldChar w:fldCharType="begin" w:fldLock="1"/>
      </w:r>
      <w:r>
        <w:instrText xml:space="preserve"> PAGEREF _Toc65758038 \h </w:instrText>
      </w:r>
      <w:r>
        <w:fldChar w:fldCharType="separate"/>
      </w:r>
      <w:r>
        <w:t>17</w:t>
      </w:r>
      <w:r>
        <w:fldChar w:fldCharType="end"/>
      </w:r>
    </w:p>
    <w:p w14:paraId="3FE73B70" w14:textId="24F7A34D" w:rsidR="009109AF" w:rsidRDefault="009109A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Reduced number of UE Rx/Tx antennas</w:t>
      </w:r>
      <w:r>
        <w:tab/>
      </w:r>
      <w:r>
        <w:fldChar w:fldCharType="begin" w:fldLock="1"/>
      </w:r>
      <w:r>
        <w:instrText xml:space="preserve"> PAGEREF _Toc65758039 \h </w:instrText>
      </w:r>
      <w:r>
        <w:fldChar w:fldCharType="separate"/>
      </w:r>
      <w:r>
        <w:t>17</w:t>
      </w:r>
      <w:r>
        <w:fldChar w:fldCharType="end"/>
      </w:r>
    </w:p>
    <w:p w14:paraId="24E0041E" w14:textId="1E29DFD4" w:rsidR="009109AF" w:rsidRDefault="009109A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Description of feature</w:t>
      </w:r>
      <w:r>
        <w:tab/>
      </w:r>
      <w:r>
        <w:fldChar w:fldCharType="begin" w:fldLock="1"/>
      </w:r>
      <w:r>
        <w:instrText xml:space="preserve"> PAGEREF _Toc65758040 \h </w:instrText>
      </w:r>
      <w:r>
        <w:fldChar w:fldCharType="separate"/>
      </w:r>
      <w:r>
        <w:t>17</w:t>
      </w:r>
      <w:r>
        <w:fldChar w:fldCharType="end"/>
      </w:r>
    </w:p>
    <w:p w14:paraId="410AB0DD" w14:textId="1DE1600C" w:rsidR="009109AF" w:rsidRDefault="009109A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_Toc65758041 \h </w:instrText>
      </w:r>
      <w:r>
        <w:fldChar w:fldCharType="separate"/>
      </w:r>
      <w:r>
        <w:t>18</w:t>
      </w:r>
      <w:r>
        <w:fldChar w:fldCharType="end"/>
      </w:r>
    </w:p>
    <w:p w14:paraId="522FF071" w14:textId="11DC1907" w:rsidR="009109AF" w:rsidRDefault="009109A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_Toc65758042 \h </w:instrText>
      </w:r>
      <w:r>
        <w:fldChar w:fldCharType="separate"/>
      </w:r>
      <w:r>
        <w:t>20</w:t>
      </w:r>
      <w:r>
        <w:fldChar w:fldCharType="end"/>
      </w:r>
    </w:p>
    <w:p w14:paraId="1427F6F2" w14:textId="7551ED5F" w:rsidR="009109AF" w:rsidRDefault="009109A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_Toc65758043 \h </w:instrText>
      </w:r>
      <w:r>
        <w:fldChar w:fldCharType="separate"/>
      </w:r>
      <w:r>
        <w:t>20</w:t>
      </w:r>
      <w:r>
        <w:fldChar w:fldCharType="end"/>
      </w:r>
    </w:p>
    <w:p w14:paraId="5C3957DC" w14:textId="5461A843" w:rsidR="009109AF" w:rsidRDefault="009109A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_Toc65758044 \h </w:instrText>
      </w:r>
      <w:r>
        <w:fldChar w:fldCharType="separate"/>
      </w:r>
      <w:r>
        <w:t>21</w:t>
      </w:r>
      <w:r>
        <w:fldChar w:fldCharType="end"/>
      </w:r>
    </w:p>
    <w:p w14:paraId="1EEC8ABC" w14:textId="37A79130" w:rsidR="009109AF" w:rsidRDefault="009109A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UE bandwidth reduction</w:t>
      </w:r>
      <w:r>
        <w:tab/>
      </w:r>
      <w:r>
        <w:fldChar w:fldCharType="begin" w:fldLock="1"/>
      </w:r>
      <w:r>
        <w:instrText xml:space="preserve"> PAGEREF _Toc65758045 \h </w:instrText>
      </w:r>
      <w:r>
        <w:fldChar w:fldCharType="separate"/>
      </w:r>
      <w:r>
        <w:t>21</w:t>
      </w:r>
      <w:r>
        <w:fldChar w:fldCharType="end"/>
      </w:r>
    </w:p>
    <w:p w14:paraId="739312C7" w14:textId="22B21183" w:rsidR="009109AF" w:rsidRDefault="009109A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Description of feature</w:t>
      </w:r>
      <w:r>
        <w:tab/>
      </w:r>
      <w:r>
        <w:fldChar w:fldCharType="begin" w:fldLock="1"/>
      </w:r>
      <w:r>
        <w:instrText xml:space="preserve"> PAGEREF _Toc65758046 \h </w:instrText>
      </w:r>
      <w:r>
        <w:fldChar w:fldCharType="separate"/>
      </w:r>
      <w:r>
        <w:t>21</w:t>
      </w:r>
      <w:r>
        <w:fldChar w:fldCharType="end"/>
      </w:r>
    </w:p>
    <w:p w14:paraId="6C445D3E" w14:textId="0E7A6DF1" w:rsidR="009109AF" w:rsidRDefault="009109A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_Toc65758047 \h </w:instrText>
      </w:r>
      <w:r>
        <w:fldChar w:fldCharType="separate"/>
      </w:r>
      <w:r>
        <w:t>21</w:t>
      </w:r>
      <w:r>
        <w:fldChar w:fldCharType="end"/>
      </w:r>
    </w:p>
    <w:p w14:paraId="15BA0498" w14:textId="1501BD29" w:rsidR="009109AF" w:rsidRDefault="009109AF">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_Toc65758048 \h </w:instrText>
      </w:r>
      <w:r>
        <w:fldChar w:fldCharType="separate"/>
      </w:r>
      <w:r>
        <w:t>22</w:t>
      </w:r>
      <w:r>
        <w:fldChar w:fldCharType="end"/>
      </w:r>
    </w:p>
    <w:p w14:paraId="1C4EF272" w14:textId="04433B67" w:rsidR="009109AF" w:rsidRDefault="009109A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_Toc65758049 \h </w:instrText>
      </w:r>
      <w:r>
        <w:fldChar w:fldCharType="separate"/>
      </w:r>
      <w:r>
        <w:t>23</w:t>
      </w:r>
      <w:r>
        <w:fldChar w:fldCharType="end"/>
      </w:r>
    </w:p>
    <w:p w14:paraId="1BB7ADDF" w14:textId="50835CBF" w:rsidR="009109AF" w:rsidRDefault="009109AF">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_Toc65758050 \h </w:instrText>
      </w:r>
      <w:r>
        <w:fldChar w:fldCharType="separate"/>
      </w:r>
      <w:r>
        <w:t>23</w:t>
      </w:r>
      <w:r>
        <w:fldChar w:fldCharType="end"/>
      </w:r>
    </w:p>
    <w:p w14:paraId="70960F2A" w14:textId="1B76C6C4" w:rsidR="009109AF" w:rsidRDefault="009109A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Half-duplex FDD operation</w:t>
      </w:r>
      <w:r>
        <w:tab/>
      </w:r>
      <w:r>
        <w:fldChar w:fldCharType="begin" w:fldLock="1"/>
      </w:r>
      <w:r>
        <w:instrText xml:space="preserve"> PAGEREF _Toc65758051 \h </w:instrText>
      </w:r>
      <w:r>
        <w:fldChar w:fldCharType="separate"/>
      </w:r>
      <w:r>
        <w:t>23</w:t>
      </w:r>
      <w:r>
        <w:fldChar w:fldCharType="end"/>
      </w:r>
    </w:p>
    <w:p w14:paraId="47D09F37" w14:textId="4E95330E" w:rsidR="009109AF" w:rsidRDefault="009109A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Description of feature</w:t>
      </w:r>
      <w:r>
        <w:tab/>
      </w:r>
      <w:r>
        <w:fldChar w:fldCharType="begin" w:fldLock="1"/>
      </w:r>
      <w:r>
        <w:instrText xml:space="preserve"> PAGEREF _Toc65758052 \h </w:instrText>
      </w:r>
      <w:r>
        <w:fldChar w:fldCharType="separate"/>
      </w:r>
      <w:r>
        <w:t>23</w:t>
      </w:r>
      <w:r>
        <w:fldChar w:fldCharType="end"/>
      </w:r>
    </w:p>
    <w:p w14:paraId="2978DC9F" w14:textId="785D69B7" w:rsidR="009109AF" w:rsidRDefault="009109A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_Toc65758053 \h </w:instrText>
      </w:r>
      <w:r>
        <w:fldChar w:fldCharType="separate"/>
      </w:r>
      <w:r>
        <w:t>24</w:t>
      </w:r>
      <w:r>
        <w:fldChar w:fldCharType="end"/>
      </w:r>
    </w:p>
    <w:p w14:paraId="1CB478DC" w14:textId="65C678EA" w:rsidR="009109AF" w:rsidRDefault="009109AF">
      <w:pPr>
        <w:pStyle w:val="TOC3"/>
        <w:rPr>
          <w:rFonts w:asciiTheme="minorHAnsi" w:hAnsiTheme="minorHAnsi" w:cstheme="minorBidi"/>
          <w:sz w:val="22"/>
          <w:szCs w:val="22"/>
          <w:lang w:eastAsia="en-GB"/>
        </w:rPr>
      </w:pPr>
      <w:r>
        <w:t>7.4.3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_Toc65758054 \h </w:instrText>
      </w:r>
      <w:r>
        <w:fldChar w:fldCharType="separate"/>
      </w:r>
      <w:r>
        <w:t>24</w:t>
      </w:r>
      <w:r>
        <w:fldChar w:fldCharType="end"/>
      </w:r>
    </w:p>
    <w:p w14:paraId="528D5322" w14:textId="4A941323" w:rsidR="009109AF" w:rsidRDefault="009109AF">
      <w:pPr>
        <w:pStyle w:val="TOC3"/>
        <w:rPr>
          <w:rFonts w:asciiTheme="minorHAnsi" w:hAnsiTheme="minorHAnsi" w:cstheme="minorBidi"/>
          <w:sz w:val="22"/>
          <w:szCs w:val="22"/>
          <w:lang w:eastAsia="en-GB"/>
        </w:rPr>
      </w:pPr>
      <w:r>
        <w:t>7.4.4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_Toc65758055 \h </w:instrText>
      </w:r>
      <w:r>
        <w:fldChar w:fldCharType="separate"/>
      </w:r>
      <w:r>
        <w:t>25</w:t>
      </w:r>
      <w:r>
        <w:fldChar w:fldCharType="end"/>
      </w:r>
    </w:p>
    <w:p w14:paraId="12BB1692" w14:textId="1EA044B3" w:rsidR="009109AF" w:rsidRDefault="009109AF">
      <w:pPr>
        <w:pStyle w:val="TOC3"/>
        <w:rPr>
          <w:rFonts w:asciiTheme="minorHAnsi" w:hAnsiTheme="minorHAnsi" w:cstheme="minorBidi"/>
          <w:sz w:val="22"/>
          <w:szCs w:val="22"/>
          <w:lang w:eastAsia="en-GB"/>
        </w:rPr>
      </w:pPr>
      <w:r>
        <w:t>7.4.5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_Toc65758056 \h </w:instrText>
      </w:r>
      <w:r>
        <w:fldChar w:fldCharType="separate"/>
      </w:r>
      <w:r>
        <w:t>25</w:t>
      </w:r>
      <w:r>
        <w:fldChar w:fldCharType="end"/>
      </w:r>
    </w:p>
    <w:p w14:paraId="2E5DA300" w14:textId="2CECC4C3" w:rsidR="009109AF" w:rsidRDefault="009109A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Relaxed UE processing time</w:t>
      </w:r>
      <w:r>
        <w:tab/>
      </w:r>
      <w:r>
        <w:fldChar w:fldCharType="begin" w:fldLock="1"/>
      </w:r>
      <w:r>
        <w:instrText xml:space="preserve"> PAGEREF _Toc65758057 \h </w:instrText>
      </w:r>
      <w:r>
        <w:fldChar w:fldCharType="separate"/>
      </w:r>
      <w:r>
        <w:t>25</w:t>
      </w:r>
      <w:r>
        <w:fldChar w:fldCharType="end"/>
      </w:r>
    </w:p>
    <w:p w14:paraId="5943072C" w14:textId="1780784A" w:rsidR="009109AF" w:rsidRDefault="009109A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Description of feature</w:t>
      </w:r>
      <w:r>
        <w:tab/>
      </w:r>
      <w:r>
        <w:fldChar w:fldCharType="begin" w:fldLock="1"/>
      </w:r>
      <w:r>
        <w:instrText xml:space="preserve"> PAGEREF _Toc65758058 \h </w:instrText>
      </w:r>
      <w:r>
        <w:fldChar w:fldCharType="separate"/>
      </w:r>
      <w:r>
        <w:t>25</w:t>
      </w:r>
      <w:r>
        <w:fldChar w:fldCharType="end"/>
      </w:r>
    </w:p>
    <w:p w14:paraId="7B770A75" w14:textId="5824C86E" w:rsidR="009109AF" w:rsidRDefault="009109A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_Toc65758059 \h </w:instrText>
      </w:r>
      <w:r>
        <w:fldChar w:fldCharType="separate"/>
      </w:r>
      <w:r>
        <w:t>26</w:t>
      </w:r>
      <w:r>
        <w:fldChar w:fldCharType="end"/>
      </w:r>
    </w:p>
    <w:p w14:paraId="20D924CA" w14:textId="3B4F1CAA" w:rsidR="009109AF" w:rsidRDefault="009109AF">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_Toc65758060 \h </w:instrText>
      </w:r>
      <w:r>
        <w:fldChar w:fldCharType="separate"/>
      </w:r>
      <w:r>
        <w:t>27</w:t>
      </w:r>
      <w:r>
        <w:fldChar w:fldCharType="end"/>
      </w:r>
    </w:p>
    <w:p w14:paraId="45651DA4" w14:textId="2DAB801A" w:rsidR="009109AF" w:rsidRDefault="009109A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_Toc65758061 \h </w:instrText>
      </w:r>
      <w:r>
        <w:fldChar w:fldCharType="separate"/>
      </w:r>
      <w:r>
        <w:t>27</w:t>
      </w:r>
      <w:r>
        <w:fldChar w:fldCharType="end"/>
      </w:r>
    </w:p>
    <w:p w14:paraId="532F08A0" w14:textId="4CD6489C" w:rsidR="009109AF" w:rsidRDefault="009109AF">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_Toc65758062 \h </w:instrText>
      </w:r>
      <w:r>
        <w:fldChar w:fldCharType="separate"/>
      </w:r>
      <w:r>
        <w:t>27</w:t>
      </w:r>
      <w:r>
        <w:fldChar w:fldCharType="end"/>
      </w:r>
    </w:p>
    <w:p w14:paraId="4E6AB91E" w14:textId="4BF207CA" w:rsidR="009109AF" w:rsidRDefault="009109A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Relaxed maximum number of MIMO layers</w:t>
      </w:r>
      <w:r>
        <w:tab/>
      </w:r>
      <w:r>
        <w:fldChar w:fldCharType="begin" w:fldLock="1"/>
      </w:r>
      <w:r>
        <w:instrText xml:space="preserve"> PAGEREF _Toc65758063 \h </w:instrText>
      </w:r>
      <w:r>
        <w:fldChar w:fldCharType="separate"/>
      </w:r>
      <w:r>
        <w:t>28</w:t>
      </w:r>
      <w:r>
        <w:fldChar w:fldCharType="end"/>
      </w:r>
    </w:p>
    <w:p w14:paraId="6F4C8950" w14:textId="39260AE7" w:rsidR="009109AF" w:rsidRDefault="009109A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Description of feature</w:t>
      </w:r>
      <w:r>
        <w:tab/>
      </w:r>
      <w:r>
        <w:fldChar w:fldCharType="begin" w:fldLock="1"/>
      </w:r>
      <w:r>
        <w:instrText xml:space="preserve"> PAGEREF _Toc65758064 \h </w:instrText>
      </w:r>
      <w:r>
        <w:fldChar w:fldCharType="separate"/>
      </w:r>
      <w:r>
        <w:t>28</w:t>
      </w:r>
      <w:r>
        <w:fldChar w:fldCharType="end"/>
      </w:r>
    </w:p>
    <w:p w14:paraId="663CC4F6" w14:textId="4F81F241" w:rsidR="009109AF" w:rsidRDefault="009109A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_Toc65758065 \h </w:instrText>
      </w:r>
      <w:r>
        <w:fldChar w:fldCharType="separate"/>
      </w:r>
      <w:r>
        <w:t>28</w:t>
      </w:r>
      <w:r>
        <w:fldChar w:fldCharType="end"/>
      </w:r>
    </w:p>
    <w:p w14:paraId="445CF7CB" w14:textId="2479A41B" w:rsidR="009109AF" w:rsidRDefault="009109A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_Toc65758066 \h </w:instrText>
      </w:r>
      <w:r>
        <w:fldChar w:fldCharType="separate"/>
      </w:r>
      <w:r>
        <w:t>29</w:t>
      </w:r>
      <w:r>
        <w:fldChar w:fldCharType="end"/>
      </w:r>
    </w:p>
    <w:p w14:paraId="3D9B0C33" w14:textId="26E954F1" w:rsidR="009109AF" w:rsidRDefault="009109A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_Toc65758067 \h </w:instrText>
      </w:r>
      <w:r>
        <w:fldChar w:fldCharType="separate"/>
      </w:r>
      <w:r>
        <w:t>29</w:t>
      </w:r>
      <w:r>
        <w:fldChar w:fldCharType="end"/>
      </w:r>
    </w:p>
    <w:p w14:paraId="002FD81F" w14:textId="657D7EFF" w:rsidR="009109AF" w:rsidRDefault="009109AF">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_Toc65758068 \h </w:instrText>
      </w:r>
      <w:r>
        <w:fldChar w:fldCharType="separate"/>
      </w:r>
      <w:r>
        <w:t>29</w:t>
      </w:r>
      <w:r>
        <w:fldChar w:fldCharType="end"/>
      </w:r>
    </w:p>
    <w:p w14:paraId="4682DDB3" w14:textId="2B64FEC2" w:rsidR="009109AF" w:rsidRDefault="009109A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Relaxed maximum modulation order</w:t>
      </w:r>
      <w:r>
        <w:tab/>
      </w:r>
      <w:r>
        <w:fldChar w:fldCharType="begin" w:fldLock="1"/>
      </w:r>
      <w:r>
        <w:instrText xml:space="preserve"> PAGEREF _Toc65758069 \h </w:instrText>
      </w:r>
      <w:r>
        <w:fldChar w:fldCharType="separate"/>
      </w:r>
      <w:r>
        <w:t>29</w:t>
      </w:r>
      <w:r>
        <w:fldChar w:fldCharType="end"/>
      </w:r>
    </w:p>
    <w:p w14:paraId="257FFDF6" w14:textId="24A35496" w:rsidR="009109AF" w:rsidRDefault="009109A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Description of feature</w:t>
      </w:r>
      <w:r>
        <w:tab/>
      </w:r>
      <w:r>
        <w:fldChar w:fldCharType="begin" w:fldLock="1"/>
      </w:r>
      <w:r>
        <w:instrText xml:space="preserve"> PAGEREF _Toc65758070 \h </w:instrText>
      </w:r>
      <w:r>
        <w:fldChar w:fldCharType="separate"/>
      </w:r>
      <w:r>
        <w:t>29</w:t>
      </w:r>
      <w:r>
        <w:fldChar w:fldCharType="end"/>
      </w:r>
    </w:p>
    <w:p w14:paraId="3A3E97BD" w14:textId="67CFC12B" w:rsidR="009109AF" w:rsidRDefault="009109A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_Toc65758071 \h </w:instrText>
      </w:r>
      <w:r>
        <w:fldChar w:fldCharType="separate"/>
      </w:r>
      <w:r>
        <w:t>30</w:t>
      </w:r>
      <w:r>
        <w:fldChar w:fldCharType="end"/>
      </w:r>
    </w:p>
    <w:p w14:paraId="0E50118B" w14:textId="22A43D62" w:rsidR="009109AF" w:rsidRDefault="009109AF">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_Toc65758072 \h </w:instrText>
      </w:r>
      <w:r>
        <w:fldChar w:fldCharType="separate"/>
      </w:r>
      <w:r>
        <w:t>31</w:t>
      </w:r>
      <w:r>
        <w:fldChar w:fldCharType="end"/>
      </w:r>
    </w:p>
    <w:p w14:paraId="30BDB9D8" w14:textId="67839CC3" w:rsidR="009109AF" w:rsidRDefault="009109AF">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_Toc65758073 \h </w:instrText>
      </w:r>
      <w:r>
        <w:fldChar w:fldCharType="separate"/>
      </w:r>
      <w:r>
        <w:t>32</w:t>
      </w:r>
      <w:r>
        <w:fldChar w:fldCharType="end"/>
      </w:r>
    </w:p>
    <w:p w14:paraId="798F5DB8" w14:textId="0432BC7E" w:rsidR="009109AF" w:rsidRDefault="009109AF">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_Toc65758074 \h </w:instrText>
      </w:r>
      <w:r>
        <w:fldChar w:fldCharType="separate"/>
      </w:r>
      <w:r>
        <w:t>32</w:t>
      </w:r>
      <w:r>
        <w:fldChar w:fldCharType="end"/>
      </w:r>
    </w:p>
    <w:p w14:paraId="0C0B5C46" w14:textId="19E86124" w:rsidR="009109AF" w:rsidRDefault="009109AF">
      <w:pPr>
        <w:pStyle w:val="TOC2"/>
        <w:rPr>
          <w:rFonts w:asciiTheme="minorHAnsi" w:hAnsiTheme="minorHAnsi" w:cstheme="minorBidi"/>
          <w:sz w:val="22"/>
          <w:szCs w:val="22"/>
          <w:lang w:eastAsia="en-GB"/>
        </w:rPr>
      </w:pPr>
      <w:r>
        <w:lastRenderedPageBreak/>
        <w:t>7.8</w:t>
      </w:r>
      <w:r>
        <w:rPr>
          <w:rFonts w:asciiTheme="minorHAnsi" w:hAnsiTheme="minorHAnsi" w:cstheme="minorBidi"/>
          <w:sz w:val="22"/>
          <w:szCs w:val="22"/>
          <w:lang w:eastAsia="en-GB"/>
        </w:rPr>
        <w:tab/>
      </w:r>
      <w:r>
        <w:t>Combinations of UE complexity reduction features</w:t>
      </w:r>
      <w:r>
        <w:tab/>
      </w:r>
      <w:r>
        <w:fldChar w:fldCharType="begin" w:fldLock="1"/>
      </w:r>
      <w:r>
        <w:instrText xml:space="preserve"> PAGEREF _Toc65758075 \h </w:instrText>
      </w:r>
      <w:r>
        <w:fldChar w:fldCharType="separate"/>
      </w:r>
      <w:r>
        <w:t>32</w:t>
      </w:r>
      <w:r>
        <w:fldChar w:fldCharType="end"/>
      </w:r>
    </w:p>
    <w:p w14:paraId="2ADFA9CB" w14:textId="3600D76A" w:rsidR="009109AF" w:rsidRDefault="009109AF">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Description of feature combinations</w:t>
      </w:r>
      <w:r>
        <w:tab/>
      </w:r>
      <w:r>
        <w:fldChar w:fldCharType="begin" w:fldLock="1"/>
      </w:r>
      <w:r>
        <w:instrText xml:space="preserve"> PAGEREF _Toc65758076 \h </w:instrText>
      </w:r>
      <w:r>
        <w:fldChar w:fldCharType="separate"/>
      </w:r>
      <w:r>
        <w:t>32</w:t>
      </w:r>
      <w:r>
        <w:fldChar w:fldCharType="end"/>
      </w:r>
    </w:p>
    <w:p w14:paraId="6181ABB5" w14:textId="20307E4A" w:rsidR="009109AF" w:rsidRDefault="009109AF">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_Toc65758077 \h </w:instrText>
      </w:r>
      <w:r>
        <w:fldChar w:fldCharType="separate"/>
      </w:r>
      <w:r>
        <w:t>32</w:t>
      </w:r>
      <w:r>
        <w:fldChar w:fldCharType="end"/>
      </w:r>
    </w:p>
    <w:p w14:paraId="46A52C39" w14:textId="141479D0" w:rsidR="009109AF" w:rsidRDefault="009109AF">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_Toc65758078 \h </w:instrText>
      </w:r>
      <w:r>
        <w:fldChar w:fldCharType="separate"/>
      </w:r>
      <w:r>
        <w:t>33</w:t>
      </w:r>
      <w:r>
        <w:fldChar w:fldCharType="end"/>
      </w:r>
    </w:p>
    <w:p w14:paraId="499E6F02" w14:textId="33B4F0A1" w:rsidR="009109AF" w:rsidRDefault="009109AF">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_Toc65758079 \h </w:instrText>
      </w:r>
      <w:r>
        <w:fldChar w:fldCharType="separate"/>
      </w:r>
      <w:r>
        <w:t>34</w:t>
      </w:r>
      <w:r>
        <w:fldChar w:fldCharType="end"/>
      </w:r>
    </w:p>
    <w:p w14:paraId="5E157392" w14:textId="7231C4BD" w:rsidR="009109AF" w:rsidRDefault="009109AF">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_Toc65758080 \h </w:instrText>
      </w:r>
      <w:r>
        <w:fldChar w:fldCharType="separate"/>
      </w:r>
      <w:r>
        <w:t>34</w:t>
      </w:r>
      <w:r>
        <w:fldChar w:fldCharType="end"/>
      </w:r>
    </w:p>
    <w:p w14:paraId="77FF8BB1" w14:textId="5887C3E3" w:rsidR="009109AF" w:rsidRDefault="009109A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UE power saving features</w:t>
      </w:r>
      <w:r>
        <w:tab/>
      </w:r>
      <w:r>
        <w:fldChar w:fldCharType="begin" w:fldLock="1"/>
      </w:r>
      <w:r>
        <w:instrText xml:space="preserve"> PAGEREF _Toc65758081 \h </w:instrText>
      </w:r>
      <w:r>
        <w:fldChar w:fldCharType="separate"/>
      </w:r>
      <w:r>
        <w:t>34</w:t>
      </w:r>
      <w:r>
        <w:fldChar w:fldCharType="end"/>
      </w:r>
    </w:p>
    <w:p w14:paraId="219EF578" w14:textId="607CACD0" w:rsidR="009109AF" w:rsidRDefault="009109A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Introduction to UE power saving features</w:t>
      </w:r>
      <w:r>
        <w:tab/>
      </w:r>
      <w:r>
        <w:fldChar w:fldCharType="begin" w:fldLock="1"/>
      </w:r>
      <w:r>
        <w:instrText xml:space="preserve"> PAGEREF _Toc65758082 \h </w:instrText>
      </w:r>
      <w:r>
        <w:fldChar w:fldCharType="separate"/>
      </w:r>
      <w:r>
        <w:t>34</w:t>
      </w:r>
      <w:r>
        <w:fldChar w:fldCharType="end"/>
      </w:r>
    </w:p>
    <w:p w14:paraId="6A3BD349" w14:textId="64392294" w:rsidR="009109AF" w:rsidRDefault="009109A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Reduced PDCCH monitoring</w:t>
      </w:r>
      <w:r>
        <w:tab/>
      </w:r>
      <w:r>
        <w:fldChar w:fldCharType="begin" w:fldLock="1"/>
      </w:r>
      <w:r>
        <w:instrText xml:space="preserve"> PAGEREF _Toc65758083 \h </w:instrText>
      </w:r>
      <w:r>
        <w:fldChar w:fldCharType="separate"/>
      </w:r>
      <w:r>
        <w:t>35</w:t>
      </w:r>
      <w:r>
        <w:fldChar w:fldCharType="end"/>
      </w:r>
    </w:p>
    <w:p w14:paraId="1425776E" w14:textId="26BA6DAC" w:rsidR="009109AF" w:rsidRDefault="009109A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Description of feature</w:t>
      </w:r>
      <w:r>
        <w:tab/>
      </w:r>
      <w:r>
        <w:fldChar w:fldCharType="begin" w:fldLock="1"/>
      </w:r>
      <w:r>
        <w:instrText xml:space="preserve"> PAGEREF _Toc65758084 \h </w:instrText>
      </w:r>
      <w:r>
        <w:fldChar w:fldCharType="separate"/>
      </w:r>
      <w:r>
        <w:t>35</w:t>
      </w:r>
      <w:r>
        <w:fldChar w:fldCharType="end"/>
      </w:r>
    </w:p>
    <w:p w14:paraId="7C637D9D" w14:textId="7B10FC75" w:rsidR="009109AF" w:rsidRDefault="009109AF">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_Toc65758085 \h </w:instrText>
      </w:r>
      <w:r>
        <w:fldChar w:fldCharType="separate"/>
      </w:r>
      <w:r>
        <w:t>35</w:t>
      </w:r>
      <w:r>
        <w:fldChar w:fldCharType="end"/>
      </w:r>
    </w:p>
    <w:p w14:paraId="0FD6FB41" w14:textId="044ABAEC" w:rsidR="009109AF" w:rsidRDefault="009109AF">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_Toc65758086 \h </w:instrText>
      </w:r>
      <w:r>
        <w:fldChar w:fldCharType="separate"/>
      </w:r>
      <w:r>
        <w:t>39</w:t>
      </w:r>
      <w:r>
        <w:fldChar w:fldCharType="end"/>
      </w:r>
    </w:p>
    <w:p w14:paraId="4571B2F9" w14:textId="1DE59290" w:rsidR="009109AF" w:rsidRDefault="009109AF">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_Toc65758087 \h </w:instrText>
      </w:r>
      <w:r>
        <w:fldChar w:fldCharType="separate"/>
      </w:r>
      <w:r>
        <w:t>48</w:t>
      </w:r>
      <w:r>
        <w:fldChar w:fldCharType="end"/>
      </w:r>
    </w:p>
    <w:p w14:paraId="35EBC370" w14:textId="419C76BB" w:rsidR="009109AF" w:rsidRDefault="009109AF">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_Toc65758088 \h </w:instrText>
      </w:r>
      <w:r>
        <w:fldChar w:fldCharType="separate"/>
      </w:r>
      <w:r>
        <w:t>48</w:t>
      </w:r>
      <w:r>
        <w:fldChar w:fldCharType="end"/>
      </w:r>
    </w:p>
    <w:p w14:paraId="30B57661" w14:textId="31F4116F" w:rsidR="009109AF" w:rsidRDefault="009109AF">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Extended DRX for RRC Inactive and/or Idle</w:t>
      </w:r>
      <w:r>
        <w:tab/>
      </w:r>
      <w:r>
        <w:fldChar w:fldCharType="begin" w:fldLock="1"/>
      </w:r>
      <w:r>
        <w:instrText xml:space="preserve"> PAGEREF _Toc65758089 \h </w:instrText>
      </w:r>
      <w:r>
        <w:fldChar w:fldCharType="separate"/>
      </w:r>
      <w:r>
        <w:t>48</w:t>
      </w:r>
      <w:r>
        <w:fldChar w:fldCharType="end"/>
      </w:r>
    </w:p>
    <w:p w14:paraId="3C8B4726" w14:textId="00D62A56" w:rsidR="009109AF" w:rsidRDefault="009109A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Description of feature</w:t>
      </w:r>
      <w:r>
        <w:tab/>
      </w:r>
      <w:r>
        <w:fldChar w:fldCharType="begin" w:fldLock="1"/>
      </w:r>
      <w:r>
        <w:instrText xml:space="preserve"> PAGEREF _Toc65758090 \h </w:instrText>
      </w:r>
      <w:r>
        <w:fldChar w:fldCharType="separate"/>
      </w:r>
      <w:r>
        <w:t>48</w:t>
      </w:r>
      <w:r>
        <w:fldChar w:fldCharType="end"/>
      </w:r>
    </w:p>
    <w:p w14:paraId="46354376" w14:textId="6DBF02BB" w:rsidR="009109AF" w:rsidRDefault="009109A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_Toc65758091 \h </w:instrText>
      </w:r>
      <w:r>
        <w:fldChar w:fldCharType="separate"/>
      </w:r>
      <w:r>
        <w:t>49</w:t>
      </w:r>
      <w:r>
        <w:fldChar w:fldCharType="end"/>
      </w:r>
    </w:p>
    <w:p w14:paraId="0469EABA" w14:textId="1C5ADC70" w:rsidR="009109AF" w:rsidRDefault="009109AF">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Analysis of upper and lower bound of extended DRX cycles</w:t>
      </w:r>
      <w:r>
        <w:tab/>
      </w:r>
      <w:r>
        <w:fldChar w:fldCharType="begin" w:fldLock="1"/>
      </w:r>
      <w:r>
        <w:instrText xml:space="preserve"> PAGEREF _Toc65758092 \h </w:instrText>
      </w:r>
      <w:r>
        <w:fldChar w:fldCharType="separate"/>
      </w:r>
      <w:r>
        <w:t>49</w:t>
      </w:r>
      <w:r>
        <w:fldChar w:fldCharType="end"/>
      </w:r>
    </w:p>
    <w:p w14:paraId="6E5E816A" w14:textId="5EE34C32" w:rsidR="009109AF" w:rsidRDefault="009109AF">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Analysis of mechanisms for extended DRX</w:t>
      </w:r>
      <w:r>
        <w:tab/>
      </w:r>
      <w:r>
        <w:fldChar w:fldCharType="begin" w:fldLock="1"/>
      </w:r>
      <w:r>
        <w:instrText xml:space="preserve"> PAGEREF _Toc65758093 \h </w:instrText>
      </w:r>
      <w:r>
        <w:fldChar w:fldCharType="separate"/>
      </w:r>
      <w:r>
        <w:t>50</w:t>
      </w:r>
      <w:r>
        <w:fldChar w:fldCharType="end"/>
      </w:r>
    </w:p>
    <w:p w14:paraId="3A97A0EA" w14:textId="5CF88756" w:rsidR="009109AF" w:rsidRDefault="009109AF">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RRM relaxation for stationary devices</w:t>
      </w:r>
      <w:r>
        <w:tab/>
      </w:r>
      <w:r>
        <w:fldChar w:fldCharType="begin" w:fldLock="1"/>
      </w:r>
      <w:r>
        <w:instrText xml:space="preserve"> PAGEREF _Toc65758094 \h </w:instrText>
      </w:r>
      <w:r>
        <w:fldChar w:fldCharType="separate"/>
      </w:r>
      <w:r>
        <w:t>51</w:t>
      </w:r>
      <w:r>
        <w:fldChar w:fldCharType="end"/>
      </w:r>
    </w:p>
    <w:p w14:paraId="66050FF1" w14:textId="05578CB1" w:rsidR="009109AF" w:rsidRDefault="009109A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Description of feature</w:t>
      </w:r>
      <w:r>
        <w:tab/>
      </w:r>
      <w:r>
        <w:fldChar w:fldCharType="begin" w:fldLock="1"/>
      </w:r>
      <w:r>
        <w:instrText xml:space="preserve"> PAGEREF _Toc65758095 \h </w:instrText>
      </w:r>
      <w:r>
        <w:fldChar w:fldCharType="separate"/>
      </w:r>
      <w:r>
        <w:t>51</w:t>
      </w:r>
      <w:r>
        <w:fldChar w:fldCharType="end"/>
      </w:r>
    </w:p>
    <w:p w14:paraId="6B416FB5" w14:textId="62958585" w:rsidR="009109AF" w:rsidRDefault="009109A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RRM relaxation in RRC_IDLE and RRC_INACTIVE</w:t>
      </w:r>
      <w:r>
        <w:tab/>
      </w:r>
      <w:r>
        <w:fldChar w:fldCharType="begin" w:fldLock="1"/>
      </w:r>
      <w:r>
        <w:instrText xml:space="preserve"> PAGEREF _Toc65758096 \h </w:instrText>
      </w:r>
      <w:r>
        <w:fldChar w:fldCharType="separate"/>
      </w:r>
      <w:r>
        <w:t>51</w:t>
      </w:r>
      <w:r>
        <w:fldChar w:fldCharType="end"/>
      </w:r>
    </w:p>
    <w:p w14:paraId="486766D1" w14:textId="12BE0E46" w:rsidR="009109AF" w:rsidRDefault="009109AF">
      <w:pPr>
        <w:pStyle w:val="TOC3"/>
        <w:rPr>
          <w:rFonts w:asciiTheme="minorHAnsi" w:hAnsiTheme="minorHAnsi" w:cstheme="minorBidi"/>
          <w:sz w:val="22"/>
          <w:szCs w:val="22"/>
          <w:lang w:eastAsia="en-GB"/>
        </w:rPr>
      </w:pPr>
      <w:r>
        <w:t>8.4.3</w:t>
      </w:r>
      <w:r>
        <w:rPr>
          <w:rFonts w:asciiTheme="minorHAnsi" w:hAnsiTheme="minorHAnsi" w:cstheme="minorBidi"/>
          <w:sz w:val="22"/>
          <w:szCs w:val="22"/>
          <w:lang w:eastAsia="en-GB"/>
        </w:rPr>
        <w:tab/>
      </w:r>
      <w:r>
        <w:t>RRM relaxation in RRC_CONNECTED</w:t>
      </w:r>
      <w:r>
        <w:tab/>
      </w:r>
      <w:r>
        <w:fldChar w:fldCharType="begin" w:fldLock="1"/>
      </w:r>
      <w:r>
        <w:instrText xml:space="preserve"> PAGEREF _Toc65758097 \h </w:instrText>
      </w:r>
      <w:r>
        <w:fldChar w:fldCharType="separate"/>
      </w:r>
      <w:r>
        <w:t>54</w:t>
      </w:r>
      <w:r>
        <w:fldChar w:fldCharType="end"/>
      </w:r>
    </w:p>
    <w:p w14:paraId="41E047B4" w14:textId="1E15B8E8" w:rsidR="009109AF" w:rsidRDefault="009109AF">
      <w:pPr>
        <w:pStyle w:val="TOC3"/>
        <w:rPr>
          <w:rFonts w:asciiTheme="minorHAnsi" w:hAnsiTheme="minorHAnsi" w:cstheme="minorBidi"/>
          <w:sz w:val="22"/>
          <w:szCs w:val="22"/>
          <w:lang w:eastAsia="en-GB"/>
        </w:rPr>
      </w:pPr>
      <w:r>
        <w:t>8.4.4</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_Toc65758098 \h </w:instrText>
      </w:r>
      <w:r>
        <w:fldChar w:fldCharType="separate"/>
      </w:r>
      <w:r>
        <w:t>55</w:t>
      </w:r>
      <w:r>
        <w:fldChar w:fldCharType="end"/>
      </w:r>
    </w:p>
    <w:p w14:paraId="542B8DD2" w14:textId="489B2886" w:rsidR="009109AF" w:rsidRDefault="009109A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Coverage recovery</w:t>
      </w:r>
      <w:r>
        <w:tab/>
      </w:r>
      <w:r>
        <w:fldChar w:fldCharType="begin" w:fldLock="1"/>
      </w:r>
      <w:r>
        <w:instrText xml:space="preserve"> PAGEREF _Toc65758099 \h </w:instrText>
      </w:r>
      <w:r>
        <w:fldChar w:fldCharType="separate"/>
      </w:r>
      <w:r>
        <w:t>56</w:t>
      </w:r>
      <w:r>
        <w:fldChar w:fldCharType="end"/>
      </w:r>
    </w:p>
    <w:p w14:paraId="25EC8B6E" w14:textId="3D154EAB" w:rsidR="009109AF" w:rsidRDefault="009109AF">
      <w:pPr>
        <w:pStyle w:val="TOC2"/>
        <w:rPr>
          <w:rFonts w:asciiTheme="minorHAnsi" w:hAnsiTheme="minorHAnsi" w:cstheme="minorBidi"/>
          <w:sz w:val="22"/>
          <w:szCs w:val="22"/>
          <w:lang w:eastAsia="en-GB"/>
        </w:rPr>
      </w:pPr>
      <w:r>
        <w:t>9.0</w:t>
      </w:r>
      <w:r>
        <w:rPr>
          <w:rFonts w:asciiTheme="minorHAnsi" w:hAnsiTheme="minorHAnsi" w:cstheme="minorBidi"/>
          <w:sz w:val="22"/>
          <w:szCs w:val="22"/>
          <w:lang w:eastAsia="en-GB"/>
        </w:rPr>
        <w:tab/>
      </w:r>
      <w:r>
        <w:t>Introduction to coverage recovery</w:t>
      </w:r>
      <w:r>
        <w:tab/>
      </w:r>
      <w:r>
        <w:fldChar w:fldCharType="begin" w:fldLock="1"/>
      </w:r>
      <w:r>
        <w:instrText xml:space="preserve"> PAGEREF _Toc65758100 \h </w:instrText>
      </w:r>
      <w:r>
        <w:fldChar w:fldCharType="separate"/>
      </w:r>
      <w:r>
        <w:t>56</w:t>
      </w:r>
      <w:r>
        <w:fldChar w:fldCharType="end"/>
      </w:r>
    </w:p>
    <w:p w14:paraId="7EADC224" w14:textId="79F371EC" w:rsidR="009109AF" w:rsidRDefault="009109A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Coverage recovery evaluation</w:t>
      </w:r>
      <w:r>
        <w:tab/>
      </w:r>
      <w:r>
        <w:fldChar w:fldCharType="begin" w:fldLock="1"/>
      </w:r>
      <w:r>
        <w:instrText xml:space="preserve"> PAGEREF _Toc65758101 \h </w:instrText>
      </w:r>
      <w:r>
        <w:fldChar w:fldCharType="separate"/>
      </w:r>
      <w:r>
        <w:t>56</w:t>
      </w:r>
      <w:r>
        <w:fldChar w:fldCharType="end"/>
      </w:r>
    </w:p>
    <w:p w14:paraId="6AFDCE58" w14:textId="201BC7FB" w:rsidR="009109AF" w:rsidRDefault="009109AF">
      <w:pPr>
        <w:pStyle w:val="TOC3"/>
        <w:rPr>
          <w:rFonts w:asciiTheme="minorHAnsi" w:hAnsiTheme="minorHAnsi" w:cstheme="minorBidi"/>
          <w:sz w:val="22"/>
          <w:szCs w:val="22"/>
          <w:lang w:eastAsia="en-GB"/>
        </w:rPr>
      </w:pPr>
      <w:r>
        <w:rPr>
          <w:lang w:eastAsia="zh-CN"/>
        </w:rPr>
        <w:t>9.1.1</w:t>
      </w:r>
      <w:r>
        <w:rPr>
          <w:rFonts w:asciiTheme="minorHAnsi" w:hAnsiTheme="minorHAnsi" w:cstheme="minorBidi"/>
          <w:sz w:val="22"/>
          <w:szCs w:val="22"/>
          <w:lang w:eastAsia="en-GB"/>
        </w:rPr>
        <w:tab/>
      </w:r>
      <w:r>
        <w:rPr>
          <w:lang w:eastAsia="zh-CN"/>
        </w:rPr>
        <w:t>Urban scenario at 2.6 GHz</w:t>
      </w:r>
      <w:r>
        <w:tab/>
      </w:r>
      <w:r>
        <w:fldChar w:fldCharType="begin" w:fldLock="1"/>
      </w:r>
      <w:r>
        <w:instrText xml:space="preserve"> PAGEREF _Toc65758102 \h </w:instrText>
      </w:r>
      <w:r>
        <w:fldChar w:fldCharType="separate"/>
      </w:r>
      <w:r>
        <w:t>56</w:t>
      </w:r>
      <w:r>
        <w:fldChar w:fldCharType="end"/>
      </w:r>
    </w:p>
    <w:p w14:paraId="25E1FC22" w14:textId="23CB68F3" w:rsidR="009109AF" w:rsidRDefault="009109AF">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Rural scenario at 0.7 GHz</w:t>
      </w:r>
      <w:r>
        <w:tab/>
      </w:r>
      <w:r>
        <w:fldChar w:fldCharType="begin" w:fldLock="1"/>
      </w:r>
      <w:r>
        <w:instrText xml:space="preserve"> PAGEREF _Toc65758103 \h </w:instrText>
      </w:r>
      <w:r>
        <w:fldChar w:fldCharType="separate"/>
      </w:r>
      <w:r>
        <w:t>58</w:t>
      </w:r>
      <w:r>
        <w:fldChar w:fldCharType="end"/>
      </w:r>
    </w:p>
    <w:p w14:paraId="6992690F" w14:textId="4E28E63D" w:rsidR="009109AF" w:rsidRDefault="009109AF">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Urban scenario at 4 GHz</w:t>
      </w:r>
      <w:r>
        <w:tab/>
      </w:r>
      <w:r>
        <w:fldChar w:fldCharType="begin" w:fldLock="1"/>
      </w:r>
      <w:r>
        <w:instrText xml:space="preserve"> PAGEREF _Toc65758104 \h </w:instrText>
      </w:r>
      <w:r>
        <w:fldChar w:fldCharType="separate"/>
      </w:r>
      <w:r>
        <w:t>60</w:t>
      </w:r>
      <w:r>
        <w:fldChar w:fldCharType="end"/>
      </w:r>
    </w:p>
    <w:p w14:paraId="30D553F2" w14:textId="6E5FB2FA" w:rsidR="009109AF" w:rsidRDefault="009109AF">
      <w:pPr>
        <w:pStyle w:val="TOC3"/>
        <w:rPr>
          <w:rFonts w:asciiTheme="minorHAnsi" w:hAnsiTheme="minorHAnsi" w:cstheme="minorBidi"/>
          <w:sz w:val="22"/>
          <w:szCs w:val="22"/>
          <w:lang w:eastAsia="en-GB"/>
        </w:rPr>
      </w:pPr>
      <w:r>
        <w:rPr>
          <w:lang w:eastAsia="zh-CN"/>
        </w:rPr>
        <w:t>9.1.4</w:t>
      </w:r>
      <w:r>
        <w:rPr>
          <w:rFonts w:asciiTheme="minorHAnsi" w:hAnsiTheme="minorHAnsi" w:cstheme="minorBidi"/>
          <w:sz w:val="22"/>
          <w:szCs w:val="22"/>
          <w:lang w:eastAsia="en-GB"/>
        </w:rPr>
        <w:tab/>
      </w:r>
      <w:r>
        <w:rPr>
          <w:lang w:eastAsia="zh-CN"/>
        </w:rPr>
        <w:t>Indoor scenario at 28 GHz</w:t>
      </w:r>
      <w:r>
        <w:tab/>
      </w:r>
      <w:r>
        <w:fldChar w:fldCharType="begin" w:fldLock="1"/>
      </w:r>
      <w:r>
        <w:instrText xml:space="preserve"> PAGEREF _Toc65758105 \h </w:instrText>
      </w:r>
      <w:r>
        <w:fldChar w:fldCharType="separate"/>
      </w:r>
      <w:r>
        <w:t>62</w:t>
      </w:r>
      <w:r>
        <w:fldChar w:fldCharType="end"/>
      </w:r>
    </w:p>
    <w:p w14:paraId="0302292F" w14:textId="41F955BE" w:rsidR="009109AF" w:rsidRDefault="009109AF">
      <w:pPr>
        <w:pStyle w:val="TOC3"/>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Summary of coverage recovery evaluation</w:t>
      </w:r>
      <w:r>
        <w:tab/>
      </w:r>
      <w:r>
        <w:fldChar w:fldCharType="begin" w:fldLock="1"/>
      </w:r>
      <w:r>
        <w:instrText xml:space="preserve"> PAGEREF _Toc65758106 \h </w:instrText>
      </w:r>
      <w:r>
        <w:fldChar w:fldCharType="separate"/>
      </w:r>
      <w:r>
        <w:t>64</w:t>
      </w:r>
      <w:r>
        <w:fldChar w:fldCharType="end"/>
      </w:r>
    </w:p>
    <w:p w14:paraId="04F2A162" w14:textId="3577C47D" w:rsidR="009109AF" w:rsidRDefault="009109A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Coverage recovery for PUSCH</w:t>
      </w:r>
      <w:r>
        <w:tab/>
      </w:r>
      <w:r>
        <w:fldChar w:fldCharType="begin" w:fldLock="1"/>
      </w:r>
      <w:r>
        <w:instrText xml:space="preserve"> PAGEREF _Toc65758107 \h </w:instrText>
      </w:r>
      <w:r>
        <w:fldChar w:fldCharType="separate"/>
      </w:r>
      <w:r>
        <w:t>65</w:t>
      </w:r>
      <w:r>
        <w:fldChar w:fldCharType="end"/>
      </w:r>
    </w:p>
    <w:p w14:paraId="6B25CDA5" w14:textId="3FA9618D" w:rsidR="009109AF" w:rsidRDefault="009109A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_Toc65758108 \h </w:instrText>
      </w:r>
      <w:r>
        <w:fldChar w:fldCharType="separate"/>
      </w:r>
      <w:r>
        <w:t>65</w:t>
      </w:r>
      <w:r>
        <w:fldChar w:fldCharType="end"/>
      </w:r>
    </w:p>
    <w:p w14:paraId="244F27BF" w14:textId="3E96537F" w:rsidR="009109AF" w:rsidRDefault="009109AF">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_Toc65758109 \h </w:instrText>
      </w:r>
      <w:r>
        <w:fldChar w:fldCharType="separate"/>
      </w:r>
      <w:r>
        <w:t>65</w:t>
      </w:r>
      <w:r>
        <w:fldChar w:fldCharType="end"/>
      </w:r>
    </w:p>
    <w:p w14:paraId="0BB49BD6" w14:textId="5BAB906C" w:rsidR="009109AF" w:rsidRDefault="009109AF">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_Toc65758110 \h </w:instrText>
      </w:r>
      <w:r>
        <w:fldChar w:fldCharType="separate"/>
      </w:r>
      <w:r>
        <w:t>65</w:t>
      </w:r>
      <w:r>
        <w:fldChar w:fldCharType="end"/>
      </w:r>
    </w:p>
    <w:p w14:paraId="2ACB253A" w14:textId="33B8F116" w:rsidR="009109AF" w:rsidRDefault="009109A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Coverage recovery for PDSCH</w:t>
      </w:r>
      <w:r>
        <w:tab/>
      </w:r>
      <w:r>
        <w:fldChar w:fldCharType="begin" w:fldLock="1"/>
      </w:r>
      <w:r>
        <w:instrText xml:space="preserve"> PAGEREF _Toc65758111 \h </w:instrText>
      </w:r>
      <w:r>
        <w:fldChar w:fldCharType="separate"/>
      </w:r>
      <w:r>
        <w:t>65</w:t>
      </w:r>
      <w:r>
        <w:fldChar w:fldCharType="end"/>
      </w:r>
    </w:p>
    <w:p w14:paraId="4E5FFCA8" w14:textId="0DFAE47A" w:rsidR="009109AF" w:rsidRDefault="009109A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_Toc65758112 \h </w:instrText>
      </w:r>
      <w:r>
        <w:fldChar w:fldCharType="separate"/>
      </w:r>
      <w:r>
        <w:t>65</w:t>
      </w:r>
      <w:r>
        <w:fldChar w:fldCharType="end"/>
      </w:r>
    </w:p>
    <w:p w14:paraId="536CAA06" w14:textId="704B95F4" w:rsidR="009109AF" w:rsidRDefault="009109AF">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_Toc65758113 \h </w:instrText>
      </w:r>
      <w:r>
        <w:fldChar w:fldCharType="separate"/>
      </w:r>
      <w:r>
        <w:t>66</w:t>
      </w:r>
      <w:r>
        <w:fldChar w:fldCharType="end"/>
      </w:r>
    </w:p>
    <w:p w14:paraId="0AC37EBA" w14:textId="3BDA3E8F" w:rsidR="009109AF" w:rsidRDefault="009109AF">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_Toc65758114 \h </w:instrText>
      </w:r>
      <w:r>
        <w:fldChar w:fldCharType="separate"/>
      </w:r>
      <w:r>
        <w:t>66</w:t>
      </w:r>
      <w:r>
        <w:fldChar w:fldCharType="end"/>
      </w:r>
    </w:p>
    <w:p w14:paraId="08E1512F" w14:textId="2CD80608" w:rsidR="009109AF" w:rsidRDefault="009109A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Coverage recovery for PDCCH</w:t>
      </w:r>
      <w:r>
        <w:tab/>
      </w:r>
      <w:r>
        <w:fldChar w:fldCharType="begin" w:fldLock="1"/>
      </w:r>
      <w:r>
        <w:instrText xml:space="preserve"> PAGEREF _Toc65758115 \h </w:instrText>
      </w:r>
      <w:r>
        <w:fldChar w:fldCharType="separate"/>
      </w:r>
      <w:r>
        <w:t>66</w:t>
      </w:r>
      <w:r>
        <w:fldChar w:fldCharType="end"/>
      </w:r>
    </w:p>
    <w:p w14:paraId="46F4209C" w14:textId="5A22F4AA" w:rsidR="009109AF" w:rsidRDefault="009109A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_Toc65758116 \h </w:instrText>
      </w:r>
      <w:r>
        <w:fldChar w:fldCharType="separate"/>
      </w:r>
      <w:r>
        <w:t>66</w:t>
      </w:r>
      <w:r>
        <w:fldChar w:fldCharType="end"/>
      </w:r>
    </w:p>
    <w:p w14:paraId="1E93E4C7" w14:textId="56A0BB9D" w:rsidR="009109AF" w:rsidRDefault="009109A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_Toc65758117 \h </w:instrText>
      </w:r>
      <w:r>
        <w:fldChar w:fldCharType="separate"/>
      </w:r>
      <w:r>
        <w:t>66</w:t>
      </w:r>
      <w:r>
        <w:fldChar w:fldCharType="end"/>
      </w:r>
    </w:p>
    <w:p w14:paraId="2ABC738C" w14:textId="0C45A3E7" w:rsidR="009109AF" w:rsidRDefault="009109A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_Toc65758118 \h </w:instrText>
      </w:r>
      <w:r>
        <w:fldChar w:fldCharType="separate"/>
      </w:r>
      <w:r>
        <w:t>67</w:t>
      </w:r>
      <w:r>
        <w:fldChar w:fldCharType="end"/>
      </w:r>
    </w:p>
    <w:p w14:paraId="1AA97FC1" w14:textId="28A907C9" w:rsidR="009109AF" w:rsidRDefault="009109A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Definition and constraining of reduced capabilities</w:t>
      </w:r>
      <w:r>
        <w:tab/>
      </w:r>
      <w:r>
        <w:fldChar w:fldCharType="begin" w:fldLock="1"/>
      </w:r>
      <w:r>
        <w:instrText xml:space="preserve"> PAGEREF _Toc65758119 \h </w:instrText>
      </w:r>
      <w:r>
        <w:fldChar w:fldCharType="separate"/>
      </w:r>
      <w:r>
        <w:t>67</w:t>
      </w:r>
      <w:r>
        <w:fldChar w:fldCharType="end"/>
      </w:r>
    </w:p>
    <w:p w14:paraId="7396C3EF" w14:textId="7A3580C1" w:rsidR="009109AF" w:rsidRDefault="009109A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Definition of reduced capabilities</w:t>
      </w:r>
      <w:r>
        <w:tab/>
      </w:r>
      <w:r>
        <w:fldChar w:fldCharType="begin" w:fldLock="1"/>
      </w:r>
      <w:r>
        <w:instrText xml:space="preserve"> PAGEREF _Toc65758120 \h </w:instrText>
      </w:r>
      <w:r>
        <w:fldChar w:fldCharType="separate"/>
      </w:r>
      <w:r>
        <w:t>67</w:t>
      </w:r>
      <w:r>
        <w:fldChar w:fldCharType="end"/>
      </w:r>
    </w:p>
    <w:p w14:paraId="79E7AA32" w14:textId="0C3DF7E7" w:rsidR="009109AF" w:rsidRDefault="009109AF">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Constraining of reduced capabilities</w:t>
      </w:r>
      <w:r>
        <w:tab/>
      </w:r>
      <w:r>
        <w:fldChar w:fldCharType="begin" w:fldLock="1"/>
      </w:r>
      <w:r>
        <w:instrText xml:space="preserve"> PAGEREF _Toc65758121 \h </w:instrText>
      </w:r>
      <w:r>
        <w:fldChar w:fldCharType="separate"/>
      </w:r>
      <w:r>
        <w:t>69</w:t>
      </w:r>
      <w:r>
        <w:fldChar w:fldCharType="end"/>
      </w:r>
    </w:p>
    <w:p w14:paraId="47794277" w14:textId="38EED109" w:rsidR="009109AF" w:rsidRDefault="009109A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_Toc65758122 \h </w:instrText>
      </w:r>
      <w:r>
        <w:fldChar w:fldCharType="separate"/>
      </w:r>
      <w:r>
        <w:t>69</w:t>
      </w:r>
      <w:r>
        <w:fldChar w:fldCharType="end"/>
      </w:r>
    </w:p>
    <w:p w14:paraId="11F7A447" w14:textId="4E892919" w:rsidR="009109AF" w:rsidRDefault="009109A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UE identification and access restrictions</w:t>
      </w:r>
      <w:r>
        <w:tab/>
      </w:r>
      <w:r>
        <w:fldChar w:fldCharType="begin" w:fldLock="1"/>
      </w:r>
      <w:r>
        <w:instrText xml:space="preserve"> PAGEREF _Toc65758123 \h </w:instrText>
      </w:r>
      <w:r>
        <w:fldChar w:fldCharType="separate"/>
      </w:r>
      <w:r>
        <w:t>70</w:t>
      </w:r>
      <w:r>
        <w:fldChar w:fldCharType="end"/>
      </w:r>
    </w:p>
    <w:p w14:paraId="6465F17C" w14:textId="6C9BEF45" w:rsidR="009109AF" w:rsidRDefault="009109A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UE identification</w:t>
      </w:r>
      <w:r>
        <w:tab/>
      </w:r>
      <w:r>
        <w:fldChar w:fldCharType="begin" w:fldLock="1"/>
      </w:r>
      <w:r>
        <w:instrText xml:space="preserve"> PAGEREF _Toc65758124 \h </w:instrText>
      </w:r>
      <w:r>
        <w:fldChar w:fldCharType="separate"/>
      </w:r>
      <w:r>
        <w:t>70</w:t>
      </w:r>
      <w:r>
        <w:fldChar w:fldCharType="end"/>
      </w:r>
    </w:p>
    <w:p w14:paraId="35EE1D01" w14:textId="4920B339" w:rsidR="009109AF" w:rsidRDefault="009109AF">
      <w:pPr>
        <w:pStyle w:val="TOC3"/>
        <w:rPr>
          <w:rFonts w:asciiTheme="minorHAnsi" w:hAnsiTheme="minorHAnsi" w:cstheme="minorBidi"/>
          <w:sz w:val="22"/>
          <w:szCs w:val="22"/>
          <w:lang w:eastAsia="en-GB"/>
        </w:rPr>
      </w:pPr>
      <w:r>
        <w:t>11.1.1</w:t>
      </w:r>
      <w:r>
        <w:rPr>
          <w:rFonts w:asciiTheme="minorHAnsi" w:hAnsiTheme="minorHAnsi" w:cstheme="minorBidi"/>
          <w:sz w:val="22"/>
          <w:szCs w:val="22"/>
          <w:lang w:eastAsia="en-GB"/>
        </w:rPr>
        <w:tab/>
      </w:r>
      <w:r>
        <w:t>Description of feature</w:t>
      </w:r>
      <w:r>
        <w:tab/>
      </w:r>
      <w:r>
        <w:fldChar w:fldCharType="begin" w:fldLock="1"/>
      </w:r>
      <w:r>
        <w:instrText xml:space="preserve"> PAGEREF _Toc65758125 \h </w:instrText>
      </w:r>
      <w:r>
        <w:fldChar w:fldCharType="separate"/>
      </w:r>
      <w:r>
        <w:t>70</w:t>
      </w:r>
      <w:r>
        <w:fldChar w:fldCharType="end"/>
      </w:r>
    </w:p>
    <w:p w14:paraId="0ADB8BFA" w14:textId="1FF18F54" w:rsidR="009109AF" w:rsidRDefault="009109AF">
      <w:pPr>
        <w:pStyle w:val="TOC2"/>
        <w:rPr>
          <w:rFonts w:asciiTheme="minorHAnsi" w:hAnsiTheme="minorHAnsi" w:cstheme="minorBidi"/>
          <w:sz w:val="22"/>
          <w:szCs w:val="22"/>
          <w:lang w:eastAsia="en-GB"/>
        </w:rPr>
      </w:pPr>
      <w:r>
        <w:t>11.2</w:t>
      </w:r>
      <w:r>
        <w:rPr>
          <w:rFonts w:asciiTheme="minorHAnsi" w:hAnsiTheme="minorHAnsi" w:cstheme="minorBidi"/>
          <w:sz w:val="22"/>
          <w:szCs w:val="22"/>
          <w:lang w:eastAsia="en-GB"/>
        </w:rPr>
        <w:tab/>
      </w:r>
      <w:r>
        <w:t>Access restrictions</w:t>
      </w:r>
      <w:r>
        <w:tab/>
      </w:r>
      <w:r>
        <w:fldChar w:fldCharType="begin" w:fldLock="1"/>
      </w:r>
      <w:r>
        <w:instrText xml:space="preserve"> PAGEREF _Toc65758126 \h </w:instrText>
      </w:r>
      <w:r>
        <w:fldChar w:fldCharType="separate"/>
      </w:r>
      <w:r>
        <w:t>75</w:t>
      </w:r>
      <w:r>
        <w:fldChar w:fldCharType="end"/>
      </w:r>
    </w:p>
    <w:p w14:paraId="2395BCC8" w14:textId="4832ACEC" w:rsidR="009109AF" w:rsidRDefault="009109AF">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_Toc65758127 \h </w:instrText>
      </w:r>
      <w:r>
        <w:fldChar w:fldCharType="separate"/>
      </w:r>
      <w:r>
        <w:t>75</w:t>
      </w:r>
      <w:r>
        <w:fldChar w:fldCharType="end"/>
      </w:r>
    </w:p>
    <w:p w14:paraId="4277F8A8" w14:textId="272BF64E" w:rsidR="009109AF" w:rsidRDefault="009109AF">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Cell barring</w:t>
      </w:r>
      <w:r>
        <w:tab/>
      </w:r>
      <w:r>
        <w:fldChar w:fldCharType="begin" w:fldLock="1"/>
      </w:r>
      <w:r>
        <w:instrText xml:space="preserve"> PAGEREF _Toc65758128 \h </w:instrText>
      </w:r>
      <w:r>
        <w:fldChar w:fldCharType="separate"/>
      </w:r>
      <w:r>
        <w:t>75</w:t>
      </w:r>
      <w:r>
        <w:fldChar w:fldCharType="end"/>
      </w:r>
    </w:p>
    <w:p w14:paraId="0F8B211F" w14:textId="05AF1026" w:rsidR="009109AF" w:rsidRDefault="009109AF">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Unified access control</w:t>
      </w:r>
      <w:r>
        <w:tab/>
      </w:r>
      <w:r>
        <w:fldChar w:fldCharType="begin" w:fldLock="1"/>
      </w:r>
      <w:r>
        <w:instrText xml:space="preserve"> PAGEREF _Toc65758129 \h </w:instrText>
      </w:r>
      <w:r>
        <w:fldChar w:fldCharType="separate"/>
      </w:r>
      <w:r>
        <w:t>75</w:t>
      </w:r>
      <w:r>
        <w:fldChar w:fldCharType="end"/>
      </w:r>
    </w:p>
    <w:p w14:paraId="67825ECD" w14:textId="6D20881D" w:rsidR="009109AF" w:rsidRDefault="009109AF">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RRC connection reject</w:t>
      </w:r>
      <w:r>
        <w:tab/>
      </w:r>
      <w:r>
        <w:fldChar w:fldCharType="begin" w:fldLock="1"/>
      </w:r>
      <w:r>
        <w:instrText xml:space="preserve"> PAGEREF _Toc65758130 \h </w:instrText>
      </w:r>
      <w:r>
        <w:fldChar w:fldCharType="separate"/>
      </w:r>
      <w:r>
        <w:t>76</w:t>
      </w:r>
      <w:r>
        <w:fldChar w:fldCharType="end"/>
      </w:r>
    </w:p>
    <w:p w14:paraId="0F7BD5B0" w14:textId="591C918F" w:rsidR="009109AF" w:rsidRDefault="009109AF">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_Toc65758131 \h </w:instrText>
      </w:r>
      <w:r>
        <w:fldChar w:fldCharType="separate"/>
      </w:r>
      <w:r>
        <w:t>76</w:t>
      </w:r>
      <w:r>
        <w:fldChar w:fldCharType="end"/>
      </w:r>
    </w:p>
    <w:p w14:paraId="1CC1740B" w14:textId="728C4A31" w:rsidR="009109AF" w:rsidRDefault="009109AF">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_Toc65758132 \h </w:instrText>
      </w:r>
      <w:r>
        <w:fldChar w:fldCharType="separate"/>
      </w:r>
      <w:r>
        <w:t>76</w:t>
      </w:r>
      <w:r>
        <w:fldChar w:fldCharType="end"/>
      </w:r>
    </w:p>
    <w:p w14:paraId="448D78D4" w14:textId="78B882F2" w:rsidR="009109AF" w:rsidRDefault="009109AF">
      <w:pPr>
        <w:pStyle w:val="TOC1"/>
        <w:rPr>
          <w:rFonts w:asciiTheme="minorHAnsi" w:hAnsiTheme="minorHAnsi" w:cstheme="minorBidi"/>
          <w:szCs w:val="22"/>
          <w:lang w:eastAsia="en-GB"/>
        </w:rPr>
      </w:pPr>
      <w:r>
        <w:lastRenderedPageBreak/>
        <w:t>12</w:t>
      </w:r>
      <w:r>
        <w:rPr>
          <w:rFonts w:asciiTheme="minorHAnsi" w:hAnsiTheme="minorHAnsi" w:cstheme="minorBidi"/>
          <w:szCs w:val="22"/>
          <w:lang w:eastAsia="en-GB"/>
        </w:rPr>
        <w:tab/>
      </w:r>
      <w:r>
        <w:t>Impact to network capacity and spectral efficiency</w:t>
      </w:r>
      <w:r>
        <w:tab/>
      </w:r>
      <w:r>
        <w:fldChar w:fldCharType="begin" w:fldLock="1"/>
      </w:r>
      <w:r>
        <w:instrText xml:space="preserve"> PAGEREF _Toc65758133 \h </w:instrText>
      </w:r>
      <w:r>
        <w:fldChar w:fldCharType="separate"/>
      </w:r>
      <w:r>
        <w:t>76</w:t>
      </w:r>
      <w:r>
        <w:fldChar w:fldCharType="end"/>
      </w:r>
    </w:p>
    <w:p w14:paraId="026124A7" w14:textId="3298A402" w:rsidR="009109AF" w:rsidRDefault="009109AF">
      <w:pPr>
        <w:pStyle w:val="TOC1"/>
        <w:rPr>
          <w:rFonts w:asciiTheme="minorHAnsi" w:hAnsiTheme="minorHAnsi" w:cstheme="minorBidi"/>
          <w:szCs w:val="22"/>
          <w:lang w:eastAsia="en-GB"/>
        </w:rPr>
      </w:pPr>
      <w:r>
        <w:t>13</w:t>
      </w:r>
      <w:r>
        <w:rPr>
          <w:rFonts w:asciiTheme="minorHAnsi" w:hAnsiTheme="minorHAnsi" w:cstheme="minorBidi"/>
          <w:szCs w:val="22"/>
          <w:lang w:eastAsia="en-GB"/>
        </w:rPr>
        <w:tab/>
      </w:r>
      <w:r>
        <w:t>Conclusions and recommendations</w:t>
      </w:r>
      <w:r>
        <w:tab/>
      </w:r>
      <w:r>
        <w:fldChar w:fldCharType="begin" w:fldLock="1"/>
      </w:r>
      <w:r>
        <w:instrText xml:space="preserve"> PAGEREF _Toc65758134 \h </w:instrText>
      </w:r>
      <w:r>
        <w:fldChar w:fldCharType="separate"/>
      </w:r>
      <w:r>
        <w:t>77</w:t>
      </w:r>
      <w:r>
        <w:fldChar w:fldCharType="end"/>
      </w:r>
    </w:p>
    <w:p w14:paraId="63C7C0A8" w14:textId="62CFCB47" w:rsidR="009109AF" w:rsidRDefault="009109AF">
      <w:pPr>
        <w:pStyle w:val="TOC9"/>
        <w:rPr>
          <w:rFonts w:asciiTheme="minorHAnsi" w:hAnsiTheme="minorHAnsi" w:cstheme="minorBidi"/>
          <w:b w:val="0"/>
          <w:szCs w:val="22"/>
          <w:lang w:eastAsia="en-GB"/>
        </w:rPr>
      </w:pPr>
      <w:r>
        <w:t>Annex A: UE power saving results</w:t>
      </w:r>
      <w:r>
        <w:tab/>
      </w:r>
      <w:r>
        <w:fldChar w:fldCharType="begin" w:fldLock="1"/>
      </w:r>
      <w:r>
        <w:instrText xml:space="preserve"> PAGEREF _Toc65758135 \h </w:instrText>
      </w:r>
      <w:r>
        <w:fldChar w:fldCharType="separate"/>
      </w:r>
      <w:r>
        <w:t>80</w:t>
      </w:r>
      <w:r>
        <w:fldChar w:fldCharType="end"/>
      </w:r>
    </w:p>
    <w:p w14:paraId="0136CA66" w14:textId="3108C0D8" w:rsidR="009109AF" w:rsidRDefault="009109A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UE power saving results for FR1</w:t>
      </w:r>
      <w:r>
        <w:tab/>
      </w:r>
      <w:r>
        <w:fldChar w:fldCharType="begin" w:fldLock="1"/>
      </w:r>
      <w:r>
        <w:instrText xml:space="preserve"> PAGEREF _Toc65758136 \h </w:instrText>
      </w:r>
      <w:r>
        <w:fldChar w:fldCharType="separate"/>
      </w:r>
      <w:r>
        <w:t>80</w:t>
      </w:r>
      <w:r>
        <w:fldChar w:fldCharType="end"/>
      </w:r>
    </w:p>
    <w:p w14:paraId="2DFF5B9C" w14:textId="162C22B0" w:rsidR="009109AF" w:rsidRDefault="009109A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power saving results for FR2</w:t>
      </w:r>
      <w:r>
        <w:tab/>
      </w:r>
      <w:r>
        <w:fldChar w:fldCharType="begin" w:fldLock="1"/>
      </w:r>
      <w:r>
        <w:instrText xml:space="preserve"> PAGEREF _Toc65758137 \h </w:instrText>
      </w:r>
      <w:r>
        <w:fldChar w:fldCharType="separate"/>
      </w:r>
      <w:r>
        <w:t>83</w:t>
      </w:r>
      <w:r>
        <w:fldChar w:fldCharType="end"/>
      </w:r>
    </w:p>
    <w:p w14:paraId="386A3E20" w14:textId="607D19F7" w:rsidR="009109AF" w:rsidRDefault="009109AF">
      <w:pPr>
        <w:pStyle w:val="TOC9"/>
        <w:rPr>
          <w:rFonts w:asciiTheme="minorHAnsi" w:hAnsiTheme="minorHAnsi" w:cstheme="minorBidi"/>
          <w:b w:val="0"/>
          <w:szCs w:val="22"/>
          <w:lang w:eastAsia="en-GB"/>
        </w:rPr>
      </w:pPr>
      <w:r>
        <w:t>Annex B: PDCCH blocking rate results</w:t>
      </w:r>
      <w:r>
        <w:tab/>
      </w:r>
      <w:r>
        <w:fldChar w:fldCharType="begin" w:fldLock="1"/>
      </w:r>
      <w:r>
        <w:instrText xml:space="preserve"> PAGEREF _Toc65758138 \h </w:instrText>
      </w:r>
      <w:r>
        <w:fldChar w:fldCharType="separate"/>
      </w:r>
      <w:r>
        <w:t>85</w:t>
      </w:r>
      <w:r>
        <w:fldChar w:fldCharType="end"/>
      </w:r>
    </w:p>
    <w:p w14:paraId="5EDE176B" w14:textId="7CADD4C3" w:rsidR="009109AF" w:rsidRDefault="009109A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PDCCH blocking rate results for FR1</w:t>
      </w:r>
      <w:r>
        <w:tab/>
      </w:r>
      <w:r>
        <w:fldChar w:fldCharType="begin" w:fldLock="1"/>
      </w:r>
      <w:r>
        <w:instrText xml:space="preserve"> PAGEREF _Toc65758139 \h </w:instrText>
      </w:r>
      <w:r>
        <w:fldChar w:fldCharType="separate"/>
      </w:r>
      <w:r>
        <w:t>85</w:t>
      </w:r>
      <w:r>
        <w:fldChar w:fldCharType="end"/>
      </w:r>
    </w:p>
    <w:p w14:paraId="09355877" w14:textId="35171AB6" w:rsidR="009109AF" w:rsidRDefault="009109A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PDCCH blocking rate results for FR2</w:t>
      </w:r>
      <w:r>
        <w:tab/>
      </w:r>
      <w:r>
        <w:fldChar w:fldCharType="begin" w:fldLock="1"/>
      </w:r>
      <w:r>
        <w:instrText xml:space="preserve"> PAGEREF _Toc65758140 \h </w:instrText>
      </w:r>
      <w:r>
        <w:fldChar w:fldCharType="separate"/>
      </w:r>
      <w:r>
        <w:t>92</w:t>
      </w:r>
      <w:r>
        <w:fldChar w:fldCharType="end"/>
      </w:r>
    </w:p>
    <w:p w14:paraId="5E8F729E" w14:textId="53843831" w:rsidR="009109AF" w:rsidRDefault="009109AF">
      <w:pPr>
        <w:pStyle w:val="TOC9"/>
        <w:rPr>
          <w:rFonts w:asciiTheme="minorHAnsi" w:hAnsiTheme="minorHAnsi" w:cstheme="minorBidi"/>
          <w:b w:val="0"/>
          <w:szCs w:val="22"/>
          <w:lang w:eastAsia="en-GB"/>
        </w:rPr>
      </w:pPr>
      <w:r>
        <w:t>Annex C: Link budget evaluation results</w:t>
      </w:r>
      <w:r>
        <w:tab/>
      </w:r>
      <w:r>
        <w:fldChar w:fldCharType="begin" w:fldLock="1"/>
      </w:r>
      <w:r>
        <w:instrText xml:space="preserve"> PAGEREF _Toc65758141 \h </w:instrText>
      </w:r>
      <w:r>
        <w:fldChar w:fldCharType="separate"/>
      </w:r>
      <w:r>
        <w:t>96</w:t>
      </w:r>
      <w:r>
        <w:fldChar w:fldCharType="end"/>
      </w:r>
    </w:p>
    <w:p w14:paraId="402D09BD" w14:textId="45DCAA72" w:rsidR="009109AF" w:rsidRDefault="009109A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Urban scenario at 2.6 GHz</w:t>
      </w:r>
      <w:r>
        <w:tab/>
      </w:r>
      <w:r>
        <w:fldChar w:fldCharType="begin" w:fldLock="1"/>
      </w:r>
      <w:r>
        <w:instrText xml:space="preserve"> PAGEREF _Toc65758142 \h </w:instrText>
      </w:r>
      <w:r>
        <w:fldChar w:fldCharType="separate"/>
      </w:r>
      <w:r>
        <w:t>96</w:t>
      </w:r>
      <w:r>
        <w:fldChar w:fldCharType="end"/>
      </w:r>
    </w:p>
    <w:p w14:paraId="1ADB788C" w14:textId="3B7ADFD7" w:rsidR="009109AF" w:rsidRDefault="009109A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Rural scenario at 0.7 GHz</w:t>
      </w:r>
      <w:r>
        <w:tab/>
      </w:r>
      <w:r>
        <w:fldChar w:fldCharType="begin" w:fldLock="1"/>
      </w:r>
      <w:r>
        <w:instrText xml:space="preserve"> PAGEREF _Toc65758143 \h </w:instrText>
      </w:r>
      <w:r>
        <w:fldChar w:fldCharType="separate"/>
      </w:r>
      <w:r>
        <w:t>101</w:t>
      </w:r>
      <w:r>
        <w:fldChar w:fldCharType="end"/>
      </w:r>
    </w:p>
    <w:p w14:paraId="70AC4103" w14:textId="0E64576B" w:rsidR="009109AF" w:rsidRDefault="009109A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Urban scenario at 4 GHz</w:t>
      </w:r>
      <w:r>
        <w:tab/>
      </w:r>
      <w:r>
        <w:fldChar w:fldCharType="begin" w:fldLock="1"/>
      </w:r>
      <w:r>
        <w:instrText xml:space="preserve"> PAGEREF _Toc65758144 \h </w:instrText>
      </w:r>
      <w:r>
        <w:fldChar w:fldCharType="separate"/>
      </w:r>
      <w:r>
        <w:t>106</w:t>
      </w:r>
      <w:r>
        <w:fldChar w:fldCharType="end"/>
      </w:r>
    </w:p>
    <w:p w14:paraId="1B470C19" w14:textId="552E8C41" w:rsidR="009109AF" w:rsidRDefault="009109AF">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Indoor scenario at 28 GHz</w:t>
      </w:r>
      <w:r>
        <w:tab/>
      </w:r>
      <w:r>
        <w:fldChar w:fldCharType="begin" w:fldLock="1"/>
      </w:r>
      <w:r>
        <w:instrText xml:space="preserve"> PAGEREF _Toc65758145 \h </w:instrText>
      </w:r>
      <w:r>
        <w:fldChar w:fldCharType="separate"/>
      </w:r>
      <w:r>
        <w:t>110</w:t>
      </w:r>
      <w:r>
        <w:fldChar w:fldCharType="end"/>
      </w:r>
    </w:p>
    <w:p w14:paraId="0FA7E63D" w14:textId="769B457D" w:rsidR="009109AF" w:rsidRDefault="009109AF">
      <w:pPr>
        <w:pStyle w:val="TOC9"/>
        <w:rPr>
          <w:rFonts w:asciiTheme="minorHAnsi" w:hAnsiTheme="minorHAnsi" w:cstheme="minorBidi"/>
          <w:b w:val="0"/>
          <w:szCs w:val="22"/>
          <w:lang w:eastAsia="en-GB"/>
        </w:rPr>
      </w:pPr>
      <w:r>
        <w:t>Annex D: System-level simulation evaluation results</w:t>
      </w:r>
      <w:r>
        <w:tab/>
      </w:r>
      <w:r>
        <w:fldChar w:fldCharType="begin" w:fldLock="1"/>
      </w:r>
      <w:r>
        <w:instrText xml:space="preserve"> PAGEREF _Toc65758146 \h </w:instrText>
      </w:r>
      <w:r>
        <w:fldChar w:fldCharType="separate"/>
      </w:r>
      <w:r>
        <w:t>115</w:t>
      </w:r>
      <w:r>
        <w:fldChar w:fldCharType="end"/>
      </w:r>
    </w:p>
    <w:p w14:paraId="37386CC1" w14:textId="3D37A05C" w:rsidR="009109AF" w:rsidRDefault="009109AF">
      <w:pPr>
        <w:pStyle w:val="TOC9"/>
        <w:rPr>
          <w:rFonts w:asciiTheme="minorHAnsi" w:hAnsiTheme="minorHAnsi" w:cstheme="minorBidi"/>
          <w:b w:val="0"/>
          <w:szCs w:val="22"/>
          <w:lang w:eastAsia="en-GB"/>
        </w:rPr>
      </w:pPr>
      <w:r>
        <w:t>Annex E: Company inputs to power saving evaluation in RAN2</w:t>
      </w:r>
      <w:r>
        <w:tab/>
      </w:r>
      <w:r>
        <w:fldChar w:fldCharType="begin" w:fldLock="1"/>
      </w:r>
      <w:r>
        <w:instrText xml:space="preserve"> PAGEREF _Toc65758147 \h </w:instrText>
      </w:r>
      <w:r>
        <w:fldChar w:fldCharType="separate"/>
      </w:r>
      <w:r>
        <w:t>124</w:t>
      </w:r>
      <w:r>
        <w:fldChar w:fldCharType="end"/>
      </w:r>
    </w:p>
    <w:p w14:paraId="0AB1039B" w14:textId="5BBFDA7A" w:rsidR="009109AF" w:rsidRDefault="009109A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Extended DRX for RRC Inactive and/or Idle</w:t>
      </w:r>
      <w:r>
        <w:tab/>
      </w:r>
      <w:r>
        <w:fldChar w:fldCharType="begin" w:fldLock="1"/>
      </w:r>
      <w:r>
        <w:instrText xml:space="preserve"> PAGEREF _Toc65758148 \h </w:instrText>
      </w:r>
      <w:r>
        <w:fldChar w:fldCharType="separate"/>
      </w:r>
      <w:r>
        <w:t>124</w:t>
      </w:r>
      <w:r>
        <w:fldChar w:fldCharType="end"/>
      </w:r>
    </w:p>
    <w:p w14:paraId="43E3FC78" w14:textId="32523405" w:rsidR="009109AF" w:rsidRDefault="009109AF">
      <w:pPr>
        <w:pStyle w:val="TOC2"/>
        <w:rPr>
          <w:rFonts w:asciiTheme="minorHAnsi" w:hAnsiTheme="minorHAnsi" w:cstheme="minorBidi"/>
          <w:sz w:val="22"/>
          <w:szCs w:val="22"/>
          <w:lang w:eastAsia="en-GB"/>
        </w:rPr>
      </w:pPr>
      <w:r>
        <w:t>E.1.1</w:t>
      </w:r>
      <w:r>
        <w:rPr>
          <w:rFonts w:asciiTheme="minorHAnsi" w:hAnsiTheme="minorHAnsi" w:cstheme="minorBidi"/>
          <w:sz w:val="22"/>
          <w:szCs w:val="22"/>
          <w:lang w:eastAsia="en-GB"/>
        </w:rPr>
        <w:tab/>
      </w:r>
      <w:r>
        <w:t>Power saving evaluation in [8]</w:t>
      </w:r>
      <w:r>
        <w:tab/>
      </w:r>
      <w:r>
        <w:fldChar w:fldCharType="begin" w:fldLock="1"/>
      </w:r>
      <w:r>
        <w:instrText xml:space="preserve"> PAGEREF _Toc65758149 \h </w:instrText>
      </w:r>
      <w:r>
        <w:fldChar w:fldCharType="separate"/>
      </w:r>
      <w:r>
        <w:t>124</w:t>
      </w:r>
      <w:r>
        <w:fldChar w:fldCharType="end"/>
      </w:r>
    </w:p>
    <w:p w14:paraId="1C59530D" w14:textId="06C6A681" w:rsidR="009109AF" w:rsidRDefault="009109AF">
      <w:pPr>
        <w:pStyle w:val="TOC2"/>
        <w:rPr>
          <w:rFonts w:asciiTheme="minorHAnsi" w:hAnsiTheme="minorHAnsi" w:cstheme="minorBidi"/>
          <w:sz w:val="22"/>
          <w:szCs w:val="22"/>
          <w:lang w:eastAsia="en-GB"/>
        </w:rPr>
      </w:pPr>
      <w:r>
        <w:t>E.1.2</w:t>
      </w:r>
      <w:r>
        <w:rPr>
          <w:rFonts w:asciiTheme="minorHAnsi" w:hAnsiTheme="minorHAnsi" w:cstheme="minorBidi"/>
          <w:sz w:val="22"/>
          <w:szCs w:val="22"/>
          <w:lang w:eastAsia="en-GB"/>
        </w:rPr>
        <w:tab/>
      </w:r>
      <w:r>
        <w:t>Power saving evaluation in [9]</w:t>
      </w:r>
      <w:r>
        <w:tab/>
      </w:r>
      <w:r>
        <w:fldChar w:fldCharType="begin" w:fldLock="1"/>
      </w:r>
      <w:r>
        <w:instrText xml:space="preserve"> PAGEREF _Toc65758150 \h </w:instrText>
      </w:r>
      <w:r>
        <w:fldChar w:fldCharType="separate"/>
      </w:r>
      <w:r>
        <w:t>126</w:t>
      </w:r>
      <w:r>
        <w:fldChar w:fldCharType="end"/>
      </w:r>
    </w:p>
    <w:p w14:paraId="29D3C9D4" w14:textId="2083EA9F" w:rsidR="009109AF" w:rsidRDefault="009109A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RRM relaxation for stationary devices</w:t>
      </w:r>
      <w:r>
        <w:tab/>
      </w:r>
      <w:r>
        <w:fldChar w:fldCharType="begin" w:fldLock="1"/>
      </w:r>
      <w:r>
        <w:instrText xml:space="preserve"> PAGEREF _Toc65758151 \h </w:instrText>
      </w:r>
      <w:r>
        <w:fldChar w:fldCharType="separate"/>
      </w:r>
      <w:r>
        <w:t>128</w:t>
      </w:r>
      <w:r>
        <w:fldChar w:fldCharType="end"/>
      </w:r>
    </w:p>
    <w:p w14:paraId="3CF29505" w14:textId="6EF2BBFF" w:rsidR="009109AF" w:rsidRDefault="009109A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RRM relaxation evaluation in [9]</w:t>
      </w:r>
      <w:r>
        <w:tab/>
      </w:r>
      <w:r>
        <w:fldChar w:fldCharType="begin" w:fldLock="1"/>
      </w:r>
      <w:r>
        <w:instrText xml:space="preserve"> PAGEREF _Toc65758152 \h </w:instrText>
      </w:r>
      <w:r>
        <w:fldChar w:fldCharType="separate"/>
      </w:r>
      <w:r>
        <w:t>128</w:t>
      </w:r>
      <w:r>
        <w:fldChar w:fldCharType="end"/>
      </w:r>
    </w:p>
    <w:p w14:paraId="414BB3D6" w14:textId="78E5F1F7" w:rsidR="009109AF" w:rsidRDefault="009109A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RRM relaxation in idle/inactive mode for serving cell in [10]</w:t>
      </w:r>
      <w:r>
        <w:tab/>
      </w:r>
      <w:r>
        <w:fldChar w:fldCharType="begin" w:fldLock="1"/>
      </w:r>
      <w:r>
        <w:instrText xml:space="preserve"> PAGEREF _Toc65758153 \h </w:instrText>
      </w:r>
      <w:r>
        <w:fldChar w:fldCharType="separate"/>
      </w:r>
      <w:r>
        <w:t>128</w:t>
      </w:r>
      <w:r>
        <w:fldChar w:fldCharType="end"/>
      </w:r>
    </w:p>
    <w:p w14:paraId="103EFC7A" w14:textId="18A08C7F" w:rsidR="009109AF" w:rsidRDefault="009109AF">
      <w:pPr>
        <w:pStyle w:val="TOC9"/>
        <w:rPr>
          <w:rFonts w:asciiTheme="minorHAnsi" w:hAnsiTheme="minorHAnsi" w:cstheme="minorBidi"/>
          <w:b w:val="0"/>
          <w:szCs w:val="22"/>
          <w:lang w:eastAsia="en-GB"/>
        </w:rPr>
      </w:pPr>
      <w:r>
        <w:t>Annex F: Change history</w:t>
      </w:r>
      <w:r>
        <w:tab/>
      </w:r>
      <w:r>
        <w:fldChar w:fldCharType="begin" w:fldLock="1"/>
      </w:r>
      <w:r>
        <w:instrText xml:space="preserve"> PAGEREF _Toc65758154 \h </w:instrText>
      </w:r>
      <w:r>
        <w:fldChar w:fldCharType="separate"/>
      </w:r>
      <w:r>
        <w:t>133</w:t>
      </w:r>
      <w:r>
        <w:fldChar w:fldCharType="end"/>
      </w:r>
    </w:p>
    <w:p w14:paraId="792C9746" w14:textId="5B687EBA"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5758023"/>
      <w:bookmarkEnd w:id="16"/>
      <w:r w:rsidRPr="000E647A">
        <w:lastRenderedPageBreak/>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28" w:name="introduction"/>
      <w:bookmarkEnd w:id="28"/>
      <w:r w:rsidRPr="002F6C8C">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5758024"/>
      <w:bookmarkEnd w:id="29"/>
      <w:r w:rsidRPr="000E647A">
        <w:lastRenderedPageBreak/>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5758025"/>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pPr>
      <w:r>
        <w:t>[8]</w:t>
      </w:r>
      <w:r>
        <w:tab/>
        <w:t>3GPP R2-2009116: "</w:t>
      </w:r>
      <w:r w:rsidRPr="00851D47">
        <w:rPr>
          <w:lang w:val="en-US"/>
        </w:rPr>
        <w:t>Further considerations for eDRX</w:t>
      </w:r>
      <w:r>
        <w:t xml:space="preserve">", MediaTek. </w:t>
      </w:r>
    </w:p>
    <w:p w14:paraId="0C0AECEA" w14:textId="77777777" w:rsidR="00975F12" w:rsidRDefault="00975F12" w:rsidP="00975F12">
      <w:pPr>
        <w:pStyle w:val="EX"/>
      </w:pPr>
      <w:r>
        <w:t>[9]</w:t>
      </w:r>
      <w:r>
        <w:tab/>
        <w:t>3GPP R2-2009620: "</w:t>
      </w:r>
      <w:r w:rsidRPr="00851D47">
        <w:rPr>
          <w:lang w:val="en-US"/>
        </w:rPr>
        <w:t>RedCap power saving enhancements</w:t>
      </w:r>
      <w:r>
        <w:t>", Ericsson.</w:t>
      </w:r>
    </w:p>
    <w:p w14:paraId="1A2F7A91" w14:textId="77777777" w:rsidR="00975F12" w:rsidRDefault="00975F12" w:rsidP="00975F12">
      <w:pPr>
        <w:pStyle w:val="EX"/>
      </w:pPr>
      <w:r>
        <w:t>[10]</w:t>
      </w:r>
      <w:r>
        <w:tab/>
        <w:t>3GPP R2-2100459: "</w:t>
      </w:r>
      <w:r w:rsidRPr="00B37B09">
        <w:t xml:space="preserve">TP for TR 38875 on evaluation for RRM </w:t>
      </w:r>
      <w:r>
        <w:t>relaxation", vivo, Guangdong Genius.</w:t>
      </w:r>
    </w:p>
    <w:p w14:paraId="2A7DD0F0" w14:textId="77777777" w:rsidR="00975F12" w:rsidRDefault="00975F12" w:rsidP="00975F12">
      <w:pPr>
        <w:pStyle w:val="EX"/>
      </w:pPr>
      <w:r>
        <w:t>[11]</w:t>
      </w:r>
      <w:r>
        <w:tab/>
        <w:t>3GPP R2-2101257: "RRM measurement relaxation for RedCap UE", Huawei, HiSilicon.</w:t>
      </w:r>
    </w:p>
    <w:p w14:paraId="37C54CDF" w14:textId="51BFBEC9" w:rsidR="00975F12" w:rsidRDefault="00975F12" w:rsidP="00975F12">
      <w:pPr>
        <w:pStyle w:val="EX"/>
      </w:pPr>
      <w:r>
        <w:t>[12]</w:t>
      </w:r>
      <w:r>
        <w:tab/>
        <w:t xml:space="preserve">3GPP TS 36.300: </w:t>
      </w:r>
      <w:r w:rsidR="00E63BB9">
        <w:t>"</w:t>
      </w:r>
      <w:r>
        <w:t>Evolved Universal Terrestrial Radio Access (E-UTRA) and Evolved Universal Terrestrial Radio Access Network (E-UTRAN); Overall description; Stage 2</w:t>
      </w:r>
      <w:r w:rsidR="00E63BB9">
        <w:t>"</w:t>
      </w:r>
      <w:r>
        <w:t>.</w:t>
      </w:r>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51" w:name="definitions"/>
      <w:bookmarkStart w:id="52" w:name="_Toc51768518"/>
      <w:bookmarkStart w:id="53" w:name="_Toc51771025"/>
      <w:bookmarkStart w:id="54" w:name="_Toc56714271"/>
      <w:bookmarkStart w:id="55" w:name="_Toc57126538"/>
      <w:bookmarkStart w:id="56" w:name="_Toc57126659"/>
      <w:bookmarkStart w:id="57" w:name="_Toc57127606"/>
      <w:bookmarkStart w:id="58" w:name="_Toc57127715"/>
      <w:bookmarkStart w:id="59" w:name="_Toc57136415"/>
      <w:bookmarkStart w:id="60" w:name="_Toc57144765"/>
      <w:bookmarkStart w:id="61" w:name="_Toc65758026"/>
      <w:bookmarkEnd w:id="51"/>
      <w:r w:rsidRPr="000E647A">
        <w:lastRenderedPageBreak/>
        <w:t>3</w:t>
      </w:r>
      <w:r w:rsidRPr="000E647A">
        <w:tab/>
        <w:t>Definitions of terms, symbols and abbreviations</w:t>
      </w:r>
      <w:bookmarkEnd w:id="52"/>
      <w:bookmarkEnd w:id="53"/>
      <w:bookmarkEnd w:id="54"/>
      <w:bookmarkEnd w:id="55"/>
      <w:bookmarkEnd w:id="56"/>
      <w:bookmarkEnd w:id="57"/>
      <w:bookmarkEnd w:id="58"/>
      <w:bookmarkEnd w:id="59"/>
      <w:bookmarkEnd w:id="60"/>
      <w:bookmarkEnd w:id="61"/>
    </w:p>
    <w:p w14:paraId="3E89406D" w14:textId="77777777" w:rsidR="0066543A" w:rsidRPr="000E647A" w:rsidRDefault="0066543A" w:rsidP="0066543A">
      <w:pPr>
        <w:pStyle w:val="Heading2"/>
      </w:pPr>
      <w:bookmarkStart w:id="62" w:name="_Toc51768519"/>
      <w:bookmarkStart w:id="63" w:name="_Toc51771026"/>
      <w:bookmarkStart w:id="64" w:name="_Toc56714272"/>
      <w:bookmarkStart w:id="65" w:name="_Toc57126539"/>
      <w:bookmarkStart w:id="66" w:name="_Toc57126660"/>
      <w:bookmarkStart w:id="67" w:name="_Toc57127607"/>
      <w:bookmarkStart w:id="68" w:name="_Toc57127716"/>
      <w:bookmarkStart w:id="69" w:name="_Toc57136416"/>
      <w:bookmarkStart w:id="70" w:name="_Toc57144766"/>
      <w:bookmarkStart w:id="71" w:name="_Toc65758027"/>
      <w:r w:rsidRPr="000E647A">
        <w:t>3.1</w:t>
      </w:r>
      <w:r w:rsidRPr="000E647A">
        <w:tab/>
        <w:t>Terms</w:t>
      </w:r>
      <w:bookmarkEnd w:id="62"/>
      <w:bookmarkEnd w:id="63"/>
      <w:bookmarkEnd w:id="64"/>
      <w:bookmarkEnd w:id="65"/>
      <w:bookmarkEnd w:id="66"/>
      <w:bookmarkEnd w:id="67"/>
      <w:bookmarkEnd w:id="68"/>
      <w:bookmarkEnd w:id="69"/>
      <w:bookmarkEnd w:id="70"/>
      <w:bookmarkEnd w:id="71"/>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72" w:name="_Toc51768520"/>
      <w:bookmarkStart w:id="73" w:name="_Toc51771027"/>
      <w:bookmarkStart w:id="74" w:name="_Toc56714273"/>
      <w:bookmarkStart w:id="75" w:name="_Toc57126540"/>
      <w:bookmarkStart w:id="76" w:name="_Toc57126661"/>
      <w:bookmarkStart w:id="77" w:name="_Toc57127608"/>
      <w:bookmarkStart w:id="78" w:name="_Toc57127717"/>
      <w:bookmarkStart w:id="79" w:name="_Toc57136417"/>
      <w:bookmarkStart w:id="80" w:name="_Toc57144767"/>
      <w:bookmarkStart w:id="81" w:name="_Toc65758028"/>
      <w:r w:rsidRPr="000E647A">
        <w:t>3.2</w:t>
      </w:r>
      <w:r w:rsidRPr="000E647A">
        <w:tab/>
        <w:t>Symbols</w:t>
      </w:r>
      <w:bookmarkEnd w:id="72"/>
      <w:bookmarkEnd w:id="73"/>
      <w:bookmarkEnd w:id="74"/>
      <w:bookmarkEnd w:id="75"/>
      <w:bookmarkEnd w:id="76"/>
      <w:bookmarkEnd w:id="77"/>
      <w:bookmarkEnd w:id="78"/>
      <w:bookmarkEnd w:id="79"/>
      <w:bookmarkEnd w:id="80"/>
      <w:bookmarkEnd w:id="81"/>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82" w:name="_Toc51768521"/>
      <w:bookmarkStart w:id="83" w:name="_Toc51771028"/>
      <w:bookmarkStart w:id="84" w:name="_Toc56714274"/>
      <w:bookmarkStart w:id="85" w:name="_Toc57126541"/>
      <w:bookmarkStart w:id="86" w:name="_Toc57126662"/>
      <w:bookmarkStart w:id="87" w:name="_Toc57127609"/>
      <w:bookmarkStart w:id="88" w:name="_Toc57127718"/>
      <w:bookmarkStart w:id="89" w:name="_Toc57136418"/>
      <w:bookmarkStart w:id="90" w:name="_Toc57144768"/>
      <w:bookmarkStart w:id="91" w:name="_Toc65758029"/>
      <w:r w:rsidRPr="000E647A">
        <w:t>3.3</w:t>
      </w:r>
      <w:r w:rsidRPr="000E647A">
        <w:tab/>
        <w:t>Abbreviations</w:t>
      </w:r>
      <w:bookmarkEnd w:id="82"/>
      <w:bookmarkEnd w:id="83"/>
      <w:bookmarkEnd w:id="84"/>
      <w:bookmarkEnd w:id="85"/>
      <w:bookmarkEnd w:id="86"/>
      <w:bookmarkEnd w:id="87"/>
      <w:bookmarkEnd w:id="88"/>
      <w:bookmarkEnd w:id="89"/>
      <w:bookmarkEnd w:id="90"/>
      <w:bookmarkEnd w:id="91"/>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92" w:name="clause4"/>
      <w:bookmarkStart w:id="93" w:name="_Toc51768522"/>
      <w:bookmarkStart w:id="94" w:name="_Toc51771029"/>
      <w:bookmarkStart w:id="95" w:name="_Toc56714275"/>
      <w:bookmarkStart w:id="96" w:name="_Toc57126542"/>
      <w:bookmarkStart w:id="97" w:name="_Toc57126663"/>
      <w:bookmarkStart w:id="98" w:name="_Toc57127610"/>
      <w:bookmarkStart w:id="99" w:name="_Toc57127719"/>
      <w:bookmarkStart w:id="100" w:name="_Toc57136419"/>
      <w:bookmarkStart w:id="101" w:name="_Toc57144769"/>
      <w:bookmarkStart w:id="102" w:name="_Toc65758030"/>
      <w:bookmarkEnd w:id="92"/>
      <w:r w:rsidRPr="000E647A">
        <w:t>4</w:t>
      </w:r>
      <w:r w:rsidRPr="000E647A">
        <w:tab/>
      </w:r>
      <w:r>
        <w:t>Introduction</w:t>
      </w:r>
      <w:bookmarkEnd w:id="93"/>
      <w:bookmarkEnd w:id="94"/>
      <w:bookmarkEnd w:id="95"/>
      <w:bookmarkEnd w:id="96"/>
      <w:bookmarkEnd w:id="97"/>
      <w:bookmarkEnd w:id="98"/>
      <w:bookmarkEnd w:id="99"/>
      <w:bookmarkEnd w:id="100"/>
      <w:bookmarkEnd w:id="101"/>
      <w:bookmarkEnd w:id="102"/>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lastRenderedPageBreak/>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03" w:name="_Toc51768523"/>
      <w:bookmarkStart w:id="104" w:name="_Toc51771030"/>
      <w:bookmarkStart w:id="105" w:name="_Toc56714276"/>
      <w:bookmarkStart w:id="106" w:name="_Toc57126543"/>
      <w:bookmarkStart w:id="107" w:name="_Toc57126664"/>
      <w:bookmarkStart w:id="108" w:name="_Toc57127611"/>
      <w:bookmarkStart w:id="109" w:name="_Toc57127720"/>
      <w:bookmarkStart w:id="110" w:name="_Toc57136420"/>
      <w:bookmarkStart w:id="111" w:name="_Toc57144770"/>
      <w:bookmarkStart w:id="112" w:name="_Toc65758031"/>
      <w:r>
        <w:t>5</w:t>
      </w:r>
      <w:r w:rsidRPr="000E647A">
        <w:tab/>
      </w:r>
      <w:r>
        <w:t>Study objectives</w:t>
      </w:r>
      <w:bookmarkEnd w:id="103"/>
      <w:bookmarkEnd w:id="104"/>
      <w:bookmarkEnd w:id="105"/>
      <w:bookmarkEnd w:id="106"/>
      <w:bookmarkEnd w:id="107"/>
      <w:bookmarkEnd w:id="108"/>
      <w:bookmarkEnd w:id="109"/>
      <w:bookmarkEnd w:id="110"/>
      <w:bookmarkEnd w:id="111"/>
      <w:bookmarkEnd w:id="112"/>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lastRenderedPageBreak/>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13"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14" w:name="_Toc51768524"/>
      <w:bookmarkStart w:id="115" w:name="_Toc51771031"/>
      <w:bookmarkStart w:id="116" w:name="_Toc56714277"/>
      <w:bookmarkStart w:id="117" w:name="_Toc57126544"/>
      <w:bookmarkStart w:id="118" w:name="_Toc57126665"/>
      <w:bookmarkStart w:id="119" w:name="_Toc57127612"/>
      <w:bookmarkStart w:id="120" w:name="_Toc57127721"/>
      <w:bookmarkStart w:id="121" w:name="_Toc57136421"/>
      <w:bookmarkStart w:id="122" w:name="_Toc57144771"/>
      <w:bookmarkStart w:id="123" w:name="_Toc65758032"/>
      <w:bookmarkEnd w:id="113"/>
      <w:r>
        <w:t>6</w:t>
      </w:r>
      <w:r w:rsidRPr="000E647A">
        <w:tab/>
        <w:t>Evaluation methodology</w:t>
      </w:r>
      <w:bookmarkEnd w:id="114"/>
      <w:bookmarkEnd w:id="115"/>
      <w:bookmarkEnd w:id="116"/>
      <w:bookmarkEnd w:id="117"/>
      <w:bookmarkEnd w:id="118"/>
      <w:bookmarkEnd w:id="119"/>
      <w:bookmarkEnd w:id="120"/>
      <w:bookmarkEnd w:id="121"/>
      <w:bookmarkEnd w:id="122"/>
      <w:bookmarkEnd w:id="123"/>
    </w:p>
    <w:p w14:paraId="611821C6" w14:textId="77777777" w:rsidR="0066543A" w:rsidRPr="000E647A" w:rsidRDefault="0066543A" w:rsidP="0066543A">
      <w:pPr>
        <w:pStyle w:val="Heading2"/>
      </w:pPr>
      <w:bookmarkStart w:id="124" w:name="_Toc51768525"/>
      <w:bookmarkStart w:id="125" w:name="_Toc51771032"/>
      <w:bookmarkStart w:id="126" w:name="_Toc56714278"/>
      <w:bookmarkStart w:id="127" w:name="_Toc57126545"/>
      <w:bookmarkStart w:id="128" w:name="_Toc57126666"/>
      <w:bookmarkStart w:id="129" w:name="_Toc57127613"/>
      <w:bookmarkStart w:id="130" w:name="_Toc57127722"/>
      <w:bookmarkStart w:id="131" w:name="_Toc57136422"/>
      <w:bookmarkStart w:id="132" w:name="_Toc57144772"/>
      <w:bookmarkStart w:id="133" w:name="_Toc65758033"/>
      <w:r>
        <w:t>6</w:t>
      </w:r>
      <w:r w:rsidRPr="000E647A">
        <w:t>.1</w:t>
      </w:r>
      <w:r w:rsidRPr="000E647A">
        <w:tab/>
        <w:t>Evaluation methodology for UE complexity reduction</w:t>
      </w:r>
      <w:bookmarkEnd w:id="124"/>
      <w:bookmarkEnd w:id="125"/>
      <w:bookmarkEnd w:id="126"/>
      <w:bookmarkEnd w:id="127"/>
      <w:bookmarkEnd w:id="128"/>
      <w:bookmarkEnd w:id="129"/>
      <w:bookmarkEnd w:id="130"/>
      <w:bookmarkEnd w:id="131"/>
      <w:bookmarkEnd w:id="132"/>
      <w:bookmarkEnd w:id="133"/>
    </w:p>
    <w:p w14:paraId="75D49A25" w14:textId="77777777" w:rsidR="0066543A" w:rsidRDefault="0066543A" w:rsidP="00BE6794">
      <w:pPr>
        <w:rPr>
          <w:rFonts w:eastAsia="SimSun"/>
          <w:lang w:val="en-US"/>
        </w:rPr>
      </w:pPr>
      <w:bookmarkStart w:id="134" w:name="_Toc51768526"/>
      <w:bookmarkStart w:id="135"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lastRenderedPageBreak/>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36" w:name="_Toc56714279"/>
      <w:bookmarkStart w:id="137" w:name="_Toc57126546"/>
      <w:bookmarkStart w:id="138" w:name="_Toc57126667"/>
      <w:bookmarkStart w:id="139" w:name="_Toc57127614"/>
      <w:bookmarkStart w:id="140" w:name="_Toc57127723"/>
      <w:bookmarkStart w:id="141" w:name="_Toc57136423"/>
      <w:bookmarkStart w:id="142" w:name="_Toc57144773"/>
      <w:bookmarkStart w:id="143" w:name="_Toc65758034"/>
      <w:r>
        <w:t>6</w:t>
      </w:r>
      <w:r w:rsidRPr="000E647A">
        <w:t>.2</w:t>
      </w:r>
      <w:r w:rsidRPr="000E647A">
        <w:tab/>
        <w:t>Evaluation methodology for UE power saving</w:t>
      </w:r>
      <w:bookmarkEnd w:id="134"/>
      <w:bookmarkEnd w:id="135"/>
      <w:bookmarkEnd w:id="136"/>
      <w:bookmarkEnd w:id="137"/>
      <w:bookmarkEnd w:id="138"/>
      <w:bookmarkEnd w:id="139"/>
      <w:bookmarkEnd w:id="140"/>
      <w:bookmarkEnd w:id="141"/>
      <w:bookmarkEnd w:id="142"/>
      <w:bookmarkEnd w:id="143"/>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lastRenderedPageBreak/>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lastRenderedPageBreak/>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1E682014" w:rsidR="0066543A" w:rsidRPr="004A341F" w:rsidRDefault="00BE6794" w:rsidP="00BE6794">
      <w:pPr>
        <w:pStyle w:val="B2"/>
      </w:pPr>
      <w:r>
        <w:t>-</w:t>
      </w:r>
      <w:r>
        <w:tab/>
      </w:r>
      <w:r w:rsidR="0066543A" w:rsidRPr="004A341F">
        <w:t>Addit</w:t>
      </w:r>
      <w:r w:rsidR="002D65DD">
        <w:t>i</w:t>
      </w:r>
      <w:r w:rsidR="0066543A" w:rsidRPr="004A341F">
        <w: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lastRenderedPageBreak/>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0F9F1F81"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r w:rsidR="00BA34C9">
        <w:rPr>
          <w:lang w:val="en-US"/>
        </w:rPr>
        <w:t xml:space="preserve"> (see Annex B)</w:t>
      </w:r>
      <w:r w:rsidR="0066543A" w:rsidRPr="004A341F">
        <w:rPr>
          <w:lang w:val="en-US"/>
        </w:rPr>
        <w:t>.</w:t>
      </w:r>
    </w:p>
    <w:p w14:paraId="6AD5BCAE" w14:textId="77777777" w:rsidR="0066543A" w:rsidRPr="004A341F" w:rsidRDefault="00BE6794" w:rsidP="00BE6794">
      <w:pPr>
        <w:pStyle w:val="B2"/>
        <w:rPr>
          <w:b/>
          <w:bCs/>
          <w:lang w:val="en-US"/>
        </w:rPr>
      </w:pPr>
      <w:r>
        <w:rPr>
          <w:lang w:val="en-US"/>
        </w:rPr>
        <w:lastRenderedPageBreak/>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44" w:name="_Toc51768527"/>
      <w:bookmarkStart w:id="145" w:name="_Toc51771034"/>
      <w:bookmarkStart w:id="146" w:name="_Toc56714280"/>
      <w:bookmarkStart w:id="147" w:name="_Toc57126547"/>
      <w:bookmarkStart w:id="148" w:name="_Toc57126668"/>
      <w:bookmarkStart w:id="149" w:name="_Toc57127615"/>
      <w:bookmarkStart w:id="150" w:name="_Toc57127724"/>
      <w:bookmarkStart w:id="151" w:name="_Toc57136424"/>
      <w:bookmarkStart w:id="152" w:name="_Toc57144774"/>
      <w:bookmarkStart w:id="153" w:name="_Toc65758035"/>
      <w:r>
        <w:t>6</w:t>
      </w:r>
      <w:r w:rsidRPr="000E647A">
        <w:t>.3</w:t>
      </w:r>
      <w:r w:rsidRPr="000E647A">
        <w:tab/>
        <w:t>Evaluation methodology for coverage recovery</w:t>
      </w:r>
      <w:bookmarkEnd w:id="144"/>
      <w:bookmarkEnd w:id="145"/>
      <w:bookmarkEnd w:id="146"/>
      <w:bookmarkEnd w:id="147"/>
      <w:bookmarkEnd w:id="148"/>
      <w:bookmarkEnd w:id="149"/>
      <w:bookmarkEnd w:id="150"/>
      <w:bookmarkEnd w:id="151"/>
      <w:bookmarkEnd w:id="152"/>
      <w:bookmarkEnd w:id="153"/>
    </w:p>
    <w:p w14:paraId="57C07CC3" w14:textId="77777777" w:rsidR="0066543A" w:rsidRDefault="0066543A" w:rsidP="0066543A">
      <w:pPr>
        <w:jc w:val="both"/>
      </w:pPr>
      <w:bookmarkStart w:id="154"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54"/>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1833"/>
        <w:gridCol w:w="3827"/>
        <w:gridCol w:w="3261"/>
      </w:tblGrid>
      <w:tr w:rsidR="0066543A" w14:paraId="58504BAF"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1D6D9147" w:rsidR="0066543A" w:rsidRDefault="0066543A" w:rsidP="00730C2B">
            <w:pPr>
              <w:spacing w:after="0"/>
            </w:pPr>
            <w:r>
              <w:t>Urban: 100 MHz (273 PRBs</w:t>
            </w:r>
            <w:r w:rsidR="00300BFC">
              <w:t>, 30 kHz SCS</w:t>
            </w:r>
            <w:r>
              <w:t>)</w:t>
            </w:r>
          </w:p>
          <w:p w14:paraId="61D5EEC3" w14:textId="4E8A918B" w:rsidR="0066543A" w:rsidRDefault="0066543A" w:rsidP="00730C2B">
            <w:pPr>
              <w:spacing w:after="0"/>
            </w:pPr>
            <w:r>
              <w:t>Rural: 20 MHz (106 PRBs</w:t>
            </w:r>
            <w:r w:rsidR="00300BFC">
              <w:t>, 15 kHz SCS</w:t>
            </w:r>
            <w:r>
              <w:t>)</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41524B77" w:rsidR="0066543A" w:rsidRDefault="0066543A" w:rsidP="00730C2B">
            <w:pPr>
              <w:spacing w:after="0"/>
            </w:pPr>
            <w:r>
              <w:t>100 MHz (66 PRBs</w:t>
            </w:r>
            <w:r w:rsidR="00300BFC">
              <w:t>, 120 kHz SCS</w:t>
            </w:r>
            <w:r>
              <w:t>)</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1833"/>
        <w:gridCol w:w="3827"/>
        <w:gridCol w:w="3240"/>
      </w:tblGrid>
      <w:tr w:rsidR="0066543A" w14:paraId="6BEA85C0"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2DD1E378" w:rsidR="0066543A" w:rsidRDefault="0066543A" w:rsidP="00730C2B">
            <w:pPr>
              <w:spacing w:after="0"/>
            </w:pPr>
            <w:r>
              <w:t>Urban: 20 MHz (51 PRBs</w:t>
            </w:r>
            <w:r w:rsidR="00300BFC">
              <w:t>, 30 kHz SCS</w:t>
            </w:r>
            <w:r>
              <w:t>)</w:t>
            </w:r>
          </w:p>
          <w:p w14:paraId="1FB4DCB0" w14:textId="2BAEAE53" w:rsidR="0066543A" w:rsidRDefault="0066543A" w:rsidP="00730C2B">
            <w:pPr>
              <w:spacing w:after="0"/>
            </w:pPr>
            <w:r>
              <w:t>Rural: 20 MHz (106 PRBs</w:t>
            </w:r>
            <w:r w:rsidR="00300BFC">
              <w:t>, 15 kHz SCS</w:t>
            </w:r>
            <w:r>
              <w:t>)</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4B90B8C1" w:rsidR="0066543A" w:rsidRDefault="0066543A" w:rsidP="00730C2B">
            <w:pPr>
              <w:spacing w:after="0"/>
            </w:pPr>
            <w:r>
              <w:t>50 MHz (32 PRBs</w:t>
            </w:r>
            <w:r w:rsidR="00300BFC">
              <w:t>, 120 kHz SCS</w:t>
            </w:r>
            <w:r>
              <w:t xml:space="preserve">) or </w:t>
            </w:r>
          </w:p>
          <w:p w14:paraId="5955E016" w14:textId="73CF901E" w:rsidR="0066543A" w:rsidRDefault="0066543A" w:rsidP="00730C2B">
            <w:pPr>
              <w:spacing w:after="0"/>
            </w:pPr>
            <w:r>
              <w:t>100 MHz (66 PRBs</w:t>
            </w:r>
            <w:r w:rsidR="00300BFC">
              <w:t>, 120 kHz SCS</w:t>
            </w:r>
            <w:r>
              <w:t>)</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lastRenderedPageBreak/>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0A1BFBD3" w:rsidR="0066543A" w:rsidRDefault="0066543A" w:rsidP="00730C2B">
            <w:pPr>
              <w:spacing w:after="0" w:line="252" w:lineRule="auto"/>
              <w:rPr>
                <w:lang w:eastAsia="ko-KR"/>
              </w:rPr>
            </w:pPr>
            <w:r>
              <w:rPr>
                <w:lang w:eastAsia="ko-KR"/>
              </w:rPr>
              <w:t xml:space="preserve">Type </w:t>
            </w:r>
            <w:r w:rsidR="00C70370">
              <w:rPr>
                <w:lang w:eastAsia="ko-KR"/>
              </w:rPr>
              <w:t>1</w:t>
            </w:r>
            <w:r>
              <w:rPr>
                <w:lang w:eastAsia="ko-KR"/>
              </w:rPr>
              <w:t>,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lastRenderedPageBreak/>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155" w:name="_Toc51768528"/>
      <w:bookmarkStart w:id="156" w:name="_Toc51771035"/>
      <w:bookmarkStart w:id="157" w:name="_Toc56714281"/>
      <w:bookmarkStart w:id="158" w:name="_Toc57126548"/>
      <w:bookmarkStart w:id="159" w:name="_Toc57126669"/>
      <w:bookmarkStart w:id="160" w:name="_Toc57127616"/>
      <w:bookmarkStart w:id="161" w:name="_Toc57127725"/>
      <w:bookmarkStart w:id="162" w:name="_Toc57136425"/>
      <w:bookmarkStart w:id="163" w:name="_Toc57144775"/>
      <w:bookmarkStart w:id="164" w:name="_Toc65758036"/>
      <w:r>
        <w:t>6</w:t>
      </w:r>
      <w:r w:rsidRPr="000E647A">
        <w:t>.4</w:t>
      </w:r>
      <w:r w:rsidRPr="000E647A">
        <w:tab/>
        <w:t xml:space="preserve">Evaluation methodology for </w:t>
      </w:r>
      <w:bookmarkEnd w:id="155"/>
      <w:bookmarkEnd w:id="156"/>
      <w:r w:rsidRPr="00633580">
        <w:t>network capacity and spectral efficiency</w:t>
      </w:r>
      <w:bookmarkEnd w:id="157"/>
      <w:bookmarkEnd w:id="158"/>
      <w:bookmarkEnd w:id="159"/>
      <w:bookmarkEnd w:id="160"/>
      <w:bookmarkEnd w:id="161"/>
      <w:bookmarkEnd w:id="162"/>
      <w:bookmarkEnd w:id="163"/>
      <w:bookmarkEnd w:id="164"/>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165" w:name="_Toc51768529"/>
      <w:bookmarkStart w:id="166"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lastRenderedPageBreak/>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167" w:name="_Toc56714282"/>
      <w:bookmarkStart w:id="168" w:name="_Toc57126549"/>
      <w:bookmarkStart w:id="169" w:name="_Toc57126670"/>
      <w:bookmarkStart w:id="170" w:name="_Toc57127617"/>
      <w:bookmarkStart w:id="171" w:name="_Toc57127726"/>
      <w:bookmarkStart w:id="172" w:name="_Toc57136426"/>
      <w:bookmarkStart w:id="173" w:name="_Toc57144776"/>
      <w:bookmarkStart w:id="174" w:name="_Toc65758037"/>
      <w:r>
        <w:t>7</w:t>
      </w:r>
      <w:r w:rsidRPr="000E647A">
        <w:tab/>
        <w:t>UE complexity reduction features</w:t>
      </w:r>
      <w:bookmarkEnd w:id="165"/>
      <w:bookmarkEnd w:id="166"/>
      <w:bookmarkEnd w:id="167"/>
      <w:bookmarkEnd w:id="168"/>
      <w:bookmarkEnd w:id="169"/>
      <w:bookmarkEnd w:id="170"/>
      <w:bookmarkEnd w:id="171"/>
      <w:bookmarkEnd w:id="172"/>
      <w:bookmarkEnd w:id="173"/>
      <w:bookmarkEnd w:id="174"/>
    </w:p>
    <w:p w14:paraId="7D681FDC" w14:textId="77777777" w:rsidR="0066543A" w:rsidRPr="000E647A" w:rsidRDefault="0066543A" w:rsidP="0066543A">
      <w:pPr>
        <w:pStyle w:val="Heading2"/>
      </w:pPr>
      <w:bookmarkStart w:id="175" w:name="_Toc51768530"/>
      <w:bookmarkStart w:id="176" w:name="_Toc51771037"/>
      <w:bookmarkStart w:id="177" w:name="_Toc56714283"/>
      <w:bookmarkStart w:id="178" w:name="_Toc57126550"/>
      <w:bookmarkStart w:id="179" w:name="_Toc57126671"/>
      <w:bookmarkStart w:id="180" w:name="_Toc57127618"/>
      <w:bookmarkStart w:id="181" w:name="_Toc57127727"/>
      <w:bookmarkStart w:id="182" w:name="_Toc57136427"/>
      <w:bookmarkStart w:id="183" w:name="_Toc57144777"/>
      <w:bookmarkStart w:id="184" w:name="_Toc65758038"/>
      <w:r>
        <w:t>7</w:t>
      </w:r>
      <w:r w:rsidRPr="000E647A">
        <w:t>.1</w:t>
      </w:r>
      <w:r w:rsidRPr="000E647A">
        <w:tab/>
        <w:t>Introduction to UE complexity reduction features</w:t>
      </w:r>
      <w:bookmarkEnd w:id="175"/>
      <w:bookmarkEnd w:id="176"/>
      <w:bookmarkEnd w:id="177"/>
      <w:bookmarkEnd w:id="178"/>
      <w:bookmarkEnd w:id="179"/>
      <w:bookmarkEnd w:id="180"/>
      <w:bookmarkEnd w:id="181"/>
      <w:bookmarkEnd w:id="182"/>
      <w:bookmarkEnd w:id="183"/>
      <w:bookmarkEnd w:id="184"/>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pPr>
      <w:r>
        <w:t>The following UE complexity reduction techniques for higher layers have been discussed in RAN2:</w:t>
      </w:r>
    </w:p>
    <w:p w14:paraId="64D4CD28" w14:textId="77777777" w:rsidR="00F9156C" w:rsidRPr="00FB13EB" w:rsidRDefault="00F9156C" w:rsidP="00F9156C">
      <w:pPr>
        <w:pStyle w:val="B1"/>
      </w:pPr>
      <w:r w:rsidRPr="009A5F1F">
        <w:t>-</w:t>
      </w:r>
      <w:r w:rsidRPr="009A5F1F">
        <w:tab/>
      </w:r>
      <w:r>
        <w:t>Reduction of the m</w:t>
      </w:r>
      <w:r w:rsidRPr="009A5F1F">
        <w:t xml:space="preserve">aximum number of DRBs which UE </w:t>
      </w:r>
      <w:r w:rsidRPr="00BE41CC">
        <w:t>needs to mandatorily support</w:t>
      </w:r>
      <w:r>
        <w:t>.</w:t>
      </w:r>
    </w:p>
    <w:p w14:paraId="52CF6021" w14:textId="77777777" w:rsidR="00F9156C" w:rsidRDefault="00F9156C" w:rsidP="00F9156C">
      <w:pPr>
        <w:pStyle w:val="B1"/>
      </w:pPr>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p>
    <w:p w14:paraId="78A7C1B4" w14:textId="77777777" w:rsidR="00F9156C" w:rsidRDefault="00F9156C" w:rsidP="00F9156C">
      <w:pPr>
        <w:pStyle w:val="B1"/>
      </w:pPr>
      <w:r>
        <w:t>-</w:t>
      </w:r>
      <w:r>
        <w:tab/>
        <w:t>SN in PDCP and RLC is 18-bits, and the size could be reduced depending on which features RedCap UEs support, if a clear benefit in such reduction is identified.</w:t>
      </w:r>
    </w:p>
    <w:p w14:paraId="56BF0FEC" w14:textId="77777777" w:rsidR="00F9156C" w:rsidRDefault="00F9156C" w:rsidP="00F9156C">
      <w:pPr>
        <w:pStyle w:val="B1"/>
      </w:pPr>
      <w:r>
        <w:t>-</w:t>
      </w:r>
      <w:r>
        <w:tab/>
        <w:t>The gain of relaxing RRC processing delay requirements was not studied and requires further evaluation in normative phase if it is to be considered.</w:t>
      </w:r>
    </w:p>
    <w:p w14:paraId="5A93449B" w14:textId="08A80E88" w:rsidR="00F9156C" w:rsidRPr="00AB45AF" w:rsidRDefault="00F9156C" w:rsidP="001E7D5B">
      <w:pPr>
        <w:pStyle w:val="B1"/>
        <w:ind w:left="0" w:firstLine="0"/>
      </w:pPr>
      <w:r>
        <w:t>These UE complexity reduction techniques for higher layers have not been explicit objectives during the study and would require further evaluation during the normative phase if they are to be considered.</w:t>
      </w:r>
    </w:p>
    <w:p w14:paraId="3C62DAE6" w14:textId="77777777" w:rsidR="0066543A" w:rsidRPr="000E647A" w:rsidRDefault="0066543A" w:rsidP="0066543A">
      <w:pPr>
        <w:pStyle w:val="Heading2"/>
      </w:pPr>
      <w:bookmarkStart w:id="185" w:name="_Toc51768531"/>
      <w:bookmarkStart w:id="186" w:name="_Toc51771038"/>
      <w:bookmarkStart w:id="187" w:name="_Toc56714284"/>
      <w:bookmarkStart w:id="188" w:name="_Toc57126551"/>
      <w:bookmarkStart w:id="189" w:name="_Toc57126672"/>
      <w:bookmarkStart w:id="190" w:name="_Toc57127619"/>
      <w:bookmarkStart w:id="191" w:name="_Toc57127728"/>
      <w:bookmarkStart w:id="192" w:name="_Toc57136428"/>
      <w:bookmarkStart w:id="193" w:name="_Toc57144778"/>
      <w:bookmarkStart w:id="194" w:name="_Toc65758039"/>
      <w:r>
        <w:t>7</w:t>
      </w:r>
      <w:r w:rsidRPr="000E647A">
        <w:t>.2</w:t>
      </w:r>
      <w:r w:rsidRPr="000E647A">
        <w:tab/>
        <w:t>Reduced number of UE Rx/Tx antennas</w:t>
      </w:r>
      <w:bookmarkEnd w:id="185"/>
      <w:bookmarkEnd w:id="186"/>
      <w:bookmarkEnd w:id="187"/>
      <w:bookmarkEnd w:id="188"/>
      <w:bookmarkEnd w:id="189"/>
      <w:bookmarkEnd w:id="190"/>
      <w:bookmarkEnd w:id="191"/>
      <w:bookmarkEnd w:id="192"/>
      <w:bookmarkEnd w:id="193"/>
      <w:bookmarkEnd w:id="194"/>
    </w:p>
    <w:p w14:paraId="37748365" w14:textId="77777777" w:rsidR="0066543A" w:rsidRPr="000E647A" w:rsidRDefault="0066543A" w:rsidP="0066543A">
      <w:pPr>
        <w:pStyle w:val="Heading3"/>
      </w:pPr>
      <w:bookmarkStart w:id="195" w:name="_Toc51768532"/>
      <w:bookmarkStart w:id="196" w:name="_Toc51771039"/>
      <w:bookmarkStart w:id="197" w:name="_Toc56714285"/>
      <w:bookmarkStart w:id="198" w:name="_Toc57126552"/>
      <w:bookmarkStart w:id="199" w:name="_Toc57126673"/>
      <w:bookmarkStart w:id="200" w:name="_Toc57127620"/>
      <w:bookmarkStart w:id="201" w:name="_Toc57127729"/>
      <w:bookmarkStart w:id="202" w:name="_Toc57136429"/>
      <w:bookmarkStart w:id="203" w:name="_Toc57144779"/>
      <w:bookmarkStart w:id="204" w:name="_Toc65758040"/>
      <w:r>
        <w:t>7</w:t>
      </w:r>
      <w:r w:rsidRPr="000E647A">
        <w:t>.2.1</w:t>
      </w:r>
      <w:r w:rsidRPr="000E647A">
        <w:tab/>
        <w:t>Description of feature</w:t>
      </w:r>
      <w:bookmarkEnd w:id="195"/>
      <w:bookmarkEnd w:id="196"/>
      <w:bookmarkEnd w:id="197"/>
      <w:bookmarkEnd w:id="198"/>
      <w:bookmarkEnd w:id="199"/>
      <w:bookmarkEnd w:id="200"/>
      <w:bookmarkEnd w:id="201"/>
      <w:bookmarkEnd w:id="202"/>
      <w:bookmarkEnd w:id="203"/>
      <w:bookmarkEnd w:id="204"/>
    </w:p>
    <w:p w14:paraId="0BE18B5E" w14:textId="77777777" w:rsidR="0066543A" w:rsidRPr="00BC4931" w:rsidRDefault="0066543A" w:rsidP="007B0FF1">
      <w:bookmarkStart w:id="205" w:name="_Toc51768533"/>
      <w:bookmarkStart w:id="206"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07" w:name="_Toc56714286"/>
      <w:bookmarkStart w:id="208" w:name="_Toc57126553"/>
      <w:bookmarkStart w:id="209" w:name="_Toc57126674"/>
      <w:bookmarkStart w:id="210" w:name="_Toc57127621"/>
      <w:bookmarkStart w:id="211" w:name="_Toc57127730"/>
      <w:bookmarkStart w:id="212" w:name="_Toc57136430"/>
      <w:bookmarkStart w:id="213" w:name="_Toc57144780"/>
      <w:bookmarkStart w:id="214" w:name="_Toc65758041"/>
      <w:r>
        <w:lastRenderedPageBreak/>
        <w:t>7</w:t>
      </w:r>
      <w:r w:rsidRPr="000E647A">
        <w:t>.2.2</w:t>
      </w:r>
      <w:r w:rsidRPr="000E647A">
        <w:tab/>
        <w:t>Analysis of UE complexity reduction</w:t>
      </w:r>
      <w:bookmarkEnd w:id="205"/>
      <w:bookmarkEnd w:id="206"/>
      <w:bookmarkEnd w:id="207"/>
      <w:bookmarkEnd w:id="208"/>
      <w:bookmarkEnd w:id="209"/>
      <w:bookmarkEnd w:id="210"/>
      <w:bookmarkEnd w:id="211"/>
      <w:bookmarkEnd w:id="212"/>
      <w:bookmarkEnd w:id="213"/>
      <w:bookmarkEnd w:id="214"/>
    </w:p>
    <w:p w14:paraId="24BE57DD" w14:textId="77777777" w:rsidR="0066543A" w:rsidRDefault="0066543A" w:rsidP="0066543A">
      <w:pPr>
        <w:jc w:val="both"/>
      </w:pPr>
      <w:bookmarkStart w:id="215" w:name="_Hlk56075596"/>
      <w:bookmarkStart w:id="216" w:name="_Toc51768534"/>
      <w:bookmarkStart w:id="217"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15"/>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18" w:name="_Toc56714287"/>
      <w:bookmarkStart w:id="219" w:name="_Toc57126554"/>
      <w:bookmarkStart w:id="220" w:name="_Toc57126675"/>
      <w:bookmarkStart w:id="221" w:name="_Toc57127622"/>
      <w:bookmarkStart w:id="222" w:name="_Toc57127731"/>
      <w:bookmarkStart w:id="223" w:name="_Toc57136431"/>
      <w:bookmarkStart w:id="224" w:name="_Toc57144781"/>
      <w:bookmarkStart w:id="225" w:name="_Toc65758042"/>
      <w:r>
        <w:t>7</w:t>
      </w:r>
      <w:r w:rsidRPr="000E647A">
        <w:t>.2.3</w:t>
      </w:r>
      <w:r w:rsidRPr="000E647A">
        <w:tab/>
        <w:t xml:space="preserve">Analysis of </w:t>
      </w:r>
      <w:r>
        <w:t>performance impacts</w:t>
      </w:r>
      <w:bookmarkEnd w:id="216"/>
      <w:bookmarkEnd w:id="217"/>
      <w:bookmarkEnd w:id="218"/>
      <w:bookmarkEnd w:id="219"/>
      <w:bookmarkEnd w:id="220"/>
      <w:bookmarkEnd w:id="221"/>
      <w:bookmarkEnd w:id="222"/>
      <w:bookmarkEnd w:id="223"/>
      <w:bookmarkEnd w:id="224"/>
      <w:bookmarkEnd w:id="225"/>
    </w:p>
    <w:p w14:paraId="7F88E9EA" w14:textId="77777777" w:rsidR="0066543A" w:rsidRPr="00BB2AD8" w:rsidRDefault="0066543A" w:rsidP="0066543A">
      <w:pPr>
        <w:jc w:val="both"/>
        <w:rPr>
          <w:b/>
          <w:bCs/>
        </w:rPr>
      </w:pPr>
      <w:bookmarkStart w:id="226" w:name="_Toc51768535"/>
      <w:bookmarkStart w:id="227"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228" w:name="_Toc56714288"/>
      <w:bookmarkStart w:id="229" w:name="_Toc57126555"/>
      <w:bookmarkStart w:id="230" w:name="_Toc57126676"/>
      <w:bookmarkStart w:id="231" w:name="_Toc57127623"/>
      <w:bookmarkStart w:id="232" w:name="_Toc57127732"/>
      <w:bookmarkStart w:id="233" w:name="_Toc57136432"/>
      <w:bookmarkStart w:id="234" w:name="_Toc57144782"/>
      <w:bookmarkStart w:id="235" w:name="_Toc65758043"/>
      <w:r>
        <w:t>7</w:t>
      </w:r>
      <w:r w:rsidRPr="000E647A">
        <w:t>.2.4</w:t>
      </w:r>
      <w:r w:rsidRPr="000E647A">
        <w:tab/>
        <w:t xml:space="preserve">Analysis of </w:t>
      </w:r>
      <w:r>
        <w:t>coexistence with legacy UEs</w:t>
      </w:r>
      <w:bookmarkEnd w:id="226"/>
      <w:bookmarkEnd w:id="227"/>
      <w:bookmarkEnd w:id="228"/>
      <w:bookmarkEnd w:id="229"/>
      <w:bookmarkEnd w:id="230"/>
      <w:bookmarkEnd w:id="231"/>
      <w:bookmarkEnd w:id="232"/>
      <w:bookmarkEnd w:id="233"/>
      <w:bookmarkEnd w:id="234"/>
      <w:bookmarkEnd w:id="235"/>
    </w:p>
    <w:p w14:paraId="231EF618" w14:textId="77777777" w:rsidR="0066543A" w:rsidRDefault="0066543A" w:rsidP="00465B63">
      <w:bookmarkStart w:id="236" w:name="_Toc51768536"/>
      <w:bookmarkStart w:id="237"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lastRenderedPageBreak/>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238" w:name="_Toc56714289"/>
      <w:bookmarkStart w:id="239" w:name="_Toc57126556"/>
      <w:bookmarkStart w:id="240" w:name="_Toc57126677"/>
      <w:bookmarkStart w:id="241" w:name="_Toc57127624"/>
      <w:bookmarkStart w:id="242" w:name="_Toc57127733"/>
      <w:bookmarkStart w:id="243" w:name="_Toc57136433"/>
      <w:bookmarkStart w:id="244" w:name="_Toc57144783"/>
      <w:bookmarkStart w:id="245" w:name="_Toc65758044"/>
      <w:r>
        <w:t>7</w:t>
      </w:r>
      <w:r w:rsidRPr="000E647A">
        <w:t>.2.</w:t>
      </w:r>
      <w:r>
        <w:t>5</w:t>
      </w:r>
      <w:r w:rsidRPr="000E647A">
        <w:tab/>
        <w:t>Analysis of specification impacts</w:t>
      </w:r>
      <w:bookmarkEnd w:id="236"/>
      <w:bookmarkEnd w:id="237"/>
      <w:bookmarkEnd w:id="238"/>
      <w:bookmarkEnd w:id="239"/>
      <w:bookmarkEnd w:id="240"/>
      <w:bookmarkEnd w:id="241"/>
      <w:bookmarkEnd w:id="242"/>
      <w:bookmarkEnd w:id="243"/>
      <w:bookmarkEnd w:id="244"/>
      <w:bookmarkEnd w:id="245"/>
    </w:p>
    <w:p w14:paraId="3A3B0C7B" w14:textId="77777777" w:rsidR="0066543A" w:rsidRDefault="0066543A" w:rsidP="00465B63">
      <w:bookmarkStart w:id="246" w:name="_Toc51768537"/>
      <w:bookmarkStart w:id="247"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248" w:name="_Toc56714290"/>
      <w:bookmarkStart w:id="249" w:name="_Toc57126557"/>
      <w:bookmarkStart w:id="250" w:name="_Toc57126678"/>
      <w:bookmarkStart w:id="251" w:name="_Toc57127625"/>
      <w:bookmarkStart w:id="252" w:name="_Toc57127734"/>
      <w:bookmarkStart w:id="253" w:name="_Toc57136434"/>
      <w:bookmarkStart w:id="254" w:name="_Toc57144784"/>
      <w:bookmarkStart w:id="255" w:name="_Toc65758045"/>
      <w:r>
        <w:t>7</w:t>
      </w:r>
      <w:r w:rsidRPr="000E647A">
        <w:t>.3</w:t>
      </w:r>
      <w:r w:rsidRPr="000E647A">
        <w:tab/>
        <w:t>UE bandwidth reduction</w:t>
      </w:r>
      <w:bookmarkEnd w:id="246"/>
      <w:bookmarkEnd w:id="247"/>
      <w:bookmarkEnd w:id="248"/>
      <w:bookmarkEnd w:id="249"/>
      <w:bookmarkEnd w:id="250"/>
      <w:bookmarkEnd w:id="251"/>
      <w:bookmarkEnd w:id="252"/>
      <w:bookmarkEnd w:id="253"/>
      <w:bookmarkEnd w:id="254"/>
      <w:bookmarkEnd w:id="255"/>
    </w:p>
    <w:p w14:paraId="0F3F88BF" w14:textId="77777777" w:rsidR="0066543A" w:rsidRDefault="0066543A" w:rsidP="0066543A">
      <w:pPr>
        <w:pStyle w:val="Heading3"/>
      </w:pPr>
      <w:bookmarkStart w:id="256" w:name="_Toc51768538"/>
      <w:bookmarkStart w:id="257" w:name="_Toc51771045"/>
      <w:bookmarkStart w:id="258" w:name="_Toc56714291"/>
      <w:bookmarkStart w:id="259" w:name="_Toc57126558"/>
      <w:bookmarkStart w:id="260" w:name="_Toc57126679"/>
      <w:bookmarkStart w:id="261" w:name="_Toc57127626"/>
      <w:bookmarkStart w:id="262" w:name="_Toc57127735"/>
      <w:bookmarkStart w:id="263" w:name="_Toc57136435"/>
      <w:bookmarkStart w:id="264" w:name="_Toc57144785"/>
      <w:bookmarkStart w:id="265" w:name="_Toc65758046"/>
      <w:r>
        <w:t>7</w:t>
      </w:r>
      <w:r w:rsidRPr="000E647A">
        <w:t>.3.1</w:t>
      </w:r>
      <w:r w:rsidRPr="000E647A">
        <w:tab/>
        <w:t>Description of feature</w:t>
      </w:r>
      <w:bookmarkEnd w:id="256"/>
      <w:bookmarkEnd w:id="257"/>
      <w:bookmarkEnd w:id="258"/>
      <w:bookmarkEnd w:id="259"/>
      <w:bookmarkEnd w:id="260"/>
      <w:bookmarkEnd w:id="261"/>
      <w:bookmarkEnd w:id="262"/>
      <w:bookmarkEnd w:id="263"/>
      <w:bookmarkEnd w:id="264"/>
      <w:bookmarkEnd w:id="265"/>
    </w:p>
    <w:p w14:paraId="136DD1F2" w14:textId="77777777" w:rsidR="0066543A" w:rsidRPr="002034BD" w:rsidRDefault="0066543A" w:rsidP="00465B63">
      <w:bookmarkStart w:id="266" w:name="_Toc51768539"/>
      <w:bookmarkStart w:id="267"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268" w:name="_Toc56714292"/>
      <w:bookmarkStart w:id="269" w:name="_Toc57126559"/>
      <w:bookmarkStart w:id="270" w:name="_Toc57126680"/>
      <w:bookmarkStart w:id="271" w:name="_Toc57127627"/>
      <w:bookmarkStart w:id="272" w:name="_Toc57127736"/>
      <w:bookmarkStart w:id="273" w:name="_Toc57136436"/>
      <w:bookmarkStart w:id="274" w:name="_Toc57144786"/>
      <w:bookmarkStart w:id="275" w:name="_Toc65758047"/>
      <w:r>
        <w:t>7</w:t>
      </w:r>
      <w:r w:rsidRPr="000E647A">
        <w:t>.3.2</w:t>
      </w:r>
      <w:r w:rsidRPr="000E647A">
        <w:tab/>
        <w:t>Analysis of UE complexity reduction</w:t>
      </w:r>
      <w:bookmarkEnd w:id="266"/>
      <w:bookmarkEnd w:id="267"/>
      <w:bookmarkEnd w:id="268"/>
      <w:bookmarkEnd w:id="269"/>
      <w:bookmarkEnd w:id="270"/>
      <w:bookmarkEnd w:id="271"/>
      <w:bookmarkEnd w:id="272"/>
      <w:bookmarkEnd w:id="273"/>
      <w:bookmarkEnd w:id="274"/>
      <w:bookmarkEnd w:id="275"/>
    </w:p>
    <w:p w14:paraId="023BAC4E" w14:textId="77777777" w:rsidR="0066543A" w:rsidRPr="00AF1AEB" w:rsidRDefault="0066543A" w:rsidP="00465B63">
      <w:bookmarkStart w:id="276" w:name="_Toc51768540"/>
      <w:bookmarkStart w:id="277"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lastRenderedPageBreak/>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278" w:name="_Toc56714293"/>
      <w:bookmarkStart w:id="279" w:name="_Toc57126560"/>
      <w:bookmarkStart w:id="280" w:name="_Toc57126681"/>
      <w:bookmarkStart w:id="281" w:name="_Toc57127628"/>
      <w:bookmarkStart w:id="282" w:name="_Toc57127737"/>
      <w:bookmarkStart w:id="283" w:name="_Toc57136437"/>
      <w:bookmarkStart w:id="284" w:name="_Toc57144787"/>
      <w:bookmarkStart w:id="285" w:name="_Toc65758048"/>
      <w:r>
        <w:t>7</w:t>
      </w:r>
      <w:r w:rsidRPr="000E647A">
        <w:t>.3.3</w:t>
      </w:r>
      <w:r w:rsidRPr="000E647A">
        <w:tab/>
        <w:t xml:space="preserve">Analysis of </w:t>
      </w:r>
      <w:r>
        <w:t>performance impacts</w:t>
      </w:r>
      <w:bookmarkEnd w:id="276"/>
      <w:bookmarkEnd w:id="277"/>
      <w:bookmarkEnd w:id="278"/>
      <w:bookmarkEnd w:id="279"/>
      <w:bookmarkEnd w:id="280"/>
      <w:bookmarkEnd w:id="281"/>
      <w:bookmarkEnd w:id="282"/>
      <w:bookmarkEnd w:id="283"/>
      <w:bookmarkEnd w:id="284"/>
      <w:bookmarkEnd w:id="285"/>
    </w:p>
    <w:p w14:paraId="435D5B4A" w14:textId="77777777" w:rsidR="0066543A" w:rsidRDefault="0066543A" w:rsidP="0066543A">
      <w:pPr>
        <w:jc w:val="both"/>
        <w:rPr>
          <w:b/>
          <w:bCs/>
        </w:rPr>
      </w:pPr>
      <w:bookmarkStart w:id="286" w:name="_Toc51768541"/>
      <w:bookmarkStart w:id="287"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lastRenderedPageBreak/>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288" w:name="_Toc56714294"/>
      <w:bookmarkStart w:id="289" w:name="_Toc57126561"/>
      <w:bookmarkStart w:id="290" w:name="_Toc57126682"/>
      <w:bookmarkStart w:id="291" w:name="_Toc57127629"/>
      <w:bookmarkStart w:id="292" w:name="_Toc57127738"/>
      <w:bookmarkStart w:id="293" w:name="_Toc57136438"/>
      <w:bookmarkStart w:id="294" w:name="_Toc57144788"/>
      <w:bookmarkStart w:id="295" w:name="_Toc65758049"/>
      <w:r>
        <w:t>7</w:t>
      </w:r>
      <w:r w:rsidRPr="000E647A">
        <w:t>.</w:t>
      </w:r>
      <w:r>
        <w:t>3</w:t>
      </w:r>
      <w:r w:rsidRPr="000E647A">
        <w:t>.4</w:t>
      </w:r>
      <w:r w:rsidRPr="000E647A">
        <w:tab/>
        <w:t xml:space="preserve">Analysis of </w:t>
      </w:r>
      <w:r>
        <w:t>coexistence with legacy UEs</w:t>
      </w:r>
      <w:bookmarkEnd w:id="286"/>
      <w:bookmarkEnd w:id="287"/>
      <w:bookmarkEnd w:id="288"/>
      <w:bookmarkEnd w:id="289"/>
      <w:bookmarkEnd w:id="290"/>
      <w:bookmarkEnd w:id="291"/>
      <w:bookmarkEnd w:id="292"/>
      <w:bookmarkEnd w:id="293"/>
      <w:bookmarkEnd w:id="294"/>
      <w:bookmarkEnd w:id="295"/>
    </w:p>
    <w:p w14:paraId="41DCDA90" w14:textId="77777777" w:rsidR="0066543A" w:rsidRDefault="0066543A" w:rsidP="00465B63">
      <w:bookmarkStart w:id="296" w:name="_Toc51768542"/>
      <w:bookmarkStart w:id="297"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298" w:name="_Toc56714295"/>
      <w:bookmarkStart w:id="299" w:name="_Toc57126562"/>
      <w:bookmarkStart w:id="300" w:name="_Toc57126683"/>
      <w:bookmarkStart w:id="301" w:name="_Toc57127630"/>
      <w:bookmarkStart w:id="302" w:name="_Toc57127739"/>
      <w:bookmarkStart w:id="303" w:name="_Toc57136439"/>
      <w:bookmarkStart w:id="304" w:name="_Toc57144789"/>
      <w:bookmarkStart w:id="305" w:name="_Toc65758050"/>
      <w:r>
        <w:t>7</w:t>
      </w:r>
      <w:r w:rsidRPr="000E647A">
        <w:t>.3.</w:t>
      </w:r>
      <w:r>
        <w:t>5</w:t>
      </w:r>
      <w:r w:rsidRPr="000E647A">
        <w:tab/>
        <w:t>Analysis of specification impacts</w:t>
      </w:r>
      <w:bookmarkEnd w:id="296"/>
      <w:bookmarkEnd w:id="297"/>
      <w:bookmarkEnd w:id="298"/>
      <w:bookmarkEnd w:id="299"/>
      <w:bookmarkEnd w:id="300"/>
      <w:bookmarkEnd w:id="301"/>
      <w:bookmarkEnd w:id="302"/>
      <w:bookmarkEnd w:id="303"/>
      <w:bookmarkEnd w:id="304"/>
      <w:bookmarkEnd w:id="305"/>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06" w:name="_Toc51768543"/>
      <w:bookmarkStart w:id="307" w:name="_Toc51771050"/>
      <w:bookmarkStart w:id="308" w:name="_Toc56714296"/>
      <w:bookmarkStart w:id="309" w:name="_Toc57126563"/>
      <w:bookmarkStart w:id="310" w:name="_Toc57126684"/>
      <w:bookmarkStart w:id="311" w:name="_Toc57127631"/>
      <w:bookmarkStart w:id="312" w:name="_Toc57127740"/>
      <w:bookmarkStart w:id="313" w:name="_Toc57136440"/>
      <w:bookmarkStart w:id="314" w:name="_Toc57144790"/>
      <w:bookmarkStart w:id="315" w:name="_Toc65758051"/>
      <w:r>
        <w:t>7</w:t>
      </w:r>
      <w:r w:rsidRPr="000E647A">
        <w:t>.4</w:t>
      </w:r>
      <w:r w:rsidRPr="000E647A">
        <w:tab/>
        <w:t>Half-duplex FDD operation</w:t>
      </w:r>
      <w:bookmarkEnd w:id="306"/>
      <w:bookmarkEnd w:id="307"/>
      <w:bookmarkEnd w:id="308"/>
      <w:bookmarkEnd w:id="309"/>
      <w:bookmarkEnd w:id="310"/>
      <w:bookmarkEnd w:id="311"/>
      <w:bookmarkEnd w:id="312"/>
      <w:bookmarkEnd w:id="313"/>
      <w:bookmarkEnd w:id="314"/>
      <w:bookmarkEnd w:id="315"/>
    </w:p>
    <w:p w14:paraId="0C6D2609" w14:textId="77777777" w:rsidR="0066543A" w:rsidRDefault="0066543A" w:rsidP="0066543A">
      <w:pPr>
        <w:pStyle w:val="Heading3"/>
      </w:pPr>
      <w:bookmarkStart w:id="316" w:name="_Toc51768544"/>
      <w:bookmarkStart w:id="317" w:name="_Toc51771051"/>
      <w:bookmarkStart w:id="318" w:name="_Toc56714297"/>
      <w:bookmarkStart w:id="319" w:name="_Toc57126564"/>
      <w:bookmarkStart w:id="320" w:name="_Toc57126685"/>
      <w:bookmarkStart w:id="321" w:name="_Toc57127632"/>
      <w:bookmarkStart w:id="322" w:name="_Toc57127741"/>
      <w:bookmarkStart w:id="323" w:name="_Toc57136441"/>
      <w:bookmarkStart w:id="324" w:name="_Toc57144791"/>
      <w:bookmarkStart w:id="325" w:name="_Toc65758052"/>
      <w:r>
        <w:t>7</w:t>
      </w:r>
      <w:r w:rsidRPr="000E647A">
        <w:t>.4.1</w:t>
      </w:r>
      <w:r w:rsidRPr="000E647A">
        <w:tab/>
        <w:t>Description of feature</w:t>
      </w:r>
      <w:bookmarkEnd w:id="316"/>
      <w:bookmarkEnd w:id="317"/>
      <w:bookmarkEnd w:id="318"/>
      <w:bookmarkEnd w:id="319"/>
      <w:bookmarkEnd w:id="320"/>
      <w:bookmarkEnd w:id="321"/>
      <w:bookmarkEnd w:id="322"/>
      <w:bookmarkEnd w:id="323"/>
      <w:bookmarkEnd w:id="324"/>
      <w:bookmarkEnd w:id="325"/>
    </w:p>
    <w:p w14:paraId="5258D041" w14:textId="77777777" w:rsidR="0066543A" w:rsidRPr="002F67EF" w:rsidRDefault="0066543A" w:rsidP="00465B63">
      <w:bookmarkStart w:id="326" w:name="_Toc51768545"/>
      <w:bookmarkStart w:id="327"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328" w:name="_Toc56714298"/>
      <w:bookmarkStart w:id="329" w:name="_Toc57126565"/>
      <w:bookmarkStart w:id="330" w:name="_Toc57126686"/>
      <w:bookmarkStart w:id="331" w:name="_Toc57127633"/>
      <w:bookmarkStart w:id="332" w:name="_Toc57127742"/>
      <w:bookmarkStart w:id="333" w:name="_Toc57136442"/>
      <w:bookmarkStart w:id="334" w:name="_Toc57144792"/>
      <w:bookmarkStart w:id="335" w:name="_Toc65758053"/>
      <w:r>
        <w:lastRenderedPageBreak/>
        <w:t>7</w:t>
      </w:r>
      <w:r w:rsidRPr="000E647A">
        <w:t>.4.2</w:t>
      </w:r>
      <w:r w:rsidRPr="000E647A">
        <w:tab/>
        <w:t>Analysis of UE complexity reduction</w:t>
      </w:r>
      <w:bookmarkEnd w:id="326"/>
      <w:bookmarkEnd w:id="327"/>
      <w:bookmarkEnd w:id="328"/>
      <w:bookmarkEnd w:id="329"/>
      <w:bookmarkEnd w:id="330"/>
      <w:bookmarkEnd w:id="331"/>
      <w:bookmarkEnd w:id="332"/>
      <w:bookmarkEnd w:id="333"/>
      <w:bookmarkEnd w:id="334"/>
      <w:bookmarkEnd w:id="335"/>
    </w:p>
    <w:p w14:paraId="4E7FDCF1" w14:textId="77777777" w:rsidR="0066543A" w:rsidRPr="004A6844" w:rsidRDefault="0066543A" w:rsidP="00465B63">
      <w:bookmarkStart w:id="336" w:name="_Toc51768546"/>
      <w:bookmarkStart w:id="337"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338" w:name="_Toc56714299"/>
      <w:bookmarkStart w:id="339" w:name="_Toc57126566"/>
      <w:bookmarkStart w:id="340" w:name="_Toc57126687"/>
      <w:bookmarkStart w:id="341" w:name="_Toc57127634"/>
      <w:bookmarkStart w:id="342" w:name="_Toc57127743"/>
      <w:bookmarkStart w:id="343" w:name="_Toc57136443"/>
      <w:bookmarkStart w:id="344" w:name="_Toc57144793"/>
      <w:bookmarkStart w:id="345" w:name="_Toc65758054"/>
      <w:r>
        <w:t>7</w:t>
      </w:r>
      <w:r w:rsidRPr="000E647A">
        <w:t>.4.3</w:t>
      </w:r>
      <w:r w:rsidRPr="000E647A">
        <w:tab/>
        <w:t xml:space="preserve">Analysis of </w:t>
      </w:r>
      <w:r>
        <w:t>performance impacts</w:t>
      </w:r>
      <w:bookmarkEnd w:id="336"/>
      <w:bookmarkEnd w:id="337"/>
      <w:bookmarkEnd w:id="338"/>
      <w:bookmarkEnd w:id="339"/>
      <w:bookmarkEnd w:id="340"/>
      <w:bookmarkEnd w:id="341"/>
      <w:bookmarkEnd w:id="342"/>
      <w:bookmarkEnd w:id="343"/>
      <w:bookmarkEnd w:id="344"/>
      <w:bookmarkEnd w:id="345"/>
    </w:p>
    <w:p w14:paraId="1F7D4332" w14:textId="77777777" w:rsidR="0066543A" w:rsidRPr="0057401E" w:rsidRDefault="0066543A" w:rsidP="0066543A">
      <w:pPr>
        <w:jc w:val="both"/>
        <w:rPr>
          <w:b/>
          <w:bCs/>
        </w:rPr>
      </w:pPr>
      <w:bookmarkStart w:id="346" w:name="_Toc51768547"/>
      <w:bookmarkStart w:id="347"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xml:space="preserve">, especially in case of simultaneous downlink and uplink </w:t>
      </w:r>
      <w:r>
        <w:lastRenderedPageBreak/>
        <w:t>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348" w:name="_Toc56714300"/>
      <w:bookmarkStart w:id="349" w:name="_Toc57126567"/>
      <w:bookmarkStart w:id="350" w:name="_Toc57126688"/>
      <w:bookmarkStart w:id="351" w:name="_Toc57127635"/>
      <w:bookmarkStart w:id="352" w:name="_Toc57127744"/>
      <w:bookmarkStart w:id="353" w:name="_Toc57136444"/>
      <w:bookmarkStart w:id="354" w:name="_Toc57144794"/>
      <w:bookmarkStart w:id="355" w:name="_Toc65758055"/>
      <w:r>
        <w:t>7</w:t>
      </w:r>
      <w:r w:rsidRPr="000E647A">
        <w:t>.</w:t>
      </w:r>
      <w:r>
        <w:t>4</w:t>
      </w:r>
      <w:r w:rsidRPr="000E647A">
        <w:t>.4</w:t>
      </w:r>
      <w:r w:rsidRPr="000E647A">
        <w:tab/>
        <w:t xml:space="preserve">Analysis of </w:t>
      </w:r>
      <w:r>
        <w:t>coexistence with legacy UEs</w:t>
      </w:r>
      <w:bookmarkEnd w:id="346"/>
      <w:bookmarkEnd w:id="347"/>
      <w:bookmarkEnd w:id="348"/>
      <w:bookmarkEnd w:id="349"/>
      <w:bookmarkEnd w:id="350"/>
      <w:bookmarkEnd w:id="351"/>
      <w:bookmarkEnd w:id="352"/>
      <w:bookmarkEnd w:id="353"/>
      <w:bookmarkEnd w:id="354"/>
      <w:bookmarkEnd w:id="355"/>
    </w:p>
    <w:p w14:paraId="6A5009B3" w14:textId="77777777" w:rsidR="0066543A" w:rsidRDefault="0066543A" w:rsidP="004F6AD1">
      <w:bookmarkStart w:id="356" w:name="_Toc51768548"/>
      <w:bookmarkStart w:id="357"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358" w:name="_Toc56714301"/>
      <w:bookmarkStart w:id="359" w:name="_Toc57126568"/>
      <w:bookmarkStart w:id="360" w:name="_Toc57126689"/>
      <w:bookmarkStart w:id="361" w:name="_Toc57127636"/>
      <w:bookmarkStart w:id="362" w:name="_Toc57127745"/>
      <w:bookmarkStart w:id="363" w:name="_Toc57136445"/>
      <w:bookmarkStart w:id="364" w:name="_Toc57144795"/>
      <w:bookmarkStart w:id="365" w:name="_Toc65758056"/>
      <w:r>
        <w:t>7</w:t>
      </w:r>
      <w:r w:rsidRPr="000E647A">
        <w:t>.4.</w:t>
      </w:r>
      <w:r>
        <w:t>5</w:t>
      </w:r>
      <w:r w:rsidRPr="000E647A">
        <w:tab/>
        <w:t>Analysis of specification impacts</w:t>
      </w:r>
      <w:bookmarkEnd w:id="356"/>
      <w:bookmarkEnd w:id="357"/>
      <w:bookmarkEnd w:id="358"/>
      <w:bookmarkEnd w:id="359"/>
      <w:bookmarkEnd w:id="360"/>
      <w:bookmarkEnd w:id="361"/>
      <w:bookmarkEnd w:id="362"/>
      <w:bookmarkEnd w:id="363"/>
      <w:bookmarkEnd w:id="364"/>
      <w:bookmarkEnd w:id="365"/>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366" w:name="_Toc51768549"/>
      <w:bookmarkStart w:id="367" w:name="_Toc51771056"/>
      <w:bookmarkStart w:id="368" w:name="_Toc56714302"/>
      <w:bookmarkStart w:id="369" w:name="_Toc57126569"/>
      <w:bookmarkStart w:id="370" w:name="_Toc57126690"/>
      <w:bookmarkStart w:id="371" w:name="_Toc57127637"/>
      <w:bookmarkStart w:id="372" w:name="_Toc57127746"/>
      <w:bookmarkStart w:id="373" w:name="_Toc57136446"/>
      <w:bookmarkStart w:id="374" w:name="_Toc57144796"/>
      <w:bookmarkStart w:id="375" w:name="_Toc65758057"/>
      <w:r>
        <w:t>7</w:t>
      </w:r>
      <w:r w:rsidRPr="000E647A">
        <w:t>.5</w:t>
      </w:r>
      <w:r w:rsidRPr="000E647A">
        <w:tab/>
        <w:t>Relaxed UE processing time</w:t>
      </w:r>
      <w:bookmarkEnd w:id="366"/>
      <w:bookmarkEnd w:id="367"/>
      <w:bookmarkEnd w:id="368"/>
      <w:bookmarkEnd w:id="369"/>
      <w:bookmarkEnd w:id="370"/>
      <w:bookmarkEnd w:id="371"/>
      <w:bookmarkEnd w:id="372"/>
      <w:bookmarkEnd w:id="373"/>
      <w:bookmarkEnd w:id="374"/>
      <w:bookmarkEnd w:id="375"/>
    </w:p>
    <w:p w14:paraId="61FFED10" w14:textId="77777777" w:rsidR="0066543A" w:rsidRDefault="0066543A" w:rsidP="0066543A">
      <w:pPr>
        <w:pStyle w:val="Heading3"/>
      </w:pPr>
      <w:bookmarkStart w:id="376" w:name="_Toc51768550"/>
      <w:bookmarkStart w:id="377" w:name="_Toc51771057"/>
      <w:bookmarkStart w:id="378" w:name="_Toc56714303"/>
      <w:bookmarkStart w:id="379" w:name="_Toc57126570"/>
      <w:bookmarkStart w:id="380" w:name="_Toc57126691"/>
      <w:bookmarkStart w:id="381" w:name="_Toc57127638"/>
      <w:bookmarkStart w:id="382" w:name="_Toc57127747"/>
      <w:bookmarkStart w:id="383" w:name="_Toc57136447"/>
      <w:bookmarkStart w:id="384" w:name="_Toc57144797"/>
      <w:bookmarkStart w:id="385" w:name="_Toc65758058"/>
      <w:r>
        <w:t>7</w:t>
      </w:r>
      <w:r w:rsidRPr="000E647A">
        <w:t>.5.1</w:t>
      </w:r>
      <w:r w:rsidRPr="000E647A">
        <w:tab/>
        <w:t>Description of feature</w:t>
      </w:r>
      <w:bookmarkEnd w:id="376"/>
      <w:bookmarkEnd w:id="377"/>
      <w:bookmarkEnd w:id="378"/>
      <w:bookmarkEnd w:id="379"/>
      <w:bookmarkEnd w:id="380"/>
      <w:bookmarkEnd w:id="381"/>
      <w:bookmarkEnd w:id="382"/>
      <w:bookmarkEnd w:id="383"/>
      <w:bookmarkEnd w:id="384"/>
      <w:bookmarkEnd w:id="385"/>
    </w:p>
    <w:p w14:paraId="3236634B" w14:textId="1F324944" w:rsidR="0066543A" w:rsidRPr="007F0284" w:rsidRDefault="0066543A" w:rsidP="004F6AD1">
      <w:bookmarkStart w:id="386" w:name="_Hlk55146228"/>
      <w:bookmarkStart w:id="387" w:name="_Toc51768551"/>
      <w:bookmarkStart w:id="388"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00140839">
        <w:t xml:space="preserve"> </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lastRenderedPageBreak/>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389" w:name="_Toc56714304"/>
      <w:bookmarkStart w:id="390" w:name="_Toc57126571"/>
      <w:bookmarkStart w:id="391" w:name="_Toc57126692"/>
      <w:bookmarkStart w:id="392" w:name="_Toc57127639"/>
      <w:bookmarkStart w:id="393" w:name="_Toc57127748"/>
      <w:bookmarkStart w:id="394" w:name="_Toc57136448"/>
      <w:bookmarkStart w:id="395" w:name="_Toc57144798"/>
      <w:bookmarkStart w:id="396" w:name="_Toc65758059"/>
      <w:bookmarkEnd w:id="386"/>
      <w:r>
        <w:t>7</w:t>
      </w:r>
      <w:r w:rsidRPr="000E647A">
        <w:t>.5.2</w:t>
      </w:r>
      <w:r w:rsidRPr="000E647A">
        <w:tab/>
        <w:t>Analysis of UE complexity reduction</w:t>
      </w:r>
      <w:bookmarkEnd w:id="387"/>
      <w:bookmarkEnd w:id="388"/>
      <w:bookmarkEnd w:id="389"/>
      <w:bookmarkEnd w:id="390"/>
      <w:bookmarkEnd w:id="391"/>
      <w:bookmarkEnd w:id="392"/>
      <w:bookmarkEnd w:id="393"/>
      <w:bookmarkEnd w:id="394"/>
      <w:bookmarkEnd w:id="395"/>
      <w:bookmarkEnd w:id="396"/>
    </w:p>
    <w:p w14:paraId="024B1217" w14:textId="77777777" w:rsidR="0066543A" w:rsidRPr="004F6AD1" w:rsidRDefault="0066543A" w:rsidP="004F6AD1">
      <w:pPr>
        <w:rPr>
          <w:b/>
          <w:bCs/>
        </w:rPr>
      </w:pPr>
      <w:bookmarkStart w:id="397" w:name="_Toc51768552"/>
      <w:bookmarkStart w:id="398"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6EC12DCF" w:rsidR="0066543A" w:rsidRPr="0088155E" w:rsidRDefault="0066543A" w:rsidP="004F6AD1">
      <w:r w:rsidRPr="0088155E">
        <w:t>One source provided estimates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399" w:name="_Toc56714305"/>
      <w:bookmarkStart w:id="400" w:name="_Toc57126572"/>
      <w:bookmarkStart w:id="401" w:name="_Toc57126693"/>
      <w:bookmarkStart w:id="402" w:name="_Toc57127640"/>
      <w:bookmarkStart w:id="403" w:name="_Toc57127749"/>
      <w:bookmarkStart w:id="404" w:name="_Toc57136449"/>
      <w:bookmarkStart w:id="405" w:name="_Toc57144799"/>
      <w:bookmarkStart w:id="406" w:name="_Toc65758060"/>
      <w:r>
        <w:t>7</w:t>
      </w:r>
      <w:r w:rsidRPr="000E647A">
        <w:t>.5.3</w:t>
      </w:r>
      <w:r w:rsidRPr="000E647A">
        <w:tab/>
        <w:t xml:space="preserve">Analysis of </w:t>
      </w:r>
      <w:r>
        <w:t>performance impacts</w:t>
      </w:r>
      <w:bookmarkEnd w:id="397"/>
      <w:bookmarkEnd w:id="398"/>
      <w:bookmarkEnd w:id="399"/>
      <w:bookmarkEnd w:id="400"/>
      <w:bookmarkEnd w:id="401"/>
      <w:bookmarkEnd w:id="402"/>
      <w:bookmarkEnd w:id="403"/>
      <w:bookmarkEnd w:id="404"/>
      <w:bookmarkEnd w:id="405"/>
      <w:bookmarkEnd w:id="406"/>
    </w:p>
    <w:p w14:paraId="08996572" w14:textId="77777777" w:rsidR="0066543A" w:rsidRPr="00B0109C" w:rsidRDefault="0066543A" w:rsidP="0066543A">
      <w:pPr>
        <w:jc w:val="both"/>
        <w:rPr>
          <w:b/>
          <w:bCs/>
        </w:rPr>
      </w:pPr>
      <w:bookmarkStart w:id="407" w:name="_Toc51768553"/>
      <w:bookmarkStart w:id="408"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09" w:name="_Toc56714306"/>
      <w:bookmarkStart w:id="410" w:name="_Toc57126573"/>
      <w:bookmarkStart w:id="411" w:name="_Toc57126694"/>
      <w:bookmarkStart w:id="412" w:name="_Toc57127641"/>
      <w:bookmarkStart w:id="413" w:name="_Toc57127750"/>
      <w:bookmarkStart w:id="414" w:name="_Toc57136450"/>
      <w:bookmarkStart w:id="415" w:name="_Toc57144800"/>
      <w:bookmarkStart w:id="416" w:name="_Toc65758061"/>
      <w:r>
        <w:t>7</w:t>
      </w:r>
      <w:r w:rsidRPr="000E647A">
        <w:t>.</w:t>
      </w:r>
      <w:r>
        <w:t>5</w:t>
      </w:r>
      <w:r w:rsidRPr="000E647A">
        <w:t>.4</w:t>
      </w:r>
      <w:r w:rsidRPr="000E647A">
        <w:tab/>
        <w:t xml:space="preserve">Analysis of </w:t>
      </w:r>
      <w:r>
        <w:t>coexistence with legacy UEs</w:t>
      </w:r>
      <w:bookmarkEnd w:id="407"/>
      <w:bookmarkEnd w:id="408"/>
      <w:bookmarkEnd w:id="409"/>
      <w:bookmarkEnd w:id="410"/>
      <w:bookmarkEnd w:id="411"/>
      <w:bookmarkEnd w:id="412"/>
      <w:bookmarkEnd w:id="413"/>
      <w:bookmarkEnd w:id="414"/>
      <w:bookmarkEnd w:id="415"/>
      <w:bookmarkEnd w:id="416"/>
    </w:p>
    <w:p w14:paraId="23937FE0" w14:textId="77777777" w:rsidR="0066543A" w:rsidRDefault="0066543A" w:rsidP="0066543A">
      <w:pPr>
        <w:jc w:val="both"/>
      </w:pPr>
      <w:bookmarkStart w:id="417" w:name="_Toc51768554"/>
      <w:bookmarkStart w:id="418"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19" w:name="_Toc56714307"/>
      <w:bookmarkStart w:id="420" w:name="_Toc57126574"/>
      <w:bookmarkStart w:id="421" w:name="_Toc57126695"/>
      <w:bookmarkStart w:id="422" w:name="_Toc57127642"/>
      <w:bookmarkStart w:id="423" w:name="_Toc57127751"/>
      <w:bookmarkStart w:id="424" w:name="_Toc57136451"/>
      <w:bookmarkStart w:id="425" w:name="_Toc57144801"/>
      <w:bookmarkStart w:id="426" w:name="_Toc65758062"/>
      <w:r>
        <w:t>7</w:t>
      </w:r>
      <w:r w:rsidRPr="000E647A">
        <w:t>.5.</w:t>
      </w:r>
      <w:r>
        <w:t>5</w:t>
      </w:r>
      <w:r w:rsidRPr="000E647A">
        <w:tab/>
        <w:t>Analysis of specification impacts</w:t>
      </w:r>
      <w:bookmarkEnd w:id="417"/>
      <w:bookmarkEnd w:id="418"/>
      <w:bookmarkEnd w:id="419"/>
      <w:bookmarkEnd w:id="420"/>
      <w:bookmarkEnd w:id="421"/>
      <w:bookmarkEnd w:id="422"/>
      <w:bookmarkEnd w:id="423"/>
      <w:bookmarkEnd w:id="424"/>
      <w:bookmarkEnd w:id="425"/>
      <w:bookmarkEnd w:id="426"/>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lastRenderedPageBreak/>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427" w:name="_Toc56714308"/>
      <w:bookmarkStart w:id="428" w:name="_Toc57126575"/>
      <w:bookmarkStart w:id="429" w:name="_Toc57126696"/>
      <w:bookmarkStart w:id="430" w:name="_Toc57127643"/>
      <w:bookmarkStart w:id="431" w:name="_Toc57127752"/>
      <w:bookmarkStart w:id="432" w:name="_Toc57136452"/>
      <w:bookmarkStart w:id="433" w:name="_Toc57144802"/>
      <w:bookmarkStart w:id="434" w:name="_Toc51768556"/>
      <w:bookmarkStart w:id="435" w:name="_Toc51771063"/>
      <w:bookmarkStart w:id="436" w:name="_Toc65758063"/>
      <w:r>
        <w:t>7</w:t>
      </w:r>
      <w:r w:rsidRPr="000E647A">
        <w:t>.6</w:t>
      </w:r>
      <w:r w:rsidRPr="000E647A">
        <w:tab/>
      </w:r>
      <w:r>
        <w:t>Relaxed maximum number of MIMO layers</w:t>
      </w:r>
      <w:bookmarkEnd w:id="427"/>
      <w:bookmarkEnd w:id="428"/>
      <w:bookmarkEnd w:id="429"/>
      <w:bookmarkEnd w:id="430"/>
      <w:bookmarkEnd w:id="431"/>
      <w:bookmarkEnd w:id="432"/>
      <w:bookmarkEnd w:id="433"/>
      <w:bookmarkEnd w:id="436"/>
    </w:p>
    <w:p w14:paraId="11D93B6D" w14:textId="77777777" w:rsidR="0066543A" w:rsidRDefault="0066543A" w:rsidP="0066543A">
      <w:pPr>
        <w:pStyle w:val="Heading3"/>
      </w:pPr>
      <w:bookmarkStart w:id="437" w:name="_Toc56714309"/>
      <w:bookmarkStart w:id="438" w:name="_Toc57126576"/>
      <w:bookmarkStart w:id="439" w:name="_Toc57126697"/>
      <w:bookmarkStart w:id="440" w:name="_Toc57127644"/>
      <w:bookmarkStart w:id="441" w:name="_Toc57127753"/>
      <w:bookmarkStart w:id="442" w:name="_Toc57136453"/>
      <w:bookmarkStart w:id="443" w:name="_Toc57144803"/>
      <w:bookmarkStart w:id="444" w:name="_Toc65758064"/>
      <w:r>
        <w:t>7</w:t>
      </w:r>
      <w:r w:rsidRPr="000E647A">
        <w:t>.6.1</w:t>
      </w:r>
      <w:r w:rsidRPr="000E647A">
        <w:tab/>
        <w:t>Description of feature</w:t>
      </w:r>
      <w:bookmarkEnd w:id="434"/>
      <w:bookmarkEnd w:id="435"/>
      <w:bookmarkEnd w:id="437"/>
      <w:bookmarkEnd w:id="438"/>
      <w:bookmarkEnd w:id="439"/>
      <w:bookmarkEnd w:id="440"/>
      <w:bookmarkEnd w:id="441"/>
      <w:bookmarkEnd w:id="442"/>
      <w:bookmarkEnd w:id="443"/>
      <w:bookmarkEnd w:id="444"/>
    </w:p>
    <w:p w14:paraId="55C97440" w14:textId="77777777" w:rsidR="0066543A" w:rsidRPr="00596E81" w:rsidRDefault="0066543A" w:rsidP="004F6AD1">
      <w:bookmarkStart w:id="445" w:name="_Toc51768557"/>
      <w:bookmarkStart w:id="446"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447" w:name="_Toc56714310"/>
      <w:bookmarkStart w:id="448" w:name="_Toc57126577"/>
      <w:bookmarkStart w:id="449" w:name="_Toc57126698"/>
      <w:bookmarkStart w:id="450" w:name="_Toc57127645"/>
      <w:bookmarkStart w:id="451" w:name="_Toc57127754"/>
      <w:bookmarkStart w:id="452" w:name="_Toc57136454"/>
      <w:bookmarkStart w:id="453" w:name="_Toc57144804"/>
      <w:bookmarkStart w:id="454" w:name="_Toc65758065"/>
      <w:r>
        <w:t>7</w:t>
      </w:r>
      <w:r w:rsidRPr="000E647A">
        <w:t>.6.2</w:t>
      </w:r>
      <w:r w:rsidRPr="000E647A">
        <w:tab/>
        <w:t>Analysis of UE complexity reduction</w:t>
      </w:r>
      <w:bookmarkEnd w:id="445"/>
      <w:bookmarkEnd w:id="446"/>
      <w:bookmarkEnd w:id="447"/>
      <w:bookmarkEnd w:id="448"/>
      <w:bookmarkEnd w:id="449"/>
      <w:bookmarkEnd w:id="450"/>
      <w:bookmarkEnd w:id="451"/>
      <w:bookmarkEnd w:id="452"/>
      <w:bookmarkEnd w:id="453"/>
      <w:bookmarkEnd w:id="454"/>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455" w:name="_Toc51768558"/>
      <w:bookmarkStart w:id="456" w:name="_Toc51771065"/>
    </w:p>
    <w:p w14:paraId="2256608A" w14:textId="77777777" w:rsidR="0066543A" w:rsidRDefault="0066543A" w:rsidP="0066543A">
      <w:pPr>
        <w:pStyle w:val="Heading3"/>
      </w:pPr>
      <w:bookmarkStart w:id="457" w:name="_Toc56714311"/>
      <w:bookmarkStart w:id="458" w:name="_Toc57126578"/>
      <w:bookmarkStart w:id="459" w:name="_Toc57126699"/>
      <w:bookmarkStart w:id="460" w:name="_Toc57127646"/>
      <w:bookmarkStart w:id="461" w:name="_Toc57127755"/>
      <w:bookmarkStart w:id="462" w:name="_Toc57136455"/>
      <w:bookmarkStart w:id="463" w:name="_Toc57144805"/>
      <w:bookmarkStart w:id="464" w:name="_Toc65758066"/>
      <w:r>
        <w:t>7</w:t>
      </w:r>
      <w:r w:rsidRPr="000E647A">
        <w:t>.6.3</w:t>
      </w:r>
      <w:r w:rsidRPr="000E647A">
        <w:tab/>
        <w:t xml:space="preserve">Analysis of </w:t>
      </w:r>
      <w:r>
        <w:t>performance impacts</w:t>
      </w:r>
      <w:bookmarkEnd w:id="455"/>
      <w:bookmarkEnd w:id="456"/>
      <w:bookmarkEnd w:id="457"/>
      <w:bookmarkEnd w:id="458"/>
      <w:bookmarkEnd w:id="459"/>
      <w:bookmarkEnd w:id="460"/>
      <w:bookmarkEnd w:id="461"/>
      <w:bookmarkEnd w:id="462"/>
      <w:bookmarkEnd w:id="463"/>
      <w:bookmarkEnd w:id="464"/>
    </w:p>
    <w:p w14:paraId="66C26233" w14:textId="77777777" w:rsidR="0066543A" w:rsidRPr="00AD6C0E" w:rsidRDefault="0066543A" w:rsidP="0066543A">
      <w:pPr>
        <w:jc w:val="both"/>
        <w:rPr>
          <w:b/>
          <w:lang w:val="en-US" w:eastAsia="ja-JP"/>
        </w:rPr>
      </w:pPr>
      <w:bookmarkStart w:id="465" w:name="_Toc51768559"/>
      <w:bookmarkStart w:id="466"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467" w:name="_Toc56714312"/>
      <w:bookmarkStart w:id="468" w:name="_Toc57126579"/>
      <w:bookmarkStart w:id="469" w:name="_Toc57126700"/>
      <w:bookmarkStart w:id="470" w:name="_Toc57127647"/>
      <w:bookmarkStart w:id="471" w:name="_Toc57127756"/>
      <w:bookmarkStart w:id="472" w:name="_Toc57136456"/>
      <w:bookmarkStart w:id="473" w:name="_Toc57144806"/>
      <w:bookmarkStart w:id="474" w:name="_Toc65758067"/>
      <w:r>
        <w:t>7</w:t>
      </w:r>
      <w:r w:rsidRPr="000E647A">
        <w:t>.</w:t>
      </w:r>
      <w:r>
        <w:t>6</w:t>
      </w:r>
      <w:r w:rsidRPr="000E647A">
        <w:t>.4</w:t>
      </w:r>
      <w:r w:rsidRPr="000E647A">
        <w:tab/>
        <w:t xml:space="preserve">Analysis of </w:t>
      </w:r>
      <w:r>
        <w:t>coexistence with legacy UEs</w:t>
      </w:r>
      <w:bookmarkEnd w:id="465"/>
      <w:bookmarkEnd w:id="466"/>
      <w:bookmarkEnd w:id="467"/>
      <w:bookmarkEnd w:id="468"/>
      <w:bookmarkEnd w:id="469"/>
      <w:bookmarkEnd w:id="470"/>
      <w:bookmarkEnd w:id="471"/>
      <w:bookmarkEnd w:id="472"/>
      <w:bookmarkEnd w:id="473"/>
      <w:bookmarkEnd w:id="474"/>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475" w:name="_Toc51768560"/>
      <w:bookmarkStart w:id="476" w:name="_Toc51771067"/>
      <w:bookmarkStart w:id="477" w:name="_Toc56714313"/>
      <w:bookmarkStart w:id="478" w:name="_Toc57126580"/>
      <w:bookmarkStart w:id="479" w:name="_Toc57126701"/>
      <w:bookmarkStart w:id="480" w:name="_Toc57127648"/>
      <w:bookmarkStart w:id="481" w:name="_Toc57127757"/>
      <w:bookmarkStart w:id="482" w:name="_Toc57136457"/>
      <w:bookmarkStart w:id="483" w:name="_Toc57144807"/>
      <w:bookmarkStart w:id="484" w:name="_Toc65758068"/>
      <w:r>
        <w:t>7</w:t>
      </w:r>
      <w:r w:rsidRPr="000E647A">
        <w:t>.6.</w:t>
      </w:r>
      <w:r>
        <w:t>5</w:t>
      </w:r>
      <w:r w:rsidRPr="000E647A">
        <w:tab/>
        <w:t>Analysis of specification impacts</w:t>
      </w:r>
      <w:bookmarkEnd w:id="475"/>
      <w:bookmarkEnd w:id="476"/>
      <w:bookmarkEnd w:id="477"/>
      <w:bookmarkEnd w:id="478"/>
      <w:bookmarkEnd w:id="479"/>
      <w:bookmarkEnd w:id="480"/>
      <w:bookmarkEnd w:id="481"/>
      <w:bookmarkEnd w:id="482"/>
      <w:bookmarkEnd w:id="483"/>
      <w:bookmarkEnd w:id="484"/>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485" w:name="_Toc56714314"/>
      <w:bookmarkStart w:id="486" w:name="_Toc57126581"/>
      <w:bookmarkStart w:id="487" w:name="_Toc57126702"/>
      <w:bookmarkStart w:id="488" w:name="_Toc57127649"/>
      <w:bookmarkStart w:id="489" w:name="_Toc57127758"/>
      <w:bookmarkStart w:id="490" w:name="_Toc57136458"/>
      <w:bookmarkStart w:id="491" w:name="_Toc57144808"/>
      <w:bookmarkStart w:id="492" w:name="_Toc51768561"/>
      <w:bookmarkStart w:id="493" w:name="_Toc51771068"/>
      <w:bookmarkStart w:id="494" w:name="_Toc65758069"/>
      <w:r>
        <w:t>7</w:t>
      </w:r>
      <w:r w:rsidRPr="000E647A">
        <w:t>.</w:t>
      </w:r>
      <w:r>
        <w:t>7</w:t>
      </w:r>
      <w:r w:rsidRPr="000E647A">
        <w:tab/>
      </w:r>
      <w:r>
        <w:t>Relaxed maximum modulation order</w:t>
      </w:r>
      <w:bookmarkEnd w:id="485"/>
      <w:bookmarkEnd w:id="486"/>
      <w:bookmarkEnd w:id="487"/>
      <w:bookmarkEnd w:id="488"/>
      <w:bookmarkEnd w:id="489"/>
      <w:bookmarkEnd w:id="490"/>
      <w:bookmarkEnd w:id="491"/>
      <w:bookmarkEnd w:id="494"/>
    </w:p>
    <w:p w14:paraId="1003872D" w14:textId="77777777" w:rsidR="0066543A" w:rsidRDefault="0066543A" w:rsidP="0066543A">
      <w:pPr>
        <w:pStyle w:val="Heading3"/>
      </w:pPr>
      <w:bookmarkStart w:id="495" w:name="_Toc56714315"/>
      <w:bookmarkStart w:id="496" w:name="_Toc57126582"/>
      <w:bookmarkStart w:id="497" w:name="_Toc57126703"/>
      <w:bookmarkStart w:id="498" w:name="_Toc57127650"/>
      <w:bookmarkStart w:id="499" w:name="_Toc57127759"/>
      <w:bookmarkStart w:id="500" w:name="_Toc57136459"/>
      <w:bookmarkStart w:id="501" w:name="_Toc57144809"/>
      <w:bookmarkStart w:id="502" w:name="_Toc65758070"/>
      <w:r>
        <w:t>7</w:t>
      </w:r>
      <w:r w:rsidRPr="000E647A">
        <w:t>.</w:t>
      </w:r>
      <w:r>
        <w:t>7</w:t>
      </w:r>
      <w:r w:rsidRPr="000E647A">
        <w:t>.1</w:t>
      </w:r>
      <w:r w:rsidRPr="000E647A">
        <w:tab/>
        <w:t>Description of feature</w:t>
      </w:r>
      <w:bookmarkEnd w:id="495"/>
      <w:bookmarkEnd w:id="496"/>
      <w:bookmarkEnd w:id="497"/>
      <w:bookmarkEnd w:id="498"/>
      <w:bookmarkEnd w:id="499"/>
      <w:bookmarkEnd w:id="500"/>
      <w:bookmarkEnd w:id="501"/>
      <w:bookmarkEnd w:id="502"/>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lastRenderedPageBreak/>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03" w:name="_Toc56714316"/>
      <w:bookmarkStart w:id="504" w:name="_Toc57126583"/>
      <w:bookmarkStart w:id="505" w:name="_Toc57126704"/>
      <w:bookmarkStart w:id="506" w:name="_Toc57127651"/>
      <w:bookmarkStart w:id="507" w:name="_Toc57127760"/>
      <w:bookmarkStart w:id="508" w:name="_Toc57136460"/>
      <w:bookmarkStart w:id="509" w:name="_Toc57144810"/>
      <w:bookmarkStart w:id="510" w:name="_Toc65758071"/>
      <w:r>
        <w:t>7</w:t>
      </w:r>
      <w:r w:rsidRPr="000E647A">
        <w:t>.</w:t>
      </w:r>
      <w:r>
        <w:t>7</w:t>
      </w:r>
      <w:r w:rsidRPr="000E647A">
        <w:t>.2</w:t>
      </w:r>
      <w:r w:rsidRPr="000E647A">
        <w:tab/>
        <w:t>Analysis of UE complexity reduction</w:t>
      </w:r>
      <w:bookmarkEnd w:id="503"/>
      <w:bookmarkEnd w:id="504"/>
      <w:bookmarkEnd w:id="505"/>
      <w:bookmarkEnd w:id="506"/>
      <w:bookmarkEnd w:id="507"/>
      <w:bookmarkEnd w:id="508"/>
      <w:bookmarkEnd w:id="509"/>
      <w:bookmarkEnd w:id="510"/>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11" w:name="_Toc56714317"/>
      <w:bookmarkStart w:id="512" w:name="_Toc57126584"/>
      <w:bookmarkStart w:id="513" w:name="_Toc57126705"/>
      <w:bookmarkStart w:id="514" w:name="_Toc57127652"/>
      <w:bookmarkStart w:id="515" w:name="_Toc57127761"/>
      <w:bookmarkStart w:id="516" w:name="_Toc57136461"/>
      <w:bookmarkStart w:id="517" w:name="_Toc57144811"/>
      <w:bookmarkStart w:id="518" w:name="_Toc65758072"/>
      <w:r>
        <w:t>7</w:t>
      </w:r>
      <w:r w:rsidRPr="000E647A">
        <w:t>.</w:t>
      </w:r>
      <w:r>
        <w:t>7</w:t>
      </w:r>
      <w:r w:rsidRPr="000E647A">
        <w:t>.3</w:t>
      </w:r>
      <w:r w:rsidRPr="000E647A">
        <w:tab/>
        <w:t xml:space="preserve">Analysis of </w:t>
      </w:r>
      <w:r>
        <w:t>performance impacts</w:t>
      </w:r>
      <w:bookmarkEnd w:id="511"/>
      <w:bookmarkEnd w:id="512"/>
      <w:bookmarkEnd w:id="513"/>
      <w:bookmarkEnd w:id="514"/>
      <w:bookmarkEnd w:id="515"/>
      <w:bookmarkEnd w:id="516"/>
      <w:bookmarkEnd w:id="517"/>
      <w:bookmarkEnd w:id="518"/>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lastRenderedPageBreak/>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19" w:name="_Toc56714318"/>
      <w:bookmarkStart w:id="520" w:name="_Toc57126585"/>
      <w:bookmarkStart w:id="521" w:name="_Toc57126706"/>
      <w:bookmarkStart w:id="522" w:name="_Toc57127653"/>
      <w:bookmarkStart w:id="523" w:name="_Toc57127762"/>
      <w:bookmarkStart w:id="524" w:name="_Toc57136462"/>
      <w:bookmarkStart w:id="525" w:name="_Toc57144812"/>
      <w:bookmarkStart w:id="526" w:name="_Toc65758073"/>
      <w:r>
        <w:t>7</w:t>
      </w:r>
      <w:r w:rsidRPr="000E647A">
        <w:t>.</w:t>
      </w:r>
      <w:r>
        <w:t>7</w:t>
      </w:r>
      <w:r w:rsidRPr="000E647A">
        <w:t>.4</w:t>
      </w:r>
      <w:r w:rsidRPr="000E647A">
        <w:tab/>
        <w:t xml:space="preserve">Analysis of </w:t>
      </w:r>
      <w:r>
        <w:t>coexistence with legacy UEs</w:t>
      </w:r>
      <w:bookmarkEnd w:id="519"/>
      <w:bookmarkEnd w:id="520"/>
      <w:bookmarkEnd w:id="521"/>
      <w:bookmarkEnd w:id="522"/>
      <w:bookmarkEnd w:id="523"/>
      <w:bookmarkEnd w:id="524"/>
      <w:bookmarkEnd w:id="525"/>
      <w:bookmarkEnd w:id="526"/>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527" w:name="_Toc56714319"/>
      <w:bookmarkStart w:id="528" w:name="_Toc57126586"/>
      <w:bookmarkStart w:id="529" w:name="_Toc57126707"/>
      <w:bookmarkStart w:id="530" w:name="_Toc57127654"/>
      <w:bookmarkStart w:id="531" w:name="_Toc57127763"/>
      <w:bookmarkStart w:id="532" w:name="_Toc57136463"/>
      <w:bookmarkStart w:id="533" w:name="_Toc57144813"/>
      <w:bookmarkStart w:id="534" w:name="_Toc65758074"/>
      <w:r>
        <w:t>7</w:t>
      </w:r>
      <w:r w:rsidRPr="000E647A">
        <w:t>.</w:t>
      </w:r>
      <w:r>
        <w:t>7</w:t>
      </w:r>
      <w:r w:rsidRPr="000E647A">
        <w:t>.</w:t>
      </w:r>
      <w:r>
        <w:t>5</w:t>
      </w:r>
      <w:r w:rsidRPr="000E647A">
        <w:tab/>
        <w:t>Analysis of specification impacts</w:t>
      </w:r>
      <w:bookmarkEnd w:id="527"/>
      <w:bookmarkEnd w:id="528"/>
      <w:bookmarkEnd w:id="529"/>
      <w:bookmarkEnd w:id="530"/>
      <w:bookmarkEnd w:id="531"/>
      <w:bookmarkEnd w:id="532"/>
      <w:bookmarkEnd w:id="533"/>
      <w:bookmarkEnd w:id="534"/>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535" w:name="_Toc56714320"/>
      <w:bookmarkStart w:id="536" w:name="_Toc57126587"/>
      <w:bookmarkStart w:id="537" w:name="_Toc57126708"/>
      <w:bookmarkStart w:id="538" w:name="_Toc57127655"/>
      <w:bookmarkStart w:id="539" w:name="_Toc57127764"/>
      <w:bookmarkStart w:id="540" w:name="_Toc57136464"/>
      <w:bookmarkStart w:id="541" w:name="_Toc57144814"/>
      <w:bookmarkStart w:id="542" w:name="_Toc65758075"/>
      <w:r>
        <w:t>7</w:t>
      </w:r>
      <w:r w:rsidRPr="000E647A">
        <w:t>.</w:t>
      </w:r>
      <w:r>
        <w:t>8</w:t>
      </w:r>
      <w:r w:rsidRPr="000E647A">
        <w:tab/>
        <w:t>Combinations of UE complexity reduction features</w:t>
      </w:r>
      <w:bookmarkEnd w:id="492"/>
      <w:bookmarkEnd w:id="493"/>
      <w:bookmarkEnd w:id="535"/>
      <w:bookmarkEnd w:id="536"/>
      <w:bookmarkEnd w:id="537"/>
      <w:bookmarkEnd w:id="538"/>
      <w:bookmarkEnd w:id="539"/>
      <w:bookmarkEnd w:id="540"/>
      <w:bookmarkEnd w:id="541"/>
      <w:bookmarkEnd w:id="542"/>
    </w:p>
    <w:p w14:paraId="1B447646" w14:textId="77777777" w:rsidR="0066543A" w:rsidRPr="000E647A" w:rsidRDefault="0066543A" w:rsidP="0066543A">
      <w:pPr>
        <w:pStyle w:val="Heading3"/>
      </w:pPr>
      <w:bookmarkStart w:id="543" w:name="_Toc51768562"/>
      <w:bookmarkStart w:id="544" w:name="_Toc51771069"/>
      <w:bookmarkStart w:id="545" w:name="_Toc56714321"/>
      <w:bookmarkStart w:id="546" w:name="_Toc57126588"/>
      <w:bookmarkStart w:id="547" w:name="_Toc57126709"/>
      <w:bookmarkStart w:id="548" w:name="_Toc57127656"/>
      <w:bookmarkStart w:id="549" w:name="_Toc57127765"/>
      <w:bookmarkStart w:id="550" w:name="_Toc57136465"/>
      <w:bookmarkStart w:id="551" w:name="_Toc57144815"/>
      <w:bookmarkStart w:id="552" w:name="_Toc65758076"/>
      <w:r>
        <w:t>7</w:t>
      </w:r>
      <w:r w:rsidRPr="000E647A">
        <w:t>.</w:t>
      </w:r>
      <w:r>
        <w:t>8</w:t>
      </w:r>
      <w:r w:rsidRPr="000E647A">
        <w:t>.1</w:t>
      </w:r>
      <w:r w:rsidRPr="000E647A">
        <w:tab/>
        <w:t>Description of feature combinations</w:t>
      </w:r>
      <w:bookmarkEnd w:id="543"/>
      <w:bookmarkEnd w:id="544"/>
      <w:bookmarkEnd w:id="545"/>
      <w:bookmarkEnd w:id="546"/>
      <w:bookmarkEnd w:id="547"/>
      <w:bookmarkEnd w:id="548"/>
      <w:bookmarkEnd w:id="549"/>
      <w:bookmarkEnd w:id="550"/>
      <w:bookmarkEnd w:id="551"/>
      <w:bookmarkEnd w:id="552"/>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553" w:name="_Toc51768563"/>
      <w:bookmarkStart w:id="554" w:name="_Toc51771070"/>
      <w:bookmarkStart w:id="555" w:name="_Toc56714322"/>
      <w:bookmarkStart w:id="556" w:name="_Toc57126589"/>
      <w:bookmarkStart w:id="557" w:name="_Toc57126710"/>
      <w:bookmarkStart w:id="558" w:name="_Toc57127657"/>
      <w:bookmarkStart w:id="559" w:name="_Toc57127766"/>
      <w:bookmarkStart w:id="560" w:name="_Toc57136466"/>
      <w:bookmarkStart w:id="561" w:name="_Toc57144816"/>
      <w:bookmarkStart w:id="562" w:name="_Toc65758077"/>
      <w:r>
        <w:t>7</w:t>
      </w:r>
      <w:r w:rsidRPr="000E647A">
        <w:t>.</w:t>
      </w:r>
      <w:r>
        <w:t>8</w:t>
      </w:r>
      <w:r w:rsidRPr="000E647A">
        <w:t>.2</w:t>
      </w:r>
      <w:r w:rsidRPr="000E647A">
        <w:tab/>
        <w:t>Analysis of UE complexity reduction</w:t>
      </w:r>
      <w:bookmarkEnd w:id="553"/>
      <w:bookmarkEnd w:id="554"/>
      <w:bookmarkEnd w:id="555"/>
      <w:bookmarkEnd w:id="556"/>
      <w:bookmarkEnd w:id="557"/>
      <w:bookmarkEnd w:id="558"/>
      <w:bookmarkEnd w:id="559"/>
      <w:bookmarkEnd w:id="560"/>
      <w:bookmarkEnd w:id="561"/>
      <w:bookmarkEnd w:id="562"/>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563" w:name="_Toc51768564"/>
      <w:bookmarkStart w:id="564" w:name="_Toc51771071"/>
      <w:bookmarkStart w:id="565" w:name="_Toc56714323"/>
      <w:bookmarkStart w:id="566" w:name="_Toc57126590"/>
      <w:bookmarkStart w:id="567" w:name="_Toc57126711"/>
      <w:bookmarkStart w:id="568" w:name="_Toc57127658"/>
      <w:bookmarkStart w:id="569" w:name="_Toc57127767"/>
      <w:bookmarkStart w:id="570" w:name="_Toc57136467"/>
      <w:bookmarkStart w:id="571" w:name="_Toc57144817"/>
      <w:bookmarkStart w:id="572" w:name="_Toc65758078"/>
      <w:r>
        <w:t>7</w:t>
      </w:r>
      <w:r w:rsidRPr="000E647A">
        <w:t>.</w:t>
      </w:r>
      <w:r>
        <w:t>8</w:t>
      </w:r>
      <w:r w:rsidRPr="000E647A">
        <w:t>.3</w:t>
      </w:r>
      <w:r w:rsidRPr="000E647A">
        <w:tab/>
        <w:t xml:space="preserve">Analysis of </w:t>
      </w:r>
      <w:r>
        <w:t>performance impacts</w:t>
      </w:r>
      <w:bookmarkEnd w:id="563"/>
      <w:bookmarkEnd w:id="564"/>
      <w:bookmarkEnd w:id="565"/>
      <w:bookmarkEnd w:id="566"/>
      <w:bookmarkEnd w:id="567"/>
      <w:bookmarkEnd w:id="568"/>
      <w:bookmarkEnd w:id="569"/>
      <w:bookmarkEnd w:id="570"/>
      <w:bookmarkEnd w:id="571"/>
      <w:bookmarkEnd w:id="572"/>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lastRenderedPageBreak/>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4FAFD867" w:rsidR="0066543A" w:rsidRPr="004A3D16" w:rsidRDefault="0066543A" w:rsidP="0066543A">
      <w:pPr>
        <w:jc w:val="both"/>
      </w:pPr>
      <w:r>
        <w:t xml:space="preserve">Quantitative evaluation results for coverage, network capacity and spectral efficiency are provided in clauses 9 and </w:t>
      </w:r>
      <w:r w:rsidR="009274F5">
        <w:t>Annex D</w:t>
      </w:r>
      <w:r>
        <w:t>.</w:t>
      </w:r>
    </w:p>
    <w:p w14:paraId="7A479911" w14:textId="77777777" w:rsidR="0066543A" w:rsidRPr="000E647A" w:rsidRDefault="0066543A" w:rsidP="0066543A">
      <w:pPr>
        <w:pStyle w:val="Heading3"/>
      </w:pPr>
      <w:bookmarkStart w:id="573" w:name="_Toc51768565"/>
      <w:bookmarkStart w:id="574" w:name="_Toc51771072"/>
      <w:bookmarkStart w:id="575" w:name="_Toc56714324"/>
      <w:bookmarkStart w:id="576" w:name="_Toc57126591"/>
      <w:bookmarkStart w:id="577" w:name="_Toc57126712"/>
      <w:bookmarkStart w:id="578" w:name="_Toc57127659"/>
      <w:bookmarkStart w:id="579" w:name="_Toc57127768"/>
      <w:bookmarkStart w:id="580" w:name="_Toc57136468"/>
      <w:bookmarkStart w:id="581" w:name="_Toc57144818"/>
      <w:bookmarkStart w:id="582" w:name="_Toc65758079"/>
      <w:r>
        <w:t>7</w:t>
      </w:r>
      <w:r w:rsidRPr="000E647A">
        <w:t>.</w:t>
      </w:r>
      <w:r>
        <w:t>8</w:t>
      </w:r>
      <w:r w:rsidRPr="000E647A">
        <w:t>.4</w:t>
      </w:r>
      <w:r w:rsidRPr="000E647A">
        <w:tab/>
        <w:t xml:space="preserve">Analysis of </w:t>
      </w:r>
      <w:r>
        <w:t>coexistence with legacy UEs</w:t>
      </w:r>
      <w:bookmarkEnd w:id="573"/>
      <w:bookmarkEnd w:id="574"/>
      <w:bookmarkEnd w:id="575"/>
      <w:bookmarkEnd w:id="576"/>
      <w:bookmarkEnd w:id="577"/>
      <w:bookmarkEnd w:id="578"/>
      <w:bookmarkEnd w:id="579"/>
      <w:bookmarkEnd w:id="580"/>
      <w:bookmarkEnd w:id="581"/>
      <w:bookmarkEnd w:id="582"/>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583" w:name="_Toc51768566"/>
      <w:bookmarkStart w:id="584" w:name="_Toc51771073"/>
      <w:bookmarkStart w:id="585" w:name="_Toc56714325"/>
      <w:bookmarkStart w:id="586" w:name="_Toc57126592"/>
      <w:bookmarkStart w:id="587" w:name="_Toc57126713"/>
      <w:bookmarkStart w:id="588" w:name="_Toc57127660"/>
      <w:bookmarkStart w:id="589" w:name="_Toc57127769"/>
      <w:bookmarkStart w:id="590" w:name="_Toc57136469"/>
      <w:bookmarkStart w:id="591" w:name="_Toc57144819"/>
      <w:bookmarkStart w:id="592" w:name="_Toc65758080"/>
      <w:r>
        <w:t>7</w:t>
      </w:r>
      <w:r w:rsidRPr="000E647A">
        <w:t>.</w:t>
      </w:r>
      <w:r>
        <w:t>8</w:t>
      </w:r>
      <w:r w:rsidRPr="000E647A">
        <w:t>.</w:t>
      </w:r>
      <w:r>
        <w:t>5</w:t>
      </w:r>
      <w:r w:rsidRPr="000E647A">
        <w:tab/>
        <w:t>Analysis of specification impacts</w:t>
      </w:r>
      <w:bookmarkEnd w:id="583"/>
      <w:bookmarkEnd w:id="584"/>
      <w:bookmarkEnd w:id="585"/>
      <w:bookmarkEnd w:id="586"/>
      <w:bookmarkEnd w:id="587"/>
      <w:bookmarkEnd w:id="588"/>
      <w:bookmarkEnd w:id="589"/>
      <w:bookmarkEnd w:id="590"/>
      <w:bookmarkEnd w:id="591"/>
      <w:bookmarkEnd w:id="592"/>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593" w:name="_Toc51768567"/>
      <w:bookmarkStart w:id="594" w:name="_Toc51771074"/>
      <w:bookmarkStart w:id="595" w:name="_Toc56714326"/>
      <w:bookmarkStart w:id="596" w:name="_Toc57126593"/>
      <w:bookmarkStart w:id="597" w:name="_Toc57126714"/>
      <w:bookmarkStart w:id="598" w:name="_Toc57127661"/>
      <w:bookmarkStart w:id="599" w:name="_Toc57127770"/>
      <w:bookmarkStart w:id="600" w:name="_Toc57136470"/>
      <w:bookmarkStart w:id="601" w:name="_Toc57144820"/>
      <w:bookmarkStart w:id="602" w:name="_Toc65758081"/>
      <w:r>
        <w:t>8</w:t>
      </w:r>
      <w:r w:rsidRPr="000E647A">
        <w:tab/>
        <w:t xml:space="preserve">UE power saving </w:t>
      </w:r>
      <w:r>
        <w:t>features</w:t>
      </w:r>
      <w:bookmarkEnd w:id="593"/>
      <w:bookmarkEnd w:id="594"/>
      <w:bookmarkEnd w:id="595"/>
      <w:bookmarkEnd w:id="596"/>
      <w:bookmarkEnd w:id="597"/>
      <w:bookmarkEnd w:id="598"/>
      <w:bookmarkEnd w:id="599"/>
      <w:bookmarkEnd w:id="600"/>
      <w:bookmarkEnd w:id="601"/>
      <w:bookmarkEnd w:id="602"/>
    </w:p>
    <w:p w14:paraId="1FE12AA6" w14:textId="77777777" w:rsidR="0066543A" w:rsidRDefault="0066543A" w:rsidP="0066543A">
      <w:pPr>
        <w:pStyle w:val="Heading2"/>
      </w:pPr>
      <w:bookmarkStart w:id="603" w:name="_Toc51768568"/>
      <w:bookmarkStart w:id="604" w:name="_Toc51771075"/>
      <w:bookmarkStart w:id="605" w:name="_Toc56714327"/>
      <w:bookmarkStart w:id="606" w:name="_Toc57126594"/>
      <w:bookmarkStart w:id="607" w:name="_Toc57126715"/>
      <w:bookmarkStart w:id="608" w:name="_Toc57127662"/>
      <w:bookmarkStart w:id="609" w:name="_Toc57127771"/>
      <w:bookmarkStart w:id="610" w:name="_Toc57136471"/>
      <w:bookmarkStart w:id="611" w:name="_Toc57144821"/>
      <w:bookmarkStart w:id="612" w:name="_Toc65758082"/>
      <w:r>
        <w:t>8</w:t>
      </w:r>
      <w:r w:rsidRPr="000E647A">
        <w:t>.1</w:t>
      </w:r>
      <w:r w:rsidRPr="000E647A">
        <w:tab/>
        <w:t xml:space="preserve">Introduction to UE </w:t>
      </w:r>
      <w:r>
        <w:t>power saving features</w:t>
      </w:r>
      <w:bookmarkEnd w:id="603"/>
      <w:bookmarkEnd w:id="604"/>
      <w:bookmarkEnd w:id="605"/>
      <w:bookmarkEnd w:id="606"/>
      <w:bookmarkEnd w:id="607"/>
      <w:bookmarkEnd w:id="608"/>
      <w:bookmarkEnd w:id="609"/>
      <w:bookmarkEnd w:id="610"/>
      <w:bookmarkEnd w:id="611"/>
      <w:bookmarkEnd w:id="612"/>
    </w:p>
    <w:p w14:paraId="1C2DE9B7" w14:textId="77777777" w:rsidR="0066543A" w:rsidRDefault="0066543A" w:rsidP="0066543A">
      <w:pPr>
        <w:jc w:val="both"/>
      </w:pPr>
      <w:bookmarkStart w:id="613" w:name="_Toc51768569"/>
      <w:bookmarkStart w:id="614"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pPr>
      <w:r>
        <w:t>The outcomes of the studies of these techniques are captured in clauses 8.2 through 8.4, respectively, and summarized in clause 13.</w:t>
      </w:r>
    </w:p>
    <w:p w14:paraId="140A03DC" w14:textId="280DB87E" w:rsidR="00F9156C" w:rsidRPr="00AB45AF" w:rsidRDefault="00F9156C" w:rsidP="0066543A">
      <w:pPr>
        <w:jc w:val="both"/>
      </w:pPr>
      <w:r>
        <w:t xml:space="preserve">In addition, RAN2 has studied the impact of introducing RedCap UEs on UE power consumption in general and has observed that </w:t>
      </w:r>
      <w:r w:rsidRPr="004D2A2C">
        <w:t>power consumption of RedCap UEs may be impacted because of paging false alarm and unnecessary SIB1 reading. Paging false alarm and unnecessary SIB1 reading are not specific to RedCap UEs and are discussed in R</w:t>
      </w:r>
      <w:r w:rsidR="009C2181">
        <w:t>el-</w:t>
      </w:r>
      <w:r w:rsidRPr="004D2A2C">
        <w:t xml:space="preserve">17 </w:t>
      </w:r>
      <w:r>
        <w:t>P</w:t>
      </w:r>
      <w:r w:rsidRPr="004D2A2C">
        <w:t xml:space="preserve">ower </w:t>
      </w:r>
      <w:r>
        <w:t>S</w:t>
      </w:r>
      <w:r w:rsidRPr="004D2A2C">
        <w:t>aving WI. Enhancements introduced by R</w:t>
      </w:r>
      <w:r w:rsidR="009C2181">
        <w:t>el-</w:t>
      </w:r>
      <w:r w:rsidRPr="004D2A2C">
        <w:t>17</w:t>
      </w:r>
      <w:r>
        <w:t xml:space="preserve"> P</w:t>
      </w:r>
      <w:r w:rsidRPr="004D2A2C">
        <w:t xml:space="preserve">ower </w:t>
      </w:r>
      <w:r>
        <w:t>S</w:t>
      </w:r>
      <w:r w:rsidRPr="004D2A2C">
        <w:t>aving WI should also be applicable to RedCap UEs.</w:t>
      </w:r>
    </w:p>
    <w:p w14:paraId="6CFB4446" w14:textId="77777777" w:rsidR="0066543A" w:rsidRPr="000E647A" w:rsidRDefault="0066543A" w:rsidP="0066543A">
      <w:pPr>
        <w:pStyle w:val="Heading2"/>
      </w:pPr>
      <w:bookmarkStart w:id="615" w:name="_Toc56714328"/>
      <w:bookmarkStart w:id="616" w:name="_Toc57126595"/>
      <w:bookmarkStart w:id="617" w:name="_Toc57126716"/>
      <w:bookmarkStart w:id="618" w:name="_Toc57127663"/>
      <w:bookmarkStart w:id="619" w:name="_Toc57127772"/>
      <w:bookmarkStart w:id="620" w:name="_Toc57136472"/>
      <w:bookmarkStart w:id="621" w:name="_Toc57144822"/>
      <w:bookmarkStart w:id="622" w:name="_Toc65758083"/>
      <w:r>
        <w:lastRenderedPageBreak/>
        <w:t>8</w:t>
      </w:r>
      <w:r w:rsidRPr="000E647A">
        <w:t>.</w:t>
      </w:r>
      <w:r>
        <w:t>2</w:t>
      </w:r>
      <w:r w:rsidRPr="000E647A">
        <w:tab/>
        <w:t>Reduced PDCCH monitoring</w:t>
      </w:r>
      <w:bookmarkEnd w:id="613"/>
      <w:bookmarkEnd w:id="614"/>
      <w:bookmarkEnd w:id="615"/>
      <w:bookmarkEnd w:id="616"/>
      <w:bookmarkEnd w:id="617"/>
      <w:bookmarkEnd w:id="618"/>
      <w:bookmarkEnd w:id="619"/>
      <w:bookmarkEnd w:id="620"/>
      <w:bookmarkEnd w:id="621"/>
      <w:bookmarkEnd w:id="622"/>
    </w:p>
    <w:p w14:paraId="7E7711DC" w14:textId="77777777" w:rsidR="0066543A" w:rsidRDefault="0066543A" w:rsidP="0066543A">
      <w:pPr>
        <w:pStyle w:val="Heading3"/>
      </w:pPr>
      <w:bookmarkStart w:id="623" w:name="_Toc51768570"/>
      <w:bookmarkStart w:id="624" w:name="_Toc51771077"/>
      <w:bookmarkStart w:id="625" w:name="_Toc56714329"/>
      <w:bookmarkStart w:id="626" w:name="_Toc57126596"/>
      <w:bookmarkStart w:id="627" w:name="_Toc57126717"/>
      <w:bookmarkStart w:id="628" w:name="_Toc57127664"/>
      <w:bookmarkStart w:id="629" w:name="_Toc57127773"/>
      <w:bookmarkStart w:id="630" w:name="_Toc57136473"/>
      <w:bookmarkStart w:id="631" w:name="_Toc57144823"/>
      <w:bookmarkStart w:id="632" w:name="_Toc65758084"/>
      <w:r>
        <w:t>8</w:t>
      </w:r>
      <w:r w:rsidRPr="000E647A">
        <w:t>.</w:t>
      </w:r>
      <w:r>
        <w:t>2</w:t>
      </w:r>
      <w:r w:rsidRPr="000E647A">
        <w:t>.1</w:t>
      </w:r>
      <w:r w:rsidRPr="000E647A">
        <w:tab/>
        <w:t>Description of feature</w:t>
      </w:r>
      <w:bookmarkEnd w:id="623"/>
      <w:bookmarkEnd w:id="624"/>
      <w:bookmarkEnd w:id="625"/>
      <w:bookmarkEnd w:id="626"/>
      <w:bookmarkEnd w:id="627"/>
      <w:bookmarkEnd w:id="628"/>
      <w:bookmarkEnd w:id="629"/>
      <w:bookmarkEnd w:id="630"/>
      <w:bookmarkEnd w:id="631"/>
      <w:bookmarkEnd w:id="632"/>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633" w:name="_Toc51768571"/>
      <w:bookmarkStart w:id="634" w:name="_Toc51771078"/>
      <w:bookmarkStart w:id="635" w:name="_Toc56714330"/>
      <w:bookmarkStart w:id="636" w:name="_Toc57126597"/>
      <w:bookmarkStart w:id="637" w:name="_Toc57126718"/>
      <w:bookmarkStart w:id="638" w:name="_Toc57127665"/>
      <w:bookmarkStart w:id="639" w:name="_Toc57127774"/>
      <w:bookmarkStart w:id="640" w:name="_Toc57136474"/>
      <w:bookmarkStart w:id="641" w:name="_Toc57144824"/>
      <w:bookmarkStart w:id="642" w:name="_Toc65758085"/>
      <w:r>
        <w:t>8</w:t>
      </w:r>
      <w:r w:rsidRPr="000E647A">
        <w:t>.</w:t>
      </w:r>
      <w:r>
        <w:t>2</w:t>
      </w:r>
      <w:r w:rsidRPr="000E647A">
        <w:t>.2</w:t>
      </w:r>
      <w:r w:rsidRPr="000E647A">
        <w:tab/>
        <w:t>Analysis of UE power saving</w:t>
      </w:r>
      <w:bookmarkEnd w:id="633"/>
      <w:bookmarkEnd w:id="634"/>
      <w:bookmarkEnd w:id="635"/>
      <w:bookmarkEnd w:id="636"/>
      <w:bookmarkEnd w:id="637"/>
      <w:bookmarkEnd w:id="638"/>
      <w:bookmarkEnd w:id="639"/>
      <w:bookmarkEnd w:id="640"/>
      <w:bookmarkEnd w:id="641"/>
      <w:bookmarkEnd w:id="642"/>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xml:space="preserve">, respectively. With </w:t>
      </w:r>
      <w:r w:rsidR="0066543A" w:rsidRPr="00297909">
        <w:lastRenderedPageBreak/>
        <w:t>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lastRenderedPageBreak/>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w:t>
      </w:r>
      <w:r w:rsidR="0066543A" w:rsidRPr="00297909">
        <w:lastRenderedPageBreak/>
        <w:t xml:space="preserve">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xml:space="preserve">, respectively. With </w:t>
      </w:r>
      <w:r w:rsidR="0066543A" w:rsidRPr="00E711EC">
        <w:lastRenderedPageBreak/>
        <w:t>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643" w:name="_Toc51768572"/>
      <w:bookmarkStart w:id="644" w:name="_Toc51771079"/>
      <w:bookmarkStart w:id="645" w:name="_Toc56714331"/>
      <w:bookmarkStart w:id="646" w:name="_Toc57126598"/>
      <w:bookmarkStart w:id="647" w:name="_Toc57126719"/>
      <w:bookmarkStart w:id="648" w:name="_Toc57127666"/>
      <w:bookmarkStart w:id="649" w:name="_Toc57127775"/>
      <w:bookmarkStart w:id="650" w:name="_Toc57136475"/>
      <w:bookmarkStart w:id="651" w:name="_Toc57144825"/>
      <w:bookmarkStart w:id="652" w:name="_Toc65758086"/>
      <w:r>
        <w:t>8</w:t>
      </w:r>
      <w:r w:rsidRPr="000E647A">
        <w:t>.</w:t>
      </w:r>
      <w:r>
        <w:t>2</w:t>
      </w:r>
      <w:r w:rsidRPr="000E647A">
        <w:t>.3</w:t>
      </w:r>
      <w:r w:rsidRPr="000E647A">
        <w:tab/>
        <w:t xml:space="preserve">Analysis of </w:t>
      </w:r>
      <w:r>
        <w:t>performance impacts</w:t>
      </w:r>
      <w:bookmarkEnd w:id="643"/>
      <w:bookmarkEnd w:id="644"/>
      <w:bookmarkEnd w:id="645"/>
      <w:bookmarkEnd w:id="646"/>
      <w:bookmarkEnd w:id="647"/>
      <w:bookmarkEnd w:id="648"/>
      <w:bookmarkEnd w:id="649"/>
      <w:bookmarkEnd w:id="650"/>
      <w:bookmarkEnd w:id="651"/>
      <w:bookmarkEnd w:id="652"/>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lastRenderedPageBreak/>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lastRenderedPageBreak/>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lastRenderedPageBreak/>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lastRenderedPageBreak/>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lastRenderedPageBreak/>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lastRenderedPageBreak/>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653" w:name="_Hlk56679648"/>
      <w:r>
        <w:t>-</w:t>
      </w:r>
      <w:r>
        <w:tab/>
      </w:r>
      <w:r w:rsidR="0066543A" w:rsidRPr="00E5646E">
        <w:t xml:space="preserve">&lt;9, 22%, [25%, 20%, 91%], [50%, 33%, 150%]&gt; </w:t>
      </w:r>
      <w:bookmarkEnd w:id="653"/>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lastRenderedPageBreak/>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lastRenderedPageBreak/>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lastRenderedPageBreak/>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654" w:name="_Toc51768573"/>
      <w:bookmarkStart w:id="655" w:name="_Toc51771080"/>
      <w:bookmarkStart w:id="656" w:name="_Toc56714332"/>
      <w:bookmarkStart w:id="657" w:name="_Toc57126599"/>
      <w:bookmarkStart w:id="658" w:name="_Toc57126720"/>
      <w:bookmarkStart w:id="659" w:name="_Toc57127667"/>
      <w:bookmarkStart w:id="660" w:name="_Toc57127776"/>
      <w:bookmarkStart w:id="661" w:name="_Toc57136476"/>
      <w:bookmarkStart w:id="662" w:name="_Toc57144826"/>
      <w:bookmarkStart w:id="663" w:name="_Toc65758087"/>
      <w:r>
        <w:t>8</w:t>
      </w:r>
      <w:r w:rsidRPr="000E647A">
        <w:t>.</w:t>
      </w:r>
      <w:r>
        <w:t>2</w:t>
      </w:r>
      <w:r w:rsidRPr="000E647A">
        <w:t>.4</w:t>
      </w:r>
      <w:r w:rsidRPr="000E647A">
        <w:tab/>
        <w:t xml:space="preserve">Analysis of </w:t>
      </w:r>
      <w:r>
        <w:t>coexistence with legacy UEs</w:t>
      </w:r>
      <w:bookmarkEnd w:id="654"/>
      <w:bookmarkEnd w:id="655"/>
      <w:bookmarkEnd w:id="656"/>
      <w:bookmarkEnd w:id="657"/>
      <w:bookmarkEnd w:id="658"/>
      <w:bookmarkEnd w:id="659"/>
      <w:bookmarkEnd w:id="660"/>
      <w:bookmarkEnd w:id="661"/>
      <w:bookmarkEnd w:id="662"/>
      <w:bookmarkEnd w:id="663"/>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664" w:name="_Toc51768574"/>
      <w:bookmarkStart w:id="665" w:name="_Toc51771081"/>
      <w:bookmarkStart w:id="666" w:name="_Toc56714333"/>
      <w:bookmarkStart w:id="667" w:name="_Toc57126600"/>
      <w:bookmarkStart w:id="668" w:name="_Toc57126721"/>
      <w:bookmarkStart w:id="669" w:name="_Toc57127668"/>
      <w:bookmarkStart w:id="670" w:name="_Toc57127777"/>
      <w:bookmarkStart w:id="671" w:name="_Toc57136477"/>
      <w:bookmarkStart w:id="672" w:name="_Toc57144827"/>
      <w:bookmarkStart w:id="673" w:name="_Toc65758088"/>
      <w:r>
        <w:t>8</w:t>
      </w:r>
      <w:r w:rsidRPr="000E647A">
        <w:t>.</w:t>
      </w:r>
      <w:r>
        <w:t>2</w:t>
      </w:r>
      <w:r w:rsidRPr="000E647A">
        <w:t>.</w:t>
      </w:r>
      <w:r>
        <w:t>5</w:t>
      </w:r>
      <w:r w:rsidRPr="000E647A">
        <w:tab/>
        <w:t>Analysis of specification impacts</w:t>
      </w:r>
      <w:bookmarkEnd w:id="664"/>
      <w:bookmarkEnd w:id="665"/>
      <w:bookmarkEnd w:id="666"/>
      <w:bookmarkEnd w:id="667"/>
      <w:bookmarkEnd w:id="668"/>
      <w:bookmarkEnd w:id="669"/>
      <w:bookmarkEnd w:id="670"/>
      <w:bookmarkEnd w:id="671"/>
      <w:bookmarkEnd w:id="672"/>
      <w:bookmarkEnd w:id="673"/>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00FEB5A0" w:rsidR="0066543A" w:rsidRPr="0066543A" w:rsidRDefault="00F8488C" w:rsidP="00F8488C">
      <w:pPr>
        <w:pStyle w:val="B1"/>
        <w:rPr>
          <w:color w:val="000000"/>
        </w:rPr>
      </w:pPr>
      <w:r>
        <w:t>-</w:t>
      </w:r>
      <w:r>
        <w:tab/>
      </w:r>
      <w:r w:rsidR="0066543A" w:rsidRPr="0066543A">
        <w:t xml:space="preserve">For </w:t>
      </w:r>
      <w:r w:rsidR="007014C5">
        <w:t>e</w:t>
      </w:r>
      <w:r w:rsidR="0066543A" w:rsidRPr="0066543A">
        <w:t>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674" w:name="_Toc51768575"/>
      <w:bookmarkStart w:id="675" w:name="_Toc51771082"/>
      <w:bookmarkStart w:id="676" w:name="_Toc56714334"/>
      <w:bookmarkStart w:id="677" w:name="_Toc57126601"/>
      <w:bookmarkStart w:id="678" w:name="_Toc57126722"/>
      <w:bookmarkStart w:id="679" w:name="_Toc57127669"/>
      <w:bookmarkStart w:id="680" w:name="_Toc57127778"/>
      <w:bookmarkStart w:id="681" w:name="_Toc57136478"/>
      <w:bookmarkStart w:id="682" w:name="_Toc57144828"/>
      <w:bookmarkStart w:id="683" w:name="_Toc65758089"/>
      <w:r>
        <w:t>8</w:t>
      </w:r>
      <w:r w:rsidRPr="000E647A">
        <w:t>.</w:t>
      </w:r>
      <w:r>
        <w:t>3</w:t>
      </w:r>
      <w:r w:rsidRPr="000E647A">
        <w:tab/>
        <w:t>Extended DRX for RRC Inactive and/or Idle</w:t>
      </w:r>
      <w:bookmarkEnd w:id="674"/>
      <w:bookmarkEnd w:id="675"/>
      <w:bookmarkEnd w:id="676"/>
      <w:bookmarkEnd w:id="677"/>
      <w:bookmarkEnd w:id="678"/>
      <w:bookmarkEnd w:id="679"/>
      <w:bookmarkEnd w:id="680"/>
      <w:bookmarkEnd w:id="681"/>
      <w:bookmarkEnd w:id="682"/>
      <w:bookmarkEnd w:id="683"/>
    </w:p>
    <w:p w14:paraId="63BCB24E" w14:textId="77777777" w:rsidR="00E83325" w:rsidRPr="00A85A89" w:rsidRDefault="00E83325" w:rsidP="00E83325">
      <w:pPr>
        <w:pStyle w:val="Heading3"/>
      </w:pPr>
      <w:bookmarkStart w:id="684" w:name="_Toc56764060"/>
      <w:bookmarkStart w:id="685" w:name="_Toc51768576"/>
      <w:bookmarkStart w:id="686" w:name="_Toc51771083"/>
      <w:bookmarkStart w:id="687" w:name="_Toc65758090"/>
      <w:r>
        <w:t>8</w:t>
      </w:r>
      <w:r w:rsidRPr="000E647A">
        <w:t>.</w:t>
      </w:r>
      <w:r>
        <w:t>3</w:t>
      </w:r>
      <w:r w:rsidRPr="000E647A">
        <w:t>.1</w:t>
      </w:r>
      <w:r w:rsidRPr="000E647A">
        <w:tab/>
        <w:t>Description of feature</w:t>
      </w:r>
      <w:bookmarkEnd w:id="684"/>
      <w:bookmarkEnd w:id="687"/>
    </w:p>
    <w:p w14:paraId="59113479" w14:textId="77777777" w:rsidR="00E83325" w:rsidRDefault="00E83325" w:rsidP="00E83325">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p>
    <w:p w14:paraId="0416F382" w14:textId="77777777" w:rsidR="00E83325" w:rsidRDefault="00E83325" w:rsidP="00E83325">
      <w:r>
        <w:t>RAN2 has studied the following topics related to extended DRX for RRC_IDLE and RRC_INACTIVE:</w:t>
      </w:r>
    </w:p>
    <w:p w14:paraId="7F8864C4" w14:textId="77777777" w:rsidR="00E83325" w:rsidRDefault="00E83325" w:rsidP="00E83325">
      <w:pPr>
        <w:pStyle w:val="B1"/>
      </w:pPr>
      <w:r>
        <w:t>-</w:t>
      </w:r>
      <w:r>
        <w:tab/>
        <w:t>Analysis of UE power saving</w:t>
      </w:r>
    </w:p>
    <w:p w14:paraId="2E8EA94B" w14:textId="77777777" w:rsidR="00E83325" w:rsidRDefault="00E83325" w:rsidP="00E83325">
      <w:pPr>
        <w:pStyle w:val="B1"/>
      </w:pPr>
      <w:r>
        <w:t>-</w:t>
      </w:r>
      <w:r>
        <w:tab/>
        <w:t>Analysis of upper and lower bound of extended DRX cycles</w:t>
      </w:r>
    </w:p>
    <w:p w14:paraId="32015FEA" w14:textId="77777777" w:rsidR="00E83325" w:rsidRDefault="00E83325" w:rsidP="00E83325">
      <w:pPr>
        <w:pStyle w:val="B1"/>
      </w:pPr>
      <w:r>
        <w:t>-</w:t>
      </w:r>
      <w:r>
        <w:tab/>
        <w:t>Analysis of mechanisms for extended DRX</w:t>
      </w:r>
    </w:p>
    <w:p w14:paraId="79C95A4A" w14:textId="77777777" w:rsidR="00E83325" w:rsidRDefault="00E83325" w:rsidP="00E83325">
      <w:pPr>
        <w:pStyle w:val="Heading3"/>
      </w:pPr>
      <w:bookmarkStart w:id="688" w:name="_Toc51768577"/>
      <w:bookmarkStart w:id="689" w:name="_Toc51771084"/>
      <w:bookmarkStart w:id="690" w:name="_Toc56764061"/>
      <w:bookmarkStart w:id="691" w:name="_Toc65758091"/>
      <w:r>
        <w:lastRenderedPageBreak/>
        <w:t>8</w:t>
      </w:r>
      <w:r w:rsidRPr="000E647A">
        <w:t>.</w:t>
      </w:r>
      <w:r>
        <w:t>3</w:t>
      </w:r>
      <w:r w:rsidRPr="000E647A">
        <w:t>.2</w:t>
      </w:r>
      <w:r w:rsidRPr="000E647A">
        <w:tab/>
        <w:t>Analysis of UE power saving</w:t>
      </w:r>
      <w:bookmarkEnd w:id="688"/>
      <w:bookmarkEnd w:id="689"/>
      <w:bookmarkEnd w:id="690"/>
      <w:bookmarkEnd w:id="691"/>
    </w:p>
    <w:p w14:paraId="3C99B142" w14:textId="77777777" w:rsidR="00E83325" w:rsidRDefault="00E83325" w:rsidP="00E83325">
      <w:r>
        <w:t xml:space="preserve">Annex E.1 lists power saving results and analysis from two sources for extended DRX in RRC_IDLE and RRC_INACTIVE. </w:t>
      </w:r>
    </w:p>
    <w:p w14:paraId="6F320BDD" w14:textId="77777777" w:rsidR="00E83325" w:rsidRDefault="00E83325" w:rsidP="00E83325">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p>
    <w:p w14:paraId="6DFE03C9" w14:textId="77777777" w:rsidR="00E83325" w:rsidRDefault="00E83325" w:rsidP="00E83325">
      <w:r>
        <w:t xml:space="preserve">From RAN2 perspective, extended DRX is beneficial for UE power consumption and can be specified and configured for RedCap UEs so that eDRX cycles can be used in RRC_IDLE and in RRC_INACTIVE states. </w:t>
      </w:r>
    </w:p>
    <w:p w14:paraId="44E42271" w14:textId="453DF896" w:rsidR="00E83325" w:rsidRDefault="00E83325" w:rsidP="00E83325">
      <w:r>
        <w:t xml:space="preserve">RAN2 sees a benefit </w:t>
      </w:r>
      <w:r w:rsidRPr="004D76F2">
        <w:t>extending the eDRX cycle in RRC_INACTIVE beyond 10.24</w:t>
      </w:r>
      <w:r>
        <w:t xml:space="preserve"> </w:t>
      </w:r>
      <w:r w:rsidRPr="004D76F2">
        <w:t>s</w:t>
      </w:r>
      <w:r>
        <w:t>econds</w:t>
      </w:r>
      <w:r w:rsidRPr="004D76F2">
        <w:t xml:space="preserve"> for R</w:t>
      </w:r>
      <w:r w:rsidR="00873437">
        <w:t>ed</w:t>
      </w:r>
      <w:r w:rsidRPr="004D76F2">
        <w:t>C</w:t>
      </w:r>
      <w:r w:rsidR="00873437">
        <w:t>ap</w:t>
      </w:r>
      <w:r w:rsidRPr="004D76F2">
        <w:t xml:space="preserve"> </w:t>
      </w:r>
      <w:r>
        <w:t>UE</w:t>
      </w:r>
      <w:r w:rsidRPr="004D76F2">
        <w:t>s</w:t>
      </w:r>
      <w:r>
        <w:t xml:space="preserve"> for the following reasons:</w:t>
      </w:r>
    </w:p>
    <w:p w14:paraId="7F0A1C98" w14:textId="7A4C3283" w:rsidR="00E83325" w:rsidRPr="000C3AE8" w:rsidRDefault="00E83325" w:rsidP="00E83325">
      <w:pPr>
        <w:pStyle w:val="B1"/>
      </w:pPr>
      <w:r>
        <w:t>-</w:t>
      </w:r>
      <w:r w:rsidR="00E63BB9">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p>
    <w:p w14:paraId="41F7E15D" w14:textId="757679BE" w:rsidR="00E83325" w:rsidRPr="000C3AE8" w:rsidRDefault="00E83325" w:rsidP="00E83325">
      <w:pPr>
        <w:pStyle w:val="B1"/>
      </w:pPr>
      <w:r>
        <w:t>-</w:t>
      </w:r>
      <w:r>
        <w:tab/>
      </w:r>
      <w:r w:rsidRPr="000C3AE8">
        <w:t xml:space="preserve">Based on the results in </w:t>
      </w:r>
      <w:r>
        <w:t>Annex E.1</w:t>
      </w:r>
      <w:r w:rsidRPr="000C3AE8">
        <w:t xml:space="preserve">, there is a clear power saving gain vs eDRX in RRC_IDLE at least for eDRX cycles </w:t>
      </w:r>
      <w:r>
        <w:t>in the range from</w:t>
      </w:r>
      <w:r w:rsidR="00873437">
        <w:t xml:space="preserve"> </w:t>
      </w:r>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n these results, lifetime of several years would not be achievable in some cases (e.g. 1</w:t>
      </w:r>
      <w:r w:rsidR="00873437">
        <w:t>-</w:t>
      </w:r>
      <w:r w:rsidRPr="009C0F40">
        <w:t xml:space="preserve">minute </w:t>
      </w:r>
      <w:r>
        <w:t>inter-arrival time)</w:t>
      </w:r>
      <w:r w:rsidRPr="009C0F40">
        <w:t xml:space="preserve"> if only RRC_IDLE can be used, because of the signaling ove</w:t>
      </w:r>
      <w:r w:rsidRPr="003E7820">
        <w:t>rhead</w:t>
      </w:r>
      <w:r>
        <w:t>.</w:t>
      </w:r>
    </w:p>
    <w:p w14:paraId="5D8D8739" w14:textId="77777777" w:rsidR="00E83325" w:rsidRPr="000C3AE8" w:rsidRDefault="00E83325" w:rsidP="00E83325">
      <w:pPr>
        <w:pStyle w:val="B1"/>
      </w:pPr>
      <w:r>
        <w:t>-</w:t>
      </w:r>
      <w:r>
        <w:tab/>
      </w:r>
      <w:r w:rsidRPr="000C3AE8">
        <w:t>Signaling reduction is an additional benefit from network point of view – there is need for less RRC signaling</w:t>
      </w:r>
      <w:r>
        <w:t>.</w:t>
      </w:r>
    </w:p>
    <w:p w14:paraId="198978C4" w14:textId="77777777" w:rsidR="00E83325" w:rsidRDefault="00E83325" w:rsidP="00E83325">
      <w:r>
        <w:t>The potential issues with eDRX extension beyond 10.24 seconds for RRC_INACTIVE are:</w:t>
      </w:r>
    </w:p>
    <w:p w14:paraId="49EAAFA0" w14:textId="77777777" w:rsidR="00E83325" w:rsidRPr="00501ADC" w:rsidRDefault="00E83325" w:rsidP="00E83325">
      <w:pPr>
        <w:pStyle w:val="B1"/>
      </w:pPr>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p>
    <w:p w14:paraId="4B605E59" w14:textId="77777777" w:rsidR="00E83325" w:rsidRPr="009C0F40" w:rsidRDefault="00E83325" w:rsidP="00E83325">
      <w:pPr>
        <w:pStyle w:val="B1"/>
      </w:pPr>
      <w:r>
        <w:t>-</w:t>
      </w:r>
      <w:r>
        <w:tab/>
      </w:r>
      <w:r w:rsidRPr="00501ADC">
        <w:t>Potential handling of different eDRX cycles &gt; 10.24 s</w:t>
      </w:r>
      <w:r w:rsidRPr="009C0F40">
        <w:t xml:space="preserve">econds and/or PTWs, one for IDLE </w:t>
      </w:r>
      <w:r>
        <w:t xml:space="preserve">and </w:t>
      </w:r>
      <w:r w:rsidRPr="009C0F40">
        <w:t>the other for INACTIVE</w:t>
      </w:r>
      <w:r>
        <w:t>.</w:t>
      </w:r>
    </w:p>
    <w:p w14:paraId="4B105246" w14:textId="77777777" w:rsidR="00E83325" w:rsidRPr="009C0F40" w:rsidRDefault="00E83325" w:rsidP="00E83325">
      <w:pPr>
        <w:pStyle w:val="B1"/>
      </w:pPr>
      <w:r>
        <w:t>-</w:t>
      </w:r>
      <w:r>
        <w:tab/>
      </w:r>
      <w:r w:rsidRPr="009C0F40">
        <w:t xml:space="preserve">It needs to be studied which </w:t>
      </w:r>
      <w:r w:rsidRPr="003E7820">
        <w:t>node decides</w:t>
      </w:r>
      <w:r>
        <w:t xml:space="preserve"> and configures</w:t>
      </w:r>
      <w:r w:rsidRPr="003E7820">
        <w:t xml:space="preserve"> the eDRX cycle for RRC_INACTIVE</w:t>
      </w:r>
      <w:r>
        <w:t>.</w:t>
      </w:r>
    </w:p>
    <w:p w14:paraId="4C312E61" w14:textId="77777777" w:rsidR="00E83325" w:rsidRDefault="00E83325" w:rsidP="00E83325">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p>
    <w:p w14:paraId="15CD2F1C" w14:textId="77777777" w:rsidR="00E83325" w:rsidRPr="007D339E" w:rsidRDefault="00E83325" w:rsidP="00E83325">
      <w:pPr>
        <w:pStyle w:val="Heading3"/>
      </w:pPr>
      <w:bookmarkStart w:id="692" w:name="_Toc65758092"/>
      <w:r>
        <w:t>8.3.3</w:t>
      </w:r>
      <w:r>
        <w:tab/>
        <w:t>Analysis of upper and lower bound of extended DRX cycles</w:t>
      </w:r>
      <w:bookmarkEnd w:id="692"/>
    </w:p>
    <w:p w14:paraId="7B94FFEA" w14:textId="2C9ADAF5" w:rsidR="00E83325" w:rsidRDefault="00E83325" w:rsidP="00E83325">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w:t>
      </w:r>
      <w:r w:rsidR="009C2181">
        <w:rPr>
          <w:szCs w:val="22"/>
        </w:rPr>
        <w:t>TC</w:t>
      </w:r>
      <w:r>
        <w:rPr>
          <w:szCs w:val="22"/>
        </w:rPr>
        <w:t xml:space="preserve">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p>
    <w:p w14:paraId="1E2A9D6F" w14:textId="77777777" w:rsidR="00E83325" w:rsidRPr="00125941" w:rsidRDefault="00E83325" w:rsidP="00E83325">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p>
    <w:p w14:paraId="63E674AD" w14:textId="77777777" w:rsidR="00E83325" w:rsidRPr="00620AA1" w:rsidRDefault="00E83325" w:rsidP="00E83325">
      <w:pPr>
        <w:pStyle w:val="B1"/>
      </w:pPr>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p>
    <w:p w14:paraId="1B170A62" w14:textId="77777777" w:rsidR="00E83325" w:rsidRPr="00FB13EB" w:rsidRDefault="00E83325" w:rsidP="00E83325">
      <w:pPr>
        <w:pStyle w:val="B1"/>
      </w:pPr>
      <w:r w:rsidRPr="00620AA1">
        <w:lastRenderedPageBreak/>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p>
    <w:p w14:paraId="5DF61CE7" w14:textId="367B14A8" w:rsidR="00E83325" w:rsidRPr="00812E78" w:rsidRDefault="00E83325" w:rsidP="00E83325">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p>
    <w:p w14:paraId="45BFB8D0" w14:textId="77777777" w:rsidR="00E83325" w:rsidRDefault="00E83325" w:rsidP="00E83325">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p>
    <w:p w14:paraId="4218ED94" w14:textId="77777777" w:rsidR="00A51D3D" w:rsidRDefault="00E83325" w:rsidP="00E83325">
      <w:r>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p>
    <w:p w14:paraId="6721D6CE" w14:textId="1E8B95DE" w:rsidR="00E83325" w:rsidRDefault="00E83325" w:rsidP="00A51D3D">
      <w:pPr>
        <w:pStyle w:val="Heading3"/>
      </w:pPr>
      <w:bookmarkStart w:id="693" w:name="_Toc65758093"/>
      <w:r>
        <w:t>8.3.4</w:t>
      </w:r>
      <w:r>
        <w:tab/>
        <w:t>Analysis of mechanisms for extended DRX</w:t>
      </w:r>
      <w:bookmarkEnd w:id="693"/>
    </w:p>
    <w:p w14:paraId="183A9579" w14:textId="77777777" w:rsidR="00E83325" w:rsidRDefault="00E83325" w:rsidP="00E83325">
      <w:r>
        <w:t xml:space="preserve">If extension of the eDRX cycles beyond 10.24 seconds is specified, a feasible extension mechanism is expected to be similar to what is specified for LTE. This mechanism would include the use of H-SFN, PH and PTW, see e.g. [12]. </w:t>
      </w:r>
    </w:p>
    <w:p w14:paraId="1A85075F" w14:textId="77777777" w:rsidR="00E83325" w:rsidRDefault="00E83325" w:rsidP="00E83325">
      <w:r>
        <w:t xml:space="preserve">For RedCap UEs in RRC_IDLE or RRC_INACTIVE, if the eDRX cycle is less than or equal to 10.24 seconds, the paging monitoring configuration does not use PTW and PH. </w:t>
      </w:r>
    </w:p>
    <w:p w14:paraId="7C7874C4" w14:textId="77777777" w:rsidR="00E83325" w:rsidRDefault="00E83325" w:rsidP="00E83325">
      <w:r>
        <w:t xml:space="preserve">Specifically, for the case when the eDRX cycle equals 10.24 seconds, the pros and cons of not using PTW and PH are as follows: </w:t>
      </w:r>
    </w:p>
    <w:p w14:paraId="34247851" w14:textId="77777777" w:rsidR="00E83325" w:rsidRPr="0045522F" w:rsidRDefault="00E83325" w:rsidP="00E83325">
      <w:pPr>
        <w:pStyle w:val="B1"/>
      </w:pPr>
      <w:r w:rsidRPr="0045522F">
        <w:t>Pros:</w:t>
      </w:r>
    </w:p>
    <w:p w14:paraId="762891AA" w14:textId="3600CD4A" w:rsidR="00E83325" w:rsidRPr="00F87E22" w:rsidRDefault="00F87E22" w:rsidP="00F87E22">
      <w:pPr>
        <w:pStyle w:val="B2"/>
      </w:pPr>
      <w:r>
        <w:t>-</w:t>
      </w:r>
      <w:r>
        <w:tab/>
      </w:r>
      <w:r w:rsidR="00E83325" w:rsidRPr="00F87E22">
        <w:t>Allows UEs that do not need long eDRX cycles (&gt; 10.24 seconds) to reuse NR R</w:t>
      </w:r>
      <w:r w:rsidR="009C2181">
        <w:t>el-</w:t>
      </w:r>
      <w:r w:rsidR="00E83325" w:rsidRPr="00F87E22">
        <w:t>16 DRX implementation without additional development work and without a need for an explicit capability signalling.</w:t>
      </w:r>
    </w:p>
    <w:p w14:paraId="0D692996" w14:textId="5A2D486B" w:rsidR="00E83325" w:rsidRPr="00F87E22" w:rsidRDefault="00F87E22" w:rsidP="00F87E22">
      <w:pPr>
        <w:pStyle w:val="B2"/>
      </w:pPr>
      <w:r>
        <w:t>-</w:t>
      </w:r>
      <w:r>
        <w:tab/>
      </w:r>
      <w:r w:rsidR="00E83325" w:rsidRPr="00F87E22">
        <w:t>NR already supports 10.24 seconds interval in C-DRX without using PTW and PH.</w:t>
      </w:r>
    </w:p>
    <w:p w14:paraId="166D18AA" w14:textId="5624097E" w:rsidR="00E83325" w:rsidRPr="00F87E22" w:rsidRDefault="00F87E22" w:rsidP="00F87E22">
      <w:pPr>
        <w:pStyle w:val="B2"/>
      </w:pPr>
      <w:r>
        <w:t>-</w:t>
      </w:r>
      <w:r>
        <w:tab/>
      </w:r>
      <w:r w:rsidR="00E83325" w:rsidRPr="00F87E22">
        <w:t>For RRC_INACTIVE, the same solution was adopted for LTE-M</w:t>
      </w:r>
      <w:r w:rsidR="009C2181">
        <w:t>TC</w:t>
      </w:r>
      <w:r w:rsidR="00E83325" w:rsidRPr="00F87E22">
        <w:t xml:space="preserve"> connected to 5GC. </w:t>
      </w:r>
    </w:p>
    <w:p w14:paraId="7257FBEF" w14:textId="77777777" w:rsidR="00E83325" w:rsidRPr="0045522F" w:rsidRDefault="00E83325" w:rsidP="00E83325">
      <w:pPr>
        <w:pStyle w:val="B1"/>
      </w:pPr>
      <w:r w:rsidRPr="0045522F">
        <w:t>Cons:</w:t>
      </w:r>
    </w:p>
    <w:p w14:paraId="3468F949" w14:textId="38EE8505" w:rsidR="00E83325" w:rsidRPr="00F87E22" w:rsidRDefault="00F87E22" w:rsidP="00F87E22">
      <w:pPr>
        <w:pStyle w:val="B2"/>
      </w:pPr>
      <w:r>
        <w:t>-</w:t>
      </w:r>
      <w:r>
        <w:tab/>
      </w:r>
      <w:r w:rsidR="00E83325" w:rsidRPr="00F87E22">
        <w:t>Different solution from LTE for eDRX cycle = 10.24 seconds in RRC_IDLE.</w:t>
      </w:r>
    </w:p>
    <w:p w14:paraId="3A3029EE" w14:textId="5D813B5A" w:rsidR="00E83325" w:rsidRPr="00F87E22" w:rsidRDefault="00F87E22" w:rsidP="00F87E22">
      <w:pPr>
        <w:pStyle w:val="B2"/>
      </w:pPr>
      <w:r>
        <w:t>-</w:t>
      </w:r>
      <w:r>
        <w:tab/>
      </w:r>
      <w:r w:rsidR="00E83325" w:rsidRPr="00F87E22">
        <w:t>Will impact 5GC and RAN2 will need to consult SA2/CT1 on the feasibility.</w:t>
      </w:r>
    </w:p>
    <w:p w14:paraId="0376EB62" w14:textId="1591072A" w:rsidR="00E83325" w:rsidRPr="00F87E22" w:rsidRDefault="00F87E22" w:rsidP="00F87E22">
      <w:pPr>
        <w:pStyle w:val="B2"/>
      </w:pPr>
      <w:r>
        <w:t>-</w:t>
      </w:r>
      <w:r>
        <w:tab/>
      </w:r>
      <w:r w:rsidR="00E83325" w:rsidRPr="00F87E22">
        <w:t>UE cannot have multiple opportunities to receive its paging during an eDRX cycle.</w:t>
      </w:r>
    </w:p>
    <w:p w14:paraId="0430BE69" w14:textId="77777777" w:rsidR="00E83325" w:rsidRDefault="00E83325" w:rsidP="00E83325">
      <w:r>
        <w:t xml:space="preserve">The following solutions can be considered for </w:t>
      </w:r>
      <w:r w:rsidRPr="00805A91">
        <w:t>PTW and eDRX cycle configuration for RRC_IDLE and RRC_INACTIVE</w:t>
      </w:r>
      <w:r>
        <w:t>:</w:t>
      </w:r>
    </w:p>
    <w:p w14:paraId="5D057146" w14:textId="50746C75" w:rsidR="00E83325" w:rsidRDefault="00E83325" w:rsidP="00E83325">
      <w:pPr>
        <w:pStyle w:val="B1"/>
      </w:pPr>
      <w:r>
        <w:t>-</w:t>
      </w:r>
      <w:r>
        <w:tab/>
        <w:t>A common PTW and eDRX cycle</w:t>
      </w:r>
      <w:r w:rsidR="005A35DF">
        <w:t>.</w:t>
      </w:r>
    </w:p>
    <w:p w14:paraId="34D76DEF" w14:textId="7E65B7A4" w:rsidR="00E83325" w:rsidRPr="002D042F" w:rsidRDefault="00E83325" w:rsidP="00E83325">
      <w:pPr>
        <w:pStyle w:val="B1"/>
      </w:pPr>
      <w:r>
        <w:t>-</w:t>
      </w:r>
      <w:r>
        <w:tab/>
      </w:r>
      <w:r w:rsidRPr="002D042F">
        <w:t>A common PTW but with different eDRX cycle</w:t>
      </w:r>
      <w:r w:rsidR="005A35DF">
        <w:t>.</w:t>
      </w:r>
    </w:p>
    <w:p w14:paraId="47A14C0E" w14:textId="1F430B69" w:rsidR="00E83325" w:rsidRPr="002D042F" w:rsidRDefault="00E83325" w:rsidP="00E83325">
      <w:pPr>
        <w:pStyle w:val="B1"/>
      </w:pPr>
      <w:r>
        <w:t>-</w:t>
      </w:r>
      <w:r>
        <w:tab/>
      </w:r>
      <w:r w:rsidRPr="002D042F">
        <w:t>A common eDRX cycle but with different PTW length</w:t>
      </w:r>
      <w:r w:rsidR="005A35DF">
        <w:t>.</w:t>
      </w:r>
    </w:p>
    <w:p w14:paraId="11EF93F3" w14:textId="6A19864C" w:rsidR="00E83325" w:rsidRDefault="00E83325" w:rsidP="00E83325">
      <w:pPr>
        <w:pStyle w:val="B1"/>
      </w:pPr>
      <w:r>
        <w:t>-</w:t>
      </w:r>
      <w:r>
        <w:tab/>
      </w:r>
      <w:r w:rsidRPr="00C35732">
        <w:t>Different eDRX cycle and different PTW length</w:t>
      </w:r>
      <w:r w:rsidR="005A35DF">
        <w:t>.</w:t>
      </w:r>
    </w:p>
    <w:p w14:paraId="2F0B831B" w14:textId="77777777" w:rsidR="00E83325" w:rsidRPr="00B64DFB" w:rsidRDefault="00E83325" w:rsidP="00E83325">
      <w:pPr>
        <w:rPr>
          <w:szCs w:val="22"/>
        </w:rPr>
      </w:pPr>
      <w:r w:rsidRPr="00B64DFB">
        <w:rPr>
          <w:szCs w:val="22"/>
        </w:rPr>
        <w:t xml:space="preserve">Two options should be considered for the deciding node for the eDRX configuration for </w:t>
      </w:r>
      <w:r>
        <w:rPr>
          <w:szCs w:val="22"/>
        </w:rPr>
        <w:t>RRC_INACTIVE</w:t>
      </w:r>
      <w:r w:rsidRPr="00B64DFB">
        <w:rPr>
          <w:szCs w:val="22"/>
        </w:rPr>
        <w:t>:</w:t>
      </w:r>
    </w:p>
    <w:p w14:paraId="67B174A1" w14:textId="455582A5" w:rsidR="00E83325" w:rsidRPr="00B64DFB" w:rsidRDefault="00E83325" w:rsidP="00E83325">
      <w:pPr>
        <w:pStyle w:val="B1"/>
      </w:pPr>
      <w:r w:rsidRPr="003A54B7">
        <w:rPr>
          <w:b/>
          <w:bCs/>
        </w:rPr>
        <w:t>Option 1</w:t>
      </w:r>
      <w:r w:rsidRPr="00B64DFB">
        <w:t>: CN decides the eDRX parameters for RRC_INACTIVE</w:t>
      </w:r>
      <w:r w:rsidR="005A35DF">
        <w:t>.</w:t>
      </w:r>
    </w:p>
    <w:p w14:paraId="1DD42BD1" w14:textId="2293F691" w:rsidR="00E83325" w:rsidRPr="00F87E22" w:rsidRDefault="00E83325" w:rsidP="00F87E22">
      <w:pPr>
        <w:pStyle w:val="B2"/>
      </w:pPr>
      <w:r w:rsidRPr="00F87E22">
        <w:lastRenderedPageBreak/>
        <w:t>-</w:t>
      </w:r>
      <w:r w:rsidRPr="00F87E22">
        <w:tab/>
        <w:t>CN has better insight on the UE traffic profile</w:t>
      </w:r>
      <w:r w:rsidR="005A35DF" w:rsidRPr="00F87E22">
        <w:t>.</w:t>
      </w:r>
    </w:p>
    <w:p w14:paraId="6FA1B6E8" w14:textId="2166F0B8" w:rsidR="00E83325" w:rsidRPr="002B5913" w:rsidRDefault="00E83325" w:rsidP="00E83325">
      <w:pPr>
        <w:pStyle w:val="B2"/>
      </w:pPr>
      <w:r w:rsidRPr="00EF6B83">
        <w:t>-</w:t>
      </w:r>
      <w:r w:rsidRPr="00EF6B83">
        <w:tab/>
        <w:t>Better for addressing potential core network</w:t>
      </w:r>
      <w:r w:rsidRPr="002B5913">
        <w:t xml:space="preserve"> impacts</w:t>
      </w:r>
      <w:r w:rsidR="005A35DF">
        <w:t>.</w:t>
      </w:r>
    </w:p>
    <w:p w14:paraId="29F2D526" w14:textId="1414ACBA" w:rsidR="00E83325" w:rsidRPr="005C3263" w:rsidRDefault="00E83325" w:rsidP="00E83325">
      <w:pPr>
        <w:pStyle w:val="B2"/>
      </w:pPr>
      <w:r w:rsidRPr="005C3263">
        <w:t>-</w:t>
      </w:r>
      <w:r w:rsidRPr="005C3263">
        <w:tab/>
        <w:t>CN is responsible for eDRX in RRC_IDLE (and UE needs to monitor for CN paging also in RRC_INACTIVE)</w:t>
      </w:r>
      <w:r w:rsidR="005A35DF">
        <w:t>.</w:t>
      </w:r>
    </w:p>
    <w:p w14:paraId="63E7D7D0" w14:textId="114460AB" w:rsidR="00E83325" w:rsidRPr="00EF6B83" w:rsidRDefault="00E83325" w:rsidP="00E83325">
      <w:pPr>
        <w:pStyle w:val="B2"/>
      </w:pPr>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r w:rsidR="005A35DF">
        <w:t>.</w:t>
      </w:r>
    </w:p>
    <w:p w14:paraId="504F2B91" w14:textId="77777777" w:rsidR="00E83325" w:rsidRPr="00EF6B83" w:rsidRDefault="00E83325" w:rsidP="00E83325">
      <w:pPr>
        <w:pStyle w:val="B1"/>
      </w:pPr>
      <w:r w:rsidRPr="003A54B7">
        <w:rPr>
          <w:b/>
          <w:bCs/>
        </w:rPr>
        <w:t>Option 2</w:t>
      </w:r>
      <w:r w:rsidRPr="00EF6B83">
        <w:t>: RAN decides the eDRX parameters for RRC_INACTIVE</w:t>
      </w:r>
    </w:p>
    <w:p w14:paraId="08472DD3" w14:textId="31BCAB9C" w:rsidR="00E83325" w:rsidRPr="00EF6B83" w:rsidRDefault="00E83325" w:rsidP="00E83325">
      <w:pPr>
        <w:pStyle w:val="B2"/>
      </w:pPr>
      <w:r>
        <w:t>-</w:t>
      </w:r>
      <w:r>
        <w:tab/>
      </w:r>
      <w:r w:rsidRPr="00EF6B83">
        <w:t>It provides more flexibility to the RAN node in the configuration of the eDRX parameters</w:t>
      </w:r>
      <w:r w:rsidR="005A35DF">
        <w:t>.</w:t>
      </w:r>
    </w:p>
    <w:p w14:paraId="2DB5AA75" w14:textId="2E10425C" w:rsidR="00E83325" w:rsidRPr="00EF6B83" w:rsidRDefault="00E83325" w:rsidP="00E83325">
      <w:pPr>
        <w:pStyle w:val="B2"/>
      </w:pPr>
      <w:r>
        <w:t>-</w:t>
      </w:r>
      <w:r>
        <w:tab/>
      </w:r>
      <w:r w:rsidRPr="00EF6B83">
        <w:t>It allows RAN to configure different eDRX cycle for RRC INACTIVE</w:t>
      </w:r>
      <w:r w:rsidR="005A35DF">
        <w:t>.</w:t>
      </w:r>
    </w:p>
    <w:p w14:paraId="2D5903D3" w14:textId="7D6A4CE3" w:rsidR="00E83325" w:rsidRPr="003743D9" w:rsidRDefault="00E83325" w:rsidP="00E83325">
      <w:pPr>
        <w:pStyle w:val="B2"/>
      </w:pPr>
      <w:r>
        <w:t>-</w:t>
      </w:r>
      <w:r>
        <w:tab/>
      </w:r>
      <w:r w:rsidRPr="00B64DFB">
        <w:t>In R</w:t>
      </w:r>
      <w:r w:rsidR="009C2181">
        <w:t>el-</w:t>
      </w:r>
      <w:r w:rsidRPr="00B64DFB">
        <w:t>16</w:t>
      </w:r>
      <w:r>
        <w:t xml:space="preserve"> LTE-M</w:t>
      </w:r>
      <w:r w:rsidR="009C2181">
        <w:t>TC</w:t>
      </w:r>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694" w:name="_Toc51768581"/>
      <w:bookmarkStart w:id="695" w:name="_Toc51771088"/>
      <w:bookmarkStart w:id="696" w:name="_Toc56714335"/>
      <w:bookmarkStart w:id="697" w:name="_Toc57126602"/>
      <w:bookmarkStart w:id="698" w:name="_Toc57126723"/>
      <w:bookmarkStart w:id="699" w:name="_Toc57127670"/>
      <w:bookmarkStart w:id="700" w:name="_Toc57127779"/>
      <w:bookmarkStart w:id="701" w:name="_Toc57136479"/>
      <w:bookmarkStart w:id="702" w:name="_Toc57144829"/>
      <w:bookmarkStart w:id="703" w:name="_Toc65758094"/>
      <w:bookmarkEnd w:id="685"/>
      <w:bookmarkEnd w:id="686"/>
      <w:r>
        <w:t>8</w:t>
      </w:r>
      <w:r w:rsidRPr="000E647A">
        <w:t>.</w:t>
      </w:r>
      <w:r>
        <w:t>4</w:t>
      </w:r>
      <w:r w:rsidRPr="000E647A">
        <w:tab/>
        <w:t>RRM relaxation for stationary devices</w:t>
      </w:r>
      <w:bookmarkEnd w:id="694"/>
      <w:bookmarkEnd w:id="695"/>
      <w:bookmarkEnd w:id="696"/>
      <w:bookmarkEnd w:id="697"/>
      <w:bookmarkEnd w:id="698"/>
      <w:bookmarkEnd w:id="699"/>
      <w:bookmarkEnd w:id="700"/>
      <w:bookmarkEnd w:id="701"/>
      <w:bookmarkEnd w:id="702"/>
      <w:bookmarkEnd w:id="703"/>
    </w:p>
    <w:p w14:paraId="724DC457" w14:textId="785902D3" w:rsidR="00E1315E" w:rsidRDefault="00E1315E" w:rsidP="00E1315E">
      <w:pPr>
        <w:pStyle w:val="Heading3"/>
      </w:pPr>
      <w:bookmarkStart w:id="704" w:name="_Toc56764066"/>
      <w:bookmarkStart w:id="705" w:name="_Toc51768582"/>
      <w:bookmarkStart w:id="706" w:name="_Toc51771089"/>
      <w:bookmarkStart w:id="707" w:name="_Toc65758095"/>
      <w:r>
        <w:t>8</w:t>
      </w:r>
      <w:r w:rsidRPr="000E647A">
        <w:t>.</w:t>
      </w:r>
      <w:r>
        <w:t>4</w:t>
      </w:r>
      <w:r w:rsidRPr="000E647A">
        <w:t>.1</w:t>
      </w:r>
      <w:r w:rsidRPr="000E647A">
        <w:tab/>
        <w:t>Description of feature</w:t>
      </w:r>
      <w:bookmarkEnd w:id="704"/>
      <w:bookmarkEnd w:id="707"/>
    </w:p>
    <w:p w14:paraId="2C7228FB" w14:textId="77777777" w:rsidR="00E1315E" w:rsidRDefault="00E1315E" w:rsidP="00E1315E">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p>
    <w:p w14:paraId="329AE3E6" w14:textId="3F5CFF92" w:rsidR="00E1315E" w:rsidRDefault="00E1315E" w:rsidP="00E1315E">
      <w:r>
        <w:t>RAN2 has studied different types of classification of potential RedCap UEs</w:t>
      </w:r>
      <w:r w:rsidR="00E63BB9">
        <w:t>'</w:t>
      </w:r>
      <w:r>
        <w:t xml:space="preserve">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 xml:space="preserve">In addition, another mobility option for </w:t>
      </w:r>
      <w:r w:rsidR="00E63BB9">
        <w:t>"</w:t>
      </w:r>
      <w:r w:rsidRPr="008952F9">
        <w:t>confined mobility</w:t>
      </w:r>
      <w:r w:rsidR="00E63BB9">
        <w:t>"</w:t>
      </w:r>
      <w:r w:rsidRPr="008952F9">
        <w:t xml:space="preserve"> has been studied (</w:t>
      </w:r>
      <w:r w:rsidRPr="008952F9">
        <w:rPr>
          <w:rFonts w:hint="eastAsia"/>
        </w:rPr>
        <w:t>s</w:t>
      </w:r>
      <w:r w:rsidRPr="008952F9">
        <w:t>ee details in Enhancement 6 of triggering criterion in 8.4.1.1)</w:t>
      </w:r>
      <w:r>
        <w:t>.</w:t>
      </w:r>
    </w:p>
    <w:p w14:paraId="7B25C9AA" w14:textId="4D532F39" w:rsidR="00E1315E" w:rsidRDefault="00E1315E" w:rsidP="00E1315E">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w:t>
      </w:r>
      <w:r w:rsidR="00E63BB9">
        <w:t>clause</w:t>
      </w:r>
      <w:r>
        <w:t xml:space="preserve"> 8.4.2 and RRM relaxation for neighboring cells for RRC_CONNECTED in </w:t>
      </w:r>
      <w:r w:rsidR="00E63BB9">
        <w:t>clause</w:t>
      </w:r>
      <w:r>
        <w:t xml:space="preserve"> 8.4.3. </w:t>
      </w:r>
    </w:p>
    <w:p w14:paraId="73B67A29" w14:textId="77777777" w:rsidR="00E1315E" w:rsidRPr="00176863" w:rsidRDefault="00E1315E" w:rsidP="00E1315E">
      <w:pPr>
        <w:pStyle w:val="Heading3"/>
      </w:pPr>
      <w:bookmarkStart w:id="708" w:name="_Toc65758096"/>
      <w:r w:rsidRPr="00176863">
        <w:t>8.4.</w:t>
      </w:r>
      <w:r>
        <w:t>2</w:t>
      </w:r>
      <w:r w:rsidRPr="00176863">
        <w:tab/>
        <w:t>RRM relaxation in RRC_IDLE and RRC_INACTIVE</w:t>
      </w:r>
      <w:bookmarkEnd w:id="708"/>
    </w:p>
    <w:p w14:paraId="3A797D64" w14:textId="77777777" w:rsidR="00E1315E" w:rsidRPr="00EE7DBA" w:rsidRDefault="00E1315E" w:rsidP="00E1315E">
      <w:r w:rsidRPr="00EE7DBA">
        <w:t xml:space="preserve">Rel-16 NR RRM relaxation procedures are taken as a baseline to study further enhancements of neighbour cell RRM relaxation for RedCap UEs in RRC_IDLE and RRC_INACTIVE. </w:t>
      </w:r>
    </w:p>
    <w:p w14:paraId="61CC40F7" w14:textId="77777777" w:rsidR="00E1315E" w:rsidRPr="00EE7DBA" w:rsidRDefault="00E1315E" w:rsidP="00E1315E">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3E52330" w14:textId="77777777" w:rsidR="00E1315E" w:rsidRPr="007707C2" w:rsidRDefault="00E1315E" w:rsidP="00E1315E">
      <w:pPr>
        <w:pStyle w:val="B1"/>
      </w:pPr>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p>
    <w:p w14:paraId="3883D203" w14:textId="77777777" w:rsidR="00E1315E" w:rsidRPr="00403172" w:rsidRDefault="00E1315E" w:rsidP="00E1315E">
      <w:pPr>
        <w:pStyle w:val="B2"/>
      </w:pPr>
      <w:r>
        <w:t>-</w:t>
      </w:r>
      <w:r>
        <w:tab/>
      </w:r>
      <w:r w:rsidRPr="00403172">
        <w:t>Stationary: (Srxlev</w:t>
      </w:r>
      <w:r w:rsidRPr="00403172">
        <w:rPr>
          <w:vertAlign w:val="subscript"/>
        </w:rPr>
        <w:t>Ref</w:t>
      </w:r>
      <w:r w:rsidRPr="00403172">
        <w:t xml:space="preserve"> – Srxlev) &lt; S</w:t>
      </w:r>
      <w:r w:rsidRPr="00403172">
        <w:rPr>
          <w:vertAlign w:val="subscript"/>
        </w:rPr>
        <w:t>SearchDeltaP_stationary</w:t>
      </w:r>
    </w:p>
    <w:p w14:paraId="341C9462" w14:textId="77777777" w:rsidR="00E1315E" w:rsidRPr="00A14C91" w:rsidRDefault="00E1315E" w:rsidP="00E1315E">
      <w:pPr>
        <w:pStyle w:val="B2"/>
        <w:rPr>
          <w:rFonts w:cs="Calibri"/>
        </w:rPr>
      </w:pPr>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p>
    <w:p w14:paraId="47753E88" w14:textId="77777777" w:rsidR="00E1315E" w:rsidRPr="00A14C91" w:rsidRDefault="00E1315E" w:rsidP="00E1315E">
      <w:pPr>
        <w:pStyle w:val="B2"/>
      </w:pPr>
      <w:r w:rsidRPr="00A14C91">
        <w:t>Pros:</w:t>
      </w:r>
    </w:p>
    <w:p w14:paraId="77ECB375" w14:textId="77777777" w:rsidR="00E1315E" w:rsidRPr="001A37E9" w:rsidRDefault="00E1315E" w:rsidP="00E1315E">
      <w:pPr>
        <w:pStyle w:val="B3"/>
      </w:pPr>
      <w:r>
        <w:t>-</w:t>
      </w:r>
      <w:r>
        <w:tab/>
      </w:r>
      <w:r w:rsidRPr="001A37E9">
        <w:t>From specification point of view, it is simple and straightforward enhancement based on Rel-16 mechanism</w:t>
      </w:r>
      <w:r>
        <w:t>.</w:t>
      </w:r>
    </w:p>
    <w:p w14:paraId="4EAD775B" w14:textId="77777777" w:rsidR="00E1315E" w:rsidRPr="0096327D" w:rsidRDefault="00E1315E" w:rsidP="00E1315E">
      <w:pPr>
        <w:pStyle w:val="B3"/>
      </w:pPr>
      <w:r>
        <w:t>-</w:t>
      </w:r>
      <w:r>
        <w:tab/>
      </w:r>
      <w:r w:rsidRPr="0096327D">
        <w:t>It supports 2 levels speed evaluation (i.e. stationary and low mobility), so it provides flexibility of designing different RRM relaxation levels for different mobility scenarios.</w:t>
      </w:r>
    </w:p>
    <w:p w14:paraId="6FC8AE9B" w14:textId="77777777" w:rsidR="00E1315E" w:rsidRPr="001A37E9" w:rsidRDefault="00E1315E" w:rsidP="00E1315E">
      <w:pPr>
        <w:pStyle w:val="B2"/>
      </w:pPr>
      <w:r w:rsidRPr="001A37E9">
        <w:lastRenderedPageBreak/>
        <w:t>Cons:</w:t>
      </w:r>
    </w:p>
    <w:p w14:paraId="00DF5444" w14:textId="29C6F0EC" w:rsidR="00E1315E" w:rsidRPr="0096327D" w:rsidRDefault="00E1315E" w:rsidP="00E1315E">
      <w:pPr>
        <w:pStyle w:val="B3"/>
      </w:pPr>
      <w:r w:rsidRPr="0096327D">
        <w:t>-</w:t>
      </w:r>
      <w:r w:rsidRPr="0096327D">
        <w:tab/>
        <w:t>Unclear whether UE</w:t>
      </w:r>
      <w:r w:rsidR="00E63BB9">
        <w:t>'</w:t>
      </w:r>
      <w:r w:rsidRPr="0096327D">
        <w:t>s mobility level can be accurately determined because channel or link (RSRP/RSRQ) may change even if UE is purely stationary, thus it may not be a reliable way to distinguish between truly stationary and low mobility UE.</w:t>
      </w:r>
    </w:p>
    <w:p w14:paraId="12B0742C" w14:textId="77777777" w:rsidR="00E1315E" w:rsidRPr="0096327D" w:rsidRDefault="00E1315E" w:rsidP="00E1315E">
      <w:pPr>
        <w:pStyle w:val="B1"/>
      </w:pPr>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p>
    <w:p w14:paraId="166569B2" w14:textId="77777777" w:rsidR="00E1315E" w:rsidRPr="00A752A4" w:rsidRDefault="00E1315E" w:rsidP="00E1315E">
      <w:pPr>
        <w:pStyle w:val="B2"/>
      </w:pPr>
      <w:r w:rsidRPr="00A752A4">
        <w:t>Pros:</w:t>
      </w:r>
    </w:p>
    <w:p w14:paraId="4B948900" w14:textId="13F17799" w:rsidR="00E1315E" w:rsidRDefault="00E1315E" w:rsidP="00E1315E">
      <w:pPr>
        <w:pStyle w:val="B3"/>
      </w:pPr>
      <w:r>
        <w:t>-</w:t>
      </w:r>
      <w:r>
        <w:tab/>
      </w:r>
      <w:r w:rsidRPr="00A752A4">
        <w:t>From specification point of view, it is simple and straightforward enhancement based on Rel-16 mechanism</w:t>
      </w:r>
      <w:r w:rsidR="00873437">
        <w:t>.</w:t>
      </w:r>
    </w:p>
    <w:p w14:paraId="1C589118" w14:textId="77777777" w:rsidR="00E1315E" w:rsidRPr="00A752A4" w:rsidRDefault="00E1315E" w:rsidP="00E1315E">
      <w:pPr>
        <w:pStyle w:val="B3"/>
      </w:pPr>
      <w:r>
        <w:t>-</w:t>
      </w:r>
      <w:r>
        <w:tab/>
      </w:r>
      <w:r w:rsidRPr="00A752A4">
        <w:t>It supports 2 levels speed evaluation (i.e. stationary and low mobility), so it provides flexibility of designing different RRM relaxation levels for different mobility scenarios.</w:t>
      </w:r>
    </w:p>
    <w:p w14:paraId="0CC2F779" w14:textId="77777777" w:rsidR="00E1315E" w:rsidRPr="00A752A4" w:rsidRDefault="00E1315E" w:rsidP="00E1315E">
      <w:pPr>
        <w:pStyle w:val="B2"/>
      </w:pPr>
      <w:r w:rsidRPr="00A752A4">
        <w:t>Cons:</w:t>
      </w:r>
    </w:p>
    <w:p w14:paraId="2E9CA7D0" w14:textId="5FDFE7D3" w:rsidR="00E1315E" w:rsidRDefault="00E1315E" w:rsidP="00E1315E">
      <w:pPr>
        <w:pStyle w:val="B3"/>
      </w:pPr>
      <w:r>
        <w:t>-</w:t>
      </w:r>
      <w:r>
        <w:tab/>
      </w:r>
      <w:r w:rsidRPr="00A752A4">
        <w:t>Unclear whether UE</w:t>
      </w:r>
      <w:r w:rsidR="00E63BB9">
        <w:t>'</w:t>
      </w:r>
      <w:r w:rsidRPr="00A752A4">
        <w:t>s mobility lev</w:t>
      </w:r>
      <w:r>
        <w:t>el can be accurately determined.</w:t>
      </w:r>
    </w:p>
    <w:p w14:paraId="4ADE9BA5" w14:textId="77777777" w:rsidR="00E1315E" w:rsidRPr="005803A7" w:rsidRDefault="00E1315E" w:rsidP="00E1315E">
      <w:pPr>
        <w:pStyle w:val="B1"/>
      </w:pPr>
      <w:r w:rsidRPr="005803A7">
        <w:t>Note: There can be synergies if Enhancement 1 is combined with Enhancement 2.</w:t>
      </w:r>
    </w:p>
    <w:p w14:paraId="5905F4E9" w14:textId="77777777" w:rsidR="00E1315E" w:rsidRPr="005803A7" w:rsidRDefault="00E1315E" w:rsidP="00E1315E">
      <w:pPr>
        <w:pStyle w:val="B1"/>
      </w:pPr>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p>
    <w:p w14:paraId="54918508" w14:textId="77777777" w:rsidR="00E1315E" w:rsidRPr="00DF7581" w:rsidRDefault="00E1315E" w:rsidP="00E1315E">
      <w:pPr>
        <w:pStyle w:val="B2"/>
      </w:pPr>
      <w:r w:rsidRPr="00DF7581">
        <w:t xml:space="preserve">Stationary: </w:t>
      </w:r>
    </w:p>
    <w:p w14:paraId="6DA95D71" w14:textId="77777777" w:rsidR="00E1315E" w:rsidRPr="001A2A70" w:rsidRDefault="00E1315E" w:rsidP="00E1315E">
      <w:pPr>
        <w:pStyle w:val="B3"/>
      </w:pPr>
      <w:r>
        <w:t>-</w:t>
      </w:r>
      <w:r>
        <w:tab/>
      </w:r>
      <w:r w:rsidRPr="001A2A70">
        <w:t xml:space="preserve">number of beam </w:t>
      </w:r>
      <w:r>
        <w:t>changes</w:t>
      </w:r>
      <w:r w:rsidRPr="001A2A70">
        <w:t xml:space="preserve"> &lt; N1 or </w:t>
      </w:r>
    </w:p>
    <w:p w14:paraId="1572BA94" w14:textId="77777777" w:rsidR="00E1315E" w:rsidRPr="001A2A70" w:rsidRDefault="00E1315E" w:rsidP="00E1315E">
      <w:pPr>
        <w:pStyle w:val="B3"/>
        <w:rPr>
          <w:rFonts w:cs="Calibri"/>
        </w:rPr>
      </w:pPr>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p>
    <w:p w14:paraId="6D6C836C" w14:textId="77777777" w:rsidR="00E1315E" w:rsidRPr="005803A7" w:rsidRDefault="00E1315E" w:rsidP="00E1315E">
      <w:pPr>
        <w:pStyle w:val="B2"/>
      </w:pPr>
      <w:r w:rsidRPr="005803A7">
        <w:t xml:space="preserve">Low mobility: </w:t>
      </w:r>
    </w:p>
    <w:p w14:paraId="76FAC742" w14:textId="77777777" w:rsidR="00E1315E" w:rsidRPr="001A2A70" w:rsidRDefault="00E1315E" w:rsidP="00E1315E">
      <w:pPr>
        <w:pStyle w:val="B3"/>
      </w:pPr>
      <w:r>
        <w:t>-</w:t>
      </w:r>
      <w:r>
        <w:tab/>
      </w:r>
      <w:r w:rsidRPr="001A2A70">
        <w:t xml:space="preserve">number of beam </w:t>
      </w:r>
      <w:r>
        <w:t>changes</w:t>
      </w:r>
      <w:r w:rsidRPr="001A2A70">
        <w:t xml:space="preserve"> &lt; N2 or </w:t>
      </w:r>
    </w:p>
    <w:p w14:paraId="0DBB2717" w14:textId="77777777" w:rsidR="00E1315E" w:rsidRPr="005803A7" w:rsidRDefault="00E1315E" w:rsidP="00E1315E">
      <w:pPr>
        <w:pStyle w:val="B3"/>
      </w:pPr>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p>
    <w:p w14:paraId="5FD7576C" w14:textId="77777777" w:rsidR="00E1315E" w:rsidRPr="001A37E9" w:rsidRDefault="00E1315E" w:rsidP="00E1315E">
      <w:pPr>
        <w:pStyle w:val="B2"/>
      </w:pPr>
      <w:r w:rsidRPr="001A37E9">
        <w:t>Pros:</w:t>
      </w:r>
    </w:p>
    <w:p w14:paraId="6341C1AB" w14:textId="02070398" w:rsidR="00E1315E" w:rsidRPr="00F00470" w:rsidRDefault="00E1315E" w:rsidP="00E1315E">
      <w:pPr>
        <w:pStyle w:val="B3"/>
      </w:pPr>
      <w:r>
        <w:t>-</w:t>
      </w:r>
      <w:r>
        <w:tab/>
      </w:r>
      <w:r w:rsidRPr="00F00470">
        <w:t>Using beam level measurement results can assess UE</w:t>
      </w:r>
      <w:r w:rsidR="00E63BB9">
        <w:t>'</w:t>
      </w:r>
      <w:r w:rsidRPr="00F00470">
        <w:t>s movement more accurately than cell measurement, because UE may move among beams but without changing the cell level results.</w:t>
      </w:r>
    </w:p>
    <w:p w14:paraId="6CAFAB7D" w14:textId="484D6B4C" w:rsidR="00E1315E" w:rsidRPr="00F00470" w:rsidRDefault="00E1315E" w:rsidP="00E1315E">
      <w:pPr>
        <w:pStyle w:val="B3"/>
      </w:pPr>
      <w:r>
        <w:t>-</w:t>
      </w:r>
      <w:r>
        <w:tab/>
      </w:r>
      <w:r w:rsidRPr="00F00470">
        <w:t xml:space="preserve">Potentially good for detecting </w:t>
      </w:r>
      <w:r w:rsidR="00E63BB9">
        <w:t>"</w:t>
      </w:r>
      <w:r w:rsidRPr="00F00470">
        <w:t>circular motion</w:t>
      </w:r>
      <w:r w:rsidR="00E63BB9">
        <w:t>"</w:t>
      </w:r>
      <w:r w:rsidRPr="00F00470">
        <w:t xml:space="preserve"> around base station.</w:t>
      </w:r>
    </w:p>
    <w:p w14:paraId="2A52C99B" w14:textId="77777777" w:rsidR="00E1315E" w:rsidRPr="001A37E9" w:rsidRDefault="00E1315E" w:rsidP="00E1315E">
      <w:pPr>
        <w:pStyle w:val="B2"/>
      </w:pPr>
      <w:r w:rsidRPr="001A37E9">
        <w:t>Cons:</w:t>
      </w:r>
    </w:p>
    <w:p w14:paraId="450D0810" w14:textId="3E9137CF" w:rsidR="00E1315E" w:rsidRPr="001A37E9" w:rsidRDefault="00E1315E" w:rsidP="00E1315E">
      <w:pPr>
        <w:pStyle w:val="B3"/>
      </w:pPr>
      <w:r>
        <w:t>-</w:t>
      </w:r>
      <w:r>
        <w:tab/>
      </w:r>
      <w:r w:rsidRPr="001A37E9">
        <w:t>Unclear whether UE</w:t>
      </w:r>
      <w:r w:rsidR="00E63BB9">
        <w:t>'</w:t>
      </w:r>
      <w:r w:rsidRPr="001A37E9">
        <w:t>s mobility level can be accurately determined</w:t>
      </w:r>
      <w:r>
        <w:t>.</w:t>
      </w:r>
    </w:p>
    <w:p w14:paraId="1FFB35F7" w14:textId="3185EBCB" w:rsidR="00E1315E" w:rsidRPr="001A37E9" w:rsidRDefault="00E1315E" w:rsidP="00E1315E">
      <w:pPr>
        <w:pStyle w:val="B3"/>
      </w:pPr>
      <w:r>
        <w:t>-</w:t>
      </w:r>
      <w:r>
        <w:tab/>
      </w:r>
      <w:r w:rsidRPr="001A37E9">
        <w:t>Beam level measurement results may fluctuate more than cell-level results, so it might cause misjudgement</w:t>
      </w:r>
      <w:r w:rsidR="00873437">
        <w:t>.</w:t>
      </w:r>
    </w:p>
    <w:p w14:paraId="03520AA5" w14:textId="77777777" w:rsidR="00E1315E" w:rsidRPr="00355B25" w:rsidRDefault="00E1315E" w:rsidP="00E1315E">
      <w:pPr>
        <w:pStyle w:val="B1"/>
      </w:pPr>
      <w:r>
        <w:rPr>
          <w:b/>
        </w:rPr>
        <w:t>-</w:t>
      </w:r>
      <w:r>
        <w:rPr>
          <w:b/>
        </w:rPr>
        <w:tab/>
      </w:r>
      <w:r w:rsidRPr="00355B25">
        <w:rPr>
          <w:b/>
        </w:rPr>
        <w:t xml:space="preserve">Enhancement 4: </w:t>
      </w:r>
      <w:r w:rsidRPr="00355B25">
        <w:t>UE determines its stationary property based on subscription information (e.g. USIM).</w:t>
      </w:r>
    </w:p>
    <w:p w14:paraId="7D6EFB1C" w14:textId="77777777" w:rsidR="00E1315E" w:rsidRPr="00A752A4" w:rsidRDefault="00E1315E" w:rsidP="00E1315E">
      <w:pPr>
        <w:pStyle w:val="B2"/>
      </w:pPr>
      <w:r w:rsidRPr="00A752A4">
        <w:t>Pros:</w:t>
      </w:r>
    </w:p>
    <w:p w14:paraId="25A45098" w14:textId="77777777" w:rsidR="00E1315E" w:rsidRPr="00A752A4" w:rsidRDefault="00E1315E" w:rsidP="00E1315E">
      <w:pPr>
        <w:pStyle w:val="B3"/>
      </w:pPr>
      <w:r>
        <w:t>-</w:t>
      </w:r>
      <w:r>
        <w:tab/>
        <w:t>It is simpler and faster than evaluating the quality of serving cell</w:t>
      </w:r>
      <w:r w:rsidRPr="00A752A4">
        <w:t>.</w:t>
      </w:r>
    </w:p>
    <w:p w14:paraId="2BB4A585" w14:textId="77777777" w:rsidR="00E1315E" w:rsidRPr="00355B25" w:rsidRDefault="00E1315E" w:rsidP="00E1315E">
      <w:pPr>
        <w:pStyle w:val="B2"/>
      </w:pPr>
      <w:r w:rsidRPr="00355B25">
        <w:t>Cons:</w:t>
      </w:r>
    </w:p>
    <w:p w14:paraId="4C3EB209" w14:textId="79B3A1F6" w:rsidR="00E1315E" w:rsidRPr="00A752A4" w:rsidRDefault="00E1315E" w:rsidP="00E1315E">
      <w:pPr>
        <w:pStyle w:val="B3"/>
      </w:pPr>
      <w:r>
        <w:t>-</w:t>
      </w:r>
      <w:r>
        <w:tab/>
      </w:r>
      <w:r w:rsidRPr="001A2A70">
        <w:t>Only applicable to limited scenarios, e.g. fixed-location devices</w:t>
      </w:r>
      <w:r w:rsidR="00873437">
        <w:t>.</w:t>
      </w:r>
    </w:p>
    <w:p w14:paraId="1C40F17E" w14:textId="77777777" w:rsidR="00E1315E" w:rsidRPr="00A752A4" w:rsidRDefault="00E1315E" w:rsidP="00E1315E">
      <w:pPr>
        <w:pStyle w:val="B3"/>
      </w:pPr>
      <w:r>
        <w:t>-</w:t>
      </w:r>
      <w:r>
        <w:tab/>
      </w:r>
      <w:r w:rsidRPr="001A2A70">
        <w:t>Channel or link (RSRP/RSRQ) may change (e.g. may be low) even if UE is fixed-location, RRM relaxation only depends on fixed-location information may impact the performance</w:t>
      </w:r>
      <w:r>
        <w:t xml:space="preserve"> if the UE is located at cell edge.</w:t>
      </w:r>
    </w:p>
    <w:p w14:paraId="027D29AC" w14:textId="77777777" w:rsidR="00E1315E" w:rsidRPr="00355B25" w:rsidRDefault="00E1315E" w:rsidP="00E1315E">
      <w:pPr>
        <w:pStyle w:val="B1"/>
      </w:pPr>
      <w:r w:rsidRPr="00355B25">
        <w:rPr>
          <w:b/>
        </w:rPr>
        <w:lastRenderedPageBreak/>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p>
    <w:p w14:paraId="16B4561F" w14:textId="77777777" w:rsidR="00E1315E" w:rsidRPr="00A752A4" w:rsidRDefault="00E1315E" w:rsidP="00E1315E">
      <w:pPr>
        <w:pStyle w:val="B2"/>
      </w:pPr>
      <w:r w:rsidRPr="00A752A4">
        <w:t>Pros:</w:t>
      </w:r>
    </w:p>
    <w:p w14:paraId="1F58A44E" w14:textId="77777777" w:rsidR="00E1315E" w:rsidRPr="00A752A4" w:rsidRDefault="00E1315E" w:rsidP="00E1315E">
      <w:pPr>
        <w:pStyle w:val="B3"/>
      </w:pPr>
      <w:r>
        <w:t>-</w:t>
      </w:r>
      <w:r>
        <w:tab/>
        <w:t>C</w:t>
      </w:r>
      <w:r w:rsidRPr="0056457C">
        <w:t xml:space="preserve">an be used to differentiate different stationary cases. E.g. stationary </w:t>
      </w:r>
      <w:r>
        <w:t>o</w:t>
      </w:r>
      <w:r w:rsidRPr="0056457C">
        <w:t>r stationary with rotating around itself</w:t>
      </w:r>
      <w:r w:rsidRPr="00A752A4">
        <w:t>.</w:t>
      </w:r>
    </w:p>
    <w:p w14:paraId="26A401EE" w14:textId="77777777" w:rsidR="00E1315E" w:rsidRPr="00A752A4" w:rsidRDefault="00E1315E" w:rsidP="00E1315E">
      <w:pPr>
        <w:pStyle w:val="B2"/>
      </w:pPr>
      <w:r w:rsidRPr="00A752A4">
        <w:t>Cons:</w:t>
      </w:r>
    </w:p>
    <w:p w14:paraId="7CEAC6C6" w14:textId="77777777" w:rsidR="00E1315E" w:rsidRPr="001A37E9" w:rsidRDefault="00E1315E" w:rsidP="00E1315E">
      <w:pPr>
        <w:pStyle w:val="B3"/>
      </w:pPr>
      <w:r>
        <w:t>-</w:t>
      </w:r>
      <w:r>
        <w:tab/>
        <w:t>Covers specific use case where device is rotating around itself.</w:t>
      </w:r>
    </w:p>
    <w:p w14:paraId="55D8866D" w14:textId="77777777" w:rsidR="00E1315E" w:rsidRPr="00355B25" w:rsidRDefault="00E1315E" w:rsidP="00E1315E">
      <w:pPr>
        <w:pStyle w:val="B1"/>
        <w:rPr>
          <w:b/>
        </w:rPr>
      </w:pPr>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p>
    <w:p w14:paraId="6EA9DE09" w14:textId="77777777" w:rsidR="00E1315E" w:rsidRPr="00355B25" w:rsidRDefault="00E1315E" w:rsidP="00E1315E">
      <w:pPr>
        <w:pStyle w:val="B2"/>
      </w:pPr>
      <w:r w:rsidRPr="00355B25">
        <w:t>Pros:</w:t>
      </w:r>
    </w:p>
    <w:p w14:paraId="05B7E254" w14:textId="77777777" w:rsidR="00E1315E" w:rsidRDefault="00E1315E" w:rsidP="00E1315E">
      <w:pPr>
        <w:pStyle w:val="B3"/>
      </w:pPr>
      <w:r>
        <w:t>-</w:t>
      </w:r>
      <w:r>
        <w:tab/>
        <w:t>It is simpler and faster than evaluating the quality of serving cell</w:t>
      </w:r>
      <w:r w:rsidRPr="00A752A4">
        <w:t>.</w:t>
      </w:r>
    </w:p>
    <w:p w14:paraId="7A726915" w14:textId="77777777" w:rsidR="00E1315E" w:rsidRPr="00A752A4" w:rsidRDefault="00E1315E" w:rsidP="00E1315E">
      <w:pPr>
        <w:pStyle w:val="B3"/>
      </w:pPr>
      <w:r>
        <w:t>-</w:t>
      </w:r>
      <w:r>
        <w:tab/>
        <w:t xml:space="preserve">If network can obtain the confined mobility status, network can also use this information for other purpose in addition to RRM relaxation (e.g. paging resource optimization).   </w:t>
      </w:r>
    </w:p>
    <w:p w14:paraId="12365027" w14:textId="77777777" w:rsidR="00E1315E" w:rsidRPr="00A752A4" w:rsidRDefault="00E1315E" w:rsidP="00E1315E">
      <w:pPr>
        <w:pStyle w:val="B2"/>
      </w:pPr>
      <w:r w:rsidRPr="00A752A4">
        <w:t>Cons:</w:t>
      </w:r>
    </w:p>
    <w:p w14:paraId="48ADB605" w14:textId="77777777" w:rsidR="00E1315E" w:rsidRPr="00355B25" w:rsidRDefault="00E1315E" w:rsidP="00E1315E">
      <w:pPr>
        <w:pStyle w:val="B3"/>
      </w:pPr>
      <w:r>
        <w:t>-</w:t>
      </w:r>
      <w:r>
        <w:tab/>
      </w:r>
      <w:r w:rsidRPr="00355B25">
        <w:t>Only applicable to limited scenarios, e.g. devices with confined mobility.</w:t>
      </w:r>
    </w:p>
    <w:p w14:paraId="4B2CAD17" w14:textId="77777777" w:rsidR="00E1315E" w:rsidRPr="00355B25" w:rsidRDefault="00E1315E" w:rsidP="00E1315E">
      <w:pPr>
        <w:pStyle w:val="B3"/>
      </w:pPr>
      <w:r>
        <w:t>-</w:t>
      </w:r>
      <w:r>
        <w:tab/>
      </w:r>
      <w:r w:rsidRPr="00355B25">
        <w:t>Channel or link (RSRP/RSRQ) may change for confined mobility devices, RRM relaxation may impact the performance if the UE is located at cell edge.</w:t>
      </w:r>
    </w:p>
    <w:p w14:paraId="0BF92BF1" w14:textId="77777777" w:rsidR="00E1315E" w:rsidRDefault="00E1315E" w:rsidP="00E1315E">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1177532" w14:textId="77777777" w:rsidR="00E1315E" w:rsidRPr="00C13D52" w:rsidRDefault="00E1315E" w:rsidP="00E1315E">
      <w:pPr>
        <w:pStyle w:val="B1"/>
      </w:pPr>
      <w:r>
        <w:rPr>
          <w:b/>
        </w:rPr>
        <w:t>-</w:t>
      </w:r>
      <w:r>
        <w:rPr>
          <w:b/>
        </w:rPr>
        <w:tab/>
      </w:r>
      <w:r w:rsidRPr="00C13D52">
        <w:rPr>
          <w:b/>
        </w:rPr>
        <w:t>Enhancement 1:</w:t>
      </w:r>
      <w:r w:rsidRPr="00C13D52">
        <w:t xml:space="preserve"> UE can stop measurements on neighbour cells for T (T&gt;&gt;1) hours.</w:t>
      </w:r>
    </w:p>
    <w:p w14:paraId="2BF7E54B" w14:textId="77777777" w:rsidR="00E1315E" w:rsidRPr="00A752A4" w:rsidRDefault="00E1315E" w:rsidP="00E1315E">
      <w:pPr>
        <w:pStyle w:val="B2"/>
      </w:pPr>
      <w:r w:rsidRPr="00A752A4">
        <w:t>Pros:</w:t>
      </w:r>
    </w:p>
    <w:p w14:paraId="602437E6" w14:textId="77777777" w:rsidR="00E1315E" w:rsidRPr="00C13D52" w:rsidRDefault="00E1315E" w:rsidP="00E1315E">
      <w:pPr>
        <w:pStyle w:val="B3"/>
      </w:pPr>
      <w:r>
        <w:t>-</w:t>
      </w:r>
      <w:r>
        <w:tab/>
      </w:r>
      <w:r w:rsidRPr="00C13D52">
        <w:t>It is useful to further reduce power consumption for truly stationary UEs.</w:t>
      </w:r>
    </w:p>
    <w:p w14:paraId="68816199" w14:textId="77777777" w:rsidR="00E1315E" w:rsidRPr="00A752A4" w:rsidRDefault="00E1315E" w:rsidP="00E1315E">
      <w:pPr>
        <w:pStyle w:val="B2"/>
      </w:pPr>
      <w:r w:rsidRPr="00A752A4">
        <w:t>Cons:</w:t>
      </w:r>
    </w:p>
    <w:p w14:paraId="468A0BC4" w14:textId="5EF25907" w:rsidR="00E1315E" w:rsidRDefault="00E1315E" w:rsidP="00E1315E">
      <w:pPr>
        <w:pStyle w:val="B3"/>
      </w:pPr>
      <w:r>
        <w:t>-</w:t>
      </w:r>
      <w:r>
        <w:tab/>
      </w:r>
      <w:r w:rsidRPr="009E1761">
        <w:t xml:space="preserve">Based on evaluation </w:t>
      </w:r>
      <w:r>
        <w:t xml:space="preserve">in </w:t>
      </w:r>
      <w:r w:rsidR="00E63BB9">
        <w:t>Clause</w:t>
      </w:r>
      <w:r>
        <w:t xml:space="preserve"> E.2.1</w:t>
      </w:r>
      <w:r w:rsidRPr="009E1761">
        <w:t>, the gain compared to 1</w:t>
      </w:r>
      <w:r w:rsidR="00873437">
        <w:t>-</w:t>
      </w:r>
      <w:r w:rsidRPr="009E1761">
        <w:t>hour measurement interval is not significant</w:t>
      </w:r>
      <w:r w:rsidRPr="00A752A4">
        <w:t>.</w:t>
      </w:r>
    </w:p>
    <w:p w14:paraId="38F2283C" w14:textId="2AAD0A8D" w:rsidR="00E1315E" w:rsidRPr="003C74D3" w:rsidRDefault="00E1315E" w:rsidP="00E1315E">
      <w:pPr>
        <w:pStyle w:val="B1"/>
      </w:pPr>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r w:rsidR="00873437">
        <w:t>;</w:t>
      </w:r>
      <w:r>
        <w:t xml:space="preserve"> thus</w:t>
      </w:r>
      <w:r w:rsidR="00873437">
        <w:t>,</w:t>
      </w:r>
      <w:r w:rsidRPr="003C74D3">
        <w:t xml:space="preserve"> the power consumption can be reduced</w:t>
      </w:r>
      <w:r w:rsidR="00873437">
        <w:t>,</w:t>
      </w:r>
      <w:r w:rsidRPr="003C74D3">
        <w:t xml:space="preserve"> and the time period of measurement can be reduced</w:t>
      </w:r>
      <w:r w:rsidRPr="00A752A4">
        <w:t>.</w:t>
      </w:r>
    </w:p>
    <w:p w14:paraId="3CFE4AF5" w14:textId="77777777" w:rsidR="00E1315E" w:rsidRPr="002944B7" w:rsidRDefault="00E1315E" w:rsidP="00E1315E">
      <w:pPr>
        <w:pStyle w:val="B1"/>
      </w:pPr>
      <w:r w:rsidRPr="002944B7">
        <w:t>-</w:t>
      </w:r>
      <w:r w:rsidRPr="002944B7">
        <w:tab/>
      </w:r>
      <w:r w:rsidRPr="002944B7">
        <w:rPr>
          <w:b/>
          <w:bCs/>
        </w:rPr>
        <w:t>Enhancement 3</w:t>
      </w:r>
      <w:r w:rsidRPr="002944B7">
        <w:t>: UE only perform measurements on a number of dedicated intra-frequency, inter-frequency cells.</w:t>
      </w:r>
    </w:p>
    <w:p w14:paraId="028E6596" w14:textId="77777777" w:rsidR="00E1315E" w:rsidRPr="00A752A4" w:rsidRDefault="00E1315E" w:rsidP="00E1315E">
      <w:pPr>
        <w:pStyle w:val="B2"/>
      </w:pPr>
      <w:r w:rsidRPr="00A752A4">
        <w:t>Pros:</w:t>
      </w:r>
    </w:p>
    <w:p w14:paraId="2BDBD108" w14:textId="77777777" w:rsidR="00E1315E" w:rsidRPr="002944B7" w:rsidRDefault="00E1315E" w:rsidP="00E1315E">
      <w:pPr>
        <w:pStyle w:val="B3"/>
      </w:pPr>
      <w:r>
        <w:t>-</w:t>
      </w:r>
      <w:r>
        <w:tab/>
      </w:r>
      <w:r w:rsidRPr="002944B7">
        <w:t xml:space="preserve">For stationary UEs, can avoid UE to measure all frequencies/cells broadcast. </w:t>
      </w:r>
    </w:p>
    <w:p w14:paraId="2AEEF9D3" w14:textId="77777777" w:rsidR="00E1315E" w:rsidRPr="00A752A4" w:rsidRDefault="00E1315E" w:rsidP="00E1315E">
      <w:pPr>
        <w:pStyle w:val="B2"/>
      </w:pPr>
      <w:r w:rsidRPr="00A752A4">
        <w:t>Cons:</w:t>
      </w:r>
    </w:p>
    <w:p w14:paraId="2CF2DCEF" w14:textId="4B7A8B61" w:rsidR="00E1315E" w:rsidRDefault="00E1315E" w:rsidP="00E1315E">
      <w:pPr>
        <w:pStyle w:val="B3"/>
      </w:pPr>
      <w:r>
        <w:t>-</w:t>
      </w:r>
      <w:r>
        <w:tab/>
        <w:t>May require additional effort for network planning and may require network to indicate deployment related information to UE (e.g. neighbour cells adjacent to each serving beam).</w:t>
      </w:r>
    </w:p>
    <w:p w14:paraId="7C128906" w14:textId="77777777" w:rsidR="00E1315E" w:rsidRPr="003C74D3" w:rsidRDefault="00E1315E" w:rsidP="00E1315E">
      <w:pPr>
        <w:pStyle w:val="B3"/>
      </w:pPr>
      <w:r>
        <w:t>-</w:t>
      </w:r>
      <w:r>
        <w:tab/>
        <w:t>If the UE actually does moves or radio conditions change enough, there may be a negative impact on cell-reselection.</w:t>
      </w:r>
    </w:p>
    <w:p w14:paraId="6E1FA0F7" w14:textId="77777777" w:rsidR="00E1315E" w:rsidRPr="00C13D52" w:rsidRDefault="00E1315E" w:rsidP="00E1315E">
      <w:pPr>
        <w:pStyle w:val="B1"/>
      </w:pPr>
      <w:r>
        <w:rPr>
          <w:b/>
        </w:rPr>
        <w:t>-</w:t>
      </w:r>
      <w:r>
        <w:rPr>
          <w:b/>
        </w:rPr>
        <w:tab/>
      </w:r>
      <w:r w:rsidRPr="00C13D52">
        <w:rPr>
          <w:b/>
        </w:rPr>
        <w:t>Enhancement 4:</w:t>
      </w:r>
      <w:r w:rsidRPr="00C13D52">
        <w:t xml:space="preserve"> Minimize the number of measured frequencies.</w:t>
      </w:r>
    </w:p>
    <w:p w14:paraId="4E6F1240" w14:textId="77777777" w:rsidR="00E1315E" w:rsidRPr="00A752A4" w:rsidRDefault="00E1315E" w:rsidP="00E1315E">
      <w:pPr>
        <w:pStyle w:val="B2"/>
      </w:pPr>
      <w:r w:rsidRPr="00A752A4">
        <w:t>Pros:</w:t>
      </w:r>
    </w:p>
    <w:p w14:paraId="161BF818" w14:textId="77777777" w:rsidR="00E1315E" w:rsidRPr="00020875" w:rsidRDefault="00E1315E" w:rsidP="00E1315E">
      <w:pPr>
        <w:pStyle w:val="B3"/>
      </w:pPr>
      <w:r>
        <w:lastRenderedPageBreak/>
        <w:t>-</w:t>
      </w:r>
      <w:r>
        <w:tab/>
        <w:t>For stationary and confined mobility UEs, can avoid UE to measure all frequencies/cells broadcast</w:t>
      </w:r>
      <w:r w:rsidRPr="003C74D3">
        <w:t>.</w:t>
      </w:r>
      <w:r>
        <w:t xml:space="preserve"> </w:t>
      </w:r>
    </w:p>
    <w:p w14:paraId="4A097833" w14:textId="77777777" w:rsidR="00E1315E" w:rsidRPr="002944B7" w:rsidRDefault="00E1315E" w:rsidP="00E1315E">
      <w:pPr>
        <w:pStyle w:val="B2"/>
      </w:pPr>
      <w:r w:rsidRPr="002944B7">
        <w:t>Cons:</w:t>
      </w:r>
    </w:p>
    <w:p w14:paraId="6855214E" w14:textId="77777777" w:rsidR="00E1315E" w:rsidRPr="003C74D3" w:rsidRDefault="00E1315E" w:rsidP="00E1315E">
      <w:pPr>
        <w:pStyle w:val="B3"/>
      </w:pPr>
      <w:r>
        <w:t>-</w:t>
      </w:r>
      <w:r>
        <w:tab/>
        <w:t>If the UE actually does moves or radio conditions change enough, there may be impact on cell-reselection.</w:t>
      </w:r>
    </w:p>
    <w:p w14:paraId="24EB92F1" w14:textId="77777777" w:rsidR="00E1315E" w:rsidRDefault="00E1315E" w:rsidP="00E1315E">
      <w:pPr>
        <w:pStyle w:val="B3"/>
      </w:pPr>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p>
    <w:p w14:paraId="7C70E6B6" w14:textId="4E3AF404" w:rsidR="00E1315E" w:rsidRPr="003C74D3" w:rsidRDefault="00E1315E" w:rsidP="00E1315E">
      <w:pPr>
        <w:pStyle w:val="B1"/>
      </w:pPr>
      <w:r>
        <w:rPr>
          <w:b/>
        </w:rPr>
        <w:t>-</w:t>
      </w:r>
      <w:r w:rsidRPr="00954CA2">
        <w:tab/>
      </w:r>
      <w:r w:rsidRPr="00954CA2">
        <w:rPr>
          <w:b/>
          <w:bCs/>
        </w:rPr>
        <w:t>Enhancement 5</w:t>
      </w:r>
      <w:r w:rsidRPr="00954CA2">
        <w:t xml:space="preserve">: Expand the Rel-16 scenario of performing </w:t>
      </w:r>
      <w:r w:rsidR="00E63BB9">
        <w:t>"</w:t>
      </w:r>
      <w:r w:rsidRPr="00954CA2">
        <w:t>stop measurements for 1 hour</w:t>
      </w:r>
      <w:r w:rsidR="00E63BB9">
        <w:t>"</w:t>
      </w:r>
      <w:r w:rsidRPr="00954CA2">
        <w:t xml:space="preserve"> for stationary UEs.</w:t>
      </w:r>
      <w:r>
        <w:t xml:space="preserve"> This would help to further reduce power consumption for a truly stationary UE</w:t>
      </w:r>
      <w:r w:rsidRPr="003C74D3">
        <w:t>.</w:t>
      </w:r>
    </w:p>
    <w:p w14:paraId="1C463777" w14:textId="77777777" w:rsidR="00E1315E" w:rsidRPr="00C13D52" w:rsidRDefault="00E1315E" w:rsidP="00503504">
      <w:pPr>
        <w:pStyle w:val="B1"/>
      </w:pPr>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p>
    <w:p w14:paraId="4CCA9A1C" w14:textId="77777777" w:rsidR="00E1315E" w:rsidRPr="00A752A4" w:rsidRDefault="00E1315E" w:rsidP="00E1315E">
      <w:pPr>
        <w:pStyle w:val="B2"/>
      </w:pPr>
      <w:r w:rsidRPr="00A752A4">
        <w:t>Pros:</w:t>
      </w:r>
    </w:p>
    <w:p w14:paraId="138701C3" w14:textId="77777777" w:rsidR="00E1315E" w:rsidRPr="003C74D3" w:rsidRDefault="00E1315E" w:rsidP="00E1315E">
      <w:pPr>
        <w:pStyle w:val="B3"/>
      </w:pPr>
      <w:r>
        <w:t>-</w:t>
      </w:r>
      <w:r>
        <w:tab/>
        <w:t>UE can maximize its power saving on the measurements because measurement relaxation can be started earlier</w:t>
      </w:r>
      <w:r w:rsidRPr="003C74D3">
        <w:t>.</w:t>
      </w:r>
    </w:p>
    <w:p w14:paraId="3D5B444C" w14:textId="77777777" w:rsidR="00E1315E" w:rsidRPr="00A752A4" w:rsidRDefault="00E1315E" w:rsidP="00E1315E">
      <w:pPr>
        <w:pStyle w:val="B2"/>
      </w:pPr>
      <w:r w:rsidRPr="00A752A4">
        <w:t>Cons:</w:t>
      </w:r>
    </w:p>
    <w:p w14:paraId="7157E2C3" w14:textId="77777777" w:rsidR="00E1315E" w:rsidRPr="005F5D77" w:rsidRDefault="00E1315E" w:rsidP="00E1315E">
      <w:pPr>
        <w:pStyle w:val="B3"/>
      </w:pPr>
      <w:r>
        <w:t>-</w:t>
      </w:r>
      <w:r>
        <w:tab/>
        <w:t>Without evaluating the duration of criterion has been fulfilled, it may cause misjudgement due to weak robustness.</w:t>
      </w:r>
    </w:p>
    <w:p w14:paraId="53A333CC" w14:textId="77777777" w:rsidR="00E1315E" w:rsidRPr="00176863" w:rsidRDefault="00E1315E" w:rsidP="00E1315E">
      <w:pPr>
        <w:pStyle w:val="Heading3"/>
      </w:pPr>
      <w:bookmarkStart w:id="709" w:name="_Toc65758097"/>
      <w:r w:rsidRPr="00176863">
        <w:t>8.4.</w:t>
      </w:r>
      <w:r>
        <w:t>3</w:t>
      </w:r>
      <w:r w:rsidRPr="00176863">
        <w:tab/>
        <w:t>RRM relaxation in RRC_</w:t>
      </w:r>
      <w:r>
        <w:t>CONNECTED</w:t>
      </w:r>
      <w:bookmarkEnd w:id="709"/>
    </w:p>
    <w:p w14:paraId="3706F4BF" w14:textId="255DB99E" w:rsidR="00E1315E" w:rsidRDefault="00E1315E" w:rsidP="00E1315E">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00E63BB9">
        <w:t>"</w:t>
      </w:r>
      <w:r w:rsidRPr="00EE7DBA">
        <w:t>fixed or immobile UEs</w:t>
      </w:r>
      <w:r w:rsidR="00E63BB9">
        <w:t>"</w:t>
      </w:r>
      <w:r w:rsidRPr="00EE7DBA">
        <w:t xml:space="preserve"> are considered with higher priority than </w:t>
      </w:r>
      <w:r w:rsidR="00E63BB9">
        <w:t>"</w:t>
      </w:r>
      <w:r w:rsidRPr="00EE7DBA">
        <w:t>slightly moving UEs</w:t>
      </w:r>
      <w:r w:rsidR="00E63BB9">
        <w:t>"</w:t>
      </w:r>
      <w:r w:rsidRPr="00EE7DBA">
        <w:t>.</w:t>
      </w:r>
      <w:r>
        <w:t xml:space="preserve"> </w:t>
      </w:r>
    </w:p>
    <w:p w14:paraId="20E822D9" w14:textId="77777777" w:rsidR="00E1315E" w:rsidRDefault="00E1315E" w:rsidP="00E1315E">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p>
    <w:p w14:paraId="048DA20C" w14:textId="6F34C87F" w:rsidR="00E1315E" w:rsidRPr="001A2A70" w:rsidRDefault="00E1315E" w:rsidP="00E1315E">
      <w:pPr>
        <w:pStyle w:val="B1"/>
      </w:pPr>
      <w:r>
        <w:rPr>
          <w:b/>
        </w:rPr>
        <w:t>-</w:t>
      </w:r>
      <w:r>
        <w:rPr>
          <w:b/>
        </w:rPr>
        <w:tab/>
        <w:t>Solution</w:t>
      </w:r>
      <w:r w:rsidRPr="001A2A70">
        <w:rPr>
          <w:b/>
        </w:rPr>
        <w:t xml:space="preserve"> </w:t>
      </w:r>
      <w:r>
        <w:rPr>
          <w:b/>
        </w:rPr>
        <w:t>1</w:t>
      </w:r>
      <w:r w:rsidRPr="001A2A70">
        <w:rPr>
          <w:b/>
        </w:rPr>
        <w:t>:</w:t>
      </w:r>
      <w:r w:rsidRPr="001A2A70">
        <w:t xml:space="preserve"> </w:t>
      </w:r>
      <w:r>
        <w:t xml:space="preserve">UE reports </w:t>
      </w:r>
      <w:r w:rsidR="00E63BB9">
        <w:t>"</w:t>
      </w:r>
      <w:r>
        <w:t>stationary</w:t>
      </w:r>
      <w:r w:rsidR="00E63BB9">
        <w:t>"</w:t>
      </w:r>
      <w:r>
        <w:t xml:space="preserve"> </w:t>
      </w:r>
      <w:r w:rsidRPr="00112879">
        <w:t>status</w:t>
      </w:r>
      <w:r>
        <w:t xml:space="preserve"> to network in Msg5. How the mobility status is determined, e.g. left up to UE implementation or based on measurements or location information, should be studied further in normative phase, if it is to be considered.</w:t>
      </w:r>
    </w:p>
    <w:p w14:paraId="488E5736" w14:textId="77777777" w:rsidR="00E1315E" w:rsidRPr="00A752A4" w:rsidRDefault="00E1315E" w:rsidP="00E1315E">
      <w:pPr>
        <w:pStyle w:val="B2"/>
      </w:pPr>
      <w:r w:rsidRPr="00A752A4">
        <w:t>Pros:</w:t>
      </w:r>
    </w:p>
    <w:p w14:paraId="17B49CF1" w14:textId="77777777" w:rsidR="00E1315E" w:rsidRPr="00D90B9D" w:rsidRDefault="00E1315E" w:rsidP="00E1315E">
      <w:pPr>
        <w:pStyle w:val="B3"/>
      </w:pPr>
      <w:r>
        <w:t>-</w:t>
      </w:r>
      <w:r>
        <w:tab/>
      </w:r>
      <w:r w:rsidRPr="00D90B9D">
        <w:t>Allows UE to report to network if it is temporarily stationary, so network can change its RRM configuration timely.</w:t>
      </w:r>
    </w:p>
    <w:p w14:paraId="06F599BA" w14:textId="77777777" w:rsidR="00E1315E" w:rsidRPr="00A752A4" w:rsidRDefault="00E1315E" w:rsidP="00E1315E">
      <w:pPr>
        <w:pStyle w:val="B2"/>
      </w:pPr>
      <w:r w:rsidRPr="00A752A4">
        <w:t>Cons:</w:t>
      </w:r>
    </w:p>
    <w:p w14:paraId="171735B0" w14:textId="77777777" w:rsidR="00E1315E" w:rsidRPr="00D90B9D" w:rsidRDefault="00E1315E" w:rsidP="00E1315E">
      <w:pPr>
        <w:pStyle w:val="B3"/>
      </w:pPr>
      <w:r>
        <w:t>-</w:t>
      </w:r>
      <w:r>
        <w:tab/>
      </w:r>
      <w:r w:rsidRPr="00D90B9D">
        <w:t>Channel or link (RSRP/RSRQ) may change even if UE is stationary, so it may impact handover performance if UE cannot cancel RRM relaxing timely.</w:t>
      </w:r>
    </w:p>
    <w:p w14:paraId="70734E7E" w14:textId="77777777" w:rsidR="00E1315E" w:rsidRPr="00D90B9D" w:rsidRDefault="00E1315E" w:rsidP="00E1315E">
      <w:pPr>
        <w:pStyle w:val="B1"/>
      </w:pPr>
      <w:r w:rsidRPr="00D90B9D">
        <w:rPr>
          <w:b/>
        </w:rPr>
        <w:t>-</w:t>
      </w:r>
      <w:r w:rsidRPr="00D90B9D">
        <w:rPr>
          <w:b/>
        </w:rPr>
        <w:tab/>
        <w:t>Solution 2:</w:t>
      </w:r>
      <w:r w:rsidRPr="00D90B9D">
        <w:t xml:space="preserve"> Network provides (e.g. low mobility, not-at-cell-edge) evaluation parameters to UE via dedicated signalling.</w:t>
      </w:r>
    </w:p>
    <w:p w14:paraId="12972266" w14:textId="77777777" w:rsidR="00E1315E" w:rsidRPr="00A752A4" w:rsidRDefault="00E1315E" w:rsidP="00E1315E">
      <w:pPr>
        <w:pStyle w:val="B2"/>
      </w:pPr>
      <w:r w:rsidRPr="00A752A4">
        <w:t>Pros:</w:t>
      </w:r>
    </w:p>
    <w:p w14:paraId="4B0F68D0" w14:textId="3741DF02" w:rsidR="00E1315E" w:rsidRPr="001A37E9" w:rsidRDefault="00E1315E" w:rsidP="00E1315E">
      <w:pPr>
        <w:pStyle w:val="B3"/>
        <w:rPr>
          <w:lang w:val="en-US"/>
        </w:rPr>
      </w:pPr>
      <w:r>
        <w:rPr>
          <w:lang w:val="en-US"/>
        </w:rPr>
        <w:t>-</w:t>
      </w:r>
      <w:r>
        <w:rPr>
          <w:lang w:val="en-US"/>
        </w:rPr>
        <w:tab/>
      </w:r>
      <w:r w:rsidRPr="001A37E9">
        <w:rPr>
          <w:lang w:val="en-US"/>
        </w:rPr>
        <w:t>Reusing Rel-16 mechanism in Connected UEs, maximize the commonality with idle/inactive UEs</w:t>
      </w:r>
      <w:r w:rsidR="00873437">
        <w:rPr>
          <w:lang w:val="en-US"/>
        </w:rPr>
        <w:t>.</w:t>
      </w:r>
    </w:p>
    <w:p w14:paraId="2934D186" w14:textId="77777777" w:rsidR="00E1315E" w:rsidRPr="00CF1E9C" w:rsidRDefault="00E1315E" w:rsidP="00E1315E">
      <w:pPr>
        <w:pStyle w:val="B3"/>
      </w:pPr>
      <w:r>
        <w:rPr>
          <w:lang w:val="en-US"/>
        </w:rPr>
        <w:t>-</w:t>
      </w:r>
      <w:r>
        <w:rPr>
          <w:lang w:val="en-US"/>
        </w:rPr>
        <w:tab/>
      </w:r>
      <w:r w:rsidRPr="00CF1E9C">
        <w:rPr>
          <w:lang w:val="en-US"/>
        </w:rPr>
        <w:t>Network can set evaluation parameters to UE, so it is more reliable and impacts on performance can be reduced</w:t>
      </w:r>
      <w:r w:rsidRPr="00CF1E9C">
        <w:t>.</w:t>
      </w:r>
    </w:p>
    <w:p w14:paraId="6A56D2FA" w14:textId="77777777" w:rsidR="00E1315E" w:rsidRPr="00A752A4" w:rsidRDefault="00E1315E" w:rsidP="00E1315E">
      <w:pPr>
        <w:pStyle w:val="B2"/>
      </w:pPr>
      <w:r w:rsidRPr="00A752A4">
        <w:t>Cons:</w:t>
      </w:r>
    </w:p>
    <w:p w14:paraId="1FE89DBC" w14:textId="7515103D" w:rsidR="00E1315E" w:rsidRPr="00D5797B" w:rsidRDefault="00E1315E" w:rsidP="00E1315E">
      <w:pPr>
        <w:pStyle w:val="B3"/>
      </w:pPr>
      <w:r>
        <w:t>-</w:t>
      </w:r>
      <w:r>
        <w:tab/>
      </w:r>
      <w:r w:rsidRPr="00D5797B">
        <w:t>Network needs to configure UE with additional parameters for RRC_CONNECTED</w:t>
      </w:r>
      <w:r w:rsidR="00873437">
        <w:t>.</w:t>
      </w:r>
    </w:p>
    <w:p w14:paraId="39F7F1C4" w14:textId="2CC3F8F7" w:rsidR="00E1315E" w:rsidRPr="00D5797B" w:rsidRDefault="00E1315E" w:rsidP="00E1315E">
      <w:pPr>
        <w:pStyle w:val="B3"/>
      </w:pPr>
      <w:r>
        <w:lastRenderedPageBreak/>
        <w:t>-</w:t>
      </w:r>
      <w:r>
        <w:tab/>
      </w:r>
      <w:r w:rsidRPr="00D5797B">
        <w:t>The mobility status is determined by UE based on evaluation of serving cell measurements. So</w:t>
      </w:r>
      <w:r w:rsidR="00873437">
        <w:t>,</w:t>
      </w:r>
      <w:r w:rsidRPr="00D5797B">
        <w:t xml:space="preserve"> from network perspective, (compared to other solutions) network does not know whether the UE is relaxing RRM measurements or not.</w:t>
      </w:r>
    </w:p>
    <w:p w14:paraId="7802B614" w14:textId="37A3E451" w:rsidR="00E1315E" w:rsidRPr="00D5797B" w:rsidRDefault="00E1315E" w:rsidP="00E1315E">
      <w:pPr>
        <w:pStyle w:val="B1"/>
      </w:pPr>
      <w:r>
        <w:rPr>
          <w:b/>
        </w:rPr>
        <w:t>-</w:t>
      </w:r>
      <w:r>
        <w:rPr>
          <w:b/>
        </w:rPr>
        <w:tab/>
      </w:r>
      <w:r w:rsidRPr="00D5797B">
        <w:rPr>
          <w:b/>
        </w:rPr>
        <w:t>Solution 3:</w:t>
      </w:r>
      <w:r w:rsidRPr="00D5797B">
        <w:t xml:space="preserve"> AMF sends </w:t>
      </w:r>
      <w:r w:rsidR="00E63BB9">
        <w:t>"</w:t>
      </w:r>
      <w:r w:rsidRPr="00D5797B">
        <w:t>stationary</w:t>
      </w:r>
      <w:r w:rsidR="00E63BB9">
        <w:t>"</w:t>
      </w:r>
      <w:r w:rsidRPr="00D5797B">
        <w:t xml:space="preserve"> indication to gNB (based on UE subscription). </w:t>
      </w:r>
    </w:p>
    <w:p w14:paraId="1B102138" w14:textId="77777777" w:rsidR="00E1315E" w:rsidRPr="00A752A4" w:rsidRDefault="00E1315E" w:rsidP="00E1315E">
      <w:pPr>
        <w:pStyle w:val="B2"/>
      </w:pPr>
      <w:r w:rsidRPr="00A752A4">
        <w:t>Pros:</w:t>
      </w:r>
    </w:p>
    <w:p w14:paraId="54D70FE0" w14:textId="77777777" w:rsidR="00E1315E" w:rsidRPr="00D5797B" w:rsidRDefault="00E1315E" w:rsidP="00E1315E">
      <w:pPr>
        <w:pStyle w:val="B3"/>
      </w:pPr>
      <w:r>
        <w:t>-</w:t>
      </w:r>
      <w:r>
        <w:tab/>
      </w:r>
      <w:r w:rsidRPr="00D5797B">
        <w:t xml:space="preserve">The information is derived from UE subscription information, such fixed-location UE will not move, so performance impact can be minimized. </w:t>
      </w:r>
    </w:p>
    <w:p w14:paraId="5988D67F" w14:textId="441CDD0F" w:rsidR="00E1315E" w:rsidRPr="00D5797B" w:rsidRDefault="00E1315E" w:rsidP="00E1315E">
      <w:pPr>
        <w:pStyle w:val="B3"/>
      </w:pPr>
      <w:r>
        <w:t>-</w:t>
      </w:r>
      <w:r>
        <w:tab/>
      </w:r>
      <w:r w:rsidRPr="00D5797B">
        <w:t>It is useful in potentially reducing the amount of measurements and can enable network to configure more power-efficient RRM in RRC_CONNECTED.</w:t>
      </w:r>
    </w:p>
    <w:p w14:paraId="7199A2F8" w14:textId="77777777" w:rsidR="00E1315E" w:rsidRPr="00A752A4" w:rsidRDefault="00E1315E" w:rsidP="00E1315E">
      <w:pPr>
        <w:pStyle w:val="B2"/>
      </w:pPr>
      <w:r>
        <w:t>C</w:t>
      </w:r>
      <w:r w:rsidRPr="00A752A4">
        <w:t>o</w:t>
      </w:r>
      <w:r>
        <w:t>n</w:t>
      </w:r>
      <w:r w:rsidRPr="00A752A4">
        <w:t>s:</w:t>
      </w:r>
    </w:p>
    <w:p w14:paraId="2E0E0652" w14:textId="77777777" w:rsidR="00E1315E" w:rsidRPr="00D5797B" w:rsidRDefault="00E1315E" w:rsidP="00E1315E">
      <w:pPr>
        <w:pStyle w:val="B3"/>
      </w:pPr>
      <w:r>
        <w:t>-</w:t>
      </w:r>
      <w:r>
        <w:tab/>
      </w:r>
      <w:r w:rsidRPr="00D5797B">
        <w:t xml:space="preserve">Only applicable to limited scenarios, e.g. fixed-location devices.  </w:t>
      </w:r>
    </w:p>
    <w:p w14:paraId="6B1545F0" w14:textId="77777777" w:rsidR="00E1315E" w:rsidRPr="00D5797B" w:rsidRDefault="00E1315E" w:rsidP="00E1315E">
      <w:pPr>
        <w:pStyle w:val="B3"/>
      </w:pPr>
      <w:r>
        <w:t>-</w:t>
      </w:r>
      <w:r>
        <w:tab/>
      </w:r>
      <w:r w:rsidRPr="00D5797B">
        <w:t xml:space="preserve">Channel or link (RSRP/RSRQ) may change even if UE is stationary, so it may impact handover performance if UE cannot cancel RRM relaxing timely. </w:t>
      </w:r>
    </w:p>
    <w:p w14:paraId="2A28F356" w14:textId="7087B43B" w:rsidR="00E1315E" w:rsidRPr="00D5797B" w:rsidRDefault="00E1315E" w:rsidP="00E1315E">
      <w:pPr>
        <w:pStyle w:val="B1"/>
      </w:pPr>
      <w:r>
        <w:t>-</w:t>
      </w:r>
      <w:r>
        <w:tab/>
      </w:r>
      <w:r w:rsidRPr="00D5797B">
        <w:rPr>
          <w:b/>
          <w:bCs/>
        </w:rPr>
        <w:t>Solution 4</w:t>
      </w:r>
      <w:r w:rsidRPr="00D5797B">
        <w:t xml:space="preserve">: UE reports </w:t>
      </w:r>
      <w:r w:rsidR="00E63BB9">
        <w:t>"</w:t>
      </w:r>
      <w:r w:rsidRPr="00D5797B">
        <w:t>stationary</w:t>
      </w:r>
      <w:r w:rsidR="00E63BB9">
        <w:t>"</w:t>
      </w:r>
      <w:r w:rsidRPr="00D5797B">
        <w:t xml:space="preserve"> in UE Assistance Information to network. How the mobility status is determined, e.g. left up to UE implementation or based on measurements or location information, should be studied further in normative phase. </w:t>
      </w:r>
    </w:p>
    <w:p w14:paraId="000BFA7F" w14:textId="77777777" w:rsidR="00E1315E" w:rsidRPr="00A752A4" w:rsidRDefault="00E1315E" w:rsidP="00E1315E">
      <w:pPr>
        <w:pStyle w:val="B2"/>
      </w:pPr>
      <w:r w:rsidRPr="00A752A4">
        <w:t>Pros:</w:t>
      </w:r>
    </w:p>
    <w:p w14:paraId="66957BDA" w14:textId="77777777" w:rsidR="00E1315E" w:rsidRPr="003C74D3" w:rsidRDefault="00E1315E" w:rsidP="00E1315E">
      <w:pPr>
        <w:pStyle w:val="B3"/>
      </w:pPr>
      <w:r>
        <w:t>-</w:t>
      </w:r>
      <w:r>
        <w:tab/>
      </w:r>
      <w:r w:rsidRPr="004B0FA9">
        <w:t>Allows UE to report to network if it is temporarily stationary, so network can change its RRM configuration timely</w:t>
      </w:r>
      <w:r w:rsidRPr="003C74D3">
        <w:t>.</w:t>
      </w:r>
    </w:p>
    <w:p w14:paraId="0FBD505D" w14:textId="77777777" w:rsidR="00E1315E" w:rsidRPr="00A752A4" w:rsidRDefault="00E1315E" w:rsidP="00E1315E">
      <w:pPr>
        <w:pStyle w:val="B2"/>
      </w:pPr>
      <w:r w:rsidRPr="00A752A4">
        <w:t>Cons:</w:t>
      </w:r>
    </w:p>
    <w:p w14:paraId="6CC0ABB1" w14:textId="77777777" w:rsidR="00E1315E" w:rsidRPr="003C74D3" w:rsidRDefault="00E1315E" w:rsidP="00E1315E">
      <w:pPr>
        <w:pStyle w:val="B3"/>
      </w:pPr>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p>
    <w:p w14:paraId="36879013" w14:textId="5DD3EAFD" w:rsidR="00E1315E" w:rsidRPr="00CF1E9C" w:rsidRDefault="00E1315E" w:rsidP="00E1315E">
      <w:pPr>
        <w:pStyle w:val="B1"/>
      </w:pPr>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w:t>
      </w:r>
      <w:r w:rsidR="00E63BB9">
        <w:rPr>
          <w:lang w:val="en-US"/>
        </w:rPr>
        <w:t>'</w:t>
      </w:r>
      <w:r>
        <w:rPr>
          <w:lang w:val="en-US"/>
        </w:rPr>
        <w:t>s measurement report</w:t>
      </w:r>
      <w:r w:rsidRPr="00CF1E9C">
        <w:t>.</w:t>
      </w:r>
    </w:p>
    <w:p w14:paraId="09AEFC9A" w14:textId="77777777" w:rsidR="00E1315E" w:rsidRPr="00D5797B" w:rsidRDefault="00E1315E" w:rsidP="00E1315E">
      <w:pPr>
        <w:pStyle w:val="B2"/>
      </w:pPr>
      <w:r w:rsidRPr="00D5797B">
        <w:t>Pros:</w:t>
      </w:r>
    </w:p>
    <w:p w14:paraId="191D4F4D" w14:textId="77777777" w:rsidR="00E1315E" w:rsidRPr="00D5797B" w:rsidRDefault="00E1315E" w:rsidP="00E1315E">
      <w:pPr>
        <w:pStyle w:val="B3"/>
      </w:pPr>
      <w:r>
        <w:t>-</w:t>
      </w:r>
      <w:r>
        <w:tab/>
      </w:r>
      <w:r w:rsidRPr="00D5797B">
        <w:t>It keeps the control fully on network side.</w:t>
      </w:r>
    </w:p>
    <w:p w14:paraId="14780F06" w14:textId="77777777" w:rsidR="00E1315E" w:rsidRPr="00D5797B" w:rsidRDefault="00E1315E" w:rsidP="00E1315E">
      <w:pPr>
        <w:pStyle w:val="B3"/>
      </w:pPr>
      <w:r>
        <w:t>-</w:t>
      </w:r>
      <w:r>
        <w:tab/>
      </w:r>
      <w:r w:rsidRPr="00D5797B">
        <w:t xml:space="preserve">UE measurement report can be based on existing UE measurement report mechanism. </w:t>
      </w:r>
    </w:p>
    <w:p w14:paraId="5CE508AF" w14:textId="77777777" w:rsidR="00E1315E" w:rsidRPr="00A752A4" w:rsidRDefault="00E1315E" w:rsidP="00E1315E">
      <w:pPr>
        <w:pStyle w:val="B2"/>
      </w:pPr>
      <w:r w:rsidRPr="00A752A4">
        <w:t>Cons:</w:t>
      </w:r>
    </w:p>
    <w:p w14:paraId="598B018E" w14:textId="77777777" w:rsidR="00E1315E" w:rsidRPr="00D5797B" w:rsidRDefault="00E1315E" w:rsidP="00E1315E">
      <w:pPr>
        <w:pStyle w:val="B3"/>
      </w:pPr>
      <w:r>
        <w:t>-</w:t>
      </w:r>
      <w:r>
        <w:tab/>
      </w:r>
      <w:r w:rsidRPr="00D5797B">
        <w:t>It relies on UE measurement reporting.</w:t>
      </w:r>
    </w:p>
    <w:p w14:paraId="44C79893" w14:textId="77777777" w:rsidR="00E1315E" w:rsidRDefault="00E1315E" w:rsidP="00E1315E">
      <w:r>
        <w:t>For neighbour cell RRM relaxation methods for RedCap UEs in RRC_CONNECTED, the exact mechanism, if any, will be decided by RAN4. The following solutions have been discussed in RAN2:</w:t>
      </w:r>
    </w:p>
    <w:p w14:paraId="38352023" w14:textId="77777777" w:rsidR="00E1315E" w:rsidRDefault="00E1315E" w:rsidP="00E1315E">
      <w:pPr>
        <w:pStyle w:val="B1"/>
      </w:pPr>
      <w:r>
        <w:t>-</w:t>
      </w:r>
      <w:r>
        <w:tab/>
      </w:r>
      <w:r w:rsidRPr="003A54B7">
        <w:rPr>
          <w:b/>
          <w:bCs/>
        </w:rPr>
        <w:t>Solution 1</w:t>
      </w:r>
      <w:r>
        <w:t>: Network does not configure measurements for mobility purposes.</w:t>
      </w:r>
    </w:p>
    <w:p w14:paraId="691EA54C" w14:textId="77777777" w:rsidR="00E1315E" w:rsidRPr="001A2A70" w:rsidRDefault="00E1315E" w:rsidP="00E1315E">
      <w:pPr>
        <w:pStyle w:val="B1"/>
      </w:pPr>
      <w:r>
        <w:t>-</w:t>
      </w:r>
      <w:r>
        <w:tab/>
      </w:r>
      <w:r w:rsidRPr="003A54B7">
        <w:rPr>
          <w:b/>
          <w:bCs/>
        </w:rPr>
        <w:t>Solution 2</w:t>
      </w:r>
      <w:r>
        <w:t>: UE only performs measurement on single RS type.</w:t>
      </w:r>
    </w:p>
    <w:p w14:paraId="57B8327E" w14:textId="3F4033EA" w:rsidR="00E1315E" w:rsidRPr="00365BED" w:rsidRDefault="00E1315E" w:rsidP="00E1315E">
      <w:r>
        <w:t>From RAN2</w:t>
      </w:r>
      <w:r w:rsidR="00E63BB9">
        <w:t>'</w:t>
      </w:r>
      <w:r>
        <w:t>s perspective, other solutions are not precluded.</w:t>
      </w:r>
    </w:p>
    <w:p w14:paraId="5075FC77" w14:textId="77777777" w:rsidR="00E1315E" w:rsidRDefault="00E1315E" w:rsidP="00E1315E">
      <w:pPr>
        <w:pStyle w:val="Heading3"/>
      </w:pPr>
      <w:bookmarkStart w:id="710" w:name="_Toc51768583"/>
      <w:bookmarkStart w:id="711" w:name="_Toc51771090"/>
      <w:bookmarkStart w:id="712" w:name="_Toc56764067"/>
      <w:bookmarkStart w:id="713" w:name="_Toc65758098"/>
      <w:r w:rsidRPr="009F0FB6">
        <w:t>8.4.</w:t>
      </w:r>
      <w:r>
        <w:t>4</w:t>
      </w:r>
      <w:r w:rsidRPr="009F0FB6">
        <w:tab/>
        <w:t>Analysis of UE power saving</w:t>
      </w:r>
      <w:bookmarkEnd w:id="710"/>
      <w:bookmarkEnd w:id="711"/>
      <w:bookmarkEnd w:id="712"/>
      <w:bookmarkEnd w:id="713"/>
    </w:p>
    <w:p w14:paraId="59634243" w14:textId="77777777" w:rsidR="00E1315E" w:rsidRDefault="00E1315E" w:rsidP="00E1315E">
      <w:r>
        <w:t xml:space="preserve">Annex E.2 lists power saving results and analysis. </w:t>
      </w:r>
    </w:p>
    <w:p w14:paraId="4FF1E6CC" w14:textId="22596DAE" w:rsidR="00E1315E" w:rsidRDefault="00E1315E" w:rsidP="00E1315E">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w:t>
      </w:r>
      <w:r w:rsidR="00873437">
        <w:t>-</w:t>
      </w:r>
      <w:r>
        <w:t>hour relaxation is the maximum possible in Rel-16).</w:t>
      </w:r>
    </w:p>
    <w:p w14:paraId="0E2FED83" w14:textId="77777777" w:rsidR="00E1315E" w:rsidRPr="00C12555" w:rsidRDefault="00E1315E" w:rsidP="00E1315E">
      <w:pPr>
        <w:rPr>
          <w:color w:val="000000"/>
          <w:lang w:val="en-US" w:eastAsia="zh-CN"/>
        </w:rPr>
      </w:pPr>
      <w:r>
        <w:rPr>
          <w:rFonts w:hint="eastAsia"/>
          <w:kern w:val="2"/>
          <w:lang w:eastAsia="zh-CN"/>
        </w:rPr>
        <w:lastRenderedPageBreak/>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p>
    <w:p w14:paraId="5FB7866A" w14:textId="77777777" w:rsidR="00E1315E" w:rsidRDefault="00E1315E" w:rsidP="00E1315E">
      <w:pPr>
        <w:rPr>
          <w:kern w:val="2"/>
        </w:rPr>
      </w:pPr>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714" w:name="_Toc51768587"/>
      <w:bookmarkStart w:id="715" w:name="_Toc51771094"/>
      <w:bookmarkStart w:id="716" w:name="_Toc56714336"/>
      <w:bookmarkStart w:id="717" w:name="_Toc57126603"/>
      <w:bookmarkStart w:id="718" w:name="_Toc57126724"/>
      <w:bookmarkStart w:id="719" w:name="_Toc57127671"/>
      <w:bookmarkStart w:id="720" w:name="_Toc57127780"/>
      <w:bookmarkStart w:id="721" w:name="_Toc57136480"/>
      <w:bookmarkStart w:id="722" w:name="_Toc57144830"/>
      <w:bookmarkStart w:id="723" w:name="_Toc65758099"/>
      <w:bookmarkEnd w:id="705"/>
      <w:bookmarkEnd w:id="706"/>
      <w:r>
        <w:t>9</w:t>
      </w:r>
      <w:r w:rsidRPr="000E647A">
        <w:tab/>
      </w:r>
      <w:r>
        <w:t>Coverage recovery</w:t>
      </w:r>
      <w:bookmarkEnd w:id="714"/>
      <w:bookmarkEnd w:id="715"/>
      <w:bookmarkEnd w:id="716"/>
      <w:bookmarkEnd w:id="717"/>
      <w:bookmarkEnd w:id="718"/>
      <w:bookmarkEnd w:id="719"/>
      <w:bookmarkEnd w:id="720"/>
      <w:bookmarkEnd w:id="721"/>
      <w:bookmarkEnd w:id="722"/>
      <w:bookmarkEnd w:id="723"/>
    </w:p>
    <w:p w14:paraId="03799C52" w14:textId="77777777" w:rsidR="0066543A" w:rsidRPr="000E647A" w:rsidRDefault="0066543A" w:rsidP="0066543A">
      <w:pPr>
        <w:pStyle w:val="Heading2"/>
      </w:pPr>
      <w:bookmarkStart w:id="724" w:name="_Toc51768588"/>
      <w:bookmarkStart w:id="725" w:name="_Toc51771095"/>
      <w:bookmarkStart w:id="726" w:name="_Toc56714337"/>
      <w:bookmarkStart w:id="727" w:name="_Toc57126604"/>
      <w:bookmarkStart w:id="728" w:name="_Toc57126725"/>
      <w:bookmarkStart w:id="729" w:name="_Toc57127672"/>
      <w:bookmarkStart w:id="730" w:name="_Toc57127781"/>
      <w:bookmarkStart w:id="731" w:name="_Toc57136481"/>
      <w:bookmarkStart w:id="732" w:name="_Toc57144831"/>
      <w:bookmarkStart w:id="733" w:name="_Toc65758100"/>
      <w:r>
        <w:t>9</w:t>
      </w:r>
      <w:r w:rsidRPr="000E647A">
        <w:t>.</w:t>
      </w:r>
      <w:r>
        <w:t>0</w:t>
      </w:r>
      <w:r w:rsidRPr="000E647A">
        <w:tab/>
      </w:r>
      <w:r>
        <w:t>Introduction to c</w:t>
      </w:r>
      <w:r w:rsidRPr="000E647A">
        <w:t>overage recovery</w:t>
      </w:r>
      <w:bookmarkEnd w:id="724"/>
      <w:bookmarkEnd w:id="725"/>
      <w:bookmarkEnd w:id="726"/>
      <w:bookmarkEnd w:id="727"/>
      <w:bookmarkEnd w:id="728"/>
      <w:bookmarkEnd w:id="729"/>
      <w:bookmarkEnd w:id="730"/>
      <w:bookmarkEnd w:id="731"/>
      <w:bookmarkEnd w:id="732"/>
      <w:bookmarkEnd w:id="733"/>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734" w:name="_Toc56714338"/>
      <w:bookmarkStart w:id="735" w:name="_Toc57126605"/>
      <w:bookmarkStart w:id="736" w:name="_Toc57126726"/>
      <w:bookmarkStart w:id="737" w:name="_Toc57127673"/>
      <w:bookmarkStart w:id="738" w:name="_Toc57127782"/>
      <w:bookmarkStart w:id="739" w:name="_Toc57136482"/>
      <w:bookmarkStart w:id="740" w:name="_Toc57144832"/>
      <w:bookmarkStart w:id="741" w:name="_Toc65758101"/>
      <w:r>
        <w:t>9</w:t>
      </w:r>
      <w:r w:rsidRPr="000E647A">
        <w:t>.</w:t>
      </w:r>
      <w:r>
        <w:t>1</w:t>
      </w:r>
      <w:r w:rsidRPr="000E647A">
        <w:tab/>
      </w:r>
      <w:r>
        <w:t>C</w:t>
      </w:r>
      <w:r w:rsidRPr="000E647A">
        <w:t>overage recovery</w:t>
      </w:r>
      <w:r>
        <w:t xml:space="preserve"> evaluation</w:t>
      </w:r>
      <w:bookmarkEnd w:id="734"/>
      <w:bookmarkEnd w:id="735"/>
      <w:bookmarkEnd w:id="736"/>
      <w:bookmarkEnd w:id="737"/>
      <w:bookmarkEnd w:id="738"/>
      <w:bookmarkEnd w:id="739"/>
      <w:bookmarkEnd w:id="740"/>
      <w:bookmarkEnd w:id="741"/>
    </w:p>
    <w:p w14:paraId="551DB0BA" w14:textId="77777777" w:rsidR="0066543A" w:rsidRDefault="0066543A" w:rsidP="0066543A">
      <w:pPr>
        <w:pStyle w:val="Heading3"/>
        <w:rPr>
          <w:lang w:eastAsia="zh-CN"/>
        </w:rPr>
      </w:pPr>
      <w:bookmarkStart w:id="742" w:name="_Toc56714339"/>
      <w:bookmarkStart w:id="743" w:name="_Toc57126606"/>
      <w:bookmarkStart w:id="744" w:name="_Toc57126727"/>
      <w:bookmarkStart w:id="745" w:name="_Toc57127674"/>
      <w:bookmarkStart w:id="746" w:name="_Toc57127783"/>
      <w:bookmarkStart w:id="747" w:name="_Toc57136483"/>
      <w:bookmarkStart w:id="748" w:name="_Toc57144833"/>
      <w:bookmarkStart w:id="749" w:name="_Toc65758102"/>
      <w:r>
        <w:rPr>
          <w:lang w:eastAsia="zh-CN"/>
        </w:rPr>
        <w:t>9.1.1</w:t>
      </w:r>
      <w:r>
        <w:rPr>
          <w:lang w:eastAsia="zh-CN"/>
        </w:rPr>
        <w:tab/>
      </w:r>
      <w:r w:rsidRPr="00695E57">
        <w:rPr>
          <w:lang w:eastAsia="zh-CN"/>
        </w:rPr>
        <w:t>Urban scenario at 2.6 GHz</w:t>
      </w:r>
      <w:bookmarkEnd w:id="742"/>
      <w:bookmarkEnd w:id="743"/>
      <w:bookmarkEnd w:id="744"/>
      <w:bookmarkEnd w:id="745"/>
      <w:bookmarkEnd w:id="746"/>
      <w:bookmarkEnd w:id="747"/>
      <w:bookmarkEnd w:id="748"/>
      <w:bookmarkEnd w:id="749"/>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lastRenderedPageBreak/>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lastRenderedPageBreak/>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750" w:name="_Toc56714340"/>
      <w:bookmarkStart w:id="751" w:name="_Toc57126607"/>
      <w:bookmarkStart w:id="752" w:name="_Toc57126728"/>
      <w:bookmarkStart w:id="753" w:name="_Toc57127675"/>
      <w:bookmarkStart w:id="754" w:name="_Toc57127784"/>
      <w:bookmarkStart w:id="755" w:name="_Toc57136484"/>
      <w:bookmarkStart w:id="756" w:name="_Toc57144834"/>
      <w:bookmarkStart w:id="757" w:name="_Toc65758103"/>
      <w:r>
        <w:rPr>
          <w:lang w:eastAsia="zh-CN"/>
        </w:rPr>
        <w:t>9.1.2</w:t>
      </w:r>
      <w:r>
        <w:rPr>
          <w:lang w:eastAsia="zh-CN"/>
        </w:rPr>
        <w:tab/>
        <w:t>R</w:t>
      </w:r>
      <w:r w:rsidRPr="004C307A">
        <w:rPr>
          <w:lang w:eastAsia="zh-CN"/>
        </w:rPr>
        <w:t>ural scenario at 0.7 GHz</w:t>
      </w:r>
      <w:bookmarkEnd w:id="750"/>
      <w:bookmarkEnd w:id="751"/>
      <w:bookmarkEnd w:id="752"/>
      <w:bookmarkEnd w:id="753"/>
      <w:bookmarkEnd w:id="754"/>
      <w:bookmarkEnd w:id="755"/>
      <w:bookmarkEnd w:id="756"/>
      <w:bookmarkEnd w:id="757"/>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758"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lastRenderedPageBreak/>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758"/>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bookmarkStart w:id="759" w:name="_Hlk65531027"/>
      <w:r w:rsidRPr="00622453">
        <w:t>Table 9.1</w:t>
      </w:r>
      <w:r>
        <w:t>.2</w:t>
      </w:r>
      <w:r w:rsidRPr="00622453">
        <w:t>-</w:t>
      </w:r>
      <w:r>
        <w:t>3</w:t>
      </w:r>
      <w:bookmarkEnd w:id="759"/>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lastRenderedPageBreak/>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432DD919" w:rsidR="0066543A" w:rsidRPr="00D92A20" w:rsidRDefault="0066543A" w:rsidP="00FC4F7C">
      <w:pPr>
        <w:pStyle w:val="NO"/>
        <w:rPr>
          <w:rFonts w:eastAsia="Malgun Gothic"/>
        </w:rPr>
      </w:pPr>
      <w:r w:rsidRPr="008A6FF3">
        <w:t>Note:</w:t>
      </w:r>
      <w:r w:rsidR="00FC4F7C">
        <w:tab/>
      </w:r>
      <w:r w:rsidRPr="008A6FF3">
        <w:t>All sources except for Intel assume no TBS scaling for Msg2 evaluation</w:t>
      </w:r>
      <w:r>
        <w:t>.</w:t>
      </w:r>
    </w:p>
    <w:p w14:paraId="3014A517" w14:textId="77777777" w:rsidR="0066543A" w:rsidRDefault="0066543A" w:rsidP="0066543A">
      <w:pPr>
        <w:pStyle w:val="Heading3"/>
        <w:rPr>
          <w:lang w:eastAsia="zh-CN"/>
        </w:rPr>
      </w:pPr>
      <w:bookmarkStart w:id="760" w:name="_Toc56714341"/>
      <w:bookmarkStart w:id="761" w:name="_Toc57126608"/>
      <w:bookmarkStart w:id="762" w:name="_Toc57126729"/>
      <w:bookmarkStart w:id="763" w:name="_Toc57127676"/>
      <w:bookmarkStart w:id="764" w:name="_Toc57127785"/>
      <w:bookmarkStart w:id="765" w:name="_Toc57136485"/>
      <w:bookmarkStart w:id="766" w:name="_Toc57144835"/>
      <w:bookmarkStart w:id="767" w:name="_Toc65758104"/>
      <w:r>
        <w:rPr>
          <w:lang w:eastAsia="zh-CN"/>
        </w:rPr>
        <w:t>9.1.3</w:t>
      </w:r>
      <w:r>
        <w:rPr>
          <w:lang w:eastAsia="zh-CN"/>
        </w:rPr>
        <w:tab/>
        <w:t>Urban scenario at 4 GHz</w:t>
      </w:r>
      <w:bookmarkEnd w:id="760"/>
      <w:bookmarkEnd w:id="761"/>
      <w:bookmarkEnd w:id="762"/>
      <w:bookmarkEnd w:id="763"/>
      <w:bookmarkEnd w:id="764"/>
      <w:bookmarkEnd w:id="765"/>
      <w:bookmarkEnd w:id="766"/>
      <w:bookmarkEnd w:id="767"/>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0A5BB416"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xml:space="preserve">, for DL PSD 33 dBm/MHz, all the downlink channels are not coverage limited for both 1 Rx and 2 Rx RedCap UEs. </w:t>
      </w:r>
      <w:r w:rsidR="007C7E4F">
        <w:t>F</w:t>
      </w:r>
      <w:r w:rsidRPr="00B43108">
        <w:t>or DL PSD 24 dBm/MHz and 2 Rx RedCap UE</w:t>
      </w:r>
      <w:r w:rsidR="007C7E4F">
        <w:t>, a coverage degradation of approximately 1.1 dB is observed for Msg2 as seen from Table 9.1.3-4</w:t>
      </w:r>
      <w:r w:rsidRPr="00B43108">
        <w:t xml:space="preserve">. </w:t>
      </w:r>
      <w:r w:rsidR="007C7E4F">
        <w:t>F</w:t>
      </w:r>
      <w:r w:rsidRPr="00B43108">
        <w:t xml:space="preserve">or DL PSD 24 dBm/MHz and 1 Rx RedCap UE, a coverage degradation of approximately </w:t>
      </w:r>
      <w:r w:rsidR="00F95772">
        <w:t>6.2</w:t>
      </w:r>
      <w:r w:rsidRPr="00B43108">
        <w:t xml:space="preserve"> dB, </w:t>
      </w:r>
      <w:r w:rsidR="00F95772">
        <w:t>2.5</w:t>
      </w:r>
      <w:r w:rsidRPr="00B43108">
        <w:t xml:space="preserve"> dB and 0.8 dB, respectively is observed for Msg2, Msg4 and PDCCH CSS as seen from Table 9.1</w:t>
      </w:r>
      <w:r>
        <w:t>.3</w:t>
      </w:r>
      <w:r w:rsidRPr="00B43108">
        <w:t>-</w:t>
      </w:r>
      <w:r>
        <w:t>5</w:t>
      </w:r>
      <w:r w:rsidRPr="00B43108">
        <w:t>. It should be noted that for DL PSD 24 dBm/MHz case</w:t>
      </w:r>
      <w:r w:rsidR="006A6F5B">
        <w:t>,</w:t>
      </w:r>
      <w:r w:rsidRPr="00B43108">
        <w:t xml:space="preserve"> Msg2 results are based on no TBS scaling</w:t>
      </w:r>
      <w:r w:rsidR="001B3E7D">
        <w:t>.</w:t>
      </w:r>
    </w:p>
    <w:p w14:paraId="53F6466B" w14:textId="77777777" w:rsidR="0066543A" w:rsidRPr="00803BE4" w:rsidRDefault="0066543A" w:rsidP="00FC4F7C">
      <w:pPr>
        <w:pStyle w:val="TH"/>
      </w:pPr>
      <w:r w:rsidRPr="00622453">
        <w:lastRenderedPageBreak/>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9BAD9AB" w:rsidR="0066543A" w:rsidRPr="00B43108" w:rsidRDefault="007C7E4F" w:rsidP="00D201C3">
            <w:pPr>
              <w:spacing w:after="0"/>
              <w:rPr>
                <w:b/>
                <w:sz w:val="16"/>
                <w:szCs w:val="16"/>
              </w:rPr>
            </w:pPr>
            <w:r w:rsidRPr="00B43108">
              <w:rPr>
                <w:sz w:val="16"/>
                <w:szCs w:val="16"/>
              </w:rPr>
              <w:t>V</w:t>
            </w:r>
            <w:r w:rsidR="0066543A" w:rsidRPr="00B43108">
              <w:rPr>
                <w:sz w:val="16"/>
                <w:szCs w:val="16"/>
              </w:rPr>
              <w:t>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B187380" w:rsidR="0066543A" w:rsidRPr="00B43108" w:rsidRDefault="00C34118" w:rsidP="00D201C3">
            <w:pPr>
              <w:spacing w:after="0"/>
              <w:jc w:val="center"/>
              <w:rPr>
                <w:color w:val="000000"/>
                <w:sz w:val="16"/>
                <w:szCs w:val="16"/>
              </w:rPr>
            </w:pPr>
            <w:r>
              <w:rPr>
                <w:color w:val="000000"/>
                <w:sz w:val="16"/>
                <w:szCs w:val="16"/>
              </w:rPr>
              <w:t>0.0</w:t>
            </w:r>
          </w:p>
        </w:tc>
        <w:tc>
          <w:tcPr>
            <w:tcW w:w="582" w:type="dxa"/>
          </w:tcPr>
          <w:p w14:paraId="42A4C4A5" w14:textId="7413E896" w:rsidR="0066543A" w:rsidRPr="00B43108" w:rsidRDefault="00C34118" w:rsidP="00D201C3">
            <w:pPr>
              <w:spacing w:after="0"/>
              <w:jc w:val="center"/>
              <w:rPr>
                <w:color w:val="000000"/>
                <w:sz w:val="16"/>
                <w:szCs w:val="16"/>
              </w:rPr>
            </w:pPr>
            <w:r>
              <w:rPr>
                <w:color w:val="000000"/>
                <w:sz w:val="16"/>
                <w:szCs w:val="16"/>
              </w:rPr>
              <w:t>2.9</w:t>
            </w:r>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3ACEC2B2" w:rsidR="0066543A" w:rsidRPr="006249BD" w:rsidRDefault="00B57AA5" w:rsidP="00D201C3">
            <w:pPr>
              <w:spacing w:after="0"/>
              <w:jc w:val="center"/>
              <w:rPr>
                <w:b/>
                <w:bCs/>
                <w:color w:val="9C0006"/>
                <w:sz w:val="16"/>
                <w:szCs w:val="16"/>
              </w:rPr>
            </w:pPr>
            <w:r w:rsidRPr="006249BD">
              <w:rPr>
                <w:b/>
                <w:bCs/>
                <w:color w:val="9C0006"/>
                <w:sz w:val="16"/>
                <w:szCs w:val="16"/>
              </w:rPr>
              <w:t>-1.1</w:t>
            </w:r>
          </w:p>
        </w:tc>
        <w:tc>
          <w:tcPr>
            <w:tcW w:w="582" w:type="dxa"/>
          </w:tcPr>
          <w:p w14:paraId="72626CA1" w14:textId="290FF86A" w:rsidR="0066543A" w:rsidRPr="00B43108" w:rsidRDefault="00B57AA5" w:rsidP="00D201C3">
            <w:pPr>
              <w:spacing w:after="0"/>
              <w:jc w:val="center"/>
              <w:rPr>
                <w:b/>
                <w:bCs/>
                <w:sz w:val="16"/>
                <w:szCs w:val="16"/>
              </w:rPr>
            </w:pPr>
            <w:r>
              <w:rPr>
                <w:b/>
                <w:bCs/>
                <w:color w:val="000000"/>
                <w:sz w:val="16"/>
                <w:szCs w:val="16"/>
              </w:rPr>
              <w:t>1.4</w:t>
            </w:r>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64B9B480" w:rsidR="0066543A" w:rsidRPr="006249BD" w:rsidRDefault="00C34118" w:rsidP="00D201C3">
            <w:pPr>
              <w:spacing w:after="0"/>
              <w:jc w:val="center"/>
              <w:rPr>
                <w:color w:val="9C0006"/>
                <w:sz w:val="16"/>
                <w:szCs w:val="16"/>
              </w:rPr>
            </w:pPr>
            <w:r w:rsidRPr="006249BD">
              <w:rPr>
                <w:color w:val="9C0006"/>
                <w:sz w:val="16"/>
                <w:szCs w:val="16"/>
              </w:rPr>
              <w:t>-4.6</w:t>
            </w:r>
          </w:p>
        </w:tc>
        <w:tc>
          <w:tcPr>
            <w:tcW w:w="582" w:type="dxa"/>
          </w:tcPr>
          <w:p w14:paraId="3A680071" w14:textId="434E82F8" w:rsidR="0066543A" w:rsidRPr="006249BD" w:rsidRDefault="00C34118" w:rsidP="00D201C3">
            <w:pPr>
              <w:spacing w:after="0"/>
              <w:jc w:val="center"/>
              <w:rPr>
                <w:color w:val="9C0006"/>
                <w:sz w:val="16"/>
                <w:szCs w:val="16"/>
              </w:rPr>
            </w:pPr>
            <w:r w:rsidRPr="006249BD">
              <w:rPr>
                <w:color w:val="9C0006"/>
                <w:sz w:val="16"/>
                <w:szCs w:val="16"/>
              </w:rPr>
              <w:t>-0.2</w:t>
            </w:r>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lastRenderedPageBreak/>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36033039" w:rsidR="0066543A" w:rsidRPr="00B43108" w:rsidRDefault="00B57AA5" w:rsidP="00D201C3">
            <w:pPr>
              <w:spacing w:after="0"/>
              <w:jc w:val="center"/>
              <w:rPr>
                <w:b/>
                <w:bCs/>
                <w:sz w:val="16"/>
                <w:szCs w:val="16"/>
              </w:rPr>
            </w:pPr>
            <w:r>
              <w:rPr>
                <w:b/>
                <w:bCs/>
                <w:color w:val="9C0006"/>
                <w:sz w:val="16"/>
                <w:szCs w:val="16"/>
              </w:rPr>
              <w:t>-6.2</w:t>
            </w:r>
          </w:p>
        </w:tc>
        <w:tc>
          <w:tcPr>
            <w:tcW w:w="582" w:type="dxa"/>
          </w:tcPr>
          <w:p w14:paraId="08FE1853" w14:textId="335DC32A" w:rsidR="0066543A" w:rsidRPr="00B43108" w:rsidRDefault="00B57AA5" w:rsidP="00D201C3">
            <w:pPr>
              <w:spacing w:after="0"/>
              <w:jc w:val="center"/>
              <w:rPr>
                <w:b/>
                <w:bCs/>
                <w:sz w:val="16"/>
                <w:szCs w:val="16"/>
              </w:rPr>
            </w:pPr>
            <w:r>
              <w:rPr>
                <w:b/>
                <w:bCs/>
                <w:color w:val="9C0006"/>
                <w:sz w:val="16"/>
                <w:szCs w:val="16"/>
              </w:rPr>
              <w:t>-2.5</w:t>
            </w:r>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768" w:name="_Toc56714342"/>
      <w:bookmarkStart w:id="769" w:name="_Toc57126609"/>
      <w:bookmarkStart w:id="770" w:name="_Toc57126730"/>
      <w:bookmarkStart w:id="771" w:name="_Toc57127677"/>
      <w:bookmarkStart w:id="772" w:name="_Toc57127786"/>
      <w:bookmarkStart w:id="773" w:name="_Toc57136486"/>
      <w:bookmarkStart w:id="774" w:name="_Toc57144836"/>
      <w:bookmarkStart w:id="775" w:name="_Toc65758105"/>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768"/>
      <w:bookmarkEnd w:id="769"/>
      <w:bookmarkEnd w:id="770"/>
      <w:bookmarkEnd w:id="771"/>
      <w:bookmarkEnd w:id="772"/>
      <w:bookmarkEnd w:id="773"/>
      <w:bookmarkEnd w:id="774"/>
      <w:bookmarkEnd w:id="775"/>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bookmarkStart w:id="776" w:name="_Hlk65531055"/>
      <w:r w:rsidRPr="00803BE4">
        <w:t>Table 9.1</w:t>
      </w:r>
      <w:r>
        <w:t>.4</w:t>
      </w:r>
      <w:r w:rsidRPr="00803BE4">
        <w:t>-</w:t>
      </w:r>
      <w:r>
        <w:t>2</w:t>
      </w:r>
      <w:bookmarkEnd w:id="776"/>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510FD429" w:rsidR="0066543A" w:rsidRPr="00803BE4" w:rsidRDefault="0066543A" w:rsidP="00FC4F7C">
      <w:pPr>
        <w:pStyle w:val="NO"/>
        <w:rPr>
          <w:rFonts w:eastAsia="Malgun Gothic"/>
          <w:lang w:eastAsia="ko-KR"/>
        </w:rPr>
      </w:pPr>
      <w:r w:rsidRPr="00803BE4">
        <w:t>Note 1:</w:t>
      </w:r>
      <w:r w:rsidR="00FC4F7C">
        <w:tab/>
      </w:r>
      <w:r w:rsidRPr="00803BE4">
        <w:t xml:space="preserve">All sources except for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777" w:name="_Toc56714343"/>
      <w:bookmarkStart w:id="778" w:name="_Toc57126610"/>
      <w:bookmarkStart w:id="779" w:name="_Toc57126731"/>
      <w:bookmarkStart w:id="780" w:name="_Toc57127678"/>
      <w:bookmarkStart w:id="781" w:name="_Toc57127787"/>
      <w:bookmarkStart w:id="782" w:name="_Toc57136487"/>
      <w:bookmarkStart w:id="783" w:name="_Toc57144837"/>
      <w:bookmarkStart w:id="784" w:name="_Toc65758106"/>
      <w:r w:rsidRPr="004E551A">
        <w:rPr>
          <w:lang w:eastAsia="zh-CN"/>
        </w:rPr>
        <w:t>9.1.5</w:t>
      </w:r>
      <w:r w:rsidRPr="004E551A">
        <w:rPr>
          <w:lang w:eastAsia="zh-CN"/>
        </w:rPr>
        <w:tab/>
        <w:t xml:space="preserve">Summary of coverage recovery </w:t>
      </w:r>
      <w:r>
        <w:rPr>
          <w:lang w:eastAsia="zh-CN"/>
        </w:rPr>
        <w:t>evaluation</w:t>
      </w:r>
      <w:bookmarkEnd w:id="777"/>
      <w:bookmarkEnd w:id="778"/>
      <w:bookmarkEnd w:id="779"/>
      <w:bookmarkEnd w:id="780"/>
      <w:bookmarkEnd w:id="781"/>
      <w:bookmarkEnd w:id="782"/>
      <w:bookmarkEnd w:id="783"/>
      <w:bookmarkEnd w:id="784"/>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462FFB63" w:rsidR="0066543A" w:rsidRPr="00D66EF4" w:rsidRDefault="00FC4F7C" w:rsidP="00FC4F7C">
      <w:pPr>
        <w:pStyle w:val="B1"/>
      </w:pPr>
      <w:r>
        <w:t>-</w:t>
      </w:r>
      <w:r>
        <w:tab/>
      </w:r>
      <w:r w:rsidR="000B48DA" w:rsidRPr="00D66EF4">
        <w:t xml:space="preserve">For RedCap UE with </w:t>
      </w:r>
      <w:r w:rsidR="000B48DA">
        <w:t>2</w:t>
      </w:r>
      <w:r w:rsidR="000B48DA" w:rsidRPr="00D66EF4">
        <w:t xml:space="preserve"> Rx and reduced antenna efficiency, dependent on frequency bands and the assumption of DL PSD, the need for coverage recovery can be different</w:t>
      </w:r>
      <w:r w:rsidR="0066543A" w:rsidRPr="00D66EF4">
        <w:t xml:space="preserve">. </w:t>
      </w:r>
    </w:p>
    <w:p w14:paraId="482BEBD5" w14:textId="6675CE95" w:rsidR="000B48DA" w:rsidRPr="00D66EF4" w:rsidRDefault="000B48DA" w:rsidP="000B48DA">
      <w:pPr>
        <w:pStyle w:val="B2"/>
      </w:pPr>
      <w:r>
        <w:t>-</w:t>
      </w:r>
      <w:r>
        <w:tab/>
      </w:r>
      <w:r w:rsidRPr="00D66EF4">
        <w:t>For carrier frequency of 4 GHz with DL PSD 24 dBm/MHz, coverage recovery may be needed for the downlink channels of Msg2. A small or moderate compensation can be considered</w:t>
      </w:r>
      <w:r>
        <w:t>, where t</w:t>
      </w:r>
      <w:r w:rsidRPr="00561035">
        <w:t xml:space="preserve">he </w:t>
      </w:r>
      <w:r>
        <w:t xml:space="preserve">square brackets indicate that the exact </w:t>
      </w:r>
      <w:r w:rsidRPr="00561035">
        <w:t>amount will depend on the techniques, scenarios, etc</w:t>
      </w:r>
      <w:r>
        <w:t>.</w:t>
      </w:r>
      <w:r w:rsidRPr="00D66EF4">
        <w:t>:</w:t>
      </w:r>
    </w:p>
    <w:p w14:paraId="7EDB2765" w14:textId="0ED4DB39" w:rsidR="000B48DA" w:rsidRPr="00D66EF4" w:rsidRDefault="000B48DA" w:rsidP="000B48DA">
      <w:pPr>
        <w:pStyle w:val="B3"/>
      </w:pPr>
      <w:r>
        <w:t>-</w:t>
      </w:r>
      <w:r>
        <w:tab/>
      </w:r>
      <w:r w:rsidRPr="009E7529">
        <w:t>[</w:t>
      </w:r>
      <w:r>
        <w:t>1</w:t>
      </w:r>
      <w:r w:rsidRPr="009E7529">
        <w:t xml:space="preserve"> dB]</w:t>
      </w:r>
      <w:r w:rsidRPr="00D66EF4">
        <w:t xml:space="preserve"> for Msg2 without TBS scaling. It is noted that coverage loss for Msg2 can be compensated by using the existing TBS scaling technique. </w:t>
      </w:r>
    </w:p>
    <w:p w14:paraId="4B7A76F7" w14:textId="77777777" w:rsidR="000B48DA" w:rsidRPr="00D66EF4" w:rsidRDefault="000B48DA" w:rsidP="000B48DA">
      <w:pPr>
        <w:pStyle w:val="B2"/>
      </w:pPr>
      <w:r>
        <w:t>-</w:t>
      </w:r>
      <w:r>
        <w:tab/>
      </w:r>
      <w:r w:rsidRPr="00D66EF4">
        <w:t xml:space="preserve">For other carrier frequencies or DL PSD </w:t>
      </w:r>
      <w:r w:rsidRPr="00CF064E">
        <w:t>of 33 dBm/MHz</w:t>
      </w:r>
      <w:r w:rsidRPr="00D66EF4">
        <w:t>, coverage recovery is not needed for the downlink channels if the target for coverage recovery is based on the MIL of the bottleneck channel for the reference NR UE</w:t>
      </w:r>
      <w:r>
        <w:t>.</w:t>
      </w:r>
    </w:p>
    <w:p w14:paraId="296F6B6C" w14:textId="13E4B20B"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r w:rsidR="00EE3143">
        <w: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39CBE852" w:rsidR="0066543A" w:rsidRPr="00D66EF4" w:rsidRDefault="00FC4F7C" w:rsidP="00FC4F7C">
      <w:pPr>
        <w:pStyle w:val="B3"/>
      </w:pPr>
      <w:r>
        <w:t>-</w:t>
      </w:r>
      <w:r>
        <w:tab/>
      </w:r>
      <w:r w:rsidR="0066543A" w:rsidRPr="009E7529">
        <w:t>[6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6249BD">
      <w:pPr>
        <w:pStyle w:val="B2"/>
        <w:ind w:left="568"/>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6249BD">
      <w:pPr>
        <w:pStyle w:val="B2"/>
        <w:ind w:left="568"/>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lastRenderedPageBreak/>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1388113F" w:rsidR="0066543A" w:rsidRPr="00562A55" w:rsidRDefault="00FC4F7C" w:rsidP="00FC4F7C">
      <w:pPr>
        <w:pStyle w:val="B1"/>
      </w:pPr>
      <w:r>
        <w:t>-</w:t>
      </w:r>
      <w:r>
        <w:tab/>
      </w:r>
      <w:r w:rsidR="0066543A" w:rsidRPr="00562A55">
        <w:t>The determination of which channels require coverage recovery and the amount of coverage recovery depend on the choice of the target for coverage recovery and/or max TRP for the reference NR UE</w:t>
      </w:r>
      <w:r w:rsidR="000B48DA">
        <w:t>.</w:t>
      </w:r>
      <w:r w:rsidR="0066543A" w:rsidRPr="00562A55">
        <w:t xml:space="preserv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785" w:name="_Toc56714344"/>
      <w:bookmarkStart w:id="786" w:name="_Toc57126611"/>
      <w:bookmarkStart w:id="787" w:name="_Toc57126732"/>
      <w:bookmarkStart w:id="788" w:name="_Toc57127679"/>
      <w:bookmarkStart w:id="789" w:name="_Toc57127788"/>
      <w:bookmarkStart w:id="790" w:name="_Toc57136488"/>
      <w:bookmarkStart w:id="791" w:name="_Toc57144838"/>
      <w:bookmarkStart w:id="792" w:name="_Toc65758107"/>
      <w:r>
        <w:t>9</w:t>
      </w:r>
      <w:r w:rsidRPr="000E647A">
        <w:t>.</w:t>
      </w:r>
      <w:r>
        <w:t>2</w:t>
      </w:r>
      <w:r w:rsidRPr="000E647A">
        <w:tab/>
        <w:t>Coverage recovery</w:t>
      </w:r>
      <w:r>
        <w:t xml:space="preserve"> for PUSCH</w:t>
      </w:r>
      <w:bookmarkEnd w:id="785"/>
      <w:bookmarkEnd w:id="786"/>
      <w:bookmarkEnd w:id="787"/>
      <w:bookmarkEnd w:id="788"/>
      <w:bookmarkEnd w:id="789"/>
      <w:bookmarkEnd w:id="790"/>
      <w:bookmarkEnd w:id="791"/>
      <w:bookmarkEnd w:id="792"/>
    </w:p>
    <w:p w14:paraId="5C94A412" w14:textId="77777777" w:rsidR="0066543A" w:rsidRPr="000E647A" w:rsidRDefault="0066543A" w:rsidP="0066543A">
      <w:pPr>
        <w:pStyle w:val="Heading3"/>
      </w:pPr>
      <w:bookmarkStart w:id="793" w:name="_Toc56714345"/>
      <w:bookmarkStart w:id="794" w:name="_Toc57126612"/>
      <w:bookmarkStart w:id="795" w:name="_Toc57126733"/>
      <w:bookmarkStart w:id="796" w:name="_Toc57127680"/>
      <w:bookmarkStart w:id="797" w:name="_Toc57127789"/>
      <w:bookmarkStart w:id="798" w:name="_Toc57136489"/>
      <w:bookmarkStart w:id="799" w:name="_Toc57144839"/>
      <w:bookmarkStart w:id="800" w:name="_Toc65758108"/>
      <w:r>
        <w:t>9</w:t>
      </w:r>
      <w:r w:rsidRPr="000E647A">
        <w:t>.</w:t>
      </w:r>
      <w:r>
        <w:t>2</w:t>
      </w:r>
      <w:r w:rsidRPr="000E647A">
        <w:t>.1</w:t>
      </w:r>
      <w:r w:rsidRPr="000E647A">
        <w:tab/>
        <w:t xml:space="preserve">Description of </w:t>
      </w:r>
      <w:r>
        <w:t xml:space="preserve">coverage recovery </w:t>
      </w:r>
      <w:r w:rsidRPr="000E647A">
        <w:t>feature</w:t>
      </w:r>
      <w:r>
        <w:t>s</w:t>
      </w:r>
      <w:bookmarkEnd w:id="793"/>
      <w:bookmarkEnd w:id="794"/>
      <w:bookmarkEnd w:id="795"/>
      <w:bookmarkEnd w:id="796"/>
      <w:bookmarkEnd w:id="797"/>
      <w:bookmarkEnd w:id="798"/>
      <w:bookmarkEnd w:id="799"/>
      <w:bookmarkEnd w:id="800"/>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801" w:name="_Toc56714346"/>
      <w:bookmarkStart w:id="802" w:name="_Toc57126613"/>
      <w:bookmarkStart w:id="803" w:name="_Toc57126734"/>
      <w:bookmarkStart w:id="804" w:name="_Toc57127681"/>
      <w:bookmarkStart w:id="805" w:name="_Toc57127790"/>
      <w:bookmarkStart w:id="806" w:name="_Toc57136490"/>
      <w:bookmarkStart w:id="807" w:name="_Toc57144840"/>
      <w:bookmarkStart w:id="808" w:name="_Toc65758109"/>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801"/>
      <w:bookmarkEnd w:id="802"/>
      <w:bookmarkEnd w:id="803"/>
      <w:bookmarkEnd w:id="804"/>
      <w:bookmarkEnd w:id="805"/>
      <w:bookmarkEnd w:id="806"/>
      <w:bookmarkEnd w:id="807"/>
      <w:bookmarkEnd w:id="808"/>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809" w:name="_Toc56714347"/>
      <w:bookmarkStart w:id="810" w:name="_Toc57126614"/>
      <w:bookmarkStart w:id="811" w:name="_Toc57126735"/>
      <w:bookmarkStart w:id="812" w:name="_Toc57127682"/>
      <w:bookmarkStart w:id="813" w:name="_Toc57127791"/>
      <w:bookmarkStart w:id="814" w:name="_Toc57136491"/>
      <w:bookmarkStart w:id="815" w:name="_Toc57144841"/>
      <w:bookmarkStart w:id="816" w:name="_Toc65758110"/>
      <w:r>
        <w:t>9</w:t>
      </w:r>
      <w:r w:rsidRPr="000E647A">
        <w:t>.</w:t>
      </w:r>
      <w:r>
        <w:t>2</w:t>
      </w:r>
      <w:r w:rsidRPr="000E647A">
        <w:t>.</w:t>
      </w:r>
      <w:r>
        <w:t>3</w:t>
      </w:r>
      <w:r w:rsidRPr="000E647A">
        <w:tab/>
        <w:t>Analysis of specification impacts</w:t>
      </w:r>
      <w:bookmarkEnd w:id="809"/>
      <w:bookmarkEnd w:id="810"/>
      <w:bookmarkEnd w:id="811"/>
      <w:bookmarkEnd w:id="812"/>
      <w:bookmarkEnd w:id="813"/>
      <w:bookmarkEnd w:id="814"/>
      <w:bookmarkEnd w:id="815"/>
      <w:bookmarkEnd w:id="816"/>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817" w:name="_Toc56714348"/>
      <w:bookmarkStart w:id="818" w:name="_Toc57126615"/>
      <w:bookmarkStart w:id="819" w:name="_Toc57126736"/>
      <w:bookmarkStart w:id="820" w:name="_Toc57127683"/>
      <w:bookmarkStart w:id="821" w:name="_Toc57127792"/>
      <w:bookmarkStart w:id="822" w:name="_Toc57136492"/>
      <w:bookmarkStart w:id="823" w:name="_Toc57144842"/>
      <w:bookmarkStart w:id="824" w:name="_Toc65758111"/>
      <w:r>
        <w:t>9</w:t>
      </w:r>
      <w:r w:rsidRPr="000E647A">
        <w:t>.</w:t>
      </w:r>
      <w:r>
        <w:t>3</w:t>
      </w:r>
      <w:r w:rsidRPr="000E647A">
        <w:tab/>
        <w:t>Coverage recovery</w:t>
      </w:r>
      <w:r>
        <w:t xml:space="preserve"> for PDSCH</w:t>
      </w:r>
      <w:bookmarkEnd w:id="817"/>
      <w:bookmarkEnd w:id="818"/>
      <w:bookmarkEnd w:id="819"/>
      <w:bookmarkEnd w:id="820"/>
      <w:bookmarkEnd w:id="821"/>
      <w:bookmarkEnd w:id="822"/>
      <w:bookmarkEnd w:id="823"/>
      <w:bookmarkEnd w:id="824"/>
    </w:p>
    <w:p w14:paraId="3F5BE62A" w14:textId="77777777" w:rsidR="0066543A" w:rsidRDefault="0066543A" w:rsidP="0066543A">
      <w:pPr>
        <w:pStyle w:val="Heading3"/>
      </w:pPr>
      <w:bookmarkStart w:id="825" w:name="_Toc56714349"/>
      <w:bookmarkStart w:id="826" w:name="_Toc57126616"/>
      <w:bookmarkStart w:id="827" w:name="_Toc57126737"/>
      <w:bookmarkStart w:id="828" w:name="_Toc57127684"/>
      <w:bookmarkStart w:id="829" w:name="_Toc57127793"/>
      <w:bookmarkStart w:id="830" w:name="_Toc57136493"/>
      <w:bookmarkStart w:id="831" w:name="_Toc57144843"/>
      <w:bookmarkStart w:id="832" w:name="_Toc65758112"/>
      <w:r>
        <w:t>9</w:t>
      </w:r>
      <w:r w:rsidRPr="000E647A">
        <w:t>.</w:t>
      </w:r>
      <w:r>
        <w:t>3</w:t>
      </w:r>
      <w:r w:rsidRPr="000E647A">
        <w:t>.1</w:t>
      </w:r>
      <w:r w:rsidRPr="000E647A">
        <w:tab/>
        <w:t xml:space="preserve">Description of </w:t>
      </w:r>
      <w:r>
        <w:t xml:space="preserve">coverage recovery </w:t>
      </w:r>
      <w:r w:rsidRPr="000E647A">
        <w:t>feature</w:t>
      </w:r>
      <w:r>
        <w:t>s</w:t>
      </w:r>
      <w:bookmarkEnd w:id="825"/>
      <w:bookmarkEnd w:id="826"/>
      <w:bookmarkEnd w:id="827"/>
      <w:bookmarkEnd w:id="828"/>
      <w:bookmarkEnd w:id="829"/>
      <w:bookmarkEnd w:id="830"/>
      <w:bookmarkEnd w:id="831"/>
      <w:bookmarkEnd w:id="832"/>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lastRenderedPageBreak/>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833" w:name="_Hlk56530938"/>
      <w:r w:rsidRPr="00324AA8">
        <w:t xml:space="preserve">Coverage recovery for Msg2 PDSCH was studied from several aspects, including TBS scaling </w:t>
      </w:r>
      <w:r w:rsidRPr="008C1E8A">
        <w:t>and Msg2 PDSCH repetition.</w:t>
      </w:r>
    </w:p>
    <w:bookmarkEnd w:id="833"/>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834" w:name="_Toc56714350"/>
      <w:bookmarkStart w:id="835" w:name="_Toc57126617"/>
      <w:bookmarkStart w:id="836" w:name="_Toc57126738"/>
      <w:bookmarkStart w:id="837" w:name="_Toc57127685"/>
      <w:bookmarkStart w:id="838" w:name="_Toc57127794"/>
      <w:bookmarkStart w:id="839" w:name="_Toc57136494"/>
      <w:bookmarkStart w:id="840" w:name="_Toc57144844"/>
      <w:bookmarkStart w:id="841" w:name="_Toc65758113"/>
      <w:r>
        <w:t>9</w:t>
      </w:r>
      <w:r w:rsidRPr="000E647A">
        <w:t>.</w:t>
      </w:r>
      <w:r>
        <w:t>3</w:t>
      </w:r>
      <w:r w:rsidRPr="000E647A">
        <w:t>.</w:t>
      </w:r>
      <w:r>
        <w:t>2</w:t>
      </w:r>
      <w:r w:rsidRPr="000E647A">
        <w:tab/>
        <w:t xml:space="preserve">Analysis of </w:t>
      </w:r>
      <w:r>
        <w:t>coexistence with legacy UEs</w:t>
      </w:r>
      <w:bookmarkEnd w:id="834"/>
      <w:bookmarkEnd w:id="835"/>
      <w:bookmarkEnd w:id="836"/>
      <w:bookmarkEnd w:id="837"/>
      <w:bookmarkEnd w:id="838"/>
      <w:bookmarkEnd w:id="839"/>
      <w:bookmarkEnd w:id="840"/>
      <w:bookmarkEnd w:id="841"/>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842" w:name="_Toc56714351"/>
      <w:bookmarkStart w:id="843" w:name="_Toc57126618"/>
      <w:bookmarkStart w:id="844" w:name="_Toc57126739"/>
      <w:bookmarkStart w:id="845" w:name="_Toc57127686"/>
      <w:bookmarkStart w:id="846" w:name="_Toc57127795"/>
      <w:bookmarkStart w:id="847" w:name="_Toc57136495"/>
      <w:bookmarkStart w:id="848" w:name="_Toc57144845"/>
      <w:bookmarkStart w:id="849" w:name="_Toc65758114"/>
      <w:r>
        <w:t>9.3.3</w:t>
      </w:r>
      <w:r>
        <w:tab/>
      </w:r>
      <w:r w:rsidRPr="000E647A">
        <w:t>Analysis of specification impacts</w:t>
      </w:r>
      <w:bookmarkEnd w:id="842"/>
      <w:bookmarkEnd w:id="843"/>
      <w:bookmarkEnd w:id="844"/>
      <w:bookmarkEnd w:id="845"/>
      <w:bookmarkEnd w:id="846"/>
      <w:bookmarkEnd w:id="847"/>
      <w:bookmarkEnd w:id="848"/>
      <w:bookmarkEnd w:id="849"/>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850" w:name="_Toc56714352"/>
      <w:bookmarkStart w:id="851" w:name="_Toc57126619"/>
      <w:bookmarkStart w:id="852" w:name="_Toc57126740"/>
      <w:bookmarkStart w:id="853" w:name="_Toc57127687"/>
      <w:bookmarkStart w:id="854" w:name="_Toc57127796"/>
      <w:bookmarkStart w:id="855" w:name="_Toc57136496"/>
      <w:bookmarkStart w:id="856" w:name="_Toc57144846"/>
      <w:bookmarkStart w:id="857" w:name="_Toc65758115"/>
      <w:r>
        <w:t>9</w:t>
      </w:r>
      <w:r w:rsidRPr="000E647A">
        <w:t>.</w:t>
      </w:r>
      <w:r>
        <w:t>4</w:t>
      </w:r>
      <w:r w:rsidRPr="000E647A">
        <w:tab/>
        <w:t>Coverage recovery</w:t>
      </w:r>
      <w:r>
        <w:t xml:space="preserve"> for PDCCH</w:t>
      </w:r>
      <w:bookmarkEnd w:id="850"/>
      <w:bookmarkEnd w:id="851"/>
      <w:bookmarkEnd w:id="852"/>
      <w:bookmarkEnd w:id="853"/>
      <w:bookmarkEnd w:id="854"/>
      <w:bookmarkEnd w:id="855"/>
      <w:bookmarkEnd w:id="856"/>
      <w:bookmarkEnd w:id="857"/>
    </w:p>
    <w:p w14:paraId="512AA8ED" w14:textId="77777777" w:rsidR="0066543A" w:rsidRDefault="0066543A" w:rsidP="0066543A">
      <w:pPr>
        <w:pStyle w:val="Heading3"/>
      </w:pPr>
      <w:bookmarkStart w:id="858" w:name="_Toc56714353"/>
      <w:bookmarkStart w:id="859" w:name="_Toc57126620"/>
      <w:bookmarkStart w:id="860" w:name="_Toc57126741"/>
      <w:bookmarkStart w:id="861" w:name="_Toc57127688"/>
      <w:bookmarkStart w:id="862" w:name="_Toc57127797"/>
      <w:bookmarkStart w:id="863" w:name="_Toc57136497"/>
      <w:bookmarkStart w:id="864" w:name="_Toc57144847"/>
      <w:bookmarkStart w:id="865" w:name="_Toc65758116"/>
      <w:r>
        <w:t>9</w:t>
      </w:r>
      <w:r w:rsidRPr="000E647A">
        <w:t>.</w:t>
      </w:r>
      <w:r>
        <w:t>4</w:t>
      </w:r>
      <w:r w:rsidRPr="000E647A">
        <w:t>.1</w:t>
      </w:r>
      <w:r w:rsidRPr="000E647A">
        <w:tab/>
        <w:t xml:space="preserve">Description of </w:t>
      </w:r>
      <w:r>
        <w:t xml:space="preserve">coverage recovery </w:t>
      </w:r>
      <w:r w:rsidRPr="000E647A">
        <w:t>feature</w:t>
      </w:r>
      <w:r>
        <w:t>s</w:t>
      </w:r>
      <w:bookmarkEnd w:id="858"/>
      <w:bookmarkEnd w:id="859"/>
      <w:bookmarkEnd w:id="860"/>
      <w:bookmarkEnd w:id="861"/>
      <w:bookmarkEnd w:id="862"/>
      <w:bookmarkEnd w:id="863"/>
      <w:bookmarkEnd w:id="864"/>
      <w:bookmarkEnd w:id="865"/>
    </w:p>
    <w:p w14:paraId="6C9F6D0D" w14:textId="77777777" w:rsidR="0066543A" w:rsidRPr="002E0F86" w:rsidRDefault="0066543A" w:rsidP="004E57C4">
      <w:bookmarkStart w:id="866"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867" w:name="_Toc56714354"/>
      <w:bookmarkStart w:id="868" w:name="_Toc57126621"/>
      <w:bookmarkStart w:id="869" w:name="_Toc57126742"/>
      <w:bookmarkStart w:id="870" w:name="_Toc57127689"/>
      <w:bookmarkStart w:id="871" w:name="_Toc57127798"/>
      <w:bookmarkStart w:id="872" w:name="_Toc57136498"/>
      <w:bookmarkStart w:id="873" w:name="_Toc57144848"/>
      <w:bookmarkStart w:id="874" w:name="_Toc65758117"/>
      <w:bookmarkEnd w:id="866"/>
      <w:r>
        <w:t>9</w:t>
      </w:r>
      <w:r w:rsidRPr="000E647A">
        <w:t>.</w:t>
      </w:r>
      <w:r>
        <w:t>4</w:t>
      </w:r>
      <w:r w:rsidRPr="000E647A">
        <w:t>.</w:t>
      </w:r>
      <w:r>
        <w:t>2</w:t>
      </w:r>
      <w:r w:rsidRPr="000E647A">
        <w:tab/>
        <w:t xml:space="preserve">Analysis of </w:t>
      </w:r>
      <w:r>
        <w:t>coexistence with legacy UEs</w:t>
      </w:r>
      <w:bookmarkEnd w:id="867"/>
      <w:bookmarkEnd w:id="868"/>
      <w:bookmarkEnd w:id="869"/>
      <w:bookmarkEnd w:id="870"/>
      <w:bookmarkEnd w:id="871"/>
      <w:bookmarkEnd w:id="872"/>
      <w:bookmarkEnd w:id="873"/>
      <w:bookmarkEnd w:id="874"/>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875" w:name="_Toc56714355"/>
      <w:bookmarkStart w:id="876" w:name="_Toc57126622"/>
      <w:bookmarkStart w:id="877" w:name="_Toc57126743"/>
      <w:bookmarkStart w:id="878" w:name="_Toc57127690"/>
      <w:bookmarkStart w:id="879" w:name="_Toc57127799"/>
      <w:bookmarkStart w:id="880" w:name="_Toc57136499"/>
      <w:bookmarkStart w:id="881" w:name="_Toc57144849"/>
      <w:bookmarkStart w:id="882" w:name="_Toc65758118"/>
      <w:r>
        <w:lastRenderedPageBreak/>
        <w:t>9</w:t>
      </w:r>
      <w:r w:rsidRPr="000E647A">
        <w:t>.</w:t>
      </w:r>
      <w:r>
        <w:t>4</w:t>
      </w:r>
      <w:r w:rsidRPr="000E647A">
        <w:t>.</w:t>
      </w:r>
      <w:r>
        <w:t>3</w:t>
      </w:r>
      <w:r w:rsidRPr="000E647A">
        <w:tab/>
        <w:t xml:space="preserve">Analysis of </w:t>
      </w:r>
      <w:r>
        <w:t>specification impacts</w:t>
      </w:r>
      <w:bookmarkEnd w:id="875"/>
      <w:bookmarkEnd w:id="876"/>
      <w:bookmarkEnd w:id="877"/>
      <w:bookmarkEnd w:id="878"/>
      <w:bookmarkEnd w:id="879"/>
      <w:bookmarkEnd w:id="880"/>
      <w:bookmarkEnd w:id="881"/>
      <w:bookmarkEnd w:id="882"/>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883" w:name="_Toc51768595"/>
      <w:bookmarkStart w:id="884" w:name="_Toc51771102"/>
      <w:bookmarkStart w:id="885" w:name="_Toc56714356"/>
      <w:bookmarkStart w:id="886" w:name="_Toc57126623"/>
      <w:bookmarkStart w:id="887" w:name="_Toc57126744"/>
      <w:bookmarkStart w:id="888" w:name="_Toc57127691"/>
      <w:bookmarkStart w:id="889" w:name="_Toc57127800"/>
      <w:bookmarkStart w:id="890" w:name="_Toc57136500"/>
      <w:bookmarkStart w:id="891" w:name="_Toc57144850"/>
      <w:bookmarkStart w:id="892" w:name="_Toc65758119"/>
      <w:r>
        <w:t>10</w:t>
      </w:r>
      <w:r w:rsidRPr="000E647A">
        <w:tab/>
        <w:t>Definition and constraining of reduced capabilities</w:t>
      </w:r>
      <w:bookmarkEnd w:id="883"/>
      <w:bookmarkEnd w:id="884"/>
      <w:bookmarkEnd w:id="885"/>
      <w:bookmarkEnd w:id="886"/>
      <w:bookmarkEnd w:id="887"/>
      <w:bookmarkEnd w:id="888"/>
      <w:bookmarkEnd w:id="889"/>
      <w:bookmarkEnd w:id="890"/>
      <w:bookmarkEnd w:id="891"/>
      <w:bookmarkEnd w:id="892"/>
    </w:p>
    <w:p w14:paraId="599B2D3B" w14:textId="226040B8" w:rsidR="0066543A" w:rsidRDefault="0066543A" w:rsidP="0066543A">
      <w:pPr>
        <w:pStyle w:val="Heading2"/>
      </w:pPr>
      <w:bookmarkStart w:id="893" w:name="_Toc40490565"/>
      <w:bookmarkStart w:id="894" w:name="_Toc51768596"/>
      <w:bookmarkStart w:id="895" w:name="_Toc51771103"/>
      <w:bookmarkStart w:id="896" w:name="_Toc56714357"/>
      <w:bookmarkStart w:id="897" w:name="_Toc57126624"/>
      <w:bookmarkStart w:id="898" w:name="_Toc57126745"/>
      <w:bookmarkStart w:id="899" w:name="_Toc57127692"/>
      <w:bookmarkStart w:id="900" w:name="_Toc57127801"/>
      <w:bookmarkStart w:id="901" w:name="_Toc57136501"/>
      <w:bookmarkStart w:id="902" w:name="_Toc57144851"/>
      <w:bookmarkStart w:id="903" w:name="_Toc65758120"/>
      <w:r>
        <w:t>10</w:t>
      </w:r>
      <w:r w:rsidRPr="000E647A">
        <w:t>.1</w:t>
      </w:r>
      <w:r w:rsidRPr="000E647A">
        <w:tab/>
        <w:t>Definition of reduced capabilities</w:t>
      </w:r>
      <w:bookmarkEnd w:id="893"/>
      <w:bookmarkEnd w:id="894"/>
      <w:bookmarkEnd w:id="895"/>
      <w:bookmarkEnd w:id="896"/>
      <w:bookmarkEnd w:id="897"/>
      <w:bookmarkEnd w:id="898"/>
      <w:bookmarkEnd w:id="899"/>
      <w:bookmarkEnd w:id="900"/>
      <w:bookmarkEnd w:id="901"/>
      <w:bookmarkEnd w:id="902"/>
      <w:bookmarkEnd w:id="903"/>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p>
    <w:p w14:paraId="70CB9032" w14:textId="77777777" w:rsidR="00D273CB" w:rsidRDefault="00D273CB" w:rsidP="00D273CB">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p>
    <w:p w14:paraId="4C67C633" w14:textId="77777777" w:rsidR="00D273CB" w:rsidRPr="00921478" w:rsidRDefault="00D273CB" w:rsidP="00D273CB">
      <w:r>
        <w:lastRenderedPageBreak/>
        <w:t>The</w:t>
      </w:r>
      <w:r w:rsidRPr="00921478">
        <w:t xml:space="preserve"> UE capabilities can be categorized as: </w:t>
      </w:r>
    </w:p>
    <w:p w14:paraId="442B6C11" w14:textId="094A64CF" w:rsidR="00D273CB" w:rsidRPr="00D42E19" w:rsidRDefault="00C00462" w:rsidP="00C00462">
      <w:pPr>
        <w:pStyle w:val="B1"/>
      </w:pPr>
      <w:r>
        <w:t>-</w:t>
      </w:r>
      <w:r>
        <w:tab/>
      </w:r>
      <w:r w:rsidR="00D273CB" w:rsidRPr="00D42E19">
        <w:t>Minimum mandatory capabilities that all RedCap UEs support, if identified.</w:t>
      </w:r>
    </w:p>
    <w:p w14:paraId="50DDA456" w14:textId="4BA06E7E" w:rsidR="00D273CB" w:rsidRPr="00D42E19" w:rsidRDefault="00C00462" w:rsidP="00C00462">
      <w:pPr>
        <w:pStyle w:val="B1"/>
      </w:pPr>
      <w:r>
        <w:t>-</w:t>
      </w:r>
      <w:r>
        <w:tab/>
      </w:r>
      <w:r w:rsidR="00D273CB" w:rsidRPr="00D42E19">
        <w:t>Optional capabilities, to be signa</w:t>
      </w:r>
      <w:r w:rsidR="00D273CB">
        <w:t>l</w:t>
      </w:r>
      <w:r w:rsidR="00D273CB" w:rsidRPr="00D42E19">
        <w:t>led explicitly.</w:t>
      </w:r>
    </w:p>
    <w:p w14:paraId="61F6611D" w14:textId="77777777" w:rsidR="00D273CB" w:rsidRPr="00921478" w:rsidRDefault="00D273CB" w:rsidP="00D273CB">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p>
    <w:p w14:paraId="43F888A0" w14:textId="374DB060" w:rsidR="00D273CB" w:rsidRPr="00D42E19" w:rsidRDefault="00C00462" w:rsidP="00C00462">
      <w:pPr>
        <w:pStyle w:val="B1"/>
      </w:pPr>
      <w:r>
        <w:t>-</w:t>
      </w:r>
      <w:r>
        <w:tab/>
      </w:r>
      <w:r w:rsidR="00D273CB" w:rsidRPr="00D42E19">
        <w:t>For the features that are mandatory for non-Redcap UEs:</w:t>
      </w:r>
    </w:p>
    <w:p w14:paraId="309E3BF7" w14:textId="7F6A7599" w:rsidR="00D273CB" w:rsidRPr="00D42E19" w:rsidRDefault="00C00462" w:rsidP="00C00462">
      <w:pPr>
        <w:pStyle w:val="B2"/>
      </w:pPr>
      <w:r>
        <w:t>-</w:t>
      </w:r>
      <w:r>
        <w:tab/>
      </w:r>
      <w:r w:rsidR="00D273CB" w:rsidRPr="00D42E19">
        <w:t>The Redcap UE mandatorily supports the feature with the same value</w:t>
      </w:r>
      <w:r w:rsidR="00873437">
        <w:t>.</w:t>
      </w:r>
    </w:p>
    <w:p w14:paraId="416F4467" w14:textId="305CF2C2" w:rsidR="00D273CB" w:rsidRPr="00D42E19" w:rsidRDefault="00C00462" w:rsidP="00C00462">
      <w:pPr>
        <w:pStyle w:val="B2"/>
      </w:pPr>
      <w:r>
        <w:t>-</w:t>
      </w:r>
      <w:r>
        <w:tab/>
      </w:r>
      <w:r w:rsidR="00D273CB" w:rsidRPr="00D42E19">
        <w:t>The Redcap UE mandatorily supports the feature, but with different value (e.g. bandwidth value)</w:t>
      </w:r>
      <w:r w:rsidR="00873437">
        <w:t>.</w:t>
      </w:r>
    </w:p>
    <w:p w14:paraId="649FFCCE" w14:textId="6CA7EC5C" w:rsidR="00D273CB" w:rsidRPr="00D42E19" w:rsidRDefault="00C00462" w:rsidP="00C00462">
      <w:pPr>
        <w:pStyle w:val="B2"/>
      </w:pPr>
      <w:r>
        <w:t>-</w:t>
      </w:r>
      <w:r>
        <w:tab/>
      </w:r>
      <w:r w:rsidR="00D273CB" w:rsidRPr="00D42E19">
        <w:t>The Redcap UE optionally supports the feature</w:t>
      </w:r>
      <w:r w:rsidR="00873437">
        <w:t>.</w:t>
      </w:r>
    </w:p>
    <w:p w14:paraId="68B25F6C" w14:textId="2F18DABA" w:rsidR="00D273CB" w:rsidRPr="00D42E19" w:rsidRDefault="00C00462" w:rsidP="00C00462">
      <w:pPr>
        <w:pStyle w:val="B2"/>
      </w:pPr>
      <w:r>
        <w:t>-</w:t>
      </w:r>
      <w:r>
        <w:tab/>
      </w:r>
      <w:r w:rsidR="00D273CB" w:rsidRPr="00D42E19">
        <w:t>The Redcap UE does not support the feature at all.</w:t>
      </w:r>
    </w:p>
    <w:p w14:paraId="1E03A45A" w14:textId="7DDB8C6D" w:rsidR="00D273CB" w:rsidRPr="00D42E19" w:rsidRDefault="00C00462" w:rsidP="00C00462">
      <w:pPr>
        <w:pStyle w:val="B1"/>
      </w:pPr>
      <w:r>
        <w:t>-</w:t>
      </w:r>
      <w:r>
        <w:tab/>
      </w:r>
      <w:r w:rsidR="00D273CB" w:rsidRPr="00D42E19">
        <w:t>For the features that are optional for non-Redcap UEs:</w:t>
      </w:r>
    </w:p>
    <w:p w14:paraId="0CC4DCAD" w14:textId="02C94488" w:rsidR="00D273CB" w:rsidRPr="00D42E19" w:rsidRDefault="00C00462" w:rsidP="00C00462">
      <w:pPr>
        <w:pStyle w:val="B2"/>
      </w:pPr>
      <w:r>
        <w:t>-</w:t>
      </w:r>
      <w:r>
        <w:tab/>
      </w:r>
      <w:r w:rsidR="00D273CB" w:rsidRPr="00D42E19">
        <w:t>The Redcap UE does not support the feature at all.</w:t>
      </w:r>
    </w:p>
    <w:p w14:paraId="7752935D" w14:textId="6CBF01DD" w:rsidR="00D273CB" w:rsidRPr="00D42E19" w:rsidRDefault="00C00462" w:rsidP="00C00462">
      <w:pPr>
        <w:pStyle w:val="B2"/>
      </w:pPr>
      <w:r>
        <w:t>-</w:t>
      </w:r>
      <w:r>
        <w:tab/>
      </w:r>
      <w:r w:rsidR="00D273CB" w:rsidRPr="00D42E19">
        <w:t>The Redcap UE supports the feature with a different value</w:t>
      </w:r>
      <w:r w:rsidR="00873437">
        <w:t>.</w:t>
      </w:r>
    </w:p>
    <w:p w14:paraId="35EC51AB" w14:textId="6843CD30" w:rsidR="00D273CB" w:rsidRPr="00D42E19" w:rsidRDefault="00C00462" w:rsidP="00C00462">
      <w:pPr>
        <w:pStyle w:val="B2"/>
      </w:pPr>
      <w:r>
        <w:t>-</w:t>
      </w:r>
      <w:r>
        <w:tab/>
      </w:r>
      <w:r w:rsidR="00D273CB" w:rsidRPr="00D42E19">
        <w:t>The Redcap UE supports the feature with the same value</w:t>
      </w:r>
      <w:r w:rsidR="00873437">
        <w:t>.</w:t>
      </w:r>
    </w:p>
    <w:p w14:paraId="4605E2C4" w14:textId="398FF422" w:rsidR="00D273CB" w:rsidRPr="00D42E19" w:rsidRDefault="00C00462" w:rsidP="00C00462">
      <w:pPr>
        <w:pStyle w:val="B2"/>
      </w:pPr>
      <w:r>
        <w:t>-</w:t>
      </w:r>
      <w:r>
        <w:tab/>
      </w:r>
      <w:r w:rsidR="00D273CB" w:rsidRPr="00D42E19">
        <w:t>The Redcap UE mandatorily supports the feature</w:t>
      </w:r>
      <w:r w:rsidR="00873437">
        <w:t>.</w:t>
      </w:r>
    </w:p>
    <w:p w14:paraId="6AD94447" w14:textId="50986A39" w:rsidR="00D273CB" w:rsidRDefault="00D273CB" w:rsidP="00D273CB">
      <w:r>
        <w:t>Based on the above categorization and possible scenarios, the following capability design principle alternatives can be</w:t>
      </w:r>
      <w:r w:rsidR="00975F12">
        <w:t xml:space="preserve"> </w:t>
      </w:r>
      <w:r>
        <w:t>considered:</w:t>
      </w:r>
    </w:p>
    <w:p w14:paraId="2C1D5826" w14:textId="77777777" w:rsidR="00D273CB" w:rsidRDefault="00D273CB" w:rsidP="00D273CB">
      <w:r>
        <w:t>Alternative 1:</w:t>
      </w:r>
    </w:p>
    <w:p w14:paraId="7CCB631F" w14:textId="2B7D226B" w:rsidR="00D273CB" w:rsidRPr="003960B6" w:rsidRDefault="00820679" w:rsidP="00820679">
      <w:pPr>
        <w:pStyle w:val="B1"/>
      </w:pPr>
      <w:r>
        <w:t>-</w:t>
      </w:r>
      <w:r>
        <w:tab/>
      </w:r>
      <w:r w:rsidR="00D273CB" w:rsidRPr="003960B6">
        <w:t>The UE capability requirements for a RedCap device type, that are different from those for non-RedCap UEs, are listed in the specifications. That is:</w:t>
      </w:r>
    </w:p>
    <w:p w14:paraId="21A69ABE" w14:textId="6115C100" w:rsidR="00D273CB" w:rsidRPr="003960B6" w:rsidRDefault="00820679" w:rsidP="00820679">
      <w:pPr>
        <w:pStyle w:val="B2"/>
      </w:pPr>
      <w:r>
        <w:t>-</w:t>
      </w:r>
      <w:r>
        <w:tab/>
      </w:r>
      <w:r w:rsidR="00D273CB" w:rsidRPr="003960B6">
        <w:t>Mandatory features for non-RedCap UEs that are not applicable for RedCap UEs.</w:t>
      </w:r>
    </w:p>
    <w:p w14:paraId="0F8B35E1" w14:textId="46763157" w:rsidR="00D273CB" w:rsidRPr="003960B6" w:rsidRDefault="00820679" w:rsidP="00820679">
      <w:pPr>
        <w:pStyle w:val="B2"/>
      </w:pPr>
      <w:r>
        <w:t>-</w:t>
      </w:r>
      <w:r>
        <w:tab/>
      </w:r>
      <w:r w:rsidR="00D273CB" w:rsidRPr="003960B6">
        <w:t>Mandatory features for non-RedCap UEs that are optional for RedCap UEs.</w:t>
      </w:r>
    </w:p>
    <w:p w14:paraId="6A9EBDD2" w14:textId="61448889" w:rsidR="00D273CB" w:rsidRPr="003960B6" w:rsidRDefault="00820679" w:rsidP="00820679">
      <w:pPr>
        <w:pStyle w:val="B2"/>
      </w:pPr>
      <w:r>
        <w:t>-</w:t>
      </w:r>
      <w:r>
        <w:tab/>
      </w:r>
      <w:r w:rsidR="00D273CB" w:rsidRPr="003960B6">
        <w:t>Mandatory features for non-RedCap UEs that are supported for RedCap UEs but with different value.</w:t>
      </w:r>
    </w:p>
    <w:p w14:paraId="66E50D42" w14:textId="0E4A81FE" w:rsidR="00D273CB" w:rsidRPr="003960B6" w:rsidRDefault="00820679" w:rsidP="00820679">
      <w:pPr>
        <w:pStyle w:val="B2"/>
      </w:pPr>
      <w:r>
        <w:t>-</w:t>
      </w:r>
      <w:r>
        <w:tab/>
      </w:r>
      <w:r w:rsidR="00D273CB" w:rsidRPr="003960B6">
        <w:t>Optional features for non-RedCap UE that are not applicable for RedCap UE.</w:t>
      </w:r>
    </w:p>
    <w:p w14:paraId="7C3A935C" w14:textId="4C4712B5" w:rsidR="00D273CB" w:rsidRPr="003960B6" w:rsidRDefault="00820679" w:rsidP="00820679">
      <w:pPr>
        <w:pStyle w:val="B2"/>
      </w:pPr>
      <w:r>
        <w:t>-</w:t>
      </w:r>
      <w:r>
        <w:tab/>
      </w:r>
      <w:r w:rsidR="00D273CB" w:rsidRPr="003960B6">
        <w:t>Optional features for non-RedCap UE that are mandatorily supported for RedCap UE.</w:t>
      </w:r>
    </w:p>
    <w:p w14:paraId="6E343052" w14:textId="5DA5926E" w:rsidR="00D273CB" w:rsidRPr="003960B6" w:rsidRDefault="00820679" w:rsidP="00820679">
      <w:pPr>
        <w:pStyle w:val="B1"/>
      </w:pPr>
      <w:r>
        <w:tab/>
      </w:r>
      <w:r w:rsidR="00D273CB" w:rsidRPr="003960B6">
        <w:t>For a RedCap device type, define new signal</w:t>
      </w:r>
      <w:r w:rsidR="00D273CB">
        <w:t>l</w:t>
      </w:r>
      <w:r w:rsidR="00D273CB" w:rsidRPr="003960B6">
        <w:t>ing fields in UE capability signalling for the features that are mandatory without capability signal</w:t>
      </w:r>
      <w:r w:rsidR="00D273CB">
        <w:t>l</w:t>
      </w:r>
      <w:r w:rsidR="00D273CB" w:rsidRPr="003960B6">
        <w:t>ing for non-RedCap UEs but are optional for Redcap UEs, or mandatory with capability signal</w:t>
      </w:r>
      <w:r w:rsidR="00D273CB">
        <w:t>l</w:t>
      </w:r>
      <w:r w:rsidR="00D273CB" w:rsidRPr="003960B6">
        <w:t>ing for non-RedCap UEs but with different value for RedCap UEs. Such new signalling is only applicable for RedCap UEs.</w:t>
      </w:r>
    </w:p>
    <w:p w14:paraId="632EBC63" w14:textId="77777777" w:rsidR="00D273CB" w:rsidRDefault="00D273CB" w:rsidP="00D273CB">
      <w:r>
        <w:t>Alternative 2:</w:t>
      </w:r>
    </w:p>
    <w:p w14:paraId="12FE12E3" w14:textId="5C40B9BD" w:rsidR="00D273CB" w:rsidRPr="00732D0B" w:rsidRDefault="00820679" w:rsidP="00820679">
      <w:pPr>
        <w:pStyle w:val="B1"/>
      </w:pPr>
      <w:r>
        <w:t>-</w:t>
      </w:r>
      <w:r>
        <w:tab/>
      </w:r>
      <w:r w:rsidR="00D273CB" w:rsidRPr="00732D0B">
        <w:t>Directly define the UE capabilities required for RedCap devices, including:</w:t>
      </w:r>
    </w:p>
    <w:p w14:paraId="382737AD" w14:textId="34E1FAF4" w:rsidR="00D273CB" w:rsidRPr="00732D0B" w:rsidRDefault="00820679" w:rsidP="00820679">
      <w:pPr>
        <w:pStyle w:val="B2"/>
      </w:pPr>
      <w:r>
        <w:t>-</w:t>
      </w:r>
      <w:r>
        <w:tab/>
      </w:r>
      <w:r w:rsidR="00D273CB" w:rsidRPr="00732D0B">
        <w:t>Mandatory features for RedCap UEs (defined in specification).</w:t>
      </w:r>
    </w:p>
    <w:p w14:paraId="538FBDF0" w14:textId="60FB9E49" w:rsidR="00D273CB" w:rsidRPr="00732D0B" w:rsidRDefault="00820679" w:rsidP="00820679">
      <w:pPr>
        <w:pStyle w:val="B2"/>
      </w:pPr>
      <w:r>
        <w:t>-</w:t>
      </w:r>
      <w:r>
        <w:tab/>
      </w:r>
      <w:r w:rsidR="00D273CB" w:rsidRPr="00336F64">
        <w:t>Optional features for Redcap UEs (introduce signa</w:t>
      </w:r>
      <w:r w:rsidR="00D273CB">
        <w:t>l</w:t>
      </w:r>
      <w:r w:rsidR="00D273CB" w:rsidRPr="00336F64">
        <w:t xml:space="preserve">ling fields in an independent container defined </w:t>
      </w:r>
      <w:r w:rsidR="00D273CB" w:rsidRPr="00732D0B">
        <w:t>specifically for Redcap UE).</w:t>
      </w:r>
    </w:p>
    <w:p w14:paraId="4C769513" w14:textId="27ECE595" w:rsidR="00D273CB" w:rsidRDefault="00D273CB" w:rsidP="00D273CB">
      <w:r>
        <w:t xml:space="preserve">The network should know whether the UE is a RedCap UE or not in order to handle UE capabilities properly (see also </w:t>
      </w:r>
      <w:r w:rsidR="00E63BB9">
        <w:t>Clause</w:t>
      </w:r>
      <w:r>
        <w:t xml:space="preserve"> 11.1 on UE identification). The following options, which do not need to be mutually exclusive, can be considered for further analysis and down-selection:</w:t>
      </w:r>
    </w:p>
    <w:p w14:paraId="7C41E186" w14:textId="755D2237" w:rsidR="00D273CB" w:rsidRPr="00B37914" w:rsidRDefault="00820679" w:rsidP="00820679">
      <w:pPr>
        <w:pStyle w:val="B1"/>
      </w:pPr>
      <w:r>
        <w:t>-</w:t>
      </w:r>
      <w:r>
        <w:tab/>
      </w:r>
      <w:r w:rsidR="00D273CB" w:rsidRPr="00B37914">
        <w:t>Option 1: RedCap device type is indicated as part of the capability signal</w:t>
      </w:r>
      <w:r w:rsidR="00D273CB">
        <w:t>l</w:t>
      </w:r>
      <w:r w:rsidR="00D273CB" w:rsidRPr="00B37914">
        <w:t>ing.</w:t>
      </w:r>
    </w:p>
    <w:p w14:paraId="0675D9E7" w14:textId="398B508B" w:rsidR="00D273CB" w:rsidRPr="003E2C08" w:rsidRDefault="00820679" w:rsidP="00820679">
      <w:pPr>
        <w:pStyle w:val="B1"/>
      </w:pPr>
      <w:r>
        <w:lastRenderedPageBreak/>
        <w:t>-</w:t>
      </w:r>
      <w:r>
        <w:tab/>
      </w:r>
      <w:r w:rsidR="00D273CB" w:rsidRPr="00B37914">
        <w:t>Option 2: Define a new IE specifically for RedCap UEs containing RedCap-specific capabilities. The IE is included in the signal</w:t>
      </w:r>
      <w:r w:rsidR="00D273CB">
        <w:t>l</w:t>
      </w:r>
      <w:r w:rsidR="00D273CB" w:rsidRPr="00B37914">
        <w:t>ing only by Redcap UEs.</w:t>
      </w:r>
    </w:p>
    <w:p w14:paraId="72352F15" w14:textId="2720422F" w:rsidR="00D273CB" w:rsidRPr="00FA3B44" w:rsidRDefault="00820679" w:rsidP="00820679">
      <w:pPr>
        <w:pStyle w:val="B1"/>
      </w:pPr>
      <w:r>
        <w:t>-</w:t>
      </w:r>
      <w:r>
        <w:tab/>
      </w:r>
      <w:r w:rsidR="00D273CB" w:rsidRPr="00FA3B44">
        <w:t xml:space="preserve">Option 3: The network identifies RedCap UEs based on identification solution (see </w:t>
      </w:r>
      <w:r w:rsidR="00E63BB9">
        <w:t>Clause</w:t>
      </w:r>
      <w:r w:rsidR="00D273CB" w:rsidRPr="00FA3B44">
        <w:t xml:space="preserve"> 11.1), e.g. during Msg1, Msg3, MsgA, etc, (pending RAN1 conclusion). The identification is forwarded it to target gNB during handover. </w:t>
      </w:r>
    </w:p>
    <w:p w14:paraId="7D5C335C" w14:textId="2F8E4C76" w:rsidR="00D273CB" w:rsidRPr="00336F64" w:rsidRDefault="00820679" w:rsidP="00820679">
      <w:pPr>
        <w:pStyle w:val="B1"/>
      </w:pPr>
      <w:r>
        <w:t>-</w:t>
      </w:r>
      <w:r>
        <w:tab/>
      </w:r>
      <w:r w:rsidR="00D273CB" w:rsidRPr="00FA3B44">
        <w:t>Option 4: The network ide</w:t>
      </w:r>
      <w:r w:rsidR="00D273CB" w:rsidRPr="00336F64">
        <w:t xml:space="preserve">ntifies RedCap UE based on the reported capabilities, assuming the identification can be done through RedCap-specific capabilities not used by non-RedCap UEs. </w:t>
      </w:r>
    </w:p>
    <w:p w14:paraId="552B3EA4" w14:textId="77777777" w:rsidR="00D273CB" w:rsidRPr="003C5D93" w:rsidRDefault="00D273CB" w:rsidP="00D273CB">
      <w:pPr>
        <w:rPr>
          <w:szCs w:val="22"/>
        </w:rPr>
      </w:pPr>
      <w:r w:rsidRPr="003C5D93">
        <w:rPr>
          <w:szCs w:val="22"/>
        </w:rPr>
        <w:t>From RAN2 perspective, the pros and cons to define only one device type or multiple device types are:</w:t>
      </w:r>
    </w:p>
    <w:p w14:paraId="770EFAE8" w14:textId="77777777" w:rsidR="00D273CB" w:rsidRPr="003C5D93" w:rsidRDefault="00D273CB" w:rsidP="00FE6B92">
      <w:r w:rsidRPr="003C5D93">
        <w:t>Only one RedCap UE type:</w:t>
      </w:r>
    </w:p>
    <w:p w14:paraId="14BC949D" w14:textId="77777777" w:rsidR="00D273CB" w:rsidRPr="003C5D93" w:rsidRDefault="00D273CB" w:rsidP="00D273CB">
      <w:pPr>
        <w:pStyle w:val="B1"/>
      </w:pPr>
      <w:r w:rsidRPr="003C5D93">
        <w:t>Pros:</w:t>
      </w:r>
    </w:p>
    <w:p w14:paraId="219E081B" w14:textId="24421F14" w:rsidR="00D273CB" w:rsidRPr="003C5D93" w:rsidRDefault="00820679" w:rsidP="00820679">
      <w:pPr>
        <w:pStyle w:val="B2"/>
      </w:pPr>
      <w:r>
        <w:t>-</w:t>
      </w:r>
      <w:r>
        <w:tab/>
      </w:r>
      <w:r w:rsidR="00D273CB" w:rsidRPr="003C5D93">
        <w:t xml:space="preserve">No market fragmentation of </w:t>
      </w:r>
      <w:r w:rsidR="00E63BB9">
        <w:t>"</w:t>
      </w:r>
      <w:r w:rsidR="00D273CB" w:rsidRPr="003C5D93">
        <w:t>types</w:t>
      </w:r>
      <w:r w:rsidR="00E63BB9">
        <w:t>"</w:t>
      </w:r>
      <w:r w:rsidR="00D273CB">
        <w:t>.</w:t>
      </w:r>
      <w:r w:rsidR="00D273CB" w:rsidRPr="003C5D93">
        <w:t xml:space="preserve"> </w:t>
      </w:r>
    </w:p>
    <w:p w14:paraId="46A9A8B5" w14:textId="66D3C17C" w:rsidR="00D273CB" w:rsidRPr="003C5D93" w:rsidRDefault="00820679" w:rsidP="00820679">
      <w:pPr>
        <w:pStyle w:val="B2"/>
      </w:pPr>
      <w:r>
        <w:t>-</w:t>
      </w:r>
      <w:r>
        <w:tab/>
      </w:r>
      <w:r w:rsidR="00D273CB" w:rsidRPr="003C5D93">
        <w:t>Simpler specification, e.g. on early identification, access control, etc.</w:t>
      </w:r>
    </w:p>
    <w:p w14:paraId="75BA0ABB" w14:textId="5E933A2E" w:rsidR="00D273CB" w:rsidRPr="003C5D93" w:rsidRDefault="00820679" w:rsidP="00820679">
      <w:pPr>
        <w:pStyle w:val="B2"/>
      </w:pPr>
      <w:r>
        <w:t>-</w:t>
      </w:r>
      <w:r>
        <w:tab/>
      </w:r>
      <w:r w:rsidR="00D273CB" w:rsidRPr="003C5D93">
        <w:t>Avoid non-technical discussion outside 3GPP</w:t>
      </w:r>
      <w:r w:rsidR="00E63BB9">
        <w:t>'</w:t>
      </w:r>
      <w:r w:rsidR="00D273CB" w:rsidRPr="003C5D93">
        <w:t>s scope, e.g. product management, similar to the discussions on LTE categories</w:t>
      </w:r>
      <w:r w:rsidR="00D273CB">
        <w:t>.</w:t>
      </w:r>
    </w:p>
    <w:p w14:paraId="7D3AA61C" w14:textId="77777777" w:rsidR="00D273CB" w:rsidRPr="003C5D93" w:rsidRDefault="00D273CB" w:rsidP="00D273CB">
      <w:pPr>
        <w:pStyle w:val="B1"/>
      </w:pPr>
      <w:r w:rsidRPr="003C5D93">
        <w:t>Cons:</w:t>
      </w:r>
    </w:p>
    <w:p w14:paraId="4E037BE1" w14:textId="77777777" w:rsidR="00D273CB" w:rsidRPr="003C5D93" w:rsidRDefault="00D273CB" w:rsidP="00820679">
      <w:pPr>
        <w:pStyle w:val="B2"/>
      </w:pPr>
      <w:r w:rsidRPr="003C5D93">
        <w:t>-</w:t>
      </w:r>
      <w:r w:rsidRPr="003C5D93">
        <w:tab/>
        <w:t>Cannot provide independent access control for different UE types, if this was deemed necessary</w:t>
      </w:r>
      <w:r>
        <w:t>.</w:t>
      </w:r>
    </w:p>
    <w:p w14:paraId="76B43C61" w14:textId="77777777" w:rsidR="00D273CB" w:rsidRPr="00E63BB9" w:rsidRDefault="00D273CB" w:rsidP="00FE6B92">
      <w:pPr>
        <w:rPr>
          <w:lang w:val="fr-FR"/>
        </w:rPr>
      </w:pPr>
      <w:r w:rsidRPr="00E63BB9">
        <w:rPr>
          <w:lang w:val="fr-FR"/>
        </w:rPr>
        <w:t>Multiple RedCap UE types:</w:t>
      </w:r>
    </w:p>
    <w:p w14:paraId="7B7D46AD" w14:textId="77777777" w:rsidR="00D273CB" w:rsidRPr="00E63BB9" w:rsidRDefault="00D273CB" w:rsidP="00D273CB">
      <w:pPr>
        <w:pStyle w:val="B1"/>
        <w:rPr>
          <w:lang w:val="fr-FR"/>
        </w:rPr>
      </w:pPr>
      <w:r w:rsidRPr="00E63BB9">
        <w:rPr>
          <w:lang w:val="fr-FR"/>
        </w:rPr>
        <w:t>Pros:</w:t>
      </w:r>
    </w:p>
    <w:p w14:paraId="100D5B5A" w14:textId="77777777" w:rsidR="00D273CB" w:rsidRPr="003C5D93" w:rsidRDefault="00D273CB" w:rsidP="00D273CB">
      <w:pPr>
        <w:pStyle w:val="B2"/>
      </w:pPr>
      <w:r w:rsidRPr="003C5D93">
        <w:t>-</w:t>
      </w:r>
      <w:r w:rsidRPr="003C5D93">
        <w:tab/>
        <w:t>Flexible access control is possible if necessary, e.g. independent access control for different UE types</w:t>
      </w:r>
      <w:r>
        <w:t>.</w:t>
      </w:r>
      <w:r w:rsidRPr="003C5D93">
        <w:t xml:space="preserve"> </w:t>
      </w:r>
    </w:p>
    <w:p w14:paraId="6B7652F3" w14:textId="77777777" w:rsidR="00D273CB" w:rsidRPr="003C5D93" w:rsidRDefault="00D273CB" w:rsidP="00D273CB">
      <w:pPr>
        <w:pStyle w:val="B1"/>
      </w:pPr>
      <w:r w:rsidRPr="003C5D93">
        <w:t>Cons:</w:t>
      </w:r>
    </w:p>
    <w:p w14:paraId="35592A84" w14:textId="05012C72" w:rsidR="00D273CB" w:rsidRPr="00873340" w:rsidRDefault="00D273CB" w:rsidP="00D273CB">
      <w:pPr>
        <w:pStyle w:val="B2"/>
      </w:pPr>
      <w:r w:rsidRPr="00873340">
        <w:t>-</w:t>
      </w:r>
      <w:r w:rsidRPr="00873340">
        <w:tab/>
        <w:t xml:space="preserve">Potential market fragmentation of </w:t>
      </w:r>
      <w:r w:rsidR="00E63BB9">
        <w:t>'</w:t>
      </w:r>
      <w:r w:rsidRPr="00873340">
        <w:t>types</w:t>
      </w:r>
      <w:r w:rsidR="00E63BB9">
        <w:t>'</w:t>
      </w:r>
      <w:r w:rsidRPr="00873340">
        <w:t xml:space="preserve"> leading to loss of economies of scale and increased device costs</w:t>
      </w:r>
      <w:r>
        <w:t>.</w:t>
      </w:r>
    </w:p>
    <w:p w14:paraId="38C0D5B5" w14:textId="77777777" w:rsidR="00D273CB" w:rsidRPr="003C5D93" w:rsidRDefault="00D273CB" w:rsidP="00D273CB">
      <w:pPr>
        <w:pStyle w:val="B2"/>
      </w:pPr>
      <w:r w:rsidRPr="003C5D93">
        <w:t>-</w:t>
      </w:r>
      <w:r w:rsidRPr="003C5D93">
        <w:tab/>
        <w:t>More specification complexity/effort, e.g. on early identification, access control, etc.</w:t>
      </w:r>
    </w:p>
    <w:p w14:paraId="58D34CBB" w14:textId="019F2A6A" w:rsidR="00D273CB" w:rsidRPr="003C5D93" w:rsidRDefault="00D273CB" w:rsidP="00D273CB">
      <w:pPr>
        <w:pStyle w:val="B2"/>
      </w:pPr>
      <w:r w:rsidRPr="003C5D93">
        <w:t>-</w:t>
      </w:r>
      <w:r w:rsidRPr="003C5D93">
        <w:tab/>
        <w:t>May lead to non-technical discussion outside 3GPP</w:t>
      </w:r>
      <w:r w:rsidR="00E63BB9">
        <w:t>'</w:t>
      </w:r>
      <w:r w:rsidRPr="003C5D93">
        <w:t>s scope, e.g. product management, similar to the discussions on LTE categories</w:t>
      </w:r>
      <w:r>
        <w:t>.</w:t>
      </w:r>
    </w:p>
    <w:p w14:paraId="0999FF45" w14:textId="3B862F84" w:rsidR="00D273CB" w:rsidRPr="000E2A3D" w:rsidRDefault="00D273CB" w:rsidP="003C5D93">
      <w:pPr>
        <w:rPr>
          <w:szCs w:val="22"/>
        </w:rPr>
      </w:pPr>
      <w:r w:rsidRPr="003C5D93">
        <w:rPr>
          <w:szCs w:val="22"/>
        </w:rPr>
        <w:t>The need on independent access control for different RedCap UE types is not discussed in the SI phase.</w:t>
      </w:r>
    </w:p>
    <w:p w14:paraId="4E204375" w14:textId="77777777" w:rsidR="0066543A" w:rsidRPr="000E647A" w:rsidRDefault="0066543A" w:rsidP="0066543A">
      <w:pPr>
        <w:pStyle w:val="Heading2"/>
      </w:pPr>
      <w:bookmarkStart w:id="904" w:name="_Toc40490568"/>
      <w:bookmarkStart w:id="905" w:name="_Toc51768600"/>
      <w:bookmarkStart w:id="906" w:name="_Toc51771107"/>
      <w:bookmarkStart w:id="907" w:name="_Toc56714358"/>
      <w:bookmarkStart w:id="908" w:name="_Toc57126625"/>
      <w:bookmarkStart w:id="909" w:name="_Toc57126746"/>
      <w:bookmarkStart w:id="910" w:name="_Toc57127693"/>
      <w:bookmarkStart w:id="911" w:name="_Toc57127802"/>
      <w:bookmarkStart w:id="912" w:name="_Toc57136502"/>
      <w:bookmarkStart w:id="913" w:name="_Toc57144852"/>
      <w:bookmarkStart w:id="914" w:name="_Toc65758121"/>
      <w:r>
        <w:t>10</w:t>
      </w:r>
      <w:r w:rsidRPr="000E647A">
        <w:t>.2</w:t>
      </w:r>
      <w:r w:rsidRPr="000E647A">
        <w:tab/>
        <w:t>Constraining of reduced capabilities</w:t>
      </w:r>
      <w:bookmarkEnd w:id="904"/>
      <w:bookmarkEnd w:id="905"/>
      <w:bookmarkEnd w:id="906"/>
      <w:bookmarkEnd w:id="907"/>
      <w:bookmarkEnd w:id="908"/>
      <w:bookmarkEnd w:id="909"/>
      <w:bookmarkEnd w:id="910"/>
      <w:bookmarkEnd w:id="911"/>
      <w:bookmarkEnd w:id="912"/>
      <w:bookmarkEnd w:id="913"/>
      <w:bookmarkEnd w:id="914"/>
    </w:p>
    <w:p w14:paraId="0E79DB59" w14:textId="77777777" w:rsidR="00D273CB" w:rsidRDefault="00D273CB" w:rsidP="00D273CB">
      <w:pPr>
        <w:pStyle w:val="Heading3"/>
      </w:pPr>
      <w:bookmarkStart w:id="915" w:name="_Toc56764097"/>
      <w:bookmarkStart w:id="916" w:name="_Toc40490569"/>
      <w:bookmarkStart w:id="917" w:name="_Toc51768601"/>
      <w:bookmarkStart w:id="918" w:name="_Toc51771108"/>
      <w:bookmarkStart w:id="919" w:name="_Toc65758122"/>
      <w:r>
        <w:t>10</w:t>
      </w:r>
      <w:r w:rsidRPr="000E647A">
        <w:t>.</w:t>
      </w:r>
      <w:r>
        <w:t>2</w:t>
      </w:r>
      <w:r w:rsidRPr="000E647A">
        <w:t>.1</w:t>
      </w:r>
      <w:r w:rsidRPr="000E647A">
        <w:tab/>
        <w:t>Description of feature</w:t>
      </w:r>
      <w:bookmarkEnd w:id="915"/>
      <w:bookmarkEnd w:id="919"/>
    </w:p>
    <w:p w14:paraId="73E08FD0" w14:textId="77777777" w:rsidR="00D273CB" w:rsidRDefault="00D273CB" w:rsidP="00D273CB">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p>
    <w:p w14:paraId="08FA1E65" w14:textId="77777777" w:rsidR="00D273CB" w:rsidRPr="00B37914" w:rsidRDefault="00D273CB" w:rsidP="00D273CB">
      <w:pPr>
        <w:pStyle w:val="B1"/>
      </w:pPr>
      <w:r w:rsidRPr="00B37914">
        <w:t>-</w:t>
      </w:r>
      <w:r w:rsidRPr="00B37914">
        <w:tab/>
      </w:r>
      <w:r w:rsidRPr="00AB51F0">
        <w:rPr>
          <w:b/>
          <w:bCs/>
        </w:rPr>
        <w:t>Option 1</w:t>
      </w:r>
      <w:r w:rsidRPr="00B37914">
        <w:t>: RRC Reject based approach</w:t>
      </w:r>
    </w:p>
    <w:p w14:paraId="7E6CB7AB" w14:textId="77777777" w:rsidR="00D273CB" w:rsidRPr="00B37914" w:rsidRDefault="00D273CB" w:rsidP="00D273CB">
      <w:pPr>
        <w:pStyle w:val="B2"/>
        <w:ind w:firstLine="0"/>
      </w:pPr>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p>
    <w:p w14:paraId="2BCF170E" w14:textId="77777777" w:rsidR="00D273CB" w:rsidRPr="00B37914" w:rsidRDefault="00D273CB" w:rsidP="00D273CB">
      <w:pPr>
        <w:pStyle w:val="B1"/>
      </w:pPr>
      <w:r>
        <w:t>-</w:t>
      </w:r>
      <w:r>
        <w:tab/>
      </w:r>
      <w:r w:rsidRPr="00AB51F0">
        <w:rPr>
          <w:b/>
          <w:bCs/>
        </w:rPr>
        <w:t>Option 2</w:t>
      </w:r>
      <w:r w:rsidRPr="00B37914">
        <w:t>: Subscription validation (Note: SA2, CT1 confirmation is needed)</w:t>
      </w:r>
    </w:p>
    <w:p w14:paraId="42B43859" w14:textId="77777777" w:rsidR="00D273CB" w:rsidRPr="00B37914" w:rsidRDefault="00D273CB" w:rsidP="00D273CB">
      <w:pPr>
        <w:pStyle w:val="B2"/>
      </w:pPr>
      <w:r w:rsidRPr="00B37914">
        <w:t xml:space="preserve">During the RRC connection setup, the UE indicates that it is a RedCap UE to the core network, e.g. </w:t>
      </w:r>
    </w:p>
    <w:p w14:paraId="16E27405" w14:textId="77777777" w:rsidR="00D273CB" w:rsidRPr="00B37914" w:rsidRDefault="00D273CB" w:rsidP="00D273CB">
      <w:pPr>
        <w:pStyle w:val="B3"/>
      </w:pPr>
      <w:r w:rsidRPr="00B37914">
        <w:t>-</w:t>
      </w:r>
      <w:r w:rsidRPr="00B37914">
        <w:tab/>
        <w:t>UE includes this indication in NAS signa</w:t>
      </w:r>
      <w:r>
        <w:t>l</w:t>
      </w:r>
      <w:r w:rsidRPr="00B37914">
        <w:t>ling message to core network; or</w:t>
      </w:r>
      <w:r>
        <w:tab/>
      </w:r>
    </w:p>
    <w:p w14:paraId="08899473" w14:textId="4E281538" w:rsidR="00D273CB" w:rsidRPr="00B37914" w:rsidRDefault="00D273CB" w:rsidP="00D273CB">
      <w:pPr>
        <w:pStyle w:val="B3"/>
        <w:ind w:left="1136" w:hanging="285"/>
      </w:pPr>
      <w:r w:rsidRPr="00B37914">
        <w:lastRenderedPageBreak/>
        <w:t>-</w:t>
      </w:r>
      <w:r w:rsidRPr="00B37914">
        <w:tab/>
        <w:t>UE informs this indication during its RRC connection establishment procedure to RAN; RAN then informs core network of the UE</w:t>
      </w:r>
      <w:r w:rsidR="00E63BB9">
        <w:t>'</w:t>
      </w:r>
      <w:r w:rsidRPr="00B37914">
        <w:t>s RedCap type in the Initial UE Context message to core network.</w:t>
      </w:r>
    </w:p>
    <w:p w14:paraId="2110AED6" w14:textId="1CC8C07B" w:rsidR="00D273CB" w:rsidRPr="002F7C78" w:rsidRDefault="00D273CB" w:rsidP="00D273CB">
      <w:pPr>
        <w:pStyle w:val="B3"/>
        <w:ind w:firstLine="0"/>
      </w:pPr>
      <w:r w:rsidRPr="002F7C78">
        <w:t>The network validates UE</w:t>
      </w:r>
      <w:r w:rsidR="00E63BB9">
        <w:t>'</w:t>
      </w:r>
      <w:r w:rsidRPr="002F7C78">
        <w:t>s indication against its subscription plan, which includes information such as the set of services allowed for the UE. Network then decides whether to accept or reject UE</w:t>
      </w:r>
      <w:r w:rsidR="00E63BB9">
        <w:t>'</w:t>
      </w:r>
      <w:r w:rsidRPr="002F7C78">
        <w:t>s registration request. For example, network may reject UE if UE indicates RedCap</w:t>
      </w:r>
      <w:r>
        <w:t>,</w:t>
      </w:r>
      <w:r w:rsidRPr="002F7C78">
        <w:t xml:space="preserve"> but its subscription does not include any RedCap-specific services.</w:t>
      </w:r>
    </w:p>
    <w:p w14:paraId="180FFDEB" w14:textId="77777777" w:rsidR="00D273CB" w:rsidRPr="00B37914" w:rsidRDefault="00D273CB" w:rsidP="00D273CB">
      <w:pPr>
        <w:pStyle w:val="B1"/>
      </w:pPr>
      <w:r>
        <w:t>-</w:t>
      </w:r>
      <w:r>
        <w:tab/>
      </w:r>
      <w:r w:rsidRPr="00AB51F0">
        <w:rPr>
          <w:b/>
          <w:bCs/>
        </w:rPr>
        <w:t>Option 3</w:t>
      </w:r>
      <w:r w:rsidRPr="00B37914">
        <w:t>: Verification of RedCap UE</w:t>
      </w:r>
    </w:p>
    <w:p w14:paraId="388CE05C" w14:textId="6C5A147B" w:rsidR="00D273CB" w:rsidRPr="00B37914" w:rsidRDefault="00D273CB" w:rsidP="00D273CB">
      <w:pPr>
        <w:pStyle w:val="B2"/>
        <w:ind w:firstLine="0"/>
      </w:pPr>
      <w:r w:rsidRPr="00B37914">
        <w:t>Network performs capability match between UE</w:t>
      </w:r>
      <w:r w:rsidR="00E63BB9">
        <w:t>'</w:t>
      </w:r>
      <w:r w:rsidRPr="00B37914">
        <w:t>s reported radio capabilities and the set of capability criteria associated with UE</w:t>
      </w:r>
      <w:r w:rsidR="00E63BB9">
        <w:t>'</w:t>
      </w:r>
      <w:r w:rsidRPr="00B37914">
        <w:t xml:space="preserve">s RedCap type. </w:t>
      </w:r>
    </w:p>
    <w:p w14:paraId="70A42AFE" w14:textId="5AF10B7D" w:rsidR="00D273CB" w:rsidRPr="00766731" w:rsidRDefault="00D273CB" w:rsidP="00E04D40">
      <w:pPr>
        <w:pStyle w:val="B1"/>
      </w:pPr>
      <w:r>
        <w:t>-</w:t>
      </w:r>
      <w:r>
        <w:tab/>
      </w:r>
      <w:r w:rsidRPr="00AB51F0">
        <w:rPr>
          <w:b/>
          <w:bCs/>
        </w:rPr>
        <w:t>Option 4</w:t>
      </w:r>
      <w:r w:rsidRPr="003E2C08">
        <w:t>: Left up to network implementation to ensure RedCap UE uses intended services and/or resources.</w:t>
      </w:r>
    </w:p>
    <w:p w14:paraId="651238B3" w14:textId="77777777" w:rsidR="00D273CB" w:rsidRDefault="00D273CB" w:rsidP="00D273CB">
      <w:r>
        <w:t>The decision on which option or options to choose will be made during a possible normative phase, and if needed, based on consultation with other working groups (e.g. SA2, CT1).</w:t>
      </w:r>
    </w:p>
    <w:p w14:paraId="1CE2DD7F" w14:textId="77777777" w:rsidR="0066543A" w:rsidRDefault="0066543A" w:rsidP="004E57C4"/>
    <w:p w14:paraId="46581EC3" w14:textId="77777777" w:rsidR="0066543A" w:rsidRPr="000E647A" w:rsidRDefault="0066543A" w:rsidP="0066543A">
      <w:pPr>
        <w:pStyle w:val="Heading1"/>
      </w:pPr>
      <w:bookmarkStart w:id="920" w:name="_Toc51768604"/>
      <w:bookmarkStart w:id="921" w:name="_Toc51771111"/>
      <w:bookmarkStart w:id="922" w:name="_Toc56714359"/>
      <w:bookmarkStart w:id="923" w:name="_Toc57126626"/>
      <w:bookmarkStart w:id="924" w:name="_Toc57126747"/>
      <w:bookmarkStart w:id="925" w:name="_Toc57127694"/>
      <w:bookmarkStart w:id="926" w:name="_Toc57127803"/>
      <w:bookmarkStart w:id="927" w:name="_Toc57136503"/>
      <w:bookmarkStart w:id="928" w:name="_Toc57144853"/>
      <w:bookmarkStart w:id="929" w:name="_Toc65758123"/>
      <w:bookmarkEnd w:id="916"/>
      <w:bookmarkEnd w:id="917"/>
      <w:bookmarkEnd w:id="918"/>
      <w:r w:rsidRPr="000E647A">
        <w:t>1</w:t>
      </w:r>
      <w:r>
        <w:t>1</w:t>
      </w:r>
      <w:r w:rsidRPr="000E647A">
        <w:tab/>
        <w:t>UE identification and access restrictions</w:t>
      </w:r>
      <w:bookmarkEnd w:id="920"/>
      <w:bookmarkEnd w:id="921"/>
      <w:bookmarkEnd w:id="922"/>
      <w:bookmarkEnd w:id="923"/>
      <w:bookmarkEnd w:id="924"/>
      <w:bookmarkEnd w:id="925"/>
      <w:bookmarkEnd w:id="926"/>
      <w:bookmarkEnd w:id="927"/>
      <w:bookmarkEnd w:id="928"/>
      <w:bookmarkEnd w:id="929"/>
    </w:p>
    <w:p w14:paraId="3DA0FF93" w14:textId="330F9D63" w:rsidR="0066543A" w:rsidRDefault="0066543A" w:rsidP="0066543A">
      <w:pPr>
        <w:pStyle w:val="Heading2"/>
      </w:pPr>
      <w:bookmarkStart w:id="930" w:name="_Toc40490572"/>
      <w:bookmarkStart w:id="931" w:name="_Toc51768605"/>
      <w:bookmarkStart w:id="932" w:name="_Toc51771112"/>
      <w:bookmarkStart w:id="933" w:name="_Toc56714360"/>
      <w:bookmarkStart w:id="934" w:name="_Toc57126627"/>
      <w:bookmarkStart w:id="935" w:name="_Toc57126748"/>
      <w:bookmarkStart w:id="936" w:name="_Toc57127695"/>
      <w:bookmarkStart w:id="937" w:name="_Toc57127804"/>
      <w:bookmarkStart w:id="938" w:name="_Toc57136504"/>
      <w:bookmarkStart w:id="939" w:name="_Toc57144854"/>
      <w:bookmarkStart w:id="940" w:name="_Toc65758124"/>
      <w:r w:rsidRPr="000E647A">
        <w:t>1</w:t>
      </w:r>
      <w:r>
        <w:t>1</w:t>
      </w:r>
      <w:r w:rsidRPr="000E647A">
        <w:t>.1</w:t>
      </w:r>
      <w:r w:rsidRPr="000E647A">
        <w:tab/>
        <w:t>UE identification</w:t>
      </w:r>
      <w:bookmarkEnd w:id="930"/>
      <w:bookmarkEnd w:id="931"/>
      <w:bookmarkEnd w:id="932"/>
      <w:bookmarkEnd w:id="933"/>
      <w:bookmarkEnd w:id="934"/>
      <w:bookmarkEnd w:id="935"/>
      <w:bookmarkEnd w:id="936"/>
      <w:bookmarkEnd w:id="937"/>
      <w:bookmarkEnd w:id="938"/>
      <w:bookmarkEnd w:id="939"/>
      <w:bookmarkEnd w:id="940"/>
    </w:p>
    <w:p w14:paraId="08E93529" w14:textId="77777777" w:rsidR="00662CF1" w:rsidRDefault="00662CF1" w:rsidP="00662CF1">
      <w:pPr>
        <w:pStyle w:val="Heading3"/>
      </w:pPr>
      <w:bookmarkStart w:id="941" w:name="_Toc40490573"/>
      <w:bookmarkStart w:id="942" w:name="_Toc51768606"/>
      <w:bookmarkStart w:id="943" w:name="_Toc51771113"/>
      <w:bookmarkStart w:id="944" w:name="_Toc56764102"/>
      <w:bookmarkStart w:id="945" w:name="_Toc65758125"/>
      <w:r>
        <w:t>11</w:t>
      </w:r>
      <w:r w:rsidRPr="000E647A">
        <w:t>.1.1</w:t>
      </w:r>
      <w:r w:rsidRPr="000E647A">
        <w:tab/>
        <w:t>Description of feature</w:t>
      </w:r>
      <w:bookmarkEnd w:id="941"/>
      <w:bookmarkEnd w:id="942"/>
      <w:bookmarkEnd w:id="943"/>
      <w:bookmarkEnd w:id="944"/>
      <w:bookmarkEnd w:id="945"/>
    </w:p>
    <w:p w14:paraId="75A91E16" w14:textId="1EBF07F9" w:rsidR="00662CF1" w:rsidRPr="007E0457" w:rsidRDefault="00662CF1" w:rsidP="00662CF1">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rsidR="00E63BB9">
        <w:t>'</w:t>
      </w:r>
      <w:r w:rsidRPr="007E0457">
        <w:t xml:space="preserve">s access to the network. </w:t>
      </w:r>
    </w:p>
    <w:p w14:paraId="7768A6A1" w14:textId="6F0B6B58" w:rsidR="00A03445" w:rsidRDefault="00662CF1" w:rsidP="004E57C4">
      <w:r>
        <w:t>The necessity on when RedCap UE needs to be identified depends on when the network needs to have information of the UE type in order to properly schedule the UE e.g. during the initial access.</w:t>
      </w:r>
    </w:p>
    <w:p w14:paraId="21F0516F" w14:textId="4C5DDFAA" w:rsidR="0066543A" w:rsidRPr="008E6D0A" w:rsidRDefault="00E203FE" w:rsidP="004E57C4">
      <w:r>
        <w:t>F</w:t>
      </w:r>
      <w:r w:rsidR="0066543A" w:rsidRPr="008E6D0A">
        <w:t>easibility</w:t>
      </w:r>
      <w:r w:rsidR="0066543A">
        <w:t>, necessity</w:t>
      </w:r>
      <w:r w:rsidR="0066543A" w:rsidRPr="008E6D0A">
        <w:t xml:space="preserve">, pros and cons </w:t>
      </w:r>
      <w:r w:rsidR="0066543A">
        <w:t>for the following schemes</w:t>
      </w:r>
      <w:r w:rsidR="0066543A" w:rsidRPr="008E6D0A">
        <w:t xml:space="preserve"> for identification of RedCap UEs</w:t>
      </w:r>
      <w:r w:rsidR="00A26512">
        <w:t xml:space="preserve"> have been studied</w:t>
      </w:r>
      <w:r w:rsidR="0066543A"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4DE10FEF" w:rsidR="00C2788E" w:rsidRPr="00C2788E" w:rsidRDefault="00C2788E" w:rsidP="00C2788E">
      <w:pPr>
        <w:pStyle w:val="B2"/>
        <w:rPr>
          <w:lang w:val="en-US"/>
        </w:rPr>
      </w:pPr>
      <w:r>
        <w:rPr>
          <w:lang w:val="en-US"/>
        </w:rPr>
        <w:t>-</w:t>
      </w:r>
      <w:r>
        <w:rPr>
          <w:lang w:val="en-US"/>
        </w:rPr>
        <w:tab/>
      </w:r>
      <w:r>
        <w:t>E.g., via separate initial UL BWP, or in MsgA preamble part via separate PRACH resource or PRACH preamble partitioning, or in MsgA PUSCH part</w:t>
      </w:r>
    </w:p>
    <w:p w14:paraId="0F7A70C6" w14:textId="06B96804" w:rsidR="0066543A" w:rsidRDefault="006D77B5" w:rsidP="004E57C4">
      <w:pPr>
        <w:rPr>
          <w:szCs w:val="22"/>
        </w:rPr>
      </w:pPr>
      <w:r>
        <w:rPr>
          <w:szCs w:val="22"/>
        </w:rPr>
        <w:t>T</w:t>
      </w:r>
      <w:r w:rsidR="0066543A">
        <w:rPr>
          <w:szCs w:val="22"/>
        </w:rPr>
        <w:t xml:space="preserve">he following observations </w:t>
      </w:r>
      <w:r>
        <w:rPr>
          <w:szCs w:val="22"/>
        </w:rPr>
        <w:t xml:space="preserve">have been made </w:t>
      </w:r>
      <w:r w:rsidR="0066543A">
        <w:rPr>
          <w:szCs w:val="22"/>
        </w:rPr>
        <w:t xml:space="preserve">regarding Option 1, Option 2, </w:t>
      </w:r>
      <w:r>
        <w:rPr>
          <w:szCs w:val="22"/>
        </w:rPr>
        <w:t xml:space="preserve">Option 3 </w:t>
      </w:r>
      <w:r w:rsidR="0066543A">
        <w:rPr>
          <w:szCs w:val="22"/>
        </w:rPr>
        <w:t xml:space="preserve">and Option </w:t>
      </w:r>
      <w:r>
        <w:rPr>
          <w:szCs w:val="22"/>
        </w:rPr>
        <w:t>4</w:t>
      </w:r>
      <w:r w:rsidR="0066543A">
        <w:rPr>
          <w:szCs w:val="22"/>
        </w:rPr>
        <w:t xml:space="preserve">. </w:t>
      </w:r>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lastRenderedPageBreak/>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62067F4A" w:rsidR="00A3721B" w:rsidRPr="000C3BAE" w:rsidRDefault="00A3721B" w:rsidP="00A3721B">
            <w:pPr>
              <w:spacing w:after="0"/>
              <w:rPr>
                <w:szCs w:val="22"/>
              </w:rPr>
            </w:pPr>
            <w:r>
              <w:t>Enables RRC connection rejection of RedCap UE for access restriction (for UEs coming</w:t>
            </w:r>
            <w:r w:rsidR="00E63BB9">
              <w:tab/>
            </w:r>
            <w:r>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r>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pPr>
            <w:r>
              <w:t>Enables the RedCap UE to operate in an initial BWP which is wider than the RedCap UE bandwidth, as the gNB can take into account UE RF-retuning time while transmitting RAR</w:t>
            </w:r>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szCs w:val="22"/>
              </w:rPr>
            </w:pPr>
          </w:p>
        </w:tc>
      </w:tr>
      <w:tr w:rsidR="00A3721B" w:rsidRPr="000C3BAE" w14:paraId="39F815F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lastRenderedPageBreak/>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11D81D19" w:rsidR="0066543A" w:rsidRPr="0038662D" w:rsidRDefault="0066543A" w:rsidP="00B30D50">
      <w:r>
        <w:t xml:space="preserve">Feasibility: </w:t>
      </w:r>
      <w:r w:rsidRPr="0038662D">
        <w:t>Identification of RedCap UE type(s) during transmission of Msg3 may be feasible,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lang w:val="en-US"/>
        </w:rPr>
      </w:pPr>
      <w:r>
        <w:rPr>
          <w:lang w:val="en-US"/>
        </w:rPr>
        <w:t>-</w:t>
      </w:r>
      <w:r>
        <w:rPr>
          <w:lang w:val="en-US"/>
        </w:rPr>
        <w:tab/>
      </w:r>
      <w:r w:rsidRPr="008A59E7">
        <w:rPr>
          <w:lang w:val="en-US"/>
        </w:rPr>
        <w:t>Introduction of new larger RRC message (e.g. on CCCH1)</w:t>
      </w:r>
    </w:p>
    <w:p w14:paraId="151D396D" w14:textId="5D519BA8" w:rsidR="00A3721B" w:rsidRPr="009F282F" w:rsidRDefault="00A3721B" w:rsidP="00FE6B92">
      <w:pPr>
        <w:pStyle w:val="B1"/>
        <w:rPr>
          <w:lang w:val="en-US"/>
        </w:rPr>
      </w:pPr>
      <w:r>
        <w:rPr>
          <w:lang w:val="en-US"/>
        </w:rPr>
        <w:t>-</w:t>
      </w:r>
      <w:r>
        <w:rPr>
          <w:lang w:val="en-US"/>
        </w:rPr>
        <w:tab/>
      </w:r>
      <w:r>
        <w:t>New MAC control element or LCID</w:t>
      </w:r>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06A1D780" w:rsidR="00A3721B" w:rsidRDefault="00A3721B" w:rsidP="00A3721B">
            <w:pPr>
              <w:spacing w:after="0"/>
            </w:pPr>
            <w:r>
              <w:t>Enables RRC connection rejection of RedCap UE for access restriction (for UEs coming</w:t>
            </w:r>
            <w:r w:rsidR="00E63BB9">
              <w:tab/>
            </w:r>
            <w:r>
              <w:t>from RRC_IDLE and RRC_INACTIVE if the UE context is not found).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r>
              <w:t>Makes it possible to differentiate or enable prioritization of non-RedCap UEs vs. RedCap UEs during contention resolution if RedCap UE type is visible to MAC layer.</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lastRenderedPageBreak/>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r>
        <w:t xml:space="preserve">Feasibility: </w:t>
      </w:r>
      <w:r w:rsidRPr="002B63AD">
        <w:t>Identification of RedCap UE type(s) during transmission of Msg5 or as part of UE capability reporting are feasible options from the perspective of RAN1</w:t>
      </w:r>
      <w:r>
        <w:t>.</w:t>
      </w:r>
      <w:r w:rsidR="00A3721B" w:rsidRPr="00A3721B">
        <w:t xml:space="preserve"> </w:t>
      </w:r>
      <w:r w:rsidR="00A3721B">
        <w:t>From RAN2 perspective this is already covered by existing signalling with limited specification impact.</w:t>
      </w: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r w:rsidR="00A3721B">
              <w:t xml:space="preserve">and RAN2 </w:t>
            </w:r>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pPr>
            <w:r>
              <w:t>Cannot enable RRC connection rejection of RedCap UE for RedCap-specific access restriction (for UEs coming from RRC_IDLE and RRC_INACTIVE if the UE context is not found)</w:t>
            </w:r>
          </w:p>
        </w:tc>
      </w:tr>
    </w:tbl>
    <w:p w14:paraId="674C72D3" w14:textId="72866ED2" w:rsidR="00647216" w:rsidRDefault="00647216" w:rsidP="0066543A">
      <w:pPr>
        <w:jc w:val="both"/>
        <w:rPr>
          <w:szCs w:val="22"/>
        </w:rPr>
      </w:pPr>
    </w:p>
    <w:p w14:paraId="51365C21" w14:textId="77777777" w:rsidR="009C5F89" w:rsidRPr="00B27511" w:rsidRDefault="009C5F89" w:rsidP="009C5F89">
      <w:pPr>
        <w:jc w:val="both"/>
        <w:rPr>
          <w:b/>
          <w:bCs/>
        </w:rPr>
      </w:pPr>
      <w:r w:rsidRPr="00B27511">
        <w:rPr>
          <w:b/>
          <w:bCs/>
        </w:rPr>
        <w:t>Option 4: During MsgA transmission:</w:t>
      </w:r>
    </w:p>
    <w:p w14:paraId="2D792F36" w14:textId="77777777" w:rsidR="009C5F89" w:rsidRPr="00B27511" w:rsidRDefault="009C5F89" w:rsidP="009C5F89">
      <w:r w:rsidRPr="00B27511">
        <w:t>Feasibility: Identification of RedCap UE type(s) during transmission of MsgA could be feasible, at least for the following solutions:</w:t>
      </w:r>
    </w:p>
    <w:p w14:paraId="1D150090" w14:textId="68BA189D" w:rsidR="009C5F89" w:rsidRPr="00F66EF9" w:rsidRDefault="009109AF" w:rsidP="009109AF">
      <w:pPr>
        <w:pStyle w:val="B1"/>
      </w:pPr>
      <w:r>
        <w:t>-</w:t>
      </w:r>
      <w:r>
        <w:tab/>
      </w:r>
      <w:r w:rsidR="009C5F89" w:rsidRPr="00F66EF9">
        <w:t xml:space="preserve">Separation of </w:t>
      </w:r>
      <w:r w:rsidR="009C5F89">
        <w:t xml:space="preserve">2-step </w:t>
      </w:r>
      <w:r w:rsidR="009C5F89" w:rsidRPr="00F66EF9">
        <w:t xml:space="preserve">RACH resources (e.g., occasions and/or formats) or </w:t>
      </w:r>
      <w:r w:rsidR="009C5F89">
        <w:t>MsgA</w:t>
      </w:r>
      <w:r w:rsidR="009C5F89" w:rsidRPr="00F66EF9">
        <w:t xml:space="preserve"> preambles between RedCap and non-RedCap UEs</w:t>
      </w:r>
    </w:p>
    <w:p w14:paraId="49C354E7" w14:textId="792C0ABF" w:rsidR="009C5F89" w:rsidRDefault="009109AF" w:rsidP="009109AF">
      <w:pPr>
        <w:pStyle w:val="B1"/>
      </w:pPr>
      <w:r>
        <w:t>-</w:t>
      </w:r>
      <w:r>
        <w:tab/>
      </w:r>
      <w:r w:rsidR="009C5F89" w:rsidRPr="00F66EF9">
        <w:t>Separation of initial UL BWP for RedCap and non-RedCap UEs</w:t>
      </w:r>
    </w:p>
    <w:p w14:paraId="659CEB6C" w14:textId="47BACB8E" w:rsidR="009C5F89" w:rsidRPr="007E6270" w:rsidRDefault="009109AF" w:rsidP="009109AF">
      <w:pPr>
        <w:pStyle w:val="B1"/>
      </w:pPr>
      <w:r>
        <w:t>-</w:t>
      </w:r>
      <w:r>
        <w:tab/>
      </w:r>
      <w:r w:rsidR="009C5F89" w:rsidRPr="007E6270">
        <w:t>Using a new indication in MsgA PUSCH part</w:t>
      </w:r>
    </w:p>
    <w:p w14:paraId="50006F57" w14:textId="77777777" w:rsidR="009C5F89" w:rsidRPr="00B27511" w:rsidRDefault="009C5F89" w:rsidP="009C5F89">
      <w:r w:rsidRPr="00B27511">
        <w:t>The appropriateness of each solution, considering the number of UE type(s) to be indicated, etc., would need further considerations.</w:t>
      </w:r>
    </w:p>
    <w:p w14:paraId="3BBC4608" w14:textId="77777777" w:rsidR="009C5F89" w:rsidRPr="00B27511" w:rsidRDefault="009C5F89" w:rsidP="009C5F89">
      <w:r w:rsidRPr="00B27511">
        <w:lastRenderedPageBreak/>
        <w:t>Necessity: Early identification of RedCap UE type(s) during transmission of MsgA may be necessary for:</w:t>
      </w:r>
    </w:p>
    <w:p w14:paraId="40D76A30" w14:textId="403521A6" w:rsidR="009C5F89" w:rsidRPr="00A53454" w:rsidRDefault="009109AF" w:rsidP="009109AF">
      <w:pPr>
        <w:pStyle w:val="B1"/>
      </w:pPr>
      <w:r>
        <w:t>-</w:t>
      </w:r>
      <w:r>
        <w:tab/>
      </w:r>
      <w:r w:rsidR="009C5F89" w:rsidRPr="00A53454">
        <w:t>Coverage recovery (including link adaptation) for MsgA transmission (UE selection of RedCap specific 2-step resources, i.e. MsgA indication in preamble part).</w:t>
      </w:r>
    </w:p>
    <w:p w14:paraId="23117FA4" w14:textId="5400D1E8" w:rsidR="009C5F89" w:rsidRPr="00A53454" w:rsidRDefault="009109AF" w:rsidP="009109AF">
      <w:pPr>
        <w:pStyle w:val="B1"/>
      </w:pPr>
      <w:r>
        <w:t>-</w:t>
      </w:r>
      <w:r>
        <w:tab/>
      </w:r>
      <w:r w:rsidR="009C5F89" w:rsidRPr="00A53454">
        <w:t xml:space="preserve">Coverage recovery (including link adaptation) for MsgB and later messages, and associated PDCCH. </w:t>
      </w:r>
    </w:p>
    <w:p w14:paraId="715A8600" w14:textId="77777777" w:rsidR="009C5F89" w:rsidRPr="00B27511" w:rsidRDefault="009C5F89" w:rsidP="009C5F89">
      <w:pPr>
        <w:jc w:val="both"/>
      </w:pPr>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p>
    <w:p w14:paraId="38D39C85" w14:textId="77777777" w:rsidR="009C5F89" w:rsidRPr="002036BD" w:rsidRDefault="009C5F89" w:rsidP="009C5F89">
      <w:pPr>
        <w:pStyle w:val="TH"/>
      </w:pPr>
      <w:r w:rsidRPr="0036262B">
        <w:rPr>
          <w:rFonts w:ascii="Times New Roman" w:hAnsi="Times New Roman"/>
        </w:rPr>
        <w:t xml:space="preserve">  </w:t>
      </w:r>
      <w:r w:rsidRPr="002036BD">
        <w:t>Table 11.1.1-</w:t>
      </w:r>
      <w:r w:rsidRPr="0036262B">
        <w:t>4</w:t>
      </w:r>
      <w:r w:rsidRPr="002036BD">
        <w:t>: Pros and cons for identification of RedCap UE type(s) during transmission of Msg</w:t>
      </w:r>
      <w:r w:rsidRPr="0036262B">
        <w:t>A in preamble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A5FF5">
            <w:pPr>
              <w:spacing w:after="0"/>
              <w:jc w:val="both"/>
              <w:rPr>
                <w:b/>
                <w:bCs/>
              </w:rPr>
            </w:pPr>
            <w:r w:rsidRPr="00CE5372">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A5FF5">
            <w:pPr>
              <w:spacing w:after="0"/>
              <w:jc w:val="both"/>
              <w:rPr>
                <w:b/>
                <w:bCs/>
              </w:rPr>
            </w:pPr>
            <w:r w:rsidRPr="00CE5372">
              <w:rPr>
                <w:b/>
                <w:bCs/>
              </w:rPr>
              <w:t>Cons</w:t>
            </w:r>
          </w:p>
        </w:tc>
      </w:tr>
      <w:tr w:rsidR="009C5F89" w:rsidRPr="00B27511" w14:paraId="785269C6"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A5FF5">
            <w:pPr>
              <w:spacing w:after="0"/>
            </w:pPr>
            <w:r w:rsidRPr="00B27511">
              <w:t>Enables coverage recovery, including link adaptation, for any one or more of: MsgA, broadcast PDCCH, PDSCH associated with MsgB.</w:t>
            </w:r>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A5FF5">
            <w:pPr>
              <w:spacing w:after="0"/>
            </w:pPr>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p>
        </w:tc>
      </w:tr>
      <w:tr w:rsidR="009C5F89" w:rsidRPr="00B27511" w14:paraId="5DE48989"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A5FF5">
            <w:pPr>
              <w:spacing w:after="0"/>
            </w:pPr>
            <w:r w:rsidRPr="00B27511">
              <w:t>The option of configuring separate initial UL BWPs, in addition to the above pros,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A5FF5">
            <w:pPr>
              <w:spacing w:after="0"/>
            </w:pPr>
            <w:r w:rsidRPr="00B27511">
              <w:t>Potential increase in UL OH from 2-step PRACH (for the options based on separation of PRACH resources), impacting both RedCap and non-RedCap UEs.</w:t>
            </w:r>
          </w:p>
        </w:tc>
      </w:tr>
      <w:tr w:rsidR="009C5F89" w:rsidRPr="00B27511" w14:paraId="238237D0"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37D4315" w14:textId="245B6431"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A5FF5">
            <w:pPr>
              <w:spacing w:after="0"/>
            </w:pPr>
            <w:r w:rsidRPr="00B27511">
              <w:t>Potential increase in UL OH and complexity in configuration and maintenance of multiple initial UL BWP for the gNB, for the option of configuring separate initial UL BWPs.</w:t>
            </w:r>
          </w:p>
        </w:tc>
      </w:tr>
      <w:tr w:rsidR="009C5F89" w:rsidRPr="00B27511" w14:paraId="726693D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A5FF5">
            <w:pPr>
              <w:spacing w:after="0"/>
            </w:pPr>
            <w:r w:rsidRPr="00B27511">
              <w:t>The indication mechanisms in this category may be limiting in terms of the number of further sub-types/capabilities within RedCap device type that may be distinguished, if such sub-types/capability indication are introduced.</w:t>
            </w:r>
          </w:p>
        </w:tc>
      </w:tr>
      <w:tr w:rsidR="009C5F89" w:rsidRPr="00B27511" w14:paraId="5277A794"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A5FF5">
            <w:pPr>
              <w:spacing w:after="0"/>
            </w:pPr>
            <w:r w:rsidRPr="00B27511">
              <w:t xml:space="preserve">In case of fallback from 2-step to 4-step RACH during MsgA PUSCH failure, possibility for coverage recovery.  </w:t>
            </w:r>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A5FF5">
            <w:pPr>
              <w:spacing w:after="0"/>
            </w:pPr>
            <w:r w:rsidRPr="00B27511">
              <w:t>Higher impact to RAN1 and RAN2 specifications as well as increased SIB signalling OH compared to other options.</w:t>
            </w:r>
          </w:p>
        </w:tc>
      </w:tr>
    </w:tbl>
    <w:p w14:paraId="5364BD65" w14:textId="77777777" w:rsidR="009C5F89" w:rsidRPr="00B27511" w:rsidRDefault="009C5F89" w:rsidP="009C5F89">
      <w:pPr>
        <w:jc w:val="both"/>
      </w:pPr>
    </w:p>
    <w:p w14:paraId="5AC2A35B" w14:textId="77777777" w:rsidR="009C5F89" w:rsidRPr="00B27511" w:rsidRDefault="009C5F89" w:rsidP="009C5F89">
      <w:pPr>
        <w:pStyle w:val="TH"/>
      </w:pPr>
      <w:r w:rsidRPr="00B27511">
        <w:t>Table 11.1.1-5: Pros and cons for identification of RedCap UE type(s) during transmission of MsgA in PUSCH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A5FF5">
            <w:pPr>
              <w:spacing w:after="0"/>
              <w:jc w:val="both"/>
              <w:rPr>
                <w:b/>
                <w:bCs/>
              </w:rPr>
            </w:pPr>
            <w:r w:rsidRPr="00B27511">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A5FF5">
            <w:pPr>
              <w:spacing w:after="0"/>
              <w:jc w:val="both"/>
              <w:rPr>
                <w:b/>
                <w:bCs/>
              </w:rPr>
            </w:pPr>
            <w:r w:rsidRPr="00B27511">
              <w:rPr>
                <w:b/>
                <w:bCs/>
              </w:rPr>
              <w:t>Cons</w:t>
            </w:r>
          </w:p>
        </w:tc>
      </w:tr>
      <w:tr w:rsidR="009C5F89" w:rsidRPr="00B27511" w14:paraId="0BE85817"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A5FF5">
            <w:pPr>
              <w:spacing w:after="0"/>
            </w:pPr>
            <w:r w:rsidRPr="00B27511">
              <w:t>Enables coverage recovery, including link adaptation, for MsgB and later messages.</w:t>
            </w:r>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A5FF5">
            <w:pPr>
              <w:spacing w:after="0"/>
            </w:pPr>
            <w:r w:rsidRPr="00B27511">
              <w:t>Cannot provide coverage recovery for MsgA transmission.</w:t>
            </w:r>
          </w:p>
        </w:tc>
      </w:tr>
      <w:tr w:rsidR="009C5F89" w:rsidRPr="002036BD" w14:paraId="5B62A1AE"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B8832BC" w14:textId="0C6BAEE6"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A5FF5">
            <w:pPr>
              <w:spacing w:after="0"/>
            </w:pPr>
            <w:r w:rsidRPr="00B27511">
              <w:t>Either MsgA PUSCH part need to be differentiated for RedCap UEs and non-RedCap UEs, or the will be impact on non-RedCap UEs from the increases MsgA PUSCH size.</w:t>
            </w:r>
          </w:p>
        </w:tc>
      </w:tr>
      <w:tr w:rsidR="009C5F89" w:rsidRPr="002036BD" w14:paraId="26CD3A5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A5FF5">
            <w:pPr>
              <w:spacing w:after="0"/>
            </w:pPr>
            <w:r w:rsidRPr="00B27511">
              <w:t>More limited impact to specifications</w:t>
            </w:r>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A5FF5">
            <w:pPr>
              <w:spacing w:after="0"/>
            </w:pPr>
            <w:r w:rsidRPr="00B27511">
              <w:t>May degrade reliability/coverage of MsgA PUSCH in case of increased MsgA PUSCH payload size.</w:t>
            </w:r>
          </w:p>
        </w:tc>
      </w:tr>
      <w:tr w:rsidR="009C5F89" w:rsidRPr="002036BD" w14:paraId="0BC42B3A"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A452475" w14:textId="2AE1120A" w:rsidR="009C5F89" w:rsidRPr="00B27511" w:rsidRDefault="009C5F89" w:rsidP="00DA5FF5">
            <w:pPr>
              <w:spacing w:after="0"/>
            </w:pPr>
            <w:r w:rsidRPr="00B27511">
              <w:t>The option of MsgA PUSCH indication may offer good scalability in the number of bits for such UE identification</w:t>
            </w:r>
            <w:r w:rsidR="00873437">
              <w:t>,</w:t>
            </w:r>
            <w:r w:rsidRPr="00B27511">
              <w:t xml:space="preserve"> e.g., if sub-types of RedCap device types (if defined) are to be indicated in MsgA.</w:t>
            </w:r>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A5FF5">
            <w:pPr>
              <w:spacing w:after="0"/>
            </w:pPr>
            <w:r w:rsidRPr="00B27511">
              <w:t xml:space="preserve">Cannot provide coverage recovery in case of PUSCH failure and fallback to 4-step RACH. </w:t>
            </w:r>
          </w:p>
        </w:tc>
      </w:tr>
      <w:tr w:rsidR="009C5F89" w:rsidRPr="002036BD" w14:paraId="5B6AD143"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A5FF5">
            <w:pPr>
              <w:spacing w:after="0"/>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946" w:name="_Toc40490575"/>
      <w:bookmarkStart w:id="947" w:name="_Toc51768609"/>
      <w:bookmarkStart w:id="948" w:name="_Toc51771116"/>
      <w:bookmarkStart w:id="949" w:name="_Toc56714361"/>
      <w:bookmarkStart w:id="950" w:name="_Toc57126628"/>
      <w:bookmarkStart w:id="951" w:name="_Toc57126749"/>
      <w:bookmarkStart w:id="952" w:name="_Toc57127696"/>
      <w:bookmarkStart w:id="953" w:name="_Toc57127805"/>
      <w:bookmarkStart w:id="954" w:name="_Toc57136505"/>
      <w:bookmarkStart w:id="955" w:name="_Toc57144855"/>
      <w:bookmarkStart w:id="956" w:name="_Toc65758126"/>
      <w:r w:rsidRPr="000E647A">
        <w:t>1</w:t>
      </w:r>
      <w:r>
        <w:t>1</w:t>
      </w:r>
      <w:r w:rsidRPr="000E647A">
        <w:t>.2</w:t>
      </w:r>
      <w:r w:rsidRPr="000E647A">
        <w:tab/>
        <w:t>Access restrictions</w:t>
      </w:r>
      <w:bookmarkEnd w:id="946"/>
      <w:bookmarkEnd w:id="947"/>
      <w:bookmarkEnd w:id="948"/>
      <w:bookmarkEnd w:id="949"/>
      <w:bookmarkEnd w:id="950"/>
      <w:bookmarkEnd w:id="951"/>
      <w:bookmarkEnd w:id="952"/>
      <w:bookmarkEnd w:id="953"/>
      <w:bookmarkEnd w:id="954"/>
      <w:bookmarkEnd w:id="955"/>
      <w:bookmarkEnd w:id="956"/>
    </w:p>
    <w:p w14:paraId="4B076A69" w14:textId="6410A25E" w:rsidR="00613C46" w:rsidRDefault="00613C46" w:rsidP="00613C46">
      <w:pPr>
        <w:pStyle w:val="Heading3"/>
      </w:pPr>
      <w:bookmarkStart w:id="957" w:name="_Toc56764106"/>
      <w:bookmarkStart w:id="958" w:name="_Toc40490576"/>
      <w:bookmarkStart w:id="959" w:name="_Toc51768610"/>
      <w:bookmarkStart w:id="960" w:name="_Toc51771117"/>
      <w:bookmarkStart w:id="961" w:name="_Toc65758127"/>
      <w:r>
        <w:t>11</w:t>
      </w:r>
      <w:r w:rsidRPr="000E647A">
        <w:t>.</w:t>
      </w:r>
      <w:r>
        <w:t>2</w:t>
      </w:r>
      <w:r w:rsidRPr="000E647A">
        <w:t>.1</w:t>
      </w:r>
      <w:r w:rsidR="00F8376D">
        <w:tab/>
      </w:r>
      <w:r w:rsidRPr="000E647A">
        <w:t>Description of feature</w:t>
      </w:r>
      <w:bookmarkEnd w:id="957"/>
      <w:bookmarkEnd w:id="961"/>
    </w:p>
    <w:p w14:paraId="768A1F79" w14:textId="54638DBF" w:rsidR="00613C46" w:rsidRDefault="00613C46" w:rsidP="00613C46">
      <w:r w:rsidRPr="00E26FAB">
        <w:t>NG-RAN supports overload and access control functionality such as RACH back off, RRC Connection Reject, RRC Connection Release and UE based access barring mechanisms.</w:t>
      </w:r>
      <w:r>
        <w:t xml:space="preserve"> The purpose of the feature is to not only provide the same functionality as for legacy UEs but to have RedCap specific access restrictions to be able to avoid or limit negative impact on legacy performance.</w:t>
      </w:r>
    </w:p>
    <w:p w14:paraId="0A41AE2F" w14:textId="0DCDBEFF" w:rsidR="000018C4" w:rsidRDefault="000018C4" w:rsidP="000018C4">
      <w:pPr>
        <w:pStyle w:val="Heading3"/>
      </w:pPr>
      <w:bookmarkStart w:id="962" w:name="_Toc64544473"/>
      <w:bookmarkStart w:id="963" w:name="_Toc65758128"/>
      <w:r>
        <w:t>11.2.2</w:t>
      </w:r>
      <w:r w:rsidR="00E63BB9">
        <w:tab/>
      </w:r>
      <w:r w:rsidRPr="007605A4">
        <w:t>Cell barring</w:t>
      </w:r>
      <w:bookmarkEnd w:id="962"/>
      <w:bookmarkEnd w:id="963"/>
    </w:p>
    <w:p w14:paraId="407BCAF3" w14:textId="77777777" w:rsidR="00613C46" w:rsidRDefault="00613C46" w:rsidP="00613C46">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p>
    <w:p w14:paraId="6825A78A" w14:textId="4897C0EE" w:rsidR="00613C46" w:rsidRPr="00A23F30" w:rsidRDefault="00613C46" w:rsidP="00613C46">
      <w:pPr>
        <w:pStyle w:val="Heading3"/>
      </w:pPr>
      <w:bookmarkStart w:id="964" w:name="_Toc65758129"/>
      <w:r>
        <w:t>11.2.</w:t>
      </w:r>
      <w:r w:rsidR="000018C4">
        <w:t>3</w:t>
      </w:r>
      <w:r>
        <w:tab/>
        <w:t>Unified access control</w:t>
      </w:r>
      <w:bookmarkEnd w:id="964"/>
    </w:p>
    <w:p w14:paraId="07993C1E" w14:textId="77777777" w:rsidR="00613C46" w:rsidRDefault="00613C46" w:rsidP="00613C46">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p>
    <w:p w14:paraId="1CA3FC5B" w14:textId="77777777" w:rsidR="00613C46" w:rsidRDefault="00613C46" w:rsidP="00613C46">
      <w:r>
        <w:t>The possible solutions for RedCap UAC that have been considered in the study are the following (the options do not need to be mutually exclusive):</w:t>
      </w:r>
    </w:p>
    <w:p w14:paraId="5A14DE0A" w14:textId="0830A4D1" w:rsidR="00613C46" w:rsidRPr="006D04FD" w:rsidRDefault="00613C46" w:rsidP="00613C46">
      <w:pPr>
        <w:pStyle w:val="B1"/>
      </w:pPr>
      <w:r w:rsidRPr="006D04FD">
        <w:t>-</w:t>
      </w:r>
      <w:r w:rsidR="00E63BB9">
        <w:tab/>
      </w:r>
      <w:r w:rsidRPr="006D04FD">
        <w:t>Define one or more RedCap specific Access Identities. Access Identities are connected to the UE type and are (currently) used to lift the barring for certain identities, e.g. for special access classes or UEs configured for prioritized services.</w:t>
      </w:r>
    </w:p>
    <w:p w14:paraId="6D96FB33" w14:textId="77777777" w:rsidR="00613C46" w:rsidRDefault="00613C46" w:rsidP="00613C46">
      <w:pPr>
        <w:pStyle w:val="B1"/>
      </w:pPr>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p>
    <w:p w14:paraId="542FBE00" w14:textId="77777777" w:rsidR="00613C46" w:rsidRDefault="00613C46" w:rsidP="00613C46">
      <w:pPr>
        <w:pStyle w:val="B1"/>
      </w:pPr>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p>
    <w:p w14:paraId="4698E42F" w14:textId="77777777" w:rsidR="00613C46" w:rsidRDefault="00613C46" w:rsidP="00613C46">
      <w:pPr>
        <w:pStyle w:val="B1"/>
      </w:pPr>
      <w:r>
        <w:t>-</w:t>
      </w:r>
      <w:r>
        <w:tab/>
        <w:t>Broadcast a different set of UAC parameters for RedCap UEs. This makes it possible for NW to flexibly and separately provide UAC parameters for RedCap UEs while avoiding impact on UAC configuration of non-RedCap UEs.</w:t>
      </w:r>
    </w:p>
    <w:p w14:paraId="7276C546" w14:textId="77777777" w:rsidR="00613C46" w:rsidRDefault="00613C46" w:rsidP="00613C46">
      <w:pPr>
        <w:pStyle w:val="B1"/>
      </w:pPr>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p>
    <w:p w14:paraId="517B0557" w14:textId="77777777" w:rsidR="00613C46" w:rsidRDefault="00613C46" w:rsidP="00613C46">
      <w:r>
        <w:t>UAC is defined in TS 22.261 and TS 24.501, and feasibility of the options (e.g. defining new Access Identities or Access Categories) should be consulted with SA1/CT1.</w:t>
      </w:r>
    </w:p>
    <w:p w14:paraId="7788BEA2" w14:textId="1317ACE4" w:rsidR="00613C46" w:rsidRDefault="00613C46" w:rsidP="00613C46">
      <w:pPr>
        <w:pStyle w:val="Heading3"/>
      </w:pPr>
      <w:bookmarkStart w:id="965" w:name="_Toc65758130"/>
      <w:r>
        <w:lastRenderedPageBreak/>
        <w:t>11.2.</w:t>
      </w:r>
      <w:r w:rsidR="000018C4">
        <w:t>4</w:t>
      </w:r>
      <w:r>
        <w:tab/>
        <w:t>RRC connection reject</w:t>
      </w:r>
      <w:bookmarkEnd w:id="965"/>
    </w:p>
    <w:p w14:paraId="5406397F" w14:textId="77777777" w:rsidR="00613C46" w:rsidRPr="00B26027" w:rsidRDefault="00613C46" w:rsidP="00613C46">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p>
    <w:p w14:paraId="0DD8A5AA" w14:textId="1B02C79A" w:rsidR="00613C46" w:rsidRDefault="00613C46" w:rsidP="00613C46">
      <w:pPr>
        <w:pStyle w:val="Heading3"/>
      </w:pPr>
      <w:bookmarkStart w:id="966" w:name="_Toc51768611"/>
      <w:bookmarkStart w:id="967" w:name="_Toc51771118"/>
      <w:bookmarkStart w:id="968" w:name="_Toc56764107"/>
      <w:bookmarkStart w:id="969" w:name="_Toc40490577"/>
      <w:bookmarkStart w:id="970" w:name="_Toc65758131"/>
      <w:r>
        <w:t>11.2.</w:t>
      </w:r>
      <w:r w:rsidR="000018C4">
        <w:t>5</w:t>
      </w:r>
      <w:r w:rsidRPr="000E647A">
        <w:tab/>
        <w:t xml:space="preserve">Analysis of </w:t>
      </w:r>
      <w:r>
        <w:t>coexistence with legacy UEs</w:t>
      </w:r>
      <w:bookmarkEnd w:id="966"/>
      <w:bookmarkEnd w:id="967"/>
      <w:bookmarkEnd w:id="968"/>
      <w:bookmarkEnd w:id="970"/>
    </w:p>
    <w:p w14:paraId="4B582D25" w14:textId="77777777" w:rsidR="00613C46" w:rsidRPr="00B27511" w:rsidRDefault="00613C46" w:rsidP="00FF6B6F">
      <w:pPr>
        <w:rPr>
          <w:sz w:val="28"/>
        </w:rPr>
      </w:pPr>
      <w:r w:rsidRPr="00CE5372">
        <w:t>The purpose of the RedCap access restrictions is to eliminate or limit the impact on legacy UEs. The impact for enabling any of above features is an increase is in OH due to added parameters in SI broadcast signalling.</w:t>
      </w:r>
    </w:p>
    <w:p w14:paraId="10C8BBBC" w14:textId="77777777" w:rsidR="00613C46" w:rsidRPr="00A30BD4" w:rsidRDefault="00613C46" w:rsidP="00613C46">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7FD6E639" w14:textId="1966FF8F" w:rsidR="00613C46" w:rsidRDefault="00613C46" w:rsidP="00613C46">
      <w:pPr>
        <w:pStyle w:val="Heading3"/>
      </w:pPr>
      <w:bookmarkStart w:id="971" w:name="_Toc51768612"/>
      <w:bookmarkStart w:id="972" w:name="_Toc51771119"/>
      <w:bookmarkStart w:id="973" w:name="_Toc56764108"/>
      <w:bookmarkStart w:id="974" w:name="_Toc65758132"/>
      <w:r w:rsidRPr="00E02E7C">
        <w:t>11.2.</w:t>
      </w:r>
      <w:r w:rsidR="000018C4">
        <w:t>6</w:t>
      </w:r>
      <w:r w:rsidRPr="00E02E7C">
        <w:tab/>
        <w:t>Analysis of specification impacts</w:t>
      </w:r>
      <w:bookmarkEnd w:id="969"/>
      <w:bookmarkEnd w:id="971"/>
      <w:bookmarkEnd w:id="972"/>
      <w:bookmarkEnd w:id="973"/>
      <w:bookmarkEnd w:id="974"/>
    </w:p>
    <w:p w14:paraId="724B0B1F" w14:textId="77777777" w:rsidR="00613C46" w:rsidRPr="00CE5372" w:rsidRDefault="00613C46" w:rsidP="00613C46">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p>
    <w:p w14:paraId="43F68C30" w14:textId="77777777" w:rsidR="00613C46" w:rsidRPr="00CE5372" w:rsidRDefault="00613C46" w:rsidP="00613C46">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p>
    <w:p w14:paraId="646CE4E0" w14:textId="77777777" w:rsidR="00613C46" w:rsidRPr="00B27511" w:rsidRDefault="00613C46" w:rsidP="00613C46">
      <w:r w:rsidRPr="00CE5372">
        <w:t>Supporting RRC connection reject would have no specification impact.</w:t>
      </w:r>
    </w:p>
    <w:p w14:paraId="59571F6D" w14:textId="77777777" w:rsidR="0066543A" w:rsidRDefault="0066543A" w:rsidP="0066543A">
      <w:pPr>
        <w:pStyle w:val="Heading1"/>
      </w:pPr>
      <w:bookmarkStart w:id="975" w:name="_Toc56714362"/>
      <w:bookmarkStart w:id="976" w:name="_Toc57126629"/>
      <w:bookmarkStart w:id="977" w:name="_Toc57126750"/>
      <w:bookmarkStart w:id="978" w:name="_Toc57127697"/>
      <w:bookmarkStart w:id="979" w:name="_Toc57127806"/>
      <w:bookmarkStart w:id="980" w:name="_Toc57136506"/>
      <w:bookmarkStart w:id="981" w:name="_Toc57144856"/>
      <w:bookmarkStart w:id="982" w:name="_Toc51768613"/>
      <w:bookmarkStart w:id="983" w:name="_Toc51771120"/>
      <w:bookmarkStart w:id="984" w:name="_Toc65758133"/>
      <w:bookmarkEnd w:id="958"/>
      <w:bookmarkEnd w:id="959"/>
      <w:bookmarkEnd w:id="960"/>
      <w:r>
        <w:t>12</w:t>
      </w:r>
      <w:r w:rsidRPr="000E647A">
        <w:tab/>
      </w:r>
      <w:r>
        <w:t>Impact to network capacity and spectral efficiency</w:t>
      </w:r>
      <w:bookmarkEnd w:id="975"/>
      <w:bookmarkEnd w:id="976"/>
      <w:bookmarkEnd w:id="977"/>
      <w:bookmarkEnd w:id="978"/>
      <w:bookmarkEnd w:id="979"/>
      <w:bookmarkEnd w:id="980"/>
      <w:bookmarkEnd w:id="981"/>
      <w:bookmarkEnd w:id="984"/>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lastRenderedPageBreak/>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985" w:name="_Toc56714363"/>
      <w:bookmarkStart w:id="986" w:name="_Toc57126630"/>
      <w:bookmarkStart w:id="987" w:name="_Toc57126751"/>
      <w:bookmarkStart w:id="988" w:name="_Toc57127698"/>
      <w:bookmarkStart w:id="989" w:name="_Toc57127807"/>
      <w:bookmarkStart w:id="990" w:name="_Toc57136507"/>
      <w:bookmarkStart w:id="991" w:name="_Toc57144857"/>
      <w:bookmarkStart w:id="992" w:name="_Toc65758134"/>
      <w:r>
        <w:t>13</w:t>
      </w:r>
      <w:r w:rsidRPr="000E647A">
        <w:tab/>
        <w:t>Conclusions</w:t>
      </w:r>
      <w:bookmarkEnd w:id="982"/>
      <w:bookmarkEnd w:id="983"/>
      <w:r>
        <w:t xml:space="preserve"> </w:t>
      </w:r>
      <w:r w:rsidRPr="00633580">
        <w:t>and recommendations</w:t>
      </w:r>
      <w:bookmarkEnd w:id="985"/>
      <w:bookmarkEnd w:id="986"/>
      <w:bookmarkEnd w:id="987"/>
      <w:bookmarkEnd w:id="988"/>
      <w:bookmarkEnd w:id="989"/>
      <w:bookmarkEnd w:id="990"/>
      <w:bookmarkEnd w:id="991"/>
      <w:bookmarkEnd w:id="992"/>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lastRenderedPageBreak/>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93ECBC2" w14:textId="77777777" w:rsidR="00383A4F" w:rsidRDefault="00383A4F" w:rsidP="00383A4F">
      <w:pPr>
        <w:rPr>
          <w:rFonts w:ascii="Times" w:hAnsi="Times" w:cs="Times"/>
        </w:rPr>
      </w:pPr>
      <w:r>
        <w:rPr>
          <w:rFonts w:ascii="Times" w:hAnsi="Times" w:cs="Times"/>
        </w:rPr>
        <w:t>The study of UE power saving on extended DRX in RRC_INACTIVE and/or RRC_IDLE can be summarized as follows:</w:t>
      </w:r>
    </w:p>
    <w:p w14:paraId="791BCCE1" w14:textId="77777777" w:rsidR="00383A4F" w:rsidRDefault="00383A4F" w:rsidP="00383A4F">
      <w:pPr>
        <w:pStyle w:val="B1"/>
      </w:pPr>
      <w:r>
        <w:t>-</w:t>
      </w:r>
      <w:r>
        <w:tab/>
        <w:t>Extended DRX for RedCap UEs for RRC_IDLE and RRC_INACTIVE have been studied. The study includes analysis of UE power saving, possible upper and lower bounds for eDRX cycles and study of possible mechanisms for eDRX for RedCap UEs in clauses 8.3.1-8.3.4.</w:t>
      </w:r>
    </w:p>
    <w:p w14:paraId="3A8FDA3C" w14:textId="77777777" w:rsidR="00383A4F" w:rsidRDefault="00383A4F" w:rsidP="00383A4F">
      <w:pPr>
        <w:pStyle w:val="B2"/>
      </w:pPr>
      <w:r>
        <w:t>-</w:t>
      </w:r>
      <w:r>
        <w:tab/>
        <w:t>The upper bound for DRX cycles and shorter eDRX values than 5.12 seconds, i.e. 2.56 seconds have been studied and options are discussed in clause 8.3.3.</w:t>
      </w:r>
    </w:p>
    <w:p w14:paraId="3BB40B6F" w14:textId="77777777" w:rsidR="00383A4F" w:rsidRDefault="00383A4F" w:rsidP="00383A4F">
      <w:pPr>
        <w:pStyle w:val="B2"/>
      </w:pPr>
      <w:r>
        <w:t>-</w:t>
      </w:r>
      <w:r>
        <w:tab/>
        <w:t>Solutions for PTW and eDRX cycle configuration and which node should configure the eDRX cycle for RRC_INACTIVE have been studied and solutions are captured in clause 8.3.4.</w:t>
      </w:r>
    </w:p>
    <w:p w14:paraId="052780C9" w14:textId="77777777" w:rsidR="00383A4F" w:rsidRDefault="00383A4F" w:rsidP="00383A4F">
      <w:pPr>
        <w:pStyle w:val="B1"/>
        <w:ind w:left="0" w:firstLine="0"/>
      </w:pPr>
      <w:r>
        <w:t>Based on the study of UE power saving on extended DRX, the following are recommended from RAN2 perspective, where feasibility is to be confirmed with SA2 and/or CT1:</w:t>
      </w:r>
    </w:p>
    <w:p w14:paraId="5784623B" w14:textId="77777777" w:rsidR="00383A4F" w:rsidRDefault="00383A4F" w:rsidP="00383A4F">
      <w:pPr>
        <w:pStyle w:val="B1"/>
      </w:pPr>
      <w:r w:rsidRPr="001F3E05">
        <w:t>-</w:t>
      </w:r>
      <w:r w:rsidRPr="001F3E05">
        <w:tab/>
      </w:r>
      <w:r>
        <w:t>The applicable parts of eDRX mechanisms for LTE, including use of H-SFN, PH and PTW are expected to be re-used for RedCap UEs.</w:t>
      </w:r>
    </w:p>
    <w:p w14:paraId="0CB948A7" w14:textId="77777777" w:rsidR="00383A4F" w:rsidRDefault="00383A4F" w:rsidP="00383A4F">
      <w:pPr>
        <w:pStyle w:val="B1"/>
      </w:pPr>
      <w:r>
        <w:t>-</w:t>
      </w:r>
      <w:r>
        <w:tab/>
        <w:t>It is recommended that for eDRX cycles below and equal to 10.24 seconds PTW and PH is not used and that common design for handling eDRX cycle equal to 10.24 seconds in RRC_IDLE and RRC_INACTIVE is specified.</w:t>
      </w:r>
    </w:p>
    <w:p w14:paraId="3B24F2A1" w14:textId="77777777" w:rsidR="00383A4F" w:rsidRDefault="00383A4F" w:rsidP="00383A4F">
      <w:pPr>
        <w:pStyle w:val="B1"/>
      </w:pPr>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p>
    <w:p w14:paraId="137CDAAA" w14:textId="77777777" w:rsidR="00383A4F" w:rsidRDefault="00383A4F" w:rsidP="00383A4F">
      <w:pPr>
        <w:pStyle w:val="B1"/>
      </w:pPr>
      <w:r w:rsidRPr="00727C11">
        <w:t>-</w:t>
      </w:r>
      <w:r w:rsidRPr="00727C11">
        <w:tab/>
        <w:t>It is recommended eDRX cycles in RRC_INACTIVE are extended &gt; 10.24 seconds.</w:t>
      </w:r>
    </w:p>
    <w:p w14:paraId="37DD6CDF" w14:textId="77777777" w:rsidR="00383A4F" w:rsidRDefault="00383A4F" w:rsidP="00383A4F">
      <w:pPr>
        <w:rPr>
          <w:rFonts w:ascii="Times" w:hAnsi="Times" w:cs="Times"/>
        </w:rPr>
      </w:pPr>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p>
    <w:p w14:paraId="44A67AEE" w14:textId="77777777" w:rsidR="00383A4F" w:rsidRDefault="00383A4F" w:rsidP="00383A4F">
      <w:pPr>
        <w:pStyle w:val="B1"/>
      </w:pPr>
      <w:r w:rsidRPr="00B620C7">
        <w:lastRenderedPageBreak/>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p>
    <w:p w14:paraId="41C6E716" w14:textId="77777777" w:rsidR="00383A4F" w:rsidRDefault="00383A4F" w:rsidP="00383A4F">
      <w:pPr>
        <w:pStyle w:val="B2"/>
      </w:pPr>
      <w:r>
        <w:t>-</w:t>
      </w:r>
      <w:r>
        <w:tab/>
        <w:t>It is recommended that enabling or disabling RRM relaxation should be under network's control.</w:t>
      </w:r>
    </w:p>
    <w:p w14:paraId="069BFCAE" w14:textId="77777777" w:rsidR="00383A4F" w:rsidRDefault="00383A4F" w:rsidP="00383A4F">
      <w:pPr>
        <w:pStyle w:val="B2"/>
      </w:pPr>
      <w:r>
        <w:t>-</w:t>
      </w:r>
      <w:r>
        <w:tab/>
        <w:t xml:space="preserve">RAN4 should be consulted on feasibility of any RRM relaxation methods which are to be defined.  </w:t>
      </w:r>
    </w:p>
    <w:p w14:paraId="29394FD7" w14:textId="77777777" w:rsidR="00383A4F" w:rsidRDefault="00383A4F" w:rsidP="00383A4F">
      <w:pPr>
        <w:pStyle w:val="B1"/>
      </w:pPr>
      <w:r>
        <w:t>-</w:t>
      </w:r>
      <w:r>
        <w:tab/>
      </w:r>
      <w:r w:rsidRPr="00B620C7">
        <w:t>RRM relaxation has been studied for all the RRC states (RRC</w:t>
      </w:r>
      <w:r>
        <w:t>_IDLE, RRC_INACTIVE and RRC_CONNECTED</w:t>
      </w:r>
      <w:r w:rsidRPr="00B620C7">
        <w:t>) and both for neighbour cell and for serving cell measurements</w:t>
      </w:r>
      <w:r>
        <w:t>.</w:t>
      </w:r>
    </w:p>
    <w:p w14:paraId="16B8C087" w14:textId="77777777" w:rsidR="00383A4F" w:rsidRPr="00B620C7" w:rsidRDefault="00383A4F" w:rsidP="00383A4F">
      <w:pPr>
        <w:pStyle w:val="B2"/>
      </w:pPr>
      <w:r>
        <w:t>-</w:t>
      </w:r>
      <w:r>
        <w:tab/>
        <w:t>For RRC_CONNECTED, it is recommended that UEs which are fixed or immobile are considered with higher priority compared to UEs which are slightly moving.</w:t>
      </w:r>
    </w:p>
    <w:p w14:paraId="48BEB137" w14:textId="77777777" w:rsidR="00383A4F" w:rsidRPr="00B620C7" w:rsidRDefault="00383A4F" w:rsidP="00383A4F">
      <w:pPr>
        <w:pStyle w:val="B1"/>
      </w:pPr>
      <w:r w:rsidRPr="00B620C7">
        <w:t>-</w:t>
      </w:r>
      <w:r w:rsidRPr="00B620C7">
        <w:tab/>
        <w:t>Irrespective of RRC state, serving cell RRM relaxation for RedCap UEs is not recommended</w:t>
      </w:r>
      <w:r>
        <w:t xml:space="preserve"> to be specified</w:t>
      </w:r>
      <w:r w:rsidRPr="00B620C7">
        <w:t>.</w:t>
      </w:r>
    </w:p>
    <w:p w14:paraId="1A6F4D25" w14:textId="77777777" w:rsidR="00D06612" w:rsidRPr="000A0A39" w:rsidRDefault="00D06612" w:rsidP="00D06612">
      <w:pPr>
        <w:rPr>
          <w:lang w:val="en-US"/>
        </w:rPr>
      </w:pPr>
      <w:r>
        <w:rPr>
          <w:lang w:val="en-US"/>
        </w:rPr>
        <w:t>T</w:t>
      </w:r>
      <w:r w:rsidRPr="000A0A39">
        <w:rPr>
          <w:lang w:val="en-US"/>
        </w:rPr>
        <w:t>he study of reduced capability signaling framework</w:t>
      </w:r>
      <w:r>
        <w:rPr>
          <w:lang w:val="en-US"/>
        </w:rPr>
        <w:t xml:space="preserve"> can be summarized as follows</w:t>
      </w:r>
      <w:r w:rsidRPr="000A0A39">
        <w:rPr>
          <w:lang w:val="en-US"/>
        </w:rPr>
        <w:t>:</w:t>
      </w:r>
    </w:p>
    <w:p w14:paraId="3AEF3C90" w14:textId="77777777" w:rsidR="00D06612" w:rsidRDefault="00D06612" w:rsidP="00D06612">
      <w:pPr>
        <w:pStyle w:val="B1"/>
        <w:rPr>
          <w:lang w:val="en-US"/>
        </w:rPr>
      </w:pPr>
      <w:r>
        <w:rPr>
          <w:lang w:val="en-US"/>
        </w:rPr>
        <w:t>-</w:t>
      </w:r>
      <w:r>
        <w:rPr>
          <w:lang w:val="en-US"/>
        </w:rPr>
        <w:tab/>
        <w:t>The studied alternatives and options for RedCap UE type definition and categorization of RedCap capabilities are captured in clause 10.1. Down-selection can be discussed further during WI phase.</w:t>
      </w:r>
    </w:p>
    <w:p w14:paraId="06F33C07" w14:textId="77777777" w:rsidR="00D06612" w:rsidRPr="000A0A39" w:rsidRDefault="00D06612" w:rsidP="00D06612">
      <w:pPr>
        <w:pStyle w:val="B1"/>
        <w:rPr>
          <w:lang w:val="en-US"/>
        </w:rPr>
      </w:pPr>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p>
    <w:p w14:paraId="3C52989B" w14:textId="488B6F2A" w:rsidR="00D06612" w:rsidRPr="000A0A39" w:rsidRDefault="00D06612" w:rsidP="00D06612">
      <w:pPr>
        <w:pStyle w:val="B1"/>
        <w:rPr>
          <w:lang w:val="en-US"/>
        </w:rPr>
      </w:pPr>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w:t>
      </w:r>
      <w:r w:rsidR="00E63BB9">
        <w:rPr>
          <w:lang w:val="en-US"/>
        </w:rPr>
        <w:tab/>
      </w:r>
    </w:p>
    <w:p w14:paraId="47B557C3" w14:textId="77777777" w:rsidR="00D06612" w:rsidRDefault="00D06612" w:rsidP="00D06612">
      <w:pPr>
        <w:pStyle w:val="B2"/>
        <w:rPr>
          <w:lang w:val="en-US"/>
        </w:rPr>
      </w:pPr>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p>
    <w:p w14:paraId="12F4AB6F" w14:textId="77777777" w:rsidR="00D06612" w:rsidRDefault="00D06612" w:rsidP="00D06612">
      <w:pPr>
        <w:pStyle w:val="B2"/>
        <w:rPr>
          <w:lang w:val="en-US"/>
        </w:rPr>
      </w:pPr>
      <w:r>
        <w:rPr>
          <w:lang w:val="en-US"/>
        </w:rPr>
        <w:t>-</w:t>
      </w:r>
      <w:r>
        <w:rPr>
          <w:lang w:val="en-US"/>
        </w:rPr>
        <w:tab/>
        <w:t>The final categorization of capabilities into the studied categories depends on the exact capabilities applicable to RedCap UEs, to be defined during the WI phase.</w:t>
      </w:r>
    </w:p>
    <w:p w14:paraId="4F6181C3" w14:textId="77777777" w:rsidR="00D06612" w:rsidRDefault="00D06612" w:rsidP="00D06612">
      <w:pPr>
        <w:pStyle w:val="B1"/>
        <w:rPr>
          <w:lang w:val="en-US"/>
        </w:rPr>
      </w:pPr>
      <w:r>
        <w:rPr>
          <w:lang w:val="en-US"/>
        </w:rPr>
        <w:t xml:space="preserve">-    The network should be able to control that the RedCap UEs are only used for the intended use cases, the studied solutions are listed in clause 10.2. </w:t>
      </w:r>
    </w:p>
    <w:p w14:paraId="6ABBF7C5" w14:textId="77777777" w:rsidR="00D06612" w:rsidRDefault="00D06612" w:rsidP="00D06612">
      <w:pPr>
        <w:rPr>
          <w:rFonts w:ascii="Times" w:hAnsi="Times" w:cs="Times"/>
        </w:rPr>
      </w:pPr>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p>
    <w:p w14:paraId="481D29EA" w14:textId="77777777" w:rsidR="00D06612" w:rsidRDefault="00D06612" w:rsidP="00D06612">
      <w:pPr>
        <w:pStyle w:val="B1"/>
      </w:pPr>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p>
    <w:p w14:paraId="21DDDEAF" w14:textId="77777777" w:rsidR="00D06612" w:rsidRDefault="00D06612" w:rsidP="00D06612">
      <w:pPr>
        <w:pStyle w:val="B1"/>
      </w:pPr>
      <w:r>
        <w:t>-</w:t>
      </w:r>
      <w:r>
        <w:tab/>
        <w:t>Different mechanisms for access control of RedCap UEs in RAN have been studied and analysis is presented in clause 11.2.</w:t>
      </w:r>
    </w:p>
    <w:p w14:paraId="57B4AFE5" w14:textId="77777777" w:rsidR="00D06612" w:rsidRDefault="00D06612" w:rsidP="00D06612">
      <w:pPr>
        <w:pStyle w:val="B2"/>
      </w:pPr>
      <w:r>
        <w:t>-</w:t>
      </w:r>
      <w:r>
        <w:tab/>
        <w:t xml:space="preserve">System information indication has been studied in clause 11.2.2. </w:t>
      </w:r>
      <w:r w:rsidRPr="006740C3">
        <w:t>It is recommended to specify a system information indication to indicate whether a RedCap UE can camp on the cell or not.</w:t>
      </w:r>
    </w:p>
    <w:p w14:paraId="49CCD99B" w14:textId="77777777" w:rsidR="00D06612" w:rsidRDefault="00D06612" w:rsidP="00D06612">
      <w:pPr>
        <w:pStyle w:val="B2"/>
      </w:pPr>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p>
    <w:p w14:paraId="52C4DAFC" w14:textId="77777777" w:rsidR="00D06612" w:rsidRPr="006740C3" w:rsidRDefault="00D06612" w:rsidP="00D06612">
      <w:pPr>
        <w:pStyle w:val="B2"/>
      </w:pPr>
      <w:r>
        <w:t>-</w:t>
      </w:r>
      <w:r>
        <w:tab/>
        <w:t xml:space="preserve">It is possible to use RRC connection reject (clause 11.2.4) if the network knows the UE is a RedCap UE, however, preferably access control should happen earlier. </w:t>
      </w:r>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993" w:name="_Toc56714364"/>
      <w:bookmarkStart w:id="994" w:name="_Toc57126631"/>
      <w:bookmarkStart w:id="995" w:name="_Toc57126752"/>
      <w:bookmarkStart w:id="996" w:name="_Toc57127699"/>
      <w:bookmarkStart w:id="997" w:name="_Toc57127808"/>
      <w:bookmarkStart w:id="998" w:name="_Toc57136508"/>
      <w:bookmarkStart w:id="999" w:name="_Toc57144858"/>
      <w:bookmarkStart w:id="1000" w:name="_Toc65758135"/>
      <w:r w:rsidRPr="00505E7F">
        <w:lastRenderedPageBreak/>
        <w:t>Annex A: UE power saving results</w:t>
      </w:r>
      <w:bookmarkEnd w:id="993"/>
      <w:bookmarkEnd w:id="994"/>
      <w:bookmarkEnd w:id="995"/>
      <w:bookmarkEnd w:id="996"/>
      <w:bookmarkEnd w:id="997"/>
      <w:bookmarkEnd w:id="998"/>
      <w:bookmarkEnd w:id="999"/>
      <w:bookmarkEnd w:id="1000"/>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001" w:name="_Toc56714365"/>
      <w:bookmarkStart w:id="1002" w:name="_Toc57126632"/>
      <w:bookmarkStart w:id="1003" w:name="_Toc57126753"/>
      <w:bookmarkStart w:id="1004" w:name="_Toc57127700"/>
      <w:bookmarkStart w:id="1005" w:name="_Toc57127809"/>
      <w:bookmarkStart w:id="1006" w:name="_Toc57136509"/>
      <w:bookmarkStart w:id="1007" w:name="_Toc57144859"/>
      <w:bookmarkStart w:id="1008" w:name="_Toc65758136"/>
      <w:r>
        <w:t>A.1</w:t>
      </w:r>
      <w:r>
        <w:tab/>
        <w:t>UE power saving</w:t>
      </w:r>
      <w:r w:rsidRPr="0032051A">
        <w:t xml:space="preserve"> results </w:t>
      </w:r>
      <w:r>
        <w:t>for FR1</w:t>
      </w:r>
      <w:bookmarkEnd w:id="1001"/>
      <w:bookmarkEnd w:id="1002"/>
      <w:bookmarkEnd w:id="1003"/>
      <w:bookmarkEnd w:id="1004"/>
      <w:bookmarkEnd w:id="1005"/>
      <w:bookmarkEnd w:id="1006"/>
      <w:bookmarkEnd w:id="1007"/>
      <w:bookmarkEnd w:id="1008"/>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lastRenderedPageBreak/>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009" w:name="_Toc56714366"/>
      <w:bookmarkStart w:id="1010" w:name="_Toc57126633"/>
      <w:bookmarkStart w:id="1011" w:name="_Toc57126754"/>
      <w:bookmarkStart w:id="1012" w:name="_Toc57127701"/>
      <w:bookmarkStart w:id="1013" w:name="_Toc57127810"/>
      <w:bookmarkStart w:id="1014" w:name="_Toc57136510"/>
      <w:bookmarkStart w:id="1015" w:name="_Toc57144860"/>
      <w:bookmarkStart w:id="1016" w:name="_Toc65758137"/>
      <w:r>
        <w:lastRenderedPageBreak/>
        <w:t>A.2</w:t>
      </w:r>
      <w:r>
        <w:tab/>
        <w:t>UE power saving</w:t>
      </w:r>
      <w:r w:rsidRPr="0032051A">
        <w:t xml:space="preserve"> results </w:t>
      </w:r>
      <w:r>
        <w:t>for FR2</w:t>
      </w:r>
      <w:bookmarkEnd w:id="1009"/>
      <w:bookmarkEnd w:id="1010"/>
      <w:bookmarkEnd w:id="1011"/>
      <w:bookmarkEnd w:id="1012"/>
      <w:bookmarkEnd w:id="1013"/>
      <w:bookmarkEnd w:id="1014"/>
      <w:bookmarkEnd w:id="1015"/>
      <w:bookmarkEnd w:id="1016"/>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lastRenderedPageBreak/>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017" w:name="_Toc56714367"/>
      <w:bookmarkStart w:id="1018" w:name="_Toc57126634"/>
      <w:bookmarkStart w:id="1019" w:name="_Toc57126755"/>
      <w:bookmarkStart w:id="1020" w:name="_Toc57127702"/>
      <w:bookmarkStart w:id="1021" w:name="_Toc57127811"/>
      <w:bookmarkStart w:id="1022" w:name="_Toc57136511"/>
      <w:bookmarkStart w:id="1023" w:name="_Toc57144861"/>
      <w:bookmarkStart w:id="1024" w:name="_Toc65758138"/>
      <w:r w:rsidRPr="00505E7F">
        <w:lastRenderedPageBreak/>
        <w:t>Annex B: PDCCH blocking rate results</w:t>
      </w:r>
      <w:bookmarkEnd w:id="1017"/>
      <w:bookmarkEnd w:id="1018"/>
      <w:bookmarkEnd w:id="1019"/>
      <w:bookmarkEnd w:id="1020"/>
      <w:bookmarkEnd w:id="1021"/>
      <w:bookmarkEnd w:id="1022"/>
      <w:bookmarkEnd w:id="1023"/>
      <w:bookmarkEnd w:id="1024"/>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025" w:name="_Toc56714368"/>
      <w:bookmarkStart w:id="1026" w:name="_Toc57126635"/>
      <w:bookmarkStart w:id="1027" w:name="_Toc57126756"/>
      <w:bookmarkStart w:id="1028" w:name="_Toc57127703"/>
      <w:bookmarkStart w:id="1029" w:name="_Toc57127812"/>
      <w:bookmarkStart w:id="1030" w:name="_Toc57136512"/>
      <w:bookmarkStart w:id="1031" w:name="_Toc57144862"/>
      <w:bookmarkStart w:id="1032" w:name="_Toc65758139"/>
      <w:r>
        <w:t>B.1</w:t>
      </w:r>
      <w:r>
        <w:tab/>
      </w:r>
      <w:r w:rsidRPr="0032051A">
        <w:t xml:space="preserve">PDCCH </w:t>
      </w:r>
      <w:r>
        <w:t>blocking rate</w:t>
      </w:r>
      <w:r w:rsidRPr="0032051A">
        <w:t xml:space="preserve"> results </w:t>
      </w:r>
      <w:r>
        <w:t>for FR1</w:t>
      </w:r>
      <w:bookmarkEnd w:id="1025"/>
      <w:bookmarkEnd w:id="1026"/>
      <w:bookmarkEnd w:id="1027"/>
      <w:bookmarkEnd w:id="1028"/>
      <w:bookmarkEnd w:id="1029"/>
      <w:bookmarkEnd w:id="1030"/>
      <w:bookmarkEnd w:id="1031"/>
      <w:bookmarkEnd w:id="1032"/>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lastRenderedPageBreak/>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lastRenderedPageBreak/>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033"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033"/>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lastRenderedPageBreak/>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lastRenderedPageBreak/>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PDCCH candidates for AL [1,2,4,</w:t>
            </w:r>
            <w:r w:rsidRPr="000E0A60">
              <w:rPr>
                <w:sz w:val="18"/>
                <w:szCs w:val="18"/>
              </w:rPr>
              <w:lastRenderedPageBreak/>
              <w:t xml:space="preserve">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lastRenderedPageBreak/>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034" w:name="_Toc56714369"/>
      <w:bookmarkStart w:id="1035" w:name="_Toc57126636"/>
      <w:bookmarkStart w:id="1036" w:name="_Toc57126757"/>
      <w:bookmarkStart w:id="1037" w:name="_Toc57127704"/>
      <w:bookmarkStart w:id="1038" w:name="_Toc57127813"/>
      <w:bookmarkStart w:id="1039" w:name="_Toc57136513"/>
      <w:bookmarkStart w:id="1040" w:name="_Toc57144863"/>
      <w:bookmarkStart w:id="1041" w:name="_Toc65758140"/>
      <w:r>
        <w:t>B.2</w:t>
      </w:r>
      <w:r>
        <w:tab/>
      </w:r>
      <w:r w:rsidRPr="0032051A">
        <w:t xml:space="preserve">PDCCH </w:t>
      </w:r>
      <w:r>
        <w:t>blocking rate</w:t>
      </w:r>
      <w:r w:rsidRPr="0032051A">
        <w:t xml:space="preserve"> results </w:t>
      </w:r>
      <w:r>
        <w:t>for FR2</w:t>
      </w:r>
      <w:bookmarkEnd w:id="1034"/>
      <w:bookmarkEnd w:id="1035"/>
      <w:bookmarkEnd w:id="1036"/>
      <w:bookmarkEnd w:id="1037"/>
      <w:bookmarkEnd w:id="1038"/>
      <w:bookmarkEnd w:id="1039"/>
      <w:bookmarkEnd w:id="1040"/>
      <w:bookmarkEnd w:id="1041"/>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lastRenderedPageBreak/>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248A0032" w:rsidR="0066543A" w:rsidRPr="000E0A60" w:rsidRDefault="00E63BB9" w:rsidP="00D201C3">
            <w:pPr>
              <w:overflowPunct w:val="0"/>
              <w:autoSpaceDE w:val="0"/>
              <w:autoSpaceDN w:val="0"/>
              <w:adjustRightInd w:val="0"/>
              <w:spacing w:after="0"/>
              <w:textAlignment w:val="baseline"/>
              <w:rPr>
                <w:sz w:val="18"/>
                <w:szCs w:val="18"/>
              </w:rPr>
            </w:pPr>
            <w:r>
              <w:rPr>
                <w:sz w:val="18"/>
                <w:szCs w:val="18"/>
              </w:rPr>
              <w:t>e</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042" w:name="_Toc56714370"/>
      <w:bookmarkStart w:id="1043" w:name="_Toc57126637"/>
      <w:bookmarkStart w:id="1044" w:name="_Toc57126758"/>
      <w:bookmarkStart w:id="1045" w:name="_Toc57127705"/>
      <w:bookmarkStart w:id="1046" w:name="_Toc57127814"/>
      <w:bookmarkStart w:id="1047" w:name="_Toc57136514"/>
      <w:bookmarkStart w:id="1048" w:name="_Toc57144864"/>
      <w:bookmarkStart w:id="1049" w:name="_Toc65758141"/>
      <w:r w:rsidRPr="00505E7F">
        <w:lastRenderedPageBreak/>
        <w:t>Annex C: Link budget evaluation results</w:t>
      </w:r>
      <w:bookmarkEnd w:id="1042"/>
      <w:bookmarkEnd w:id="1043"/>
      <w:bookmarkEnd w:id="1044"/>
      <w:bookmarkEnd w:id="1045"/>
      <w:bookmarkEnd w:id="1046"/>
      <w:bookmarkEnd w:id="1047"/>
      <w:bookmarkEnd w:id="1048"/>
      <w:bookmarkEnd w:id="1049"/>
    </w:p>
    <w:p w14:paraId="64B0180E" w14:textId="77777777" w:rsidR="0066543A" w:rsidRPr="000E647A" w:rsidRDefault="0066543A" w:rsidP="00505E7F">
      <w:pPr>
        <w:pStyle w:val="Heading1"/>
      </w:pPr>
      <w:bookmarkStart w:id="1050" w:name="_Toc56714371"/>
      <w:bookmarkStart w:id="1051" w:name="_Toc57126638"/>
      <w:bookmarkStart w:id="1052" w:name="_Toc57126759"/>
      <w:bookmarkStart w:id="1053" w:name="_Toc57127706"/>
      <w:bookmarkStart w:id="1054" w:name="_Toc57127815"/>
      <w:bookmarkStart w:id="1055" w:name="_Toc57136515"/>
      <w:bookmarkStart w:id="1056" w:name="_Toc57144865"/>
      <w:bookmarkStart w:id="1057" w:name="_Toc51768615"/>
      <w:bookmarkStart w:id="1058" w:name="_Toc51771122"/>
      <w:bookmarkStart w:id="1059" w:name="_Toc65758142"/>
      <w:r>
        <w:t>C</w:t>
      </w:r>
      <w:r w:rsidRPr="000E647A">
        <w:t>.1</w:t>
      </w:r>
      <w:r w:rsidRPr="000E647A">
        <w:tab/>
      </w:r>
      <w:r>
        <w:t>Urban scenario at 2.6 GHz</w:t>
      </w:r>
      <w:bookmarkEnd w:id="1050"/>
      <w:bookmarkEnd w:id="1051"/>
      <w:bookmarkEnd w:id="1052"/>
      <w:bookmarkEnd w:id="1053"/>
      <w:bookmarkEnd w:id="1054"/>
      <w:bookmarkEnd w:id="1055"/>
      <w:bookmarkEnd w:id="1056"/>
      <w:bookmarkEnd w:id="1059"/>
    </w:p>
    <w:bookmarkEnd w:id="1057"/>
    <w:bookmarkEnd w:id="1058"/>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060" w:name="_Toc56714372"/>
      <w:bookmarkStart w:id="1061" w:name="_Toc57126639"/>
      <w:bookmarkStart w:id="1062" w:name="_Toc57126760"/>
      <w:bookmarkStart w:id="1063" w:name="_Toc57127707"/>
      <w:bookmarkStart w:id="1064" w:name="_Toc57127816"/>
      <w:bookmarkStart w:id="1065" w:name="_Toc57136516"/>
      <w:bookmarkStart w:id="1066" w:name="_Toc57144866"/>
      <w:bookmarkStart w:id="1067" w:name="_Toc65758143"/>
      <w:r>
        <w:t>C</w:t>
      </w:r>
      <w:r w:rsidRPr="000E647A">
        <w:t>.</w:t>
      </w:r>
      <w:r>
        <w:t>2</w:t>
      </w:r>
      <w:r w:rsidRPr="000E647A">
        <w:tab/>
      </w:r>
      <w:r>
        <w:t>Rural scenario at 0.7 GHz</w:t>
      </w:r>
      <w:bookmarkEnd w:id="1060"/>
      <w:bookmarkEnd w:id="1061"/>
      <w:bookmarkEnd w:id="1062"/>
      <w:bookmarkEnd w:id="1063"/>
      <w:bookmarkEnd w:id="1064"/>
      <w:bookmarkEnd w:id="1065"/>
      <w:bookmarkEnd w:id="1066"/>
      <w:bookmarkEnd w:id="1067"/>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068" w:name="_Toc56714373"/>
      <w:bookmarkStart w:id="1069" w:name="_Toc57126640"/>
      <w:bookmarkStart w:id="1070" w:name="_Toc57126761"/>
      <w:bookmarkStart w:id="1071" w:name="_Toc57127708"/>
      <w:bookmarkStart w:id="1072" w:name="_Toc57127817"/>
      <w:bookmarkStart w:id="1073" w:name="_Toc57136517"/>
      <w:bookmarkStart w:id="1074" w:name="_Toc57144867"/>
      <w:bookmarkStart w:id="1075" w:name="_Toc65758144"/>
      <w:r>
        <w:t>C</w:t>
      </w:r>
      <w:r w:rsidRPr="000E647A">
        <w:t>.</w:t>
      </w:r>
      <w:r>
        <w:t>3</w:t>
      </w:r>
      <w:r w:rsidRPr="000E647A">
        <w:tab/>
      </w:r>
      <w:r>
        <w:t>Urban scenario at 4 GHz</w:t>
      </w:r>
      <w:bookmarkEnd w:id="1068"/>
      <w:bookmarkEnd w:id="1069"/>
      <w:bookmarkEnd w:id="1070"/>
      <w:bookmarkEnd w:id="1071"/>
      <w:bookmarkEnd w:id="1072"/>
      <w:bookmarkEnd w:id="1073"/>
      <w:bookmarkEnd w:id="1074"/>
      <w:bookmarkEnd w:id="1075"/>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017646"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lastRenderedPageBreak/>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076" w:name="_Toc56714374"/>
      <w:bookmarkStart w:id="1077" w:name="_Toc57126641"/>
      <w:bookmarkStart w:id="1078" w:name="_Toc57126762"/>
      <w:bookmarkStart w:id="1079" w:name="_Toc57127709"/>
      <w:bookmarkStart w:id="1080" w:name="_Toc57127818"/>
      <w:bookmarkStart w:id="1081" w:name="_Toc57136518"/>
      <w:bookmarkStart w:id="1082" w:name="_Toc57144868"/>
      <w:bookmarkStart w:id="1083" w:name="_Toc65758145"/>
      <w:r>
        <w:t>C</w:t>
      </w:r>
      <w:r w:rsidRPr="000E647A">
        <w:t>.</w:t>
      </w:r>
      <w:r>
        <w:t>4</w:t>
      </w:r>
      <w:r w:rsidRPr="000E647A">
        <w:tab/>
      </w:r>
      <w:r>
        <w:t>Indoor scenario at 28 GHz</w:t>
      </w:r>
      <w:bookmarkEnd w:id="1076"/>
      <w:bookmarkEnd w:id="1077"/>
      <w:bookmarkEnd w:id="1078"/>
      <w:bookmarkEnd w:id="1079"/>
      <w:bookmarkEnd w:id="1080"/>
      <w:bookmarkEnd w:id="1081"/>
      <w:bookmarkEnd w:id="1082"/>
      <w:bookmarkEnd w:id="1083"/>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lastRenderedPageBreak/>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084" w:name="_Toc56714375"/>
      <w:bookmarkStart w:id="1085" w:name="_Toc57126642"/>
      <w:bookmarkStart w:id="1086" w:name="_Toc57126763"/>
      <w:bookmarkStart w:id="1087" w:name="_Toc57127710"/>
      <w:bookmarkStart w:id="1088" w:name="_Toc57127819"/>
      <w:bookmarkStart w:id="1089" w:name="_Toc57136519"/>
      <w:r>
        <w:br w:type="page"/>
      </w:r>
    </w:p>
    <w:p w14:paraId="38A2A757" w14:textId="77777777" w:rsidR="0066543A" w:rsidRPr="00DB7798" w:rsidRDefault="0066543A" w:rsidP="0079527D">
      <w:pPr>
        <w:pStyle w:val="Heading9"/>
      </w:pPr>
      <w:bookmarkStart w:id="1090" w:name="_Toc57144869"/>
      <w:bookmarkStart w:id="1091" w:name="_Toc65758146"/>
      <w:r w:rsidRPr="00DB7798">
        <w:lastRenderedPageBreak/>
        <w:t>Annex D: System-level simulation evaluation results</w:t>
      </w:r>
      <w:bookmarkEnd w:id="1084"/>
      <w:bookmarkEnd w:id="1085"/>
      <w:bookmarkEnd w:id="1086"/>
      <w:bookmarkEnd w:id="1087"/>
      <w:bookmarkEnd w:id="1088"/>
      <w:bookmarkEnd w:id="1089"/>
      <w:bookmarkEnd w:id="1090"/>
      <w:bookmarkEnd w:id="1091"/>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lastRenderedPageBreak/>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017646"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017646"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017646"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017646"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017646"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lastRenderedPageBreak/>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017646"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017646"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017646"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017646"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017646"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017646"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017646"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017646"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017646"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017646"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017646"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017646"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017646"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017646"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017646"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017646"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017646"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017646"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017646"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lastRenderedPageBreak/>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pPr>
      <w:bookmarkStart w:id="1092" w:name="_Toc40356635"/>
      <w:bookmarkStart w:id="1093" w:name="_Toc51768617"/>
      <w:bookmarkStart w:id="1094" w:name="_Toc51771124"/>
      <w:bookmarkStart w:id="1095" w:name="_Toc56714376"/>
      <w:bookmarkStart w:id="1096" w:name="_Toc57126643"/>
      <w:bookmarkStart w:id="1097" w:name="_Toc57126764"/>
      <w:bookmarkStart w:id="1098" w:name="_Toc57127711"/>
      <w:bookmarkStart w:id="1099" w:name="_Toc57127820"/>
      <w:bookmarkStart w:id="1100" w:name="_Toc57136520"/>
      <w:bookmarkStart w:id="1101" w:name="_Toc57144870"/>
      <w:bookmarkStart w:id="1102" w:name="_Toc65758147"/>
      <w:r w:rsidRPr="00DB7798">
        <w:t xml:space="preserve">Annex E: </w:t>
      </w:r>
      <w:bookmarkEnd w:id="1092"/>
      <w:bookmarkEnd w:id="1093"/>
      <w:bookmarkEnd w:id="1094"/>
      <w:bookmarkEnd w:id="1095"/>
      <w:bookmarkEnd w:id="1096"/>
      <w:bookmarkEnd w:id="1097"/>
      <w:bookmarkEnd w:id="1098"/>
      <w:bookmarkEnd w:id="1099"/>
      <w:bookmarkEnd w:id="1100"/>
      <w:bookmarkEnd w:id="1101"/>
      <w:r>
        <w:t>Company inputs to power saving evaluation in RAN2</w:t>
      </w:r>
      <w:bookmarkEnd w:id="1102"/>
    </w:p>
    <w:p w14:paraId="659BCAD0" w14:textId="77777777" w:rsidR="0065552F" w:rsidRDefault="0065552F" w:rsidP="0065552F">
      <w:pPr>
        <w:pStyle w:val="Heading1"/>
      </w:pPr>
      <w:bookmarkStart w:id="1103" w:name="_Toc42165654"/>
      <w:bookmarkStart w:id="1104" w:name="_Toc56764124"/>
      <w:bookmarkStart w:id="1105" w:name="_Toc65758148"/>
      <w:r>
        <w:t>E</w:t>
      </w:r>
      <w:r w:rsidRPr="000E647A">
        <w:t>.1</w:t>
      </w:r>
      <w:r w:rsidRPr="000E647A">
        <w:tab/>
      </w:r>
      <w:bookmarkEnd w:id="1103"/>
      <w:r>
        <w:t>Extended DRX for RRC Inactive and/or Idle</w:t>
      </w:r>
      <w:bookmarkEnd w:id="1104"/>
      <w:bookmarkEnd w:id="1105"/>
    </w:p>
    <w:p w14:paraId="24C071BE" w14:textId="0196B5BF" w:rsidR="0065552F" w:rsidRDefault="0065552F" w:rsidP="0065552F">
      <w:pPr>
        <w:pStyle w:val="Heading2"/>
      </w:pPr>
      <w:bookmarkStart w:id="1106" w:name="_Toc56764125"/>
      <w:bookmarkStart w:id="1107" w:name="_Toc65758149"/>
      <w:r>
        <w:t>E.1.1</w:t>
      </w:r>
      <w:r w:rsidR="00E63BB9">
        <w:tab/>
      </w:r>
      <w:r>
        <w:t xml:space="preserve">Power saving evaluation in </w:t>
      </w:r>
      <w:bookmarkEnd w:id="1106"/>
      <w:r>
        <w:t>[8]</w:t>
      </w:r>
      <w:bookmarkEnd w:id="1107"/>
    </w:p>
    <w:p w14:paraId="05D85A3F" w14:textId="77777777" w:rsidR="0065552F" w:rsidRDefault="0065552F" w:rsidP="0065552F">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580ADCA8" w14:textId="77777777" w:rsidR="0065552F" w:rsidRDefault="0065552F" w:rsidP="0065552F">
      <w:pPr>
        <w:keepNext/>
        <w:jc w:val="center"/>
      </w:pPr>
      <w:r>
        <w:t xml:space="preserve"> </w:t>
      </w:r>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75pt;height:57.75pt;mso-width-percent:0;mso-height-percent:0;mso-width-percent:0;mso-height-percent:0" o:ole="">
            <v:imagedata r:id="rId15" o:title=""/>
          </v:shape>
          <o:OLEObject Type="Embed" ProgID="Visio.Drawing.15" ShapeID="_x0000_i1025" DrawAspect="Content" ObjectID="_1676370898" r:id="rId16"/>
        </w:object>
      </w:r>
    </w:p>
    <w:p w14:paraId="33BFF498" w14:textId="77777777" w:rsidR="0065552F" w:rsidRDefault="0065552F" w:rsidP="0065552F">
      <w:pPr>
        <w:pStyle w:val="Caption"/>
        <w:jc w:val="center"/>
      </w:pPr>
      <w:r>
        <w:t xml:space="preserve">Figure </w:t>
      </w:r>
      <w:r>
        <w:rPr>
          <w:noProof/>
        </w:rPr>
        <w:t>E.1.1-1:</w:t>
      </w:r>
      <w:r>
        <w:t xml:space="preserve"> Timeline for I-DRX with high SINR</w:t>
      </w:r>
    </w:p>
    <w:p w14:paraId="661743B5" w14:textId="77777777" w:rsidR="0065552F" w:rsidRDefault="00946B46" w:rsidP="0065552F">
      <w:pPr>
        <w:keepNext/>
        <w:jc w:val="center"/>
      </w:pPr>
      <w:r>
        <w:rPr>
          <w:noProof/>
        </w:rPr>
        <w:object w:dxaOrig="1440" w:dyaOrig="1440" w14:anchorId="658F7DC7">
          <v:shape id="_x0000_i1026" type="#_x0000_t75" alt="" style="width:489.75pt;height:64.45pt;mso-width-percent:0;mso-height-percent:0;mso-width-percent:0;mso-height-percent:0" o:ole="">
            <v:imagedata r:id="rId17" o:title=""/>
          </v:shape>
          <o:OLEObject Type="Embed" ProgID="Visio.Drawing.15" ShapeID="_x0000_i1026" DrawAspect="Content" ObjectID="_1676370899" r:id="rId18"/>
        </w:object>
      </w:r>
    </w:p>
    <w:p w14:paraId="258D6473" w14:textId="77777777" w:rsidR="0065552F" w:rsidRDefault="0065552F" w:rsidP="0065552F">
      <w:pPr>
        <w:pStyle w:val="Caption"/>
        <w:jc w:val="center"/>
      </w:pPr>
      <w:r>
        <w:t>Figure E.1.1-2: Timeline for I-DRX with high SINR</w:t>
      </w:r>
    </w:p>
    <w:p w14:paraId="3C53669F" w14:textId="77777777" w:rsidR="0065552F" w:rsidRDefault="0065552F" w:rsidP="0065552F"/>
    <w:p w14:paraId="6694A93E" w14:textId="77777777" w:rsidR="0065552F" w:rsidRDefault="0065552F" w:rsidP="0065552F">
      <w:r>
        <w:t>Relative power during various states can be modelled as below:</w:t>
      </w:r>
    </w:p>
    <w:p w14:paraId="702D944D" w14:textId="77777777" w:rsidR="0065552F" w:rsidRPr="00CA23B2" w:rsidRDefault="0065552F" w:rsidP="00017646">
      <w:pPr>
        <w:pStyle w:val="TH"/>
      </w:pPr>
      <w:r w:rsidRPr="00CA23B2">
        <w:t xml:space="preserve">Table </w:t>
      </w:r>
      <w:r>
        <w:t>E.</w:t>
      </w:r>
      <w:r w:rsidRPr="00CA23B2">
        <w:t>1</w:t>
      </w:r>
      <w:r>
        <w:t>.1-1:</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DA5FF5">
        <w:trPr>
          <w:jc w:val="center"/>
        </w:trPr>
        <w:tc>
          <w:tcPr>
            <w:tcW w:w="2263" w:type="dxa"/>
          </w:tcPr>
          <w:p w14:paraId="1F9F3394"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398A73EE"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0F8E5006"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61A0B27F"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6CEC9471"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(ms)</w:t>
            </w:r>
          </w:p>
        </w:tc>
      </w:tr>
      <w:tr w:rsidR="0065552F" w:rsidRPr="00826399" w14:paraId="40741209" w14:textId="77777777" w:rsidTr="00DA5FF5">
        <w:trPr>
          <w:jc w:val="center"/>
        </w:trPr>
        <w:tc>
          <w:tcPr>
            <w:tcW w:w="2263" w:type="dxa"/>
          </w:tcPr>
          <w:p w14:paraId="7D80C3E1"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SSB processing</w:t>
            </w:r>
          </w:p>
        </w:tc>
        <w:tc>
          <w:tcPr>
            <w:tcW w:w="1134" w:type="dxa"/>
          </w:tcPr>
          <w:p w14:paraId="4FE78E44" w14:textId="77777777" w:rsidR="0065552F" w:rsidRPr="00826399" w:rsidRDefault="00DA5FF5"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149A68A"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50</w:t>
            </w:r>
          </w:p>
        </w:tc>
        <w:tc>
          <w:tcPr>
            <w:tcW w:w="1277" w:type="dxa"/>
          </w:tcPr>
          <w:p w14:paraId="0186BBD3" w14:textId="77777777" w:rsidR="0065552F" w:rsidRPr="00826399" w:rsidRDefault="00DA5FF5"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28E05044" w14:textId="77777777" w:rsidR="0065552F" w:rsidRPr="00826399" w:rsidRDefault="0065552F" w:rsidP="00DA5FF5">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65552F" w:rsidRPr="00826399" w14:paraId="734BB666" w14:textId="77777777" w:rsidTr="00DA5FF5">
        <w:trPr>
          <w:jc w:val="center"/>
        </w:trPr>
        <w:tc>
          <w:tcPr>
            <w:tcW w:w="2263" w:type="dxa"/>
          </w:tcPr>
          <w:p w14:paraId="3FE4BFD8"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45A09816" w14:textId="77777777" w:rsidR="0065552F" w:rsidRPr="00826399" w:rsidRDefault="00DA5FF5"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3CF75CEF"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60</w:t>
            </w:r>
          </w:p>
        </w:tc>
        <w:tc>
          <w:tcPr>
            <w:tcW w:w="1277" w:type="dxa"/>
          </w:tcPr>
          <w:p w14:paraId="78B50799" w14:textId="77777777" w:rsidR="0065552F" w:rsidRPr="00826399" w:rsidRDefault="00DA5FF5"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53F1836C" w14:textId="77777777" w:rsidR="0065552F" w:rsidRPr="00826399" w:rsidRDefault="0065552F" w:rsidP="00DA5FF5">
            <w:pPr>
              <w:ind w:rightChars="50" w:right="100"/>
              <w:jc w:val="center"/>
              <w:rPr>
                <w:rFonts w:ascii="Arial" w:hAnsi="Arial" w:cs="Arial"/>
              </w:rPr>
            </w:pPr>
            <w:r>
              <w:rPr>
                <w:rFonts w:ascii="Arial" w:hAnsi="Arial" w:cs="Arial" w:hint="eastAsia"/>
              </w:rPr>
              <w:t>2</w:t>
            </w:r>
          </w:p>
        </w:tc>
      </w:tr>
      <w:tr w:rsidR="0065552F" w:rsidRPr="00826399" w14:paraId="744BC820" w14:textId="77777777" w:rsidTr="00DA5FF5">
        <w:trPr>
          <w:trHeight w:val="42"/>
          <w:jc w:val="center"/>
        </w:trPr>
        <w:tc>
          <w:tcPr>
            <w:tcW w:w="2263" w:type="dxa"/>
          </w:tcPr>
          <w:p w14:paraId="3AA16409" w14:textId="77777777" w:rsidR="0065552F" w:rsidRPr="00826399" w:rsidRDefault="0065552F" w:rsidP="00DA5FF5">
            <w:pPr>
              <w:spacing w:after="0"/>
              <w:contextualSpacing/>
              <w:jc w:val="center"/>
              <w:rPr>
                <w:rFonts w:ascii="Arial" w:hAnsi="Arial" w:cs="Arial"/>
              </w:rPr>
            </w:pPr>
            <w:r w:rsidRPr="00826399">
              <w:rPr>
                <w:rFonts w:ascii="Arial" w:hAnsi="Arial" w:cs="Arial"/>
              </w:rPr>
              <w:t>Paging occasion reception</w:t>
            </w:r>
          </w:p>
        </w:tc>
        <w:tc>
          <w:tcPr>
            <w:tcW w:w="1134" w:type="dxa"/>
          </w:tcPr>
          <w:p w14:paraId="5C878635"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56349065" w14:textId="77777777" w:rsidR="0065552F" w:rsidRPr="00826399" w:rsidRDefault="0065552F" w:rsidP="00DA5FF5">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3994572C"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0AE0FCB8" w14:textId="77777777" w:rsidR="0065552F" w:rsidRPr="00826399" w:rsidRDefault="0065552F" w:rsidP="00DA5FF5">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65552F" w:rsidRPr="00826399" w14:paraId="45886467" w14:textId="77777777" w:rsidTr="00DA5FF5">
        <w:trPr>
          <w:jc w:val="center"/>
        </w:trPr>
        <w:tc>
          <w:tcPr>
            <w:tcW w:w="2263" w:type="dxa"/>
          </w:tcPr>
          <w:p w14:paraId="1A49770D" w14:textId="77777777" w:rsidR="0065552F" w:rsidRPr="00826399" w:rsidRDefault="0065552F" w:rsidP="00DA5FF5">
            <w:pPr>
              <w:contextualSpacing/>
              <w:jc w:val="center"/>
              <w:rPr>
                <w:rFonts w:ascii="Arial" w:hAnsi="Arial" w:cs="Arial"/>
              </w:rPr>
            </w:pPr>
            <w:r w:rsidRPr="00826399">
              <w:rPr>
                <w:rFonts w:ascii="Arial" w:hAnsi="Arial" w:cs="Arial"/>
              </w:rPr>
              <w:t>Inter-frequency neighbor cell</w:t>
            </w:r>
          </w:p>
          <w:p w14:paraId="0F68F848" w14:textId="77777777" w:rsidR="0065552F" w:rsidRPr="00826399" w:rsidRDefault="0065552F" w:rsidP="00DA5FF5">
            <w:pPr>
              <w:spacing w:after="0"/>
              <w:contextualSpacing/>
              <w:jc w:val="center"/>
              <w:rPr>
                <w:rFonts w:ascii="Arial" w:hAnsi="Arial" w:cs="Arial"/>
              </w:rPr>
            </w:pPr>
            <w:r w:rsidRPr="00826399">
              <w:rPr>
                <w:rFonts w:ascii="Arial" w:hAnsi="Arial" w:cs="Arial"/>
              </w:rPr>
              <w:t>measurement</w:t>
            </w:r>
          </w:p>
        </w:tc>
        <w:tc>
          <w:tcPr>
            <w:tcW w:w="1134" w:type="dxa"/>
          </w:tcPr>
          <w:p w14:paraId="49098B5E"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0E346B3F" w14:textId="77777777" w:rsidR="0065552F" w:rsidRPr="00826399" w:rsidRDefault="0065552F" w:rsidP="00DA5FF5">
            <w:pPr>
              <w:spacing w:after="0"/>
              <w:contextualSpacing/>
              <w:jc w:val="center"/>
              <w:rPr>
                <w:rFonts w:ascii="Arial" w:hAnsi="Arial" w:cs="Arial"/>
              </w:rPr>
            </w:pPr>
            <w:r w:rsidRPr="00826399">
              <w:rPr>
                <w:rFonts w:ascii="Arial" w:hAnsi="Arial" w:cs="Arial"/>
              </w:rPr>
              <w:t>60</w:t>
            </w:r>
          </w:p>
        </w:tc>
        <w:tc>
          <w:tcPr>
            <w:tcW w:w="1277" w:type="dxa"/>
          </w:tcPr>
          <w:p w14:paraId="0C02F80D"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68F2CBFC" w14:textId="77777777" w:rsidR="0065552F" w:rsidRPr="00826399" w:rsidRDefault="0065552F" w:rsidP="00DA5FF5">
            <w:pPr>
              <w:spacing w:after="0"/>
              <w:contextualSpacing/>
              <w:jc w:val="center"/>
              <w:rPr>
                <w:rFonts w:ascii="Arial" w:hAnsi="Arial" w:cs="Arial"/>
              </w:rPr>
            </w:pPr>
            <w:r>
              <w:rPr>
                <w:rFonts w:ascii="Arial" w:hAnsi="Arial" w:cs="Arial" w:hint="eastAsia"/>
              </w:rPr>
              <w:t>5</w:t>
            </w:r>
          </w:p>
        </w:tc>
      </w:tr>
      <w:tr w:rsidR="0065552F" w:rsidRPr="00826399" w14:paraId="164FCE71" w14:textId="77777777" w:rsidTr="00DA5FF5">
        <w:trPr>
          <w:jc w:val="center"/>
        </w:trPr>
        <w:tc>
          <w:tcPr>
            <w:tcW w:w="2263" w:type="dxa"/>
          </w:tcPr>
          <w:p w14:paraId="1C80A5CD"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E656FE9" w14:textId="77777777" w:rsidR="0065552F" w:rsidRPr="00AC7CB0" w:rsidRDefault="00DA5FF5"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6482E73A" w14:textId="77777777" w:rsidR="0065552F" w:rsidRPr="00640A5A" w:rsidRDefault="0065552F" w:rsidP="00DA5FF5">
            <w:pPr>
              <w:contextualSpacing/>
              <w:jc w:val="center"/>
              <w:rPr>
                <w:rFonts w:ascii="Arial" w:hAnsi="Arial" w:cs="Arial"/>
                <w:color w:val="FF0000"/>
              </w:rPr>
            </w:pPr>
            <w:r w:rsidRPr="00640A5A">
              <w:rPr>
                <w:rFonts w:ascii="Arial" w:hAnsi="Arial" w:cs="Arial"/>
                <w:color w:val="FF0000"/>
              </w:rPr>
              <w:t>31</w:t>
            </w:r>
          </w:p>
        </w:tc>
        <w:tc>
          <w:tcPr>
            <w:tcW w:w="1277" w:type="dxa"/>
          </w:tcPr>
          <w:p w14:paraId="0CED9502" w14:textId="77777777" w:rsidR="0065552F" w:rsidRPr="00AC7CB0" w:rsidRDefault="00DA5FF5"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117A27A6" w14:textId="77777777" w:rsidR="0065552F" w:rsidRDefault="0065552F" w:rsidP="00DA5FF5">
            <w:pPr>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202FD646" w14:textId="77777777" w:rsidTr="00DA5FF5">
        <w:trPr>
          <w:jc w:val="center"/>
        </w:trPr>
        <w:tc>
          <w:tcPr>
            <w:tcW w:w="2263" w:type="dxa"/>
          </w:tcPr>
          <w:p w14:paraId="0EAF954D"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w:t>
            </w:r>
          </w:p>
        </w:tc>
        <w:tc>
          <w:tcPr>
            <w:tcW w:w="1134" w:type="dxa"/>
          </w:tcPr>
          <w:p w14:paraId="00FF730F"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62EDAFE2" w14:textId="77777777" w:rsidR="0065552F" w:rsidRPr="00640A5A" w:rsidRDefault="0065552F" w:rsidP="00DA5FF5">
            <w:pPr>
              <w:spacing w:after="0"/>
              <w:contextualSpacing/>
              <w:jc w:val="center"/>
              <w:rPr>
                <w:rFonts w:ascii="Arial" w:hAnsi="Arial" w:cs="Arial"/>
                <w:color w:val="FF0000"/>
              </w:rPr>
            </w:pPr>
            <w:r>
              <w:rPr>
                <w:rFonts w:ascii="Arial" w:hAnsi="Arial" w:cs="Arial"/>
                <w:color w:val="FF0000"/>
              </w:rPr>
              <w:t>18</w:t>
            </w:r>
          </w:p>
        </w:tc>
        <w:tc>
          <w:tcPr>
            <w:tcW w:w="1277" w:type="dxa"/>
          </w:tcPr>
          <w:p w14:paraId="53815C19"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4B71F13"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6DDA06CC" w14:textId="77777777" w:rsidTr="00DA5FF5">
        <w:trPr>
          <w:jc w:val="center"/>
        </w:trPr>
        <w:tc>
          <w:tcPr>
            <w:tcW w:w="2263" w:type="dxa"/>
          </w:tcPr>
          <w:p w14:paraId="663C0203"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w:t>
            </w:r>
          </w:p>
        </w:tc>
        <w:tc>
          <w:tcPr>
            <w:tcW w:w="1134" w:type="dxa"/>
          </w:tcPr>
          <w:p w14:paraId="27260AFA"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797FE325" w14:textId="77777777" w:rsidR="0065552F" w:rsidRPr="00640A5A" w:rsidRDefault="0065552F" w:rsidP="00DA5FF5">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3A3A09D6" w14:textId="77777777" w:rsidR="0065552F" w:rsidRPr="00826399" w:rsidRDefault="00DA5FF5"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F983945"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bl>
    <w:p w14:paraId="6043AE2D" w14:textId="77777777" w:rsidR="0065552F" w:rsidRDefault="0065552F" w:rsidP="0065552F"/>
    <w:p w14:paraId="1F7DEE1C" w14:textId="77777777" w:rsidR="0065552F" w:rsidRDefault="0065552F" w:rsidP="0065552F">
      <w:r>
        <w:lastRenderedPageBreak/>
        <w:t>(*) The value depends on the power saving scenario adopted</w:t>
      </w:r>
    </w:p>
    <w:p w14:paraId="3D246204" w14:textId="6D35533B" w:rsidR="0065552F" w:rsidRDefault="0065552F" w:rsidP="0065552F">
      <w:r>
        <w:t>We also define the following energy consumption for the state transition.</w:t>
      </w:r>
    </w:p>
    <w:p w14:paraId="31C6FEF0" w14:textId="77777777" w:rsidR="00017646" w:rsidRDefault="00017646" w:rsidP="00017646">
      <w:pPr>
        <w:pStyle w:val="TH"/>
      </w:pP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DA5FF5">
        <w:trPr>
          <w:jc w:val="center"/>
        </w:trPr>
        <w:tc>
          <w:tcPr>
            <w:tcW w:w="2263" w:type="dxa"/>
          </w:tcPr>
          <w:p w14:paraId="37D115FC" w14:textId="77777777" w:rsidR="0065552F" w:rsidRPr="008B5DAD" w:rsidRDefault="0065552F" w:rsidP="00DA5FF5">
            <w:pPr>
              <w:contextualSpacing/>
              <w:jc w:val="center"/>
              <w:rPr>
                <w:rFonts w:ascii="Arial" w:hAnsi="Arial" w:cs="Arial"/>
                <w:b/>
              </w:rPr>
            </w:pPr>
            <w:r w:rsidRPr="00826399">
              <w:rPr>
                <w:rFonts w:ascii="Arial" w:hAnsi="Arial" w:cs="Arial"/>
                <w:b/>
              </w:rPr>
              <w:t>Component Description</w:t>
            </w:r>
          </w:p>
        </w:tc>
        <w:tc>
          <w:tcPr>
            <w:tcW w:w="1559" w:type="dxa"/>
          </w:tcPr>
          <w:p w14:paraId="6B4538EA" w14:textId="77777777" w:rsidR="0065552F" w:rsidRPr="008B5DAD" w:rsidRDefault="0065552F" w:rsidP="00DA5FF5">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59A55714" w14:textId="77777777" w:rsidR="0065552F" w:rsidRPr="008B5DAD" w:rsidRDefault="0065552F" w:rsidP="00DA5FF5">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70A6DA9" w14:textId="77777777" w:rsidR="0065552F" w:rsidRPr="008B5DAD" w:rsidRDefault="0065552F" w:rsidP="00DA5FF5">
            <w:pPr>
              <w:contextualSpacing/>
              <w:jc w:val="center"/>
              <w:rPr>
                <w:rFonts w:ascii="Arial" w:hAnsi="Arial" w:cs="Arial"/>
                <w:b/>
              </w:rPr>
            </w:pPr>
            <w:r w:rsidRPr="008B5DAD">
              <w:rPr>
                <w:rFonts w:ascii="Arial" w:hAnsi="Arial" w:cs="Arial"/>
                <w:b/>
              </w:rPr>
              <w:t>Occurrence notation</w:t>
            </w:r>
          </w:p>
        </w:tc>
      </w:tr>
      <w:tr w:rsidR="0065552F" w:rsidRPr="00826399" w14:paraId="073FA179" w14:textId="77777777" w:rsidTr="00DA5FF5">
        <w:trPr>
          <w:jc w:val="center"/>
        </w:trPr>
        <w:tc>
          <w:tcPr>
            <w:tcW w:w="2263" w:type="dxa"/>
          </w:tcPr>
          <w:p w14:paraId="603F1279"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B4A6B0" w14:textId="77777777" w:rsidR="0065552F" w:rsidRDefault="00DA5FF5"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236B9C02" w14:textId="77777777" w:rsidR="0065552F" w:rsidRPr="00826399" w:rsidRDefault="0065552F" w:rsidP="00DA5FF5">
            <w:pPr>
              <w:contextualSpacing/>
              <w:jc w:val="center"/>
              <w:rPr>
                <w:rFonts w:ascii="Arial" w:hAnsi="Arial" w:cs="Arial"/>
              </w:rPr>
            </w:pPr>
            <w:r>
              <w:rPr>
                <w:rFonts w:ascii="Arial" w:hAnsi="Arial" w:cs="Arial" w:hint="eastAsia"/>
              </w:rPr>
              <w:t>0</w:t>
            </w:r>
          </w:p>
        </w:tc>
        <w:tc>
          <w:tcPr>
            <w:tcW w:w="1559" w:type="dxa"/>
          </w:tcPr>
          <w:p w14:paraId="724CCC1E" w14:textId="77777777" w:rsidR="0065552F" w:rsidRDefault="00DA5FF5"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65552F" w:rsidRPr="00826399" w14:paraId="58C5DB1F" w14:textId="77777777" w:rsidTr="00DA5FF5">
        <w:trPr>
          <w:jc w:val="center"/>
        </w:trPr>
        <w:tc>
          <w:tcPr>
            <w:tcW w:w="2263" w:type="dxa"/>
          </w:tcPr>
          <w:p w14:paraId="2F225B20"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 transition</w:t>
            </w:r>
          </w:p>
        </w:tc>
        <w:tc>
          <w:tcPr>
            <w:tcW w:w="1559" w:type="dxa"/>
          </w:tcPr>
          <w:p w14:paraId="540EAEFE" w14:textId="77777777" w:rsidR="0065552F" w:rsidRPr="00826399" w:rsidRDefault="00DA5FF5"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525C3458" w14:textId="77777777" w:rsidR="0065552F" w:rsidRPr="00826399" w:rsidRDefault="0065552F" w:rsidP="00DA5FF5">
            <w:pPr>
              <w:spacing w:after="0"/>
              <w:contextualSpacing/>
              <w:jc w:val="center"/>
              <w:rPr>
                <w:rFonts w:ascii="Arial" w:hAnsi="Arial" w:cs="Arial"/>
              </w:rPr>
            </w:pPr>
            <w:r w:rsidRPr="00826399">
              <w:rPr>
                <w:rFonts w:ascii="Arial" w:hAnsi="Arial" w:cs="Arial"/>
              </w:rPr>
              <w:t>100</w:t>
            </w:r>
          </w:p>
        </w:tc>
        <w:tc>
          <w:tcPr>
            <w:tcW w:w="1559" w:type="dxa"/>
          </w:tcPr>
          <w:p w14:paraId="3650E74A" w14:textId="77777777" w:rsidR="0065552F" w:rsidRPr="00826399" w:rsidRDefault="00DA5FF5"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65552F" w:rsidRPr="00826399" w14:paraId="67702405" w14:textId="77777777" w:rsidTr="00DA5FF5">
        <w:trPr>
          <w:jc w:val="center"/>
        </w:trPr>
        <w:tc>
          <w:tcPr>
            <w:tcW w:w="2263" w:type="dxa"/>
          </w:tcPr>
          <w:p w14:paraId="39741AEA"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 transition</w:t>
            </w:r>
          </w:p>
        </w:tc>
        <w:tc>
          <w:tcPr>
            <w:tcW w:w="1559" w:type="dxa"/>
          </w:tcPr>
          <w:p w14:paraId="36395701" w14:textId="77777777" w:rsidR="0065552F" w:rsidRPr="00826399" w:rsidRDefault="00DA5FF5"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50CB8C97" w14:textId="77777777" w:rsidR="0065552F" w:rsidRPr="00826399" w:rsidRDefault="0065552F" w:rsidP="00DA5FF5">
            <w:pPr>
              <w:spacing w:after="0"/>
              <w:contextualSpacing/>
              <w:jc w:val="center"/>
              <w:rPr>
                <w:rFonts w:ascii="Arial" w:hAnsi="Arial" w:cs="Arial"/>
              </w:rPr>
            </w:pPr>
            <w:r w:rsidRPr="00826399">
              <w:rPr>
                <w:rFonts w:ascii="Arial" w:hAnsi="Arial" w:cs="Arial"/>
              </w:rPr>
              <w:t>450</w:t>
            </w:r>
          </w:p>
        </w:tc>
        <w:tc>
          <w:tcPr>
            <w:tcW w:w="1559" w:type="dxa"/>
          </w:tcPr>
          <w:p w14:paraId="2BDD64C8" w14:textId="77777777" w:rsidR="0065552F" w:rsidRPr="00826399" w:rsidRDefault="00DA5FF5"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55FBE332" w14:textId="77777777" w:rsidR="0065552F" w:rsidRDefault="0065552F" w:rsidP="0065552F"/>
    <w:p w14:paraId="3B47DD64" w14:textId="77777777" w:rsidR="0065552F" w:rsidRPr="00F113D2" w:rsidRDefault="0065552F" w:rsidP="0065552F">
      <w:pPr>
        <w:spacing w:after="120"/>
        <w:jc w:val="both"/>
      </w:pPr>
      <w:r w:rsidRPr="00F113D2">
        <w:t xml:space="preserve">Based on the above timeline and power model, the power consumption for I-DRX </w:t>
      </w:r>
      <w:r>
        <w:t xml:space="preserve">with high SINR </w:t>
      </w:r>
      <w:r w:rsidRPr="00F113D2">
        <w:t>is given by:</w:t>
      </w:r>
    </w:p>
    <w:p w14:paraId="4F051234" w14:textId="77777777" w:rsidR="0065552F" w:rsidRPr="002A51D8" w:rsidRDefault="00DA5FF5" w:rsidP="0065552F">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0983CAB" w14:textId="77777777" w:rsidR="0065552F" w:rsidRDefault="0065552F" w:rsidP="0065552F">
      <w:pPr>
        <w:jc w:val="both"/>
      </w:pPr>
    </w:p>
    <w:p w14:paraId="3B5C358D" w14:textId="77777777" w:rsidR="0065552F" w:rsidRDefault="0065552F" w:rsidP="0065552F">
      <w:pPr>
        <w:jc w:val="both"/>
      </w:pPr>
      <w:r>
        <w:t>For low SINR, it is given by:</w:t>
      </w:r>
    </w:p>
    <w:p w14:paraId="5B7F3C5C" w14:textId="77777777" w:rsidR="0065552F" w:rsidRDefault="00DA5FF5"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B3B82F8" w14:textId="77777777" w:rsidR="0065552F" w:rsidRDefault="0065552F" w:rsidP="0065552F">
      <w:pPr>
        <w:jc w:val="both"/>
      </w:pPr>
    </w:p>
    <w:p w14:paraId="751C2CFF" w14:textId="77777777" w:rsidR="0065552F" w:rsidRDefault="0065552F" w:rsidP="0065552F">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54F728B9" w14:textId="77777777" w:rsidR="0065552F" w:rsidRDefault="00DA5FF5"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28E2253D" w14:textId="77777777" w:rsidR="0065552F" w:rsidRDefault="0065552F" w:rsidP="0065552F">
      <w:pPr>
        <w:jc w:val="both"/>
      </w:pPr>
      <w:r>
        <w:t>Where, L</w:t>
      </w:r>
      <w:r w:rsidRPr="001E65A8">
        <w:rPr>
          <w:vertAlign w:val="subscript"/>
        </w:rPr>
        <w:t>PTW</w:t>
      </w:r>
      <w:r>
        <w:t xml:space="preserve"> is the PTW length.</w:t>
      </w:r>
    </w:p>
    <w:p w14:paraId="06BB5B72" w14:textId="77777777" w:rsidR="0065552F" w:rsidRDefault="0065552F" w:rsidP="0065552F">
      <w:pPr>
        <w:jc w:val="both"/>
      </w:pPr>
      <w:r>
        <w:t>Some example power savings by introducing eDRX, with different eDRX/I-DRX configurations are summarised in the table below:</w:t>
      </w:r>
    </w:p>
    <w:p w14:paraId="5CAFE66D" w14:textId="525FC966" w:rsidR="0065552F" w:rsidRDefault="0065552F" w:rsidP="00017646">
      <w:pPr>
        <w:pStyle w:val="TH"/>
      </w:pPr>
      <w:r>
        <w:t>Table E.1.1-</w:t>
      </w:r>
      <w:r w:rsidR="00E63BB9">
        <w:t>2</w:t>
      </w:r>
      <w:r>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DA5FF5">
        <w:trPr>
          <w:jc w:val="center"/>
        </w:trPr>
        <w:tc>
          <w:tcPr>
            <w:tcW w:w="1626" w:type="dxa"/>
          </w:tcPr>
          <w:p w14:paraId="6327BE69" w14:textId="77777777" w:rsidR="0065552F" w:rsidRPr="00F55CA4" w:rsidRDefault="0065552F" w:rsidP="00DA5FF5">
            <w:pPr>
              <w:rPr>
                <w:b/>
              </w:rPr>
            </w:pPr>
            <w:r w:rsidRPr="00F55CA4">
              <w:rPr>
                <w:b/>
              </w:rPr>
              <w:t>Scenario</w:t>
            </w:r>
          </w:p>
        </w:tc>
        <w:tc>
          <w:tcPr>
            <w:tcW w:w="1626" w:type="dxa"/>
          </w:tcPr>
          <w:p w14:paraId="06C0A1AF" w14:textId="77777777" w:rsidR="0065552F" w:rsidRPr="00F55CA4" w:rsidRDefault="0065552F" w:rsidP="00DA5FF5">
            <w:pPr>
              <w:rPr>
                <w:b/>
              </w:rPr>
            </w:pPr>
            <w:r w:rsidRPr="00F55CA4">
              <w:rPr>
                <w:b/>
              </w:rPr>
              <w:t>T</w:t>
            </w:r>
            <w:r w:rsidRPr="00F55CA4">
              <w:rPr>
                <w:b/>
                <w:vertAlign w:val="subscript"/>
              </w:rPr>
              <w:t>I-DRX</w:t>
            </w:r>
            <w:r w:rsidRPr="00F55CA4">
              <w:rPr>
                <w:b/>
              </w:rPr>
              <w:t xml:space="preserve"> (ms)</w:t>
            </w:r>
          </w:p>
        </w:tc>
        <w:tc>
          <w:tcPr>
            <w:tcW w:w="1634" w:type="dxa"/>
          </w:tcPr>
          <w:p w14:paraId="27075A64" w14:textId="77777777" w:rsidR="0065552F" w:rsidRPr="00F55CA4" w:rsidRDefault="0065552F" w:rsidP="00DA5FF5">
            <w:pPr>
              <w:rPr>
                <w:b/>
              </w:rPr>
            </w:pPr>
            <w:r w:rsidRPr="00F55CA4">
              <w:rPr>
                <w:b/>
              </w:rPr>
              <w:t>T</w:t>
            </w:r>
            <w:r w:rsidRPr="00F55CA4">
              <w:rPr>
                <w:b/>
                <w:vertAlign w:val="subscript"/>
              </w:rPr>
              <w:t>eDRX</w:t>
            </w:r>
            <w:r w:rsidRPr="00F55CA4">
              <w:rPr>
                <w:b/>
              </w:rPr>
              <w:t xml:space="preserve"> (ms)</w:t>
            </w:r>
          </w:p>
        </w:tc>
        <w:tc>
          <w:tcPr>
            <w:tcW w:w="1843" w:type="dxa"/>
          </w:tcPr>
          <w:p w14:paraId="6023816C" w14:textId="77777777" w:rsidR="0065552F" w:rsidRPr="00F55CA4" w:rsidRDefault="0065552F" w:rsidP="00DA5FF5">
            <w:pPr>
              <w:rPr>
                <w:b/>
              </w:rPr>
            </w:pPr>
            <w:r w:rsidRPr="00F55CA4">
              <w:rPr>
                <w:b/>
              </w:rPr>
              <w:t>PTW length (ms)</w:t>
            </w:r>
          </w:p>
        </w:tc>
        <w:tc>
          <w:tcPr>
            <w:tcW w:w="2338" w:type="dxa"/>
          </w:tcPr>
          <w:p w14:paraId="4D28F6EF" w14:textId="77777777" w:rsidR="0065552F" w:rsidRPr="00F55CA4" w:rsidRDefault="0065552F" w:rsidP="00DA5FF5">
            <w:pPr>
              <w:rPr>
                <w:b/>
              </w:rPr>
            </w:pPr>
            <w:r w:rsidRPr="00F55CA4">
              <w:rPr>
                <w:b/>
              </w:rPr>
              <w:t>% Savings with eDRX compared to I-DRX</w:t>
            </w:r>
          </w:p>
        </w:tc>
      </w:tr>
      <w:tr w:rsidR="0065552F" w14:paraId="5A94C588" w14:textId="77777777" w:rsidTr="00DA5FF5">
        <w:trPr>
          <w:jc w:val="center"/>
        </w:trPr>
        <w:tc>
          <w:tcPr>
            <w:tcW w:w="1626" w:type="dxa"/>
          </w:tcPr>
          <w:p w14:paraId="0FDD4A32" w14:textId="77777777" w:rsidR="0065552F" w:rsidRDefault="0065552F" w:rsidP="00DA5FF5">
            <w:r>
              <w:t>High SINR</w:t>
            </w:r>
          </w:p>
        </w:tc>
        <w:tc>
          <w:tcPr>
            <w:tcW w:w="1626" w:type="dxa"/>
          </w:tcPr>
          <w:p w14:paraId="37740F98" w14:textId="77777777" w:rsidR="0065552F" w:rsidRDefault="0065552F" w:rsidP="00DA5FF5">
            <w:r>
              <w:t>2560</w:t>
            </w:r>
          </w:p>
        </w:tc>
        <w:tc>
          <w:tcPr>
            <w:tcW w:w="1634" w:type="dxa"/>
          </w:tcPr>
          <w:p w14:paraId="7A87133B" w14:textId="77777777" w:rsidR="0065552F" w:rsidRPr="003F1E73" w:rsidRDefault="0065552F" w:rsidP="00DA5FF5">
            <w:r w:rsidRPr="003F1E73">
              <w:t>10</w:t>
            </w:r>
            <w:r>
              <w:t>,</w:t>
            </w:r>
            <w:r w:rsidRPr="003F1E73">
              <w:t>485</w:t>
            </w:r>
            <w:r>
              <w:t>,</w:t>
            </w:r>
            <w:r w:rsidRPr="003F1E73">
              <w:t>760</w:t>
            </w:r>
          </w:p>
        </w:tc>
        <w:tc>
          <w:tcPr>
            <w:tcW w:w="1843" w:type="dxa"/>
          </w:tcPr>
          <w:p w14:paraId="2AF9B68C" w14:textId="77777777" w:rsidR="0065552F" w:rsidRDefault="0065552F" w:rsidP="00DA5FF5">
            <w:r>
              <w:t>2560</w:t>
            </w:r>
          </w:p>
        </w:tc>
        <w:tc>
          <w:tcPr>
            <w:tcW w:w="2338" w:type="dxa"/>
          </w:tcPr>
          <w:p w14:paraId="48DCD2EE" w14:textId="77777777" w:rsidR="0065552F" w:rsidRPr="00640A5A" w:rsidRDefault="0065552F" w:rsidP="00DA5FF5">
            <w:pPr>
              <w:rPr>
                <w:color w:val="FF0000"/>
              </w:rPr>
            </w:pPr>
            <w:r>
              <w:rPr>
                <w:color w:val="FF0000"/>
              </w:rPr>
              <w:t>33.83</w:t>
            </w:r>
          </w:p>
        </w:tc>
      </w:tr>
      <w:tr w:rsidR="0065552F" w14:paraId="3584AB70" w14:textId="77777777" w:rsidTr="00DA5FF5">
        <w:trPr>
          <w:jc w:val="center"/>
        </w:trPr>
        <w:tc>
          <w:tcPr>
            <w:tcW w:w="1626" w:type="dxa"/>
          </w:tcPr>
          <w:p w14:paraId="186AE0C7" w14:textId="77777777" w:rsidR="0065552F" w:rsidRDefault="0065552F" w:rsidP="00DA5FF5">
            <w:r>
              <w:t>High SINR</w:t>
            </w:r>
          </w:p>
        </w:tc>
        <w:tc>
          <w:tcPr>
            <w:tcW w:w="1626" w:type="dxa"/>
          </w:tcPr>
          <w:p w14:paraId="573DFB1F" w14:textId="77777777" w:rsidR="0065552F" w:rsidRDefault="0065552F" w:rsidP="00DA5FF5">
            <w:r>
              <w:t>1280</w:t>
            </w:r>
          </w:p>
        </w:tc>
        <w:tc>
          <w:tcPr>
            <w:tcW w:w="1634" w:type="dxa"/>
          </w:tcPr>
          <w:p w14:paraId="7FD7C360" w14:textId="77777777" w:rsidR="0065552F" w:rsidRDefault="0065552F" w:rsidP="00DA5FF5">
            <w:r w:rsidRPr="003F1E73">
              <w:t>10</w:t>
            </w:r>
            <w:r>
              <w:t>,</w:t>
            </w:r>
            <w:r w:rsidRPr="003F1E73">
              <w:t>485</w:t>
            </w:r>
            <w:r>
              <w:t>,</w:t>
            </w:r>
            <w:r w:rsidRPr="003F1E73">
              <w:t>760</w:t>
            </w:r>
          </w:p>
        </w:tc>
        <w:tc>
          <w:tcPr>
            <w:tcW w:w="1843" w:type="dxa"/>
          </w:tcPr>
          <w:p w14:paraId="136F4864" w14:textId="77777777" w:rsidR="0065552F" w:rsidRDefault="0065552F" w:rsidP="00DA5FF5">
            <w:r>
              <w:t>1280</w:t>
            </w:r>
          </w:p>
        </w:tc>
        <w:tc>
          <w:tcPr>
            <w:tcW w:w="2338" w:type="dxa"/>
          </w:tcPr>
          <w:p w14:paraId="2F38EA63" w14:textId="77777777" w:rsidR="0065552F" w:rsidRPr="00640A5A" w:rsidRDefault="0065552F" w:rsidP="00DA5FF5">
            <w:pPr>
              <w:rPr>
                <w:color w:val="FF0000"/>
              </w:rPr>
            </w:pPr>
            <w:r>
              <w:rPr>
                <w:color w:val="FF0000"/>
              </w:rPr>
              <w:t>50.56</w:t>
            </w:r>
          </w:p>
        </w:tc>
      </w:tr>
      <w:tr w:rsidR="0065552F" w14:paraId="6061F84F" w14:textId="77777777" w:rsidTr="00DA5FF5">
        <w:trPr>
          <w:jc w:val="center"/>
        </w:trPr>
        <w:tc>
          <w:tcPr>
            <w:tcW w:w="1626" w:type="dxa"/>
          </w:tcPr>
          <w:p w14:paraId="3DB1A880" w14:textId="77777777" w:rsidR="0065552F" w:rsidRDefault="0065552F" w:rsidP="00DA5FF5">
            <w:r>
              <w:t>High SINR</w:t>
            </w:r>
          </w:p>
        </w:tc>
        <w:tc>
          <w:tcPr>
            <w:tcW w:w="1626" w:type="dxa"/>
          </w:tcPr>
          <w:p w14:paraId="639A14E8" w14:textId="77777777" w:rsidR="0065552F" w:rsidRDefault="0065552F" w:rsidP="00DA5FF5">
            <w:r>
              <w:t>320</w:t>
            </w:r>
          </w:p>
        </w:tc>
        <w:tc>
          <w:tcPr>
            <w:tcW w:w="1634" w:type="dxa"/>
          </w:tcPr>
          <w:p w14:paraId="29210364" w14:textId="77777777" w:rsidR="0065552F" w:rsidRDefault="0065552F" w:rsidP="00DA5FF5">
            <w:r w:rsidRPr="003F1E73">
              <w:t>10</w:t>
            </w:r>
            <w:r>
              <w:t>,</w:t>
            </w:r>
            <w:r w:rsidRPr="003F1E73">
              <w:t>485</w:t>
            </w:r>
            <w:r>
              <w:t>,</w:t>
            </w:r>
            <w:r w:rsidRPr="003F1E73">
              <w:t>760</w:t>
            </w:r>
          </w:p>
        </w:tc>
        <w:tc>
          <w:tcPr>
            <w:tcW w:w="1843" w:type="dxa"/>
          </w:tcPr>
          <w:p w14:paraId="728BD783" w14:textId="77777777" w:rsidR="0065552F" w:rsidRDefault="0065552F" w:rsidP="00DA5FF5">
            <w:r>
              <w:t>320</w:t>
            </w:r>
          </w:p>
        </w:tc>
        <w:tc>
          <w:tcPr>
            <w:tcW w:w="2338" w:type="dxa"/>
          </w:tcPr>
          <w:p w14:paraId="79D7A1AA" w14:textId="77777777" w:rsidR="0065552F" w:rsidRPr="00640A5A" w:rsidRDefault="0065552F" w:rsidP="00DA5FF5">
            <w:pPr>
              <w:rPr>
                <w:color w:val="FF0000"/>
              </w:rPr>
            </w:pPr>
            <w:r>
              <w:rPr>
                <w:color w:val="FF0000"/>
              </w:rPr>
              <w:t>80.36</w:t>
            </w:r>
          </w:p>
        </w:tc>
      </w:tr>
      <w:tr w:rsidR="0065552F" w14:paraId="73BB8BB2" w14:textId="77777777" w:rsidTr="00DA5FF5">
        <w:trPr>
          <w:jc w:val="center"/>
        </w:trPr>
        <w:tc>
          <w:tcPr>
            <w:tcW w:w="1626" w:type="dxa"/>
          </w:tcPr>
          <w:p w14:paraId="297FCACA" w14:textId="77777777" w:rsidR="0065552F" w:rsidRDefault="0065552F" w:rsidP="00DA5FF5">
            <w:r>
              <w:t>Low SINR</w:t>
            </w:r>
          </w:p>
        </w:tc>
        <w:tc>
          <w:tcPr>
            <w:tcW w:w="1626" w:type="dxa"/>
          </w:tcPr>
          <w:p w14:paraId="269363ED" w14:textId="77777777" w:rsidR="0065552F" w:rsidRDefault="0065552F" w:rsidP="00DA5FF5">
            <w:r>
              <w:t>2560</w:t>
            </w:r>
          </w:p>
        </w:tc>
        <w:tc>
          <w:tcPr>
            <w:tcW w:w="1634" w:type="dxa"/>
          </w:tcPr>
          <w:p w14:paraId="7F6D4BF1" w14:textId="77777777" w:rsidR="0065552F" w:rsidRPr="003F1E73" w:rsidRDefault="0065552F" w:rsidP="00DA5FF5">
            <w:r w:rsidRPr="003F1E73">
              <w:t>10</w:t>
            </w:r>
            <w:r>
              <w:t>,</w:t>
            </w:r>
            <w:r w:rsidRPr="003F1E73">
              <w:t>485</w:t>
            </w:r>
            <w:r>
              <w:t>,</w:t>
            </w:r>
            <w:r w:rsidRPr="003F1E73">
              <w:t>760</w:t>
            </w:r>
          </w:p>
        </w:tc>
        <w:tc>
          <w:tcPr>
            <w:tcW w:w="1843" w:type="dxa"/>
          </w:tcPr>
          <w:p w14:paraId="1F075C61" w14:textId="77777777" w:rsidR="0065552F" w:rsidRDefault="0065552F" w:rsidP="00DA5FF5">
            <w:r>
              <w:t>2560</w:t>
            </w:r>
          </w:p>
        </w:tc>
        <w:tc>
          <w:tcPr>
            <w:tcW w:w="2338" w:type="dxa"/>
          </w:tcPr>
          <w:p w14:paraId="786FCA94" w14:textId="77777777" w:rsidR="0065552F" w:rsidRPr="00640A5A" w:rsidRDefault="0065552F" w:rsidP="00DA5FF5">
            <w:pPr>
              <w:rPr>
                <w:color w:val="FF0000"/>
              </w:rPr>
            </w:pPr>
            <w:r w:rsidRPr="00640A5A">
              <w:rPr>
                <w:color w:val="FF0000"/>
              </w:rPr>
              <w:t>56.08</w:t>
            </w:r>
          </w:p>
        </w:tc>
      </w:tr>
      <w:tr w:rsidR="0065552F" w14:paraId="7D107C0B" w14:textId="77777777" w:rsidTr="00DA5FF5">
        <w:trPr>
          <w:jc w:val="center"/>
        </w:trPr>
        <w:tc>
          <w:tcPr>
            <w:tcW w:w="1626" w:type="dxa"/>
          </w:tcPr>
          <w:p w14:paraId="7CEB1649" w14:textId="77777777" w:rsidR="0065552F" w:rsidRDefault="0065552F" w:rsidP="00DA5FF5">
            <w:r>
              <w:t>Low SINR</w:t>
            </w:r>
          </w:p>
        </w:tc>
        <w:tc>
          <w:tcPr>
            <w:tcW w:w="1626" w:type="dxa"/>
          </w:tcPr>
          <w:p w14:paraId="61C2DAA4" w14:textId="77777777" w:rsidR="0065552F" w:rsidRDefault="0065552F" w:rsidP="00DA5FF5">
            <w:r>
              <w:t>1280</w:t>
            </w:r>
          </w:p>
        </w:tc>
        <w:tc>
          <w:tcPr>
            <w:tcW w:w="1634" w:type="dxa"/>
          </w:tcPr>
          <w:p w14:paraId="0B4AA39E" w14:textId="77777777" w:rsidR="0065552F" w:rsidRPr="003F1E73" w:rsidRDefault="0065552F" w:rsidP="00DA5FF5">
            <w:r w:rsidRPr="003F1E73">
              <w:t>10</w:t>
            </w:r>
            <w:r>
              <w:t>,</w:t>
            </w:r>
            <w:r w:rsidRPr="003F1E73">
              <w:t>485</w:t>
            </w:r>
            <w:r>
              <w:t>,</w:t>
            </w:r>
            <w:r w:rsidRPr="003F1E73">
              <w:t>760</w:t>
            </w:r>
          </w:p>
        </w:tc>
        <w:tc>
          <w:tcPr>
            <w:tcW w:w="1843" w:type="dxa"/>
          </w:tcPr>
          <w:p w14:paraId="4973964D" w14:textId="77777777" w:rsidR="0065552F" w:rsidRDefault="0065552F" w:rsidP="00DA5FF5">
            <w:r>
              <w:t>1280</w:t>
            </w:r>
          </w:p>
        </w:tc>
        <w:tc>
          <w:tcPr>
            <w:tcW w:w="2338" w:type="dxa"/>
          </w:tcPr>
          <w:p w14:paraId="7259E0C3" w14:textId="77777777" w:rsidR="0065552F" w:rsidRPr="00640A5A" w:rsidRDefault="0065552F" w:rsidP="00DA5FF5">
            <w:pPr>
              <w:rPr>
                <w:color w:val="FF0000"/>
              </w:rPr>
            </w:pPr>
            <w:r w:rsidRPr="00640A5A">
              <w:rPr>
                <w:color w:val="FF0000"/>
              </w:rPr>
              <w:t>71.86</w:t>
            </w:r>
          </w:p>
        </w:tc>
      </w:tr>
      <w:tr w:rsidR="0065552F" w14:paraId="0D59DFE2" w14:textId="77777777" w:rsidTr="00DA5FF5">
        <w:trPr>
          <w:jc w:val="center"/>
        </w:trPr>
        <w:tc>
          <w:tcPr>
            <w:tcW w:w="1626" w:type="dxa"/>
          </w:tcPr>
          <w:p w14:paraId="7C739EB7" w14:textId="77777777" w:rsidR="0065552F" w:rsidRDefault="0065552F" w:rsidP="00DA5FF5">
            <w:r>
              <w:t>Low SINR</w:t>
            </w:r>
          </w:p>
        </w:tc>
        <w:tc>
          <w:tcPr>
            <w:tcW w:w="1626" w:type="dxa"/>
          </w:tcPr>
          <w:p w14:paraId="7A9CC1E5" w14:textId="77777777" w:rsidR="0065552F" w:rsidRDefault="0065552F" w:rsidP="00DA5FF5">
            <w:r>
              <w:t>320</w:t>
            </w:r>
          </w:p>
        </w:tc>
        <w:tc>
          <w:tcPr>
            <w:tcW w:w="1634" w:type="dxa"/>
          </w:tcPr>
          <w:p w14:paraId="6AC7724A" w14:textId="77777777" w:rsidR="0065552F" w:rsidRPr="003F1E73" w:rsidRDefault="0065552F" w:rsidP="00DA5FF5">
            <w:r w:rsidRPr="003F1E73">
              <w:t>10</w:t>
            </w:r>
            <w:r>
              <w:t>,</w:t>
            </w:r>
            <w:r w:rsidRPr="003F1E73">
              <w:t>485</w:t>
            </w:r>
            <w:r>
              <w:t>,</w:t>
            </w:r>
            <w:r w:rsidRPr="003F1E73">
              <w:t>760</w:t>
            </w:r>
          </w:p>
        </w:tc>
        <w:tc>
          <w:tcPr>
            <w:tcW w:w="1843" w:type="dxa"/>
          </w:tcPr>
          <w:p w14:paraId="007863B8" w14:textId="77777777" w:rsidR="0065552F" w:rsidRDefault="0065552F" w:rsidP="00DA5FF5">
            <w:r>
              <w:t>320</w:t>
            </w:r>
          </w:p>
        </w:tc>
        <w:tc>
          <w:tcPr>
            <w:tcW w:w="2338" w:type="dxa"/>
          </w:tcPr>
          <w:p w14:paraId="25962D70" w14:textId="77777777" w:rsidR="0065552F" w:rsidRPr="00640A5A" w:rsidRDefault="0065552F" w:rsidP="00DA5FF5">
            <w:pPr>
              <w:rPr>
                <w:color w:val="FF0000"/>
              </w:rPr>
            </w:pPr>
            <w:r w:rsidRPr="00640A5A">
              <w:rPr>
                <w:color w:val="FF0000"/>
              </w:rPr>
              <w:t>91.08</w:t>
            </w:r>
          </w:p>
        </w:tc>
      </w:tr>
    </w:tbl>
    <w:p w14:paraId="4BEE96F0" w14:textId="77777777" w:rsidR="0065552F" w:rsidRDefault="0065552F" w:rsidP="0065552F"/>
    <w:p w14:paraId="1B214F5E" w14:textId="77777777" w:rsidR="0065552F" w:rsidRPr="0052116F" w:rsidRDefault="0065552F" w:rsidP="0065552F">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67EE8098" w14:textId="39119137" w:rsidR="0065552F" w:rsidRDefault="0065552F" w:rsidP="0065552F">
      <w:pPr>
        <w:pStyle w:val="Heading2"/>
      </w:pPr>
      <w:bookmarkStart w:id="1108" w:name="_Toc56764126"/>
      <w:bookmarkStart w:id="1109" w:name="_Toc65758150"/>
      <w:r>
        <w:lastRenderedPageBreak/>
        <w:t>E.1.2</w:t>
      </w:r>
      <w:r w:rsidR="00E63BB9">
        <w:tab/>
      </w:r>
      <w:r>
        <w:t xml:space="preserve">Power saving evaluation in </w:t>
      </w:r>
      <w:bookmarkEnd w:id="1108"/>
      <w:r>
        <w:t>[9]</w:t>
      </w:r>
      <w:bookmarkEnd w:id="1109"/>
    </w:p>
    <w:p w14:paraId="43C830F1" w14:textId="77777777" w:rsidR="0065552F" w:rsidRPr="00BC7665" w:rsidRDefault="0065552F" w:rsidP="0065552F">
      <w:pPr>
        <w:jc w:val="both"/>
        <w:rPr>
          <w:b/>
          <w:bCs/>
        </w:rPr>
      </w:pPr>
      <w:r w:rsidRPr="00BC7665">
        <w:rPr>
          <w:b/>
          <w:bCs/>
        </w:rPr>
        <w:t>Assumptions</w:t>
      </w:r>
    </w:p>
    <w:p w14:paraId="720A72B4" w14:textId="3E47A34B" w:rsidR="0065552F" w:rsidRPr="00C735EE" w:rsidRDefault="0065552F" w:rsidP="0065552F">
      <w:pPr>
        <w:jc w:val="both"/>
      </w:pPr>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w:t>
      </w:r>
      <w:r w:rsidR="00E63BB9">
        <w:t>clause</w:t>
      </w:r>
      <w:r w:rsidRPr="00C735EE">
        <w:t xml:space="preserve">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p>
    <w:p w14:paraId="15DF457A" w14:textId="77777777" w:rsidR="0065552F" w:rsidRPr="00BC7665" w:rsidRDefault="0065552F" w:rsidP="0065552F">
      <w:pPr>
        <w:jc w:val="both"/>
        <w:rPr>
          <w:rFonts w:eastAsia="SimSun"/>
          <w:b/>
          <w:bCs/>
        </w:rPr>
      </w:pPr>
      <w:r w:rsidRPr="00BC7665">
        <w:rPr>
          <w:rFonts w:eastAsia="SimSun"/>
          <w:b/>
          <w:bCs/>
        </w:rPr>
        <w:t>Results</w:t>
      </w:r>
    </w:p>
    <w:p w14:paraId="317903F5" w14:textId="7B052A0D" w:rsidR="0065552F" w:rsidRPr="00C735EE" w:rsidRDefault="0065552F" w:rsidP="0065552F">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payload</w:t>
      </w:r>
      <w:r w:rsidR="00E63BB9">
        <w:rPr>
          <w:lang w:eastAsia="ja-JP"/>
        </w:rPr>
        <w:t>'</w:t>
      </w:r>
      <w:r>
        <w:rPr>
          <w:lang w:eastAsia="ja-JP"/>
        </w:rPr>
        <w:t xml:space="preserve">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0A998F0C" w14:textId="77777777" w:rsidR="0065552F" w:rsidRPr="003577F7" w:rsidRDefault="0065552F" w:rsidP="00017646"/>
    <w:p w14:paraId="401165F3" w14:textId="77777777" w:rsidR="0065552F" w:rsidRPr="003577F7" w:rsidRDefault="0065552F" w:rsidP="00017646">
      <w:pPr>
        <w:pStyle w:val="TH"/>
      </w:pPr>
      <w:r w:rsidRPr="00D3191D">
        <w:rPr>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680E3A8" w14:textId="77777777" w:rsidR="0065552F" w:rsidRPr="003577F7" w:rsidRDefault="0065552F" w:rsidP="00017646">
      <w:pPr>
        <w:pStyle w:val="TF"/>
      </w:pPr>
      <w:r w:rsidRPr="003577F7">
        <w:t xml:space="preserve">Figure </w:t>
      </w:r>
      <w:r>
        <w:t>E.1.2-1:</w:t>
      </w:r>
      <w:r w:rsidRPr="003577F7">
        <w:t xml:space="preserve"> RedCap UE battery lifetime in RRC_INACTIVE and RRC_IDLE state.</w:t>
      </w:r>
    </w:p>
    <w:p w14:paraId="2F57C6FB" w14:textId="1108FE84" w:rsidR="0065552F" w:rsidRDefault="0065552F" w:rsidP="0065552F">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 xml:space="preserve">UE battery life of </w:t>
      </w:r>
      <w:r w:rsidR="00E63BB9">
        <w:t>"</w:t>
      </w:r>
      <w:r w:rsidRPr="00544F01">
        <w:t>at least a few years</w:t>
      </w:r>
      <w:r w:rsidR="00E63BB9">
        <w:t>"</w:t>
      </w:r>
      <w:r>
        <w:t xml:space="preserve"> for both RRC_IDLE and RRC_INACTIVE cases. Based on the results, we recommend RAN2</w:t>
      </w:r>
      <w:r w:rsidDel="00787B31">
        <w:t xml:space="preserve"> </w:t>
      </w:r>
      <w:r>
        <w:t>to extend the eDRX cycle for both RRC_IDLE and RRC_INACTIVE beyond 10.24 seconds.</w:t>
      </w:r>
    </w:p>
    <w:p w14:paraId="557955D0" w14:textId="77777777" w:rsidR="0065552F" w:rsidRPr="00BC7665" w:rsidRDefault="0065552F" w:rsidP="0065552F">
      <w:pPr>
        <w:jc w:val="both"/>
        <w:rPr>
          <w:b/>
          <w:bCs/>
        </w:rPr>
      </w:pPr>
      <w:r w:rsidRPr="00BC7665">
        <w:rPr>
          <w:b/>
          <w:bCs/>
        </w:rPr>
        <w:t>Analysis</w:t>
      </w:r>
    </w:p>
    <w:p w14:paraId="2ADDE31B" w14:textId="77777777" w:rsidR="0065552F" w:rsidRPr="00BC7665" w:rsidRDefault="0065552F" w:rsidP="0065552F">
      <w:pPr>
        <w:jc w:val="both"/>
        <w:rPr>
          <w:b/>
          <w:bCs/>
        </w:rPr>
      </w:pPr>
      <w:r w:rsidRPr="00BC7665">
        <w:rPr>
          <w:b/>
          <w:bCs/>
        </w:rPr>
        <w:t>Length of extension for eDRX in RRC_IDLE</w:t>
      </w:r>
    </w:p>
    <w:p w14:paraId="1D5E54C8" w14:textId="76CA7B75" w:rsidR="0065552F" w:rsidRPr="003577F7" w:rsidRDefault="0065552F" w:rsidP="0065552F">
      <w:pPr>
        <w:jc w:val="both"/>
      </w:pPr>
      <w:r w:rsidRPr="003577F7">
        <w:lastRenderedPageBreak/>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w:t>
      </w:r>
      <w:r w:rsidR="009C2181">
        <w:t>TC</w:t>
      </w:r>
      <w:r w:rsidRPr="003577F7">
        <w:t xml:space="preserve"> mechanism for NR then the H</w:t>
      </w:r>
      <w:r>
        <w:t>-S</w:t>
      </w:r>
      <w:r w:rsidRPr="003577F7">
        <w:t xml:space="preserve">FN signalling in SIB1 limits the eDRX cycle length to 10845.76 seconds or 2.91 hours, see table </w:t>
      </w:r>
      <w:r>
        <w:t>E.1.2-1</w:t>
      </w:r>
      <w:r w:rsidRPr="003577F7">
        <w:t>.</w:t>
      </w:r>
    </w:p>
    <w:p w14:paraId="46E74B8E" w14:textId="77777777" w:rsidR="0065552F" w:rsidRDefault="0065552F" w:rsidP="0065552F">
      <w:pPr>
        <w:jc w:val="both"/>
      </w:pPr>
      <w:r>
        <w:t>F</w:t>
      </w:r>
      <w:r w:rsidRPr="00D20CF9">
        <w:t xml:space="preserve">ollowing agreement </w:t>
      </w:r>
      <w:r w:rsidRPr="00000C42">
        <w:t>w</w:t>
      </w:r>
      <w:r>
        <w:t>as</w:t>
      </w:r>
      <w:r w:rsidRPr="00D20CF9">
        <w:t xml:space="preserve"> made</w:t>
      </w:r>
      <w:r>
        <w:t xml:space="preserve"> in RAN2#111-e,</w:t>
      </w:r>
    </w:p>
    <w:p w14:paraId="324A6AB1" w14:textId="77777777" w:rsidR="0065552F" w:rsidRDefault="0065552F" w:rsidP="0065552F">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6BEBD58D" w14:textId="77777777" w:rsidR="0065552F" w:rsidRPr="00EA7E02" w:rsidRDefault="0065552F" w:rsidP="0065552F">
      <w:pPr>
        <w:spacing w:after="0"/>
        <w:ind w:left="180"/>
        <w:jc w:val="both"/>
        <w:textAlignment w:val="center"/>
        <w:rPr>
          <w:rFonts w:ascii="Arial" w:hAnsi="Arial" w:cs="Arial"/>
          <w:i/>
          <w:iCs/>
        </w:rPr>
      </w:pPr>
    </w:p>
    <w:p w14:paraId="516C667A" w14:textId="77777777" w:rsidR="0065552F" w:rsidRPr="003577F7" w:rsidRDefault="0065552F" w:rsidP="00017646">
      <w:pPr>
        <w:pStyle w:val="TH"/>
      </w:pPr>
      <w:r w:rsidRPr="003577F7">
        <w:t>Table</w:t>
      </w:r>
      <w:r>
        <w:t xml:space="preserve"> E.1.2-1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DA5FF5">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DA5FF5">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DA5FF5">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DA5FF5">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DA5FF5">
            <w:pPr>
              <w:jc w:val="center"/>
              <w:rPr>
                <w:rFonts w:ascii="Arial" w:eastAsia="SimSun" w:hAnsi="Arial" w:cs="Arial"/>
              </w:rPr>
            </w:pPr>
            <w:r w:rsidRPr="003577F7">
              <w:rPr>
                <w:rFonts w:ascii="Arial" w:eastAsia="SimSun" w:hAnsi="Arial" w:cs="Arial"/>
              </w:rPr>
              <w:t>Max Time in sec</w:t>
            </w:r>
          </w:p>
        </w:tc>
      </w:tr>
      <w:tr w:rsidR="0065552F" w:rsidRPr="003577F7" w14:paraId="47912A34"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DA5FF5">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DA5FF5">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DA5FF5">
            <w:pPr>
              <w:jc w:val="center"/>
              <w:rPr>
                <w:rFonts w:ascii="Arial" w:eastAsia="SimSun" w:hAnsi="Arial" w:cs="Arial"/>
              </w:rPr>
            </w:pPr>
            <w:r w:rsidRPr="003577F7">
              <w:rPr>
                <w:rFonts w:ascii="Arial" w:eastAsia="SimSun" w:hAnsi="Arial" w:cs="Arial"/>
              </w:rPr>
              <w:t>10.24</w:t>
            </w:r>
          </w:p>
        </w:tc>
      </w:tr>
      <w:tr w:rsidR="0065552F" w:rsidRPr="003577F7" w14:paraId="078BB889"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DA5FF5">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DA5FF5">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DA5FF5">
            <w:pPr>
              <w:jc w:val="center"/>
              <w:rPr>
                <w:rFonts w:ascii="Arial" w:eastAsia="SimSun" w:hAnsi="Arial" w:cs="Arial"/>
              </w:rPr>
            </w:pPr>
            <w:r w:rsidRPr="003577F7">
              <w:rPr>
                <w:rFonts w:ascii="Arial" w:eastAsia="SimSun" w:hAnsi="Arial" w:cs="Arial"/>
              </w:rPr>
              <w:t>10485.76</w:t>
            </w:r>
          </w:p>
          <w:p w14:paraId="4E1B4750" w14:textId="77777777" w:rsidR="0065552F" w:rsidRPr="003577F7" w:rsidRDefault="0065552F" w:rsidP="00DA5FF5">
            <w:pPr>
              <w:jc w:val="center"/>
              <w:rPr>
                <w:rFonts w:ascii="Arial" w:eastAsia="SimSun" w:hAnsi="Arial" w:cs="Arial"/>
              </w:rPr>
            </w:pPr>
            <w:r w:rsidRPr="003577F7">
              <w:rPr>
                <w:rFonts w:ascii="Arial" w:eastAsia="SimSun" w:hAnsi="Arial" w:cs="Arial"/>
              </w:rPr>
              <w:t>(=2.91 hour)</w:t>
            </w:r>
          </w:p>
        </w:tc>
      </w:tr>
    </w:tbl>
    <w:p w14:paraId="16330589" w14:textId="77777777" w:rsidR="0065552F" w:rsidRDefault="0065552F" w:rsidP="0065552F"/>
    <w:p w14:paraId="3E68213A" w14:textId="77777777" w:rsidR="0065552F" w:rsidRDefault="0065552F" w:rsidP="0065552F">
      <w:pPr>
        <w:jc w:val="both"/>
      </w:pPr>
      <w:r w:rsidRPr="000A1279">
        <w:t>Hence, it is likely to introduce 10 H-SFN bits for NR RedCap as well. In this case, even if the exact use cases would be fine with eDRX extension up to 64 minutes. Unless there is a good technical reason, we should not limit the configuration possibility.</w:t>
      </w:r>
    </w:p>
    <w:p w14:paraId="3BCF7A59" w14:textId="77777777" w:rsidR="0065552F" w:rsidRPr="00BC7665" w:rsidRDefault="0065552F" w:rsidP="0065552F">
      <w:pPr>
        <w:jc w:val="both"/>
        <w:rPr>
          <w:b/>
          <w:bCs/>
        </w:rPr>
      </w:pPr>
      <w:r w:rsidRPr="00BC7665">
        <w:rPr>
          <w:b/>
          <w:bCs/>
        </w:rPr>
        <w:t>Length of extension for eDRX in RRC_INACTIVE</w:t>
      </w:r>
    </w:p>
    <w:p w14:paraId="21957EBA" w14:textId="77777777" w:rsidR="0065552F" w:rsidRDefault="0065552F" w:rsidP="0065552F">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7F2B699A" w14:textId="77777777" w:rsidR="0065552F" w:rsidRPr="00CD3356" w:rsidRDefault="0065552F" w:rsidP="00017646">
      <w:pPr>
        <w:pStyle w:val="TH"/>
      </w:pPr>
      <w:r w:rsidRPr="00CD3356">
        <w:t>Table</w:t>
      </w:r>
      <w:r>
        <w:t xml:space="preserve"> E.1.2-2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DA5FF5">
        <w:tc>
          <w:tcPr>
            <w:tcW w:w="2206" w:type="dxa"/>
            <w:vAlign w:val="center"/>
          </w:tcPr>
          <w:p w14:paraId="3F7F3673" w14:textId="77777777" w:rsidR="0065552F" w:rsidRPr="00CD3356" w:rsidRDefault="0065552F" w:rsidP="00DA5FF5">
            <w:pPr>
              <w:pStyle w:val="tah0"/>
            </w:pPr>
            <w:r w:rsidRPr="00CD3356">
              <w:t>Use case</w:t>
            </w:r>
          </w:p>
        </w:tc>
        <w:tc>
          <w:tcPr>
            <w:tcW w:w="1308" w:type="dxa"/>
            <w:vAlign w:val="center"/>
          </w:tcPr>
          <w:p w14:paraId="0E58BD36" w14:textId="77777777" w:rsidR="0065552F" w:rsidRPr="00CD3356" w:rsidRDefault="0065552F" w:rsidP="00DA5FF5">
            <w:pPr>
              <w:pStyle w:val="TAH"/>
              <w:rPr>
                <w:rFonts w:eastAsia="SimSun"/>
              </w:rPr>
            </w:pPr>
            <w:r w:rsidRPr="00CD3356">
              <w:rPr>
                <w:rFonts w:eastAsia="SimSun"/>
              </w:rPr>
              <w:t>Mean IAT</w:t>
            </w:r>
          </w:p>
        </w:tc>
        <w:tc>
          <w:tcPr>
            <w:tcW w:w="1514" w:type="dxa"/>
            <w:vAlign w:val="center"/>
          </w:tcPr>
          <w:p w14:paraId="7D5F7583" w14:textId="77777777" w:rsidR="0065552F" w:rsidRPr="00CD3356" w:rsidRDefault="0065552F" w:rsidP="00DA5FF5">
            <w:pPr>
              <w:pStyle w:val="tah0"/>
            </w:pPr>
            <w:r w:rsidRPr="00CD3356">
              <w:t>Payload Size</w:t>
            </w:r>
          </w:p>
        </w:tc>
        <w:tc>
          <w:tcPr>
            <w:tcW w:w="1685" w:type="dxa"/>
          </w:tcPr>
          <w:p w14:paraId="522C2BEF" w14:textId="77777777" w:rsidR="0065552F" w:rsidRPr="00CD3356" w:rsidRDefault="0065552F" w:rsidP="00DA5FF5">
            <w:pPr>
              <w:pStyle w:val="tah0"/>
            </w:pPr>
            <w:r>
              <w:t>RRC_IDLE Battery Lifetime gain above 10.24s</w:t>
            </w:r>
          </w:p>
        </w:tc>
        <w:tc>
          <w:tcPr>
            <w:tcW w:w="1928" w:type="dxa"/>
            <w:vAlign w:val="center"/>
          </w:tcPr>
          <w:p w14:paraId="039E47B8" w14:textId="77777777" w:rsidR="0065552F" w:rsidRPr="007A6060" w:rsidRDefault="0065552F" w:rsidP="00DA5FF5">
            <w:pPr>
              <w:pStyle w:val="tah0"/>
            </w:pPr>
            <w:r w:rsidRPr="00CD3356">
              <w:t>RRC_INACTIVE Battery life</w:t>
            </w:r>
            <w:r>
              <w:t>time gain above 10.24s</w:t>
            </w:r>
            <w:r w:rsidRPr="00CD3356">
              <w:t xml:space="preserve"> </w:t>
            </w:r>
          </w:p>
        </w:tc>
      </w:tr>
      <w:tr w:rsidR="0065552F" w:rsidRPr="007A6060" w14:paraId="5C56883D" w14:textId="77777777" w:rsidTr="00DA5FF5">
        <w:tc>
          <w:tcPr>
            <w:tcW w:w="2206" w:type="dxa"/>
          </w:tcPr>
          <w:p w14:paraId="1E2E2432" w14:textId="77777777" w:rsidR="0065552F" w:rsidRPr="007A6060" w:rsidRDefault="0065552F" w:rsidP="00DA5FF5">
            <w:pPr>
              <w:pStyle w:val="TAC"/>
              <w:rPr>
                <w:rFonts w:eastAsia="SimSun"/>
              </w:rPr>
            </w:pPr>
            <w:r w:rsidRPr="007A6060">
              <w:rPr>
                <w:rFonts w:eastAsia="SimSun"/>
              </w:rPr>
              <w:t>Video Surveillance</w:t>
            </w:r>
          </w:p>
        </w:tc>
        <w:tc>
          <w:tcPr>
            <w:tcW w:w="1308" w:type="dxa"/>
          </w:tcPr>
          <w:p w14:paraId="6B2F56A5" w14:textId="77777777" w:rsidR="0065552F" w:rsidRPr="007A6060" w:rsidRDefault="0065552F" w:rsidP="00DA5FF5">
            <w:pPr>
              <w:pStyle w:val="TAC"/>
              <w:rPr>
                <w:rFonts w:eastAsia="SimSun"/>
              </w:rPr>
            </w:pPr>
            <w:r w:rsidRPr="007A6060">
              <w:rPr>
                <w:rFonts w:eastAsia="SimSun"/>
              </w:rPr>
              <w:t>≤1s</w:t>
            </w:r>
          </w:p>
        </w:tc>
        <w:tc>
          <w:tcPr>
            <w:tcW w:w="1514" w:type="dxa"/>
          </w:tcPr>
          <w:p w14:paraId="121BF8E5" w14:textId="77777777" w:rsidR="0065552F" w:rsidRPr="007A6060" w:rsidRDefault="0065552F" w:rsidP="00DA5FF5">
            <w:pPr>
              <w:pStyle w:val="TAC"/>
              <w:rPr>
                <w:rFonts w:eastAsia="SimSun"/>
              </w:rPr>
            </w:pPr>
            <w:r w:rsidRPr="007A6060">
              <w:rPr>
                <w:rFonts w:eastAsia="SimSun"/>
              </w:rPr>
              <w:t>250 Bytes</w:t>
            </w:r>
          </w:p>
        </w:tc>
        <w:tc>
          <w:tcPr>
            <w:tcW w:w="1685" w:type="dxa"/>
          </w:tcPr>
          <w:p w14:paraId="562833E5" w14:textId="77777777" w:rsidR="0065552F" w:rsidRPr="007A6060" w:rsidRDefault="0065552F" w:rsidP="00DA5FF5">
            <w:pPr>
              <w:pStyle w:val="TAC"/>
              <w:rPr>
                <w:rFonts w:eastAsia="SimSun"/>
              </w:rPr>
            </w:pPr>
            <w:r>
              <w:rPr>
                <w:rFonts w:eastAsia="SimSun"/>
              </w:rPr>
              <w:t>up to 3.5%</w:t>
            </w:r>
          </w:p>
        </w:tc>
        <w:tc>
          <w:tcPr>
            <w:tcW w:w="1928" w:type="dxa"/>
          </w:tcPr>
          <w:p w14:paraId="5F5BB5B3" w14:textId="77777777" w:rsidR="0065552F" w:rsidRPr="007A6060" w:rsidRDefault="0065552F" w:rsidP="00DA5FF5">
            <w:pPr>
              <w:pStyle w:val="TAC"/>
              <w:rPr>
                <w:rFonts w:eastAsia="SimSun"/>
              </w:rPr>
            </w:pPr>
            <w:r w:rsidRPr="007A6060">
              <w:rPr>
                <w:rFonts w:eastAsia="SimSun"/>
              </w:rPr>
              <w:t xml:space="preserve">up to </w:t>
            </w:r>
            <w:r>
              <w:rPr>
                <w:rFonts w:eastAsia="SimSun"/>
              </w:rPr>
              <w:t>7</w:t>
            </w:r>
            <w:r w:rsidRPr="007A6060">
              <w:rPr>
                <w:rFonts w:eastAsia="SimSun"/>
              </w:rPr>
              <w:t>%</w:t>
            </w:r>
          </w:p>
        </w:tc>
      </w:tr>
      <w:tr w:rsidR="0065552F" w:rsidRPr="007A6060" w14:paraId="25B2A980" w14:textId="77777777" w:rsidTr="00DA5FF5">
        <w:tc>
          <w:tcPr>
            <w:tcW w:w="2206" w:type="dxa"/>
          </w:tcPr>
          <w:p w14:paraId="7EB581CB" w14:textId="77777777" w:rsidR="0065552F" w:rsidRPr="007A6060" w:rsidRDefault="0065552F" w:rsidP="00DA5FF5">
            <w:pPr>
              <w:pStyle w:val="TAC"/>
              <w:rPr>
                <w:rFonts w:eastAsia="SimSun"/>
              </w:rPr>
            </w:pPr>
            <w:r w:rsidRPr="007A6060">
              <w:rPr>
                <w:rFonts w:eastAsia="SimSun"/>
              </w:rPr>
              <w:t>Wearables</w:t>
            </w:r>
          </w:p>
        </w:tc>
        <w:tc>
          <w:tcPr>
            <w:tcW w:w="1308" w:type="dxa"/>
          </w:tcPr>
          <w:p w14:paraId="14414FB2" w14:textId="77777777" w:rsidR="0065552F" w:rsidRPr="007A6060" w:rsidRDefault="0065552F" w:rsidP="00DA5FF5">
            <w:pPr>
              <w:pStyle w:val="TAC"/>
              <w:rPr>
                <w:rFonts w:eastAsia="SimSun"/>
              </w:rPr>
            </w:pPr>
            <w:r w:rsidRPr="007A6060">
              <w:rPr>
                <w:rFonts w:eastAsia="SimSun"/>
              </w:rPr>
              <w:t>≤2s</w:t>
            </w:r>
          </w:p>
        </w:tc>
        <w:tc>
          <w:tcPr>
            <w:tcW w:w="1514" w:type="dxa"/>
          </w:tcPr>
          <w:p w14:paraId="289B1863" w14:textId="77777777" w:rsidR="0065552F" w:rsidRPr="007A6060" w:rsidRDefault="0065552F" w:rsidP="00DA5FF5">
            <w:pPr>
              <w:pStyle w:val="TAC"/>
              <w:rPr>
                <w:rFonts w:eastAsia="SimSun"/>
              </w:rPr>
            </w:pPr>
            <w:r w:rsidRPr="007A6060">
              <w:rPr>
                <w:rFonts w:eastAsia="SimSun"/>
              </w:rPr>
              <w:t>72 Bytes</w:t>
            </w:r>
          </w:p>
        </w:tc>
        <w:tc>
          <w:tcPr>
            <w:tcW w:w="1685" w:type="dxa"/>
          </w:tcPr>
          <w:p w14:paraId="610354B2" w14:textId="77777777" w:rsidR="0065552F" w:rsidRPr="007A6060" w:rsidRDefault="0065552F" w:rsidP="00DA5FF5">
            <w:pPr>
              <w:pStyle w:val="TAC"/>
              <w:rPr>
                <w:rFonts w:eastAsia="SimSun"/>
              </w:rPr>
            </w:pPr>
            <w:r>
              <w:rPr>
                <w:rFonts w:eastAsia="SimSun"/>
              </w:rPr>
              <w:t>up to 7%</w:t>
            </w:r>
          </w:p>
        </w:tc>
        <w:tc>
          <w:tcPr>
            <w:tcW w:w="1928" w:type="dxa"/>
          </w:tcPr>
          <w:p w14:paraId="57D51C7C" w14:textId="77777777" w:rsidR="0065552F" w:rsidRPr="007A6060" w:rsidRDefault="0065552F" w:rsidP="00DA5FF5">
            <w:pPr>
              <w:pStyle w:val="TAC"/>
              <w:rPr>
                <w:rFonts w:eastAsia="SimSun"/>
              </w:rPr>
            </w:pPr>
            <w:r w:rsidRPr="007A6060">
              <w:rPr>
                <w:rFonts w:eastAsia="SimSun"/>
              </w:rPr>
              <w:t>up to 1</w:t>
            </w:r>
            <w:r>
              <w:rPr>
                <w:rFonts w:eastAsia="SimSun"/>
              </w:rPr>
              <w:t>6</w:t>
            </w:r>
            <w:r w:rsidRPr="007A6060">
              <w:rPr>
                <w:rFonts w:eastAsia="SimSun"/>
              </w:rPr>
              <w:t>%</w:t>
            </w:r>
          </w:p>
        </w:tc>
      </w:tr>
      <w:tr w:rsidR="0065552F" w:rsidRPr="007A6060" w14:paraId="14DFB647" w14:textId="77777777" w:rsidTr="00DA5FF5">
        <w:tc>
          <w:tcPr>
            <w:tcW w:w="2206" w:type="dxa"/>
            <w:vMerge w:val="restart"/>
            <w:vAlign w:val="center"/>
          </w:tcPr>
          <w:p w14:paraId="521D4EEB" w14:textId="77777777" w:rsidR="0065552F" w:rsidRPr="007A6060" w:rsidRDefault="0065552F" w:rsidP="00DA5FF5">
            <w:pPr>
              <w:pStyle w:val="TAC"/>
              <w:rPr>
                <w:rFonts w:eastAsia="SimSun"/>
              </w:rPr>
            </w:pPr>
            <w:r w:rsidRPr="007A6060">
              <w:rPr>
                <w:rFonts w:eastAsia="SimSun"/>
              </w:rPr>
              <w:t>Industrial Wireless Sensor</w:t>
            </w:r>
          </w:p>
        </w:tc>
        <w:tc>
          <w:tcPr>
            <w:tcW w:w="1308" w:type="dxa"/>
          </w:tcPr>
          <w:p w14:paraId="496968C9" w14:textId="77777777" w:rsidR="0065552F" w:rsidRPr="007A6060" w:rsidRDefault="0065552F" w:rsidP="00DA5FF5">
            <w:pPr>
              <w:pStyle w:val="TAC"/>
              <w:rPr>
                <w:rFonts w:eastAsia="SimSun"/>
              </w:rPr>
            </w:pPr>
            <w:r w:rsidRPr="007A6060">
              <w:rPr>
                <w:rFonts w:eastAsia="SimSun"/>
              </w:rPr>
              <w:t>100ms</w:t>
            </w:r>
          </w:p>
        </w:tc>
        <w:tc>
          <w:tcPr>
            <w:tcW w:w="1514" w:type="dxa"/>
            <w:vMerge w:val="restart"/>
            <w:vAlign w:val="center"/>
          </w:tcPr>
          <w:p w14:paraId="6BE5B192" w14:textId="77777777" w:rsidR="0065552F" w:rsidRPr="007A6060" w:rsidRDefault="0065552F" w:rsidP="00DA5FF5">
            <w:pPr>
              <w:pStyle w:val="TAC"/>
              <w:rPr>
                <w:rFonts w:eastAsia="SimSun"/>
              </w:rPr>
            </w:pPr>
            <w:r w:rsidRPr="007A6060">
              <w:rPr>
                <w:rFonts w:eastAsia="SimSun"/>
              </w:rPr>
              <w:t>72 Bytes</w:t>
            </w:r>
          </w:p>
        </w:tc>
        <w:tc>
          <w:tcPr>
            <w:tcW w:w="1685" w:type="dxa"/>
          </w:tcPr>
          <w:p w14:paraId="65DA23F9" w14:textId="77777777" w:rsidR="0065552F" w:rsidRPr="007A6060" w:rsidRDefault="0065552F" w:rsidP="00DA5FF5">
            <w:pPr>
              <w:pStyle w:val="TAC"/>
              <w:rPr>
                <w:rFonts w:eastAsia="SimSun"/>
              </w:rPr>
            </w:pPr>
            <w:r>
              <w:rPr>
                <w:rFonts w:eastAsia="SimSun"/>
              </w:rPr>
              <w:t>up to 0.38%</w:t>
            </w:r>
          </w:p>
        </w:tc>
        <w:tc>
          <w:tcPr>
            <w:tcW w:w="1928" w:type="dxa"/>
          </w:tcPr>
          <w:p w14:paraId="7CA3040F" w14:textId="77777777" w:rsidR="0065552F" w:rsidRPr="007A6060" w:rsidRDefault="0065552F" w:rsidP="00DA5FF5">
            <w:pPr>
              <w:pStyle w:val="TAC"/>
              <w:rPr>
                <w:rFonts w:eastAsia="SimSun"/>
              </w:rPr>
            </w:pPr>
            <w:r w:rsidRPr="007A6060">
              <w:rPr>
                <w:rFonts w:eastAsia="SimSun"/>
              </w:rPr>
              <w:t>up to 1%</w:t>
            </w:r>
          </w:p>
        </w:tc>
      </w:tr>
      <w:tr w:rsidR="0065552F" w:rsidRPr="007A6060" w14:paraId="46090EC6" w14:textId="77777777" w:rsidTr="00DA5FF5">
        <w:tc>
          <w:tcPr>
            <w:tcW w:w="2206" w:type="dxa"/>
            <w:vMerge/>
          </w:tcPr>
          <w:p w14:paraId="65607AF6" w14:textId="77777777" w:rsidR="0065552F" w:rsidRPr="007A6060" w:rsidRDefault="0065552F" w:rsidP="00DA5FF5">
            <w:pPr>
              <w:pStyle w:val="TAC"/>
              <w:rPr>
                <w:rFonts w:eastAsia="SimSun"/>
              </w:rPr>
            </w:pPr>
          </w:p>
        </w:tc>
        <w:tc>
          <w:tcPr>
            <w:tcW w:w="1308" w:type="dxa"/>
          </w:tcPr>
          <w:p w14:paraId="415A1FE9" w14:textId="77777777" w:rsidR="0065552F" w:rsidRPr="007A6060" w:rsidRDefault="0065552F" w:rsidP="00DA5FF5">
            <w:pPr>
              <w:pStyle w:val="TAC"/>
              <w:rPr>
                <w:rFonts w:eastAsia="SimSun"/>
              </w:rPr>
            </w:pPr>
            <w:r w:rsidRPr="007A6060">
              <w:rPr>
                <w:rFonts w:eastAsia="SimSun"/>
              </w:rPr>
              <w:t>1 min</w:t>
            </w:r>
          </w:p>
        </w:tc>
        <w:tc>
          <w:tcPr>
            <w:tcW w:w="1514" w:type="dxa"/>
            <w:vMerge/>
          </w:tcPr>
          <w:p w14:paraId="398700BE" w14:textId="77777777" w:rsidR="0065552F" w:rsidRPr="007A6060" w:rsidRDefault="0065552F" w:rsidP="00DA5FF5">
            <w:pPr>
              <w:pStyle w:val="TAC"/>
              <w:rPr>
                <w:rFonts w:eastAsia="SimSun"/>
              </w:rPr>
            </w:pPr>
          </w:p>
        </w:tc>
        <w:tc>
          <w:tcPr>
            <w:tcW w:w="1685" w:type="dxa"/>
          </w:tcPr>
          <w:p w14:paraId="0B343D5D" w14:textId="77777777" w:rsidR="0065552F" w:rsidRPr="007A6060" w:rsidRDefault="0065552F" w:rsidP="00DA5FF5">
            <w:pPr>
              <w:pStyle w:val="TAC"/>
              <w:rPr>
                <w:rFonts w:eastAsia="SimSun"/>
              </w:rPr>
            </w:pPr>
            <w:r>
              <w:rPr>
                <w:rFonts w:eastAsia="SimSun"/>
              </w:rPr>
              <w:t>up to 180%</w:t>
            </w:r>
          </w:p>
        </w:tc>
        <w:tc>
          <w:tcPr>
            <w:tcW w:w="1928" w:type="dxa"/>
          </w:tcPr>
          <w:p w14:paraId="6E22BF12" w14:textId="77777777" w:rsidR="0065552F" w:rsidRPr="007A6060" w:rsidRDefault="0065552F" w:rsidP="00DA5FF5">
            <w:pPr>
              <w:pStyle w:val="TAC"/>
              <w:rPr>
                <w:rFonts w:eastAsia="SimSun"/>
              </w:rPr>
            </w:pPr>
            <w:r>
              <w:rPr>
                <w:rFonts w:eastAsia="SimSun"/>
              </w:rPr>
              <w:t>u</w:t>
            </w:r>
            <w:r w:rsidRPr="007A6060">
              <w:rPr>
                <w:rFonts w:eastAsia="SimSun"/>
              </w:rPr>
              <w:t xml:space="preserve">p to </w:t>
            </w:r>
            <w:r>
              <w:rPr>
                <w:rFonts w:eastAsia="SimSun"/>
              </w:rPr>
              <w:t>297</w:t>
            </w:r>
            <w:r w:rsidRPr="007A6060">
              <w:rPr>
                <w:rFonts w:eastAsia="SimSun"/>
              </w:rPr>
              <w:t>%</w:t>
            </w:r>
          </w:p>
        </w:tc>
      </w:tr>
      <w:tr w:rsidR="0065552F" w:rsidRPr="007A6060" w14:paraId="72593F52" w14:textId="77777777" w:rsidTr="00DA5FF5">
        <w:tc>
          <w:tcPr>
            <w:tcW w:w="2206" w:type="dxa"/>
            <w:vMerge/>
          </w:tcPr>
          <w:p w14:paraId="648897DF" w14:textId="77777777" w:rsidR="0065552F" w:rsidRPr="007A6060" w:rsidRDefault="0065552F" w:rsidP="00DA5FF5">
            <w:pPr>
              <w:pStyle w:val="TAC"/>
              <w:rPr>
                <w:rFonts w:eastAsia="SimSun"/>
              </w:rPr>
            </w:pPr>
          </w:p>
        </w:tc>
        <w:tc>
          <w:tcPr>
            <w:tcW w:w="1308" w:type="dxa"/>
          </w:tcPr>
          <w:p w14:paraId="67372CF6" w14:textId="77777777" w:rsidR="0065552F" w:rsidRPr="007A6060" w:rsidRDefault="0065552F" w:rsidP="00DA5FF5">
            <w:pPr>
              <w:pStyle w:val="TAC"/>
              <w:rPr>
                <w:rFonts w:eastAsia="SimSun"/>
              </w:rPr>
            </w:pPr>
            <w:r>
              <w:rPr>
                <w:rFonts w:eastAsia="SimSun"/>
              </w:rPr>
              <w:t>5 min</w:t>
            </w:r>
          </w:p>
        </w:tc>
        <w:tc>
          <w:tcPr>
            <w:tcW w:w="1514" w:type="dxa"/>
            <w:vMerge/>
          </w:tcPr>
          <w:p w14:paraId="4AC4C93C" w14:textId="77777777" w:rsidR="0065552F" w:rsidRPr="007A6060" w:rsidRDefault="0065552F" w:rsidP="00DA5FF5">
            <w:pPr>
              <w:pStyle w:val="TAC"/>
              <w:rPr>
                <w:rFonts w:eastAsia="SimSun"/>
              </w:rPr>
            </w:pPr>
          </w:p>
        </w:tc>
        <w:tc>
          <w:tcPr>
            <w:tcW w:w="1685" w:type="dxa"/>
          </w:tcPr>
          <w:p w14:paraId="7A68E3E7" w14:textId="77777777" w:rsidR="0065552F" w:rsidDel="00DD781E" w:rsidRDefault="0065552F" w:rsidP="00DA5FF5">
            <w:pPr>
              <w:pStyle w:val="TAC"/>
              <w:rPr>
                <w:rFonts w:eastAsia="SimSun"/>
              </w:rPr>
            </w:pPr>
            <w:r>
              <w:rPr>
                <w:rFonts w:eastAsia="SimSun"/>
              </w:rPr>
              <w:t>up to 340%</w:t>
            </w:r>
          </w:p>
        </w:tc>
        <w:tc>
          <w:tcPr>
            <w:tcW w:w="1928" w:type="dxa"/>
          </w:tcPr>
          <w:p w14:paraId="24FBFE58" w14:textId="77777777" w:rsidR="0065552F" w:rsidRPr="007A6060" w:rsidRDefault="0065552F" w:rsidP="00DA5FF5">
            <w:pPr>
              <w:pStyle w:val="TAC"/>
              <w:rPr>
                <w:rFonts w:eastAsia="SimSun"/>
              </w:rPr>
            </w:pPr>
            <w:r>
              <w:rPr>
                <w:rFonts w:eastAsia="SimSun"/>
              </w:rPr>
              <w:t>up to 419%</w:t>
            </w:r>
          </w:p>
        </w:tc>
      </w:tr>
    </w:tbl>
    <w:p w14:paraId="64DF2652" w14:textId="77777777" w:rsidR="0065552F" w:rsidRPr="00477C11" w:rsidRDefault="0065552F" w:rsidP="0065552F">
      <w:pPr>
        <w:rPr>
          <w:rFonts w:eastAsia="SimSun"/>
        </w:rPr>
      </w:pPr>
    </w:p>
    <w:p w14:paraId="5FCE099B" w14:textId="77777777" w:rsidR="0065552F" w:rsidRPr="00DE1352" w:rsidRDefault="0065552F" w:rsidP="0065552F">
      <w:pPr>
        <w:jc w:val="both"/>
      </w:pPr>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7E5355C6" w14:textId="77777777" w:rsidR="0065552F" w:rsidRDefault="0065552F" w:rsidP="0065552F">
      <w:pPr>
        <w:pStyle w:val="Heading1"/>
      </w:pPr>
      <w:bookmarkStart w:id="1110" w:name="_Toc56764127"/>
      <w:bookmarkStart w:id="1111" w:name="_Toc65758151"/>
      <w:r>
        <w:lastRenderedPageBreak/>
        <w:t>E</w:t>
      </w:r>
      <w:r w:rsidRPr="000E647A">
        <w:t>.</w:t>
      </w:r>
      <w:r>
        <w:t>2</w:t>
      </w:r>
      <w:r w:rsidRPr="000E647A">
        <w:tab/>
      </w:r>
      <w:r>
        <w:t>RRM relaxation for stationary devices</w:t>
      </w:r>
      <w:bookmarkEnd w:id="1110"/>
      <w:bookmarkEnd w:id="1111"/>
    </w:p>
    <w:p w14:paraId="5E0E7E4B" w14:textId="7CAFDFF9" w:rsidR="0065552F" w:rsidRPr="00A3232A" w:rsidRDefault="0065552F" w:rsidP="0065552F">
      <w:pPr>
        <w:pStyle w:val="Heading2"/>
      </w:pPr>
      <w:bookmarkStart w:id="1112" w:name="_Toc56764128"/>
      <w:bookmarkStart w:id="1113" w:name="_Toc65758152"/>
      <w:r>
        <w:t>E.2.1</w:t>
      </w:r>
      <w:r w:rsidR="00E63BB9">
        <w:tab/>
      </w:r>
      <w:r>
        <w:t xml:space="preserve">RRM relaxation evaluation in </w:t>
      </w:r>
      <w:bookmarkEnd w:id="1112"/>
      <w:r>
        <w:t>[9]</w:t>
      </w:r>
      <w:bookmarkEnd w:id="1113"/>
    </w:p>
    <w:p w14:paraId="6D0FFCB4" w14:textId="616F9E50" w:rsidR="0065552F" w:rsidRDefault="0065552F" w:rsidP="0065552F">
      <w:pPr>
        <w:jc w:val="both"/>
      </w:pPr>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w:t>
      </w:r>
      <w:r w:rsidR="00E63BB9">
        <w:t>'</w:t>
      </w:r>
      <w:r>
        <w:t>s RRC state, however, the Rel-16 functionality mentioned only refers to a device in RRC_IDLE or RRC_INACTIVE.</w:t>
      </w:r>
    </w:p>
    <w:p w14:paraId="195E7017" w14:textId="77777777" w:rsidR="0065552F" w:rsidRDefault="0065552F" w:rsidP="0065552F"/>
    <w:p w14:paraId="56FEEF02" w14:textId="77777777" w:rsidR="0065552F" w:rsidRPr="00CC7C71" w:rsidRDefault="0065552F" w:rsidP="00017646">
      <w:pPr>
        <w:pStyle w:val="TH"/>
      </w:pPr>
      <w:r w:rsidRPr="00D3191D">
        <w:rPr>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p>
    <w:p w14:paraId="0D23F29A" w14:textId="77777777" w:rsidR="0065552F" w:rsidRPr="00711ED5" w:rsidRDefault="0065552F" w:rsidP="00017646">
      <w:pPr>
        <w:pStyle w:val="TF"/>
      </w:pPr>
      <w:r w:rsidRPr="00711ED5">
        <w:t xml:space="preserve">Figure </w:t>
      </w:r>
      <w:r>
        <w:t>E</w:t>
      </w:r>
      <w:r w:rsidRPr="00711ED5">
        <w:t>.2.1-1: Effect of relaxation on average power consumption.</w:t>
      </w:r>
    </w:p>
    <w:p w14:paraId="7EA44092" w14:textId="77777777" w:rsidR="0065552F" w:rsidRDefault="0065552F" w:rsidP="0065552F"/>
    <w:p w14:paraId="7E4E27C2" w14:textId="08580DDA" w:rsidR="0065552F" w:rsidRPr="00A3232A" w:rsidRDefault="0065552F" w:rsidP="0065552F">
      <w:pPr>
        <w:pStyle w:val="Heading2"/>
      </w:pPr>
      <w:bookmarkStart w:id="1114" w:name="_Toc65758153"/>
      <w:r>
        <w:t>E.2.2</w:t>
      </w:r>
      <w:r w:rsidR="00E63BB9">
        <w:tab/>
      </w:r>
      <w:r w:rsidRPr="00A54A5C">
        <w:t xml:space="preserve">RRM relaxation in idle/inactive mode for serving cell in </w:t>
      </w:r>
      <w:r>
        <w:t>[10]</w:t>
      </w:r>
      <w:bookmarkEnd w:id="1114"/>
    </w:p>
    <w:p w14:paraId="17582E19" w14:textId="77777777" w:rsidR="0065552F" w:rsidRPr="00AC2346" w:rsidRDefault="0065552F" w:rsidP="00AC2346">
      <w:pPr>
        <w:rPr>
          <w:b/>
          <w:bCs/>
          <w:lang w:val="en-US" w:eastAsia="zh-CN"/>
        </w:rPr>
      </w:pPr>
      <w:r w:rsidRPr="00AC2346">
        <w:rPr>
          <w:b/>
          <w:bCs/>
          <w:lang w:val="en-US" w:eastAsia="zh-CN"/>
        </w:rPr>
        <w:t>Simulation cases</w:t>
      </w:r>
      <w:r w:rsidRPr="00AC2346">
        <w:rPr>
          <w:rFonts w:hint="eastAsia"/>
          <w:b/>
          <w:bCs/>
          <w:lang w:val="en-US" w:eastAsia="zh-CN"/>
        </w:rPr>
        <w:t>:</w:t>
      </w:r>
    </w:p>
    <w:p w14:paraId="2CED28DC" w14:textId="77777777" w:rsidR="0065552F" w:rsidRPr="00A54A5C" w:rsidRDefault="0065552F" w:rsidP="00AC2346">
      <w:pPr>
        <w:rPr>
          <w:lang w:val="en-US" w:eastAsia="zh-CN"/>
        </w:rPr>
      </w:pPr>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p>
    <w:p w14:paraId="2145471B" w14:textId="77777777" w:rsidR="0065552F" w:rsidRDefault="0065552F" w:rsidP="00AC2346">
      <w:pPr>
        <w:rPr>
          <w:lang w:val="en-US" w:eastAsia="zh-CN"/>
        </w:rPr>
      </w:pPr>
      <w:r w:rsidRPr="00A54A5C">
        <w:rPr>
          <w:lang w:val="en-US" w:eastAsia="zh-CN"/>
        </w:rPr>
        <w:t>Note: The intention to consider WUS together here is to provide the power saving gain in different scenarios (</w:t>
      </w:r>
      <w:r w:rsidRPr="00A54A5C">
        <w:rPr>
          <w:rFonts w:hint="eastAsia"/>
          <w:lang w:val="en-US" w:eastAsia="zh-CN"/>
        </w:rPr>
        <w:t>e</w:t>
      </w:r>
      <w:r w:rsidRPr="00A54A5C">
        <w:rPr>
          <w:lang w:val="en-US" w:eastAsia="zh-CN"/>
        </w:rPr>
        <w:t>.g. with or without WUS). As WUS in idle mode may be introduced in Rel-17 power saving, the following simulation results the power saving gain for RRM relaxation for use cases with and without WUS, which shows that there is still power saving gain even in the case with WUS.</w:t>
      </w:r>
    </w:p>
    <w:p w14:paraId="79C59FB6" w14:textId="77777777" w:rsidR="0065552F" w:rsidRPr="008952F9" w:rsidRDefault="0065552F" w:rsidP="00AC2346">
      <w:pPr>
        <w:rPr>
          <w:lang w:val="en-US" w:eastAsia="zh-CN"/>
        </w:rPr>
      </w:pPr>
      <w:r w:rsidRPr="008952F9">
        <w:rPr>
          <w:lang w:val="en-US" w:eastAsia="zh-CN"/>
        </w:rPr>
        <w:lastRenderedPageBreak/>
        <w:t>Note 1: No neighbour cell RRM relaxation is performed in this simulation.</w:t>
      </w:r>
    </w:p>
    <w:p w14:paraId="2D8CFF35" w14:textId="77777777" w:rsidR="0065552F" w:rsidRPr="00A54A5C" w:rsidRDefault="0065552F" w:rsidP="00AC2346">
      <w:pPr>
        <w:rPr>
          <w:sz w:val="24"/>
          <w:lang w:val="en-US" w:eastAsia="zh-CN"/>
        </w:rPr>
      </w:pPr>
      <w:r w:rsidRPr="008952F9">
        <w:rPr>
          <w:lang w:val="en-US" w:eastAsia="zh-CN"/>
        </w:rPr>
        <w:t>Note 2: FFS on whether WUS is applicable to Redcap devices.</w:t>
      </w:r>
      <w:r>
        <w:rPr>
          <w:lang w:val="en-US" w:eastAsia="zh-CN"/>
        </w:rPr>
        <w:t xml:space="preserve">  </w:t>
      </w:r>
    </w:p>
    <w:p w14:paraId="152751EC" w14:textId="273A67EF"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1</w:t>
      </w:r>
      <w:r w:rsidR="0065552F" w:rsidRPr="00A54A5C">
        <w:rPr>
          <w:lang w:val="en-US" w:eastAsia="zh-CN"/>
        </w:rPr>
        <w:t xml:space="preserve">: </w:t>
      </w:r>
      <w:r w:rsidR="0065552F" w:rsidRPr="00A54A5C">
        <w:rPr>
          <w:rFonts w:hint="eastAsia"/>
          <w:lang w:val="en-US" w:eastAsia="zh-CN"/>
        </w:rPr>
        <w:t>Wh</w:t>
      </w:r>
      <w:r w:rsidR="0065552F" w:rsidRPr="00A54A5C">
        <w:rPr>
          <w:lang w:val="en-US" w:eastAsia="zh-CN"/>
        </w:rPr>
        <w:t>en Rel-15/Rel-16 paging monitoring mechanism is adopted:</w:t>
      </w:r>
    </w:p>
    <w:p w14:paraId="207E9105" w14:textId="77917C77"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Case1</w:t>
      </w:r>
      <w:r w:rsidR="0065552F" w:rsidRPr="00A54A5C">
        <w:rPr>
          <w:lang w:val="en-US" w:eastAsia="zh-CN"/>
        </w:rPr>
        <w:t>: No relaxation on serving cell RRM is applied, i.e. UE needs to measure one SSB and monitor one Paging Occasion (PO) per DRX cycle as legacy.</w:t>
      </w:r>
    </w:p>
    <w:p w14:paraId="328E2ED4" w14:textId="52BB9EDA"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Case2</w:t>
      </w:r>
      <w:r w:rsidR="0065552F" w:rsidRPr="00A54A5C">
        <w:rPr>
          <w:lang w:val="en-US" w:eastAsia="zh-CN"/>
        </w:rPr>
        <w:t xml:space="preserve">: </w:t>
      </w:r>
      <w:r w:rsidR="0065552F" w:rsidRPr="00A54A5C">
        <w:rPr>
          <w:rFonts w:hint="eastAsia"/>
          <w:lang w:val="en-US" w:eastAsia="zh-CN"/>
        </w:rPr>
        <w:t>RRM</w:t>
      </w:r>
      <w:r w:rsidR="0065552F" w:rsidRPr="00A54A5C">
        <w:rPr>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p>
    <w:p w14:paraId="13A755D5" w14:textId="186CDCE2"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2</w:t>
      </w:r>
      <w:r w:rsidR="0065552F" w:rsidRPr="00A54A5C">
        <w:rPr>
          <w:lang w:val="en-US" w:eastAsia="zh-CN"/>
        </w:rPr>
        <w:t xml:space="preserve">: WUS is applied for paging monitoring, </w:t>
      </w:r>
      <w:bookmarkStart w:id="1115" w:name="OLE_LINK4"/>
      <w:bookmarkStart w:id="1116" w:name="OLE_LINK5"/>
      <w:r w:rsidR="0065552F" w:rsidRPr="00A54A5C">
        <w:rPr>
          <w:lang w:val="en-US" w:eastAsia="zh-CN"/>
        </w:rPr>
        <w:t>PO monitoring is only required when WUS is received, which occurs with low probability. It is assumed there is no time interval between WUS and SSB.</w:t>
      </w:r>
    </w:p>
    <w:bookmarkEnd w:id="1115"/>
    <w:bookmarkEnd w:id="1116"/>
    <w:p w14:paraId="1594858D" w14:textId="1544964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Case3: </w:t>
      </w:r>
      <w:r w:rsidR="0065552F" w:rsidRPr="00A54A5C">
        <w:rPr>
          <w:lang w:val="en-US" w:eastAsia="zh-CN"/>
        </w:rPr>
        <w:t>No relaxation on serving cell RRM is applied, i.e. UE needs to measure one SSB and monitor one WUS per DRX cycle.</w:t>
      </w:r>
    </w:p>
    <w:p w14:paraId="7DD43C66" w14:textId="12CC8A5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Case4: </w:t>
      </w:r>
      <w:r w:rsidR="0065552F" w:rsidRPr="00A54A5C">
        <w:rPr>
          <w:rFonts w:hint="eastAsia"/>
          <w:lang w:val="en-US" w:eastAsia="zh-CN"/>
        </w:rPr>
        <w:t>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21E0E83" w14:textId="6999D2A9"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3</w:t>
      </w:r>
      <w:r w:rsidR="0065552F" w:rsidRPr="00A54A5C">
        <w:rPr>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p>
    <w:p w14:paraId="661FA25C" w14:textId="4D7187F0"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Case5: </w:t>
      </w:r>
      <w:r w:rsidR="0065552F" w:rsidRPr="00A54A5C">
        <w:rPr>
          <w:bCs/>
          <w:lang w:val="en-US" w:eastAsia="zh-CN"/>
        </w:rPr>
        <w:t>No s</w:t>
      </w:r>
      <w:r w:rsidR="0065552F" w:rsidRPr="00A54A5C">
        <w:rPr>
          <w:lang w:val="en-US" w:eastAsia="zh-CN"/>
        </w:rPr>
        <w:t xml:space="preserve">elaxation on serving cell RRM is applied, i.e. UE needs to measure one SSB and monitor one WUS per DRX cycle. </w:t>
      </w:r>
    </w:p>
    <w:p w14:paraId="66A49D67" w14:textId="146115EA" w:rsidR="0065552F" w:rsidRPr="00A54A5C" w:rsidRDefault="00AC2346" w:rsidP="00AC2346">
      <w:pPr>
        <w:pStyle w:val="B2"/>
        <w:rPr>
          <w:bCs/>
          <w:lang w:val="en-US" w:eastAsia="zh-CN"/>
        </w:rPr>
      </w:pPr>
      <w:r>
        <w:rPr>
          <w:b/>
          <w:bCs/>
          <w:lang w:val="en-US" w:eastAsia="zh-CN"/>
        </w:rPr>
        <w:t>-</w:t>
      </w:r>
      <w:r>
        <w:rPr>
          <w:b/>
          <w:bCs/>
          <w:lang w:val="en-US" w:eastAsia="zh-CN"/>
        </w:rPr>
        <w:tab/>
      </w:r>
      <w:r w:rsidR="0065552F" w:rsidRPr="00A54A5C">
        <w:rPr>
          <w:b/>
          <w:bCs/>
          <w:lang w:val="en-US" w:eastAsia="zh-CN"/>
        </w:rPr>
        <w:t xml:space="preserve">Case6: </w:t>
      </w:r>
      <w:r w:rsidR="0065552F" w:rsidRPr="00A54A5C">
        <w:rPr>
          <w:bCs/>
          <w:lang w:val="en-US" w:eastAsia="zh-CN"/>
        </w:rPr>
        <w:t>4</w:t>
      </w:r>
      <w:r w:rsidR="0065552F" w:rsidRPr="00A54A5C">
        <w:rPr>
          <w:rFonts w:hint="eastAsia"/>
          <w:lang w:val="en-US" w:eastAsia="zh-CN"/>
        </w:rPr>
        <w:t xml:space="preserve"> 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4376D88" w14:textId="77777777" w:rsidR="0065552F" w:rsidRPr="00A54A5C" w:rsidRDefault="0065552F" w:rsidP="00AC2346">
      <w:pPr>
        <w:rPr>
          <w:lang w:val="en-US" w:eastAsia="zh-CN"/>
        </w:rPr>
      </w:pPr>
    </w:p>
    <w:p w14:paraId="6D71D092" w14:textId="77777777" w:rsidR="0065552F" w:rsidRPr="00A54A5C" w:rsidRDefault="0065552F" w:rsidP="00AC2346">
      <w:pPr>
        <w:rPr>
          <w:lang w:val="en-US" w:eastAsia="zh-CN"/>
        </w:rPr>
      </w:pPr>
      <w:r w:rsidRPr="00A54A5C">
        <w:rPr>
          <w:b/>
          <w:lang w:val="en-US" w:eastAsia="zh-CN"/>
        </w:rPr>
        <w:t>Simulation Assumptions:</w:t>
      </w:r>
    </w:p>
    <w:p w14:paraId="425B6CE5" w14:textId="6B012F9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paging rate is 10%, referring to that 10% POs indicating UE to receive paging PDSCH.</w:t>
      </w:r>
    </w:p>
    <w:p w14:paraId="486D70C5" w14:textId="1450B3BF"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time interval between a SSB and its relative PO is 10ms.</w:t>
      </w:r>
    </w:p>
    <w:p w14:paraId="298C1EC4" w14:textId="2F702A01" w:rsidR="0065552F" w:rsidRPr="00A54A5C" w:rsidRDefault="00AC2346" w:rsidP="00AC2346">
      <w:pPr>
        <w:pStyle w:val="B1"/>
        <w:rPr>
          <w:lang w:val="en-US" w:eastAsia="zh-CN"/>
        </w:rPr>
      </w:pPr>
      <w:r>
        <w:rPr>
          <w:rFonts w:ascii="Cambria Math" w:hAnsi="Cambria Math" w:cs="Cambria Math"/>
          <w:lang w:val="en-US" w:eastAsia="zh-CN"/>
        </w:rPr>
        <w:t>-</w:t>
      </w:r>
      <w:r>
        <w:rPr>
          <w:rFonts w:ascii="Cambria Math" w:hAnsi="Cambria Math" w:cs="Cambria Math"/>
          <w:lang w:val="en-US" w:eastAsia="zh-CN"/>
        </w:rPr>
        <w:tab/>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 xml:space="preserve">=50 power units/slot, where </w:t>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sidDel="00E42D9A">
        <w:rPr>
          <w:rFonts w:ascii="Cambria Math" w:hAnsi="Cambria Math" w:cs="Cambria Math"/>
          <w:lang w:val="en-US" w:eastAsia="zh-CN"/>
        </w:rPr>
        <w:t xml:space="preserve">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and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represent the power consumpation for each WUS, PO and SSB reception respectively. The power consumpation is scaled to a 20MHz receiving bandwidth from the 100MHz power model in TR 38.840.</w:t>
      </w:r>
    </w:p>
    <w:p w14:paraId="7F851FF0" w14:textId="3C294CE1" w:rsidR="0065552F" w:rsidRPr="00A54A5C" w:rsidRDefault="00AC2346" w:rsidP="00AC2346">
      <w:pPr>
        <w:pStyle w:val="B1"/>
        <w:rPr>
          <w:lang w:val="en-US" w:eastAsia="zh-CN"/>
        </w:rPr>
      </w:pPr>
      <w:r>
        <w:rPr>
          <w:i/>
          <w:iCs/>
          <w:lang w:val="en-US" w:eastAsia="zh-CN"/>
        </w:rPr>
        <w:t>-</w:t>
      </w:r>
      <w:r>
        <w:rPr>
          <w:i/>
          <w:iCs/>
          <w:lang w:val="en-US" w:eastAsia="zh-CN"/>
        </w:rPr>
        <w:tab/>
      </w:r>
      <w:r w:rsidR="0065552F" w:rsidRPr="00A54A5C">
        <w:rPr>
          <w:i/>
          <w:iCs/>
          <w:lang w:val="en-US" w:eastAsia="zh-CN"/>
        </w:rPr>
        <w:t>T</w:t>
      </w:r>
      <w:r w:rsidR="0065552F" w:rsidRPr="00A54A5C">
        <w:rPr>
          <w:vertAlign w:val="subscript"/>
          <w:lang w:val="en-US" w:eastAsia="zh-CN"/>
        </w:rPr>
        <w:t>WUS</w:t>
      </w:r>
      <w:r w:rsidR="0065552F" w:rsidRPr="00A54A5C">
        <w:rPr>
          <w:lang w:val="en-US" w:eastAsia="zh-CN"/>
        </w:rPr>
        <w:t xml:space="preserve">= </w:t>
      </w:r>
      <w:r w:rsidR="0065552F" w:rsidRPr="00A54A5C">
        <w:rPr>
          <w:i/>
          <w:iCs/>
          <w:lang w:val="en-US" w:eastAsia="zh-CN"/>
        </w:rPr>
        <w:t>T</w:t>
      </w:r>
      <w:r w:rsidR="0065552F" w:rsidRPr="00A54A5C">
        <w:rPr>
          <w:vertAlign w:val="subscript"/>
          <w:lang w:val="en-US" w:eastAsia="zh-CN"/>
        </w:rPr>
        <w:t xml:space="preserve">SSB </w:t>
      </w:r>
      <w:r w:rsidR="0065552F" w:rsidRPr="00A54A5C">
        <w:rPr>
          <w:lang w:val="en-US" w:eastAsia="zh-CN"/>
        </w:rPr>
        <w:t>= 2ms, where</w:t>
      </w:r>
      <w:r w:rsidR="0065552F" w:rsidRPr="00A54A5C">
        <w:rPr>
          <w:i/>
          <w:iCs/>
          <w:lang w:val="en-US" w:eastAsia="zh-CN"/>
        </w:rPr>
        <w:t xml:space="preserve"> T</w:t>
      </w:r>
      <w:r w:rsidR="0065552F" w:rsidRPr="00A54A5C">
        <w:rPr>
          <w:vertAlign w:val="subscript"/>
          <w:lang w:val="en-US" w:eastAsia="zh-CN"/>
        </w:rPr>
        <w:t>WUS</w:t>
      </w:r>
      <w:r w:rsidR="0065552F" w:rsidRPr="00A54A5C">
        <w:rPr>
          <w:lang w:val="en-US" w:eastAsia="zh-CN"/>
        </w:rPr>
        <w:t xml:space="preserve"> and </w:t>
      </w:r>
      <w:r w:rsidR="0065552F" w:rsidRPr="00A54A5C">
        <w:rPr>
          <w:i/>
          <w:iCs/>
          <w:lang w:val="en-US" w:eastAsia="zh-CN"/>
        </w:rPr>
        <w:t>T</w:t>
      </w:r>
      <w:r w:rsidR="0065552F" w:rsidRPr="00A54A5C">
        <w:rPr>
          <w:vertAlign w:val="subscript"/>
          <w:lang w:val="en-US" w:eastAsia="zh-CN"/>
        </w:rPr>
        <w:t>SSB</w:t>
      </w:r>
      <w:r w:rsidR="0065552F" w:rsidRPr="00A54A5C">
        <w:rPr>
          <w:lang w:val="en-US" w:eastAsia="zh-CN"/>
        </w:rPr>
        <w:t xml:space="preserve"> denote the duration of WUS and SSB.</w:t>
      </w:r>
    </w:p>
    <w:p w14:paraId="3127391E" w14:textId="52BD513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 xml:space="preserve">UEs are assumed as </w:t>
      </w:r>
      <w:r w:rsidR="00E63BB9">
        <w:rPr>
          <w:lang w:val="en-US" w:eastAsia="zh-CN"/>
        </w:rPr>
        <w:t>"</w:t>
      </w:r>
      <w:r w:rsidR="0065552F" w:rsidRPr="00A54A5C">
        <w:rPr>
          <w:lang w:val="en-US" w:eastAsia="zh-CN"/>
        </w:rPr>
        <w:t>true</w:t>
      </w:r>
      <w:r w:rsidR="00E63BB9">
        <w:rPr>
          <w:lang w:val="en-US" w:eastAsia="zh-CN"/>
        </w:rPr>
        <w:t>"</w:t>
      </w:r>
      <w:r w:rsidR="0065552F" w:rsidRPr="00A54A5C">
        <w:rPr>
          <w:lang w:val="en-US" w:eastAsia="zh-CN"/>
        </w:rPr>
        <w:t xml:space="preserve"> stationary. </w:t>
      </w:r>
    </w:p>
    <w:p w14:paraId="48C70259" w14:textId="20CA4AD9"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More detailed power consumption model could be found in TR 38.840.</w:t>
      </w:r>
    </w:p>
    <w:p w14:paraId="15B1F0FE" w14:textId="77777777" w:rsidR="0065552F" w:rsidRPr="00A54A5C" w:rsidRDefault="0065552F" w:rsidP="00AC2346">
      <w:pPr>
        <w:rPr>
          <w:lang w:val="en-US" w:eastAsia="zh-CN"/>
        </w:rPr>
      </w:pPr>
    </w:p>
    <w:p w14:paraId="6676FFE3" w14:textId="77777777" w:rsidR="0065552F" w:rsidRPr="00A54A5C" w:rsidRDefault="0065552F" w:rsidP="00AC2346">
      <w:pPr>
        <w:rPr>
          <w:b/>
          <w:lang w:val="en-US" w:eastAsia="zh-CN"/>
        </w:rPr>
      </w:pPr>
      <w:r w:rsidRPr="00A54A5C">
        <w:rPr>
          <w:b/>
          <w:lang w:val="en-US" w:eastAsia="zh-CN"/>
        </w:rPr>
        <w:t>Simulation Results and Analysis:</w:t>
      </w:r>
    </w:p>
    <w:p w14:paraId="7FFDB0E8" w14:textId="77777777" w:rsidR="0065552F" w:rsidRPr="00A54A5C" w:rsidRDefault="0065552F" w:rsidP="00AC2346">
      <w:pPr>
        <w:rPr>
          <w:lang w:val="en-US" w:eastAsia="zh-CN"/>
        </w:rPr>
      </w:pPr>
      <w:r w:rsidRPr="00A54A5C">
        <w:rPr>
          <w:lang w:val="en-US" w:eastAsia="zh-CN"/>
        </w:rPr>
        <w:t xml:space="preserve">The power saving gain are summarized in Table E.x.1. </w:t>
      </w:r>
    </w:p>
    <w:p w14:paraId="4278BF46" w14:textId="77777777" w:rsidR="0065552F" w:rsidRPr="00A54A5C" w:rsidRDefault="0065552F" w:rsidP="00017646">
      <w:pPr>
        <w:pStyle w:val="TH"/>
        <w:rPr>
          <w:sz w:val="24"/>
          <w:szCs w:val="24"/>
          <w:lang w:val="en-US" w:eastAsia="zh-CN"/>
        </w:rPr>
      </w:pPr>
      <w:r w:rsidRPr="00A54A5C">
        <w:t>Table E.x.1</w:t>
      </w:r>
      <w:r w:rsidRPr="00A54A5C">
        <w:rPr>
          <w:noProof/>
        </w:rPr>
        <w:t>:</w:t>
      </w:r>
      <w:r w:rsidRPr="00A54A5C">
        <w:t xml:space="preserve"> </w:t>
      </w:r>
      <w:r w:rsidRPr="00A54A5C">
        <w:rPr>
          <w:rFonts w:hint="eastAsia"/>
          <w:lang w:eastAsia="zh-CN"/>
        </w:rPr>
        <w:t>P</w:t>
      </w:r>
      <w:r w:rsidRPr="00A54A5C">
        <w:rPr>
          <w:lang w:eastAsia="zh-CN"/>
        </w:rPr>
        <w:t>ower saving gain of RRM relaxation for serving cell in high SINR case</w:t>
      </w:r>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DA5FF5">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DA5FF5">
            <w:pPr>
              <w:spacing w:after="0"/>
              <w:rPr>
                <w:szCs w:val="24"/>
                <w:lang w:eastAsia="zh-CN"/>
              </w:rPr>
            </w:pPr>
            <w:r w:rsidRPr="00A54A5C">
              <w:rPr>
                <w:szCs w:val="24"/>
                <w:lang w:eastAsia="zh-CN"/>
              </w:rPr>
              <w:t xml:space="preserve">Cases </w:t>
            </w:r>
          </w:p>
        </w:tc>
        <w:tc>
          <w:tcPr>
            <w:tcW w:w="1933" w:type="dxa"/>
          </w:tcPr>
          <w:p w14:paraId="3FFC3E5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Average relative power per slot</w:t>
            </w:r>
          </w:p>
        </w:tc>
        <w:tc>
          <w:tcPr>
            <w:tcW w:w="2462" w:type="dxa"/>
          </w:tcPr>
          <w:p w14:paraId="4AF1291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Power saving gain or RRM relaxation</w:t>
            </w:r>
          </w:p>
        </w:tc>
      </w:tr>
      <w:tr w:rsidR="0065552F" w:rsidRPr="00A54A5C" w14:paraId="386D837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DA5FF5">
            <w:pPr>
              <w:spacing w:after="0"/>
              <w:rPr>
                <w:szCs w:val="24"/>
                <w:lang w:eastAsia="zh-CN"/>
              </w:rPr>
            </w:pPr>
            <w:r w:rsidRPr="00A54A5C">
              <w:rPr>
                <w:szCs w:val="24"/>
                <w:lang w:eastAsia="zh-CN"/>
              </w:rPr>
              <w:t>w/o WUS</w:t>
            </w:r>
          </w:p>
        </w:tc>
        <w:tc>
          <w:tcPr>
            <w:tcW w:w="1063" w:type="dxa"/>
          </w:tcPr>
          <w:p w14:paraId="54BFC18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1</w:t>
            </w:r>
          </w:p>
        </w:tc>
        <w:tc>
          <w:tcPr>
            <w:tcW w:w="1933" w:type="dxa"/>
          </w:tcPr>
          <w:p w14:paraId="5B6F44CF"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1.6975</w:t>
            </w:r>
          </w:p>
        </w:tc>
        <w:tc>
          <w:tcPr>
            <w:tcW w:w="2462" w:type="dxa"/>
            <w:vMerge w:val="restart"/>
          </w:tcPr>
          <w:p w14:paraId="56AF95F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13.4% </w:t>
            </w:r>
          </w:p>
          <w:p w14:paraId="2918D34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 over case 1)</w:t>
            </w:r>
          </w:p>
        </w:tc>
      </w:tr>
      <w:tr w:rsidR="0065552F" w:rsidRPr="00A54A5C" w14:paraId="331AAB3A"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DA5FF5">
            <w:pPr>
              <w:spacing w:after="0"/>
              <w:rPr>
                <w:szCs w:val="24"/>
                <w:lang w:eastAsia="zh-CN"/>
              </w:rPr>
            </w:pPr>
          </w:p>
        </w:tc>
        <w:tc>
          <w:tcPr>
            <w:tcW w:w="1063" w:type="dxa"/>
          </w:tcPr>
          <w:p w14:paraId="62952F40"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w:t>
            </w:r>
          </w:p>
        </w:tc>
        <w:tc>
          <w:tcPr>
            <w:tcW w:w="1933" w:type="dxa"/>
          </w:tcPr>
          <w:p w14:paraId="10429E9E"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1.4709</w:t>
            </w:r>
          </w:p>
        </w:tc>
        <w:tc>
          <w:tcPr>
            <w:tcW w:w="2462" w:type="dxa"/>
            <w:vMerge/>
          </w:tcPr>
          <w:p w14:paraId="66CBCA3E"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7E7D85F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DA5FF5">
            <w:pPr>
              <w:spacing w:after="0"/>
              <w:rPr>
                <w:szCs w:val="24"/>
                <w:lang w:eastAsia="zh-CN"/>
              </w:rPr>
            </w:pPr>
            <w:r w:rsidRPr="00A54A5C">
              <w:rPr>
                <w:szCs w:val="24"/>
                <w:lang w:eastAsia="zh-CN"/>
              </w:rPr>
              <w:t>w/ WUS</w:t>
            </w:r>
          </w:p>
          <w:p w14:paraId="0A91371A" w14:textId="77777777" w:rsidR="0065552F" w:rsidRPr="00A54A5C" w:rsidRDefault="0065552F" w:rsidP="00DA5FF5">
            <w:pPr>
              <w:spacing w:after="0"/>
              <w:rPr>
                <w:szCs w:val="24"/>
                <w:lang w:eastAsia="zh-CN"/>
              </w:rPr>
            </w:pPr>
            <w:r w:rsidRPr="00A54A5C">
              <w:rPr>
                <w:szCs w:val="24"/>
                <w:lang w:eastAsia="zh-CN"/>
              </w:rPr>
              <w:t>no gap between WUS and SSB</w:t>
            </w:r>
          </w:p>
        </w:tc>
        <w:tc>
          <w:tcPr>
            <w:tcW w:w="1063" w:type="dxa"/>
          </w:tcPr>
          <w:p w14:paraId="7FFBA72D"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3</w:t>
            </w:r>
          </w:p>
        </w:tc>
        <w:tc>
          <w:tcPr>
            <w:tcW w:w="1933" w:type="dxa"/>
          </w:tcPr>
          <w:p w14:paraId="7449552B"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1.5367</w:t>
            </w:r>
          </w:p>
        </w:tc>
        <w:tc>
          <w:tcPr>
            <w:tcW w:w="2462" w:type="dxa"/>
            <w:vMerge w:val="restart"/>
          </w:tcPr>
          <w:p w14:paraId="3C553B2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3.6% </w:t>
            </w:r>
          </w:p>
          <w:p w14:paraId="2CCAE345"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 over case 3)</w:t>
            </w:r>
          </w:p>
        </w:tc>
      </w:tr>
      <w:tr w:rsidR="0065552F" w:rsidRPr="00A54A5C" w14:paraId="2D06B25F"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DA5FF5">
            <w:pPr>
              <w:spacing w:after="0"/>
              <w:rPr>
                <w:szCs w:val="24"/>
                <w:lang w:eastAsia="zh-CN"/>
              </w:rPr>
            </w:pPr>
          </w:p>
        </w:tc>
        <w:tc>
          <w:tcPr>
            <w:tcW w:w="1063" w:type="dxa"/>
          </w:tcPr>
          <w:p w14:paraId="16F249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w:t>
            </w:r>
          </w:p>
        </w:tc>
        <w:tc>
          <w:tcPr>
            <w:tcW w:w="1933" w:type="dxa"/>
          </w:tcPr>
          <w:p w14:paraId="67FFB726"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1.4814</w:t>
            </w:r>
          </w:p>
        </w:tc>
        <w:tc>
          <w:tcPr>
            <w:tcW w:w="2462" w:type="dxa"/>
            <w:vMerge/>
          </w:tcPr>
          <w:p w14:paraId="58220AD7"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2FBB6EE0" w14:textId="77777777" w:rsidTr="00DA5FF5">
        <w:trPr>
          <w:trHeight w:val="468"/>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DA5FF5">
            <w:pPr>
              <w:spacing w:after="0"/>
              <w:rPr>
                <w:szCs w:val="24"/>
                <w:lang w:eastAsia="zh-CN"/>
              </w:rPr>
            </w:pPr>
            <w:r w:rsidRPr="00A54A5C">
              <w:rPr>
                <w:szCs w:val="24"/>
                <w:lang w:eastAsia="zh-CN"/>
              </w:rPr>
              <w:lastRenderedPageBreak/>
              <w:t>w/ WUS</w:t>
            </w:r>
          </w:p>
          <w:p w14:paraId="12B8D02E" w14:textId="77777777" w:rsidR="0065552F" w:rsidRPr="00A54A5C" w:rsidRDefault="0065552F" w:rsidP="00DA5FF5">
            <w:pPr>
              <w:spacing w:after="0"/>
              <w:rPr>
                <w:szCs w:val="24"/>
                <w:lang w:eastAsia="zh-CN"/>
              </w:rPr>
            </w:pPr>
            <w:r w:rsidRPr="00A54A5C">
              <w:rPr>
                <w:szCs w:val="24"/>
                <w:lang w:eastAsia="zh-CN"/>
              </w:rPr>
              <w:t>the gap between WUS and SSB is 3ms</w:t>
            </w:r>
          </w:p>
        </w:tc>
        <w:tc>
          <w:tcPr>
            <w:tcW w:w="1063" w:type="dxa"/>
          </w:tcPr>
          <w:p w14:paraId="57173B1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5</w:t>
            </w:r>
          </w:p>
        </w:tc>
        <w:tc>
          <w:tcPr>
            <w:tcW w:w="1933" w:type="dxa"/>
          </w:tcPr>
          <w:p w14:paraId="3141EA85"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1.627</w:t>
            </w:r>
          </w:p>
        </w:tc>
        <w:tc>
          <w:tcPr>
            <w:tcW w:w="2462" w:type="dxa"/>
            <w:vMerge w:val="restart"/>
          </w:tcPr>
          <w:p w14:paraId="48CEC702"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8.3%</w:t>
            </w:r>
          </w:p>
          <w:p w14:paraId="3FB577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szCs w:val="24"/>
                <w:lang w:eastAsia="zh-CN"/>
              </w:rPr>
              <w:t>(case 6 over case 5)</w:t>
            </w:r>
          </w:p>
        </w:tc>
      </w:tr>
      <w:tr w:rsidR="0065552F" w:rsidRPr="00A54A5C" w14:paraId="4EB6BBEB"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DA5FF5">
            <w:pPr>
              <w:spacing w:after="0"/>
              <w:rPr>
                <w:szCs w:val="24"/>
                <w:lang w:eastAsia="zh-CN"/>
              </w:rPr>
            </w:pPr>
          </w:p>
        </w:tc>
        <w:tc>
          <w:tcPr>
            <w:tcW w:w="1063" w:type="dxa"/>
          </w:tcPr>
          <w:p w14:paraId="471A1BD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6</w:t>
            </w:r>
          </w:p>
        </w:tc>
        <w:tc>
          <w:tcPr>
            <w:tcW w:w="1933" w:type="dxa"/>
          </w:tcPr>
          <w:p w14:paraId="4FAB81F7"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1.4914</w:t>
            </w:r>
          </w:p>
        </w:tc>
        <w:tc>
          <w:tcPr>
            <w:tcW w:w="2462" w:type="dxa"/>
            <w:vMerge/>
          </w:tcPr>
          <w:p w14:paraId="01A5BFA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bl>
    <w:p w14:paraId="012079C9" w14:textId="77777777" w:rsidR="00AC2346" w:rsidRDefault="00AC2346" w:rsidP="00017646">
      <w:pPr>
        <w:rPr>
          <w:lang w:val="en-US" w:eastAsia="zh-CN"/>
        </w:rPr>
      </w:pPr>
    </w:p>
    <w:p w14:paraId="5353F412" w14:textId="0BA62D31" w:rsidR="0065552F" w:rsidRDefault="0065552F" w:rsidP="00017646">
      <w:pPr>
        <w:rPr>
          <w:b/>
          <w:bCs/>
          <w:lang w:val="en-US" w:eastAsia="zh-CN"/>
        </w:rPr>
      </w:pPr>
      <w:r w:rsidRPr="00A54A5C">
        <w:rPr>
          <w:lang w:val="en-US" w:eastAsia="zh-CN"/>
        </w:rPr>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1117" w:name="_Ref40349693"/>
      <w:r>
        <w:rPr>
          <w:b/>
          <w:bCs/>
          <w:lang w:val="en-US" w:eastAsia="zh-CN"/>
        </w:rPr>
        <w:t xml:space="preserve"> </w:t>
      </w:r>
    </w:p>
    <w:p w14:paraId="56C749B4" w14:textId="77777777" w:rsidR="0065552F" w:rsidRPr="001657DD" w:rsidRDefault="0065552F" w:rsidP="00017646">
      <w:pPr>
        <w:rPr>
          <w:bCs/>
          <w:lang w:val="en-US" w:eastAsia="zh-CN"/>
        </w:rPr>
      </w:pPr>
      <w:r w:rsidRPr="00C723BA">
        <w:rPr>
          <w:bCs/>
          <w:lang w:val="en-US" w:eastAsia="zh-CN"/>
        </w:rPr>
        <w:t>3.6%~13.4% power saving gain is observed when 4 times RRM relaxation for serving cell is adopted by high SINR</w:t>
      </w:r>
      <w:r w:rsidRPr="00C723BA" w:rsidDel="00E42D9A">
        <w:rPr>
          <w:bCs/>
          <w:lang w:val="en-US" w:eastAsia="zh-CN"/>
        </w:rPr>
        <w:t xml:space="preserve"> </w:t>
      </w:r>
      <w:r w:rsidRPr="00C723BA">
        <w:rPr>
          <w:bCs/>
          <w:lang w:val="en-US" w:eastAsia="zh-CN"/>
        </w:rPr>
        <w:t>for idle/inactive UE.</w:t>
      </w:r>
      <w:bookmarkEnd w:id="1117"/>
    </w:p>
    <w:p w14:paraId="1D47F515" w14:textId="018689F8" w:rsidR="0065552F" w:rsidRPr="00017646" w:rsidRDefault="0065552F" w:rsidP="00017646">
      <w:pPr>
        <w:rPr>
          <w:lang w:val="en-US" w:eastAsia="zh-CN"/>
        </w:rPr>
      </w:pPr>
      <w:r w:rsidRPr="008952F9">
        <w:rPr>
          <w:lang w:val="en-US" w:eastAsia="zh-CN"/>
        </w:rPr>
        <w:t>Note: The impact on PDCCH and PDSCH decoding as a results of not monitoring SSBs are not captured in this simulation.</w:t>
      </w:r>
    </w:p>
    <w:p w14:paraId="6C91DA07" w14:textId="78071EF1" w:rsidR="0065552F" w:rsidRPr="00A54A5C" w:rsidRDefault="0065552F" w:rsidP="0065552F">
      <w:pPr>
        <w:keepNext/>
        <w:keepLines/>
        <w:spacing w:before="180"/>
        <w:ind w:left="1134" w:hanging="1134"/>
        <w:outlineLvl w:val="1"/>
        <w:rPr>
          <w:rFonts w:ascii="Arial" w:hAnsi="Arial"/>
          <w:sz w:val="32"/>
        </w:rPr>
      </w:pPr>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00E63BB9">
        <w:rPr>
          <w:rFonts w:ascii="Arial" w:hAnsi="Arial"/>
          <w:sz w:val="32"/>
        </w:rPr>
        <w:tab/>
      </w:r>
      <w:r w:rsidRPr="00A54A5C">
        <w:rPr>
          <w:rFonts w:ascii="Arial" w:hAnsi="Arial"/>
          <w:sz w:val="32"/>
        </w:rPr>
        <w:t xml:space="preserve">RRM relaxation in connected mode in </w:t>
      </w:r>
      <w:r>
        <w:rPr>
          <w:rFonts w:ascii="Arial" w:hAnsi="Arial"/>
          <w:sz w:val="32"/>
        </w:rPr>
        <w:t>[10]</w:t>
      </w:r>
    </w:p>
    <w:p w14:paraId="32662F9C" w14:textId="77777777" w:rsidR="0065552F" w:rsidRPr="008952F9" w:rsidRDefault="0065552F" w:rsidP="0065552F">
      <w:pPr>
        <w:jc w:val="both"/>
        <w:rPr>
          <w:rFonts w:ascii="Arial" w:hAnsi="Arial"/>
          <w:szCs w:val="24"/>
          <w:lang w:val="en-US" w:eastAsia="zh-CN"/>
        </w:rPr>
      </w:pPr>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p>
    <w:p w14:paraId="153D5143" w14:textId="20392830"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3720ED">
        <w:rPr>
          <w:lang w:val="en-US" w:eastAsia="zh-CN"/>
        </w:rPr>
        <w:t xml:space="preserve">By increasing measurement period 4 times for RRC_Connected UEs, 11.1% - 26.6% power saving gains are observed, at the cost of </w:t>
      </w:r>
      <w:r w:rsidR="0065552F" w:rsidRPr="008952F9">
        <w:rPr>
          <w:lang w:val="en-US" w:eastAsia="zh-CN"/>
        </w:rPr>
        <w:t>an increase of handover failure rate from 0% to 0.26%</w:t>
      </w:r>
      <w:r w:rsidR="0065552F" w:rsidRPr="00A54A5C">
        <w:rPr>
          <w:lang w:val="en-US" w:eastAsia="zh-CN"/>
        </w:rPr>
        <w:t xml:space="preserve"> for stationary or low mobility (e.g., 3km/h) case.</w:t>
      </w:r>
    </w:p>
    <w:p w14:paraId="6C6325CB" w14:textId="3FB3ABB3"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p>
    <w:p w14:paraId="32ADCE43" w14:textId="172B5AF5"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inter-frequency layers can provide 21%~38% power saving gain for RRC_Connected UEs.</w:t>
      </w:r>
    </w:p>
    <w:p w14:paraId="26DD3BF8" w14:textId="3D205CC4"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rFonts w:ascii="Arial" w:eastAsia="Arial" w:hAnsi="Arial"/>
          <w:sz w:val="32"/>
          <w:szCs w:val="32"/>
          <w:lang w:eastAsia="zh-CN"/>
        </w:rPr>
      </w:pPr>
      <w:r w:rsidRPr="000E364A">
        <w:rPr>
          <w:rFonts w:ascii="Arial" w:eastAsia="Arial" w:hAnsi="Arial"/>
          <w:sz w:val="32"/>
          <w:szCs w:val="32"/>
          <w:lang w:eastAsia="zh-CN"/>
        </w:rPr>
        <w:t>E.2.</w:t>
      </w:r>
      <w:r>
        <w:rPr>
          <w:rFonts w:ascii="Arial" w:eastAsia="Arial" w:hAnsi="Arial"/>
          <w:sz w:val="32"/>
          <w:szCs w:val="32"/>
          <w:lang w:eastAsia="zh-CN"/>
        </w:rPr>
        <w:t>4</w:t>
      </w:r>
      <w:r w:rsidR="00E63BB9">
        <w:rPr>
          <w:rFonts w:ascii="Arial" w:eastAsia="Arial" w:hAnsi="Arial"/>
          <w:sz w:val="32"/>
          <w:szCs w:val="32"/>
          <w:lang w:eastAsia="zh-CN"/>
        </w:rPr>
        <w:tab/>
      </w:r>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p>
    <w:p w14:paraId="1052667F" w14:textId="77777777" w:rsidR="0065552F" w:rsidRPr="000E364A" w:rsidRDefault="0065552F" w:rsidP="0065552F">
      <w:pPr>
        <w:overflowPunct w:val="0"/>
        <w:autoSpaceDE w:val="0"/>
        <w:autoSpaceDN w:val="0"/>
        <w:adjustRightInd w:val="0"/>
        <w:jc w:val="both"/>
        <w:textAlignment w:val="baseline"/>
        <w:rPr>
          <w:color w:val="000000"/>
          <w:lang w:val="en-US" w:eastAsia="zh-CN"/>
        </w:rPr>
      </w:pPr>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p>
    <w:p w14:paraId="4432E1F7" w14:textId="77777777" w:rsidR="0065552F" w:rsidRPr="000E364A" w:rsidRDefault="0065552F" w:rsidP="00017646">
      <w:pPr>
        <w:pStyle w:val="TH"/>
        <w:rPr>
          <w:bCs/>
        </w:rPr>
      </w:pPr>
      <w:r w:rsidRPr="000E364A">
        <w:rPr>
          <w:bCs/>
        </w:rPr>
        <w:t xml:space="preserve">Table E.2.x-1 </w:t>
      </w:r>
      <w:r w:rsidRPr="000E364A">
        <w:rPr>
          <w:lang w:val="en-US" w:eastAsia="zh-CN"/>
        </w:rPr>
        <w:t>Power saving gain achieved by further expanding the measurement interval.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DA5FF5">
        <w:trPr>
          <w:jc w:val="center"/>
        </w:trPr>
        <w:tc>
          <w:tcPr>
            <w:tcW w:w="3285" w:type="dxa"/>
            <w:shd w:val="clear" w:color="auto" w:fill="auto"/>
          </w:tcPr>
          <w:p w14:paraId="6F1393A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p>
        </w:tc>
        <w:tc>
          <w:tcPr>
            <w:tcW w:w="2352" w:type="dxa"/>
            <w:shd w:val="clear" w:color="auto" w:fill="auto"/>
          </w:tcPr>
          <w:p w14:paraId="5D15309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b/>
                <w:bCs/>
                <w:color w:val="000000"/>
                <w:lang w:val="en-US" w:eastAsia="zh-CN"/>
              </w:rPr>
              <w:t>DRX cycle = 1280ms</w:t>
            </w:r>
          </w:p>
        </w:tc>
      </w:tr>
      <w:tr w:rsidR="0065552F" w:rsidRPr="000E364A" w14:paraId="69FA6107" w14:textId="77777777" w:rsidTr="00DA5FF5">
        <w:trPr>
          <w:jc w:val="center"/>
        </w:trPr>
        <w:tc>
          <w:tcPr>
            <w:tcW w:w="3285" w:type="dxa"/>
            <w:shd w:val="clear" w:color="auto" w:fill="auto"/>
          </w:tcPr>
          <w:p w14:paraId="61403D8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885ABB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3 times relax [unit]</w:t>
            </w:r>
          </w:p>
        </w:tc>
        <w:tc>
          <w:tcPr>
            <w:tcW w:w="2352" w:type="dxa"/>
            <w:shd w:val="clear" w:color="auto" w:fill="auto"/>
          </w:tcPr>
          <w:p w14:paraId="3B19DB2F"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2.0374</w:t>
            </w:r>
          </w:p>
        </w:tc>
      </w:tr>
      <w:tr w:rsidR="0065552F" w:rsidRPr="000E364A" w14:paraId="465C15C0" w14:textId="77777777" w:rsidTr="00DA5FF5">
        <w:trPr>
          <w:jc w:val="center"/>
        </w:trPr>
        <w:tc>
          <w:tcPr>
            <w:tcW w:w="3285" w:type="dxa"/>
            <w:shd w:val="clear" w:color="auto" w:fill="auto"/>
          </w:tcPr>
          <w:p w14:paraId="45694A45"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3531527"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stop measurment for 1 hour [unit]</w:t>
            </w:r>
          </w:p>
        </w:tc>
        <w:tc>
          <w:tcPr>
            <w:tcW w:w="2352" w:type="dxa"/>
            <w:shd w:val="clear" w:color="auto" w:fill="auto"/>
          </w:tcPr>
          <w:p w14:paraId="555F5C13"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1.5246</w:t>
            </w:r>
          </w:p>
        </w:tc>
      </w:tr>
      <w:tr w:rsidR="0065552F" w:rsidRPr="000E364A" w14:paraId="60D2ACFA" w14:textId="77777777" w:rsidTr="00DA5FF5">
        <w:trPr>
          <w:jc w:val="center"/>
        </w:trPr>
        <w:tc>
          <w:tcPr>
            <w:tcW w:w="3285" w:type="dxa"/>
            <w:shd w:val="clear" w:color="auto" w:fill="auto"/>
          </w:tcPr>
          <w:p w14:paraId="55BB4037" w14:textId="77777777" w:rsidR="0065552F" w:rsidRPr="000E364A" w:rsidRDefault="0065552F" w:rsidP="00DA5FF5">
            <w:pPr>
              <w:overflowPunct w:val="0"/>
              <w:autoSpaceDE w:val="0"/>
              <w:autoSpaceDN w:val="0"/>
              <w:adjustRightInd w:val="0"/>
              <w:spacing w:after="0" w:line="276" w:lineRule="auto"/>
              <w:jc w:val="center"/>
              <w:textAlignment w:val="baseline"/>
              <w:rPr>
                <w:b/>
                <w:color w:val="000000"/>
                <w:lang w:val="en-US" w:eastAsia="zh-CN"/>
              </w:rPr>
            </w:pPr>
            <w:r w:rsidRPr="000E364A">
              <w:rPr>
                <w:rFonts w:hint="eastAsia"/>
                <w:b/>
                <w:color w:val="000000"/>
                <w:lang w:val="en-US" w:eastAsia="zh-CN"/>
              </w:rPr>
              <w:t>P</w:t>
            </w:r>
            <w:r w:rsidRPr="000E364A">
              <w:rPr>
                <w:b/>
                <w:color w:val="000000"/>
                <w:lang w:val="en-US" w:eastAsia="zh-CN"/>
              </w:rPr>
              <w:t>ower saving gain</w:t>
            </w:r>
          </w:p>
        </w:tc>
        <w:tc>
          <w:tcPr>
            <w:tcW w:w="2352" w:type="dxa"/>
            <w:shd w:val="clear" w:color="auto" w:fill="auto"/>
          </w:tcPr>
          <w:p w14:paraId="0B9B532D"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25.17%</w:t>
            </w:r>
          </w:p>
        </w:tc>
      </w:tr>
    </w:tbl>
    <w:p w14:paraId="0D42E58A" w14:textId="77777777" w:rsidR="0065552F" w:rsidRPr="000E364A" w:rsidRDefault="0065552F" w:rsidP="00017646">
      <w:pPr>
        <w:rPr>
          <w:lang w:eastAsia="zh-CN"/>
        </w:rPr>
      </w:pPr>
    </w:p>
    <w:p w14:paraId="5A6C9621" w14:textId="77777777" w:rsidR="0065552F" w:rsidRDefault="0065552F" w:rsidP="0065552F">
      <w:pPr>
        <w:overflowPunct w:val="0"/>
        <w:autoSpaceDE w:val="0"/>
        <w:autoSpaceDN w:val="0"/>
        <w:adjustRightInd w:val="0"/>
        <w:jc w:val="both"/>
        <w:textAlignment w:val="baseline"/>
        <w:rPr>
          <w:kern w:val="2"/>
          <w:lang w:val="en-US" w:eastAsia="zh-CN"/>
        </w:rPr>
      </w:pPr>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p>
    <w:p w14:paraId="12C85645" w14:textId="77777777" w:rsidR="0065552F" w:rsidRPr="00E60149" w:rsidRDefault="0065552F" w:rsidP="0065552F">
      <w:pPr>
        <w:overflowPunct w:val="0"/>
        <w:autoSpaceDE w:val="0"/>
        <w:autoSpaceDN w:val="0"/>
        <w:adjustRightInd w:val="0"/>
        <w:spacing w:after="120"/>
        <w:jc w:val="both"/>
        <w:textAlignment w:val="baseline"/>
        <w:rPr>
          <w:kern w:val="2"/>
          <w:lang w:val="en-US" w:eastAsia="zh-CN"/>
        </w:rPr>
      </w:pPr>
    </w:p>
    <w:p w14:paraId="2AA24639" w14:textId="77777777" w:rsidR="0065552F" w:rsidRPr="00E60149" w:rsidRDefault="0065552F" w:rsidP="00017646">
      <w:pPr>
        <w:pStyle w:val="TH"/>
        <w:rPr>
          <w:lang w:val="en-US" w:eastAsia="zh-CN"/>
        </w:rPr>
      </w:pPr>
      <w:r w:rsidRPr="00D3191D">
        <w:rPr>
          <w:noProof/>
          <w:lang w:val="en-US" w:eastAsia="zh-CN"/>
        </w:rPr>
        <w:lastRenderedPageBreak/>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p>
    <w:p w14:paraId="2E6CB22E" w14:textId="77777777" w:rsidR="0065552F" w:rsidRPr="00E60149" w:rsidRDefault="0065552F" w:rsidP="00017646">
      <w:pPr>
        <w:pStyle w:val="TF"/>
      </w:pPr>
      <w:r w:rsidRPr="00E60149">
        <w:t>Figure E.2.x-2 The measurement time reduction</w:t>
      </w:r>
    </w:p>
    <w:p w14:paraId="1AFC4E67" w14:textId="77777777" w:rsidR="0065552F" w:rsidRPr="00E60149" w:rsidRDefault="0065552F" w:rsidP="0065552F">
      <w:pPr>
        <w:overflowPunct w:val="0"/>
        <w:autoSpaceDE w:val="0"/>
        <w:autoSpaceDN w:val="0"/>
        <w:adjustRightInd w:val="0"/>
        <w:spacing w:after="240"/>
        <w:jc w:val="center"/>
        <w:textAlignment w:val="baseline"/>
        <w:rPr>
          <w:b/>
          <w:bCs/>
          <w:lang w:val="x-none" w:eastAsia="x-none"/>
        </w:rPr>
      </w:pPr>
    </w:p>
    <w:p w14:paraId="5C588807" w14:textId="77777777" w:rsidR="0065552F" w:rsidRPr="00E60149" w:rsidRDefault="0065552F" w:rsidP="00017646">
      <w:pPr>
        <w:pStyle w:val="TH"/>
      </w:pPr>
      <w:r w:rsidRPr="00E60149">
        <w:t>Table E.2.x-3 Time reduction and power saving gain</w:t>
      </w:r>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DA5FF5">
        <w:trPr>
          <w:gridAfter w:val="1"/>
          <w:wAfter w:w="12" w:type="dxa"/>
          <w:trHeight w:val="139"/>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DA5FF5">
            <w:pPr>
              <w:overflowPunct w:val="0"/>
              <w:autoSpaceDE w:val="0"/>
              <w:autoSpaceDN w:val="0"/>
              <w:adjustRightInd w:val="0"/>
              <w:spacing w:after="0"/>
              <w:textAlignment w:val="baseline"/>
              <w:rPr>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for measurement within 20ms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reduction</w:t>
            </w:r>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DA5FF5">
            <w:pPr>
              <w:overflowPunct w:val="0"/>
              <w:autoSpaceDE w:val="0"/>
              <w:autoSpaceDN w:val="0"/>
              <w:adjustRightInd w:val="0"/>
              <w:spacing w:after="0"/>
              <w:ind w:leftChars="70" w:left="140"/>
              <w:textAlignment w:val="baseline"/>
              <w:rPr>
                <w:kern w:val="2"/>
                <w:lang w:val="en-US" w:eastAsia="zh-CN"/>
              </w:rPr>
            </w:pPr>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p>
          <w:p w14:paraId="4562D81C" w14:textId="77777777" w:rsidR="0065552F" w:rsidRPr="00E60149" w:rsidRDefault="0065552F" w:rsidP="00DA5FF5">
            <w:pPr>
              <w:overflowPunct w:val="0"/>
              <w:autoSpaceDE w:val="0"/>
              <w:autoSpaceDN w:val="0"/>
              <w:adjustRightInd w:val="0"/>
              <w:spacing w:after="0"/>
              <w:ind w:leftChars="70" w:left="140"/>
              <w:textAlignment w:val="baseline"/>
              <w:rPr>
                <w:b/>
                <w:kern w:val="2"/>
                <w:lang w:val="en-US" w:eastAsia="zh-CN"/>
              </w:rPr>
            </w:pPr>
            <w:r w:rsidRPr="00E60149">
              <w:rPr>
                <w:kern w:val="2"/>
                <w:lang w:val="en-US" w:eastAsia="zh-CN"/>
              </w:rPr>
              <w:t>According to the power model in TR 38.840, the power consumption is calculated during one DRX cycle = 1280ms</w:t>
            </w:r>
          </w:p>
        </w:tc>
      </w:tr>
      <w:tr w:rsidR="0065552F" w:rsidRPr="00E60149" w14:paraId="14C8EEEF" w14:textId="77777777" w:rsidTr="00DA5FF5">
        <w:trPr>
          <w:gridAfter w:val="1"/>
          <w:wAfter w:w="12" w:type="dxa"/>
          <w:trHeight w:val="315"/>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p>
          <w:p w14:paraId="239A57C2" w14:textId="77777777" w:rsidR="0065552F" w:rsidRPr="00E60149" w:rsidDel="00BF66E5"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Full SMTC window are measured</w:t>
            </w: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5</w:t>
            </w:r>
            <w:r w:rsidRPr="00E60149">
              <w:rPr>
                <w:rFonts w:hint="eastAsia"/>
                <w:kern w:val="2"/>
                <w:lang w:val="en-US" w:eastAsia="zh-CN"/>
              </w:rPr>
              <w:t>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B</w:t>
            </w:r>
            <w:r w:rsidRPr="00E60149">
              <w:rPr>
                <w:rFonts w:hint="eastAsia"/>
                <w:kern w:val="2"/>
                <w:lang w:val="en-US" w:eastAsia="zh-CN"/>
              </w:rPr>
              <w:t>aseline</w:t>
            </w:r>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DA5FF5">
            <w:pPr>
              <w:overflowPunct w:val="0"/>
              <w:autoSpaceDE w:val="0"/>
              <w:autoSpaceDN w:val="0"/>
              <w:adjustRightInd w:val="0"/>
              <w:spacing w:after="120"/>
              <w:ind w:leftChars="70" w:left="140"/>
              <w:textAlignment w:val="baseline"/>
              <w:rPr>
                <w:kern w:val="2"/>
                <w:lang w:val="en-US" w:eastAsia="zh-CN"/>
              </w:rPr>
            </w:pPr>
            <w:r w:rsidRPr="00E60149">
              <w:rPr>
                <w:kern w:val="2"/>
                <w:lang w:val="en-US" w:eastAsia="zh-CN"/>
              </w:rPr>
              <w:t>The baseline power consumption is 2284.5 unit (NOTE)</w:t>
            </w:r>
          </w:p>
        </w:tc>
      </w:tr>
      <w:tr w:rsidR="0065552F" w:rsidRPr="00E60149" w14:paraId="0CAD5D97" w14:textId="77777777" w:rsidTr="00DA5FF5">
        <w:trPr>
          <w:trHeight w:val="406"/>
          <w:jc w:val="center"/>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3 neighbor SSBs (Cell 2)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1.875</w:t>
            </w:r>
            <w:r w:rsidRPr="00E60149">
              <w:rPr>
                <w:rFonts w:hint="eastAsia"/>
                <w:kern w:val="2"/>
                <w:lang w:eastAsia="zh-CN"/>
              </w:rPr>
              <w:t>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62.5%</w:t>
            </w:r>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p>
          <w:p w14:paraId="039BD7AB"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13.54</w:t>
            </w:r>
            <w:r w:rsidRPr="00E60149">
              <w:rPr>
                <w:rFonts w:hint="eastAsia"/>
                <w:kern w:val="2"/>
                <w:lang w:eastAsia="zh-CN"/>
              </w:rPr>
              <w:t>%</w:t>
            </w:r>
          </w:p>
        </w:tc>
      </w:tr>
      <w:tr w:rsidR="0065552F" w:rsidRPr="00E60149" w14:paraId="11B3A3EF" w14:textId="77777777" w:rsidTr="00DA5FF5">
        <w:trPr>
          <w:trHeight w:val="547"/>
          <w:jc w:val="center"/>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DA5FF5">
            <w:pPr>
              <w:overflowPunct w:val="0"/>
              <w:autoSpaceDE w:val="0"/>
              <w:autoSpaceDN w:val="0"/>
              <w:adjustRightInd w:val="0"/>
              <w:spacing w:after="120"/>
              <w:textAlignment w:val="baseline"/>
              <w:rPr>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2 neighbor SSBs (Cell 3)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1.25ms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75%</w:t>
            </w:r>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p>
          <w:p w14:paraId="17542246"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16.25%</w:t>
            </w:r>
          </w:p>
        </w:tc>
      </w:tr>
      <w:tr w:rsidR="0065552F" w:rsidRPr="00E60149" w14:paraId="54500C83" w14:textId="77777777" w:rsidTr="00DA5FF5">
        <w:trPr>
          <w:trHeight w:val="547"/>
          <w:jc w:val="center"/>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p>
        </w:tc>
      </w:tr>
    </w:tbl>
    <w:p w14:paraId="1DFCD5DC" w14:textId="77777777" w:rsidR="0065552F" w:rsidRPr="00E60149" w:rsidRDefault="0065552F" w:rsidP="00017646">
      <w:pPr>
        <w:rPr>
          <w:lang w:eastAsia="zh-CN"/>
        </w:rPr>
      </w:pPr>
    </w:p>
    <w:p w14:paraId="07A50B5A" w14:textId="61BC3272" w:rsidR="0065552F" w:rsidRDefault="0065552F" w:rsidP="0065552F">
      <w:pPr>
        <w:jc w:val="both"/>
        <w:rPr>
          <w:color w:val="000000"/>
        </w:rPr>
      </w:pPr>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 xml:space="preserve">For DRX cycle =1280ms, power saving gain of 25.17% can be achieved. Therefore, it is proposed to further enhance RRM measurement relaxation by expanding the scenario of performing </w:t>
      </w:r>
      <w:r w:rsidR="00E63BB9">
        <w:rPr>
          <w:color w:val="000000"/>
        </w:rPr>
        <w:t>"</w:t>
      </w:r>
      <w:r>
        <w:rPr>
          <w:color w:val="000000"/>
        </w:rPr>
        <w:t>stop measurement for 1 hour</w:t>
      </w:r>
      <w:r w:rsidR="00E63BB9">
        <w:rPr>
          <w:color w:val="000000"/>
        </w:rPr>
        <w:t>"</w:t>
      </w:r>
      <w:r>
        <w:rPr>
          <w:color w:val="000000"/>
        </w:rPr>
        <w:t xml:space="preserve"> for stationary UEs.</w:t>
      </w:r>
    </w:p>
    <w:p w14:paraId="61B13889" w14:textId="77777777" w:rsidR="0065552F" w:rsidRPr="00C03AF5" w:rsidRDefault="0065552F" w:rsidP="00017646">
      <w:pPr>
        <w:pStyle w:val="TH"/>
        <w:rPr>
          <w:bCs/>
          <w:lang w:val="x-none" w:eastAsia="x-none"/>
        </w:rPr>
      </w:pPr>
      <w:r w:rsidRPr="00C03AF5">
        <w:rPr>
          <w:bCs/>
          <w:lang w:val="x-none" w:eastAsia="x-none"/>
        </w:rPr>
        <w:t xml:space="preserve">Table </w:t>
      </w:r>
      <w:r w:rsidRPr="000E364A">
        <w:rPr>
          <w:bCs/>
          <w:lang w:val="x-none" w:eastAsia="x-none"/>
        </w:rPr>
        <w:t>E.2.x-</w:t>
      </w:r>
      <w:r>
        <w:rPr>
          <w:bCs/>
          <w:lang w:val="x-none" w:eastAsia="x-none"/>
        </w:rPr>
        <w:t>4</w:t>
      </w:r>
      <w:r w:rsidRPr="00C03AF5">
        <w:rPr>
          <w:bCs/>
          <w:lang w:val="x-none" w:eastAsia="x-none"/>
        </w:rPr>
        <w:t xml:space="preserve"> </w:t>
      </w:r>
      <w:r>
        <w:t>P</w:t>
      </w:r>
      <w:r w:rsidRPr="00C03AF5">
        <w:t xml:space="preserve">ower saving gain </w:t>
      </w:r>
      <w:r>
        <w:t>achieved by</w:t>
      </w:r>
      <w:r w:rsidRPr="00C03AF5">
        <w:t xml:space="preserve"> further expand the measurement interval</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DA5FF5">
        <w:trPr>
          <w:jc w:val="center"/>
        </w:trPr>
        <w:tc>
          <w:tcPr>
            <w:tcW w:w="3285" w:type="dxa"/>
            <w:shd w:val="clear" w:color="auto" w:fill="auto"/>
          </w:tcPr>
          <w:p w14:paraId="66D2CC7D" w14:textId="77777777" w:rsidR="0065552F" w:rsidRPr="0049167A" w:rsidRDefault="0065552F" w:rsidP="00DA5FF5">
            <w:pPr>
              <w:spacing w:beforeLines="50" w:before="120" w:after="0" w:line="276" w:lineRule="auto"/>
              <w:jc w:val="center"/>
              <w:rPr>
                <w:color w:val="000000"/>
              </w:rPr>
            </w:pPr>
          </w:p>
        </w:tc>
        <w:tc>
          <w:tcPr>
            <w:tcW w:w="2352" w:type="dxa"/>
            <w:shd w:val="clear" w:color="auto" w:fill="auto"/>
          </w:tcPr>
          <w:p w14:paraId="3FFBC6C1" w14:textId="77777777" w:rsidR="0065552F" w:rsidRPr="0049167A" w:rsidRDefault="0065552F" w:rsidP="00DA5FF5">
            <w:pPr>
              <w:spacing w:beforeLines="50" w:before="120" w:after="0" w:line="276" w:lineRule="auto"/>
              <w:jc w:val="center"/>
              <w:rPr>
                <w:color w:val="000000"/>
              </w:rPr>
            </w:pPr>
            <w:r w:rsidRPr="0049167A">
              <w:rPr>
                <w:b/>
                <w:bCs/>
                <w:color w:val="000000"/>
              </w:rPr>
              <w:t>DRX cycle = 1280ms</w:t>
            </w:r>
          </w:p>
        </w:tc>
      </w:tr>
      <w:tr w:rsidR="0065552F" w:rsidRPr="0049167A" w14:paraId="53AF0F68" w14:textId="77777777" w:rsidTr="00DA5FF5">
        <w:trPr>
          <w:jc w:val="center"/>
        </w:trPr>
        <w:tc>
          <w:tcPr>
            <w:tcW w:w="3285" w:type="dxa"/>
            <w:shd w:val="clear" w:color="auto" w:fill="auto"/>
          </w:tcPr>
          <w:p w14:paraId="03FFAEC0" w14:textId="77777777" w:rsidR="0065552F" w:rsidRDefault="0065552F" w:rsidP="00DA5FF5">
            <w:pPr>
              <w:spacing w:after="0" w:line="276" w:lineRule="auto"/>
              <w:jc w:val="center"/>
              <w:rPr>
                <w:b/>
                <w:noProof/>
              </w:rPr>
            </w:pPr>
            <w:r>
              <w:rPr>
                <w:b/>
                <w:noProof/>
              </w:rPr>
              <w:t>Relative power consumption:</w:t>
            </w:r>
          </w:p>
          <w:p w14:paraId="02DF9C0C" w14:textId="77777777" w:rsidR="0065552F" w:rsidRPr="0049167A" w:rsidRDefault="0065552F" w:rsidP="00DA5FF5">
            <w:pPr>
              <w:spacing w:after="0" w:line="276" w:lineRule="auto"/>
              <w:jc w:val="center"/>
              <w:rPr>
                <w:b/>
                <w:noProof/>
              </w:rPr>
            </w:pPr>
            <w:r>
              <w:rPr>
                <w:b/>
                <w:noProof/>
              </w:rPr>
              <w:t>3 times relax [unit]</w:t>
            </w:r>
          </w:p>
        </w:tc>
        <w:tc>
          <w:tcPr>
            <w:tcW w:w="2352" w:type="dxa"/>
            <w:shd w:val="clear" w:color="auto" w:fill="auto"/>
          </w:tcPr>
          <w:p w14:paraId="577236D9" w14:textId="77777777" w:rsidR="0065552F" w:rsidRPr="0049167A" w:rsidRDefault="0065552F" w:rsidP="00DA5FF5">
            <w:pPr>
              <w:spacing w:beforeLines="50" w:before="120" w:after="0" w:line="276" w:lineRule="auto"/>
              <w:jc w:val="center"/>
              <w:rPr>
                <w:color w:val="000000"/>
              </w:rPr>
            </w:pPr>
            <w:r w:rsidRPr="0049167A">
              <w:rPr>
                <w:color w:val="000000"/>
              </w:rPr>
              <w:t>2.0374</w:t>
            </w:r>
          </w:p>
        </w:tc>
      </w:tr>
      <w:tr w:rsidR="0065552F" w:rsidRPr="0049167A" w14:paraId="52F60B5C" w14:textId="77777777" w:rsidTr="00DA5FF5">
        <w:trPr>
          <w:jc w:val="center"/>
        </w:trPr>
        <w:tc>
          <w:tcPr>
            <w:tcW w:w="3285" w:type="dxa"/>
            <w:shd w:val="clear" w:color="auto" w:fill="auto"/>
          </w:tcPr>
          <w:p w14:paraId="7DEEDAD3" w14:textId="77777777" w:rsidR="0065552F" w:rsidRDefault="0065552F" w:rsidP="00DA5FF5">
            <w:pPr>
              <w:spacing w:after="0" w:line="276" w:lineRule="auto"/>
              <w:jc w:val="center"/>
              <w:rPr>
                <w:b/>
                <w:noProof/>
              </w:rPr>
            </w:pPr>
            <w:r>
              <w:rPr>
                <w:b/>
                <w:noProof/>
              </w:rPr>
              <w:t>Relative power consumption:</w:t>
            </w:r>
          </w:p>
          <w:p w14:paraId="4F4DCCE2" w14:textId="77777777" w:rsidR="0065552F" w:rsidRPr="0049167A" w:rsidRDefault="0065552F" w:rsidP="00DA5FF5">
            <w:pPr>
              <w:spacing w:after="0" w:line="276" w:lineRule="auto"/>
              <w:jc w:val="center"/>
              <w:rPr>
                <w:b/>
                <w:noProof/>
              </w:rPr>
            </w:pPr>
            <w:r>
              <w:rPr>
                <w:b/>
                <w:noProof/>
              </w:rPr>
              <w:t>stop measurment for 1 hour [unit]</w:t>
            </w:r>
          </w:p>
        </w:tc>
        <w:tc>
          <w:tcPr>
            <w:tcW w:w="2352" w:type="dxa"/>
            <w:shd w:val="clear" w:color="auto" w:fill="auto"/>
          </w:tcPr>
          <w:p w14:paraId="76B9DA3B" w14:textId="77777777" w:rsidR="0065552F" w:rsidRPr="0049167A" w:rsidRDefault="0065552F" w:rsidP="00DA5FF5">
            <w:pPr>
              <w:spacing w:beforeLines="50" w:before="120" w:after="0" w:line="276" w:lineRule="auto"/>
              <w:jc w:val="center"/>
              <w:rPr>
                <w:color w:val="000000"/>
              </w:rPr>
            </w:pPr>
            <w:r w:rsidRPr="0049167A">
              <w:rPr>
                <w:color w:val="000000"/>
              </w:rPr>
              <w:t>1.5246</w:t>
            </w:r>
          </w:p>
        </w:tc>
      </w:tr>
      <w:tr w:rsidR="0065552F" w:rsidRPr="0049167A" w14:paraId="6A43CC3A" w14:textId="77777777" w:rsidTr="00DA5FF5">
        <w:trPr>
          <w:jc w:val="center"/>
        </w:trPr>
        <w:tc>
          <w:tcPr>
            <w:tcW w:w="3285" w:type="dxa"/>
            <w:shd w:val="clear" w:color="auto" w:fill="auto"/>
          </w:tcPr>
          <w:p w14:paraId="441EA110" w14:textId="77777777" w:rsidR="0065552F" w:rsidRPr="0049167A" w:rsidRDefault="0065552F" w:rsidP="00DA5FF5">
            <w:pPr>
              <w:spacing w:after="0" w:line="276" w:lineRule="auto"/>
              <w:jc w:val="center"/>
              <w:rPr>
                <w:b/>
                <w:color w:val="000000"/>
              </w:rPr>
            </w:pPr>
            <w:r w:rsidRPr="0049167A">
              <w:rPr>
                <w:rFonts w:hint="eastAsia"/>
                <w:b/>
                <w:color w:val="000000"/>
              </w:rPr>
              <w:lastRenderedPageBreak/>
              <w:t>P</w:t>
            </w:r>
            <w:r w:rsidRPr="0049167A">
              <w:rPr>
                <w:b/>
                <w:color w:val="000000"/>
              </w:rPr>
              <w:t>ower saving gain</w:t>
            </w:r>
          </w:p>
        </w:tc>
        <w:tc>
          <w:tcPr>
            <w:tcW w:w="2352" w:type="dxa"/>
            <w:shd w:val="clear" w:color="auto" w:fill="auto"/>
          </w:tcPr>
          <w:p w14:paraId="6615B814" w14:textId="77777777" w:rsidR="0065552F" w:rsidRPr="0049167A" w:rsidRDefault="0065552F" w:rsidP="00DA5FF5">
            <w:pPr>
              <w:spacing w:beforeLines="50" w:before="120" w:after="0" w:line="276" w:lineRule="auto"/>
              <w:jc w:val="center"/>
              <w:rPr>
                <w:color w:val="000000"/>
              </w:rPr>
            </w:pPr>
            <w:r w:rsidRPr="0049167A">
              <w:rPr>
                <w:color w:val="000000"/>
              </w:rPr>
              <w:t>25.17%</w:t>
            </w:r>
          </w:p>
        </w:tc>
      </w:tr>
    </w:tbl>
    <w:p w14:paraId="4CB2A3FF" w14:textId="754D2611" w:rsidR="0065552F" w:rsidRPr="0073686B" w:rsidRDefault="0065552F" w:rsidP="0065552F"/>
    <w:p w14:paraId="61C9BA51" w14:textId="6F520CBE" w:rsidR="00487D5D" w:rsidRDefault="0066543A" w:rsidP="0020022B">
      <w:pPr>
        <w:pStyle w:val="Heading9"/>
      </w:pPr>
      <w:r w:rsidRPr="00DB7798">
        <w:br w:type="page"/>
      </w:r>
      <w:bookmarkStart w:id="1118" w:name="historyclause"/>
      <w:bookmarkStart w:id="1119" w:name="_Toc65758154"/>
      <w:bookmarkEnd w:id="1118"/>
      <w:r w:rsidR="00487D5D" w:rsidRPr="00DB7798">
        <w:lastRenderedPageBreak/>
        <w:t xml:space="preserve">Annex </w:t>
      </w:r>
      <w:r w:rsidR="0065552F">
        <w:t>F</w:t>
      </w:r>
      <w:r w:rsidR="00487D5D" w:rsidRPr="00DB7798">
        <w:t>: Change history</w:t>
      </w:r>
      <w:bookmarkEnd w:id="1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r w:rsidR="00025610" w14:paraId="7BA37D5D"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C1D00AA" w14:textId="293D6B25" w:rsidR="00025610" w:rsidRDefault="00025610" w:rsidP="00BB03A8">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AF4A3A" w14:textId="35D9996D" w:rsidR="00025610" w:rsidRDefault="00025610" w:rsidP="00BB03A8">
            <w:pPr>
              <w:pStyle w:val="TAC"/>
              <w:rPr>
                <w:sz w:val="16"/>
                <w:szCs w:val="16"/>
              </w:rPr>
            </w:pPr>
            <w:r>
              <w:rPr>
                <w:sz w:val="16"/>
                <w:szCs w:val="16"/>
              </w:rPr>
              <w:t>RAN1#104-e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966C" w14:textId="4B9307D4" w:rsidR="00025610" w:rsidRDefault="00025610" w:rsidP="00BB03A8">
            <w:pPr>
              <w:pStyle w:val="TAC"/>
              <w:rPr>
                <w:sz w:val="16"/>
                <w:szCs w:val="16"/>
              </w:rPr>
            </w:pPr>
            <w:r>
              <w:rPr>
                <w:sz w:val="16"/>
                <w:szCs w:val="16"/>
              </w:rPr>
              <w:t>R1-</w:t>
            </w:r>
            <w:r w:rsidR="007D6C90" w:rsidRPr="007D6C90">
              <w:rPr>
                <w:sz w:val="16"/>
                <w:szCs w:val="16"/>
              </w:rPr>
              <w:t>2102270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A70BE" w14:textId="77777777" w:rsidR="00025610" w:rsidRDefault="00025610"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C41C1C" w14:textId="77777777" w:rsidR="00025610" w:rsidRDefault="00025610"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75E60" w14:textId="77777777" w:rsidR="00025610" w:rsidRDefault="00025610"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C5A9F" w14:textId="4BD0909E" w:rsidR="00025610" w:rsidRDefault="00025610" w:rsidP="00BB03A8">
            <w:pPr>
              <w:pStyle w:val="TAL"/>
              <w:rPr>
                <w:sz w:val="16"/>
                <w:szCs w:val="16"/>
              </w:rPr>
            </w:pPr>
            <w:r>
              <w:rPr>
                <w:sz w:val="16"/>
                <w:szCs w:val="16"/>
              </w:rPr>
              <w:t>Updated with RAN1 endorsed changes (</w:t>
            </w:r>
            <w:r w:rsidR="007D6C90">
              <w:rPr>
                <w:sz w:val="16"/>
                <w:szCs w:val="16"/>
              </w:rPr>
              <w:t xml:space="preserve">with change tracking in </w:t>
            </w:r>
            <w:r>
              <w:rPr>
                <w:sz w:val="16"/>
                <w:szCs w:val="16"/>
              </w:rPr>
              <w:t>R1-</w:t>
            </w:r>
            <w:r w:rsidR="007D6C90" w:rsidRPr="007D6C90">
              <w:rPr>
                <w:sz w:val="16"/>
                <w:szCs w:val="16"/>
              </w:rPr>
              <w:t>2102269</w:t>
            </w:r>
            <w:r>
              <w:rPr>
                <w:sz w:val="16"/>
                <w:szCs w:val="16"/>
              </w:rPr>
              <w:t>) including RAN2 endorsed changes (</w:t>
            </w:r>
            <w:r w:rsidRPr="00025610">
              <w:rPr>
                <w:sz w:val="16"/>
                <w:szCs w:val="16"/>
              </w:rPr>
              <w:t>R2-2102056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D661E" w14:textId="242211D0" w:rsidR="00025610" w:rsidRDefault="00025610" w:rsidP="00BB03A8">
            <w:pPr>
              <w:pStyle w:val="TAC"/>
              <w:rPr>
                <w:sz w:val="16"/>
                <w:szCs w:val="16"/>
              </w:rPr>
            </w:pPr>
            <w:r>
              <w:rPr>
                <w:sz w:val="16"/>
                <w:szCs w:val="16"/>
              </w:rPr>
              <w:t>1.1.0</w:t>
            </w:r>
          </w:p>
        </w:tc>
      </w:tr>
    </w:tbl>
    <w:p w14:paraId="598E6851" w14:textId="77777777"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B0B40" w14:textId="77777777" w:rsidR="00955F51" w:rsidRDefault="00955F51">
      <w:r>
        <w:separator/>
      </w:r>
    </w:p>
  </w:endnote>
  <w:endnote w:type="continuationSeparator" w:id="0">
    <w:p w14:paraId="5B75039A" w14:textId="77777777" w:rsidR="00955F51" w:rsidRDefault="00955F51">
      <w:r>
        <w:continuationSeparator/>
      </w:r>
    </w:p>
  </w:endnote>
  <w:endnote w:type="continuationNotice" w:id="1">
    <w:p w14:paraId="3D792DCD" w14:textId="77777777" w:rsidR="00955F51" w:rsidRDefault="00955F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DA5FF5" w:rsidRDefault="00DA5F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8D4076" w14:textId="77777777" w:rsidR="00955F51" w:rsidRDefault="00955F51">
      <w:r>
        <w:separator/>
      </w:r>
    </w:p>
  </w:footnote>
  <w:footnote w:type="continuationSeparator" w:id="0">
    <w:p w14:paraId="0D399895" w14:textId="77777777" w:rsidR="00955F51" w:rsidRDefault="00955F51">
      <w:r>
        <w:continuationSeparator/>
      </w:r>
    </w:p>
  </w:footnote>
  <w:footnote w:type="continuationNotice" w:id="1">
    <w:p w14:paraId="7AC21EAF" w14:textId="77777777" w:rsidR="00955F51" w:rsidRDefault="00955F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DA255" w14:textId="6AD2D098" w:rsidR="00C00462" w:rsidRDefault="00C00462" w:rsidP="00C004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9AF">
      <w:rPr>
        <w:rFonts w:ascii="Arial" w:hAnsi="Arial" w:cs="Arial"/>
        <w:b/>
        <w:noProof/>
        <w:sz w:val="18"/>
        <w:szCs w:val="18"/>
      </w:rPr>
      <w:t>3GPP TR 38.875 V1.1.0 (2021-03)</w:t>
    </w:r>
    <w:r>
      <w:rPr>
        <w:rFonts w:ascii="Arial" w:hAnsi="Arial" w:cs="Arial"/>
        <w:b/>
        <w:sz w:val="18"/>
        <w:szCs w:val="18"/>
      </w:rPr>
      <w:fldChar w:fldCharType="end"/>
    </w:r>
  </w:p>
  <w:p w14:paraId="14D97272" w14:textId="77777777" w:rsidR="00C00462" w:rsidRDefault="00C00462" w:rsidP="00C004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508318A" w14:textId="79D29AF1" w:rsidR="00C00462" w:rsidRDefault="00C00462" w:rsidP="00C004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9AF">
      <w:rPr>
        <w:rFonts w:ascii="Arial" w:hAnsi="Arial" w:cs="Arial"/>
        <w:b/>
        <w:noProof/>
        <w:sz w:val="18"/>
        <w:szCs w:val="18"/>
      </w:rPr>
      <w:t>Release 17</w:t>
    </w:r>
    <w:r>
      <w:rPr>
        <w:rFonts w:ascii="Arial" w:hAnsi="Arial" w:cs="Arial"/>
        <w:b/>
        <w:sz w:val="18"/>
        <w:szCs w:val="18"/>
      </w:rPr>
      <w:fldChar w:fldCharType="end"/>
    </w:r>
  </w:p>
  <w:p w14:paraId="566168D4" w14:textId="77777777" w:rsidR="00C00462" w:rsidRDefault="00C00462" w:rsidP="00C004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3E"/>
    <w:rsid w:val="000018C4"/>
    <w:rsid w:val="00003621"/>
    <w:rsid w:val="0001086F"/>
    <w:rsid w:val="000134B3"/>
    <w:rsid w:val="00017646"/>
    <w:rsid w:val="00021557"/>
    <w:rsid w:val="00025610"/>
    <w:rsid w:val="00031E49"/>
    <w:rsid w:val="00033397"/>
    <w:rsid w:val="00033F40"/>
    <w:rsid w:val="000343AE"/>
    <w:rsid w:val="00035B40"/>
    <w:rsid w:val="00037AC0"/>
    <w:rsid w:val="00040095"/>
    <w:rsid w:val="000415AD"/>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92E06"/>
    <w:rsid w:val="0009489C"/>
    <w:rsid w:val="000A1F33"/>
    <w:rsid w:val="000A2CF9"/>
    <w:rsid w:val="000A2F17"/>
    <w:rsid w:val="000A5330"/>
    <w:rsid w:val="000B26F3"/>
    <w:rsid w:val="000B48DA"/>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9B0"/>
    <w:rsid w:val="00127BB0"/>
    <w:rsid w:val="00133525"/>
    <w:rsid w:val="001370DE"/>
    <w:rsid w:val="00137DB5"/>
    <w:rsid w:val="00140839"/>
    <w:rsid w:val="001409EE"/>
    <w:rsid w:val="0014202F"/>
    <w:rsid w:val="00142EB7"/>
    <w:rsid w:val="00144FD4"/>
    <w:rsid w:val="001461D6"/>
    <w:rsid w:val="001528A6"/>
    <w:rsid w:val="00156A4D"/>
    <w:rsid w:val="001573F5"/>
    <w:rsid w:val="00161A5D"/>
    <w:rsid w:val="001631D0"/>
    <w:rsid w:val="00165401"/>
    <w:rsid w:val="001740B7"/>
    <w:rsid w:val="00176BAE"/>
    <w:rsid w:val="0018577B"/>
    <w:rsid w:val="00185BF4"/>
    <w:rsid w:val="00190971"/>
    <w:rsid w:val="00190E83"/>
    <w:rsid w:val="00193330"/>
    <w:rsid w:val="00194BD5"/>
    <w:rsid w:val="00195A5A"/>
    <w:rsid w:val="001964D8"/>
    <w:rsid w:val="0019670C"/>
    <w:rsid w:val="001A3A22"/>
    <w:rsid w:val="001A4C42"/>
    <w:rsid w:val="001A5FA5"/>
    <w:rsid w:val="001A7420"/>
    <w:rsid w:val="001B1170"/>
    <w:rsid w:val="001B3E7D"/>
    <w:rsid w:val="001B428E"/>
    <w:rsid w:val="001B485F"/>
    <w:rsid w:val="001B6637"/>
    <w:rsid w:val="001C21C3"/>
    <w:rsid w:val="001D02C2"/>
    <w:rsid w:val="001D4437"/>
    <w:rsid w:val="001D4F50"/>
    <w:rsid w:val="001D4F86"/>
    <w:rsid w:val="001D63B1"/>
    <w:rsid w:val="001D63F1"/>
    <w:rsid w:val="001D70E1"/>
    <w:rsid w:val="001E5806"/>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30F9E"/>
    <w:rsid w:val="002347A2"/>
    <w:rsid w:val="0023581F"/>
    <w:rsid w:val="00243A28"/>
    <w:rsid w:val="0024650B"/>
    <w:rsid w:val="002472D2"/>
    <w:rsid w:val="002511B8"/>
    <w:rsid w:val="00253976"/>
    <w:rsid w:val="00255F84"/>
    <w:rsid w:val="0026370F"/>
    <w:rsid w:val="00266B36"/>
    <w:rsid w:val="002675F0"/>
    <w:rsid w:val="00270797"/>
    <w:rsid w:val="00271CD7"/>
    <w:rsid w:val="0027768F"/>
    <w:rsid w:val="00281EF4"/>
    <w:rsid w:val="002824BD"/>
    <w:rsid w:val="00283A11"/>
    <w:rsid w:val="00283CA4"/>
    <w:rsid w:val="00285745"/>
    <w:rsid w:val="00285844"/>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65DD"/>
    <w:rsid w:val="002D7868"/>
    <w:rsid w:val="002E00EE"/>
    <w:rsid w:val="002E23AA"/>
    <w:rsid w:val="002E28EB"/>
    <w:rsid w:val="002E4BD4"/>
    <w:rsid w:val="002E5FBB"/>
    <w:rsid w:val="002E7585"/>
    <w:rsid w:val="002E7C49"/>
    <w:rsid w:val="002E7F1B"/>
    <w:rsid w:val="002F1395"/>
    <w:rsid w:val="002F6C8C"/>
    <w:rsid w:val="002F7C78"/>
    <w:rsid w:val="00300BFC"/>
    <w:rsid w:val="00302814"/>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239B"/>
    <w:rsid w:val="00347055"/>
    <w:rsid w:val="00352226"/>
    <w:rsid w:val="00352D68"/>
    <w:rsid w:val="0035462D"/>
    <w:rsid w:val="00355B25"/>
    <w:rsid w:val="00365CB9"/>
    <w:rsid w:val="003674A6"/>
    <w:rsid w:val="003674AF"/>
    <w:rsid w:val="00371CF7"/>
    <w:rsid w:val="003743D9"/>
    <w:rsid w:val="00374F8A"/>
    <w:rsid w:val="003765B8"/>
    <w:rsid w:val="003833D0"/>
    <w:rsid w:val="00383A4F"/>
    <w:rsid w:val="00392FEE"/>
    <w:rsid w:val="003960B6"/>
    <w:rsid w:val="0039729C"/>
    <w:rsid w:val="003A54B7"/>
    <w:rsid w:val="003B3698"/>
    <w:rsid w:val="003B3DEA"/>
    <w:rsid w:val="003B5619"/>
    <w:rsid w:val="003B7ABE"/>
    <w:rsid w:val="003C1FF5"/>
    <w:rsid w:val="003C25F8"/>
    <w:rsid w:val="003C338A"/>
    <w:rsid w:val="003C3971"/>
    <w:rsid w:val="003C51DE"/>
    <w:rsid w:val="003C5D93"/>
    <w:rsid w:val="003C5F55"/>
    <w:rsid w:val="003C61C4"/>
    <w:rsid w:val="003D0B99"/>
    <w:rsid w:val="003D50CC"/>
    <w:rsid w:val="003D74CB"/>
    <w:rsid w:val="003E089D"/>
    <w:rsid w:val="003E2C08"/>
    <w:rsid w:val="003E30A1"/>
    <w:rsid w:val="003E60DE"/>
    <w:rsid w:val="003E6338"/>
    <w:rsid w:val="003E7820"/>
    <w:rsid w:val="003F07B5"/>
    <w:rsid w:val="003F10E6"/>
    <w:rsid w:val="003F7834"/>
    <w:rsid w:val="004022E9"/>
    <w:rsid w:val="00403172"/>
    <w:rsid w:val="004040EF"/>
    <w:rsid w:val="004046A4"/>
    <w:rsid w:val="00406A47"/>
    <w:rsid w:val="0040701E"/>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1F0E"/>
    <w:rsid w:val="00585E7B"/>
    <w:rsid w:val="00590140"/>
    <w:rsid w:val="005956E4"/>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49BD"/>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8B0"/>
    <w:rsid w:val="00692F96"/>
    <w:rsid w:val="00696EBD"/>
    <w:rsid w:val="006A234E"/>
    <w:rsid w:val="006A323F"/>
    <w:rsid w:val="006A54C9"/>
    <w:rsid w:val="006A6F5B"/>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4C5"/>
    <w:rsid w:val="0070174C"/>
    <w:rsid w:val="00701846"/>
    <w:rsid w:val="007024F8"/>
    <w:rsid w:val="00706AAB"/>
    <w:rsid w:val="0070744B"/>
    <w:rsid w:val="00707E2D"/>
    <w:rsid w:val="007119D3"/>
    <w:rsid w:val="00712B87"/>
    <w:rsid w:val="00712C23"/>
    <w:rsid w:val="00713C44"/>
    <w:rsid w:val="0071479B"/>
    <w:rsid w:val="007171AE"/>
    <w:rsid w:val="0072022B"/>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1A5"/>
    <w:rsid w:val="00793FDE"/>
    <w:rsid w:val="0079527D"/>
    <w:rsid w:val="0079646C"/>
    <w:rsid w:val="007A006A"/>
    <w:rsid w:val="007A0A01"/>
    <w:rsid w:val="007A7729"/>
    <w:rsid w:val="007B0FF1"/>
    <w:rsid w:val="007B2D40"/>
    <w:rsid w:val="007B3BA1"/>
    <w:rsid w:val="007B600E"/>
    <w:rsid w:val="007B6CDA"/>
    <w:rsid w:val="007C052A"/>
    <w:rsid w:val="007C5CB4"/>
    <w:rsid w:val="007C5ED3"/>
    <w:rsid w:val="007C7E4F"/>
    <w:rsid w:val="007D638D"/>
    <w:rsid w:val="007D6C90"/>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0679"/>
    <w:rsid w:val="00821E7B"/>
    <w:rsid w:val="00823F04"/>
    <w:rsid w:val="00825A1D"/>
    <w:rsid w:val="00826575"/>
    <w:rsid w:val="00830747"/>
    <w:rsid w:val="00830DD4"/>
    <w:rsid w:val="00831732"/>
    <w:rsid w:val="00835B77"/>
    <w:rsid w:val="00842B00"/>
    <w:rsid w:val="00843F73"/>
    <w:rsid w:val="00851D47"/>
    <w:rsid w:val="008528E0"/>
    <w:rsid w:val="008555B0"/>
    <w:rsid w:val="00862CA5"/>
    <w:rsid w:val="00865966"/>
    <w:rsid w:val="00866124"/>
    <w:rsid w:val="00873340"/>
    <w:rsid w:val="00873437"/>
    <w:rsid w:val="008768CA"/>
    <w:rsid w:val="00882387"/>
    <w:rsid w:val="00883B1B"/>
    <w:rsid w:val="00894009"/>
    <w:rsid w:val="0089549F"/>
    <w:rsid w:val="008A0CEF"/>
    <w:rsid w:val="008A52C2"/>
    <w:rsid w:val="008A59E7"/>
    <w:rsid w:val="008A69CF"/>
    <w:rsid w:val="008A75DB"/>
    <w:rsid w:val="008A7EFE"/>
    <w:rsid w:val="008B15AC"/>
    <w:rsid w:val="008B3D2A"/>
    <w:rsid w:val="008C2AE0"/>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09AF"/>
    <w:rsid w:val="009114D7"/>
    <w:rsid w:val="0091348E"/>
    <w:rsid w:val="009137E6"/>
    <w:rsid w:val="00914689"/>
    <w:rsid w:val="00917CCB"/>
    <w:rsid w:val="00920A1E"/>
    <w:rsid w:val="0092174C"/>
    <w:rsid w:val="00921FF9"/>
    <w:rsid w:val="0092320A"/>
    <w:rsid w:val="0092443F"/>
    <w:rsid w:val="009250D1"/>
    <w:rsid w:val="009274F5"/>
    <w:rsid w:val="009306C4"/>
    <w:rsid w:val="009314C9"/>
    <w:rsid w:val="00935CCF"/>
    <w:rsid w:val="009415EB"/>
    <w:rsid w:val="00942EC2"/>
    <w:rsid w:val="00943103"/>
    <w:rsid w:val="00945DD3"/>
    <w:rsid w:val="009468AB"/>
    <w:rsid w:val="00946B46"/>
    <w:rsid w:val="00947CCD"/>
    <w:rsid w:val="00951E9D"/>
    <w:rsid w:val="00953332"/>
    <w:rsid w:val="00954CA2"/>
    <w:rsid w:val="00955F51"/>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2181"/>
    <w:rsid w:val="009C5F89"/>
    <w:rsid w:val="009C6C6D"/>
    <w:rsid w:val="009C6DAC"/>
    <w:rsid w:val="009C7235"/>
    <w:rsid w:val="009D1126"/>
    <w:rsid w:val="009D35F3"/>
    <w:rsid w:val="009D3E23"/>
    <w:rsid w:val="009D40B1"/>
    <w:rsid w:val="009D6600"/>
    <w:rsid w:val="009E0FDF"/>
    <w:rsid w:val="009E2B68"/>
    <w:rsid w:val="009E3599"/>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A7973"/>
    <w:rsid w:val="00AB299C"/>
    <w:rsid w:val="00AB51F0"/>
    <w:rsid w:val="00AB5DC8"/>
    <w:rsid w:val="00AC2346"/>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39A5"/>
    <w:rsid w:val="00B37914"/>
    <w:rsid w:val="00B37B09"/>
    <w:rsid w:val="00B42AFD"/>
    <w:rsid w:val="00B4774D"/>
    <w:rsid w:val="00B50139"/>
    <w:rsid w:val="00B524ED"/>
    <w:rsid w:val="00B57AA5"/>
    <w:rsid w:val="00B6002E"/>
    <w:rsid w:val="00B620C7"/>
    <w:rsid w:val="00B626AC"/>
    <w:rsid w:val="00B6310E"/>
    <w:rsid w:val="00B63299"/>
    <w:rsid w:val="00B642E3"/>
    <w:rsid w:val="00B651F9"/>
    <w:rsid w:val="00B65511"/>
    <w:rsid w:val="00B664D6"/>
    <w:rsid w:val="00B70F95"/>
    <w:rsid w:val="00B80AA3"/>
    <w:rsid w:val="00B83BFC"/>
    <w:rsid w:val="00B91D5F"/>
    <w:rsid w:val="00B93086"/>
    <w:rsid w:val="00B96CA2"/>
    <w:rsid w:val="00BA19ED"/>
    <w:rsid w:val="00BA34C9"/>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0462"/>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118"/>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5AC"/>
    <w:rsid w:val="00C53AA4"/>
    <w:rsid w:val="00C5732A"/>
    <w:rsid w:val="00C57823"/>
    <w:rsid w:val="00C66A88"/>
    <w:rsid w:val="00C67393"/>
    <w:rsid w:val="00C67C22"/>
    <w:rsid w:val="00C70370"/>
    <w:rsid w:val="00C70D05"/>
    <w:rsid w:val="00C71571"/>
    <w:rsid w:val="00C72833"/>
    <w:rsid w:val="00C72BDE"/>
    <w:rsid w:val="00C767C0"/>
    <w:rsid w:val="00C77152"/>
    <w:rsid w:val="00C80F1D"/>
    <w:rsid w:val="00C8228C"/>
    <w:rsid w:val="00C824C9"/>
    <w:rsid w:val="00C85964"/>
    <w:rsid w:val="00C85A36"/>
    <w:rsid w:val="00C86139"/>
    <w:rsid w:val="00C93F40"/>
    <w:rsid w:val="00C941FE"/>
    <w:rsid w:val="00CA269F"/>
    <w:rsid w:val="00CA3D0C"/>
    <w:rsid w:val="00CA3DFB"/>
    <w:rsid w:val="00CC0BD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201C3"/>
    <w:rsid w:val="00D216D0"/>
    <w:rsid w:val="00D21FCA"/>
    <w:rsid w:val="00D230D5"/>
    <w:rsid w:val="00D24741"/>
    <w:rsid w:val="00D257D5"/>
    <w:rsid w:val="00D273CB"/>
    <w:rsid w:val="00D308C5"/>
    <w:rsid w:val="00D3191D"/>
    <w:rsid w:val="00D366F5"/>
    <w:rsid w:val="00D42E19"/>
    <w:rsid w:val="00D44D0C"/>
    <w:rsid w:val="00D46B6F"/>
    <w:rsid w:val="00D501D4"/>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46B"/>
    <w:rsid w:val="00D91D69"/>
    <w:rsid w:val="00D966AE"/>
    <w:rsid w:val="00D969DA"/>
    <w:rsid w:val="00DA1C3F"/>
    <w:rsid w:val="00DA2157"/>
    <w:rsid w:val="00DA30AD"/>
    <w:rsid w:val="00DA4FBE"/>
    <w:rsid w:val="00DA5C21"/>
    <w:rsid w:val="00DA5FF5"/>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573AA"/>
    <w:rsid w:val="00E60F7E"/>
    <w:rsid w:val="00E63BB9"/>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2F90"/>
    <w:rsid w:val="00EE3143"/>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4CA9"/>
    <w:rsid w:val="00F45C49"/>
    <w:rsid w:val="00F50779"/>
    <w:rsid w:val="00F52419"/>
    <w:rsid w:val="00F54A12"/>
    <w:rsid w:val="00F550E6"/>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772"/>
    <w:rsid w:val="00F95D03"/>
    <w:rsid w:val="00F96B40"/>
    <w:rsid w:val="00F9728F"/>
    <w:rsid w:val="00FA1266"/>
    <w:rsid w:val="00FA3999"/>
    <w:rsid w:val="00FA3B44"/>
    <w:rsid w:val="00FA59A3"/>
    <w:rsid w:val="00FB13EB"/>
    <w:rsid w:val="00FB20FE"/>
    <w:rsid w:val="00FB56FC"/>
    <w:rsid w:val="00FC07AC"/>
    <w:rsid w:val="00FC1192"/>
    <w:rsid w:val="00FC30B0"/>
    <w:rsid w:val="00FC4F7C"/>
    <w:rsid w:val="00FC5EB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customXml/itemProps2.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4.xml><?xml version="1.0" encoding="utf-8"?>
<ds:datastoreItem xmlns:ds="http://schemas.openxmlformats.org/officeDocument/2006/customXml" ds:itemID="{96F44228-604C-4472-989E-6F487EB18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135</Pages>
  <Words>55764</Words>
  <Characters>317861</Characters>
  <Application>Microsoft Office Word</Application>
  <DocSecurity>0</DocSecurity>
  <Lines>2648</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2019-02-25T23:05:00Z</cp:lastPrinted>
  <dcterms:created xsi:type="dcterms:W3CDTF">2021-03-04T12:44:00Z</dcterms:created>
  <dcterms:modified xsi:type="dcterms:W3CDTF">2021-03-04T12:48:00Z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