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123D02C9"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w:t>
            </w:r>
            <w:r w:rsidR="003F1E9A">
              <w:t>7</w:t>
            </w:r>
            <w:r w:rsidR="006D0F4C">
              <w:t>.0</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6D0F4C">
              <w:rPr>
                <w:sz w:val="32"/>
              </w:rPr>
              <w:t>9</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06BFB30B" w14:textId="7E710877"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ED340A">
        <w:t>4</w:t>
      </w:r>
      <w:r w:rsidR="00A9594A">
        <w:fldChar w:fldCharType="end"/>
      </w:r>
    </w:p>
    <w:p w14:paraId="03445576" w14:textId="37E9FBDA"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rsidR="00ED340A">
        <w:t>6</w:t>
      </w:r>
      <w:r>
        <w:fldChar w:fldCharType="end"/>
      </w:r>
    </w:p>
    <w:p w14:paraId="6F8F46A3" w14:textId="24D68067"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rsidR="00ED340A">
        <w:t>6</w:t>
      </w:r>
      <w:r>
        <w:fldChar w:fldCharType="end"/>
      </w:r>
    </w:p>
    <w:p w14:paraId="6695D2F3" w14:textId="6D2F7C66"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rsidR="00ED340A">
        <w:t>6</w:t>
      </w:r>
      <w:r>
        <w:fldChar w:fldCharType="end"/>
      </w:r>
    </w:p>
    <w:p w14:paraId="1CCAAF3D" w14:textId="742CF4F7"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rsidR="00ED340A">
        <w:t>6</w:t>
      </w:r>
      <w:r>
        <w:fldChar w:fldCharType="end"/>
      </w:r>
    </w:p>
    <w:p w14:paraId="26B16D69" w14:textId="59E488AC"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rsidR="00ED340A">
        <w:t>6</w:t>
      </w:r>
      <w:r>
        <w:fldChar w:fldCharType="end"/>
      </w:r>
    </w:p>
    <w:p w14:paraId="7FBF1C19" w14:textId="7D58748A"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rsidR="00ED340A">
        <w:t>7</w:t>
      </w:r>
      <w:r>
        <w:fldChar w:fldCharType="end"/>
      </w:r>
    </w:p>
    <w:p w14:paraId="61A5EBCF" w14:textId="38B450D6"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rsidR="00ED340A">
        <w:t>7</w:t>
      </w:r>
      <w:r>
        <w:fldChar w:fldCharType="end"/>
      </w:r>
    </w:p>
    <w:p w14:paraId="35544070" w14:textId="79F0B52F"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rsidR="00ED340A">
        <w:t>7</w:t>
      </w:r>
      <w:r>
        <w:fldChar w:fldCharType="end"/>
      </w:r>
    </w:p>
    <w:p w14:paraId="7C38D32A" w14:textId="6B6C7CD8"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rsidR="00ED340A">
        <w:t>7</w:t>
      </w:r>
      <w:r>
        <w:fldChar w:fldCharType="end"/>
      </w:r>
    </w:p>
    <w:p w14:paraId="2B09E13A" w14:textId="2A353B79"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rsidR="00ED340A">
        <w:t>7</w:t>
      </w:r>
      <w:r>
        <w:fldChar w:fldCharType="end"/>
      </w:r>
    </w:p>
    <w:p w14:paraId="3512485C" w14:textId="001DB2EC"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rsidR="00ED340A">
        <w:t>7</w:t>
      </w:r>
      <w:r>
        <w:fldChar w:fldCharType="end"/>
      </w:r>
    </w:p>
    <w:p w14:paraId="196EC68B" w14:textId="6CCC5AD1"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rsidR="00ED340A">
        <w:t>9</w:t>
      </w:r>
      <w:r>
        <w:fldChar w:fldCharType="end"/>
      </w:r>
    </w:p>
    <w:p w14:paraId="49C38329" w14:textId="7F7D9CCF"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rsidR="00ED340A">
        <w:t>9</w:t>
      </w:r>
      <w:r>
        <w:fldChar w:fldCharType="end"/>
      </w:r>
    </w:p>
    <w:p w14:paraId="6C8B8C5D" w14:textId="3B561D2B"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rsidR="00ED340A">
        <w:t>9</w:t>
      </w:r>
      <w:r>
        <w:fldChar w:fldCharType="end"/>
      </w:r>
    </w:p>
    <w:p w14:paraId="4094CF22" w14:textId="19293CFC"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rsidR="00ED340A">
        <w:t>10</w:t>
      </w:r>
      <w:r>
        <w:fldChar w:fldCharType="end"/>
      </w:r>
    </w:p>
    <w:p w14:paraId="27DB353A" w14:textId="72683B73"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rsidR="00ED340A">
        <w:t>10</w:t>
      </w:r>
      <w:r>
        <w:fldChar w:fldCharType="end"/>
      </w:r>
    </w:p>
    <w:p w14:paraId="1F95BECD" w14:textId="3D9D3935"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rsidR="00ED340A">
        <w:t>10</w:t>
      </w:r>
      <w:r>
        <w:fldChar w:fldCharType="end"/>
      </w:r>
    </w:p>
    <w:p w14:paraId="4EC571F3" w14:textId="0289076C"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rsidR="00ED340A">
        <w:t>10</w:t>
      </w:r>
      <w:r>
        <w:fldChar w:fldCharType="end"/>
      </w:r>
    </w:p>
    <w:p w14:paraId="07B148F4" w14:textId="1C2DB0BD"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rsidR="00ED340A">
        <w:t>10</w:t>
      </w:r>
      <w:r>
        <w:fldChar w:fldCharType="end"/>
      </w:r>
    </w:p>
    <w:p w14:paraId="37486BAB" w14:textId="3B5EA65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rsidR="00ED340A">
        <w:t>11</w:t>
      </w:r>
      <w:r>
        <w:fldChar w:fldCharType="end"/>
      </w:r>
    </w:p>
    <w:p w14:paraId="70574D58" w14:textId="4D36CEDB"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rsidR="00ED340A">
        <w:t>11</w:t>
      </w:r>
      <w:r>
        <w:fldChar w:fldCharType="end"/>
      </w:r>
    </w:p>
    <w:p w14:paraId="603F1B15" w14:textId="09DCBB9C"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rsidR="00ED340A">
        <w:t>11</w:t>
      </w:r>
      <w:r>
        <w:fldChar w:fldCharType="end"/>
      </w:r>
    </w:p>
    <w:p w14:paraId="6FFEE70B" w14:textId="0CBA0C83"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rsidR="00ED340A">
        <w:t>11</w:t>
      </w:r>
      <w:r>
        <w:fldChar w:fldCharType="end"/>
      </w:r>
    </w:p>
    <w:p w14:paraId="20F278D9" w14:textId="119A90FC"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rsidR="00ED340A">
        <w:t>11</w:t>
      </w:r>
      <w:r>
        <w:fldChar w:fldCharType="end"/>
      </w:r>
    </w:p>
    <w:p w14:paraId="1112ED62" w14:textId="5B9DA17C"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rsidR="00ED340A">
        <w:t>11</w:t>
      </w:r>
      <w:r>
        <w:fldChar w:fldCharType="end"/>
      </w:r>
    </w:p>
    <w:p w14:paraId="1E298632" w14:textId="0F20A309"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rsidR="00ED340A">
        <w:t>11</w:t>
      </w:r>
      <w:r>
        <w:fldChar w:fldCharType="end"/>
      </w:r>
    </w:p>
    <w:p w14:paraId="3A0DEB7B" w14:textId="1AB80B6C"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rsidR="00ED340A">
        <w:t>12</w:t>
      </w:r>
      <w:r>
        <w:fldChar w:fldCharType="end"/>
      </w:r>
    </w:p>
    <w:p w14:paraId="430F93D1" w14:textId="524FA10F"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rsidR="00ED340A">
        <w:t>12</w:t>
      </w:r>
      <w:r>
        <w:fldChar w:fldCharType="end"/>
      </w:r>
    </w:p>
    <w:p w14:paraId="47A6935D" w14:textId="36C92543"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rsidR="00ED340A">
        <w:t>12</w:t>
      </w:r>
      <w:r>
        <w:fldChar w:fldCharType="end"/>
      </w:r>
    </w:p>
    <w:p w14:paraId="5C7039D7" w14:textId="76FD1D12"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rsidR="00ED340A">
        <w:t>14</w:t>
      </w:r>
      <w:r>
        <w:fldChar w:fldCharType="end"/>
      </w:r>
    </w:p>
    <w:p w14:paraId="5867CBE3" w14:textId="30CA0CA7"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rsidR="00ED340A">
        <w:t>14</w:t>
      </w:r>
      <w:r>
        <w:fldChar w:fldCharType="end"/>
      </w:r>
    </w:p>
    <w:p w14:paraId="2105BB0D" w14:textId="03CA829A"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rsidR="00ED340A">
        <w:t>14</w:t>
      </w:r>
      <w:r>
        <w:fldChar w:fldCharType="end"/>
      </w:r>
    </w:p>
    <w:p w14:paraId="73E5B7AA" w14:textId="40E27AEF"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rsidR="00ED340A">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1786317"/>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101786319"/>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Pr="0011667D" w:rsidRDefault="00DB56BC" w:rsidP="00DB56BC">
      <w:pPr>
        <w:pStyle w:val="EX"/>
      </w:pPr>
      <w:r w:rsidRPr="0011667D">
        <w:t>[7]</w:t>
      </w:r>
      <w:r w:rsidRPr="0011667D">
        <w:tab/>
        <w:t>R4-210431; LS to 3GPP RAN WG4 on the interferer signal definition for the RMR900 BS Rx blocking requirement</w:t>
      </w:r>
      <w:r>
        <w:t>.</w:t>
      </w: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24" w:name="definitions"/>
      <w:bookmarkStart w:id="25" w:name="_Toc101786320"/>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1786321"/>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1786322"/>
      <w:r w:rsidRPr="004D3578">
        <w:t>3.2</w:t>
      </w:r>
      <w:r w:rsidRPr="004D3578">
        <w:tab/>
        <w:t>Symbols</w:t>
      </w:r>
      <w:bookmarkEnd w:id="2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lastRenderedPageBreak/>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28" w:name="_Toc101786323"/>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101786324"/>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101786325"/>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101786326"/>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101786327"/>
      <w:r w:rsidRPr="005B0A04">
        <w:t>4.3</w:t>
      </w:r>
      <w:r w:rsidRPr="005B0A04">
        <w:tab/>
        <w:t>Technical conditions</w:t>
      </w:r>
      <w:bookmarkEnd w:id="34"/>
    </w:p>
    <w:p w14:paraId="67C0647C" w14:textId="77777777" w:rsidR="00A543F8" w:rsidRPr="005B0A04" w:rsidRDefault="00A543F8" w:rsidP="005B0A04">
      <w:pPr>
        <w:pStyle w:val="Heading3"/>
      </w:pPr>
      <w:bookmarkStart w:id="35" w:name="_Toc101786328"/>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637BF6C3" w:rsidR="009450AA" w:rsidRDefault="00992505" w:rsidP="00992505">
      <w:pPr>
        <w:pStyle w:val="B1"/>
        <w:rPr>
          <w:lang w:eastAsia="ja-JP"/>
        </w:rPr>
      </w:pPr>
      <w:r>
        <w:rPr>
          <w:lang w:eastAsia="ja-JP"/>
        </w:rPr>
        <w:lastRenderedPageBreak/>
        <w:t>-</w:t>
      </w:r>
      <w:r>
        <w:rPr>
          <w:lang w:eastAsia="ja-JP"/>
        </w:rPr>
        <w:tab/>
      </w:r>
      <w:r w:rsidR="00A543F8">
        <w:rPr>
          <w:lang w:eastAsia="ja-JP"/>
        </w:rPr>
        <w:t>Only non AAS Base Stations are considered.</w:t>
      </w:r>
      <w:r w:rsidR="005B0A04">
        <w:rPr>
          <w:lang w:eastAsia="ja-JP"/>
        </w:rPr>
        <w:t xml:space="preserve"> </w:t>
      </w:r>
    </w:p>
    <w:p w14:paraId="3C65C96A" w14:textId="6646686A" w:rsidR="00A543F8" w:rsidRDefault="00992505" w:rsidP="00992505">
      <w:pPr>
        <w:pStyle w:val="B1"/>
      </w:pPr>
      <w:r>
        <w:t>-</w:t>
      </w:r>
      <w:r>
        <w:tab/>
      </w:r>
      <w:r w:rsidR="00A543F8">
        <w:t>The lower edge of the lowest Resource Block shall be ≥ 919.6 MHz</w:t>
      </w:r>
      <w:r w:rsidR="005B0A04">
        <w:t>.</w:t>
      </w:r>
    </w:p>
    <w:p w14:paraId="17FD10DE" w14:textId="08D1CC70" w:rsidR="004F7350" w:rsidRDefault="00992505" w:rsidP="00992505">
      <w:pPr>
        <w:pStyle w:val="B1"/>
      </w:pPr>
      <w:r>
        <w:t>-</w:t>
      </w:r>
      <w:r>
        <w:tab/>
      </w:r>
      <w:r w:rsidR="004F7350" w:rsidRPr="004F7350">
        <w:t>Table 4.3.1-1 and 4.3.1-2 specify the "specific” in-block requirements, based on ECC</w:t>
      </w:r>
      <w:r w:rsidR="00860DC5">
        <w:t> </w:t>
      </w:r>
      <w:r w:rsidR="004F7350" w:rsidRPr="004F7350">
        <w:t>Decision</w:t>
      </w:r>
      <w:r w:rsidR="00860DC5">
        <w:t> </w:t>
      </w:r>
      <w:r w:rsidR="004F7350" w:rsidRPr="004F7350">
        <w:t>20(02)</w:t>
      </w:r>
      <w:r w:rsidR="00860DC5">
        <w:t> </w:t>
      </w:r>
      <w:r w:rsidR="004F7350"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6" w:name="_Toc101786329"/>
      <w:r w:rsidRPr="00ED244D">
        <w:t>4.3.2</w:t>
      </w:r>
      <w:r w:rsidRPr="00ED244D">
        <w:tab/>
        <w:t>Terminals other than cab-radios using wideband technologies</w:t>
      </w:r>
      <w:bookmarkEnd w:id="3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101786330"/>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101786331"/>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101786332"/>
      <w:r>
        <w:t>7</w:t>
      </w:r>
      <w:r>
        <w:tab/>
        <w:t>RF requirements</w:t>
      </w:r>
      <w:bookmarkEnd w:id="40"/>
      <w:bookmarkEnd w:id="41"/>
    </w:p>
    <w:p w14:paraId="49898EDB" w14:textId="77777777" w:rsidR="006F5B82" w:rsidRDefault="006F5B82" w:rsidP="006F5B82">
      <w:pPr>
        <w:pStyle w:val="Heading2"/>
      </w:pPr>
      <w:bookmarkStart w:id="42" w:name="_Toc79161453"/>
      <w:bookmarkStart w:id="43" w:name="_Toc101786333"/>
      <w:r>
        <w:t>7.1</w:t>
      </w:r>
      <w:r>
        <w:tab/>
        <w:t>BS specific requirements</w:t>
      </w:r>
      <w:bookmarkEnd w:id="42"/>
      <w:bookmarkEnd w:id="43"/>
    </w:p>
    <w:p w14:paraId="40C1B8F9" w14:textId="77777777" w:rsidR="00C83300" w:rsidRPr="004971A5" w:rsidRDefault="00C83300" w:rsidP="00C83300">
      <w:pPr>
        <w:pStyle w:val="Heading3"/>
      </w:pPr>
      <w:bookmarkStart w:id="44" w:name="_Toc101786334"/>
      <w:bookmarkStart w:id="45" w:name="_Toc79161454"/>
      <w:r w:rsidRPr="004971A5">
        <w:t>7.1.1</w:t>
      </w:r>
      <w:r w:rsidRPr="004971A5">
        <w:tab/>
        <w:t>General</w:t>
      </w:r>
      <w:bookmarkEnd w:id="44"/>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0B6FC5F8"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46" w:name="_Toc101786335"/>
      <w:r>
        <w:t>7.1.</w:t>
      </w:r>
      <w:r w:rsidR="00C83300">
        <w:t>2</w:t>
      </w:r>
      <w:r>
        <w:tab/>
        <w:t>Transmitter characteristics</w:t>
      </w:r>
      <w:bookmarkEnd w:id="45"/>
      <w:bookmarkEnd w:id="46"/>
    </w:p>
    <w:p w14:paraId="14DE5C39" w14:textId="2A605D79" w:rsidR="00C83300" w:rsidRPr="004971A5" w:rsidRDefault="00C83300" w:rsidP="00772155">
      <w:pPr>
        <w:pStyle w:val="Heading4"/>
      </w:pPr>
      <w:bookmarkStart w:id="47" w:name="_Toc101786336"/>
      <w:r w:rsidRPr="004971A5">
        <w:t>7.1.2.1</w:t>
      </w:r>
      <w:r w:rsidRPr="004971A5">
        <w:tab/>
        <w:t>BS maximum output power</w:t>
      </w:r>
      <w:bookmarkEnd w:id="47"/>
    </w:p>
    <w:p w14:paraId="3184B9B2" w14:textId="631B2BCF"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48" w:name="_Toc101786337"/>
      <w:r w:rsidRPr="004971A5">
        <w:lastRenderedPageBreak/>
        <w:t>7.1.2.2</w:t>
      </w:r>
      <w:r w:rsidRPr="004971A5">
        <w:tab/>
        <w:t>Unwanted emissions</w:t>
      </w:r>
      <w:bookmarkEnd w:id="48"/>
    </w:p>
    <w:p w14:paraId="0F8A4D74" w14:textId="77777777" w:rsidR="00C83300" w:rsidRPr="004971A5" w:rsidRDefault="00C83300" w:rsidP="00C83300">
      <w:pPr>
        <w:pStyle w:val="Heading5"/>
      </w:pPr>
      <w:bookmarkStart w:id="49" w:name="_Toc101786338"/>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0" w:name="_Toc101786339"/>
      <w:r w:rsidRPr="004971A5">
        <w:t>7.1.2.1.2</w:t>
      </w:r>
      <w:r w:rsidRPr="004971A5">
        <w:tab/>
        <w:t>OBUE</w:t>
      </w:r>
      <w:bookmarkEnd w:id="50"/>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07FCE66C" w:rsidR="002E5B69" w:rsidRPr="00C878E4" w:rsidRDefault="001F01EB" w:rsidP="001F01EB">
      <w:pPr>
        <w:pStyle w:val="B1"/>
      </w:pPr>
      <w:r>
        <w:t>-</w:t>
      </w:r>
      <w:r>
        <w:tab/>
      </w:r>
      <w:r w:rsidR="002E5B69" w:rsidRPr="00C878E4">
        <w:t>Both masks were derived with different measurement bandwidths</w:t>
      </w:r>
      <w:r w:rsidR="002E5B69">
        <w:t>;</w:t>
      </w:r>
    </w:p>
    <w:p w14:paraId="7067F3EB" w14:textId="7F6023B9" w:rsidR="002E5B69" w:rsidRPr="00C878E4" w:rsidRDefault="001F01EB" w:rsidP="001F01EB">
      <w:pPr>
        <w:pStyle w:val="B1"/>
      </w:pPr>
      <w:r>
        <w:t>-</w:t>
      </w:r>
      <w:r>
        <w:tab/>
      </w:r>
      <w:r w:rsidR="002E5B69" w:rsidRPr="00C878E4">
        <w:t xml:space="preserve">Emission limits comparison (after measurement bandwidths scaling) revealed that the existing OBUE Cat B Option 2 mask is more stringent only for part of the </w:t>
      </w:r>
      <w:r w:rsidR="002E5B69" w:rsidRPr="00C878E4">
        <w:sym w:font="Symbol" w:char="F044"/>
      </w:r>
      <w:r w:rsidR="002E5B69" w:rsidRPr="00C878E4">
        <w:t>f offset range (</w:t>
      </w:r>
      <w:r w:rsidR="002E5B69" w:rsidRPr="00C878E4">
        <w:sym w:font="Symbol" w:char="F044"/>
      </w:r>
      <w:r w:rsidR="002E5B69"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51" w:name="_Toc101786340"/>
      <w:r w:rsidRPr="004971A5">
        <w:t>7.1.2.1.3</w:t>
      </w:r>
      <w:r w:rsidRPr="004971A5">
        <w:tab/>
        <w:t>Tx spurious emissions</w:t>
      </w:r>
      <w:bookmarkEnd w:id="51"/>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52" w:name="_Toc79161455"/>
      <w:bookmarkStart w:id="53" w:name="_Toc101786341"/>
      <w:r>
        <w:t>7.1.</w:t>
      </w:r>
      <w:r w:rsidR="00C83300">
        <w:t>3</w:t>
      </w:r>
      <w:r>
        <w:tab/>
        <w:t>Receiver characteristics</w:t>
      </w:r>
      <w:bookmarkEnd w:id="52"/>
      <w:bookmarkEnd w:id="53"/>
    </w:p>
    <w:p w14:paraId="6735FE04" w14:textId="7388374F" w:rsidR="00EC45AE" w:rsidRPr="004971A5" w:rsidRDefault="00EC45AE" w:rsidP="00772155">
      <w:pPr>
        <w:pStyle w:val="Heading4"/>
      </w:pPr>
      <w:bookmarkStart w:id="54" w:name="_Toc101786342"/>
      <w:r w:rsidRPr="004971A5">
        <w:t>7.1.3.1</w:t>
      </w:r>
      <w:r w:rsidRPr="004971A5">
        <w:tab/>
        <w:t>Enhanced BS selectivity for band n</w:t>
      </w:r>
      <w:r w:rsidR="0098061C">
        <w:t>8</w:t>
      </w:r>
      <w:bookmarkEnd w:id="5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55" w:name="_Toc101786343"/>
      <w:r w:rsidRPr="004971A5">
        <w:t>7.1.3.2</w:t>
      </w:r>
      <w:r w:rsidRPr="004971A5">
        <w:tab/>
        <w:t>Rx blocking</w:t>
      </w:r>
      <w:bookmarkEnd w:id="55"/>
      <w:r w:rsidRPr="004971A5">
        <w:t xml:space="preserve"> </w:t>
      </w:r>
    </w:p>
    <w:p w14:paraId="605C63E6" w14:textId="77777777" w:rsidR="00DB56BC" w:rsidRPr="0011667D" w:rsidRDefault="00DB56BC" w:rsidP="00CC1D6A">
      <w:pPr>
        <w:pStyle w:val="Heading5"/>
      </w:pPr>
      <w:bookmarkStart w:id="56" w:name="_Toc79161456"/>
      <w:bookmarkStart w:id="57" w:name="_Toc101786344"/>
      <w:r w:rsidRPr="0011667D">
        <w:t>7.1.3.2.1</w:t>
      </w:r>
      <w:r w:rsidRPr="0011667D">
        <w:tab/>
        <w:t>CEPT context</w:t>
      </w:r>
    </w:p>
    <w:p w14:paraId="53714A7E" w14:textId="156C335C" w:rsidR="00DB56BC" w:rsidRPr="0011667D" w:rsidRDefault="00DB56BC" w:rsidP="00DB56BC">
      <w:r w:rsidRPr="0011667D">
        <w:t xml:space="preserve">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w:t>
      </w:r>
      <w:r w:rsidRPr="0011667D">
        <w:lastRenderedPageBreak/>
        <w:t>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r w:rsidRPr="0011667D">
        <w:t>7.1.3.2.2</w:t>
      </w:r>
      <w:r w:rsidRPr="0011667D">
        <w:tab/>
        <w:t>Analysis</w:t>
      </w:r>
    </w:p>
    <w:p w14:paraId="08478A1E" w14:textId="77777777" w:rsidR="00DB56BC" w:rsidRPr="0011667D" w:rsidRDefault="00DB56BC" w:rsidP="00DB56BC">
      <w:r w:rsidRPr="0011667D">
        <w:t>Several characteristics of the interferer need to be taken into account when defining the conformance test:</w:t>
      </w:r>
    </w:p>
    <w:p w14:paraId="3B8A5340" w14:textId="36A2009F" w:rsidR="00DB56BC" w:rsidRPr="0011667D" w:rsidRDefault="00EF1C9A" w:rsidP="00EF1C9A">
      <w:pPr>
        <w:pStyle w:val="B1"/>
      </w:pPr>
      <w:r>
        <w:t>-</w:t>
      </w:r>
      <w:r>
        <w:tab/>
      </w:r>
      <w:r w:rsidR="00DB56BC" w:rsidRPr="0011667D">
        <w:t>Table 7 of ECC Decision (20)02 [1] identifies the requirement as “Maximum interfering signal in 870-874.4 MHz”</w:t>
      </w:r>
      <w:r w:rsidR="00DB56BC">
        <w:t>.</w:t>
      </w:r>
    </w:p>
    <w:p w14:paraId="44A89A7D" w14:textId="7293629E" w:rsidR="00DB56BC" w:rsidRPr="0011667D" w:rsidRDefault="00EF1C9A" w:rsidP="00EF1C9A">
      <w:pPr>
        <w:pStyle w:val="B1"/>
      </w:pPr>
      <w:r>
        <w:t>-</w:t>
      </w:r>
      <w:r>
        <w:tab/>
      </w:r>
      <w:r w:rsidR="00DB56BC" w:rsidRPr="0011667D">
        <w:t>The corresponding requirement is -34 dBm for 3 dB desensitization which can be converted to -29.2 dBm for 6 dB desensitization.</w:t>
      </w:r>
    </w:p>
    <w:p w14:paraId="133B77E4" w14:textId="6B6AD57F" w:rsidR="00DB56BC" w:rsidRPr="0011667D" w:rsidRDefault="00EF1C9A" w:rsidP="00EF1C9A">
      <w:pPr>
        <w:pStyle w:val="B1"/>
      </w:pPr>
      <w:r>
        <w:t>-</w:t>
      </w:r>
      <w:r>
        <w:tab/>
      </w:r>
      <w:r w:rsidR="00DB56BC" w:rsidRPr="0011667D">
        <w:t>The interferer is less than 200 kHz which may fit to a GSM carrier or a narrowband interferer.</w:t>
      </w:r>
    </w:p>
    <w:p w14:paraId="6B732E6E" w14:textId="305FAF55" w:rsidR="00DB56BC" w:rsidRPr="0011667D" w:rsidRDefault="00EF1C9A" w:rsidP="00EF1C9A">
      <w:pPr>
        <w:pStyle w:val="B1"/>
      </w:pPr>
      <w:r>
        <w:t>-</w:t>
      </w:r>
      <w:r>
        <w:tab/>
      </w:r>
      <w:r w:rsidR="00DB56BC" w:rsidRPr="0011667D">
        <w:t>The duty cycle of SRD devices is regulated by EU with ECC report 313 [6] indicating ≤ 10% for fixed Network Access Points and ≤ 2.5% otherwise.</w:t>
      </w:r>
    </w:p>
    <w:p w14:paraId="3CC9328A" w14:textId="686E0432" w:rsidR="00DB56BC" w:rsidRPr="0011667D" w:rsidRDefault="00EF1C9A" w:rsidP="00EF1C9A">
      <w:pPr>
        <w:pStyle w:val="B1"/>
      </w:pPr>
      <w:r>
        <w:t>-</w:t>
      </w:r>
      <w:r>
        <w:tab/>
      </w:r>
      <w:r w:rsidR="00DB56BC" w:rsidRPr="0011667D">
        <w:t>The requirement covers both “blocking and IM3”.</w:t>
      </w:r>
    </w:p>
    <w:p w14:paraId="0DA4A649" w14:textId="77777777" w:rsidR="00DB56BC" w:rsidRPr="0011667D" w:rsidRDefault="00DB56BC" w:rsidP="00DB56BC">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r w:rsidRPr="00EF2EC4">
        <w:t>7.1.3.3</w:t>
      </w:r>
      <w:r w:rsidRPr="00EF2EC4">
        <w:tab/>
        <w:t>Characteristics</w:t>
      </w:r>
    </w:p>
    <w:p w14:paraId="052E0B46" w14:textId="77777777" w:rsidR="00DB56BC" w:rsidRPr="0011667D" w:rsidRDefault="00DB56BC" w:rsidP="00CC1D6A">
      <w:pPr>
        <w:pStyle w:val="Heading5"/>
      </w:pPr>
      <w:r w:rsidRPr="0011667D">
        <w:t>7.1.3.3.1</w:t>
      </w:r>
      <w:r w:rsidRPr="0011667D">
        <w:tab/>
        <w:t>Blocking</w:t>
      </w:r>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23903109" w:rsidR="00DB56BC" w:rsidRPr="00EF2EC4" w:rsidRDefault="00102DE5" w:rsidP="00102DE5">
      <w:pPr>
        <w:pStyle w:val="B1"/>
      </w:pPr>
      <w:r>
        <w:t>-</w:t>
      </w:r>
      <w:r>
        <w:tab/>
      </w:r>
      <w:r w:rsidR="00DB56BC">
        <w:t>D</w:t>
      </w:r>
      <w:r w:rsidR="00DB56BC" w:rsidRPr="00EF2EC4">
        <w:t>uty cycle of the narrowband interferer:</w:t>
      </w:r>
      <w:r w:rsidR="00DB56BC">
        <w:tab/>
        <w:t>10%</w:t>
      </w:r>
    </w:p>
    <w:p w14:paraId="202EE4AB" w14:textId="32A62D59" w:rsidR="00DB56BC" w:rsidRPr="0011667D" w:rsidRDefault="00102DE5" w:rsidP="00102DE5">
      <w:pPr>
        <w:pStyle w:val="B1"/>
      </w:pPr>
      <w:r>
        <w:t>-</w:t>
      </w:r>
      <w:r>
        <w:tab/>
      </w:r>
      <w:r w:rsidR="00DB56BC" w:rsidRPr="0011667D">
        <w:t>Interfering signal mean power:</w:t>
      </w:r>
      <w:r w:rsidR="00DB56BC" w:rsidRPr="0011667D">
        <w:tab/>
      </w:r>
      <w:r w:rsidR="00DB56BC" w:rsidRPr="0011667D">
        <w:tab/>
        <w:t>-39 dBm</w:t>
      </w:r>
    </w:p>
    <w:p w14:paraId="4207274C" w14:textId="7FE30105" w:rsidR="00DB56BC" w:rsidRPr="00EF2EC4" w:rsidRDefault="00102DE5" w:rsidP="00102DE5">
      <w:pPr>
        <w:pStyle w:val="B1"/>
      </w:pPr>
      <w:r>
        <w:t>-</w:t>
      </w:r>
      <w:r>
        <w:tab/>
      </w:r>
      <w:r w:rsidR="00DB56BC" w:rsidRPr="00EF2EC4">
        <w:t>Wanted signal mean power (dBm):</w:t>
      </w:r>
      <w:r w:rsidR="00DB56BC" w:rsidRPr="00EF2EC4">
        <w:tab/>
        <w:t>PREFSENS  + 6 dB</w:t>
      </w:r>
    </w:p>
    <w:p w14:paraId="277B6AC6" w14:textId="434AB632" w:rsidR="00DB56BC" w:rsidRPr="00EF2EC4" w:rsidRDefault="00102DE5" w:rsidP="00102DE5">
      <w:pPr>
        <w:pStyle w:val="B1"/>
      </w:pPr>
      <w:r>
        <w:t>-</w:t>
      </w:r>
      <w:r>
        <w:tab/>
      </w:r>
      <w:r w:rsidR="00DB56BC" w:rsidRPr="00EF2EC4">
        <w:t>Interfering Signal:</w:t>
      </w:r>
      <w:r w:rsidR="00DB56BC" w:rsidRPr="00EF2EC4">
        <w:tab/>
      </w:r>
      <w:r w:rsidR="00DB56BC" w:rsidRPr="00EF2EC4">
        <w:tab/>
      </w:r>
      <w:r w:rsidR="00DB56BC" w:rsidRPr="00EF2EC4">
        <w:tab/>
      </w:r>
      <w:r w:rsidR="00DB56BC">
        <w:tab/>
      </w:r>
      <w:r w:rsidR="00DB56BC">
        <w:tab/>
      </w:r>
      <w:r w:rsidR="00DB56BC">
        <w:tab/>
      </w:r>
      <w:r w:rsidR="00DB56BC" w:rsidRPr="00EF2EC4">
        <w:t>5 MHz DFT-s-OFDM NR signal, 15 kHz SCS, 1 RB</w:t>
      </w:r>
    </w:p>
    <w:p w14:paraId="44BBF171" w14:textId="693BD47B" w:rsidR="00DB56BC" w:rsidRPr="0011667D" w:rsidRDefault="00102DE5" w:rsidP="00102DE5">
      <w:pPr>
        <w:pStyle w:val="B1"/>
      </w:pPr>
      <w:r>
        <w:t>-</w:t>
      </w:r>
      <w:r>
        <w:tab/>
      </w:r>
      <w:r w:rsidR="00DB56BC" w:rsidRPr="0011667D">
        <w:t>Interfering RB centre frequency</w:t>
      </w:r>
      <w:r w:rsidR="00DB56BC">
        <w:t>:</w:t>
      </w:r>
      <w:r w:rsidR="00DB56BC">
        <w:tab/>
      </w:r>
      <w:r w:rsidR="00DB56BC">
        <w:tab/>
      </w:r>
      <w:r w:rsidR="00DB56BC"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r w:rsidRPr="0011667D">
        <w:t>7.1.3.3.2</w:t>
      </w:r>
      <w:r w:rsidRPr="0011667D">
        <w:tab/>
        <w:t>Intermodulation</w:t>
      </w:r>
    </w:p>
    <w:p w14:paraId="6074EE19" w14:textId="77777777" w:rsidR="00DB56BC" w:rsidRDefault="00DB56BC" w:rsidP="00DB56BC">
      <w:r w:rsidRPr="0011667D">
        <w:t>For intermodulation, the following interferer characteristics shall be considered for band n100 in 3GPP TS 38.104 [4].</w:t>
      </w:r>
    </w:p>
    <w:p w14:paraId="00DF1572" w14:textId="015715F8" w:rsidR="00DB56BC" w:rsidRPr="009060AF" w:rsidRDefault="00102DE5" w:rsidP="00102DE5">
      <w:pPr>
        <w:pStyle w:val="B1"/>
      </w:pPr>
      <w:r>
        <w:t>-</w:t>
      </w:r>
      <w:r>
        <w:tab/>
      </w:r>
      <w:r w:rsidR="00DB56BC" w:rsidRPr="009060AF">
        <w:t>Duty cycle of the narrowband interferer:</w:t>
      </w:r>
      <w:r w:rsidR="00DB56BC" w:rsidRPr="009060AF">
        <w:tab/>
      </w:r>
      <w:r w:rsidR="00DB56BC">
        <w:tab/>
      </w:r>
      <w:r w:rsidR="00DB56BC" w:rsidRPr="009060AF">
        <w:t>10%</w:t>
      </w:r>
    </w:p>
    <w:p w14:paraId="09465A29" w14:textId="2D4D480D" w:rsidR="00DB56BC" w:rsidRPr="00EF2EC4" w:rsidRDefault="00102DE5" w:rsidP="00102DE5">
      <w:pPr>
        <w:pStyle w:val="B1"/>
      </w:pPr>
      <w:r>
        <w:t>-</w:t>
      </w:r>
      <w:r>
        <w:tab/>
      </w:r>
      <w:r w:rsidR="00DB56BC" w:rsidRPr="00EF2EC4">
        <w:t>Interfering signal mean power:</w:t>
      </w:r>
      <w:r w:rsidR="00DB56BC">
        <w:tab/>
      </w:r>
      <w:r w:rsidR="00DB56BC" w:rsidRPr="00EF2EC4">
        <w:tab/>
      </w:r>
      <w:r w:rsidR="00DB56BC">
        <w:tab/>
      </w:r>
      <w:r w:rsidR="00DB56BC" w:rsidRPr="00EF2EC4">
        <w:tab/>
        <w:t>-39 dBm</w:t>
      </w:r>
    </w:p>
    <w:p w14:paraId="6AFD7CA8" w14:textId="1A8F39D3" w:rsidR="00DB56BC" w:rsidRPr="00EF2EC4" w:rsidRDefault="00102DE5" w:rsidP="00102DE5">
      <w:pPr>
        <w:pStyle w:val="B1"/>
      </w:pPr>
      <w:r>
        <w:t>-</w:t>
      </w:r>
      <w:r>
        <w:tab/>
      </w:r>
      <w:r w:rsidR="00DB56BC" w:rsidRPr="00EF2EC4">
        <w:t>Wanted signal mean power (dBm):</w:t>
      </w:r>
      <w:r w:rsidR="00DB56BC" w:rsidRPr="00EF2EC4">
        <w:tab/>
      </w:r>
      <w:r w:rsidR="00DB56BC">
        <w:tab/>
      </w:r>
      <w:r w:rsidR="00DB56BC"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r>
        <w:lastRenderedPageBreak/>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101786345"/>
      <w:r>
        <w:t>7.2.1</w:t>
      </w:r>
      <w:r>
        <w:tab/>
        <w:t>Transmitter characteristics</w:t>
      </w:r>
      <w:bookmarkEnd w:id="58"/>
      <w:bookmarkEnd w:id="59"/>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101786346"/>
      <w:r>
        <w:t>7.2.2</w:t>
      </w:r>
      <w:r>
        <w:tab/>
        <w:t>Receiver characteristics</w:t>
      </w:r>
      <w:bookmarkEnd w:id="60"/>
      <w:bookmarkEnd w:id="6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101786347"/>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101786348"/>
      <w:r w:rsidRPr="004971A5">
        <w:t>9</w:t>
      </w:r>
      <w:r w:rsidRPr="004971A5">
        <w:tab/>
        <w:t>Deployment aspects</w:t>
      </w:r>
      <w:bookmarkEnd w:id="63"/>
    </w:p>
    <w:p w14:paraId="759BED4F" w14:textId="345B7AC1" w:rsidR="00435E57" w:rsidRPr="00D65D8C" w:rsidRDefault="00435E57" w:rsidP="00435E57">
      <w:bookmarkStart w:id="64"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65" w:name="_Hlk92344029"/>
      <w:bookmarkEnd w:id="64"/>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65"/>
    </w:p>
    <w:p w14:paraId="7EE76B00" w14:textId="5876C325" w:rsidR="007E2831" w:rsidRPr="004D3578" w:rsidRDefault="00772155" w:rsidP="007E2831">
      <w:pPr>
        <w:pStyle w:val="Heading1"/>
      </w:pPr>
      <w:bookmarkStart w:id="66" w:name="_Toc101786349"/>
      <w:r>
        <w:t>10</w:t>
      </w:r>
      <w:r w:rsidR="007E2831">
        <w:tab/>
        <w:t>Conclusion</w:t>
      </w:r>
      <w:bookmarkEnd w:id="66"/>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656891ED" w:rsidR="007A6023" w:rsidRPr="00DE7989" w:rsidRDefault="00771413" w:rsidP="00771413">
      <w:pPr>
        <w:pStyle w:val="B1"/>
      </w:pPr>
      <w:r>
        <w:t>-</w:t>
      </w:r>
      <w:r>
        <w:tab/>
      </w:r>
      <w:r w:rsidR="007A6023" w:rsidRPr="00DE7989">
        <w:t>General:</w:t>
      </w:r>
      <w:r w:rsidR="007A6023" w:rsidRPr="00DE7989">
        <w:tab/>
        <w:t xml:space="preserve">The focus was on the use of RMR900 under uncoordinated </w:t>
      </w:r>
      <w:r w:rsidR="007A6023">
        <w:t xml:space="preserve">deployment </w:t>
      </w:r>
      <w:r w:rsidR="007A6023" w:rsidRPr="00DE7989">
        <w:t xml:space="preserve">conditions, assuming that RMR BS operates independently of other operators e.g. MFCN. Co-location with other operators and resulting coordination is subject to national regulation and </w:t>
      </w:r>
      <w:r w:rsidR="007A6023">
        <w:t>is outside the scope of this work item</w:t>
      </w:r>
      <w:r w:rsidR="007A6023" w:rsidRPr="00DE7989">
        <w:t>.</w:t>
      </w:r>
    </w:p>
    <w:p w14:paraId="48F61045" w14:textId="057C1BBD" w:rsidR="007A6023" w:rsidRPr="00A50E65" w:rsidRDefault="00771413" w:rsidP="00771413">
      <w:pPr>
        <w:pStyle w:val="B1"/>
      </w:pPr>
      <w:r>
        <w:t>-</w:t>
      </w:r>
      <w:r>
        <w:tab/>
      </w:r>
      <w:r w:rsidR="007A6023" w:rsidRPr="00DE7989">
        <w:t>System Parameter</w:t>
      </w:r>
      <w:r w:rsidR="007A6023">
        <w:t>s</w:t>
      </w:r>
      <w:r w:rsidR="007A6023" w:rsidRPr="00DE7989">
        <w:t xml:space="preserve">: The RMR900 spectrum block can be used by 5MHz CBW reusing </w:t>
      </w:r>
      <w:r w:rsidR="007A6023">
        <w:t xml:space="preserve">Rel-15 </w:t>
      </w:r>
      <w:r w:rsidR="007A6023" w:rsidRPr="00DE7989">
        <w:t xml:space="preserve">sync raster design. </w:t>
      </w:r>
      <w:r w:rsidR="007A6023">
        <w:t>For channel bandwidths smaller than 5 MHz, related study objectives were covered in a separate Rel-18 work item [</w:t>
      </w:r>
      <w:r w:rsidR="007A6023" w:rsidRPr="0049674A">
        <w:t>RP-220401</w:t>
      </w:r>
      <w:r w:rsidR="007A6023">
        <w:t>].</w:t>
      </w:r>
    </w:p>
    <w:p w14:paraId="22DB0182" w14:textId="2178EBAC" w:rsidR="007A6023" w:rsidRPr="00DE7989" w:rsidRDefault="00771413" w:rsidP="00771413">
      <w:pPr>
        <w:pStyle w:val="B1"/>
      </w:pPr>
      <w:r>
        <w:t>-</w:t>
      </w:r>
      <w:r>
        <w:tab/>
      </w:r>
      <w:r w:rsidR="007A6023" w:rsidRPr="00A50E65">
        <w:t>BS RF:</w:t>
      </w:r>
      <w:r w:rsidR="007A6023">
        <w:t xml:space="preserve"> Based on t</w:t>
      </w:r>
      <w:r w:rsidR="007A6023" w:rsidRPr="00DE7989">
        <w:t xml:space="preserve">he </w:t>
      </w:r>
      <w:bookmarkStart w:id="67" w:name="_Hlk95305451"/>
      <w:r w:rsidR="007A6023" w:rsidRPr="00DE7989">
        <w:t>ECC Decision (20)02 [1]</w:t>
      </w:r>
      <w:bookmarkEnd w:id="67"/>
      <w:r w:rsidR="007A6023" w:rsidRPr="00DE7989">
        <w:t xml:space="preserve">, </w:t>
      </w:r>
      <w:r w:rsidR="007A6023">
        <w:t>the</w:t>
      </w:r>
      <w:r w:rsidR="007A6023" w:rsidRPr="00DE7989">
        <w:t xml:space="preserve"> EIRP limits were analysed accordingly and the necessary conclusions for an uncoordinated operational approach were derived</w:t>
      </w:r>
      <w:r w:rsidR="007A6023">
        <w:t xml:space="preserve"> to define conducted power requirements</w:t>
      </w:r>
      <w:r w:rsidR="007A6023"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39DA5DBA" w:rsidR="007A6023" w:rsidRPr="00DE7989" w:rsidRDefault="00771413" w:rsidP="00771413">
      <w:pPr>
        <w:pStyle w:val="B1"/>
      </w:pPr>
      <w:r>
        <w:t>-</w:t>
      </w:r>
      <w:r>
        <w:tab/>
      </w:r>
      <w:r w:rsidR="007A6023" w:rsidRPr="00DE7989">
        <w:t>UE RF:</w:t>
      </w:r>
      <w:r w:rsidR="007A6023" w:rsidRPr="00DE7989">
        <w:tab/>
      </w:r>
      <w:r w:rsidR="007A6023">
        <w:t>Based on t</w:t>
      </w:r>
      <w:r w:rsidR="007A6023" w:rsidRPr="00DE7989">
        <w:t xml:space="preserve">he ECC Decision (20)02 [1], </w:t>
      </w:r>
      <w:r w:rsidR="007A6023">
        <w:t>the</w:t>
      </w:r>
      <w:r w:rsidR="007A6023"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68" w:name="_Toc101786350"/>
      <w:r w:rsidRPr="004D3578">
        <w:lastRenderedPageBreak/>
        <w:t xml:space="preserve">Annex </w:t>
      </w:r>
      <w:r w:rsidR="000E39D0">
        <w:t>A</w:t>
      </w:r>
      <w:r w:rsidRPr="004D3578">
        <w:t xml:space="preserve"> (informative):</w:t>
      </w:r>
      <w:r w:rsidRPr="004D3578">
        <w:br/>
        <w:t>Change history</w:t>
      </w:r>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31C982BB" w14:textId="77777777" w:rsidTr="004D14B5">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D14B5">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6" w:type="dxa"/>
            <w:shd w:val="solid" w:color="FFFFFF" w:fill="auto"/>
          </w:tcPr>
          <w:p w14:paraId="72B1AD04" w14:textId="77777777" w:rsidR="003C3971" w:rsidRPr="006B0D02" w:rsidRDefault="003C3971" w:rsidP="00C72833">
            <w:pPr>
              <w:pStyle w:val="TAR"/>
              <w:rPr>
                <w:sz w:val="16"/>
                <w:szCs w:val="16"/>
              </w:rPr>
            </w:pPr>
          </w:p>
        </w:tc>
        <w:tc>
          <w:tcPr>
            <w:tcW w:w="567"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4D14B5">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6" w:type="dxa"/>
            <w:shd w:val="solid" w:color="FFFFFF" w:fill="auto"/>
          </w:tcPr>
          <w:p w14:paraId="70B5B31E" w14:textId="77777777" w:rsidR="00B731E5" w:rsidRPr="006B0D02" w:rsidRDefault="00B731E5" w:rsidP="00C72833">
            <w:pPr>
              <w:pStyle w:val="TAR"/>
              <w:rPr>
                <w:sz w:val="16"/>
                <w:szCs w:val="16"/>
              </w:rPr>
            </w:pPr>
          </w:p>
        </w:tc>
        <w:tc>
          <w:tcPr>
            <w:tcW w:w="567"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4D14B5">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6" w:type="dxa"/>
            <w:shd w:val="solid" w:color="FFFFFF" w:fill="auto"/>
          </w:tcPr>
          <w:p w14:paraId="5CC53DFA" w14:textId="77777777" w:rsidR="00A543F8" w:rsidRPr="002223D7" w:rsidRDefault="00A543F8" w:rsidP="00DE1F0C">
            <w:pPr>
              <w:pStyle w:val="TAC"/>
              <w:rPr>
                <w:sz w:val="16"/>
              </w:rPr>
            </w:pPr>
          </w:p>
        </w:tc>
        <w:tc>
          <w:tcPr>
            <w:tcW w:w="567"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4D14B5">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6" w:type="dxa"/>
            <w:shd w:val="solid" w:color="FFFFFF" w:fill="auto"/>
          </w:tcPr>
          <w:p w14:paraId="5AD223DF" w14:textId="77777777" w:rsidR="005D38E3" w:rsidRPr="002223D7" w:rsidRDefault="005D38E3" w:rsidP="00DE1F0C">
            <w:pPr>
              <w:pStyle w:val="TAC"/>
              <w:rPr>
                <w:sz w:val="16"/>
              </w:rPr>
            </w:pPr>
          </w:p>
        </w:tc>
        <w:tc>
          <w:tcPr>
            <w:tcW w:w="567"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4D14B5">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6" w:type="dxa"/>
            <w:shd w:val="solid" w:color="FFFFFF" w:fill="auto"/>
          </w:tcPr>
          <w:p w14:paraId="70EA1CCF" w14:textId="77777777" w:rsidR="005D38E3" w:rsidRPr="002223D7" w:rsidRDefault="005D38E3" w:rsidP="00DE1F0C">
            <w:pPr>
              <w:pStyle w:val="TAC"/>
              <w:rPr>
                <w:sz w:val="16"/>
              </w:rPr>
            </w:pPr>
          </w:p>
        </w:tc>
        <w:tc>
          <w:tcPr>
            <w:tcW w:w="567"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4D14B5">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6" w:type="dxa"/>
            <w:shd w:val="solid" w:color="FFFFFF" w:fill="auto"/>
          </w:tcPr>
          <w:p w14:paraId="50027B0F" w14:textId="77777777" w:rsidR="00E50D43" w:rsidRPr="002223D7" w:rsidRDefault="00E50D43" w:rsidP="00DE1F0C">
            <w:pPr>
              <w:pStyle w:val="TAC"/>
              <w:rPr>
                <w:sz w:val="16"/>
              </w:rPr>
            </w:pPr>
          </w:p>
        </w:tc>
        <w:tc>
          <w:tcPr>
            <w:tcW w:w="567"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4D14B5">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6" w:type="dxa"/>
            <w:shd w:val="solid" w:color="FFFFFF" w:fill="auto"/>
          </w:tcPr>
          <w:p w14:paraId="3F5B123F" w14:textId="77777777" w:rsidR="00627EB9" w:rsidRPr="002223D7" w:rsidRDefault="00627EB9" w:rsidP="00DE1F0C">
            <w:pPr>
              <w:pStyle w:val="TAC"/>
              <w:rPr>
                <w:sz w:val="16"/>
              </w:rPr>
            </w:pPr>
          </w:p>
        </w:tc>
        <w:tc>
          <w:tcPr>
            <w:tcW w:w="567"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4D14B5">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6" w:type="dxa"/>
            <w:shd w:val="solid" w:color="FFFFFF" w:fill="auto"/>
          </w:tcPr>
          <w:p w14:paraId="4466E62D" w14:textId="77777777" w:rsidR="004F0B25" w:rsidRPr="002223D7" w:rsidRDefault="004F0B25" w:rsidP="00DE1F0C">
            <w:pPr>
              <w:pStyle w:val="TAC"/>
              <w:rPr>
                <w:sz w:val="16"/>
              </w:rPr>
            </w:pPr>
          </w:p>
        </w:tc>
        <w:tc>
          <w:tcPr>
            <w:tcW w:w="567"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4D14B5">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6" w:type="dxa"/>
            <w:shd w:val="solid" w:color="FFFFFF" w:fill="auto"/>
          </w:tcPr>
          <w:p w14:paraId="3614BC51" w14:textId="77777777" w:rsidR="004F0B25" w:rsidRPr="002223D7" w:rsidRDefault="004F0B25" w:rsidP="004F0B25">
            <w:pPr>
              <w:pStyle w:val="TAC"/>
              <w:rPr>
                <w:sz w:val="16"/>
              </w:rPr>
            </w:pPr>
          </w:p>
        </w:tc>
        <w:tc>
          <w:tcPr>
            <w:tcW w:w="567"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4D14B5">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6" w:type="dxa"/>
            <w:shd w:val="solid" w:color="FFFFFF" w:fill="auto"/>
          </w:tcPr>
          <w:p w14:paraId="259528EE" w14:textId="77777777" w:rsidR="004F0B25" w:rsidRPr="002223D7" w:rsidRDefault="004F0B25" w:rsidP="004F0B25">
            <w:pPr>
              <w:pStyle w:val="TAC"/>
              <w:rPr>
                <w:sz w:val="16"/>
              </w:rPr>
            </w:pPr>
          </w:p>
        </w:tc>
        <w:tc>
          <w:tcPr>
            <w:tcW w:w="567"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4D14B5">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6" w:type="dxa"/>
            <w:shd w:val="solid" w:color="FFFFFF" w:fill="auto"/>
          </w:tcPr>
          <w:p w14:paraId="28376033" w14:textId="77777777" w:rsidR="009A00DE" w:rsidRPr="002223D7" w:rsidRDefault="009A00DE" w:rsidP="004F0B25">
            <w:pPr>
              <w:pStyle w:val="TAC"/>
              <w:rPr>
                <w:sz w:val="16"/>
              </w:rPr>
            </w:pPr>
          </w:p>
        </w:tc>
        <w:tc>
          <w:tcPr>
            <w:tcW w:w="567"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4D14B5">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425" w:type="dxa"/>
            <w:shd w:val="solid" w:color="FFFFFF" w:fill="auto"/>
          </w:tcPr>
          <w:p w14:paraId="071B954A" w14:textId="77777777" w:rsidR="00551F0A" w:rsidRPr="002223D7" w:rsidRDefault="00551F0A" w:rsidP="004F0B25">
            <w:pPr>
              <w:pStyle w:val="TAC"/>
              <w:rPr>
                <w:sz w:val="16"/>
              </w:rPr>
            </w:pPr>
          </w:p>
        </w:tc>
        <w:tc>
          <w:tcPr>
            <w:tcW w:w="426" w:type="dxa"/>
            <w:shd w:val="solid" w:color="FFFFFF" w:fill="auto"/>
          </w:tcPr>
          <w:p w14:paraId="483AE6A3" w14:textId="77777777" w:rsidR="00551F0A" w:rsidRPr="002223D7" w:rsidRDefault="00551F0A" w:rsidP="004F0B25">
            <w:pPr>
              <w:pStyle w:val="TAC"/>
              <w:rPr>
                <w:sz w:val="16"/>
              </w:rPr>
            </w:pPr>
          </w:p>
        </w:tc>
        <w:tc>
          <w:tcPr>
            <w:tcW w:w="567"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4D14B5">
        <w:tc>
          <w:tcPr>
            <w:tcW w:w="800" w:type="dxa"/>
            <w:shd w:val="solid" w:color="FFFFFF" w:fill="auto"/>
          </w:tcPr>
          <w:p w14:paraId="7F4E4FCD" w14:textId="7AF0AC74" w:rsidR="00ED71BA" w:rsidRDefault="00ED71BA" w:rsidP="004F0B25">
            <w:pPr>
              <w:pStyle w:val="TAC"/>
              <w:rPr>
                <w:sz w:val="16"/>
              </w:rPr>
            </w:pPr>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425" w:type="dxa"/>
            <w:shd w:val="solid" w:color="FFFFFF" w:fill="auto"/>
          </w:tcPr>
          <w:p w14:paraId="4DF0FB18" w14:textId="77777777" w:rsidR="00ED71BA" w:rsidRPr="002223D7" w:rsidRDefault="00ED71BA" w:rsidP="004F0B25">
            <w:pPr>
              <w:pStyle w:val="TAC"/>
              <w:rPr>
                <w:sz w:val="16"/>
              </w:rPr>
            </w:pPr>
          </w:p>
        </w:tc>
        <w:tc>
          <w:tcPr>
            <w:tcW w:w="426" w:type="dxa"/>
            <w:shd w:val="solid" w:color="FFFFFF" w:fill="auto"/>
          </w:tcPr>
          <w:p w14:paraId="30DDA0E2" w14:textId="77777777" w:rsidR="00ED71BA" w:rsidRPr="002223D7" w:rsidRDefault="00ED71BA" w:rsidP="004F0B25">
            <w:pPr>
              <w:pStyle w:val="TAC"/>
              <w:rPr>
                <w:sz w:val="16"/>
              </w:rPr>
            </w:pPr>
          </w:p>
        </w:tc>
        <w:tc>
          <w:tcPr>
            <w:tcW w:w="567"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r w:rsidR="003F1E9A" w:rsidRPr="006B0D02" w14:paraId="31A1157C" w14:textId="77777777" w:rsidTr="004D14B5">
        <w:tc>
          <w:tcPr>
            <w:tcW w:w="800" w:type="dxa"/>
            <w:shd w:val="solid" w:color="FFFFFF" w:fill="auto"/>
          </w:tcPr>
          <w:p w14:paraId="6AE1BCB6" w14:textId="33404EAC" w:rsidR="003F1E9A" w:rsidRDefault="003F1E9A" w:rsidP="003F1E9A">
            <w:pPr>
              <w:pStyle w:val="TAC"/>
              <w:rPr>
                <w:sz w:val="16"/>
              </w:rPr>
            </w:pPr>
            <w:r>
              <w:rPr>
                <w:sz w:val="16"/>
              </w:rPr>
              <w:t>2022-09</w:t>
            </w:r>
          </w:p>
        </w:tc>
        <w:tc>
          <w:tcPr>
            <w:tcW w:w="1137" w:type="dxa"/>
            <w:shd w:val="solid" w:color="FFFFFF" w:fill="auto"/>
          </w:tcPr>
          <w:p w14:paraId="711174F2" w14:textId="4516E70A" w:rsidR="003F1E9A" w:rsidRDefault="003F1E9A" w:rsidP="003F1E9A">
            <w:pPr>
              <w:pStyle w:val="TAC"/>
              <w:rPr>
                <w:sz w:val="16"/>
              </w:rPr>
            </w:pPr>
            <w:r>
              <w:rPr>
                <w:sz w:val="16"/>
              </w:rPr>
              <w:t>RAN#97-e</w:t>
            </w:r>
          </w:p>
        </w:tc>
        <w:tc>
          <w:tcPr>
            <w:tcW w:w="992" w:type="dxa"/>
            <w:shd w:val="solid" w:color="FFFFFF" w:fill="auto"/>
          </w:tcPr>
          <w:p w14:paraId="45C0583B" w14:textId="77777777" w:rsidR="003F1E9A" w:rsidRPr="00ED71BA" w:rsidRDefault="003F1E9A" w:rsidP="003F1E9A">
            <w:pPr>
              <w:pStyle w:val="TAC"/>
              <w:rPr>
                <w:sz w:val="16"/>
              </w:rPr>
            </w:pPr>
          </w:p>
        </w:tc>
        <w:tc>
          <w:tcPr>
            <w:tcW w:w="425" w:type="dxa"/>
            <w:shd w:val="solid" w:color="FFFFFF" w:fill="auto"/>
          </w:tcPr>
          <w:p w14:paraId="7F05B40F" w14:textId="77777777" w:rsidR="003F1E9A" w:rsidRPr="002223D7" w:rsidRDefault="003F1E9A" w:rsidP="003F1E9A">
            <w:pPr>
              <w:pStyle w:val="TAC"/>
              <w:rPr>
                <w:sz w:val="16"/>
              </w:rPr>
            </w:pPr>
          </w:p>
        </w:tc>
        <w:tc>
          <w:tcPr>
            <w:tcW w:w="426" w:type="dxa"/>
            <w:shd w:val="solid" w:color="FFFFFF" w:fill="auto"/>
          </w:tcPr>
          <w:p w14:paraId="18D9A17B" w14:textId="77777777" w:rsidR="003F1E9A" w:rsidRPr="002223D7" w:rsidRDefault="003F1E9A" w:rsidP="003F1E9A">
            <w:pPr>
              <w:pStyle w:val="TAC"/>
              <w:rPr>
                <w:sz w:val="16"/>
              </w:rPr>
            </w:pPr>
          </w:p>
        </w:tc>
        <w:tc>
          <w:tcPr>
            <w:tcW w:w="567" w:type="dxa"/>
            <w:shd w:val="solid" w:color="FFFFFF" w:fill="auto"/>
          </w:tcPr>
          <w:p w14:paraId="7014B33D" w14:textId="77777777" w:rsidR="003F1E9A" w:rsidRPr="002223D7" w:rsidRDefault="003F1E9A" w:rsidP="003F1E9A">
            <w:pPr>
              <w:pStyle w:val="TAC"/>
              <w:rPr>
                <w:sz w:val="16"/>
              </w:rPr>
            </w:pPr>
          </w:p>
        </w:tc>
        <w:tc>
          <w:tcPr>
            <w:tcW w:w="4584" w:type="dxa"/>
            <w:shd w:val="solid" w:color="FFFFFF" w:fill="auto"/>
          </w:tcPr>
          <w:p w14:paraId="652D16E8" w14:textId="1D0777EC" w:rsidR="003F1E9A" w:rsidRPr="00ED71BA" w:rsidRDefault="003F1E9A" w:rsidP="003F1E9A">
            <w:pPr>
              <w:pStyle w:val="TAC"/>
              <w:jc w:val="left"/>
              <w:rPr>
                <w:sz w:val="16"/>
              </w:rPr>
            </w:pPr>
            <w:r>
              <w:rPr>
                <w:sz w:val="16"/>
              </w:rPr>
              <w:t>Under change control</w:t>
            </w:r>
          </w:p>
        </w:tc>
        <w:tc>
          <w:tcPr>
            <w:tcW w:w="708" w:type="dxa"/>
            <w:shd w:val="solid" w:color="FFFFFF" w:fill="auto"/>
          </w:tcPr>
          <w:p w14:paraId="0DD4A3EB" w14:textId="2831B1A0" w:rsidR="003F1E9A" w:rsidRDefault="003F1E9A" w:rsidP="003F1E9A">
            <w:pPr>
              <w:pStyle w:val="TAC"/>
              <w:rPr>
                <w:sz w:val="16"/>
              </w:rPr>
            </w:pPr>
            <w:r>
              <w:rPr>
                <w:sz w:val="16"/>
              </w:rPr>
              <w:t>17.0.0</w:t>
            </w:r>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66CF" w14:textId="77777777" w:rsidR="00C41EBA" w:rsidRDefault="00C41EBA">
      <w:r>
        <w:separator/>
      </w:r>
    </w:p>
  </w:endnote>
  <w:endnote w:type="continuationSeparator" w:id="0">
    <w:p w14:paraId="0B758103" w14:textId="77777777" w:rsidR="00C41EBA" w:rsidRDefault="00C4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3EE9F" w14:textId="77777777" w:rsidR="00C41EBA" w:rsidRDefault="00C41EBA">
      <w:r>
        <w:separator/>
      </w:r>
    </w:p>
  </w:footnote>
  <w:footnote w:type="continuationSeparator" w:id="0">
    <w:p w14:paraId="22FF3E30" w14:textId="77777777" w:rsidR="00C41EBA" w:rsidRDefault="00C4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771D9A94"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84F">
      <w:rPr>
        <w:rFonts w:ascii="Arial" w:hAnsi="Arial" w:cs="Arial"/>
        <w:b/>
        <w:noProof/>
        <w:sz w:val="18"/>
        <w:szCs w:val="18"/>
      </w:rPr>
      <w:t>3GPP TR 38.853 V17.0.0 (2022-09)</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74F95176"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84F">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4"/>
  </w:num>
  <w:num w:numId="5" w16cid:durableId="784344363">
    <w:abstractNumId w:val="2"/>
  </w:num>
  <w:num w:numId="6" w16cid:durableId="1923754009">
    <w:abstractNumId w:val="3"/>
  </w:num>
  <w:num w:numId="7" w16cid:durableId="1542664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02DE5"/>
    <w:rsid w:val="001221B8"/>
    <w:rsid w:val="00133525"/>
    <w:rsid w:val="00150CE2"/>
    <w:rsid w:val="0015434F"/>
    <w:rsid w:val="00172F54"/>
    <w:rsid w:val="001A4C42"/>
    <w:rsid w:val="001A7420"/>
    <w:rsid w:val="001B6637"/>
    <w:rsid w:val="001C1831"/>
    <w:rsid w:val="001C21C3"/>
    <w:rsid w:val="001D02C2"/>
    <w:rsid w:val="001D0A4F"/>
    <w:rsid w:val="001F01EB"/>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3F1E9A"/>
    <w:rsid w:val="003F384F"/>
    <w:rsid w:val="00422787"/>
    <w:rsid w:val="00423334"/>
    <w:rsid w:val="0042397C"/>
    <w:rsid w:val="00430AE2"/>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3340"/>
    <w:rsid w:val="004F7350"/>
    <w:rsid w:val="0052072E"/>
    <w:rsid w:val="0053388B"/>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1413"/>
    <w:rsid w:val="00772155"/>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92505"/>
    <w:rsid w:val="009A00DE"/>
    <w:rsid w:val="009B607B"/>
    <w:rsid w:val="009C0487"/>
    <w:rsid w:val="009D7409"/>
    <w:rsid w:val="009F37B7"/>
    <w:rsid w:val="009F6699"/>
    <w:rsid w:val="00A10F02"/>
    <w:rsid w:val="00A164B4"/>
    <w:rsid w:val="00A20B4E"/>
    <w:rsid w:val="00A26956"/>
    <w:rsid w:val="00A27486"/>
    <w:rsid w:val="00A3561D"/>
    <w:rsid w:val="00A36106"/>
    <w:rsid w:val="00A36A9A"/>
    <w:rsid w:val="00A47BA3"/>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1EBA"/>
    <w:rsid w:val="00C45231"/>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ED71BA"/>
    <w:rsid w:val="00EF1C9A"/>
    <w:rsid w:val="00F02246"/>
    <w:rsid w:val="00F025A2"/>
    <w:rsid w:val="00F04712"/>
    <w:rsid w:val="00F13360"/>
    <w:rsid w:val="00F22EC7"/>
    <w:rsid w:val="00F325C8"/>
    <w:rsid w:val="00F4002E"/>
    <w:rsid w:val="00F50B44"/>
    <w:rsid w:val="00F653B8"/>
    <w:rsid w:val="00F84EF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4364</Words>
  <Characters>24881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2021-12-22T07:42:00Z</cp:lastPrinted>
  <dcterms:created xsi:type="dcterms:W3CDTF">2022-09-05T17:16:00Z</dcterms:created>
  <dcterms:modified xsi:type="dcterms:W3CDTF">2022-09-22T07:04:00Z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