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71626848"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9841D8">
              <w:rPr>
                <w:lang w:val="sv-SE"/>
              </w:rPr>
              <w:t>1</w:t>
            </w:r>
            <w:r w:rsidR="003817A2" w:rsidRPr="00434494">
              <w:rPr>
                <w:lang w:val="sv-SE"/>
              </w:rPr>
              <w:t>.</w:t>
            </w:r>
            <w:r w:rsidR="009841D8">
              <w:rPr>
                <w:lang w:val="sv-SE"/>
              </w:rPr>
              <w:t>0</w:t>
            </w:r>
            <w:r w:rsidRPr="00434494">
              <w:rPr>
                <w:lang w:val="sv-SE"/>
              </w:rPr>
              <w:t>.</w:t>
            </w:r>
            <w:bookmarkEnd w:id="3"/>
            <w:r w:rsidR="00A8260F">
              <w:rPr>
                <w:lang w:val="sv-SE"/>
              </w:rPr>
              <w:t>1</w:t>
            </w:r>
            <w:r w:rsidR="00A8260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w:t>
            </w:r>
            <w:r w:rsidR="00CD0F9E">
              <w:rPr>
                <w:sz w:val="32"/>
                <w:lang w:val="sv-SE"/>
              </w:rPr>
              <w:t>3</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2CED1C4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5D3504">
              <w:rPr>
                <w:noProof/>
                <w:sz w:val="18"/>
              </w:rPr>
              <w:t>3</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6ADA6436" w14:textId="5C441D96" w:rsidR="00D252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252B0">
        <w:t>Foreword</w:t>
      </w:r>
      <w:r w:rsidR="00D252B0">
        <w:tab/>
      </w:r>
      <w:r w:rsidR="00D252B0">
        <w:fldChar w:fldCharType="begin"/>
      </w:r>
      <w:r w:rsidR="00D252B0">
        <w:instrText xml:space="preserve"> PAGEREF _Toc130280131 \h </w:instrText>
      </w:r>
      <w:r w:rsidR="00D252B0">
        <w:fldChar w:fldCharType="separate"/>
      </w:r>
      <w:r w:rsidR="00D252B0">
        <w:t>5</w:t>
      </w:r>
      <w:r w:rsidR="00D252B0">
        <w:fldChar w:fldCharType="end"/>
      </w:r>
    </w:p>
    <w:p w14:paraId="574356FD" w14:textId="0D91C79B" w:rsidR="00D252B0" w:rsidRDefault="00D252B0">
      <w:pPr>
        <w:pStyle w:val="TOC1"/>
        <w:rPr>
          <w:rFonts w:asciiTheme="minorHAnsi" w:eastAsiaTheme="minorEastAsia" w:hAnsiTheme="minorHAnsi" w:cstheme="minorBidi"/>
          <w:szCs w:val="22"/>
          <w:lang w:val="en-US"/>
        </w:rPr>
      </w:pPr>
      <w:r>
        <w:t>Introduction</w:t>
      </w:r>
      <w:r>
        <w:tab/>
      </w:r>
      <w:r>
        <w:fldChar w:fldCharType="begin"/>
      </w:r>
      <w:r>
        <w:instrText xml:space="preserve"> PAGEREF _Toc130280132 \h </w:instrText>
      </w:r>
      <w:r>
        <w:fldChar w:fldCharType="separate"/>
      </w:r>
      <w:r>
        <w:t>6</w:t>
      </w:r>
      <w:r>
        <w:fldChar w:fldCharType="end"/>
      </w:r>
    </w:p>
    <w:p w14:paraId="4D6D0CFD" w14:textId="02161C94" w:rsidR="00D252B0" w:rsidRDefault="00D252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_Toc130280133 \h </w:instrText>
      </w:r>
      <w:r>
        <w:fldChar w:fldCharType="separate"/>
      </w:r>
      <w:r>
        <w:t>7</w:t>
      </w:r>
      <w:r>
        <w:fldChar w:fldCharType="end"/>
      </w:r>
    </w:p>
    <w:p w14:paraId="6B982105" w14:textId="52DA0AE3" w:rsidR="00D252B0" w:rsidRDefault="00D252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_Toc130280134 \h </w:instrText>
      </w:r>
      <w:r>
        <w:fldChar w:fldCharType="separate"/>
      </w:r>
      <w:r>
        <w:t>7</w:t>
      </w:r>
      <w:r>
        <w:fldChar w:fldCharType="end"/>
      </w:r>
    </w:p>
    <w:p w14:paraId="4637B839" w14:textId="4A4548D6" w:rsidR="00D252B0" w:rsidRDefault="00D252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_Toc130280135 \h </w:instrText>
      </w:r>
      <w:r>
        <w:fldChar w:fldCharType="separate"/>
      </w:r>
      <w:r>
        <w:t>7</w:t>
      </w:r>
      <w:r>
        <w:fldChar w:fldCharType="end"/>
      </w:r>
    </w:p>
    <w:p w14:paraId="62A342D7" w14:textId="35B2464D" w:rsidR="00D252B0" w:rsidRDefault="00D252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_Toc130280136 \h </w:instrText>
      </w:r>
      <w:r>
        <w:fldChar w:fldCharType="separate"/>
      </w:r>
      <w:r>
        <w:t>7</w:t>
      </w:r>
      <w:r>
        <w:fldChar w:fldCharType="end"/>
      </w:r>
    </w:p>
    <w:p w14:paraId="2C480DAB" w14:textId="48E47652" w:rsidR="00D252B0" w:rsidRDefault="00D252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_Toc130280137 \h </w:instrText>
      </w:r>
      <w:r>
        <w:fldChar w:fldCharType="separate"/>
      </w:r>
      <w:r>
        <w:t>8</w:t>
      </w:r>
      <w:r>
        <w:fldChar w:fldCharType="end"/>
      </w:r>
    </w:p>
    <w:p w14:paraId="6341319C" w14:textId="7AFE35F0" w:rsidR="00D252B0" w:rsidRDefault="00D252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_Toc130280138 \h </w:instrText>
      </w:r>
      <w:r>
        <w:fldChar w:fldCharType="separate"/>
      </w:r>
      <w:r>
        <w:t>8</w:t>
      </w:r>
      <w:r>
        <w:fldChar w:fldCharType="end"/>
      </w:r>
    </w:p>
    <w:p w14:paraId="57191B5E" w14:textId="5C09E15B" w:rsidR="00D252B0" w:rsidRDefault="00D252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Background</w:t>
      </w:r>
      <w:r>
        <w:tab/>
      </w:r>
      <w:r>
        <w:fldChar w:fldCharType="begin"/>
      </w:r>
      <w:r>
        <w:instrText xml:space="preserve"> PAGEREF _Toc130280139 \h </w:instrText>
      </w:r>
      <w:r>
        <w:fldChar w:fldCharType="separate"/>
      </w:r>
      <w:r>
        <w:t>8</w:t>
      </w:r>
      <w:r>
        <w:fldChar w:fldCharType="end"/>
      </w:r>
    </w:p>
    <w:p w14:paraId="793BBBFD" w14:textId="5B94EEA1" w:rsidR="00D252B0" w:rsidRDefault="00D252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Objectives</w:t>
      </w:r>
      <w:r>
        <w:tab/>
      </w:r>
      <w:r>
        <w:fldChar w:fldCharType="begin"/>
      </w:r>
      <w:r>
        <w:instrText xml:space="preserve"> PAGEREF _Toc130280140 \h </w:instrText>
      </w:r>
      <w:r>
        <w:fldChar w:fldCharType="separate"/>
      </w:r>
      <w:r>
        <w:t>9</w:t>
      </w:r>
      <w:r>
        <w:fldChar w:fldCharType="end"/>
      </w:r>
    </w:p>
    <w:p w14:paraId="03A7C6C2" w14:textId="345CE0FF" w:rsidR="00D252B0" w:rsidRDefault="00D252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w:t>
      </w:r>
      <w:r>
        <w:tab/>
      </w:r>
      <w:r>
        <w:fldChar w:fldCharType="begin"/>
      </w:r>
      <w:r>
        <w:instrText xml:space="preserve"> PAGEREF _Toc130280141 \h </w:instrText>
      </w:r>
      <w:r>
        <w:fldChar w:fldCharType="separate"/>
      </w:r>
      <w:r>
        <w:t>9</w:t>
      </w:r>
      <w:r>
        <w:fldChar w:fldCharType="end"/>
      </w:r>
    </w:p>
    <w:p w14:paraId="5680BF0A" w14:textId="12A71067" w:rsidR="00D252B0" w:rsidRDefault="00D252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UE channel bandwidth</w:t>
      </w:r>
      <w:r>
        <w:tab/>
      </w:r>
      <w:r>
        <w:fldChar w:fldCharType="begin"/>
      </w:r>
      <w:r>
        <w:instrText xml:space="preserve"> PAGEREF _Toc130280142 \h </w:instrText>
      </w:r>
      <w:r>
        <w:fldChar w:fldCharType="separate"/>
      </w:r>
      <w:r>
        <w:t>9</w:t>
      </w:r>
      <w:r>
        <w:fldChar w:fldCharType="end"/>
      </w:r>
    </w:p>
    <w:p w14:paraId="242DD62D" w14:textId="334DDF4D" w:rsidR="00D252B0" w:rsidRDefault="00D252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Result, Analysis outcome</w:t>
      </w:r>
      <w:r>
        <w:tab/>
      </w:r>
      <w:r>
        <w:fldChar w:fldCharType="begin"/>
      </w:r>
      <w:r>
        <w:instrText xml:space="preserve"> PAGEREF _Toc130280143 \h </w:instrText>
      </w:r>
      <w:r>
        <w:fldChar w:fldCharType="separate"/>
      </w:r>
      <w:r>
        <w:t>10</w:t>
      </w:r>
      <w:r>
        <w:fldChar w:fldCharType="end"/>
      </w:r>
    </w:p>
    <w:p w14:paraId="0D7E3346" w14:textId="2BF97345" w:rsidR="00D252B0" w:rsidRDefault="00D252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Study of larger Channel BW than licensed BW</w:t>
      </w:r>
      <w:r>
        <w:tab/>
      </w:r>
      <w:r>
        <w:fldChar w:fldCharType="begin"/>
      </w:r>
      <w:r>
        <w:instrText xml:space="preserve"> PAGEREF _Toc130280144 \h </w:instrText>
      </w:r>
      <w:r>
        <w:fldChar w:fldCharType="separate"/>
      </w:r>
      <w:r>
        <w:t>10</w:t>
      </w:r>
      <w:r>
        <w:fldChar w:fldCharType="end"/>
      </w:r>
    </w:p>
    <w:p w14:paraId="3D81BD60" w14:textId="6061A65B" w:rsidR="00D252B0" w:rsidRDefault="00D252B0">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 Aspects</w:t>
      </w:r>
      <w:r>
        <w:tab/>
      </w:r>
      <w:r>
        <w:fldChar w:fldCharType="begin"/>
      </w:r>
      <w:r>
        <w:instrText xml:space="preserve"> PAGEREF _Toc130280145 \h </w:instrText>
      </w:r>
      <w:r>
        <w:fldChar w:fldCharType="separate"/>
      </w:r>
      <w:r>
        <w:t>10</w:t>
      </w:r>
      <w:r>
        <w:fldChar w:fldCharType="end"/>
      </w:r>
    </w:p>
    <w:p w14:paraId="354AE783" w14:textId="56AB5223" w:rsidR="00D252B0" w:rsidRDefault="00D252B0">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Signalling and configuration aspects</w:t>
      </w:r>
      <w:r>
        <w:tab/>
      </w:r>
      <w:r>
        <w:fldChar w:fldCharType="begin"/>
      </w:r>
      <w:r>
        <w:instrText xml:space="preserve"> PAGEREF _Toc130280146 \h </w:instrText>
      </w:r>
      <w:r>
        <w:fldChar w:fldCharType="separate"/>
      </w:r>
      <w:r>
        <w:t>11</w:t>
      </w:r>
      <w:r>
        <w:fldChar w:fldCharType="end"/>
      </w:r>
    </w:p>
    <w:p w14:paraId="15A06C0D" w14:textId="5AAF22FC" w:rsidR="00D252B0" w:rsidRDefault="00D252B0">
      <w:pPr>
        <w:pStyle w:val="TOC4"/>
        <w:rPr>
          <w:rFonts w:asciiTheme="minorHAnsi" w:eastAsiaTheme="minorEastAsia" w:hAnsiTheme="minorHAnsi" w:cstheme="minorBidi"/>
          <w:sz w:val="22"/>
          <w:szCs w:val="22"/>
          <w:lang w:val="en-US"/>
        </w:rPr>
      </w:pPr>
      <w:r w:rsidRPr="00871E7D">
        <w:rPr>
          <w:lang w:val="en-US"/>
        </w:rPr>
        <w:t>6.1.2.1</w:t>
      </w:r>
      <w:r>
        <w:rPr>
          <w:rFonts w:asciiTheme="minorHAnsi" w:eastAsiaTheme="minorEastAsia" w:hAnsiTheme="minorHAnsi" w:cstheme="minorBidi"/>
          <w:sz w:val="22"/>
          <w:szCs w:val="22"/>
          <w:lang w:val="en-US"/>
        </w:rPr>
        <w:tab/>
      </w:r>
      <w:r w:rsidRPr="00871E7D">
        <w:rPr>
          <w:lang w:val="en-US"/>
        </w:rPr>
        <w:t>Method using a larger channel bandwidth is broadcast in SIB1</w:t>
      </w:r>
      <w:r>
        <w:tab/>
      </w:r>
      <w:r>
        <w:fldChar w:fldCharType="begin"/>
      </w:r>
      <w:r>
        <w:instrText xml:space="preserve"> PAGEREF _Toc130280147 \h </w:instrText>
      </w:r>
      <w:r>
        <w:fldChar w:fldCharType="separate"/>
      </w:r>
      <w:r>
        <w:t>11</w:t>
      </w:r>
      <w:r>
        <w:fldChar w:fldCharType="end"/>
      </w:r>
    </w:p>
    <w:p w14:paraId="465DF1EF" w14:textId="46EEBFEE" w:rsidR="00D252B0" w:rsidRDefault="00D252B0">
      <w:pPr>
        <w:pStyle w:val="TOC5"/>
        <w:rPr>
          <w:rFonts w:asciiTheme="minorHAnsi" w:eastAsiaTheme="minorEastAsia" w:hAnsiTheme="minorHAnsi" w:cstheme="minorBidi"/>
          <w:sz w:val="22"/>
          <w:szCs w:val="22"/>
          <w:lang w:val="en-US"/>
        </w:rPr>
      </w:pPr>
      <w:r w:rsidRPr="00871E7D">
        <w:rPr>
          <w:lang w:val="en-US"/>
        </w:rPr>
        <w:t>6.1.2.1.1</w:t>
      </w:r>
      <w:r>
        <w:rPr>
          <w:rFonts w:asciiTheme="minorHAnsi" w:eastAsiaTheme="minorEastAsia" w:hAnsiTheme="minorHAnsi" w:cstheme="minorBidi"/>
          <w:sz w:val="22"/>
          <w:szCs w:val="22"/>
          <w:lang w:val="en-US"/>
        </w:rPr>
        <w:tab/>
      </w:r>
      <w:r w:rsidRPr="00871E7D">
        <w:rPr>
          <w:lang w:val="en-US"/>
        </w:rPr>
        <w:t>General</w:t>
      </w:r>
      <w:r>
        <w:tab/>
      </w:r>
      <w:r>
        <w:fldChar w:fldCharType="begin"/>
      </w:r>
      <w:r>
        <w:instrText xml:space="preserve"> PAGEREF _Toc130280148 \h </w:instrText>
      </w:r>
      <w:r>
        <w:fldChar w:fldCharType="separate"/>
      </w:r>
      <w:r>
        <w:t>11</w:t>
      </w:r>
      <w:r>
        <w:fldChar w:fldCharType="end"/>
      </w:r>
    </w:p>
    <w:p w14:paraId="1D17350B" w14:textId="5869E8DA" w:rsidR="00D252B0" w:rsidRDefault="00D252B0">
      <w:pPr>
        <w:pStyle w:val="TOC5"/>
        <w:rPr>
          <w:rFonts w:asciiTheme="minorHAnsi" w:eastAsiaTheme="minorEastAsia" w:hAnsiTheme="minorHAnsi" w:cstheme="minorBidi"/>
          <w:sz w:val="22"/>
          <w:szCs w:val="22"/>
          <w:lang w:val="en-US"/>
        </w:rPr>
      </w:pPr>
      <w:r w:rsidRPr="00871E7D">
        <w:rPr>
          <w:lang w:val="en-US"/>
        </w:rPr>
        <w:t>6.1.2.1.2</w:t>
      </w:r>
      <w:r>
        <w:rPr>
          <w:rFonts w:asciiTheme="minorHAnsi" w:eastAsiaTheme="minorEastAsia" w:hAnsiTheme="minorHAnsi" w:cstheme="minorBidi"/>
          <w:sz w:val="22"/>
          <w:szCs w:val="22"/>
          <w:lang w:val="en-US"/>
        </w:rPr>
        <w:tab/>
      </w:r>
      <w:r w:rsidRPr="00871E7D">
        <w:rPr>
          <w:lang w:val="en-US"/>
        </w:rPr>
        <w:t>FDD</w:t>
      </w:r>
      <w:r>
        <w:tab/>
      </w:r>
      <w:r>
        <w:fldChar w:fldCharType="begin"/>
      </w:r>
      <w:r>
        <w:instrText xml:space="preserve"> PAGEREF _Toc130280149 \h </w:instrText>
      </w:r>
      <w:r>
        <w:fldChar w:fldCharType="separate"/>
      </w:r>
      <w:r>
        <w:t>12</w:t>
      </w:r>
      <w:r>
        <w:fldChar w:fldCharType="end"/>
      </w:r>
    </w:p>
    <w:p w14:paraId="1E5AAAF5" w14:textId="12C7CE7B" w:rsidR="00D252B0" w:rsidRDefault="00D252B0">
      <w:pPr>
        <w:pStyle w:val="TOC5"/>
        <w:rPr>
          <w:rFonts w:asciiTheme="minorHAnsi" w:eastAsiaTheme="minorEastAsia" w:hAnsiTheme="minorHAnsi" w:cstheme="minorBidi"/>
          <w:sz w:val="22"/>
          <w:szCs w:val="22"/>
          <w:lang w:val="en-US"/>
        </w:rPr>
      </w:pPr>
      <w:r w:rsidRPr="00871E7D">
        <w:rPr>
          <w:lang w:val="en-US"/>
        </w:rPr>
        <w:t>6.1.2.1.3</w:t>
      </w:r>
      <w:r>
        <w:rPr>
          <w:rFonts w:asciiTheme="minorHAnsi" w:eastAsiaTheme="minorEastAsia" w:hAnsiTheme="minorHAnsi" w:cstheme="minorBidi"/>
          <w:sz w:val="22"/>
          <w:szCs w:val="22"/>
          <w:lang w:val="en-US"/>
        </w:rPr>
        <w:tab/>
      </w:r>
      <w:r w:rsidRPr="00871E7D">
        <w:rPr>
          <w:lang w:val="en-US"/>
        </w:rPr>
        <w:t>TDD</w:t>
      </w:r>
      <w:r>
        <w:tab/>
      </w:r>
      <w:r>
        <w:fldChar w:fldCharType="begin"/>
      </w:r>
      <w:r>
        <w:instrText xml:space="preserve"> PAGEREF _Toc130280150 \h </w:instrText>
      </w:r>
      <w:r>
        <w:fldChar w:fldCharType="separate"/>
      </w:r>
      <w:r>
        <w:t>14</w:t>
      </w:r>
      <w:r>
        <w:fldChar w:fldCharType="end"/>
      </w:r>
    </w:p>
    <w:p w14:paraId="175D492E" w14:textId="25895193" w:rsidR="00D252B0" w:rsidRDefault="00D252B0">
      <w:pPr>
        <w:pStyle w:val="TOC4"/>
        <w:rPr>
          <w:rFonts w:asciiTheme="minorHAnsi" w:eastAsiaTheme="minorEastAsia" w:hAnsiTheme="minorHAnsi" w:cstheme="minorBidi"/>
          <w:sz w:val="22"/>
          <w:szCs w:val="22"/>
          <w:lang w:val="en-US"/>
        </w:rPr>
      </w:pPr>
      <w:r w:rsidRPr="00871E7D">
        <w:rPr>
          <w:lang w:val="en-US"/>
        </w:rPr>
        <w:t>6.1.2.2</w:t>
      </w:r>
      <w:r>
        <w:rPr>
          <w:rFonts w:asciiTheme="minorHAnsi" w:eastAsiaTheme="minorEastAsia" w:hAnsiTheme="minorHAnsi" w:cstheme="minorBidi"/>
          <w:sz w:val="22"/>
          <w:szCs w:val="22"/>
          <w:lang w:val="en-US"/>
        </w:rPr>
        <w:tab/>
      </w:r>
      <w:r w:rsidRPr="00871E7D">
        <w:rPr>
          <w:lang w:val="en-US"/>
        </w:rPr>
        <w:t>Method using Next smaller channel bandwidth is broadcast in SIB1</w:t>
      </w:r>
      <w:r>
        <w:tab/>
      </w:r>
      <w:r>
        <w:fldChar w:fldCharType="begin"/>
      </w:r>
      <w:r>
        <w:instrText xml:space="preserve"> PAGEREF _Toc130280151 \h </w:instrText>
      </w:r>
      <w:r>
        <w:fldChar w:fldCharType="separate"/>
      </w:r>
      <w:r>
        <w:t>15</w:t>
      </w:r>
      <w:r>
        <w:fldChar w:fldCharType="end"/>
      </w:r>
    </w:p>
    <w:p w14:paraId="70CD2AD2" w14:textId="03805A02" w:rsidR="00D252B0" w:rsidRDefault="00D252B0">
      <w:pPr>
        <w:pStyle w:val="TOC4"/>
        <w:rPr>
          <w:rFonts w:asciiTheme="minorHAnsi" w:eastAsiaTheme="minorEastAsia" w:hAnsiTheme="minorHAnsi" w:cstheme="minorBidi"/>
          <w:sz w:val="22"/>
          <w:szCs w:val="22"/>
          <w:lang w:val="en-US"/>
        </w:rPr>
      </w:pPr>
      <w:r w:rsidRPr="00871E7D">
        <w:rPr>
          <w:lang w:val="en-US" w:eastAsia="en-GB"/>
        </w:rPr>
        <w:t>6.1.2.3 Further Signalling and configuration aspects: Band Edge</w:t>
      </w:r>
      <w:r>
        <w:tab/>
      </w:r>
      <w:r>
        <w:fldChar w:fldCharType="begin"/>
      </w:r>
      <w:r>
        <w:instrText xml:space="preserve"> PAGEREF _Toc130280152 \h </w:instrText>
      </w:r>
      <w:r>
        <w:fldChar w:fldCharType="separate"/>
      </w:r>
      <w:r>
        <w:t>16</w:t>
      </w:r>
      <w:r>
        <w:fldChar w:fldCharType="end"/>
      </w:r>
    </w:p>
    <w:p w14:paraId="09F0B493" w14:textId="6E6854DA" w:rsidR="00D252B0" w:rsidRDefault="00D252B0">
      <w:pPr>
        <w:pStyle w:val="TOC4"/>
        <w:rPr>
          <w:rFonts w:asciiTheme="minorHAnsi" w:eastAsiaTheme="minorEastAsia" w:hAnsiTheme="minorHAnsi" w:cstheme="minorBidi"/>
          <w:sz w:val="22"/>
          <w:szCs w:val="22"/>
          <w:lang w:val="en-US"/>
        </w:rPr>
      </w:pPr>
      <w:r w:rsidRPr="00871E7D">
        <w:rPr>
          <w:lang w:val="en-US" w:eastAsia="ja-JP"/>
        </w:rPr>
        <w:t>6.1.2.4. Configuring a UE with a Channel not Fully Contained within the Operating Band</w:t>
      </w:r>
      <w:r>
        <w:tab/>
      </w:r>
      <w:r>
        <w:fldChar w:fldCharType="begin"/>
      </w:r>
      <w:r>
        <w:instrText xml:space="preserve"> PAGEREF _Toc130280153 \h </w:instrText>
      </w:r>
      <w:r>
        <w:fldChar w:fldCharType="separate"/>
      </w:r>
      <w:r>
        <w:t>17</w:t>
      </w:r>
      <w:r>
        <w:fldChar w:fldCharType="end"/>
      </w:r>
    </w:p>
    <w:p w14:paraId="724C2FA9" w14:textId="4EBB394E" w:rsidR="00D252B0" w:rsidRDefault="00D252B0">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UE channel filters</w:t>
      </w:r>
      <w:r>
        <w:tab/>
      </w:r>
      <w:r>
        <w:fldChar w:fldCharType="begin"/>
      </w:r>
      <w:r>
        <w:instrText xml:space="preserve"> PAGEREF _Toc130280154 \h </w:instrText>
      </w:r>
      <w:r>
        <w:fldChar w:fldCharType="separate"/>
      </w:r>
      <w:r>
        <w:t>18</w:t>
      </w:r>
      <w:r>
        <w:fldChar w:fldCharType="end"/>
      </w:r>
    </w:p>
    <w:p w14:paraId="6FCD5270" w14:textId="2B38593D" w:rsidR="00D252B0" w:rsidRDefault="00D252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Study of overlapping UE channel bandwidths</w:t>
      </w:r>
      <w:r>
        <w:tab/>
      </w:r>
      <w:r>
        <w:fldChar w:fldCharType="begin"/>
      </w:r>
      <w:r>
        <w:instrText xml:space="preserve"> PAGEREF _Toc130280155 \h </w:instrText>
      </w:r>
      <w:r>
        <w:fldChar w:fldCharType="separate"/>
      </w:r>
      <w:r>
        <w:t>20</w:t>
      </w:r>
      <w:r>
        <w:fldChar w:fldCharType="end"/>
      </w:r>
    </w:p>
    <w:p w14:paraId="32E09032" w14:textId="395B77F8" w:rsidR="00D252B0" w:rsidRDefault="00D252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Overlapping UE CBWs from Network Perspective</w:t>
      </w:r>
      <w:r>
        <w:tab/>
      </w:r>
      <w:r>
        <w:fldChar w:fldCharType="begin"/>
      </w:r>
      <w:r>
        <w:instrText xml:space="preserve"> PAGEREF _Toc130280156 \h </w:instrText>
      </w:r>
      <w:r>
        <w:fldChar w:fldCharType="separate"/>
      </w:r>
      <w:r>
        <w:t>20</w:t>
      </w:r>
      <w:r>
        <w:fldChar w:fldCharType="end"/>
      </w:r>
    </w:p>
    <w:p w14:paraId="6C088B3A" w14:textId="17462D07" w:rsidR="00D252B0" w:rsidRDefault="00D252B0">
      <w:pPr>
        <w:pStyle w:val="TOC4"/>
        <w:rPr>
          <w:rFonts w:asciiTheme="minorHAnsi" w:eastAsiaTheme="minorEastAsia" w:hAnsiTheme="minorHAnsi" w:cstheme="minorBidi"/>
          <w:sz w:val="22"/>
          <w:szCs w:val="22"/>
          <w:lang w:val="en-US"/>
        </w:rPr>
      </w:pPr>
      <w:r>
        <w:t>6.2.1.1      General</w:t>
      </w:r>
      <w:r>
        <w:tab/>
      </w:r>
      <w:r>
        <w:fldChar w:fldCharType="begin"/>
      </w:r>
      <w:r>
        <w:instrText xml:space="preserve"> PAGEREF _Toc130280157 \h </w:instrText>
      </w:r>
      <w:r>
        <w:fldChar w:fldCharType="separate"/>
      </w:r>
      <w:r>
        <w:t>20</w:t>
      </w:r>
      <w:r>
        <w:fldChar w:fldCharType="end"/>
      </w:r>
    </w:p>
    <w:p w14:paraId="1ED231B3" w14:textId="51D55F56" w:rsidR="00D252B0" w:rsidRDefault="00D252B0">
      <w:pPr>
        <w:pStyle w:val="TOC4"/>
        <w:rPr>
          <w:rFonts w:asciiTheme="minorHAnsi" w:eastAsiaTheme="minorEastAsia" w:hAnsiTheme="minorHAnsi" w:cstheme="minorBidi"/>
          <w:sz w:val="22"/>
          <w:szCs w:val="22"/>
          <w:lang w:val="en-US"/>
        </w:rPr>
      </w:pPr>
      <w:r>
        <w:t>6.2.1.2      Detailed description</w:t>
      </w:r>
      <w:r>
        <w:tab/>
      </w:r>
      <w:r>
        <w:fldChar w:fldCharType="begin"/>
      </w:r>
      <w:r>
        <w:instrText xml:space="preserve"> PAGEREF _Toc130280158 \h </w:instrText>
      </w:r>
      <w:r>
        <w:fldChar w:fldCharType="separate"/>
      </w:r>
      <w:r>
        <w:t>21</w:t>
      </w:r>
      <w:r>
        <w:fldChar w:fldCharType="end"/>
      </w:r>
    </w:p>
    <w:p w14:paraId="00C95CCC" w14:textId="2FE89769" w:rsidR="00D252B0" w:rsidRDefault="00D252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_Toc130280159 \h </w:instrText>
      </w:r>
      <w:r>
        <w:fldChar w:fldCharType="separate"/>
      </w:r>
      <w:r>
        <w:t>23</w:t>
      </w:r>
      <w:r>
        <w:fldChar w:fldCharType="end"/>
      </w:r>
    </w:p>
    <w:p w14:paraId="47F9BD80" w14:textId="06B6B539" w:rsidR="00D252B0" w:rsidRDefault="00D252B0">
      <w:pPr>
        <w:pStyle w:val="TOC4"/>
        <w:rPr>
          <w:rFonts w:asciiTheme="minorHAnsi" w:eastAsiaTheme="minorEastAsia" w:hAnsiTheme="minorHAnsi" w:cstheme="minorBidi"/>
          <w:sz w:val="22"/>
          <w:szCs w:val="22"/>
          <w:lang w:val="en-US"/>
        </w:rPr>
      </w:pPr>
      <w:r>
        <w:t>6.2.2.1      General Aspects</w:t>
      </w:r>
      <w:r>
        <w:tab/>
      </w:r>
      <w:r>
        <w:fldChar w:fldCharType="begin"/>
      </w:r>
      <w:r>
        <w:instrText xml:space="preserve"> PAGEREF _Toc130280160 \h </w:instrText>
      </w:r>
      <w:r>
        <w:fldChar w:fldCharType="separate"/>
      </w:r>
      <w:r>
        <w:t>23</w:t>
      </w:r>
      <w:r>
        <w:fldChar w:fldCharType="end"/>
      </w:r>
    </w:p>
    <w:p w14:paraId="52E7A49A" w14:textId="710A9F3B" w:rsidR="00D252B0" w:rsidRDefault="00D252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_Toc130280161 \h </w:instrText>
      </w:r>
      <w:r>
        <w:fldChar w:fldCharType="separate"/>
      </w:r>
      <w:r>
        <w:t>26</w:t>
      </w:r>
      <w:r>
        <w:fldChar w:fldCharType="end"/>
      </w:r>
    </w:p>
    <w:p w14:paraId="1BA289BB" w14:textId="7DAE59F1" w:rsidR="00D252B0" w:rsidRDefault="00D252B0">
      <w:pPr>
        <w:pStyle w:val="TOC4"/>
        <w:rPr>
          <w:rFonts w:asciiTheme="minorHAnsi" w:eastAsiaTheme="minorEastAsia" w:hAnsiTheme="minorHAnsi" w:cstheme="minorBidi"/>
          <w:sz w:val="22"/>
          <w:szCs w:val="22"/>
          <w:lang w:val="en-US"/>
        </w:rPr>
      </w:pPr>
      <w:r>
        <w:t>6.2.3.1      General Aspects</w:t>
      </w:r>
      <w:r>
        <w:tab/>
      </w:r>
      <w:r>
        <w:fldChar w:fldCharType="begin"/>
      </w:r>
      <w:r>
        <w:instrText xml:space="preserve"> PAGEREF _Toc130280162 \h </w:instrText>
      </w:r>
      <w:r>
        <w:fldChar w:fldCharType="separate"/>
      </w:r>
      <w:r>
        <w:t>26</w:t>
      </w:r>
      <w:r>
        <w:fldChar w:fldCharType="end"/>
      </w:r>
    </w:p>
    <w:p w14:paraId="458A7FFC" w14:textId="2ACB0356" w:rsidR="00D252B0" w:rsidRDefault="00D252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Complexity and efficiency study</w:t>
      </w:r>
      <w:r>
        <w:tab/>
      </w:r>
      <w:r>
        <w:fldChar w:fldCharType="begin"/>
      </w:r>
      <w:r>
        <w:instrText xml:space="preserve"> PAGEREF _Toc130280163 \h </w:instrText>
      </w:r>
      <w:r>
        <w:fldChar w:fldCharType="separate"/>
      </w:r>
      <w:r>
        <w:t>27</w:t>
      </w:r>
      <w:r>
        <w:fldChar w:fldCharType="end"/>
      </w:r>
    </w:p>
    <w:p w14:paraId="6D5CB119" w14:textId="4FF245A2" w:rsidR="00D252B0" w:rsidRDefault="00D252B0">
      <w:pPr>
        <w:pStyle w:val="TOC4"/>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_Toc130280164 \h </w:instrText>
      </w:r>
      <w:r>
        <w:fldChar w:fldCharType="separate"/>
      </w:r>
      <w:r>
        <w:t>27</w:t>
      </w:r>
      <w:r>
        <w:fldChar w:fldCharType="end"/>
      </w:r>
    </w:p>
    <w:p w14:paraId="18030206" w14:textId="6F9C6318" w:rsidR="00D252B0" w:rsidRDefault="00D252B0">
      <w:pPr>
        <w:pStyle w:val="TOC4"/>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_Toc130280165 \h </w:instrText>
      </w:r>
      <w:r>
        <w:fldChar w:fldCharType="separate"/>
      </w:r>
      <w:r>
        <w:t>28</w:t>
      </w:r>
      <w:r>
        <w:fldChar w:fldCharType="end"/>
      </w:r>
    </w:p>
    <w:p w14:paraId="4671500F" w14:textId="5897665C" w:rsidR="00D252B0" w:rsidRDefault="00D252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Generic solutions guidance</w:t>
      </w:r>
      <w:r>
        <w:tab/>
      </w:r>
      <w:r>
        <w:fldChar w:fldCharType="begin"/>
      </w:r>
      <w:r>
        <w:instrText xml:space="preserve"> PAGEREF _Toc130280166 \h </w:instrText>
      </w:r>
      <w:r>
        <w:fldChar w:fldCharType="separate"/>
      </w:r>
      <w:r>
        <w:t>29</w:t>
      </w:r>
      <w:r>
        <w:fldChar w:fldCharType="end"/>
      </w:r>
    </w:p>
    <w:p w14:paraId="04192BEA" w14:textId="285B4672" w:rsidR="00D252B0" w:rsidRDefault="00D252B0">
      <w:pPr>
        <w:pStyle w:val="TOC4"/>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Larger Channel BW than licensed BW</w:t>
      </w:r>
      <w:r>
        <w:tab/>
      </w:r>
      <w:r>
        <w:fldChar w:fldCharType="begin"/>
      </w:r>
      <w:r>
        <w:instrText xml:space="preserve"> PAGEREF _Toc130280167 \h </w:instrText>
      </w:r>
      <w:r>
        <w:fldChar w:fldCharType="separate"/>
      </w:r>
      <w:r>
        <w:t>29</w:t>
      </w:r>
      <w:r>
        <w:fldChar w:fldCharType="end"/>
      </w:r>
    </w:p>
    <w:p w14:paraId="54B66907" w14:textId="765BD5B3" w:rsidR="00D252B0" w:rsidRDefault="00D252B0">
      <w:pPr>
        <w:pStyle w:val="TOC4"/>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Overlapping UE CBW from Network Perspective</w:t>
      </w:r>
      <w:r>
        <w:tab/>
      </w:r>
      <w:r>
        <w:fldChar w:fldCharType="begin"/>
      </w:r>
      <w:r>
        <w:instrText xml:space="preserve"> PAGEREF _Toc130280168 \h </w:instrText>
      </w:r>
      <w:r>
        <w:fldChar w:fldCharType="separate"/>
      </w:r>
      <w:r>
        <w:t>29</w:t>
      </w:r>
      <w:r>
        <w:fldChar w:fldCharType="end"/>
      </w:r>
    </w:p>
    <w:p w14:paraId="74E81425" w14:textId="0D950C03" w:rsidR="00D252B0" w:rsidRDefault="00D252B0">
      <w:pPr>
        <w:pStyle w:val="TOC4"/>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_Toc130280169 \h </w:instrText>
      </w:r>
      <w:r>
        <w:fldChar w:fldCharType="separate"/>
      </w:r>
      <w:r>
        <w:t>29</w:t>
      </w:r>
      <w:r>
        <w:fldChar w:fldCharType="end"/>
      </w:r>
    </w:p>
    <w:p w14:paraId="0659D125" w14:textId="2DDC8664" w:rsidR="00D252B0" w:rsidRDefault="00D252B0">
      <w:pPr>
        <w:pStyle w:val="TOC4"/>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 xml:space="preserve"> Combined UE CBW (two cell)</w:t>
      </w:r>
      <w:r>
        <w:tab/>
      </w:r>
      <w:r>
        <w:fldChar w:fldCharType="begin"/>
      </w:r>
      <w:r>
        <w:instrText xml:space="preserve"> PAGEREF _Toc130280170 \h </w:instrText>
      </w:r>
      <w:r>
        <w:fldChar w:fldCharType="separate"/>
      </w:r>
      <w:r>
        <w:t>30</w:t>
      </w:r>
      <w:r>
        <w:fldChar w:fldCharType="end"/>
      </w:r>
    </w:p>
    <w:p w14:paraId="3EB93C1A" w14:textId="7594A7DA" w:rsidR="00D252B0" w:rsidRDefault="00D252B0">
      <w:pPr>
        <w:pStyle w:val="TOC2"/>
        <w:tabs>
          <w:tab w:val="left" w:pos="6085"/>
        </w:tabs>
        <w:rPr>
          <w:rFonts w:asciiTheme="minorHAnsi" w:eastAsiaTheme="minorEastAsia" w:hAnsiTheme="minorHAnsi" w:cstheme="minorBidi"/>
          <w:sz w:val="22"/>
          <w:szCs w:val="22"/>
          <w:lang w:val="en-US"/>
        </w:rPr>
      </w:pPr>
      <w:r>
        <w:t>Does not require new channel filters for UE to be designed and tested.6.5</w:t>
      </w:r>
      <w:r>
        <w:rPr>
          <w:rFonts w:asciiTheme="minorHAnsi" w:eastAsiaTheme="minorEastAsia" w:hAnsiTheme="minorHAnsi" w:cstheme="minorBidi"/>
          <w:sz w:val="22"/>
          <w:szCs w:val="22"/>
          <w:lang w:val="en-US"/>
        </w:rPr>
        <w:tab/>
      </w:r>
      <w:r>
        <w:t>RAN1 and RAN2 impact</w:t>
      </w:r>
      <w:r>
        <w:tab/>
      </w:r>
      <w:r>
        <w:fldChar w:fldCharType="begin"/>
      </w:r>
      <w:r>
        <w:instrText xml:space="preserve"> PAGEREF _Toc130280171 \h </w:instrText>
      </w:r>
      <w:r>
        <w:fldChar w:fldCharType="separate"/>
      </w:r>
      <w:r>
        <w:t>30</w:t>
      </w:r>
      <w:r>
        <w:fldChar w:fldCharType="end"/>
      </w:r>
    </w:p>
    <w:p w14:paraId="63438C1B" w14:textId="25B4EDF4" w:rsidR="00D252B0" w:rsidRDefault="00D252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Legacy UE impact</w:t>
      </w:r>
      <w:r>
        <w:tab/>
      </w:r>
      <w:r>
        <w:fldChar w:fldCharType="begin"/>
      </w:r>
      <w:r>
        <w:instrText xml:space="preserve"> PAGEREF _Toc130280172 \h </w:instrText>
      </w:r>
      <w:r>
        <w:fldChar w:fldCharType="separate"/>
      </w:r>
      <w:r>
        <w:t>30</w:t>
      </w:r>
      <w:r>
        <w:fldChar w:fldCharType="end"/>
      </w:r>
    </w:p>
    <w:p w14:paraId="3162DFC5" w14:textId="12BC5409" w:rsidR="00D252B0" w:rsidRDefault="00D252B0">
      <w:pPr>
        <w:pStyle w:val="TOC4"/>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 xml:space="preserve"> Larger Channel BW than licensed BW</w:t>
      </w:r>
      <w:r>
        <w:tab/>
      </w:r>
      <w:r>
        <w:fldChar w:fldCharType="begin"/>
      </w:r>
      <w:r>
        <w:instrText xml:space="preserve"> PAGEREF _Toc130280173 \h </w:instrText>
      </w:r>
      <w:r>
        <w:fldChar w:fldCharType="separate"/>
      </w:r>
      <w:r>
        <w:t>30</w:t>
      </w:r>
      <w:r>
        <w:fldChar w:fldCharType="end"/>
      </w:r>
    </w:p>
    <w:p w14:paraId="392F5AFD" w14:textId="78191FC1" w:rsidR="00D252B0" w:rsidRDefault="00D252B0">
      <w:pPr>
        <w:pStyle w:val="TOC4"/>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_Toc130280174 \h </w:instrText>
      </w:r>
      <w:r>
        <w:fldChar w:fldCharType="separate"/>
      </w:r>
      <w:r>
        <w:t>30</w:t>
      </w:r>
      <w:r>
        <w:fldChar w:fldCharType="end"/>
      </w:r>
    </w:p>
    <w:p w14:paraId="68C26E41" w14:textId="0CA89CFA" w:rsidR="00D252B0" w:rsidRDefault="00D252B0">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RAN4 standard impact identification</w:t>
      </w:r>
      <w:r>
        <w:tab/>
      </w:r>
      <w:r>
        <w:fldChar w:fldCharType="begin"/>
      </w:r>
      <w:r>
        <w:instrText xml:space="preserve"> PAGEREF _Toc130280175 \h </w:instrText>
      </w:r>
      <w:r>
        <w:fldChar w:fldCharType="separate"/>
      </w:r>
      <w:r>
        <w:t>31</w:t>
      </w:r>
      <w:r>
        <w:fldChar w:fldCharType="end"/>
      </w:r>
    </w:p>
    <w:p w14:paraId="060CA55C" w14:textId="1A3D4428" w:rsidR="00D252B0" w:rsidRDefault="00D252B0">
      <w:pPr>
        <w:pStyle w:val="TOC4"/>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 xml:space="preserve"> Larger Channel BW than licensed BW</w:t>
      </w:r>
      <w:r>
        <w:tab/>
      </w:r>
      <w:r>
        <w:fldChar w:fldCharType="begin"/>
      </w:r>
      <w:r>
        <w:instrText xml:space="preserve"> PAGEREF _Toc130280176 \h </w:instrText>
      </w:r>
      <w:r>
        <w:fldChar w:fldCharType="separate"/>
      </w:r>
      <w:r>
        <w:t>31</w:t>
      </w:r>
      <w:r>
        <w:fldChar w:fldCharType="end"/>
      </w:r>
    </w:p>
    <w:p w14:paraId="2E30638F" w14:textId="5F8D8973" w:rsidR="00D252B0" w:rsidRDefault="00D252B0">
      <w:pPr>
        <w:pStyle w:val="TOC4"/>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_Toc130280177 \h </w:instrText>
      </w:r>
      <w:r>
        <w:fldChar w:fldCharType="separate"/>
      </w:r>
      <w:r>
        <w:t>31</w:t>
      </w:r>
      <w:r>
        <w:fldChar w:fldCharType="end"/>
      </w:r>
    </w:p>
    <w:p w14:paraId="11683414" w14:textId="1FAE0AE5" w:rsidR="00D252B0" w:rsidRDefault="00D252B0">
      <w:pPr>
        <w:pStyle w:val="TOC4"/>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_Toc130280178 \h </w:instrText>
      </w:r>
      <w:r>
        <w:fldChar w:fldCharType="separate"/>
      </w:r>
      <w:r>
        <w:t>31</w:t>
      </w:r>
      <w:r>
        <w:fldChar w:fldCharType="end"/>
      </w:r>
    </w:p>
    <w:p w14:paraId="65A28F8C" w14:textId="3DA6F4DE" w:rsidR="00D252B0" w:rsidRDefault="00D252B0">
      <w:pPr>
        <w:pStyle w:val="TOC4"/>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Overlapping UE CBWs</w:t>
      </w:r>
      <w:r w:rsidRPr="00871E7D">
        <w:rPr>
          <w:rFonts w:cs="Arial"/>
        </w:rPr>
        <w:t xml:space="preserve"> from Network Perspective</w:t>
      </w:r>
      <w:r>
        <w:tab/>
      </w:r>
      <w:r>
        <w:fldChar w:fldCharType="begin"/>
      </w:r>
      <w:r>
        <w:instrText xml:space="preserve"> PAGEREF _Toc130280179 \h </w:instrText>
      </w:r>
      <w:r>
        <w:fldChar w:fldCharType="separate"/>
      </w:r>
      <w:r>
        <w:t>32</w:t>
      </w:r>
      <w:r>
        <w:fldChar w:fldCharType="end"/>
      </w:r>
    </w:p>
    <w:p w14:paraId="2869D51D" w14:textId="3AE8948E" w:rsidR="00D252B0" w:rsidRDefault="00D252B0">
      <w:pPr>
        <w:pStyle w:val="TOC4"/>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Dedicated BS channel bandwidths</w:t>
      </w:r>
      <w:r>
        <w:tab/>
      </w:r>
      <w:r>
        <w:fldChar w:fldCharType="begin"/>
      </w:r>
      <w:r>
        <w:instrText xml:space="preserve"> PAGEREF _Toc130280180 \h </w:instrText>
      </w:r>
      <w:r>
        <w:fldChar w:fldCharType="separate"/>
      </w:r>
      <w:r>
        <w:t>32</w:t>
      </w:r>
      <w:r>
        <w:fldChar w:fldCharType="end"/>
      </w:r>
    </w:p>
    <w:p w14:paraId="7F21788C" w14:textId="7AB39825" w:rsidR="00D252B0" w:rsidRDefault="00D252B0">
      <w:pPr>
        <w:pStyle w:val="TOC4"/>
        <w:rPr>
          <w:rFonts w:asciiTheme="minorHAnsi" w:eastAsiaTheme="minorEastAsia" w:hAnsiTheme="minorHAnsi" w:cstheme="minorBidi"/>
          <w:sz w:val="22"/>
          <w:szCs w:val="22"/>
          <w:lang w:val="en-US"/>
        </w:rPr>
      </w:pPr>
      <w:r>
        <w:t>6.7.6</w:t>
      </w:r>
      <w:r>
        <w:rPr>
          <w:rFonts w:asciiTheme="minorHAnsi" w:eastAsiaTheme="minorEastAsia" w:hAnsiTheme="minorHAnsi" w:cstheme="minorBidi"/>
          <w:sz w:val="22"/>
          <w:szCs w:val="22"/>
          <w:lang w:val="en-US"/>
        </w:rPr>
        <w:tab/>
      </w:r>
      <w:r>
        <w:t>Additional enhancements</w:t>
      </w:r>
      <w:r>
        <w:tab/>
      </w:r>
      <w:r>
        <w:fldChar w:fldCharType="begin"/>
      </w:r>
      <w:r>
        <w:instrText xml:space="preserve"> PAGEREF _Toc130280181 \h </w:instrText>
      </w:r>
      <w:r>
        <w:fldChar w:fldCharType="separate"/>
      </w:r>
      <w:r>
        <w:t>33</w:t>
      </w:r>
      <w:r>
        <w:fldChar w:fldCharType="end"/>
      </w:r>
    </w:p>
    <w:p w14:paraId="421A89D8" w14:textId="0CE943CF" w:rsidR="00D252B0" w:rsidRDefault="00D252B0">
      <w:pPr>
        <w:pStyle w:val="TOC4"/>
        <w:rPr>
          <w:rFonts w:asciiTheme="minorHAnsi" w:eastAsiaTheme="minorEastAsia" w:hAnsiTheme="minorHAnsi" w:cstheme="minorBidi"/>
          <w:sz w:val="22"/>
          <w:szCs w:val="22"/>
          <w:lang w:val="en-US"/>
        </w:rPr>
      </w:pPr>
      <w:r>
        <w:t>6.7.6.1</w:t>
      </w:r>
      <w:r>
        <w:rPr>
          <w:rFonts w:asciiTheme="minorHAnsi" w:eastAsiaTheme="minorEastAsia" w:hAnsiTheme="minorHAnsi" w:cstheme="minorBidi"/>
          <w:sz w:val="22"/>
          <w:szCs w:val="22"/>
          <w:lang w:val="en-US"/>
        </w:rPr>
        <w:tab/>
      </w:r>
      <w:r>
        <w:t>Channel raster enhancements</w:t>
      </w:r>
      <w:r>
        <w:tab/>
      </w:r>
      <w:r>
        <w:fldChar w:fldCharType="begin"/>
      </w:r>
      <w:r>
        <w:instrText xml:space="preserve"> PAGEREF _Toc130280182 \h </w:instrText>
      </w:r>
      <w:r>
        <w:fldChar w:fldCharType="separate"/>
      </w:r>
      <w:r>
        <w:t>33</w:t>
      </w:r>
      <w:r>
        <w:fldChar w:fldCharType="end"/>
      </w:r>
    </w:p>
    <w:p w14:paraId="0F270E65" w14:textId="0F9F3E9D" w:rsidR="00D252B0" w:rsidRDefault="00D252B0">
      <w:pPr>
        <w:pStyle w:val="TOC4"/>
        <w:rPr>
          <w:rFonts w:asciiTheme="minorHAnsi" w:eastAsiaTheme="minorEastAsia" w:hAnsiTheme="minorHAnsi" w:cstheme="minorBidi"/>
          <w:sz w:val="22"/>
          <w:szCs w:val="22"/>
          <w:lang w:val="en-US"/>
        </w:rPr>
      </w:pPr>
      <w:r>
        <w:t>6.7.6.2</w:t>
      </w:r>
      <w:r>
        <w:rPr>
          <w:rFonts w:asciiTheme="minorHAnsi" w:eastAsiaTheme="minorEastAsia" w:hAnsiTheme="minorHAnsi" w:cstheme="minorBidi"/>
          <w:sz w:val="22"/>
          <w:szCs w:val="22"/>
          <w:lang w:val="en-US"/>
        </w:rPr>
        <w:tab/>
      </w:r>
      <w:r>
        <w:t>UE channel larger than SIB1 channel enhancement</w:t>
      </w:r>
      <w:r>
        <w:tab/>
      </w:r>
      <w:r>
        <w:fldChar w:fldCharType="begin"/>
      </w:r>
      <w:r>
        <w:instrText xml:space="preserve"> PAGEREF _Toc130280183 \h </w:instrText>
      </w:r>
      <w:r>
        <w:fldChar w:fldCharType="separate"/>
      </w:r>
      <w:r>
        <w:t>33</w:t>
      </w:r>
      <w:r>
        <w:fldChar w:fldCharType="end"/>
      </w:r>
    </w:p>
    <w:p w14:paraId="685FF3E2" w14:textId="65B0674A" w:rsidR="00D252B0" w:rsidRDefault="00D252B0">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Conclusion</w:t>
      </w:r>
      <w:r>
        <w:tab/>
      </w:r>
      <w:r>
        <w:fldChar w:fldCharType="begin"/>
      </w:r>
      <w:r>
        <w:instrText xml:space="preserve"> PAGEREF _Toc130280184 \h </w:instrText>
      </w:r>
      <w:r>
        <w:fldChar w:fldCharType="separate"/>
      </w:r>
      <w:r>
        <w:t>34</w:t>
      </w:r>
      <w:r>
        <w:fldChar w:fldCharType="end"/>
      </w:r>
    </w:p>
    <w:p w14:paraId="441C11F9" w14:textId="4C28D93C" w:rsidR="00D252B0" w:rsidRDefault="00D252B0">
      <w:pPr>
        <w:pStyle w:val="TOC4"/>
        <w:rPr>
          <w:rFonts w:asciiTheme="minorHAnsi" w:eastAsiaTheme="minorEastAsia" w:hAnsiTheme="minorHAnsi" w:cstheme="minorBidi"/>
          <w:sz w:val="22"/>
          <w:szCs w:val="22"/>
          <w:lang w:val="en-US"/>
        </w:rPr>
      </w:pPr>
      <w:r>
        <w:t>7.1 Comparison Between Different Schemes</w:t>
      </w:r>
      <w:r>
        <w:tab/>
      </w:r>
      <w:r>
        <w:fldChar w:fldCharType="begin"/>
      </w:r>
      <w:r>
        <w:instrText xml:space="preserve"> PAGEREF _Toc130280185 \h </w:instrText>
      </w:r>
      <w:r>
        <w:fldChar w:fldCharType="separate"/>
      </w:r>
      <w:r>
        <w:t>34</w:t>
      </w:r>
      <w:r>
        <w:fldChar w:fldCharType="end"/>
      </w:r>
    </w:p>
    <w:p w14:paraId="03EA5461" w14:textId="16A1E42D" w:rsidR="00D252B0" w:rsidRDefault="00D252B0">
      <w:pPr>
        <w:pStyle w:val="TOC4"/>
        <w:rPr>
          <w:rFonts w:asciiTheme="minorHAnsi" w:eastAsiaTheme="minorEastAsia" w:hAnsiTheme="minorHAnsi" w:cstheme="minorBidi"/>
          <w:sz w:val="22"/>
          <w:szCs w:val="22"/>
          <w:lang w:val="en-US"/>
        </w:rPr>
      </w:pPr>
      <w:r>
        <w:t>7.2 Study Item Conclusions</w:t>
      </w:r>
      <w:r>
        <w:tab/>
      </w:r>
      <w:r>
        <w:fldChar w:fldCharType="begin"/>
      </w:r>
      <w:r>
        <w:instrText xml:space="preserve"> PAGEREF _Toc130280186 \h </w:instrText>
      </w:r>
      <w:r>
        <w:fldChar w:fldCharType="separate"/>
      </w:r>
      <w:r>
        <w:t>36</w:t>
      </w:r>
      <w:r>
        <w:fldChar w:fldCharType="end"/>
      </w:r>
    </w:p>
    <w:p w14:paraId="4FB3B553" w14:textId="33EE8711" w:rsidR="00D252B0" w:rsidRDefault="00D252B0">
      <w:pPr>
        <w:pStyle w:val="TOC1"/>
        <w:rPr>
          <w:rFonts w:asciiTheme="minorHAnsi" w:eastAsiaTheme="minorEastAsia" w:hAnsiTheme="minorHAnsi" w:cstheme="minorBidi"/>
          <w:szCs w:val="22"/>
          <w:lang w:val="en-US"/>
        </w:rPr>
      </w:pPr>
      <w:r>
        <w:t>Page setup parameters</w:t>
      </w:r>
      <w:r>
        <w:tab/>
      </w:r>
      <w:r>
        <w:fldChar w:fldCharType="begin"/>
      </w:r>
      <w:r>
        <w:instrText xml:space="preserve"> PAGEREF _Toc130280187 \h </w:instrText>
      </w:r>
      <w:r>
        <w:fldChar w:fldCharType="separate"/>
      </w:r>
      <w:r>
        <w:t>36</w:t>
      </w:r>
      <w:r>
        <w:fldChar w:fldCharType="end"/>
      </w:r>
    </w:p>
    <w:p w14:paraId="3C4011CF" w14:textId="3E7F728C" w:rsidR="00D252B0" w:rsidRDefault="00D252B0">
      <w:pPr>
        <w:pStyle w:val="TOC8"/>
        <w:rPr>
          <w:rFonts w:asciiTheme="minorHAnsi" w:eastAsiaTheme="minorEastAsia" w:hAnsiTheme="minorHAnsi" w:cstheme="minorBidi"/>
          <w:b w:val="0"/>
          <w:szCs w:val="22"/>
          <w:lang w:val="en-US"/>
        </w:rPr>
      </w:pPr>
      <w:r>
        <w:t xml:space="preserve">Annex A (informative): </w:t>
      </w:r>
      <w:r>
        <w:tab/>
      </w:r>
      <w:r>
        <w:fldChar w:fldCharType="begin"/>
      </w:r>
      <w:r>
        <w:instrText xml:space="preserve"> PAGEREF _Toc130280188 \h </w:instrText>
      </w:r>
      <w:r>
        <w:fldChar w:fldCharType="separate"/>
      </w:r>
      <w:r>
        <w:t>38</w:t>
      </w:r>
      <w:r>
        <w:fldChar w:fldCharType="end"/>
      </w:r>
    </w:p>
    <w:p w14:paraId="00F8182E" w14:textId="21A3DD05" w:rsidR="00D252B0" w:rsidRDefault="00D252B0">
      <w:pPr>
        <w:pStyle w:val="TOC4"/>
        <w:rPr>
          <w:rFonts w:asciiTheme="minorHAnsi" w:eastAsiaTheme="minorEastAsia" w:hAnsiTheme="minorHAnsi" w:cstheme="minorBidi"/>
          <w:sz w:val="22"/>
          <w:szCs w:val="22"/>
          <w:lang w:val="en-US"/>
        </w:rPr>
      </w:pPr>
      <w:r>
        <w:t>The case of n12 and n85</w:t>
      </w:r>
      <w:r>
        <w:tab/>
      </w:r>
      <w:r>
        <w:fldChar w:fldCharType="begin"/>
      </w:r>
      <w:r>
        <w:instrText xml:space="preserve"> PAGEREF _Toc130280189 \h </w:instrText>
      </w:r>
      <w:r>
        <w:fldChar w:fldCharType="separate"/>
      </w:r>
      <w:r>
        <w:t>38</w:t>
      </w:r>
      <w:r>
        <w:fldChar w:fldCharType="end"/>
      </w:r>
    </w:p>
    <w:p w14:paraId="48C4585B" w14:textId="17BCA6C6" w:rsidR="00D252B0" w:rsidRDefault="00D252B0">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Support for n12 and n85 at the lower edge of the bands</w:t>
      </w:r>
      <w:r>
        <w:tab/>
      </w:r>
      <w:r>
        <w:fldChar w:fldCharType="begin"/>
      </w:r>
      <w:r>
        <w:instrText xml:space="preserve"> PAGEREF _Toc130280190 \h </w:instrText>
      </w:r>
      <w:r>
        <w:fldChar w:fldCharType="separate"/>
      </w:r>
      <w:r>
        <w:t>38</w:t>
      </w:r>
      <w:r>
        <w:fldChar w:fldCharType="end"/>
      </w:r>
    </w:p>
    <w:p w14:paraId="2F7E6504" w14:textId="5548427C" w:rsidR="00D252B0" w:rsidRDefault="00D252B0">
      <w:pPr>
        <w:pStyle w:val="TOC8"/>
        <w:rPr>
          <w:rFonts w:asciiTheme="minorHAnsi" w:eastAsiaTheme="minorEastAsia" w:hAnsiTheme="minorHAnsi" w:cstheme="minorBidi"/>
          <w:b w:val="0"/>
          <w:szCs w:val="22"/>
          <w:lang w:val="en-US"/>
        </w:rPr>
      </w:pPr>
      <w:r>
        <w:t>Annex B (informative): Change history</w:t>
      </w:r>
      <w:r>
        <w:tab/>
      </w:r>
      <w:r>
        <w:fldChar w:fldCharType="begin"/>
      </w:r>
      <w:r>
        <w:instrText xml:space="preserve"> PAGEREF _Toc130280191 \h </w:instrText>
      </w:r>
      <w:r>
        <w:fldChar w:fldCharType="separate"/>
      </w:r>
      <w:r>
        <w:t>41</w:t>
      </w:r>
      <w:r>
        <w:fldChar w:fldCharType="end"/>
      </w:r>
    </w:p>
    <w:p w14:paraId="73A98181" w14:textId="6BF17F13"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130280131"/>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130280132"/>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130280133"/>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130280134"/>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130280135"/>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130280136"/>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130280137"/>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130280138"/>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130280139"/>
      <w:bookmarkEnd w:id="31"/>
      <w:r w:rsidRPr="004D3578">
        <w:t>4</w:t>
      </w:r>
      <w:r w:rsidRPr="004D3578">
        <w:tab/>
      </w:r>
      <w:r w:rsidR="00FC0DE7">
        <w:t>Background</w:t>
      </w:r>
      <w:bookmarkEnd w:id="32"/>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130280140"/>
      <w:r w:rsidRPr="004D3578">
        <w:lastRenderedPageBreak/>
        <w:t>4.</w:t>
      </w:r>
      <w:r w:rsidR="0072412B">
        <w:t>1</w:t>
      </w:r>
      <w:r w:rsidRPr="004D3578">
        <w:tab/>
      </w:r>
      <w:r>
        <w:t>Objectives</w:t>
      </w:r>
      <w:bookmarkEnd w:id="33"/>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bookmarkStart w:id="34" w:name="_Toc130280141"/>
      <w:r>
        <w:t>5</w:t>
      </w:r>
      <w:r w:rsidRPr="004D3578">
        <w:tab/>
      </w:r>
      <w:r>
        <w:t>General</w:t>
      </w:r>
      <w:bookmarkEnd w:id="34"/>
    </w:p>
    <w:p w14:paraId="43405502" w14:textId="616DFA70" w:rsidR="003417D3" w:rsidRDefault="003417D3" w:rsidP="003417D3">
      <w:pPr>
        <w:pStyle w:val="Heading2"/>
      </w:pPr>
      <w:bookmarkStart w:id="35" w:name="_Toc130280142"/>
      <w:r>
        <w:t>5</w:t>
      </w:r>
      <w:r w:rsidRPr="004D3578">
        <w:t>.</w:t>
      </w:r>
      <w:r>
        <w:t>1</w:t>
      </w:r>
      <w:r w:rsidRPr="004D3578">
        <w:tab/>
      </w:r>
      <w:r>
        <w:t>UE channel bandwidth</w:t>
      </w:r>
      <w:bookmarkEnd w:id="35"/>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bookmarkStart w:id="36" w:name="_Toc130280143"/>
      <w:r>
        <w:lastRenderedPageBreak/>
        <w:t>6</w:t>
      </w:r>
      <w:r w:rsidR="0072412B" w:rsidRPr="004D3578">
        <w:tab/>
      </w:r>
      <w:r w:rsidR="0072412B">
        <w:t>Result, Analysis outcome</w:t>
      </w:r>
      <w:bookmarkEnd w:id="36"/>
    </w:p>
    <w:p w14:paraId="3A0B241A" w14:textId="10B9D2EF" w:rsidR="0072412B" w:rsidRDefault="0072412B" w:rsidP="0072412B"/>
    <w:p w14:paraId="08A32F4B" w14:textId="37BAA8DA" w:rsidR="0072412B" w:rsidRDefault="003417D3" w:rsidP="0072412B">
      <w:pPr>
        <w:pStyle w:val="Heading2"/>
      </w:pPr>
      <w:bookmarkStart w:id="37" w:name="_Toc130280144"/>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bookmarkEnd w:id="37"/>
    </w:p>
    <w:p w14:paraId="7347DFC3" w14:textId="3010F637" w:rsidR="009436AE" w:rsidRDefault="009436AE" w:rsidP="00E17D88">
      <w:pPr>
        <w:pStyle w:val="Heading3"/>
      </w:pPr>
      <w:bookmarkStart w:id="38" w:name="_Toc130280145"/>
      <w:r>
        <w:t>6.1.1</w:t>
      </w:r>
      <w:r>
        <w:tab/>
        <w:t>General Aspects</w:t>
      </w:r>
      <w:bookmarkEnd w:id="38"/>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bookmarkStart w:id="39" w:name="_Toc130280146"/>
      <w:r>
        <w:t>6.1.2</w:t>
      </w:r>
      <w:r>
        <w:tab/>
        <w:t>Signalling and configuration aspects</w:t>
      </w:r>
      <w:bookmarkEnd w:id="39"/>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bookmarkStart w:id="40" w:name="_Toc130280147"/>
      <w:r>
        <w:rPr>
          <w:lang w:val="en-US"/>
        </w:rPr>
        <w:t>6.1.2.1</w:t>
      </w:r>
      <w:r>
        <w:rPr>
          <w:lang w:val="en-US"/>
        </w:rPr>
        <w:tab/>
        <w:t xml:space="preserve">Method using </w:t>
      </w:r>
      <w:r w:rsidR="00734EDB">
        <w:rPr>
          <w:lang w:val="en-US"/>
        </w:rPr>
        <w:t>a</w:t>
      </w:r>
      <w:r>
        <w:rPr>
          <w:lang w:val="en-US"/>
        </w:rPr>
        <w:t xml:space="preserve"> larger channel bandwidth is broadcast in SIB1</w:t>
      </w:r>
      <w:bookmarkEnd w:id="40"/>
    </w:p>
    <w:p w14:paraId="39640574" w14:textId="61A03C9E" w:rsidR="00734EDB" w:rsidRPr="00734EDB" w:rsidRDefault="00734EDB" w:rsidP="00095359">
      <w:pPr>
        <w:pStyle w:val="Heading5"/>
        <w:rPr>
          <w:lang w:val="en-US"/>
        </w:rPr>
      </w:pPr>
      <w:bookmarkStart w:id="41" w:name="_Toc130280148"/>
      <w:r>
        <w:rPr>
          <w:lang w:val="en-US"/>
        </w:rPr>
        <w:t>6.1.2.1.1</w:t>
      </w:r>
      <w:r>
        <w:rPr>
          <w:lang w:val="en-US"/>
        </w:rPr>
        <w:tab/>
        <w:t>General</w:t>
      </w:r>
      <w:bookmarkEnd w:id="41"/>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952306">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bookmarkStart w:id="42" w:name="_Toc130280149"/>
      <w:r>
        <w:rPr>
          <w:lang w:val="en-US"/>
        </w:rPr>
        <w:t>6.1.2.1.2</w:t>
      </w:r>
      <w:r>
        <w:rPr>
          <w:lang w:val="en-US"/>
        </w:rPr>
        <w:tab/>
        <w:t>FDD</w:t>
      </w:r>
      <w:bookmarkEnd w:id="42"/>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000000"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000000"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000000">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pt;height:14.5pt">
                  <v:imagedata r:id="rId15"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000000">
              <w:rPr>
                <w:rFonts w:ascii="Arial" w:eastAsia="Yu Mincho" w:hAnsi="Arial"/>
                <w:position w:val="-10"/>
                <w:sz w:val="18"/>
              </w:rPr>
              <w:pict w14:anchorId="37E2F5D6">
                <v:shape id="_x0000_i1026" type="#_x0000_t75" style="width:22.5pt;height:14.5pt">
                  <v:imagedata r:id="rId16"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7" type="#_x0000_t75" style="width:64pt;height:37pt">
                  <v:imagedata r:id="rId17"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8" type="#_x0000_t75" style="width:64pt;height:37pt">
                  <v:imagedata r:id="rId18"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000000">
        <w:rPr>
          <w:rFonts w:eastAsia="Yu Mincho"/>
          <w:position w:val="-10"/>
        </w:rPr>
        <w:pict w14:anchorId="375CE99A">
          <v:shape id="_x0000_i1029" type="#_x0000_t75" style="width:22.5pt;height:14.5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000000">
        <w:rPr>
          <w:rFonts w:eastAsia="Yu Mincho"/>
          <w:position w:val="-10"/>
        </w:rPr>
        <w:pict w14:anchorId="7B85AE11">
          <v:shape id="_x0000_i1030" type="#_x0000_t75" style="width:22.5pt;height:14.5pt">
            <v:imagedata r:id="rId16"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1" type="#_x0000_t75" style="width:33pt;height:19.5pt" o:ole="">
            <v:imagedata r:id="rId19" o:title=""/>
          </v:shape>
          <o:OLEObject Type="Embed" ProgID="Equation.3" ShapeID="_x0000_i1031" DrawAspect="Content" ObjectID="_1742133829" r:id="rId20"/>
        </w:object>
      </w:r>
      <w:r>
        <w:t xml:space="preserve">, </w:t>
      </w:r>
      <w:r w:rsidR="00000000">
        <w:rPr>
          <w:rFonts w:eastAsia="Yu Mincho"/>
          <w:position w:val="-10"/>
        </w:rPr>
        <w:pict w14:anchorId="647FA47D">
          <v:shape id="_x0000_i1032" type="#_x0000_t75" style="width:22.5pt;height:14.5pt">
            <v:imagedata r:id="rId16"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bookmarkStart w:id="43" w:name="_Toc130280150"/>
      <w:r>
        <w:rPr>
          <w:lang w:val="en-US"/>
        </w:rPr>
        <w:t>6.1.2.1.3</w:t>
      </w:r>
      <w:r>
        <w:rPr>
          <w:lang w:val="en-US"/>
        </w:rPr>
        <w:tab/>
        <w:t>TDD</w:t>
      </w:r>
      <w:bookmarkEnd w:id="43"/>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lastRenderedPageBreak/>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bookmarkStart w:id="44" w:name="_Toc130280151"/>
      <w:r>
        <w:rPr>
          <w:lang w:val="en-US"/>
        </w:rPr>
        <w:t>6.1.2.2</w:t>
      </w:r>
      <w:r>
        <w:rPr>
          <w:lang w:val="en-US"/>
        </w:rPr>
        <w:tab/>
        <w:t>Method using Next smaller channel bandwidth is broadcast in SIB1</w:t>
      </w:r>
      <w:bookmarkEnd w:id="44"/>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bookmarkStart w:id="45" w:name="_Toc130280152"/>
      <w:r>
        <w:rPr>
          <w:lang w:val="en-US" w:eastAsia="en-GB"/>
        </w:rPr>
        <w:t>6.1.</w:t>
      </w:r>
      <w:r w:rsidR="007A30EA">
        <w:rPr>
          <w:lang w:val="en-US" w:eastAsia="en-GB"/>
        </w:rPr>
        <w:t>2</w:t>
      </w:r>
      <w:r>
        <w:rPr>
          <w:lang w:val="en-US" w:eastAsia="en-GB"/>
        </w:rPr>
        <w:t>.3 Further Signalling and configuration aspects: Band Edge</w:t>
      </w:r>
      <w:bookmarkEnd w:id="45"/>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46" w:name="_Hlk93586860"/>
      <w:r>
        <w:rPr>
          <w:lang w:val="en-US"/>
        </w:rPr>
        <w:t xml:space="preserve">However, one approach to avoid the unexpected UE behavior is for </w:t>
      </w:r>
      <w:r>
        <w:t xml:space="preserve">the NW to ensure that </w:t>
      </w:r>
      <w:bookmarkEnd w:id="46"/>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bookmarkStart w:id="47" w:name="_Toc130280153"/>
      <w:r>
        <w:rPr>
          <w:lang w:val="en-US" w:eastAsia="ja-JP"/>
        </w:rPr>
        <w:t>6.1.2.</w:t>
      </w:r>
      <w:r w:rsidR="00306393">
        <w:rPr>
          <w:lang w:val="en-US" w:eastAsia="ja-JP"/>
        </w:rPr>
        <w:t>4</w:t>
      </w:r>
      <w:r>
        <w:rPr>
          <w:lang w:val="en-US" w:eastAsia="ja-JP"/>
        </w:rPr>
        <w:t>. Configuring a UE with a Channel not Fully Contained within the Operating Band</w:t>
      </w:r>
      <w:bookmarkEnd w:id="47"/>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lastRenderedPageBreak/>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bookmarkStart w:id="48" w:name="_Toc130280154"/>
      <w:r>
        <w:t>6.1.3</w:t>
      </w:r>
      <w:r>
        <w:tab/>
        <w:t>UE channel filters</w:t>
      </w:r>
      <w:bookmarkEnd w:id="48"/>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bookmarkStart w:id="49" w:name="_Toc130280155"/>
      <w:r>
        <w:t>6</w:t>
      </w:r>
      <w:r w:rsidR="002A6F71">
        <w:t>.2</w:t>
      </w:r>
      <w:r w:rsidR="0072412B" w:rsidRPr="004D3578">
        <w:tab/>
      </w:r>
      <w:r w:rsidR="0072412B">
        <w:t>Study of overlapping UE channel bandwidths</w:t>
      </w:r>
      <w:bookmarkEnd w:id="49"/>
    </w:p>
    <w:p w14:paraId="0F1E9488" w14:textId="461C88DE" w:rsidR="00DA23A0" w:rsidRDefault="00DA23A0" w:rsidP="00DA23A0">
      <w:pPr>
        <w:pStyle w:val="Heading3"/>
      </w:pPr>
      <w:bookmarkStart w:id="50" w:name="_Toc130280156"/>
      <w:r>
        <w:t>6.2.1</w:t>
      </w:r>
      <w:r>
        <w:tab/>
        <w:t>Overlapping</w:t>
      </w:r>
      <w:r w:rsidRPr="000C2859">
        <w:t xml:space="preserve"> UE CBW</w:t>
      </w:r>
      <w:r w:rsidR="00C50F30" w:rsidRPr="00C50F30">
        <w:t>s from Network Perspective</w:t>
      </w:r>
      <w:bookmarkEnd w:id="50"/>
      <w:r w:rsidRPr="000C2859">
        <w:t xml:space="preserve"> </w:t>
      </w:r>
    </w:p>
    <w:p w14:paraId="1D792039" w14:textId="615FF024" w:rsidR="00DA23A0" w:rsidRPr="00722340" w:rsidRDefault="00DA23A0" w:rsidP="00E17D88">
      <w:pPr>
        <w:pStyle w:val="Heading4"/>
        <w:spacing w:before="100" w:beforeAutospacing="1"/>
      </w:pPr>
      <w:bookmarkStart w:id="51" w:name="_Toc130280157"/>
      <w:r>
        <w:t>6.2.1.1      General</w:t>
      </w:r>
      <w:bookmarkEnd w:id="51"/>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bookmarkStart w:id="52" w:name="_Toc130280158"/>
      <w:r>
        <w:lastRenderedPageBreak/>
        <w:t>6.2.1.2      Detailed description</w:t>
      </w:r>
      <w:bookmarkEnd w:id="52"/>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A8260F">
      <w:pPr>
        <w:pStyle w:val="Heading4"/>
      </w:pPr>
      <w:r w:rsidRPr="00F24F97">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8260F">
      <w:pPr>
        <w:pStyle w:val="Heading4"/>
        <w:rPr>
          <w:rFonts w:eastAsia="MS Mincho"/>
        </w:rPr>
      </w:pPr>
      <w:r w:rsidRPr="00A35C39">
        <w:rPr>
          <w:rFonts w:eastAsia="MS Mincho"/>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bookmarkStart w:id="53" w:name="_Toc130280159"/>
      <w:r>
        <w:t>6.2.</w:t>
      </w:r>
      <w:bookmarkStart w:id="54" w:name="_Hlk74642592"/>
      <w:r w:rsidR="00DA23A0">
        <w:t>2</w:t>
      </w:r>
      <w:r>
        <w:tab/>
      </w:r>
      <w:bookmarkEnd w:id="54"/>
      <w:r w:rsidRPr="000C2859">
        <w:t>Combined UE CBW (one cell)</w:t>
      </w:r>
      <w:bookmarkEnd w:id="53"/>
    </w:p>
    <w:p w14:paraId="5F893AE7" w14:textId="22B7D2F0" w:rsidR="000C2859" w:rsidRPr="0008428B" w:rsidRDefault="000C2859" w:rsidP="0008428B">
      <w:pPr>
        <w:pStyle w:val="Heading4"/>
      </w:pPr>
      <w:bookmarkStart w:id="55" w:name="_Toc130280160"/>
      <w:r w:rsidRPr="0008428B">
        <w:t>6.2.</w:t>
      </w:r>
      <w:r w:rsidR="00DA23A0" w:rsidRPr="0008428B">
        <w:t>2</w:t>
      </w:r>
      <w:r w:rsidRPr="0008428B">
        <w:t>.1      General Aspects</w:t>
      </w:r>
      <w:bookmarkEnd w:id="55"/>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A8260F">
      <w:pPr>
        <w:pStyle w:val="Heading4"/>
      </w:pPr>
      <w:r w:rsidRPr="00C634A6">
        <w:t>6.2.2.</w:t>
      </w:r>
      <w:r>
        <w:t>2</w:t>
      </w:r>
      <w:r w:rsidRPr="00C634A6">
        <w:t xml:space="preserve">      </w:t>
      </w:r>
      <w: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A8260F">
      <w:pPr>
        <w:pStyle w:val="Heading4"/>
      </w:pPr>
      <w:r w:rsidRPr="0084078C">
        <w:t>6.2.2.3</w:t>
      </w:r>
      <w:r w:rsidRPr="0084078C">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427CCE9" w14:textId="387D0D89" w:rsidR="003B68DD" w:rsidRDefault="003B68DD" w:rsidP="008E5C5B">
      <w:pPr>
        <w:pStyle w:val="B1"/>
      </w:pPr>
      <w:r>
        <w:t>-</w:t>
      </w:r>
      <w:r>
        <w:tab/>
        <w:t>New (dedicated) channel filters (e.g. non-integer-multiples of 5 MHz) are not considered</w:t>
      </w:r>
    </w:p>
    <w:p w14:paraId="4D18921B" w14:textId="12F14769" w:rsidR="008D1651" w:rsidRPr="0084078C" w:rsidRDefault="003B68DD" w:rsidP="008E5C5B">
      <w:pPr>
        <w:pStyle w:val="B1"/>
      </w:pPr>
      <w:r>
        <w:t>-</w:t>
      </w:r>
      <w:r>
        <w:tab/>
        <w:t>UEs not supporting this solution (both legacy and new UEs) should be able to use the next lower supported channel bandwidth in the UL and DL without implications</w:t>
      </w:r>
    </w:p>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r w:rsidRPr="00A25896">
        <w:rPr>
          <w:rFonts w:ascii="Arial" w:eastAsia="MS Mincho" w:hAnsi="Arial"/>
          <w:b/>
        </w:rPr>
        <w:t>Figure 6.2.2.3-1: UE architecture for full BW support showing split by the use of two LOs</w:t>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56" w:name="_Hlk87438340"/>
      <w:r w:rsidRPr="00A25896">
        <w:rPr>
          <w:rFonts w:ascii="Arial" w:eastAsia="MS Mincho" w:hAnsi="Arial"/>
          <w:b/>
        </w:rPr>
        <w:t xml:space="preserve">Figure 6.2.2.3-2: UE </w:t>
      </w:r>
      <w:bookmarkEnd w:id="56"/>
      <w:r w:rsidRPr="00A25896">
        <w:rPr>
          <w:rFonts w:ascii="Arial" w:eastAsia="MS Mincho" w:hAnsi="Arial"/>
          <w:b/>
        </w:rPr>
        <w:t>architecture for full BW support showing split by the use of NCOs</w:t>
      </w:r>
    </w:p>
    <w:p w14:paraId="4E9366FD" w14:textId="77777777" w:rsidR="0097164B" w:rsidRPr="00E97F2D" w:rsidRDefault="0097164B" w:rsidP="00A25896"/>
    <w:p w14:paraId="504BFACF" w14:textId="77777777" w:rsidR="0080657D" w:rsidRPr="0008428B" w:rsidRDefault="0080657D" w:rsidP="0008428B">
      <w:pPr>
        <w:pStyle w:val="Heading3"/>
      </w:pPr>
      <w:bookmarkStart w:id="57" w:name="_Toc130280161"/>
      <w:r w:rsidRPr="0008428B">
        <w:t>6.2.3</w:t>
      </w:r>
      <w:r w:rsidRPr="0008428B">
        <w:tab/>
        <w:t>Overlapping CA (two cells)</w:t>
      </w:r>
      <w:bookmarkEnd w:id="57"/>
    </w:p>
    <w:p w14:paraId="0DE1B77C" w14:textId="77777777" w:rsidR="0080657D" w:rsidRPr="0008428B" w:rsidRDefault="0080657D" w:rsidP="0008428B">
      <w:pPr>
        <w:pStyle w:val="Heading4"/>
      </w:pPr>
      <w:bookmarkStart w:id="58" w:name="_Toc130280162"/>
      <w:r w:rsidRPr="0008428B">
        <w:t>6.2.3.1      General Aspects</w:t>
      </w:r>
      <w:bookmarkEnd w:id="58"/>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62E7D70C" w14:textId="5CB7E79F" w:rsidR="003B68DD" w:rsidRDefault="0080657D" w:rsidP="00FA4E89">
      <w:pPr>
        <w:pStyle w:val="B1"/>
        <w:ind w:left="0" w:firstLine="0"/>
      </w:pPr>
      <w:r>
        <w:rPr>
          <w:lang w:eastAsia="zh-CN"/>
        </w:rPr>
        <w:t>In summary,</w:t>
      </w:r>
      <w:bookmarkStart w:id="59" w:name="MCCQCTEMPBM_00000027"/>
      <w:bookmarkStart w:id="60" w:name="MCCQCTEMPBM_00000029"/>
      <w:bookmarkStart w:id="61" w:name="MCCQCTEMPBM_00000031"/>
    </w:p>
    <w:p w14:paraId="0D49BD8B" w14:textId="34E59C8A" w:rsidR="003B68DD" w:rsidRDefault="003B68DD" w:rsidP="00FA4E89">
      <w:pPr>
        <w:pStyle w:val="B1"/>
      </w:pPr>
      <w:r>
        <w:t>-</w:t>
      </w:r>
      <w:r>
        <w:tab/>
        <w:t xml:space="preserve">No new gNB channel bandwidth is required </w:t>
      </w:r>
    </w:p>
    <w:p w14:paraId="60F93FF5" w14:textId="1D59A04B" w:rsidR="003B68DD" w:rsidRDefault="003B68DD" w:rsidP="00FA4E89">
      <w:pPr>
        <w:pStyle w:val="B1"/>
      </w:pPr>
      <w:r>
        <w:t>-</w:t>
      </w:r>
      <w:r>
        <w:tab/>
        <w:t>Legacy UE using existing lower regular NR channel bandwidth can operate in either carrier</w:t>
      </w:r>
    </w:p>
    <w:p w14:paraId="55177843" w14:textId="0032C873" w:rsidR="003B68DD" w:rsidRDefault="003B68DD" w:rsidP="00FA4E89">
      <w:pPr>
        <w:pStyle w:val="B1"/>
      </w:pPr>
      <w:r>
        <w:t>-</w:t>
      </w:r>
      <w:r>
        <w:tab/>
        <w:t>Overlapping CA approach needs to have PRB grid alignment between overlapping CCs</w:t>
      </w:r>
    </w:p>
    <w:p w14:paraId="006D8F84" w14:textId="39BF2450" w:rsidR="003B68DD" w:rsidRDefault="003B68DD" w:rsidP="00FA4E89">
      <w:pPr>
        <w:pStyle w:val="B1"/>
      </w:pPr>
      <w:r>
        <w:t>-</w:t>
      </w:r>
      <w:r>
        <w:tab/>
        <w:t>From UE perspective, overlapping CA is optional supported in DL only</w:t>
      </w:r>
    </w:p>
    <w:p w14:paraId="06276105" w14:textId="6D1DBCC0" w:rsidR="003B68DD" w:rsidRDefault="003B68DD" w:rsidP="00FA4E89">
      <w:pPr>
        <w:pStyle w:val="B1"/>
      </w:pPr>
      <w:r>
        <w:t>-</w:t>
      </w:r>
      <w:r>
        <w:tab/>
        <w:t>Irregular bandwidth utilizing overlapping CA approach cannot be combined with NR CA combinations</w:t>
      </w:r>
    </w:p>
    <w:p w14:paraId="438D0CAA" w14:textId="54686958" w:rsidR="003B68DD" w:rsidRPr="00993B11" w:rsidRDefault="003B68DD" w:rsidP="00FA4E89">
      <w:pPr>
        <w:pStyle w:val="B1"/>
      </w:pPr>
      <w:r>
        <w:t>-</w:t>
      </w:r>
      <w:r>
        <w:tab/>
        <w:t>From UE perspective, the solution requires UE support of intra-band non-contiguous CA for the combination</w:t>
      </w:r>
    </w:p>
    <w:bookmarkEnd w:id="59"/>
    <w:bookmarkEnd w:id="60"/>
    <w:bookmarkEnd w:id="61"/>
    <w:p w14:paraId="7BF30E5D" w14:textId="77777777" w:rsidR="006A7F83" w:rsidRPr="006A7F83" w:rsidRDefault="006A7F83" w:rsidP="00A8260F">
      <w:pPr>
        <w:pStyle w:val="Heading4"/>
      </w:pPr>
      <w:r w:rsidRPr="006A7F83">
        <w:t>6.2.3.2      Configuration and signalling aspects</w:t>
      </w:r>
    </w:p>
    <w:p w14:paraId="0EF6D30D" w14:textId="0ACCF898" w:rsidR="006A7F83" w:rsidRPr="00993B11" w:rsidRDefault="005C1C02" w:rsidP="00982D05">
      <w:pPr>
        <w:rPr>
          <w:lang w:eastAsia="zh-CN"/>
        </w:rPr>
      </w:pPr>
      <w:r>
        <w:t xml:space="preserve">In this approach, network configures two </w:t>
      </w:r>
      <w:r w:rsidRPr="00A8260F">
        <w:rPr>
          <w:rFonts w:cs="Arial"/>
          <w:bCs/>
        </w:rPr>
        <w:t xml:space="preserve">cell-defining SSB in the allocated irregular spectrum block and the two cells are configured with overlapping regular channel bandwidth. </w:t>
      </w:r>
      <w:r w:rsidRPr="00737D58">
        <w:t xml:space="preserve">From procedure wise, the network can indicate UE the location and bandwidth by using the existing procedures on </w:t>
      </w:r>
      <w:r>
        <w:t>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Pr="0008428B" w:rsidRDefault="003417D3" w:rsidP="0008428B">
      <w:pPr>
        <w:pStyle w:val="Heading2"/>
      </w:pPr>
      <w:bookmarkStart w:id="62" w:name="_Toc130280163"/>
      <w:r w:rsidRPr="0008428B">
        <w:t>6</w:t>
      </w:r>
      <w:r w:rsidR="0072412B" w:rsidRPr="0008428B">
        <w:t>.</w:t>
      </w:r>
      <w:r w:rsidR="002A6F71" w:rsidRPr="0008428B">
        <w:t>3</w:t>
      </w:r>
      <w:r w:rsidR="0072412B" w:rsidRPr="0008428B">
        <w:tab/>
        <w:t>Complexity and efficiency study</w:t>
      </w:r>
      <w:bookmarkEnd w:id="62"/>
    </w:p>
    <w:p w14:paraId="725332E8" w14:textId="77777777" w:rsidR="006A7F83" w:rsidRPr="006A7F83" w:rsidRDefault="006A7F83" w:rsidP="00A8260F">
      <w:pPr>
        <w:pStyle w:val="Heading3"/>
      </w:pPr>
      <w:bookmarkStart w:id="63" w:name="_Hlk95310610"/>
      <w:r w:rsidRPr="006A7F83">
        <w:t>6.3.1</w:t>
      </w:r>
      <w:r w:rsidRPr="006A7F83">
        <w:tab/>
      </w:r>
      <w:bookmarkEnd w:id="63"/>
      <w:r w:rsidRPr="006A7F83">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A8260F">
      <w:pPr>
        <w:pStyle w:val="Heading3"/>
      </w:pPr>
      <w:r w:rsidRPr="006A7F83">
        <w:t>6.3.2</w:t>
      </w:r>
      <w:r w:rsidRPr="006A7F83">
        <w:tab/>
        <w:t>Overlapping UE CBW from Network Perspective</w:t>
      </w: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A8260F">
      <w:pPr>
        <w:pStyle w:val="Heading3"/>
      </w:pPr>
      <w:bookmarkStart w:id="64" w:name="_Toc130280164"/>
      <w:r>
        <w:t>6.3.</w:t>
      </w:r>
      <w:r w:rsidR="006A7F83">
        <w:t>3</w:t>
      </w:r>
      <w:r>
        <w:tab/>
      </w:r>
      <w:r w:rsidRPr="000C2859">
        <w:t>Combined UE CBW (one cell)</w:t>
      </w:r>
      <w:bookmarkEnd w:id="64"/>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lastRenderedPageBreak/>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r w:rsidRPr="00A25896">
        <w:rPr>
          <w:rFonts w:eastAsia="SimSun"/>
        </w:rPr>
        <w:t>Table 6.3.</w:t>
      </w:r>
      <w:r w:rsidR="006A7F83">
        <w:rPr>
          <w:rFonts w:eastAsia="SimSun"/>
        </w:rPr>
        <w:t>3</w:t>
      </w:r>
      <w:r w:rsidRPr="00A25896">
        <w:rPr>
          <w:rFonts w:eastAsia="SimSun"/>
        </w:rPr>
        <w:t>-1: spectrum utilization</w:t>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A8260F">
      <w:pPr>
        <w:pStyle w:val="Heading3"/>
      </w:pPr>
      <w:bookmarkStart w:id="65" w:name="_Toc130280165"/>
      <w:r>
        <w:t>6.3.</w:t>
      </w:r>
      <w:r w:rsidR="006A7F83">
        <w:t>4</w:t>
      </w:r>
      <w:r>
        <w:tab/>
        <w:t>Overlapping CA (two</w:t>
      </w:r>
      <w:r w:rsidRPr="000C2859">
        <w:t xml:space="preserve"> cell</w:t>
      </w:r>
      <w:r>
        <w:t>s</w:t>
      </w:r>
      <w:r w:rsidRPr="000C2859">
        <w:t>)</w:t>
      </w:r>
      <w:bookmarkEnd w:id="65"/>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lastRenderedPageBreak/>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r w:rsidRPr="00A25896">
        <w:rPr>
          <w:rFonts w:eastAsia="SimSun"/>
        </w:rPr>
        <w:t>Table 6.3.</w:t>
      </w:r>
      <w:r w:rsidR="006A7F83">
        <w:rPr>
          <w:rFonts w:eastAsia="SimSun"/>
        </w:rPr>
        <w:t>4</w:t>
      </w:r>
      <w:r w:rsidRPr="00A25896">
        <w:rPr>
          <w:rFonts w:eastAsia="SimSun"/>
        </w:rPr>
        <w:t>-1: channel spacing and spectrum utilization</w:t>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bookmarkStart w:id="66" w:name="_Toc130280166"/>
      <w:r>
        <w:t>6</w:t>
      </w:r>
      <w:r w:rsidR="00DC1578" w:rsidRPr="004D3578">
        <w:t>.</w:t>
      </w:r>
      <w:r w:rsidR="002A6F71">
        <w:t>4</w:t>
      </w:r>
      <w:r w:rsidR="00DC1578" w:rsidRPr="004D3578">
        <w:tab/>
      </w:r>
      <w:r w:rsidR="00DC1578">
        <w:t>Generic solutions guidance</w:t>
      </w:r>
      <w:bookmarkEnd w:id="66"/>
    </w:p>
    <w:p w14:paraId="5FDC6B48" w14:textId="3A0127D3" w:rsidR="006D17CD" w:rsidRPr="006D17CD" w:rsidRDefault="006D17CD" w:rsidP="00A8260F">
      <w:pPr>
        <w:pStyle w:val="Heading3"/>
      </w:pPr>
      <w:bookmarkStart w:id="67" w:name="_Toc130280167"/>
      <w:r w:rsidRPr="006D17CD">
        <w:t>6.4.</w:t>
      </w:r>
      <w:r w:rsidR="00B21211">
        <w:t>1</w:t>
      </w:r>
      <w:r w:rsidRPr="006D17CD">
        <w:tab/>
        <w:t xml:space="preserve">Larger Channel BW than </w:t>
      </w:r>
      <w:r w:rsidR="00975D89" w:rsidRPr="006D17CD">
        <w:t>licensed</w:t>
      </w:r>
      <w:r w:rsidRPr="006D17CD">
        <w:t xml:space="preserve"> BW</w:t>
      </w:r>
      <w:bookmarkEnd w:id="67"/>
      <w:r w:rsidRPr="006D17CD">
        <w:t xml:space="preserve">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A8260F">
      <w:pPr>
        <w:pStyle w:val="Heading3"/>
      </w:pPr>
    </w:p>
    <w:p w14:paraId="1BDCE6C5" w14:textId="77669B76" w:rsidR="00EF790E" w:rsidRPr="0009621A" w:rsidRDefault="00EF790E" w:rsidP="00A8260F">
      <w:pPr>
        <w:pStyle w:val="Heading3"/>
      </w:pPr>
      <w:bookmarkStart w:id="68" w:name="_Toc130280168"/>
      <w:r w:rsidRPr="0009621A">
        <w:t>6.4.</w:t>
      </w:r>
      <w:r w:rsidR="00B21211">
        <w:t>2</w:t>
      </w:r>
      <w:r w:rsidRPr="0009621A">
        <w:tab/>
      </w:r>
      <w:r>
        <w:t>Overlapping UE CBW</w:t>
      </w:r>
      <w:r w:rsidR="006D17CD">
        <w:t xml:space="preserve"> from Network Perspective</w:t>
      </w:r>
      <w:bookmarkEnd w:id="68"/>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A8260F">
      <w:pPr>
        <w:pStyle w:val="Heading3"/>
      </w:pPr>
      <w:bookmarkStart w:id="69" w:name="_Toc130280169"/>
      <w:r>
        <w:t>6.4.</w:t>
      </w:r>
      <w:r w:rsidR="00B21211">
        <w:t>3</w:t>
      </w:r>
      <w:r>
        <w:tab/>
      </w:r>
      <w:r w:rsidRPr="000C2859">
        <w:t>Combined UE CBW (one cell)</w:t>
      </w:r>
      <w:bookmarkEnd w:id="69"/>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A8260F">
      <w:pPr>
        <w:pStyle w:val="Heading3"/>
      </w:pPr>
      <w:bookmarkStart w:id="70" w:name="_Toc130280170"/>
      <w:r w:rsidRPr="006D17CD">
        <w:lastRenderedPageBreak/>
        <w:t>6.4.</w:t>
      </w:r>
      <w:r w:rsidR="00B21211">
        <w:t>4</w:t>
      </w:r>
      <w:r w:rsidRPr="006D17CD">
        <w:tab/>
      </w:r>
      <w:r w:rsidRPr="006D17CD">
        <w:tab/>
        <w:t>Combined UE CBW (two cell)</w:t>
      </w:r>
      <w:bookmarkEnd w:id="70"/>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25CCC29F" w14:textId="77777777" w:rsidR="0008428B" w:rsidRDefault="00FB33FF" w:rsidP="00A8260F">
      <w:pPr>
        <w:pStyle w:val="BodyText"/>
      </w:pPr>
      <w:bookmarkStart w:id="71" w:name="_Toc130280171"/>
      <w:r>
        <w:t>Does not require new channel filters for UE to be designed and tested.</w:t>
      </w:r>
    </w:p>
    <w:p w14:paraId="347B0BEC" w14:textId="2BE90760" w:rsidR="00DC1578" w:rsidRPr="0008428B" w:rsidRDefault="003417D3" w:rsidP="0008428B">
      <w:pPr>
        <w:pStyle w:val="Heading2"/>
      </w:pPr>
      <w:r w:rsidRPr="0008428B">
        <w:t>6</w:t>
      </w:r>
      <w:r w:rsidR="00DC1578" w:rsidRPr="0008428B">
        <w:t>.</w:t>
      </w:r>
      <w:r w:rsidR="002A6F71" w:rsidRPr="0008428B">
        <w:t>5</w:t>
      </w:r>
      <w:r w:rsidR="00DC1578" w:rsidRPr="0008428B">
        <w:tab/>
        <w:t>RAN1 and RAN2 impact</w:t>
      </w:r>
      <w:bookmarkEnd w:id="71"/>
    </w:p>
    <w:p w14:paraId="793E7059" w14:textId="77777777" w:rsidR="006D17CD" w:rsidRPr="006D17CD" w:rsidRDefault="006D17CD" w:rsidP="00A8260F">
      <w:pPr>
        <w:pStyle w:val="Heading3"/>
      </w:pPr>
      <w:r w:rsidRPr="006D17CD">
        <w:t>6.5.1</w:t>
      </w:r>
      <w:r w:rsidRPr="006D17CD">
        <w:tab/>
        <w:t>Larger Channel BW than licensed BW</w:t>
      </w:r>
    </w:p>
    <w:p w14:paraId="34BCC3A8" w14:textId="6C811543" w:rsidR="006D17CD" w:rsidRPr="00737D58" w:rsidRDefault="00FB33FF" w:rsidP="00FB33FF">
      <w:r w:rsidRPr="00A8260F">
        <w:rPr>
          <w:rFonts w:cs="Arial"/>
        </w:rPr>
        <w:t>For TDD bands RAN1 requires that the active UL and DL BWP pair must have the same centre frequency.</w:t>
      </w:r>
    </w:p>
    <w:p w14:paraId="48AAD0FB" w14:textId="72A47C85" w:rsidR="006D17CD" w:rsidRPr="006D17CD" w:rsidRDefault="006D17CD" w:rsidP="00A8260F">
      <w:pPr>
        <w:pStyle w:val="Heading3"/>
      </w:pPr>
      <w:r w:rsidRPr="006D17CD">
        <w:t>6.5.2</w:t>
      </w:r>
      <w:r w:rsidRPr="006D17CD">
        <w:tab/>
      </w:r>
      <w:r w:rsidR="00737D58">
        <w:t>Void</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2B49EA90" w:rsidR="006D17CD" w:rsidRPr="006D17CD" w:rsidRDefault="006D17CD" w:rsidP="00A8260F">
      <w:pPr>
        <w:pStyle w:val="Heading3"/>
      </w:pPr>
      <w:r w:rsidRPr="006D17CD">
        <w:t>6.5.3</w:t>
      </w:r>
      <w:r w:rsidRPr="006D17CD">
        <w:tab/>
      </w:r>
      <w:r w:rsidR="00737D58">
        <w:t>Void</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A8260F">
      <w:pPr>
        <w:pStyle w:val="Heading3"/>
      </w:pPr>
      <w:r w:rsidRPr="002C47F9">
        <w:t>6.</w:t>
      </w:r>
      <w:r>
        <w:t>5</w:t>
      </w:r>
      <w:r w:rsidRPr="002C47F9">
        <w:t>.</w:t>
      </w:r>
      <w:r w:rsidR="006D17CD">
        <w:t>4</w:t>
      </w:r>
      <w:r w:rsidRPr="002C47F9">
        <w:tab/>
      </w:r>
      <w:r w:rsidR="006D17CD">
        <w:t>Combined UE CBW</w:t>
      </w:r>
      <w:r w:rsidRPr="002C47F9">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bookmarkStart w:id="72" w:name="_Toc130280172"/>
      <w:r>
        <w:t>6</w:t>
      </w:r>
      <w:r w:rsidR="00DC1578" w:rsidRPr="004D3578">
        <w:t>.</w:t>
      </w:r>
      <w:r w:rsidR="002A6F71">
        <w:t>6</w:t>
      </w:r>
      <w:r w:rsidR="00DC1578" w:rsidRPr="004D3578">
        <w:tab/>
      </w:r>
      <w:r w:rsidR="00DC1578">
        <w:t>Legacy UE impact</w:t>
      </w:r>
      <w:bookmarkEnd w:id="72"/>
    </w:p>
    <w:p w14:paraId="7AABBEAB" w14:textId="4DB84DAF" w:rsidR="002D6BA9" w:rsidRDefault="002D6BA9" w:rsidP="00A8260F">
      <w:pPr>
        <w:pStyle w:val="Heading3"/>
      </w:pPr>
      <w:bookmarkStart w:id="73" w:name="_Toc130280173"/>
      <w:r w:rsidRPr="000809D2">
        <w:t>6.6.</w:t>
      </w:r>
      <w:r>
        <w:t>1</w:t>
      </w:r>
      <w:r>
        <w:tab/>
      </w:r>
      <w:r>
        <w:tab/>
      </w:r>
      <w:r w:rsidR="0008428B">
        <w:t>Void</w:t>
      </w:r>
      <w:bookmarkEnd w:id="73"/>
    </w:p>
    <w:p w14:paraId="3BB571FC" w14:textId="77777777" w:rsidR="006D17CD" w:rsidRDefault="006D17CD" w:rsidP="00DC1578">
      <w:pPr>
        <w:pStyle w:val="B1"/>
        <w:ind w:left="0" w:firstLine="0"/>
      </w:pPr>
    </w:p>
    <w:p w14:paraId="1E3886D7" w14:textId="7FF7E76D" w:rsidR="00EF790E" w:rsidRPr="00780A40" w:rsidRDefault="00EF790E" w:rsidP="00A8260F">
      <w:pPr>
        <w:pStyle w:val="Heading3"/>
      </w:pPr>
      <w:r w:rsidRPr="00780A40">
        <w:t>6.6.</w:t>
      </w:r>
      <w:r w:rsidR="002D6BA9">
        <w:t>2</w:t>
      </w:r>
      <w:r w:rsidRPr="00780A40">
        <w:tab/>
      </w:r>
      <w:r>
        <w:t>Overlapping UE CBW</w:t>
      </w:r>
      <w:r w:rsidR="002D6BA9">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A8260F">
      <w:pPr>
        <w:pStyle w:val="Heading3"/>
      </w:pPr>
      <w:bookmarkStart w:id="74" w:name="_Toc130280174"/>
      <w:r>
        <w:t>6.6.</w:t>
      </w:r>
      <w:r w:rsidR="002D6BA9">
        <w:t>3</w:t>
      </w:r>
      <w:r>
        <w:tab/>
      </w:r>
      <w:r w:rsidRPr="000C2859">
        <w:t>Combined UE CBW (one cell)</w:t>
      </w:r>
      <w:bookmarkEnd w:id="74"/>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w:t>
      </w:r>
      <w:r w:rsidRPr="005461F1">
        <w:rPr>
          <w:lang w:val="en-US" w:eastAsia="ko-KR"/>
        </w:rPr>
        <w:lastRenderedPageBreak/>
        <w:t>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r w:rsidRPr="00A25896">
        <w:rPr>
          <w:rFonts w:eastAsia="SimSun"/>
        </w:rPr>
        <w:t>Figure 6.6.</w:t>
      </w:r>
      <w:r w:rsidR="002D6BA9">
        <w:rPr>
          <w:rFonts w:eastAsia="SimSun"/>
        </w:rPr>
        <w:t>3</w:t>
      </w:r>
      <w:r w:rsidRPr="00A25896">
        <w:rPr>
          <w:rFonts w:eastAsia="SimSun"/>
        </w:rPr>
        <w:t>-1: Legacy UE may be configured for either of the two carriers</w:t>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bookmarkStart w:id="75" w:name="_Toc130280175"/>
      <w:r>
        <w:t>6</w:t>
      </w:r>
      <w:r w:rsidR="00DC1578" w:rsidRPr="004D3578">
        <w:t>.</w:t>
      </w:r>
      <w:r w:rsidR="002A6F71">
        <w:t>7</w:t>
      </w:r>
      <w:r w:rsidR="00DC1578" w:rsidRPr="004D3578">
        <w:tab/>
      </w:r>
      <w:r w:rsidR="00DC1578">
        <w:t>RAN4 standard impact identification</w:t>
      </w:r>
      <w:bookmarkEnd w:id="75"/>
    </w:p>
    <w:p w14:paraId="306406AC" w14:textId="4FC87EE3" w:rsidR="002D6BA9" w:rsidRDefault="002D6BA9" w:rsidP="00A8260F">
      <w:pPr>
        <w:pStyle w:val="Heading3"/>
      </w:pPr>
      <w:bookmarkStart w:id="76" w:name="_Toc130280176"/>
      <w:r w:rsidRPr="002D6BA9">
        <w:t>6.7.1</w:t>
      </w:r>
      <w:r w:rsidRPr="002D6BA9">
        <w:tab/>
      </w:r>
      <w:r w:rsidRPr="002D6BA9">
        <w:tab/>
        <w:t>Larger Channel BW than licensed BW</w:t>
      </w:r>
      <w:bookmarkEnd w:id="76"/>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A8260F">
      <w:pPr>
        <w:pStyle w:val="Heading3"/>
      </w:pPr>
      <w:bookmarkStart w:id="77" w:name="_Toc130280177"/>
      <w:r>
        <w:t>6.7.</w:t>
      </w:r>
      <w:r w:rsidR="002D6BA9">
        <w:t>2</w:t>
      </w:r>
      <w:r>
        <w:tab/>
      </w:r>
      <w:r w:rsidRPr="000C2859">
        <w:t>Combined UE CBW (one cell)</w:t>
      </w:r>
      <w:bookmarkEnd w:id="77"/>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A8260F">
      <w:pPr>
        <w:pStyle w:val="Heading3"/>
      </w:pPr>
      <w:bookmarkStart w:id="78" w:name="_Toc130280178"/>
      <w:r>
        <w:t>6.7.</w:t>
      </w:r>
      <w:r w:rsidR="002D6BA9">
        <w:t>3</w:t>
      </w:r>
      <w:r>
        <w:tab/>
        <w:t>Overlapping CA (two</w:t>
      </w:r>
      <w:r w:rsidRPr="000C2859">
        <w:t xml:space="preserve"> cell</w:t>
      </w:r>
      <w:r>
        <w:t>s</w:t>
      </w:r>
      <w:r w:rsidRPr="000C2859">
        <w:t>)</w:t>
      </w:r>
      <w:bookmarkEnd w:id="78"/>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500420CA"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206491C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lastRenderedPageBreak/>
        <w:t xml:space="preserve">For overlapping CA approach, the only difference compared to normal CA is that overlapping CA can further adjust the channel spacing to fit the irregular spectrum. Hence gNB supporting the corresponding normal CA could also meet the existing unwanted emission and ACS requirement when operating in overlapping CA case and no need to redo Base Station conformance testing. </w:t>
      </w:r>
    </w:p>
    <w:p w14:paraId="2E6D01B0" w14:textId="23CE457A" w:rsidR="00C50F30" w:rsidRDefault="00C50F30" w:rsidP="00A8260F">
      <w:pPr>
        <w:pStyle w:val="Heading3"/>
      </w:pPr>
      <w:bookmarkStart w:id="79" w:name="_Toc130280179"/>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bookmarkEnd w:id="79"/>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A8260F">
      <w:pPr>
        <w:pStyle w:val="Heading3"/>
      </w:pPr>
      <w:bookmarkStart w:id="80" w:name="_Toc130280180"/>
      <w:r>
        <w:t>6.7.</w:t>
      </w:r>
      <w:r w:rsidR="006D059A">
        <w:t>5</w:t>
      </w:r>
      <w:r>
        <w:tab/>
      </w:r>
      <w:r w:rsidR="00C50F30">
        <w:t>Dedicated BS channel bandwidths</w:t>
      </w:r>
      <w:bookmarkEnd w:id="80"/>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r w:rsidRPr="00A25896">
        <w:rPr>
          <w:rFonts w:eastAsia="SimSun"/>
        </w:rPr>
        <w:t>Table 6.7.</w:t>
      </w:r>
      <w:r w:rsidR="006D059A">
        <w:rPr>
          <w:rFonts w:eastAsia="SimSun"/>
        </w:rPr>
        <w:t>5</w:t>
      </w:r>
      <w:r w:rsidRPr="00A25896">
        <w:rPr>
          <w:rFonts w:eastAsia="SimSun"/>
        </w:rPr>
        <w:t>-1 Analysis on the impact to BS core specification for a new channel BW</w:t>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A8260F">
      <w:pPr>
        <w:pStyle w:val="Heading3"/>
      </w:pPr>
      <w:bookmarkStart w:id="81" w:name="_Toc130280181"/>
      <w:r>
        <w:t>6.7.6</w:t>
      </w:r>
      <w:r>
        <w:tab/>
        <w:t>Additional enhancements</w:t>
      </w:r>
      <w:bookmarkEnd w:id="81"/>
    </w:p>
    <w:p w14:paraId="7494D17C" w14:textId="6ABCCB89" w:rsidR="00B94817" w:rsidRDefault="00B94817" w:rsidP="00095359">
      <w:pPr>
        <w:pStyle w:val="Heading4"/>
      </w:pPr>
      <w:bookmarkStart w:id="82" w:name="_Toc130280182"/>
      <w:r>
        <w:t>6.7.6.1</w:t>
      </w:r>
      <w:r>
        <w:tab/>
        <w:t>Channel raster enhancements</w:t>
      </w:r>
      <w:bookmarkEnd w:id="82"/>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bookmarkStart w:id="83" w:name="_Toc130280183"/>
      <w:r>
        <w:lastRenderedPageBreak/>
        <w:t>6.7.6.2</w:t>
      </w:r>
      <w:r w:rsidR="00B94817">
        <w:tab/>
        <w:t>UE channel larger than SIB1 channel enhancement</w:t>
      </w:r>
      <w:bookmarkEnd w:id="83"/>
    </w:p>
    <w:p w14:paraId="2883599F" w14:textId="77777777" w:rsidR="00B94817" w:rsidRDefault="00B94817" w:rsidP="00B94817">
      <w:pPr>
        <w:pStyle w:val="B1"/>
        <w:ind w:left="0" w:firstLine="0"/>
      </w:pPr>
      <w:r>
        <w:t>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bookmarkStart w:id="84" w:name="_Toc130280184"/>
      <w:r>
        <w:t>7</w:t>
      </w:r>
      <w:r w:rsidR="00C54A02" w:rsidRPr="004D3578">
        <w:tab/>
      </w:r>
      <w:r w:rsidR="00C54A02">
        <w:t>Conclusion</w:t>
      </w:r>
      <w:bookmarkEnd w:id="84"/>
      <w:r w:rsidR="00C54A02">
        <w:t xml:space="preserve"> </w:t>
      </w:r>
    </w:p>
    <w:p w14:paraId="0261184D" w14:textId="77777777" w:rsidR="00251869" w:rsidRPr="00A25896" w:rsidRDefault="00251869" w:rsidP="00A8260F">
      <w:pPr>
        <w:pStyle w:val="Heading2"/>
      </w:pPr>
      <w:bookmarkStart w:id="85" w:name="_Toc130280185"/>
      <w:r w:rsidRPr="00A25896">
        <w:t>7.1 Comparison Between Different Schemes</w:t>
      </w:r>
      <w:bookmarkEnd w:id="85"/>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 xml:space="preserve">1 less CC can be supported when </w:t>
            </w:r>
            <w:r>
              <w:rPr>
                <w:lang w:val="en-US" w:eastAsia="ja-JP"/>
              </w:rPr>
              <w:lastRenderedPageBreak/>
              <w:t>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lastRenderedPageBreak/>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lastRenderedPageBreak/>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Complexity higher than CA because the 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 xml:space="preserve">ntire spectrum can only be used for new UEs, whether legacy UEs can be multiplexed to cover entire channel depends on the </w:t>
            </w:r>
            <w:r w:rsidRPr="006F7C42">
              <w:rPr>
                <w:lang w:val="en-US" w:eastAsia="ja-JP"/>
              </w:rPr>
              <w:lastRenderedPageBreak/>
              <w:t>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lastRenderedPageBreak/>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8260F">
      <w:pPr>
        <w:pStyle w:val="Heading2"/>
      </w:pPr>
      <w:bookmarkStart w:id="86" w:name="_Toc130280186"/>
      <w:r w:rsidRPr="00A25896">
        <w:t>7.2 Study Item Conclusions</w:t>
      </w:r>
      <w:bookmarkEnd w:id="86"/>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7846135D" w14:textId="38195156" w:rsidR="00E46942" w:rsidRPr="004865D6" w:rsidRDefault="00D9134D" w:rsidP="00E50BFA">
      <w:pPr>
        <w:pStyle w:val="Heading8"/>
      </w:pPr>
      <w:bookmarkStart w:id="87" w:name="tsgNames"/>
      <w:bookmarkStart w:id="88" w:name="startOfAnnexes"/>
      <w:bookmarkEnd w:id="87"/>
      <w:bookmarkEnd w:id="88"/>
      <w:r>
        <w:br w:type="page"/>
      </w:r>
      <w:bookmarkStart w:id="89" w:name="_Toc130280188"/>
      <w:r w:rsidR="00080512" w:rsidRPr="004D3578">
        <w:lastRenderedPageBreak/>
        <w:t>Annex A (</w:t>
      </w:r>
      <w:r w:rsidR="00E46942">
        <w:t>informative</w:t>
      </w:r>
      <w:r w:rsidR="00080512" w:rsidRPr="004D3578">
        <w:t>):</w:t>
      </w:r>
      <w:r w:rsidR="00080512" w:rsidRPr="004D3578">
        <w:br/>
      </w:r>
      <w:bookmarkStart w:id="90" w:name="_Toc130280189"/>
      <w:bookmarkEnd w:id="89"/>
      <w:r w:rsidR="00E46942" w:rsidRPr="0073142D">
        <w:t xml:space="preserve">The </w:t>
      </w:r>
      <w:r w:rsidR="00E46942">
        <w:t>case</w:t>
      </w:r>
      <w:r w:rsidR="00E46942" w:rsidRPr="0073142D">
        <w:t xml:space="preserve"> of n12 and n85</w:t>
      </w:r>
      <w:bookmarkEnd w:id="90"/>
    </w:p>
    <w:p w14:paraId="3361DF15" w14:textId="77777777" w:rsidR="00E46942" w:rsidRDefault="00E46942" w:rsidP="00E46942">
      <w:pPr>
        <w:pStyle w:val="Heading3"/>
      </w:pPr>
      <w:bookmarkStart w:id="91" w:name="_Hlk92638063"/>
      <w:bookmarkStart w:id="92" w:name="_Toc130280190"/>
      <w:r>
        <w:t>A.1</w:t>
      </w:r>
      <w:r>
        <w:tab/>
        <w:t xml:space="preserve">Support for n12 </w:t>
      </w:r>
      <w:bookmarkEnd w:id="91"/>
      <w:r>
        <w:t>and n85 at the lower edge of the bands</w:t>
      </w:r>
      <w:bookmarkEnd w:id="92"/>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39"/>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209EE7D2" w14:textId="34414356" w:rsidR="00E50BFA" w:rsidRDefault="00E46942" w:rsidP="00E50BFA">
      <w:pPr>
        <w:pStyle w:val="BodyText"/>
      </w:pPr>
      <w:bookmarkStart w:id="93" w:name="_Hlk93662228"/>
      <w:r>
        <w:t xml:space="preserve">One way to allow n12 UEs to use </w:t>
      </w:r>
      <w:bookmarkEnd w:id="93"/>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72939D72" w14:textId="46CA4C4F" w:rsidR="00E50BFA" w:rsidRDefault="00E50BFA" w:rsidP="00E50BFA">
      <w:pPr>
        <w:pStyle w:val="BodyText"/>
      </w:pPr>
    </w:p>
    <w:p w14:paraId="59DE4DF6" w14:textId="6188DF2C" w:rsidR="00E50BFA" w:rsidRDefault="00E50BFA" w:rsidP="00E50BFA">
      <w:pPr>
        <w:pStyle w:val="BodyText"/>
      </w:pPr>
    </w:p>
    <w:p w14:paraId="5AE6945E" w14:textId="751BA3B1" w:rsidR="00E50BFA" w:rsidRDefault="00E50BFA" w:rsidP="00E50BFA">
      <w:pPr>
        <w:pStyle w:val="BodyText"/>
      </w:pPr>
    </w:p>
    <w:p w14:paraId="4063A8F9" w14:textId="77777777" w:rsidR="00E50BFA" w:rsidRDefault="00E50BFA" w:rsidP="00E50BFA">
      <w:pPr>
        <w:pStyle w:val="BodyText"/>
      </w:pPr>
    </w:p>
    <w:p w14:paraId="305DEFFD" w14:textId="118558CA" w:rsidR="00E50BFA" w:rsidRPr="004865D6" w:rsidRDefault="00E50BFA" w:rsidP="00E50BFA">
      <w:pPr>
        <w:pStyle w:val="Heading8"/>
      </w:pPr>
      <w:r w:rsidRPr="004D3578">
        <w:lastRenderedPageBreak/>
        <w:t xml:space="preserve">Annex </w:t>
      </w:r>
      <w:r>
        <w:t>B</w:t>
      </w:r>
      <w:r w:rsidRPr="004D3578">
        <w:t xml:space="preserve"> (</w:t>
      </w:r>
      <w:r>
        <w:t>informative</w:t>
      </w:r>
      <w:r w:rsidRPr="004D3578">
        <w:t>):</w:t>
      </w:r>
      <w:r w:rsidRPr="004D3578">
        <w:br/>
      </w:r>
      <w:r>
        <w:t>Change history</w:t>
      </w:r>
    </w:p>
    <w:p w14:paraId="09071F72" w14:textId="77777777" w:rsidR="00E50BFA" w:rsidRDefault="00E50BFA" w:rsidP="00A8260F">
      <w:pPr>
        <w:pStyle w:val="BodyText"/>
      </w:pPr>
    </w:p>
    <w:p w14:paraId="5E616220" w14:textId="00B651F4" w:rsidR="00054A22" w:rsidRPr="00235394" w:rsidRDefault="007429F6" w:rsidP="00A8260F">
      <w:pPr>
        <w:pStyle w:val="BodyText"/>
      </w:pPr>
      <w:r>
        <w:br w:type="page"/>
      </w:r>
      <w:bookmarkStart w:id="94" w:name="historyclause"/>
      <w:bookmarkEnd w:id="94"/>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95" w:name="_Hlk96879158"/>
            <w:r w:rsidRPr="00235394">
              <w:rPr>
                <w:b/>
              </w:rPr>
              <w:lastRenderedPageBreak/>
              <w:t>Change history</w:t>
            </w:r>
          </w:p>
        </w:tc>
      </w:tr>
      <w:tr w:rsidR="00E50BFA" w:rsidRPr="00235394" w14:paraId="41164F8C" w14:textId="77777777" w:rsidTr="002D4D34">
        <w:trPr>
          <w:cantSplit/>
        </w:trPr>
        <w:tc>
          <w:tcPr>
            <w:tcW w:w="9639" w:type="dxa"/>
            <w:gridSpan w:val="8"/>
            <w:tcBorders>
              <w:bottom w:val="nil"/>
            </w:tcBorders>
            <w:shd w:val="solid" w:color="FFFFFF" w:fill="auto"/>
          </w:tcPr>
          <w:p w14:paraId="0D278B43" w14:textId="77777777" w:rsidR="00E50BFA" w:rsidRPr="00235394" w:rsidRDefault="00E50BFA" w:rsidP="000D00B8">
            <w:pPr>
              <w:pStyle w:val="TAL"/>
              <w:jc w:val="center"/>
              <w:rPr>
                <w:b/>
              </w:rPr>
            </w:pP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54C52317" w:rsidR="00CD3B35" w:rsidRPr="00CD3B35" w:rsidRDefault="008B7FFC" w:rsidP="00CD3B35">
            <w:pPr>
              <w:pStyle w:val="TAC"/>
              <w:rPr>
                <w:sz w:val="16"/>
                <w:szCs w:val="16"/>
              </w:rPr>
            </w:pPr>
            <w:r w:rsidRPr="008B7FFC">
              <w:rPr>
                <w:sz w:val="16"/>
                <w:szCs w:val="16"/>
              </w:rPr>
              <w:t>R4-2302237</w:t>
            </w: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133F37D6" w:rsidR="00CD3B35" w:rsidRPr="00CD3B35" w:rsidRDefault="00CD3B35" w:rsidP="00CD3B35">
            <w:pPr>
              <w:pStyle w:val="TAC"/>
              <w:tabs>
                <w:tab w:val="left" w:pos="1830"/>
              </w:tabs>
              <w:jc w:val="left"/>
              <w:rPr>
                <w:sz w:val="16"/>
                <w:szCs w:val="16"/>
              </w:rPr>
            </w:pPr>
            <w:r>
              <w:rPr>
                <w:sz w:val="16"/>
                <w:szCs w:val="16"/>
              </w:rPr>
              <w:t xml:space="preserve">Updated </w:t>
            </w:r>
            <w:r w:rsidR="0063384C">
              <w:rPr>
                <w:sz w:val="16"/>
                <w:szCs w:val="16"/>
              </w:rPr>
              <w:t xml:space="preserve">draft </w:t>
            </w:r>
            <w:r>
              <w:rPr>
                <w:sz w:val="16"/>
                <w:szCs w:val="16"/>
              </w:rPr>
              <w:t>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tr w:rsidR="0063384C" w:rsidRPr="006B0D02" w14:paraId="14FD9A83" w14:textId="77777777" w:rsidTr="002D4D34">
        <w:tc>
          <w:tcPr>
            <w:tcW w:w="800" w:type="dxa"/>
            <w:shd w:val="solid" w:color="FFFFFF" w:fill="auto"/>
          </w:tcPr>
          <w:p w14:paraId="68B5ECF1" w14:textId="00A6B738" w:rsidR="0063384C" w:rsidRDefault="0063384C" w:rsidP="00CD3B35">
            <w:pPr>
              <w:pStyle w:val="TAC"/>
              <w:rPr>
                <w:sz w:val="16"/>
                <w:szCs w:val="16"/>
              </w:rPr>
            </w:pPr>
            <w:r>
              <w:rPr>
                <w:sz w:val="16"/>
                <w:szCs w:val="16"/>
              </w:rPr>
              <w:t>2023-03</w:t>
            </w:r>
          </w:p>
        </w:tc>
        <w:tc>
          <w:tcPr>
            <w:tcW w:w="1042" w:type="dxa"/>
            <w:shd w:val="solid" w:color="FFFFFF" w:fill="auto"/>
          </w:tcPr>
          <w:p w14:paraId="264FD09D" w14:textId="7322E87C" w:rsidR="0063384C" w:rsidRDefault="0063384C" w:rsidP="00CD3B35">
            <w:pPr>
              <w:pStyle w:val="TAC"/>
              <w:rPr>
                <w:sz w:val="16"/>
                <w:szCs w:val="16"/>
              </w:rPr>
            </w:pPr>
            <w:r>
              <w:rPr>
                <w:sz w:val="16"/>
                <w:szCs w:val="16"/>
              </w:rPr>
              <w:t>RAN#99</w:t>
            </w:r>
          </w:p>
        </w:tc>
        <w:tc>
          <w:tcPr>
            <w:tcW w:w="990" w:type="dxa"/>
            <w:shd w:val="solid" w:color="FFFFFF" w:fill="auto"/>
          </w:tcPr>
          <w:p w14:paraId="5F02E290" w14:textId="630D8D7C" w:rsidR="0063384C" w:rsidRPr="008B7FFC" w:rsidRDefault="00737D58" w:rsidP="00CD3B35">
            <w:pPr>
              <w:pStyle w:val="TAC"/>
              <w:rPr>
                <w:sz w:val="16"/>
                <w:szCs w:val="16"/>
              </w:rPr>
            </w:pPr>
            <w:r>
              <w:rPr>
                <w:sz w:val="16"/>
                <w:szCs w:val="16"/>
              </w:rPr>
              <w:t>RP-230580</w:t>
            </w:r>
          </w:p>
        </w:tc>
        <w:tc>
          <w:tcPr>
            <w:tcW w:w="360" w:type="dxa"/>
            <w:shd w:val="solid" w:color="FFFFFF" w:fill="auto"/>
          </w:tcPr>
          <w:p w14:paraId="0CBA8BC0" w14:textId="77777777" w:rsidR="0063384C" w:rsidRPr="00C50F30" w:rsidRDefault="0063384C" w:rsidP="00CD3B35">
            <w:pPr>
              <w:pStyle w:val="TAL"/>
              <w:rPr>
                <w:sz w:val="16"/>
                <w:szCs w:val="16"/>
                <w:highlight w:val="yellow"/>
              </w:rPr>
            </w:pPr>
          </w:p>
        </w:tc>
        <w:tc>
          <w:tcPr>
            <w:tcW w:w="450" w:type="dxa"/>
            <w:shd w:val="solid" w:color="FFFFFF" w:fill="auto"/>
          </w:tcPr>
          <w:p w14:paraId="6B900BA1" w14:textId="77777777" w:rsidR="0063384C" w:rsidRPr="00C50F30" w:rsidRDefault="0063384C" w:rsidP="00CD3B35">
            <w:pPr>
              <w:pStyle w:val="TAR"/>
              <w:rPr>
                <w:sz w:val="16"/>
                <w:szCs w:val="16"/>
                <w:highlight w:val="yellow"/>
              </w:rPr>
            </w:pPr>
          </w:p>
        </w:tc>
        <w:tc>
          <w:tcPr>
            <w:tcW w:w="450" w:type="dxa"/>
            <w:shd w:val="solid" w:color="FFFFFF" w:fill="auto"/>
          </w:tcPr>
          <w:p w14:paraId="101B1940" w14:textId="77777777" w:rsidR="0063384C" w:rsidRPr="00BD1269" w:rsidRDefault="0063384C" w:rsidP="00CD3B35">
            <w:pPr>
              <w:pStyle w:val="TAC"/>
              <w:rPr>
                <w:sz w:val="16"/>
                <w:szCs w:val="16"/>
                <w:highlight w:val="yellow"/>
              </w:rPr>
            </w:pPr>
          </w:p>
        </w:tc>
        <w:tc>
          <w:tcPr>
            <w:tcW w:w="4839" w:type="dxa"/>
            <w:shd w:val="solid" w:color="FFFFFF" w:fill="auto"/>
          </w:tcPr>
          <w:p w14:paraId="7AA4662B" w14:textId="56795AEF" w:rsidR="0063384C" w:rsidRDefault="0063384C" w:rsidP="00CD3B35">
            <w:pPr>
              <w:pStyle w:val="TAC"/>
              <w:tabs>
                <w:tab w:val="left" w:pos="1830"/>
              </w:tabs>
              <w:jc w:val="left"/>
              <w:rPr>
                <w:sz w:val="16"/>
                <w:szCs w:val="16"/>
              </w:rPr>
            </w:pPr>
            <w:r>
              <w:rPr>
                <w:sz w:val="16"/>
                <w:szCs w:val="16"/>
              </w:rPr>
              <w:t>TR 38.844</w:t>
            </w:r>
            <w:r w:rsidR="00737D58">
              <w:rPr>
                <w:sz w:val="16"/>
                <w:szCs w:val="16"/>
              </w:rPr>
              <w:t xml:space="preserve"> provided for approval</w:t>
            </w:r>
          </w:p>
        </w:tc>
        <w:tc>
          <w:tcPr>
            <w:tcW w:w="708" w:type="dxa"/>
            <w:shd w:val="solid" w:color="FFFFFF" w:fill="auto"/>
          </w:tcPr>
          <w:p w14:paraId="0FF06920" w14:textId="599F707E" w:rsidR="00A8260F" w:rsidRDefault="0063384C" w:rsidP="00A8260F">
            <w:pPr>
              <w:pStyle w:val="TAC"/>
              <w:rPr>
                <w:sz w:val="16"/>
                <w:szCs w:val="16"/>
              </w:rPr>
            </w:pPr>
            <w:r>
              <w:rPr>
                <w:sz w:val="16"/>
                <w:szCs w:val="16"/>
              </w:rPr>
              <w:t>1.0.0</w:t>
            </w:r>
          </w:p>
        </w:tc>
      </w:tr>
      <w:tr w:rsidR="00A8260F" w:rsidRPr="006B0D02" w14:paraId="735CB7FC" w14:textId="77777777" w:rsidTr="002D4D34">
        <w:tc>
          <w:tcPr>
            <w:tcW w:w="800" w:type="dxa"/>
            <w:shd w:val="solid" w:color="FFFFFF" w:fill="auto"/>
          </w:tcPr>
          <w:p w14:paraId="06E07D56" w14:textId="55A44AEA" w:rsidR="00A8260F" w:rsidRDefault="00A8260F" w:rsidP="00CD3B35">
            <w:pPr>
              <w:pStyle w:val="TAC"/>
              <w:rPr>
                <w:sz w:val="16"/>
                <w:szCs w:val="16"/>
              </w:rPr>
            </w:pPr>
            <w:r>
              <w:rPr>
                <w:sz w:val="16"/>
                <w:szCs w:val="16"/>
              </w:rPr>
              <w:t>2023-03</w:t>
            </w:r>
          </w:p>
        </w:tc>
        <w:tc>
          <w:tcPr>
            <w:tcW w:w="1042" w:type="dxa"/>
            <w:shd w:val="solid" w:color="FFFFFF" w:fill="auto"/>
          </w:tcPr>
          <w:p w14:paraId="6D34F54D" w14:textId="6D46405C" w:rsidR="00A8260F" w:rsidRDefault="00A8260F" w:rsidP="00CD3B35">
            <w:pPr>
              <w:pStyle w:val="TAC"/>
              <w:rPr>
                <w:sz w:val="16"/>
                <w:szCs w:val="16"/>
              </w:rPr>
            </w:pPr>
            <w:r>
              <w:rPr>
                <w:sz w:val="16"/>
                <w:szCs w:val="16"/>
              </w:rPr>
              <w:t>RAN#99</w:t>
            </w:r>
          </w:p>
        </w:tc>
        <w:tc>
          <w:tcPr>
            <w:tcW w:w="990" w:type="dxa"/>
            <w:shd w:val="solid" w:color="FFFFFF" w:fill="auto"/>
          </w:tcPr>
          <w:p w14:paraId="23B3797E" w14:textId="2937DFA3" w:rsidR="00A8260F" w:rsidRDefault="00A8260F" w:rsidP="00CD3B35">
            <w:pPr>
              <w:pStyle w:val="TAC"/>
              <w:rPr>
                <w:sz w:val="16"/>
                <w:szCs w:val="16"/>
              </w:rPr>
            </w:pPr>
            <w:r w:rsidRPr="00A8260F">
              <w:rPr>
                <w:sz w:val="16"/>
                <w:szCs w:val="16"/>
              </w:rPr>
              <w:t>RP-230750</w:t>
            </w:r>
          </w:p>
        </w:tc>
        <w:tc>
          <w:tcPr>
            <w:tcW w:w="360" w:type="dxa"/>
            <w:shd w:val="solid" w:color="FFFFFF" w:fill="auto"/>
          </w:tcPr>
          <w:p w14:paraId="3748AD9E" w14:textId="77777777" w:rsidR="00A8260F" w:rsidRPr="00C50F30" w:rsidRDefault="00A8260F" w:rsidP="00CD3B35">
            <w:pPr>
              <w:pStyle w:val="TAL"/>
              <w:rPr>
                <w:sz w:val="16"/>
                <w:szCs w:val="16"/>
                <w:highlight w:val="yellow"/>
              </w:rPr>
            </w:pPr>
          </w:p>
        </w:tc>
        <w:tc>
          <w:tcPr>
            <w:tcW w:w="450" w:type="dxa"/>
            <w:shd w:val="solid" w:color="FFFFFF" w:fill="auto"/>
          </w:tcPr>
          <w:p w14:paraId="7A394DE0" w14:textId="77777777" w:rsidR="00A8260F" w:rsidRPr="00C50F30" w:rsidRDefault="00A8260F" w:rsidP="00CD3B35">
            <w:pPr>
              <w:pStyle w:val="TAR"/>
              <w:rPr>
                <w:sz w:val="16"/>
                <w:szCs w:val="16"/>
                <w:highlight w:val="yellow"/>
              </w:rPr>
            </w:pPr>
          </w:p>
        </w:tc>
        <w:tc>
          <w:tcPr>
            <w:tcW w:w="450" w:type="dxa"/>
            <w:shd w:val="solid" w:color="FFFFFF" w:fill="auto"/>
          </w:tcPr>
          <w:p w14:paraId="036D9585" w14:textId="77777777" w:rsidR="00A8260F" w:rsidRPr="00BD1269" w:rsidRDefault="00A8260F" w:rsidP="00CD3B35">
            <w:pPr>
              <w:pStyle w:val="TAC"/>
              <w:rPr>
                <w:sz w:val="16"/>
                <w:szCs w:val="16"/>
                <w:highlight w:val="yellow"/>
              </w:rPr>
            </w:pPr>
          </w:p>
        </w:tc>
        <w:tc>
          <w:tcPr>
            <w:tcW w:w="4839" w:type="dxa"/>
            <w:shd w:val="solid" w:color="FFFFFF" w:fill="auto"/>
          </w:tcPr>
          <w:p w14:paraId="1E0DCEA2" w14:textId="511F69BB" w:rsidR="00A8260F" w:rsidRDefault="00A8260F" w:rsidP="00CD3B35">
            <w:pPr>
              <w:pStyle w:val="TAC"/>
              <w:tabs>
                <w:tab w:val="left" w:pos="1830"/>
              </w:tabs>
              <w:jc w:val="left"/>
              <w:rPr>
                <w:sz w:val="16"/>
                <w:szCs w:val="16"/>
              </w:rPr>
            </w:pPr>
            <w:r>
              <w:rPr>
                <w:sz w:val="16"/>
                <w:szCs w:val="16"/>
              </w:rPr>
              <w:t>TR 38.844 provided for approval (revised)</w:t>
            </w:r>
          </w:p>
        </w:tc>
        <w:tc>
          <w:tcPr>
            <w:tcW w:w="708" w:type="dxa"/>
            <w:shd w:val="solid" w:color="FFFFFF" w:fill="auto"/>
          </w:tcPr>
          <w:p w14:paraId="12BCE2FD" w14:textId="5370F63F" w:rsidR="00A8260F" w:rsidRDefault="00A8260F" w:rsidP="00A8260F">
            <w:pPr>
              <w:pStyle w:val="TAC"/>
              <w:rPr>
                <w:sz w:val="16"/>
                <w:szCs w:val="16"/>
              </w:rPr>
            </w:pPr>
            <w:r>
              <w:rPr>
                <w:sz w:val="16"/>
                <w:szCs w:val="16"/>
              </w:rPr>
              <w:t>1.0.1</w:t>
            </w:r>
          </w:p>
        </w:tc>
      </w:tr>
      <w:bookmarkEnd w:id="95"/>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4A7D7" w14:textId="77777777" w:rsidR="009268CC" w:rsidRDefault="009268CC">
      <w:r>
        <w:separator/>
      </w:r>
    </w:p>
  </w:endnote>
  <w:endnote w:type="continuationSeparator" w:id="0">
    <w:p w14:paraId="3F1D85BE" w14:textId="77777777" w:rsidR="009268CC" w:rsidRDefault="00926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43CA9" w14:textId="77777777" w:rsidR="009268CC" w:rsidRDefault="009268CC">
      <w:r>
        <w:separator/>
      </w:r>
    </w:p>
  </w:footnote>
  <w:footnote w:type="continuationSeparator" w:id="0">
    <w:p w14:paraId="4504E2EF" w14:textId="77777777" w:rsidR="009268CC" w:rsidRDefault="00926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180C2128"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4342">
      <w:rPr>
        <w:rFonts w:ascii="Arial" w:hAnsi="Arial" w:cs="Arial"/>
        <w:b/>
        <w:noProof/>
        <w:sz w:val="18"/>
        <w:szCs w:val="18"/>
      </w:rPr>
      <w:t>3GPP TR 38.844 V1.0.1 (2023-03)</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2B85B8A4"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4342">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B4B4512"/>
    <w:multiLevelType w:val="hybridMultilevel"/>
    <w:tmpl w:val="1AF6D116"/>
    <w:lvl w:ilvl="0" w:tplc="F12EF9F0">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5"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6"/>
  </w:num>
  <w:num w:numId="5" w16cid:durableId="1560630168">
    <w:abstractNumId w:val="7"/>
  </w:num>
  <w:num w:numId="6" w16cid:durableId="985473715">
    <w:abstractNumId w:val="4"/>
  </w:num>
  <w:num w:numId="7" w16cid:durableId="1291013941">
    <w:abstractNumId w:val="2"/>
  </w:num>
  <w:num w:numId="8" w16cid:durableId="481040718">
    <w:abstractNumId w:val="5"/>
  </w:num>
  <w:num w:numId="9" w16cid:durableId="562570389">
    <w:abstractNumId w:val="8"/>
  </w:num>
  <w:num w:numId="10" w16cid:durableId="526548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8428B"/>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4342"/>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A22F6"/>
    <w:rsid w:val="003B68D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3504"/>
    <w:rsid w:val="005D7526"/>
    <w:rsid w:val="005E4BB2"/>
    <w:rsid w:val="005E5F64"/>
    <w:rsid w:val="005F4E07"/>
    <w:rsid w:val="00602AEA"/>
    <w:rsid w:val="00610AD9"/>
    <w:rsid w:val="00614FDF"/>
    <w:rsid w:val="00621ED4"/>
    <w:rsid w:val="00626935"/>
    <w:rsid w:val="00632E5D"/>
    <w:rsid w:val="0063384C"/>
    <w:rsid w:val="0063543D"/>
    <w:rsid w:val="00647114"/>
    <w:rsid w:val="00652823"/>
    <w:rsid w:val="00657272"/>
    <w:rsid w:val="006847C2"/>
    <w:rsid w:val="006A323F"/>
    <w:rsid w:val="006A7F83"/>
    <w:rsid w:val="006B30D0"/>
    <w:rsid w:val="006C3D95"/>
    <w:rsid w:val="006D059A"/>
    <w:rsid w:val="006D17CD"/>
    <w:rsid w:val="006D1B70"/>
    <w:rsid w:val="006E5549"/>
    <w:rsid w:val="006E5C86"/>
    <w:rsid w:val="00701116"/>
    <w:rsid w:val="0070361C"/>
    <w:rsid w:val="007120FC"/>
    <w:rsid w:val="00713C44"/>
    <w:rsid w:val="00715D77"/>
    <w:rsid w:val="007206E8"/>
    <w:rsid w:val="007211F0"/>
    <w:rsid w:val="00722340"/>
    <w:rsid w:val="0072412B"/>
    <w:rsid w:val="00734A5B"/>
    <w:rsid w:val="00734EDB"/>
    <w:rsid w:val="00737D58"/>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B7FFC"/>
    <w:rsid w:val="008C384C"/>
    <w:rsid w:val="008C3EDF"/>
    <w:rsid w:val="008D1651"/>
    <w:rsid w:val="008E5284"/>
    <w:rsid w:val="008E5C5B"/>
    <w:rsid w:val="008E7AF3"/>
    <w:rsid w:val="0090271F"/>
    <w:rsid w:val="00902E23"/>
    <w:rsid w:val="009114D7"/>
    <w:rsid w:val="0091348E"/>
    <w:rsid w:val="00917CCB"/>
    <w:rsid w:val="009250AB"/>
    <w:rsid w:val="009268CC"/>
    <w:rsid w:val="00942EC2"/>
    <w:rsid w:val="009436AE"/>
    <w:rsid w:val="00952306"/>
    <w:rsid w:val="0097164B"/>
    <w:rsid w:val="00975D89"/>
    <w:rsid w:val="00982D05"/>
    <w:rsid w:val="009841D8"/>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8260F"/>
    <w:rsid w:val="00A91A6A"/>
    <w:rsid w:val="00A92BA1"/>
    <w:rsid w:val="00AA0ADA"/>
    <w:rsid w:val="00AA70CB"/>
    <w:rsid w:val="00AB49F5"/>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0F9E"/>
    <w:rsid w:val="00CD20BC"/>
    <w:rsid w:val="00CD32A4"/>
    <w:rsid w:val="00CD3B35"/>
    <w:rsid w:val="00D24F9B"/>
    <w:rsid w:val="00D252B0"/>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36362"/>
    <w:rsid w:val="00E44582"/>
    <w:rsid w:val="00E44D6E"/>
    <w:rsid w:val="00E45A0C"/>
    <w:rsid w:val="00E46942"/>
    <w:rsid w:val="00E50BFA"/>
    <w:rsid w:val="00E643EE"/>
    <w:rsid w:val="00E77645"/>
    <w:rsid w:val="00E97F2D"/>
    <w:rsid w:val="00EA15B0"/>
    <w:rsid w:val="00EA2F51"/>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185E"/>
    <w:rsid w:val="00F63C44"/>
    <w:rsid w:val="00F653B8"/>
    <w:rsid w:val="00F9008D"/>
    <w:rsid w:val="00FA1266"/>
    <w:rsid w:val="00FA4E89"/>
    <w:rsid w:val="00FB33FF"/>
    <w:rsid w:val="00FB5A69"/>
    <w:rsid w:val="00FB65DF"/>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openxmlformats.org/officeDocument/2006/relationships/image" Target="media/image27.png"/><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3.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4.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41</Pages>
  <Words>15374</Words>
  <Characters>87632</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2023-03-22T19:19:00Z</dcterms:created>
  <dcterms:modified xsi:type="dcterms:W3CDTF">2023-04-04T15:17:00Z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