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42967660"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00E65914">
              <w:t>7</w:t>
            </w:r>
            <w:r w:rsidRPr="007A7A22">
              <w:t>.</w:t>
            </w:r>
            <w:r w:rsidR="00F56532">
              <w:t>1</w:t>
            </w:r>
            <w:r w:rsidRPr="007A7A22">
              <w:t>.</w:t>
            </w:r>
            <w:bookmarkEnd w:id="3"/>
            <w:r w:rsidR="00E65914">
              <w:t>0</w:t>
            </w:r>
            <w:r w:rsidR="00E65914"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F56532">
              <w:rPr>
                <w:sz w:val="32"/>
              </w:rPr>
              <w:t>06</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7" w:name="specRelease"/>
            <w:r w:rsidR="00D82E6F" w:rsidRPr="007A7A22">
              <w:rPr>
                <w:rStyle w:val="ZGSM"/>
              </w:rPr>
              <w:t>1</w:t>
            </w:r>
            <w:r w:rsidRPr="007A7A22">
              <w:rPr>
                <w:rStyle w:val="ZGSM"/>
              </w:rPr>
              <w:t>7</w:t>
            </w:r>
            <w:bookmarkEnd w:id="7"/>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386A281" w14:textId="311A2C7A" w:rsidR="00C32390" w:rsidRDefault="00C32390">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_Toc106111827 \h </w:instrText>
      </w:r>
      <w:r>
        <w:fldChar w:fldCharType="separate"/>
      </w:r>
      <w:r>
        <w:t>5</w:t>
      </w:r>
      <w:r>
        <w:fldChar w:fldCharType="end"/>
      </w:r>
    </w:p>
    <w:p w14:paraId="0F1522A1" w14:textId="151D9E59" w:rsidR="00C32390" w:rsidRDefault="00C3239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_Toc106111828 \h </w:instrText>
      </w:r>
      <w:r>
        <w:fldChar w:fldCharType="separate"/>
      </w:r>
      <w:r>
        <w:t>6</w:t>
      </w:r>
      <w:r>
        <w:fldChar w:fldCharType="end"/>
      </w:r>
    </w:p>
    <w:p w14:paraId="38DE4664" w14:textId="4CE46BC1" w:rsidR="00C32390" w:rsidRDefault="00C3239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_Toc106111829 \h </w:instrText>
      </w:r>
      <w:r>
        <w:fldChar w:fldCharType="separate"/>
      </w:r>
      <w:r>
        <w:t>6</w:t>
      </w:r>
      <w:r>
        <w:fldChar w:fldCharType="end"/>
      </w:r>
    </w:p>
    <w:p w14:paraId="423F443E" w14:textId="0E7DF35E" w:rsidR="00C32390" w:rsidRDefault="00C3239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_Toc106111830 \h </w:instrText>
      </w:r>
      <w:r>
        <w:fldChar w:fldCharType="separate"/>
      </w:r>
      <w:r>
        <w:t>6</w:t>
      </w:r>
      <w:r>
        <w:fldChar w:fldCharType="end"/>
      </w:r>
    </w:p>
    <w:p w14:paraId="1029D72B" w14:textId="6085EEDB" w:rsidR="00C32390" w:rsidRDefault="00C3239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_Toc106111831 \h </w:instrText>
      </w:r>
      <w:r>
        <w:fldChar w:fldCharType="separate"/>
      </w:r>
      <w:r>
        <w:t>6</w:t>
      </w:r>
      <w:r>
        <w:fldChar w:fldCharType="end"/>
      </w:r>
    </w:p>
    <w:p w14:paraId="30303B87" w14:textId="08B4C4BB" w:rsidR="00C32390" w:rsidRDefault="00C3239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_Toc106111832 \h </w:instrText>
      </w:r>
      <w:r>
        <w:fldChar w:fldCharType="separate"/>
      </w:r>
      <w:r>
        <w:t>6</w:t>
      </w:r>
      <w:r>
        <w:fldChar w:fldCharType="end"/>
      </w:r>
    </w:p>
    <w:p w14:paraId="456878A5" w14:textId="0A4DCC58" w:rsidR="00C32390" w:rsidRDefault="00C3239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_Toc106111833 \h </w:instrText>
      </w:r>
      <w:r>
        <w:fldChar w:fldCharType="separate"/>
      </w:r>
      <w:r>
        <w:t>7</w:t>
      </w:r>
      <w:r>
        <w:fldChar w:fldCharType="end"/>
      </w:r>
    </w:p>
    <w:p w14:paraId="53E91A2C" w14:textId="5EC85395" w:rsidR="00C32390" w:rsidRDefault="00C3239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sidRPr="000D41A3">
        <w:rPr>
          <w:rFonts w:cs="Arial"/>
          <w:color w:val="333333"/>
          <w:shd w:val="clear" w:color="auto" w:fill="FFFFFF"/>
        </w:rPr>
        <w:t>TxD Basic Requirements</w:t>
      </w:r>
      <w:r>
        <w:tab/>
      </w:r>
      <w:r>
        <w:fldChar w:fldCharType="begin"/>
      </w:r>
      <w:r>
        <w:instrText xml:space="preserve"> PAGEREF _Toc106111834 \h </w:instrText>
      </w:r>
      <w:r>
        <w:fldChar w:fldCharType="separate"/>
      </w:r>
      <w:r>
        <w:t>7</w:t>
      </w:r>
      <w:r>
        <w:fldChar w:fldCharType="end"/>
      </w:r>
    </w:p>
    <w:p w14:paraId="309DE7B9" w14:textId="0CC8EBDA" w:rsidR="00C32390" w:rsidRDefault="00C32390">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sidRPr="000D41A3">
        <w:rPr>
          <w:rFonts w:cs="Arial"/>
          <w:color w:val="333333"/>
          <w:shd w:val="clear" w:color="auto" w:fill="FFFFFF"/>
        </w:rPr>
        <w:t>Antenna number and declaration</w:t>
      </w:r>
      <w:r>
        <w:tab/>
      </w:r>
      <w:r>
        <w:fldChar w:fldCharType="begin"/>
      </w:r>
      <w:r>
        <w:instrText xml:space="preserve"> PAGEREF _Toc106111835 \h </w:instrText>
      </w:r>
      <w:r>
        <w:fldChar w:fldCharType="separate"/>
      </w:r>
      <w:r>
        <w:t>7</w:t>
      </w:r>
      <w:r>
        <w:fldChar w:fldCharType="end"/>
      </w:r>
    </w:p>
    <w:p w14:paraId="34CF609A" w14:textId="550BCB04" w:rsidR="00C32390" w:rsidRDefault="00C32390">
      <w:pPr>
        <w:pStyle w:val="TOC3"/>
        <w:rPr>
          <w:rFonts w:asciiTheme="minorHAnsi" w:hAnsiTheme="minorHAnsi" w:cstheme="minorBidi"/>
          <w:sz w:val="22"/>
          <w:szCs w:val="22"/>
          <w:lang w:eastAsia="en-GB"/>
        </w:rPr>
      </w:pPr>
      <w:r>
        <w:t>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_Toc106111836 \h </w:instrText>
      </w:r>
      <w:r>
        <w:fldChar w:fldCharType="separate"/>
      </w:r>
      <w:r>
        <w:t>7</w:t>
      </w:r>
      <w:r>
        <w:fldChar w:fldCharType="end"/>
      </w:r>
    </w:p>
    <w:p w14:paraId="12B9B6DC" w14:textId="26326414" w:rsidR="00C32390" w:rsidRDefault="00C32390">
      <w:pPr>
        <w:pStyle w:val="TOC3"/>
        <w:rPr>
          <w:rFonts w:asciiTheme="minorHAnsi" w:hAnsiTheme="minorHAnsi" w:cstheme="minorBidi"/>
          <w:sz w:val="22"/>
          <w:szCs w:val="22"/>
          <w:lang w:eastAsia="en-GB"/>
        </w:rPr>
      </w:pPr>
      <w:r>
        <w:t>4.1.2</w:t>
      </w:r>
      <w:r>
        <w:rPr>
          <w:rFonts w:asciiTheme="minorHAnsi" w:hAnsiTheme="minorHAnsi" w:cstheme="minorBidi"/>
          <w:sz w:val="22"/>
          <w:szCs w:val="22"/>
          <w:lang w:eastAsia="en-GB"/>
        </w:rPr>
        <w:tab/>
      </w:r>
      <w:r>
        <w:t>Study process</w:t>
      </w:r>
      <w:r>
        <w:tab/>
      </w:r>
      <w:r>
        <w:fldChar w:fldCharType="begin"/>
      </w:r>
      <w:r>
        <w:instrText xml:space="preserve"> PAGEREF _Toc106111837 \h </w:instrText>
      </w:r>
      <w:r>
        <w:fldChar w:fldCharType="separate"/>
      </w:r>
      <w:r>
        <w:t>7</w:t>
      </w:r>
      <w:r>
        <w:fldChar w:fldCharType="end"/>
      </w:r>
    </w:p>
    <w:p w14:paraId="79A8D143" w14:textId="59E1E9A9" w:rsidR="00C32390" w:rsidRDefault="00C32390">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Summation for Power and Emission</w:t>
      </w:r>
      <w:r>
        <w:tab/>
      </w:r>
      <w:r>
        <w:fldChar w:fldCharType="begin"/>
      </w:r>
      <w:r>
        <w:instrText xml:space="preserve"> PAGEREF _Toc106111838 \h </w:instrText>
      </w:r>
      <w:r>
        <w:fldChar w:fldCharType="separate"/>
      </w:r>
      <w:r>
        <w:t>8</w:t>
      </w:r>
      <w:r>
        <w:fldChar w:fldCharType="end"/>
      </w:r>
    </w:p>
    <w:p w14:paraId="5C70F225" w14:textId="02891E59" w:rsidR="00C32390" w:rsidRDefault="00C32390">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_Toc106111839 \h </w:instrText>
      </w:r>
      <w:r>
        <w:fldChar w:fldCharType="separate"/>
      </w:r>
      <w:r>
        <w:t>8</w:t>
      </w:r>
      <w:r>
        <w:fldChar w:fldCharType="end"/>
      </w:r>
    </w:p>
    <w:p w14:paraId="74066A8D" w14:textId="2311A927" w:rsidR="00C32390" w:rsidRDefault="00C32390">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t>Study process</w:t>
      </w:r>
      <w:r>
        <w:tab/>
      </w:r>
      <w:r>
        <w:fldChar w:fldCharType="begin"/>
      </w:r>
      <w:r>
        <w:instrText xml:space="preserve"> PAGEREF _Toc106111840 \h </w:instrText>
      </w:r>
      <w:r>
        <w:fldChar w:fldCharType="separate"/>
      </w:r>
      <w:r>
        <w:t>8</w:t>
      </w:r>
      <w:r>
        <w:fldChar w:fldCharType="end"/>
      </w:r>
    </w:p>
    <w:p w14:paraId="35329FC1" w14:textId="5FB04186" w:rsidR="00C32390" w:rsidRDefault="00C32390">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Transmit modulation quality</w:t>
      </w:r>
      <w:r>
        <w:tab/>
      </w:r>
      <w:r>
        <w:fldChar w:fldCharType="begin"/>
      </w:r>
      <w:r>
        <w:instrText xml:space="preserve"> PAGEREF _Toc106111841 \h </w:instrText>
      </w:r>
      <w:r>
        <w:fldChar w:fldCharType="separate"/>
      </w:r>
      <w:r>
        <w:t>8</w:t>
      </w:r>
      <w:r>
        <w:fldChar w:fldCharType="end"/>
      </w:r>
    </w:p>
    <w:p w14:paraId="722784C1" w14:textId="5FDF7D9B" w:rsidR="00C32390" w:rsidRDefault="00C32390">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rsidRPr="000D41A3">
        <w:rPr>
          <w:rFonts w:cs="Arial"/>
          <w:color w:val="333333"/>
          <w:shd w:val="clear" w:color="auto" w:fill="FFFFFF"/>
        </w:rPr>
        <w:t>Error Vector Magnitude</w:t>
      </w:r>
      <w:r>
        <w:tab/>
      </w:r>
      <w:r>
        <w:fldChar w:fldCharType="begin"/>
      </w:r>
      <w:r>
        <w:instrText xml:space="preserve"> PAGEREF _Toc106111842 \h </w:instrText>
      </w:r>
      <w:r>
        <w:fldChar w:fldCharType="separate"/>
      </w:r>
      <w:r>
        <w:t>8</w:t>
      </w:r>
      <w:r>
        <w:fldChar w:fldCharType="end"/>
      </w:r>
    </w:p>
    <w:p w14:paraId="711CD18D" w14:textId="554E3625" w:rsidR="00C32390" w:rsidRDefault="00C32390">
      <w:pPr>
        <w:pStyle w:val="TOC4"/>
        <w:rPr>
          <w:rFonts w:asciiTheme="minorHAnsi" w:hAnsiTheme="minorHAnsi" w:cstheme="minorBidi"/>
          <w:sz w:val="22"/>
          <w:szCs w:val="22"/>
          <w:lang w:eastAsia="en-GB"/>
        </w:rPr>
      </w:pPr>
      <w:r>
        <w:t>4.3.1.1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_Toc106111843 \h </w:instrText>
      </w:r>
      <w:r>
        <w:fldChar w:fldCharType="separate"/>
      </w:r>
      <w:r>
        <w:t>8</w:t>
      </w:r>
      <w:r>
        <w:fldChar w:fldCharType="end"/>
      </w:r>
    </w:p>
    <w:p w14:paraId="79A00EB9" w14:textId="162CAD90" w:rsidR="00C32390" w:rsidRDefault="00C32390">
      <w:pPr>
        <w:pStyle w:val="TOC4"/>
        <w:rPr>
          <w:rFonts w:asciiTheme="minorHAnsi" w:hAnsiTheme="minorHAnsi" w:cstheme="minorBidi"/>
          <w:sz w:val="22"/>
          <w:szCs w:val="22"/>
          <w:lang w:eastAsia="en-GB"/>
        </w:rPr>
      </w:pPr>
      <w:r>
        <w:t>4.3.1.2</w:t>
      </w:r>
      <w:r>
        <w:rPr>
          <w:rFonts w:asciiTheme="minorHAnsi" w:hAnsiTheme="minorHAnsi" w:cstheme="minorBidi"/>
          <w:sz w:val="22"/>
          <w:szCs w:val="22"/>
          <w:lang w:eastAsia="en-GB"/>
        </w:rPr>
        <w:tab/>
      </w:r>
      <w:r>
        <w:t>Study process</w:t>
      </w:r>
      <w:r>
        <w:tab/>
      </w:r>
      <w:r>
        <w:fldChar w:fldCharType="begin"/>
      </w:r>
      <w:r>
        <w:instrText xml:space="preserve"> PAGEREF _Toc106111844 \h </w:instrText>
      </w:r>
      <w:r>
        <w:fldChar w:fldCharType="separate"/>
      </w:r>
      <w:r>
        <w:t>9</w:t>
      </w:r>
      <w:r>
        <w:fldChar w:fldCharType="end"/>
      </w:r>
    </w:p>
    <w:p w14:paraId="0C61BCD5" w14:textId="4BD5F222" w:rsidR="00C32390" w:rsidRDefault="00C32390">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Spectrum flatness</w:t>
      </w:r>
      <w:r>
        <w:tab/>
      </w:r>
      <w:r>
        <w:fldChar w:fldCharType="begin"/>
      </w:r>
      <w:r>
        <w:instrText xml:space="preserve"> PAGEREF _Toc106111845 \h </w:instrText>
      </w:r>
      <w:r>
        <w:fldChar w:fldCharType="separate"/>
      </w:r>
      <w:r>
        <w:t>10</w:t>
      </w:r>
      <w:r>
        <w:fldChar w:fldCharType="end"/>
      </w:r>
    </w:p>
    <w:p w14:paraId="1C95E0F7" w14:textId="63A41692" w:rsidR="00C32390" w:rsidRDefault="00C32390">
      <w:pPr>
        <w:pStyle w:val="TOC4"/>
        <w:rPr>
          <w:rFonts w:asciiTheme="minorHAnsi" w:hAnsiTheme="minorHAnsi" w:cstheme="minorBidi"/>
          <w:sz w:val="22"/>
          <w:szCs w:val="22"/>
          <w:lang w:eastAsia="en-GB"/>
        </w:rPr>
      </w:pPr>
      <w:r>
        <w:t>4.3.2.1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_Toc106111846 \h </w:instrText>
      </w:r>
      <w:r>
        <w:fldChar w:fldCharType="separate"/>
      </w:r>
      <w:r>
        <w:t>10</w:t>
      </w:r>
      <w:r>
        <w:fldChar w:fldCharType="end"/>
      </w:r>
    </w:p>
    <w:p w14:paraId="3CE4364D" w14:textId="4DC170AD" w:rsidR="00C32390" w:rsidRDefault="00C32390">
      <w:pPr>
        <w:pStyle w:val="TOC4"/>
        <w:rPr>
          <w:rFonts w:asciiTheme="minorHAnsi" w:hAnsiTheme="minorHAnsi" w:cstheme="minorBidi"/>
          <w:sz w:val="22"/>
          <w:szCs w:val="22"/>
          <w:lang w:eastAsia="en-GB"/>
        </w:rPr>
      </w:pPr>
      <w:r>
        <w:t>4.3.2.2</w:t>
      </w:r>
      <w:r>
        <w:rPr>
          <w:rFonts w:asciiTheme="minorHAnsi" w:hAnsiTheme="minorHAnsi" w:cstheme="minorBidi"/>
          <w:sz w:val="22"/>
          <w:szCs w:val="22"/>
          <w:lang w:eastAsia="en-GB"/>
        </w:rPr>
        <w:tab/>
      </w:r>
      <w:r>
        <w:t>Study process</w:t>
      </w:r>
      <w:r>
        <w:tab/>
      </w:r>
      <w:r>
        <w:fldChar w:fldCharType="begin"/>
      </w:r>
      <w:r>
        <w:instrText xml:space="preserve"> PAGEREF _Toc106111847 \h </w:instrText>
      </w:r>
      <w:r>
        <w:fldChar w:fldCharType="separate"/>
      </w:r>
      <w:r>
        <w:t>10</w:t>
      </w:r>
      <w:r>
        <w:fldChar w:fldCharType="end"/>
      </w:r>
    </w:p>
    <w:p w14:paraId="1A040842" w14:textId="0301F089" w:rsidR="00C32390" w:rsidRDefault="00C32390">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Maximum output power reduction</w:t>
      </w:r>
      <w:r>
        <w:tab/>
      </w:r>
      <w:r>
        <w:fldChar w:fldCharType="begin"/>
      </w:r>
      <w:r>
        <w:instrText xml:space="preserve"> PAGEREF _Toc106111848 \h </w:instrText>
      </w:r>
      <w:r>
        <w:fldChar w:fldCharType="separate"/>
      </w:r>
      <w:r>
        <w:t>10</w:t>
      </w:r>
      <w:r>
        <w:fldChar w:fldCharType="end"/>
      </w:r>
    </w:p>
    <w:p w14:paraId="27BD8F1D" w14:textId="37D78FA6" w:rsidR="00C32390" w:rsidRDefault="00C32390">
      <w:pPr>
        <w:pStyle w:val="TOC3"/>
        <w:rPr>
          <w:rFonts w:asciiTheme="minorHAnsi" w:hAnsiTheme="minorHAnsi" w:cstheme="minorBidi"/>
          <w:sz w:val="22"/>
          <w:szCs w:val="22"/>
          <w:lang w:eastAsia="en-GB"/>
        </w:rPr>
      </w:pPr>
      <w:r>
        <w:t>4.4.1</w:t>
      </w:r>
      <w:r>
        <w:rPr>
          <w:rFonts w:asciiTheme="minorHAnsi" w:hAnsiTheme="minorHAnsi" w:cstheme="minorBidi"/>
          <w:sz w:val="22"/>
          <w:szCs w:val="22"/>
          <w:lang w:eastAsia="en-GB"/>
        </w:rPr>
        <w:tab/>
      </w:r>
      <w:r>
        <w:t>General</w:t>
      </w:r>
      <w:r>
        <w:tab/>
      </w:r>
      <w:r>
        <w:fldChar w:fldCharType="begin"/>
      </w:r>
      <w:r>
        <w:instrText xml:space="preserve"> PAGEREF _Toc106111849 \h </w:instrText>
      </w:r>
      <w:r>
        <w:fldChar w:fldCharType="separate"/>
      </w:r>
      <w:r>
        <w:t>10</w:t>
      </w:r>
      <w:r>
        <w:fldChar w:fldCharType="end"/>
      </w:r>
    </w:p>
    <w:p w14:paraId="2E281BC9" w14:textId="1F081B98" w:rsidR="00C32390" w:rsidRDefault="00C32390">
      <w:pPr>
        <w:pStyle w:val="TOC4"/>
        <w:rPr>
          <w:rFonts w:asciiTheme="minorHAnsi" w:hAnsiTheme="minorHAnsi" w:cstheme="minorBidi"/>
          <w:sz w:val="22"/>
          <w:szCs w:val="22"/>
          <w:lang w:eastAsia="en-GB"/>
        </w:rPr>
      </w:pPr>
      <w:r>
        <w:t>4.4.1.1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_Toc106111850 \h </w:instrText>
      </w:r>
      <w:r>
        <w:fldChar w:fldCharType="separate"/>
      </w:r>
      <w:r>
        <w:t>10</w:t>
      </w:r>
      <w:r>
        <w:fldChar w:fldCharType="end"/>
      </w:r>
    </w:p>
    <w:p w14:paraId="53BEB61A" w14:textId="2770C0F5" w:rsidR="00C32390" w:rsidRDefault="00C32390">
      <w:pPr>
        <w:pStyle w:val="TOC4"/>
        <w:rPr>
          <w:rFonts w:asciiTheme="minorHAnsi" w:hAnsiTheme="minorHAnsi" w:cstheme="minorBidi"/>
          <w:sz w:val="22"/>
          <w:szCs w:val="22"/>
          <w:lang w:eastAsia="en-GB"/>
        </w:rPr>
      </w:pPr>
      <w:r>
        <w:t>4.4.1.2</w:t>
      </w:r>
      <w:r>
        <w:rPr>
          <w:rFonts w:asciiTheme="minorHAnsi" w:hAnsiTheme="minorHAnsi" w:cstheme="minorBidi"/>
          <w:sz w:val="22"/>
          <w:szCs w:val="22"/>
          <w:lang w:eastAsia="en-GB"/>
        </w:rPr>
        <w:tab/>
      </w:r>
      <w:r>
        <w:t>Study process</w:t>
      </w:r>
      <w:r>
        <w:tab/>
      </w:r>
      <w:r>
        <w:fldChar w:fldCharType="begin"/>
      </w:r>
      <w:r>
        <w:instrText xml:space="preserve"> PAGEREF _Toc106111851 \h </w:instrText>
      </w:r>
      <w:r>
        <w:fldChar w:fldCharType="separate"/>
      </w:r>
      <w:r>
        <w:t>10</w:t>
      </w:r>
      <w:r>
        <w:fldChar w:fldCharType="end"/>
      </w:r>
    </w:p>
    <w:p w14:paraId="565CD33E" w14:textId="487DABF7" w:rsidR="00C32390" w:rsidRDefault="00C32390">
      <w:pPr>
        <w:pStyle w:val="TOC3"/>
        <w:rPr>
          <w:rFonts w:asciiTheme="minorHAnsi" w:hAnsiTheme="minorHAnsi" w:cstheme="minorBidi"/>
          <w:sz w:val="22"/>
          <w:szCs w:val="22"/>
          <w:lang w:eastAsia="en-GB"/>
        </w:rPr>
      </w:pPr>
      <w:r>
        <w:t>4.4.2</w:t>
      </w:r>
      <w:r>
        <w:rPr>
          <w:rFonts w:asciiTheme="minorHAnsi" w:hAnsiTheme="minorHAnsi" w:cstheme="minorBidi"/>
          <w:sz w:val="22"/>
          <w:szCs w:val="22"/>
          <w:lang w:eastAsia="en-GB"/>
        </w:rPr>
        <w:tab/>
      </w:r>
      <w:r>
        <w:t>MPR evaluation for TxD</w:t>
      </w:r>
      <w:r>
        <w:tab/>
      </w:r>
      <w:r>
        <w:fldChar w:fldCharType="begin"/>
      </w:r>
      <w:r>
        <w:instrText xml:space="preserve"> PAGEREF _Toc106111852 \h </w:instrText>
      </w:r>
      <w:r>
        <w:fldChar w:fldCharType="separate"/>
      </w:r>
      <w:r>
        <w:t>12</w:t>
      </w:r>
      <w:r>
        <w:fldChar w:fldCharType="end"/>
      </w:r>
    </w:p>
    <w:p w14:paraId="4220DC85" w14:textId="3D4B540A" w:rsidR="00C32390" w:rsidRDefault="00C32390">
      <w:pPr>
        <w:pStyle w:val="TOC4"/>
        <w:rPr>
          <w:rFonts w:asciiTheme="minorHAnsi" w:hAnsiTheme="minorHAnsi" w:cstheme="minorBidi"/>
          <w:sz w:val="22"/>
          <w:szCs w:val="22"/>
          <w:lang w:eastAsia="en-GB"/>
        </w:rPr>
      </w:pPr>
      <w:r>
        <w:t>4.4.2.1</w:t>
      </w:r>
      <w:r>
        <w:rPr>
          <w:rFonts w:asciiTheme="minorHAnsi" w:hAnsiTheme="minorHAnsi" w:cstheme="minorBidi"/>
          <w:sz w:val="22"/>
          <w:szCs w:val="22"/>
          <w:lang w:eastAsia="en-GB"/>
        </w:rPr>
        <w:tab/>
      </w:r>
      <w:r>
        <w:rPr>
          <w:lang w:eastAsia="zh-CN"/>
        </w:rPr>
        <w:t>Architecture and reverse IMD impact</w:t>
      </w:r>
      <w:r>
        <w:tab/>
      </w:r>
      <w:r>
        <w:fldChar w:fldCharType="begin"/>
      </w:r>
      <w:r>
        <w:instrText xml:space="preserve"> PAGEREF _Toc106111853 \h </w:instrText>
      </w:r>
      <w:r>
        <w:fldChar w:fldCharType="separate"/>
      </w:r>
      <w:r>
        <w:t>12</w:t>
      </w:r>
      <w:r>
        <w:fldChar w:fldCharType="end"/>
      </w:r>
    </w:p>
    <w:p w14:paraId="01B8C2D8" w14:textId="7EA8117D" w:rsidR="00C32390" w:rsidRDefault="00C32390">
      <w:pPr>
        <w:pStyle w:val="TOC4"/>
        <w:rPr>
          <w:rFonts w:asciiTheme="minorHAnsi" w:hAnsiTheme="minorHAnsi" w:cstheme="minorBidi"/>
          <w:sz w:val="22"/>
          <w:szCs w:val="22"/>
          <w:lang w:eastAsia="en-GB"/>
        </w:rPr>
      </w:pPr>
      <w:r>
        <w:t>4.4.2.2</w:t>
      </w:r>
      <w:r>
        <w:rPr>
          <w:rFonts w:asciiTheme="minorHAnsi" w:hAnsiTheme="minorHAnsi" w:cstheme="minorBidi"/>
          <w:sz w:val="22"/>
          <w:szCs w:val="22"/>
          <w:lang w:eastAsia="en-GB"/>
        </w:rPr>
        <w:tab/>
      </w:r>
      <w:r>
        <w:rPr>
          <w:lang w:eastAsia="zh-CN"/>
        </w:rPr>
        <w:t>Baseline architecture for different power classes</w:t>
      </w:r>
      <w:r>
        <w:tab/>
      </w:r>
      <w:r>
        <w:fldChar w:fldCharType="begin"/>
      </w:r>
      <w:r>
        <w:instrText xml:space="preserve"> PAGEREF _Toc106111854 \h </w:instrText>
      </w:r>
      <w:r>
        <w:fldChar w:fldCharType="separate"/>
      </w:r>
      <w:r>
        <w:t>13</w:t>
      </w:r>
      <w:r>
        <w:fldChar w:fldCharType="end"/>
      </w:r>
    </w:p>
    <w:p w14:paraId="28179ADB" w14:textId="2F288E02" w:rsidR="00C32390" w:rsidRDefault="00C32390">
      <w:pPr>
        <w:pStyle w:val="TOC5"/>
        <w:rPr>
          <w:rFonts w:asciiTheme="minorHAnsi" w:hAnsiTheme="minorHAnsi" w:cstheme="minorBidi"/>
          <w:sz w:val="22"/>
          <w:szCs w:val="22"/>
          <w:lang w:eastAsia="en-GB"/>
        </w:rPr>
      </w:pPr>
      <w:r>
        <w:t>4.4.2.2.1</w:t>
      </w:r>
      <w:r>
        <w:rPr>
          <w:rFonts w:asciiTheme="minorHAnsi" w:hAnsiTheme="minorHAnsi" w:cstheme="minorBidi"/>
          <w:sz w:val="22"/>
          <w:szCs w:val="22"/>
          <w:lang w:eastAsia="en-GB"/>
        </w:rPr>
        <w:tab/>
      </w:r>
      <w:r>
        <w:t>2Tx PC3 with TxD</w:t>
      </w:r>
      <w:r>
        <w:tab/>
      </w:r>
      <w:r>
        <w:fldChar w:fldCharType="begin"/>
      </w:r>
      <w:r>
        <w:instrText xml:space="preserve"> PAGEREF _Toc106111855 \h </w:instrText>
      </w:r>
      <w:r>
        <w:fldChar w:fldCharType="separate"/>
      </w:r>
      <w:r>
        <w:t>13</w:t>
      </w:r>
      <w:r>
        <w:fldChar w:fldCharType="end"/>
      </w:r>
    </w:p>
    <w:p w14:paraId="2C9C9ADB" w14:textId="246243B0" w:rsidR="00C32390" w:rsidRDefault="00C32390">
      <w:pPr>
        <w:pStyle w:val="TOC5"/>
        <w:rPr>
          <w:rFonts w:asciiTheme="minorHAnsi" w:hAnsiTheme="minorHAnsi" w:cstheme="minorBidi"/>
          <w:sz w:val="22"/>
          <w:szCs w:val="22"/>
          <w:lang w:eastAsia="en-GB"/>
        </w:rPr>
      </w:pPr>
      <w:r>
        <w:t>4.4.2.2.2</w:t>
      </w:r>
      <w:r>
        <w:rPr>
          <w:rFonts w:asciiTheme="minorHAnsi" w:hAnsiTheme="minorHAnsi" w:cstheme="minorBidi"/>
          <w:sz w:val="22"/>
          <w:szCs w:val="22"/>
          <w:lang w:eastAsia="en-GB"/>
        </w:rPr>
        <w:tab/>
      </w:r>
      <w:r>
        <w:t>2Tx PC2 with TxD</w:t>
      </w:r>
      <w:r>
        <w:tab/>
      </w:r>
      <w:r>
        <w:fldChar w:fldCharType="begin"/>
      </w:r>
      <w:r>
        <w:instrText xml:space="preserve"> PAGEREF _Toc106111856 \h </w:instrText>
      </w:r>
      <w:r>
        <w:fldChar w:fldCharType="separate"/>
      </w:r>
      <w:r>
        <w:t>13</w:t>
      </w:r>
      <w:r>
        <w:fldChar w:fldCharType="end"/>
      </w:r>
    </w:p>
    <w:p w14:paraId="0EED7F21" w14:textId="226CDAE8" w:rsidR="00C32390" w:rsidRDefault="00C32390">
      <w:pPr>
        <w:pStyle w:val="TOC5"/>
        <w:rPr>
          <w:rFonts w:asciiTheme="minorHAnsi" w:hAnsiTheme="minorHAnsi" w:cstheme="minorBidi"/>
          <w:sz w:val="22"/>
          <w:szCs w:val="22"/>
          <w:lang w:eastAsia="en-GB"/>
        </w:rPr>
      </w:pPr>
      <w:r>
        <w:t>4.4.2.2.3</w:t>
      </w:r>
      <w:r>
        <w:rPr>
          <w:rFonts w:asciiTheme="minorHAnsi" w:hAnsiTheme="minorHAnsi" w:cstheme="minorBidi"/>
          <w:sz w:val="22"/>
          <w:szCs w:val="22"/>
          <w:lang w:eastAsia="en-GB"/>
        </w:rPr>
        <w:tab/>
      </w:r>
      <w:r>
        <w:rPr>
          <w:lang w:eastAsia="zh-CN"/>
        </w:rPr>
        <w:t>Comparison to smartphone and FWA 2Tx PC1.5 case</w:t>
      </w:r>
      <w:r>
        <w:tab/>
      </w:r>
      <w:r>
        <w:fldChar w:fldCharType="begin"/>
      </w:r>
      <w:r>
        <w:instrText xml:space="preserve"> PAGEREF _Toc106111857 \h </w:instrText>
      </w:r>
      <w:r>
        <w:fldChar w:fldCharType="separate"/>
      </w:r>
      <w:r>
        <w:t>13</w:t>
      </w:r>
      <w:r>
        <w:fldChar w:fldCharType="end"/>
      </w:r>
    </w:p>
    <w:p w14:paraId="4832D7F9" w14:textId="5165A522" w:rsidR="00C32390" w:rsidRDefault="00C32390">
      <w:pPr>
        <w:pStyle w:val="TOC5"/>
        <w:rPr>
          <w:rFonts w:asciiTheme="minorHAnsi" w:hAnsiTheme="minorHAnsi" w:cstheme="minorBidi"/>
          <w:sz w:val="22"/>
          <w:szCs w:val="22"/>
          <w:lang w:eastAsia="en-GB"/>
        </w:rPr>
      </w:pPr>
      <w:r>
        <w:t>4.4.2.2.4</w:t>
      </w:r>
      <w:r>
        <w:rPr>
          <w:rFonts w:asciiTheme="minorHAnsi" w:hAnsiTheme="minorHAnsi" w:cstheme="minorBidi"/>
          <w:sz w:val="22"/>
          <w:szCs w:val="22"/>
          <w:lang w:eastAsia="en-GB"/>
        </w:rPr>
        <w:tab/>
      </w:r>
      <w:r>
        <w:rPr>
          <w:lang w:eastAsia="zh-CN"/>
        </w:rPr>
        <w:t>Other 2Tx MPR evaluations in Release 17</w:t>
      </w:r>
      <w:r>
        <w:tab/>
      </w:r>
      <w:r>
        <w:fldChar w:fldCharType="begin"/>
      </w:r>
      <w:r>
        <w:instrText xml:space="preserve"> PAGEREF _Toc106111858 \h </w:instrText>
      </w:r>
      <w:r>
        <w:fldChar w:fldCharType="separate"/>
      </w:r>
      <w:r>
        <w:t>14</w:t>
      </w:r>
      <w:r>
        <w:fldChar w:fldCharType="end"/>
      </w:r>
    </w:p>
    <w:p w14:paraId="61945421" w14:textId="070CE6FE" w:rsidR="00C32390" w:rsidRDefault="00C32390">
      <w:pPr>
        <w:pStyle w:val="TOC4"/>
        <w:rPr>
          <w:rFonts w:asciiTheme="minorHAnsi" w:hAnsiTheme="minorHAnsi" w:cstheme="minorBidi"/>
          <w:sz w:val="22"/>
          <w:szCs w:val="22"/>
          <w:lang w:eastAsia="en-GB"/>
        </w:rPr>
      </w:pPr>
      <w:r>
        <w:t>4.4.2.3</w:t>
      </w:r>
      <w:r>
        <w:rPr>
          <w:rFonts w:asciiTheme="minorHAnsi" w:hAnsiTheme="minorHAnsi" w:cstheme="minorBidi"/>
          <w:sz w:val="22"/>
          <w:szCs w:val="22"/>
          <w:lang w:eastAsia="en-GB"/>
        </w:rPr>
        <w:tab/>
      </w:r>
      <w:r>
        <w:t xml:space="preserve">PC2 </w:t>
      </w:r>
      <w:r>
        <w:rPr>
          <w:lang w:eastAsia="zh-CN"/>
        </w:rPr>
        <w:t>2Tx MPR measurements results and specification</w:t>
      </w:r>
      <w:r>
        <w:tab/>
      </w:r>
      <w:r>
        <w:fldChar w:fldCharType="begin"/>
      </w:r>
      <w:r>
        <w:instrText xml:space="preserve"> PAGEREF _Toc106111859 \h </w:instrText>
      </w:r>
      <w:r>
        <w:fldChar w:fldCharType="separate"/>
      </w:r>
      <w:r>
        <w:t>14</w:t>
      </w:r>
      <w:r>
        <w:fldChar w:fldCharType="end"/>
      </w:r>
    </w:p>
    <w:p w14:paraId="126C6CAE" w14:textId="2D2259C6" w:rsidR="00C32390" w:rsidRDefault="00C32390">
      <w:pPr>
        <w:pStyle w:val="TOC5"/>
        <w:rPr>
          <w:rFonts w:asciiTheme="minorHAnsi" w:hAnsiTheme="minorHAnsi" w:cstheme="minorBidi"/>
          <w:sz w:val="22"/>
          <w:szCs w:val="22"/>
          <w:lang w:eastAsia="en-GB"/>
        </w:rPr>
      </w:pPr>
      <w:r>
        <w:t>4.4.2.3.1</w:t>
      </w:r>
      <w:r>
        <w:rPr>
          <w:rFonts w:asciiTheme="minorHAnsi" w:hAnsiTheme="minorHAnsi" w:cstheme="minorBidi"/>
          <w:sz w:val="22"/>
          <w:szCs w:val="22"/>
          <w:lang w:eastAsia="en-GB"/>
        </w:rPr>
        <w:tab/>
      </w:r>
      <w:r>
        <w:t>Initial evaluation results</w:t>
      </w:r>
      <w:r>
        <w:tab/>
      </w:r>
      <w:r>
        <w:fldChar w:fldCharType="begin"/>
      </w:r>
      <w:r>
        <w:instrText xml:space="preserve"> PAGEREF _Toc106111860 \h </w:instrText>
      </w:r>
      <w:r>
        <w:fldChar w:fldCharType="separate"/>
      </w:r>
      <w:r>
        <w:t>14</w:t>
      </w:r>
      <w:r>
        <w:fldChar w:fldCharType="end"/>
      </w:r>
    </w:p>
    <w:p w14:paraId="6491F7E5" w14:textId="3CDE8746" w:rsidR="00C32390" w:rsidRDefault="00C32390">
      <w:pPr>
        <w:pStyle w:val="TOC5"/>
        <w:rPr>
          <w:rFonts w:asciiTheme="minorHAnsi" w:hAnsiTheme="minorHAnsi" w:cstheme="minorBidi"/>
          <w:sz w:val="22"/>
          <w:szCs w:val="22"/>
          <w:lang w:eastAsia="en-GB"/>
        </w:rPr>
      </w:pPr>
      <w:r>
        <w:t>4.4.2.3.2</w:t>
      </w:r>
      <w:r>
        <w:rPr>
          <w:rFonts w:asciiTheme="minorHAnsi" w:hAnsiTheme="minorHAnsi" w:cstheme="minorBidi"/>
          <w:sz w:val="22"/>
          <w:szCs w:val="22"/>
          <w:lang w:eastAsia="en-GB"/>
        </w:rPr>
        <w:tab/>
      </w:r>
      <w:r>
        <w:t>Final MPR values and comparison to other cases</w:t>
      </w:r>
      <w:r>
        <w:tab/>
      </w:r>
      <w:r>
        <w:fldChar w:fldCharType="begin"/>
      </w:r>
      <w:r>
        <w:instrText xml:space="preserve"> PAGEREF _Toc106111861 \h </w:instrText>
      </w:r>
      <w:r>
        <w:fldChar w:fldCharType="separate"/>
      </w:r>
      <w:r>
        <w:t>16</w:t>
      </w:r>
      <w:r>
        <w:fldChar w:fldCharType="end"/>
      </w:r>
    </w:p>
    <w:p w14:paraId="4EDFFE3B" w14:textId="4447B8AC" w:rsidR="00C32390" w:rsidRDefault="00C32390">
      <w:pPr>
        <w:pStyle w:val="TOC4"/>
        <w:rPr>
          <w:rFonts w:asciiTheme="minorHAnsi" w:hAnsiTheme="minorHAnsi" w:cstheme="minorBidi"/>
          <w:sz w:val="22"/>
          <w:szCs w:val="22"/>
          <w:lang w:eastAsia="en-GB"/>
        </w:rPr>
      </w:pPr>
      <w:r>
        <w:t>4.4.2.4</w:t>
      </w:r>
      <w:r>
        <w:rPr>
          <w:rFonts w:asciiTheme="minorHAnsi" w:hAnsiTheme="minorHAnsi" w:cstheme="minorBidi"/>
          <w:sz w:val="22"/>
          <w:szCs w:val="22"/>
          <w:lang w:eastAsia="en-GB"/>
        </w:rPr>
        <w:tab/>
      </w:r>
      <w:r>
        <w:t>PC2 1Tx fallback MPR depending on architecture</w:t>
      </w:r>
      <w:r>
        <w:tab/>
      </w:r>
      <w:r>
        <w:fldChar w:fldCharType="begin"/>
      </w:r>
      <w:r>
        <w:instrText xml:space="preserve"> PAGEREF _Toc106111862 \h </w:instrText>
      </w:r>
      <w:r>
        <w:fldChar w:fldCharType="separate"/>
      </w:r>
      <w:r>
        <w:t>16</w:t>
      </w:r>
      <w:r>
        <w:fldChar w:fldCharType="end"/>
      </w:r>
    </w:p>
    <w:p w14:paraId="022908CF" w14:textId="04C95522" w:rsidR="00C32390" w:rsidRDefault="00C32390">
      <w:pPr>
        <w:pStyle w:val="TOC2"/>
        <w:rPr>
          <w:rFonts w:asciiTheme="minorHAnsi" w:hAnsiTheme="minorHAnsi" w:cstheme="minorBidi"/>
          <w:sz w:val="22"/>
          <w:szCs w:val="22"/>
          <w:lang w:eastAsia="en-GB"/>
        </w:rPr>
      </w:pPr>
      <w:r>
        <w:t>4.5</w:t>
      </w:r>
      <w:r>
        <w:rPr>
          <w:rFonts w:asciiTheme="minorHAnsi" w:hAnsiTheme="minorHAnsi" w:cstheme="minorBidi"/>
          <w:sz w:val="22"/>
          <w:szCs w:val="22"/>
          <w:lang w:eastAsia="en-GB"/>
        </w:rPr>
        <w:tab/>
      </w:r>
      <w:r>
        <w:t>Additional Maximum output power reduction</w:t>
      </w:r>
      <w:r>
        <w:tab/>
      </w:r>
      <w:r>
        <w:fldChar w:fldCharType="begin"/>
      </w:r>
      <w:r>
        <w:instrText xml:space="preserve"> PAGEREF _Toc106111863 \h </w:instrText>
      </w:r>
      <w:r>
        <w:fldChar w:fldCharType="separate"/>
      </w:r>
      <w:r>
        <w:t>16</w:t>
      </w:r>
      <w:r>
        <w:fldChar w:fldCharType="end"/>
      </w:r>
    </w:p>
    <w:p w14:paraId="7B43ABD6" w14:textId="78723EAB" w:rsidR="00C32390" w:rsidRDefault="00C32390">
      <w:pPr>
        <w:pStyle w:val="TOC3"/>
        <w:rPr>
          <w:rFonts w:asciiTheme="minorHAnsi" w:hAnsiTheme="minorHAnsi" w:cstheme="minorBidi"/>
          <w:sz w:val="22"/>
          <w:szCs w:val="22"/>
          <w:lang w:eastAsia="en-GB"/>
        </w:rPr>
      </w:pPr>
      <w:r>
        <w:t>4.5.1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_Toc106111864 \h </w:instrText>
      </w:r>
      <w:r>
        <w:fldChar w:fldCharType="separate"/>
      </w:r>
      <w:r>
        <w:t>16</w:t>
      </w:r>
      <w:r>
        <w:fldChar w:fldCharType="end"/>
      </w:r>
    </w:p>
    <w:p w14:paraId="6E242B40" w14:textId="44C1F673" w:rsidR="00C32390" w:rsidRDefault="00C32390">
      <w:pPr>
        <w:pStyle w:val="TOC3"/>
        <w:rPr>
          <w:rFonts w:asciiTheme="minorHAnsi" w:hAnsiTheme="minorHAnsi" w:cstheme="minorBidi"/>
          <w:sz w:val="22"/>
          <w:szCs w:val="22"/>
          <w:lang w:eastAsia="en-GB"/>
        </w:rPr>
      </w:pPr>
      <w:r>
        <w:t>4.5.2</w:t>
      </w:r>
      <w:r>
        <w:rPr>
          <w:rFonts w:asciiTheme="minorHAnsi" w:hAnsiTheme="minorHAnsi" w:cstheme="minorBidi"/>
          <w:sz w:val="22"/>
          <w:szCs w:val="22"/>
          <w:lang w:eastAsia="en-GB"/>
        </w:rPr>
        <w:tab/>
      </w:r>
      <w:r>
        <w:t>Study process</w:t>
      </w:r>
      <w:r>
        <w:tab/>
      </w:r>
      <w:r>
        <w:fldChar w:fldCharType="begin"/>
      </w:r>
      <w:r>
        <w:instrText xml:space="preserve"> PAGEREF _Toc106111865 \h </w:instrText>
      </w:r>
      <w:r>
        <w:fldChar w:fldCharType="separate"/>
      </w:r>
      <w:r>
        <w:t>17</w:t>
      </w:r>
      <w:r>
        <w:fldChar w:fldCharType="end"/>
      </w:r>
    </w:p>
    <w:p w14:paraId="7C9C266A" w14:textId="68206746" w:rsidR="00C32390" w:rsidRDefault="00C32390">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sidRPr="000D41A3">
        <w:rPr>
          <w:snapToGrid w:val="0"/>
        </w:rPr>
        <w:t>Adjacent channel leakage ratio</w:t>
      </w:r>
      <w:r>
        <w:tab/>
      </w:r>
      <w:r>
        <w:fldChar w:fldCharType="begin"/>
      </w:r>
      <w:r>
        <w:instrText xml:space="preserve"> PAGEREF _Toc106111866 \h </w:instrText>
      </w:r>
      <w:r>
        <w:fldChar w:fldCharType="separate"/>
      </w:r>
      <w:r>
        <w:t>17</w:t>
      </w:r>
      <w:r>
        <w:fldChar w:fldCharType="end"/>
      </w:r>
    </w:p>
    <w:p w14:paraId="0D7AAD91" w14:textId="61D20BBD" w:rsidR="00C32390" w:rsidRDefault="00C32390">
      <w:pPr>
        <w:pStyle w:val="TOC3"/>
        <w:rPr>
          <w:rFonts w:asciiTheme="minorHAnsi" w:hAnsiTheme="minorHAnsi" w:cstheme="minorBidi"/>
          <w:sz w:val="22"/>
          <w:szCs w:val="22"/>
          <w:lang w:eastAsia="en-GB"/>
        </w:rPr>
      </w:pPr>
      <w:r>
        <w:t>4.6.1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_Toc106111867 \h </w:instrText>
      </w:r>
      <w:r>
        <w:fldChar w:fldCharType="separate"/>
      </w:r>
      <w:r>
        <w:t>17</w:t>
      </w:r>
      <w:r>
        <w:fldChar w:fldCharType="end"/>
      </w:r>
    </w:p>
    <w:p w14:paraId="36614D4C" w14:textId="138713B4" w:rsidR="00C32390" w:rsidRDefault="00C32390">
      <w:pPr>
        <w:pStyle w:val="TOC3"/>
        <w:rPr>
          <w:rFonts w:asciiTheme="minorHAnsi" w:hAnsiTheme="minorHAnsi" w:cstheme="minorBidi"/>
          <w:sz w:val="22"/>
          <w:szCs w:val="22"/>
          <w:lang w:eastAsia="en-GB"/>
        </w:rPr>
      </w:pPr>
      <w:r>
        <w:t>4.6.2</w:t>
      </w:r>
      <w:r>
        <w:rPr>
          <w:rFonts w:asciiTheme="minorHAnsi" w:hAnsiTheme="minorHAnsi" w:cstheme="minorBidi"/>
          <w:sz w:val="22"/>
          <w:szCs w:val="22"/>
          <w:lang w:eastAsia="en-GB"/>
        </w:rPr>
        <w:tab/>
      </w:r>
      <w:r>
        <w:t>Study process</w:t>
      </w:r>
      <w:r>
        <w:tab/>
      </w:r>
      <w:r>
        <w:fldChar w:fldCharType="begin"/>
      </w:r>
      <w:r>
        <w:instrText xml:space="preserve"> PAGEREF _Toc106111868 \h </w:instrText>
      </w:r>
      <w:r>
        <w:fldChar w:fldCharType="separate"/>
      </w:r>
      <w:r>
        <w:t>18</w:t>
      </w:r>
      <w:r>
        <w:fldChar w:fldCharType="end"/>
      </w:r>
    </w:p>
    <w:p w14:paraId="4DDF2A3C" w14:textId="203473B4" w:rsidR="00C32390" w:rsidRDefault="00C3239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rsidRPr="000D41A3">
        <w:rPr>
          <w:rFonts w:cs="Arial"/>
          <w:color w:val="333333"/>
          <w:shd w:val="clear" w:color="auto" w:fill="FFFFFF"/>
        </w:rPr>
        <w:t>Other related requirements</w:t>
      </w:r>
      <w:r>
        <w:tab/>
      </w:r>
      <w:r>
        <w:fldChar w:fldCharType="begin"/>
      </w:r>
      <w:r>
        <w:instrText xml:space="preserve"> PAGEREF _Toc106111869 \h </w:instrText>
      </w:r>
      <w:r>
        <w:fldChar w:fldCharType="separate"/>
      </w:r>
      <w:r>
        <w:t>18</w:t>
      </w:r>
      <w:r>
        <w:fldChar w:fldCharType="end"/>
      </w:r>
    </w:p>
    <w:p w14:paraId="05642088" w14:textId="53110CB7" w:rsidR="00C32390" w:rsidRDefault="00C3239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Power Class clarification</w:t>
      </w:r>
      <w:r>
        <w:tab/>
      </w:r>
      <w:r>
        <w:fldChar w:fldCharType="begin"/>
      </w:r>
      <w:r>
        <w:instrText xml:space="preserve"> PAGEREF _Toc106111870 \h </w:instrText>
      </w:r>
      <w:r>
        <w:fldChar w:fldCharType="separate"/>
      </w:r>
      <w:r>
        <w:t>18</w:t>
      </w:r>
      <w:r>
        <w:fldChar w:fldCharType="end"/>
      </w:r>
    </w:p>
    <w:p w14:paraId="6D40C7FC" w14:textId="5997C6E0" w:rsidR="00C32390" w:rsidRDefault="00C32390">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SA</w:t>
      </w:r>
      <w:r>
        <w:tab/>
      </w:r>
      <w:r>
        <w:fldChar w:fldCharType="begin"/>
      </w:r>
      <w:r>
        <w:instrText xml:space="preserve"> PAGEREF _Toc106111871 \h </w:instrText>
      </w:r>
      <w:r>
        <w:fldChar w:fldCharType="separate"/>
      </w:r>
      <w:r>
        <w:t>18</w:t>
      </w:r>
      <w:r>
        <w:fldChar w:fldCharType="end"/>
      </w:r>
    </w:p>
    <w:p w14:paraId="694512CB" w14:textId="7683BB0D" w:rsidR="00C32390" w:rsidRDefault="00C32390">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_Toc106111872 \h </w:instrText>
      </w:r>
      <w:r>
        <w:fldChar w:fldCharType="separate"/>
      </w:r>
      <w:r>
        <w:t>18</w:t>
      </w:r>
      <w:r>
        <w:fldChar w:fldCharType="end"/>
      </w:r>
    </w:p>
    <w:p w14:paraId="19EEE684" w14:textId="37DE80AC" w:rsidR="00C32390" w:rsidRDefault="00C32390">
      <w:pPr>
        <w:pStyle w:val="TOC4"/>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Study process</w:t>
      </w:r>
      <w:r>
        <w:tab/>
      </w:r>
      <w:r>
        <w:fldChar w:fldCharType="begin"/>
      </w:r>
      <w:r>
        <w:instrText xml:space="preserve"> PAGEREF _Toc106111873 \h </w:instrText>
      </w:r>
      <w:r>
        <w:fldChar w:fldCharType="separate"/>
      </w:r>
      <w:r>
        <w:t>18</w:t>
      </w:r>
      <w:r>
        <w:fldChar w:fldCharType="end"/>
      </w:r>
    </w:p>
    <w:p w14:paraId="7D0E1796" w14:textId="364AEF61" w:rsidR="00C32390" w:rsidRDefault="00C32390">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EN-DC</w:t>
      </w:r>
      <w:r>
        <w:tab/>
      </w:r>
      <w:r>
        <w:fldChar w:fldCharType="begin"/>
      </w:r>
      <w:r>
        <w:instrText xml:space="preserve"> PAGEREF _Toc106111874 \h </w:instrText>
      </w:r>
      <w:r>
        <w:fldChar w:fldCharType="separate"/>
      </w:r>
      <w:r>
        <w:t>19</w:t>
      </w:r>
      <w:r>
        <w:fldChar w:fldCharType="end"/>
      </w:r>
    </w:p>
    <w:p w14:paraId="20ABDA31" w14:textId="049B3C33" w:rsidR="00C32390" w:rsidRDefault="00C32390">
      <w:pPr>
        <w:pStyle w:val="TOC4"/>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_Toc106111875 \h </w:instrText>
      </w:r>
      <w:r>
        <w:fldChar w:fldCharType="separate"/>
      </w:r>
      <w:r>
        <w:t>19</w:t>
      </w:r>
      <w:r>
        <w:fldChar w:fldCharType="end"/>
      </w:r>
    </w:p>
    <w:p w14:paraId="7BDE57A6" w14:textId="584EFD2D" w:rsidR="00C32390" w:rsidRDefault="00C32390">
      <w:pPr>
        <w:pStyle w:val="TOC4"/>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Study process</w:t>
      </w:r>
      <w:r>
        <w:tab/>
      </w:r>
      <w:r>
        <w:fldChar w:fldCharType="begin"/>
      </w:r>
      <w:r>
        <w:instrText xml:space="preserve"> PAGEREF _Toc106111876 \h </w:instrText>
      </w:r>
      <w:r>
        <w:fldChar w:fldCharType="separate"/>
      </w:r>
      <w:r>
        <w:t>20</w:t>
      </w:r>
      <w:r>
        <w:fldChar w:fldCharType="end"/>
      </w:r>
    </w:p>
    <w:p w14:paraId="1BD570F2" w14:textId="3FE74AE3" w:rsidR="00C32390" w:rsidRDefault="00C3239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SRS antenna switching</w:t>
      </w:r>
      <w:r>
        <w:tab/>
      </w:r>
      <w:r>
        <w:fldChar w:fldCharType="begin"/>
      </w:r>
      <w:r>
        <w:instrText xml:space="preserve"> PAGEREF _Toc106111877 \h </w:instrText>
      </w:r>
      <w:r>
        <w:fldChar w:fldCharType="separate"/>
      </w:r>
      <w:r>
        <w:t>21</w:t>
      </w:r>
      <w:r>
        <w:fldChar w:fldCharType="end"/>
      </w:r>
    </w:p>
    <w:p w14:paraId="665AAE48" w14:textId="65C307A3" w:rsidR="00C32390" w:rsidRDefault="00C32390">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_Toc106111878 \h </w:instrText>
      </w:r>
      <w:r>
        <w:fldChar w:fldCharType="separate"/>
      </w:r>
      <w:r>
        <w:t>21</w:t>
      </w:r>
      <w:r>
        <w:fldChar w:fldCharType="end"/>
      </w:r>
    </w:p>
    <w:p w14:paraId="3FDCED1A" w14:textId="413D7068" w:rsidR="00C32390" w:rsidRDefault="00C32390">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Study process</w:t>
      </w:r>
      <w:r>
        <w:tab/>
      </w:r>
      <w:r>
        <w:fldChar w:fldCharType="begin"/>
      </w:r>
      <w:r>
        <w:instrText xml:space="preserve"> PAGEREF _Toc106111879 \h </w:instrText>
      </w:r>
      <w:r>
        <w:fldChar w:fldCharType="separate"/>
      </w:r>
      <w:r>
        <w:t>21</w:t>
      </w:r>
      <w:r>
        <w:fldChar w:fldCharType="end"/>
      </w:r>
    </w:p>
    <w:p w14:paraId="1980DC55" w14:textId="18673964" w:rsidR="00C32390" w:rsidRDefault="00C32390">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Uplink Full power transmission (ULFPTx) for UL MIMO</w:t>
      </w:r>
      <w:r>
        <w:tab/>
      </w:r>
      <w:r>
        <w:fldChar w:fldCharType="begin"/>
      </w:r>
      <w:r>
        <w:instrText xml:space="preserve"> PAGEREF _Toc106111880 \h </w:instrText>
      </w:r>
      <w:r>
        <w:fldChar w:fldCharType="separate"/>
      </w:r>
      <w:r>
        <w:t>24</w:t>
      </w:r>
      <w:r>
        <w:fldChar w:fldCharType="end"/>
      </w:r>
    </w:p>
    <w:p w14:paraId="7F917334" w14:textId="5794C772" w:rsidR="00C32390" w:rsidRDefault="00C32390">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_Toc106111881 \h </w:instrText>
      </w:r>
      <w:r>
        <w:fldChar w:fldCharType="separate"/>
      </w:r>
      <w:r>
        <w:t>24</w:t>
      </w:r>
      <w:r>
        <w:fldChar w:fldCharType="end"/>
      </w:r>
    </w:p>
    <w:p w14:paraId="09FD994A" w14:textId="04A3F7CA" w:rsidR="00C32390" w:rsidRDefault="00C32390">
      <w:pPr>
        <w:pStyle w:val="TOC4"/>
        <w:rPr>
          <w:rFonts w:asciiTheme="minorHAnsi" w:hAnsiTheme="minorHAnsi" w:cstheme="minorBidi"/>
          <w:sz w:val="22"/>
          <w:szCs w:val="22"/>
          <w:lang w:eastAsia="en-GB"/>
        </w:rPr>
      </w:pPr>
      <w:r>
        <w:rPr>
          <w:lang w:eastAsia="zh-CN"/>
        </w:rPr>
        <w:t>5.3.1.1</w:t>
      </w:r>
      <w:r>
        <w:rPr>
          <w:rFonts w:asciiTheme="minorHAnsi" w:hAnsiTheme="minorHAnsi" w:cstheme="minorBidi"/>
          <w:sz w:val="22"/>
          <w:szCs w:val="22"/>
          <w:lang w:eastAsia="en-GB"/>
        </w:rPr>
        <w:tab/>
      </w:r>
      <w:r>
        <w:rPr>
          <w:lang w:eastAsia="zh-CN"/>
        </w:rPr>
        <w:t>Single-antenna port fallback</w:t>
      </w:r>
      <w:r>
        <w:tab/>
      </w:r>
      <w:r>
        <w:fldChar w:fldCharType="begin"/>
      </w:r>
      <w:r>
        <w:instrText xml:space="preserve"> PAGEREF _Toc106111882 \h </w:instrText>
      </w:r>
      <w:r>
        <w:fldChar w:fldCharType="separate"/>
      </w:r>
      <w:r>
        <w:t>24</w:t>
      </w:r>
      <w:r>
        <w:fldChar w:fldCharType="end"/>
      </w:r>
    </w:p>
    <w:p w14:paraId="60EE680C" w14:textId="606A845C" w:rsidR="00C32390" w:rsidRDefault="00C32390">
      <w:pPr>
        <w:pStyle w:val="TOC4"/>
        <w:rPr>
          <w:rFonts w:asciiTheme="minorHAnsi" w:hAnsiTheme="minorHAnsi" w:cstheme="minorBidi"/>
          <w:sz w:val="22"/>
          <w:szCs w:val="22"/>
          <w:lang w:eastAsia="en-GB"/>
        </w:rPr>
      </w:pPr>
      <w:r>
        <w:rPr>
          <w:lang w:eastAsia="zh-CN"/>
        </w:rPr>
        <w:t>5.3.1.2</w:t>
      </w:r>
      <w:r>
        <w:rPr>
          <w:rFonts w:asciiTheme="minorHAnsi" w:hAnsiTheme="minorHAnsi" w:cstheme="minorBidi"/>
          <w:sz w:val="22"/>
          <w:szCs w:val="22"/>
          <w:lang w:eastAsia="en-GB"/>
        </w:rPr>
        <w:tab/>
      </w:r>
      <w:r>
        <w:rPr>
          <w:lang w:eastAsia="zh-CN"/>
        </w:rPr>
        <w:t>SRS antenna switching and ULFPTx</w:t>
      </w:r>
      <w:r>
        <w:tab/>
      </w:r>
      <w:r>
        <w:fldChar w:fldCharType="begin"/>
      </w:r>
      <w:r>
        <w:instrText xml:space="preserve"> PAGEREF _Toc106111883 \h </w:instrText>
      </w:r>
      <w:r>
        <w:fldChar w:fldCharType="separate"/>
      </w:r>
      <w:r>
        <w:t>24</w:t>
      </w:r>
      <w:r>
        <w:fldChar w:fldCharType="end"/>
      </w:r>
    </w:p>
    <w:p w14:paraId="351A8F18" w14:textId="40DE4D46" w:rsidR="00C32390" w:rsidRDefault="00C32390">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Study process</w:t>
      </w:r>
      <w:r>
        <w:tab/>
      </w:r>
      <w:r>
        <w:fldChar w:fldCharType="begin"/>
      </w:r>
      <w:r>
        <w:instrText xml:space="preserve"> PAGEREF _Toc106111884 \h </w:instrText>
      </w:r>
      <w:r>
        <w:fldChar w:fldCharType="separate"/>
      </w:r>
      <w:r>
        <w:t>25</w:t>
      </w:r>
      <w:r>
        <w:fldChar w:fldCharType="end"/>
      </w:r>
    </w:p>
    <w:p w14:paraId="56F0536D" w14:textId="162F5B59" w:rsidR="00C32390" w:rsidRDefault="00C32390">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 xml:space="preserve">RF Architecture Review for UE with </w:t>
      </w:r>
      <w:r>
        <w:rPr>
          <w:lang w:eastAsia="zh-CN"/>
        </w:rPr>
        <w:t>Rel-16 ULFPTx Feature</w:t>
      </w:r>
      <w:r>
        <w:tab/>
      </w:r>
      <w:r>
        <w:fldChar w:fldCharType="begin"/>
      </w:r>
      <w:r>
        <w:instrText xml:space="preserve"> PAGEREF _Toc106111885 \h </w:instrText>
      </w:r>
      <w:r>
        <w:fldChar w:fldCharType="separate"/>
      </w:r>
      <w:r>
        <w:t>25</w:t>
      </w:r>
      <w:r>
        <w:fldChar w:fldCharType="end"/>
      </w:r>
    </w:p>
    <w:p w14:paraId="5CBD4FEB" w14:textId="5745B9D6" w:rsidR="00C32390" w:rsidRDefault="00C32390">
      <w:pPr>
        <w:pStyle w:val="TOC4"/>
        <w:rPr>
          <w:rFonts w:asciiTheme="minorHAnsi" w:hAnsiTheme="minorHAnsi" w:cstheme="minorBidi"/>
          <w:sz w:val="22"/>
          <w:szCs w:val="22"/>
          <w:lang w:eastAsia="en-GB"/>
        </w:rPr>
      </w:pPr>
      <w:r>
        <w:t>5.3.3.1</w:t>
      </w:r>
      <w:r>
        <w:rPr>
          <w:rFonts w:asciiTheme="minorHAnsi" w:hAnsiTheme="minorHAnsi" w:cstheme="minorBidi"/>
          <w:sz w:val="22"/>
          <w:szCs w:val="22"/>
          <w:lang w:eastAsia="en-GB"/>
        </w:rPr>
        <w:tab/>
      </w:r>
      <w:r>
        <w:t>ULFPTx Mode 1 (</w:t>
      </w:r>
      <w:r w:rsidRPr="000D41A3">
        <w:rPr>
          <w:i/>
        </w:rPr>
        <w:t>ul-FullPowerTransmission-r16 = ’fullpowerMode1’</w:t>
      </w:r>
      <w:r>
        <w:t>):</w:t>
      </w:r>
      <w:r>
        <w:tab/>
      </w:r>
      <w:r>
        <w:fldChar w:fldCharType="begin"/>
      </w:r>
      <w:r>
        <w:instrText xml:space="preserve"> PAGEREF _Toc106111886 \h </w:instrText>
      </w:r>
      <w:r>
        <w:fldChar w:fldCharType="separate"/>
      </w:r>
      <w:r>
        <w:t>25</w:t>
      </w:r>
      <w:r>
        <w:fldChar w:fldCharType="end"/>
      </w:r>
    </w:p>
    <w:p w14:paraId="65AFC39C" w14:textId="7DC32B00" w:rsidR="00C32390" w:rsidRDefault="00C32390">
      <w:pPr>
        <w:pStyle w:val="TOC4"/>
        <w:rPr>
          <w:rFonts w:asciiTheme="minorHAnsi" w:hAnsiTheme="minorHAnsi" w:cstheme="minorBidi"/>
          <w:sz w:val="22"/>
          <w:szCs w:val="22"/>
          <w:lang w:eastAsia="en-GB"/>
        </w:rPr>
      </w:pPr>
      <w:r>
        <w:rPr>
          <w:lang w:eastAsia="zh-CN"/>
        </w:rPr>
        <w:t>5.3.3.2</w:t>
      </w:r>
      <w:r>
        <w:rPr>
          <w:rFonts w:asciiTheme="minorHAnsi" w:hAnsiTheme="minorHAnsi" w:cstheme="minorBidi"/>
          <w:sz w:val="22"/>
          <w:szCs w:val="22"/>
          <w:lang w:eastAsia="en-GB"/>
        </w:rPr>
        <w:tab/>
      </w:r>
      <w:r>
        <w:rPr>
          <w:lang w:eastAsia="zh-CN"/>
        </w:rPr>
        <w:t>ULFPTx Mode 2 (ul-FullPowerTransmission-r16 = ’fullpowerMode2’):</w:t>
      </w:r>
      <w:r>
        <w:tab/>
      </w:r>
      <w:r>
        <w:fldChar w:fldCharType="begin"/>
      </w:r>
      <w:r>
        <w:instrText xml:space="preserve"> PAGEREF _Toc106111887 \h </w:instrText>
      </w:r>
      <w:r>
        <w:fldChar w:fldCharType="separate"/>
      </w:r>
      <w:r>
        <w:t>26</w:t>
      </w:r>
      <w:r>
        <w:fldChar w:fldCharType="end"/>
      </w:r>
    </w:p>
    <w:p w14:paraId="22F01E53" w14:textId="0F25DC3B" w:rsidR="00C32390" w:rsidRDefault="00C32390">
      <w:pPr>
        <w:pStyle w:val="TOC4"/>
        <w:rPr>
          <w:rFonts w:asciiTheme="minorHAnsi" w:hAnsiTheme="minorHAnsi" w:cstheme="minorBidi"/>
          <w:sz w:val="22"/>
          <w:szCs w:val="22"/>
          <w:lang w:eastAsia="en-GB"/>
        </w:rPr>
      </w:pPr>
      <w:r>
        <w:rPr>
          <w:lang w:eastAsia="zh-CN"/>
        </w:rPr>
        <w:t>5.3.3.3</w:t>
      </w:r>
      <w:r>
        <w:rPr>
          <w:rFonts w:asciiTheme="minorHAnsi" w:hAnsiTheme="minorHAnsi" w:cstheme="minorBidi"/>
          <w:sz w:val="22"/>
          <w:szCs w:val="22"/>
          <w:lang w:eastAsia="en-GB"/>
        </w:rPr>
        <w:tab/>
      </w:r>
      <w:r>
        <w:rPr>
          <w:lang w:eastAsia="zh-CN"/>
        </w:rPr>
        <w:t>ULFPTx Mode 0 (ul-FullPowerTransmission-r16 = ’fullpower’):</w:t>
      </w:r>
      <w:r>
        <w:tab/>
      </w:r>
      <w:r>
        <w:fldChar w:fldCharType="begin"/>
      </w:r>
      <w:r>
        <w:instrText xml:space="preserve"> PAGEREF _Toc106111888 \h </w:instrText>
      </w:r>
      <w:r>
        <w:fldChar w:fldCharType="separate"/>
      </w:r>
      <w:r>
        <w:t>27</w:t>
      </w:r>
      <w:r>
        <w:fldChar w:fldCharType="end"/>
      </w:r>
    </w:p>
    <w:p w14:paraId="70C82A25" w14:textId="388D1410" w:rsidR="00C32390" w:rsidRDefault="00C32390">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rsidRPr="000D41A3">
        <w:rPr>
          <w:rFonts w:cs="Arial"/>
          <w:color w:val="333333"/>
          <w:shd w:val="clear" w:color="auto" w:fill="FFFFFF"/>
        </w:rPr>
        <w:t>Applicability and verification</w:t>
      </w:r>
      <w:r>
        <w:tab/>
      </w:r>
      <w:r>
        <w:fldChar w:fldCharType="begin"/>
      </w:r>
      <w:r>
        <w:instrText xml:space="preserve"> PAGEREF _Toc106111889 \h </w:instrText>
      </w:r>
      <w:r>
        <w:fldChar w:fldCharType="separate"/>
      </w:r>
      <w:r>
        <w:t>27</w:t>
      </w:r>
      <w:r>
        <w:fldChar w:fldCharType="end"/>
      </w:r>
    </w:p>
    <w:p w14:paraId="4A05BF08" w14:textId="4BF49B34" w:rsidR="00C32390" w:rsidRDefault="00C32390">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Capability signalling</w:t>
      </w:r>
      <w:r>
        <w:tab/>
      </w:r>
      <w:r>
        <w:fldChar w:fldCharType="begin"/>
      </w:r>
      <w:r>
        <w:instrText xml:space="preserve"> PAGEREF _Toc106111890 \h </w:instrText>
      </w:r>
      <w:r>
        <w:fldChar w:fldCharType="separate"/>
      </w:r>
      <w:r>
        <w:t>27</w:t>
      </w:r>
      <w:r>
        <w:fldChar w:fldCharType="end"/>
      </w:r>
    </w:p>
    <w:p w14:paraId="597E7DD5" w14:textId="687E0EAA" w:rsidR="00C32390" w:rsidRDefault="00C32390">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_Toc106111891 \h </w:instrText>
      </w:r>
      <w:r>
        <w:fldChar w:fldCharType="separate"/>
      </w:r>
      <w:r>
        <w:t>27</w:t>
      </w:r>
      <w:r>
        <w:fldChar w:fldCharType="end"/>
      </w:r>
    </w:p>
    <w:p w14:paraId="64AE2BBE" w14:textId="480E7B3B" w:rsidR="00C32390" w:rsidRDefault="00C32390">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Study process</w:t>
      </w:r>
      <w:r>
        <w:tab/>
      </w:r>
      <w:r>
        <w:fldChar w:fldCharType="begin"/>
      </w:r>
      <w:r>
        <w:instrText xml:space="preserve"> PAGEREF _Toc106111892 \h </w:instrText>
      </w:r>
      <w:r>
        <w:fldChar w:fldCharType="separate"/>
      </w:r>
      <w:r>
        <w:t>28</w:t>
      </w:r>
      <w:r>
        <w:fldChar w:fldCharType="end"/>
      </w:r>
    </w:p>
    <w:p w14:paraId="08D11049" w14:textId="0B5F75F7" w:rsidR="00C32390" w:rsidRDefault="00C32390">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Applicable release</w:t>
      </w:r>
      <w:r>
        <w:tab/>
      </w:r>
      <w:r>
        <w:fldChar w:fldCharType="begin"/>
      </w:r>
      <w:r>
        <w:instrText xml:space="preserve"> PAGEREF _Toc106111893 \h </w:instrText>
      </w:r>
      <w:r>
        <w:fldChar w:fldCharType="separate"/>
      </w:r>
      <w:r>
        <w:t>30</w:t>
      </w:r>
      <w:r>
        <w:fldChar w:fldCharType="end"/>
      </w:r>
    </w:p>
    <w:p w14:paraId="576A8873" w14:textId="16349680" w:rsidR="00C32390" w:rsidRDefault="00C32390">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_Toc106111894 \h </w:instrText>
      </w:r>
      <w:r>
        <w:fldChar w:fldCharType="separate"/>
      </w:r>
      <w:r>
        <w:t>30</w:t>
      </w:r>
      <w:r>
        <w:fldChar w:fldCharType="end"/>
      </w:r>
    </w:p>
    <w:p w14:paraId="2D018C01" w14:textId="54CCD034" w:rsidR="00C32390" w:rsidRDefault="00C32390">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Study process</w:t>
      </w:r>
      <w:r>
        <w:tab/>
      </w:r>
      <w:r>
        <w:fldChar w:fldCharType="begin"/>
      </w:r>
      <w:r>
        <w:instrText xml:space="preserve"> PAGEREF _Toc106111895 \h </w:instrText>
      </w:r>
      <w:r>
        <w:fldChar w:fldCharType="separate"/>
      </w:r>
      <w:r>
        <w:t>30</w:t>
      </w:r>
      <w:r>
        <w:fldChar w:fldCharType="end"/>
      </w:r>
    </w:p>
    <w:p w14:paraId="2F64CF3E" w14:textId="463603D1" w:rsidR="00C32390" w:rsidRDefault="00C32390">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Testing related</w:t>
      </w:r>
      <w:r>
        <w:tab/>
      </w:r>
      <w:r>
        <w:fldChar w:fldCharType="begin"/>
      </w:r>
      <w:r>
        <w:instrText xml:space="preserve"> PAGEREF _Toc106111896 \h </w:instrText>
      </w:r>
      <w:r>
        <w:fldChar w:fldCharType="separate"/>
      </w:r>
      <w:r>
        <w:t>31</w:t>
      </w:r>
      <w:r>
        <w:fldChar w:fldCharType="end"/>
      </w:r>
    </w:p>
    <w:p w14:paraId="496F3EF0" w14:textId="4FD80541" w:rsidR="00C32390" w:rsidRDefault="00C32390">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UE Behaviour under Conformance Testing</w:t>
      </w:r>
      <w:r>
        <w:tab/>
      </w:r>
      <w:r>
        <w:fldChar w:fldCharType="begin"/>
      </w:r>
      <w:r>
        <w:instrText xml:space="preserve"> PAGEREF _Toc106111897 \h </w:instrText>
      </w:r>
      <w:r>
        <w:fldChar w:fldCharType="separate"/>
      </w:r>
      <w:r>
        <w:t>31</w:t>
      </w:r>
      <w:r>
        <w:fldChar w:fldCharType="end"/>
      </w:r>
    </w:p>
    <w:p w14:paraId="4BCE469E" w14:textId="6BD8296A" w:rsidR="00C32390" w:rsidRDefault="00C32390">
      <w:pPr>
        <w:pStyle w:val="TOC4"/>
        <w:rPr>
          <w:rFonts w:asciiTheme="minorHAnsi" w:hAnsiTheme="minorHAnsi" w:cstheme="minorBidi"/>
          <w:sz w:val="22"/>
          <w:szCs w:val="22"/>
          <w:lang w:eastAsia="en-GB"/>
        </w:rPr>
      </w:pPr>
      <w:r>
        <w:t>6.3.1.1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_Toc106111898 \h </w:instrText>
      </w:r>
      <w:r>
        <w:fldChar w:fldCharType="separate"/>
      </w:r>
      <w:r>
        <w:t>31</w:t>
      </w:r>
      <w:r>
        <w:fldChar w:fldCharType="end"/>
      </w:r>
    </w:p>
    <w:p w14:paraId="4377F58A" w14:textId="26C4EED9" w:rsidR="00C32390" w:rsidRDefault="00C32390">
      <w:pPr>
        <w:pStyle w:val="TOC4"/>
        <w:rPr>
          <w:rFonts w:asciiTheme="minorHAnsi" w:hAnsiTheme="minorHAnsi" w:cstheme="minorBidi"/>
          <w:sz w:val="22"/>
          <w:szCs w:val="22"/>
          <w:lang w:eastAsia="en-GB"/>
        </w:rPr>
      </w:pPr>
      <w:r>
        <w:t>6.3.1.2</w:t>
      </w:r>
      <w:r>
        <w:rPr>
          <w:rFonts w:asciiTheme="minorHAnsi" w:hAnsiTheme="minorHAnsi" w:cstheme="minorBidi"/>
          <w:sz w:val="22"/>
          <w:szCs w:val="22"/>
          <w:lang w:eastAsia="en-GB"/>
        </w:rPr>
        <w:tab/>
      </w:r>
      <w:r>
        <w:t>Study process</w:t>
      </w:r>
      <w:r>
        <w:tab/>
      </w:r>
      <w:r>
        <w:fldChar w:fldCharType="begin"/>
      </w:r>
      <w:r>
        <w:instrText xml:space="preserve"> PAGEREF _Toc106111899 \h </w:instrText>
      </w:r>
      <w:r>
        <w:fldChar w:fldCharType="separate"/>
      </w:r>
      <w:r>
        <w:t>32</w:t>
      </w:r>
      <w:r>
        <w:fldChar w:fldCharType="end"/>
      </w:r>
    </w:p>
    <w:p w14:paraId="6C137650" w14:textId="4E277621" w:rsidR="00C32390" w:rsidRDefault="00C32390">
      <w:pPr>
        <w:pStyle w:val="TOC3"/>
        <w:rPr>
          <w:rFonts w:asciiTheme="minorHAnsi" w:hAnsiTheme="minorHAnsi" w:cstheme="minorBidi"/>
          <w:sz w:val="22"/>
          <w:szCs w:val="22"/>
          <w:lang w:eastAsia="en-GB"/>
        </w:rPr>
      </w:pPr>
      <w:r>
        <w:t>6.3.2</w:t>
      </w:r>
      <w:r>
        <w:rPr>
          <w:rFonts w:asciiTheme="minorHAnsi" w:hAnsiTheme="minorHAnsi" w:cstheme="minorBidi"/>
          <w:sz w:val="22"/>
          <w:szCs w:val="22"/>
          <w:lang w:eastAsia="en-GB"/>
        </w:rPr>
        <w:tab/>
      </w:r>
      <w:r>
        <w:t>Power Splitting Behaviour</w:t>
      </w:r>
      <w:r>
        <w:tab/>
      </w:r>
      <w:r>
        <w:fldChar w:fldCharType="begin"/>
      </w:r>
      <w:r>
        <w:instrText xml:space="preserve"> PAGEREF _Toc106111900 \h </w:instrText>
      </w:r>
      <w:r>
        <w:fldChar w:fldCharType="separate"/>
      </w:r>
      <w:r>
        <w:t>33</w:t>
      </w:r>
      <w:r>
        <w:fldChar w:fldCharType="end"/>
      </w:r>
    </w:p>
    <w:p w14:paraId="41AECA55" w14:textId="4F3EBD40" w:rsidR="00C32390" w:rsidRDefault="00C32390">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_Toc106111901 \h </w:instrText>
      </w:r>
      <w:r>
        <w:fldChar w:fldCharType="separate"/>
      </w:r>
      <w:r>
        <w:t>33</w:t>
      </w:r>
      <w:r>
        <w:fldChar w:fldCharType="end"/>
      </w:r>
    </w:p>
    <w:p w14:paraId="6994EEAD" w14:textId="557F8F81" w:rsidR="00C32390" w:rsidRDefault="00C32390">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Study process</w:t>
      </w:r>
      <w:r>
        <w:tab/>
      </w:r>
      <w:r>
        <w:fldChar w:fldCharType="begin"/>
      </w:r>
      <w:r>
        <w:instrText xml:space="preserve"> PAGEREF _Toc106111902 \h </w:instrText>
      </w:r>
      <w:r>
        <w:fldChar w:fldCharType="separate"/>
      </w:r>
      <w:r>
        <w:t>33</w:t>
      </w:r>
      <w:r>
        <w:fldChar w:fldCharType="end"/>
      </w:r>
    </w:p>
    <w:p w14:paraId="11954DD9" w14:textId="105DF3FA" w:rsidR="00C32390" w:rsidRDefault="00C32390">
      <w:pPr>
        <w:pStyle w:val="TOC9"/>
        <w:rPr>
          <w:rFonts w:asciiTheme="minorHAnsi" w:hAnsiTheme="minorHAnsi" w:cstheme="minorBidi"/>
          <w:b w:val="0"/>
          <w:szCs w:val="22"/>
          <w:lang w:eastAsia="en-GB"/>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_Toc106111903 \h </w:instrText>
      </w:r>
      <w:r>
        <w:fldChar w:fldCharType="separate"/>
      </w:r>
      <w:r>
        <w:t>34</w:t>
      </w:r>
      <w:r>
        <w:fldChar w:fldCharType="end"/>
      </w:r>
    </w:p>
    <w:p w14:paraId="27D83FFF" w14:textId="0FC5F854" w:rsidR="00C32390" w:rsidRDefault="00C32390">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Agreements</w:t>
      </w:r>
      <w:r>
        <w:tab/>
      </w:r>
      <w:r>
        <w:fldChar w:fldCharType="begin"/>
      </w:r>
      <w:r>
        <w:instrText xml:space="preserve"> PAGEREF _Toc106111904 \h </w:instrText>
      </w:r>
      <w:r>
        <w:fldChar w:fldCharType="separate"/>
      </w:r>
      <w:r>
        <w:t>34</w:t>
      </w:r>
      <w:r>
        <w:fldChar w:fldCharType="end"/>
      </w:r>
    </w:p>
    <w:p w14:paraId="2E1BDC06" w14:textId="00A3DE0F" w:rsidR="00C32390" w:rsidRDefault="00C32390">
      <w:pPr>
        <w:pStyle w:val="TOC2"/>
        <w:rPr>
          <w:rFonts w:asciiTheme="minorHAnsi" w:hAnsiTheme="minorHAnsi" w:cstheme="minorBidi"/>
          <w:sz w:val="22"/>
          <w:szCs w:val="22"/>
          <w:lang w:eastAsia="en-GB"/>
        </w:rPr>
      </w:pPr>
      <w:r>
        <w:t>A.1.1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_Toc106111905 \h </w:instrText>
      </w:r>
      <w:r>
        <w:fldChar w:fldCharType="separate"/>
      </w:r>
      <w:r>
        <w:t>34</w:t>
      </w:r>
      <w:r>
        <w:fldChar w:fldCharType="end"/>
      </w:r>
    </w:p>
    <w:p w14:paraId="7DD4A978" w14:textId="1DC1CC2B" w:rsidR="00C32390" w:rsidRDefault="00C32390">
      <w:pPr>
        <w:pStyle w:val="TOC2"/>
        <w:rPr>
          <w:rFonts w:asciiTheme="minorHAnsi" w:hAnsiTheme="minorHAnsi" w:cstheme="minorBidi"/>
          <w:sz w:val="22"/>
          <w:szCs w:val="22"/>
          <w:lang w:eastAsia="en-GB"/>
        </w:rPr>
      </w:pPr>
      <w:r>
        <w:t>A.1.2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_Toc106111906 \h </w:instrText>
      </w:r>
      <w:r>
        <w:fldChar w:fldCharType="separate"/>
      </w:r>
      <w:r>
        <w:t>36</w:t>
      </w:r>
      <w:r>
        <w:fldChar w:fldCharType="end"/>
      </w:r>
    </w:p>
    <w:p w14:paraId="627651E2" w14:textId="4622ADA4" w:rsidR="00C32390" w:rsidRDefault="00C32390">
      <w:pPr>
        <w:pStyle w:val="TOC2"/>
        <w:rPr>
          <w:rFonts w:asciiTheme="minorHAnsi" w:hAnsiTheme="minorHAnsi" w:cstheme="minorBidi"/>
          <w:sz w:val="22"/>
          <w:szCs w:val="22"/>
          <w:lang w:eastAsia="en-GB"/>
        </w:rPr>
      </w:pPr>
      <w:r>
        <w:t>A.1.3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_Toc106111907 \h </w:instrText>
      </w:r>
      <w:r>
        <w:fldChar w:fldCharType="separate"/>
      </w:r>
      <w:r>
        <w:t>38</w:t>
      </w:r>
      <w:r>
        <w:fldChar w:fldCharType="end"/>
      </w:r>
    </w:p>
    <w:p w14:paraId="70303D84" w14:textId="78C52053" w:rsidR="00C32390" w:rsidRDefault="00C32390">
      <w:pPr>
        <w:pStyle w:val="TOC2"/>
        <w:rPr>
          <w:rFonts w:asciiTheme="minorHAnsi" w:hAnsiTheme="minorHAnsi" w:cstheme="minorBidi"/>
          <w:sz w:val="22"/>
          <w:szCs w:val="22"/>
          <w:lang w:eastAsia="en-GB"/>
        </w:rPr>
      </w:pPr>
      <w:r>
        <w:t>A.1.4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_Toc106111908 \h </w:instrText>
      </w:r>
      <w:r>
        <w:fldChar w:fldCharType="separate"/>
      </w:r>
      <w:r>
        <w:t>41</w:t>
      </w:r>
      <w:r>
        <w:fldChar w:fldCharType="end"/>
      </w:r>
    </w:p>
    <w:p w14:paraId="05B4D8CF" w14:textId="7D922275" w:rsidR="00C32390" w:rsidRDefault="00C32390">
      <w:pPr>
        <w:pStyle w:val="TOC2"/>
        <w:rPr>
          <w:rFonts w:asciiTheme="minorHAnsi" w:hAnsiTheme="minorHAnsi" w:cstheme="minorBidi"/>
          <w:sz w:val="22"/>
          <w:szCs w:val="22"/>
          <w:lang w:eastAsia="en-GB"/>
        </w:rPr>
      </w:pPr>
      <w:r>
        <w:t>A.1.5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_Toc106111909 \h </w:instrText>
      </w:r>
      <w:r>
        <w:fldChar w:fldCharType="separate"/>
      </w:r>
      <w:r>
        <w:t>41</w:t>
      </w:r>
      <w:r>
        <w:fldChar w:fldCharType="end"/>
      </w:r>
    </w:p>
    <w:p w14:paraId="05EE2763" w14:textId="424F584D" w:rsidR="00C32390" w:rsidRDefault="00C32390">
      <w:pPr>
        <w:pStyle w:val="TOC2"/>
        <w:rPr>
          <w:rFonts w:asciiTheme="minorHAnsi" w:hAnsiTheme="minorHAnsi" w:cstheme="minorBidi"/>
          <w:sz w:val="22"/>
          <w:szCs w:val="22"/>
          <w:lang w:eastAsia="en-GB"/>
        </w:rPr>
      </w:pPr>
      <w:r>
        <w:t>A.1.6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_Toc106111910 \h </w:instrText>
      </w:r>
      <w:r>
        <w:fldChar w:fldCharType="separate"/>
      </w:r>
      <w:r>
        <w:t>43</w:t>
      </w:r>
      <w:r>
        <w:fldChar w:fldCharType="end"/>
      </w:r>
    </w:p>
    <w:p w14:paraId="1C69BE8F" w14:textId="061A0258" w:rsidR="00C32390" w:rsidRDefault="00C32390">
      <w:pPr>
        <w:pStyle w:val="TOC2"/>
        <w:rPr>
          <w:rFonts w:asciiTheme="minorHAnsi" w:hAnsiTheme="minorHAnsi" w:cstheme="minorBidi"/>
          <w:sz w:val="22"/>
          <w:szCs w:val="22"/>
          <w:lang w:eastAsia="en-GB"/>
        </w:rPr>
      </w:pPr>
      <w:r>
        <w:t>A.1.7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_Toc106111911 \h </w:instrText>
      </w:r>
      <w:r>
        <w:fldChar w:fldCharType="separate"/>
      </w:r>
      <w:r>
        <w:t>44</w:t>
      </w:r>
      <w:r>
        <w:fldChar w:fldCharType="end"/>
      </w:r>
    </w:p>
    <w:p w14:paraId="1FC03344" w14:textId="541E0C1C" w:rsidR="00C32390" w:rsidRDefault="00C32390">
      <w:pPr>
        <w:pStyle w:val="TOC2"/>
        <w:rPr>
          <w:rFonts w:asciiTheme="minorHAnsi" w:hAnsiTheme="minorHAnsi" w:cstheme="minorBidi"/>
          <w:sz w:val="22"/>
          <w:szCs w:val="22"/>
          <w:lang w:eastAsia="en-GB"/>
        </w:rPr>
      </w:pPr>
      <w:r>
        <w:t>A.1.8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_Toc106111912 \h </w:instrText>
      </w:r>
      <w:r>
        <w:fldChar w:fldCharType="separate"/>
      </w:r>
      <w:r>
        <w:t>45</w:t>
      </w:r>
      <w:r>
        <w:fldChar w:fldCharType="end"/>
      </w:r>
    </w:p>
    <w:p w14:paraId="2B7B7DD6" w14:textId="7FE372DB" w:rsidR="00C32390" w:rsidRDefault="00C32390">
      <w:pPr>
        <w:pStyle w:val="TOC2"/>
        <w:rPr>
          <w:rFonts w:asciiTheme="minorHAnsi" w:hAnsiTheme="minorHAnsi" w:cstheme="minorBidi"/>
          <w:sz w:val="22"/>
          <w:szCs w:val="22"/>
          <w:lang w:eastAsia="en-GB"/>
        </w:rPr>
      </w:pPr>
      <w:r>
        <w:t>A.1.9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_Toc106111913 \h </w:instrText>
      </w:r>
      <w:r>
        <w:fldChar w:fldCharType="separate"/>
      </w:r>
      <w:r>
        <w:t>48</w:t>
      </w:r>
      <w:r>
        <w:fldChar w:fldCharType="end"/>
      </w:r>
    </w:p>
    <w:p w14:paraId="3B97552E" w14:textId="243AA20E" w:rsidR="00C32390" w:rsidRDefault="00C32390">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rPr>
          <w:lang w:eastAsia="zh-CN"/>
        </w:rPr>
        <w:t>Key</w:t>
      </w:r>
      <w:r>
        <w:t xml:space="preserve"> Contributions</w:t>
      </w:r>
      <w:r>
        <w:tab/>
      </w:r>
      <w:r>
        <w:fldChar w:fldCharType="begin"/>
      </w:r>
      <w:r>
        <w:instrText xml:space="preserve"> PAGEREF _Toc106111914 \h </w:instrText>
      </w:r>
      <w:r>
        <w:fldChar w:fldCharType="separate"/>
      </w:r>
      <w:r>
        <w:t>51</w:t>
      </w:r>
      <w:r>
        <w:fldChar w:fldCharType="end"/>
      </w:r>
    </w:p>
    <w:p w14:paraId="37ABA8C4" w14:textId="337A1149" w:rsidR="00C32390" w:rsidRDefault="00C32390">
      <w:pPr>
        <w:pStyle w:val="TOC2"/>
        <w:rPr>
          <w:rFonts w:asciiTheme="minorHAnsi" w:hAnsiTheme="minorHAnsi" w:cstheme="minorBidi"/>
          <w:sz w:val="22"/>
          <w:szCs w:val="22"/>
          <w:lang w:eastAsia="en-GB"/>
        </w:rPr>
      </w:pPr>
      <w:r>
        <w:t>A.2.1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_Toc106111915 \h </w:instrText>
      </w:r>
      <w:r>
        <w:fldChar w:fldCharType="separate"/>
      </w:r>
      <w:r>
        <w:t>52</w:t>
      </w:r>
      <w:r>
        <w:fldChar w:fldCharType="end"/>
      </w:r>
    </w:p>
    <w:p w14:paraId="4F7645FD" w14:textId="1F09EDDC" w:rsidR="00C32390" w:rsidRDefault="00C32390">
      <w:pPr>
        <w:pStyle w:val="TOC2"/>
        <w:rPr>
          <w:rFonts w:asciiTheme="minorHAnsi" w:hAnsiTheme="minorHAnsi" w:cstheme="minorBidi"/>
          <w:sz w:val="22"/>
          <w:szCs w:val="22"/>
          <w:lang w:eastAsia="en-GB"/>
        </w:rPr>
      </w:pPr>
      <w:r>
        <w:t>A.2.2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_Toc106111916 \h </w:instrText>
      </w:r>
      <w:r>
        <w:fldChar w:fldCharType="separate"/>
      </w:r>
      <w:r>
        <w:t>52</w:t>
      </w:r>
      <w:r>
        <w:fldChar w:fldCharType="end"/>
      </w:r>
    </w:p>
    <w:p w14:paraId="0767CC23" w14:textId="37C09E19" w:rsidR="00C32390" w:rsidRDefault="00C32390">
      <w:pPr>
        <w:pStyle w:val="TOC2"/>
        <w:rPr>
          <w:rFonts w:asciiTheme="minorHAnsi" w:hAnsiTheme="minorHAnsi" w:cstheme="minorBidi"/>
          <w:sz w:val="22"/>
          <w:szCs w:val="22"/>
          <w:lang w:eastAsia="en-GB"/>
        </w:rPr>
      </w:pPr>
      <w:r>
        <w:t>A.2.3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_Toc106111917 \h </w:instrText>
      </w:r>
      <w:r>
        <w:fldChar w:fldCharType="separate"/>
      </w:r>
      <w:r>
        <w:t>52</w:t>
      </w:r>
      <w:r>
        <w:fldChar w:fldCharType="end"/>
      </w:r>
    </w:p>
    <w:p w14:paraId="340F0A4C" w14:textId="649866D4" w:rsidR="00C32390" w:rsidRDefault="00C32390">
      <w:pPr>
        <w:pStyle w:val="TOC2"/>
        <w:rPr>
          <w:rFonts w:asciiTheme="minorHAnsi" w:hAnsiTheme="minorHAnsi" w:cstheme="minorBidi"/>
          <w:sz w:val="22"/>
          <w:szCs w:val="22"/>
          <w:lang w:eastAsia="en-GB"/>
        </w:rPr>
      </w:pPr>
      <w:r>
        <w:t>A.2.4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_Toc106111918 \h </w:instrText>
      </w:r>
      <w:r>
        <w:fldChar w:fldCharType="separate"/>
      </w:r>
      <w:r>
        <w:t>52</w:t>
      </w:r>
      <w:r>
        <w:fldChar w:fldCharType="end"/>
      </w:r>
    </w:p>
    <w:p w14:paraId="400AC633" w14:textId="015A2814" w:rsidR="00C32390" w:rsidRDefault="00C32390">
      <w:pPr>
        <w:pStyle w:val="TOC2"/>
        <w:rPr>
          <w:rFonts w:asciiTheme="minorHAnsi" w:hAnsiTheme="minorHAnsi" w:cstheme="minorBidi"/>
          <w:sz w:val="22"/>
          <w:szCs w:val="22"/>
          <w:lang w:eastAsia="en-GB"/>
        </w:rPr>
      </w:pPr>
      <w:r>
        <w:t>A.2.5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_Toc106111919 \h </w:instrText>
      </w:r>
      <w:r>
        <w:fldChar w:fldCharType="separate"/>
      </w:r>
      <w:r>
        <w:t>52</w:t>
      </w:r>
      <w:r>
        <w:fldChar w:fldCharType="end"/>
      </w:r>
    </w:p>
    <w:p w14:paraId="78625C07" w14:textId="2FB0C5B9" w:rsidR="00C32390" w:rsidRDefault="00C32390">
      <w:pPr>
        <w:pStyle w:val="TOC2"/>
        <w:rPr>
          <w:rFonts w:asciiTheme="minorHAnsi" w:hAnsiTheme="minorHAnsi" w:cstheme="minorBidi"/>
          <w:sz w:val="22"/>
          <w:szCs w:val="22"/>
          <w:lang w:eastAsia="en-GB"/>
        </w:rPr>
      </w:pPr>
      <w:r>
        <w:t>A.2.6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_Toc106111920 \h </w:instrText>
      </w:r>
      <w:r>
        <w:fldChar w:fldCharType="separate"/>
      </w:r>
      <w:r>
        <w:t>53</w:t>
      </w:r>
      <w:r>
        <w:fldChar w:fldCharType="end"/>
      </w:r>
    </w:p>
    <w:p w14:paraId="70718003" w14:textId="3044EF65" w:rsidR="00C32390" w:rsidRDefault="00C32390">
      <w:pPr>
        <w:pStyle w:val="TOC2"/>
        <w:rPr>
          <w:rFonts w:asciiTheme="minorHAnsi" w:hAnsiTheme="minorHAnsi" w:cstheme="minorBidi"/>
          <w:sz w:val="22"/>
          <w:szCs w:val="22"/>
          <w:lang w:eastAsia="en-GB"/>
        </w:rPr>
      </w:pPr>
      <w:r>
        <w:t>A.2.7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_Toc106111921 \h </w:instrText>
      </w:r>
      <w:r>
        <w:fldChar w:fldCharType="separate"/>
      </w:r>
      <w:r>
        <w:t>53</w:t>
      </w:r>
      <w:r>
        <w:fldChar w:fldCharType="end"/>
      </w:r>
    </w:p>
    <w:p w14:paraId="4D48DC83" w14:textId="252A3F26" w:rsidR="00C32390" w:rsidRDefault="00C32390">
      <w:pPr>
        <w:pStyle w:val="TOC2"/>
        <w:rPr>
          <w:rFonts w:asciiTheme="minorHAnsi" w:hAnsiTheme="minorHAnsi" w:cstheme="minorBidi"/>
          <w:sz w:val="22"/>
          <w:szCs w:val="22"/>
          <w:lang w:eastAsia="en-GB"/>
        </w:rPr>
      </w:pPr>
      <w:r>
        <w:t>A.2.8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_Toc106111922 \h </w:instrText>
      </w:r>
      <w:r>
        <w:fldChar w:fldCharType="separate"/>
      </w:r>
      <w:r>
        <w:t>53</w:t>
      </w:r>
      <w:r>
        <w:fldChar w:fldCharType="end"/>
      </w:r>
    </w:p>
    <w:p w14:paraId="7F407D4E" w14:textId="3A996ADE" w:rsidR="00C32390" w:rsidRDefault="00C32390">
      <w:pPr>
        <w:pStyle w:val="TOC2"/>
        <w:rPr>
          <w:rFonts w:asciiTheme="minorHAnsi" w:hAnsiTheme="minorHAnsi" w:cstheme="minorBidi"/>
          <w:sz w:val="22"/>
          <w:szCs w:val="22"/>
          <w:lang w:eastAsia="en-GB"/>
        </w:rPr>
      </w:pPr>
      <w:r>
        <w:t>A.2.9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_Toc106111923 \h </w:instrText>
      </w:r>
      <w:r>
        <w:fldChar w:fldCharType="separate"/>
      </w:r>
      <w:r>
        <w:t>53</w:t>
      </w:r>
      <w:r>
        <w:fldChar w:fldCharType="end"/>
      </w:r>
    </w:p>
    <w:p w14:paraId="681412DE" w14:textId="0E46F63F" w:rsidR="00C32390" w:rsidRDefault="00C32390">
      <w:pPr>
        <w:pStyle w:val="TOC2"/>
        <w:rPr>
          <w:rFonts w:asciiTheme="minorHAnsi" w:hAnsiTheme="minorHAnsi" w:cstheme="minorBidi"/>
          <w:sz w:val="22"/>
          <w:szCs w:val="22"/>
          <w:lang w:eastAsia="en-GB"/>
        </w:rPr>
      </w:pPr>
      <w:r w:rsidRPr="000D41A3">
        <w:rPr>
          <w:lang w:val="en-US"/>
        </w:rPr>
        <w:t>A.2.10</w:t>
      </w:r>
      <w:r>
        <w:rPr>
          <w:rFonts w:asciiTheme="minorHAnsi" w:hAnsiTheme="minorHAnsi" w:cstheme="minorBidi"/>
          <w:sz w:val="22"/>
          <w:szCs w:val="22"/>
          <w:lang w:eastAsia="en-GB"/>
        </w:rPr>
        <w:tab/>
      </w:r>
      <w:r>
        <w:t>RA</w:t>
      </w:r>
      <w:r>
        <w:rPr>
          <w:lang w:eastAsia="zh-CN"/>
        </w:rPr>
        <w:t>N4#100e</w:t>
      </w:r>
      <w:r>
        <w:tab/>
      </w:r>
      <w:r>
        <w:fldChar w:fldCharType="begin"/>
      </w:r>
      <w:r>
        <w:instrText xml:space="preserve"> PAGEREF _Toc106111924 \h </w:instrText>
      </w:r>
      <w:r>
        <w:fldChar w:fldCharType="separate"/>
      </w:r>
      <w:r>
        <w:t>54</w:t>
      </w:r>
      <w:r>
        <w:fldChar w:fldCharType="end"/>
      </w:r>
    </w:p>
    <w:p w14:paraId="6524C076" w14:textId="6ED842F0" w:rsidR="00C32390" w:rsidRDefault="00C32390">
      <w:pPr>
        <w:pStyle w:val="TOC2"/>
        <w:rPr>
          <w:rFonts w:asciiTheme="minorHAnsi" w:hAnsiTheme="minorHAnsi" w:cstheme="minorBidi"/>
          <w:sz w:val="22"/>
          <w:szCs w:val="22"/>
          <w:lang w:eastAsia="en-GB"/>
        </w:rPr>
      </w:pPr>
      <w:r w:rsidRPr="000D41A3">
        <w:rPr>
          <w:lang w:val="en-US"/>
        </w:rPr>
        <w:t>A.2.11</w:t>
      </w:r>
      <w:r>
        <w:rPr>
          <w:rFonts w:asciiTheme="minorHAnsi" w:hAnsiTheme="minorHAnsi" w:cstheme="minorBidi"/>
          <w:sz w:val="22"/>
          <w:szCs w:val="22"/>
          <w:lang w:eastAsia="en-GB"/>
        </w:rPr>
        <w:tab/>
      </w:r>
      <w:r>
        <w:t>RA</w:t>
      </w:r>
      <w:r>
        <w:rPr>
          <w:lang w:eastAsia="zh-CN"/>
        </w:rPr>
        <w:t>N4#101e</w:t>
      </w:r>
      <w:r>
        <w:tab/>
      </w:r>
      <w:r>
        <w:fldChar w:fldCharType="begin"/>
      </w:r>
      <w:r>
        <w:instrText xml:space="preserve"> PAGEREF _Toc106111925 \h </w:instrText>
      </w:r>
      <w:r>
        <w:fldChar w:fldCharType="separate"/>
      </w:r>
      <w:r>
        <w:t>54</w:t>
      </w:r>
      <w:r>
        <w:fldChar w:fldCharType="end"/>
      </w:r>
    </w:p>
    <w:p w14:paraId="4DF86BB2" w14:textId="6BCF2582" w:rsidR="00C32390" w:rsidRDefault="00C32390">
      <w:pPr>
        <w:pStyle w:val="TOC2"/>
        <w:rPr>
          <w:rFonts w:asciiTheme="minorHAnsi" w:hAnsiTheme="minorHAnsi" w:cstheme="minorBidi"/>
          <w:sz w:val="22"/>
          <w:szCs w:val="22"/>
          <w:lang w:eastAsia="en-GB"/>
        </w:rPr>
      </w:pPr>
      <w:r w:rsidRPr="000D41A3">
        <w:rPr>
          <w:lang w:val="en-US"/>
        </w:rPr>
        <w:t>A.2.12</w:t>
      </w:r>
      <w:r>
        <w:rPr>
          <w:rFonts w:asciiTheme="minorHAnsi" w:hAnsiTheme="minorHAnsi" w:cstheme="minorBidi"/>
          <w:sz w:val="22"/>
          <w:szCs w:val="22"/>
          <w:lang w:eastAsia="en-GB"/>
        </w:rPr>
        <w:tab/>
      </w:r>
      <w:r>
        <w:t>RA</w:t>
      </w:r>
      <w:r>
        <w:rPr>
          <w:lang w:eastAsia="zh-CN"/>
        </w:rPr>
        <w:t>N4#101b-e</w:t>
      </w:r>
      <w:r>
        <w:tab/>
      </w:r>
      <w:r>
        <w:fldChar w:fldCharType="begin"/>
      </w:r>
      <w:r>
        <w:instrText xml:space="preserve"> PAGEREF _Toc106111926 \h </w:instrText>
      </w:r>
      <w:r>
        <w:fldChar w:fldCharType="separate"/>
      </w:r>
      <w:r>
        <w:t>54</w:t>
      </w:r>
      <w:r>
        <w:fldChar w:fldCharType="end"/>
      </w:r>
    </w:p>
    <w:p w14:paraId="4E487D08" w14:textId="3E36E9B5" w:rsidR="00C32390" w:rsidRDefault="00C32390">
      <w:pPr>
        <w:pStyle w:val="TOC8"/>
        <w:rPr>
          <w:rFonts w:asciiTheme="minorHAnsi" w:hAnsiTheme="minorHAnsi" w:cstheme="minorBidi"/>
          <w:b w:val="0"/>
          <w:szCs w:val="22"/>
          <w:lang w:eastAsia="en-GB"/>
        </w:rPr>
      </w:pPr>
      <w:r>
        <w:t>Annex &lt;B&gt; (informative): Change history</w:t>
      </w:r>
      <w:r>
        <w:tab/>
      </w:r>
      <w:r>
        <w:fldChar w:fldCharType="begin"/>
      </w:r>
      <w:r>
        <w:instrText xml:space="preserve"> PAGEREF _Toc106111927 \h </w:instrText>
      </w:r>
      <w:r>
        <w:fldChar w:fldCharType="separate"/>
      </w:r>
      <w:r>
        <w:t>55</w:t>
      </w:r>
      <w:r>
        <w:fldChar w:fldCharType="end"/>
      </w:r>
    </w:p>
    <w:p w14:paraId="0B9E3498" w14:textId="7B8F05C7" w:rsidR="00080512" w:rsidRPr="004D3578" w:rsidRDefault="00C32390">
      <w: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Start w:id="18" w:name="_Toc99087344"/>
      <w:bookmarkStart w:id="19" w:name="_Toc106111726"/>
      <w:bookmarkStart w:id="20" w:name="_Toc106111827"/>
      <w:bookmarkEnd w:id="16"/>
      <w:r w:rsidRPr="004D3578">
        <w:t>Foreword</w:t>
      </w:r>
      <w:bookmarkEnd w:id="17"/>
      <w:bookmarkEnd w:id="18"/>
      <w:bookmarkEnd w:id="19"/>
      <w:bookmarkEnd w:id="20"/>
    </w:p>
    <w:p w14:paraId="2511FBFA" w14:textId="6E18E958" w:rsidR="00080512" w:rsidRPr="004D3578" w:rsidRDefault="00080512">
      <w:r w:rsidRPr="004D3578">
        <w:t xml:space="preserve">This Technical </w:t>
      </w:r>
      <w:bookmarkStart w:id="21" w:name="spectype3"/>
      <w:r w:rsidR="00602AEA" w:rsidRPr="007A7A2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7881880"/>
      <w:bookmarkStart w:id="25" w:name="_Toc99087345"/>
      <w:bookmarkStart w:id="26" w:name="_Toc106111727"/>
      <w:bookmarkStart w:id="27" w:name="_Toc106111828"/>
      <w:bookmarkEnd w:id="23"/>
      <w:r w:rsidRPr="004D3578">
        <w:t>1</w:t>
      </w:r>
      <w:r w:rsidRPr="004D3578">
        <w:tab/>
        <w:t>Scope</w:t>
      </w:r>
      <w:bookmarkEnd w:id="24"/>
      <w:bookmarkEnd w:id="25"/>
      <w:bookmarkEnd w:id="26"/>
      <w:bookmarkEnd w:id="2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87881881"/>
      <w:bookmarkStart w:id="30" w:name="_Toc99087346"/>
      <w:bookmarkStart w:id="31" w:name="_Toc106111728"/>
      <w:bookmarkStart w:id="32" w:name="_Toc106111829"/>
      <w:bookmarkEnd w:id="28"/>
      <w:r w:rsidRPr="004D3578">
        <w:t>2</w:t>
      </w:r>
      <w:r w:rsidRPr="004D3578">
        <w:tab/>
        <w:t>References</w:t>
      </w:r>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3703C99" w:rsidR="00EC4A25" w:rsidRDefault="00EC4A25" w:rsidP="00EC4A25">
      <w:pPr>
        <w:pStyle w:val="EX"/>
      </w:pPr>
      <w:r w:rsidRPr="004D3578">
        <w:t>[1]</w:t>
      </w:r>
      <w:r w:rsidRPr="004D3578">
        <w:tab/>
        <w:t>3GPP TR 21.905: "Vocabulary for 3GPP Specifications".</w:t>
      </w:r>
    </w:p>
    <w:p w14:paraId="1EF10A4F" w14:textId="77777777" w:rsidR="00226BD7" w:rsidRPr="004D3578" w:rsidRDefault="00226BD7" w:rsidP="00226BD7">
      <w:pPr>
        <w:pStyle w:val="EX"/>
      </w:pPr>
      <w:r>
        <w:t>[2]</w:t>
      </w:r>
      <w:r>
        <w:tab/>
        <w:t>R1-2007245, “</w:t>
      </w:r>
      <w:r w:rsidRPr="00F2623B">
        <w:t>Reply LS on feasibility of UL FPTx modes and transparent TxD for certain UE implementation</w:t>
      </w:r>
      <w:r>
        <w:t>”, RAN1</w:t>
      </w:r>
    </w:p>
    <w:p w14:paraId="23D18B8E" w14:textId="77777777" w:rsidR="00226BD7" w:rsidRPr="004D3578" w:rsidRDefault="00226BD7"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3" w:name="definitions"/>
      <w:bookmarkStart w:id="34" w:name="_Toc87881882"/>
      <w:bookmarkStart w:id="35" w:name="_Toc99087347"/>
      <w:bookmarkStart w:id="36" w:name="_Toc106111729"/>
      <w:bookmarkStart w:id="37" w:name="_Toc106111830"/>
      <w:bookmarkEnd w:id="33"/>
      <w:r w:rsidRPr="004D3578">
        <w:t>3</w:t>
      </w:r>
      <w:r w:rsidRPr="004D3578">
        <w:tab/>
        <w:t>Definitions</w:t>
      </w:r>
      <w:r w:rsidR="00602AEA">
        <w:t xml:space="preserve"> of terms, symbols and abbreviations</w:t>
      </w:r>
      <w:bookmarkEnd w:id="34"/>
      <w:bookmarkEnd w:id="35"/>
      <w:bookmarkEnd w:id="36"/>
      <w:bookmarkEnd w:id="3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8" w:name="_Toc87881883"/>
      <w:bookmarkStart w:id="39" w:name="_Toc99087348"/>
      <w:bookmarkStart w:id="40" w:name="_Toc106111730"/>
      <w:bookmarkStart w:id="41" w:name="_Toc106111831"/>
      <w:r w:rsidRPr="004D3578">
        <w:t>3.1</w:t>
      </w:r>
      <w:r w:rsidRPr="004D3578">
        <w:tab/>
      </w:r>
      <w:r w:rsidR="002B6339">
        <w:t>Terms</w:t>
      </w:r>
      <w:bookmarkEnd w:id="38"/>
      <w:bookmarkEnd w:id="39"/>
      <w:bookmarkEnd w:id="40"/>
      <w:bookmarkEnd w:id="4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2" w:name="_Toc87881884"/>
      <w:bookmarkStart w:id="43" w:name="_Toc99087349"/>
      <w:bookmarkStart w:id="44" w:name="_Toc106111731"/>
      <w:bookmarkStart w:id="45" w:name="_Toc106111832"/>
      <w:r w:rsidRPr="004D3578">
        <w:t>3.2</w:t>
      </w:r>
      <w:r w:rsidRPr="004D3578">
        <w:tab/>
        <w:t>Symbols</w:t>
      </w:r>
      <w:bookmarkEnd w:id="42"/>
      <w:bookmarkEnd w:id="43"/>
      <w:bookmarkEnd w:id="44"/>
      <w:bookmarkEnd w:id="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6" w:name="_Toc87881885"/>
      <w:bookmarkStart w:id="47" w:name="_Toc99087350"/>
      <w:bookmarkStart w:id="48" w:name="_Toc106111732"/>
      <w:bookmarkStart w:id="49" w:name="_Toc106111833"/>
      <w:r w:rsidRPr="004D3578">
        <w:t>3.3</w:t>
      </w:r>
      <w:r w:rsidRPr="004D3578">
        <w:tab/>
        <w:t>Abbreviations</w:t>
      </w:r>
      <w:bookmarkEnd w:id="46"/>
      <w:bookmarkEnd w:id="47"/>
      <w:bookmarkEnd w:id="48"/>
      <w:bookmarkEnd w:id="4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50" w:name="clause4"/>
      <w:bookmarkStart w:id="51" w:name="_Toc87881886"/>
      <w:bookmarkStart w:id="52" w:name="_Toc99087351"/>
      <w:bookmarkStart w:id="53" w:name="_Toc106111733"/>
      <w:bookmarkStart w:id="54" w:name="_Toc106111834"/>
      <w:bookmarkEnd w:id="50"/>
      <w:r w:rsidRPr="004D3578">
        <w:t>4</w:t>
      </w:r>
      <w:r w:rsidRPr="004D3578">
        <w:tab/>
      </w:r>
      <w:r w:rsidRPr="00C852E4">
        <w:rPr>
          <w:rFonts w:cs="Arial"/>
          <w:color w:val="333333"/>
          <w:shd w:val="clear" w:color="auto" w:fill="FFFFFF"/>
        </w:rPr>
        <w:t>TxD Basic Requirements</w:t>
      </w:r>
      <w:bookmarkEnd w:id="51"/>
      <w:bookmarkEnd w:id="52"/>
      <w:bookmarkEnd w:id="53"/>
      <w:bookmarkEnd w:id="54"/>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55" w:name="_Toc78447700"/>
      <w:bookmarkStart w:id="56" w:name="_Toc87881887"/>
      <w:bookmarkStart w:id="57" w:name="_Toc99087352"/>
      <w:bookmarkStart w:id="58" w:name="_Toc106111734"/>
      <w:bookmarkStart w:id="59" w:name="_Toc106111835"/>
      <w:r w:rsidRPr="004D3578">
        <w:t>4.1</w:t>
      </w:r>
      <w:r w:rsidRPr="004D3578">
        <w:tab/>
      </w:r>
      <w:r w:rsidRPr="00192507">
        <w:rPr>
          <w:rFonts w:cs="Arial"/>
          <w:color w:val="333333"/>
          <w:shd w:val="clear" w:color="auto" w:fill="FFFFFF"/>
        </w:rPr>
        <w:t>Antenna number and declaration</w:t>
      </w:r>
      <w:bookmarkEnd w:id="55"/>
      <w:bookmarkEnd w:id="56"/>
      <w:bookmarkEnd w:id="57"/>
      <w:bookmarkEnd w:id="58"/>
      <w:bookmarkEnd w:id="59"/>
    </w:p>
    <w:p w14:paraId="27C9228E" w14:textId="77777777" w:rsidR="00B3516A" w:rsidRPr="001B1D17" w:rsidRDefault="00B3516A" w:rsidP="00B3516A">
      <w:pPr>
        <w:pStyle w:val="Heading3"/>
      </w:pPr>
      <w:bookmarkStart w:id="60" w:name="_Toc78447625"/>
      <w:bookmarkStart w:id="61" w:name="_Toc87881888"/>
      <w:bookmarkStart w:id="62" w:name="_Toc99087353"/>
      <w:bookmarkStart w:id="63" w:name="_Toc106111735"/>
      <w:bookmarkStart w:id="64" w:name="_Toc106111836"/>
      <w:r>
        <w:t>4.1.1</w:t>
      </w:r>
      <w:r>
        <w:tab/>
      </w:r>
      <w:r>
        <w:rPr>
          <w:rFonts w:hint="eastAsia"/>
          <w:lang w:eastAsia="zh-CN"/>
        </w:rPr>
        <w:t>A</w:t>
      </w:r>
      <w:r>
        <w:t>greements</w:t>
      </w:r>
      <w:bookmarkEnd w:id="60"/>
      <w:bookmarkEnd w:id="61"/>
      <w:bookmarkEnd w:id="62"/>
      <w:bookmarkEnd w:id="63"/>
      <w:bookmarkEnd w:id="64"/>
    </w:p>
    <w:p w14:paraId="6A3F6BB0" w14:textId="77777777" w:rsidR="00B3516A" w:rsidRDefault="00B3516A" w:rsidP="005D13A7">
      <w:pPr>
        <w:rPr>
          <w:i/>
        </w:rPr>
      </w:pPr>
      <w:r>
        <w:t xml:space="preserve">Only two antenna connectors were considered for TxD feature. </w:t>
      </w:r>
    </w:p>
    <w:p w14:paraId="1E13316E" w14:textId="77777777" w:rsidR="00B3516A" w:rsidRDefault="00B3516A" w:rsidP="005D13A7">
      <w:pPr>
        <w:rPr>
          <w:i/>
        </w:rPr>
      </w:pPr>
      <w:r w:rsidRPr="00E97665">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5D13A7">
      <w:pPr>
        <w:pStyle w:val="B1"/>
        <w:rPr>
          <w:i/>
        </w:rPr>
      </w:pPr>
      <w:r w:rsidRPr="00A1115A">
        <w:rPr>
          <w:lang w:bidi="bn-IN"/>
        </w:rPr>
        <w:t>-</w:t>
      </w:r>
      <w:r w:rsidRPr="00A1115A">
        <w:rPr>
          <w:lang w:bidi="bn-IN"/>
        </w:rPr>
        <w:tab/>
      </w:r>
      <w:r w:rsidR="00B3516A" w:rsidRPr="00E97665">
        <w:t>The word “active” can be replaced by “used for TxD during one test procedure”. (Not necessarily to have transmission all the time.)</w:t>
      </w:r>
    </w:p>
    <w:p w14:paraId="24150226" w14:textId="424D96FC" w:rsidR="00B3516A" w:rsidRDefault="00BF195D" w:rsidP="005D13A7">
      <w:pPr>
        <w:pStyle w:val="B1"/>
        <w:rPr>
          <w:i/>
        </w:rPr>
      </w:pPr>
      <w:r w:rsidRPr="00A1115A">
        <w:rPr>
          <w:lang w:bidi="bn-IN"/>
        </w:rPr>
        <w:t>-</w:t>
      </w:r>
      <w:r w:rsidRPr="00A1115A">
        <w:rPr>
          <w:lang w:bidi="bn-IN"/>
        </w:rPr>
        <w:tab/>
      </w:r>
      <w:r w:rsidR="00B3516A" w:rsidRPr="00E97665">
        <w:t>UE declaration needs to describe exact two antenna connectors under test.</w:t>
      </w:r>
    </w:p>
    <w:p w14:paraId="55004232" w14:textId="77777777" w:rsidR="00B3516A" w:rsidRPr="001B1D17" w:rsidRDefault="00B3516A" w:rsidP="00B3516A">
      <w:pPr>
        <w:pStyle w:val="Heading3"/>
      </w:pPr>
      <w:bookmarkStart w:id="65" w:name="_Toc78447626"/>
      <w:bookmarkStart w:id="66" w:name="_Toc87881889"/>
      <w:bookmarkStart w:id="67" w:name="_Toc99087354"/>
      <w:bookmarkStart w:id="68" w:name="_Toc106111736"/>
      <w:bookmarkStart w:id="69" w:name="_Toc106111837"/>
      <w:r>
        <w:t>4.1.2</w:t>
      </w:r>
      <w:r>
        <w:tab/>
        <w:t>Study process</w:t>
      </w:r>
      <w:bookmarkEnd w:id="65"/>
      <w:bookmarkEnd w:id="66"/>
      <w:bookmarkEnd w:id="67"/>
      <w:bookmarkEnd w:id="68"/>
      <w:bookmarkEnd w:id="69"/>
    </w:p>
    <w:p w14:paraId="05F86291" w14:textId="77777777" w:rsidR="00B3516A" w:rsidRDefault="00B3516A" w:rsidP="005D13A7">
      <w:pPr>
        <w:rPr>
          <w:i/>
        </w:rPr>
      </w:pPr>
      <w:r>
        <w:t>Only two antenna connectors were considered for TxD feature and this has been used in multiple cases and appeared in multiple WFs.</w:t>
      </w:r>
    </w:p>
    <w:p w14:paraId="24EA0575" w14:textId="77777777" w:rsidR="00B3516A" w:rsidRDefault="00B3516A" w:rsidP="005D13A7">
      <w:pPr>
        <w:rPr>
          <w:i/>
          <w:lang w:eastAsia="zh-CN"/>
        </w:rPr>
      </w:pPr>
      <w:r>
        <w:rPr>
          <w:rFonts w:hint="eastAsia"/>
          <w:lang w:eastAsia="zh-CN"/>
        </w:rPr>
        <w:t>T</w:t>
      </w:r>
      <w:r>
        <w:rPr>
          <w:lang w:eastAsia="zh-CN"/>
        </w:rPr>
        <w:t xml:space="preserve">he earliest case can reference to </w:t>
      </w:r>
      <w:r w:rsidRPr="00E97665">
        <w:rPr>
          <w:lang w:eastAsia="zh-CN"/>
        </w:rPr>
        <w:t>agreed WF R4-2005652 for eMIMO</w:t>
      </w:r>
      <w:r>
        <w:rPr>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70" w:name="_Toc78447701"/>
      <w:bookmarkStart w:id="71" w:name="_Toc87881890"/>
      <w:bookmarkStart w:id="72" w:name="_Toc99087355"/>
      <w:bookmarkStart w:id="73" w:name="_Toc106111737"/>
      <w:bookmarkStart w:id="74" w:name="_Toc106111838"/>
      <w:r w:rsidRPr="004D3578">
        <w:t>4.</w:t>
      </w:r>
      <w:r>
        <w:t>2</w:t>
      </w:r>
      <w:r w:rsidRPr="004D3578">
        <w:tab/>
      </w:r>
      <w:r w:rsidRPr="00192507">
        <w:t>Sum</w:t>
      </w:r>
      <w:r w:rsidRPr="00192507">
        <w:rPr>
          <w:rFonts w:hint="eastAsia"/>
        </w:rPr>
        <w:t>mati</w:t>
      </w:r>
      <w:r w:rsidRPr="00192507">
        <w:t>on for Power and Emission</w:t>
      </w:r>
      <w:bookmarkEnd w:id="70"/>
      <w:bookmarkEnd w:id="71"/>
      <w:bookmarkEnd w:id="72"/>
      <w:bookmarkEnd w:id="73"/>
      <w:bookmarkEnd w:id="74"/>
    </w:p>
    <w:p w14:paraId="545D86FA" w14:textId="77777777" w:rsidR="00B3516A" w:rsidRPr="001B1D17" w:rsidRDefault="00B3516A" w:rsidP="00B3516A">
      <w:pPr>
        <w:pStyle w:val="Heading3"/>
      </w:pPr>
      <w:bookmarkStart w:id="75" w:name="_Toc78447628"/>
      <w:bookmarkStart w:id="76" w:name="_Toc87881891"/>
      <w:bookmarkStart w:id="77" w:name="_Toc99087356"/>
      <w:bookmarkStart w:id="78" w:name="_Toc106111738"/>
      <w:bookmarkStart w:id="79" w:name="_Toc106111839"/>
      <w:r>
        <w:t>4.2.1</w:t>
      </w:r>
      <w:r>
        <w:tab/>
      </w:r>
      <w:r>
        <w:rPr>
          <w:rFonts w:hint="eastAsia"/>
          <w:lang w:eastAsia="zh-CN"/>
        </w:rPr>
        <w:t>A</w:t>
      </w:r>
      <w:r>
        <w:t>greements</w:t>
      </w:r>
      <w:bookmarkEnd w:id="75"/>
      <w:bookmarkEnd w:id="76"/>
      <w:bookmarkEnd w:id="77"/>
      <w:bookmarkEnd w:id="78"/>
      <w:bookmarkEnd w:id="79"/>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5D13A7">
      <w:pPr>
        <w:pStyle w:val="B1"/>
        <w:rPr>
          <w:i/>
        </w:rPr>
      </w:pPr>
      <w:r w:rsidRPr="00A1115A">
        <w:rPr>
          <w:lang w:bidi="bn-IN"/>
        </w:rPr>
        <w:t>-</w:t>
      </w:r>
      <w:r w:rsidRPr="00A1115A">
        <w:rPr>
          <w:lang w:bidi="bn-IN"/>
        </w:rPr>
        <w:tab/>
      </w:r>
      <w:r w:rsidR="00B3516A" w:rsidRPr="00146313">
        <w:t xml:space="preserve">Use “requirements are defined as the sum of powers from both connectors”. </w:t>
      </w:r>
    </w:p>
    <w:p w14:paraId="3258B1EA" w14:textId="0CA8AE8C" w:rsidR="00B3516A" w:rsidRPr="00146313" w:rsidRDefault="00BF195D" w:rsidP="005D13A7">
      <w:pPr>
        <w:pStyle w:val="B2"/>
        <w:rPr>
          <w:i/>
        </w:rPr>
      </w:pPr>
      <w:r w:rsidRPr="00A1115A">
        <w:rPr>
          <w:lang w:bidi="bn-IN"/>
        </w:rPr>
        <w:t>-</w:t>
      </w:r>
      <w:r w:rsidRPr="00A1115A">
        <w:rPr>
          <w:lang w:bidi="bn-IN"/>
        </w:rPr>
        <w:tab/>
      </w:r>
      <w:r w:rsidR="00B3516A" w:rsidRPr="00146313">
        <w:t>This shall be interpreted as: Measure the power and emissions per connector and then sum them up afterwards.</w:t>
      </w:r>
    </w:p>
    <w:p w14:paraId="0FAE3813" w14:textId="3FD353FF" w:rsidR="00B3516A" w:rsidRPr="00146313" w:rsidRDefault="00BF195D" w:rsidP="005D13A7">
      <w:pPr>
        <w:pStyle w:val="B2"/>
        <w:rPr>
          <w:i/>
        </w:rPr>
      </w:pPr>
      <w:r w:rsidRPr="00A1115A">
        <w:rPr>
          <w:lang w:bidi="bn-IN"/>
        </w:rPr>
        <w:t>-</w:t>
      </w:r>
      <w:r w:rsidRPr="00A1115A">
        <w:rPr>
          <w:lang w:bidi="bn-IN"/>
        </w:rPr>
        <w:tab/>
      </w:r>
      <w:r w:rsidR="00B3516A" w:rsidRPr="00146313">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80" w:name="_Toc78447629"/>
      <w:bookmarkStart w:id="81" w:name="_Toc87881892"/>
      <w:bookmarkStart w:id="82" w:name="_Toc99087357"/>
      <w:bookmarkStart w:id="83" w:name="_Toc106111739"/>
      <w:bookmarkStart w:id="84" w:name="_Toc106111840"/>
      <w:r>
        <w:t>4.2.2</w:t>
      </w:r>
      <w:r>
        <w:tab/>
        <w:t>Study process</w:t>
      </w:r>
      <w:bookmarkEnd w:id="80"/>
      <w:bookmarkEnd w:id="81"/>
      <w:bookmarkEnd w:id="82"/>
      <w:bookmarkEnd w:id="83"/>
      <w:bookmarkEnd w:id="84"/>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85" w:name="_Toc78447702"/>
      <w:bookmarkStart w:id="86" w:name="_Toc87881893"/>
      <w:bookmarkStart w:id="87" w:name="_Toc99087358"/>
      <w:bookmarkStart w:id="88" w:name="_Toc106111740"/>
      <w:bookmarkStart w:id="89" w:name="_Toc106111841"/>
      <w:r w:rsidRPr="004D3578">
        <w:t>4.</w:t>
      </w:r>
      <w:r>
        <w:t>3</w:t>
      </w:r>
      <w:r w:rsidRPr="004D3578">
        <w:tab/>
      </w:r>
      <w:r w:rsidRPr="00192507">
        <w:t>Transmit modulation quality</w:t>
      </w:r>
      <w:bookmarkEnd w:id="85"/>
      <w:bookmarkEnd w:id="86"/>
      <w:bookmarkEnd w:id="87"/>
      <w:bookmarkEnd w:id="88"/>
      <w:bookmarkEnd w:id="89"/>
    </w:p>
    <w:p w14:paraId="75EF91BE" w14:textId="77777777" w:rsidR="00B3516A" w:rsidRPr="001C0CC4" w:rsidRDefault="00B3516A" w:rsidP="00B3516A">
      <w:pPr>
        <w:pStyle w:val="Heading3"/>
      </w:pPr>
      <w:bookmarkStart w:id="90" w:name="_Toc21344322"/>
      <w:bookmarkStart w:id="91" w:name="_Toc29801808"/>
      <w:bookmarkStart w:id="92" w:name="_Toc29802232"/>
      <w:bookmarkStart w:id="93" w:name="_Toc29802857"/>
      <w:bookmarkStart w:id="94" w:name="_Toc36107599"/>
      <w:bookmarkStart w:id="95" w:name="_Toc37251365"/>
      <w:bookmarkStart w:id="96" w:name="_Toc45888213"/>
      <w:bookmarkStart w:id="97" w:name="_Toc45888812"/>
      <w:bookmarkStart w:id="98" w:name="_Toc59650112"/>
      <w:bookmarkStart w:id="99" w:name="_Toc61357380"/>
      <w:bookmarkStart w:id="100" w:name="_Toc61359154"/>
      <w:bookmarkStart w:id="101" w:name="_Toc67916092"/>
      <w:bookmarkStart w:id="102" w:name="_Toc78447631"/>
      <w:bookmarkStart w:id="103" w:name="_Toc87881894"/>
      <w:bookmarkStart w:id="104" w:name="_Toc99087359"/>
      <w:bookmarkStart w:id="105" w:name="_Toc106111741"/>
      <w:bookmarkStart w:id="106" w:name="_Toc106111842"/>
      <w:r>
        <w:t>4.3.1</w:t>
      </w:r>
      <w:bookmarkEnd w:id="90"/>
      <w:bookmarkEnd w:id="91"/>
      <w:bookmarkEnd w:id="92"/>
      <w:bookmarkEnd w:id="93"/>
      <w:bookmarkEnd w:id="94"/>
      <w:bookmarkEnd w:id="95"/>
      <w:bookmarkEnd w:id="96"/>
      <w:bookmarkEnd w:id="97"/>
      <w:bookmarkEnd w:id="98"/>
      <w:bookmarkEnd w:id="99"/>
      <w:bookmarkEnd w:id="100"/>
      <w:bookmarkEnd w:id="101"/>
      <w:r>
        <w:tab/>
      </w:r>
      <w:r w:rsidRPr="004F27C0">
        <w:rPr>
          <w:rFonts w:cs="Arial"/>
          <w:color w:val="333333"/>
          <w:shd w:val="clear" w:color="auto" w:fill="FFFFFF"/>
        </w:rPr>
        <w:t>Error Vector Magnitude</w:t>
      </w:r>
      <w:bookmarkEnd w:id="102"/>
      <w:bookmarkEnd w:id="103"/>
      <w:bookmarkEnd w:id="104"/>
      <w:bookmarkEnd w:id="105"/>
      <w:bookmarkEnd w:id="106"/>
    </w:p>
    <w:p w14:paraId="02B70B08" w14:textId="77777777" w:rsidR="00B3516A" w:rsidRPr="001C0CC4" w:rsidRDefault="00B3516A" w:rsidP="00B3516A">
      <w:pPr>
        <w:pStyle w:val="Heading4"/>
      </w:pPr>
      <w:bookmarkStart w:id="107" w:name="_Toc45888004"/>
      <w:bookmarkStart w:id="108" w:name="_Toc45888603"/>
      <w:bookmarkStart w:id="109" w:name="_Toc59649884"/>
      <w:bookmarkStart w:id="110" w:name="_Toc61357148"/>
      <w:bookmarkStart w:id="111" w:name="_Toc61358922"/>
      <w:bookmarkStart w:id="112" w:name="_Toc67915859"/>
      <w:bookmarkStart w:id="113" w:name="_Toc75533402"/>
      <w:bookmarkStart w:id="114" w:name="_Toc75819287"/>
      <w:bookmarkStart w:id="115" w:name="_Toc76508131"/>
      <w:bookmarkStart w:id="116" w:name="_Toc76717081"/>
      <w:bookmarkStart w:id="117" w:name="_Toc78447632"/>
      <w:bookmarkStart w:id="118" w:name="_Toc87881895"/>
      <w:bookmarkStart w:id="119" w:name="_Toc99087360"/>
      <w:bookmarkStart w:id="120" w:name="_Toc106111742"/>
      <w:bookmarkStart w:id="121" w:name="_Toc106111843"/>
      <w:r>
        <w:t>4</w:t>
      </w:r>
      <w:r w:rsidRPr="001C0CC4">
        <w:t>.</w:t>
      </w:r>
      <w:r>
        <w:t>3</w:t>
      </w:r>
      <w:r w:rsidRPr="001C0CC4">
        <w:t>.</w:t>
      </w:r>
      <w:r>
        <w:t>1</w:t>
      </w:r>
      <w:r w:rsidRPr="001C0CC4">
        <w:t>.1</w:t>
      </w:r>
      <w:r w:rsidRPr="001C0CC4">
        <w:tab/>
      </w:r>
      <w:r>
        <w:rPr>
          <w:rFonts w:hint="eastAsia"/>
          <w:lang w:eastAsia="zh-CN"/>
        </w:rPr>
        <w:t>A</w:t>
      </w:r>
      <w:r>
        <w:t>greements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122" w:name="_Toc78447633"/>
      <w:bookmarkStart w:id="123" w:name="_Toc87881896"/>
      <w:bookmarkStart w:id="124" w:name="_Toc99087361"/>
      <w:bookmarkStart w:id="125" w:name="_Toc106111743"/>
      <w:bookmarkStart w:id="126" w:name="_Toc106111844"/>
      <w:r>
        <w:t>4</w:t>
      </w:r>
      <w:r w:rsidRPr="001C0CC4">
        <w:t>.</w:t>
      </w:r>
      <w:r>
        <w:t>3</w:t>
      </w:r>
      <w:r w:rsidRPr="001C0CC4">
        <w:t>.</w:t>
      </w:r>
      <w:r>
        <w:t>1</w:t>
      </w:r>
      <w:r w:rsidRPr="001C0CC4">
        <w:t>.</w:t>
      </w:r>
      <w:r>
        <w:t>2</w:t>
      </w:r>
      <w:r w:rsidRPr="001C0CC4">
        <w:tab/>
      </w:r>
      <w:r>
        <w:t>Study process</w:t>
      </w:r>
      <w:bookmarkEnd w:id="122"/>
      <w:bookmarkEnd w:id="123"/>
      <w:bookmarkEnd w:id="124"/>
      <w:bookmarkEnd w:id="125"/>
      <w:bookmarkEnd w:id="126"/>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127" w:name="_Toc78447634"/>
      <w:bookmarkStart w:id="128" w:name="_Toc87881897"/>
      <w:bookmarkStart w:id="129" w:name="_Toc99087362"/>
      <w:bookmarkStart w:id="130" w:name="_Toc106111744"/>
      <w:bookmarkStart w:id="131" w:name="_Toc106111845"/>
      <w:r>
        <w:t>4.3.2</w:t>
      </w:r>
      <w:r>
        <w:tab/>
      </w:r>
      <w:r w:rsidRPr="001B1D17">
        <w:t>Spectrum flatness</w:t>
      </w:r>
      <w:bookmarkEnd w:id="127"/>
      <w:bookmarkEnd w:id="128"/>
      <w:bookmarkEnd w:id="129"/>
      <w:bookmarkEnd w:id="130"/>
      <w:bookmarkEnd w:id="131"/>
    </w:p>
    <w:p w14:paraId="1622CF25" w14:textId="77777777" w:rsidR="00B3516A" w:rsidRDefault="00B3516A" w:rsidP="00B3516A">
      <w:pPr>
        <w:pStyle w:val="Heading4"/>
      </w:pPr>
      <w:bookmarkStart w:id="132" w:name="_Toc78447635"/>
      <w:bookmarkStart w:id="133" w:name="_Toc87881898"/>
      <w:bookmarkStart w:id="134" w:name="_Toc99087363"/>
      <w:bookmarkStart w:id="135" w:name="_Toc106111745"/>
      <w:bookmarkStart w:id="136" w:name="_Toc106111846"/>
      <w:r>
        <w:t>4</w:t>
      </w:r>
      <w:r w:rsidRPr="001C0CC4">
        <w:t>.</w:t>
      </w:r>
      <w:r>
        <w:t>3</w:t>
      </w:r>
      <w:r w:rsidRPr="001C0CC4">
        <w:t>.</w:t>
      </w:r>
      <w:r>
        <w:t>2</w:t>
      </w:r>
      <w:r w:rsidRPr="001C0CC4">
        <w:t>.1</w:t>
      </w:r>
      <w:r w:rsidRPr="001C0CC4">
        <w:tab/>
      </w:r>
      <w:r>
        <w:rPr>
          <w:rFonts w:hint="eastAsia"/>
          <w:lang w:eastAsia="zh-CN"/>
        </w:rPr>
        <w:t>A</w:t>
      </w:r>
      <w:r>
        <w:t>greements</w:t>
      </w:r>
      <w:bookmarkEnd w:id="132"/>
      <w:bookmarkEnd w:id="133"/>
      <w:bookmarkEnd w:id="134"/>
      <w:bookmarkEnd w:id="135"/>
      <w:bookmarkEnd w:id="13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137" w:name="_Toc78447636"/>
      <w:bookmarkStart w:id="138" w:name="_Toc87881899"/>
      <w:bookmarkStart w:id="139" w:name="_Toc99087364"/>
      <w:bookmarkStart w:id="140" w:name="_Toc106111746"/>
      <w:bookmarkStart w:id="141" w:name="_Toc106111847"/>
      <w:r>
        <w:t>4</w:t>
      </w:r>
      <w:r w:rsidRPr="001C0CC4">
        <w:t>.</w:t>
      </w:r>
      <w:r>
        <w:t>3</w:t>
      </w:r>
      <w:r w:rsidRPr="001C0CC4">
        <w:t>.</w:t>
      </w:r>
      <w:r>
        <w:t>2</w:t>
      </w:r>
      <w:r w:rsidRPr="001C0CC4">
        <w:t>.</w:t>
      </w:r>
      <w:r>
        <w:t>2</w:t>
      </w:r>
      <w:r w:rsidRPr="001C0CC4">
        <w:tab/>
      </w:r>
      <w:r>
        <w:t>Study process</w:t>
      </w:r>
      <w:bookmarkEnd w:id="137"/>
      <w:bookmarkEnd w:id="138"/>
      <w:bookmarkEnd w:id="139"/>
      <w:bookmarkEnd w:id="140"/>
      <w:bookmarkEnd w:id="141"/>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142" w:name="_Toc78447703"/>
      <w:bookmarkStart w:id="143" w:name="_Toc87881900"/>
      <w:bookmarkStart w:id="144" w:name="_Toc99087365"/>
      <w:bookmarkStart w:id="145" w:name="_Toc106111747"/>
      <w:bookmarkStart w:id="146" w:name="_Toc106111848"/>
      <w:r w:rsidRPr="004D3578">
        <w:t>4.</w:t>
      </w:r>
      <w:r>
        <w:t>4</w:t>
      </w:r>
      <w:r w:rsidRPr="004D3578">
        <w:tab/>
      </w:r>
      <w:r>
        <w:t>M</w:t>
      </w:r>
      <w:r w:rsidRPr="001C0CC4">
        <w:t>aximum output power reduction</w:t>
      </w:r>
      <w:bookmarkEnd w:id="142"/>
      <w:bookmarkEnd w:id="143"/>
      <w:bookmarkEnd w:id="144"/>
      <w:bookmarkEnd w:id="145"/>
      <w:bookmarkEnd w:id="146"/>
    </w:p>
    <w:p w14:paraId="33669E4C" w14:textId="77777777" w:rsidR="00B3516A" w:rsidRPr="001B1D17" w:rsidRDefault="00B3516A" w:rsidP="00B3516A">
      <w:pPr>
        <w:pStyle w:val="Heading3"/>
      </w:pPr>
      <w:bookmarkStart w:id="147" w:name="_Toc78447638"/>
      <w:bookmarkStart w:id="148" w:name="_Toc87881901"/>
      <w:bookmarkStart w:id="149" w:name="_Toc99087366"/>
      <w:bookmarkStart w:id="150" w:name="_Toc106111748"/>
      <w:bookmarkStart w:id="151" w:name="_Toc106111849"/>
      <w:r>
        <w:t>4.4.1</w:t>
      </w:r>
      <w:r>
        <w:tab/>
        <w:t>General</w:t>
      </w:r>
      <w:bookmarkEnd w:id="147"/>
      <w:bookmarkEnd w:id="148"/>
      <w:bookmarkEnd w:id="149"/>
      <w:bookmarkEnd w:id="150"/>
      <w:bookmarkEnd w:id="151"/>
    </w:p>
    <w:p w14:paraId="02D387E1" w14:textId="77777777" w:rsidR="00B3516A" w:rsidRDefault="00B3516A" w:rsidP="00B3516A">
      <w:pPr>
        <w:pStyle w:val="Heading4"/>
      </w:pPr>
      <w:bookmarkStart w:id="152" w:name="_Toc78447639"/>
      <w:bookmarkStart w:id="153" w:name="_Toc87881902"/>
      <w:bookmarkStart w:id="154" w:name="_Toc99087367"/>
      <w:bookmarkStart w:id="155" w:name="_Toc106111749"/>
      <w:bookmarkStart w:id="156" w:name="_Toc106111850"/>
      <w:r>
        <w:t>4</w:t>
      </w:r>
      <w:r w:rsidRPr="001C0CC4">
        <w:t>.</w:t>
      </w:r>
      <w:r>
        <w:t>4</w:t>
      </w:r>
      <w:r w:rsidRPr="001C0CC4">
        <w:t>.</w:t>
      </w:r>
      <w:r>
        <w:t>1</w:t>
      </w:r>
      <w:r w:rsidRPr="001C0CC4">
        <w:t>.1</w:t>
      </w:r>
      <w:r w:rsidRPr="001C0CC4">
        <w:tab/>
      </w:r>
      <w:r>
        <w:rPr>
          <w:rFonts w:hint="eastAsia"/>
          <w:lang w:eastAsia="zh-CN"/>
        </w:rPr>
        <w:t>A</w:t>
      </w:r>
      <w:r>
        <w:t>greements</w:t>
      </w:r>
      <w:bookmarkEnd w:id="152"/>
      <w:bookmarkEnd w:id="153"/>
      <w:bookmarkEnd w:id="154"/>
      <w:bookmarkEnd w:id="155"/>
      <w:bookmarkEnd w:id="156"/>
    </w:p>
    <w:p w14:paraId="5F0D214D" w14:textId="77777777" w:rsidR="00C76452" w:rsidRDefault="00C76452" w:rsidP="00C76452">
      <w:pPr>
        <w:rPr>
          <w:lang w:val="en-US" w:eastAsia="zh-CN"/>
        </w:rPr>
      </w:pPr>
      <w:r>
        <w:rPr>
          <w:rFonts w:hint="eastAsia"/>
          <w:lang w:val="en-US" w:eastAsia="zh-CN"/>
        </w:rPr>
        <w:t>H</w:t>
      </w:r>
      <w:r>
        <w:rPr>
          <w:lang w:val="en-US" w:eastAsia="zh-CN"/>
        </w:rPr>
        <w:t>ere are some early stage agreements before a comprehensive evaluation.</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2F947E36"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249BC421" w14:textId="77777777" w:rsidR="00C76452" w:rsidRDefault="00C76452" w:rsidP="00C76452">
      <w:pPr>
        <w:rPr>
          <w:lang w:eastAsia="zh-CN"/>
        </w:rPr>
      </w:pPr>
      <w:r>
        <w:rPr>
          <w:rFonts w:hint="eastAsia"/>
          <w:lang w:eastAsia="zh-CN"/>
        </w:rPr>
        <w:t>T</w:t>
      </w:r>
      <w:r>
        <w:rPr>
          <w:lang w:eastAsia="zh-CN"/>
        </w:rPr>
        <w:t>he key agreements and the related evaluation are incorporated in clause 4.4.2, 4.4.3 etc.</w:t>
      </w:r>
    </w:p>
    <w:p w14:paraId="6EBAB069" w14:textId="77777777" w:rsidR="00C76452" w:rsidRDefault="00C76452" w:rsidP="00B3516A">
      <w:pPr>
        <w:rPr>
          <w:lang w:eastAsia="zh-CN"/>
        </w:rPr>
      </w:pPr>
    </w:p>
    <w:p w14:paraId="4B3185C2" w14:textId="77777777" w:rsidR="00B3516A" w:rsidRDefault="00B3516A" w:rsidP="00B3516A">
      <w:pPr>
        <w:pStyle w:val="Heading4"/>
      </w:pPr>
      <w:bookmarkStart w:id="157" w:name="_Toc78447640"/>
      <w:bookmarkStart w:id="158" w:name="_Toc87881903"/>
      <w:bookmarkStart w:id="159" w:name="_Toc99087368"/>
      <w:bookmarkStart w:id="160" w:name="_Toc106111750"/>
      <w:bookmarkStart w:id="161" w:name="_Toc106111851"/>
      <w:r>
        <w:t>4</w:t>
      </w:r>
      <w:r w:rsidRPr="001C0CC4">
        <w:t>.</w:t>
      </w:r>
      <w:r>
        <w:t>4</w:t>
      </w:r>
      <w:r w:rsidRPr="001C0CC4">
        <w:t>.</w:t>
      </w:r>
      <w:r>
        <w:t>1</w:t>
      </w:r>
      <w:r w:rsidRPr="001C0CC4">
        <w:t>.</w:t>
      </w:r>
      <w:r>
        <w:t>2</w:t>
      </w:r>
      <w:r w:rsidRPr="001C0CC4">
        <w:tab/>
      </w:r>
      <w:r>
        <w:t>Study process</w:t>
      </w:r>
      <w:bookmarkEnd w:id="157"/>
      <w:bookmarkEnd w:id="158"/>
      <w:bookmarkEnd w:id="159"/>
      <w:bookmarkEnd w:id="160"/>
      <w:bookmarkEnd w:id="161"/>
    </w:p>
    <w:p w14:paraId="40DAF4BB" w14:textId="77777777" w:rsidR="00C76452" w:rsidRDefault="00C76452" w:rsidP="00C76452">
      <w:pPr>
        <w:rPr>
          <w:lang w:val="en-US" w:eastAsia="zh-CN"/>
        </w:rPr>
      </w:pPr>
      <w:r>
        <w:rPr>
          <w:rFonts w:hint="eastAsia"/>
          <w:lang w:val="en-US" w:eastAsia="zh-CN"/>
        </w:rPr>
        <w:t>H</w:t>
      </w:r>
      <w:r>
        <w:rPr>
          <w:lang w:val="en-US" w:eastAsia="zh-CN"/>
        </w:rPr>
        <w:t>ere are some early stage studies before a comprehensive evaluation.</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2D496612" w14:textId="77777777" w:rsidR="00C76452" w:rsidRDefault="00C76452" w:rsidP="00C76452">
      <w:pPr>
        <w:rPr>
          <w:lang w:eastAsia="zh-CN"/>
        </w:rPr>
      </w:pPr>
    </w:p>
    <w:p w14:paraId="73DD92CF" w14:textId="31375236" w:rsidR="00C76452" w:rsidRPr="008E6EB8" w:rsidRDefault="00C76452" w:rsidP="00C76452">
      <w:pPr>
        <w:rPr>
          <w:lang w:eastAsia="zh-CN"/>
        </w:rPr>
      </w:pPr>
      <w:r>
        <w:rPr>
          <w:lang w:eastAsia="zh-CN"/>
        </w:rPr>
        <w:t xml:space="preserve">Later studies are not listed here in a meeting by meeting </w:t>
      </w:r>
      <w:r w:rsidR="00D8725E">
        <w:rPr>
          <w:lang w:eastAsia="zh-CN"/>
        </w:rPr>
        <w:t>manner</w:t>
      </w:r>
      <w:r>
        <w:rPr>
          <w:lang w:eastAsia="zh-CN"/>
        </w:rPr>
        <w:t>. The key evaluation and agreements are incorporated in clause 4.4.2, 4.4.3 etc.</w:t>
      </w:r>
    </w:p>
    <w:p w14:paraId="59319CC1" w14:textId="77777777" w:rsidR="00B3516A" w:rsidRDefault="00B3516A" w:rsidP="00B3516A">
      <w:pPr>
        <w:rPr>
          <w:lang w:eastAsia="zh-CN"/>
        </w:rPr>
      </w:pPr>
    </w:p>
    <w:p w14:paraId="3B78D6CE" w14:textId="77777777" w:rsidR="004814A9" w:rsidRDefault="004814A9" w:rsidP="004814A9">
      <w:pPr>
        <w:pStyle w:val="Heading3"/>
      </w:pPr>
      <w:bookmarkStart w:id="162" w:name="_Toc106111751"/>
      <w:bookmarkStart w:id="163" w:name="_Toc106111852"/>
      <w:r>
        <w:t>4.4.2</w:t>
      </w:r>
      <w:r>
        <w:tab/>
        <w:t>MPR evaluation for TxD</w:t>
      </w:r>
      <w:bookmarkEnd w:id="162"/>
      <w:bookmarkEnd w:id="163"/>
    </w:p>
    <w:p w14:paraId="25D57D28" w14:textId="4F8738D9" w:rsidR="004814A9" w:rsidRPr="00CC34F5" w:rsidRDefault="004814A9" w:rsidP="004814A9">
      <w:pPr>
        <w:pStyle w:val="Heading4"/>
        <w:rPr>
          <w:lang w:eastAsia="zh-CN"/>
        </w:rPr>
      </w:pPr>
      <w:bookmarkStart w:id="164" w:name="_Toc106111752"/>
      <w:bookmarkStart w:id="165" w:name="_Toc106111853"/>
      <w:r>
        <w:t>4</w:t>
      </w:r>
      <w:r w:rsidRPr="001C0CC4">
        <w:t>.</w:t>
      </w:r>
      <w:r>
        <w:t>4</w:t>
      </w:r>
      <w:r w:rsidRPr="001C0CC4">
        <w:t>.</w:t>
      </w:r>
      <w:r>
        <w:t>2</w:t>
      </w:r>
      <w:r w:rsidRPr="001C0CC4">
        <w:t>.</w:t>
      </w:r>
      <w:r>
        <w:t>1</w:t>
      </w:r>
      <w:r w:rsidRPr="001C0CC4">
        <w:tab/>
      </w:r>
      <w:r>
        <w:rPr>
          <w:lang w:eastAsia="zh-CN"/>
        </w:rPr>
        <w:t>Architecture and reverse IMD impact</w:t>
      </w:r>
      <w:bookmarkEnd w:id="164"/>
      <w:bookmarkEnd w:id="165"/>
    </w:p>
    <w:p w14:paraId="0A2F414D" w14:textId="77777777" w:rsidR="004814A9" w:rsidRDefault="004814A9" w:rsidP="004814A9">
      <w:pPr>
        <w:rPr>
          <w:lang w:eastAsia="zh-CN"/>
        </w:rPr>
      </w:pPr>
      <w:r>
        <w:rPr>
          <w:lang w:eastAsia="zh-CN"/>
        </w:rPr>
        <w:t xml:space="preserve">Transparent transmit diversity was defined in Release 15 but no specific MPR has been evaluated at the time and especially PC2 for band n77/78 and 79 was agreed to be based on 2Tx with two 23dBm capable PAs. </w:t>
      </w:r>
    </w:p>
    <w:p w14:paraId="51E8CB50" w14:textId="77777777" w:rsidR="004814A9" w:rsidRDefault="004814A9" w:rsidP="004814A9">
      <w:pPr>
        <w:rPr>
          <w:lang w:eastAsia="zh-CN"/>
        </w:rPr>
      </w:pPr>
      <w:r>
        <w:rPr>
          <w:lang w:eastAsia="zh-CN"/>
        </w:rPr>
        <w:t>In Release 16, UL MIMO feature was also defined for PC3 and assumed that two 23dBm PAs were available thus the 1Tx PC3 MPR could be reused. In Release 16 also, PC1.5 power class was defined based on a 2Tx architecture using two PC2 PAs and related MPR was evaluated including reverse IMD impact and specified.</w:t>
      </w:r>
    </w:p>
    <w:p w14:paraId="6ACC9992" w14:textId="77777777" w:rsidR="004814A9" w:rsidRDefault="004814A9" w:rsidP="004814A9">
      <w:pPr>
        <w:rPr>
          <w:lang w:eastAsia="zh-CN"/>
        </w:rPr>
      </w:pPr>
      <w:r>
        <w:rPr>
          <w:lang w:eastAsia="zh-CN"/>
        </w:rPr>
        <w:t>In Release 17, it was agreed that proper evaluation of 2Tx PC2 MPR for TxD was needed as 1TX PC2 MPR could not apply as is due to additional non-linearity related to Reverse IMD but also from a slightly different linearity operating point.</w:t>
      </w:r>
    </w:p>
    <w:p w14:paraId="462C6A41" w14:textId="77777777" w:rsidR="004814A9" w:rsidRDefault="004814A9" w:rsidP="004814A9">
      <w:pPr>
        <w:rPr>
          <w:lang w:eastAsia="zh-CN"/>
        </w:rPr>
      </w:pPr>
      <w:r>
        <w:rPr>
          <w:lang w:eastAsia="zh-CN"/>
        </w:rPr>
        <w:t>Because of the reverse IMD aspects, similation based on AM/PM modelling of PAs is not properly describing the effect of the PAs cross-coupling and this specific two PAs measurements must be conducted with careful attention on waveform applied at each PA inputs to avoid cancellation/re-construction mechanisms.</w:t>
      </w:r>
    </w:p>
    <w:p w14:paraId="30F50EF7" w14:textId="77777777" w:rsidR="004814A9" w:rsidRDefault="004814A9" w:rsidP="004814A9">
      <w:pPr>
        <w:spacing w:after="0"/>
        <w:rPr>
          <w:lang w:eastAsia="zh-CN"/>
        </w:rPr>
      </w:pPr>
      <w:r>
        <w:rPr>
          <w:lang w:eastAsia="zh-CN"/>
        </w:rPr>
        <w:t>As it was agreed that TxD and UL MIMO should use the same MPR requirement for the same power class and architecture, to have 2Tx MPR requirement that is valid for both TxD and UL MIMO in different modes, the evaluation is based on using waveform representative of:</w:t>
      </w:r>
    </w:p>
    <w:p w14:paraId="444BDAEB" w14:textId="77777777" w:rsidR="004814A9" w:rsidRDefault="004814A9" w:rsidP="004814A9">
      <w:pPr>
        <w:pStyle w:val="B1"/>
        <w:rPr>
          <w:lang w:eastAsia="zh-CN"/>
        </w:rPr>
      </w:pPr>
      <w:r>
        <w:rPr>
          <w:lang w:eastAsia="zh-CN"/>
        </w:rPr>
        <w:tab/>
        <w:t>TxD operation with SD-CDD (Small Delay-Cyclic Deleay Diversity) with properly chosen delay between each transmit path</w:t>
      </w:r>
    </w:p>
    <w:p w14:paraId="2D1A4443" w14:textId="77777777" w:rsidR="004814A9" w:rsidRDefault="004814A9" w:rsidP="004814A9">
      <w:pPr>
        <w:pStyle w:val="B1"/>
        <w:rPr>
          <w:lang w:eastAsia="zh-CN"/>
        </w:rPr>
      </w:pPr>
      <w:r>
        <w:rPr>
          <w:lang w:eastAsia="zh-CN"/>
        </w:rPr>
        <w:tab/>
        <w:t>Single stream UL MIMO operation with properly chosen quadrature phase offset between each transmit path</w:t>
      </w:r>
    </w:p>
    <w:p w14:paraId="63B97E7A" w14:textId="77777777" w:rsidR="004814A9" w:rsidRDefault="004814A9" w:rsidP="004814A9">
      <w:pPr>
        <w:pStyle w:val="B1"/>
        <w:rPr>
          <w:lang w:eastAsia="zh-CN"/>
        </w:rPr>
      </w:pPr>
      <w:r>
        <w:rPr>
          <w:lang w:eastAsia="zh-CN"/>
        </w:rPr>
        <w:t>Two stream UL MIMO operation with uncorrelated signals in each transmit paths.</w:t>
      </w:r>
    </w:p>
    <w:p w14:paraId="5E35FABD" w14:textId="77777777" w:rsidR="004814A9" w:rsidRDefault="004814A9" w:rsidP="004814A9">
      <w:pPr>
        <w:spacing w:after="0"/>
        <w:rPr>
          <w:lang w:eastAsia="zh-CN"/>
        </w:rPr>
      </w:pPr>
      <w:r>
        <w:rPr>
          <w:lang w:eastAsia="zh-CN"/>
        </w:rPr>
        <w:t>Similarly, proper PA linearity calibration is needed for the different cases:</w:t>
      </w:r>
    </w:p>
    <w:p w14:paraId="57E11E7E" w14:textId="77777777" w:rsidR="004814A9" w:rsidRDefault="004814A9" w:rsidP="004814A9">
      <w:pPr>
        <w:pStyle w:val="B1"/>
        <w:rPr>
          <w:lang w:val="en-US" w:eastAsia="zh-CN"/>
        </w:rPr>
      </w:pPr>
      <w:r>
        <w:rPr>
          <w:lang w:val="en-US" w:eastAsia="zh-CN"/>
        </w:rPr>
        <w:tab/>
      </w:r>
      <w:r w:rsidRPr="000C481F">
        <w:rPr>
          <w:lang w:val="en-US" w:eastAsia="zh-CN"/>
        </w:rPr>
        <w:t>PC3 (23dBm) capable PA lie</w:t>
      </w:r>
      <w:r>
        <w:rPr>
          <w:lang w:val="en-US" w:eastAsia="zh-CN"/>
        </w:rPr>
        <w:t>n</w:t>
      </w:r>
      <w:r w:rsidRPr="000C481F">
        <w:rPr>
          <w:lang w:val="en-US" w:eastAsia="zh-CN"/>
        </w:rPr>
        <w:t>arity o</w:t>
      </w:r>
      <w:r>
        <w:rPr>
          <w:lang w:val="en-US" w:eastAsia="zh-CN"/>
        </w:rPr>
        <w:t>perating point is based on reaching 22dBm with 30dB ACLR for 20MHz DFT-s-OFDM QPSK 100RB0 waveform</w:t>
      </w:r>
    </w:p>
    <w:p w14:paraId="725BAEF2" w14:textId="77777777" w:rsidR="004814A9" w:rsidRPr="000C481F" w:rsidRDefault="004814A9" w:rsidP="004814A9">
      <w:pPr>
        <w:pStyle w:val="B1"/>
        <w:rPr>
          <w:lang w:val="en-US" w:eastAsia="zh-CN"/>
        </w:rPr>
      </w:pPr>
      <w:r>
        <w:rPr>
          <w:lang w:val="en-US" w:eastAsia="zh-CN"/>
        </w:rPr>
        <w:tab/>
      </w:r>
      <w:r w:rsidRPr="000C481F">
        <w:rPr>
          <w:lang w:val="en-US" w:eastAsia="zh-CN"/>
        </w:rPr>
        <w:t>PC</w:t>
      </w:r>
      <w:r>
        <w:rPr>
          <w:lang w:val="en-US" w:eastAsia="zh-CN"/>
        </w:rPr>
        <w:t>2</w:t>
      </w:r>
      <w:r w:rsidRPr="000C481F">
        <w:rPr>
          <w:lang w:val="en-US" w:eastAsia="zh-CN"/>
        </w:rPr>
        <w:t xml:space="preserve"> (2</w:t>
      </w:r>
      <w:r>
        <w:rPr>
          <w:lang w:val="en-US" w:eastAsia="zh-CN"/>
        </w:rPr>
        <w:t>6</w:t>
      </w:r>
      <w:r w:rsidRPr="000C481F">
        <w:rPr>
          <w:lang w:val="en-US" w:eastAsia="zh-CN"/>
        </w:rPr>
        <w:t>dBm) capable PA lie</w:t>
      </w:r>
      <w:r>
        <w:rPr>
          <w:lang w:val="en-US" w:eastAsia="zh-CN"/>
        </w:rPr>
        <w:t>n</w:t>
      </w:r>
      <w:r w:rsidRPr="000C481F">
        <w:rPr>
          <w:lang w:val="en-US" w:eastAsia="zh-CN"/>
        </w:rPr>
        <w:t>arity o</w:t>
      </w:r>
      <w:r>
        <w:rPr>
          <w:lang w:val="en-US" w:eastAsia="zh-CN"/>
        </w:rPr>
        <w:t>perating point is based on reaching 25dBm with 31dB ACLR for 20MHz DFT-s-OFDM QPSK 100RB0 waveform</w:t>
      </w:r>
    </w:p>
    <w:p w14:paraId="42537EB0" w14:textId="77777777" w:rsidR="004814A9" w:rsidRDefault="004814A9" w:rsidP="004814A9">
      <w:pPr>
        <w:rPr>
          <w:lang w:eastAsia="zh-CN"/>
        </w:rPr>
      </w:pPr>
      <w:r>
        <w:rPr>
          <w:lang w:eastAsia="zh-CN"/>
        </w:rPr>
        <w:t>Since emissions requirements are valid at the UE level and the tests are performed on antenna connectors it was agreed that 2Tx UE emissions are evaluated by using the power sum of emissions at each antenna connector. It was also agreed that EVM will be measured on each connector and a compound EVM will be derived.</w:t>
      </w:r>
    </w:p>
    <w:p w14:paraId="182FFAAF" w14:textId="21BEC398" w:rsidR="004814A9" w:rsidRDefault="004814A9" w:rsidP="004814A9">
      <w:pPr>
        <w:rPr>
          <w:lang w:eastAsia="zh-CN"/>
        </w:rPr>
      </w:pPr>
      <w:r>
        <w:rPr>
          <w:lang w:eastAsia="zh-CN"/>
        </w:rPr>
        <w:t>In the following chapter, we will discuss the different architectures that have been used as baseline assumption for the 2Tx MPR evaluation and over architectural assumptions.</w:t>
      </w:r>
    </w:p>
    <w:p w14:paraId="2E624F99" w14:textId="77777777" w:rsidR="004814A9" w:rsidRPr="00A73296" w:rsidRDefault="004814A9" w:rsidP="004814A9"/>
    <w:p w14:paraId="03B0CFC3" w14:textId="152A4D11" w:rsidR="004814A9" w:rsidRDefault="004814A9" w:rsidP="004814A9">
      <w:pPr>
        <w:pStyle w:val="Heading4"/>
      </w:pPr>
      <w:bookmarkStart w:id="166" w:name="_Toc106111753"/>
      <w:bookmarkStart w:id="167" w:name="_Toc106111854"/>
      <w:r>
        <w:t>4</w:t>
      </w:r>
      <w:r w:rsidRPr="001C0CC4">
        <w:t>.</w:t>
      </w:r>
      <w:r>
        <w:t>4</w:t>
      </w:r>
      <w:r w:rsidRPr="001C0CC4">
        <w:t>.</w:t>
      </w:r>
      <w:r>
        <w:t>2</w:t>
      </w:r>
      <w:r w:rsidRPr="001C0CC4">
        <w:t>.</w:t>
      </w:r>
      <w:r>
        <w:t>2</w:t>
      </w:r>
      <w:r w:rsidRPr="001C0CC4">
        <w:tab/>
      </w:r>
      <w:r>
        <w:rPr>
          <w:lang w:eastAsia="zh-CN"/>
        </w:rPr>
        <w:t>Baseline architecture for different power classes</w:t>
      </w:r>
      <w:bookmarkEnd w:id="166"/>
      <w:bookmarkEnd w:id="167"/>
    </w:p>
    <w:p w14:paraId="311F2A8E" w14:textId="3D4CEBE0" w:rsidR="004814A9" w:rsidRPr="00CC34F5" w:rsidRDefault="004814A9" w:rsidP="004814A9">
      <w:pPr>
        <w:pStyle w:val="Heading5"/>
      </w:pPr>
      <w:bookmarkStart w:id="168" w:name="_Toc106111754"/>
      <w:bookmarkStart w:id="169" w:name="_Toc106111855"/>
      <w:r w:rsidRPr="00837B19">
        <w:t>4.4.2.</w:t>
      </w:r>
      <w:r>
        <w:t>2.1</w:t>
      </w:r>
      <w:r w:rsidRPr="00837B19">
        <w:tab/>
      </w:r>
      <w:r>
        <w:t>2Tx PC3 with TxD</w:t>
      </w:r>
      <w:bookmarkEnd w:id="168"/>
      <w:bookmarkEnd w:id="169"/>
    </w:p>
    <w:p w14:paraId="13B064B4" w14:textId="77777777" w:rsidR="004814A9" w:rsidRDefault="004814A9" w:rsidP="004814A9">
      <w:r>
        <w:t>For 2Tx PC3 with TxD, consistent with Release 16, the baseline architecture is based on two PC3 (23dBm) capable PAs and as such the 1Tx PC3 MPR is applicable since each PA can meet the 1Tx MPR. Furthermore, full UL transmit power is feasible since both antennas support a PC3 capable PA.</w:t>
      </w:r>
    </w:p>
    <w:p w14:paraId="7113FC11" w14:textId="77777777" w:rsidR="004814A9" w:rsidRDefault="004814A9" w:rsidP="004814A9">
      <w:r>
        <w:t>It should be noted that 1Tx PC3 A-MPR can also be reused with the same justification.</w:t>
      </w:r>
    </w:p>
    <w:p w14:paraId="26BA1E99" w14:textId="77777777" w:rsidR="004814A9" w:rsidRDefault="004814A9" w:rsidP="004814A9">
      <w:pPr>
        <w:spacing w:after="0"/>
      </w:pPr>
      <w:r>
        <w:t>Other architectures may be implemented for 2TX PC3, for example:</w:t>
      </w:r>
    </w:p>
    <w:p w14:paraId="4D34A853" w14:textId="77777777" w:rsidR="004814A9" w:rsidRDefault="004814A9" w:rsidP="004814A9">
      <w:pPr>
        <w:pStyle w:val="B1"/>
      </w:pPr>
      <w:r>
        <w:tab/>
        <w:t>Two 20dBm PAs</w:t>
      </w:r>
    </w:p>
    <w:p w14:paraId="782A62B3" w14:textId="77777777" w:rsidR="004814A9" w:rsidRDefault="004814A9" w:rsidP="004814A9">
      <w:pPr>
        <w:pStyle w:val="B1"/>
      </w:pPr>
      <w:r>
        <w:tab/>
        <w:t>One 23dBm PA with one 20dBm PA.</w:t>
      </w:r>
    </w:p>
    <w:p w14:paraId="539C169B" w14:textId="2A6098B1" w:rsidR="004814A9" w:rsidRDefault="004814A9" w:rsidP="004814A9">
      <w:r>
        <w:t>Although not precluded, these other implementations must comply with the PC3 1Tx in both 2Tx and full UL transmit operation.</w:t>
      </w:r>
    </w:p>
    <w:p w14:paraId="1F6FB100" w14:textId="15903389" w:rsidR="004814A9" w:rsidRDefault="004814A9" w:rsidP="004814A9">
      <w:pPr>
        <w:pStyle w:val="Heading5"/>
      </w:pPr>
      <w:bookmarkStart w:id="170" w:name="_Toc106111755"/>
      <w:bookmarkStart w:id="171" w:name="_Toc106111856"/>
      <w:r w:rsidRPr="00837B19">
        <w:t>4.4</w:t>
      </w:r>
      <w:r w:rsidRPr="00FF2BB9">
        <w:t>.2.</w:t>
      </w:r>
      <w:r>
        <w:t>2.2</w:t>
      </w:r>
      <w:r w:rsidRPr="00837B19">
        <w:tab/>
      </w:r>
      <w:r>
        <w:t>2Tx PC2 with TxD</w:t>
      </w:r>
      <w:bookmarkEnd w:id="170"/>
      <w:bookmarkEnd w:id="171"/>
    </w:p>
    <w:p w14:paraId="1AE602A7" w14:textId="77777777" w:rsidR="004814A9" w:rsidRDefault="004814A9" w:rsidP="004814A9">
      <w:r>
        <w:t>For 2Tx PC2 with TxD, the baseline architecture is based on two PC3 (26dBm) capable PAs, but it can’t reuse the 1TX PC2 MPR since there is additional reverse IMD contribution to emissions and at the linearity calibration point, each PC3 PA is 1dB short in meeting the PC2 31dB ACLR.</w:t>
      </w:r>
    </w:p>
    <w:p w14:paraId="0500763F" w14:textId="77777777" w:rsidR="004814A9" w:rsidRDefault="004814A9" w:rsidP="004814A9">
      <w:pPr>
        <w:spacing w:after="0"/>
        <w:jc w:val="both"/>
        <w:rPr>
          <w:lang w:eastAsia="zh-CN"/>
        </w:rPr>
      </w:pPr>
      <w:r>
        <w:rPr>
          <w:lang w:eastAsia="zh-CN"/>
        </w:rPr>
        <w:t>In order to allow consistent evaluation of PC2 2Tx MPR across companies, the following assumptions were used:</w:t>
      </w:r>
    </w:p>
    <w:p w14:paraId="7DC4FD7D" w14:textId="77777777" w:rsidR="004814A9" w:rsidRDefault="004814A9" w:rsidP="004814A9">
      <w:pPr>
        <w:pStyle w:val="B1"/>
        <w:rPr>
          <w:lang w:eastAsia="zh-CN"/>
        </w:rPr>
      </w:pPr>
      <w:r>
        <w:rPr>
          <w:lang w:eastAsia="zh-CN"/>
        </w:rPr>
        <w:tab/>
        <w:t>PA calibration: each PC3 PAs are calibrated for 30dB ACLR 1dB MPR for 20MHz QPSK DFT-s-OFDM 100RB0 waveform</w:t>
      </w:r>
    </w:p>
    <w:p w14:paraId="093DA3DE" w14:textId="77777777" w:rsidR="004814A9" w:rsidRDefault="004814A9" w:rsidP="004814A9">
      <w:pPr>
        <w:pStyle w:val="B1"/>
        <w:rPr>
          <w:lang w:eastAsia="zh-CN"/>
        </w:rPr>
      </w:pPr>
      <w:r>
        <w:rPr>
          <w:lang w:eastAsia="zh-CN"/>
        </w:rPr>
        <w:tab/>
        <w:t>Post PA losses of 4dB</w:t>
      </w:r>
    </w:p>
    <w:p w14:paraId="2D28721C" w14:textId="11C06A3B" w:rsidR="004814A9" w:rsidRPr="00916659" w:rsidRDefault="004814A9" w:rsidP="004814A9">
      <w:pPr>
        <w:pStyle w:val="B1"/>
        <w:rPr>
          <w:lang w:eastAsia="zh-CN"/>
        </w:rPr>
      </w:pPr>
      <w:r>
        <w:rPr>
          <w:lang w:eastAsia="zh-CN"/>
        </w:rPr>
        <w:tab/>
        <w:t>Antenna Isolation of 10dB.</w:t>
      </w:r>
    </w:p>
    <w:p w14:paraId="03AE6289" w14:textId="77777777" w:rsidR="004814A9" w:rsidRDefault="004814A9" w:rsidP="004814A9">
      <w:pPr>
        <w:spacing w:after="0"/>
      </w:pPr>
      <w:r>
        <w:t>Although not precluded, other implementations must comply with the PC2 2Tx MPR defined for the baseline architecture, and benefit from better linearity. As such, they could benefit from better MPR requirement, but this optimization is postponed to later work in RAN4, for example architectures including one or two PC2 capable PAs:</w:t>
      </w:r>
    </w:p>
    <w:p w14:paraId="5406C463" w14:textId="77777777" w:rsidR="004814A9" w:rsidRDefault="004814A9" w:rsidP="004814A9">
      <w:pPr>
        <w:pStyle w:val="B1"/>
      </w:pPr>
      <w:r>
        <w:tab/>
        <w:t>Two 26dBm PAs, in this case it was shown that a specific 2Tx MPR could be derived from the PC1.5 MPR as it is the same architecture and ACLR target thus MPR values are just reduced by 3dB (negative values after the 3dB reductions are clamped to 0dB) since the reference power is reduced to 26dBm instead of 29dBm. UL full power can be delivered on both antennas without needed any swapping.</w:t>
      </w:r>
    </w:p>
    <w:p w14:paraId="22A8E0A9" w14:textId="77777777" w:rsidR="004814A9" w:rsidRDefault="004814A9" w:rsidP="004814A9">
      <w:pPr>
        <w:pStyle w:val="B1"/>
      </w:pPr>
      <w:r>
        <w:tab/>
        <w:t>One 26dBm PA with one 23dBm PA, in this case it was shown that 1Tx PC2 MPR since one of the PA is already capable of the PC2 MPR but benefits from an intrinsic 3dB backoff that is more than enough to compensate for the smaller PA reduced linearity and the additional reverse IMD contribution. Furthermore, UL full power is feasible without TxD.</w:t>
      </w:r>
    </w:p>
    <w:p w14:paraId="43BF6CF1" w14:textId="0078D504" w:rsidR="004814A9" w:rsidRPr="00CC34F5" w:rsidRDefault="004814A9" w:rsidP="004814A9">
      <w:pPr>
        <w:pStyle w:val="Heading5"/>
        <w:rPr>
          <w:lang w:eastAsia="zh-CN"/>
        </w:rPr>
      </w:pPr>
      <w:bookmarkStart w:id="172" w:name="_Toc106111756"/>
      <w:bookmarkStart w:id="173" w:name="_Toc106111857"/>
      <w:r w:rsidRPr="00837B19">
        <w:t>4.4</w:t>
      </w:r>
      <w:r w:rsidRPr="00FF2BB9">
        <w:t>.2.</w:t>
      </w:r>
      <w:r>
        <w:t>2.3</w:t>
      </w:r>
      <w:r w:rsidRPr="00837B19">
        <w:tab/>
      </w:r>
      <w:r>
        <w:rPr>
          <w:rFonts w:hint="eastAsia"/>
          <w:lang w:eastAsia="zh-CN"/>
        </w:rPr>
        <w:t>Comparison to smartphone and FWA</w:t>
      </w:r>
      <w:r>
        <w:rPr>
          <w:lang w:eastAsia="zh-CN"/>
        </w:rPr>
        <w:t xml:space="preserve"> 2Tx</w:t>
      </w:r>
      <w:r>
        <w:rPr>
          <w:rFonts w:hint="eastAsia"/>
          <w:lang w:eastAsia="zh-CN"/>
        </w:rPr>
        <w:t xml:space="preserve"> PC1.5</w:t>
      </w:r>
      <w:r>
        <w:rPr>
          <w:lang w:eastAsia="zh-CN"/>
        </w:rPr>
        <w:t xml:space="preserve"> case</w:t>
      </w:r>
      <w:bookmarkEnd w:id="172"/>
      <w:bookmarkEnd w:id="173"/>
    </w:p>
    <w:p w14:paraId="21C32036" w14:textId="77777777" w:rsidR="004814A9" w:rsidRDefault="004814A9" w:rsidP="004814A9">
      <w:pPr>
        <w:rPr>
          <w:lang w:eastAsia="zh-CN"/>
        </w:rPr>
      </w:pPr>
      <w:r>
        <w:rPr>
          <w:lang w:eastAsia="zh-CN"/>
        </w:rPr>
        <w:t>Even if this report is focussed on PC2 TxD, it is of interest to compare this work with similar work conducted in Release 17 for PC1.5 MPR optimization. Since PC1.5 is also based on 2Tx architecture using two PC2 (26dBm) capable PAs it suffers from the same reverse IMD impact but not from the reduced ACLR linearity since both PC2 and PC1.5 need to meet 31dB ACLR.</w:t>
      </w:r>
    </w:p>
    <w:p w14:paraId="55B7761B" w14:textId="77777777" w:rsidR="004814A9" w:rsidRDefault="004814A9" w:rsidP="004814A9">
      <w:pPr>
        <w:spacing w:after="0"/>
        <w:rPr>
          <w:lang w:eastAsia="zh-CN"/>
        </w:rPr>
      </w:pPr>
      <w:r>
        <w:rPr>
          <w:lang w:eastAsia="zh-CN"/>
        </w:rPr>
        <w:t>In this MPR optimization work, for smartphone the same type of architecture assumptions has been used than for the PC2 TxD work:</w:t>
      </w:r>
    </w:p>
    <w:p w14:paraId="7A3AD660" w14:textId="77777777" w:rsidR="004814A9" w:rsidRDefault="004814A9" w:rsidP="004814A9">
      <w:pPr>
        <w:pStyle w:val="B1"/>
        <w:rPr>
          <w:lang w:eastAsia="zh-CN"/>
        </w:rPr>
      </w:pPr>
      <w:r>
        <w:rPr>
          <w:lang w:eastAsia="zh-CN"/>
        </w:rPr>
        <w:tab/>
        <w:t>PA calibration: each PC2 PAs are calibrated for 31dB ACLR 1dB MPR for 20MHz QPSK DFT-s-OFDM 100RB0 waveform</w:t>
      </w:r>
    </w:p>
    <w:p w14:paraId="3E3F28A5" w14:textId="77777777" w:rsidR="004814A9" w:rsidRDefault="004814A9" w:rsidP="004814A9">
      <w:pPr>
        <w:pStyle w:val="B1"/>
        <w:rPr>
          <w:lang w:eastAsia="zh-CN"/>
        </w:rPr>
      </w:pPr>
      <w:r>
        <w:rPr>
          <w:lang w:eastAsia="zh-CN"/>
        </w:rPr>
        <w:tab/>
        <w:t>Post PA losses of 4dB</w:t>
      </w:r>
    </w:p>
    <w:p w14:paraId="180720E1" w14:textId="77777777" w:rsidR="004814A9" w:rsidRDefault="004814A9" w:rsidP="004814A9">
      <w:pPr>
        <w:pStyle w:val="B1"/>
        <w:rPr>
          <w:lang w:eastAsia="zh-CN"/>
        </w:rPr>
      </w:pPr>
      <w:r>
        <w:rPr>
          <w:lang w:eastAsia="zh-CN"/>
        </w:rPr>
        <w:tab/>
        <w:t>Antenna Isolation of 10dB</w:t>
      </w:r>
    </w:p>
    <w:p w14:paraId="5FD82578" w14:textId="6002ACDB" w:rsidR="004814A9" w:rsidRDefault="004814A9" w:rsidP="004814A9">
      <w:pPr>
        <w:pStyle w:val="B1"/>
        <w:rPr>
          <w:lang w:eastAsia="zh-CN"/>
        </w:rPr>
      </w:pPr>
      <w:r>
        <w:rPr>
          <w:lang w:eastAsia="zh-CN"/>
        </w:rPr>
        <w:tab/>
        <w:t>Use of SD-CDD, phase shifted and uncorrelated waveforms</w:t>
      </w:r>
    </w:p>
    <w:p w14:paraId="0222544C" w14:textId="77777777" w:rsidR="004814A9" w:rsidRDefault="004814A9" w:rsidP="004814A9">
      <w:pPr>
        <w:spacing w:after="0" w:line="256" w:lineRule="auto"/>
        <w:contextualSpacing/>
        <w:jc w:val="both"/>
        <w:rPr>
          <w:lang w:eastAsia="zh-CN"/>
        </w:rPr>
      </w:pPr>
      <w:r>
        <w:rPr>
          <w:lang w:eastAsia="zh-CN"/>
        </w:rPr>
        <w:t>On top of this another set of assumptions were used to reflect better antenna design of FWA devices and especially improved antenna isolation which, in turn, would reduce the impact of reverse IMD. It was found however that beyond some antenna isolation level, the PA outputs can couple to the other PA inputs via limited PCB isolation. Given that further limitation, it was decided that imoroved PCB isolation is also assmed for FWA but that antenna isolation is still limited to 20dB resulting in following MPR evaluation assumptions:</w:t>
      </w:r>
    </w:p>
    <w:p w14:paraId="7A08AA11" w14:textId="77777777" w:rsidR="004814A9" w:rsidRDefault="004814A9" w:rsidP="004814A9">
      <w:pPr>
        <w:pStyle w:val="B1"/>
        <w:rPr>
          <w:lang w:eastAsia="zh-CN"/>
        </w:rPr>
      </w:pPr>
      <w:r>
        <w:rPr>
          <w:lang w:eastAsia="zh-CN"/>
        </w:rPr>
        <w:tab/>
        <w:t>PA calibration: each PC2 PAs are calibrated for 31dB ACLR 1dB MPR for 20MHz QPSK DFT-s-OFDM 100RB0 waveform</w:t>
      </w:r>
    </w:p>
    <w:p w14:paraId="397152CD" w14:textId="77777777" w:rsidR="004814A9" w:rsidRDefault="004814A9" w:rsidP="004814A9">
      <w:pPr>
        <w:pStyle w:val="B1"/>
        <w:rPr>
          <w:lang w:eastAsia="zh-CN"/>
        </w:rPr>
      </w:pPr>
      <w:r>
        <w:rPr>
          <w:lang w:eastAsia="zh-CN"/>
        </w:rPr>
        <w:tab/>
        <w:t>Post PA losses of 4dB</w:t>
      </w:r>
    </w:p>
    <w:p w14:paraId="4B82605C" w14:textId="77777777" w:rsidR="004814A9" w:rsidRDefault="004814A9" w:rsidP="004814A9">
      <w:pPr>
        <w:pStyle w:val="B1"/>
        <w:rPr>
          <w:lang w:eastAsia="zh-CN"/>
        </w:rPr>
      </w:pPr>
      <w:r>
        <w:rPr>
          <w:lang w:eastAsia="zh-CN"/>
        </w:rPr>
        <w:tab/>
        <w:t>Antenna Isolation of 20dB</w:t>
      </w:r>
    </w:p>
    <w:p w14:paraId="63B773C0" w14:textId="77777777" w:rsidR="004814A9" w:rsidRDefault="004814A9" w:rsidP="004814A9">
      <w:pPr>
        <w:pStyle w:val="B1"/>
        <w:rPr>
          <w:lang w:eastAsia="zh-CN"/>
        </w:rPr>
      </w:pPr>
      <w:r>
        <w:rPr>
          <w:lang w:eastAsia="zh-CN"/>
        </w:rPr>
        <w:tab/>
        <w:t>Use of SD-CDD, phase shifted and uncorrelated waveforms.</w:t>
      </w:r>
    </w:p>
    <w:p w14:paraId="0FE06DC9" w14:textId="0D63D936" w:rsidR="004814A9" w:rsidRPr="00CC34F5" w:rsidRDefault="004814A9" w:rsidP="004814A9">
      <w:pPr>
        <w:pStyle w:val="Heading5"/>
        <w:rPr>
          <w:lang w:eastAsia="zh-CN"/>
        </w:rPr>
      </w:pPr>
      <w:bookmarkStart w:id="174" w:name="_Toc106111757"/>
      <w:bookmarkStart w:id="175" w:name="_Toc106111858"/>
      <w:r w:rsidRPr="00837B19">
        <w:t>4.4</w:t>
      </w:r>
      <w:r w:rsidRPr="00FF2BB9">
        <w:t>.2.</w:t>
      </w:r>
      <w:r>
        <w:t>2.4</w:t>
      </w:r>
      <w:r w:rsidRPr="00837B19">
        <w:tab/>
      </w:r>
      <w:r>
        <w:rPr>
          <w:lang w:eastAsia="zh-CN"/>
        </w:rPr>
        <w:t>Other 2Tx</w:t>
      </w:r>
      <w:r>
        <w:rPr>
          <w:rFonts w:hint="eastAsia"/>
          <w:lang w:eastAsia="zh-CN"/>
        </w:rPr>
        <w:t xml:space="preserve"> </w:t>
      </w:r>
      <w:r>
        <w:rPr>
          <w:lang w:eastAsia="zh-CN"/>
        </w:rPr>
        <w:t>MPR evaluations in Release 17</w:t>
      </w:r>
      <w:bookmarkEnd w:id="174"/>
      <w:bookmarkEnd w:id="175"/>
    </w:p>
    <w:p w14:paraId="2FE0741D" w14:textId="77777777" w:rsidR="004814A9" w:rsidRDefault="004814A9" w:rsidP="004814A9">
      <w:pPr>
        <w:spacing w:after="0"/>
        <w:rPr>
          <w:lang w:eastAsia="zh-CN"/>
        </w:rPr>
      </w:pPr>
      <w:r>
        <w:rPr>
          <w:lang w:eastAsia="zh-CN"/>
        </w:rPr>
        <w:t>It should be noted that several 2CC with 2Tx cases were evaluated in Release 17 on top this PC2 TxD effort:</w:t>
      </w:r>
    </w:p>
    <w:p w14:paraId="50D349EF" w14:textId="77777777" w:rsidR="004814A9" w:rsidRDefault="004814A9" w:rsidP="004814A9">
      <w:pPr>
        <w:pStyle w:val="B1"/>
        <w:rPr>
          <w:lang w:eastAsia="zh-CN"/>
        </w:rPr>
      </w:pPr>
      <w:r>
        <w:rPr>
          <w:lang w:eastAsia="zh-CN"/>
        </w:rPr>
        <w:tab/>
        <w:t>PC2 contiguous UL CA with two PC2 PAs and 2LO (1PA per CC)</w:t>
      </w:r>
    </w:p>
    <w:p w14:paraId="54C84804" w14:textId="77777777" w:rsidR="004814A9" w:rsidRDefault="004814A9" w:rsidP="004814A9">
      <w:pPr>
        <w:pStyle w:val="B1"/>
        <w:rPr>
          <w:lang w:eastAsia="zh-CN"/>
        </w:rPr>
      </w:pPr>
      <w:r>
        <w:rPr>
          <w:lang w:eastAsia="zh-CN"/>
        </w:rPr>
        <w:tab/>
        <w:t>PC2 contiguous UL CA with two PC3 PAs and 1LO using TxD</w:t>
      </w:r>
    </w:p>
    <w:p w14:paraId="227F9467" w14:textId="77777777" w:rsidR="004814A9" w:rsidRDefault="004814A9" w:rsidP="004814A9">
      <w:pPr>
        <w:pStyle w:val="B1"/>
        <w:rPr>
          <w:lang w:eastAsia="zh-CN"/>
        </w:rPr>
      </w:pPr>
      <w:r>
        <w:rPr>
          <w:lang w:eastAsia="zh-CN"/>
        </w:rPr>
        <w:tab/>
        <w:t>PC2 contiguous UL CA with UL MIMO two PC3 PAs and 1LO</w:t>
      </w:r>
    </w:p>
    <w:p w14:paraId="136CE9D2" w14:textId="77777777" w:rsidR="004814A9" w:rsidRDefault="004814A9" w:rsidP="004814A9">
      <w:pPr>
        <w:pStyle w:val="B1"/>
        <w:rPr>
          <w:lang w:eastAsia="zh-CN"/>
        </w:rPr>
      </w:pPr>
      <w:r>
        <w:rPr>
          <w:lang w:eastAsia="zh-CN"/>
        </w:rPr>
        <w:tab/>
        <w:t>PC2 non-contiguous UL CA with two PC3 PAs and 1LO using TxD</w:t>
      </w:r>
    </w:p>
    <w:p w14:paraId="5452CBD2" w14:textId="77777777" w:rsidR="004814A9" w:rsidRDefault="004814A9" w:rsidP="004814A9">
      <w:pPr>
        <w:pStyle w:val="B1"/>
        <w:rPr>
          <w:lang w:eastAsia="zh-CN"/>
        </w:rPr>
      </w:pPr>
      <w:r>
        <w:rPr>
          <w:lang w:eastAsia="zh-CN"/>
        </w:rPr>
        <w:tab/>
        <w:t>PC2 non-contiguous UL CA with two PC2 PAs and 2LO (1PA per CC)</w:t>
      </w:r>
    </w:p>
    <w:p w14:paraId="0762096A" w14:textId="77777777" w:rsidR="004814A9" w:rsidRDefault="004814A9" w:rsidP="004814A9">
      <w:pPr>
        <w:pStyle w:val="B1"/>
        <w:rPr>
          <w:lang w:eastAsia="zh-CN"/>
        </w:rPr>
      </w:pPr>
      <w:r>
        <w:rPr>
          <w:lang w:eastAsia="zh-CN"/>
        </w:rPr>
        <w:tab/>
        <w:t>PC2 non-contiguous UL CA with one PC2 PA and one PC3 PA and 2LO (1PA per CC)</w:t>
      </w:r>
    </w:p>
    <w:p w14:paraId="570FDDFB" w14:textId="77777777" w:rsidR="004814A9" w:rsidRDefault="004814A9" w:rsidP="004814A9">
      <w:pPr>
        <w:rPr>
          <w:lang w:eastAsia="zh-CN"/>
        </w:rPr>
      </w:pPr>
      <w:r>
        <w:rPr>
          <w:lang w:eastAsia="zh-CN"/>
        </w:rPr>
        <w:t>In all these cases the same 10dB antenna isolation and 4dB post PA losses where use with the associated PC2/PC3 PA calibrations and specific 2Tx waveforms.</w:t>
      </w:r>
    </w:p>
    <w:p w14:paraId="16C3C20C" w14:textId="77777777" w:rsidR="004814A9" w:rsidRDefault="004814A9" w:rsidP="004814A9">
      <w:pPr>
        <w:pStyle w:val="Heading4"/>
        <w:rPr>
          <w:lang w:eastAsia="zh-CN"/>
        </w:rPr>
      </w:pPr>
      <w:bookmarkStart w:id="176" w:name="_Toc106111758"/>
      <w:bookmarkStart w:id="177" w:name="_Toc106111859"/>
      <w:r>
        <w:t>4</w:t>
      </w:r>
      <w:r w:rsidRPr="001C0CC4">
        <w:t>.</w:t>
      </w:r>
      <w:r>
        <w:t>4</w:t>
      </w:r>
      <w:r w:rsidRPr="001C0CC4">
        <w:t>.</w:t>
      </w:r>
      <w:r>
        <w:t>2</w:t>
      </w:r>
      <w:r w:rsidRPr="001C0CC4">
        <w:t>.</w:t>
      </w:r>
      <w:r>
        <w:t>3</w:t>
      </w:r>
      <w:r w:rsidRPr="001C0CC4">
        <w:tab/>
      </w:r>
      <w:r>
        <w:t xml:space="preserve">PC2 </w:t>
      </w:r>
      <w:r>
        <w:rPr>
          <w:lang w:eastAsia="zh-CN"/>
        </w:rPr>
        <w:t>2Tx MPR measurements results and specification</w:t>
      </w:r>
      <w:bookmarkEnd w:id="176"/>
      <w:bookmarkEnd w:id="177"/>
    </w:p>
    <w:p w14:paraId="6EF8145B" w14:textId="77777777" w:rsidR="004814A9" w:rsidRPr="00CC34F5" w:rsidRDefault="004814A9" w:rsidP="004814A9">
      <w:pPr>
        <w:pStyle w:val="Heading5"/>
      </w:pPr>
      <w:bookmarkStart w:id="178" w:name="_Toc106111759"/>
      <w:bookmarkStart w:id="179" w:name="_Toc106111860"/>
      <w:r w:rsidRPr="00837B19">
        <w:t>4.4.2.</w:t>
      </w:r>
      <w:r>
        <w:t>3.1</w:t>
      </w:r>
      <w:r w:rsidRPr="00837B19">
        <w:tab/>
      </w:r>
      <w:r>
        <w:t>Initial evaluation results</w:t>
      </w:r>
      <w:bookmarkEnd w:id="178"/>
      <w:bookmarkEnd w:id="179"/>
    </w:p>
    <w:p w14:paraId="3E31EAA2" w14:textId="77777777" w:rsidR="004814A9" w:rsidRDefault="004814A9" w:rsidP="004814A9">
      <w:pPr>
        <w:spacing w:after="0"/>
        <w:jc w:val="both"/>
        <w:rPr>
          <w:lang w:eastAsia="zh-CN"/>
        </w:rPr>
      </w:pPr>
      <w:r>
        <w:rPr>
          <w:lang w:eastAsia="zh-CN"/>
        </w:rPr>
        <w:t xml:space="preserve">Results provided in </w:t>
      </w:r>
      <w:r w:rsidRPr="00DF04E7">
        <w:rPr>
          <w:lang w:eastAsia="zh-CN"/>
        </w:rPr>
        <w:t xml:space="preserve">RAN4#100e </w:t>
      </w:r>
      <w:r>
        <w:rPr>
          <w:lang w:eastAsia="zh-CN"/>
        </w:rPr>
        <w:t>for the basis of the MPR table proposal were based on measurements of two coupled PAs with the following assumptions:</w:t>
      </w:r>
    </w:p>
    <w:p w14:paraId="1C032132" w14:textId="77777777" w:rsidR="004814A9" w:rsidRDefault="004814A9" w:rsidP="004814A9">
      <w:pPr>
        <w:pStyle w:val="B1"/>
        <w:rPr>
          <w:lang w:eastAsia="zh-CN"/>
        </w:rPr>
      </w:pPr>
      <w:r>
        <w:rPr>
          <w:lang w:eastAsia="zh-CN"/>
        </w:rPr>
        <w:tab/>
        <w:t>PA calibration: each PC3 PAs are calibrated for 30dB ACLR 1dB MPR for 20MHz QPSK DFT-s-OFDM 100RB0 waveform</w:t>
      </w:r>
    </w:p>
    <w:p w14:paraId="3F1D348F" w14:textId="77777777" w:rsidR="004814A9" w:rsidRDefault="004814A9" w:rsidP="004814A9">
      <w:pPr>
        <w:pStyle w:val="B1"/>
        <w:rPr>
          <w:lang w:eastAsia="zh-CN"/>
        </w:rPr>
      </w:pPr>
      <w:r>
        <w:rPr>
          <w:lang w:eastAsia="zh-CN"/>
        </w:rPr>
        <w:tab/>
        <w:t>Post PA losses of 4dB</w:t>
      </w:r>
    </w:p>
    <w:p w14:paraId="7743ED00" w14:textId="7872317A" w:rsidR="004814A9" w:rsidRDefault="004814A9" w:rsidP="004814A9">
      <w:pPr>
        <w:pStyle w:val="B1"/>
        <w:rPr>
          <w:lang w:eastAsia="zh-CN"/>
        </w:rPr>
      </w:pPr>
      <w:r>
        <w:rPr>
          <w:lang w:eastAsia="zh-CN"/>
        </w:rPr>
        <w:tab/>
        <w:t>Antenna Isolation of 10dB.</w:t>
      </w:r>
    </w:p>
    <w:p w14:paraId="03E804D3" w14:textId="77777777" w:rsidR="004814A9" w:rsidRDefault="004814A9" w:rsidP="004814A9">
      <w:pPr>
        <w:spacing w:after="0"/>
        <w:jc w:val="both"/>
        <w:rPr>
          <w:lang w:eastAsia="zh-CN"/>
        </w:rPr>
      </w:pPr>
      <w:r>
        <w:rPr>
          <w:lang w:eastAsia="zh-CN"/>
        </w:rPr>
        <w:t>Measurements included a selected set of waveforms with separate waveforms for each path representative of the the 3 2Tx operations and carefully selected to avoid cancelling/re-constructing behavior when coupling the PAs:</w:t>
      </w:r>
    </w:p>
    <w:p w14:paraId="770DD4D0" w14:textId="77777777" w:rsidR="004814A9" w:rsidRDefault="004814A9" w:rsidP="004814A9">
      <w:pPr>
        <w:pStyle w:val="B1"/>
        <w:rPr>
          <w:lang w:eastAsia="zh-CN"/>
        </w:rPr>
      </w:pPr>
      <w:r>
        <w:rPr>
          <w:lang w:eastAsia="zh-CN"/>
        </w:rPr>
        <w:tab/>
        <w:t>QPSK CP-OFDM and DFT-s-OFDM waveforms for 5/20/50MHz with 15kHz SCS</w:t>
      </w:r>
    </w:p>
    <w:p w14:paraId="68AA184F" w14:textId="77777777" w:rsidR="004814A9" w:rsidRDefault="004814A9" w:rsidP="004814A9">
      <w:pPr>
        <w:pStyle w:val="B2"/>
        <w:ind w:firstLine="400"/>
        <w:rPr>
          <w:lang w:eastAsia="zh-CN"/>
        </w:rPr>
      </w:pPr>
      <w:r>
        <w:rPr>
          <w:lang w:eastAsia="zh-CN"/>
        </w:rPr>
        <w:tab/>
        <w:t>600ns delay SD-CDD waveforms for TxD evaluation</w:t>
      </w:r>
    </w:p>
    <w:p w14:paraId="60738C81" w14:textId="77777777" w:rsidR="004814A9" w:rsidRDefault="004814A9" w:rsidP="004814A9">
      <w:pPr>
        <w:pStyle w:val="B2"/>
        <w:ind w:firstLine="400"/>
        <w:rPr>
          <w:lang w:eastAsia="zh-CN"/>
        </w:rPr>
      </w:pPr>
      <w:r>
        <w:rPr>
          <w:lang w:eastAsia="zh-CN"/>
        </w:rPr>
        <w:tab/>
        <w:t>90deg phase shifted waveform for 1layer UL MIMO</w:t>
      </w:r>
    </w:p>
    <w:p w14:paraId="399C0EBF" w14:textId="7CB0005A" w:rsidR="004814A9" w:rsidRDefault="004814A9" w:rsidP="004814A9">
      <w:pPr>
        <w:pStyle w:val="B2"/>
        <w:ind w:firstLine="400"/>
        <w:rPr>
          <w:lang w:eastAsia="zh-CN"/>
        </w:rPr>
      </w:pPr>
      <w:r>
        <w:rPr>
          <w:lang w:eastAsia="zh-CN"/>
        </w:rPr>
        <w:tab/>
        <w:t>Uncorrelated waveforms for 2 layer UL MIMO.</w:t>
      </w:r>
    </w:p>
    <w:p w14:paraId="32EE77A0" w14:textId="77777777" w:rsidR="004814A9" w:rsidRDefault="004814A9" w:rsidP="004814A9">
      <w:pPr>
        <w:spacing w:after="0"/>
        <w:jc w:val="both"/>
        <w:rPr>
          <w:lang w:eastAsia="zh-CN"/>
        </w:rPr>
      </w:pPr>
      <w:r>
        <w:rPr>
          <w:lang w:eastAsia="zh-CN"/>
        </w:rPr>
        <w:t>In order to provide a direct reading of the reverse IMD and PA linearity impact, the two PC3 PA measurements were compared to the measurement of one of the PA but biased for PC2 operaton,</w:t>
      </w:r>
    </w:p>
    <w:p w14:paraId="016FFE7C" w14:textId="77777777" w:rsidR="004814A9" w:rsidRDefault="004814A9" w:rsidP="004814A9">
      <w:pPr>
        <w:spacing w:after="0"/>
        <w:jc w:val="both"/>
        <w:rPr>
          <w:lang w:eastAsia="zh-CN"/>
        </w:rPr>
      </w:pPr>
    </w:p>
    <w:p w14:paraId="408287DB" w14:textId="77777777" w:rsidR="004814A9" w:rsidRDefault="004814A9" w:rsidP="004814A9">
      <w:pPr>
        <w:spacing w:after="0"/>
        <w:jc w:val="both"/>
        <w:rPr>
          <w:lang w:eastAsia="zh-CN"/>
        </w:rPr>
      </w:pPr>
      <w:r>
        <w:rPr>
          <w:lang w:eastAsia="zh-CN"/>
        </w:rPr>
        <w:t>When compared to 1Tx PC2 PA measurements in the same conditions, the following additional back-off were identified:</w:t>
      </w:r>
    </w:p>
    <w:p w14:paraId="6AA2A7DC" w14:textId="77777777" w:rsidR="004814A9" w:rsidRDefault="004814A9" w:rsidP="004814A9">
      <w:pPr>
        <w:pStyle w:val="B1"/>
        <w:rPr>
          <w:lang w:eastAsia="zh-CN"/>
        </w:rPr>
      </w:pPr>
      <w:r>
        <w:rPr>
          <w:lang w:eastAsia="zh-CN"/>
        </w:rPr>
        <w:tab/>
        <w:t>Edge allocations can reuse 1Tx PC2 MPR as they are limited by the spectrum shape in relation to BB filtering (WOLA) and are not dominated by PA non-linearity</w:t>
      </w:r>
    </w:p>
    <w:p w14:paraId="7D0E9D47" w14:textId="77777777" w:rsidR="004814A9" w:rsidRDefault="004814A9" w:rsidP="004814A9">
      <w:pPr>
        <w:pStyle w:val="B1"/>
        <w:rPr>
          <w:lang w:eastAsia="zh-CN"/>
        </w:rPr>
      </w:pPr>
      <w:r>
        <w:rPr>
          <w:lang w:eastAsia="zh-CN"/>
        </w:rPr>
        <w:tab/>
        <w:t>Outer allocations need 1dB additional back-off compared to corresponding 1Tx PC2 MPR</w:t>
      </w:r>
    </w:p>
    <w:p w14:paraId="34B49E63" w14:textId="77777777" w:rsidR="004814A9" w:rsidRDefault="004814A9" w:rsidP="004814A9">
      <w:pPr>
        <w:pStyle w:val="B1"/>
        <w:rPr>
          <w:lang w:eastAsia="zh-CN"/>
        </w:rPr>
      </w:pPr>
      <w:r>
        <w:rPr>
          <w:lang w:eastAsia="zh-CN"/>
        </w:rPr>
        <w:tab/>
        <w:t>Inner allocation need 1dB additional back-off compared to corresponding 1Tx PC2 MPR.</w:t>
      </w:r>
    </w:p>
    <w:p w14:paraId="102CFD88" w14:textId="77777777" w:rsidR="004814A9" w:rsidRDefault="004814A9" w:rsidP="004814A9">
      <w:pPr>
        <w:spacing w:after="0"/>
        <w:jc w:val="both"/>
        <w:rPr>
          <w:lang w:eastAsia="zh-CN"/>
        </w:rPr>
      </w:pPr>
    </w:p>
    <w:p w14:paraId="2906FB69" w14:textId="77777777" w:rsidR="004814A9" w:rsidRDefault="004814A9" w:rsidP="004814A9">
      <w:pPr>
        <w:spacing w:after="0"/>
        <w:jc w:val="both"/>
        <w:rPr>
          <w:lang w:eastAsia="zh-CN"/>
        </w:rPr>
      </w:pPr>
      <w:r>
        <w:rPr>
          <w:lang w:eastAsia="zh-CN"/>
        </w:rPr>
        <w:t>Some discussion was also provided on the impact of RIMD to meet emissions for higher order modulations:</w:t>
      </w:r>
    </w:p>
    <w:p w14:paraId="0BE7BD0B" w14:textId="77777777" w:rsidR="004814A9" w:rsidRDefault="004814A9" w:rsidP="004814A9">
      <w:pPr>
        <w:pStyle w:val="B1"/>
        <w:rPr>
          <w:lang w:eastAsia="zh-CN"/>
        </w:rPr>
      </w:pPr>
      <w:r>
        <w:rPr>
          <w:lang w:eastAsia="zh-CN"/>
        </w:rPr>
        <w:tab/>
        <w:t>with higher back-off already available, the additional back-off can be reduced until limitation comes from tight EVM budget. For that same reason, CP-OFDM already having higher MPR can have slightly lower additional MPR, then everything is within the 0.5dB granularity.</w:t>
      </w:r>
    </w:p>
    <w:p w14:paraId="06186A54" w14:textId="5637D39C" w:rsidR="004814A9" w:rsidRDefault="004814A9" w:rsidP="004814A9">
      <w:pPr>
        <w:pStyle w:val="B1"/>
        <w:rPr>
          <w:lang w:eastAsia="zh-CN"/>
        </w:rPr>
      </w:pPr>
      <w:r>
        <w:rPr>
          <w:lang w:eastAsia="zh-CN"/>
        </w:rPr>
        <w:tab/>
        <w:t xml:space="preserve">Beyond this additional MPR needed to meet emissions, additional back-off is also needed for high order modulations cases to compensate for the additional contribution of RIMD and 1dB lower ACLR linearity. Earlier contributions [4] estimated that </w:t>
      </w:r>
      <w:r w:rsidRPr="006D1B21">
        <w:rPr>
          <w:bCs/>
        </w:rPr>
        <w:t>256 QAM DFT-s waveforms need 1 dB more MPR and CP-OFDM 2 dB more MPR for Tx diversity UEs</w:t>
      </w:r>
      <w:r>
        <w:rPr>
          <w:lang w:eastAsia="zh-CN"/>
        </w:rPr>
        <w:t>. To be consistent, we also suggest that 0.5dB be added for DFT 64QAM and 1dB for CP.</w:t>
      </w:r>
    </w:p>
    <w:p w14:paraId="71B3BF07" w14:textId="77777777" w:rsidR="004814A9" w:rsidRDefault="004814A9" w:rsidP="004814A9">
      <w:pPr>
        <w:rPr>
          <w:lang w:eastAsia="zh-CN"/>
        </w:rPr>
      </w:pPr>
      <w:r>
        <w:rPr>
          <w:lang w:eastAsia="zh-CN"/>
        </w:rPr>
        <w:t>Based on this input, the following way forwards were agreed in RAN4#100e</w:t>
      </w:r>
    </w:p>
    <w:p w14:paraId="17B45752" w14:textId="77777777" w:rsidR="004814A9" w:rsidRDefault="004814A9" w:rsidP="004814A9">
      <w:pPr>
        <w:spacing w:after="0"/>
        <w:rPr>
          <w:lang w:eastAsia="zh-CN"/>
        </w:rPr>
      </w:pPr>
      <w:r>
        <w:rPr>
          <w:lang w:eastAsia="zh-CN"/>
        </w:rPr>
        <w:t xml:space="preserve">Way Forward for 2Tx PC3 operation: </w:t>
      </w:r>
    </w:p>
    <w:p w14:paraId="7C86AE4A" w14:textId="77777777" w:rsidR="004814A9" w:rsidRDefault="004814A9" w:rsidP="004814A9">
      <w:pPr>
        <w:pStyle w:val="B1"/>
        <w:rPr>
          <w:lang w:eastAsia="zh-CN"/>
        </w:rPr>
      </w:pPr>
      <w:r>
        <w:rPr>
          <w:lang w:eastAsia="zh-CN"/>
        </w:rPr>
        <w:tab/>
        <w:t xml:space="preserve">UE declaring PC3 and TxD or UL MIMO with or without </w:t>
      </w:r>
      <w:r>
        <w:rPr>
          <w:rFonts w:eastAsia="DengXian"/>
          <w:b/>
          <w:i/>
          <w:lang w:eastAsia="zh-CN"/>
        </w:rPr>
        <w:t>ULFPTx</w:t>
      </w:r>
      <w:r>
        <w:rPr>
          <w:lang w:eastAsia="zh-CN"/>
        </w:rPr>
        <w:t xml:space="preserve"> support shall meet 1Tx PC3 MPR table</w:t>
      </w:r>
    </w:p>
    <w:p w14:paraId="0D85EA1F" w14:textId="5E944549" w:rsidR="004814A9" w:rsidRDefault="004814A9" w:rsidP="004814A9">
      <w:pPr>
        <w:pStyle w:val="B1"/>
        <w:rPr>
          <w:lang w:eastAsia="zh-CN"/>
        </w:rPr>
      </w:pPr>
      <w:r>
        <w:rPr>
          <w:lang w:eastAsia="zh-CN"/>
        </w:rPr>
        <w:tab/>
        <w:t xml:space="preserve">2TX TxD or UL MIMO PC3 single CC operation specification can use the same 1Tx MPR as in </w:t>
      </w:r>
      <w:r>
        <w:rPr>
          <w:bCs/>
        </w:rPr>
        <w:t>Table 6.2.2-1 in 38.1010-1.</w:t>
      </w:r>
    </w:p>
    <w:p w14:paraId="6573708A" w14:textId="77777777" w:rsidR="004814A9" w:rsidRDefault="004814A9" w:rsidP="004814A9">
      <w:pPr>
        <w:rPr>
          <w:lang w:eastAsia="zh-CN"/>
        </w:rPr>
      </w:pPr>
      <w:r>
        <w:rPr>
          <w:lang w:eastAsia="zh-CN"/>
        </w:rPr>
        <w:t>Way forward on 2Tx PC2 MPR for UEs implementing two PC3 PAs.</w:t>
      </w:r>
    </w:p>
    <w:p w14:paraId="18B150B3" w14:textId="77777777" w:rsidR="004814A9" w:rsidRDefault="004814A9" w:rsidP="004814A9">
      <w:pPr>
        <w:pStyle w:val="TH"/>
        <w:rPr>
          <w:lang w:val="en-US"/>
        </w:rPr>
      </w:pPr>
      <w:r>
        <w:t xml:space="preserve">Table </w:t>
      </w:r>
      <w:r w:rsidRPr="00220729">
        <w:t>4.4.2.3.1</w:t>
      </w:r>
      <w:r>
        <w:t>-1:</w:t>
      </w:r>
      <w:r>
        <w:tab/>
        <w:t xml:space="preserve">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4814A9" w14:paraId="53F83E60" w14:textId="77777777" w:rsidTr="00001308">
        <w:trPr>
          <w:jc w:val="center"/>
        </w:trPr>
        <w:tc>
          <w:tcPr>
            <w:tcW w:w="2541" w:type="dxa"/>
            <w:gridSpan w:val="2"/>
            <w:tcBorders>
              <w:top w:val="single" w:sz="4" w:space="0" w:color="auto"/>
              <w:left w:val="single" w:sz="4" w:space="0" w:color="auto"/>
              <w:bottom w:val="nil"/>
              <w:right w:val="single" w:sz="4" w:space="0" w:color="auto"/>
            </w:tcBorders>
            <w:hideMark/>
          </w:tcPr>
          <w:p w14:paraId="6571B273"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5D7D44C" w14:textId="77777777" w:rsidR="004814A9" w:rsidRDefault="004814A9" w:rsidP="00001308">
            <w:pPr>
              <w:pStyle w:val="TAH"/>
            </w:pPr>
            <w:r>
              <w:t>MPR (dB)</w:t>
            </w:r>
          </w:p>
        </w:tc>
      </w:tr>
      <w:tr w:rsidR="004814A9" w14:paraId="010D292E" w14:textId="77777777" w:rsidTr="00001308">
        <w:trPr>
          <w:trHeight w:val="248"/>
          <w:jc w:val="center"/>
        </w:trPr>
        <w:tc>
          <w:tcPr>
            <w:tcW w:w="2541" w:type="dxa"/>
            <w:gridSpan w:val="2"/>
            <w:tcBorders>
              <w:top w:val="nil"/>
              <w:left w:val="single" w:sz="4" w:space="0" w:color="auto"/>
              <w:bottom w:val="single" w:sz="4" w:space="0" w:color="auto"/>
              <w:right w:val="single" w:sz="4" w:space="0" w:color="auto"/>
            </w:tcBorders>
            <w:hideMark/>
          </w:tcPr>
          <w:p w14:paraId="757DCFC0" w14:textId="77777777" w:rsidR="004814A9" w:rsidRDefault="004814A9" w:rsidP="00001308">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697E1A6" w14:textId="77777777" w:rsidR="004814A9" w:rsidRDefault="004814A9" w:rsidP="00001308">
            <w:pPr>
              <w:pStyle w:val="TAH"/>
              <w:rPr>
                <w:rFonts w:eastAsiaTheme="minorHAnsi" w:cstheme="minorBidi"/>
                <w:szCs w:val="22"/>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B88289"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748488" w14:textId="77777777" w:rsidR="004814A9" w:rsidRDefault="004814A9" w:rsidP="00001308">
            <w:pPr>
              <w:pStyle w:val="TAH"/>
            </w:pPr>
            <w:r>
              <w:t>Inner RB allocations</w:t>
            </w:r>
          </w:p>
        </w:tc>
      </w:tr>
      <w:tr w:rsidR="004814A9" w14:paraId="34D8C902"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0F18008" w14:textId="77777777" w:rsidR="004814A9" w:rsidRDefault="004814A9" w:rsidP="00001308">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BC9A731"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200AF3"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50C167"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F185DF2" w14:textId="77777777" w:rsidR="004814A9" w:rsidRDefault="004814A9" w:rsidP="00001308">
            <w:pPr>
              <w:pStyle w:val="TAC"/>
              <w:rPr>
                <w:rFonts w:cs="Arial"/>
                <w:lang w:val="en-US"/>
              </w:rPr>
            </w:pPr>
            <w:r>
              <w:rPr>
                <w:rFonts w:cs="Arial"/>
              </w:rPr>
              <w:t>≤ [0]</w:t>
            </w:r>
          </w:p>
        </w:tc>
      </w:tr>
      <w:tr w:rsidR="004814A9" w14:paraId="5F9B2383" w14:textId="77777777" w:rsidTr="00001308">
        <w:trPr>
          <w:jc w:val="center"/>
        </w:trPr>
        <w:tc>
          <w:tcPr>
            <w:tcW w:w="1387" w:type="dxa"/>
            <w:tcBorders>
              <w:top w:val="nil"/>
              <w:left w:val="single" w:sz="4" w:space="0" w:color="auto"/>
              <w:bottom w:val="nil"/>
              <w:right w:val="single" w:sz="4" w:space="0" w:color="auto"/>
            </w:tcBorders>
            <w:hideMark/>
          </w:tcPr>
          <w:p w14:paraId="7BA41F20"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624B00D0" w14:textId="77777777" w:rsidR="004814A9" w:rsidRDefault="004814A9" w:rsidP="00001308">
            <w:pPr>
              <w:pStyle w:val="TAC"/>
              <w:rPr>
                <w:rFonts w:eastAsiaTheme="minorHAnsi" w:cs="Arial"/>
                <w:szCs w:val="22"/>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26B24D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3725BC7"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5378FFA" w14:textId="77777777" w:rsidR="004814A9" w:rsidRDefault="004814A9" w:rsidP="00001308">
            <w:pPr>
              <w:pStyle w:val="TAC"/>
              <w:rPr>
                <w:rFonts w:cs="Arial"/>
              </w:rPr>
            </w:pPr>
            <w:r>
              <w:rPr>
                <w:rFonts w:cs="Arial"/>
              </w:rPr>
              <w:t xml:space="preserve">≤ </w:t>
            </w:r>
            <w:r>
              <w:rPr>
                <w:rFonts w:cs="Arial"/>
                <w:lang w:val="en-CA"/>
              </w:rPr>
              <w:t>[0.5]</w:t>
            </w:r>
          </w:p>
        </w:tc>
      </w:tr>
      <w:tr w:rsidR="004814A9" w14:paraId="39FCF17D" w14:textId="77777777" w:rsidTr="00001308">
        <w:trPr>
          <w:jc w:val="center"/>
        </w:trPr>
        <w:tc>
          <w:tcPr>
            <w:tcW w:w="1387" w:type="dxa"/>
            <w:tcBorders>
              <w:top w:val="nil"/>
              <w:left w:val="single" w:sz="4" w:space="0" w:color="auto"/>
              <w:bottom w:val="nil"/>
              <w:right w:val="single" w:sz="4" w:space="0" w:color="auto"/>
            </w:tcBorders>
            <w:hideMark/>
          </w:tcPr>
          <w:p w14:paraId="5DAE538C"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3C7FE7A" w14:textId="77777777" w:rsidR="004814A9" w:rsidRDefault="004814A9" w:rsidP="00001308">
            <w:pPr>
              <w:pStyle w:val="TAC"/>
              <w:rPr>
                <w:rFonts w:eastAsiaTheme="minorHAnsi" w:cs="Arial"/>
                <w:szCs w:val="22"/>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7A2EEA"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66A15F" w14:textId="77777777" w:rsidR="004814A9" w:rsidRDefault="004814A9" w:rsidP="00001308">
            <w:pPr>
              <w:pStyle w:val="TAC"/>
              <w:rPr>
                <w:rFonts w:cs="Arial"/>
              </w:rPr>
            </w:pPr>
            <w:r>
              <w:rPr>
                <w:rFonts w:cs="Arial"/>
              </w:rPr>
              <w:t>≤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8499598" w14:textId="77777777" w:rsidR="004814A9" w:rsidRDefault="004814A9" w:rsidP="00001308">
            <w:pPr>
              <w:pStyle w:val="TAC"/>
              <w:rPr>
                <w:rFonts w:cs="Arial"/>
              </w:rPr>
            </w:pPr>
            <w:r>
              <w:rPr>
                <w:rFonts w:cs="Arial"/>
              </w:rPr>
              <w:t>≤ [</w:t>
            </w:r>
            <w:r>
              <w:rPr>
                <w:rFonts w:cs="Arial"/>
                <w:lang w:val="en-CA"/>
              </w:rPr>
              <w:t>1.5]</w:t>
            </w:r>
          </w:p>
        </w:tc>
      </w:tr>
      <w:tr w:rsidR="004814A9" w14:paraId="64EC10AB" w14:textId="77777777" w:rsidTr="00001308">
        <w:trPr>
          <w:jc w:val="center"/>
        </w:trPr>
        <w:tc>
          <w:tcPr>
            <w:tcW w:w="1387" w:type="dxa"/>
            <w:tcBorders>
              <w:top w:val="nil"/>
              <w:left w:val="single" w:sz="4" w:space="0" w:color="auto"/>
              <w:bottom w:val="nil"/>
              <w:right w:val="single" w:sz="4" w:space="0" w:color="auto"/>
            </w:tcBorders>
            <w:hideMark/>
          </w:tcPr>
          <w:p w14:paraId="37C91942"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38DAD271" w14:textId="77777777" w:rsidR="004814A9" w:rsidRDefault="004814A9" w:rsidP="00001308">
            <w:pPr>
              <w:pStyle w:val="TAC"/>
              <w:rPr>
                <w:rFonts w:eastAsiaTheme="minorHAnsi" w:cs="Arial"/>
                <w:szCs w:val="22"/>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DC80E3F"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D74E85" w14:textId="77777777" w:rsidR="004814A9" w:rsidRDefault="004814A9" w:rsidP="00001308">
            <w:pPr>
              <w:pStyle w:val="TAC"/>
              <w:rPr>
                <w:rFonts w:cs="Arial"/>
              </w:rPr>
            </w:pPr>
            <w:r>
              <w:rPr>
                <w:rFonts w:cs="Arial"/>
              </w:rPr>
              <w:t xml:space="preserve">≤ </w:t>
            </w:r>
            <w:r>
              <w:rPr>
                <w:rFonts w:cs="Arial"/>
                <w:lang w:val="en-CA"/>
              </w:rPr>
              <w:t>[3]</w:t>
            </w:r>
          </w:p>
        </w:tc>
      </w:tr>
      <w:tr w:rsidR="004814A9" w14:paraId="752396EF"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4F484D7B"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3D14DF6" w14:textId="77777777" w:rsidR="004814A9" w:rsidRDefault="004814A9" w:rsidP="00001308">
            <w:pPr>
              <w:pStyle w:val="TAC"/>
              <w:rPr>
                <w:rFonts w:eastAsiaTheme="minorHAnsi" w:cs="Arial"/>
                <w:szCs w:val="22"/>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FA8ADE2" w14:textId="77777777" w:rsidR="004814A9" w:rsidRDefault="004814A9" w:rsidP="00001308">
            <w:pPr>
              <w:pStyle w:val="TAC"/>
              <w:rPr>
                <w:rFonts w:cs="Arial"/>
              </w:rPr>
            </w:pPr>
            <w:r>
              <w:rPr>
                <w:rFonts w:cs="Arial"/>
              </w:rPr>
              <w:t>≤ [5.5]</w:t>
            </w:r>
          </w:p>
        </w:tc>
      </w:tr>
      <w:tr w:rsidR="004814A9" w14:paraId="624F0B14"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16234E0" w14:textId="77777777" w:rsidR="004814A9" w:rsidRDefault="004814A9" w:rsidP="00001308">
            <w:pPr>
              <w:pStyle w:val="TAL"/>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5F935E7F" w14:textId="77777777" w:rsidR="004814A9" w:rsidRDefault="004814A9" w:rsidP="0000130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D2859"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F219BA0" w14:textId="77777777" w:rsidR="004814A9" w:rsidRDefault="004814A9" w:rsidP="00001308">
            <w:pPr>
              <w:pStyle w:val="TAC"/>
              <w:rPr>
                <w:rFonts w:cs="Arial"/>
              </w:rPr>
            </w:pPr>
            <w:r>
              <w:rPr>
                <w:rFonts w:cs="Arial"/>
              </w:rPr>
              <w:t>≤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375C12EE" w14:textId="77777777" w:rsidR="004814A9" w:rsidRDefault="004814A9" w:rsidP="00001308">
            <w:pPr>
              <w:pStyle w:val="TAC"/>
              <w:rPr>
                <w:rFonts w:cs="Arial"/>
              </w:rPr>
            </w:pPr>
            <w:r>
              <w:rPr>
                <w:rFonts w:cs="Arial"/>
              </w:rPr>
              <w:t>≤</w:t>
            </w:r>
            <w:r>
              <w:rPr>
                <w:rFonts w:cs="Arial"/>
                <w:lang w:val="en-CA"/>
              </w:rPr>
              <w:t xml:space="preserve"> [2]</w:t>
            </w:r>
          </w:p>
        </w:tc>
      </w:tr>
      <w:tr w:rsidR="004814A9" w14:paraId="1EAEB720" w14:textId="77777777" w:rsidTr="00001308">
        <w:trPr>
          <w:jc w:val="center"/>
        </w:trPr>
        <w:tc>
          <w:tcPr>
            <w:tcW w:w="1387" w:type="dxa"/>
            <w:tcBorders>
              <w:top w:val="nil"/>
              <w:left w:val="single" w:sz="4" w:space="0" w:color="auto"/>
              <w:bottom w:val="nil"/>
              <w:right w:val="single" w:sz="4" w:space="0" w:color="auto"/>
            </w:tcBorders>
            <w:hideMark/>
          </w:tcPr>
          <w:p w14:paraId="0D68D735"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A14D709" w14:textId="77777777" w:rsidR="004814A9" w:rsidRDefault="004814A9" w:rsidP="00001308">
            <w:pPr>
              <w:pStyle w:val="TAC"/>
              <w:rPr>
                <w:rFonts w:eastAsiaTheme="minorHAnsi" w:cs="Arial"/>
                <w:szCs w:val="22"/>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8A326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BBC9B2" w14:textId="77777777" w:rsidR="004814A9" w:rsidRDefault="004814A9" w:rsidP="00001308">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B358151" w14:textId="77777777" w:rsidR="004814A9" w:rsidRDefault="004814A9" w:rsidP="00001308">
            <w:pPr>
              <w:pStyle w:val="TAC"/>
              <w:rPr>
                <w:rFonts w:cs="Arial"/>
              </w:rPr>
            </w:pPr>
            <w:r>
              <w:rPr>
                <w:rFonts w:cs="Arial"/>
              </w:rPr>
              <w:t xml:space="preserve">≤ </w:t>
            </w:r>
            <w:r>
              <w:rPr>
                <w:rFonts w:cs="Arial"/>
                <w:lang w:val="en-CA"/>
              </w:rPr>
              <w:t>[2.5]</w:t>
            </w:r>
          </w:p>
        </w:tc>
      </w:tr>
      <w:tr w:rsidR="004814A9" w14:paraId="2CBB4C28" w14:textId="77777777" w:rsidTr="00001308">
        <w:trPr>
          <w:jc w:val="center"/>
        </w:trPr>
        <w:tc>
          <w:tcPr>
            <w:tcW w:w="1387" w:type="dxa"/>
            <w:tcBorders>
              <w:top w:val="nil"/>
              <w:left w:val="single" w:sz="4" w:space="0" w:color="auto"/>
              <w:bottom w:val="nil"/>
              <w:right w:val="single" w:sz="4" w:space="0" w:color="auto"/>
            </w:tcBorders>
            <w:hideMark/>
          </w:tcPr>
          <w:p w14:paraId="2FB41108"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9FE218C" w14:textId="77777777" w:rsidR="004814A9" w:rsidRDefault="004814A9" w:rsidP="00001308">
            <w:pPr>
              <w:pStyle w:val="TAC"/>
              <w:rPr>
                <w:rFonts w:eastAsiaTheme="minorHAnsi" w:cs="Arial"/>
                <w:szCs w:val="22"/>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59AFD5" w14:textId="77777777" w:rsidR="004814A9" w:rsidRDefault="004814A9" w:rsidP="00001308">
            <w:pPr>
              <w:pStyle w:val="TAC"/>
              <w:rPr>
                <w:rFonts w:cs="Arial"/>
              </w:rPr>
            </w:pPr>
            <w:r>
              <w:rPr>
                <w:rFonts w:cs="Arial"/>
              </w:rPr>
              <w:t xml:space="preserve">≤ </w:t>
            </w:r>
            <w:r>
              <w:rPr>
                <w:rFonts w:cs="Arial"/>
                <w:lang w:val="en-CA"/>
              </w:rPr>
              <w:t>[4.5]</w:t>
            </w:r>
          </w:p>
        </w:tc>
      </w:tr>
      <w:tr w:rsidR="004814A9" w14:paraId="3D9E6A02"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286562D7"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548D9072" w14:textId="77777777" w:rsidR="004814A9" w:rsidRDefault="004814A9" w:rsidP="00001308">
            <w:pPr>
              <w:pStyle w:val="TAC"/>
              <w:rPr>
                <w:rFonts w:eastAsiaTheme="minorHAnsi" w:cs="Arial"/>
                <w:szCs w:val="22"/>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EB440C" w14:textId="77777777" w:rsidR="004814A9" w:rsidRDefault="004814A9" w:rsidP="00001308">
            <w:pPr>
              <w:pStyle w:val="TAC"/>
              <w:rPr>
                <w:rFonts w:cs="Arial"/>
              </w:rPr>
            </w:pPr>
            <w:r>
              <w:rPr>
                <w:rFonts w:cs="Arial"/>
              </w:rPr>
              <w:t xml:space="preserve">≤ </w:t>
            </w:r>
            <w:r>
              <w:rPr>
                <w:rFonts w:cs="Arial"/>
                <w:lang w:val="en-CA"/>
              </w:rPr>
              <w:t>[8.5]</w:t>
            </w:r>
          </w:p>
        </w:tc>
      </w:tr>
    </w:tbl>
    <w:p w14:paraId="0155ACEA" w14:textId="77777777" w:rsidR="004814A9" w:rsidRDefault="004814A9" w:rsidP="004814A9">
      <w:pPr>
        <w:rPr>
          <w:rFonts w:asciiTheme="minorHAnsi" w:eastAsiaTheme="minorHAnsi" w:hAnsiTheme="minorHAnsi" w:cstheme="minorBidi"/>
          <w:sz w:val="22"/>
          <w:szCs w:val="22"/>
          <w:lang w:eastAsia="zh-CN"/>
        </w:rPr>
      </w:pPr>
    </w:p>
    <w:p w14:paraId="4ED74CD9" w14:textId="77777777" w:rsidR="004814A9" w:rsidRDefault="004814A9" w:rsidP="004814A9">
      <w:pPr>
        <w:spacing w:after="0"/>
        <w:rPr>
          <w:lang w:eastAsia="zh-CN"/>
        </w:rPr>
      </w:pPr>
      <w:r>
        <w:rPr>
          <w:lang w:eastAsia="zh-CN"/>
        </w:rPr>
        <w:t>Way forward for MPR for 2Tx PC2 ULFPTx MIMO based on at least one PC2 PA:</w:t>
      </w:r>
    </w:p>
    <w:p w14:paraId="34ABF162" w14:textId="77777777" w:rsidR="004814A9" w:rsidRDefault="004814A9" w:rsidP="004814A9">
      <w:pPr>
        <w:pStyle w:val="B1"/>
        <w:rPr>
          <w:lang w:eastAsia="zh-CN"/>
        </w:rPr>
      </w:pPr>
      <w:r>
        <w:rPr>
          <w:lang w:eastAsia="zh-CN"/>
        </w:rPr>
        <w:tab/>
        <w:t>Further study if PC2 + PC3 architecture can reuse 1Tx PC2 MPR</w:t>
      </w:r>
    </w:p>
    <w:p w14:paraId="435805A8" w14:textId="77777777" w:rsidR="004814A9" w:rsidRDefault="004814A9" w:rsidP="004814A9">
      <w:pPr>
        <w:pStyle w:val="B1"/>
        <w:rPr>
          <w:lang w:eastAsia="zh-CN"/>
        </w:rPr>
      </w:pPr>
      <w:r>
        <w:rPr>
          <w:lang w:eastAsia="zh-CN"/>
        </w:rPr>
        <w:tab/>
        <w:t>Architecture using two PC2 PA can reuse 1Tx PC2 MPR similarly to the agreement for PC3</w:t>
      </w:r>
    </w:p>
    <w:p w14:paraId="22DDDBB2" w14:textId="77777777" w:rsidR="004814A9" w:rsidRDefault="004814A9" w:rsidP="004814A9">
      <w:pPr>
        <w:pStyle w:val="B2"/>
        <w:ind w:firstLine="400"/>
        <w:rPr>
          <w:lang w:eastAsia="zh-CN"/>
        </w:rPr>
      </w:pPr>
      <w:r>
        <w:rPr>
          <w:lang w:eastAsia="zh-CN"/>
        </w:rPr>
        <w:tab/>
        <w:t>It is further studied if an improved MPR can be based on the PC1.5MPR since it correspond to the same PA configuration and emission requirements (ACLR/SEM/EVM) with only a 3dB difference in the reference power for MPR</w:t>
      </w:r>
    </w:p>
    <w:p w14:paraId="3441F117" w14:textId="77777777" w:rsidR="004814A9" w:rsidRDefault="004814A9" w:rsidP="004814A9">
      <w:pPr>
        <w:pStyle w:val="B1"/>
        <w:rPr>
          <w:lang w:eastAsia="zh-CN"/>
        </w:rPr>
      </w:pPr>
      <w:r>
        <w:rPr>
          <w:lang w:eastAsia="zh-CN"/>
        </w:rPr>
        <w:tab/>
        <w:t>Rel-17 Signaling to differentiate sets of PC2 MPR requirements for different PA configurations can be further studied in phase 2.</w:t>
      </w:r>
    </w:p>
    <w:p w14:paraId="60CAC663" w14:textId="77777777" w:rsidR="004814A9" w:rsidRDefault="004814A9" w:rsidP="004814A9">
      <w:pPr>
        <w:spacing w:after="0" w:line="256" w:lineRule="auto"/>
        <w:contextualSpacing/>
        <w:rPr>
          <w:lang w:eastAsia="zh-CN"/>
        </w:rPr>
      </w:pPr>
    </w:p>
    <w:p w14:paraId="5E29A54C" w14:textId="77777777" w:rsidR="004814A9" w:rsidRDefault="004814A9" w:rsidP="004814A9">
      <w:pPr>
        <w:spacing w:after="0" w:line="256" w:lineRule="auto"/>
        <w:contextualSpacing/>
        <w:rPr>
          <w:lang w:eastAsia="zh-CN"/>
        </w:rPr>
      </w:pPr>
      <w:r>
        <w:rPr>
          <w:lang w:eastAsia="zh-CN"/>
        </w:rPr>
        <w:t xml:space="preserve">Additional input was provided in the next meeting by another company which allowed further refinement on higher order modulations and some critical allocations. </w:t>
      </w:r>
    </w:p>
    <w:p w14:paraId="7EB72C92" w14:textId="77777777" w:rsidR="004814A9" w:rsidRDefault="004814A9" w:rsidP="004814A9">
      <w:pPr>
        <w:spacing w:after="0" w:line="256" w:lineRule="auto"/>
        <w:contextualSpacing/>
        <w:rPr>
          <w:lang w:eastAsia="zh-CN"/>
        </w:rPr>
      </w:pPr>
    </w:p>
    <w:p w14:paraId="5435E6AE" w14:textId="77777777" w:rsidR="004814A9" w:rsidRDefault="004814A9" w:rsidP="004814A9">
      <w:pPr>
        <w:spacing w:after="0" w:line="256" w:lineRule="auto"/>
        <w:contextualSpacing/>
        <w:rPr>
          <w:lang w:eastAsia="zh-CN"/>
        </w:rPr>
      </w:pPr>
      <w:r>
        <w:rPr>
          <w:lang w:eastAsia="zh-CN"/>
        </w:rPr>
        <w:t>It was also decided that a single set of PC2 2Tx requirements will be used in Release 17 but that 1 antenna port transmission should take the architecture in to account (presence of a full power PA or not).</w:t>
      </w:r>
    </w:p>
    <w:p w14:paraId="32DF94FA" w14:textId="77777777" w:rsidR="004814A9" w:rsidRDefault="004814A9" w:rsidP="004814A9">
      <w:pPr>
        <w:spacing w:after="0" w:line="256" w:lineRule="auto"/>
        <w:contextualSpacing/>
        <w:rPr>
          <w:lang w:eastAsia="zh-CN"/>
        </w:rPr>
      </w:pPr>
    </w:p>
    <w:p w14:paraId="466306A6" w14:textId="77777777" w:rsidR="004814A9" w:rsidRDefault="004814A9" w:rsidP="004814A9">
      <w:pPr>
        <w:spacing w:after="0" w:line="256" w:lineRule="auto"/>
        <w:contextualSpacing/>
        <w:rPr>
          <w:lang w:eastAsia="zh-CN"/>
        </w:rPr>
      </w:pPr>
      <w:r>
        <w:rPr>
          <w:lang w:eastAsia="zh-CN"/>
        </w:rPr>
        <w:t>Since it was agreed that both UL MIMO and TxD would use the same 2Tx MPR table for the same power class and UE architecture, it was decided that all the 2Tx MPR tables would be placed in the UL MIMO section D and the TxD section G would point to the relevant tables.</w:t>
      </w:r>
    </w:p>
    <w:p w14:paraId="6002E140" w14:textId="77777777" w:rsidR="004814A9" w:rsidRDefault="004814A9" w:rsidP="004814A9">
      <w:pPr>
        <w:spacing w:after="0" w:line="256" w:lineRule="auto"/>
        <w:contextualSpacing/>
        <w:rPr>
          <w:lang w:eastAsia="zh-CN"/>
        </w:rPr>
      </w:pPr>
    </w:p>
    <w:p w14:paraId="69883102" w14:textId="77777777" w:rsidR="004814A9" w:rsidRPr="00CC34F5" w:rsidRDefault="004814A9" w:rsidP="004814A9">
      <w:pPr>
        <w:pStyle w:val="Heading5"/>
      </w:pPr>
      <w:bookmarkStart w:id="180" w:name="_Toc106111760"/>
      <w:bookmarkStart w:id="181" w:name="_Toc106111861"/>
      <w:r w:rsidRPr="00837B19">
        <w:t>4.4.2.</w:t>
      </w:r>
      <w:r>
        <w:t>3.2</w:t>
      </w:r>
      <w:r w:rsidRPr="00837B19">
        <w:tab/>
      </w:r>
      <w:r>
        <w:t>Final MPR values and comparison to other cases</w:t>
      </w:r>
      <w:bookmarkEnd w:id="180"/>
      <w:bookmarkEnd w:id="181"/>
    </w:p>
    <w:p w14:paraId="28CD14FC" w14:textId="77777777" w:rsidR="004814A9" w:rsidRDefault="004814A9" w:rsidP="004814A9">
      <w:pPr>
        <w:spacing w:after="0" w:line="256" w:lineRule="auto"/>
        <w:contextualSpacing/>
        <w:rPr>
          <w:lang w:eastAsia="zh-CN"/>
        </w:rPr>
      </w:pPr>
      <w:r>
        <w:rPr>
          <w:lang w:eastAsia="zh-CN"/>
        </w:rPr>
        <w:t>After adjustments of the MPR based on two companies’ inputs (highlighted in yellow) the 38.101-1 specification adopted the following MPR table:</w:t>
      </w:r>
    </w:p>
    <w:p w14:paraId="5EAAD9AB" w14:textId="77777777" w:rsidR="004814A9" w:rsidRDefault="004814A9" w:rsidP="004814A9">
      <w:pPr>
        <w:spacing w:after="0" w:line="256" w:lineRule="auto"/>
        <w:contextualSpacing/>
        <w:rPr>
          <w:lang w:eastAsia="zh-CN"/>
        </w:rPr>
      </w:pPr>
    </w:p>
    <w:p w14:paraId="5B6D51F5" w14:textId="77777777" w:rsidR="004814A9" w:rsidRDefault="004814A9" w:rsidP="004814A9">
      <w:pPr>
        <w:pStyle w:val="TH"/>
      </w:pPr>
      <w:r>
        <w:t>Table 4.4.2.3.2-1: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814A9" w14:paraId="25AE7E84" w14:textId="77777777" w:rsidTr="0000130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BEDFFDF"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47DB5A6" w14:textId="77777777" w:rsidR="004814A9" w:rsidRDefault="004814A9" w:rsidP="00001308">
            <w:pPr>
              <w:pStyle w:val="TAH"/>
            </w:pPr>
            <w:r>
              <w:t>MPR (dB)</w:t>
            </w:r>
          </w:p>
        </w:tc>
      </w:tr>
      <w:tr w:rsidR="004814A9" w14:paraId="3472E50D" w14:textId="77777777" w:rsidTr="0000130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238664B" w14:textId="77777777" w:rsidR="004814A9" w:rsidRDefault="004814A9" w:rsidP="0000130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8B92B01" w14:textId="77777777" w:rsidR="004814A9" w:rsidRDefault="004814A9" w:rsidP="0000130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B3A473"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B89683" w14:textId="77777777" w:rsidR="004814A9" w:rsidRDefault="004814A9" w:rsidP="00001308">
            <w:pPr>
              <w:pStyle w:val="TAH"/>
            </w:pPr>
            <w:r>
              <w:t>Inner RB allocations</w:t>
            </w:r>
          </w:p>
        </w:tc>
      </w:tr>
      <w:tr w:rsidR="004814A9" w14:paraId="2DD379D9"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6C9E5CF" w14:textId="77777777" w:rsidR="004814A9" w:rsidRDefault="004814A9" w:rsidP="0000130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A8217FA"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BDED398"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685F22"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516915D" w14:textId="77777777" w:rsidR="004814A9" w:rsidRDefault="004814A9" w:rsidP="00001308">
            <w:pPr>
              <w:pStyle w:val="TAC"/>
              <w:rPr>
                <w:rFonts w:cs="Arial"/>
              </w:rPr>
            </w:pPr>
            <w:r>
              <w:rPr>
                <w:rFonts w:cs="Arial"/>
              </w:rPr>
              <w:t>0</w:t>
            </w:r>
          </w:p>
        </w:tc>
      </w:tr>
      <w:tr w:rsidR="004814A9" w14:paraId="4377E483"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F6443D"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A499CD" w14:textId="77777777" w:rsidR="004814A9" w:rsidRDefault="004814A9" w:rsidP="0000130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AD057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B6B430"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F2B841A" w14:textId="77777777" w:rsidR="004814A9" w:rsidRDefault="004814A9" w:rsidP="00001308">
            <w:pPr>
              <w:pStyle w:val="TAC"/>
              <w:rPr>
                <w:rFonts w:cs="Arial"/>
              </w:rPr>
            </w:pPr>
            <w:r>
              <w:rPr>
                <w:rFonts w:cs="Arial"/>
                <w:lang w:val="en-CA"/>
              </w:rPr>
              <w:t>0.5</w:t>
            </w:r>
          </w:p>
        </w:tc>
      </w:tr>
      <w:tr w:rsidR="004814A9" w14:paraId="355CFFDB"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865439"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159F85B" w14:textId="77777777" w:rsidR="004814A9" w:rsidRDefault="004814A9" w:rsidP="0000130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399993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98C5BA" w14:textId="77777777" w:rsidR="004814A9" w:rsidRDefault="004814A9" w:rsidP="00001308">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DE6411E" w14:textId="77777777" w:rsidR="004814A9" w:rsidRDefault="004814A9" w:rsidP="00001308">
            <w:pPr>
              <w:pStyle w:val="TAC"/>
              <w:rPr>
                <w:rFonts w:cs="Arial"/>
              </w:rPr>
            </w:pPr>
            <w:r>
              <w:rPr>
                <w:rFonts w:cs="Arial"/>
              </w:rPr>
              <w:t xml:space="preserve">≤ </w:t>
            </w:r>
            <w:r>
              <w:rPr>
                <w:rFonts w:cs="Arial"/>
                <w:lang w:val="en-CA"/>
              </w:rPr>
              <w:t>1.5</w:t>
            </w:r>
          </w:p>
        </w:tc>
      </w:tr>
      <w:tr w:rsidR="004814A9" w14:paraId="47873816"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D03406"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689E41" w14:textId="77777777" w:rsidR="004814A9" w:rsidRDefault="004814A9" w:rsidP="0000130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8BCF73"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BA22C37" w14:textId="77777777" w:rsidR="004814A9" w:rsidRDefault="004814A9" w:rsidP="00001308">
            <w:pPr>
              <w:pStyle w:val="TAC"/>
              <w:rPr>
                <w:rFonts w:cs="Arial"/>
              </w:rPr>
            </w:pPr>
            <w:r>
              <w:rPr>
                <w:rFonts w:cs="Arial"/>
              </w:rPr>
              <w:t xml:space="preserve">≤ </w:t>
            </w:r>
            <w:r>
              <w:rPr>
                <w:rFonts w:cs="Arial"/>
                <w:lang w:val="en-CA"/>
              </w:rPr>
              <w:t>3</w:t>
            </w:r>
          </w:p>
        </w:tc>
      </w:tr>
      <w:tr w:rsidR="004814A9" w:rsidRPr="00295EA4" w14:paraId="7920B92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7F7DFC"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10E5CB" w14:textId="77777777" w:rsidR="004814A9" w:rsidRPr="00295EA4" w:rsidRDefault="004814A9" w:rsidP="00001308">
            <w:pPr>
              <w:pStyle w:val="TAC"/>
              <w:rPr>
                <w:rFonts w:cs="Arial"/>
              </w:rPr>
            </w:pPr>
            <w:r w:rsidRPr="00295EA4">
              <w:rPr>
                <w:rFonts w:cs="Arial"/>
                <w:lang w:eastAsia="zh-CN"/>
              </w:rPr>
              <w:t>256</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C6DE4" w14:textId="77777777" w:rsidR="004814A9" w:rsidRPr="00295EA4" w:rsidRDefault="004814A9" w:rsidP="00001308">
            <w:pPr>
              <w:pStyle w:val="TAC"/>
              <w:rPr>
                <w:rFonts w:cs="Arial"/>
              </w:rPr>
            </w:pPr>
            <w:r w:rsidRPr="00295EA4">
              <w:rPr>
                <w:rFonts w:cs="Arial"/>
              </w:rPr>
              <w:t>≤ 5.5</w:t>
            </w:r>
          </w:p>
        </w:tc>
      </w:tr>
      <w:tr w:rsidR="004814A9" w:rsidRPr="00295EA4" w14:paraId="3B6D8404"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76C6B7A" w14:textId="77777777" w:rsidR="004814A9" w:rsidRPr="00295EA4" w:rsidRDefault="004814A9" w:rsidP="00001308">
            <w:pPr>
              <w:pStyle w:val="TAC"/>
              <w:rPr>
                <w:rFonts w:cs="Arial"/>
                <w:lang w:eastAsia="zh-CN"/>
              </w:rPr>
            </w:pPr>
            <w:r w:rsidRPr="00295EA4">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56424D4" w14:textId="77777777" w:rsidR="004814A9" w:rsidRPr="00295EA4" w:rsidRDefault="004814A9" w:rsidP="00001308">
            <w:pPr>
              <w:pStyle w:val="TAC"/>
              <w:rPr>
                <w:rFonts w:cs="Arial"/>
                <w:lang w:eastAsia="zh-CN"/>
              </w:rPr>
            </w:pPr>
            <w:r w:rsidRPr="00295EA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DE59615"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BBB7EE5" w14:textId="77777777" w:rsidR="004814A9" w:rsidRPr="00295EA4" w:rsidRDefault="004814A9" w:rsidP="00001308">
            <w:pPr>
              <w:pStyle w:val="TAC"/>
              <w:rPr>
                <w:rFonts w:cs="Arial"/>
              </w:rPr>
            </w:pPr>
            <w:r w:rsidRPr="00295EA4">
              <w:rPr>
                <w:rFonts w:cs="Arial"/>
              </w:rPr>
              <w:t xml:space="preserve">≤ </w:t>
            </w:r>
            <w:r w:rsidRPr="00295EA4">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52FFD3CF" w14:textId="77777777" w:rsidR="004814A9" w:rsidRPr="00295EA4" w:rsidRDefault="004814A9" w:rsidP="00001308">
            <w:pPr>
              <w:pStyle w:val="TAC"/>
              <w:rPr>
                <w:rFonts w:cs="Arial"/>
              </w:rPr>
            </w:pPr>
            <w:r w:rsidRPr="00295EA4">
              <w:rPr>
                <w:rFonts w:cs="Arial"/>
              </w:rPr>
              <w:t>≤</w:t>
            </w:r>
            <w:r w:rsidRPr="00295EA4">
              <w:rPr>
                <w:rFonts w:cs="Arial"/>
                <w:lang w:val="en-CA"/>
              </w:rPr>
              <w:t xml:space="preserve"> 2</w:t>
            </w:r>
          </w:p>
        </w:tc>
      </w:tr>
      <w:tr w:rsidR="004814A9" w:rsidRPr="00295EA4" w14:paraId="0B4E055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6E62CB"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D101AD" w14:textId="77777777" w:rsidR="004814A9" w:rsidRPr="00295EA4" w:rsidRDefault="004814A9" w:rsidP="00001308">
            <w:pPr>
              <w:pStyle w:val="TAC"/>
              <w:rPr>
                <w:rFonts w:cs="Arial"/>
                <w:lang w:eastAsia="zh-CN"/>
              </w:rPr>
            </w:pPr>
            <w:r w:rsidRPr="00295EA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93A3479"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8FBCBB7" w14:textId="77777777" w:rsidR="004814A9" w:rsidRPr="00295EA4" w:rsidRDefault="004814A9" w:rsidP="00001308">
            <w:pPr>
              <w:pStyle w:val="TAC"/>
              <w:rPr>
                <w:rFonts w:cs="Arial"/>
              </w:rPr>
            </w:pPr>
            <w:r w:rsidRPr="00295EA4">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EC30971" w14:textId="77777777" w:rsidR="004814A9" w:rsidRPr="00295EA4" w:rsidRDefault="004814A9" w:rsidP="00001308">
            <w:pPr>
              <w:pStyle w:val="TAC"/>
              <w:rPr>
                <w:rFonts w:cs="Arial"/>
              </w:rPr>
            </w:pPr>
            <w:r w:rsidRPr="00295EA4">
              <w:rPr>
                <w:rFonts w:cs="Arial"/>
              </w:rPr>
              <w:t xml:space="preserve">≤ </w:t>
            </w:r>
            <w:r w:rsidRPr="00295EA4">
              <w:rPr>
                <w:rFonts w:cs="Arial"/>
                <w:lang w:val="en-CA"/>
              </w:rPr>
              <w:t>2.5</w:t>
            </w:r>
          </w:p>
        </w:tc>
      </w:tr>
      <w:tr w:rsidR="004814A9" w:rsidRPr="00295EA4" w14:paraId="5D8479C5"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30043E"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C1FA15B" w14:textId="77777777" w:rsidR="004814A9" w:rsidRPr="00295EA4" w:rsidRDefault="004814A9" w:rsidP="00001308">
            <w:pPr>
              <w:pStyle w:val="TAC"/>
              <w:rPr>
                <w:rFonts w:cs="Arial"/>
              </w:rPr>
            </w:pPr>
            <w:r w:rsidRPr="00295EA4">
              <w:rPr>
                <w:rFonts w:cs="Arial"/>
                <w:lang w:eastAsia="zh-CN"/>
              </w:rPr>
              <w:t>64</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7DE9F0" w14:textId="77777777" w:rsidR="004814A9" w:rsidRPr="00295EA4" w:rsidRDefault="004814A9" w:rsidP="00001308">
            <w:pPr>
              <w:pStyle w:val="TAC"/>
              <w:rPr>
                <w:rFonts w:cs="Arial"/>
              </w:rPr>
            </w:pPr>
            <w:r w:rsidRPr="00295EA4">
              <w:rPr>
                <w:rFonts w:cs="Arial"/>
              </w:rPr>
              <w:t xml:space="preserve">≤ </w:t>
            </w:r>
            <w:r w:rsidRPr="00295EA4">
              <w:rPr>
                <w:rFonts w:cs="Arial"/>
                <w:lang w:val="en-CA"/>
              </w:rPr>
              <w:t>4.5</w:t>
            </w:r>
          </w:p>
        </w:tc>
      </w:tr>
      <w:tr w:rsidR="004814A9" w:rsidRPr="00295EA4" w14:paraId="7CBF8BDC"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E4075C0"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9F211E7" w14:textId="77777777" w:rsidR="004814A9" w:rsidRPr="00295EA4" w:rsidRDefault="004814A9" w:rsidP="00001308">
            <w:pPr>
              <w:pStyle w:val="TAC"/>
              <w:rPr>
                <w:rFonts w:cs="Arial"/>
                <w:lang w:eastAsia="zh-CN"/>
              </w:rPr>
            </w:pPr>
            <w:r w:rsidRPr="00295EA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A5ABE0" w14:textId="77777777" w:rsidR="004814A9" w:rsidRPr="00295EA4" w:rsidRDefault="004814A9" w:rsidP="00001308">
            <w:pPr>
              <w:pStyle w:val="TAC"/>
              <w:rPr>
                <w:rFonts w:cs="Arial"/>
              </w:rPr>
            </w:pPr>
            <w:r w:rsidRPr="00295EA4">
              <w:rPr>
                <w:rFonts w:cs="Arial"/>
              </w:rPr>
              <w:t xml:space="preserve">≤ </w:t>
            </w:r>
            <w:r w:rsidRPr="00295EA4">
              <w:rPr>
                <w:rFonts w:cs="Arial"/>
                <w:lang w:val="en-CA"/>
              </w:rPr>
              <w:t>8.0</w:t>
            </w:r>
          </w:p>
        </w:tc>
      </w:tr>
    </w:tbl>
    <w:p w14:paraId="5B656ECE" w14:textId="77777777" w:rsidR="004814A9" w:rsidRPr="00295EA4" w:rsidRDefault="004814A9" w:rsidP="004814A9">
      <w:pPr>
        <w:spacing w:after="0" w:line="256" w:lineRule="auto"/>
        <w:contextualSpacing/>
        <w:rPr>
          <w:lang w:eastAsia="zh-CN"/>
        </w:rPr>
      </w:pPr>
    </w:p>
    <w:p w14:paraId="5D58C6A7" w14:textId="77777777" w:rsidR="004814A9" w:rsidRPr="00295EA4" w:rsidRDefault="004814A9" w:rsidP="004814A9">
      <w:pPr>
        <w:spacing w:after="0" w:line="256" w:lineRule="auto"/>
        <w:contextualSpacing/>
        <w:rPr>
          <w:lang w:eastAsia="zh-CN"/>
        </w:rPr>
      </w:pPr>
      <w:r w:rsidRPr="00295EA4">
        <w:rPr>
          <w:lang w:eastAsia="zh-CN"/>
        </w:rPr>
        <w:t>To check the consistency of the MPR requirements, it is useful to compare 2Tx PC2 MPR (highlighted in yellow) with the PC2 1Tx MPR and PC1.5 2Tx smartphone and FWA MPR at least for DFT-s-OFDM QPSK inner allocations. This comparison is shown in the table below</w:t>
      </w:r>
      <w:r>
        <w:rPr>
          <w:lang w:eastAsia="zh-CN"/>
        </w:rPr>
        <w:t>.</w:t>
      </w:r>
    </w:p>
    <w:p w14:paraId="31C9CB23" w14:textId="77777777" w:rsidR="004814A9" w:rsidRDefault="004814A9" w:rsidP="004814A9">
      <w:pPr>
        <w:spacing w:after="0" w:line="256" w:lineRule="auto"/>
        <w:contextualSpacing/>
      </w:pPr>
    </w:p>
    <w:p w14:paraId="2582C8B8" w14:textId="77777777" w:rsidR="004814A9" w:rsidRPr="00295EA4" w:rsidRDefault="004814A9" w:rsidP="004814A9">
      <w:pPr>
        <w:pStyle w:val="TH"/>
        <w:rPr>
          <w:lang w:eastAsia="zh-CN"/>
        </w:rPr>
      </w:pPr>
      <w:r>
        <w:t>Table 4.4.2.3.2-2: Maximum power reduction (MPR) comparision</w:t>
      </w: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60"/>
        <w:gridCol w:w="960"/>
        <w:gridCol w:w="960"/>
        <w:gridCol w:w="1267"/>
      </w:tblGrid>
      <w:tr w:rsidR="004814A9" w:rsidRPr="00295EA4" w14:paraId="1776D688" w14:textId="77777777" w:rsidTr="00001308">
        <w:trPr>
          <w:trHeight w:val="210"/>
          <w:jc w:val="center"/>
        </w:trPr>
        <w:tc>
          <w:tcPr>
            <w:tcW w:w="1547" w:type="dxa"/>
            <w:shd w:val="clear" w:color="auto" w:fill="auto"/>
            <w:vAlign w:val="center"/>
            <w:hideMark/>
          </w:tcPr>
          <w:p w14:paraId="255B0DDE" w14:textId="77777777" w:rsidR="004814A9" w:rsidRPr="00295EA4" w:rsidRDefault="004814A9" w:rsidP="004814A9">
            <w:pPr>
              <w:pStyle w:val="TAH"/>
              <w:rPr>
                <w:lang w:val="en-US"/>
              </w:rPr>
            </w:pPr>
            <w:r w:rsidRPr="00295EA4">
              <w:t>Case</w:t>
            </w:r>
          </w:p>
        </w:tc>
        <w:tc>
          <w:tcPr>
            <w:tcW w:w="960" w:type="dxa"/>
            <w:shd w:val="clear" w:color="auto" w:fill="auto"/>
            <w:vAlign w:val="center"/>
            <w:hideMark/>
          </w:tcPr>
          <w:p w14:paraId="312FBB04" w14:textId="77777777" w:rsidR="004814A9" w:rsidRPr="00295EA4" w:rsidRDefault="004814A9" w:rsidP="004814A9">
            <w:pPr>
              <w:pStyle w:val="TAH"/>
              <w:rPr>
                <w:lang w:val="en-US"/>
              </w:rPr>
            </w:pPr>
            <w:r w:rsidRPr="00295EA4">
              <w:t>PC2 1Tx</w:t>
            </w:r>
          </w:p>
        </w:tc>
        <w:tc>
          <w:tcPr>
            <w:tcW w:w="960" w:type="dxa"/>
            <w:shd w:val="clear" w:color="auto" w:fill="auto"/>
            <w:vAlign w:val="center"/>
            <w:hideMark/>
          </w:tcPr>
          <w:p w14:paraId="0F26593B" w14:textId="77777777" w:rsidR="004814A9" w:rsidRPr="00295EA4" w:rsidRDefault="004814A9" w:rsidP="004814A9">
            <w:pPr>
              <w:pStyle w:val="TAH"/>
              <w:rPr>
                <w:lang w:val="en-US"/>
              </w:rPr>
            </w:pPr>
            <w:r w:rsidRPr="00295EA4">
              <w:t>PC2 2Tx</w:t>
            </w:r>
          </w:p>
        </w:tc>
        <w:tc>
          <w:tcPr>
            <w:tcW w:w="960" w:type="dxa"/>
            <w:shd w:val="clear" w:color="auto" w:fill="auto"/>
            <w:vAlign w:val="center"/>
            <w:hideMark/>
          </w:tcPr>
          <w:p w14:paraId="4D39D891" w14:textId="77777777" w:rsidR="004814A9" w:rsidRPr="00295EA4" w:rsidRDefault="004814A9" w:rsidP="004814A9">
            <w:pPr>
              <w:pStyle w:val="TAH"/>
              <w:rPr>
                <w:lang w:val="en-US"/>
              </w:rPr>
            </w:pPr>
            <w:r w:rsidRPr="00295EA4">
              <w:t>PC1.5</w:t>
            </w:r>
          </w:p>
        </w:tc>
        <w:tc>
          <w:tcPr>
            <w:tcW w:w="1267" w:type="dxa"/>
            <w:shd w:val="clear" w:color="auto" w:fill="auto"/>
            <w:vAlign w:val="center"/>
            <w:hideMark/>
          </w:tcPr>
          <w:p w14:paraId="3F360BFE" w14:textId="77777777" w:rsidR="004814A9" w:rsidRPr="00295EA4" w:rsidRDefault="004814A9" w:rsidP="004814A9">
            <w:pPr>
              <w:pStyle w:val="TAH"/>
              <w:rPr>
                <w:lang w:val="en-US"/>
              </w:rPr>
            </w:pPr>
            <w:r w:rsidRPr="00295EA4">
              <w:t>PC1.5 FWA</w:t>
            </w:r>
          </w:p>
        </w:tc>
      </w:tr>
      <w:tr w:rsidR="004814A9" w:rsidRPr="002A2491" w14:paraId="0FD115A5" w14:textId="77777777" w:rsidTr="00001308">
        <w:trPr>
          <w:trHeight w:val="174"/>
          <w:jc w:val="center"/>
        </w:trPr>
        <w:tc>
          <w:tcPr>
            <w:tcW w:w="1547" w:type="dxa"/>
            <w:shd w:val="clear" w:color="auto" w:fill="auto"/>
            <w:vAlign w:val="center"/>
            <w:hideMark/>
          </w:tcPr>
          <w:p w14:paraId="4510EF48" w14:textId="77777777" w:rsidR="004814A9" w:rsidRPr="00295EA4" w:rsidRDefault="004814A9" w:rsidP="004814A9">
            <w:pPr>
              <w:pStyle w:val="TAC"/>
              <w:rPr>
                <w:lang w:val="en-US"/>
              </w:rPr>
            </w:pPr>
            <w:r w:rsidRPr="00295EA4">
              <w:t>Inner MPR [dB]</w:t>
            </w:r>
          </w:p>
        </w:tc>
        <w:tc>
          <w:tcPr>
            <w:tcW w:w="960" w:type="dxa"/>
            <w:shd w:val="clear" w:color="auto" w:fill="auto"/>
            <w:vAlign w:val="center"/>
            <w:hideMark/>
          </w:tcPr>
          <w:p w14:paraId="35B868C3" w14:textId="77777777" w:rsidR="004814A9" w:rsidRPr="00295EA4" w:rsidRDefault="004814A9" w:rsidP="004814A9">
            <w:pPr>
              <w:pStyle w:val="TAC"/>
              <w:rPr>
                <w:lang w:val="en-US"/>
              </w:rPr>
            </w:pPr>
            <w:r w:rsidRPr="00295EA4">
              <w:t>≤ 0</w:t>
            </w:r>
          </w:p>
        </w:tc>
        <w:tc>
          <w:tcPr>
            <w:tcW w:w="960" w:type="dxa"/>
            <w:shd w:val="clear" w:color="auto" w:fill="auto"/>
            <w:vAlign w:val="center"/>
            <w:hideMark/>
          </w:tcPr>
          <w:p w14:paraId="7E97BEE1" w14:textId="77777777" w:rsidR="004814A9" w:rsidRPr="00295EA4" w:rsidRDefault="004814A9" w:rsidP="004814A9">
            <w:pPr>
              <w:pStyle w:val="TAC"/>
              <w:rPr>
                <w:lang w:val="en-US"/>
              </w:rPr>
            </w:pPr>
            <w:r w:rsidRPr="00295EA4">
              <w:t>≤ 0.5</w:t>
            </w:r>
          </w:p>
        </w:tc>
        <w:tc>
          <w:tcPr>
            <w:tcW w:w="960" w:type="dxa"/>
            <w:shd w:val="clear" w:color="auto" w:fill="auto"/>
            <w:vAlign w:val="center"/>
            <w:hideMark/>
          </w:tcPr>
          <w:p w14:paraId="1E82A6DD" w14:textId="77777777" w:rsidR="004814A9" w:rsidRPr="00295EA4" w:rsidRDefault="004814A9" w:rsidP="004814A9">
            <w:pPr>
              <w:pStyle w:val="TAC"/>
              <w:rPr>
                <w:lang w:val="en-US"/>
              </w:rPr>
            </w:pPr>
            <w:r w:rsidRPr="00295EA4">
              <w:t>≤ 0.5</w:t>
            </w:r>
          </w:p>
        </w:tc>
        <w:tc>
          <w:tcPr>
            <w:tcW w:w="1267" w:type="dxa"/>
            <w:shd w:val="clear" w:color="auto" w:fill="auto"/>
            <w:vAlign w:val="center"/>
            <w:hideMark/>
          </w:tcPr>
          <w:p w14:paraId="15484022" w14:textId="77777777" w:rsidR="004814A9" w:rsidRPr="002A2491" w:rsidRDefault="004814A9" w:rsidP="004814A9">
            <w:pPr>
              <w:pStyle w:val="TAC"/>
              <w:rPr>
                <w:lang w:val="en-US"/>
              </w:rPr>
            </w:pPr>
            <w:r w:rsidRPr="00295EA4">
              <w:t>≤ 0</w:t>
            </w:r>
          </w:p>
        </w:tc>
      </w:tr>
    </w:tbl>
    <w:p w14:paraId="633824BE" w14:textId="77777777" w:rsidR="004814A9" w:rsidRDefault="004814A9" w:rsidP="004814A9">
      <w:pPr>
        <w:spacing w:after="0" w:line="256" w:lineRule="auto"/>
        <w:contextualSpacing/>
        <w:rPr>
          <w:lang w:eastAsia="zh-CN"/>
        </w:rPr>
      </w:pPr>
    </w:p>
    <w:p w14:paraId="7BE68A00" w14:textId="77777777" w:rsidR="004814A9" w:rsidRDefault="004814A9" w:rsidP="004814A9">
      <w:pPr>
        <w:spacing w:after="0" w:line="256" w:lineRule="auto"/>
        <w:contextualSpacing/>
        <w:rPr>
          <w:lang w:eastAsia="zh-CN"/>
        </w:rPr>
      </w:pPr>
      <w:r>
        <w:rPr>
          <w:lang w:eastAsia="zh-CN"/>
        </w:rPr>
        <w:t xml:space="preserve">The 0.5dB difference between 1Tx and 2Tx PC2 is representative of the additive impact of reverse IMD and the slightly lower PA linearity. </w:t>
      </w:r>
    </w:p>
    <w:p w14:paraId="5649214D" w14:textId="77777777" w:rsidR="004814A9" w:rsidRDefault="004814A9" w:rsidP="004814A9">
      <w:pPr>
        <w:spacing w:after="0" w:line="256" w:lineRule="auto"/>
        <w:contextualSpacing/>
        <w:rPr>
          <w:lang w:eastAsia="zh-CN"/>
        </w:rPr>
      </w:pPr>
    </w:p>
    <w:p w14:paraId="4E8F7830" w14:textId="1A17111B" w:rsidR="004814A9" w:rsidRDefault="004814A9" w:rsidP="004814A9">
      <w:pPr>
        <w:spacing w:after="0" w:line="256" w:lineRule="auto"/>
        <w:contextualSpacing/>
        <w:rPr>
          <w:lang w:eastAsia="zh-CN"/>
        </w:rPr>
      </w:pPr>
      <w:r>
        <w:rPr>
          <w:lang w:eastAsia="zh-CN"/>
        </w:rPr>
        <w:t>For PC1.5 MPR, the smartphone 0.5dB worse MPR compared to 1Tx PC2 MPR is representative of the reverse IMD impact while for the FWA case, thanks to the higher antenna isolation the Reverse IMD impact is negligible.</w:t>
      </w:r>
    </w:p>
    <w:p w14:paraId="01F800F8" w14:textId="77777777" w:rsidR="004814A9" w:rsidRDefault="004814A9" w:rsidP="004814A9">
      <w:pPr>
        <w:spacing w:after="0" w:line="256" w:lineRule="auto"/>
        <w:contextualSpacing/>
        <w:rPr>
          <w:lang w:eastAsia="zh-CN"/>
        </w:rPr>
      </w:pPr>
    </w:p>
    <w:p w14:paraId="7102B4E2" w14:textId="77777777" w:rsidR="004814A9" w:rsidRPr="00FC16DA" w:rsidRDefault="004814A9" w:rsidP="004814A9">
      <w:pPr>
        <w:pStyle w:val="Heading4"/>
      </w:pPr>
      <w:bookmarkStart w:id="182" w:name="_Toc106111761"/>
      <w:bookmarkStart w:id="183" w:name="_Toc106111862"/>
      <w:r>
        <w:t>4</w:t>
      </w:r>
      <w:r w:rsidRPr="001C0CC4">
        <w:t>.</w:t>
      </w:r>
      <w:r>
        <w:t>4</w:t>
      </w:r>
      <w:r w:rsidRPr="001C0CC4">
        <w:t>.</w:t>
      </w:r>
      <w:r>
        <w:t>2</w:t>
      </w:r>
      <w:r w:rsidRPr="001C0CC4">
        <w:t>.</w:t>
      </w:r>
      <w:r>
        <w:t>4</w:t>
      </w:r>
      <w:r w:rsidRPr="001C0CC4">
        <w:tab/>
      </w:r>
      <w:r>
        <w:t>PC2 1</w:t>
      </w:r>
      <w:r w:rsidRPr="00C8742F">
        <w:t>Tx fallback MPR depending on architecture</w:t>
      </w:r>
      <w:bookmarkEnd w:id="182"/>
      <w:bookmarkEnd w:id="183"/>
    </w:p>
    <w:p w14:paraId="0FE22E14" w14:textId="77777777" w:rsidR="004814A9" w:rsidRDefault="004814A9" w:rsidP="004814A9">
      <w:r>
        <w:t>After consensus was reached on the 2Tx PC2 MPR for PC2 and it was agreed that in the scope of release 17 a single MPR table will cover all the different PA architectures, it was still needed to agree on what the one antenna port fallbacks MPR would apply. This essentially depends on the presence of a full powwr capable PA or not.</w:t>
      </w:r>
    </w:p>
    <w:p w14:paraId="730E5EFF" w14:textId="77777777" w:rsidR="004814A9" w:rsidRPr="00B75C44" w:rsidRDefault="004814A9" w:rsidP="004814A9">
      <w:r>
        <w:t>For one antenna port operation, it was agreed that 2Tx PC2 MPR would still apply to UEs declaring TxD (no full power PA is assumed) while UEs not declaring TxD (assuming at least one PC2 PA is present), the 1Tx PC2 MPR would apply.</w:t>
      </w:r>
    </w:p>
    <w:p w14:paraId="5F576BCE" w14:textId="77777777" w:rsidR="00B3516A" w:rsidRDefault="00B3516A" w:rsidP="00B3516A">
      <w:pPr>
        <w:rPr>
          <w:lang w:eastAsia="zh-CN"/>
        </w:rPr>
      </w:pPr>
    </w:p>
    <w:p w14:paraId="37CFB9EB" w14:textId="77777777" w:rsidR="00B3516A" w:rsidRDefault="00B3516A" w:rsidP="00B3516A">
      <w:pPr>
        <w:pStyle w:val="Heading2"/>
      </w:pPr>
      <w:bookmarkStart w:id="184" w:name="_Toc78447704"/>
      <w:bookmarkStart w:id="185" w:name="_Toc87881904"/>
      <w:bookmarkStart w:id="186" w:name="_Toc99087369"/>
      <w:bookmarkStart w:id="187" w:name="_Toc106111762"/>
      <w:bookmarkStart w:id="188" w:name="_Toc106111863"/>
      <w:r w:rsidRPr="004D3578">
        <w:t>4.</w:t>
      </w:r>
      <w:r>
        <w:t>5</w:t>
      </w:r>
      <w:r w:rsidRPr="004D3578">
        <w:tab/>
      </w:r>
      <w:r>
        <w:rPr>
          <w:rFonts w:hint="eastAsia"/>
        </w:rPr>
        <w:t>Ad</w:t>
      </w:r>
      <w:r>
        <w:t>ditional M</w:t>
      </w:r>
      <w:r w:rsidRPr="001C0CC4">
        <w:t>aximum output power reduction</w:t>
      </w:r>
      <w:bookmarkEnd w:id="184"/>
      <w:bookmarkEnd w:id="185"/>
      <w:bookmarkEnd w:id="186"/>
      <w:bookmarkEnd w:id="187"/>
      <w:bookmarkEnd w:id="188"/>
    </w:p>
    <w:p w14:paraId="371C3E6B" w14:textId="77777777" w:rsidR="00B3516A" w:rsidRPr="001B1D17" w:rsidRDefault="00B3516A" w:rsidP="00B3516A">
      <w:pPr>
        <w:pStyle w:val="Heading3"/>
      </w:pPr>
      <w:bookmarkStart w:id="189" w:name="_Toc78447651"/>
      <w:bookmarkStart w:id="190" w:name="_Toc87881905"/>
      <w:bookmarkStart w:id="191" w:name="_Toc99087370"/>
      <w:bookmarkStart w:id="192" w:name="_Toc106111763"/>
      <w:bookmarkStart w:id="193" w:name="_Toc106111864"/>
      <w:r>
        <w:t>4.5.1</w:t>
      </w:r>
      <w:r>
        <w:tab/>
      </w:r>
      <w:r>
        <w:rPr>
          <w:rFonts w:hint="eastAsia"/>
          <w:lang w:eastAsia="zh-CN"/>
        </w:rPr>
        <w:t>A</w:t>
      </w:r>
      <w:r>
        <w:t>greements</w:t>
      </w:r>
      <w:bookmarkEnd w:id="189"/>
      <w:bookmarkEnd w:id="190"/>
      <w:bookmarkEnd w:id="191"/>
      <w:bookmarkEnd w:id="192"/>
      <w:bookmarkEnd w:id="193"/>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194" w:name="_Toc78447652"/>
      <w:bookmarkStart w:id="195" w:name="_Toc87881906"/>
      <w:bookmarkStart w:id="196" w:name="_Toc99087371"/>
      <w:bookmarkStart w:id="197" w:name="_Toc106111764"/>
      <w:bookmarkStart w:id="198" w:name="_Toc106111865"/>
      <w:r>
        <w:t>4.5.2</w:t>
      </w:r>
      <w:r>
        <w:tab/>
        <w:t>Study process</w:t>
      </w:r>
      <w:bookmarkEnd w:id="194"/>
      <w:bookmarkEnd w:id="195"/>
      <w:bookmarkEnd w:id="196"/>
      <w:bookmarkEnd w:id="197"/>
      <w:bookmarkEnd w:id="198"/>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15D5E5BB" w14:textId="77777777" w:rsidR="00B3516A" w:rsidRDefault="00B3516A" w:rsidP="00B3516A">
      <w:pPr>
        <w:rPr>
          <w:lang w:eastAsia="zh-CN"/>
        </w:rPr>
      </w:pPr>
    </w:p>
    <w:p w14:paraId="49DAF25A" w14:textId="77777777" w:rsidR="00B3516A" w:rsidRDefault="00B3516A" w:rsidP="00B3516A">
      <w:pPr>
        <w:pStyle w:val="Heading2"/>
      </w:pPr>
      <w:bookmarkStart w:id="199" w:name="_Toc78447705"/>
      <w:bookmarkStart w:id="200" w:name="_Toc87881907"/>
      <w:bookmarkStart w:id="201" w:name="_Toc99087372"/>
      <w:bookmarkStart w:id="202" w:name="_Toc106111765"/>
      <w:bookmarkStart w:id="203" w:name="_Toc106111866"/>
      <w:r w:rsidRPr="004D3578">
        <w:t>4.</w:t>
      </w:r>
      <w:r>
        <w:t>6</w:t>
      </w:r>
      <w:r w:rsidRPr="004D3578">
        <w:tab/>
      </w:r>
      <w:bookmarkEnd w:id="199"/>
      <w:r w:rsidRPr="00DD67A3">
        <w:rPr>
          <w:snapToGrid w:val="0"/>
        </w:rPr>
        <w:t>Adjacent channel leakage ratio</w:t>
      </w:r>
      <w:bookmarkEnd w:id="200"/>
      <w:bookmarkEnd w:id="201"/>
      <w:bookmarkEnd w:id="202"/>
      <w:bookmarkEnd w:id="203"/>
    </w:p>
    <w:p w14:paraId="6F90421B" w14:textId="77777777" w:rsidR="00B3516A" w:rsidRPr="001B1D17" w:rsidRDefault="00B3516A" w:rsidP="00B3516A">
      <w:pPr>
        <w:pStyle w:val="Heading3"/>
      </w:pPr>
      <w:bookmarkStart w:id="204" w:name="_Toc78447654"/>
      <w:bookmarkStart w:id="205" w:name="_Toc87881908"/>
      <w:bookmarkStart w:id="206" w:name="_Toc99087373"/>
      <w:bookmarkStart w:id="207" w:name="_Toc106111766"/>
      <w:bookmarkStart w:id="208" w:name="_Toc106111867"/>
      <w:r>
        <w:t>4.6.1</w:t>
      </w:r>
      <w:r>
        <w:tab/>
      </w:r>
      <w:r>
        <w:rPr>
          <w:rFonts w:hint="eastAsia"/>
          <w:lang w:eastAsia="zh-CN"/>
        </w:rPr>
        <w:t>A</w:t>
      </w:r>
      <w:r>
        <w:t>greements</w:t>
      </w:r>
      <w:bookmarkEnd w:id="204"/>
      <w:bookmarkEnd w:id="205"/>
      <w:bookmarkEnd w:id="206"/>
      <w:bookmarkEnd w:id="207"/>
      <w:bookmarkEnd w:id="208"/>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209" w:name="_Toc78447655"/>
      <w:bookmarkStart w:id="210" w:name="_Toc87881909"/>
      <w:bookmarkStart w:id="211" w:name="_Toc99087374"/>
      <w:bookmarkStart w:id="212" w:name="_Toc106111767"/>
      <w:bookmarkStart w:id="213" w:name="_Toc106111868"/>
      <w:r>
        <w:t>4.6.2</w:t>
      </w:r>
      <w:r>
        <w:tab/>
        <w:t>Study process</w:t>
      </w:r>
      <w:bookmarkEnd w:id="209"/>
      <w:bookmarkEnd w:id="210"/>
      <w:bookmarkEnd w:id="211"/>
      <w:bookmarkEnd w:id="212"/>
      <w:bookmarkEnd w:id="213"/>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214" w:name="_Toc78447706"/>
      <w:bookmarkStart w:id="215" w:name="_Toc87881910"/>
      <w:bookmarkStart w:id="216" w:name="_Toc99087375"/>
      <w:bookmarkStart w:id="217" w:name="_Toc106111768"/>
      <w:bookmarkStart w:id="218" w:name="_Toc106111869"/>
      <w:r>
        <w:t>5</w:t>
      </w:r>
      <w:r w:rsidRPr="004D3578">
        <w:tab/>
      </w:r>
      <w:r w:rsidRPr="00C852E4">
        <w:rPr>
          <w:rFonts w:cs="Arial"/>
          <w:color w:val="333333"/>
          <w:shd w:val="clear" w:color="auto" w:fill="FFFFFF"/>
        </w:rPr>
        <w:t>Other related requirements</w:t>
      </w:r>
      <w:bookmarkEnd w:id="214"/>
      <w:bookmarkEnd w:id="215"/>
      <w:bookmarkEnd w:id="216"/>
      <w:bookmarkEnd w:id="217"/>
      <w:bookmarkEnd w:id="218"/>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219" w:name="_Toc78447707"/>
      <w:bookmarkStart w:id="220" w:name="_Toc87881911"/>
      <w:bookmarkStart w:id="221" w:name="_Toc99087376"/>
      <w:bookmarkStart w:id="222" w:name="_Toc106111769"/>
      <w:bookmarkStart w:id="223" w:name="_Toc106111870"/>
      <w:r>
        <w:t>5</w:t>
      </w:r>
      <w:r w:rsidRPr="004D3578">
        <w:t>.</w:t>
      </w:r>
      <w:r>
        <w:t>1</w:t>
      </w:r>
      <w:r w:rsidRPr="004D3578">
        <w:tab/>
      </w:r>
      <w:r w:rsidRPr="00192507">
        <w:t>Power Class clarification</w:t>
      </w:r>
      <w:bookmarkEnd w:id="219"/>
      <w:bookmarkEnd w:id="220"/>
      <w:bookmarkEnd w:id="221"/>
      <w:bookmarkEnd w:id="222"/>
      <w:bookmarkEnd w:id="223"/>
    </w:p>
    <w:p w14:paraId="0D8682CA" w14:textId="77777777" w:rsidR="00B3516A" w:rsidRPr="001C0CC4" w:rsidRDefault="00B3516A" w:rsidP="00B3516A">
      <w:pPr>
        <w:pStyle w:val="Heading3"/>
      </w:pPr>
      <w:bookmarkStart w:id="224" w:name="_Toc78447658"/>
      <w:bookmarkStart w:id="225" w:name="_Toc87881912"/>
      <w:bookmarkStart w:id="226" w:name="_Toc99087377"/>
      <w:bookmarkStart w:id="227" w:name="_Toc106111770"/>
      <w:bookmarkStart w:id="228" w:name="_Toc106111871"/>
      <w:r>
        <w:t>5.1.1</w:t>
      </w:r>
      <w:r>
        <w:tab/>
      </w:r>
      <w:r w:rsidRPr="004F27C0">
        <w:t>SA</w:t>
      </w:r>
      <w:bookmarkEnd w:id="224"/>
      <w:bookmarkEnd w:id="225"/>
      <w:bookmarkEnd w:id="226"/>
      <w:bookmarkEnd w:id="227"/>
      <w:bookmarkEnd w:id="228"/>
    </w:p>
    <w:p w14:paraId="7C543CF8" w14:textId="77777777" w:rsidR="00B3516A" w:rsidRDefault="00B3516A" w:rsidP="00B3516A">
      <w:pPr>
        <w:pStyle w:val="Heading4"/>
      </w:pPr>
      <w:bookmarkStart w:id="229" w:name="_Toc78447659"/>
      <w:bookmarkStart w:id="230" w:name="_Toc87881913"/>
      <w:bookmarkStart w:id="231" w:name="_Toc99087378"/>
      <w:bookmarkStart w:id="232" w:name="_Toc106111771"/>
      <w:bookmarkStart w:id="233" w:name="_Toc106111872"/>
      <w:r>
        <w:t>5</w:t>
      </w:r>
      <w:r w:rsidRPr="001C0CC4">
        <w:t>.</w:t>
      </w:r>
      <w:r>
        <w:t>1</w:t>
      </w:r>
      <w:r w:rsidRPr="001C0CC4">
        <w:t>.</w:t>
      </w:r>
      <w:r>
        <w:t>1</w:t>
      </w:r>
      <w:r w:rsidRPr="001C0CC4">
        <w:t>.1</w:t>
      </w:r>
      <w:r w:rsidRPr="001C0CC4">
        <w:tab/>
      </w:r>
      <w:r>
        <w:rPr>
          <w:rFonts w:hint="eastAsia"/>
          <w:lang w:eastAsia="zh-CN"/>
        </w:rPr>
        <w:t>A</w:t>
      </w:r>
      <w:r>
        <w:t>greements</w:t>
      </w:r>
      <w:bookmarkEnd w:id="229"/>
      <w:bookmarkEnd w:id="230"/>
      <w:bookmarkEnd w:id="231"/>
      <w:bookmarkEnd w:id="232"/>
      <w:bookmarkEnd w:id="233"/>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5D13A7"/>
    <w:p w14:paraId="04234525" w14:textId="77777777" w:rsidR="00B3516A" w:rsidRDefault="00B3516A" w:rsidP="00B3516A">
      <w:pPr>
        <w:pStyle w:val="Heading4"/>
      </w:pPr>
      <w:bookmarkStart w:id="234" w:name="_Toc78447660"/>
      <w:bookmarkStart w:id="235" w:name="_Toc87881914"/>
      <w:bookmarkStart w:id="236" w:name="_Toc99087379"/>
      <w:bookmarkStart w:id="237" w:name="_Toc106111772"/>
      <w:bookmarkStart w:id="238" w:name="_Toc106111873"/>
      <w:r>
        <w:t>5</w:t>
      </w:r>
      <w:r w:rsidRPr="001C0CC4">
        <w:t>.</w:t>
      </w:r>
      <w:r>
        <w:t>1</w:t>
      </w:r>
      <w:r w:rsidRPr="001C0CC4">
        <w:t>.</w:t>
      </w:r>
      <w:r>
        <w:t>1</w:t>
      </w:r>
      <w:r w:rsidRPr="001C0CC4">
        <w:t>.</w:t>
      </w:r>
      <w:r>
        <w:t>2</w:t>
      </w:r>
      <w:r w:rsidRPr="001C0CC4">
        <w:tab/>
      </w:r>
      <w:r>
        <w:t>Study process</w:t>
      </w:r>
      <w:bookmarkEnd w:id="234"/>
      <w:bookmarkEnd w:id="235"/>
      <w:bookmarkEnd w:id="236"/>
      <w:bookmarkEnd w:id="237"/>
      <w:bookmarkEnd w:id="238"/>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239" w:name="_Toc78447661"/>
      <w:bookmarkStart w:id="240" w:name="_Toc87881915"/>
      <w:bookmarkStart w:id="241" w:name="_Toc99087380"/>
      <w:bookmarkStart w:id="242" w:name="_Toc106111773"/>
      <w:bookmarkStart w:id="243" w:name="_Toc106111874"/>
      <w:r>
        <w:t>5.1.2</w:t>
      </w:r>
      <w:r>
        <w:tab/>
      </w:r>
      <w:r w:rsidRPr="004F27C0">
        <w:t>EN-DC</w:t>
      </w:r>
      <w:bookmarkEnd w:id="239"/>
      <w:bookmarkEnd w:id="240"/>
      <w:bookmarkEnd w:id="241"/>
      <w:bookmarkEnd w:id="242"/>
      <w:bookmarkEnd w:id="243"/>
    </w:p>
    <w:p w14:paraId="6D2523B6" w14:textId="77777777" w:rsidR="00B3516A" w:rsidRDefault="00B3516A" w:rsidP="00B3516A">
      <w:pPr>
        <w:pStyle w:val="Heading4"/>
      </w:pPr>
      <w:bookmarkStart w:id="244" w:name="_Toc78447662"/>
      <w:bookmarkStart w:id="245" w:name="_Toc87881916"/>
      <w:bookmarkStart w:id="246" w:name="_Toc99087381"/>
      <w:bookmarkStart w:id="247" w:name="_Toc106111774"/>
      <w:bookmarkStart w:id="248" w:name="_Toc106111875"/>
      <w:r>
        <w:t>5</w:t>
      </w:r>
      <w:r w:rsidRPr="001C0CC4">
        <w:t>.</w:t>
      </w:r>
      <w:r>
        <w:t>1</w:t>
      </w:r>
      <w:r w:rsidRPr="001C0CC4">
        <w:t>.</w:t>
      </w:r>
      <w:r>
        <w:t>2</w:t>
      </w:r>
      <w:r w:rsidRPr="001C0CC4">
        <w:t>.1</w:t>
      </w:r>
      <w:r w:rsidRPr="001C0CC4">
        <w:tab/>
      </w:r>
      <w:r>
        <w:rPr>
          <w:rFonts w:hint="eastAsia"/>
          <w:lang w:eastAsia="zh-CN"/>
        </w:rPr>
        <w:t>A</w:t>
      </w:r>
      <w:r>
        <w:t>greements</w:t>
      </w:r>
      <w:bookmarkEnd w:id="244"/>
      <w:bookmarkEnd w:id="245"/>
      <w:bookmarkEnd w:id="246"/>
      <w:bookmarkEnd w:id="247"/>
      <w:bookmarkEnd w:id="248"/>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5D13A7"/>
    <w:p w14:paraId="5E0B5F45" w14:textId="77777777" w:rsidR="00B3516A" w:rsidRDefault="00B3516A" w:rsidP="00B3516A">
      <w:pPr>
        <w:pStyle w:val="Heading4"/>
      </w:pPr>
      <w:bookmarkStart w:id="249" w:name="_Toc78447663"/>
      <w:bookmarkStart w:id="250" w:name="_Toc87881917"/>
      <w:bookmarkStart w:id="251" w:name="_Toc99087382"/>
      <w:bookmarkStart w:id="252" w:name="_Toc106111775"/>
      <w:bookmarkStart w:id="253" w:name="_Toc106111876"/>
      <w:r>
        <w:t>5</w:t>
      </w:r>
      <w:r w:rsidRPr="001C0CC4">
        <w:t>.</w:t>
      </w:r>
      <w:r>
        <w:t>1</w:t>
      </w:r>
      <w:r w:rsidRPr="001C0CC4">
        <w:t>.</w:t>
      </w:r>
      <w:r>
        <w:t>2</w:t>
      </w:r>
      <w:r w:rsidRPr="001C0CC4">
        <w:t>.</w:t>
      </w:r>
      <w:r>
        <w:t>2</w:t>
      </w:r>
      <w:r w:rsidRPr="001C0CC4">
        <w:tab/>
      </w:r>
      <w:r>
        <w:t>Study process</w:t>
      </w:r>
      <w:bookmarkEnd w:id="249"/>
      <w:bookmarkEnd w:id="250"/>
      <w:bookmarkEnd w:id="251"/>
      <w:bookmarkEnd w:id="252"/>
      <w:bookmarkEnd w:id="253"/>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254" w:name="_Toc78447708"/>
      <w:bookmarkStart w:id="255" w:name="_Toc87881918"/>
      <w:bookmarkStart w:id="256" w:name="_Toc99087383"/>
      <w:bookmarkStart w:id="257" w:name="_Toc106111776"/>
      <w:bookmarkStart w:id="258" w:name="_Toc106111877"/>
      <w:r>
        <w:t>5</w:t>
      </w:r>
      <w:r w:rsidRPr="004D3578">
        <w:t>.</w:t>
      </w:r>
      <w:r>
        <w:t>2</w:t>
      </w:r>
      <w:r w:rsidRPr="004D3578">
        <w:tab/>
      </w:r>
      <w:r w:rsidRPr="00192507">
        <w:t>SRS antenna switching</w:t>
      </w:r>
      <w:bookmarkEnd w:id="254"/>
      <w:bookmarkEnd w:id="255"/>
      <w:bookmarkEnd w:id="256"/>
      <w:bookmarkEnd w:id="257"/>
      <w:bookmarkEnd w:id="258"/>
    </w:p>
    <w:p w14:paraId="7E18B25F" w14:textId="77777777" w:rsidR="00B3516A" w:rsidRPr="001B1D17" w:rsidRDefault="00B3516A" w:rsidP="00B3516A">
      <w:pPr>
        <w:pStyle w:val="Heading3"/>
      </w:pPr>
      <w:bookmarkStart w:id="259" w:name="_Toc78447665"/>
      <w:bookmarkStart w:id="260" w:name="_Toc87881919"/>
      <w:bookmarkStart w:id="261" w:name="_Toc99087384"/>
      <w:bookmarkStart w:id="262" w:name="_Toc106111777"/>
      <w:bookmarkStart w:id="263" w:name="_Toc106111878"/>
      <w:r>
        <w:t>5.2.1</w:t>
      </w:r>
      <w:r>
        <w:tab/>
      </w:r>
      <w:r>
        <w:rPr>
          <w:rFonts w:hint="eastAsia"/>
          <w:lang w:eastAsia="zh-CN"/>
        </w:rPr>
        <w:t>A</w:t>
      </w:r>
      <w:r>
        <w:t>greements</w:t>
      </w:r>
      <w:bookmarkEnd w:id="259"/>
      <w:bookmarkEnd w:id="260"/>
      <w:bookmarkEnd w:id="261"/>
      <w:bookmarkEnd w:id="262"/>
      <w:bookmarkEnd w:id="263"/>
    </w:p>
    <w:p w14:paraId="295B2EEB" w14:textId="6883CE07" w:rsidR="00F14333" w:rsidRDefault="00F14333" w:rsidP="00F14333">
      <w:pPr>
        <w:pStyle w:val="Guidance"/>
      </w:pPr>
    </w:p>
    <w:p w14:paraId="2A23AA97" w14:textId="77777777" w:rsidR="00F14333" w:rsidRPr="00922431" w:rsidRDefault="00F14333" w:rsidP="00F14333">
      <w:pPr>
        <w:rPr>
          <w:i/>
          <w:lang w:eastAsia="zh-CN"/>
        </w:rPr>
      </w:pPr>
      <w:r w:rsidRPr="00922431">
        <w:rPr>
          <w:rFonts w:hint="eastAsia"/>
          <w:lang w:eastAsia="zh-CN"/>
        </w:rPr>
        <w:t>Dr</w:t>
      </w:r>
      <w:r w:rsidRPr="00922431">
        <w:rPr>
          <w:lang w:eastAsia="zh-CN"/>
        </w:rPr>
        <w:t>aft CR for TxD SRS IL was agreed in draft CR R4-2206518 in RAN4#102e. It was agreed to use ΔP</w:t>
      </w:r>
      <w:r w:rsidRPr="00922431">
        <w:rPr>
          <w:vertAlign w:val="subscript"/>
          <w:lang w:eastAsia="zh-CN"/>
        </w:rPr>
        <w:t>PowerClass</w:t>
      </w:r>
      <w:r w:rsidRPr="00922431">
        <w:rPr>
          <w:lang w:eastAsia="zh-CN"/>
        </w:rPr>
        <w:t xml:space="preserve"> = 3dB to cover the 3dB power loss for the main atenna caused by TxD capability or PC1.5 (TxD is assumed defaut support for this kind of UE), and when further indicated with </w:t>
      </w:r>
      <w:r w:rsidRPr="00197733">
        <w:rPr>
          <w:lang w:eastAsia="zh-CN"/>
        </w:rPr>
        <w:t>SRS-TxSwitch</w:t>
      </w:r>
      <w:r w:rsidRPr="00922431">
        <w:rPr>
          <w:lang w:eastAsia="zh-CN"/>
        </w:rPr>
        <w:t xml:space="preserve"> capability ‘t1r2’ or ‘t1r4’ or ‘t1r1-t1r2’ or ‘t1r1-t1r2-t1r4’. The PCB intertion loss is covered by the </w:t>
      </w:r>
      <w:r w:rsidRPr="00922431">
        <w:t>∆T</w:t>
      </w:r>
      <w:r w:rsidRPr="00922431">
        <w:rPr>
          <w:vertAlign w:val="subscript"/>
        </w:rPr>
        <w:t>RxSRS</w:t>
      </w:r>
      <w:r w:rsidRPr="00922431">
        <w:t xml:space="preserve"> where 3dB or 4.5dB is reused for bands whose F</w:t>
      </w:r>
      <w:r w:rsidRPr="00922431">
        <w:rPr>
          <w:vertAlign w:val="subscript"/>
        </w:rPr>
        <w:t>UL_high</w:t>
      </w:r>
      <w:r w:rsidRPr="00922431" w:rsidDel="00411D7A">
        <w:t xml:space="preserve"> </w:t>
      </w:r>
      <w:r w:rsidRPr="00922431">
        <w:t>is lower than the F</w:t>
      </w:r>
      <w:r w:rsidRPr="00922431">
        <w:rPr>
          <w:vertAlign w:val="subscript"/>
        </w:rPr>
        <w:t>UL_low</w:t>
      </w:r>
      <w:r w:rsidRPr="00922431" w:rsidDel="00411D7A">
        <w:rPr>
          <w:vertAlign w:val="subscript"/>
        </w:rPr>
        <w:t xml:space="preserve"> </w:t>
      </w:r>
      <w:r w:rsidRPr="00922431">
        <w:t>of n79 or whose F</w:t>
      </w:r>
      <w:r w:rsidRPr="00922431">
        <w:rPr>
          <w:vertAlign w:val="subscript"/>
        </w:rPr>
        <w:t xml:space="preserve">UL_high </w:t>
      </w:r>
      <w:r w:rsidRPr="00922431">
        <w:t>is higher than the F</w:t>
      </w:r>
      <w:r w:rsidRPr="00922431">
        <w:rPr>
          <w:vertAlign w:val="subscript"/>
        </w:rPr>
        <w:t xml:space="preserve">UL_low </w:t>
      </w:r>
      <w:r w:rsidRPr="00922431">
        <w:t xml:space="preserve">of n79 respectively. </w:t>
      </w:r>
    </w:p>
    <w:p w14:paraId="0B1BBCB6" w14:textId="77777777" w:rsidR="00B3516A" w:rsidRPr="00156264" w:rsidRDefault="00B3516A" w:rsidP="00F14333"/>
    <w:p w14:paraId="4223504F" w14:textId="77777777" w:rsidR="00B3516A" w:rsidRPr="001B1D17" w:rsidRDefault="00B3516A" w:rsidP="00B3516A">
      <w:pPr>
        <w:pStyle w:val="Heading3"/>
      </w:pPr>
      <w:bookmarkStart w:id="264" w:name="_Toc78447666"/>
      <w:bookmarkStart w:id="265" w:name="_Toc87881920"/>
      <w:bookmarkStart w:id="266" w:name="_Toc99087385"/>
      <w:bookmarkStart w:id="267" w:name="_Toc106111778"/>
      <w:bookmarkStart w:id="268" w:name="_Toc106111879"/>
      <w:r>
        <w:t>5.2.2</w:t>
      </w:r>
      <w:r>
        <w:tab/>
        <w:t>Study process</w:t>
      </w:r>
      <w:bookmarkEnd w:id="264"/>
      <w:bookmarkEnd w:id="265"/>
      <w:bookmarkEnd w:id="266"/>
      <w:bookmarkEnd w:id="267"/>
      <w:bookmarkEnd w:id="268"/>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5D13A7"/>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6477E22D" w14:textId="77777777" w:rsidR="00F14333" w:rsidRDefault="00F14333" w:rsidP="00F14333">
      <w:pPr>
        <w:rPr>
          <w:lang w:eastAsia="zh-CN"/>
        </w:rPr>
      </w:pPr>
      <w:r>
        <w:rPr>
          <w:rFonts w:hint="eastAsia"/>
          <w:lang w:eastAsia="zh-CN"/>
        </w:rPr>
        <w:t>I</w:t>
      </w:r>
      <w:r>
        <w:rPr>
          <w:lang w:eastAsia="zh-CN"/>
        </w:rPr>
        <w:t xml:space="preserve">n RAN4#101-e, </w:t>
      </w:r>
      <w:r w:rsidRPr="00D5708A">
        <w:rPr>
          <w:lang w:eastAsia="zh-CN"/>
        </w:rPr>
        <w:t>WF on SRS antenna switching requirements for TxD and PC1.5</w:t>
      </w:r>
      <w:r>
        <w:rPr>
          <w:lang w:eastAsia="zh-CN"/>
        </w:rPr>
        <w:t xml:space="preserve"> was agreed in </w:t>
      </w:r>
      <w:r w:rsidRPr="00420E80">
        <w:rPr>
          <w:lang w:eastAsia="zh-CN"/>
        </w:rPr>
        <w:t>R4-2120065</w:t>
      </w:r>
      <w:r>
        <w:rPr>
          <w:lang w:eastAsia="zh-CN"/>
        </w:rPr>
        <w:t>. The following agreements were captured:</w:t>
      </w:r>
    </w:p>
    <w:p w14:paraId="662CBFBF" w14:textId="77777777" w:rsidR="00F14333" w:rsidRPr="00121236" w:rsidRDefault="00F14333" w:rsidP="00F14333">
      <w:pPr>
        <w:spacing w:after="0"/>
        <w:rPr>
          <w:b/>
          <w:i/>
        </w:rPr>
      </w:pPr>
      <w:r w:rsidRPr="00121236">
        <w:rPr>
          <w:b/>
          <w:i/>
        </w:rPr>
        <w:t>Sub-Topic 3-1: use of ∆P</w:t>
      </w:r>
      <w:r w:rsidRPr="00121236">
        <w:rPr>
          <w:b/>
          <w:i/>
          <w:vertAlign w:val="subscript"/>
        </w:rPr>
        <w:t>PowerClass</w:t>
      </w:r>
      <w:r w:rsidRPr="00121236">
        <w:rPr>
          <w:b/>
          <w:i/>
        </w:rPr>
        <w:t xml:space="preserve"> or 3 dB bigger IL</w:t>
      </w:r>
    </w:p>
    <w:p w14:paraId="5DC4F5B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6812C2C5" w14:textId="77777777" w:rsidR="00F14333" w:rsidRPr="00121236" w:rsidRDefault="00F14333" w:rsidP="00F14333">
      <w:pPr>
        <w:pStyle w:val="ListParagraph"/>
        <w:ind w:left="588" w:firstLine="400"/>
        <w:rPr>
          <w:i/>
          <w:iCs/>
        </w:rPr>
      </w:pPr>
      <w:r w:rsidRPr="00121236">
        <w:rPr>
          <w:i/>
          <w:iCs/>
        </w:rPr>
        <w:t>For TxD UE, the additional power reduction is introduced:</w:t>
      </w:r>
    </w:p>
    <w:p w14:paraId="32C6EB3D" w14:textId="77777777" w:rsidR="00F14333" w:rsidRPr="00121236" w:rsidRDefault="00F14333" w:rsidP="00F14333">
      <w:pPr>
        <w:pStyle w:val="ListParagraph"/>
        <w:ind w:left="1308" w:firstLine="400"/>
        <w:rPr>
          <w:i/>
          <w:iCs/>
        </w:rPr>
      </w:pPr>
      <w:r w:rsidRPr="00121236">
        <w:rPr>
          <w:rFonts w:eastAsia="DengXian"/>
          <w:i/>
          <w:iCs/>
        </w:rPr>
        <w:t xml:space="preserve">Option 1: </w:t>
      </w:r>
      <w:r w:rsidRPr="00121236">
        <w:rPr>
          <w:i/>
          <w:iCs/>
        </w:rPr>
        <w:t>ΔP</w:t>
      </w:r>
      <w:r w:rsidRPr="00121236">
        <w:rPr>
          <w:i/>
          <w:iCs/>
          <w:vertAlign w:val="subscript"/>
        </w:rPr>
        <w:t>PowerClass</w:t>
      </w:r>
      <w:r w:rsidRPr="00121236">
        <w:rPr>
          <w:i/>
          <w:iCs/>
        </w:rPr>
        <w:t xml:space="preserve"> = 3 dB for “TxD UE”</w:t>
      </w:r>
    </w:p>
    <w:p w14:paraId="143B5DAD" w14:textId="77777777" w:rsidR="00F14333" w:rsidRPr="00121236" w:rsidRDefault="00F14333" w:rsidP="00F14333">
      <w:pPr>
        <w:pStyle w:val="ListParagraph"/>
        <w:ind w:left="2028" w:firstLine="400"/>
        <w:rPr>
          <w:i/>
          <w:iCs/>
        </w:rPr>
      </w:pPr>
      <w:r w:rsidRPr="00121236">
        <w:rPr>
          <w:i/>
          <w:iCs/>
        </w:rPr>
        <w:t xml:space="preserve">The detailed condition for “TxD UE” depends on Sub-Topic 3-2. </w:t>
      </w:r>
    </w:p>
    <w:p w14:paraId="44857982" w14:textId="77777777" w:rsidR="00F14333" w:rsidRPr="00121236" w:rsidRDefault="00F14333" w:rsidP="00F14333">
      <w:pPr>
        <w:pStyle w:val="ListParagraph"/>
        <w:ind w:left="1308" w:firstLine="400"/>
        <w:rPr>
          <w:i/>
          <w:iCs/>
        </w:rPr>
      </w:pPr>
      <w:r w:rsidRPr="00121236">
        <w:rPr>
          <w:i/>
          <w:iCs/>
        </w:rPr>
        <w:t>Option 2: Additional 3dB reduction is allowed for 1</w:t>
      </w:r>
      <w:r w:rsidRPr="00121236">
        <w:rPr>
          <w:i/>
          <w:iCs/>
          <w:vertAlign w:val="superscript"/>
        </w:rPr>
        <w:t>st</w:t>
      </w:r>
      <w:r w:rsidRPr="00121236">
        <w:rPr>
          <w:i/>
          <w:iCs/>
        </w:rPr>
        <w:t xml:space="preserve"> SRS port for </w:t>
      </w:r>
      <w:r w:rsidRPr="00121236">
        <w:rPr>
          <w:i/>
        </w:rPr>
        <w:t>∆T</w:t>
      </w:r>
      <w:r w:rsidRPr="00121236">
        <w:rPr>
          <w:i/>
          <w:vertAlign w:val="subscript"/>
        </w:rPr>
        <w:t>RxSRS</w:t>
      </w:r>
      <w:r w:rsidRPr="00121236">
        <w:rPr>
          <w:i/>
          <w:iCs/>
        </w:rPr>
        <w:t>:</w:t>
      </w:r>
    </w:p>
    <w:p w14:paraId="4F934AE4" w14:textId="77777777" w:rsidR="00F14333" w:rsidRPr="00121236" w:rsidRDefault="00F14333" w:rsidP="00F14333">
      <w:pPr>
        <w:pStyle w:val="ListParagraph"/>
        <w:ind w:left="2028" w:firstLine="400"/>
        <w:rPr>
          <w:i/>
          <w:iCs/>
        </w:rPr>
      </w:pPr>
      <w:r w:rsidRPr="00121236">
        <w:rPr>
          <w:i/>
          <w:iCs/>
        </w:rPr>
        <w:t>FFS the impact on other SRS ports</w:t>
      </w:r>
    </w:p>
    <w:p w14:paraId="60ACDE6C" w14:textId="77777777" w:rsidR="00F14333" w:rsidRPr="00121236" w:rsidRDefault="00F14333" w:rsidP="00F14333">
      <w:pPr>
        <w:spacing w:after="0"/>
        <w:rPr>
          <w:b/>
          <w:i/>
        </w:rPr>
      </w:pPr>
    </w:p>
    <w:p w14:paraId="62DDCE04" w14:textId="77777777" w:rsidR="00F14333" w:rsidRPr="00121236" w:rsidRDefault="00F14333" w:rsidP="00F14333">
      <w:pPr>
        <w:spacing w:after="0"/>
        <w:rPr>
          <w:b/>
          <w:i/>
        </w:rPr>
      </w:pPr>
      <w:r w:rsidRPr="00121236">
        <w:rPr>
          <w:b/>
          <w:i/>
        </w:rPr>
        <w:t>Sub-topic 3-3: PC1.5 should be handled part of TxD for SRS IL or not.</w:t>
      </w:r>
    </w:p>
    <w:p w14:paraId="72356829" w14:textId="77777777" w:rsidR="00F14333" w:rsidRPr="00121236" w:rsidRDefault="00F14333" w:rsidP="00F14333">
      <w:pPr>
        <w:spacing w:after="0"/>
        <w:rPr>
          <w:rFonts w:eastAsia="DengXian"/>
          <w:i/>
        </w:rPr>
      </w:pPr>
      <w:r w:rsidRPr="00121236">
        <w:rPr>
          <w:rFonts w:eastAsia="DengXian"/>
          <w:i/>
        </w:rPr>
        <w:t>The following agreement is achieved in GTW session (5</w:t>
      </w:r>
      <w:r w:rsidRPr="00121236">
        <w:rPr>
          <w:rFonts w:eastAsia="DengXian"/>
          <w:i/>
          <w:vertAlign w:val="superscript"/>
        </w:rPr>
        <w:t>th</w:t>
      </w:r>
      <w:r w:rsidRPr="00121236">
        <w:rPr>
          <w:rFonts w:eastAsia="DengXian"/>
          <w:i/>
        </w:rPr>
        <w:t xml:space="preserve"> Nov, Friday)</w:t>
      </w:r>
    </w:p>
    <w:p w14:paraId="05E9DEA4" w14:textId="77777777" w:rsidR="00F14333" w:rsidRPr="00121236" w:rsidRDefault="00F14333" w:rsidP="00F14333">
      <w:pPr>
        <w:spacing w:after="0"/>
        <w:rPr>
          <w:i/>
        </w:rPr>
      </w:pPr>
      <w:r w:rsidRPr="00121236">
        <w:rPr>
          <w:i/>
        </w:rPr>
        <w:t>Agreement: PC1.5 should be allowed extra 3dB only because of power class declaration</w:t>
      </w:r>
    </w:p>
    <w:p w14:paraId="780EE2DC" w14:textId="77777777" w:rsidR="00F14333" w:rsidRPr="00121236" w:rsidRDefault="00F14333" w:rsidP="00F14333">
      <w:pPr>
        <w:spacing w:after="0"/>
        <w:rPr>
          <w:i/>
        </w:rPr>
      </w:pPr>
    </w:p>
    <w:p w14:paraId="6E221558" w14:textId="77777777" w:rsidR="00F14333" w:rsidRPr="00121236" w:rsidRDefault="00F14333" w:rsidP="00F14333">
      <w:pPr>
        <w:spacing w:after="0"/>
        <w:rPr>
          <w:b/>
          <w:i/>
        </w:rPr>
      </w:pPr>
      <w:r w:rsidRPr="00121236">
        <w:rPr>
          <w:b/>
          <w:i/>
        </w:rPr>
        <w:t>Sub-topic 3-4: Applicable clause for lower power SRS relaxation due to TxD</w:t>
      </w:r>
    </w:p>
    <w:p w14:paraId="2C99C1E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21AFF11E" w14:textId="77777777" w:rsidR="00F14333" w:rsidRPr="00121236" w:rsidRDefault="00F14333" w:rsidP="00F14333">
      <w:pPr>
        <w:pStyle w:val="ListParagraph"/>
        <w:ind w:left="588" w:firstLine="400"/>
        <w:rPr>
          <w:rFonts w:eastAsia="DengXian"/>
          <w:i/>
        </w:rPr>
      </w:pPr>
      <w:r w:rsidRPr="00121236">
        <w:rPr>
          <w:rFonts w:eastAsia="DengXian"/>
          <w:i/>
        </w:rPr>
        <w:t xml:space="preserve">The applicable clause for lower SRS relaxation due to TxD should be implemented in: </w:t>
      </w:r>
    </w:p>
    <w:p w14:paraId="75C1C298" w14:textId="77777777" w:rsidR="00F14333" w:rsidRPr="00121236" w:rsidRDefault="00F14333" w:rsidP="00F14333">
      <w:pPr>
        <w:pStyle w:val="ListParagraph"/>
        <w:ind w:left="1308" w:firstLine="400"/>
        <w:rPr>
          <w:rFonts w:eastAsia="DengXian"/>
          <w:i/>
        </w:rPr>
      </w:pPr>
      <w:r w:rsidRPr="00121236">
        <w:rPr>
          <w:rFonts w:eastAsia="DengXian"/>
          <w:i/>
        </w:rPr>
        <w:t>Option 1: Same as general, 6.2.4 (Ericsson, Oppo, Huawei)</w:t>
      </w:r>
    </w:p>
    <w:p w14:paraId="255331FD" w14:textId="77777777" w:rsidR="00F14333" w:rsidRPr="00121236" w:rsidRDefault="00F14333" w:rsidP="00F14333">
      <w:pPr>
        <w:pStyle w:val="ListParagraph"/>
        <w:ind w:left="1308" w:firstLine="400"/>
        <w:rPr>
          <w:rFonts w:eastAsia="DengXian"/>
          <w:i/>
        </w:rPr>
      </w:pPr>
      <w:r w:rsidRPr="00121236">
        <w:rPr>
          <w:rFonts w:eastAsia="DengXian"/>
          <w:i/>
        </w:rPr>
        <w:t>Option 2: TxD suffix G (Samsung, ZTE, Qualcomm)</w:t>
      </w:r>
    </w:p>
    <w:p w14:paraId="03B178A0" w14:textId="77777777" w:rsidR="00F14333" w:rsidRPr="00121236" w:rsidRDefault="00F14333" w:rsidP="00F14333">
      <w:pPr>
        <w:spacing w:after="0"/>
        <w:rPr>
          <w:b/>
          <w:i/>
        </w:rPr>
      </w:pPr>
    </w:p>
    <w:p w14:paraId="4A6D5111" w14:textId="77777777" w:rsidR="00F14333" w:rsidRPr="00121236" w:rsidRDefault="00F14333" w:rsidP="00F14333">
      <w:pPr>
        <w:spacing w:after="0"/>
        <w:rPr>
          <w:b/>
          <w:i/>
        </w:rPr>
      </w:pPr>
      <w:r w:rsidRPr="00121236">
        <w:rPr>
          <w:b/>
          <w:i/>
        </w:rPr>
        <w:t>Sub-topic 3-5: SRS virtualization for other usages than antenna switching</w:t>
      </w:r>
    </w:p>
    <w:p w14:paraId="5ECBC2D4"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49FE2E0F" w14:textId="77777777" w:rsidR="00F14333" w:rsidRPr="00121236" w:rsidRDefault="00F14333" w:rsidP="00F14333">
      <w:pPr>
        <w:pStyle w:val="ListParagraph"/>
        <w:ind w:left="588" w:firstLine="400"/>
        <w:rPr>
          <w:rFonts w:eastAsia="DengXian"/>
          <w:i/>
        </w:rPr>
      </w:pPr>
      <w:r w:rsidRPr="00121236">
        <w:rPr>
          <w:rFonts w:eastAsia="DengXian"/>
          <w:i/>
        </w:rPr>
        <w:t xml:space="preserve">FFS whether or not SRS antenna port virtualization by using 2TX antennas shall be applied for the following usages configured for SRS resource set (other than antennaSwitching):  </w:t>
      </w:r>
    </w:p>
    <w:p w14:paraId="3739D6A2" w14:textId="77777777" w:rsidR="00F14333" w:rsidRPr="00121236" w:rsidRDefault="00F14333" w:rsidP="00F14333">
      <w:pPr>
        <w:pStyle w:val="ListParagraph"/>
        <w:ind w:left="1308" w:firstLine="400"/>
        <w:rPr>
          <w:rFonts w:eastAsia="DengXian"/>
          <w:i/>
        </w:rPr>
      </w:pPr>
      <w:r w:rsidRPr="00121236">
        <w:rPr>
          <w:rFonts w:eastAsia="DengXian"/>
          <w:i/>
        </w:rPr>
        <w:t>beamManagement</w:t>
      </w:r>
    </w:p>
    <w:p w14:paraId="40EBCEE2" w14:textId="77777777" w:rsidR="00F14333" w:rsidRPr="00121236" w:rsidRDefault="00F14333" w:rsidP="00F14333">
      <w:pPr>
        <w:pStyle w:val="ListParagraph"/>
        <w:ind w:left="1308" w:firstLine="400"/>
        <w:rPr>
          <w:rFonts w:eastAsia="DengXian"/>
          <w:i/>
        </w:rPr>
      </w:pPr>
      <w:r w:rsidRPr="00121236">
        <w:rPr>
          <w:rFonts w:eastAsia="DengXian"/>
          <w:i/>
        </w:rPr>
        <w:t>codebook</w:t>
      </w:r>
    </w:p>
    <w:p w14:paraId="316C7943" w14:textId="77777777" w:rsidR="00F14333" w:rsidRPr="00121236" w:rsidRDefault="00F14333" w:rsidP="00F14333">
      <w:pPr>
        <w:pStyle w:val="ListParagraph"/>
        <w:ind w:left="1308" w:firstLine="400"/>
        <w:rPr>
          <w:rFonts w:eastAsia="DengXian"/>
          <w:i/>
        </w:rPr>
      </w:pPr>
      <w:r w:rsidRPr="00121236">
        <w:rPr>
          <w:rFonts w:eastAsia="DengXian"/>
          <w:i/>
        </w:rPr>
        <w:t>nonCodebook</w:t>
      </w:r>
    </w:p>
    <w:p w14:paraId="2974CBEB" w14:textId="77777777" w:rsidR="00F14333" w:rsidRPr="00121236" w:rsidRDefault="00F14333" w:rsidP="00F14333">
      <w:pPr>
        <w:pStyle w:val="ListParagraph"/>
        <w:ind w:left="588" w:firstLine="400"/>
        <w:rPr>
          <w:rFonts w:eastAsia="DengXian"/>
          <w:i/>
        </w:rPr>
      </w:pPr>
      <w:r w:rsidRPr="00121236">
        <w:rPr>
          <w:rFonts w:eastAsia="DengXian"/>
          <w:i/>
        </w:rPr>
        <w:t xml:space="preserve">FFS the case where SRS resource set is configured with the usage other than antennaSwitching, but contains the SRS resource which is shared with another SRS resource set configured for antennaSwitching. </w:t>
      </w:r>
    </w:p>
    <w:p w14:paraId="00BFC247" w14:textId="77777777" w:rsidR="00F14333" w:rsidRPr="00420E80" w:rsidRDefault="00F14333" w:rsidP="00F14333">
      <w:pPr>
        <w:rPr>
          <w:lang w:val="en-US" w:eastAsia="zh-CN"/>
        </w:rPr>
      </w:pPr>
      <w:r w:rsidRPr="00420E80">
        <w:rPr>
          <w:lang w:val="en-US" w:eastAsia="zh-CN"/>
        </w:rPr>
        <w:t>There are also more detailed background and reference paper in the WF.</w:t>
      </w:r>
    </w:p>
    <w:p w14:paraId="578CD158" w14:textId="77777777" w:rsidR="00F14333" w:rsidRDefault="00F14333" w:rsidP="00F14333">
      <w:pPr>
        <w:rPr>
          <w:lang w:val="en-US" w:eastAsia="zh-CN"/>
        </w:rPr>
      </w:pPr>
    </w:p>
    <w:p w14:paraId="5047F59C" w14:textId="77777777" w:rsidR="00F14333" w:rsidRPr="00420E80" w:rsidRDefault="00F14333" w:rsidP="00F14333">
      <w:pPr>
        <w:rPr>
          <w:lang w:eastAsia="zh-CN"/>
        </w:rPr>
      </w:pPr>
      <w:r>
        <w:rPr>
          <w:rFonts w:hint="eastAsia"/>
          <w:lang w:eastAsia="zh-CN"/>
        </w:rPr>
        <w:t>I</w:t>
      </w:r>
      <w:r>
        <w:rPr>
          <w:lang w:eastAsia="zh-CN"/>
        </w:rPr>
        <w:t xml:space="preserve">n RAN4#101bis-e, </w:t>
      </w:r>
      <w:r w:rsidRPr="00420E80">
        <w:rPr>
          <w:lang w:eastAsia="zh-CN"/>
        </w:rPr>
        <w:t>R4-2202350</w:t>
      </w:r>
      <w:r>
        <w:rPr>
          <w:lang w:eastAsia="zh-CN"/>
        </w:rPr>
        <w:t xml:space="preserve"> </w:t>
      </w:r>
      <w:r w:rsidRPr="00420E80">
        <w:rPr>
          <w:lang w:eastAsia="zh-CN"/>
        </w:rPr>
        <w:t>Draft R17 CR on SRS IL for TxD</w:t>
      </w:r>
      <w:r>
        <w:rPr>
          <w:lang w:eastAsia="zh-CN"/>
        </w:rPr>
        <w:t xml:space="preserve"> was discussed but not agreed but the following agreements were reached:</w:t>
      </w:r>
    </w:p>
    <w:p w14:paraId="73A64267" w14:textId="77777777" w:rsidR="00F14333" w:rsidRPr="007F73EE" w:rsidRDefault="00F14333" w:rsidP="00F14333">
      <w:pPr>
        <w:spacing w:after="0"/>
        <w:rPr>
          <w:rFonts w:eastAsia="DengXian"/>
          <w:b/>
          <w:bCs/>
          <w:i/>
          <w:lang w:eastAsia="zh-CN"/>
        </w:rPr>
      </w:pPr>
      <w:r w:rsidRPr="007F73EE">
        <w:rPr>
          <w:rFonts w:eastAsia="DengXian"/>
          <w:b/>
          <w:bCs/>
          <w:i/>
          <w:lang w:eastAsia="zh-CN"/>
        </w:rPr>
        <w:t xml:space="preserve">Agreement: </w:t>
      </w:r>
    </w:p>
    <w:p w14:paraId="4C4E565D"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During the specification work, RAN4 assumes that only UE supporting 23+23dBm for PC2 and 26+26dBm for PC1.5 shall report TxD.</w:t>
      </w:r>
    </w:p>
    <w:p w14:paraId="74540BD1"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If 6dBm relaxation is allowed for PC2, it can only be allowed for one port SRS, i.e., t1xxx</w:t>
      </w:r>
    </w:p>
    <w:p w14:paraId="57564F8E" w14:textId="77777777" w:rsidR="00F14333" w:rsidRPr="007F73EE" w:rsidRDefault="00F14333" w:rsidP="00F14333">
      <w:pPr>
        <w:pStyle w:val="ListParagraph"/>
        <w:overflowPunct w:val="0"/>
        <w:adjustRightInd w:val="0"/>
        <w:ind w:left="840" w:firstLine="400"/>
        <w:textAlignment w:val="baseline"/>
        <w:rPr>
          <w:bCs/>
          <w:i/>
        </w:rPr>
      </w:pPr>
      <w:r w:rsidRPr="007F73EE">
        <w:rPr>
          <w:bCs/>
          <w:i/>
        </w:rPr>
        <w:t>List all the possible configuration with one port.</w:t>
      </w:r>
    </w:p>
    <w:p w14:paraId="2536D387" w14:textId="77777777" w:rsidR="00F14333" w:rsidRDefault="00F14333" w:rsidP="00F14333">
      <w:pPr>
        <w:spacing w:after="0"/>
        <w:rPr>
          <w:rFonts w:eastAsia="DengXian"/>
          <w:b/>
          <w:i/>
          <w:lang w:eastAsia="zh-CN"/>
        </w:rPr>
      </w:pPr>
    </w:p>
    <w:p w14:paraId="435DACD2" w14:textId="77777777" w:rsidR="00F14333" w:rsidRPr="007F73EE" w:rsidRDefault="00F14333" w:rsidP="00F14333">
      <w:pPr>
        <w:spacing w:after="0"/>
        <w:rPr>
          <w:rFonts w:eastAsia="DengXian"/>
          <w:i/>
          <w:lang w:eastAsia="zh-CN"/>
        </w:rPr>
      </w:pPr>
      <w:r w:rsidRPr="007F73EE">
        <w:rPr>
          <w:rFonts w:eastAsia="DengXian"/>
          <w:b/>
          <w:i/>
          <w:lang w:eastAsia="zh-CN"/>
        </w:rPr>
        <w:t xml:space="preserve">Agreement: </w:t>
      </w:r>
      <w:r w:rsidRPr="007F73EE">
        <w:rPr>
          <w:rFonts w:eastAsia="DengXian"/>
          <w:i/>
          <w:lang w:eastAsia="zh-CN"/>
        </w:rPr>
        <w:t>add power class 1.5 for Delta_T_RxSRS.</w:t>
      </w:r>
    </w:p>
    <w:p w14:paraId="7BBBD8C4" w14:textId="77777777" w:rsidR="00F14333" w:rsidRPr="007F73EE" w:rsidRDefault="00F14333" w:rsidP="00F14333">
      <w:pPr>
        <w:rPr>
          <w:lang w:eastAsia="zh-CN"/>
        </w:rPr>
      </w:pPr>
    </w:p>
    <w:p w14:paraId="7077C74B" w14:textId="77777777" w:rsidR="00F14333" w:rsidRDefault="00F14333" w:rsidP="00F14333">
      <w:pPr>
        <w:rPr>
          <w:lang w:eastAsia="zh-CN"/>
        </w:rPr>
      </w:pPr>
      <w:r>
        <w:rPr>
          <w:rFonts w:hint="eastAsia"/>
          <w:lang w:eastAsia="zh-CN"/>
        </w:rPr>
        <w:t>I</w:t>
      </w:r>
      <w:r>
        <w:rPr>
          <w:lang w:eastAsia="zh-CN"/>
        </w:rPr>
        <w:t xml:space="preserve">n RAN4#102-e, </w:t>
      </w:r>
      <w:r w:rsidRPr="00B70723">
        <w:rPr>
          <w:lang w:eastAsia="zh-CN"/>
        </w:rPr>
        <w:t>R4-2206518</w:t>
      </w:r>
      <w:r>
        <w:rPr>
          <w:lang w:eastAsia="zh-CN"/>
        </w:rPr>
        <w:t xml:space="preserve"> </w:t>
      </w:r>
      <w:r w:rsidRPr="00B70723">
        <w:rPr>
          <w:lang w:eastAsia="zh-CN"/>
        </w:rPr>
        <w:t xml:space="preserve">Draft CR on SRS IL for NR TxD </w:t>
      </w:r>
      <w:r>
        <w:rPr>
          <w:lang w:eastAsia="zh-CN"/>
        </w:rPr>
        <w:t>was agreed. Following agreements were reached.</w:t>
      </w:r>
    </w:p>
    <w:p w14:paraId="3E257E42" w14:textId="77777777" w:rsidR="00F14333" w:rsidRPr="00EC73E2" w:rsidRDefault="00F14333" w:rsidP="00F14333">
      <w:pPr>
        <w:spacing w:after="0"/>
        <w:rPr>
          <w:i/>
          <w:iCs/>
          <w:lang w:val="en-US" w:eastAsia="zh-CN"/>
        </w:rPr>
      </w:pPr>
      <w:r w:rsidRPr="00EC73E2">
        <w:rPr>
          <w:b/>
          <w:i/>
          <w:iCs/>
          <w:lang w:val="en-US" w:eastAsia="zh-CN"/>
        </w:rPr>
        <w:t xml:space="preserve">Agreement: </w:t>
      </w:r>
      <w:r w:rsidRPr="00EC73E2">
        <w:rPr>
          <w:i/>
          <w:iCs/>
          <w:lang w:val="en-US" w:eastAsia="zh-CN"/>
        </w:rPr>
        <w:t>For Topic #3 and Topic #4, the following principles are agreed</w:t>
      </w:r>
    </w:p>
    <w:p w14:paraId="3F69871D"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and indicating TxD per band, then 3dB relaxation will be applied.</w:t>
      </w:r>
    </w:p>
    <w:p w14:paraId="4E7134E8"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only, then 3dB relaxation won’t be applied.</w:t>
      </w:r>
    </w:p>
    <w:p w14:paraId="68078C29"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TxD requirements do not apply to UE supporting mode 0 and mode 2 with full power TMPI</w:t>
      </w:r>
    </w:p>
    <w:p w14:paraId="0498DF9C" w14:textId="77777777" w:rsidR="00F14333" w:rsidRDefault="00F14333" w:rsidP="00F14333">
      <w:pPr>
        <w:spacing w:after="0"/>
        <w:rPr>
          <w:b/>
          <w:i/>
          <w:lang w:val="en-US" w:eastAsia="zh-CN"/>
        </w:rPr>
      </w:pPr>
    </w:p>
    <w:p w14:paraId="77C7078F" w14:textId="77777777" w:rsidR="00F14333" w:rsidRPr="00EC73E2" w:rsidRDefault="00F14333" w:rsidP="00F14333">
      <w:pPr>
        <w:spacing w:after="0"/>
        <w:rPr>
          <w:b/>
          <w:i/>
          <w:lang w:val="en-US" w:eastAsia="zh-CN"/>
        </w:rPr>
      </w:pPr>
      <w:r w:rsidRPr="00EC73E2">
        <w:rPr>
          <w:b/>
          <w:i/>
          <w:lang w:val="en-US" w:eastAsia="zh-CN"/>
        </w:rPr>
        <w:t xml:space="preserve">Agreement: </w:t>
      </w:r>
    </w:p>
    <w:p w14:paraId="2979F961" w14:textId="77777777" w:rsidR="00F14333" w:rsidRPr="00EC73E2" w:rsidRDefault="00F14333" w:rsidP="00F14333">
      <w:pPr>
        <w:pStyle w:val="ListParagraph"/>
        <w:overflowPunct w:val="0"/>
        <w:adjustRightInd w:val="0"/>
        <w:ind w:left="284" w:firstLine="400"/>
        <w:textAlignment w:val="baseline"/>
        <w:rPr>
          <w:i/>
        </w:rPr>
      </w:pPr>
      <w:r w:rsidRPr="00EC73E2">
        <w:rPr>
          <w:i/>
        </w:rPr>
        <w:t>The following changes for R4-2205224 are agreed</w:t>
      </w:r>
    </w:p>
    <w:p w14:paraId="4760BE9A" w14:textId="77777777" w:rsidR="00F14333" w:rsidRPr="00EC73E2" w:rsidRDefault="00F14333" w:rsidP="00F14333">
      <w:pPr>
        <w:pStyle w:val="ListParagraph"/>
        <w:overflowPunct w:val="0"/>
        <w:adjustRightInd w:val="0"/>
        <w:ind w:left="567" w:firstLine="400"/>
        <w:textAlignment w:val="baseline"/>
        <w:rPr>
          <w:i/>
        </w:rPr>
      </w:pPr>
      <w:r w:rsidRPr="00EC73E2">
        <w:rPr>
          <w:i/>
        </w:rPr>
        <w:t>3dB when PC2 capable UE indicating txDiversity-r16 or PC1.5 [and SRS-TxSwitch capability ‘t1r1-t1r2’ or ‘t1r1-t1r2-t1r4’ and] applied during SRS transmission occasions with usage in SRS-ResourceSet set as ‘antennaSwitching’ with configured SRS resources in each SRS resource set(s) consisting of one SRS port</w:t>
      </w:r>
    </w:p>
    <w:p w14:paraId="657CF4E8" w14:textId="77777777" w:rsidR="00F14333" w:rsidRPr="00EC73E2" w:rsidRDefault="00F14333" w:rsidP="00F14333">
      <w:pPr>
        <w:pStyle w:val="ListParagraph"/>
        <w:overflowPunct w:val="0"/>
        <w:adjustRightInd w:val="0"/>
        <w:ind w:left="567" w:firstLine="400"/>
        <w:textAlignment w:val="baseline"/>
        <w:rPr>
          <w:i/>
        </w:rPr>
      </w:pPr>
      <w:r w:rsidRPr="00EC73E2">
        <w:rPr>
          <w:i/>
        </w:rPr>
        <w:t>Remove the following sentence from R4-2205224</w:t>
      </w:r>
    </w:p>
    <w:p w14:paraId="05CC55C1" w14:textId="77777777" w:rsidR="00F14333" w:rsidRPr="00EC73E2" w:rsidRDefault="00F14333" w:rsidP="00F14333">
      <w:pPr>
        <w:pStyle w:val="ListParagraph"/>
        <w:overflowPunct w:val="0"/>
        <w:adjustRightInd w:val="0"/>
        <w:ind w:left="993" w:firstLine="400"/>
        <w:textAlignment w:val="baseline"/>
        <w:rPr>
          <w:i/>
        </w:rPr>
      </w:pPr>
      <w:r w:rsidRPr="00EC73E2">
        <w:rPr>
          <w:i/>
        </w:rPr>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p>
    <w:p w14:paraId="0B028F0E" w14:textId="77777777" w:rsidR="00F14333" w:rsidRPr="00EC73E2" w:rsidRDefault="00F14333" w:rsidP="00F14333">
      <w:pPr>
        <w:pStyle w:val="ListParagraph"/>
        <w:overflowPunct w:val="0"/>
        <w:adjustRightInd w:val="0"/>
        <w:ind w:left="284" w:firstLine="400"/>
        <w:textAlignment w:val="baseline"/>
        <w:rPr>
          <w:i/>
        </w:rPr>
      </w:pPr>
      <w:r w:rsidRPr="00EC73E2">
        <w:rPr>
          <w:i/>
        </w:rPr>
        <w:t>In RAN4 spec, capture that PC1.5 implies TxD even if UE does not indicate TxD in UE capability.</w:t>
      </w:r>
    </w:p>
    <w:p w14:paraId="49338AAC" w14:textId="77777777" w:rsidR="00B3516A" w:rsidRDefault="00B3516A" w:rsidP="00B3516A">
      <w:pPr>
        <w:rPr>
          <w:lang w:eastAsia="zh-CN"/>
        </w:rPr>
      </w:pPr>
    </w:p>
    <w:p w14:paraId="595BC9D1" w14:textId="77777777" w:rsidR="00B3516A" w:rsidRDefault="00B3516A" w:rsidP="00B3516A">
      <w:pPr>
        <w:pStyle w:val="Heading2"/>
      </w:pPr>
      <w:bookmarkStart w:id="269" w:name="_Toc78447709"/>
      <w:bookmarkStart w:id="270" w:name="_Toc87881921"/>
      <w:bookmarkStart w:id="271" w:name="_Toc99087386"/>
      <w:bookmarkStart w:id="272" w:name="_Toc106111779"/>
      <w:bookmarkStart w:id="273" w:name="_Toc106111880"/>
      <w:r>
        <w:t>5</w:t>
      </w:r>
      <w:r w:rsidRPr="004D3578">
        <w:t>.</w:t>
      </w:r>
      <w:r>
        <w:t>3</w:t>
      </w:r>
      <w:r w:rsidRPr="004D3578">
        <w:tab/>
      </w:r>
      <w:r>
        <w:t xml:space="preserve">Uplink Full power transmission </w:t>
      </w:r>
      <w:r>
        <w:rPr>
          <w:rFonts w:hint="eastAsia"/>
        </w:rPr>
        <w:t>(</w:t>
      </w:r>
      <w:r>
        <w:t>ULFPTx) for UL MIMO</w:t>
      </w:r>
      <w:bookmarkEnd w:id="269"/>
      <w:bookmarkEnd w:id="270"/>
      <w:bookmarkEnd w:id="271"/>
      <w:bookmarkEnd w:id="272"/>
      <w:bookmarkEnd w:id="273"/>
    </w:p>
    <w:p w14:paraId="315A2EE5" w14:textId="77777777" w:rsidR="00B3516A" w:rsidRPr="001B1D17" w:rsidRDefault="00B3516A" w:rsidP="00B3516A">
      <w:pPr>
        <w:pStyle w:val="Heading3"/>
      </w:pPr>
      <w:bookmarkStart w:id="274" w:name="_Toc78447668"/>
      <w:bookmarkStart w:id="275" w:name="_Toc87881922"/>
      <w:bookmarkStart w:id="276" w:name="_Toc99087387"/>
      <w:bookmarkStart w:id="277" w:name="_Toc106111780"/>
      <w:bookmarkStart w:id="278" w:name="_Toc106111881"/>
      <w:r>
        <w:t>5.3.1</w:t>
      </w:r>
      <w:r>
        <w:tab/>
      </w:r>
      <w:r>
        <w:rPr>
          <w:rFonts w:hint="eastAsia"/>
          <w:lang w:eastAsia="zh-CN"/>
        </w:rPr>
        <w:t>A</w:t>
      </w:r>
      <w:r>
        <w:t>greements</w:t>
      </w:r>
      <w:bookmarkEnd w:id="274"/>
      <w:bookmarkEnd w:id="275"/>
      <w:bookmarkEnd w:id="276"/>
      <w:bookmarkEnd w:id="277"/>
      <w:bookmarkEnd w:id="278"/>
    </w:p>
    <w:p w14:paraId="6BC5C41B" w14:textId="77777777" w:rsidR="00B3516A" w:rsidRDefault="00B3516A" w:rsidP="00B3516A">
      <w:pPr>
        <w:pStyle w:val="Guidance"/>
      </w:pPr>
      <w:r>
        <w:t>Editor’s note: The final requirements have not been set yet.</w:t>
      </w:r>
    </w:p>
    <w:p w14:paraId="7F78BE07" w14:textId="77777777" w:rsidR="00226BD7" w:rsidRDefault="00226BD7" w:rsidP="00226BD7">
      <w:pPr>
        <w:pStyle w:val="Heading4"/>
        <w:rPr>
          <w:lang w:eastAsia="zh-CN"/>
        </w:rPr>
      </w:pPr>
      <w:bookmarkStart w:id="279" w:name="_Toc106111781"/>
      <w:bookmarkStart w:id="280" w:name="_Toc106111882"/>
      <w:r>
        <w:rPr>
          <w:lang w:eastAsia="zh-CN"/>
        </w:rPr>
        <w:t>5.3.1.1</w:t>
      </w:r>
      <w:r>
        <w:rPr>
          <w:lang w:eastAsia="zh-CN"/>
        </w:rPr>
        <w:tab/>
        <w:t>Single-antenna port fallback</w:t>
      </w:r>
      <w:bookmarkEnd w:id="279"/>
      <w:bookmarkEnd w:id="280"/>
    </w:p>
    <w:p w14:paraId="561F1FA2" w14:textId="77777777" w:rsidR="00226BD7" w:rsidRPr="00561AD4" w:rsidRDefault="00226BD7" w:rsidP="00226BD7">
      <w:pPr>
        <w:rPr>
          <w:lang w:eastAsia="zh-CN"/>
        </w:rPr>
      </w:pPr>
      <w:r>
        <w:rPr>
          <w:lang w:eastAsia="zh-CN"/>
        </w:rPr>
        <w:t xml:space="preserve">The requirements applicable when a UE is </w:t>
      </w:r>
      <w:r w:rsidRPr="002B7A1B">
        <w:rPr>
          <w:lang w:eastAsia="zh-CN"/>
        </w:rPr>
        <w:t>scheduled for single antenna-port transmission by DCI format 0_0 or by DCI format 0_1 for codebook-based transmission on a single antenna port.</w:t>
      </w:r>
      <w:r>
        <w:rPr>
          <w:lang w:eastAsia="zh-CN"/>
        </w:rPr>
        <w:t>are summarized in Table 5.3.1-1. The entries ‘Single TX’ and ‘Dual TX’ refer to the requirements in clauses 6.2 and 6.2G (and their subclauses) of the Rel-17 version of 38.101-1, respectively. The typical ULFPTx architectures are described in Section 5.3.3.</w:t>
      </w:r>
    </w:p>
    <w:p w14:paraId="030D64E5" w14:textId="77777777" w:rsidR="00226BD7" w:rsidRPr="00561AD4" w:rsidRDefault="00226BD7" w:rsidP="00226BD7">
      <w:pPr>
        <w:rPr>
          <w:lang w:eastAsia="zh-CN"/>
        </w:rPr>
      </w:pPr>
    </w:p>
    <w:p w14:paraId="33E44CE8" w14:textId="3D659BF2" w:rsidR="00226BD7" w:rsidRPr="00747F05" w:rsidRDefault="00226BD7" w:rsidP="00226BD7">
      <w:pPr>
        <w:pStyle w:val="TH"/>
      </w:pPr>
      <w:r w:rsidRPr="00747F05">
        <w:rPr>
          <w:rFonts w:eastAsia="DengXian"/>
        </w:rPr>
        <w:t>T</w:t>
      </w:r>
      <w:r w:rsidRPr="00747F05">
        <w:t xml:space="preserve">able 5.3.1-1: </w:t>
      </w:r>
      <w:r w:rsidRPr="00226BD7">
        <w:t>S</w:t>
      </w:r>
      <w:r w:rsidRPr="00747F05">
        <w:t>ingle-antenna port applicability with an without TxD indication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9"/>
        <w:gridCol w:w="1597"/>
        <w:gridCol w:w="1521"/>
        <w:gridCol w:w="1453"/>
        <w:gridCol w:w="1487"/>
        <w:gridCol w:w="1313"/>
      </w:tblGrid>
      <w:tr w:rsidR="00226BD7" w:rsidRPr="00C04A08" w14:paraId="6CD35120"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6FA904F" w14:textId="77777777" w:rsidR="00226BD7" w:rsidRPr="00C04A08" w:rsidRDefault="00226BD7" w:rsidP="00226BD7">
            <w:pPr>
              <w:pStyle w:val="TAH"/>
            </w:pPr>
            <w:r>
              <w:rPr>
                <w:rFonts w:hint="eastAsia"/>
              </w:rPr>
              <w:t>Single antenna-port Requirements applicability</w:t>
            </w:r>
          </w:p>
        </w:tc>
        <w:tc>
          <w:tcPr>
            <w:tcW w:w="1597" w:type="dxa"/>
            <w:tcBorders>
              <w:top w:val="single" w:sz="4" w:space="0" w:color="auto"/>
              <w:left w:val="single" w:sz="4" w:space="0" w:color="auto"/>
              <w:bottom w:val="single" w:sz="4" w:space="0" w:color="auto"/>
              <w:right w:val="single" w:sz="4" w:space="0" w:color="auto"/>
            </w:tcBorders>
          </w:tcPr>
          <w:p w14:paraId="557ED767" w14:textId="77777777" w:rsidR="00226BD7" w:rsidRPr="00C04A08" w:rsidRDefault="00226BD7" w:rsidP="00226BD7">
            <w:pPr>
              <w:pStyle w:val="TAH"/>
            </w:pPr>
            <w:r>
              <w:rPr>
                <w:rFonts w:hint="eastAsia"/>
                <w:color w:val="000000"/>
              </w:rPr>
              <w:t>ul-FullPwrMode1-r16 (Mode-1)</w:t>
            </w:r>
          </w:p>
        </w:tc>
        <w:tc>
          <w:tcPr>
            <w:tcW w:w="1521" w:type="dxa"/>
            <w:tcBorders>
              <w:top w:val="single" w:sz="4" w:space="0" w:color="auto"/>
              <w:left w:val="single" w:sz="4" w:space="0" w:color="auto"/>
              <w:bottom w:val="single" w:sz="4" w:space="0" w:color="auto"/>
              <w:right w:val="single" w:sz="4" w:space="0" w:color="auto"/>
            </w:tcBorders>
          </w:tcPr>
          <w:p w14:paraId="7E1A66CD" w14:textId="77777777" w:rsidR="00226BD7" w:rsidRPr="00C04A08" w:rsidRDefault="00226BD7" w:rsidP="00226BD7">
            <w:pPr>
              <w:pStyle w:val="TAH"/>
            </w:pPr>
            <w:r>
              <w:rPr>
                <w:rFonts w:hint="eastAsia"/>
                <w:color w:val="000000"/>
              </w:rPr>
              <w:t>ul-FullPwrMode2-SRSConfig-diffNumSRSPorts-r16 (Mode-2 Mechanism 1)</w:t>
            </w:r>
          </w:p>
        </w:tc>
        <w:tc>
          <w:tcPr>
            <w:tcW w:w="1453" w:type="dxa"/>
            <w:tcBorders>
              <w:top w:val="single" w:sz="4" w:space="0" w:color="auto"/>
              <w:left w:val="single" w:sz="4" w:space="0" w:color="auto"/>
              <w:bottom w:val="single" w:sz="4" w:space="0" w:color="auto"/>
              <w:right w:val="single" w:sz="4" w:space="0" w:color="auto"/>
            </w:tcBorders>
          </w:tcPr>
          <w:p w14:paraId="55E6C540" w14:textId="77777777" w:rsidR="00226BD7" w:rsidRPr="00C04A08" w:rsidRDefault="00226BD7" w:rsidP="00226BD7">
            <w:pPr>
              <w:pStyle w:val="TAH"/>
            </w:pPr>
            <w:r>
              <w:rPr>
                <w:rFonts w:hint="eastAsia"/>
                <w:color w:val="000000"/>
              </w:rPr>
              <w:t>ul-FullPwrMode2-TPMIGroup-r16 (Mode-2 Mechanism 2)</w:t>
            </w:r>
          </w:p>
        </w:tc>
        <w:tc>
          <w:tcPr>
            <w:tcW w:w="1487" w:type="dxa"/>
            <w:tcBorders>
              <w:top w:val="single" w:sz="4" w:space="0" w:color="auto"/>
              <w:left w:val="single" w:sz="4" w:space="0" w:color="auto"/>
              <w:bottom w:val="single" w:sz="4" w:space="0" w:color="auto"/>
              <w:right w:val="single" w:sz="4" w:space="0" w:color="auto"/>
            </w:tcBorders>
          </w:tcPr>
          <w:p w14:paraId="112A0EFB" w14:textId="77777777" w:rsidR="00226BD7" w:rsidRPr="00C04A08" w:rsidRDefault="00226BD7" w:rsidP="00226BD7">
            <w:pPr>
              <w:pStyle w:val="TAH"/>
            </w:pPr>
            <w:r>
              <w:rPr>
                <w:rFonts w:hint="eastAsia"/>
                <w:color w:val="000000"/>
              </w:rPr>
              <w:t>ul-FullPwrMode-r16 (Mode 0)</w:t>
            </w:r>
          </w:p>
        </w:tc>
        <w:tc>
          <w:tcPr>
            <w:tcW w:w="1313" w:type="dxa"/>
            <w:tcBorders>
              <w:top w:val="single" w:sz="4" w:space="0" w:color="auto"/>
              <w:left w:val="single" w:sz="4" w:space="0" w:color="auto"/>
              <w:bottom w:val="single" w:sz="4" w:space="0" w:color="auto"/>
              <w:right w:val="single" w:sz="4" w:space="0" w:color="auto"/>
            </w:tcBorders>
          </w:tcPr>
          <w:p w14:paraId="158D67C9" w14:textId="77777777" w:rsidR="00226BD7" w:rsidRPr="00C04A08" w:rsidRDefault="00226BD7" w:rsidP="00226BD7">
            <w:pPr>
              <w:pStyle w:val="TAH"/>
            </w:pPr>
            <w:r>
              <w:rPr>
                <w:rFonts w:hint="eastAsia"/>
                <w:color w:val="000000"/>
              </w:rPr>
              <w:t>No ULFPTx</w:t>
            </w:r>
          </w:p>
        </w:tc>
      </w:tr>
      <w:tr w:rsidR="00226BD7" w:rsidRPr="00C04A08" w14:paraId="0AFBB5AF"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1DC20EE" w14:textId="77777777" w:rsidR="00226BD7" w:rsidRPr="00226BD7" w:rsidRDefault="00226BD7" w:rsidP="00226BD7">
            <w:pPr>
              <w:pStyle w:val="TAC"/>
            </w:pPr>
            <w:r w:rsidRPr="00226BD7">
              <w:t>txDiversity-r16</w:t>
            </w:r>
          </w:p>
        </w:tc>
        <w:tc>
          <w:tcPr>
            <w:tcW w:w="1597" w:type="dxa"/>
            <w:tcBorders>
              <w:top w:val="single" w:sz="4" w:space="0" w:color="auto"/>
              <w:left w:val="single" w:sz="4" w:space="0" w:color="auto"/>
              <w:bottom w:val="single" w:sz="4" w:space="0" w:color="auto"/>
              <w:right w:val="single" w:sz="4" w:space="0" w:color="auto"/>
            </w:tcBorders>
          </w:tcPr>
          <w:p w14:paraId="74E7F7F1" w14:textId="77777777" w:rsidR="00226BD7" w:rsidRPr="0030577F" w:rsidRDefault="00226BD7" w:rsidP="00226BD7">
            <w:pPr>
              <w:pStyle w:val="TAC"/>
            </w:pPr>
            <w:r w:rsidRPr="00747F05">
              <w:t>Dual Tx</w:t>
            </w:r>
          </w:p>
        </w:tc>
        <w:tc>
          <w:tcPr>
            <w:tcW w:w="1521" w:type="dxa"/>
            <w:tcBorders>
              <w:top w:val="single" w:sz="4" w:space="0" w:color="auto"/>
              <w:left w:val="single" w:sz="4" w:space="0" w:color="auto"/>
              <w:bottom w:val="single" w:sz="4" w:space="0" w:color="auto"/>
              <w:right w:val="single" w:sz="4" w:space="0" w:color="auto"/>
            </w:tcBorders>
          </w:tcPr>
          <w:p w14:paraId="021FBC36" w14:textId="77777777" w:rsidR="00226BD7" w:rsidRPr="0030577F" w:rsidRDefault="00226BD7" w:rsidP="00226BD7">
            <w:pPr>
              <w:pStyle w:val="TAC"/>
            </w:pPr>
            <w:r w:rsidRPr="00747F05">
              <w:t>Dual Tx</w:t>
            </w:r>
          </w:p>
        </w:tc>
        <w:tc>
          <w:tcPr>
            <w:tcW w:w="1453" w:type="dxa"/>
            <w:tcBorders>
              <w:top w:val="single" w:sz="4" w:space="0" w:color="auto"/>
              <w:left w:val="single" w:sz="4" w:space="0" w:color="auto"/>
              <w:bottom w:val="single" w:sz="4" w:space="0" w:color="auto"/>
              <w:right w:val="single" w:sz="4" w:space="0" w:color="auto"/>
            </w:tcBorders>
          </w:tcPr>
          <w:p w14:paraId="16841E24" w14:textId="77777777" w:rsidR="00226BD7" w:rsidRPr="0030577F" w:rsidRDefault="00226BD7" w:rsidP="00747F05">
            <w:pPr>
              <w:pStyle w:val="TAC"/>
            </w:pPr>
            <w:r w:rsidRPr="00747F05">
              <w:t>Single Tx</w:t>
            </w:r>
          </w:p>
          <w:p w14:paraId="6584F93C" w14:textId="77777777" w:rsidR="00226BD7" w:rsidRPr="0030577F" w:rsidRDefault="00226BD7" w:rsidP="00226BD7">
            <w:pPr>
              <w:pStyle w:val="TAC"/>
            </w:pPr>
            <w:r w:rsidRPr="00747F05">
              <w:t> </w:t>
            </w:r>
          </w:p>
        </w:tc>
        <w:tc>
          <w:tcPr>
            <w:tcW w:w="1487" w:type="dxa"/>
            <w:tcBorders>
              <w:top w:val="single" w:sz="4" w:space="0" w:color="auto"/>
              <w:left w:val="single" w:sz="4" w:space="0" w:color="auto"/>
              <w:bottom w:val="single" w:sz="4" w:space="0" w:color="auto"/>
              <w:right w:val="single" w:sz="4" w:space="0" w:color="auto"/>
            </w:tcBorders>
          </w:tcPr>
          <w:p w14:paraId="395A5F72" w14:textId="77777777" w:rsidR="00226BD7" w:rsidRPr="0030577F" w:rsidRDefault="00226BD7" w:rsidP="00747F05">
            <w:pPr>
              <w:pStyle w:val="TAC"/>
            </w:pPr>
            <w:r w:rsidRPr="00747F05">
              <w:t>Single Tx</w:t>
            </w:r>
          </w:p>
          <w:p w14:paraId="5B0C5A6D" w14:textId="77777777" w:rsidR="00226BD7" w:rsidRPr="0030577F" w:rsidRDefault="00226BD7" w:rsidP="00226BD7">
            <w:pPr>
              <w:pStyle w:val="TAC"/>
            </w:pPr>
            <w:r w:rsidRPr="00747F05">
              <w:t> </w:t>
            </w:r>
          </w:p>
        </w:tc>
        <w:tc>
          <w:tcPr>
            <w:tcW w:w="1313" w:type="dxa"/>
            <w:tcBorders>
              <w:top w:val="single" w:sz="4" w:space="0" w:color="auto"/>
              <w:left w:val="single" w:sz="4" w:space="0" w:color="auto"/>
              <w:bottom w:val="single" w:sz="4" w:space="0" w:color="auto"/>
              <w:right w:val="single" w:sz="4" w:space="0" w:color="auto"/>
            </w:tcBorders>
          </w:tcPr>
          <w:p w14:paraId="03F5E26A" w14:textId="77777777" w:rsidR="00226BD7" w:rsidRPr="0030577F" w:rsidRDefault="00226BD7" w:rsidP="00226BD7">
            <w:pPr>
              <w:pStyle w:val="TAC"/>
            </w:pPr>
            <w:r w:rsidRPr="00747F05">
              <w:t>Dual Tx</w:t>
            </w:r>
          </w:p>
        </w:tc>
      </w:tr>
      <w:tr w:rsidR="00226BD7" w:rsidRPr="00C04A08" w14:paraId="152F6E7A"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75759E63" w14:textId="77777777" w:rsidR="00226BD7" w:rsidRPr="0030577F" w:rsidRDefault="00226BD7" w:rsidP="00226BD7">
            <w:pPr>
              <w:pStyle w:val="TAC"/>
            </w:pPr>
            <w:r w:rsidRPr="00747F05">
              <w:t>No TxD indication</w:t>
            </w:r>
          </w:p>
        </w:tc>
        <w:tc>
          <w:tcPr>
            <w:tcW w:w="1597" w:type="dxa"/>
            <w:tcBorders>
              <w:top w:val="single" w:sz="4" w:space="0" w:color="auto"/>
              <w:left w:val="single" w:sz="4" w:space="0" w:color="auto"/>
              <w:bottom w:val="single" w:sz="4" w:space="0" w:color="auto"/>
              <w:right w:val="single" w:sz="4" w:space="0" w:color="auto"/>
            </w:tcBorders>
          </w:tcPr>
          <w:p w14:paraId="3C4A356D" w14:textId="77777777" w:rsidR="00226BD7" w:rsidRPr="0030577F" w:rsidRDefault="00226BD7" w:rsidP="00226BD7">
            <w:pPr>
              <w:pStyle w:val="TAC"/>
            </w:pPr>
            <w:r w:rsidRPr="00747F05">
              <w:t>Single Tx</w:t>
            </w:r>
          </w:p>
        </w:tc>
        <w:tc>
          <w:tcPr>
            <w:tcW w:w="1521" w:type="dxa"/>
            <w:tcBorders>
              <w:top w:val="single" w:sz="4" w:space="0" w:color="auto"/>
              <w:left w:val="single" w:sz="4" w:space="0" w:color="auto"/>
              <w:bottom w:val="single" w:sz="4" w:space="0" w:color="auto"/>
              <w:right w:val="single" w:sz="4" w:space="0" w:color="auto"/>
            </w:tcBorders>
          </w:tcPr>
          <w:p w14:paraId="05F05B03" w14:textId="77777777" w:rsidR="00226BD7" w:rsidRPr="0030577F" w:rsidRDefault="00226BD7" w:rsidP="00226BD7">
            <w:pPr>
              <w:pStyle w:val="TAC"/>
            </w:pPr>
            <w:r w:rsidRPr="00747F05">
              <w:t>Single Tx</w:t>
            </w:r>
          </w:p>
        </w:tc>
        <w:tc>
          <w:tcPr>
            <w:tcW w:w="1453" w:type="dxa"/>
            <w:tcBorders>
              <w:top w:val="single" w:sz="4" w:space="0" w:color="auto"/>
              <w:left w:val="single" w:sz="4" w:space="0" w:color="auto"/>
              <w:bottom w:val="single" w:sz="4" w:space="0" w:color="auto"/>
              <w:right w:val="single" w:sz="4" w:space="0" w:color="auto"/>
            </w:tcBorders>
          </w:tcPr>
          <w:p w14:paraId="70E02F58" w14:textId="77777777" w:rsidR="00226BD7" w:rsidRPr="0030577F" w:rsidRDefault="00226BD7" w:rsidP="00226BD7">
            <w:pPr>
              <w:pStyle w:val="TAC"/>
            </w:pPr>
            <w:r w:rsidRPr="00747F05">
              <w:t>Single Tx</w:t>
            </w:r>
          </w:p>
        </w:tc>
        <w:tc>
          <w:tcPr>
            <w:tcW w:w="1487" w:type="dxa"/>
            <w:tcBorders>
              <w:top w:val="single" w:sz="4" w:space="0" w:color="auto"/>
              <w:left w:val="single" w:sz="4" w:space="0" w:color="auto"/>
              <w:bottom w:val="single" w:sz="4" w:space="0" w:color="auto"/>
              <w:right w:val="single" w:sz="4" w:space="0" w:color="auto"/>
            </w:tcBorders>
          </w:tcPr>
          <w:p w14:paraId="63853814" w14:textId="77777777" w:rsidR="00226BD7" w:rsidRPr="0030577F" w:rsidRDefault="00226BD7" w:rsidP="00226BD7">
            <w:pPr>
              <w:pStyle w:val="TAC"/>
            </w:pPr>
            <w:r w:rsidRPr="00747F05">
              <w:t>Single Tx</w:t>
            </w:r>
          </w:p>
        </w:tc>
        <w:tc>
          <w:tcPr>
            <w:tcW w:w="1313" w:type="dxa"/>
            <w:tcBorders>
              <w:top w:val="single" w:sz="4" w:space="0" w:color="auto"/>
              <w:left w:val="single" w:sz="4" w:space="0" w:color="auto"/>
              <w:bottom w:val="single" w:sz="4" w:space="0" w:color="auto"/>
              <w:right w:val="single" w:sz="4" w:space="0" w:color="auto"/>
            </w:tcBorders>
          </w:tcPr>
          <w:p w14:paraId="08C553E0" w14:textId="77777777" w:rsidR="00226BD7" w:rsidRPr="0030577F" w:rsidRDefault="00226BD7" w:rsidP="00226BD7">
            <w:pPr>
              <w:pStyle w:val="TAC"/>
            </w:pPr>
            <w:r w:rsidRPr="00747F05">
              <w:t>Single Tx</w:t>
            </w:r>
          </w:p>
        </w:tc>
      </w:tr>
    </w:tbl>
    <w:p w14:paraId="57ADF757" w14:textId="77777777" w:rsidR="00226BD7" w:rsidRDefault="00226BD7" w:rsidP="00226BD7">
      <w:pPr>
        <w:rPr>
          <w:lang w:eastAsia="zh-CN"/>
        </w:rPr>
      </w:pPr>
    </w:p>
    <w:p w14:paraId="47F6A736" w14:textId="3EB9C111" w:rsidR="00226BD7" w:rsidRDefault="00226BD7" w:rsidP="00226BD7">
      <w:pPr>
        <w:rPr>
          <w:lang w:val="en-US"/>
        </w:rPr>
      </w:pPr>
      <w:r>
        <w:rPr>
          <w:lang w:val="en-US"/>
        </w:rPr>
        <w:t>The requirement that Mode 0 UEs or UEs supporting Mode 2 Mechanism 2 meet the power class with a single connector (single TX) is driven by the need for consistent virtualization among DCI 0_0 and 0_1 and among single and two port SRS transmission.</w:t>
      </w:r>
    </w:p>
    <w:p w14:paraId="5C799DF4" w14:textId="62B9AD29" w:rsidR="00226BD7" w:rsidRDefault="00226BD7" w:rsidP="00226BD7">
      <w:pPr>
        <w:rPr>
          <w:lang w:val="en-US"/>
        </w:rPr>
      </w:pPr>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could degrade the PAPR of SRS transmission. T</w:t>
      </w:r>
      <w:r w:rsidRPr="00EE049E">
        <w:rPr>
          <w:lang w:val="en-US"/>
        </w:rPr>
        <w:t>he UE w</w:t>
      </w:r>
      <w:r>
        <w:rPr>
          <w:lang w:val="en-US"/>
        </w:rPr>
        <w:t>ould</w:t>
      </w:r>
      <w:r w:rsidRPr="00EE049E">
        <w:rPr>
          <w:lang w:val="en-US"/>
        </w:rPr>
        <w:t xml:space="preserve"> need to transmit two SRS ports on each PA in a symbol</w:t>
      </w:r>
      <w:r>
        <w:rPr>
          <w:lang w:val="en-US"/>
        </w:rPr>
        <w:t xml:space="preserve"> as described in [2]. Furthermore, the UE must use the same virtualization for PUSCH. With such a virtualization for PUSCH, each Tx chain will carry two layers in the case of rank 2 transmission. Therefore, the PAPR of PUSCH could be degraded, which is contrary to the desire to support UL full power transmission in the UE.</w:t>
      </w:r>
    </w:p>
    <w:p w14:paraId="40AD8397" w14:textId="77777777" w:rsidR="00226BD7" w:rsidRDefault="00226BD7" w:rsidP="00226BD7">
      <w:pPr>
        <w:rPr>
          <w:lang w:val="en-US"/>
        </w:rPr>
      </w:pPr>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p>
    <w:p w14:paraId="5B9E0B8D" w14:textId="30CAF38F" w:rsidR="00226BD7" w:rsidRDefault="00226BD7" w:rsidP="00226BD7">
      <w:pPr>
        <w:rPr>
          <w:lang w:val="en-US"/>
        </w:rPr>
      </w:pPr>
      <w:r>
        <w:rPr>
          <w:lang w:val="en-US"/>
        </w:rPr>
        <w:t xml:space="preserve">Hence a UE configured for Mode 2 Mechanism 2 shall the </w:t>
      </w:r>
      <w:r w:rsidRPr="00A346F0">
        <w:rPr>
          <w:lang w:val="en-US"/>
        </w:rPr>
        <w:t>meet the power class requirement one connector (i.e. without virtualization)</w:t>
      </w:r>
      <w:r>
        <w:rPr>
          <w:lang w:val="en-US"/>
        </w:rPr>
        <w:t>. A similar argument holds for Mode 0.</w:t>
      </w:r>
    </w:p>
    <w:p w14:paraId="592DF5F0" w14:textId="77777777" w:rsidR="00226BD7" w:rsidRPr="00420700" w:rsidRDefault="00226BD7" w:rsidP="00226BD7">
      <w:pPr>
        <w:rPr>
          <w:lang w:eastAsia="zh-CN"/>
        </w:rPr>
      </w:pPr>
    </w:p>
    <w:p w14:paraId="5340F099" w14:textId="77777777" w:rsidR="00226BD7" w:rsidRDefault="00226BD7" w:rsidP="00226BD7">
      <w:pPr>
        <w:pStyle w:val="Heading4"/>
        <w:rPr>
          <w:lang w:eastAsia="zh-CN"/>
        </w:rPr>
      </w:pPr>
      <w:bookmarkStart w:id="281" w:name="_Toc106111782"/>
      <w:bookmarkStart w:id="282" w:name="_Toc106111883"/>
      <w:r>
        <w:rPr>
          <w:lang w:eastAsia="zh-CN"/>
        </w:rPr>
        <w:t>5.3.1.2</w:t>
      </w:r>
      <w:r>
        <w:rPr>
          <w:lang w:eastAsia="zh-CN"/>
        </w:rPr>
        <w:tab/>
        <w:t>SRS antenna switching and ULFPTx</w:t>
      </w:r>
      <w:bookmarkEnd w:id="281"/>
      <w:bookmarkEnd w:id="282"/>
    </w:p>
    <w:p w14:paraId="7D5AF372" w14:textId="2A6CFFFE" w:rsidR="00226BD7" w:rsidRDefault="00226BD7" w:rsidP="00226BD7">
      <w:pPr>
        <w:rPr>
          <w:lang w:eastAsia="zh-CN"/>
        </w:rPr>
      </w:pPr>
      <w:r>
        <w:rPr>
          <w:lang w:eastAsia="zh-CN"/>
        </w:rPr>
        <w:t xml:space="preserve">The requirements on the </w:t>
      </w:r>
      <w:r w:rsidRPr="008762D1">
        <w:rPr>
          <w:lang w:eastAsia="zh-CN"/>
        </w:rPr>
        <w:t>configured maximum output power P</w:t>
      </w:r>
      <w:r w:rsidRPr="00806844">
        <w:rPr>
          <w:vertAlign w:val="subscript"/>
          <w:lang w:eastAsia="zh-CN"/>
        </w:rPr>
        <w:t xml:space="preserve">CMAX,f,c </w:t>
      </w:r>
      <w:r w:rsidRPr="008762D1">
        <w:rPr>
          <w:lang w:eastAsia="zh-CN"/>
        </w:rPr>
        <w:t xml:space="preserve">(sub-clause 6.2.4 of 38.101-1) during SRS transmission occasions </w:t>
      </w:r>
      <w:r w:rsidRPr="00806844">
        <w:rPr>
          <w:lang w:eastAsia="zh-CN"/>
        </w:rPr>
        <w:t>do</w:t>
      </w:r>
      <w:r w:rsidRPr="00806844">
        <w:rPr>
          <w:lang w:val="en-US" w:eastAsia="zh-CN"/>
        </w:rPr>
        <w:t xml:space="preserve"> not depend on the full-power mode configured</w:t>
      </w:r>
      <w:r w:rsidRPr="008762D1" w:rsidDel="000444E2">
        <w:rPr>
          <w:lang w:eastAsia="zh-CN"/>
        </w:rPr>
        <w:t xml:space="preserve"> </w:t>
      </w:r>
      <w:r w:rsidRPr="008762D1">
        <w:rPr>
          <w:lang w:eastAsia="zh-CN"/>
        </w:rPr>
        <w:t xml:space="preserve">but on indication of </w:t>
      </w:r>
      <w:r w:rsidRPr="00806844">
        <w:rPr>
          <w:i/>
          <w:iCs/>
          <w:lang w:eastAsia="zh-CN"/>
        </w:rPr>
        <w:t>txDiversity-r16</w:t>
      </w:r>
      <w:r w:rsidRPr="008762D1">
        <w:rPr>
          <w:lang w:eastAsia="zh-CN"/>
        </w:rPr>
        <w:t xml:space="preserve">, the number of SRS ports and the power class supported. Given this, for ULFPTx modes in Table 5.3.1-1 supported by UE implemenations also indicating </w:t>
      </w:r>
      <w:r w:rsidRPr="008762D1">
        <w:rPr>
          <w:i/>
          <w:iCs/>
          <w:lang w:eastAsia="zh-CN"/>
        </w:rPr>
        <w:t>txDiversity-r16</w:t>
      </w:r>
      <w:r w:rsidRPr="008762D1">
        <w:rPr>
          <w:lang w:eastAsia="zh-CN"/>
        </w:rPr>
        <w:t xml:space="preserve"> using ‘dual TX’ for achieving full-power, the requirements prevent antenna virtualization during single-port SRS transmissions for DL CSI estimation.</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283" w:name="_Toc78447669"/>
      <w:bookmarkStart w:id="284" w:name="_Toc87881923"/>
      <w:bookmarkStart w:id="285" w:name="_Toc99087388"/>
      <w:bookmarkStart w:id="286" w:name="_Toc106111783"/>
      <w:bookmarkStart w:id="287" w:name="_Toc106111884"/>
      <w:r>
        <w:t>5.3.2</w:t>
      </w:r>
      <w:r>
        <w:tab/>
        <w:t>Study process</w:t>
      </w:r>
      <w:bookmarkEnd w:id="283"/>
      <w:bookmarkEnd w:id="284"/>
      <w:bookmarkEnd w:id="285"/>
      <w:bookmarkEnd w:id="286"/>
      <w:bookmarkEnd w:id="287"/>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7393D50F" w14:textId="77777777" w:rsidR="006B7FF1" w:rsidRDefault="006B7FF1" w:rsidP="006B7FF1">
      <w:pPr>
        <w:rPr>
          <w:lang w:eastAsia="zh-CN"/>
        </w:rPr>
      </w:pPr>
      <w:r>
        <w:rPr>
          <w:lang w:eastAsia="zh-CN"/>
        </w:rPr>
        <w:t>In RAN4#102-e requirements for single-antenna fallback for UEs configured with ULFPTx were agreed in R4-2206519. A summary of discussions leading up to the agreement in sub-clause 5.3.1.1 can be found in R4-2205887.</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288" w:name="_Toc87881924"/>
      <w:bookmarkStart w:id="289" w:name="_Toc99087389"/>
      <w:bookmarkStart w:id="290" w:name="_Toc106111784"/>
      <w:bookmarkStart w:id="291" w:name="_Toc106111885"/>
      <w:r>
        <w:t>5.3.3</w:t>
      </w:r>
      <w:r>
        <w:tab/>
        <w:t xml:space="preserve">RF Architecture Review for UE with </w:t>
      </w:r>
      <w:r>
        <w:rPr>
          <w:lang w:eastAsia="zh-CN"/>
        </w:rPr>
        <w:t>Rel-16 ULFPTx Feature</w:t>
      </w:r>
      <w:bookmarkEnd w:id="288"/>
      <w:bookmarkEnd w:id="289"/>
      <w:bookmarkEnd w:id="290"/>
      <w:bookmarkEnd w:id="291"/>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292" w:name="_Toc87881925"/>
      <w:bookmarkStart w:id="293" w:name="_Toc99087390"/>
      <w:bookmarkStart w:id="294" w:name="_Toc106111785"/>
      <w:bookmarkStart w:id="295" w:name="_Toc106111886"/>
      <w:r>
        <w:t>5.3.3</w:t>
      </w:r>
      <w:r w:rsidRPr="00C963EB">
        <w:t>.1</w:t>
      </w:r>
      <w:r w:rsidR="00F514E8">
        <w:tab/>
      </w:r>
      <w:r w:rsidRPr="00C963EB">
        <w:t>ULFPTx Mode 1 (</w:t>
      </w:r>
      <w:r w:rsidRPr="00C963EB">
        <w:rPr>
          <w:i/>
        </w:rPr>
        <w:t>ul-FullPowerTransmission-r16 = ’fullpowerMode1’</w:t>
      </w:r>
      <w:r w:rsidRPr="00C963EB">
        <w:t>):</w:t>
      </w:r>
      <w:bookmarkEnd w:id="292"/>
      <w:bookmarkEnd w:id="293"/>
      <w:bookmarkEnd w:id="294"/>
      <w:bookmarkEnd w:id="295"/>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5D13A7">
      <w:pPr>
        <w:pStyle w:val="TF"/>
        <w:rPr>
          <w:lang w:eastAsia="zh-CN"/>
        </w:rPr>
      </w:pPr>
      <w:r w:rsidRPr="00C963EB">
        <w:rPr>
          <w:lang w:eastAsia="zh-CN"/>
        </w:rPr>
        <w:t>Fig. 5.3.3.1-1</w:t>
      </w:r>
      <w:r>
        <w:rPr>
          <w:lang w:eastAsia="zh-CN"/>
        </w:rPr>
        <w:t>.</w:t>
      </w:r>
      <w:r w:rsidRPr="00C963EB">
        <w:rPr>
          <w:lang w:eastAsia="zh-CN"/>
        </w:rPr>
        <w:t xml:space="preserve"> Illustration of Rel-16 ULFPTx Mode 1</w:t>
      </w:r>
    </w:p>
    <w:p w14:paraId="76A8181C" w14:textId="77777777" w:rsidR="0092457A" w:rsidRDefault="0092457A" w:rsidP="005D13A7">
      <w:pPr>
        <w:rPr>
          <w:lang w:eastAsia="zh-CN"/>
        </w:rPr>
      </w:pPr>
    </w:p>
    <w:p w14:paraId="29B1D64C" w14:textId="02356552" w:rsidR="0092457A" w:rsidRPr="00362167" w:rsidRDefault="009E185C" w:rsidP="005D13A7">
      <w:pPr>
        <w:pStyle w:val="Heading4"/>
        <w:rPr>
          <w:lang w:eastAsia="zh-CN"/>
        </w:rPr>
      </w:pPr>
      <w:bookmarkStart w:id="296" w:name="_Toc87881926"/>
      <w:bookmarkStart w:id="297" w:name="_Toc99087391"/>
      <w:bookmarkStart w:id="298" w:name="_Toc106111786"/>
      <w:bookmarkStart w:id="299" w:name="_Toc106111887"/>
      <w:r>
        <w:rPr>
          <w:lang w:eastAsia="zh-CN"/>
        </w:rPr>
        <w:t>5.3.3.2</w:t>
      </w:r>
      <w:r>
        <w:rPr>
          <w:lang w:eastAsia="zh-CN"/>
        </w:rPr>
        <w:tab/>
      </w:r>
      <w:r w:rsidR="0092457A">
        <w:rPr>
          <w:lang w:eastAsia="zh-CN"/>
        </w:rPr>
        <w:t>ULFPTx Mode 2 (</w:t>
      </w:r>
      <w:r w:rsidR="0092457A" w:rsidRPr="00C963EB">
        <w:rPr>
          <w:lang w:eastAsia="zh-CN"/>
        </w:rPr>
        <w:t>ul-FullPowerTransmission-r16 = ’fullpowerMode2’</w:t>
      </w:r>
      <w:r w:rsidR="0092457A">
        <w:rPr>
          <w:lang w:eastAsia="zh-CN"/>
        </w:rPr>
        <w:t>):</w:t>
      </w:r>
      <w:bookmarkEnd w:id="296"/>
      <w:bookmarkEnd w:id="297"/>
      <w:bookmarkEnd w:id="298"/>
      <w:bookmarkEnd w:id="299"/>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5D13A7">
      <w:pPr>
        <w:pStyle w:val="Heading4"/>
        <w:rPr>
          <w:lang w:eastAsia="zh-CN"/>
        </w:rPr>
      </w:pPr>
      <w:bookmarkStart w:id="300" w:name="_Toc87881927"/>
      <w:bookmarkStart w:id="301" w:name="_Toc99087392"/>
      <w:bookmarkStart w:id="302" w:name="_Toc106111787"/>
      <w:bookmarkStart w:id="303" w:name="_Toc106111888"/>
      <w:r>
        <w:rPr>
          <w:lang w:eastAsia="zh-CN"/>
        </w:rPr>
        <w:t>5.3.3.3</w:t>
      </w:r>
      <w:r w:rsidR="00F514E8">
        <w:rPr>
          <w:lang w:eastAsia="zh-CN"/>
        </w:rPr>
        <w:tab/>
      </w:r>
      <w:r>
        <w:rPr>
          <w:lang w:eastAsia="zh-CN"/>
        </w:rPr>
        <w:t>ULFPTx Mode 0 (</w:t>
      </w:r>
      <w:r w:rsidRPr="005A029C">
        <w:rPr>
          <w:lang w:eastAsia="zh-CN"/>
        </w:rPr>
        <w:t>ul-FullPowerTransmission-r16 = ’fullpower’</w:t>
      </w:r>
      <w:r>
        <w:rPr>
          <w:lang w:eastAsia="zh-CN"/>
        </w:rPr>
        <w:t>):</w:t>
      </w:r>
      <w:bookmarkEnd w:id="300"/>
      <w:bookmarkEnd w:id="301"/>
      <w:bookmarkEnd w:id="302"/>
      <w:bookmarkEnd w:id="303"/>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5D13A7">
      <w:pPr>
        <w:pStyle w:val="TF"/>
        <w:rPr>
          <w:lang w:eastAsia="zh-CN"/>
        </w:rPr>
      </w:pPr>
      <w:r w:rsidRPr="00C963EB">
        <w:rPr>
          <w:lang w:eastAsia="zh-CN"/>
        </w:rPr>
        <w:t xml:space="preserve">Fig. </w:t>
      </w:r>
      <w:r>
        <w:rPr>
          <w:lang w:eastAsia="zh-CN"/>
        </w:rPr>
        <w:t>5.3.3.3-1</w:t>
      </w:r>
      <w:r w:rsidRPr="00C963EB">
        <w:rPr>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304" w:name="_Toc78447710"/>
      <w:bookmarkStart w:id="305" w:name="_Toc87881928"/>
      <w:bookmarkStart w:id="306" w:name="_Toc99087393"/>
      <w:bookmarkStart w:id="307" w:name="_Toc106111788"/>
      <w:bookmarkStart w:id="308" w:name="_Toc106111889"/>
      <w:r>
        <w:t>6</w:t>
      </w:r>
      <w:r w:rsidRPr="004D3578">
        <w:tab/>
      </w:r>
      <w:r w:rsidRPr="00C852E4">
        <w:rPr>
          <w:rFonts w:cs="Arial"/>
          <w:color w:val="333333"/>
          <w:shd w:val="clear" w:color="auto" w:fill="FFFFFF"/>
        </w:rPr>
        <w:t>Applicability and verification</w:t>
      </w:r>
      <w:bookmarkEnd w:id="304"/>
      <w:bookmarkEnd w:id="305"/>
      <w:bookmarkEnd w:id="306"/>
      <w:bookmarkEnd w:id="307"/>
      <w:bookmarkEnd w:id="308"/>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309" w:name="_Toc78447711"/>
      <w:bookmarkStart w:id="310" w:name="_Toc87881929"/>
      <w:bookmarkStart w:id="311" w:name="_Toc99087394"/>
      <w:bookmarkStart w:id="312" w:name="_Toc106111789"/>
      <w:bookmarkStart w:id="313" w:name="_Toc106111890"/>
      <w:r>
        <w:t>6</w:t>
      </w:r>
      <w:r w:rsidRPr="004D3578">
        <w:t>.</w:t>
      </w:r>
      <w:r>
        <w:t>1</w:t>
      </w:r>
      <w:r w:rsidRPr="004D3578">
        <w:tab/>
      </w:r>
      <w:r>
        <w:t>Capability</w:t>
      </w:r>
      <w:r w:rsidRPr="00192507">
        <w:t xml:space="preserve"> signalling</w:t>
      </w:r>
      <w:bookmarkEnd w:id="309"/>
      <w:bookmarkEnd w:id="310"/>
      <w:bookmarkEnd w:id="311"/>
      <w:bookmarkEnd w:id="312"/>
      <w:bookmarkEnd w:id="313"/>
    </w:p>
    <w:p w14:paraId="4AD71BC2" w14:textId="77777777" w:rsidR="00B3516A" w:rsidRPr="001B1D17" w:rsidRDefault="00B3516A" w:rsidP="00B3516A">
      <w:pPr>
        <w:pStyle w:val="Heading3"/>
      </w:pPr>
      <w:bookmarkStart w:id="314" w:name="_Toc78447672"/>
      <w:bookmarkStart w:id="315" w:name="_Toc87881930"/>
      <w:bookmarkStart w:id="316" w:name="_Toc99087395"/>
      <w:bookmarkStart w:id="317" w:name="_Toc106111790"/>
      <w:bookmarkStart w:id="318" w:name="_Toc106111891"/>
      <w:r>
        <w:t>6.1.1</w:t>
      </w:r>
      <w:r>
        <w:tab/>
      </w:r>
      <w:r>
        <w:rPr>
          <w:rFonts w:hint="eastAsia"/>
          <w:lang w:eastAsia="zh-CN"/>
        </w:rPr>
        <w:t>A</w:t>
      </w:r>
      <w:r>
        <w:t>greements</w:t>
      </w:r>
      <w:bookmarkEnd w:id="314"/>
      <w:bookmarkEnd w:id="315"/>
      <w:bookmarkEnd w:id="316"/>
      <w:bookmarkEnd w:id="317"/>
      <w:bookmarkEnd w:id="318"/>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8FB5B73" w14:textId="77777777" w:rsidR="00B3516A" w:rsidRPr="001B1D17" w:rsidRDefault="00B3516A" w:rsidP="00B3516A">
      <w:pPr>
        <w:pStyle w:val="Heading3"/>
      </w:pPr>
      <w:bookmarkStart w:id="319" w:name="_Toc78447673"/>
      <w:bookmarkStart w:id="320" w:name="_Toc87881931"/>
      <w:bookmarkStart w:id="321" w:name="_Toc99087396"/>
      <w:bookmarkStart w:id="322" w:name="_Toc106111791"/>
      <w:bookmarkStart w:id="323" w:name="_Toc106111892"/>
      <w:r>
        <w:t>6.1.2</w:t>
      </w:r>
      <w:r>
        <w:tab/>
        <w:t>Study process</w:t>
      </w:r>
      <w:bookmarkEnd w:id="319"/>
      <w:bookmarkEnd w:id="320"/>
      <w:bookmarkEnd w:id="321"/>
      <w:bookmarkEnd w:id="322"/>
      <w:bookmarkEnd w:id="323"/>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3A7FD53D" w:rsidR="00B3516A" w:rsidRPr="009819E9" w:rsidRDefault="005D13A7" w:rsidP="005D13A7">
      <w:pPr>
        <w:pStyle w:val="B1"/>
        <w:rPr>
          <w:b/>
        </w:rPr>
      </w:pPr>
      <w:r>
        <w:tab/>
      </w:r>
      <w:r w:rsidR="00B3516A" w:rsidRPr="009819E9">
        <w:t>RAN4 has agreed to introduce a new per-band capability signaling in Rel-16 for FR1 UEs supporting transparent TxD.</w:t>
      </w:r>
    </w:p>
    <w:p w14:paraId="1357A387" w14:textId="6D04CF0A" w:rsidR="00B3516A" w:rsidRPr="009819E9" w:rsidRDefault="005D13A7" w:rsidP="005D13A7">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2D9CE9B7" w:rsidR="00B3516A" w:rsidRPr="009819E9" w:rsidRDefault="0082551B" w:rsidP="0082551B">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5D13A7">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TxD. </w:t>
      </w:r>
    </w:p>
    <w:p w14:paraId="3019C19E" w14:textId="77777777" w:rsidR="00B3516A" w:rsidRPr="009819E9" w:rsidRDefault="00B3516A" w:rsidP="005D13A7">
      <w:pPr>
        <w:rPr>
          <w:lang w:eastAsia="zh-CN"/>
        </w:rPr>
      </w:pPr>
      <w:r w:rsidRPr="009819E9">
        <w:rPr>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5D13A7">
      <w:pPr>
        <w:rPr>
          <w:lang w:eastAsia="zh-CN"/>
        </w:rPr>
      </w:pPr>
      <w:r w:rsidRPr="009819E9">
        <w:rPr>
          <w:lang w:eastAsia="zh-CN"/>
        </w:rPr>
        <w:t>RAN2 has discussed whether to enable release-independent support of this new capability from Rel-15, and the following agreements have been achieved:</w:t>
      </w:r>
    </w:p>
    <w:p w14:paraId="285CFDE1" w14:textId="7D2E6054" w:rsidR="00B3516A" w:rsidRPr="009819E9" w:rsidRDefault="0082551B" w:rsidP="005D13A7">
      <w:pPr>
        <w:pStyle w:val="B1"/>
        <w:rPr>
          <w:lang w:eastAsia="zh-CN"/>
        </w:rPr>
      </w:pPr>
      <w:r>
        <w:rPr>
          <w:lang w:eastAsia="zh-CN"/>
        </w:rPr>
        <w:tab/>
      </w:r>
      <w:r w:rsidR="00B3516A" w:rsidRPr="009819E9">
        <w:rPr>
          <w:lang w:eastAsia="zh-CN"/>
        </w:rPr>
        <w:t>RAN2 can support release independent capability of transparent TxD for Rel-15, by allowing early implementation of the Rel-16 CRs.</w:t>
      </w:r>
    </w:p>
    <w:p w14:paraId="12846CB8" w14:textId="4A6A4CA5" w:rsidR="00B3516A" w:rsidRPr="009819E9" w:rsidRDefault="0082551B" w:rsidP="005D13A7">
      <w:pPr>
        <w:pStyle w:val="B1"/>
        <w:rPr>
          <w:lang w:eastAsia="zh-CN"/>
        </w:rPr>
      </w:pP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7D4B895C" w14:textId="479369C5" w:rsidR="00B3516A" w:rsidRPr="009819E9" w:rsidRDefault="0082551B" w:rsidP="005D13A7">
      <w:pPr>
        <w:pStyle w:val="B1"/>
        <w:rPr>
          <w:lang w:eastAsia="zh-CN"/>
        </w:rPr>
      </w:pP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4E1C3898" w:rsidR="0092457A" w:rsidRPr="004C0D4C" w:rsidRDefault="0082551B" w:rsidP="0082551B">
      <w:pPr>
        <w:pStyle w:val="B1"/>
        <w:rPr>
          <w:b/>
          <w:lang w:eastAsia="zh-CN"/>
        </w:rPr>
      </w:pP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324" w:name="_Toc78447712"/>
      <w:bookmarkStart w:id="325" w:name="_Toc87881932"/>
      <w:bookmarkStart w:id="326" w:name="_Toc99087397"/>
      <w:bookmarkStart w:id="327" w:name="_Toc106111792"/>
      <w:bookmarkStart w:id="328" w:name="_Toc106111893"/>
      <w:r>
        <w:t>6</w:t>
      </w:r>
      <w:r w:rsidRPr="004D3578">
        <w:t>.</w:t>
      </w:r>
      <w:r>
        <w:t>2</w:t>
      </w:r>
      <w:r w:rsidRPr="004D3578">
        <w:tab/>
      </w:r>
      <w:r w:rsidRPr="00192507">
        <w:t>Applicable release</w:t>
      </w:r>
      <w:bookmarkEnd w:id="324"/>
      <w:bookmarkEnd w:id="325"/>
      <w:bookmarkEnd w:id="326"/>
      <w:bookmarkEnd w:id="327"/>
      <w:bookmarkEnd w:id="328"/>
    </w:p>
    <w:p w14:paraId="1E9EF2D4" w14:textId="77777777" w:rsidR="00B3516A" w:rsidRPr="001B1D17" w:rsidRDefault="00B3516A" w:rsidP="00B3516A">
      <w:pPr>
        <w:pStyle w:val="Heading3"/>
      </w:pPr>
      <w:bookmarkStart w:id="329" w:name="_Toc78447675"/>
      <w:bookmarkStart w:id="330" w:name="_Toc87881933"/>
      <w:bookmarkStart w:id="331" w:name="_Toc99087398"/>
      <w:bookmarkStart w:id="332" w:name="_Toc106111793"/>
      <w:bookmarkStart w:id="333" w:name="_Toc106111894"/>
      <w:r>
        <w:t>6.2.1</w:t>
      </w:r>
      <w:r>
        <w:tab/>
      </w:r>
      <w:r>
        <w:rPr>
          <w:rFonts w:hint="eastAsia"/>
          <w:lang w:eastAsia="zh-CN"/>
        </w:rPr>
        <w:t>A</w:t>
      </w:r>
      <w:r>
        <w:t>greements</w:t>
      </w:r>
      <w:bookmarkEnd w:id="329"/>
      <w:bookmarkEnd w:id="330"/>
      <w:bookmarkEnd w:id="331"/>
      <w:bookmarkEnd w:id="332"/>
      <w:bookmarkEnd w:id="333"/>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334" w:name="_Toc78447676"/>
      <w:bookmarkStart w:id="335" w:name="_Toc87881934"/>
      <w:bookmarkStart w:id="336" w:name="_Toc99087399"/>
      <w:bookmarkStart w:id="337" w:name="_Toc106111794"/>
      <w:bookmarkStart w:id="338" w:name="_Toc106111895"/>
      <w:r>
        <w:t>6.2.2</w:t>
      </w:r>
      <w:r>
        <w:tab/>
        <w:t>Study process</w:t>
      </w:r>
      <w:bookmarkEnd w:id="334"/>
      <w:bookmarkEnd w:id="335"/>
      <w:bookmarkEnd w:id="336"/>
      <w:bookmarkEnd w:id="337"/>
      <w:bookmarkEnd w:id="338"/>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4C77EF6A" w14:textId="77777777" w:rsidR="00B3516A" w:rsidRDefault="00B3516A" w:rsidP="00B3516A">
      <w:pPr>
        <w:pStyle w:val="Heading2"/>
      </w:pPr>
      <w:bookmarkStart w:id="339" w:name="_Toc78447713"/>
      <w:bookmarkStart w:id="340" w:name="_Toc87881935"/>
      <w:bookmarkStart w:id="341" w:name="_Toc99087400"/>
      <w:bookmarkStart w:id="342" w:name="_Toc106111795"/>
      <w:bookmarkStart w:id="343" w:name="_Toc106111896"/>
      <w:r>
        <w:t>6</w:t>
      </w:r>
      <w:r w:rsidRPr="004D3578">
        <w:t>.</w:t>
      </w:r>
      <w:r>
        <w:t>3</w:t>
      </w:r>
      <w:r w:rsidRPr="004D3578">
        <w:tab/>
      </w:r>
      <w:r w:rsidRPr="00192507">
        <w:t>Testing related</w:t>
      </w:r>
      <w:bookmarkEnd w:id="339"/>
      <w:bookmarkEnd w:id="340"/>
      <w:bookmarkEnd w:id="341"/>
      <w:bookmarkEnd w:id="342"/>
      <w:bookmarkEnd w:id="343"/>
    </w:p>
    <w:p w14:paraId="30289A36" w14:textId="77777777" w:rsidR="00B3516A" w:rsidRDefault="00B3516A" w:rsidP="00B3516A">
      <w:pPr>
        <w:pStyle w:val="Heading3"/>
      </w:pPr>
      <w:bookmarkStart w:id="344" w:name="_Toc78447678"/>
      <w:bookmarkStart w:id="345" w:name="_Toc87881936"/>
      <w:bookmarkStart w:id="346" w:name="_Toc99087401"/>
      <w:bookmarkStart w:id="347" w:name="_Toc106111796"/>
      <w:bookmarkStart w:id="348" w:name="_Toc106111897"/>
      <w:r>
        <w:t>6.3.1</w:t>
      </w:r>
      <w:r>
        <w:tab/>
      </w:r>
      <w:r w:rsidRPr="00130F5B">
        <w:t>UE Behaviour under Conformance Testing</w:t>
      </w:r>
      <w:bookmarkEnd w:id="344"/>
      <w:bookmarkEnd w:id="345"/>
      <w:bookmarkEnd w:id="346"/>
      <w:bookmarkEnd w:id="347"/>
      <w:bookmarkEnd w:id="348"/>
    </w:p>
    <w:p w14:paraId="20B0E841" w14:textId="77777777" w:rsidR="00B3516A" w:rsidRDefault="00B3516A" w:rsidP="00B3516A">
      <w:pPr>
        <w:pStyle w:val="Heading4"/>
      </w:pPr>
      <w:bookmarkStart w:id="349" w:name="_Toc78447679"/>
      <w:bookmarkStart w:id="350" w:name="_Toc87881937"/>
      <w:bookmarkStart w:id="351" w:name="_Toc99087402"/>
      <w:bookmarkStart w:id="352" w:name="_Toc106111797"/>
      <w:bookmarkStart w:id="353" w:name="_Toc106111898"/>
      <w:r>
        <w:t>6</w:t>
      </w:r>
      <w:r w:rsidRPr="001C0CC4">
        <w:t>.</w:t>
      </w:r>
      <w:r>
        <w:t>3</w:t>
      </w:r>
      <w:r w:rsidRPr="001C0CC4">
        <w:t>.</w:t>
      </w:r>
      <w:r>
        <w:t>1</w:t>
      </w:r>
      <w:r w:rsidRPr="001C0CC4">
        <w:t>.1</w:t>
      </w:r>
      <w:r w:rsidRPr="001C0CC4">
        <w:tab/>
      </w:r>
      <w:r>
        <w:rPr>
          <w:rFonts w:hint="eastAsia"/>
          <w:lang w:eastAsia="zh-CN"/>
        </w:rPr>
        <w:t>A</w:t>
      </w:r>
      <w:r>
        <w:t>greements</w:t>
      </w:r>
      <w:bookmarkEnd w:id="349"/>
      <w:bookmarkEnd w:id="350"/>
      <w:bookmarkEnd w:id="351"/>
      <w:bookmarkEnd w:id="352"/>
      <w:bookmarkEnd w:id="353"/>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5B418A"/>
    <w:p w14:paraId="7072A661" w14:textId="77777777" w:rsidR="00B3516A" w:rsidRDefault="00B3516A" w:rsidP="00B3516A">
      <w:pPr>
        <w:pStyle w:val="Heading4"/>
      </w:pPr>
      <w:bookmarkStart w:id="354" w:name="_Toc78447680"/>
      <w:bookmarkStart w:id="355" w:name="_Toc87881938"/>
      <w:bookmarkStart w:id="356" w:name="_Toc99087403"/>
      <w:bookmarkStart w:id="357" w:name="_Toc106111798"/>
      <w:bookmarkStart w:id="358" w:name="_Toc106111899"/>
      <w:r>
        <w:t>6</w:t>
      </w:r>
      <w:r w:rsidRPr="001C0CC4">
        <w:t>.</w:t>
      </w:r>
      <w:r>
        <w:t>3</w:t>
      </w:r>
      <w:r w:rsidRPr="001C0CC4">
        <w:t>.</w:t>
      </w:r>
      <w:r>
        <w:t>1</w:t>
      </w:r>
      <w:r w:rsidRPr="001C0CC4">
        <w:t>.</w:t>
      </w:r>
      <w:r>
        <w:t>2</w:t>
      </w:r>
      <w:r w:rsidRPr="001C0CC4">
        <w:tab/>
      </w:r>
      <w:r>
        <w:t>Study process</w:t>
      </w:r>
      <w:bookmarkEnd w:id="354"/>
      <w:bookmarkEnd w:id="355"/>
      <w:bookmarkEnd w:id="356"/>
      <w:bookmarkEnd w:id="357"/>
      <w:bookmarkEnd w:id="358"/>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359" w:name="_Toc78447681"/>
      <w:bookmarkStart w:id="360" w:name="_Toc87881939"/>
      <w:bookmarkStart w:id="361" w:name="_Toc99087404"/>
      <w:bookmarkStart w:id="362" w:name="_Toc106111799"/>
      <w:bookmarkStart w:id="363" w:name="_Toc106111900"/>
      <w:r>
        <w:t>6.3.2</w:t>
      </w:r>
      <w:r>
        <w:tab/>
      </w:r>
      <w:r w:rsidRPr="00130F5B">
        <w:t>Power Splitting Behaviour</w:t>
      </w:r>
      <w:bookmarkEnd w:id="359"/>
      <w:bookmarkEnd w:id="360"/>
      <w:bookmarkEnd w:id="361"/>
      <w:bookmarkEnd w:id="362"/>
      <w:bookmarkEnd w:id="363"/>
    </w:p>
    <w:p w14:paraId="631B5B47" w14:textId="77777777" w:rsidR="00B3516A" w:rsidRDefault="00B3516A" w:rsidP="00B3516A">
      <w:pPr>
        <w:pStyle w:val="Heading4"/>
      </w:pPr>
      <w:bookmarkStart w:id="364" w:name="_Toc78447682"/>
      <w:bookmarkStart w:id="365" w:name="_Toc87881940"/>
      <w:bookmarkStart w:id="366" w:name="_Toc99087405"/>
      <w:bookmarkStart w:id="367" w:name="_Toc106111800"/>
      <w:bookmarkStart w:id="368" w:name="_Toc106111901"/>
      <w:r>
        <w:t>6.3.2</w:t>
      </w:r>
      <w:r w:rsidRPr="001C0CC4">
        <w:t>.1</w:t>
      </w:r>
      <w:r w:rsidRPr="001C0CC4">
        <w:tab/>
      </w:r>
      <w:r>
        <w:rPr>
          <w:rFonts w:hint="eastAsia"/>
          <w:lang w:eastAsia="zh-CN"/>
        </w:rPr>
        <w:t>A</w:t>
      </w:r>
      <w:r>
        <w:t>greements</w:t>
      </w:r>
      <w:bookmarkEnd w:id="364"/>
      <w:bookmarkEnd w:id="365"/>
      <w:bookmarkEnd w:id="366"/>
      <w:bookmarkEnd w:id="367"/>
      <w:bookmarkEnd w:id="368"/>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369" w:name="_Toc78447683"/>
      <w:bookmarkStart w:id="370" w:name="_Toc87881941"/>
      <w:bookmarkStart w:id="371" w:name="_Toc99087406"/>
      <w:bookmarkStart w:id="372" w:name="_Toc106111801"/>
      <w:bookmarkStart w:id="373" w:name="_Toc106111902"/>
      <w:r>
        <w:t>6.3.2</w:t>
      </w:r>
      <w:r w:rsidRPr="001C0CC4">
        <w:t>.</w:t>
      </w:r>
      <w:r>
        <w:t>2</w:t>
      </w:r>
      <w:r w:rsidRPr="001C0CC4">
        <w:tab/>
      </w:r>
      <w:r>
        <w:t>Study process</w:t>
      </w:r>
      <w:bookmarkEnd w:id="369"/>
      <w:bookmarkEnd w:id="370"/>
      <w:bookmarkEnd w:id="371"/>
      <w:bookmarkEnd w:id="372"/>
      <w:bookmarkEnd w:id="373"/>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374" w:name="tsgNames"/>
      <w:bookmarkStart w:id="375" w:name="_Toc87881942"/>
      <w:bookmarkStart w:id="376" w:name="_Toc99087407"/>
      <w:bookmarkStart w:id="377" w:name="_Toc106111802"/>
      <w:bookmarkStart w:id="378" w:name="_Toc106111903"/>
      <w:bookmarkEnd w:id="374"/>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375"/>
      <w:bookmarkEnd w:id="376"/>
      <w:bookmarkEnd w:id="377"/>
      <w:bookmarkEnd w:id="378"/>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5B418A"/>
    <w:p w14:paraId="612C9D98" w14:textId="3E094406" w:rsidR="00F96059" w:rsidRDefault="00B32D3E" w:rsidP="00F96059">
      <w:pPr>
        <w:pStyle w:val="Heading1"/>
      </w:pPr>
      <w:bookmarkStart w:id="379" w:name="_Toc87881943"/>
      <w:bookmarkStart w:id="380" w:name="_Toc99087408"/>
      <w:bookmarkStart w:id="381" w:name="_Toc106111803"/>
      <w:bookmarkStart w:id="382" w:name="_Toc106111904"/>
      <w:r>
        <w:t>A</w:t>
      </w:r>
      <w:r w:rsidR="00F96059" w:rsidRPr="004D3578">
        <w:t>.1</w:t>
      </w:r>
      <w:r w:rsidR="00F96059" w:rsidRPr="004D3578">
        <w:tab/>
      </w:r>
      <w:r w:rsidR="00EA711F">
        <w:t>Agreements</w:t>
      </w:r>
      <w:bookmarkEnd w:id="379"/>
      <w:bookmarkEnd w:id="380"/>
      <w:bookmarkEnd w:id="381"/>
      <w:bookmarkEnd w:id="382"/>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383" w:name="_Toc21344518"/>
      <w:bookmarkStart w:id="384" w:name="_Toc29802006"/>
      <w:bookmarkStart w:id="385" w:name="_Toc29802430"/>
      <w:bookmarkStart w:id="386" w:name="_Toc29803055"/>
      <w:bookmarkStart w:id="387" w:name="_Toc36107797"/>
      <w:bookmarkStart w:id="388" w:name="_Toc37251571"/>
      <w:bookmarkStart w:id="389" w:name="_Toc45888510"/>
      <w:bookmarkStart w:id="390" w:name="_Toc45889109"/>
      <w:bookmarkStart w:id="391" w:name="_Toc59650482"/>
      <w:bookmarkStart w:id="392" w:name="_Toc61357754"/>
      <w:bookmarkStart w:id="393" w:name="_Toc61359528"/>
      <w:bookmarkStart w:id="394" w:name="_Toc67916468"/>
      <w:bookmarkStart w:id="395" w:name="_Toc76381214"/>
      <w:bookmarkStart w:id="396" w:name="_Toc87881944"/>
      <w:bookmarkStart w:id="397" w:name="_Toc99087409"/>
      <w:bookmarkStart w:id="398" w:name="_Toc106111804"/>
      <w:bookmarkStart w:id="399" w:name="_Toc106111905"/>
      <w:r w:rsidRPr="001C0CC4">
        <w:t>A.</w:t>
      </w:r>
      <w:r>
        <w:t>1</w:t>
      </w:r>
      <w:r w:rsidRPr="001C0CC4">
        <w:t>.1</w:t>
      </w:r>
      <w:r w:rsidRPr="001C0CC4">
        <w:tab/>
      </w:r>
      <w:bookmarkEnd w:id="383"/>
      <w:bookmarkEnd w:id="384"/>
      <w:bookmarkEnd w:id="385"/>
      <w:bookmarkEnd w:id="386"/>
      <w:bookmarkEnd w:id="387"/>
      <w:bookmarkEnd w:id="388"/>
      <w:bookmarkEnd w:id="389"/>
      <w:bookmarkEnd w:id="390"/>
      <w:bookmarkEnd w:id="391"/>
      <w:bookmarkEnd w:id="392"/>
      <w:bookmarkEnd w:id="393"/>
      <w:bookmarkEnd w:id="394"/>
      <w:r>
        <w:t>Before RA</w:t>
      </w:r>
      <w:r>
        <w:rPr>
          <w:rFonts w:hint="eastAsia"/>
          <w:lang w:eastAsia="zh-CN"/>
        </w:rPr>
        <w:t>N4#</w:t>
      </w:r>
      <w:r>
        <w:rPr>
          <w:lang w:eastAsia="zh-CN"/>
        </w:rPr>
        <w:t>94-e-bis</w:t>
      </w:r>
      <w:bookmarkEnd w:id="395"/>
      <w:bookmarkEnd w:id="396"/>
      <w:bookmarkEnd w:id="397"/>
      <w:bookmarkEnd w:id="398"/>
      <w:bookmarkEnd w:id="399"/>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400"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400"/>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401"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401"/>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402"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402"/>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403"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403"/>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404" w:name="_Toc87881945"/>
      <w:bookmarkStart w:id="405" w:name="_Toc99087410"/>
      <w:bookmarkStart w:id="406" w:name="_Toc106111805"/>
      <w:bookmarkStart w:id="407" w:name="_Toc106111906"/>
      <w:r w:rsidRPr="001C0CC4">
        <w:t>A.</w:t>
      </w:r>
      <w:r>
        <w:t>1</w:t>
      </w:r>
      <w:r w:rsidRPr="001C0CC4">
        <w:t>.</w:t>
      </w:r>
      <w:r>
        <w:t>2</w:t>
      </w:r>
      <w:r w:rsidRPr="001C0CC4">
        <w:tab/>
      </w:r>
      <w:r>
        <w:t>RA</w:t>
      </w:r>
      <w:r>
        <w:rPr>
          <w:rFonts w:hint="eastAsia"/>
          <w:lang w:eastAsia="zh-CN"/>
        </w:rPr>
        <w:t>N4#</w:t>
      </w:r>
      <w:r>
        <w:rPr>
          <w:lang w:eastAsia="zh-CN"/>
        </w:rPr>
        <w:t>94-e-bis</w:t>
      </w:r>
      <w:bookmarkEnd w:id="404"/>
      <w:bookmarkEnd w:id="405"/>
      <w:bookmarkEnd w:id="406"/>
      <w:bookmarkEnd w:id="407"/>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408" w:name="_Hlk78304994"/>
      <w:bookmarkStart w:id="409" w:name="_Hlk78301327"/>
      <w:r>
        <w:rPr>
          <w:rFonts w:hint="eastAsia"/>
          <w:lang w:eastAsia="zh-CN"/>
        </w:rPr>
        <w:t>I</w:t>
      </w:r>
      <w:r>
        <w:rPr>
          <w:lang w:eastAsia="zh-CN"/>
        </w:rPr>
        <w:t xml:space="preserve">n the agreed WF R4-2005652 for eMIMO, there are some agreements </w:t>
      </w:r>
      <w:bookmarkEnd w:id="408"/>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410"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411" w:name="_Hlk78304980"/>
      <w:r w:rsidRPr="009819E9">
        <w:rPr>
          <w:i/>
          <w:lang w:val="en-US" w:eastAsia="zh-CN"/>
        </w:rPr>
        <w:t xml:space="preserve">Transparent TxD shall be allowed for FR1 in Rel-16: </w:t>
      </w:r>
      <w:bookmarkEnd w:id="411"/>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410"/>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t>TBD how to capture the requirements for different UEs</w:t>
      </w:r>
    </w:p>
    <w:bookmarkEnd w:id="409"/>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412" w:name="_Toc87881946"/>
      <w:bookmarkStart w:id="413" w:name="_Toc99087411"/>
      <w:bookmarkStart w:id="414" w:name="_Toc106111806"/>
      <w:bookmarkStart w:id="415" w:name="_Toc106111907"/>
      <w:r w:rsidRPr="001C0CC4">
        <w:t>A.</w:t>
      </w:r>
      <w:r>
        <w:t>1</w:t>
      </w:r>
      <w:r w:rsidRPr="001C0CC4">
        <w:t>.</w:t>
      </w:r>
      <w:r>
        <w:t>3</w:t>
      </w:r>
      <w:r w:rsidRPr="001C0CC4">
        <w:tab/>
      </w:r>
      <w:r>
        <w:t>RA</w:t>
      </w:r>
      <w:r>
        <w:rPr>
          <w:rFonts w:hint="eastAsia"/>
          <w:lang w:eastAsia="zh-CN"/>
        </w:rPr>
        <w:t>N4#</w:t>
      </w:r>
      <w:r>
        <w:rPr>
          <w:lang w:eastAsia="zh-CN"/>
        </w:rPr>
        <w:t>95-e</w:t>
      </w:r>
      <w:bookmarkEnd w:id="412"/>
      <w:bookmarkEnd w:id="413"/>
      <w:bookmarkEnd w:id="414"/>
      <w:bookmarkEnd w:id="415"/>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416" w:name="_Hlk78303453"/>
      <w:r>
        <w:rPr>
          <w:rFonts w:hint="eastAsia"/>
          <w:lang w:eastAsia="zh-CN"/>
        </w:rPr>
        <w:t>I</w:t>
      </w:r>
      <w:r>
        <w:rPr>
          <w:lang w:eastAsia="zh-CN"/>
        </w:rPr>
        <w:t xml:space="preserve">n agreed WF </w:t>
      </w:r>
      <w:r w:rsidRPr="0056271F">
        <w:rPr>
          <w:lang w:eastAsia="zh-CN"/>
        </w:rPr>
        <w:t>R4-2008465</w:t>
      </w:r>
      <w:bookmarkEnd w:id="416"/>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417"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418" w:name="_Hlk78303434"/>
      <w:bookmarkEnd w:id="417"/>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418"/>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419" w:name="_Toc87881947"/>
      <w:bookmarkStart w:id="420" w:name="_Toc99087412"/>
      <w:bookmarkStart w:id="421" w:name="_Toc106111807"/>
      <w:bookmarkStart w:id="422" w:name="_Toc106111908"/>
      <w:r w:rsidRPr="001C0CC4">
        <w:t>A.</w:t>
      </w:r>
      <w:r>
        <w:t>1</w:t>
      </w:r>
      <w:r w:rsidRPr="001C0CC4">
        <w:t>.</w:t>
      </w:r>
      <w:r>
        <w:t>4</w:t>
      </w:r>
      <w:r w:rsidRPr="001C0CC4">
        <w:tab/>
      </w:r>
      <w:r>
        <w:t>RA</w:t>
      </w:r>
      <w:r>
        <w:rPr>
          <w:rFonts w:hint="eastAsia"/>
          <w:lang w:eastAsia="zh-CN"/>
        </w:rPr>
        <w:t>N#</w:t>
      </w:r>
      <w:r>
        <w:rPr>
          <w:lang w:eastAsia="zh-CN"/>
        </w:rPr>
        <w:t>88-e</w:t>
      </w:r>
      <w:bookmarkEnd w:id="419"/>
      <w:bookmarkEnd w:id="420"/>
      <w:bookmarkEnd w:id="421"/>
      <w:bookmarkEnd w:id="422"/>
    </w:p>
    <w:p w14:paraId="404821F0" w14:textId="77777777" w:rsidR="00B3516A" w:rsidRDefault="00B3516A" w:rsidP="00B3516A">
      <w:pPr>
        <w:rPr>
          <w:lang w:eastAsia="zh-CN"/>
        </w:rPr>
      </w:pPr>
      <w:bookmarkStart w:id="423"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423"/>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424" w:name="_Toc87881948"/>
      <w:bookmarkStart w:id="425" w:name="_Toc99087413"/>
      <w:bookmarkStart w:id="426" w:name="_Toc106111808"/>
      <w:bookmarkStart w:id="427" w:name="_Toc106111909"/>
      <w:r w:rsidRPr="001C0CC4">
        <w:t>A.</w:t>
      </w:r>
      <w:r>
        <w:t>1</w:t>
      </w:r>
      <w:r w:rsidRPr="001C0CC4">
        <w:t>.</w:t>
      </w:r>
      <w:r>
        <w:t>5</w:t>
      </w:r>
      <w:r w:rsidRPr="001C0CC4">
        <w:tab/>
      </w:r>
      <w:r>
        <w:t>RA</w:t>
      </w:r>
      <w:r>
        <w:rPr>
          <w:rFonts w:hint="eastAsia"/>
          <w:lang w:eastAsia="zh-CN"/>
        </w:rPr>
        <w:t>N4#</w:t>
      </w:r>
      <w:r>
        <w:rPr>
          <w:lang w:eastAsia="zh-CN"/>
        </w:rPr>
        <w:t>96-e</w:t>
      </w:r>
      <w:bookmarkEnd w:id="424"/>
      <w:bookmarkEnd w:id="425"/>
      <w:bookmarkEnd w:id="426"/>
      <w:bookmarkEnd w:id="427"/>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428" w:name="_Hlk78309205"/>
      <w:r w:rsidRPr="009819E9">
        <w:rPr>
          <w:i/>
          <w:lang w:eastAsia="zh-CN"/>
        </w:rPr>
        <w:t>Signaling for Transparent TxD</w:t>
      </w:r>
    </w:p>
    <w:bookmarkEnd w:id="428"/>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429" w:name="_Toc87881949"/>
      <w:bookmarkStart w:id="430" w:name="_Toc99087414"/>
      <w:bookmarkStart w:id="431" w:name="_Toc106111809"/>
      <w:bookmarkStart w:id="432" w:name="_Toc106111910"/>
      <w:r w:rsidRPr="001C0CC4">
        <w:t>A.</w:t>
      </w:r>
      <w:r>
        <w:t>1</w:t>
      </w:r>
      <w:r w:rsidRPr="001C0CC4">
        <w:t>.</w:t>
      </w:r>
      <w:r>
        <w:t>6</w:t>
      </w:r>
      <w:r w:rsidRPr="001C0CC4">
        <w:tab/>
      </w:r>
      <w:r>
        <w:t>RA</w:t>
      </w:r>
      <w:r>
        <w:rPr>
          <w:rFonts w:hint="eastAsia"/>
          <w:lang w:eastAsia="zh-CN"/>
        </w:rPr>
        <w:t>N4#</w:t>
      </w:r>
      <w:r>
        <w:rPr>
          <w:lang w:eastAsia="zh-CN"/>
        </w:rPr>
        <w:t>97-e</w:t>
      </w:r>
      <w:bookmarkEnd w:id="429"/>
      <w:bookmarkEnd w:id="430"/>
      <w:bookmarkEnd w:id="431"/>
      <w:bookmarkEnd w:id="432"/>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433" w:name="_Toc87881950"/>
      <w:bookmarkStart w:id="434" w:name="_Toc99087415"/>
      <w:bookmarkStart w:id="435" w:name="_Toc106111810"/>
      <w:bookmarkStart w:id="436" w:name="_Toc106111911"/>
      <w:r w:rsidRPr="001C0CC4">
        <w:t>A.</w:t>
      </w:r>
      <w:r>
        <w:t>1</w:t>
      </w:r>
      <w:r w:rsidRPr="001C0CC4">
        <w:t>.</w:t>
      </w:r>
      <w:r>
        <w:t>7</w:t>
      </w:r>
      <w:r w:rsidRPr="001C0CC4">
        <w:tab/>
      </w:r>
      <w:r>
        <w:t>RA</w:t>
      </w:r>
      <w:r>
        <w:rPr>
          <w:rFonts w:hint="eastAsia"/>
          <w:lang w:eastAsia="zh-CN"/>
        </w:rPr>
        <w:t>N4#</w:t>
      </w:r>
      <w:r>
        <w:rPr>
          <w:lang w:eastAsia="zh-CN"/>
        </w:rPr>
        <w:t>98-e</w:t>
      </w:r>
      <w:bookmarkEnd w:id="433"/>
      <w:bookmarkEnd w:id="434"/>
      <w:bookmarkEnd w:id="435"/>
      <w:bookmarkEnd w:id="436"/>
    </w:p>
    <w:p w14:paraId="0B244DEF" w14:textId="77777777" w:rsidR="00B3516A" w:rsidRDefault="00B3516A" w:rsidP="00B3516A">
      <w:pPr>
        <w:rPr>
          <w:lang w:eastAsia="zh-CN"/>
        </w:rPr>
      </w:pPr>
      <w:bookmarkStart w:id="437"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438" w:name="_Hlk78303826"/>
      <w:r>
        <w:rPr>
          <w:lang w:eastAsia="zh-CN"/>
        </w:rPr>
        <w:t>agreed WF R4-2103390</w:t>
      </w:r>
      <w:bookmarkEnd w:id="438"/>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437"/>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439"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47BBF78A" w:rsidR="00B3516A" w:rsidRPr="009819E9" w:rsidRDefault="005B418A" w:rsidP="005B418A">
      <w:pPr>
        <w:pStyle w:val="B1"/>
        <w:rPr>
          <w:b/>
        </w:rPr>
      </w:pPr>
      <w:r>
        <w:tab/>
      </w:r>
      <w:r w:rsidR="00B3516A" w:rsidRPr="009819E9">
        <w:t>RAN4 has agreed to introduce a new per-band capability signaling in Rel-16 for FR1 UEs supporting transparent TxD.</w:t>
      </w:r>
    </w:p>
    <w:p w14:paraId="252055F3" w14:textId="5107A226" w:rsidR="00B3516A" w:rsidRPr="009819E9" w:rsidRDefault="005B418A" w:rsidP="005B418A">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188DD5E3" w:rsidR="00B3516A" w:rsidRPr="009819E9" w:rsidRDefault="005B418A" w:rsidP="005B418A">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bookmarkEnd w:id="439"/>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440"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440"/>
    </w:p>
    <w:p w14:paraId="007969A8" w14:textId="77777777" w:rsidR="00B3516A" w:rsidRPr="00790E2A" w:rsidRDefault="00B3516A" w:rsidP="00695CEE">
      <w:pPr>
        <w:ind w:left="720"/>
        <w:jc w:val="both"/>
        <w:rPr>
          <w:lang w:eastAsia="zh-CN"/>
        </w:rPr>
      </w:pPr>
      <w:bookmarkStart w:id="441"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442"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441"/>
    <w:bookmarkEnd w:id="442"/>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443"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443"/>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444" w:name="_Toc87881951"/>
      <w:bookmarkStart w:id="445" w:name="_Toc99087416"/>
      <w:bookmarkStart w:id="446" w:name="_Toc106111811"/>
      <w:bookmarkStart w:id="447" w:name="_Toc106111912"/>
      <w:r w:rsidRPr="001C0CC4">
        <w:t>A.</w:t>
      </w:r>
      <w:r>
        <w:t>1</w:t>
      </w:r>
      <w:r w:rsidRPr="001C0CC4">
        <w:t>.</w:t>
      </w:r>
      <w:r>
        <w:t>8</w:t>
      </w:r>
      <w:r w:rsidRPr="001C0CC4">
        <w:tab/>
      </w:r>
      <w:r>
        <w:t>RA</w:t>
      </w:r>
      <w:r>
        <w:rPr>
          <w:rFonts w:hint="eastAsia"/>
          <w:lang w:eastAsia="zh-CN"/>
        </w:rPr>
        <w:t>N4#</w:t>
      </w:r>
      <w:r>
        <w:rPr>
          <w:lang w:eastAsia="zh-CN"/>
        </w:rPr>
        <w:t>98-e-bis</w:t>
      </w:r>
      <w:bookmarkEnd w:id="444"/>
      <w:bookmarkEnd w:id="445"/>
      <w:bookmarkEnd w:id="446"/>
      <w:bookmarkEnd w:id="447"/>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448"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448"/>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449" w:name="_Hlk78302803"/>
      <w:r>
        <w:rPr>
          <w:rFonts w:hint="eastAsia"/>
          <w:lang w:val="en-US" w:eastAsia="zh-CN"/>
        </w:rPr>
        <w:t>T</w:t>
      </w:r>
      <w:r>
        <w:rPr>
          <w:lang w:val="en-US" w:eastAsia="zh-CN"/>
        </w:rPr>
        <w:t xml:space="preserve">he email summary is as in </w:t>
      </w:r>
      <w:r w:rsidRPr="003E69E8">
        <w:rPr>
          <w:lang w:val="en-US" w:eastAsia="zh-CN"/>
        </w:rPr>
        <w:t>R4-2105440</w:t>
      </w:r>
      <w:bookmarkEnd w:id="449"/>
      <w:r>
        <w:rPr>
          <w:lang w:val="en-US" w:eastAsia="zh-CN"/>
        </w:rPr>
        <w:t>.</w:t>
      </w:r>
    </w:p>
    <w:p w14:paraId="6D2ACD1C" w14:textId="77268E78" w:rsidR="00B3516A" w:rsidRPr="001C0CC4" w:rsidRDefault="00B3516A" w:rsidP="00B3516A">
      <w:pPr>
        <w:pStyle w:val="Heading2"/>
      </w:pPr>
      <w:bookmarkStart w:id="450" w:name="_Toc76381215"/>
      <w:bookmarkStart w:id="451" w:name="_Toc87881952"/>
      <w:bookmarkStart w:id="452" w:name="_Toc99087417"/>
      <w:bookmarkStart w:id="453" w:name="_Toc106111812"/>
      <w:bookmarkStart w:id="454" w:name="_Toc106111913"/>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450"/>
      <w:bookmarkEnd w:id="451"/>
      <w:bookmarkEnd w:id="452"/>
      <w:bookmarkEnd w:id="453"/>
      <w:bookmarkEnd w:id="454"/>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455"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455"/>
    <w:p w14:paraId="24691496" w14:textId="77777777" w:rsidR="00B3516A" w:rsidRDefault="00B3516A" w:rsidP="00B3516A"/>
    <w:p w14:paraId="6E478466" w14:textId="77777777" w:rsidR="00B3516A" w:rsidRDefault="00B3516A" w:rsidP="00B3516A">
      <w:pPr>
        <w:rPr>
          <w:lang w:eastAsia="zh-CN"/>
        </w:rPr>
      </w:pPr>
      <w:bookmarkStart w:id="456" w:name="_Hlk78306210"/>
      <w:r>
        <w:rPr>
          <w:rFonts w:hint="eastAsia"/>
          <w:lang w:eastAsia="zh-CN"/>
        </w:rPr>
        <w:t>T</w:t>
      </w:r>
      <w:r>
        <w:rPr>
          <w:lang w:eastAsia="zh-CN"/>
        </w:rPr>
        <w:t xml:space="preserve">he key agreements for TxD and power class related issues were documented in the agreed WF </w:t>
      </w:r>
      <w:bookmarkStart w:id="457" w:name="_Hlk78303914"/>
      <w:r w:rsidRPr="004205EF">
        <w:rPr>
          <w:lang w:eastAsia="zh-CN"/>
        </w:rPr>
        <w:t>R4-2107740</w:t>
      </w:r>
      <w:bookmarkEnd w:id="457"/>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456"/>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458"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458"/>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459"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460" w:name="_Hlk78300555"/>
      <w:bookmarkEnd w:id="459"/>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461" w:name="_Hlk78300530"/>
      <w:bookmarkEnd w:id="460"/>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461"/>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462"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462"/>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463"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463"/>
    </w:p>
    <w:p w14:paraId="388D1410" w14:textId="77777777" w:rsidR="00B32D3E" w:rsidRDefault="00B32D3E"/>
    <w:p w14:paraId="5A45CC15" w14:textId="5F77FACF" w:rsidR="00EA711F" w:rsidRDefault="00B32D3E" w:rsidP="00EA711F">
      <w:pPr>
        <w:pStyle w:val="Heading1"/>
      </w:pPr>
      <w:bookmarkStart w:id="464" w:name="_Toc87881953"/>
      <w:bookmarkStart w:id="465" w:name="_Toc99087418"/>
      <w:bookmarkStart w:id="466" w:name="_Toc106111813"/>
      <w:bookmarkStart w:id="467" w:name="_Toc106111914"/>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464"/>
      <w:bookmarkEnd w:id="465"/>
      <w:bookmarkEnd w:id="466"/>
      <w:bookmarkEnd w:id="467"/>
    </w:p>
    <w:p w14:paraId="7B6E75D6" w14:textId="530DC9A3" w:rsidR="00C8491B" w:rsidRDefault="00C8491B" w:rsidP="00C8491B">
      <w:pPr>
        <w:pStyle w:val="Guidance"/>
      </w:pPr>
      <w:r>
        <w:t>Editor’s note: This clause intends to list key related documents for every meeting and all the CRs/WF/LS were approved/agreed unless otherwise stated.</w:t>
      </w:r>
    </w:p>
    <w:p w14:paraId="52FD642F" w14:textId="77777777" w:rsidR="005B418A" w:rsidRPr="00DD2F57" w:rsidRDefault="005B418A" w:rsidP="005B418A"/>
    <w:p w14:paraId="6BFBBF44" w14:textId="22BDC0FD" w:rsidR="00B3516A" w:rsidRPr="001C0CC4" w:rsidRDefault="00B3516A" w:rsidP="00B3516A">
      <w:pPr>
        <w:pStyle w:val="Heading2"/>
      </w:pPr>
      <w:bookmarkStart w:id="468" w:name="_Toc76381217"/>
      <w:bookmarkStart w:id="469" w:name="_Toc87881954"/>
      <w:bookmarkStart w:id="470" w:name="_Toc99087419"/>
      <w:bookmarkStart w:id="471" w:name="_Toc106111814"/>
      <w:bookmarkStart w:id="472" w:name="_Toc106111915"/>
      <w:r w:rsidRPr="001C0CC4">
        <w:t>A.</w:t>
      </w:r>
      <w:r>
        <w:t>2</w:t>
      </w:r>
      <w:r w:rsidRPr="001C0CC4">
        <w:t>.1</w:t>
      </w:r>
      <w:r w:rsidRPr="001C0CC4">
        <w:tab/>
      </w:r>
      <w:r>
        <w:t>Before RA</w:t>
      </w:r>
      <w:r>
        <w:rPr>
          <w:rFonts w:hint="eastAsia"/>
          <w:lang w:eastAsia="zh-CN"/>
        </w:rPr>
        <w:t>N4#</w:t>
      </w:r>
      <w:r>
        <w:rPr>
          <w:lang w:eastAsia="zh-CN"/>
        </w:rPr>
        <w:t>94-e-bis</w:t>
      </w:r>
      <w:bookmarkEnd w:id="468"/>
      <w:bookmarkEnd w:id="469"/>
      <w:bookmarkEnd w:id="470"/>
      <w:bookmarkEnd w:id="471"/>
      <w:bookmarkEnd w:id="472"/>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473" w:name="_Toc87881955"/>
      <w:bookmarkStart w:id="474" w:name="_Toc99087420"/>
      <w:bookmarkStart w:id="475" w:name="_Toc106111815"/>
      <w:bookmarkStart w:id="476" w:name="_Toc106111916"/>
      <w:r w:rsidRPr="001C0CC4">
        <w:t>A.</w:t>
      </w:r>
      <w:r>
        <w:t>2</w:t>
      </w:r>
      <w:r w:rsidRPr="001C0CC4">
        <w:t>.</w:t>
      </w:r>
      <w:r>
        <w:t>2</w:t>
      </w:r>
      <w:r w:rsidRPr="001C0CC4">
        <w:tab/>
      </w:r>
      <w:r>
        <w:t>RA</w:t>
      </w:r>
      <w:r>
        <w:rPr>
          <w:rFonts w:hint="eastAsia"/>
          <w:lang w:eastAsia="zh-CN"/>
        </w:rPr>
        <w:t>N4#</w:t>
      </w:r>
      <w:r>
        <w:rPr>
          <w:lang w:eastAsia="zh-CN"/>
        </w:rPr>
        <w:t>94-e-Bis</w:t>
      </w:r>
      <w:bookmarkEnd w:id="473"/>
      <w:bookmarkEnd w:id="474"/>
      <w:bookmarkEnd w:id="475"/>
      <w:bookmarkEnd w:id="476"/>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477" w:name="_Toc87881956"/>
      <w:bookmarkStart w:id="478" w:name="_Toc99087421"/>
      <w:bookmarkStart w:id="479" w:name="_Toc106111816"/>
      <w:bookmarkStart w:id="480" w:name="_Toc106111917"/>
      <w:r w:rsidRPr="001C0CC4">
        <w:t>A.</w:t>
      </w:r>
      <w:r>
        <w:t>2</w:t>
      </w:r>
      <w:r w:rsidRPr="001C0CC4">
        <w:t>.</w:t>
      </w:r>
      <w:r>
        <w:t>3</w:t>
      </w:r>
      <w:r w:rsidRPr="001C0CC4">
        <w:tab/>
      </w:r>
      <w:r>
        <w:t>RA</w:t>
      </w:r>
      <w:r>
        <w:rPr>
          <w:rFonts w:hint="eastAsia"/>
          <w:lang w:eastAsia="zh-CN"/>
        </w:rPr>
        <w:t>N4#</w:t>
      </w:r>
      <w:r>
        <w:rPr>
          <w:lang w:eastAsia="zh-CN"/>
        </w:rPr>
        <w:t>95-e</w:t>
      </w:r>
      <w:bookmarkEnd w:id="477"/>
      <w:bookmarkEnd w:id="478"/>
      <w:bookmarkEnd w:id="479"/>
      <w:bookmarkEnd w:id="480"/>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481" w:name="_Toc87881957"/>
      <w:bookmarkStart w:id="482" w:name="_Toc99087422"/>
      <w:bookmarkStart w:id="483" w:name="_Toc106111817"/>
      <w:bookmarkStart w:id="484" w:name="_Toc106111918"/>
      <w:r w:rsidRPr="001C0CC4">
        <w:t>A.</w:t>
      </w:r>
      <w:r>
        <w:t>2</w:t>
      </w:r>
      <w:r w:rsidRPr="001C0CC4">
        <w:t>.</w:t>
      </w:r>
      <w:r>
        <w:t>4</w:t>
      </w:r>
      <w:r w:rsidRPr="001C0CC4">
        <w:tab/>
      </w:r>
      <w:r>
        <w:t>RA</w:t>
      </w:r>
      <w:r>
        <w:rPr>
          <w:rFonts w:hint="eastAsia"/>
          <w:lang w:eastAsia="zh-CN"/>
        </w:rPr>
        <w:t>N#</w:t>
      </w:r>
      <w:r>
        <w:rPr>
          <w:lang w:eastAsia="zh-CN"/>
        </w:rPr>
        <w:t>88-e</w:t>
      </w:r>
      <w:bookmarkEnd w:id="481"/>
      <w:bookmarkEnd w:id="482"/>
      <w:bookmarkEnd w:id="483"/>
      <w:bookmarkEnd w:id="484"/>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485" w:name="_Toc87881958"/>
      <w:bookmarkStart w:id="486" w:name="_Toc99087423"/>
      <w:bookmarkStart w:id="487" w:name="_Toc106111818"/>
      <w:bookmarkStart w:id="488" w:name="_Toc106111919"/>
      <w:r w:rsidRPr="001C0CC4">
        <w:t>A.</w:t>
      </w:r>
      <w:r>
        <w:t>2</w:t>
      </w:r>
      <w:r w:rsidRPr="001C0CC4">
        <w:t>.</w:t>
      </w:r>
      <w:r>
        <w:t>5</w:t>
      </w:r>
      <w:r w:rsidRPr="001C0CC4">
        <w:tab/>
      </w:r>
      <w:r>
        <w:t>RA</w:t>
      </w:r>
      <w:r>
        <w:rPr>
          <w:rFonts w:hint="eastAsia"/>
          <w:lang w:eastAsia="zh-CN"/>
        </w:rPr>
        <w:t>N4#</w:t>
      </w:r>
      <w:r>
        <w:rPr>
          <w:lang w:eastAsia="zh-CN"/>
        </w:rPr>
        <w:t>96-e</w:t>
      </w:r>
      <w:bookmarkEnd w:id="485"/>
      <w:bookmarkEnd w:id="486"/>
      <w:bookmarkEnd w:id="487"/>
      <w:bookmarkEnd w:id="488"/>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489" w:name="_Toc87881959"/>
      <w:bookmarkStart w:id="490" w:name="_Toc99087424"/>
      <w:bookmarkStart w:id="491" w:name="_Toc106111819"/>
      <w:bookmarkStart w:id="492" w:name="_Toc106111920"/>
      <w:r w:rsidRPr="001C0CC4">
        <w:t>A.</w:t>
      </w:r>
      <w:r>
        <w:t>2</w:t>
      </w:r>
      <w:r w:rsidRPr="001C0CC4">
        <w:t>.</w:t>
      </w:r>
      <w:r>
        <w:t>6</w:t>
      </w:r>
      <w:r w:rsidRPr="001C0CC4">
        <w:tab/>
      </w:r>
      <w:r>
        <w:t>RA</w:t>
      </w:r>
      <w:r>
        <w:rPr>
          <w:rFonts w:hint="eastAsia"/>
          <w:lang w:eastAsia="zh-CN"/>
        </w:rPr>
        <w:t>N4#</w:t>
      </w:r>
      <w:r>
        <w:rPr>
          <w:lang w:eastAsia="zh-CN"/>
        </w:rPr>
        <w:t>97-e</w:t>
      </w:r>
      <w:bookmarkEnd w:id="489"/>
      <w:bookmarkEnd w:id="490"/>
      <w:bookmarkEnd w:id="491"/>
      <w:bookmarkEnd w:id="492"/>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493" w:name="_Toc87881960"/>
      <w:bookmarkStart w:id="494" w:name="_Toc99087425"/>
      <w:bookmarkStart w:id="495" w:name="_Toc106111820"/>
      <w:bookmarkStart w:id="496" w:name="_Toc106111921"/>
      <w:r w:rsidRPr="001C0CC4">
        <w:t>A.</w:t>
      </w:r>
      <w:r>
        <w:t>2</w:t>
      </w:r>
      <w:r w:rsidRPr="001C0CC4">
        <w:t>.</w:t>
      </w:r>
      <w:r>
        <w:t>7</w:t>
      </w:r>
      <w:r w:rsidRPr="001C0CC4">
        <w:tab/>
      </w:r>
      <w:r>
        <w:t>RA</w:t>
      </w:r>
      <w:r>
        <w:rPr>
          <w:rFonts w:hint="eastAsia"/>
          <w:lang w:eastAsia="zh-CN"/>
        </w:rPr>
        <w:t>N4#</w:t>
      </w:r>
      <w:r>
        <w:rPr>
          <w:lang w:eastAsia="zh-CN"/>
        </w:rPr>
        <w:t>98-e</w:t>
      </w:r>
      <w:bookmarkEnd w:id="493"/>
      <w:bookmarkEnd w:id="494"/>
      <w:bookmarkEnd w:id="495"/>
      <w:bookmarkEnd w:id="496"/>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497" w:name="_Toc87881961"/>
      <w:bookmarkStart w:id="498" w:name="_Toc99087426"/>
      <w:bookmarkStart w:id="499" w:name="_Toc106111821"/>
      <w:bookmarkStart w:id="500" w:name="_Toc106111922"/>
      <w:r w:rsidRPr="001C0CC4">
        <w:t>A.</w:t>
      </w:r>
      <w:r>
        <w:t>2</w:t>
      </w:r>
      <w:r w:rsidRPr="001C0CC4">
        <w:t>.</w:t>
      </w:r>
      <w:r>
        <w:t>8</w:t>
      </w:r>
      <w:r w:rsidRPr="001C0CC4">
        <w:tab/>
      </w:r>
      <w:r>
        <w:t>RA</w:t>
      </w:r>
      <w:r>
        <w:rPr>
          <w:rFonts w:hint="eastAsia"/>
          <w:lang w:eastAsia="zh-CN"/>
        </w:rPr>
        <w:t>N4#</w:t>
      </w:r>
      <w:r>
        <w:rPr>
          <w:lang w:eastAsia="zh-CN"/>
        </w:rPr>
        <w:t>98-e-bis</w:t>
      </w:r>
      <w:bookmarkEnd w:id="497"/>
      <w:bookmarkEnd w:id="498"/>
      <w:bookmarkEnd w:id="499"/>
      <w:bookmarkEnd w:id="500"/>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501" w:name="_Toc76381218"/>
      <w:bookmarkStart w:id="502" w:name="_Toc87881962"/>
      <w:bookmarkStart w:id="503" w:name="_Toc99087427"/>
      <w:bookmarkStart w:id="504" w:name="_Toc106111822"/>
      <w:bookmarkStart w:id="505" w:name="_Toc106111923"/>
      <w:r w:rsidRPr="001C0CC4">
        <w:t>A.</w:t>
      </w:r>
      <w:r>
        <w:t>2</w:t>
      </w:r>
      <w:r w:rsidRPr="001C0CC4">
        <w:t>.</w:t>
      </w:r>
      <w:r>
        <w:t>9</w:t>
      </w:r>
      <w:r w:rsidRPr="001C0CC4">
        <w:tab/>
      </w:r>
      <w:r>
        <w:t>RA</w:t>
      </w:r>
      <w:r>
        <w:rPr>
          <w:rFonts w:hint="eastAsia"/>
          <w:lang w:eastAsia="zh-CN"/>
        </w:rPr>
        <w:t>N4#</w:t>
      </w:r>
      <w:r>
        <w:rPr>
          <w:lang w:eastAsia="zh-CN"/>
        </w:rPr>
        <w:t>99e</w:t>
      </w:r>
      <w:bookmarkEnd w:id="501"/>
      <w:bookmarkEnd w:id="502"/>
      <w:bookmarkEnd w:id="503"/>
      <w:bookmarkEnd w:id="504"/>
      <w:bookmarkEnd w:id="505"/>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3A11BC5B" w14:textId="77777777" w:rsidR="00B31E81" w:rsidRDefault="00B31E81" w:rsidP="00B31E81">
      <w:pPr>
        <w:pStyle w:val="ListParagraph"/>
        <w:widowControl w:val="0"/>
        <w:snapToGrid w:val="0"/>
        <w:spacing w:after="160" w:line="256" w:lineRule="auto"/>
        <w:ind w:left="704" w:firstLineChars="0" w:firstLine="0"/>
        <w:contextualSpacing/>
        <w:rPr>
          <w:lang w:val="en-US"/>
        </w:rPr>
      </w:pPr>
      <w:r>
        <w:t>R4-2111009</w:t>
      </w:r>
      <w:r>
        <w:tab/>
        <w:t>Evaluation of Reverse IMD versus antenna isolation and its impact to MPR, Skyworks Solutions, Inc. RAN4#99-e</w:t>
      </w:r>
    </w:p>
    <w:p w14:paraId="5573B7AA" w14:textId="77777777" w:rsidR="00B31E81" w:rsidRDefault="00B31E81" w:rsidP="00B31E81">
      <w:pPr>
        <w:pStyle w:val="ListParagraph"/>
        <w:widowControl w:val="0"/>
        <w:snapToGrid w:val="0"/>
        <w:spacing w:after="160" w:line="256" w:lineRule="auto"/>
        <w:ind w:left="704" w:firstLineChars="0" w:firstLine="0"/>
        <w:contextualSpacing/>
      </w:pPr>
      <w:r>
        <w:t>R4-2111011</w:t>
      </w:r>
      <w:r>
        <w:tab/>
        <w:t>MPR evaluation for PC2 transparent Tx diversity</w:t>
      </w:r>
      <w:r>
        <w:tab/>
        <w:t>, Skyworks Solutions, Inc. RAN4#99-e</w:t>
      </w:r>
    </w:p>
    <w:p w14:paraId="5359CEF8" w14:textId="77777777" w:rsidR="00B31E81" w:rsidRPr="00D46363" w:rsidRDefault="00B31E81" w:rsidP="00B31E81">
      <w:pPr>
        <w:pStyle w:val="ListParagraph"/>
        <w:widowControl w:val="0"/>
        <w:snapToGrid w:val="0"/>
        <w:spacing w:after="160" w:line="256" w:lineRule="auto"/>
        <w:ind w:left="704" w:firstLineChars="0" w:firstLine="0"/>
        <w:contextualSpacing/>
      </w:pPr>
      <w:r>
        <w:t>R4-2111023</w:t>
      </w:r>
      <w:r>
        <w:tab/>
        <w:t>PC2 contiguous UL CA using transparent Tx Diversity or UL MIMO,</w:t>
      </w:r>
      <w:r>
        <w:tab/>
        <w:t>Skyworks Solutions, Inc. RAN4#99-e</w:t>
      </w:r>
    </w:p>
    <w:p w14:paraId="3765F49C" w14:textId="77777777" w:rsidR="00B31E81" w:rsidRPr="00CC34F5" w:rsidRDefault="00B31E81" w:rsidP="00B31E81">
      <w:pPr>
        <w:pStyle w:val="Heading2"/>
        <w:tabs>
          <w:tab w:val="left" w:pos="720"/>
        </w:tabs>
        <w:spacing w:after="240"/>
        <w:ind w:left="576" w:hanging="576"/>
      </w:pPr>
      <w:bookmarkStart w:id="506" w:name="_Toc106111823"/>
      <w:bookmarkStart w:id="507" w:name="_Toc106111924"/>
      <w:r>
        <w:rPr>
          <w:lang w:val="en-US"/>
        </w:rPr>
        <w:t>A.2.10</w:t>
      </w:r>
      <w:r>
        <w:rPr>
          <w:rFonts w:ascii="Calibri" w:hAnsi="Calibri"/>
          <w:sz w:val="22"/>
          <w:szCs w:val="22"/>
          <w:lang w:val="en-US" w:eastAsia="sv-SE"/>
        </w:rPr>
        <w:tab/>
      </w:r>
      <w:r>
        <w:t>RA</w:t>
      </w:r>
      <w:r>
        <w:rPr>
          <w:lang w:eastAsia="zh-CN"/>
        </w:rPr>
        <w:t>N4#100e</w:t>
      </w:r>
      <w:bookmarkEnd w:id="506"/>
      <w:bookmarkEnd w:id="507"/>
    </w:p>
    <w:p w14:paraId="5D65C974"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R4-2114545</w:t>
      </w:r>
      <w:r>
        <w:rPr>
          <w:lang w:val="sv-SE"/>
        </w:rPr>
        <w:tab/>
        <w:t>PC2 TxD MPR evaluation and SD-CDD waveform choice, Skyworks Solutions, Inc. RAN4#100-e</w:t>
      </w:r>
    </w:p>
    <w:p w14:paraId="24EE5D9B"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R4-2114753</w:t>
      </w:r>
      <w:r>
        <w:rPr>
          <w:lang w:val="sv-SE"/>
        </w:rPr>
        <w:tab/>
        <w:t>WF on TxD MPR values, Skyworks Solutions, Inc. RAN4#100-e</w:t>
      </w:r>
    </w:p>
    <w:p w14:paraId="6789BD7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R4-2114556</w:t>
      </w:r>
      <w:r>
        <w:rPr>
          <w:lang w:val="sv-SE"/>
        </w:rPr>
        <w:tab/>
        <w:t>PC1.5 MPR evaluation for FWA, Skyworks Solutions Inc. RAN4#100-e</w:t>
      </w:r>
    </w:p>
    <w:p w14:paraId="2A35E32F"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R4-2115103</w:t>
      </w:r>
      <w:r>
        <w:rPr>
          <w:lang w:val="sv-SE"/>
        </w:rPr>
        <w:tab/>
        <w:t>CR to 38.101-1: Introduction of PC1.5 in Bands n77 and n78, Qualcomm Incorporated, Verizon, LG Electronics, Skyworks Solutions, Inc, CMCC, Huawei, HiSilicon, Samsung, AT&amp;T, RAN4#100-e</w:t>
      </w:r>
    </w:p>
    <w:p w14:paraId="705945F5" w14:textId="77777777" w:rsidR="00B31E81" w:rsidRPr="00CC34F5" w:rsidRDefault="00B31E81" w:rsidP="00B31E81">
      <w:pPr>
        <w:pStyle w:val="Heading2"/>
        <w:tabs>
          <w:tab w:val="left" w:pos="720"/>
        </w:tabs>
        <w:spacing w:after="240"/>
        <w:ind w:left="576" w:hanging="576"/>
      </w:pPr>
      <w:bookmarkStart w:id="508" w:name="_Toc106111824"/>
      <w:bookmarkStart w:id="509" w:name="_Toc106111925"/>
      <w:r>
        <w:rPr>
          <w:lang w:val="en-US"/>
        </w:rPr>
        <w:t>A.2.11</w:t>
      </w:r>
      <w:r>
        <w:rPr>
          <w:rFonts w:ascii="Calibri" w:hAnsi="Calibri"/>
          <w:sz w:val="22"/>
          <w:szCs w:val="22"/>
          <w:lang w:val="en-US" w:eastAsia="sv-SE"/>
        </w:rPr>
        <w:tab/>
      </w:r>
      <w:r>
        <w:t>RA</w:t>
      </w:r>
      <w:r>
        <w:rPr>
          <w:lang w:eastAsia="zh-CN"/>
        </w:rPr>
        <w:t>N4#101e</w:t>
      </w:r>
      <w:bookmarkEnd w:id="508"/>
      <w:bookmarkEnd w:id="509"/>
    </w:p>
    <w:p w14:paraId="2BDDB79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R4-2119971 Draft CR on MPR of Tx Diversity (TxD) PC2 for two PC3 PA architecture, LG Electronics, RAN4#101-e</w:t>
      </w:r>
    </w:p>
    <w:p w14:paraId="73D847B5"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R4-2119977 Draft CR TS 38.101-1: Move PC1.5 MPR to Clause 6.2G, Huawei, HiSilicon, Qualcomm, RAN4#101-e</w:t>
      </w:r>
    </w:p>
    <w:p w14:paraId="4B43EBA1" w14:textId="77777777" w:rsidR="00B31E81" w:rsidRPr="00CC34F5" w:rsidRDefault="00B31E81" w:rsidP="00B31E81">
      <w:pPr>
        <w:pStyle w:val="Heading2"/>
        <w:tabs>
          <w:tab w:val="left" w:pos="720"/>
        </w:tabs>
        <w:spacing w:after="240"/>
        <w:ind w:left="576" w:hanging="576"/>
      </w:pPr>
      <w:bookmarkStart w:id="510" w:name="_Toc106111825"/>
      <w:bookmarkStart w:id="511" w:name="_Toc106111926"/>
      <w:r>
        <w:rPr>
          <w:lang w:val="en-US"/>
        </w:rPr>
        <w:t>A.2.12</w:t>
      </w:r>
      <w:r>
        <w:rPr>
          <w:rFonts w:ascii="Calibri" w:hAnsi="Calibri"/>
          <w:sz w:val="22"/>
          <w:szCs w:val="22"/>
          <w:lang w:val="en-US" w:eastAsia="sv-SE"/>
        </w:rPr>
        <w:tab/>
      </w:r>
      <w:r>
        <w:t>RA</w:t>
      </w:r>
      <w:r>
        <w:rPr>
          <w:lang w:eastAsia="zh-CN"/>
        </w:rPr>
        <w:t>N4#101b-e</w:t>
      </w:r>
      <w:bookmarkEnd w:id="510"/>
      <w:bookmarkEnd w:id="511"/>
    </w:p>
    <w:p w14:paraId="07B36984" w14:textId="77777777" w:rsidR="00B31E81" w:rsidRPr="00D46363" w:rsidRDefault="00B31E81" w:rsidP="00B31E81">
      <w:pPr>
        <w:pStyle w:val="ListParagraph"/>
        <w:widowControl w:val="0"/>
        <w:snapToGrid w:val="0"/>
        <w:spacing w:after="160" w:line="256" w:lineRule="auto"/>
        <w:ind w:left="704" w:firstLineChars="0" w:firstLine="0"/>
        <w:contextualSpacing/>
      </w:pPr>
      <w:r w:rsidRPr="00D46363">
        <w:t>R4-2202349</w:t>
      </w:r>
      <w:r w:rsidRPr="00D46363">
        <w:tab/>
        <w:t>Draft CR TS 38.101-1 R17: moving 2Tx MPR to clause 6.2D and amending PC2 2TX MPR, Skyworks, Huawei, HiSilicon, Qualcomm, LG Electronics, RAN4#101b-e</w:t>
      </w:r>
    </w:p>
    <w:p w14:paraId="03CCA36B" w14:textId="77777777" w:rsidR="002675F0" w:rsidRPr="00B3516A" w:rsidRDefault="002675F0" w:rsidP="002675F0">
      <w:pPr>
        <w:rPr>
          <w:lang w:val="sv-SE"/>
        </w:rPr>
      </w:pPr>
    </w:p>
    <w:p w14:paraId="5CA5E6C2" w14:textId="61722E31" w:rsidR="00080512" w:rsidRPr="004D3578" w:rsidRDefault="00080512">
      <w:pPr>
        <w:pStyle w:val="Heading8"/>
      </w:pPr>
      <w:r w:rsidRPr="004D3578">
        <w:br w:type="page"/>
      </w:r>
      <w:bookmarkStart w:id="512" w:name="_Toc87881963"/>
      <w:bookmarkStart w:id="513" w:name="_Toc99087428"/>
      <w:bookmarkStart w:id="514" w:name="_Toc106111826"/>
      <w:bookmarkStart w:id="515" w:name="_Toc106111927"/>
      <w:r w:rsidRPr="004D3578">
        <w:t>Annex &lt;</w:t>
      </w:r>
      <w:r w:rsidR="00E65914">
        <w:t>B</w:t>
      </w:r>
      <w:r w:rsidRPr="004D3578">
        <w:t>&gt; (informative):</w:t>
      </w:r>
      <w:r w:rsidRPr="004D3578">
        <w:br/>
        <w:t>Change history</w:t>
      </w:r>
      <w:bookmarkEnd w:id="512"/>
      <w:bookmarkEnd w:id="513"/>
      <w:bookmarkEnd w:id="514"/>
      <w:bookmarkEnd w:id="515"/>
    </w:p>
    <w:p w14:paraId="06FAD520" w14:textId="77777777" w:rsidR="00054A22" w:rsidRPr="00235394" w:rsidRDefault="00054A22" w:rsidP="00054A22">
      <w:pPr>
        <w:pStyle w:val="TH"/>
      </w:pPr>
      <w:bookmarkStart w:id="516" w:name="historyclause"/>
      <w:bookmarkEnd w:id="5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r w:rsidR="00F56532" w:rsidRPr="00AC353D" w14:paraId="72B92FBF"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2D9FC8B" w14:textId="364C1679" w:rsidR="00F56532" w:rsidRPr="00747F05" w:rsidRDefault="00F56532" w:rsidP="00747F05">
            <w:pPr>
              <w:pStyle w:val="TAC"/>
              <w:rPr>
                <w:sz w:val="16"/>
                <w:szCs w:val="16"/>
                <w:lang w:eastAsia="en-GB"/>
              </w:rPr>
            </w:pPr>
            <w:r w:rsidRPr="00747F05">
              <w:rPr>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BA18EA" w14:textId="71CCA87B" w:rsidR="00F56532" w:rsidRPr="00747F05" w:rsidRDefault="00F56532" w:rsidP="00747F05">
            <w:pPr>
              <w:pStyle w:val="TAC"/>
              <w:rPr>
                <w:sz w:val="16"/>
                <w:szCs w:val="16"/>
                <w:lang w:eastAsia="en-GB"/>
              </w:rPr>
            </w:pPr>
            <w:r w:rsidRPr="00747F05">
              <w:rPr>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5ACEF8" w14:textId="75440F6E"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D164" w14:textId="45C5C315" w:rsidR="00F56532" w:rsidRPr="00F56532" w:rsidRDefault="00F56532" w:rsidP="00747F05">
            <w:pPr>
              <w:pStyle w:val="TAC"/>
              <w:rPr>
                <w:rFonts w:eastAsia="SimSun"/>
                <w:sz w:val="16"/>
                <w:szCs w:val="16"/>
                <w:lang w:eastAsia="en-GB"/>
              </w:rPr>
            </w:pPr>
            <w:r w:rsidRPr="00747F0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7C63D" w14:textId="4ED9CE13" w:rsidR="00F56532" w:rsidRPr="00F56532" w:rsidRDefault="00F56532" w:rsidP="00747F05">
            <w:pPr>
              <w:pStyle w:val="TAC"/>
              <w:rPr>
                <w:rFonts w:eastAsia="SimSun"/>
                <w:sz w:val="16"/>
                <w:szCs w:val="16"/>
                <w:lang w:eastAsia="en-GB"/>
              </w:rPr>
            </w:pPr>
            <w:r w:rsidRPr="00747F0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CF4FD" w14:textId="5D9D4181"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F3F7E26" w14:textId="5C0F3E27" w:rsidR="00F56532" w:rsidRPr="00F56532" w:rsidRDefault="00F56532" w:rsidP="00747F05">
            <w:pPr>
              <w:pStyle w:val="TAL"/>
              <w:rPr>
                <w:rFonts w:eastAsia="SimSun"/>
                <w:sz w:val="16"/>
                <w:szCs w:val="16"/>
                <w:lang w:eastAsia="zh-CN"/>
              </w:rPr>
            </w:pPr>
            <w:r w:rsidRPr="00747F05">
              <w:rPr>
                <w:sz w:val="16"/>
                <w:szCs w:val="16"/>
              </w:rPr>
              <w:t>Addition of MPR evaluation part to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77BE7" w14:textId="6B82C02E" w:rsidR="00F56532" w:rsidRPr="00747F05" w:rsidRDefault="00F56532" w:rsidP="00747F05">
            <w:pPr>
              <w:pStyle w:val="TAC"/>
              <w:rPr>
                <w:sz w:val="16"/>
                <w:szCs w:val="16"/>
                <w:lang w:eastAsia="zh-CN"/>
              </w:rPr>
            </w:pPr>
            <w:r w:rsidRPr="00747F05">
              <w:rPr>
                <w:sz w:val="16"/>
                <w:szCs w:val="16"/>
                <w:lang w:eastAsia="zh-CN"/>
              </w:rPr>
              <w:t>17.1.0</w:t>
            </w:r>
          </w:p>
        </w:tc>
      </w:tr>
      <w:tr w:rsidR="00F56532" w:rsidRPr="00AC353D" w14:paraId="584B6EE8"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6CA5C74" w14:textId="600D3C0B"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498BCF" w14:textId="76C54DC8"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854A7B" w14:textId="4F10EB44" w:rsidR="00F56532" w:rsidRPr="00F56532" w:rsidRDefault="00F56532" w:rsidP="00747F05">
            <w:pPr>
              <w:pStyle w:val="TAC"/>
              <w:rPr>
                <w:rFonts w:eastAsia="SimSun" w:cs="Arial"/>
                <w:sz w:val="16"/>
                <w:szCs w:val="16"/>
                <w:lang w:eastAsia="ja-JP"/>
              </w:rPr>
            </w:pPr>
            <w:r w:rsidRPr="00747F05">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390F" w14:textId="14C399C1" w:rsidR="00F56532" w:rsidRPr="00F56532" w:rsidRDefault="00F56532" w:rsidP="00747F05">
            <w:pPr>
              <w:pStyle w:val="TAC"/>
              <w:rPr>
                <w:rFonts w:eastAsia="SimSun"/>
                <w:sz w:val="16"/>
                <w:szCs w:val="16"/>
                <w:lang w:eastAsia="en-GB"/>
              </w:rPr>
            </w:pPr>
            <w:r w:rsidRPr="00747F0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4CF43"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01CE0" w14:textId="7A14BB12"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650878E" w14:textId="4FD03B27" w:rsidR="00F56532" w:rsidRPr="00F56532" w:rsidRDefault="00F56532" w:rsidP="00747F05">
            <w:pPr>
              <w:pStyle w:val="TAL"/>
              <w:rPr>
                <w:rFonts w:eastAsia="SimSun"/>
                <w:sz w:val="16"/>
                <w:szCs w:val="16"/>
                <w:lang w:eastAsia="zh-CN"/>
              </w:rPr>
            </w:pPr>
            <w:r w:rsidRPr="00747F05">
              <w:rPr>
                <w:sz w:val="16"/>
                <w:szCs w:val="16"/>
              </w:rPr>
              <w:t>Revision of General part of MPR of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D25AE" w14:textId="54733013" w:rsidR="00F56532" w:rsidRPr="00747F05" w:rsidRDefault="00F56532" w:rsidP="00747F05">
            <w:pPr>
              <w:pStyle w:val="TAC"/>
              <w:rPr>
                <w:sz w:val="16"/>
                <w:szCs w:val="16"/>
                <w:lang w:eastAsia="zh-CN"/>
              </w:rPr>
            </w:pPr>
            <w:r w:rsidRPr="00747F05">
              <w:rPr>
                <w:sz w:val="16"/>
                <w:szCs w:val="16"/>
              </w:rPr>
              <w:t>17.1.0</w:t>
            </w:r>
          </w:p>
        </w:tc>
      </w:tr>
      <w:tr w:rsidR="00F56532" w:rsidRPr="00AC353D" w14:paraId="424A5944"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4455D2FA" w14:textId="0A45DF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8B97D0" w14:textId="358AD70E"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DBFC" w14:textId="571E76BA"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08B8" w14:textId="2EEE3557" w:rsidR="00F56532" w:rsidRPr="00F56532" w:rsidRDefault="00F56532" w:rsidP="00747F05">
            <w:pPr>
              <w:pStyle w:val="TAC"/>
              <w:rPr>
                <w:rFonts w:eastAsia="SimSun"/>
                <w:sz w:val="16"/>
                <w:szCs w:val="16"/>
                <w:lang w:eastAsia="en-GB"/>
              </w:rPr>
            </w:pPr>
            <w:r w:rsidRPr="00747F0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26133" w14:textId="0381153D" w:rsidR="00F56532" w:rsidRPr="00F56532" w:rsidRDefault="00F56532" w:rsidP="00747F05">
            <w:pPr>
              <w:pStyle w:val="TAC"/>
              <w:rPr>
                <w:rFonts w:eastAsia="SimSun"/>
                <w:sz w:val="16"/>
                <w:szCs w:val="16"/>
                <w:lang w:eastAsia="en-GB"/>
              </w:rPr>
            </w:pPr>
            <w:r w:rsidRPr="00747F0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799A6" w14:textId="42D76C1D"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DE5103" w14:textId="027A30F9" w:rsidR="00F56532" w:rsidRPr="00F56532" w:rsidRDefault="00F56532" w:rsidP="00747F05">
            <w:pPr>
              <w:pStyle w:val="TAL"/>
              <w:rPr>
                <w:rFonts w:eastAsia="SimSun"/>
                <w:sz w:val="16"/>
                <w:szCs w:val="16"/>
                <w:lang w:eastAsia="zh-CN"/>
              </w:rPr>
            </w:pPr>
            <w:r w:rsidRPr="00747F05">
              <w:rPr>
                <w:sz w:val="16"/>
                <w:szCs w:val="16"/>
              </w:rPr>
              <w:t>Single-port fallback requirement for full-power UL-MIMO modes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6ECE2" w14:textId="62081BC5" w:rsidR="00F56532" w:rsidRPr="00747F05" w:rsidRDefault="00F56532" w:rsidP="00747F05">
            <w:pPr>
              <w:pStyle w:val="TAC"/>
              <w:rPr>
                <w:sz w:val="16"/>
                <w:szCs w:val="16"/>
                <w:lang w:eastAsia="zh-CN"/>
              </w:rPr>
            </w:pPr>
            <w:r w:rsidRPr="00747F05">
              <w:rPr>
                <w:sz w:val="16"/>
                <w:szCs w:val="16"/>
              </w:rPr>
              <w:t>17.1.0</w:t>
            </w:r>
          </w:p>
        </w:tc>
      </w:tr>
      <w:tr w:rsidR="00F56532" w:rsidRPr="00AC353D" w14:paraId="7CC2B02D"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394F6443" w14:textId="2A690C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64105" w14:textId="1B003201"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B93F20" w14:textId="46BDB468"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76E18" w14:textId="0A187558" w:rsidR="00F56532" w:rsidRPr="00F56532" w:rsidRDefault="00F56532" w:rsidP="00747F05">
            <w:pPr>
              <w:pStyle w:val="TAC"/>
              <w:rPr>
                <w:rFonts w:eastAsia="SimSun"/>
                <w:sz w:val="16"/>
                <w:szCs w:val="16"/>
                <w:lang w:eastAsia="en-GB"/>
              </w:rPr>
            </w:pPr>
            <w:r w:rsidRPr="00747F05">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73C6D"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5F3CB" w14:textId="2BB7A1F4"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386968C" w14:textId="24B55FDB" w:rsidR="00F56532" w:rsidRPr="00F56532" w:rsidRDefault="00F56532" w:rsidP="00747F05">
            <w:pPr>
              <w:pStyle w:val="TAL"/>
              <w:rPr>
                <w:rFonts w:eastAsia="SimSun"/>
                <w:sz w:val="16"/>
                <w:szCs w:val="16"/>
                <w:lang w:eastAsia="zh-CN"/>
              </w:rPr>
            </w:pPr>
            <w:r w:rsidRPr="00747F05">
              <w:rPr>
                <w:sz w:val="16"/>
                <w:szCs w:val="16"/>
              </w:rPr>
              <w:t>CR to TR38.837 for TxD SRS IL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A76F8" w14:textId="6C1E50B8" w:rsidR="00F56532" w:rsidRPr="00747F05" w:rsidRDefault="00F56532" w:rsidP="00747F05">
            <w:pPr>
              <w:pStyle w:val="TAC"/>
              <w:rPr>
                <w:sz w:val="16"/>
                <w:szCs w:val="16"/>
                <w:lang w:eastAsia="zh-CN"/>
              </w:rPr>
            </w:pPr>
            <w:r w:rsidRPr="00747F05">
              <w:rPr>
                <w:sz w:val="16"/>
                <w:szCs w:val="16"/>
              </w:rPr>
              <w:t>17.1.0</w:t>
            </w:r>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21B1F6"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F05">
      <w:rPr>
        <w:rFonts w:ascii="Arial" w:hAnsi="Arial" w:cs="Arial"/>
        <w:b/>
        <w:noProof/>
        <w:sz w:val="18"/>
        <w:szCs w:val="18"/>
      </w:rPr>
      <w:t>3GPP TR 38.837 V17.1.0 (2022-06)</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501AE1"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F05">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36F17"/>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26BD7"/>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814A9"/>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B418A"/>
    <w:rsid w:val="005D13A7"/>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B7FF1"/>
    <w:rsid w:val="006C04D8"/>
    <w:rsid w:val="006C3D95"/>
    <w:rsid w:val="006E5C86"/>
    <w:rsid w:val="006E6778"/>
    <w:rsid w:val="006F664D"/>
    <w:rsid w:val="00701116"/>
    <w:rsid w:val="007018BF"/>
    <w:rsid w:val="0071174C"/>
    <w:rsid w:val="00713C44"/>
    <w:rsid w:val="00734A5B"/>
    <w:rsid w:val="0074026F"/>
    <w:rsid w:val="007429F6"/>
    <w:rsid w:val="00744E76"/>
    <w:rsid w:val="00747F05"/>
    <w:rsid w:val="007521C0"/>
    <w:rsid w:val="00765EA3"/>
    <w:rsid w:val="00774DA4"/>
    <w:rsid w:val="00781F0F"/>
    <w:rsid w:val="00785EA7"/>
    <w:rsid w:val="00790E2A"/>
    <w:rsid w:val="007A528D"/>
    <w:rsid w:val="007A7A22"/>
    <w:rsid w:val="007B600E"/>
    <w:rsid w:val="007E52E6"/>
    <w:rsid w:val="007E5E0E"/>
    <w:rsid w:val="007F0F4A"/>
    <w:rsid w:val="007F2783"/>
    <w:rsid w:val="007F75AA"/>
    <w:rsid w:val="008028A4"/>
    <w:rsid w:val="00813F33"/>
    <w:rsid w:val="0082551B"/>
    <w:rsid w:val="00830747"/>
    <w:rsid w:val="008768CA"/>
    <w:rsid w:val="00891C9B"/>
    <w:rsid w:val="008B2292"/>
    <w:rsid w:val="008C384C"/>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1E81"/>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2390"/>
    <w:rsid w:val="00C33079"/>
    <w:rsid w:val="00C369EC"/>
    <w:rsid w:val="00C45231"/>
    <w:rsid w:val="00C551FF"/>
    <w:rsid w:val="00C679A4"/>
    <w:rsid w:val="00C72833"/>
    <w:rsid w:val="00C76452"/>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77D9D"/>
    <w:rsid w:val="00D80BAE"/>
    <w:rsid w:val="00D82E6F"/>
    <w:rsid w:val="00D8725E"/>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7645"/>
    <w:rsid w:val="00EA15B0"/>
    <w:rsid w:val="00EA4013"/>
    <w:rsid w:val="00EA5EA7"/>
    <w:rsid w:val="00EA711F"/>
    <w:rsid w:val="00EC4A25"/>
    <w:rsid w:val="00EE2AA8"/>
    <w:rsid w:val="00EE47F2"/>
    <w:rsid w:val="00EF608C"/>
    <w:rsid w:val="00F025A2"/>
    <w:rsid w:val="00F04712"/>
    <w:rsid w:val="00F13360"/>
    <w:rsid w:val="00F14333"/>
    <w:rsid w:val="00F22EC7"/>
    <w:rsid w:val="00F325C8"/>
    <w:rsid w:val="00F3775F"/>
    <w:rsid w:val="00F514E8"/>
    <w:rsid w:val="00F56532"/>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 w:type="character" w:customStyle="1" w:styleId="THChar">
    <w:name w:val="TH Char"/>
    <w:link w:val="TH"/>
    <w:qFormat/>
    <w:rsid w:val="004814A9"/>
    <w:rPr>
      <w:rFonts w:ascii="Arial" w:hAnsi="Arial"/>
      <w:b/>
      <w:lang w:eastAsia="en-US"/>
    </w:rPr>
  </w:style>
  <w:style w:type="character" w:customStyle="1" w:styleId="TALCar">
    <w:name w:val="TAL Car"/>
    <w:link w:val="TAL"/>
    <w:qFormat/>
    <w:rsid w:val="004814A9"/>
    <w:rPr>
      <w:rFonts w:ascii="Arial" w:hAnsi="Arial"/>
      <w:sz w:val="18"/>
      <w:lang w:eastAsia="en-US"/>
    </w:rPr>
  </w:style>
  <w:style w:type="character" w:customStyle="1" w:styleId="B1Char">
    <w:name w:val="B1 Char"/>
    <w:link w:val="B1"/>
    <w:qFormat/>
    <w:rsid w:val="004814A9"/>
    <w:rPr>
      <w:lang w:eastAsia="en-US"/>
    </w:rPr>
  </w:style>
  <w:style w:type="character" w:customStyle="1" w:styleId="EXChar">
    <w:name w:val="EX Char"/>
    <w:link w:val="EX"/>
    <w:qFormat/>
    <w:locked/>
    <w:rsid w:val="00226BD7"/>
    <w:rPr>
      <w:lang w:eastAsia="en-US"/>
    </w:rPr>
  </w:style>
  <w:style w:type="paragraph" w:styleId="BodyText">
    <w:name w:val="Body Text"/>
    <w:basedOn w:val="Normal"/>
    <w:link w:val="BodyTextChar"/>
    <w:rsid w:val="00226BD7"/>
    <w:pPr>
      <w:spacing w:after="120"/>
    </w:pPr>
    <w:rPr>
      <w:rFonts w:eastAsia="Times New Roman"/>
    </w:rPr>
  </w:style>
  <w:style w:type="character" w:customStyle="1" w:styleId="BodyTextChar">
    <w:name w:val="Body Text Char"/>
    <w:basedOn w:val="DefaultParagraphFont"/>
    <w:link w:val="BodyText"/>
    <w:rsid w:val="00226BD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55</Pages>
  <Words>18619</Words>
  <Characters>100566</Characters>
  <Application>Microsoft Office Word</Application>
  <DocSecurity>0</DocSecurity>
  <Lines>838</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2022-04-01T08:23:00Z</dcterms:created>
  <dcterms:modified xsi:type="dcterms:W3CDTF">2022-06-24T10:37:00Z</dcterms:modified>
</cp:coreProperties>
</file>