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2D411CE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19</w:t>
            </w:r>
            <w:r w:rsidR="00394608">
              <w:t>.</w:t>
            </w:r>
            <w:r w:rsidR="003B721F">
              <w:t>0</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4133C2">
              <w:rPr>
                <w:sz w:val="32"/>
              </w:rPr>
              <w:t>0</w:t>
            </w:r>
            <w:r w:rsidR="003B721F">
              <w:rPr>
                <w:sz w:val="32"/>
              </w:rPr>
              <w:t>6</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35pt" o:ole="">
                  <v:imagedata r:id="rId9" o:title=""/>
                </v:shape>
                <o:OLEObject Type="Embed" ProgID="Word.Picture.8" ShapeID="_x0000_i1025" DrawAspect="Content" ObjectID="_1812278827"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05pt;height:75.2pt" o:ole="">
                  <v:imagedata r:id="rId11" o:title=""/>
                </v:shape>
                <o:OLEObject Type="Embed" ProgID="Word.Picture.8" ShapeID="_x0000_i1026" DrawAspect="Content" ObjectID="_1812278828"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Default="0028739C">
      <w:pPr>
        <w:pStyle w:val="TOC3"/>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r>
        <w:rPr>
          <w:noProof/>
        </w:rPr>
      </w:r>
      <w:r>
        <w:rPr>
          <w:noProof/>
        </w:rPr>
        <w:fldChar w:fldCharType="separate"/>
      </w:r>
      <w:r>
        <w:rPr>
          <w:noProof/>
        </w:rPr>
        <w:t>13</w:t>
      </w:r>
      <w:r>
        <w:rPr>
          <w:noProof/>
        </w:rPr>
        <w:fldChar w:fldCharType="end"/>
      </w:r>
    </w:p>
    <w:p w14:paraId="73864623" w14:textId="390187FC" w:rsidR="0028739C" w:rsidRDefault="0028739C">
      <w:pPr>
        <w:pStyle w:val="TOC3"/>
        <w:rPr>
          <w:rFonts w:asciiTheme="minorHAnsi" w:hAnsiTheme="minorHAnsi" w:cstheme="minorBidi"/>
          <w:noProof/>
          <w:kern w:val="2"/>
          <w:sz w:val="21"/>
          <w:szCs w:val="22"/>
          <w:lang w:val="en-US" w:eastAsia="zh-CN"/>
        </w:rPr>
      </w:pPr>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r>
        <w:rPr>
          <w:noProof/>
        </w:rPr>
      </w:r>
      <w:r>
        <w:rPr>
          <w:noProof/>
        </w:rPr>
        <w:fldChar w:fldCharType="separate"/>
      </w:r>
      <w:r>
        <w:rPr>
          <w:noProof/>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95606802"/>
      <w:bookmarkStart w:id="16" w:name="_Toc196209960"/>
      <w:bookmarkStart w:id="17" w:name="_Toc199148635"/>
      <w:bookmarkEnd w:id="14"/>
      <w:r w:rsidRPr="004D3578">
        <w:lastRenderedPageBreak/>
        <w:t>Foreword</w:t>
      </w:r>
      <w:bookmarkEnd w:id="15"/>
      <w:bookmarkEnd w:id="16"/>
      <w:bookmarkEnd w:id="17"/>
    </w:p>
    <w:p w14:paraId="6D280991" w14:textId="77777777"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Heading1"/>
      </w:pPr>
      <w:bookmarkStart w:id="19" w:name="introduction"/>
      <w:bookmarkEnd w:id="19"/>
      <w:r w:rsidRPr="004D3578">
        <w:br w:type="page"/>
      </w:r>
      <w:bookmarkStart w:id="20" w:name="scope"/>
      <w:bookmarkStart w:id="21" w:name="_Toc195606803"/>
      <w:bookmarkStart w:id="22" w:name="_Toc196209961"/>
      <w:bookmarkStart w:id="23" w:name="_Toc199148636"/>
      <w:bookmarkEnd w:id="20"/>
      <w:r w:rsidRPr="004D3578">
        <w:lastRenderedPageBreak/>
        <w:t>1</w:t>
      </w:r>
      <w:r w:rsidRPr="004D3578">
        <w:tab/>
        <w:t>Scope</w:t>
      </w:r>
      <w:bookmarkEnd w:id="21"/>
      <w:bookmarkEnd w:id="22"/>
      <w:bookmarkEnd w:id="23"/>
    </w:p>
    <w:p w14:paraId="17E229B1" w14:textId="77777777" w:rsidR="00CA1931" w:rsidRDefault="005E3D27" w:rsidP="005E3D27">
      <w:bookmarkStart w:id="24" w:name="references"/>
      <w:bookmarkEnd w:id="24"/>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5" w:name="_Toc195606804"/>
      <w:bookmarkStart w:id="26" w:name="_Toc196209962"/>
      <w:bookmarkStart w:id="27" w:name="_Toc199148637"/>
      <w:r w:rsidRPr="004D3578">
        <w:t>2</w:t>
      </w:r>
      <w:r w:rsidRPr="004D3578">
        <w:tab/>
      </w:r>
      <w:bookmarkStart w:id="28" w:name="_Hlk188889403"/>
      <w:r w:rsidRPr="004D3578">
        <w:t>References</w:t>
      </w:r>
      <w:bookmarkEnd w:id="25"/>
      <w:bookmarkEnd w:id="26"/>
      <w:bookmarkEnd w:id="27"/>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9" w:name="_Hlk188889412"/>
      <w:bookmarkEnd w:id="28"/>
      <w:r w:rsidDel="001203CC">
        <w:t xml:space="preserve"> </w:t>
      </w:r>
      <w:bookmarkEnd w:id="29"/>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30" w:name="definitions"/>
      <w:bookmarkStart w:id="31" w:name="_Toc195606805"/>
      <w:bookmarkStart w:id="32" w:name="_Toc196209963"/>
      <w:bookmarkStart w:id="33" w:name="_Toc199148638"/>
      <w:bookmarkEnd w:id="30"/>
      <w:r w:rsidRPr="004D3578">
        <w:lastRenderedPageBreak/>
        <w:t>3</w:t>
      </w:r>
      <w:r w:rsidRPr="004D3578">
        <w:tab/>
        <w:t>Definitions</w:t>
      </w:r>
      <w:r w:rsidR="00602AEA">
        <w:t xml:space="preserve"> of terms, symbols and abbreviations</w:t>
      </w:r>
      <w:bookmarkEnd w:id="31"/>
      <w:bookmarkEnd w:id="32"/>
      <w:bookmarkEnd w:id="33"/>
    </w:p>
    <w:p w14:paraId="47C36044" w14:textId="77777777" w:rsidR="00080512" w:rsidRPr="004D3578" w:rsidRDefault="00080512">
      <w:pPr>
        <w:pStyle w:val="Heading2"/>
      </w:pPr>
      <w:bookmarkStart w:id="34" w:name="_Toc195606806"/>
      <w:bookmarkStart w:id="35" w:name="_Toc196209964"/>
      <w:bookmarkStart w:id="36" w:name="_Toc199148639"/>
      <w:r w:rsidRPr="004D3578">
        <w:t>3.1</w:t>
      </w:r>
      <w:r w:rsidRPr="004D3578">
        <w:tab/>
      </w:r>
      <w:r w:rsidR="002B6339">
        <w:t>Terms</w:t>
      </w:r>
      <w:bookmarkEnd w:id="34"/>
      <w:bookmarkEnd w:id="35"/>
      <w:bookmarkEnd w:id="3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37" w:name="_Toc195606807"/>
      <w:bookmarkStart w:id="38" w:name="_Toc196209965"/>
      <w:bookmarkStart w:id="39" w:name="_Toc199148640"/>
      <w:r w:rsidRPr="004D3578">
        <w:t>3.2</w:t>
      </w:r>
      <w:r w:rsidRPr="004D3578">
        <w:tab/>
        <w:t>Symbols</w:t>
      </w:r>
      <w:bookmarkEnd w:id="37"/>
      <w:bookmarkEnd w:id="38"/>
      <w:bookmarkEnd w:id="39"/>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40" w:name="_Toc195606808"/>
      <w:bookmarkStart w:id="41" w:name="_Toc196209966"/>
      <w:bookmarkStart w:id="42" w:name="_Toc199148641"/>
      <w:r w:rsidRPr="004D3578">
        <w:t>3.3</w:t>
      </w:r>
      <w:r w:rsidRPr="004D3578">
        <w:tab/>
        <w:t>Abbreviations</w:t>
      </w:r>
      <w:bookmarkEnd w:id="40"/>
      <w:bookmarkEnd w:id="41"/>
      <w:bookmarkEnd w:id="4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43" w:name="clause4"/>
      <w:bookmarkStart w:id="44" w:name="_Toc195606809"/>
      <w:bookmarkStart w:id="45" w:name="_Toc196209967"/>
      <w:bookmarkStart w:id="46" w:name="_Toc199148642"/>
      <w:bookmarkStart w:id="47" w:name="_Hlk188887952"/>
      <w:bookmarkEnd w:id="43"/>
      <w:r w:rsidRPr="004D3578">
        <w:t>4</w:t>
      </w:r>
      <w:r w:rsidRPr="004D3578">
        <w:tab/>
      </w:r>
      <w:r w:rsidR="00844AF3">
        <w:t>Work item objective</w:t>
      </w:r>
      <w:bookmarkEnd w:id="44"/>
      <w:bookmarkEnd w:id="45"/>
      <w:bookmarkEnd w:id="46"/>
    </w:p>
    <w:bookmarkEnd w:id="47"/>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48" w:name="_Toc195606810"/>
      <w:bookmarkStart w:id="49" w:name="_Toc196209968"/>
      <w:bookmarkStart w:id="50" w:name="_Toc199148643"/>
      <w:r>
        <w:t>5</w:t>
      </w:r>
      <w:r w:rsidR="00844AF3" w:rsidRPr="004D3578">
        <w:tab/>
      </w:r>
      <w:r w:rsidR="00844AF3">
        <w:t>Study outcome in previous releases for EESS</w:t>
      </w:r>
      <w:bookmarkEnd w:id="48"/>
      <w:bookmarkEnd w:id="49"/>
      <w:bookmarkEnd w:id="50"/>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51" w:name="_Toc195606811"/>
      <w:bookmarkStart w:id="52" w:name="_Toc196209969"/>
      <w:bookmarkStart w:id="53" w:name="_Toc199148644"/>
      <w:r>
        <w:t>6</w:t>
      </w:r>
      <w:r w:rsidR="00285AB0" w:rsidRPr="004D3578">
        <w:tab/>
      </w:r>
      <w:r w:rsidR="00844AF3">
        <w:t>Regulation background</w:t>
      </w:r>
      <w:bookmarkEnd w:id="51"/>
      <w:bookmarkEnd w:id="52"/>
      <w:bookmarkEnd w:id="53"/>
    </w:p>
    <w:p w14:paraId="4F56D3AC" w14:textId="77777777" w:rsidR="001203CC" w:rsidRDefault="001203CC" w:rsidP="008E50ED">
      <w:pPr>
        <w:pStyle w:val="Heading2"/>
      </w:pPr>
      <w:bookmarkStart w:id="54" w:name="_Toc195606812"/>
      <w:bookmarkStart w:id="55" w:name="_Toc196209970"/>
      <w:bookmarkStart w:id="56" w:name="_Toc199148645"/>
      <w:r>
        <w:t>6.1</w:t>
      </w:r>
      <w:r>
        <w:tab/>
        <w:t>ITU</w:t>
      </w:r>
      <w:bookmarkEnd w:id="54"/>
      <w:bookmarkEnd w:id="55"/>
      <w:bookmarkEnd w:id="5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7" w:name="_Ref181212933"/>
      <w:r>
        <w:t>Figure</w:t>
      </w:r>
      <w:bookmarkEnd w:id="5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58" w:name="_Toc195606813"/>
      <w:bookmarkStart w:id="59" w:name="_Toc196209971"/>
      <w:bookmarkStart w:id="60" w:name="_Toc199148646"/>
      <w:r>
        <w:lastRenderedPageBreak/>
        <w:t>6.2</w:t>
      </w:r>
      <w:r>
        <w:tab/>
        <w:t>Europe and CEPT</w:t>
      </w:r>
      <w:bookmarkEnd w:id="58"/>
      <w:bookmarkEnd w:id="59"/>
      <w:bookmarkEnd w:id="60"/>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0036A422"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61" w:name="_Toc195606814"/>
      <w:bookmarkStart w:id="62" w:name="_Toc196209972"/>
      <w:bookmarkStart w:id="63"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1"/>
      <w:bookmarkEnd w:id="62"/>
      <w:bookmarkEnd w:id="63"/>
    </w:p>
    <w:p w14:paraId="13BE8900" w14:textId="6582A633" w:rsidR="00005CBD" w:rsidRDefault="00313B48" w:rsidP="00005CBD">
      <w:pPr>
        <w:pStyle w:val="Heading2"/>
      </w:pPr>
      <w:bookmarkStart w:id="64" w:name="_Toc66100995"/>
      <w:bookmarkStart w:id="65" w:name="_Toc67990352"/>
      <w:bookmarkStart w:id="66" w:name="_Toc98749963"/>
      <w:bookmarkStart w:id="67" w:name="_Toc195606819"/>
      <w:bookmarkStart w:id="68" w:name="_Toc196209977"/>
      <w:bookmarkStart w:id="69" w:name="_Toc199148648"/>
      <w:r>
        <w:t>7</w:t>
      </w:r>
      <w:r w:rsidR="00005CBD" w:rsidRPr="004D3578">
        <w:t>.</w:t>
      </w:r>
      <w:r w:rsidR="004133C2">
        <w:t>1</w:t>
      </w:r>
      <w:r w:rsidR="00005CBD" w:rsidRPr="004D3578">
        <w:tab/>
      </w:r>
      <w:r w:rsidR="00CB2193">
        <w:t>A-MPR simulation</w:t>
      </w:r>
      <w:r w:rsidR="00005CBD" w:rsidRPr="00ED273C">
        <w:t xml:space="preserve"> </w:t>
      </w:r>
      <w:bookmarkEnd w:id="64"/>
      <w:bookmarkEnd w:id="65"/>
      <w:bookmarkEnd w:id="66"/>
      <w:r w:rsidR="00B07F0E">
        <w:t xml:space="preserve">results for </w:t>
      </w:r>
      <w:r w:rsidR="00111281">
        <w:t>single carrier</w:t>
      </w:r>
      <w:bookmarkEnd w:id="67"/>
      <w:bookmarkEnd w:id="68"/>
      <w:bookmarkEnd w:id="69"/>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063603A6"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w:t>
      </w:r>
      <w:r w:rsidR="008863FA">
        <w:rPr>
          <w:lang w:val="en-US"/>
        </w:rPr>
        <w:t>.</w:t>
      </w:r>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655BD656" w:rsidR="00EE36A4" w:rsidRPr="000F2E0F" w:rsidRDefault="00EE36A4" w:rsidP="008E50ED">
      <w:pPr>
        <w:pStyle w:val="TF"/>
        <w:rPr>
          <w:noProof/>
        </w:rPr>
      </w:pPr>
      <w:r w:rsidRPr="000F2E0F">
        <w:t xml:space="preserve">Figure </w:t>
      </w:r>
      <w:r w:rsidR="0028739C">
        <w:t>7.</w:t>
      </w:r>
      <w:r w:rsidR="008E50ED">
        <w:t>1</w:t>
      </w:r>
      <w:r w:rsidR="008863FA">
        <w:t>-1</w:t>
      </w:r>
      <w:r w:rsidR="008E50ED">
        <w:t>:</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p w14:paraId="2D701711" w14:textId="5DB9A866" w:rsidR="008863FA" w:rsidRDefault="008863FA" w:rsidP="008863FA">
      <w:pPr>
        <w:pStyle w:val="TH"/>
        <w:rPr>
          <w:lang w:eastAsia="zh-CN"/>
        </w:rPr>
      </w:pPr>
      <w:r>
        <w:rPr>
          <w:lang w:eastAsia="zh-CN"/>
        </w:rPr>
        <w:t>Table 7.1-1: Back off requirements</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AD24E3" w:rsidRDefault="00EE36A4" w:rsidP="00FA6F78">
            <w:pPr>
              <w:pStyle w:val="TAC"/>
              <w:rPr>
                <w:lang w:val="en-US"/>
              </w:rPr>
            </w:pPr>
            <w:r w:rsidRPr="00AD24E3">
              <w:rPr>
                <w:lang w:val="en-US"/>
              </w:rPr>
              <w:t>9-1x3=6</w:t>
            </w:r>
          </w:p>
        </w:tc>
        <w:tc>
          <w:tcPr>
            <w:tcW w:w="2070" w:type="dxa"/>
            <w:hideMark/>
          </w:tcPr>
          <w:p w14:paraId="56BDFF5D" w14:textId="77777777" w:rsidR="00EE36A4" w:rsidRPr="00AD24E3" w:rsidRDefault="00EE36A4" w:rsidP="00FA6F78">
            <w:pPr>
              <w:pStyle w:val="TAC"/>
              <w:rPr>
                <w:lang w:val="en-US"/>
              </w:rPr>
            </w:pPr>
            <w:r w:rsidRPr="00AD24E3">
              <w:rPr>
                <w:lang w:val="en-US"/>
              </w:rPr>
              <w:t>&lt; 5-1/3*3,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AD24E3" w:rsidRDefault="00EE36A4" w:rsidP="00FA6F78">
            <w:pPr>
              <w:pStyle w:val="TAC"/>
              <w:rPr>
                <w:lang w:val="en-US"/>
              </w:rPr>
            </w:pPr>
            <w:r w:rsidRPr="00AD24E3">
              <w:rPr>
                <w:lang w:val="en-US"/>
              </w:rPr>
              <w:t>9-1x3=6</w:t>
            </w:r>
          </w:p>
        </w:tc>
        <w:tc>
          <w:tcPr>
            <w:tcW w:w="2070" w:type="dxa"/>
            <w:hideMark/>
          </w:tcPr>
          <w:p w14:paraId="383025CC" w14:textId="77777777" w:rsidR="00EE36A4" w:rsidRPr="00AD24E3" w:rsidRDefault="00EE36A4" w:rsidP="00FA6F78">
            <w:pPr>
              <w:pStyle w:val="TAC"/>
              <w:rPr>
                <w:lang w:val="en-US"/>
              </w:rPr>
            </w:pPr>
            <w:r w:rsidRPr="00AD24E3">
              <w:rPr>
                <w:lang w:val="en-US"/>
              </w:rPr>
              <w:t>&lt; 9-1/3*3,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616F124D" w:rsidR="00EE36A4" w:rsidRDefault="00FA6F78" w:rsidP="00FA6F78">
      <w:pPr>
        <w:pStyle w:val="TF"/>
      </w:pPr>
      <w:r w:rsidRPr="0024746B">
        <w:t xml:space="preserve">Figure </w:t>
      </w:r>
      <w:r w:rsidR="0028739C">
        <w:t>7.</w:t>
      </w:r>
      <w:r w:rsidR="008863FA">
        <w:t>1-</w:t>
      </w:r>
      <w:r w:rsidR="0028739C">
        <w:t>2</w:t>
      </w:r>
      <w:r w:rsidRPr="0024746B">
        <w:t>: Power back-off of QPSK modulated 400MHz carrier with f</w:t>
      </w:r>
      <w:r w:rsidRPr="0024746B">
        <w:rPr>
          <w:vertAlign w:val="subscript"/>
        </w:rPr>
        <w:t>c</w:t>
      </w:r>
      <w:r w:rsidRPr="0024746B">
        <w:t xml:space="preserve"> at 24.45GHz</w:t>
      </w:r>
    </w:p>
    <w:p w14:paraId="10E367F0" w14:textId="77777777" w:rsidR="008863FA" w:rsidRDefault="008863FA" w:rsidP="00EE36A4">
      <w:pPr>
        <w:rPr>
          <w:lang w:val="en-US" w:eastAsia="zh-CN"/>
        </w:rPr>
      </w:pPr>
    </w:p>
    <w:p w14:paraId="7E76DA34" w14:textId="3F112C75" w:rsidR="00EE36A4" w:rsidRDefault="00EE36A4" w:rsidP="00EE36A4">
      <w:pPr>
        <w:rPr>
          <w:lang w:val="en-US" w:eastAsia="zh-CN"/>
        </w:rPr>
      </w:pPr>
      <w:r>
        <w:rPr>
          <w:lang w:val="en-US" w:eastAsia="zh-CN"/>
        </w:rPr>
        <w:lastRenderedPageBreak/>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0DFFAA7C" w:rsidR="00EE36A4" w:rsidRDefault="00EE36A4" w:rsidP="00EE36A4">
      <w:pPr>
        <w:pStyle w:val="TH"/>
      </w:pPr>
      <w:r>
        <w:t xml:space="preserve">Figure </w:t>
      </w:r>
      <w:r w:rsidR="0028739C">
        <w:t>7.</w:t>
      </w:r>
      <w:r w:rsidR="008863FA">
        <w:t>1-</w:t>
      </w:r>
      <w:r w:rsidR="0028739C">
        <w:t>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60C5AE54" w:rsidR="00EE36A4" w:rsidRDefault="00EE36A4" w:rsidP="00EE36A4">
      <w:pPr>
        <w:pStyle w:val="TH"/>
      </w:pPr>
      <w:r>
        <w:t xml:space="preserve">Figure </w:t>
      </w:r>
      <w:r w:rsidR="0028739C">
        <w:t>7.</w:t>
      </w:r>
      <w:r w:rsidR="008863FA">
        <w:t>1-</w:t>
      </w:r>
      <w:r w:rsidR="0028739C">
        <w:t>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CB5D1EC" w:rsidR="00EE36A4" w:rsidRDefault="00EE36A4" w:rsidP="00FA6F78">
      <w:pPr>
        <w:pStyle w:val="TF"/>
      </w:pPr>
      <w:r>
        <w:t xml:space="preserve">Figure </w:t>
      </w:r>
      <w:r w:rsidR="0028739C">
        <w:t>7.</w:t>
      </w:r>
      <w:r w:rsidR="008863FA">
        <w:t>1-</w:t>
      </w:r>
      <w:r w:rsidR="0028739C">
        <w:t>5</w:t>
      </w:r>
      <w:r>
        <w:t>:</w:t>
      </w:r>
      <w:r w:rsidRPr="00705B7E">
        <w:t xml:space="preserve"> </w:t>
      </w:r>
      <w:r>
        <w:t>1RB allocation (n258)</w:t>
      </w:r>
    </w:p>
    <w:p w14:paraId="4A2CFDDD" w14:textId="77A16219" w:rsidR="00111281" w:rsidRDefault="00003DAB" w:rsidP="00005CBD">
      <w:pPr>
        <w:pStyle w:val="Heading2"/>
      </w:pPr>
      <w:bookmarkStart w:id="70" w:name="_Toc195606820"/>
      <w:bookmarkStart w:id="71" w:name="_Toc196209978"/>
      <w:bookmarkStart w:id="72" w:name="_Toc199148649"/>
      <w:bookmarkStart w:id="73" w:name="_Toc66100996"/>
      <w:bookmarkStart w:id="74" w:name="_Toc67990353"/>
      <w:bookmarkStart w:id="75"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70"/>
      <w:bookmarkEnd w:id="71"/>
      <w:bookmarkEnd w:id="72"/>
    </w:p>
    <w:p w14:paraId="2F8B85A4" w14:textId="1517302D" w:rsidR="004133C2" w:rsidRPr="008D03F2" w:rsidRDefault="004133C2" w:rsidP="004133C2">
      <w:pPr>
        <w:pStyle w:val="Heading3"/>
      </w:pPr>
      <w:bookmarkStart w:id="76" w:name="_Toc199148650"/>
      <w:bookmarkEnd w:id="73"/>
      <w:bookmarkEnd w:id="74"/>
      <w:bookmarkEnd w:id="75"/>
      <w:r>
        <w:t>7.2.1</w:t>
      </w:r>
      <w:r>
        <w:tab/>
        <w:t>Overview of EESS requirements in 23.6 to 24.0 GHz</w:t>
      </w:r>
      <w:bookmarkEnd w:id="76"/>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72EF57DE" w:rsidR="0028739C" w:rsidRDefault="0028739C" w:rsidP="008863FA">
      <w:pPr>
        <w:pStyle w:val="TH"/>
      </w:pPr>
      <w:r w:rsidRPr="00877229">
        <w:rPr>
          <w:bCs/>
        </w:rPr>
        <w:t xml:space="preserve">Table </w:t>
      </w:r>
      <w:r>
        <w:rPr>
          <w:bCs/>
        </w:rPr>
        <w:t>7.</w:t>
      </w:r>
      <w:r w:rsidR="008863FA">
        <w:rPr>
          <w:bCs/>
        </w:rPr>
        <w:t>2-</w:t>
      </w:r>
      <w:r w:rsidRPr="00877229">
        <w:rPr>
          <w:bCs/>
        </w:rPr>
        <w:t>1:</w:t>
      </w:r>
      <w:r>
        <w:t xml:space="preserve"> </w:t>
      </w:r>
      <w:r w:rsidRPr="00877229">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8863FA">
            <w:pPr>
              <w:pStyle w:val="TAH"/>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8863FA">
            <w:pPr>
              <w:pStyle w:val="TAH"/>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8863FA">
            <w:pPr>
              <w:pStyle w:val="TAH"/>
              <w:rPr>
                <w:bCs/>
                <w:lang w:val="en-US"/>
              </w:rPr>
            </w:pPr>
            <w:r>
              <w:rPr>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8863FA">
            <w:pPr>
              <w:pStyle w:val="TAH"/>
              <w:rPr>
                <w:bCs/>
                <w:lang w:val="en-US"/>
              </w:rPr>
            </w:pPr>
            <w:r>
              <w:rPr>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8863FA">
            <w:pPr>
              <w:pStyle w:val="TAC"/>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8863FA">
            <w:pPr>
              <w:pStyle w:val="TAC"/>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8863FA">
            <w:pPr>
              <w:pStyle w:val="TAC"/>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8863FA">
            <w:pPr>
              <w:pStyle w:val="TAC"/>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8863FA">
            <w:pPr>
              <w:pStyle w:val="TAC"/>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8863FA">
            <w:pPr>
              <w:pStyle w:val="TAC"/>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8863FA">
            <w:pPr>
              <w:pStyle w:val="TAC"/>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8863FA">
            <w:pPr>
              <w:pStyle w:val="TAC"/>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8863FA">
            <w:pPr>
              <w:pStyle w:val="TAC"/>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8863FA">
            <w:pPr>
              <w:pStyle w:val="TAC"/>
              <w:rPr>
                <w:lang w:val="en-US"/>
              </w:rPr>
            </w:pPr>
            <w:r>
              <w:rPr>
                <w:lang w:val="en-US"/>
              </w:rPr>
              <w:t>Reference for back off derivation</w:t>
            </w:r>
          </w:p>
        </w:tc>
      </w:tr>
    </w:tbl>
    <w:p w14:paraId="5E8E7BA2" w14:textId="77777777" w:rsidR="004133C2" w:rsidRPr="00AD24E3" w:rsidRDefault="004133C2" w:rsidP="004133C2">
      <w:pPr>
        <w:jc w:val="both"/>
      </w:pPr>
      <w:r>
        <w:t>Signallin</w:t>
      </w:r>
      <w:r w:rsidRPr="00AD24E3">
        <w:t xml:space="preserve">g solution for the application of phase 2 EESS emission limits is represented by NS_205. As is evident, NS_203 involved a </w:t>
      </w:r>
      <w:r w:rsidRPr="00AD24E3">
        <w:rPr>
          <w:b/>
          <w:bCs/>
        </w:rPr>
        <w:t>9</w:t>
      </w:r>
      <w:r w:rsidRPr="00AD24E3">
        <w:t xml:space="preserve"> dB relaxation from NS_201 limits, while NS_205 represents a </w:t>
      </w:r>
      <w:r w:rsidRPr="00AD24E3">
        <w:rPr>
          <w:b/>
          <w:bCs/>
        </w:rPr>
        <w:t>3</w:t>
      </w:r>
      <w:r w:rsidRPr="00AD24E3">
        <w:t xml:space="preserve"> dB relaxation. </w:t>
      </w:r>
    </w:p>
    <w:p w14:paraId="1B29D131" w14:textId="24F42CDA" w:rsidR="004133C2" w:rsidRPr="00592F53" w:rsidRDefault="004133C2" w:rsidP="008863FA">
      <w:pPr>
        <w:pStyle w:val="NO"/>
      </w:pPr>
      <w:r w:rsidRPr="00AD24E3">
        <w:rPr>
          <w:b/>
          <w:bCs/>
        </w:rPr>
        <w:t>Note</w:t>
      </w:r>
      <w:r w:rsidRPr="00AD24E3">
        <w:t>:</w:t>
      </w:r>
      <w:r w:rsidR="008863FA" w:rsidRPr="00AD24E3">
        <w:tab/>
      </w:r>
      <w:r w:rsidRPr="00AD24E3">
        <w:t>Any time there is a new combination of region and applicability date of the phase 2 regulations, a new NS will need to be creat</w:t>
      </w:r>
      <w:r>
        <w:t>ed.</w:t>
      </w:r>
    </w:p>
    <w:p w14:paraId="2E4B0863" w14:textId="04335812" w:rsidR="004133C2" w:rsidRPr="00A32D0D" w:rsidRDefault="004133C2" w:rsidP="004133C2">
      <w:pPr>
        <w:pStyle w:val="Heading2"/>
        <w:rPr>
          <w:sz w:val="28"/>
          <w:szCs w:val="28"/>
        </w:rPr>
      </w:pPr>
      <w:bookmarkStart w:id="77"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7"/>
    </w:p>
    <w:p w14:paraId="0F8D91AA" w14:textId="64077D77"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w:t>
      </w:r>
      <w:r w:rsidRPr="00AD24E3">
        <w:t xml:space="preserve">of </w:t>
      </w:r>
      <w:r w:rsidRPr="00AD24E3">
        <w:rPr>
          <w:b/>
          <w:bCs/>
        </w:rPr>
        <w:t>1</w:t>
      </w:r>
      <w:r w:rsidRPr="00AD24E3">
        <w:t xml:space="preserve"> for th</w:t>
      </w:r>
      <w:r>
        <w:t xml:space="preserve">e rate of signal power reduction to reduction of first order products, and a factor </w:t>
      </w:r>
      <w:r w:rsidRPr="000827CC">
        <w:rPr>
          <w:b/>
          <w:bCs/>
          <w:highlight w:val="lightGray"/>
        </w:rPr>
        <w:t>1/3</w:t>
      </w:r>
      <w:r w:rsidRPr="00FC1C55">
        <w:t xml:space="preserve"> </w:t>
      </w:r>
      <w:r>
        <w:t>for rate of signal power reduction to reduction of third order products.</w:t>
      </w:r>
    </w:p>
    <w:p w14:paraId="1E4DF47F" w14:textId="4FCC52C6" w:rsidR="0028739C" w:rsidRDefault="0028739C" w:rsidP="008863FA">
      <w:pPr>
        <w:pStyle w:val="TH"/>
      </w:pPr>
      <w:r w:rsidRPr="00877229">
        <w:rPr>
          <w:bCs/>
        </w:rPr>
        <w:t xml:space="preserve">Table </w:t>
      </w:r>
      <w:r>
        <w:rPr>
          <w:bCs/>
        </w:rPr>
        <w:t>7.</w:t>
      </w:r>
      <w:r w:rsidR="008863FA">
        <w:rPr>
          <w:bCs/>
        </w:rPr>
        <w:t>2.</w:t>
      </w:r>
      <w:r>
        <w:rPr>
          <w:bCs/>
        </w:rPr>
        <w:t>2</w:t>
      </w:r>
      <w:r w:rsidR="008863FA">
        <w:rPr>
          <w:bCs/>
        </w:rPr>
        <w:t>-1</w:t>
      </w:r>
      <w:r w:rsidRPr="00877229">
        <w:rPr>
          <w:bCs/>
        </w:rPr>
        <w:t>:</w:t>
      </w:r>
      <w:r>
        <w:t xml:space="preserve"> </w:t>
      </w:r>
      <w:r w:rsidRPr="00877229">
        <w:t>PC1 NS_203 A-MPRs derivation</w:t>
      </w:r>
    </w:p>
    <w:tbl>
      <w:tblPr>
        <w:tblStyle w:val="GridTable5Dark-Accent2"/>
        <w:tblW w:w="8200" w:type="dxa"/>
        <w:jc w:val="center"/>
        <w:tblLook w:val="04A0" w:firstRow="1" w:lastRow="0" w:firstColumn="1" w:lastColumn="0" w:noHBand="0" w:noVBand="1"/>
      </w:tblPr>
      <w:tblGrid>
        <w:gridCol w:w="1840"/>
        <w:gridCol w:w="1300"/>
        <w:gridCol w:w="2250"/>
        <w:gridCol w:w="2810"/>
      </w:tblGrid>
      <w:tr w:rsidR="004133C2" w:rsidRPr="00AD24E3"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AD24E3" w:rsidRDefault="004133C2" w:rsidP="00AD24E3">
            <w:pPr>
              <w:pStyle w:val="TAH"/>
            </w:pPr>
            <w:r w:rsidRPr="00AD24E3">
              <w:t>PC1</w:t>
            </w:r>
          </w:p>
        </w:tc>
        <w:tc>
          <w:tcPr>
            <w:tcW w:w="3550" w:type="dxa"/>
            <w:gridSpan w:val="2"/>
            <w:hideMark/>
          </w:tcPr>
          <w:p w14:paraId="0B37E89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10" w:type="dxa"/>
            <w:vMerge w:val="restart"/>
            <w:hideMark/>
          </w:tcPr>
          <w:p w14:paraId="7AE271FE"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AD24E3" w:rsidRDefault="004133C2" w:rsidP="004133C2"/>
        </w:tc>
        <w:tc>
          <w:tcPr>
            <w:tcW w:w="1300" w:type="dxa"/>
            <w:hideMark/>
          </w:tcPr>
          <w:p w14:paraId="55618E9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1AA7398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10" w:type="dxa"/>
            <w:vMerge/>
            <w:hideMark/>
          </w:tcPr>
          <w:p w14:paraId="1C55C1C3"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AD24E3" w:rsidRDefault="004133C2" w:rsidP="00AD24E3">
            <w:pPr>
              <w:pStyle w:val="TAH"/>
            </w:pPr>
            <w:r w:rsidRPr="00AD24E3">
              <w:t>CA_NS_203, contiguous allocations</w:t>
            </w:r>
          </w:p>
        </w:tc>
        <w:tc>
          <w:tcPr>
            <w:tcW w:w="1300" w:type="dxa"/>
            <w:hideMark/>
          </w:tcPr>
          <w:p w14:paraId="45116243"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w:t>
            </w:r>
            <w:r w:rsidRPr="00AD24E3">
              <w:rPr>
                <w:b/>
                <w:bCs/>
              </w:rPr>
              <w:t>1</w:t>
            </w:r>
            <w:r w:rsidRPr="00AD24E3">
              <w:t>x9=0</w:t>
            </w:r>
          </w:p>
        </w:tc>
        <w:tc>
          <w:tcPr>
            <w:tcW w:w="2250" w:type="dxa"/>
            <w:hideMark/>
          </w:tcPr>
          <w:p w14:paraId="46F3867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9-1/3*9, i.e. &lt; 6</w:t>
            </w:r>
          </w:p>
        </w:tc>
        <w:tc>
          <w:tcPr>
            <w:tcW w:w="2810" w:type="dxa"/>
            <w:hideMark/>
          </w:tcPr>
          <w:p w14:paraId="077B8E08"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 xml:space="preserve"> 6.5 (reducing to 0.0 with enough frequency offset)</w:t>
            </w:r>
          </w:p>
        </w:tc>
      </w:tr>
    </w:tbl>
    <w:p w14:paraId="1DD3F723" w14:textId="77777777" w:rsidR="008863FA" w:rsidRPr="00AD24E3" w:rsidRDefault="008863FA" w:rsidP="00691591">
      <w:pPr>
        <w:snapToGrid w:val="0"/>
        <w:spacing w:before="120" w:after="120"/>
        <w:jc w:val="center"/>
        <w:rPr>
          <w:b/>
          <w:bCs/>
        </w:rPr>
      </w:pPr>
    </w:p>
    <w:p w14:paraId="26C1FF9B" w14:textId="15629803" w:rsidR="0028739C" w:rsidRPr="00AD24E3" w:rsidRDefault="0028739C" w:rsidP="008863FA">
      <w:pPr>
        <w:pStyle w:val="TH"/>
      </w:pPr>
      <w:r w:rsidRPr="00AD24E3">
        <w:rPr>
          <w:bCs/>
        </w:rPr>
        <w:t>Table 7.</w:t>
      </w:r>
      <w:r w:rsidR="008863FA" w:rsidRPr="00AD24E3">
        <w:rPr>
          <w:bCs/>
        </w:rPr>
        <w:t>2.2-2</w:t>
      </w:r>
      <w:r w:rsidRPr="00AD24E3">
        <w:rPr>
          <w:bCs/>
        </w:rPr>
        <w:t>:</w:t>
      </w:r>
      <w:r w:rsidRPr="00AD24E3">
        <w:t xml:space="preserve"> PC2/3/4/5/6/7 NS_203 A-MPRs derivation</w:t>
      </w:r>
    </w:p>
    <w:tbl>
      <w:tblPr>
        <w:tblStyle w:val="GridTable5Dark-Accent6"/>
        <w:tblW w:w="8270" w:type="dxa"/>
        <w:tblInd w:w="676" w:type="dxa"/>
        <w:tblLook w:val="04A0" w:firstRow="1" w:lastRow="0" w:firstColumn="1" w:lastColumn="0" w:noHBand="0" w:noVBand="1"/>
      </w:tblPr>
      <w:tblGrid>
        <w:gridCol w:w="1840"/>
        <w:gridCol w:w="1300"/>
        <w:gridCol w:w="2250"/>
        <w:gridCol w:w="2880"/>
      </w:tblGrid>
      <w:tr w:rsidR="004133C2" w:rsidRPr="00AD24E3"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AD24E3" w:rsidRDefault="004133C2" w:rsidP="00AD24E3">
            <w:pPr>
              <w:pStyle w:val="TAH"/>
            </w:pPr>
            <w:r w:rsidRPr="00AD24E3">
              <w:br w:type="page"/>
              <w:t>PC2/3/4</w:t>
            </w:r>
          </w:p>
        </w:tc>
        <w:tc>
          <w:tcPr>
            <w:tcW w:w="3550" w:type="dxa"/>
            <w:gridSpan w:val="2"/>
            <w:hideMark/>
          </w:tcPr>
          <w:p w14:paraId="330C903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80" w:type="dxa"/>
            <w:vMerge w:val="restart"/>
            <w:hideMark/>
          </w:tcPr>
          <w:p w14:paraId="04050BE3"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AD24E3" w:rsidRDefault="004133C2" w:rsidP="004133C2"/>
        </w:tc>
        <w:tc>
          <w:tcPr>
            <w:tcW w:w="1300" w:type="dxa"/>
            <w:hideMark/>
          </w:tcPr>
          <w:p w14:paraId="3EB5E9E8"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63DB4D75"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80" w:type="dxa"/>
            <w:vMerge/>
            <w:hideMark/>
          </w:tcPr>
          <w:p w14:paraId="6F377C16"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AD24E3" w:rsidRDefault="004133C2" w:rsidP="00AD24E3">
            <w:pPr>
              <w:pStyle w:val="TAH"/>
            </w:pPr>
            <w:r w:rsidRPr="00AD24E3">
              <w:t>CA_NS_203, contiguous allocations</w:t>
            </w:r>
          </w:p>
        </w:tc>
        <w:tc>
          <w:tcPr>
            <w:tcW w:w="1300" w:type="dxa"/>
            <w:hideMark/>
          </w:tcPr>
          <w:p w14:paraId="4C6E8CCC"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w:t>
            </w:r>
          </w:p>
        </w:tc>
        <w:tc>
          <w:tcPr>
            <w:tcW w:w="2250" w:type="dxa"/>
            <w:hideMark/>
          </w:tcPr>
          <w:p w14:paraId="481C57A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&lt;5-1/3*9, i.e.</w:t>
            </w:r>
          </w:p>
          <w:p w14:paraId="025CABC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2</w:t>
            </w:r>
          </w:p>
        </w:tc>
        <w:tc>
          <w:tcPr>
            <w:tcW w:w="2880" w:type="dxa"/>
            <w:hideMark/>
          </w:tcPr>
          <w:p w14:paraId="38374EB5"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2.5 (reducing to 0.0 with enough frequency offset)</w:t>
            </w:r>
          </w:p>
        </w:tc>
      </w:tr>
    </w:tbl>
    <w:p w14:paraId="65E05F9E" w14:textId="1416FC9C" w:rsidR="004133C2" w:rsidRPr="00A32D0D" w:rsidRDefault="004133C2" w:rsidP="004133C2">
      <w:pPr>
        <w:pStyle w:val="Heading2"/>
        <w:rPr>
          <w:sz w:val="28"/>
          <w:szCs w:val="28"/>
        </w:rPr>
      </w:pPr>
      <w:bookmarkStart w:id="78" w:name="_Toc199148652"/>
      <w:r w:rsidRPr="00AD24E3">
        <w:rPr>
          <w:sz w:val="28"/>
          <w:szCs w:val="28"/>
        </w:rPr>
        <w:t>7.2.3</w:t>
      </w:r>
      <w:r w:rsidRPr="00AD24E3">
        <w:rPr>
          <w:sz w:val="28"/>
          <w:szCs w:val="28"/>
        </w:rPr>
        <w:tab/>
        <w:t>Derivation for backoff requirements</w:t>
      </w:r>
      <w:r w:rsidRPr="00A32D0D">
        <w:rPr>
          <w:sz w:val="28"/>
          <w:szCs w:val="28"/>
        </w:rPr>
        <w:t xml:space="preserve"> for Phase 2 (‘NS_205’)</w:t>
      </w:r>
      <w:bookmarkEnd w:id="78"/>
      <w:r w:rsidRPr="00A32D0D">
        <w:rPr>
          <w:sz w:val="28"/>
          <w:szCs w:val="28"/>
        </w:rPr>
        <w:t xml:space="preserve"> </w:t>
      </w:r>
    </w:p>
    <w:p w14:paraId="6BC11BD8" w14:textId="54038044" w:rsidR="004133C2" w:rsidRPr="00A32D0D" w:rsidRDefault="004133C2" w:rsidP="004133C2">
      <w:pPr>
        <w:pStyle w:val="Heading3"/>
        <w:rPr>
          <w:sz w:val="24"/>
          <w:szCs w:val="24"/>
        </w:rPr>
      </w:pPr>
      <w:bookmarkStart w:id="79"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79"/>
    </w:p>
    <w:p w14:paraId="6A561970" w14:textId="0F7A161A" w:rsidR="004133C2" w:rsidRPr="00AD24E3" w:rsidRDefault="004133C2" w:rsidP="004133C2">
      <w:r w:rsidRPr="00AD24E3">
        <w:t xml:space="preserve">The procedure used in [18] is now repeated for NS_205 in tables 2.4.1-1 -2, with a </w:t>
      </w:r>
      <w:r w:rsidRPr="00AD24E3">
        <w:rPr>
          <w:b/>
          <w:bCs/>
        </w:rPr>
        <w:t>3</w:t>
      </w:r>
      <w:r w:rsidRPr="00AD24E3">
        <w:t xml:space="preserve"> dB relaxation from NS_201, rather than </w:t>
      </w:r>
      <w:r w:rsidRPr="00AD24E3">
        <w:rPr>
          <w:b/>
          <w:bCs/>
        </w:rPr>
        <w:t>9</w:t>
      </w:r>
      <w:r w:rsidRPr="00AD24E3">
        <w:t xml:space="preserve"> dB for NS_203.</w:t>
      </w:r>
    </w:p>
    <w:p w14:paraId="59AEA12F" w14:textId="5871AC3C" w:rsidR="0028739C" w:rsidRPr="00AD24E3" w:rsidRDefault="0028739C" w:rsidP="008863FA">
      <w:pPr>
        <w:pStyle w:val="TH"/>
      </w:pPr>
      <w:r w:rsidRPr="00AD24E3">
        <w:rPr>
          <w:bCs/>
        </w:rPr>
        <w:t>Table 7</w:t>
      </w:r>
      <w:r w:rsidR="008863FA" w:rsidRPr="00AD24E3">
        <w:rPr>
          <w:bCs/>
        </w:rPr>
        <w:t>.2.3-1</w:t>
      </w:r>
      <w:r w:rsidRPr="00AD24E3">
        <w:rPr>
          <w:bCs/>
        </w:rPr>
        <w:t>:</w:t>
      </w:r>
      <w:r w:rsidRPr="00AD24E3">
        <w:t xml:space="preserve"> PC1 CA_NS_205,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AD24E3"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AD24E3" w:rsidRDefault="004133C2" w:rsidP="00AD24E3">
            <w:pPr>
              <w:pStyle w:val="TAH"/>
            </w:pPr>
            <w:r w:rsidRPr="00AD24E3">
              <w:t>PC1, contiguous allocations</w:t>
            </w:r>
          </w:p>
        </w:tc>
        <w:tc>
          <w:tcPr>
            <w:tcW w:w="3825" w:type="dxa"/>
            <w:gridSpan w:val="2"/>
            <w:vAlign w:val="center"/>
            <w:hideMark/>
          </w:tcPr>
          <w:p w14:paraId="14499651"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535" w:type="dxa"/>
            <w:vMerge w:val="restart"/>
            <w:vAlign w:val="center"/>
            <w:hideMark/>
          </w:tcPr>
          <w:p w14:paraId="6618531A"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AD24E3" w:rsidRDefault="004133C2" w:rsidP="004133C2">
            <w:pPr>
              <w:jc w:val="center"/>
            </w:pPr>
          </w:p>
        </w:tc>
        <w:tc>
          <w:tcPr>
            <w:tcW w:w="1755" w:type="dxa"/>
            <w:vAlign w:val="center"/>
            <w:hideMark/>
          </w:tcPr>
          <w:p w14:paraId="5638D73F"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5DA65F6E"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535" w:type="dxa"/>
            <w:vMerge/>
            <w:vAlign w:val="center"/>
            <w:hideMark/>
          </w:tcPr>
          <w:p w14:paraId="52A7ED1B"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AD24E3" w:rsidRDefault="004133C2" w:rsidP="00AD24E3">
            <w:pPr>
              <w:pStyle w:val="TAH"/>
            </w:pPr>
            <w:r w:rsidRPr="00AD24E3">
              <w:lastRenderedPageBreak/>
              <w:t>CA_NS_205</w:t>
            </w:r>
          </w:p>
        </w:tc>
        <w:tc>
          <w:tcPr>
            <w:tcW w:w="1755" w:type="dxa"/>
            <w:vAlign w:val="center"/>
            <w:hideMark/>
          </w:tcPr>
          <w:p w14:paraId="5F94868D"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9-1x</w:t>
            </w:r>
            <w:r w:rsidRPr="00AD24E3">
              <w:rPr>
                <w:b/>
                <w:bCs/>
              </w:rPr>
              <w:t>3</w:t>
            </w:r>
            <w:r w:rsidRPr="00AD24E3">
              <w:t>=6</w:t>
            </w:r>
          </w:p>
        </w:tc>
        <w:tc>
          <w:tcPr>
            <w:tcW w:w="2070" w:type="dxa"/>
            <w:vAlign w:val="center"/>
            <w:hideMark/>
          </w:tcPr>
          <w:p w14:paraId="5FFAC60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w:t>
            </w:r>
            <w:r w:rsidRPr="00AD24E3">
              <w:rPr>
                <w:b/>
                <w:bCs/>
              </w:rPr>
              <w:t>3</w:t>
            </w:r>
            <w:r w:rsidRPr="00AD24E3">
              <w:t>, i.e. &lt; 8</w:t>
            </w:r>
          </w:p>
        </w:tc>
        <w:tc>
          <w:tcPr>
            <w:tcW w:w="2535" w:type="dxa"/>
            <w:vAlign w:val="center"/>
            <w:hideMark/>
          </w:tcPr>
          <w:p w14:paraId="328D0A70"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9.0 (reducing to 6.0 with enough frequency offset)</w:t>
            </w:r>
          </w:p>
        </w:tc>
      </w:tr>
    </w:tbl>
    <w:p w14:paraId="7461E7A8" w14:textId="77777777" w:rsidR="008863FA" w:rsidRPr="00AD24E3" w:rsidRDefault="008863FA" w:rsidP="00691591">
      <w:pPr>
        <w:snapToGrid w:val="0"/>
        <w:spacing w:before="120" w:after="120"/>
        <w:jc w:val="center"/>
        <w:rPr>
          <w:b/>
          <w:bCs/>
        </w:rPr>
      </w:pPr>
    </w:p>
    <w:p w14:paraId="05235891" w14:textId="45FC5C80" w:rsidR="004133C2" w:rsidRPr="00AD24E3" w:rsidRDefault="0028739C" w:rsidP="008863FA">
      <w:pPr>
        <w:pStyle w:val="TH"/>
      </w:pPr>
      <w:r w:rsidRPr="00AD24E3">
        <w:rPr>
          <w:bCs/>
        </w:rPr>
        <w:t>Table 7.</w:t>
      </w:r>
      <w:r w:rsidR="008863FA" w:rsidRPr="00AD24E3">
        <w:rPr>
          <w:bCs/>
        </w:rPr>
        <w:t>2.3.1-2</w:t>
      </w:r>
      <w:r w:rsidRPr="00AD24E3">
        <w:rPr>
          <w:bCs/>
        </w:rPr>
        <w:t>:</w:t>
      </w:r>
      <w:r w:rsidRPr="00AD24E3">
        <w:t xml:space="preserve"> PC2/3/4/5/6/7 CA_NS_205,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AD24E3"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AD24E3" w:rsidRDefault="004133C2" w:rsidP="00AD24E3">
            <w:pPr>
              <w:pStyle w:val="TAH"/>
            </w:pPr>
            <w:r w:rsidRPr="00AD24E3">
              <w:t>PC2/3/4, contiguous allocations</w:t>
            </w:r>
          </w:p>
        </w:tc>
        <w:tc>
          <w:tcPr>
            <w:tcW w:w="3825" w:type="dxa"/>
            <w:gridSpan w:val="2"/>
            <w:vAlign w:val="center"/>
            <w:hideMark/>
          </w:tcPr>
          <w:p w14:paraId="5A59069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605" w:type="dxa"/>
            <w:vMerge w:val="restart"/>
            <w:vAlign w:val="center"/>
            <w:hideMark/>
          </w:tcPr>
          <w:p w14:paraId="245E64F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AD24E3" w:rsidRDefault="004133C2" w:rsidP="004133C2">
            <w:pPr>
              <w:jc w:val="center"/>
            </w:pPr>
          </w:p>
        </w:tc>
        <w:tc>
          <w:tcPr>
            <w:tcW w:w="1755" w:type="dxa"/>
            <w:vAlign w:val="center"/>
            <w:hideMark/>
          </w:tcPr>
          <w:p w14:paraId="3D0C5FC7"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1EC32073"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605" w:type="dxa"/>
            <w:vMerge/>
            <w:vAlign w:val="center"/>
            <w:hideMark/>
          </w:tcPr>
          <w:p w14:paraId="3EC0965F"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AD24E3" w:rsidRDefault="004133C2" w:rsidP="00AD24E3">
            <w:pPr>
              <w:pStyle w:val="TAH"/>
            </w:pPr>
            <w:r w:rsidRPr="00AD24E3">
              <w:t>CA_NS_205</w:t>
            </w:r>
          </w:p>
        </w:tc>
        <w:tc>
          <w:tcPr>
            <w:tcW w:w="1755" w:type="dxa"/>
            <w:vAlign w:val="center"/>
            <w:hideMark/>
          </w:tcPr>
          <w:p w14:paraId="57BF9322"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 (assume marginal)</w:t>
            </w:r>
          </w:p>
        </w:tc>
        <w:tc>
          <w:tcPr>
            <w:tcW w:w="2070" w:type="dxa"/>
            <w:vAlign w:val="center"/>
            <w:hideMark/>
          </w:tcPr>
          <w:p w14:paraId="6B7C55D1"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w:t>
            </w:r>
            <w:r w:rsidRPr="00AD24E3">
              <w:rPr>
                <w:b/>
                <w:bCs/>
              </w:rPr>
              <w:t>3</w:t>
            </w:r>
            <w:r w:rsidRPr="00AD24E3">
              <w:t>, i.e. &lt; 4</w:t>
            </w:r>
          </w:p>
        </w:tc>
        <w:tc>
          <w:tcPr>
            <w:tcW w:w="2605" w:type="dxa"/>
            <w:vAlign w:val="center"/>
            <w:hideMark/>
          </w:tcPr>
          <w:p w14:paraId="1BF5244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5.0 (reducing to 0.0 with enough frequency offset)</w:t>
            </w:r>
          </w:p>
        </w:tc>
      </w:tr>
    </w:tbl>
    <w:p w14:paraId="28AD171E" w14:textId="77777777" w:rsidR="008863FA" w:rsidRPr="00AD24E3" w:rsidRDefault="008863FA" w:rsidP="004133C2">
      <w:pPr>
        <w:jc w:val="both"/>
      </w:pPr>
    </w:p>
    <w:p w14:paraId="035C64FE" w14:textId="321AE7F6" w:rsidR="004133C2" w:rsidRPr="00CF3B6B" w:rsidRDefault="004133C2" w:rsidP="004133C2">
      <w:pPr>
        <w:jc w:val="both"/>
        <w:rPr>
          <w:b/>
          <w:bCs/>
        </w:rPr>
      </w:pPr>
      <w:r w:rsidRPr="00AD24E3">
        <w:t xml:space="preserve">Note that for PC1 with NS_205 (Table </w:t>
      </w:r>
      <w:r w:rsidR="008863FA" w:rsidRPr="00AD24E3">
        <w:t>7.2.3.1-</w:t>
      </w:r>
      <w:r w:rsidR="008863FA" w:rsidRPr="00AD24E3">
        <w:t>1</w:t>
      </w:r>
      <w:r w:rsidRPr="00AD24E3">
        <w:t xml:space="preserve"> above), no amount of frequency offset will restore the required back-off to 0, it stays floored at 6 dB. This is because first order spurs do not fall off with distance from the UL signal (a first order approximation). Therefore, PC1 UEs in n257/n261 will also need backoff due to first order spurs (despite the large frequency distan</w:t>
      </w:r>
      <w:r>
        <w:t>ce from the EESS protection band).</w:t>
      </w:r>
    </w:p>
    <w:p w14:paraId="0A9B10C9" w14:textId="33EE4231" w:rsidR="004133C2" w:rsidRPr="00D75C3D" w:rsidRDefault="004133C2" w:rsidP="004133C2">
      <w:pPr>
        <w:pStyle w:val="Heading3"/>
        <w:rPr>
          <w:sz w:val="24"/>
          <w:szCs w:val="24"/>
        </w:rPr>
      </w:pPr>
      <w:bookmarkStart w:id="80" w:name="_Toc199148654"/>
      <w:r>
        <w:rPr>
          <w:sz w:val="24"/>
          <w:szCs w:val="24"/>
        </w:rPr>
        <w:t>7.2.3.2</w:t>
      </w:r>
      <w:r w:rsidRPr="00D75C3D">
        <w:rPr>
          <w:sz w:val="24"/>
          <w:szCs w:val="24"/>
        </w:rPr>
        <w:tab/>
        <w:t>Non-contiguous RB allocations</w:t>
      </w:r>
      <w:bookmarkEnd w:id="80"/>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00827F45" w:rsidR="004133C2" w:rsidRPr="00712A2F" w:rsidRDefault="00EB42BC" w:rsidP="00EB42BC">
      <w:pPr>
        <w:pStyle w:val="B1"/>
      </w:pPr>
      <w:r>
        <w:t>1.</w:t>
      </w:r>
      <w:r>
        <w:tab/>
      </w:r>
      <w:r w:rsidR="004133C2" w:rsidRPr="00712A2F">
        <w:t>Employ ‘RAN4 calibration’ procedure of normalizing the UE’s TRP limit to the 0 dB MPR reference waveform</w:t>
      </w:r>
      <w:r w:rsidR="004133C2">
        <w:t>, as outlined in 6.2.2 in TS38.101-2</w:t>
      </w:r>
    </w:p>
    <w:p w14:paraId="2BBBA375" w14:textId="5373FFC0" w:rsidR="004133C2" w:rsidRPr="00712A2F" w:rsidRDefault="00EB42BC" w:rsidP="00EB42BC">
      <w:pPr>
        <w:pStyle w:val="B1"/>
      </w:pPr>
      <w:r>
        <w:t>2.</w:t>
      </w:r>
      <w:r>
        <w:tab/>
      </w:r>
      <w:r w:rsidR="004133C2" w:rsidRPr="00712A2F">
        <w:t xml:space="preserve">2 NC RB allocation test condition: Since </w:t>
      </w:r>
      <w:r w:rsidR="004133C2">
        <w:t>the measurement BW is large for NS_205,</w:t>
      </w:r>
      <w:r w:rsidR="004133C2" w:rsidRPr="00712A2F">
        <w:t xml:space="preserve"> power in signal is more important than PSD</w:t>
      </w:r>
      <w:r w:rsidR="004133C2">
        <w:t xml:space="preserve">. In this context, </w:t>
      </w:r>
      <w:r w:rsidR="004133C2" w:rsidRPr="00712A2F">
        <w:t xml:space="preserve">only the </w:t>
      </w:r>
      <w:r w:rsidR="004133C2">
        <w:t xml:space="preserve">relative </w:t>
      </w:r>
      <w:r w:rsidR="004133C2" w:rsidRPr="00712A2F">
        <w:t xml:space="preserve">powers in the two </w:t>
      </w:r>
      <w:r w:rsidR="004133C2">
        <w:t>clusters</w:t>
      </w:r>
      <w:r w:rsidR="004133C2" w:rsidRPr="00712A2F">
        <w:t xml:space="preserve"> are important, the RB lengths in each allocation less so. To capture the worst-case relative power condition (to maximize low side IMD product), our tests were conducted with a 2RB + 1RB </w:t>
      </w:r>
      <w:r w:rsidR="004133C2">
        <w:t xml:space="preserve">CP-OFDM </w:t>
      </w:r>
      <w:r w:rsidR="004133C2" w:rsidRPr="00712A2F">
        <w:t>UL with equal PSD.</w:t>
      </w:r>
    </w:p>
    <w:p w14:paraId="587A8BA1" w14:textId="500CD754" w:rsidR="004133C2" w:rsidRPr="00712A2F" w:rsidRDefault="00EB42BC" w:rsidP="00EB42BC">
      <w:pPr>
        <w:pStyle w:val="B1"/>
      </w:pPr>
      <w:r>
        <w:t>3.</w:t>
      </w:r>
      <w:r>
        <w:tab/>
      </w:r>
      <w:r w:rsidR="004133C2">
        <w:t>Correction for higher number of RB allocations: As the number of contiguous RB allocations that comprise the NC RB allocation arrangement increases, the amount of power in IMD tones inside the protected band can increase from the 2-cluster baseline. M</w:t>
      </w:r>
      <w:r w:rsidR="004133C2" w:rsidRPr="00CA3D74">
        <w:t xml:space="preserve">athematical analysis shows an additional 2 dB of back off is required </w:t>
      </w:r>
      <w:r w:rsidR="004133C2">
        <w:t>to cover these conditions.</w:t>
      </w:r>
    </w:p>
    <w:p w14:paraId="704B8E4E" w14:textId="6AE3DD11" w:rsidR="004133C2" w:rsidRDefault="004133C2" w:rsidP="004133C2">
      <w:r>
        <w:t>For Steps 1 and 2 (i.e. limited to 2-allocation consideration), our observations from measurements are presented below.</w:t>
      </w:r>
    </w:p>
    <w:p w14:paraId="4F499A6A" w14:textId="5EB790F6" w:rsidR="0028739C" w:rsidRPr="0056659D" w:rsidRDefault="0028739C" w:rsidP="008863FA">
      <w:pPr>
        <w:pStyle w:val="TH"/>
      </w:pPr>
      <w:r w:rsidRPr="0056659D">
        <w:rPr>
          <w:bCs/>
        </w:rPr>
        <w:t xml:space="preserve">Table </w:t>
      </w:r>
      <w:r>
        <w:rPr>
          <w:bCs/>
        </w:rPr>
        <w:t>7.</w:t>
      </w:r>
      <w:r w:rsidR="008863FA">
        <w:rPr>
          <w:bCs/>
        </w:rPr>
        <w:t>2.3.2-1</w:t>
      </w:r>
      <w:r w:rsidRPr="0056659D">
        <w:rPr>
          <w:bCs/>
        </w:rPr>
        <w:t>:</w:t>
      </w:r>
      <w:r>
        <w:t xml:space="preserve"> </w:t>
      </w:r>
      <w:r w:rsidRPr="0056659D">
        <w:t>Backoffs required for phase 2 EESS compliance</w:t>
      </w:r>
    </w:p>
    <w:tbl>
      <w:tblPr>
        <w:tblStyle w:val="TableGrid"/>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8863FA">
            <w:pPr>
              <w:pStyle w:val="TAH"/>
            </w:pPr>
            <w:r>
              <w:t>UE power class</w:t>
            </w:r>
          </w:p>
        </w:tc>
        <w:tc>
          <w:tcPr>
            <w:tcW w:w="1152" w:type="dxa"/>
            <w:vAlign w:val="center"/>
          </w:tcPr>
          <w:p w14:paraId="0059A55E" w14:textId="77777777" w:rsidR="004133C2" w:rsidRDefault="004133C2" w:rsidP="008863FA">
            <w:pPr>
              <w:pStyle w:val="TAH"/>
            </w:pPr>
            <w:r>
              <w:t>TRP limit</w:t>
            </w:r>
          </w:p>
        </w:tc>
        <w:tc>
          <w:tcPr>
            <w:tcW w:w="2880" w:type="dxa"/>
            <w:vAlign w:val="center"/>
          </w:tcPr>
          <w:p w14:paraId="0A29B2C3" w14:textId="77777777" w:rsidR="004133C2" w:rsidRPr="009F142D" w:rsidRDefault="004133C2" w:rsidP="008863FA">
            <w:pPr>
              <w:pStyle w:val="TAH"/>
            </w:pPr>
            <w:r>
              <w:t>Back-off needed for 2-allocation UL for NS205</w:t>
            </w:r>
          </w:p>
        </w:tc>
        <w:tc>
          <w:tcPr>
            <w:tcW w:w="2880" w:type="dxa"/>
          </w:tcPr>
          <w:p w14:paraId="7CBB8B60" w14:textId="77777777" w:rsidR="004133C2" w:rsidRDefault="004133C2" w:rsidP="008863FA">
            <w:pPr>
              <w:pStyle w:val="TAH"/>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8863FA">
            <w:pPr>
              <w:pStyle w:val="TAC"/>
            </w:pPr>
            <w:r>
              <w:t>PC1</w:t>
            </w:r>
          </w:p>
        </w:tc>
        <w:tc>
          <w:tcPr>
            <w:tcW w:w="1152" w:type="dxa"/>
            <w:vAlign w:val="center"/>
          </w:tcPr>
          <w:p w14:paraId="498EFF24" w14:textId="77777777" w:rsidR="004133C2" w:rsidRDefault="004133C2" w:rsidP="008863FA">
            <w:pPr>
              <w:pStyle w:val="TAC"/>
            </w:pPr>
            <w:r>
              <w:t>35 dBm</w:t>
            </w:r>
          </w:p>
        </w:tc>
        <w:tc>
          <w:tcPr>
            <w:tcW w:w="2880" w:type="dxa"/>
            <w:vAlign w:val="center"/>
          </w:tcPr>
          <w:p w14:paraId="0DDED2EF" w14:textId="77777777" w:rsidR="004133C2" w:rsidRDefault="004133C2" w:rsidP="008863FA">
            <w:pPr>
              <w:pStyle w:val="TAC"/>
            </w:pPr>
            <w:r>
              <w:t>10 dB</w:t>
            </w:r>
          </w:p>
        </w:tc>
        <w:tc>
          <w:tcPr>
            <w:tcW w:w="2880" w:type="dxa"/>
          </w:tcPr>
          <w:p w14:paraId="384EDFE9" w14:textId="77777777" w:rsidR="004133C2" w:rsidRDefault="004133C2" w:rsidP="008863FA">
            <w:pPr>
              <w:pStyle w:val="TAC"/>
            </w:pPr>
            <w:r>
              <w:t>12 dB</w:t>
            </w:r>
          </w:p>
        </w:tc>
      </w:tr>
      <w:tr w:rsidR="004133C2" w14:paraId="39312210" w14:textId="77777777" w:rsidTr="004133C2">
        <w:trPr>
          <w:jc w:val="center"/>
        </w:trPr>
        <w:tc>
          <w:tcPr>
            <w:tcW w:w="1584" w:type="dxa"/>
            <w:vAlign w:val="center"/>
          </w:tcPr>
          <w:p w14:paraId="611994A3" w14:textId="77777777" w:rsidR="004133C2" w:rsidRDefault="004133C2" w:rsidP="008863FA">
            <w:pPr>
              <w:pStyle w:val="TAC"/>
            </w:pPr>
            <w:r>
              <w:t>PC2/3/4/5/6/7</w:t>
            </w:r>
          </w:p>
        </w:tc>
        <w:tc>
          <w:tcPr>
            <w:tcW w:w="1152" w:type="dxa"/>
            <w:vAlign w:val="center"/>
          </w:tcPr>
          <w:p w14:paraId="2D680AC1" w14:textId="77777777" w:rsidR="004133C2" w:rsidRDefault="004133C2" w:rsidP="008863FA">
            <w:pPr>
              <w:pStyle w:val="TAC"/>
            </w:pPr>
            <w:r>
              <w:t>23 dBm</w:t>
            </w:r>
          </w:p>
        </w:tc>
        <w:tc>
          <w:tcPr>
            <w:tcW w:w="2880" w:type="dxa"/>
            <w:vAlign w:val="center"/>
          </w:tcPr>
          <w:p w14:paraId="0B716A47" w14:textId="77777777" w:rsidR="004133C2" w:rsidRDefault="004133C2" w:rsidP="008863FA">
            <w:pPr>
              <w:pStyle w:val="TAC"/>
            </w:pPr>
            <w:r>
              <w:t>6 dB</w:t>
            </w:r>
          </w:p>
        </w:tc>
        <w:tc>
          <w:tcPr>
            <w:tcW w:w="2880" w:type="dxa"/>
          </w:tcPr>
          <w:p w14:paraId="1906E94E" w14:textId="77777777" w:rsidR="004133C2" w:rsidRDefault="004133C2" w:rsidP="008863FA">
            <w:pPr>
              <w:pStyle w:val="TAC"/>
            </w:pPr>
            <w:r>
              <w:t>8 dB</w:t>
            </w:r>
          </w:p>
        </w:tc>
      </w:tr>
    </w:tbl>
    <w:p w14:paraId="563A5A99" w14:textId="77777777" w:rsidR="008863FA" w:rsidRDefault="008863FA" w:rsidP="004133C2"/>
    <w:p w14:paraId="3EB76D57" w14:textId="5089EC48"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79D4E966" w:rsidR="0028739C" w:rsidRPr="00691591" w:rsidRDefault="0028739C" w:rsidP="008863FA">
      <w:pPr>
        <w:pStyle w:val="TH"/>
      </w:pPr>
      <w:r w:rsidRPr="0056659D">
        <w:lastRenderedPageBreak/>
        <w:t xml:space="preserve">Table </w:t>
      </w:r>
      <w:r>
        <w:t>7.</w:t>
      </w:r>
      <w:r w:rsidR="008863FA">
        <w:t>2.3.2-2</w:t>
      </w:r>
      <w:r w:rsidRPr="0056659D">
        <w:t>:</w:t>
      </w:r>
      <w:r w:rsidRPr="00691591">
        <w:t xml:space="preserve"> </w:t>
      </w:r>
      <w:r w:rsidRPr="0028739C">
        <w:t>PC1 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AD24E3">
            <w:pPr>
              <w:pStyle w:val="TAH"/>
            </w:pPr>
            <w:r w:rsidRPr="00212ADA">
              <w:t>PC1</w:t>
            </w:r>
            <w:r>
              <w:t>, NC allocations</w:t>
            </w:r>
          </w:p>
        </w:tc>
        <w:tc>
          <w:tcPr>
            <w:tcW w:w="3825" w:type="dxa"/>
            <w:gridSpan w:val="2"/>
            <w:vAlign w:val="center"/>
            <w:hideMark/>
          </w:tcPr>
          <w:p w14:paraId="6E37F109"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rsidRPr="00AD24E3">
              <w:rPr>
                <w:rFonts w:ascii="Arial" w:eastAsiaTheme="minorEastAsia" w:hAnsi="Arial"/>
                <w:bCs w:val="0"/>
                <w:color w:val="auto"/>
                <w:sz w:val="18"/>
                <w:lang w:val="en-GB"/>
              </w:rPr>
              <w:t>[NS_205] as well as CA_[NS_205]</w:t>
            </w:r>
          </w:p>
        </w:tc>
        <w:tc>
          <w:tcPr>
            <w:tcW w:w="1755" w:type="dxa"/>
            <w:vAlign w:val="center"/>
            <w:hideMark/>
          </w:tcPr>
          <w:p w14:paraId="691AD7EC"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5E242821" w14:textId="77777777" w:rsidR="008863FA" w:rsidRDefault="008863FA" w:rsidP="008863FA"/>
    <w:p w14:paraId="3636124C" w14:textId="149C7B30" w:rsidR="0028739C" w:rsidRPr="00691591" w:rsidRDefault="0028739C" w:rsidP="008863FA">
      <w:pPr>
        <w:pStyle w:val="TH"/>
      </w:pPr>
      <w:r w:rsidRPr="0056659D">
        <w:t>Table 7</w:t>
      </w:r>
      <w:r w:rsidR="008863FA">
        <w:t>.2.3.2-3</w:t>
      </w:r>
      <w:r w:rsidRPr="0056659D">
        <w:t>:</w:t>
      </w:r>
      <w:r w:rsidRPr="00691591">
        <w:t xml:space="preserve"> </w:t>
      </w:r>
      <w:r w:rsidRPr="0028739C">
        <w:t>PC2/3/4/5/6/7 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AD24E3">
            <w:pPr>
              <w:pStyle w:val="TAH"/>
            </w:pPr>
            <w:r w:rsidRPr="0034019E">
              <w:t>PC2/3/4</w:t>
            </w:r>
            <w:r>
              <w:t>, NC allocations</w:t>
            </w:r>
          </w:p>
        </w:tc>
        <w:tc>
          <w:tcPr>
            <w:tcW w:w="3825" w:type="dxa"/>
            <w:gridSpan w:val="2"/>
            <w:hideMark/>
          </w:tcPr>
          <w:p w14:paraId="3F0F775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AD24E3">
            <w:pPr>
              <w:pStyle w:val="TAH"/>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Heading1"/>
      </w:pPr>
      <w:bookmarkStart w:id="81" w:name="_Toc195606823"/>
      <w:bookmarkStart w:id="82" w:name="_Toc196209981"/>
      <w:bookmarkStart w:id="83" w:name="_Toc199148655"/>
      <w:bookmarkStart w:id="84" w:name="_Hlk188887808"/>
      <w:r>
        <w:t>8</w:t>
      </w:r>
      <w:r w:rsidR="00111D40">
        <w:tab/>
        <w:t>UE RF requirements</w:t>
      </w:r>
      <w:bookmarkEnd w:id="81"/>
      <w:bookmarkEnd w:id="82"/>
      <w:bookmarkEnd w:id="83"/>
    </w:p>
    <w:p w14:paraId="56DB52DE" w14:textId="33FF8B3D" w:rsidR="006676BD" w:rsidRDefault="006676BD" w:rsidP="00FA6F78">
      <w:pPr>
        <w:pStyle w:val="Heading2"/>
        <w:rPr>
          <w:lang w:eastAsia="zh-CN"/>
        </w:rPr>
      </w:pPr>
      <w:bookmarkStart w:id="85" w:name="_Toc195606824"/>
      <w:bookmarkStart w:id="86" w:name="_Toc196209982"/>
      <w:bookmarkStart w:id="87" w:name="_Toc199148656"/>
      <w:r>
        <w:rPr>
          <w:lang w:eastAsia="zh-CN"/>
        </w:rPr>
        <w:t>8.1</w:t>
      </w:r>
      <w:r>
        <w:rPr>
          <w:lang w:eastAsia="zh-CN"/>
        </w:rPr>
        <w:tab/>
        <w:t>Background</w:t>
      </w:r>
      <w:bookmarkEnd w:id="85"/>
      <w:bookmarkEnd w:id="86"/>
      <w:bookmarkEnd w:id="87"/>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6EAE76A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 xml:space="preserve">In terms of the EU Decision 2020/590 [4], the additional UE spurious emission requirement for EESS passive services protection in the 23.6GHz-24GHz for band n257 and n258 are defined in </w:t>
      </w:r>
      <w:r w:rsidR="008863FA">
        <w:rPr>
          <w:rFonts w:eastAsia="SimSun"/>
          <w:lang w:val="en-US" w:eastAsia="zh-CN"/>
        </w:rPr>
        <w:t>T</w:t>
      </w:r>
      <w:r>
        <w:rPr>
          <w:rFonts w:eastAsia="SimSun" w:hint="eastAsia"/>
          <w:lang w:val="en-US" w:eastAsia="zh-CN"/>
        </w:rPr>
        <w:t>able 8.1</w:t>
      </w:r>
      <w:r w:rsidR="008863FA">
        <w:rPr>
          <w:rFonts w:eastAsia="SimSun"/>
          <w:lang w:val="en-US" w:eastAsia="zh-CN"/>
        </w:rPr>
        <w:t>-1</w:t>
      </w:r>
      <w:r>
        <w:rPr>
          <w:rFonts w:eastAsia="SimSun" w:hint="eastAsia"/>
          <w:lang w:val="en-US" w:eastAsia="zh-CN"/>
        </w:rPr>
        <w:t>.</w:t>
      </w:r>
    </w:p>
    <w:p w14:paraId="204D37A3" w14:textId="2CD3FB4C" w:rsidR="006676BD" w:rsidRDefault="006676BD" w:rsidP="00FA6F78">
      <w:pPr>
        <w:pStyle w:val="TH"/>
      </w:pPr>
      <w:r>
        <w:t>Table</w:t>
      </w:r>
      <w:r>
        <w:rPr>
          <w:rFonts w:eastAsia="SimSun"/>
          <w:lang w:val="en-US" w:eastAsia="zh-CN"/>
        </w:rPr>
        <w:t xml:space="preserve"> 8.</w:t>
      </w:r>
      <w:r>
        <w:t>1</w:t>
      </w:r>
      <w:r w:rsidR="008863FA">
        <w:t>-1</w:t>
      </w:r>
      <w:r>
        <w:t xml:space="preserve">: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r>
              <w:rPr>
                <w:lang w:eastAsia="en-GB"/>
              </w:rPr>
              <w:t>Sp</w:t>
            </w:r>
            <w:r>
              <w:rPr>
                <w:rFonts w:hint="eastAsia"/>
                <w:lang w:val="en-US" w:eastAsia="zh-CN"/>
              </w:rPr>
              <w:t>urious</w:t>
            </w:r>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Heading2"/>
        <w:ind w:left="576" w:hanging="576"/>
        <w:rPr>
          <w:lang w:eastAsia="zh-CN"/>
        </w:rPr>
      </w:pPr>
      <w:bookmarkStart w:id="88" w:name="_Toc195606825"/>
      <w:bookmarkStart w:id="89" w:name="_Toc196209983"/>
      <w:bookmarkStart w:id="90" w:name="_Toc199148657"/>
      <w:r>
        <w:rPr>
          <w:lang w:eastAsia="zh-CN"/>
        </w:rPr>
        <w:t>8.2</w:t>
      </w:r>
      <w:r>
        <w:rPr>
          <w:lang w:eastAsia="zh-CN"/>
        </w:rPr>
        <w:tab/>
      </w:r>
      <w:r>
        <w:rPr>
          <w:rFonts w:hint="eastAsia"/>
          <w:lang w:val="en-US" w:eastAsia="zh-CN"/>
        </w:rPr>
        <w:tab/>
      </w:r>
      <w:r>
        <w:rPr>
          <w:lang w:eastAsia="zh-CN"/>
        </w:rPr>
        <w:t>UE RF impacts</w:t>
      </w:r>
      <w:bookmarkEnd w:id="88"/>
      <w:bookmarkEnd w:id="89"/>
      <w:bookmarkEnd w:id="90"/>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lastRenderedPageBreak/>
        <w:t>-</w:t>
      </w:r>
      <w:r>
        <w:rPr>
          <w:lang w:val="en-US" w:eastAsia="zh-CN"/>
        </w:rPr>
        <w:tab/>
      </w:r>
      <w:r w:rsidR="006676BD">
        <w:rPr>
          <w:lang w:val="en-US" w:eastAsia="zh-CN"/>
        </w:rPr>
        <w:t xml:space="preserve">A </w:t>
      </w:r>
      <w:r w:rsidR="006676BD">
        <w:rPr>
          <w:rFonts w:hint="eastAsia"/>
          <w:i/>
          <w:iCs/>
          <w:lang w:val="en-US" w:eastAsia="zh-CN"/>
        </w:rPr>
        <w:t xml:space="preserve">modifiedMPRbehaviour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r w:rsidR="006676BD">
        <w:rPr>
          <w:rFonts w:eastAsia="DengXian"/>
          <w:bCs/>
          <w:i/>
          <w:iCs/>
          <w:lang w:eastAsia="zh-CN"/>
        </w:rPr>
        <w:t>modifiedMPRbehaviour</w:t>
      </w:r>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r w:rsidR="006676BD">
        <w:rPr>
          <w:i/>
          <w:iCs/>
          <w:lang w:val="en-US" w:eastAsia="zh-CN"/>
        </w:rPr>
        <w:t xml:space="preserve">modifiedMPRbehaviour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r w:rsidR="006676BD">
        <w:rPr>
          <w:i/>
          <w:iCs/>
          <w:lang w:eastAsia="zh-CN"/>
        </w:rPr>
        <w:t xml:space="preserve">modifiedMPRbehavior </w:t>
      </w:r>
      <w:r w:rsidR="006676BD">
        <w:rPr>
          <w:lang w:eastAsia="zh-CN"/>
        </w:rPr>
        <w:t>bit from Rel-15 for new UEs.</w:t>
      </w:r>
    </w:p>
    <w:p w14:paraId="4C75FB8B" w14:textId="3996D1D9"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sidR="008863FA">
        <w:rPr>
          <w:rFonts w:eastAsia="SimSun"/>
          <w:lang w:val="en-US" w:eastAsia="ja-JP"/>
        </w:rPr>
        <w:t>.2-1</w:t>
      </w:r>
      <w:r>
        <w:rPr>
          <w:rFonts w:eastAsia="SimSun"/>
          <w:lang w:val="en-US" w:eastAsia="ja-JP"/>
        </w:rPr>
        <w:t>.</w:t>
      </w:r>
    </w:p>
    <w:p w14:paraId="653FDA56" w14:textId="60E4F36E" w:rsidR="006676BD" w:rsidRDefault="006676BD" w:rsidP="00FA6F78">
      <w:pPr>
        <w:pStyle w:val="TH"/>
        <w:rPr>
          <w:lang w:val="en-US" w:eastAsia="zh-CN"/>
        </w:rPr>
      </w:pPr>
      <w:r>
        <w:rPr>
          <w:lang w:val="en-US" w:eastAsia="ja-JP"/>
        </w:rPr>
        <w:t xml:space="preserve">Table </w:t>
      </w:r>
      <w:r>
        <w:rPr>
          <w:lang w:val="en-US" w:eastAsia="zh-CN"/>
        </w:rPr>
        <w:t>8</w:t>
      </w:r>
      <w:r w:rsidR="008863FA">
        <w:rPr>
          <w:lang w:val="en-US" w:eastAsia="zh-CN"/>
        </w:rPr>
        <w:t>.2</w:t>
      </w:r>
      <w:r>
        <w:rPr>
          <w:lang w:val="en-US" w:eastAsia="ja-JP"/>
        </w:rPr>
        <w:t>-</w:t>
      </w:r>
      <w:r w:rsidR="008863FA">
        <w:rPr>
          <w:lang w:val="en-US" w:eastAsia="ja-JP"/>
        </w:rPr>
        <w:t>1</w:t>
      </w:r>
      <w:r>
        <w:rPr>
          <w:lang w:val="en-US" w:eastAsia="ja-JP"/>
        </w:rPr>
        <w:t>.</w:t>
      </w:r>
      <w:r>
        <w:rPr>
          <w:lang w:val="en-US" w:eastAsia="zh-CN"/>
        </w:rPr>
        <w:t xml:space="preserve"> </w:t>
      </w:r>
      <w:r>
        <w:rPr>
          <w:i/>
        </w:rPr>
        <w:t xml:space="preserve">modifiedMPRbehavior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3C21B842"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w:t>
      </w:r>
      <w:r w:rsidR="008863FA">
        <w:rPr>
          <w:lang w:val="en-US" w:eastAsia="zh-CN"/>
        </w:rPr>
        <w:t>2-2</w:t>
      </w:r>
      <w:r>
        <w:rPr>
          <w:lang w:val="en-US" w:eastAsia="ja-JP"/>
        </w:rPr>
        <w:t>.</w:t>
      </w:r>
    </w:p>
    <w:p w14:paraId="4CBFEE19" w14:textId="40E46F9B" w:rsidR="006676BD" w:rsidRDefault="006676BD" w:rsidP="00FA6F78">
      <w:pPr>
        <w:pStyle w:val="TH"/>
        <w:rPr>
          <w:rFonts w:eastAsia="SimSun"/>
          <w:lang w:val="en-US" w:eastAsia="zh-CN"/>
        </w:rPr>
      </w:pPr>
      <w:r>
        <w:rPr>
          <w:rFonts w:eastAsia="SimSun"/>
          <w:lang w:val="en-US" w:eastAsia="zh-CN"/>
        </w:rPr>
        <w:t>Table 8.</w:t>
      </w:r>
      <w:r w:rsidR="008863FA">
        <w:rPr>
          <w:rFonts w:eastAsia="SimSun"/>
          <w:lang w:val="en-US" w:eastAsia="zh-CN"/>
        </w:rPr>
        <w:t>2-2</w:t>
      </w:r>
      <w:r>
        <w:rPr>
          <w:rFonts w:eastAsia="SimSun"/>
          <w:lang w:val="en-US" w:eastAsia="zh-CN"/>
        </w:rPr>
        <w:t xml:space="preserve">. Updated </w:t>
      </w:r>
      <w:r>
        <w:rPr>
          <w:iCs/>
          <w:lang w:eastAsia="zh-CN"/>
        </w:rPr>
        <w:t>A-MPR for NS_202</w:t>
      </w:r>
      <w:r>
        <w:rPr>
          <w:iCs/>
          <w:lang w:val="en-US" w:eastAsia="zh-CN"/>
        </w:rPr>
        <w:t xml:space="preserve"> and CA_NS_202 w</w:t>
      </w:r>
      <w:r>
        <w:rPr>
          <w:rFonts w:eastAsia="SimSun"/>
          <w:lang w:val="en-US" w:eastAsia="zh-CN"/>
        </w:rPr>
        <w:t xml:space="preserve">ith the </w:t>
      </w:r>
      <w:r>
        <w:rPr>
          <w:i/>
        </w:rPr>
        <w:t>modifiedMPR-Behavior</w:t>
      </w:r>
      <w:r>
        <w:t xml:space="preserve"> indicat</w:t>
      </w:r>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PC1  (dB)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PC2~PC7  (dB)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[13.0] if offset frequency &lt; BW</w:t>
            </w:r>
            <w:r>
              <w:rPr>
                <w:rFonts w:eastAsia="Times New Roman"/>
                <w:vertAlign w:val="subscript"/>
                <w:lang w:eastAsia="zh-CN"/>
              </w:rPr>
              <w:t>intraCA</w:t>
            </w:r>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45712875"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w:t>
      </w:r>
      <w:r w:rsidR="008863FA">
        <w:rPr>
          <w:rFonts w:eastAsia="SimSun"/>
          <w:lang w:val="en-US" w:eastAsia="zh-CN"/>
        </w:rPr>
        <w:t>2-3</w:t>
      </w:r>
      <w:r>
        <w:rPr>
          <w:rFonts w:eastAsia="SimSun"/>
          <w:lang w:val="en-US" w:eastAsia="ja-JP"/>
        </w:rPr>
        <w:t>.</w:t>
      </w:r>
    </w:p>
    <w:p w14:paraId="17CA8D87" w14:textId="4A0840C4" w:rsidR="006676BD" w:rsidRDefault="006676BD" w:rsidP="00FA6F78">
      <w:pPr>
        <w:pStyle w:val="TH"/>
        <w:rPr>
          <w:rFonts w:eastAsia="SimSun"/>
          <w:lang w:val="en-US" w:eastAsia="ja-JP"/>
        </w:rPr>
      </w:pPr>
      <w:r>
        <w:rPr>
          <w:rFonts w:eastAsia="SimSun"/>
          <w:lang w:val="en-US" w:eastAsia="zh-CN"/>
        </w:rPr>
        <w:lastRenderedPageBreak/>
        <w:t>Table 8.</w:t>
      </w:r>
      <w:r w:rsidR="008863FA">
        <w:rPr>
          <w:rFonts w:eastAsia="SimSun"/>
          <w:lang w:val="en-US" w:eastAsia="zh-CN"/>
        </w:rPr>
        <w:t>2-3</w:t>
      </w:r>
      <w:r>
        <w:rPr>
          <w:rFonts w:eastAsia="SimSun"/>
          <w:lang w:val="en-US" w:eastAsia="zh-CN"/>
        </w:rPr>
        <w:t xml:space="preserve">.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7.0 if Offset frequency &lt; BW</w:t>
            </w:r>
            <w:r>
              <w:rPr>
                <w:rFonts w:eastAsia="Yu Mincho"/>
                <w:vertAlign w:val="subscript"/>
                <w:lang w:val="en-US"/>
              </w:rPr>
              <w:t>channel</w:t>
            </w:r>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2.0 if offset frequency &lt; BW</w:t>
            </w:r>
            <w:r>
              <w:rPr>
                <w:rFonts w:eastAsia="Times New Roman"/>
                <w:vertAlign w:val="subscript"/>
                <w:lang w:eastAsia="zh-CN"/>
              </w:rPr>
              <w:t>channel</w:t>
            </w:r>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r>
              <w:rPr>
                <w:lang w:eastAsia="zh-CN"/>
              </w:rPr>
              <w:t xml:space="preserve">ontiguous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[9.0] 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91" w:name="_Toc66101025"/>
      <w:bookmarkStart w:id="92" w:name="_Toc67990382"/>
      <w:bookmarkStart w:id="93" w:name="_Toc98749993"/>
      <w:bookmarkStart w:id="94" w:name="_Toc195606826"/>
      <w:bookmarkStart w:id="95" w:name="_Toc196209984"/>
      <w:bookmarkStart w:id="96" w:name="_Toc199148658"/>
      <w:bookmarkEnd w:id="84"/>
      <w:r>
        <w:t>9</w:t>
      </w:r>
      <w:r w:rsidR="00005CBD">
        <w:tab/>
        <w:t xml:space="preserve">BS </w:t>
      </w:r>
      <w:bookmarkEnd w:id="91"/>
      <w:bookmarkEnd w:id="92"/>
      <w:bookmarkEnd w:id="93"/>
      <w:r w:rsidR="00111D40">
        <w:t>RF requirements</w:t>
      </w:r>
      <w:bookmarkEnd w:id="94"/>
      <w:bookmarkEnd w:id="95"/>
      <w:bookmarkEnd w:id="96"/>
    </w:p>
    <w:p w14:paraId="34B2BCEE" w14:textId="77777777" w:rsidR="004721A3" w:rsidRDefault="004721A3" w:rsidP="00FA6F78">
      <w:pPr>
        <w:pStyle w:val="Heading2"/>
      </w:pPr>
      <w:bookmarkStart w:id="97" w:name="_Toc195606827"/>
      <w:bookmarkStart w:id="98" w:name="_Toc196209985"/>
      <w:bookmarkStart w:id="99" w:name="_Toc199148659"/>
      <w:r>
        <w:t>9.1</w:t>
      </w:r>
      <w:r>
        <w:tab/>
        <w:t>Background</w:t>
      </w:r>
      <w:bookmarkEnd w:id="97"/>
      <w:bookmarkEnd w:id="98"/>
      <w:bookmarkEnd w:id="99"/>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r w:rsidR="004721A3">
        <w:rPr>
          <w:rFonts w:hint="eastAsia"/>
        </w:rPr>
        <w:t>]</w:t>
      </w:r>
      <w:r w:rsidR="004721A3">
        <w:t>)</w:t>
      </w:r>
      <w:r>
        <w:rPr>
          <w:lang w:val="en-US" w:eastAsia="zh-CN"/>
        </w:rPr>
        <w:t xml:space="preserve">were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100" w:name="_Toc195606828"/>
      <w:bookmarkStart w:id="101" w:name="_Toc196209986"/>
      <w:bookmarkStart w:id="102" w:name="_Toc199148660"/>
      <w:r>
        <w:t>9.2</w:t>
      </w:r>
      <w:r>
        <w:tab/>
        <w:t>BS RF impacts</w:t>
      </w:r>
      <w:bookmarkEnd w:id="100"/>
      <w:bookmarkEnd w:id="101"/>
      <w:bookmarkEnd w:id="102"/>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03" w:name="_Toc47430084"/>
      <w:bookmarkStart w:id="104" w:name="_Toc61530522"/>
      <w:bookmarkStart w:id="105" w:name="_Toc195606829"/>
      <w:bookmarkStart w:id="106" w:name="_Toc196209987"/>
      <w:bookmarkStart w:id="107" w:name="_Toc199148661"/>
      <w:r>
        <w:lastRenderedPageBreak/>
        <w:t>Annex</w:t>
      </w:r>
      <w:r w:rsidR="008E50ED">
        <w:t xml:space="preserve"> A</w:t>
      </w:r>
      <w:r w:rsidR="00660A94">
        <w:t xml:space="preserve"> </w:t>
      </w:r>
      <w:r w:rsidR="00660A94">
        <w:rPr>
          <w:lang w:eastAsia="zh-CN"/>
        </w:rPr>
        <w:t>(informative)</w:t>
      </w:r>
      <w:r>
        <w:t>:</w:t>
      </w:r>
      <w:r>
        <w:br/>
        <w:t>Change history</w:t>
      </w:r>
      <w:bookmarkEnd w:id="103"/>
      <w:bookmarkEnd w:id="104"/>
      <w:bookmarkEnd w:id="105"/>
      <w:bookmarkEnd w:id="106"/>
      <w:bookmarkEnd w:id="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08" w:name="historyclause"/>
            <w:bookmarkEnd w:id="108"/>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8A8B1D6" w:rsidR="00121B20" w:rsidRDefault="00573DA1" w:rsidP="00121B20">
            <w:pPr>
              <w:pStyle w:val="TAC"/>
              <w:rPr>
                <w:sz w:val="16"/>
                <w:szCs w:val="16"/>
              </w:rPr>
            </w:pPr>
            <w:r>
              <w:rPr>
                <w:sz w:val="16"/>
                <w:szCs w:val="16"/>
              </w:rPr>
              <w:t>0.0.1</w:t>
            </w: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32FE5922" w:rsidR="00121B20" w:rsidRDefault="00573DA1" w:rsidP="00121B20">
            <w:pPr>
              <w:pStyle w:val="TAC"/>
              <w:rPr>
                <w:sz w:val="16"/>
                <w:szCs w:val="16"/>
              </w:rPr>
            </w:pPr>
            <w:r>
              <w:rPr>
                <w:sz w:val="16"/>
                <w:szCs w:val="16"/>
              </w:rPr>
              <w:t>0.0.1</w:t>
            </w: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0B0E6BC2" w:rsidR="00121B20" w:rsidRDefault="00573DA1" w:rsidP="00121B20">
            <w:pPr>
              <w:pStyle w:val="TAC"/>
              <w:rPr>
                <w:sz w:val="16"/>
                <w:szCs w:val="16"/>
              </w:rPr>
            </w:pPr>
            <w:r>
              <w:rPr>
                <w:sz w:val="16"/>
                <w:szCs w:val="16"/>
              </w:rPr>
              <w:t>0.0.1</w:t>
            </w: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637AC6C9" w:rsidR="00121B20" w:rsidRDefault="00573DA1" w:rsidP="00121B20">
            <w:pPr>
              <w:pStyle w:val="TAC"/>
              <w:rPr>
                <w:sz w:val="16"/>
                <w:szCs w:val="16"/>
              </w:rPr>
            </w:pPr>
            <w:r>
              <w:rPr>
                <w:sz w:val="16"/>
                <w:szCs w:val="16"/>
              </w:rPr>
              <w:t>0.0.1</w:t>
            </w: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811EA4B" w:rsidR="00121B20" w:rsidRDefault="00573DA1" w:rsidP="00121B20">
            <w:pPr>
              <w:pStyle w:val="TAC"/>
              <w:rPr>
                <w:sz w:val="16"/>
                <w:szCs w:val="16"/>
              </w:rPr>
            </w:pPr>
            <w:r>
              <w:rPr>
                <w:sz w:val="16"/>
                <w:szCs w:val="16"/>
              </w:rPr>
              <w:t>0.0.1</w:t>
            </w: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69D382C6" w:rsidR="00A27429" w:rsidRDefault="00573DA1" w:rsidP="00A27429">
            <w:pPr>
              <w:pStyle w:val="TAC"/>
              <w:rPr>
                <w:sz w:val="16"/>
                <w:szCs w:val="16"/>
                <w:lang w:eastAsia="zh-CN"/>
              </w:rPr>
            </w:pPr>
            <w:r>
              <w:rPr>
                <w:sz w:val="16"/>
                <w:szCs w:val="16"/>
                <w:lang w:eastAsia="zh-CN"/>
              </w:rPr>
              <w:t>0.1.0</w:t>
            </w: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6BF128AE" w:rsidR="00A27429" w:rsidRDefault="00573DA1" w:rsidP="00A27429">
            <w:pPr>
              <w:pStyle w:val="TAC"/>
              <w:rPr>
                <w:sz w:val="16"/>
                <w:szCs w:val="16"/>
                <w:lang w:eastAsia="zh-CN"/>
              </w:rPr>
            </w:pPr>
            <w:r>
              <w:rPr>
                <w:sz w:val="16"/>
                <w:szCs w:val="16"/>
                <w:lang w:eastAsia="zh-CN"/>
              </w:rPr>
              <w:t>0.1.0</w:t>
            </w: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72830D30" w:rsidR="00691591" w:rsidRDefault="00573DA1" w:rsidP="00691591">
            <w:pPr>
              <w:pStyle w:val="TAC"/>
              <w:rPr>
                <w:sz w:val="16"/>
                <w:szCs w:val="16"/>
                <w:lang w:eastAsia="zh-CN"/>
              </w:rPr>
            </w:pPr>
            <w:r>
              <w:rPr>
                <w:sz w:val="16"/>
                <w:szCs w:val="16"/>
                <w:lang w:eastAsia="zh-CN"/>
              </w:rPr>
              <w:t>0.2.0</w:t>
            </w: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r w:rsidR="00F90550" w:rsidRPr="006B0D02" w14:paraId="6669C933" w14:textId="77777777" w:rsidTr="00AE79F2">
        <w:tc>
          <w:tcPr>
            <w:tcW w:w="803" w:type="dxa"/>
            <w:shd w:val="solid" w:color="FFFFFF" w:fill="auto"/>
          </w:tcPr>
          <w:p w14:paraId="71E1A277" w14:textId="49D9849C" w:rsidR="00F90550" w:rsidRDefault="00F90550" w:rsidP="00691591">
            <w:pPr>
              <w:pStyle w:val="TAC"/>
              <w:rPr>
                <w:sz w:val="16"/>
                <w:szCs w:val="16"/>
                <w:lang w:eastAsia="zh-CN"/>
              </w:rPr>
            </w:pPr>
            <w:r>
              <w:rPr>
                <w:sz w:val="16"/>
                <w:szCs w:val="16"/>
                <w:lang w:eastAsia="zh-CN"/>
              </w:rPr>
              <w:t>2025-06</w:t>
            </w:r>
          </w:p>
        </w:tc>
        <w:tc>
          <w:tcPr>
            <w:tcW w:w="850" w:type="dxa"/>
            <w:shd w:val="solid" w:color="FFFFFF" w:fill="auto"/>
          </w:tcPr>
          <w:p w14:paraId="782297FA" w14:textId="2B783A49" w:rsidR="00F90550" w:rsidRDefault="00F90550" w:rsidP="00691591">
            <w:pPr>
              <w:pStyle w:val="TAC"/>
              <w:rPr>
                <w:sz w:val="16"/>
                <w:szCs w:val="16"/>
                <w:lang w:eastAsia="zh-CN"/>
              </w:rPr>
            </w:pPr>
            <w:r>
              <w:rPr>
                <w:sz w:val="16"/>
                <w:szCs w:val="16"/>
                <w:lang w:eastAsia="zh-CN"/>
              </w:rPr>
              <w:t>RAN#108</w:t>
            </w:r>
          </w:p>
        </w:tc>
        <w:tc>
          <w:tcPr>
            <w:tcW w:w="1041" w:type="dxa"/>
            <w:shd w:val="solid" w:color="FFFFFF" w:fill="auto"/>
          </w:tcPr>
          <w:p w14:paraId="622D4FA0" w14:textId="0BCF0BF6" w:rsidR="00F90550" w:rsidRPr="008D5A76" w:rsidRDefault="00F90550" w:rsidP="00691591">
            <w:pPr>
              <w:pStyle w:val="TAC"/>
              <w:rPr>
                <w:sz w:val="16"/>
                <w:szCs w:val="16"/>
                <w:lang w:eastAsia="zh-CN"/>
              </w:rPr>
            </w:pPr>
            <w:r>
              <w:rPr>
                <w:sz w:val="16"/>
                <w:szCs w:val="16"/>
                <w:lang w:eastAsia="zh-CN"/>
              </w:rPr>
              <w:t>RP-251500</w:t>
            </w:r>
          </w:p>
        </w:tc>
        <w:tc>
          <w:tcPr>
            <w:tcW w:w="425" w:type="dxa"/>
            <w:shd w:val="solid" w:color="FFFFFF" w:fill="auto"/>
          </w:tcPr>
          <w:p w14:paraId="7F548610" w14:textId="77777777" w:rsidR="00F90550" w:rsidRPr="006B0D02" w:rsidRDefault="00F90550" w:rsidP="00691591">
            <w:pPr>
              <w:pStyle w:val="TAL"/>
              <w:rPr>
                <w:sz w:val="16"/>
                <w:szCs w:val="16"/>
              </w:rPr>
            </w:pPr>
          </w:p>
        </w:tc>
        <w:tc>
          <w:tcPr>
            <w:tcW w:w="425" w:type="dxa"/>
            <w:shd w:val="solid" w:color="FFFFFF" w:fill="auto"/>
          </w:tcPr>
          <w:p w14:paraId="68A804F4" w14:textId="77777777" w:rsidR="00F90550" w:rsidRPr="006B0D02" w:rsidRDefault="00F90550" w:rsidP="00691591">
            <w:pPr>
              <w:pStyle w:val="TAR"/>
              <w:rPr>
                <w:sz w:val="16"/>
                <w:szCs w:val="16"/>
              </w:rPr>
            </w:pPr>
          </w:p>
        </w:tc>
        <w:tc>
          <w:tcPr>
            <w:tcW w:w="425" w:type="dxa"/>
            <w:shd w:val="solid" w:color="FFFFFF" w:fill="auto"/>
          </w:tcPr>
          <w:p w14:paraId="10D2E946" w14:textId="77777777" w:rsidR="00F90550" w:rsidRPr="006B0D02" w:rsidRDefault="00F90550" w:rsidP="00691591">
            <w:pPr>
              <w:pStyle w:val="TAC"/>
              <w:rPr>
                <w:sz w:val="16"/>
                <w:szCs w:val="16"/>
              </w:rPr>
            </w:pPr>
          </w:p>
        </w:tc>
        <w:tc>
          <w:tcPr>
            <w:tcW w:w="4962" w:type="dxa"/>
            <w:shd w:val="solid" w:color="FFFFFF" w:fill="auto"/>
          </w:tcPr>
          <w:p w14:paraId="064BD3BD" w14:textId="43358B6A" w:rsidR="00F90550" w:rsidRPr="008D5A76" w:rsidRDefault="00F90550" w:rsidP="00691591">
            <w:pPr>
              <w:pStyle w:val="TAL"/>
              <w:rPr>
                <w:sz w:val="16"/>
                <w:szCs w:val="16"/>
              </w:rPr>
            </w:pPr>
            <w:r>
              <w:rPr>
                <w:sz w:val="16"/>
                <w:szCs w:val="16"/>
              </w:rPr>
              <w:t>TR 38.749 v1.0.0</w:t>
            </w:r>
          </w:p>
        </w:tc>
        <w:tc>
          <w:tcPr>
            <w:tcW w:w="708" w:type="dxa"/>
            <w:shd w:val="solid" w:color="FFFFFF" w:fill="auto"/>
          </w:tcPr>
          <w:p w14:paraId="26069AB5" w14:textId="3391E4BF" w:rsidR="00F90550" w:rsidRDefault="00F90550" w:rsidP="00691591">
            <w:pPr>
              <w:pStyle w:val="TAC"/>
              <w:rPr>
                <w:sz w:val="16"/>
                <w:szCs w:val="16"/>
                <w:lang w:eastAsia="zh-CN"/>
              </w:rPr>
            </w:pPr>
            <w:r>
              <w:rPr>
                <w:sz w:val="16"/>
                <w:szCs w:val="16"/>
                <w:lang w:eastAsia="zh-CN"/>
              </w:rPr>
              <w:t>1.0.0</w:t>
            </w:r>
          </w:p>
        </w:tc>
      </w:tr>
      <w:tr w:rsidR="00585024" w:rsidRPr="006B0D02" w14:paraId="646B9C34" w14:textId="77777777" w:rsidTr="00AE79F2">
        <w:tc>
          <w:tcPr>
            <w:tcW w:w="803" w:type="dxa"/>
            <w:shd w:val="solid" w:color="FFFFFF" w:fill="auto"/>
          </w:tcPr>
          <w:p w14:paraId="6EDDE4A1" w14:textId="5B054DDF" w:rsidR="00585024" w:rsidRDefault="00585024" w:rsidP="00585024">
            <w:pPr>
              <w:pStyle w:val="TAC"/>
              <w:rPr>
                <w:sz w:val="16"/>
                <w:szCs w:val="16"/>
                <w:lang w:eastAsia="zh-CN"/>
              </w:rPr>
            </w:pPr>
            <w:r>
              <w:rPr>
                <w:sz w:val="16"/>
                <w:szCs w:val="16"/>
                <w:lang w:eastAsia="zh-CN"/>
              </w:rPr>
              <w:t>2025-06</w:t>
            </w:r>
          </w:p>
        </w:tc>
        <w:tc>
          <w:tcPr>
            <w:tcW w:w="850" w:type="dxa"/>
            <w:shd w:val="solid" w:color="FFFFFF" w:fill="auto"/>
          </w:tcPr>
          <w:p w14:paraId="5198D60B" w14:textId="75894A49" w:rsidR="00585024" w:rsidRDefault="00585024" w:rsidP="00585024">
            <w:pPr>
              <w:pStyle w:val="TAC"/>
              <w:rPr>
                <w:sz w:val="16"/>
                <w:szCs w:val="16"/>
                <w:lang w:eastAsia="zh-CN"/>
              </w:rPr>
            </w:pPr>
            <w:r>
              <w:rPr>
                <w:sz w:val="16"/>
                <w:szCs w:val="16"/>
                <w:lang w:eastAsia="zh-CN"/>
              </w:rPr>
              <w:t>RAN#108</w:t>
            </w:r>
          </w:p>
        </w:tc>
        <w:tc>
          <w:tcPr>
            <w:tcW w:w="1041" w:type="dxa"/>
            <w:shd w:val="solid" w:color="FFFFFF" w:fill="auto"/>
          </w:tcPr>
          <w:p w14:paraId="6F585104" w14:textId="28AA9FC5" w:rsidR="00585024" w:rsidRPr="008D5A76" w:rsidRDefault="00585024" w:rsidP="00585024">
            <w:pPr>
              <w:pStyle w:val="TAC"/>
              <w:rPr>
                <w:sz w:val="16"/>
                <w:szCs w:val="16"/>
                <w:lang w:eastAsia="zh-CN"/>
              </w:rPr>
            </w:pPr>
            <w:r>
              <w:rPr>
                <w:sz w:val="16"/>
                <w:szCs w:val="16"/>
                <w:lang w:eastAsia="zh-CN"/>
              </w:rPr>
              <w:t>RP-251858</w:t>
            </w:r>
          </w:p>
        </w:tc>
        <w:tc>
          <w:tcPr>
            <w:tcW w:w="425" w:type="dxa"/>
            <w:shd w:val="solid" w:color="FFFFFF" w:fill="auto"/>
          </w:tcPr>
          <w:p w14:paraId="2A28EB4F" w14:textId="77777777" w:rsidR="00585024" w:rsidRPr="006B0D02" w:rsidRDefault="00585024" w:rsidP="00585024">
            <w:pPr>
              <w:pStyle w:val="TAL"/>
              <w:rPr>
                <w:sz w:val="16"/>
                <w:szCs w:val="16"/>
              </w:rPr>
            </w:pPr>
          </w:p>
        </w:tc>
        <w:tc>
          <w:tcPr>
            <w:tcW w:w="425" w:type="dxa"/>
            <w:shd w:val="solid" w:color="FFFFFF" w:fill="auto"/>
          </w:tcPr>
          <w:p w14:paraId="7ED7FC0E" w14:textId="77777777" w:rsidR="00585024" w:rsidRPr="006B0D02" w:rsidRDefault="00585024" w:rsidP="00585024">
            <w:pPr>
              <w:pStyle w:val="TAR"/>
              <w:rPr>
                <w:sz w:val="16"/>
                <w:szCs w:val="16"/>
              </w:rPr>
            </w:pPr>
          </w:p>
        </w:tc>
        <w:tc>
          <w:tcPr>
            <w:tcW w:w="425" w:type="dxa"/>
            <w:shd w:val="solid" w:color="FFFFFF" w:fill="auto"/>
          </w:tcPr>
          <w:p w14:paraId="3EED946E" w14:textId="77777777" w:rsidR="00585024" w:rsidRPr="006B0D02" w:rsidRDefault="00585024" w:rsidP="00585024">
            <w:pPr>
              <w:pStyle w:val="TAC"/>
              <w:rPr>
                <w:sz w:val="16"/>
                <w:szCs w:val="16"/>
              </w:rPr>
            </w:pPr>
          </w:p>
        </w:tc>
        <w:tc>
          <w:tcPr>
            <w:tcW w:w="4962" w:type="dxa"/>
            <w:shd w:val="solid" w:color="FFFFFF" w:fill="auto"/>
          </w:tcPr>
          <w:p w14:paraId="3B6416CE" w14:textId="3229224D" w:rsidR="00585024" w:rsidRDefault="00585024" w:rsidP="00585024">
            <w:pPr>
              <w:pStyle w:val="TAL"/>
              <w:rPr>
                <w:sz w:val="16"/>
                <w:szCs w:val="16"/>
              </w:rPr>
            </w:pPr>
            <w:r>
              <w:rPr>
                <w:sz w:val="16"/>
                <w:szCs w:val="16"/>
              </w:rPr>
              <w:t>TR 38.749 v1.0.1</w:t>
            </w:r>
          </w:p>
        </w:tc>
        <w:tc>
          <w:tcPr>
            <w:tcW w:w="708" w:type="dxa"/>
            <w:shd w:val="solid" w:color="FFFFFF" w:fill="auto"/>
          </w:tcPr>
          <w:p w14:paraId="09CBA452" w14:textId="473EAB7C" w:rsidR="00585024" w:rsidRDefault="00585024" w:rsidP="00585024">
            <w:pPr>
              <w:pStyle w:val="TAC"/>
              <w:rPr>
                <w:sz w:val="16"/>
                <w:szCs w:val="16"/>
                <w:lang w:eastAsia="zh-CN"/>
              </w:rPr>
            </w:pPr>
            <w:r>
              <w:rPr>
                <w:sz w:val="16"/>
                <w:szCs w:val="16"/>
                <w:lang w:eastAsia="zh-CN"/>
              </w:rPr>
              <w:t>1.0.1</w:t>
            </w:r>
          </w:p>
        </w:tc>
      </w:tr>
      <w:tr w:rsidR="00573DA1" w:rsidRPr="006B0D02" w14:paraId="26F27DCB" w14:textId="77777777" w:rsidTr="00AE79F2">
        <w:tc>
          <w:tcPr>
            <w:tcW w:w="803" w:type="dxa"/>
            <w:shd w:val="solid" w:color="FFFFFF" w:fill="auto"/>
          </w:tcPr>
          <w:p w14:paraId="452098CD" w14:textId="61F95B1A" w:rsidR="00573DA1" w:rsidRDefault="00573DA1" w:rsidP="00691591">
            <w:pPr>
              <w:pStyle w:val="TAC"/>
              <w:rPr>
                <w:sz w:val="16"/>
                <w:szCs w:val="16"/>
                <w:lang w:eastAsia="zh-CN"/>
              </w:rPr>
            </w:pPr>
            <w:r>
              <w:rPr>
                <w:sz w:val="16"/>
                <w:szCs w:val="16"/>
                <w:lang w:eastAsia="zh-CN"/>
              </w:rPr>
              <w:t>2025-06</w:t>
            </w:r>
          </w:p>
        </w:tc>
        <w:tc>
          <w:tcPr>
            <w:tcW w:w="850" w:type="dxa"/>
            <w:shd w:val="solid" w:color="FFFFFF" w:fill="auto"/>
          </w:tcPr>
          <w:p w14:paraId="0E92D182" w14:textId="00E2F3BB" w:rsidR="00573DA1" w:rsidRDefault="00573DA1" w:rsidP="00691591">
            <w:pPr>
              <w:pStyle w:val="TAC"/>
              <w:rPr>
                <w:sz w:val="16"/>
                <w:szCs w:val="16"/>
                <w:lang w:eastAsia="zh-CN"/>
              </w:rPr>
            </w:pPr>
            <w:r>
              <w:rPr>
                <w:sz w:val="16"/>
                <w:szCs w:val="16"/>
                <w:lang w:eastAsia="zh-CN"/>
              </w:rPr>
              <w:t>RAN#108</w:t>
            </w:r>
          </w:p>
        </w:tc>
        <w:tc>
          <w:tcPr>
            <w:tcW w:w="1041" w:type="dxa"/>
            <w:shd w:val="solid" w:color="FFFFFF" w:fill="auto"/>
          </w:tcPr>
          <w:p w14:paraId="317C2452" w14:textId="77777777" w:rsidR="00573DA1" w:rsidRPr="008D5A76" w:rsidRDefault="00573DA1" w:rsidP="00691591">
            <w:pPr>
              <w:pStyle w:val="TAC"/>
              <w:rPr>
                <w:sz w:val="16"/>
                <w:szCs w:val="16"/>
                <w:lang w:eastAsia="zh-CN"/>
              </w:rPr>
            </w:pPr>
          </w:p>
        </w:tc>
        <w:tc>
          <w:tcPr>
            <w:tcW w:w="425" w:type="dxa"/>
            <w:shd w:val="solid" w:color="FFFFFF" w:fill="auto"/>
          </w:tcPr>
          <w:p w14:paraId="028A2B32" w14:textId="77777777" w:rsidR="00573DA1" w:rsidRPr="006B0D02" w:rsidRDefault="00573DA1" w:rsidP="00691591">
            <w:pPr>
              <w:pStyle w:val="TAL"/>
              <w:rPr>
                <w:sz w:val="16"/>
                <w:szCs w:val="16"/>
              </w:rPr>
            </w:pPr>
          </w:p>
        </w:tc>
        <w:tc>
          <w:tcPr>
            <w:tcW w:w="425" w:type="dxa"/>
            <w:shd w:val="solid" w:color="FFFFFF" w:fill="auto"/>
          </w:tcPr>
          <w:p w14:paraId="09A7C2A2" w14:textId="77777777" w:rsidR="00573DA1" w:rsidRPr="006B0D02" w:rsidRDefault="00573DA1" w:rsidP="00691591">
            <w:pPr>
              <w:pStyle w:val="TAR"/>
              <w:rPr>
                <w:sz w:val="16"/>
                <w:szCs w:val="16"/>
              </w:rPr>
            </w:pPr>
          </w:p>
        </w:tc>
        <w:tc>
          <w:tcPr>
            <w:tcW w:w="425" w:type="dxa"/>
            <w:shd w:val="solid" w:color="FFFFFF" w:fill="auto"/>
          </w:tcPr>
          <w:p w14:paraId="03E26D71" w14:textId="77777777" w:rsidR="00573DA1" w:rsidRPr="006B0D02" w:rsidRDefault="00573DA1" w:rsidP="00691591">
            <w:pPr>
              <w:pStyle w:val="TAC"/>
              <w:rPr>
                <w:sz w:val="16"/>
                <w:szCs w:val="16"/>
              </w:rPr>
            </w:pPr>
          </w:p>
        </w:tc>
        <w:tc>
          <w:tcPr>
            <w:tcW w:w="4962" w:type="dxa"/>
            <w:shd w:val="solid" w:color="FFFFFF" w:fill="auto"/>
          </w:tcPr>
          <w:p w14:paraId="208D2F15" w14:textId="754D6AD1" w:rsidR="00573DA1" w:rsidRPr="008D5A76" w:rsidRDefault="00573DA1" w:rsidP="00691591">
            <w:pPr>
              <w:pStyle w:val="TAL"/>
              <w:rPr>
                <w:sz w:val="16"/>
                <w:szCs w:val="16"/>
              </w:rPr>
            </w:pPr>
            <w:r>
              <w:rPr>
                <w:sz w:val="16"/>
                <w:szCs w:val="16"/>
              </w:rPr>
              <w:t>TR 38.749 under change control</w:t>
            </w:r>
          </w:p>
        </w:tc>
        <w:tc>
          <w:tcPr>
            <w:tcW w:w="708" w:type="dxa"/>
            <w:shd w:val="solid" w:color="FFFFFF" w:fill="auto"/>
          </w:tcPr>
          <w:p w14:paraId="6353F532" w14:textId="48B77571" w:rsidR="00573DA1" w:rsidRDefault="00573DA1" w:rsidP="00691591">
            <w:pPr>
              <w:pStyle w:val="TAC"/>
              <w:rPr>
                <w:sz w:val="16"/>
                <w:szCs w:val="16"/>
                <w:lang w:eastAsia="zh-CN"/>
              </w:rPr>
            </w:pPr>
            <w:r>
              <w:rPr>
                <w:sz w:val="16"/>
                <w:szCs w:val="16"/>
                <w:lang w:eastAsia="zh-CN"/>
              </w:rPr>
              <w:t>19.0.0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3632B4" w14:textId="77777777" w:rsidR="00BF3FC9" w:rsidRDefault="00BF3FC9">
      <w:r>
        <w:separator/>
      </w:r>
    </w:p>
  </w:endnote>
  <w:endnote w:type="continuationSeparator" w:id="0">
    <w:p w14:paraId="05DDAC08" w14:textId="77777777" w:rsidR="00BF3FC9" w:rsidRDefault="00BF3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11ADD" w14:textId="77777777" w:rsidR="004133C2" w:rsidRDefault="004133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EB5519" w14:textId="77777777" w:rsidR="00BF3FC9" w:rsidRDefault="00BF3FC9">
      <w:r>
        <w:separator/>
      </w:r>
    </w:p>
  </w:footnote>
  <w:footnote w:type="continuationSeparator" w:id="0">
    <w:p w14:paraId="73F27F90" w14:textId="77777777" w:rsidR="00BF3FC9" w:rsidRDefault="00BF3F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9EB9A" w14:textId="24870570"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4E3">
      <w:rPr>
        <w:rFonts w:ascii="Arial" w:hAnsi="Arial" w:cs="Arial"/>
        <w:b/>
        <w:noProof/>
        <w:sz w:val="18"/>
        <w:szCs w:val="18"/>
      </w:rPr>
      <w:t>3GPP TR 38.749 V19.0.0 (2025-06)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722099A9"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4E3">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C97134B"/>
    <w:multiLevelType w:val="hybridMultilevel"/>
    <w:tmpl w:val="87C4F39C"/>
    <w:lvl w:ilvl="0" w:tplc="59E4DB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9335880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90637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5750925">
    <w:abstractNumId w:val="12"/>
  </w:num>
  <w:num w:numId="4" w16cid:durableId="166478536">
    <w:abstractNumId w:val="25"/>
  </w:num>
  <w:num w:numId="5" w16cid:durableId="1889607074">
    <w:abstractNumId w:val="9"/>
  </w:num>
  <w:num w:numId="6" w16cid:durableId="1918900742">
    <w:abstractNumId w:val="7"/>
  </w:num>
  <w:num w:numId="7" w16cid:durableId="152642734">
    <w:abstractNumId w:val="6"/>
  </w:num>
  <w:num w:numId="8" w16cid:durableId="177277301">
    <w:abstractNumId w:val="5"/>
  </w:num>
  <w:num w:numId="9" w16cid:durableId="1743601234">
    <w:abstractNumId w:val="4"/>
  </w:num>
  <w:num w:numId="10" w16cid:durableId="1429497293">
    <w:abstractNumId w:val="8"/>
  </w:num>
  <w:num w:numId="11" w16cid:durableId="863054705">
    <w:abstractNumId w:val="3"/>
  </w:num>
  <w:num w:numId="12" w16cid:durableId="305206109">
    <w:abstractNumId w:val="2"/>
  </w:num>
  <w:num w:numId="13" w16cid:durableId="1088230871">
    <w:abstractNumId w:val="1"/>
  </w:num>
  <w:num w:numId="14" w16cid:durableId="1487430696">
    <w:abstractNumId w:val="0"/>
  </w:num>
  <w:num w:numId="15" w16cid:durableId="369843474">
    <w:abstractNumId w:val="23"/>
  </w:num>
  <w:num w:numId="16" w16cid:durableId="1994403580">
    <w:abstractNumId w:val="26"/>
  </w:num>
  <w:num w:numId="17" w16cid:durableId="1434594247">
    <w:abstractNumId w:val="19"/>
  </w:num>
  <w:num w:numId="18" w16cid:durableId="470560220">
    <w:abstractNumId w:val="15"/>
  </w:num>
  <w:num w:numId="19" w16cid:durableId="1031418509">
    <w:abstractNumId w:val="11"/>
  </w:num>
  <w:num w:numId="20" w16cid:durableId="1439329773">
    <w:abstractNumId w:val="18"/>
  </w:num>
  <w:num w:numId="21" w16cid:durableId="1926456393">
    <w:abstractNumId w:val="21"/>
  </w:num>
  <w:num w:numId="22" w16cid:durableId="338625196">
    <w:abstractNumId w:val="14"/>
  </w:num>
  <w:num w:numId="23" w16cid:durableId="12148519">
    <w:abstractNumId w:val="16"/>
  </w:num>
  <w:num w:numId="24" w16cid:durableId="59058315">
    <w:abstractNumId w:val="13"/>
  </w:num>
  <w:num w:numId="25" w16cid:durableId="680931701">
    <w:abstractNumId w:val="20"/>
  </w:num>
  <w:num w:numId="26" w16cid:durableId="776371353">
    <w:abstractNumId w:val="22"/>
  </w:num>
  <w:num w:numId="27" w16cid:durableId="503513372">
    <w:abstractNumId w:val="24"/>
  </w:num>
  <w:num w:numId="28" w16cid:durableId="1593860114">
    <w:abstractNumId w:val="17"/>
  </w:num>
  <w:num w:numId="29" w16cid:durableId="3442582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96CEB"/>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2F8C"/>
    <w:rsid w:val="001C7796"/>
    <w:rsid w:val="001D02C2"/>
    <w:rsid w:val="001E4DD1"/>
    <w:rsid w:val="001F0C1D"/>
    <w:rsid w:val="001F1132"/>
    <w:rsid w:val="001F168B"/>
    <w:rsid w:val="001F26BF"/>
    <w:rsid w:val="002018E2"/>
    <w:rsid w:val="00220979"/>
    <w:rsid w:val="00223B46"/>
    <w:rsid w:val="00225247"/>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2E41B7"/>
    <w:rsid w:val="002F33E5"/>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4133C2"/>
    <w:rsid w:val="00423334"/>
    <w:rsid w:val="004345EC"/>
    <w:rsid w:val="00441BF0"/>
    <w:rsid w:val="00446B51"/>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29D3"/>
    <w:rsid w:val="00543E6C"/>
    <w:rsid w:val="0055686B"/>
    <w:rsid w:val="00563679"/>
    <w:rsid w:val="00563BA7"/>
    <w:rsid w:val="00565087"/>
    <w:rsid w:val="00573DA1"/>
    <w:rsid w:val="00585024"/>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1591"/>
    <w:rsid w:val="006950A4"/>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63F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24E3"/>
    <w:rsid w:val="00AD45A1"/>
    <w:rsid w:val="00AE55E8"/>
    <w:rsid w:val="00AE6164"/>
    <w:rsid w:val="00AE65E2"/>
    <w:rsid w:val="00AE79F2"/>
    <w:rsid w:val="00AE7CA7"/>
    <w:rsid w:val="00AF1460"/>
    <w:rsid w:val="00AF6466"/>
    <w:rsid w:val="00B07F0E"/>
    <w:rsid w:val="00B15449"/>
    <w:rsid w:val="00B318FD"/>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CF7501"/>
    <w:rsid w:val="00D0446D"/>
    <w:rsid w:val="00D3443D"/>
    <w:rsid w:val="00D57972"/>
    <w:rsid w:val="00D64264"/>
    <w:rsid w:val="00D675A9"/>
    <w:rsid w:val="00D738D6"/>
    <w:rsid w:val="00D755EB"/>
    <w:rsid w:val="00D76048"/>
    <w:rsid w:val="00D82E6F"/>
    <w:rsid w:val="00D87E00"/>
    <w:rsid w:val="00D907B5"/>
    <w:rsid w:val="00D9134D"/>
    <w:rsid w:val="00DA7A03"/>
    <w:rsid w:val="00DA7D77"/>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B42BC"/>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90550"/>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GridTable5Dark-Accent6">
    <w:name w:val="Grid Table 5 Dark Accent 6"/>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86FA5-69C7-4B14-89D6-238248BA5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18</Pages>
  <Words>4754</Words>
  <Characters>26772</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15</cp:revision>
  <cp:lastPrinted>2019-02-25T14:05:00Z</cp:lastPrinted>
  <dcterms:created xsi:type="dcterms:W3CDTF">2025-05-26T02:19:00Z</dcterms:created>
  <dcterms:modified xsi:type="dcterms:W3CDTF">2025-06-24T12:01:00Z</dcterms:modified>
</cp:coreProperties>
</file>