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7F9FC804"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1pt" o:ole="">
            <v:imagedata r:id="rId8" o:title=""/>
          </v:shape>
          <o:OLEObject Type="Embed" ProgID="Equation.3" ShapeID="_x0000_i1025" DrawAspect="Content" ObjectID="_1749666867"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2.5pt" o:ole="">
                  <v:imagedata r:id="rId8" o:title=""/>
                </v:shape>
                <o:OLEObject Type="Embed" ProgID="Equation.3" ShapeID="_x0000_i1026" DrawAspect="Content" ObjectID="_1749666868"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09D1CDE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41EF3D17"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B9BA2C4"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654A23E9" w14:textId="77777777" w:rsidR="00F458EC" w:rsidRPr="009C5807"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77777777" w:rsidR="002F5188" w:rsidRPr="00781A67" w:rsidRDefault="002F5188" w:rsidP="002F5188">
      <w:pPr>
        <w:rPr>
          <w:rFonts w:eastAsia="SimSun"/>
        </w:rPr>
      </w:pPr>
      <w:r w:rsidRPr="00781A67">
        <w:rPr>
          <w:rFonts w:eastAsia="SimSun"/>
        </w:rPr>
        <w:t>When concurrent 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7777777" w:rsidR="002F5188" w:rsidRPr="00781A67" w:rsidRDefault="002F5188" w:rsidP="00024194">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3B6FB4A5"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664AD4BF"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4FD8C276"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096989CE" w14:textId="49A907B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749A42C2"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5D0004A9"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544DA2E8" w:rsidR="00A763AE" w:rsidRPr="00476A1D" w:rsidRDefault="00347572" w:rsidP="00A763AE">
      <w:pPr>
        <w:pStyle w:val="B10"/>
      </w:pPr>
      <w:r>
        <w:t>-</w:t>
      </w:r>
      <w:r>
        <w:tab/>
      </w:r>
      <w:r w:rsidR="00A763AE" w:rsidRPr="00115E3F">
        <w:t>When concurrent gaps are configured, an RLM-RS 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416F817D"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 xml:space="preserve"> 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53C112A3"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75CE9C08"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77777777" w:rsidR="00CE7C08" w:rsidRPr="00773B29" w:rsidRDefault="00CE7C08" w:rsidP="00CE7C08">
      <w:pPr>
        <w:rPr>
          <w:rFonts w:eastAsia="?? ??"/>
        </w:rPr>
      </w:pPr>
      <w:r w:rsidRPr="00773B29">
        <w:rPr>
          <w:rFonts w:eastAsia="?? ??"/>
        </w:rPr>
        <w:t>When concurrent 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77777777" w:rsidR="00CE7C08" w:rsidRPr="00773B29" w:rsidRDefault="00CE7C08" w:rsidP="0002419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sidRPr="00773B29">
        <w:rPr>
          <w:rFonts w:eastAsia="SimSun"/>
          <w:vertAlign w:val="subscript"/>
          <w:lang w:eastAsia="zh-CN"/>
        </w:rPr>
        <w:t xml:space="preserve">L1,  </w:t>
      </w:r>
      <w:r w:rsidRPr="00773B29">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73B29">
        <w:rPr>
          <w:rFonts w:eastAsia="SimSun"/>
        </w:rPr>
        <w:t>RLM-RS</w:t>
      </w:r>
      <w:r w:rsidRPr="00773B29">
        <w:rPr>
          <w:rFonts w:eastAsia="SimSun"/>
          <w:lang w:eastAsia="zh-CN"/>
        </w:rPr>
        <w:t xml:space="preserve"> resource occasion: </w:t>
      </w:r>
    </w:p>
    <w:p w14:paraId="6A07AF95"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 including those overlapped with </w:t>
      </w:r>
      <w:r w:rsidRPr="00773B29">
        <w:rPr>
          <w:rFonts w:eastAsia="SimSun"/>
          <w:bCs/>
          <w:lang w:eastAsia="zh-CN"/>
        </w:rPr>
        <w:t>measurement gap</w:t>
      </w:r>
      <w:r w:rsidRPr="00773B29">
        <w:rPr>
          <w:rFonts w:eastAsia="SimSun"/>
        </w:rPr>
        <w:t xml:space="preserve"> occasions or SMTC occasions within the window,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6C484C93" w14:textId="3B7FA1AC" w:rsidR="00976B71" w:rsidRPr="00CE7C08" w:rsidRDefault="00CE7C08" w:rsidP="00885F53">
      <w:pPr>
        <w:rPr>
          <w:rFonts w:eastAsia="?? ??"/>
        </w:rPr>
      </w:pPr>
      <w:r w:rsidRPr="00773B29">
        <w:rPr>
          <w:rFonts w:eastAsia="SimSun"/>
          <w:bCs/>
          <w:lang w:eastAsia="zh-CN"/>
        </w:rPr>
        <w:t>-</w:t>
      </w:r>
      <w:r w:rsidRPr="00773B29">
        <w:rPr>
          <w:rFonts w:eastAsia="SimSun"/>
          <w:bCs/>
          <w:lang w:eastAsia="zh-CN"/>
        </w:rPr>
        <w:tab/>
        <w:t>T</w:t>
      </w:r>
      <w:r w:rsidRPr="00773B29">
        <w:rPr>
          <w:rFonts w:eastAsia="SimSun"/>
          <w:bCs/>
          <w:vertAlign w:val="subscript"/>
          <w:lang w:eastAsia="zh-CN"/>
        </w:rPr>
        <w:t xml:space="preserve">L1 </w:t>
      </w:r>
      <w:r w:rsidRPr="00773B29">
        <w:rPr>
          <w:rFonts w:eastAsia="SimSun"/>
          <w:bCs/>
          <w:lang w:eastAsia="zh-CN"/>
        </w:rPr>
        <w:t xml:space="preserve">is periodicity of the target </w:t>
      </w:r>
      <w:r w:rsidRPr="00773B29">
        <w:rPr>
          <w:rFonts w:eastAsia="SimSun"/>
        </w:rPr>
        <w:t>RLM-RS</w:t>
      </w:r>
      <w:r w:rsidRPr="00773B29">
        <w:rPr>
          <w:rFonts w:eastAsia="SimSun"/>
          <w:bCs/>
          <w:lang w:eastAsia="zh-CN"/>
        </w:rPr>
        <w:t>.</w:t>
      </w: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concurrent 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35C64A88"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3C240A20" w:rsidR="00C84F93" w:rsidRDefault="00A4128F" w:rsidP="00A4128F">
      <w:pPr>
        <w:pStyle w:val="B10"/>
        <w:rPr>
          <w:i/>
        </w:rPr>
      </w:pPr>
      <w:r w:rsidRPr="00115E3F">
        <w:tab/>
      </w:r>
      <w:r w:rsidRPr="00476A1D">
        <w:t>When concurrent gaps are configured, an RLM-RS or an SMTC occasion is not considered to be overlapped by a gap occasion if the gap occasion is dropped according to</w:t>
      </w:r>
      <w:r w:rsidR="007F519D" w:rsidRPr="00476A1D">
        <w:t xml:space="preserve"> </w:t>
      </w:r>
      <w:r w:rsidR="007F519D" w:rsidRPr="00476A1D">
        <w:rPr>
          <w:lang w:val="en-US" w:eastAsia="zh-TW"/>
        </w:rPr>
        <w:t>9.1.</w:t>
      </w:r>
      <w:r w:rsidR="007F519D">
        <w:rPr>
          <w:lang w:val="en-US" w:eastAsia="zh-TW"/>
        </w:rPr>
        <w:t>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78F94544"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47B36BEA"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06A7D093" w14:textId="77777777" w:rsidR="00474203" w:rsidRPr="009C5807" w:rsidRDefault="00474203" w:rsidP="00474203">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Pr="009C5807" w:rsidRDefault="00474203" w:rsidP="00DC1C64">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3" w:name="_Hlk52204158"/>
      <w:bookmarkStart w:id="24"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Pr="009C5807"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77777777" w:rsidR="006F3449" w:rsidRPr="003C773E" w:rsidRDefault="006F3449" w:rsidP="006F3449">
      <w:pPr>
        <w:rPr>
          <w:rFonts w:eastAsia="SimSun"/>
        </w:rPr>
      </w:pPr>
      <w:r w:rsidRPr="003C773E">
        <w:rPr>
          <w:rFonts w:eastAsia="SimSun"/>
        </w:rPr>
        <w:t>When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77777777"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MGRP max is the maximum MGRP across all configured per-UE </w:t>
      </w:r>
      <w:r w:rsidRPr="003C773E">
        <w:rPr>
          <w:rFonts w:eastAsia="SimSun"/>
          <w:bCs/>
          <w:lang w:eastAsia="zh-CN"/>
        </w:rPr>
        <w:t>measurement gap</w:t>
      </w:r>
      <w:r w:rsidRPr="003C773E">
        <w:rPr>
          <w:rFonts w:eastAsia="SimSun"/>
        </w:rPr>
        <w:t xml:space="preserve"> and per-FR </w:t>
      </w:r>
      <w:r w:rsidRPr="003C773E">
        <w:rPr>
          <w:rFonts w:eastAsia="SimSun"/>
          <w:bCs/>
          <w:lang w:eastAsia="zh-CN"/>
        </w:rPr>
        <w:t>measurement gap</w:t>
      </w:r>
      <w:r w:rsidRPr="003C773E">
        <w:rPr>
          <w:rFonts w:eastAsia="SimSun"/>
        </w:rPr>
        <w:t xml:space="preserve"> within the same FR as serving cell, and starting at the beginning of any RLM-RS resource occasion:</w:t>
      </w:r>
    </w:p>
    <w:p w14:paraId="5C1DFF16"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 including those overlapped with </w:t>
      </w:r>
      <w:r w:rsidRPr="003C773E">
        <w:rPr>
          <w:rFonts w:eastAsia="SimSun"/>
          <w:bCs/>
          <w:lang w:eastAsia="zh-CN"/>
        </w:rPr>
        <w:t>measurement gap</w:t>
      </w:r>
      <w:r w:rsidRPr="003C773E">
        <w:rPr>
          <w:rFonts w:eastAsia="SimSun"/>
        </w:rPr>
        <w:t xml:space="preserve"> occasions within the window,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5606110C"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79BE2B22" w:rsidR="00D036CF" w:rsidRPr="00121C00" w:rsidRDefault="00D036CF" w:rsidP="0082456A">
      <w:r w:rsidRPr="00115E3F">
        <w:t xml:space="preserve">When concurrent gaps are configured, an RLM-RS is not considered </w:t>
      </w:r>
      <w:r w:rsidRPr="00476A1D">
        <w:t xml:space="preserve">to be overlapped by a gap occasion if the gap occasion is dropped according to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7777777" w:rsidR="007D1430" w:rsidRDefault="007D1430" w:rsidP="007D1430">
      <w:pPr>
        <w:pStyle w:val="B10"/>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Default="007D1430" w:rsidP="00464DF8">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Default="007D1430" w:rsidP="00464DF8">
            <w:pPr>
              <w:pStyle w:val="TAH"/>
            </w:pPr>
            <w:r>
              <w:t>Max(100, Ceil(1.5*(5 +L</w:t>
            </w:r>
            <w:r>
              <w:rPr>
                <w:vertAlign w:val="subscript"/>
              </w:rPr>
              <w:t>in</w:t>
            </w:r>
            <w:r>
              <w:t>)*P* N)*Max(T</w:t>
            </w:r>
            <w:r>
              <w:rPr>
                <w:vertAlign w:val="subscript"/>
              </w:rPr>
              <w:t>DRX</w:t>
            </w:r>
            <w:r>
              <w:t>,T</w:t>
            </w:r>
            <w:r>
              <w:rPr>
                <w:vertAlign w:val="subscript"/>
              </w:rPr>
              <w:t>SSB</w:t>
            </w:r>
            <w: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5pt;height:11pt" o:ole="">
            <v:imagedata r:id="rId8" o:title=""/>
          </v:shape>
          <o:OLEObject Type="Embed" ProgID="Equation.3" ShapeID="_x0000_i1027" DrawAspect="Content" ObjectID="_1749666869"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pt;height:22.5pt" o:ole="">
                  <v:imagedata r:id="rId8" o:title=""/>
                </v:shape>
                <o:OLEObject Type="Embed" ProgID="Equation.3" ShapeID="_x0000_i1028" DrawAspect="Content" ObjectID="_1749666870"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1pt" o:ole="">
            <v:imagedata r:id="rId8" o:title=""/>
          </v:shape>
          <o:OLEObject Type="Embed" ProgID="Equation.3" ShapeID="_x0000_i1029" DrawAspect="Content" ObjectID="_1749666871"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pt;height:20.5pt" o:ole="">
                  <v:imagedata r:id="rId8" o:title=""/>
                </v:shape>
                <o:OLEObject Type="Embed" ProgID="Equation.3" ShapeID="_x0000_i1030" DrawAspect="Content" ObjectID="_1749666872"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77777777" w:rsidR="00FA2F92" w:rsidRPr="009C5807" w:rsidRDefault="00FA2F92" w:rsidP="00FA2F92">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5"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5"/>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6"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lang w:eastAsia="zh-CN"/>
        </w:rPr>
      </w:pPr>
      <w:bookmarkStart w:id="29"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40E85C7E" w14:textId="77777777" w:rsidR="00752762" w:rsidRPr="009C5807" w:rsidRDefault="00752762" w:rsidP="00752762">
      <w:pPr>
        <w:pStyle w:val="B10"/>
      </w:pPr>
      <w:r w:rsidRPr="009C5807">
        <w:t>-</w:t>
      </w:r>
      <w:r w:rsidRPr="009C5807">
        <w:tab/>
        <w:t xml:space="preserve">the UE is allowed an interruption on any active </w:t>
      </w:r>
      <w:r w:rsidRPr="009C5807">
        <w:rPr>
          <w:lang w:eastAsia="zh-CN"/>
        </w:rPr>
        <w:t>serving cell in SCG</w:t>
      </w:r>
      <w:r w:rsidRPr="009C5807">
        <w:t>:</w:t>
      </w:r>
    </w:p>
    <w:p w14:paraId="2D311568" w14:textId="77777777" w:rsidR="00752762" w:rsidRDefault="00752762" w:rsidP="0075276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rPr>
          <w:lang w:eastAsia="en-US"/>
        </w:rPr>
        <w:t>X1 slot</w:t>
      </w:r>
      <w:r w:rsidRPr="00BE50E5">
        <w:rPr>
          <w:rFonts w:eastAsia="SimSun"/>
        </w:rPr>
        <w:t xml:space="preserve">, if the active </w:t>
      </w:r>
      <w:r w:rsidRPr="00BE50E5">
        <w:rPr>
          <w:lang w:eastAsia="en-US"/>
        </w:rPr>
        <w:t>serving cell</w:t>
      </w:r>
      <w:r w:rsidRPr="00BE50E5">
        <w:rPr>
          <w:rFonts w:eastAsia="SimSun"/>
        </w:rPr>
        <w:t xml:space="preserve"> </w:t>
      </w:r>
      <w:r>
        <w:t xml:space="preserve">is in the band </w:t>
      </w:r>
      <w:r w:rsidRPr="00BE50E5">
        <w:rPr>
          <w:lang w:eastAsia="en-US"/>
        </w:rPr>
        <w:t>overlapping or partially overlapping</w:t>
      </w:r>
      <w:r>
        <w:t xml:space="preserve"> </w:t>
      </w:r>
      <w:r>
        <w:rPr>
          <w:rFonts w:hint="eastAsia"/>
        </w:rPr>
        <w:t>with</w:t>
      </w:r>
      <w:r>
        <w:t xml:space="preserve"> </w:t>
      </w:r>
      <w:r w:rsidRPr="00BE50E5">
        <w:rPr>
          <w:rFonts w:eastAsia="SimSun"/>
        </w:rPr>
        <w:t xml:space="preserve">the </w:t>
      </w:r>
      <w:r w:rsidRPr="00BE50E5">
        <w:rPr>
          <w:lang w:eastAsia="en-US"/>
        </w:rPr>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lang w:eastAsia="zh-CN"/>
        </w:rPr>
      </w:pPr>
      <w:r w:rsidRPr="009C5807">
        <w:t>-</w:t>
      </w:r>
      <w:r w:rsidRPr="009C5807">
        <w:tab/>
        <w:t>of up to max{</w:t>
      </w:r>
      <w:r w:rsidRPr="009C5807">
        <w:rPr>
          <w:lang w:eastAsia="zh-CN"/>
        </w:rPr>
        <w:t>Y1 slot + T</w:t>
      </w:r>
      <w:r w:rsidRPr="009C5807">
        <w:rPr>
          <w:vertAlign w:val="subscript"/>
          <w:lang w:eastAsia="zh-CN"/>
        </w:rPr>
        <w:t>SMTC_duration</w:t>
      </w:r>
      <w:r w:rsidRPr="009C5807">
        <w:t>, 5ms}</w:t>
      </w:r>
      <w:r>
        <w:t>,</w:t>
      </w:r>
      <w:r w:rsidRPr="009C5807">
        <w:t xml:space="preserve"> if the active </w:t>
      </w:r>
      <w:r w:rsidRPr="009C5807">
        <w:rPr>
          <w:lang w:eastAsia="zh-CN"/>
        </w:rPr>
        <w:t>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r w:rsidRPr="009C5807">
        <w:t xml:space="preserve">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 xml:space="preserve">provided </w:t>
      </w:r>
      <w:r w:rsidRPr="009C5807">
        <w:rPr>
          <w:lang w:eastAsia="zh-CN"/>
        </w:rPr>
        <w:t>the cell specific reference signals from the active serving cells and the E-UTRA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active serving cells in SCG;</w:t>
      </w:r>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0"/>
    </w:p>
    <w:p w14:paraId="220E5DF5" w14:textId="3E7A32C5"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 xml:space="preserve">of up to X1 slot, </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19ABF5E6" w14:textId="77777777" w:rsidR="00977C68" w:rsidRPr="009C5807" w:rsidRDefault="00977C68" w:rsidP="001741D7">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lang w:eastAsia="zh-CN"/>
        </w:rPr>
        <w:t>X</w:t>
      </w:r>
      <w:r>
        <w:rPr>
          <w:rFonts w:ascii="Tms Rmn" w:hAnsi="Tms Rmn"/>
          <w:lang w:eastAsia="zh-CN"/>
        </w:rPr>
        <w:t>2</w:t>
      </w:r>
      <w:r w:rsidRPr="008C6DE4">
        <w:rPr>
          <w:rFonts w:ascii="Tms Rmn" w:hAnsi="Tms Rmn"/>
          <w:lang w:eastAsia="zh-CN"/>
        </w:rPr>
        <w:t xml:space="preserve"> slot</w:t>
      </w:r>
      <w:r w:rsidRPr="008C6DE4">
        <w:rPr>
          <w:rFonts w:ascii="Tms Rmn" w:eastAsia="MS Mincho" w:hAnsi="Tms Rmn"/>
        </w:rPr>
        <w:t xml:space="preserve">, if the active </w:t>
      </w:r>
      <w:r w:rsidRPr="008C6DE4">
        <w:rPr>
          <w:rFonts w:ascii="Tms Rmn" w:hAnsi="Tms Rmn"/>
          <w:lang w:eastAsia="zh-CN"/>
        </w:rPr>
        <w:t>serving cell</w:t>
      </w:r>
      <w:r>
        <w:rPr>
          <w:rFonts w:ascii="Tms Rmn" w:hAnsi="Tms Rmn"/>
          <w:lang w:eastAsia="zh-CN"/>
        </w:rPr>
        <w:t xml:space="preserve"> 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t xml:space="preserve">the </w:t>
      </w:r>
      <w:r w:rsidRPr="008C6DE4">
        <w:rPr>
          <w:lang w:eastAsia="zh-CN"/>
        </w:rPr>
        <w:t xml:space="preserve">E-UTRA </w:t>
      </w:r>
      <w:r w:rsidRPr="008C6DE4">
        <w:t>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lang w:eastAsia="zh-CN"/>
        </w:rPr>
      </w:pPr>
      <w:r w:rsidRPr="009C5807">
        <w:t>-</w:t>
      </w:r>
      <w:r w:rsidRPr="009C5807">
        <w:tab/>
        <w:t>of up to max{</w:t>
      </w:r>
      <w:r w:rsidRPr="009C5807">
        <w:rPr>
          <w:lang w:eastAsia="zh-CN"/>
        </w:rPr>
        <w:t>Y2 slot + T</w:t>
      </w:r>
      <w:r w:rsidRPr="009C5807">
        <w:rPr>
          <w:vertAlign w:val="subscript"/>
          <w:lang w:eastAsia="zh-CN"/>
        </w:rPr>
        <w:t>SMTC_duration</w:t>
      </w:r>
      <w:r w:rsidRPr="009C5807">
        <w:t>, 5ms}</w:t>
      </w:r>
      <w:r>
        <w:t>,</w:t>
      </w:r>
      <w:r w:rsidRPr="009C5807">
        <w:t xml:space="preserve"> if the active</w:t>
      </w:r>
      <w:r w:rsidRPr="009C5807">
        <w:rPr>
          <w:lang w:eastAsia="zh-CN"/>
        </w:rPr>
        <w:t xml:space="preserve"> serving cells</w:t>
      </w:r>
      <w:r w:rsidRPr="009C5807">
        <w:t xml:space="preserve"> are in the same band </w:t>
      </w:r>
      <w:r>
        <w:t>or in the band overlapping or partially overlapping with</w:t>
      </w:r>
      <w:r w:rsidRPr="009C5807">
        <w:t xml:space="preserve"> the </w:t>
      </w:r>
      <w:r w:rsidRPr="009C5807">
        <w:rPr>
          <w:lang w:eastAsia="zh-CN"/>
        </w:rPr>
        <w:t xml:space="preserve">E-UTRA </w:t>
      </w:r>
      <w:r w:rsidRPr="009C5807">
        <w:t xml:space="preserve">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active serving cells and the E-UTRA SCells being activated or deactivated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eastAsia="zh-CN"/>
        </w:rPr>
        <w:t>active</w:t>
      </w:r>
      <w:r w:rsidRPr="009C5807">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1E9FB0AD"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78E0C14" w14:textId="77777777" w:rsidR="00977C68" w:rsidRPr="009C5807" w:rsidRDefault="00977C68" w:rsidP="001741D7">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rPr>
          <w:lang w:eastAsia="zh-CN"/>
        </w:rPr>
      </w:pPr>
      <w:r w:rsidRPr="009C5807">
        <w:t>-</w:t>
      </w:r>
      <w:r w:rsidRPr="009C5807">
        <w:tab/>
      </w:r>
      <w:r w:rsidRPr="009C5807">
        <w:rPr>
          <w:lang w:eastAsia="zh-CN"/>
        </w:rPr>
        <w:t>Y3 slot + SMTC duration</w:t>
      </w:r>
      <w:r w:rsidRPr="009C5807">
        <w:t xml:space="preserve">,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deactivated SCC being measured are available in the same slot</w:t>
      </w:r>
      <w:r w:rsidRPr="009C5807">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7AF8DD6" w14:textId="1101D002"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lang w:eastAsia="zh-CN"/>
        </w:rPr>
        <w:t xml:space="preserve"> </w:t>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lang w:eastAsia="zh-CN"/>
        </w:rPr>
        <w:t>is in the band</w:t>
      </w:r>
      <w:r w:rsidRPr="008C6DE4">
        <w:rPr>
          <w:rFonts w:ascii="Tms Rmn" w:eastAsia="MS Mincho" w:hAnsi="Tms Rmn"/>
        </w:rPr>
        <w:t xml:space="preserve"> </w:t>
      </w:r>
      <w:r w:rsidRPr="00E04032">
        <w:rPr>
          <w:rFonts w:cs="Arial"/>
          <w:szCs w:val="18"/>
          <w:lang w:eastAsia="zh-CN"/>
        </w:rPr>
        <w:t>overlapping or partially overlapping</w:t>
      </w:r>
      <w:r>
        <w:t xml:space="preserve"> </w:t>
      </w:r>
      <w:r>
        <w:rPr>
          <w:rFonts w:hint="eastAsia"/>
          <w:lang w:eastAsia="zh-CN"/>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r>
      <w:r w:rsidRPr="009C5807">
        <w:rPr>
          <w:lang w:eastAsia="zh-CN"/>
        </w:rPr>
        <w:t>Y3 slot + SMTC duration</w:t>
      </w:r>
      <w:r w:rsidRPr="009C5807">
        <w:t>,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dormant SCell being measured are available in the same slot</w:t>
      </w:r>
      <w:r w:rsidRPr="009C5807">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5C65397E" w14:textId="77777777" w:rsidR="005B6B14" w:rsidRPr="009C5807" w:rsidRDefault="005B6B14" w:rsidP="001741D7">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lang w:eastAsia="zh-CN"/>
        </w:rPr>
        <w:t>X</w:t>
      </w:r>
      <w:r>
        <w:rPr>
          <w:rFonts w:ascii="Tms Rmn" w:hAnsi="Tms Rmn"/>
          <w:lang w:eastAsia="zh-CN"/>
        </w:rPr>
        <w:t>3</w:t>
      </w:r>
      <w:r w:rsidRPr="008C6DE4">
        <w:rPr>
          <w:rFonts w:ascii="Tms Rmn" w:hAnsi="Tms Rmn"/>
          <w:lang w:eastAsia="zh-C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lang w:eastAsia="zh-CN"/>
        </w:rPr>
        <w:t>is</w:t>
      </w:r>
      <w:r>
        <w:rPr>
          <w:rFonts w:ascii="Tms Rmn" w:eastAsia="MS Mincho" w:hAnsi="Tms Rmn"/>
          <w:lang w:eastAsia="zh-C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with</w:t>
      </w:r>
      <w:r>
        <w:rPr>
          <w:rFonts w:ascii="Tms Rmn" w:eastAsia="MS Mincho" w:hAnsi="Tms Rmn"/>
          <w:lang w:eastAsia="zh-CN"/>
        </w:rPr>
        <w:t xml:space="preserve"> </w:t>
      </w:r>
      <w:r w:rsidRPr="008C6DE4">
        <w:rPr>
          <w:rFonts w:ascii="Tms Rmn" w:eastAsia="MS Mincho" w:hAnsi="Tms Rmn"/>
        </w:rPr>
        <w:t xml:space="preserve">the </w:t>
      </w:r>
      <w:r w:rsidRPr="008C6DE4">
        <w:rPr>
          <w:rFonts w:ascii="Tms Rmn" w:hAnsi="Tms Rmn"/>
          <w:lang w:eastAsia="zh-C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r>
      <w:r w:rsidRPr="009C5807">
        <w:rPr>
          <w:lang w:eastAsia="zh-CN"/>
        </w:rPr>
        <w:t>Y3 slot + SMTC duration</w:t>
      </w:r>
      <w:r w:rsidRPr="009C5807">
        <w:t>,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 xml:space="preserve">provided </w:t>
      </w:r>
      <w:r w:rsidRPr="009C5807">
        <w:rPr>
          <w:lang w:eastAsia="zh-CN"/>
        </w:rPr>
        <w:t>the cell specific reference signals from the PSCell or activated SCell and the E-UTRA dormant SCC being measured are available in the same slot</w:t>
      </w:r>
      <w:r w:rsidRPr="009C5807">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29"/>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44726E0B" w14:textId="77777777" w:rsidR="00A16ED2" w:rsidRPr="009C5807" w:rsidRDefault="00A16ED2" w:rsidP="00A16ED2">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X1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Pr>
          <w:lang w:eastAsia="zh-CN"/>
        </w:rPr>
        <w:t xml:space="preserve"> is</w:t>
      </w:r>
      <w:r w:rsidRPr="008C6DE4">
        <w:rPr>
          <w:rFonts w:ascii="Tms Rmn" w:eastAsia="MS Mincho" w:hAnsi="Tms Rmn"/>
        </w:rPr>
        <w:t xml:space="preserve">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lang w:eastAsia="zh-C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w:t>
      </w:r>
      <w:r w:rsidRPr="009C5807">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834108F" w14:textId="77777777" w:rsidR="00A16ED2" w:rsidRPr="009C5807" w:rsidRDefault="00A16ED2" w:rsidP="00A16ED2">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 xml:space="preserve">of up to </w:t>
      </w:r>
      <w:r w:rsidRPr="009C5807">
        <w:rPr>
          <w:lang w:eastAsia="zh-CN"/>
        </w:rPr>
        <w:t>X</w:t>
      </w:r>
      <w:r>
        <w:rPr>
          <w:lang w:eastAsia="zh-CN"/>
        </w:rPr>
        <w:t>2</w:t>
      </w:r>
      <w:r w:rsidRPr="009C5807">
        <w:rPr>
          <w:lang w:eastAsia="zh-CN"/>
        </w:rPr>
        <w:t xml:space="preserve"> slots</w:t>
      </w:r>
      <w:r w:rsidRPr="009C5807">
        <w:t>,</w:t>
      </w:r>
      <w:r w:rsidRPr="008C6DE4">
        <w:rPr>
          <w:rFonts w:ascii="Tms Rmn" w:eastAsia="MS Mincho" w:hAnsi="Tms Rmn"/>
        </w:rPr>
        <w:t xml:space="preserve"> if </w:t>
      </w:r>
      <w:r w:rsidRPr="009C5807">
        <w:t xml:space="preserve">the active </w:t>
      </w:r>
      <w:r w:rsidRPr="009C5807">
        <w:rPr>
          <w:lang w:eastAsia="zh-CN"/>
        </w:rPr>
        <w:t>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rsidRPr="009C5807">
        <w:t xml:space="preserve">any of the </w:t>
      </w:r>
      <w:r w:rsidRPr="009C5807">
        <w:rPr>
          <w:lang w:eastAsia="zh-CN"/>
        </w:rPr>
        <w:t xml:space="preserve">E-UTRA </w:t>
      </w:r>
      <w:r w:rsidRPr="009C5807">
        <w:t>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w:t>
      </w:r>
      <w:r w:rsidRPr="009C5807">
        <w:rPr>
          <w:lang w:eastAsia="zh-CN"/>
        </w:rPr>
        <w:t>Y2 slots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w:t>
      </w:r>
      <w:r>
        <w:t>or in the same band overlapping or partially overlapping with</w:t>
      </w:r>
      <w:r w:rsidRPr="009C5807">
        <w:t xml:space="preserve"> any of the </w:t>
      </w:r>
      <w:r w:rsidRPr="009C5807">
        <w:rPr>
          <w:lang w:eastAsia="zh-CN"/>
        </w:rPr>
        <w:t xml:space="preserve">E-UTRA </w:t>
      </w:r>
      <w:r w:rsidRPr="009C5807">
        <w:t xml:space="preserve">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 xml:space="preserve">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2"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129BDD3F" w14:textId="77777777" w:rsidR="00EA31EA" w:rsidRDefault="00EA31EA" w:rsidP="00EA31EA">
      <w:pPr>
        <w:rPr>
          <w:rFonts w:eastAsia="Malgun Gothic"/>
          <w:lang w:eastAsia="zh-CN"/>
        </w:rPr>
      </w:pPr>
      <w:bookmarkStart w:id="33" w:name="_Hlk103804203"/>
      <w:r w:rsidRPr="000649EF">
        <w:rPr>
          <w:rFonts w:eastAsia="Malgun Gothic"/>
          <w:lang w:eastAsia="zh-CN"/>
        </w:rPr>
        <w:t xml:space="preserve">No requirements </w:t>
      </w:r>
      <w:r w:rsidRPr="000649EF">
        <w:rPr>
          <w:rFonts w:eastAsia="Malgun Gothic" w:hint="eastAsia"/>
        </w:rPr>
        <w:t>are defined for SRS antenna port switching</w:t>
      </w:r>
      <w:r w:rsidRPr="000649EF">
        <w:rPr>
          <w:rFonts w:eastAsia="Malgun Gothic"/>
          <w:lang w:eastAsia="zh-CN"/>
        </w:rPr>
        <w:t xml:space="preserve"> if aperiodic </w:t>
      </w:r>
      <w:r w:rsidRPr="000649EF">
        <w:rPr>
          <w:rFonts w:eastAsia="Malgun Gothic"/>
        </w:rPr>
        <w:t xml:space="preserve">SRS switching is colliding with </w:t>
      </w:r>
      <w:r w:rsidRPr="000649EF">
        <w:rPr>
          <w:rFonts w:eastAsia="Malgun Gothic"/>
          <w:lang w:eastAsia="zh-CN"/>
        </w:rPr>
        <w:t xml:space="preserve">aperiodic L1-RSRP/L1-SINR measurements and the serving cell on which the aperiodic L1-RSRP/L1-SINR measurement is configured is indicated in </w:t>
      </w:r>
      <w:r w:rsidRPr="000649EF">
        <w:rPr>
          <w:rFonts w:eastAsia="Malgun Gothic"/>
          <w:i/>
          <w:iCs/>
          <w:lang w:eastAsia="zh-CN"/>
        </w:rPr>
        <w:t>txSwitchImpactToRx</w:t>
      </w:r>
      <w:r w:rsidRPr="000649EF">
        <w:rPr>
          <w:rFonts w:eastAsia="Malgun Gothic"/>
          <w:lang w:eastAsia="zh-CN"/>
        </w:rPr>
        <w:t xml:space="preserve"> or is the same carrier on which aperiodic SRS is scheduled/configured.</w:t>
      </w:r>
    </w:p>
    <w:p w14:paraId="00837D1A" w14:textId="77777777" w:rsidR="00EA31EA" w:rsidRDefault="00EA31EA" w:rsidP="00EA31EA">
      <w:pPr>
        <w:rPr>
          <w:rFonts w:eastAsia="Malgun Gothic"/>
          <w:lang w:eastAsia="zh-CN"/>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lang w:eastAsia="en-US"/>
        </w:rPr>
      </w:pPr>
      <w:r w:rsidRPr="000649EF">
        <w:rPr>
          <w:rFonts w:eastAsia="Malgun Gothic"/>
          <w:lang w:eastAsia="en-US"/>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127D02B3" w14:textId="39542D89" w:rsidR="00C8622E" w:rsidRDefault="00C8622E" w:rsidP="00C8622E">
      <w:pPr>
        <w:pStyle w:val="B10"/>
        <w:rPr>
          <w:rFonts w:ascii="Tms Rmn" w:eastAsia="MS Mincho" w:hAnsi="Tms Rmn"/>
          <w:lang w:eastAsia="zh-CN"/>
        </w:rPr>
      </w:pPr>
      <w:r>
        <w:rPr>
          <w:lang w:eastAsia="zh-CN"/>
        </w:rPr>
        <w:tab/>
        <w:t>SCell is activated based on aperiodic CSI-RS</w:t>
      </w:r>
      <w:r>
        <w:rPr>
          <w:rFonts w:ascii="Tms Rmn" w:eastAsia="MS Mincho" w:hAnsi="Tms Rmn"/>
          <w:lang w:eastAsia="zh-CN"/>
        </w:rPr>
        <w:t>.</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w:t>
      </w:r>
      <w:r>
        <w:rPr>
          <w:lang w:eastAsia="zh-CN"/>
        </w:rPr>
        <w:t>17</w:t>
      </w:r>
      <w:r>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EB048C">
        <w:rPr>
          <w:vertAlign w:val="subscript"/>
        </w:rPr>
        <w:t>SMTC_duration</w:t>
      </w:r>
      <w:r>
        <w:rPr>
          <w:lang w:eastAsia="zh-CN"/>
        </w:rPr>
        <w:t xml:space="preserve"> are given by </w:t>
      </w:r>
      <w:r>
        <w:t>Table 8.2.2.2.3</w:t>
      </w:r>
      <w:r w:rsidRPr="008C6DE4">
        <w:t>-1</w:t>
      </w:r>
      <w:r>
        <w:t>. The interruption shall not exceed requirements in Table 8.2.2.2.3-1.</w:t>
      </w:r>
    </w:p>
    <w:p w14:paraId="1B3AFE3A" w14:textId="77777777" w:rsidR="00253D0B" w:rsidRPr="001F0749" w:rsidRDefault="00253D0B" w:rsidP="00253D0B">
      <w:r w:rsidRPr="001F0749">
        <w:t>The interruption requirements in Table 8.2.2.2.3-1 are not applicable when a UE is configured with NCSG</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0EAFC85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EA31EA" w:rsidRPr="00D26657">
        <w:rPr>
          <w:rFonts w:ascii="Arial" w:eastAsia="Malgun Gothic" w:hAnsi="Arial"/>
          <w:b/>
        </w:rPr>
        <w:t xml:space="preserve"> Interruption length in symbols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4E4FAED6"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1B8FE21D"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1"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2"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2"/>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3"/>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lang w:eastAsia="en-US"/>
        </w:rPr>
      </w:pPr>
      <w:r w:rsidRPr="00D26657">
        <w:rPr>
          <w:rFonts w:eastAsia="Malgun Gothic"/>
          <w:lang w:eastAsia="en-US"/>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lang w:eastAsia="zh-CN"/>
        </w:rPr>
      </w:pPr>
      <w:r>
        <w:rPr>
          <w:lang w:eastAsia="zh-CN"/>
        </w:rPr>
        <w:tab/>
      </w:r>
      <w:r w:rsidR="006D3F36">
        <w:rPr>
          <w:lang w:eastAsia="zh-CN"/>
        </w:rPr>
        <w:t>NR SCell is activated based on aperiodic CSI-RS</w:t>
      </w:r>
      <w:r w:rsidR="006D3F36">
        <w:rPr>
          <w:rFonts w:ascii="Tms Rmn" w:eastAsia="MS Mincho" w:hAnsi="Tms Rmn"/>
          <w:lang w:eastAsia="zh-CN"/>
        </w:rPr>
        <w:t>.</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45"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45"/>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46" w:name="_Toc5952659"/>
      <w:bookmarkStart w:id="47"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48"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lang w:eastAsia="zh-CN"/>
        </w:rPr>
        <w:t>8.2.4.2.</w:t>
      </w:r>
      <w:bookmarkEnd w:id="49"/>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lang w:eastAsia="en-US"/>
        </w:rPr>
      </w:pPr>
      <w:r w:rsidRPr="00BC309C">
        <w:rPr>
          <w:rFonts w:eastAsia="Malgun Gothic"/>
          <w:lang w:eastAsia="en-US"/>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eastAsia="zh-CN"/>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4232BF86"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 deactivated SCell and deactivate an activated SCell in</w:t>
      </w:r>
      <w:r w:rsidRPr="009C5807">
        <w:rPr>
          <w:lang w:eastAsia="zh-CN"/>
        </w:rPr>
        <w:t xml:space="preserve"> EN-DC, or in standalone NR carrier aggregation, or in NE-DC, or in NR-DC</w:t>
      </w:r>
      <w:r w:rsidRPr="009C5807">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4C34C241"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 and when one SCell is being activated</w:t>
      </w:r>
      <w:r w:rsidRPr="009C5807">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0584C079"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rsidR="008B381B" w:rsidRPr="008C6DE4">
        <w:t>c</w:t>
      </w:r>
      <w:r w:rsidRPr="008C6DE4">
        <w:t>ell</w:t>
      </w:r>
      <w:r w:rsidR="008B381B">
        <w:t>, and</w:t>
      </w:r>
    </w:p>
    <w:p w14:paraId="0F420A44" w14:textId="50D88AB8" w:rsidR="006A65D1" w:rsidRPr="009C5807" w:rsidRDefault="001A21B1">
      <w:pPr>
        <w:pStyle w:val="B30"/>
      </w:pPr>
      <w:r w:rsidRPr="008C6DE4">
        <w:t>-</w:t>
      </w:r>
      <w:r w:rsidRPr="008C6DE4">
        <w:tab/>
      </w:r>
      <w:r w:rsidRPr="001323D8">
        <w:t>SSB is in the same half-frame on the SCell and the contiguous FR2 active serving cell</w:t>
      </w:r>
      <w:r w:rsidR="008B381B">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Pr="009C5807"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rPr>
          <w:lang w:eastAsia="zh-CN"/>
        </w:rPr>
      </w:pP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77777777" w:rsidR="006A65D1" w:rsidRPr="009C5807" w:rsidRDefault="006A65D1" w:rsidP="00ED2012">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314E779E" w14:textId="52053234"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48F22993"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5C5426D9"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2F3CD9A8" w14:textId="0E4920E1" w:rsidR="003A1E0C" w:rsidRPr="009C5807" w:rsidRDefault="003A1E0C" w:rsidP="003D39C9">
      <w:pPr>
        <w:ind w:left="568" w:hanging="284"/>
        <w:rPr>
          <w:lang w:eastAsia="zh-CN"/>
        </w:rPr>
      </w:pP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39869E8E"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421005">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53CDBC07" w:rsidR="006A65D1" w:rsidRPr="009C5807" w:rsidRDefault="006A65D1" w:rsidP="006A65D1">
      <w:r w:rsidRPr="009C5807">
        <w:t xml:space="preserve">The requirements in this </w:t>
      </w:r>
      <w:r w:rsidR="0059755E" w:rsidRPr="009C5807">
        <w:t>clause</w:t>
      </w:r>
      <w:r w:rsidRPr="009C5807">
        <w:t xml:space="preserve"> shall apply for the UE configured with one downlink SCell </w:t>
      </w:r>
      <w:r w:rsidRPr="009C5807">
        <w:rPr>
          <w:lang w:eastAsia="zh-CN"/>
        </w:rPr>
        <w:t>in EN-DC, or in standalone NR carrier aggregation, or in NE-DC, or in NR-DC.</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36FC60D0"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more than one SCells.</w:t>
      </w:r>
    </w:p>
    <w:p w14:paraId="56C7E32B" w14:textId="0B1AD0A6" w:rsidR="00615BF3" w:rsidRPr="009C5807" w:rsidRDefault="00615BF3" w:rsidP="00D81081">
      <w:r w:rsidRPr="009C5807">
        <w:rPr>
          <w:lang w:eastAsia="zh-CN"/>
        </w:rPr>
        <w:t>I</w:t>
      </w:r>
      <w:r w:rsidRPr="009C5807">
        <w:t xml:space="preserve">n EN-DC, NE-DC, standalone NR,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27DE12E2" w14:textId="7AF0D339"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w:t>
      </w:r>
      <w:r w:rsidR="00615BF3" w:rsidRPr="009C5807">
        <w:t xml:space="preserve"> if there is at least one active serving cell on that FR2 band</w:t>
      </w:r>
      <w:r w:rsidR="00615BF3" w:rsidRPr="009C5807">
        <w:rPr>
          <w:lang w:eastAsia="zh-CN"/>
        </w:rPr>
        <w:t>, if</w:t>
      </w:r>
      <w:r w:rsidR="00615BF3" w:rsidRPr="009C5807">
        <w:t xml:space="preserve"> the UE is not provided with any SMTC for the</w:t>
      </w:r>
      <w:r w:rsidR="00615BF3" w:rsidRPr="009C5807">
        <w:rPr>
          <w:lang w:eastAsia="zh-CN"/>
        </w:rPr>
        <w:t xml:space="preserve"> target</w:t>
      </w:r>
      <w:r w:rsidR="00615BF3" w:rsidRPr="009C5807">
        <w:t xml:space="preserve"> SCell</w:t>
      </w:r>
      <w:r w:rsidR="00615BF3" w:rsidRPr="009C5807">
        <w:rPr>
          <w:lang w:eastAsia="zh-CN"/>
        </w:rPr>
        <w:t xml:space="preserve">,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54"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54"/>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56"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eastAsia="zh-CN"/>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40FE3ACA" w14:textId="77777777" w:rsidR="00311D12" w:rsidRDefault="00311D12" w:rsidP="00311D12">
      <w:pPr>
        <w:pStyle w:val="B10"/>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6DAB790C" w14:textId="1E1905BF" w:rsidR="00C92500" w:rsidRDefault="00C92500" w:rsidP="00311D12">
      <w:r w:rsidRPr="002428C6">
        <w:rPr>
          <w:lang w:eastAsia="zh-CN"/>
        </w:rPr>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eastAsia="zh-CN"/>
        </w:rPr>
      </w:pPr>
      <w:r w:rsidRPr="00C17787">
        <w:rPr>
          <w:rFonts w:eastAsia="DengXian"/>
          <w:lang w:eastAsia="zh-CN"/>
        </w:rPr>
        <w:t>-</w:t>
      </w:r>
      <w:r w:rsidRPr="00C17787">
        <w:rPr>
          <w:rFonts w:eastAsia="DengXian"/>
          <w:lang w:eastAsia="zh-CN"/>
        </w:rPr>
        <w:tab/>
        <w:t>T</w:t>
      </w:r>
      <w:r w:rsidRPr="00C17787">
        <w:rPr>
          <w:rFonts w:eastAsia="DengXian"/>
          <w:vertAlign w:val="subscript"/>
          <w:lang w:eastAsia="zh-CN"/>
        </w:rPr>
        <w:t>CSI_reporting_after</w:t>
      </w:r>
      <w:r w:rsidRPr="00C17787">
        <w:rPr>
          <w:rFonts w:eastAsia="DengXian"/>
          <w:lang w:eastAsia="zh-CN"/>
        </w:rPr>
        <w:t xml:space="preserve"> is the delay </w:t>
      </w:r>
      <w:r w:rsidRPr="00C17787">
        <w:rPr>
          <w:rFonts w:eastAsia="Yu Mincho"/>
        </w:rPr>
        <w:t xml:space="preserve">uncertainty (in ms) in acquiring the first available CSI reporting resources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04DC46A1" w14:textId="77777777" w:rsidR="009C3C29" w:rsidRPr="00C17787" w:rsidRDefault="009C3C29" w:rsidP="009C3C29">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DBDA924" w:rsidR="00F116B6" w:rsidRDefault="009C3C29" w:rsidP="009C3C29">
      <w:bookmarkStart w:id="61" w:name="_Hlk112273039"/>
      <w:bookmarkStart w:id="62"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apply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63" w:name="_Hlk112273073"/>
      <w:r w:rsidRPr="00C17787">
        <w:rPr>
          <w:rFonts w:eastAsia="Yu Mincho"/>
          <w:bCs/>
          <w:lang w:val="en-US" w:eastAsia="zh-CN"/>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eastAsia="zh-CN"/>
        </w:rPr>
      </w:pPr>
      <w:r>
        <w:rPr>
          <w:lang w:eastAsia="zh-CN"/>
        </w:rPr>
        <w:t xml:space="preserve">The requirement for unknown SCell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64"/>
    <w:bookmarkEnd w:id="65"/>
    <w:bookmarkEnd w:id="66"/>
    <w:bookmarkEnd w:id="67"/>
    <w:bookmarkEnd w:id="68"/>
    <w:bookmarkEnd w:id="69"/>
    <w:bookmarkEnd w:id="70"/>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210C9DEB" w14:textId="200EBB12" w:rsidR="00502111" w:rsidRPr="0091633E" w:rsidRDefault="009C3C29" w:rsidP="00502111">
      <w:pPr>
        <w:rPr>
          <w:rFonts w:eastAsia="SimSun"/>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lang w:eastAsia="zh-CN"/>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lang w:eastAsia="zh-CN"/>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5562A456" w14:textId="2B456351" w:rsidR="009C3C29" w:rsidRPr="00C17787" w:rsidRDefault="00502111" w:rsidP="002662BE">
      <w:pPr>
        <w:pStyle w:val="EQ"/>
        <w:rPr>
          <w:lang w:val="en-US"/>
        </w:rPr>
      </w:pPr>
      <w:r w:rsidRPr="009C3C29">
        <w:tab/>
      </w:r>
      <w:r w:rsidR="009C3C29" w:rsidRPr="00C17787">
        <w:t>T</w:t>
      </w:r>
      <w:r w:rsidR="009C3C29" w:rsidRPr="00C17787">
        <w:rPr>
          <w:vertAlign w:val="subscript"/>
        </w:rPr>
        <w:t>delay_multiple_SCells_PUCCH_SCell</w:t>
      </w:r>
      <w:r w:rsidR="009C3C29" w:rsidRPr="00C17787">
        <w:t xml:space="preserve"> = T</w:t>
      </w:r>
      <w:r w:rsidR="009C3C29" w:rsidRPr="00C17787">
        <w:rPr>
          <w:vertAlign w:val="subscript"/>
        </w:rPr>
        <w:t xml:space="preserve">activation_time_multiple_scells </w:t>
      </w:r>
      <w:r w:rsidR="009C3C29" w:rsidRPr="00C17787">
        <w:rPr>
          <w:lang w:val="en-US"/>
        </w:rPr>
        <w:t xml:space="preserve">+ </w:t>
      </w:r>
      <w:r w:rsidR="009C3C29">
        <w:rPr>
          <w:lang w:val="en-US" w:eastAsia="zh-CN"/>
        </w:rPr>
        <w:t>3</w:t>
      </w:r>
      <w:r w:rsidR="009C3C29" w:rsidRPr="00C17787">
        <w:rPr>
          <w:lang w:val="en-US"/>
        </w:rPr>
        <w:t>*T</w:t>
      </w:r>
      <w:r w:rsidR="009C3C29" w:rsidRPr="00C17787">
        <w:rPr>
          <w:vertAlign w:val="subscript"/>
          <w:lang w:val="en-US"/>
        </w:rPr>
        <w:t>target_PL-RS</w:t>
      </w:r>
      <w:r w:rsidR="009C3C29" w:rsidRPr="00C17787">
        <w:rPr>
          <w:lang w:val="en-US"/>
        </w:rPr>
        <w:t xml:space="preserve"> + T</w:t>
      </w:r>
      <w:r w:rsidR="009C3C29" w:rsidRPr="00C17787">
        <w:rPr>
          <w:vertAlign w:val="subscript"/>
          <w:lang w:val="en-US"/>
        </w:rPr>
        <w:t>CSI_Reporting</w:t>
      </w:r>
      <w:r w:rsidR="009C3C29" w:rsidRPr="00C17787">
        <w:rPr>
          <w:lang w:val="en-US"/>
        </w:rPr>
        <w:t xml:space="preserve"> </w:t>
      </w:r>
    </w:p>
    <w:p w14:paraId="44475188" w14:textId="77777777" w:rsidR="009C3C29" w:rsidRPr="00C17787" w:rsidRDefault="009C3C29" w:rsidP="009C3C29">
      <w:pPr>
        <w:ind w:left="568" w:hanging="284"/>
        <w:rPr>
          <w:lang w:val="en-US"/>
        </w:rPr>
      </w:pPr>
      <w:r w:rsidRPr="00C17787">
        <w:rPr>
          <w:lang w:val="en-US"/>
        </w:rPr>
        <w:t>-</w:t>
      </w:r>
      <w:r w:rsidRPr="00C17787">
        <w:rPr>
          <w:lang w:val="en-US"/>
        </w:rPr>
        <w:tab/>
        <w:t xml:space="preserve">If UE do not have valid TA for PUCCH SCell, </w:t>
      </w:r>
    </w:p>
    <w:p w14:paraId="7F0FA385" w14:textId="418E73D4"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3CD67714" w14:textId="77777777" w:rsidR="0091633E" w:rsidRPr="0091633E" w:rsidRDefault="0091633E" w:rsidP="00367AA4">
      <w:pPr>
        <w:pStyle w:val="B10"/>
        <w:rPr>
          <w:rFonts w:eastAsia="SimSun"/>
          <w:lang w:eastAsia="en-US"/>
        </w:rPr>
      </w:pPr>
      <w:r w:rsidRPr="0091633E">
        <w:rPr>
          <w:rFonts w:eastAsia="SimSun"/>
          <w:lang w:eastAsia="en-US"/>
        </w:rPr>
        <w:t>-</w:t>
      </w:r>
      <w:r w:rsidRPr="0091633E">
        <w:rPr>
          <w:rFonts w:eastAsia="SimSun"/>
          <w:lang w:eastAsia="en-US"/>
        </w:rPr>
        <w:tab/>
        <w:t>T</w:t>
      </w:r>
      <w:r w:rsidRPr="0091633E">
        <w:rPr>
          <w:rFonts w:eastAsia="SimSun"/>
          <w:vertAlign w:val="subscript"/>
          <w:lang w:eastAsia="en-US"/>
        </w:rPr>
        <w:t>activation_time_multiple_scells</w:t>
      </w:r>
      <w:r w:rsidRPr="0091633E">
        <w:rPr>
          <w:rFonts w:eastAsia="SimSun"/>
          <w:lang w:eastAsia="en-US"/>
        </w:rPr>
        <w:t xml:space="preserve"> is the target SCell activation delay in millisecond in multiple SCell activation scenario as specified in section 8.3.7.</w:t>
      </w:r>
    </w:p>
    <w:p w14:paraId="2BBA7354" w14:textId="0BBCF58B" w:rsidR="0091633E" w:rsidRPr="003D487A" w:rsidRDefault="00C92500"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6B248D8A" w:rsidR="0091633E" w:rsidRPr="0091633E" w:rsidRDefault="00C92500"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524EB698" w14:textId="10FE7392" w:rsidR="00C92500" w:rsidRPr="0091633E" w:rsidRDefault="002662BE" w:rsidP="00C92500">
      <w:pPr>
        <w:pStyle w:val="B10"/>
        <w:rPr>
          <w:rFonts w:eastAsia="SimSu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3F9C829D" w14:textId="77777777" w:rsidR="00C92500" w:rsidRPr="0091633E" w:rsidRDefault="00C92500" w:rsidP="00C92500">
      <w:pPr>
        <w:pStyle w:val="B10"/>
        <w:rPr>
          <w:rFonts w:eastAsia="SimSun"/>
        </w:rPr>
      </w:pP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Pr>
        <w:rPr>
          <w:lang w:eastAsia="zh-CN"/>
        </w:rPr>
      </w:pPr>
    </w:p>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0EA86F01" w:rsidR="00B82A89" w:rsidRPr="00F0397A" w:rsidRDefault="00B82A89" w:rsidP="00F37389">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748A795"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649B8CA7"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73"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73"/>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77777777" w:rsidR="009E7528" w:rsidRPr="00885F53" w:rsidRDefault="009E7528" w:rsidP="009E7528">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72"/>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74" w:name="_Toc5952655"/>
      <w:r w:rsidRPr="009C5807">
        <w:rPr>
          <w:rFonts w:eastAsiaTheme="minorEastAsia"/>
          <w:lang w:val="en-US" w:eastAsia="zh-CN"/>
        </w:rPr>
        <w:t>8.4.1</w:t>
      </w:r>
      <w:r w:rsidRPr="009C5807">
        <w:rPr>
          <w:rFonts w:eastAsiaTheme="minorEastAsia"/>
          <w:lang w:val="en-US" w:eastAsia="zh-CN"/>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75"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75"/>
      <w:r w:rsidRPr="009C5807">
        <w:rPr>
          <w:rFonts w:eastAsiaTheme="minorEastAsia"/>
          <w:lang w:val="en-US" w:eastAsia="zh-CN"/>
        </w:rPr>
        <w:t>requirement</w:t>
      </w:r>
    </w:p>
    <w:p w14:paraId="0E709209" w14:textId="5743ADB8" w:rsidR="002E0D67" w:rsidRDefault="002E0D67" w:rsidP="002E0D67">
      <w:pPr>
        <w:rPr>
          <w:lang w:val="en-US" w:eastAsia="zh-CN"/>
        </w:rPr>
      </w:pPr>
      <w:bookmarkStart w:id="76"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1pt;height:19.5pt" o:ole="">
            <v:imagedata r:id="rId16" o:title=""/>
          </v:shape>
          <o:OLEObject Type="Embed" ProgID="Equation.3" ShapeID="_x0000_i1031" DrawAspect="Content" ObjectID="_1749666873"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1pt;height:18.5pt" o:ole="">
            <v:imagedata r:id="rId16" o:title=""/>
          </v:shape>
          <o:OLEObject Type="Embed" ProgID="Equation.3" ShapeID="_x0000_i1032" DrawAspect="Content" ObjectID="_1749666874"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1pt;height:16.5pt" o:ole="">
            <v:imagedata r:id="rId16" o:title=""/>
          </v:shape>
          <o:OLEObject Type="Embed" ProgID="Equation.3" ShapeID="_x0000_i1033" DrawAspect="Content" ObjectID="_1749666875" r:id="rId19"/>
        </w:object>
      </w:r>
      <w:r w:rsidRPr="00C40678">
        <w:rPr>
          <w:rFonts w:cs="v5.0.0"/>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308531EC">
          <v:shape id="_x0000_i1034" type="#_x0000_t75" style="width:11pt;height:18.5pt" o:ole="">
            <v:imagedata r:id="rId16" o:title=""/>
          </v:shape>
          <o:OLEObject Type="Embed" ProgID="Equation.3" ShapeID="_x0000_i1034" DrawAspect="Content" ObjectID="_1749666876"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1pt;height:18.5pt" o:ole="">
            <v:imagedata r:id="rId16" o:title=""/>
          </v:shape>
          <o:OLEObject Type="Embed" ProgID="Equation.3" ShapeID="_x0000_i1035" DrawAspect="Content" ObjectID="_1749666877"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1pt;height:18.5pt" o:ole="">
            <v:imagedata r:id="rId16" o:title=""/>
          </v:shape>
          <o:OLEObject Type="Embed" ProgID="Equation.3" ShapeID="_x0000_i1036" DrawAspect="Content" ObjectID="_1749666878"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1pt;height:18.5pt" o:ole="">
            <v:imagedata r:id="rId23" o:title=""/>
          </v:shape>
          <o:OLEObject Type="Embed" ProgID="Equation.3" ShapeID="_x0000_i1037" DrawAspect="Content" ObjectID="_1749666879"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1pt;height:19.5pt" o:ole="">
            <v:imagedata r:id="rId16" o:title=""/>
          </v:shape>
          <o:OLEObject Type="Embed" ProgID="Equation.3" ShapeID="_x0000_i1038" DrawAspect="Content" ObjectID="_1749666880"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1pt;height:19.5pt" o:ole="">
            <v:imagedata r:id="rId16" o:title=""/>
          </v:shape>
          <o:OLEObject Type="Embed" ProgID="Equation.3" ShapeID="_x0000_i1039" DrawAspect="Content" ObjectID="_1749666881"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1pt;height:19.5pt" o:ole="">
            <v:imagedata r:id="rId23" o:title=""/>
          </v:shape>
          <o:OLEObject Type="Embed" ProgID="Equation.3" ShapeID="_x0000_i1040" DrawAspect="Content" ObjectID="_1749666882"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1pt;height:19.5pt" o:ole="">
            <v:imagedata r:id="rId23" o:title=""/>
          </v:shape>
          <o:OLEObject Type="Embed" ProgID="Equation.3" ShapeID="_x0000_i1041" DrawAspect="Content" ObjectID="_1749666883"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1pt;height:19.5pt" o:ole="">
            <v:imagedata r:id="rId23" o:title=""/>
          </v:shape>
          <o:OLEObject Type="Embed" ProgID="Equation.3" ShapeID="_x0000_i1042" DrawAspect="Content" ObjectID="_1749666884"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076B68E1"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3EA322E2"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pt;height:20.5pt" o:ole="">
            <v:imagedata r:id="rId16" o:title=""/>
          </v:shape>
          <o:OLEObject Type="Embed" ProgID="Equation.3" ShapeID="_x0000_i1043" DrawAspect="Content" ObjectID="_1749666885"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77777777" w:rsidR="001773D3" w:rsidRPr="00012E99" w:rsidRDefault="001773D3" w:rsidP="001773D3">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1pt;height:19.5pt" o:ole="">
            <v:imagedata r:id="rId16" o:title=""/>
          </v:shape>
          <o:OLEObject Type="Embed" ProgID="Equation.3" ShapeID="_x0000_i1044" DrawAspect="Content" ObjectID="_1749666886"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1pt;height:19.5pt" o:ole="">
            <v:imagedata r:id="rId16" o:title=""/>
          </v:shape>
          <o:OLEObject Type="Embed" ProgID="Equation.3" ShapeID="_x0000_i1045" DrawAspect="Content" ObjectID="_1749666887"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27D2C728"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77777777" w:rsidR="002C276F" w:rsidRPr="00625F7E" w:rsidRDefault="002C276F" w:rsidP="00A168EF">
      <w:pPr>
        <w:pStyle w:val="B10"/>
      </w:pPr>
      <w:r w:rsidRPr="00625F7E">
        <w:rPr>
          <w:rFonts w:hint="eastAsia"/>
        </w:rPr>
        <w:t>W</w:t>
      </w:r>
      <w:r w:rsidRPr="00625F7E">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77777777" w:rsidR="002C276F" w:rsidRPr="00625F7E" w:rsidRDefault="002C276F" w:rsidP="00D94ED5">
      <w:pPr>
        <w:pStyle w:val="B10"/>
        <w:rPr>
          <w:lang w:eastAsia="zh-CN"/>
        </w:rPr>
      </w:pPr>
      <w:r w:rsidRPr="00625F7E">
        <w:t>-</w:t>
      </w:r>
      <w:r w:rsidRPr="00625F7E">
        <w:tab/>
      </w:r>
      <w:r w:rsidRPr="00625F7E">
        <w:rPr>
          <w:lang w:eastAsia="zh-CN"/>
        </w:rPr>
        <w:t>For a window W of duration max(T</w:t>
      </w:r>
      <w:r w:rsidRPr="00625F7E">
        <w:rPr>
          <w:vertAlign w:val="subscript"/>
          <w:lang w:eastAsia="zh-CN"/>
        </w:rPr>
        <w:t xml:space="preserve">L1,  </w:t>
      </w:r>
      <w:r w:rsidRPr="00625F7E">
        <w:rPr>
          <w:lang w:eastAsia="zh-CN"/>
        </w:rPr>
        <w:t xml:space="preserve">MGRP_max), where MGRP max is the maximum MGRP across all configured per-UE measurement gaps and per-FR measurement gaps within the same FR as serving cell, and starting at the beginning of any </w:t>
      </w:r>
      <w:r w:rsidRPr="00625F7E">
        <w:t>BFD-RS</w:t>
      </w:r>
      <w:r w:rsidRPr="00625F7E">
        <w:rPr>
          <w:lang w:eastAsia="zh-CN"/>
        </w:rPr>
        <w:t xml:space="preserve"> resource occasion: </w:t>
      </w:r>
    </w:p>
    <w:p w14:paraId="0584B33B" w14:textId="7232DAC0"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 including those overlapped with </w:t>
      </w:r>
      <w:r w:rsidR="002C276F" w:rsidRPr="00625F7E">
        <w:rPr>
          <w:bCs/>
          <w:lang w:eastAsia="zh-CN"/>
        </w:rPr>
        <w:t>measurement gap</w:t>
      </w:r>
      <w:r w:rsidR="002C276F" w:rsidRPr="00625F7E">
        <w:t xml:space="preserve"> occasions or SMTC occasions within the window,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D8E88AE"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and the BFD-RS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5149259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4A83D1B2" w:rsidR="00FE0C3D" w:rsidRPr="00476A1D" w:rsidRDefault="00F3038E" w:rsidP="00FE0C3D">
      <w:pPr>
        <w:pStyle w:val="B10"/>
      </w:pPr>
      <w:r>
        <w:t>-</w:t>
      </w:r>
      <w:r w:rsidR="00FE0C3D" w:rsidRPr="00115E3F">
        <w:tab/>
      </w:r>
      <w:r w:rsidR="00FE0C3D" w:rsidRPr="00625F7E">
        <w:t xml:space="preserve">When concurrent gaps are configured, a BFD-RS or an SMTC occasion is not considered to be overlapped by a gap occasion if the gap occasion is dropped according to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lang w:eastAsia="zh-CN"/>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2pt;height:18.5pt" o:ole="">
            <v:imagedata r:id="rId16" o:title=""/>
          </v:shape>
          <o:OLEObject Type="Embed" ProgID="Equation.3" ShapeID="_x0000_i1046" DrawAspect="Content" ObjectID="_1749666888" r:id="rId34"/>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5pt;height:21.5pt" o:ole="">
            <v:imagedata r:id="rId16" o:title=""/>
          </v:shape>
          <o:OLEObject Type="Embed" ProgID="Equation.3" ShapeID="_x0000_i1047" DrawAspect="Content" ObjectID="_1749666889"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77777777" w:rsidR="00D05B3D" w:rsidRPr="00B93B53" w:rsidRDefault="00D05B3D" w:rsidP="004A303C">
      <w:pPr>
        <w:pStyle w:val="B10"/>
        <w:rPr>
          <w:rFonts w:eastAsia="SimSun"/>
        </w:rPr>
      </w:pPr>
      <w:r w:rsidRPr="00B93B53">
        <w:rPr>
          <w:rFonts w:eastAsia="SimSun" w:hint="eastAsia"/>
        </w:rPr>
        <w:t>W</w:t>
      </w:r>
      <w:r w:rsidRPr="00B93B53">
        <w:rPr>
          <w:rFonts w:eastAsia="SimSun"/>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77777777" w:rsidR="00D05B3D" w:rsidRPr="00B93B53" w:rsidRDefault="00D05B3D" w:rsidP="00D05B3D">
      <w:pPr>
        <w:pStyle w:val="B10"/>
        <w:rPr>
          <w:rFonts w:eastAsia="SimSun"/>
          <w:lang w:eastAsia="zh-CN"/>
        </w:rPr>
      </w:pPr>
      <w:r w:rsidRPr="00B93B53">
        <w:rPr>
          <w:rFonts w:eastAsia="SimSun"/>
        </w:rPr>
        <w:t>-</w:t>
      </w:r>
      <w:r w:rsidRPr="00B93B53">
        <w:rPr>
          <w:rFonts w:eastAsia="SimSun"/>
        </w:rPr>
        <w:tab/>
      </w:r>
      <w:r w:rsidRPr="00B93B53">
        <w:rPr>
          <w:rFonts w:eastAsia="SimSun"/>
          <w:lang w:eastAsia="zh-CN"/>
        </w:rPr>
        <w:t>For a window W of duration max(T</w:t>
      </w:r>
      <w:r w:rsidRPr="00B93B53">
        <w:rPr>
          <w:rFonts w:eastAsia="SimSun"/>
          <w:vertAlign w:val="subscript"/>
          <w:lang w:eastAsia="zh-CN"/>
        </w:rPr>
        <w:t xml:space="preserve">L1,  </w:t>
      </w:r>
      <w:r w:rsidRPr="00B93B53">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93B53">
        <w:rPr>
          <w:rFonts w:eastAsia="SimSun"/>
        </w:rPr>
        <w:t>BFD-RS</w:t>
      </w:r>
      <w:r w:rsidRPr="00B93B53">
        <w:rPr>
          <w:rFonts w:eastAsia="SimSun"/>
          <w:lang w:eastAsia="zh-CN"/>
        </w:rPr>
        <w:t xml:space="preserve"> resource occasion: </w:t>
      </w:r>
    </w:p>
    <w:p w14:paraId="7AE64506" w14:textId="759EFC8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 including those overlapped with </w:t>
      </w:r>
      <w:r w:rsidRPr="00B93B53">
        <w:rPr>
          <w:rFonts w:eastAsia="SimSun"/>
          <w:bCs/>
          <w:lang w:eastAsia="zh-CN"/>
        </w:rPr>
        <w:t>measurement gap</w:t>
      </w:r>
      <w:r w:rsidRPr="00B93B53">
        <w:rPr>
          <w:rFonts w:eastAsia="SimSun"/>
        </w:rPr>
        <w:t xml:space="preserve"> occasions or SMTC occasions within the window,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299CB1FD"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56C0ED4"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1D818C9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the BFD-RS resource is partially overlapped with [measurement gap]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901DCAA" w:rsidR="00D255FC" w:rsidRPr="00C00D0E" w:rsidRDefault="00F11C9E" w:rsidP="00D255FC">
      <w:pPr>
        <w:pStyle w:val="B10"/>
        <w:rPr>
          <w:i/>
        </w:rPr>
      </w:pPr>
      <w:r>
        <w:t>-</w:t>
      </w:r>
      <w:r w:rsidR="00D255FC" w:rsidRPr="00115E3F">
        <w:tab/>
      </w:r>
      <w:r w:rsidR="00D255FC" w:rsidRPr="00625F7E">
        <w:t>When concurrent gaps are configured, a BFD-RS or an SMTC occasion is not considered to be overlapped by a gap occasion if the gap occasion is dropped according to</w:t>
      </w:r>
      <w:r w:rsidR="00C00D0E" w:rsidRPr="00625F7E">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7C14296B"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4.5pt;height:21.5pt" o:ole="">
            <v:imagedata r:id="rId16" o:title=""/>
          </v:shape>
          <o:OLEObject Type="Embed" ProgID="Equation.3" ShapeID="_x0000_i1048" DrawAspect="Content" ObjectID="_1749666890" r:id="rId37"/>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4.5pt;height:21.5pt" o:ole="">
            <v:imagedata r:id="rId16" o:title=""/>
          </v:shape>
          <o:OLEObject Type="Embed" ProgID="Equation.3" ShapeID="_x0000_i1049" DrawAspect="Content" ObjectID="_1749666891"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4.5pt;height:21.5pt" o:ole="">
            <v:imagedata r:id="rId16" o:title=""/>
          </v:shape>
          <o:OLEObject Type="Embed" ProgID="Equation.3" ShapeID="_x0000_i1050" DrawAspect="Content" ObjectID="_1749666892"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4.5pt;height:21.5pt" o:ole="">
            <v:imagedata r:id="rId16" o:title=""/>
          </v:shape>
          <o:OLEObject Type="Embed" ProgID="Equation.3" ShapeID="_x0000_i1051" DrawAspect="Content" ObjectID="_1749666893"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4.5pt;height:21.5pt" o:ole="">
            <v:imagedata r:id="rId16" o:title=""/>
          </v:shape>
          <o:OLEObject Type="Embed" ProgID="Equation.3" ShapeID="_x0000_i1052" DrawAspect="Content" ObjectID="_1749666894"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4.5pt;height:21.5pt" o:ole="">
            <v:imagedata r:id="rId16" o:title=""/>
          </v:shape>
          <o:OLEObject Type="Embed" ProgID="Equation.3" ShapeID="_x0000_i1053" DrawAspect="Content" ObjectID="_1749666895"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77777777" w:rsidR="00F867E0" w:rsidRPr="00BE4220" w:rsidRDefault="00F867E0" w:rsidP="00865BA8">
      <w:pPr>
        <w:pStyle w:val="B10"/>
        <w:rPr>
          <w:rFonts w:eastAsia="SimSun"/>
        </w:rPr>
      </w:pPr>
      <w:r w:rsidRPr="00BE4220">
        <w:rPr>
          <w:rFonts w:eastAsia="SimSun" w:hint="eastAsia"/>
        </w:rPr>
        <w:t>W</w:t>
      </w:r>
      <w:r w:rsidRPr="00BE4220">
        <w:rPr>
          <w:rFonts w:eastAsia="SimSun"/>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77777777" w:rsidR="00F867E0" w:rsidRPr="00BE4220" w:rsidRDefault="00F867E0" w:rsidP="00605783">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01804E75" w14:textId="4BD7FDE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 including those overlapped with </w:t>
      </w:r>
      <w:r w:rsidR="00F867E0" w:rsidRPr="00BE4220">
        <w:rPr>
          <w:rFonts w:eastAsia="SimSun"/>
          <w:bCs/>
          <w:lang w:eastAsia="zh-CN"/>
        </w:rPr>
        <w:t>measurement gap</w:t>
      </w:r>
      <w:r w:rsidR="00F867E0" w:rsidRPr="00BE4220">
        <w:rPr>
          <w:rFonts w:eastAsia="SimSun"/>
        </w:rPr>
        <w:t xml:space="preserve"> occasions or SMTC occasions within the window,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04ED86AB"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and candidate beam detection RS is fully overlapped with SMTC period (T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0F150FF2"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36116C1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candidate beam detection RS is partially overlapped with [measurement gap</w:t>
      </w:r>
      <w:r w:rsidRPr="00625F7E">
        <w:t>]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D9B4CD8" w:rsidR="00CE267F" w:rsidRPr="00625F7E" w:rsidRDefault="000F686E" w:rsidP="00287C25">
      <w:pPr>
        <w:pStyle w:val="B10"/>
        <w:rPr>
          <w:i/>
        </w:rPr>
      </w:pPr>
      <w:r>
        <w:t>-</w:t>
      </w:r>
      <w:r w:rsidR="008E4EA6">
        <w:tab/>
      </w:r>
      <w:r w:rsidR="00CE267F" w:rsidRPr="00625F7E">
        <w:t xml:space="preserve">When concurrent gaps are configured, a CBD-RS or an SMTC occasion is not considered to be overlapped by a gap occasion if the gap occasion is dropped according 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77777777" w:rsidR="00D513E9" w:rsidRPr="00BE4220" w:rsidRDefault="00D513E9" w:rsidP="003D548E">
      <w:pPr>
        <w:pStyle w:val="B10"/>
        <w:rPr>
          <w:rFonts w:eastAsia="SimSun"/>
        </w:rPr>
      </w:pPr>
      <w:r w:rsidRPr="00BE4220">
        <w:rPr>
          <w:rFonts w:eastAsia="SimSun" w:hint="eastAsia"/>
        </w:rPr>
        <w:t>W</w:t>
      </w:r>
      <w:r w:rsidRPr="00BE4220">
        <w:rPr>
          <w:rFonts w:eastAsia="SimSun"/>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77777777" w:rsidR="00D513E9" w:rsidRPr="00BE4220" w:rsidRDefault="00D513E9" w:rsidP="00851566">
      <w:pPr>
        <w:pStyle w:val="B10"/>
        <w:rPr>
          <w:rFonts w:eastAsia="SimSun"/>
          <w:lang w:eastAsia="zh-CN"/>
        </w:rPr>
      </w:pPr>
      <w:r w:rsidRPr="00BE4220">
        <w:rPr>
          <w:rFonts w:eastAsia="SimSun"/>
        </w:rPr>
        <w:t>-</w:t>
      </w:r>
      <w:r w:rsidRPr="00BE4220">
        <w:rPr>
          <w:rFonts w:eastAsia="SimSun"/>
        </w:rPr>
        <w:tab/>
      </w:r>
      <w:r w:rsidRPr="00BE4220">
        <w:rPr>
          <w:rFonts w:eastAsia="SimSun"/>
          <w:lang w:eastAsia="zh-CN"/>
        </w:rPr>
        <w:t>For a window W of duration max(T</w:t>
      </w:r>
      <w:r w:rsidRPr="00BE4220">
        <w:rPr>
          <w:rFonts w:eastAsia="SimSun"/>
          <w:vertAlign w:val="subscript"/>
          <w:lang w:eastAsia="zh-CN"/>
        </w:rPr>
        <w:t xml:space="preserve">L1,  </w:t>
      </w:r>
      <w:r w:rsidRPr="00BE4220">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BE4220">
        <w:rPr>
          <w:rFonts w:eastAsia="SimSun"/>
        </w:rPr>
        <w:t>CBD-RS</w:t>
      </w:r>
      <w:r w:rsidRPr="00BE4220">
        <w:rPr>
          <w:rFonts w:eastAsia="SimSun"/>
          <w:lang w:eastAsia="zh-CN"/>
        </w:rPr>
        <w:t xml:space="preserve"> resource occasion: </w:t>
      </w:r>
    </w:p>
    <w:p w14:paraId="1AB34CAB" w14:textId="491E9CA8"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 including those overlapped with </w:t>
      </w:r>
      <w:r w:rsidR="00D513E9" w:rsidRPr="00BE4220">
        <w:rPr>
          <w:rFonts w:eastAsia="SimSun"/>
          <w:bCs/>
          <w:lang w:eastAsia="zh-CN"/>
        </w:rPr>
        <w:t>measurement gap</w:t>
      </w:r>
      <w:r w:rsidR="00D513E9" w:rsidRPr="00BE4220">
        <w:rPr>
          <w:rFonts w:eastAsia="SimSun"/>
        </w:rPr>
        <w:t xml:space="preserve"> occasions or SMTC occasions within the window,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9524A3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52CAF9DB" w:rsidR="003E1474" w:rsidRPr="00625F7E" w:rsidRDefault="003E1474" w:rsidP="003E1474">
      <w:pPr>
        <w:pStyle w:val="B10"/>
        <w:rPr>
          <w:i/>
        </w:rPr>
      </w:pPr>
      <w:r>
        <w:t>-</w:t>
      </w:r>
      <w:r>
        <w:tab/>
      </w:r>
      <w:r w:rsidRPr="00625F7E">
        <w:t>When concurrent gaps are configured, a CBD-RS or an SMTC occasion is not considered to be overlapped by a gap occasion if the gap occasion is dropped according to</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77777777" w:rsidR="003E1474" w:rsidRPr="00115E3F" w:rsidRDefault="003E1474" w:rsidP="003E1474">
      <w:r w:rsidRPr="00115E3F">
        <w:t>Longer evaluation period would be expected if the combination of the CBD-RS resource, SMTC occasion and [measurement gap]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Pr="009C5807"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77102F98" w:rsidR="004E1DBC" w:rsidRPr="00ED6987" w:rsidRDefault="004E1DBC" w:rsidP="00282B94">
      <w:pPr>
        <w:pStyle w:val="B10"/>
        <w:rPr>
          <w:rFonts w:eastAsia="?? ??"/>
        </w:rPr>
      </w:pPr>
      <w:r>
        <w:rPr>
          <w:rFonts w:eastAsia="?? ??"/>
        </w:rPr>
        <w:t>W</w:t>
      </w:r>
      <w:r w:rsidRPr="00ED6987">
        <w:rPr>
          <w:rFonts w:eastAsia="SimSun"/>
        </w:rPr>
        <w:t xml:space="preserve">hen </w:t>
      </w:r>
      <w:r w:rsidRPr="00ED6987">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77777777"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p>
    <w:p w14:paraId="7045467C" w14:textId="09829FFD"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4364F1B5"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xGP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Pr="00115E3F" w:rsidRDefault="00B32664" w:rsidP="00B87266">
      <w:pPr>
        <w:pStyle w:val="B20"/>
      </w:pPr>
      <w:r>
        <w:t>-</w:t>
      </w:r>
      <w:r>
        <w:tab/>
      </w:r>
      <w:r w:rsidR="00864959" w:rsidRPr="00115E3F">
        <w:t>xRP = VIRP</w:t>
      </w:r>
    </w:p>
    <w:p w14:paraId="690F75D6" w14:textId="244D9DED" w:rsidR="00864959" w:rsidRPr="00476A1D" w:rsidRDefault="00864959" w:rsidP="00864959">
      <w:pPr>
        <w:pStyle w:val="B10"/>
      </w:pPr>
      <w:r w:rsidRPr="00115E3F">
        <w:t>-</w:t>
      </w:r>
      <w:r w:rsidRPr="00115E3F">
        <w:tab/>
      </w:r>
      <w:r w:rsidRPr="00625F7E">
        <w:t xml:space="preserve">When concurrent gaps are configured, a BFD-RS is not considered to be overlapped by a gap occasion if the gap occasion is dropped according to </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77777777" w:rsidR="001028DA" w:rsidRDefault="001028DA" w:rsidP="001028DA">
      <w:pPr>
        <w:pStyle w:val="B10"/>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70CD1A4A" w14:textId="77777777" w:rsidR="001028DA" w:rsidRDefault="001028DA" w:rsidP="001028DA">
      <w:pPr>
        <w:pStyle w:val="B10"/>
      </w:pPr>
      <w:r>
        <w:t xml:space="preserve">where, </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11288324" w14:textId="77777777" w:rsidR="00864959" w:rsidRPr="00115E3F" w:rsidRDefault="00864959" w:rsidP="00864959">
      <w:pPr>
        <w:rPr>
          <w:lang w:val="en-US"/>
        </w:rPr>
      </w:pPr>
      <w:r w:rsidRPr="00625F7E">
        <w:rPr>
          <w:lang w:val="en-US"/>
        </w:rPr>
        <w:t xml:space="preserve">If the high layer in TS 38.331 [2] signaling of </w:t>
      </w:r>
      <w:r w:rsidRPr="00625F7E">
        <w:rPr>
          <w:i/>
          <w:lang w:val="en-US"/>
        </w:rPr>
        <w:t>smtc2</w:t>
      </w:r>
      <w:r w:rsidRPr="00625F7E">
        <w:rPr>
          <w:lang w:val="en-US"/>
        </w:rPr>
        <w:t xml:space="preserve"> is configured, T</w:t>
      </w:r>
      <w:r w:rsidRPr="00625F7E">
        <w:rPr>
          <w:vertAlign w:val="subscript"/>
          <w:lang w:val="en-US"/>
        </w:rPr>
        <w:t>SMTCperiod</w:t>
      </w:r>
      <w:r w:rsidRPr="00625F7E">
        <w:rPr>
          <w:lang w:val="en-US"/>
        </w:rPr>
        <w:t xml:space="preserve"> corresponds to the value of higher layer parameter </w:t>
      </w:r>
      <w:r w:rsidRPr="00121C00">
        <w:rPr>
          <w:i/>
          <w:lang w:val="en-US"/>
        </w:rPr>
        <w:t>smtc2</w:t>
      </w:r>
      <w:r w:rsidRPr="00115E3F">
        <w:rPr>
          <w:lang w:val="en-US"/>
        </w:rPr>
        <w:t>; Otherwise T</w:t>
      </w:r>
      <w:r w:rsidRPr="00115E3F">
        <w:rPr>
          <w:vertAlign w:val="subscript"/>
          <w:lang w:val="en-US"/>
        </w:rPr>
        <w:t>SMTCperiod</w:t>
      </w:r>
      <w:r w:rsidRPr="00115E3F">
        <w:rPr>
          <w:lang w:val="en-US"/>
        </w:rPr>
        <w:t xml:space="preserve"> corresponds to the value of higher layer parameter </w:t>
      </w:r>
      <w:r w:rsidRPr="00115E3F">
        <w:rPr>
          <w:i/>
          <w:lang w:val="en-US"/>
        </w:rPr>
        <w:t>smtc1</w:t>
      </w:r>
      <w:r w:rsidRPr="00115E3F">
        <w:rPr>
          <w:lang w:val="en-US"/>
        </w:rPr>
        <w:t>.</w:t>
      </w:r>
    </w:p>
    <w:p w14:paraId="5A3BB1E0" w14:textId="77777777" w:rsidR="00864959" w:rsidRPr="00115E3F" w:rsidRDefault="00864959" w:rsidP="00864959">
      <w:pPr>
        <w:rPr>
          <w:lang w:val="en-US"/>
        </w:rPr>
      </w:pPr>
      <w:r w:rsidRPr="00115E3F">
        <w:t>If the UE is configured with Pre-MG, a BFD-RS resource is only considered to be overlapped by the Pre-MG if the Pre-MG is activated.</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Default="001028DA" w:rsidP="00464DF8">
            <w:pPr>
              <w:pStyle w:val="TAC"/>
              <w:rPr>
                <w:rFonts w:cs="v4.2.0"/>
                <w:lang w:val="en-US" w:eastAsia="zh-CN"/>
              </w:rPr>
            </w:pPr>
            <w:r>
              <w:rPr>
                <w:lang w:val="pt-BR"/>
              </w:rPr>
              <w:t>Max(200, Ceil([12]*P* N)*T</w:t>
            </w:r>
            <w:r>
              <w:rPr>
                <w:vertAlign w:val="subscript"/>
                <w:lang w:val="pt-BR"/>
              </w:rPr>
              <w:t>SSB</w:t>
            </w:r>
            <w:r>
              <w:rPr>
                <w:lang w:val="pt-BR"/>
              </w:rPr>
              <w:t>)</w:t>
            </w:r>
          </w:p>
        </w:tc>
      </w:tr>
      <w:tr w:rsidR="001028DA"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77777777"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MGRP max is the maximum MGRP across all configured per-UE </w:t>
      </w:r>
      <w:r w:rsidRPr="008261DE">
        <w:rPr>
          <w:rFonts w:eastAsia="SimSun"/>
          <w:bCs/>
          <w:lang w:eastAsia="zh-CN"/>
        </w:rPr>
        <w:t>measurement gaps</w:t>
      </w:r>
      <w:r w:rsidRPr="008261DE">
        <w:rPr>
          <w:rFonts w:eastAsia="SimSun"/>
        </w:rPr>
        <w:t xml:space="preserve"> and per-FR </w:t>
      </w:r>
      <w:r w:rsidRPr="008261DE">
        <w:rPr>
          <w:rFonts w:eastAsia="SimSun"/>
          <w:bCs/>
          <w:lang w:eastAsia="zh-CN"/>
        </w:rPr>
        <w:t>measurement gaps</w:t>
      </w:r>
      <w:r w:rsidRPr="008261DE">
        <w:rPr>
          <w:rFonts w:eastAsia="SimSun"/>
        </w:rPr>
        <w:t xml:space="preserve"> within the same FR as serving cell, and starting at the beginning of any CBD-RS resource occasion:</w:t>
      </w:r>
    </w:p>
    <w:p w14:paraId="7ACB2955" w14:textId="05AF34DF"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 including those overlapped with </w:t>
      </w:r>
      <w:r w:rsidR="00916483" w:rsidRPr="008261DE">
        <w:rPr>
          <w:rFonts w:eastAsia="SimSun"/>
          <w:bCs/>
          <w:lang w:eastAsia="zh-CN"/>
        </w:rPr>
        <w:t>measurement gap</w:t>
      </w:r>
      <w:r w:rsidR="00916483" w:rsidRPr="008261DE">
        <w:rPr>
          <w:rFonts w:eastAsia="SimSun"/>
        </w:rPr>
        <w:t xml:space="preserve"> occasions within the window,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033525D7"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period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CBFB434" w:rsidR="002D6E95" w:rsidRPr="00625F7E" w:rsidRDefault="002D6E95">
      <w:pPr>
        <w:pStyle w:val="B10"/>
        <w:numPr>
          <w:ilvl w:val="0"/>
          <w:numId w:val="20"/>
        </w:numPr>
        <w:ind w:left="567" w:hanging="283"/>
        <w:rPr>
          <w:rFonts w:eastAsiaTheme="minorEastAsia"/>
        </w:rPr>
      </w:pPr>
      <w:r w:rsidRPr="00625F7E">
        <w:t>When concurrent gaps are configured, a CBD-RS is not considered to be overlapped by a gap occasion if the gap occasion is dropped according to</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77777777" w:rsidR="00F864D2" w:rsidRPr="00415158" w:rsidRDefault="00F864D2" w:rsidP="00F864D2">
      <w:pPr>
        <w:pStyle w:val="Heading4"/>
        <w:rPr>
          <w:rFonts w:eastAsiaTheme="minorEastAsia"/>
          <w:lang w:eastAsia="zh-CN"/>
        </w:rPr>
      </w:pPr>
      <w:r w:rsidRPr="00415158">
        <w:rPr>
          <w:rFonts w:eastAsiaTheme="minorEastAsia"/>
        </w:rPr>
        <w:t>8.5.8.4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4.5pt;height:21.5pt" o:ole="">
            <v:imagedata r:id="rId16" o:title=""/>
          </v:shape>
          <o:OLEObject Type="Embed" ProgID="Equation.3" ShapeID="_x0000_i1054" DrawAspect="Content" ObjectID="_1749666896"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4.5pt;height:21.5pt" o:ole="">
            <v:imagedata r:id="rId16" o:title=""/>
          </v:shape>
          <o:OLEObject Type="Embed" ProgID="Equation.3" ShapeID="_x0000_i1055" DrawAspect="Content" ObjectID="_1749666897"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6" type="#_x0000_t75" style="width:14.5pt;height:21.5pt" o:ole="">
            <v:imagedata r:id="rId16" o:title=""/>
          </v:shape>
          <o:OLEObject Type="Embed" ProgID="Equation.3" ShapeID="_x0000_i1056" DrawAspect="Content" ObjectID="_1749666898"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4.5pt;height:21.5pt" o:ole="">
            <v:imagedata r:id="rId16" o:title=""/>
          </v:shape>
          <o:OLEObject Type="Embed" ProgID="Equation.3" ShapeID="_x0000_i1057" DrawAspect="Content" ObjectID="_1749666899"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4.5pt;height:21.5pt" o:ole="">
            <v:imagedata r:id="rId16" o:title=""/>
          </v:shape>
          <o:OLEObject Type="Embed" ProgID="Equation.3" ShapeID="_x0000_i1058" DrawAspect="Content" ObjectID="_1749666900"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4.5pt;height:21.5pt" o:ole="">
            <v:imagedata r:id="rId23" o:title=""/>
          </v:shape>
          <o:OLEObject Type="Embed" ProgID="Equation.3" ShapeID="_x0000_i1059" DrawAspect="Content" ObjectID="_1749666901"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4.5pt;height:21.5pt" o:ole="">
            <v:imagedata r:id="rId23" o:title=""/>
          </v:shape>
          <o:OLEObject Type="Embed" ProgID="Equation.3" ShapeID="_x0000_i1060" DrawAspect="Content" ObjectID="_1749666902"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4.5pt;height:21.5pt" o:ole="">
            <v:imagedata r:id="rId16" o:title=""/>
          </v:shape>
          <o:OLEObject Type="Embed" ProgID="Equation.3" ShapeID="_x0000_i1061" DrawAspect="Content" ObjectID="_1749666903"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4.5pt;height:21.5pt" o:ole="">
            <v:imagedata r:id="rId16" o:title=""/>
          </v:shape>
          <o:OLEObject Type="Embed" ProgID="Equation.3" ShapeID="_x0000_i1062" DrawAspect="Content" ObjectID="_1749666904"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4.5pt;height:21.5pt" o:ole="">
            <v:imagedata r:id="rId16" o:title=""/>
          </v:shape>
          <o:OLEObject Type="Embed" ProgID="Equation.3" ShapeID="_x0000_i1063" DrawAspect="Content" ObjectID="_1749666905"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2pt;height:19.5pt" o:ole="">
            <v:imagedata r:id="rId16" o:title=""/>
          </v:shape>
          <o:OLEObject Type="Embed" ProgID="Equation.3" ShapeID="_x0000_i1064" DrawAspect="Content" ObjectID="_1749666906"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5pt;height:21.5pt" o:ole="">
            <v:imagedata r:id="rId16" o:title=""/>
          </v:shape>
          <o:OLEObject Type="Embed" ProgID="Equation.3" ShapeID="_x0000_i1065" DrawAspect="Content" ObjectID="_1749666907"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5pt;height:21.5pt" o:ole="">
            <v:imagedata r:id="rId16" o:title=""/>
          </v:shape>
          <o:OLEObject Type="Embed" ProgID="Equation.3" ShapeID="_x0000_i1066" DrawAspect="Content" ObjectID="_1749666908"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5pt;height:21.5pt" o:ole="">
            <v:imagedata r:id="rId16" o:title=""/>
          </v:shape>
          <o:OLEObject Type="Embed" ProgID="Equation.3" ShapeID="_x0000_i1067" DrawAspect="Content" ObjectID="_1749666909"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5pt;height:21.5pt" o:ole="">
            <v:imagedata r:id="rId16" o:title=""/>
          </v:shape>
          <o:OLEObject Type="Embed" ProgID="Equation.3" ShapeID="_x0000_i1068" DrawAspect="Content" ObjectID="_1749666910"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5pt;height:21.5pt" o:ole="">
            <v:imagedata r:id="rId16" o:title=""/>
          </v:shape>
          <o:OLEObject Type="Embed" ProgID="Equation.3" ShapeID="_x0000_i1069" DrawAspect="Content" ObjectID="_1749666911"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5pt;height:21.5pt" o:ole="">
            <v:imagedata r:id="rId16" o:title=""/>
          </v:shape>
          <o:OLEObject Type="Embed" ProgID="Equation.3" ShapeID="_x0000_i1070" DrawAspect="Content" ObjectID="_1749666912"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5pt;height:21.5pt" o:ole="">
            <v:imagedata r:id="rId16" o:title=""/>
          </v:shape>
          <o:OLEObject Type="Embed" ProgID="Equation.3" ShapeID="_x0000_i1071" DrawAspect="Content" ObjectID="_1749666913"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4.5pt;height:21.5pt" o:ole="">
            <v:imagedata r:id="rId23" o:title=""/>
          </v:shape>
          <o:OLEObject Type="Embed" ProgID="Equation.3" ShapeID="_x0000_i1072" DrawAspect="Content" ObjectID="_1749666914"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4.5pt;height:21.5pt" o:ole="">
            <v:imagedata r:id="rId23" o:title=""/>
          </v:shape>
          <o:OLEObject Type="Embed" ProgID="Equation.3" ShapeID="_x0000_i1073" DrawAspect="Content" ObjectID="_1749666915"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4.5pt;height:21.5pt" o:ole="">
            <v:imagedata r:id="rId16" o:title=""/>
          </v:shape>
          <o:OLEObject Type="Embed" ProgID="Equation.3" ShapeID="_x0000_i1074" DrawAspect="Content" ObjectID="_1749666916"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4.5pt;height:21.5pt" o:ole="">
            <v:imagedata r:id="rId16" o:title=""/>
          </v:shape>
          <o:OLEObject Type="Embed" ProgID="Equation.3" ShapeID="_x0000_i1075" DrawAspect="Content" ObjectID="_1749666917"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4.5pt;height:21.5pt" o:ole="">
            <v:imagedata r:id="rId16" o:title=""/>
          </v:shape>
          <o:OLEObject Type="Embed" ProgID="Equation.3" ShapeID="_x0000_i1076" DrawAspect="Content" ObjectID="_1749666918"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4.5pt;height:21.5pt" o:ole="">
            <v:imagedata r:id="rId16" o:title=""/>
          </v:shape>
          <o:OLEObject Type="Embed" ProgID="Equation.3" ShapeID="_x0000_i1077" DrawAspect="Content" ObjectID="_1749666919"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4.5pt;height:21.5pt" o:ole="">
            <v:imagedata r:id="rId16" o:title=""/>
          </v:shape>
          <o:OLEObject Type="Embed" ProgID="Equation.3" ShapeID="_x0000_i1078" DrawAspect="Content" ObjectID="_1749666920"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4.5pt;height:21.5pt" o:ole="">
            <v:imagedata r:id="rId16" o:title=""/>
          </v:shape>
          <o:OLEObject Type="Embed" ProgID="Equation.3" ShapeID="_x0000_i1079" DrawAspect="Content" ObjectID="_1749666921"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4.5pt;height:21.5pt" o:ole="">
            <v:imagedata r:id="rId16" o:title=""/>
          </v:shape>
          <o:OLEObject Type="Embed" ProgID="Equation.3" ShapeID="_x0000_i1080" DrawAspect="Content" ObjectID="_1749666922"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88" w:name="_Toc535475992"/>
      <w:r w:rsidRPr="009C5807">
        <w:rPr>
          <w:lang w:val="en-US" w:eastAsia="zh-CN"/>
        </w:rPr>
        <w:t>8.6.1</w:t>
      </w:r>
      <w:r w:rsidRPr="009C5807">
        <w:rPr>
          <w:lang w:val="en-US" w:eastAsia="zh-CN"/>
        </w:rPr>
        <w:tab/>
        <w:t>Introduction</w:t>
      </w:r>
      <w:bookmarkEnd w:id="88"/>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89" w:name="_Toc535475993"/>
      <w:r w:rsidRPr="009C5807">
        <w:rPr>
          <w:lang w:val="en-US" w:eastAsia="zh-CN"/>
        </w:rPr>
        <w:t>8.6.2</w:t>
      </w:r>
      <w:r w:rsidRPr="009C5807">
        <w:rPr>
          <w:lang w:val="en-US" w:eastAsia="zh-CN"/>
        </w:rPr>
        <w:tab/>
        <w:t>DCI and timer based BWP switch delay</w:t>
      </w:r>
      <w:bookmarkEnd w:id="89"/>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057D755F"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00597F7D" w:rsidRPr="00DB5C95">
        <w:rPr>
          <w:lang w:eastAsia="zh-CN"/>
        </w:rPr>
        <w:t>T</w:t>
      </w:r>
      <w:r w:rsidR="00597F7D" w:rsidRPr="00DB5C95">
        <w:rPr>
          <w:vertAlign w:val="subscript"/>
          <w:lang w:eastAsia="zh-CN"/>
        </w:rPr>
        <w:t>BWPswitchDelay</w:t>
      </w:r>
      <w:r w:rsidR="00597F7D" w:rsidRPr="00DB5C95">
        <w:rPr>
          <w:lang w:eastAsia="zh-CN"/>
        </w:rPr>
        <w:t xml:space="preserve"> shall be based on the smallest SCS among SCS of all involved CCs before and after BWP switch.</w:t>
      </w:r>
      <w:r w:rsidR="00597F7D">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92" w:name="_Toc535475994"/>
      <w:r w:rsidRPr="009C5807">
        <w:rPr>
          <w:lang w:val="en-US" w:eastAsia="zh-CN"/>
        </w:rPr>
        <w:t>8.6.3</w:t>
      </w:r>
      <w:r w:rsidRPr="009C5807">
        <w:rPr>
          <w:lang w:val="en-US" w:eastAsia="zh-CN"/>
        </w:rPr>
        <w:tab/>
        <w:t>RRC based BWP switch delay</w:t>
      </w:r>
      <w:bookmarkEnd w:id="92"/>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93"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93"/>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rPr>
          <w:lang w:eastAsia="zh-CN"/>
        </w:rPr>
      </w:pPr>
      <w:bookmarkStart w:id="94"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01"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DE001EF" w:rsidR="007B3455" w:rsidRPr="00833802" w:rsidRDefault="00DD56D5" w:rsidP="007B3455">
      <w:pPr>
        <w:rPr>
          <w:rFonts w:cs="v4.2.0"/>
        </w:rPr>
      </w:pPr>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0AF1E67" w:rsidR="007B3455" w:rsidRPr="00566A4F" w:rsidRDefault="00DD56D5" w:rsidP="007B3455">
      <w:r w:rsidRPr="00833802">
        <w:t>A cell is detectable only if at least one SSB measured from the cell being configured remains detectable during the time period 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rPr>
          <w:lang w:eastAsia="zh-CN"/>
        </w:rPr>
        <w:tab/>
        <w:t>T</w:t>
      </w:r>
      <w:r w:rsidRPr="00BE50E5">
        <w:rPr>
          <w:vertAlign w:val="subscript"/>
          <w:lang w:eastAsia="zh-CN"/>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BE50E5">
        <w:rPr>
          <w:vertAlign w:val="subscript"/>
          <w:lang w:eastAsia="zh-CN"/>
        </w:rPr>
        <w:t>rs</w:t>
      </w:r>
      <w:r w:rsidRPr="00415158">
        <w:rPr>
          <w:lang w:eastAsia="zh-CN"/>
        </w:rPr>
        <w:t xml:space="preserve"> is the SMTC configured in the </w:t>
      </w:r>
      <w:r w:rsidRPr="00BE50E5">
        <w:rPr>
          <w:i/>
          <w:iCs/>
          <w:lang w:eastAsia="zh-CN"/>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BE50E5">
        <w:rPr>
          <w:vertAlign w:val="subscript"/>
          <w:lang w:eastAsia="zh-CN"/>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05" w:name="_Hlk18067072"/>
      <w:r w:rsidRPr="009C5807">
        <w:rPr>
          <w:lang w:eastAsia="zh-CN"/>
        </w:rPr>
        <w:t>The SSB associated with the TCI state remain detectable during the TCI switching period</w:t>
      </w:r>
      <w:bookmarkEnd w:id="105"/>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77777777" w:rsidR="005E462D" w:rsidRPr="009C5807" w:rsidRDefault="005E462D">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81" type="#_x0000_t75" style="width:64pt;height:36pt" o:ole="">
            <v:imagedata r:id="rId70" o:title=""/>
          </v:shape>
          <o:OLEObject Type="Embed" ProgID="Equation.DSMT4" ShapeID="_x0000_i1081" DrawAspect="Content" ObjectID="_1749666923" r:id="rId71"/>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07"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82" type="#_x0000_t75" style="width:64pt;height:36pt" o:ole="">
            <v:imagedata r:id="rId70" o:title=""/>
          </v:shape>
          <o:OLEObject Type="Embed" ProgID="Equation.DSMT4" ShapeID="_x0000_i1082" DrawAspect="Content" ObjectID="_1749666924" r:id="rId72"/>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lang w:eastAsia="zh-CN"/>
        </w:rPr>
        <w:t>I</w:t>
      </w:r>
      <w:r>
        <w:rPr>
          <w:lang w:eastAsia="zh-CN"/>
        </w:rPr>
        <w:t xml:space="preserve">n FR2,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E1FF1FC" w:rsidR="00824925"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252134D3" w14:textId="77777777" w:rsidR="002C345F" w:rsidRDefault="002C345F" w:rsidP="002C345F">
      <w:pPr>
        <w:rPr>
          <w:lang w:eastAsia="zh-CN"/>
        </w:rPr>
      </w:pPr>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p>
    <w:p w14:paraId="05F44352" w14:textId="77777777" w:rsidR="002C345F" w:rsidRDefault="002C345F" w:rsidP="002C345F">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06C74AE7" w14:textId="77777777" w:rsidR="002C345F" w:rsidRPr="00885F53" w:rsidRDefault="002C345F" w:rsidP="002C345F">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C7D3AE8" w14:textId="2691368B" w:rsidR="00824925" w:rsidRPr="00885F53" w:rsidRDefault="002C345F" w:rsidP="002C345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52818251" w:rsidR="007F053A" w:rsidRDefault="007F053A" w:rsidP="007F053A">
      <w:pPr>
        <w:pStyle w:val="B10"/>
        <w:rPr>
          <w:lang w:eastAsia="zh-CN"/>
        </w:rPr>
      </w:pPr>
      <w:r>
        <w:rPr>
          <w:lang w:eastAsia="zh-CN"/>
        </w:rPr>
        <w:t>-</w:t>
      </w:r>
      <w:r w:rsidR="008616E7">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7A2390DE" w14:textId="5BC09788" w:rsidR="002C345F" w:rsidRPr="006F2136" w:rsidRDefault="002C345F" w:rsidP="002C345F">
      <w:pPr>
        <w:rPr>
          <w:lang w:eastAsia="zh-CN"/>
        </w:rPr>
      </w:pPr>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p>
    <w:p w14:paraId="24EB7B95" w14:textId="2B662B71"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770EE2D7" w14:textId="77777777" w:rsidR="00202D14" w:rsidRDefault="00202D14" w:rsidP="00202D14">
      <w:pPr>
        <w:pStyle w:val="B10"/>
        <w:rPr>
          <w:lang w:val="en-US" w:eastAsia="zh-CN"/>
        </w:rPr>
      </w:pPr>
      <w:r>
        <w:rPr>
          <w:lang w:eastAsia="zh-CN"/>
        </w:rPr>
        <w:t>-</w:t>
      </w:r>
      <w:r>
        <w:rPr>
          <w:lang w:eastAsia="zh-CN"/>
        </w:rPr>
        <w:tab/>
      </w:r>
      <w:r w:rsidRPr="00EB2BA5">
        <w:rPr>
          <w:lang w:val="en-US" w:eastAsia="zh-CN"/>
        </w:rPr>
        <w:t>PL-RS is maintained provided</w:t>
      </w:r>
      <w:r>
        <w:rPr>
          <w:lang w:val="en-US" w:eastAsia="zh-CN"/>
        </w:rPr>
        <w:t>:</w:t>
      </w:r>
    </w:p>
    <w:p w14:paraId="112156F5" w14:textId="77777777" w:rsidR="00202D14" w:rsidRDefault="00202D14" w:rsidP="00202D14">
      <w:pPr>
        <w:pStyle w:val="B10"/>
        <w:ind w:left="852"/>
        <w:rPr>
          <w:lang w:val="en-US" w:eastAsia="zh-CN"/>
        </w:rPr>
      </w:pPr>
      <w:r>
        <w:rPr>
          <w:lang w:val="en-US" w:eastAsia="zh-CN"/>
        </w:rPr>
        <w:t>-</w:t>
      </w:r>
      <w:r>
        <w:rPr>
          <w:lang w:val="en-US" w:eastAsia="zh-CN"/>
        </w:rPr>
        <w:tab/>
      </w:r>
      <w:r w:rsidRPr="00A11B46">
        <w:rPr>
          <w:lang w:val="en-US" w:eastAsia="zh-CN"/>
        </w:rPr>
        <w:t>There are no more than 4 different RS activated as PL-RS per serving cell among all active spatial relations for PUSCH/PUCCH/SRS transmissions</w:t>
      </w:r>
      <w:r>
        <w:rPr>
          <w:lang w:val="en-US" w:eastAsia="zh-CN"/>
        </w:rPr>
        <w:t>.</w:t>
      </w:r>
    </w:p>
    <w:p w14:paraId="4711AA6D" w14:textId="77777777" w:rsidR="00202D14" w:rsidRDefault="00202D14" w:rsidP="00202D14">
      <w:pPr>
        <w:pStyle w:val="B10"/>
        <w:ind w:left="852"/>
        <w:rPr>
          <w:lang w:val="en-US" w:eastAsia="zh-CN"/>
        </w:rPr>
      </w:pPr>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p>
    <w:p w14:paraId="0BC404FF" w14:textId="77777777" w:rsidR="00202D14" w:rsidRDefault="00202D14" w:rsidP="00202D14">
      <w:pPr>
        <w:pStyle w:val="B20"/>
        <w:ind w:left="1134" w:hanging="283"/>
        <w:rPr>
          <w:bCs/>
          <w:lang w:eastAsia="zh-CN"/>
        </w:rPr>
      </w:pPr>
      <w:r>
        <w:t>-</w:t>
      </w:r>
      <w:r>
        <w:tab/>
      </w:r>
      <w:r>
        <w:rPr>
          <w:bCs/>
          <w:lang w:eastAsia="zh-CN"/>
        </w:rPr>
        <w:t>SNR of the target pathloss reference signal≥-3dB</w:t>
      </w:r>
    </w:p>
    <w:p w14:paraId="7A00659A" w14:textId="77777777" w:rsidR="00202D14" w:rsidRDefault="00202D14" w:rsidP="00202D14">
      <w:pPr>
        <w:pStyle w:val="B20"/>
        <w:rPr>
          <w:bCs/>
          <w:lang w:eastAsia="zh-CN"/>
        </w:rPr>
      </w:pPr>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7C46C345" w14:textId="77777777" w:rsidR="00202D14" w:rsidRDefault="00202D14" w:rsidP="00202D14">
      <w:pPr>
        <w:pStyle w:val="B10"/>
        <w:ind w:left="852"/>
        <w:rPr>
          <w:lang w:eastAsia="zh-CN"/>
        </w:rPr>
      </w:pPr>
      <w:r>
        <w:rPr>
          <w:lang w:val="en-US" w:eastAsia="zh-CN"/>
        </w:rPr>
        <w:tab/>
      </w:r>
      <w:r>
        <w:t>-</w:t>
      </w:r>
      <w:r>
        <w:tab/>
      </w:r>
      <w:r>
        <w:rPr>
          <w:bCs/>
          <w:lang w:eastAsia="zh-CN"/>
        </w:rPr>
        <w:t>SNR of the associated SSB ≥-3dB</w:t>
      </w:r>
      <w:r w:rsidDel="0049079B">
        <w:rPr>
          <w:lang w:val="en-US" w:eastAsia="zh-CN"/>
        </w:rPr>
        <w:t xml:space="preserve"> </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15FA5EF6" w:rsidR="00824925" w:rsidRDefault="00B55B19"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5BC83259" w:rsidR="00CF0870" w:rsidRPr="00696EB9" w:rsidRDefault="00976CC6"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865553">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59160A1B" w:rsidR="00D40C0B" w:rsidRPr="00C9379E" w:rsidRDefault="00D40C0B" w:rsidP="00865553">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6B3DF946" w:rsidR="00D40C0B" w:rsidRPr="002A01E4" w:rsidRDefault="00D40C0B" w:rsidP="00865553">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4390E61E"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28D8F81F"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1AA0CA5E" w:rsidR="00F74014" w:rsidRPr="00F74014" w:rsidRDefault="00976CC6"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6B7A4489"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865553">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75178541"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225FFEC8"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F340AD"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510C454C" w:rsidR="00BF1523" w:rsidRPr="00696EB9" w:rsidRDefault="00976CC6"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2A5E0172" w:rsidR="00D40C0B" w:rsidRPr="002A01E4" w:rsidRDefault="00D40C0B" w:rsidP="00406F64">
      <w:pPr>
        <w:pStyle w:val="B10"/>
        <w:rPr>
          <w:lang w:val="en-US" w:eastAsia="zh-CN"/>
        </w:rPr>
      </w:pPr>
      <w:r>
        <w:rPr>
          <w:lang w:val="en-US" w:eastAsia="zh-CN"/>
        </w:rPr>
        <w:t>-</w:t>
      </w:r>
      <w:r w:rsidR="00406F64">
        <w:rPr>
          <w:lang w:val="en-US" w:eastAsia="zh-CN"/>
        </w:rPr>
        <w:tab/>
      </w:r>
      <w:r w:rsidRPr="002A01E4">
        <w:rPr>
          <w:lang w:val="en-US" w:eastAsia="zh-CN"/>
        </w:rPr>
        <w:t xml:space="preserve">Center frequency, SCS and SFN offset of a cell with the </w:t>
      </w:r>
      <w:r w:rsidRPr="002A01E4">
        <w:rPr>
          <w:lang w:val="en-US"/>
        </w:rPr>
        <w:t>additional</w:t>
      </w:r>
      <w:r w:rsidRPr="002A01E4">
        <w:rPr>
          <w:lang w:val="en-US" w:eastAsia="zh-CN"/>
        </w:rPr>
        <w:t xml:space="preserve"> PCI are as the same as serving cell</w:t>
      </w:r>
    </w:p>
    <w:p w14:paraId="38843E64" w14:textId="2E7CFA3D"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0B98B986" w:rsidR="00D40C0B" w:rsidRPr="002A01E4" w:rsidRDefault="00D40C0B" w:rsidP="00865553">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7D120877"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37DBC5AD"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2333BF" w14:textId="77777777" w:rsidR="00400851" w:rsidRPr="00BE50E5" w:rsidRDefault="00400851" w:rsidP="00400851">
      <w:pPr>
        <w:ind w:left="568" w:hanging="284"/>
        <w:rPr>
          <w:lang w:eastAsia="zh-CN"/>
        </w:rPr>
      </w:pPr>
      <w:r w:rsidRPr="00DC321E">
        <w:rPr>
          <w:lang w:eastAsia="zh-CN"/>
        </w:rPr>
        <w:t>-</w:t>
      </w:r>
      <w:r w:rsidRPr="00DC321E">
        <w:rPr>
          <w:lang w:eastAsia="zh-CN"/>
        </w:rPr>
        <w:tab/>
        <w:t xml:space="preserve">If target TCI state is known,  </w:t>
      </w:r>
    </w:p>
    <w:p w14:paraId="495DC7CC" w14:textId="3A3791EC"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69CC1AC1" w:rsidR="00720042" w:rsidRDefault="00C8243E"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53E033DF" w14:textId="77777777" w:rsidR="00B3259F" w:rsidRPr="00DC321E" w:rsidRDefault="00B3259F" w:rsidP="0058433F">
      <w:pPr>
        <w:pStyle w:val="B10"/>
        <w:rPr>
          <w:lang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rPr>
          <w:lang w:eastAsia="zh-CN"/>
        </w:rPr>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5061A863" w14:textId="77777777" w:rsidR="00352AA6" w:rsidRPr="00DC321E" w:rsidRDefault="00352AA6" w:rsidP="00BE50E5">
      <w:pPr>
        <w:pStyle w:val="B30"/>
        <w:rPr>
          <w:lang w:eastAsia="zh-CN"/>
        </w:rPr>
      </w:pPr>
      <w:r w:rsidRPr="00DC321E">
        <w:t>-</w:t>
      </w:r>
      <w:r w:rsidRPr="00DC321E">
        <w:tab/>
      </w:r>
      <w:r w:rsidRPr="00DC321E">
        <w:rPr>
          <w:lang w:eastAsia="zh-CN"/>
        </w:rPr>
        <w:t>SNR of the target pathloss reference signal≥-3dB</w:t>
      </w:r>
    </w:p>
    <w:p w14:paraId="4D85AF69" w14:textId="77777777" w:rsidR="00352AA6" w:rsidRPr="00DC321E" w:rsidRDefault="00352AA6" w:rsidP="00BE50E5">
      <w:pPr>
        <w:pStyle w:val="B20"/>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1CA739FF" w14:textId="77777777" w:rsidR="00352AA6" w:rsidRPr="00BE50E5" w:rsidRDefault="00352AA6" w:rsidP="00BE50E5">
      <w:pPr>
        <w:pStyle w:val="B30"/>
        <w:rPr>
          <w:lang w:eastAsia="zh-CN"/>
        </w:rPr>
      </w:pPr>
      <w:r w:rsidRPr="00DC321E">
        <w:t>-</w:t>
      </w:r>
      <w:r w:rsidRPr="00DC321E">
        <w:tab/>
      </w:r>
      <w:r w:rsidRPr="00DC321E">
        <w:rPr>
          <w:lang w:eastAsia="zh-CN"/>
        </w:rPr>
        <w:t>SNR of the associated SSB ≥-3dB</w:t>
      </w:r>
    </w:p>
    <w:p w14:paraId="61FF3B20" w14:textId="77777777" w:rsidR="00352AA6" w:rsidRPr="00DC321E" w:rsidRDefault="00352AA6" w:rsidP="00EA301F">
      <w:pPr>
        <w:pStyle w:val="B10"/>
        <w:rPr>
          <w:lang w:val="en-US" w:eastAsia="zh-CN"/>
        </w:rPr>
      </w:pPr>
      <w:r w:rsidRPr="00DC321E">
        <w:t>-</w:t>
      </w:r>
      <w:r w:rsidRPr="00DC321E">
        <w:rPr>
          <w:lang w:eastAsia="zh-CN"/>
        </w:rPr>
        <w:tab/>
      </w:r>
      <w:r w:rsidRPr="00DC321E">
        <w:rPr>
          <w:bCs/>
          <w:iCs/>
          <w:szCs w:val="21"/>
        </w:rPr>
        <w:t>T</w:t>
      </w:r>
      <w:r w:rsidRPr="00DC321E">
        <w:rPr>
          <w:bCs/>
          <w:iCs/>
          <w:szCs w:val="21"/>
          <w:vertAlign w:val="subscript"/>
        </w:rPr>
        <w:t xml:space="preserve">first_target-PL-RS </w:t>
      </w:r>
      <w:r w:rsidRPr="00DC321E">
        <w:rPr>
          <w:lang w:val="en-US" w:eastAsia="zh-CN"/>
        </w:rPr>
        <w:t xml:space="preserve">is time to first pathloss RS transmission after L1-RSRP measurement when </w:t>
      </w:r>
      <w:r w:rsidRPr="00DC321E">
        <w:t>target TCI state is unknown</w:t>
      </w:r>
      <w:r w:rsidRPr="00DC321E">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77777777"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rPr>
          <w:lang w:eastAsia="zh-CN"/>
        </w:rPr>
      </w:pPr>
    </w:p>
    <w:p w14:paraId="32380227" w14:textId="77777777" w:rsidR="00C8243E" w:rsidRPr="001542D0" w:rsidRDefault="00C8243E" w:rsidP="00720042">
      <w:pPr>
        <w:rPr>
          <w:lang w:eastAsia="zh-CN"/>
        </w:rPr>
      </w:pP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5353CEDD" w:rsidR="00E90707" w:rsidRPr="00F723F0" w:rsidRDefault="00976CC6"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490486F6" w:rsidR="00E90707" w:rsidRPr="00AF5628" w:rsidRDefault="00D40C0B" w:rsidP="00F87202">
      <w:pPr>
        <w:pStyle w:val="B10"/>
        <w:rPr>
          <w:lang w:eastAsia="zh-CN"/>
        </w:rPr>
      </w:pPr>
      <w:r w:rsidRPr="008773D9">
        <w:t>-</w:t>
      </w:r>
      <w:r w:rsidRPr="008773D9">
        <w:tab/>
      </w:r>
      <w:r w:rsidRPr="00865553">
        <w:t>target PL-RS is maintained as defined in clause 8.16.3</w:t>
      </w:r>
    </w:p>
    <w:p w14:paraId="7F6913C5" w14:textId="020CB822" w:rsidR="00E90707" w:rsidRDefault="00FC0B15"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342E8BFC"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5BB77E1E"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43ED34C2"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00E40F5D"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6F41E3D8" w:rsidR="00296F05" w:rsidRDefault="00E376E2" w:rsidP="00E376E2">
      <w:pPr>
        <w:rPr>
          <w:lang w:eastAsia="zh-CN"/>
        </w:rPr>
      </w:pPr>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780280D9"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PScell.</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1A7C9FE1"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lang w:eastAsia="zh-CN"/>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 in table 8.518.3.2-2 is defined as 2</w:t>
      </w:r>
      <w:r>
        <w:rPr>
          <w:rFonts w:eastAsia="SimSun"/>
          <w:lang w:val="fr-FR"/>
        </w:rPr>
        <w:t>,</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overalapped,</w:t>
      </w:r>
      <w:r w:rsidRPr="006231B3">
        <w:rPr>
          <w:rFonts w:eastAsia="SimSun"/>
          <w:lang w:val="fr-FR"/>
        </w:rPr>
        <w:t xml:space="preserve">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8D883A1"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68383AF7" w14:textId="77777777" w:rsidR="00F8140E" w:rsidRPr="00287EE1" w:rsidRDefault="00F8140E" w:rsidP="00F8140E">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503B1316" w14:textId="77777777" w:rsidR="00F8140E" w:rsidRPr="00191850" w:rsidRDefault="00F8140E" w:rsidP="00F8140E">
      <w:pPr>
        <w:pStyle w:val="B10"/>
      </w:pPr>
      <w:r>
        <w:t>-</w:t>
      </w:r>
      <w:r>
        <w:tab/>
      </w:r>
      <w:r w:rsidRPr="00191850">
        <w:t>Add/remove of any measurement object(s), or</w:t>
      </w:r>
    </w:p>
    <w:p w14:paraId="0558086A" w14:textId="77777777" w:rsidR="00F8140E" w:rsidRPr="00191850" w:rsidRDefault="00F8140E" w:rsidP="00F8140E">
      <w:pPr>
        <w:pStyle w:val="B10"/>
      </w:pPr>
      <w:r>
        <w:t>-</w:t>
      </w:r>
      <w:r>
        <w:tab/>
      </w:r>
      <w:r w:rsidRPr="00191850">
        <w:t>Add/release/change a SCell under CA, or</w:t>
      </w:r>
    </w:p>
    <w:p w14:paraId="1D4780AF" w14:textId="77777777" w:rsidR="00F8140E" w:rsidRPr="00191850" w:rsidRDefault="00F8140E" w:rsidP="00F8140E">
      <w:pPr>
        <w:pStyle w:val="B10"/>
      </w:pPr>
      <w:r>
        <w:t>-</w:t>
      </w:r>
      <w:r>
        <w:tab/>
      </w:r>
      <w:r w:rsidRPr="00191850">
        <w:t>Switch active BWP or update parameters of its active BWP.</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99"/>
    <w:bookmarkEnd w:id="106"/>
    <w:bookmarkEnd w:id="107"/>
    <w:bookmarkEnd w:id="110"/>
    <w:p w14:paraId="0F5BC38D" w14:textId="77777777" w:rsidR="00F8140E" w:rsidRPr="00824925" w:rsidRDefault="00F8140E" w:rsidP="00A05449">
      <w:pPr>
        <w:rPr>
          <w:lang w:eastAsia="zh-CN"/>
        </w:rPr>
      </w:pPr>
    </w:p>
    <w:sectPr w:rsidR="00F8140E" w:rsidRPr="00824925" w:rsidSect="00F8677D">
      <w:headerReference w:type="default" r:id="rId73"/>
      <w:footerReference w:type="default" r:id="rId74"/>
      <w:footnotePr>
        <w:numRestart w:val="eachSect"/>
      </w:footnotePr>
      <w:pgSz w:w="11907" w:h="16840" w:code="9"/>
      <w:pgMar w:top="1418" w:right="1134" w:bottom="1134" w:left="1134" w:header="851"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26801" w14:textId="77777777" w:rsidR="00B85876" w:rsidRDefault="00B85876">
      <w:r>
        <w:separator/>
      </w:r>
    </w:p>
  </w:endnote>
  <w:endnote w:type="continuationSeparator" w:id="0">
    <w:p w14:paraId="100914CE" w14:textId="77777777" w:rsidR="00B85876" w:rsidRDefault="00B85876">
      <w:r>
        <w:continuationSeparator/>
      </w:r>
    </w:p>
  </w:endnote>
  <w:endnote w:type="continuationNotice" w:id="1">
    <w:p w14:paraId="2A88B533" w14:textId="77777777" w:rsidR="00B85876" w:rsidRDefault="00B85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3D87" w14:textId="77777777" w:rsidR="00B85876" w:rsidRDefault="00B85876">
      <w:r>
        <w:separator/>
      </w:r>
    </w:p>
  </w:footnote>
  <w:footnote w:type="continuationSeparator" w:id="0">
    <w:p w14:paraId="369F4E1E" w14:textId="77777777" w:rsidR="00B85876" w:rsidRDefault="00B85876">
      <w:r>
        <w:continuationSeparator/>
      </w:r>
    </w:p>
  </w:footnote>
  <w:footnote w:type="continuationNotice" w:id="1">
    <w:p w14:paraId="340287EA" w14:textId="77777777" w:rsidR="00B85876" w:rsidRDefault="00B85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7E21C424"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F1777B">
      <w:rPr>
        <w:rFonts w:ascii="Arial" w:hAnsi="Arial" w:cs="Arial"/>
        <w:b/>
        <w:sz w:val="18"/>
        <w:szCs w:val="18"/>
        <w:lang w:val="sv-FI"/>
      </w:rPr>
      <w:t>10</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F1777B">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550"/>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C2"/>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407A"/>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B76"/>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19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62"/>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A87"/>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1C7"/>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B19"/>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5876"/>
    <w:rsid w:val="00B86983"/>
    <w:rsid w:val="00B86EEA"/>
    <w:rsid w:val="00B87266"/>
    <w:rsid w:val="00B8735A"/>
    <w:rsid w:val="00B873FB"/>
    <w:rsid w:val="00B87AD9"/>
    <w:rsid w:val="00B905D7"/>
    <w:rsid w:val="00B90690"/>
    <w:rsid w:val="00B90874"/>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2FA8"/>
    <w:rsid w:val="00C13133"/>
    <w:rsid w:val="00C14182"/>
    <w:rsid w:val="00C147BB"/>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3634"/>
    <w:rsid w:val="00C93738"/>
    <w:rsid w:val="00C93BDA"/>
    <w:rsid w:val="00C93EBE"/>
    <w:rsid w:val="00C93F40"/>
    <w:rsid w:val="00C94995"/>
    <w:rsid w:val="00C95122"/>
    <w:rsid w:val="00C95BB1"/>
    <w:rsid w:val="00C9641A"/>
    <w:rsid w:val="00C971B9"/>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D7C"/>
    <w:rsid w:val="00CE267F"/>
    <w:rsid w:val="00CE319D"/>
    <w:rsid w:val="00CE35EA"/>
    <w:rsid w:val="00CE3861"/>
    <w:rsid w:val="00CE3906"/>
    <w:rsid w:val="00CE427E"/>
    <w:rsid w:val="00CE45C5"/>
    <w:rsid w:val="00CE45F8"/>
    <w:rsid w:val="00CE4701"/>
    <w:rsid w:val="00CE509F"/>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01F"/>
    <w:rsid w:val="00EA313D"/>
    <w:rsid w:val="00EA31EA"/>
    <w:rsid w:val="00EA324D"/>
    <w:rsid w:val="00EA34ED"/>
    <w:rsid w:val="00EA3561"/>
    <w:rsid w:val="00EA38E9"/>
    <w:rsid w:val="00EA4783"/>
    <w:rsid w:val="00EA4B4A"/>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265"/>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3121"/>
    <w:rsid w:val="00F633FE"/>
    <w:rsid w:val="00F6356F"/>
    <w:rsid w:val="00F63D4C"/>
    <w:rsid w:val="00F643CE"/>
    <w:rsid w:val="00F64C00"/>
    <w:rsid w:val="00F6512A"/>
    <w:rsid w:val="00F653B8"/>
    <w:rsid w:val="00F653F5"/>
    <w:rsid w:val="00F65D93"/>
    <w:rsid w:val="00F664B1"/>
    <w:rsid w:val="00F66A82"/>
    <w:rsid w:val="00F66AA1"/>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0E5"/>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E50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E50E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E50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E50E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BE50E5"/>
    <w:pPr>
      <w:ind w:left="1701" w:hanging="1701"/>
      <w:outlineLvl w:val="4"/>
    </w:pPr>
    <w:rPr>
      <w:sz w:val="22"/>
    </w:rPr>
  </w:style>
  <w:style w:type="paragraph" w:styleId="Heading6">
    <w:name w:val="heading 6"/>
    <w:aliases w:val="T1,Header 6"/>
    <w:basedOn w:val="H6"/>
    <w:next w:val="Normal"/>
    <w:link w:val="Heading6Char"/>
    <w:qFormat/>
    <w:rsid w:val="00BE50E5"/>
    <w:pPr>
      <w:outlineLvl w:val="5"/>
    </w:pPr>
  </w:style>
  <w:style w:type="paragraph" w:styleId="Heading7">
    <w:name w:val="heading 7"/>
    <w:aliases w:val="L7,Header 7"/>
    <w:basedOn w:val="H6"/>
    <w:next w:val="Normal"/>
    <w:link w:val="Heading7Char"/>
    <w:qFormat/>
    <w:rsid w:val="00BE50E5"/>
    <w:pPr>
      <w:outlineLvl w:val="6"/>
    </w:pPr>
  </w:style>
  <w:style w:type="paragraph" w:styleId="Heading8">
    <w:name w:val="heading 8"/>
    <w:basedOn w:val="Heading1"/>
    <w:next w:val="Normal"/>
    <w:link w:val="Heading8Char"/>
    <w:qFormat/>
    <w:rsid w:val="00BE50E5"/>
    <w:pPr>
      <w:ind w:left="0" w:firstLine="0"/>
      <w:outlineLvl w:val="7"/>
    </w:pPr>
  </w:style>
  <w:style w:type="paragraph" w:styleId="Heading9">
    <w:name w:val="heading 9"/>
    <w:aliases w:val="Figure Heading,FH"/>
    <w:basedOn w:val="Heading8"/>
    <w:next w:val="Normal"/>
    <w:link w:val="Heading9Char"/>
    <w:qFormat/>
    <w:rsid w:val="00BE50E5"/>
    <w:pPr>
      <w:outlineLvl w:val="8"/>
    </w:pPr>
  </w:style>
  <w:style w:type="character" w:default="1" w:styleId="DefaultParagraphFont">
    <w:name w:val="Default Paragraph Font"/>
    <w:semiHidden/>
    <w:rsid w:val="00BE50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0E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BE50E5"/>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BE50E5"/>
    <w:pPr>
      <w:ind w:left="1418" w:hanging="1418"/>
    </w:pPr>
  </w:style>
  <w:style w:type="paragraph" w:styleId="TOC8">
    <w:name w:val="toc 8"/>
    <w:basedOn w:val="TOC1"/>
    <w:rsid w:val="00BE50E5"/>
    <w:pPr>
      <w:spacing w:before="180"/>
      <w:ind w:left="2693" w:hanging="2693"/>
    </w:pPr>
    <w:rPr>
      <w:b/>
    </w:rPr>
  </w:style>
  <w:style w:type="paragraph" w:styleId="TOC1">
    <w:name w:val="toc 1"/>
    <w:rsid w:val="00BE50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BE50E5"/>
    <w:pPr>
      <w:keepLines/>
      <w:tabs>
        <w:tab w:val="center" w:pos="4536"/>
        <w:tab w:val="right" w:pos="9072"/>
      </w:tabs>
    </w:pPr>
    <w:rPr>
      <w:noProof/>
    </w:rPr>
  </w:style>
  <w:style w:type="character" w:customStyle="1" w:styleId="ZGSM">
    <w:name w:val="ZGSM"/>
    <w:rsid w:val="00BE50E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E50E5"/>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BE50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BE50E5"/>
    <w:pPr>
      <w:ind w:left="1701" w:hanging="1701"/>
    </w:pPr>
  </w:style>
  <w:style w:type="paragraph" w:styleId="TOC4">
    <w:name w:val="toc 4"/>
    <w:basedOn w:val="TOC3"/>
    <w:rsid w:val="00BE50E5"/>
    <w:pPr>
      <w:ind w:left="1418" w:hanging="1418"/>
    </w:pPr>
  </w:style>
  <w:style w:type="paragraph" w:styleId="TOC3">
    <w:name w:val="toc 3"/>
    <w:basedOn w:val="TOC2"/>
    <w:rsid w:val="00BE50E5"/>
    <w:pPr>
      <w:ind w:left="1134" w:hanging="1134"/>
    </w:pPr>
  </w:style>
  <w:style w:type="paragraph" w:styleId="TOC2">
    <w:name w:val="toc 2"/>
    <w:basedOn w:val="TOC1"/>
    <w:rsid w:val="00BE50E5"/>
    <w:pPr>
      <w:keepNext w:val="0"/>
      <w:spacing w:before="0"/>
      <w:ind w:left="851" w:hanging="851"/>
    </w:pPr>
    <w:rPr>
      <w:sz w:val="20"/>
    </w:rPr>
  </w:style>
  <w:style w:type="paragraph" w:styleId="Footer">
    <w:name w:val="footer"/>
    <w:aliases w:val="footer odd,footer,fo,pie de página"/>
    <w:basedOn w:val="Header"/>
    <w:link w:val="FooterChar"/>
    <w:rsid w:val="00BE50E5"/>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BE50E5"/>
    <w:pPr>
      <w:outlineLvl w:val="9"/>
    </w:pPr>
  </w:style>
  <w:style w:type="paragraph" w:customStyle="1" w:styleId="NF">
    <w:name w:val="NF"/>
    <w:basedOn w:val="NO"/>
    <w:rsid w:val="00BE50E5"/>
    <w:pPr>
      <w:keepNext/>
      <w:spacing w:after="0"/>
    </w:pPr>
    <w:rPr>
      <w:rFonts w:ascii="Arial" w:hAnsi="Arial"/>
      <w:sz w:val="18"/>
    </w:rPr>
  </w:style>
  <w:style w:type="paragraph" w:customStyle="1" w:styleId="NO">
    <w:name w:val="NO"/>
    <w:basedOn w:val="Normal"/>
    <w:link w:val="NOChar"/>
    <w:rsid w:val="00BE50E5"/>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BE5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BE50E5"/>
    <w:pPr>
      <w:jc w:val="right"/>
    </w:pPr>
  </w:style>
  <w:style w:type="paragraph" w:customStyle="1" w:styleId="TAL">
    <w:name w:val="TAL"/>
    <w:basedOn w:val="Normal"/>
    <w:link w:val="TALCar"/>
    <w:rsid w:val="00BE50E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BE50E5"/>
    <w:rPr>
      <w:b/>
    </w:rPr>
  </w:style>
  <w:style w:type="paragraph" w:customStyle="1" w:styleId="TAC">
    <w:name w:val="TAC"/>
    <w:basedOn w:val="TAL"/>
    <w:link w:val="TACChar"/>
    <w:rsid w:val="00BE50E5"/>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BE50E5"/>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BE50E5"/>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BE50E5"/>
    <w:pPr>
      <w:spacing w:after="0"/>
    </w:pPr>
  </w:style>
  <w:style w:type="paragraph" w:customStyle="1" w:styleId="NW">
    <w:name w:val="NW"/>
    <w:basedOn w:val="NO"/>
    <w:rsid w:val="00BE50E5"/>
    <w:pPr>
      <w:spacing w:after="0"/>
    </w:pPr>
  </w:style>
  <w:style w:type="paragraph" w:customStyle="1" w:styleId="EW">
    <w:name w:val="EW"/>
    <w:basedOn w:val="EX"/>
    <w:rsid w:val="00BE50E5"/>
    <w:pPr>
      <w:spacing w:after="0"/>
    </w:pPr>
  </w:style>
  <w:style w:type="paragraph" w:customStyle="1" w:styleId="B10">
    <w:name w:val="B1"/>
    <w:basedOn w:val="List"/>
    <w:link w:val="B1Char"/>
    <w:rsid w:val="00BE50E5"/>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BE50E5"/>
    <w:pPr>
      <w:ind w:left="1985" w:hanging="1985"/>
    </w:pPr>
  </w:style>
  <w:style w:type="paragraph" w:styleId="TOC7">
    <w:name w:val="toc 7"/>
    <w:basedOn w:val="TOC6"/>
    <w:next w:val="Normal"/>
    <w:rsid w:val="00BE50E5"/>
    <w:pPr>
      <w:ind w:left="2268" w:hanging="2268"/>
    </w:pPr>
  </w:style>
  <w:style w:type="paragraph" w:customStyle="1" w:styleId="EditorsNote">
    <w:name w:val="Editor's Note"/>
    <w:aliases w:val="EN,Editor's Noteormal"/>
    <w:basedOn w:val="NO"/>
    <w:link w:val="EditorsNoteChar"/>
    <w:rsid w:val="00BE50E5"/>
    <w:rPr>
      <w:color w:val="FF0000"/>
    </w:rPr>
  </w:style>
  <w:style w:type="paragraph" w:customStyle="1" w:styleId="TH">
    <w:name w:val="TH"/>
    <w:basedOn w:val="Normal"/>
    <w:link w:val="THChar"/>
    <w:rsid w:val="00BE50E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BE50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BE50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BE50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BE50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BE50E5"/>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BE50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BE50E5"/>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BE50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BE50E5"/>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BE50E5"/>
  </w:style>
  <w:style w:type="paragraph" w:customStyle="1" w:styleId="B4">
    <w:name w:val="B4"/>
    <w:basedOn w:val="List4"/>
    <w:link w:val="B4Char"/>
    <w:rsid w:val="00BE50E5"/>
  </w:style>
  <w:style w:type="character" w:customStyle="1" w:styleId="B4Char">
    <w:name w:val="B4 Char"/>
    <w:link w:val="B4"/>
    <w:qFormat/>
    <w:rsid w:val="00936A12"/>
    <w:rPr>
      <w:rFonts w:eastAsia="Times New Roman"/>
      <w:lang w:eastAsia="en-GB"/>
    </w:rPr>
  </w:style>
  <w:style w:type="paragraph" w:customStyle="1" w:styleId="B5">
    <w:name w:val="B5"/>
    <w:basedOn w:val="List5"/>
    <w:rsid w:val="00BE50E5"/>
  </w:style>
  <w:style w:type="paragraph" w:customStyle="1" w:styleId="ZTD">
    <w:name w:val="ZTD"/>
    <w:basedOn w:val="ZB"/>
    <w:rsid w:val="00BE50E5"/>
    <w:pPr>
      <w:framePr w:hRule="auto" w:wrap="notBeside" w:y="852"/>
    </w:pPr>
    <w:rPr>
      <w:i w:val="0"/>
      <w:sz w:val="40"/>
    </w:rPr>
  </w:style>
  <w:style w:type="paragraph" w:customStyle="1" w:styleId="ZV">
    <w:name w:val="ZV"/>
    <w:basedOn w:val="ZU"/>
    <w:rsid w:val="00BE50E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BE50E5"/>
    <w:pPr>
      <w:keepLines/>
      <w:spacing w:after="0"/>
    </w:pPr>
  </w:style>
  <w:style w:type="paragraph" w:styleId="Index2">
    <w:name w:val="index 2"/>
    <w:basedOn w:val="Index1"/>
    <w:rsid w:val="00BE50E5"/>
    <w:pPr>
      <w:ind w:left="284"/>
    </w:pPr>
  </w:style>
  <w:style w:type="character" w:styleId="FootnoteReference">
    <w:name w:val="footnote reference"/>
    <w:aliases w:val="Appel note de bas de p,Nota,Footnote symbol,Footnote"/>
    <w:basedOn w:val="DefaultParagraphFont"/>
    <w:rsid w:val="00BE50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50E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BE50E5"/>
    <w:pPr>
      <w:ind w:left="851"/>
    </w:pPr>
  </w:style>
  <w:style w:type="paragraph" w:styleId="ListNumber">
    <w:name w:val="List Number"/>
    <w:basedOn w:val="List"/>
    <w:rsid w:val="00BE50E5"/>
  </w:style>
  <w:style w:type="paragraph" w:styleId="List">
    <w:name w:val="List"/>
    <w:basedOn w:val="Normal"/>
    <w:link w:val="ListChar"/>
    <w:rsid w:val="00BE50E5"/>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BE50E5"/>
    <w:pPr>
      <w:ind w:left="851"/>
    </w:pPr>
  </w:style>
  <w:style w:type="paragraph" w:styleId="ListBullet">
    <w:name w:val="List Bullet"/>
    <w:aliases w:val="UL"/>
    <w:basedOn w:val="List"/>
    <w:link w:val="ListBulletChar"/>
    <w:rsid w:val="00BE50E5"/>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BE50E5"/>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BE50E5"/>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BE50E5"/>
    <w:pPr>
      <w:ind w:left="1135"/>
    </w:pPr>
  </w:style>
  <w:style w:type="paragraph" w:styleId="List4">
    <w:name w:val="List 4"/>
    <w:basedOn w:val="List3"/>
    <w:rsid w:val="00BE50E5"/>
    <w:pPr>
      <w:ind w:left="1418"/>
    </w:pPr>
  </w:style>
  <w:style w:type="paragraph" w:styleId="List5">
    <w:name w:val="List 5"/>
    <w:basedOn w:val="List4"/>
    <w:rsid w:val="00BE50E5"/>
    <w:pPr>
      <w:ind w:left="1702"/>
    </w:pPr>
  </w:style>
  <w:style w:type="paragraph" w:styleId="ListBullet4">
    <w:name w:val="List Bullet 4"/>
    <w:basedOn w:val="ListBullet3"/>
    <w:rsid w:val="00BE50E5"/>
    <w:pPr>
      <w:ind w:left="1418"/>
    </w:pPr>
  </w:style>
  <w:style w:type="paragraph" w:styleId="ListBullet5">
    <w:name w:val="List Bullet 5"/>
    <w:basedOn w:val="ListBullet4"/>
    <w:rsid w:val="00BE50E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3</Pages>
  <Words>109986</Words>
  <Characters>626921</Characters>
  <Application>Microsoft Office Word</Application>
  <DocSecurity>0</DocSecurity>
  <Lines>5224</Lines>
  <Paragraphs>1470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735437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463</cp:revision>
  <dcterms:created xsi:type="dcterms:W3CDTF">2022-06-29T14:17:00Z</dcterms:created>
  <dcterms:modified xsi:type="dcterms:W3CDTF">2023-06-30T19:47:00Z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