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F5654B" w:rsidR="004F0988" w:rsidRDefault="004F0988" w:rsidP="005503C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bookmarkStart w:id="3" w:name="specVersion"/>
            <w:r w:rsidR="005503C6" w:rsidRPr="004D3578">
              <w:t>V</w:t>
            </w:r>
            <w:r w:rsidR="005503C6">
              <w:t>1</w:t>
            </w:r>
            <w:r w:rsidR="000B50A9">
              <w:t>8</w:t>
            </w:r>
            <w:r w:rsidR="002C4A18">
              <w:t>.</w:t>
            </w:r>
            <w:r w:rsidR="005503C6">
              <w:t>0</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5503C6">
              <w:rPr>
                <w:sz w:val="32"/>
              </w:rPr>
              <w:t>0</w:t>
            </w:r>
            <w:r w:rsidR="00642DD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EAF50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642DD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7BC37E1" w14:textId="4B028795" w:rsidR="00E7237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7237E">
        <w:rPr>
          <w:noProof/>
        </w:rPr>
        <w:t>Foreword</w:t>
      </w:r>
      <w:r w:rsidR="00E7237E">
        <w:rPr>
          <w:noProof/>
        </w:rPr>
        <w:tab/>
      </w:r>
      <w:r w:rsidR="00E7237E">
        <w:rPr>
          <w:noProof/>
        </w:rPr>
        <w:fldChar w:fldCharType="begin" w:fldLock="1"/>
      </w:r>
      <w:r w:rsidR="00E7237E">
        <w:rPr>
          <w:noProof/>
        </w:rPr>
        <w:instrText xml:space="preserve"> PAGEREF _Toc136955441 \h </w:instrText>
      </w:r>
      <w:r w:rsidR="00E7237E">
        <w:rPr>
          <w:noProof/>
        </w:rPr>
      </w:r>
      <w:r w:rsidR="00E7237E">
        <w:rPr>
          <w:noProof/>
        </w:rPr>
        <w:fldChar w:fldCharType="separate"/>
      </w:r>
      <w:r w:rsidR="00E7237E">
        <w:rPr>
          <w:noProof/>
        </w:rPr>
        <w:t>4</w:t>
      </w:r>
      <w:r w:rsidR="00E7237E">
        <w:rPr>
          <w:noProof/>
        </w:rPr>
        <w:fldChar w:fldCharType="end"/>
      </w:r>
    </w:p>
    <w:p w14:paraId="4AB88CE0" w14:textId="74CB4150" w:rsidR="00E7237E" w:rsidRDefault="00E7237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_Toc136955442 \h </w:instrText>
      </w:r>
      <w:r>
        <w:rPr>
          <w:noProof/>
        </w:rPr>
      </w:r>
      <w:r>
        <w:rPr>
          <w:noProof/>
        </w:rPr>
        <w:fldChar w:fldCharType="separate"/>
      </w:r>
      <w:r>
        <w:rPr>
          <w:noProof/>
        </w:rPr>
        <w:t>6</w:t>
      </w:r>
      <w:r>
        <w:rPr>
          <w:noProof/>
        </w:rPr>
        <w:fldChar w:fldCharType="end"/>
      </w:r>
    </w:p>
    <w:p w14:paraId="25015AEC" w14:textId="22C1238C" w:rsidR="00E7237E" w:rsidRDefault="00E7237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_Toc136955443 \h </w:instrText>
      </w:r>
      <w:r>
        <w:rPr>
          <w:noProof/>
        </w:rPr>
      </w:r>
      <w:r>
        <w:rPr>
          <w:noProof/>
        </w:rPr>
        <w:fldChar w:fldCharType="separate"/>
      </w:r>
      <w:r>
        <w:rPr>
          <w:noProof/>
        </w:rPr>
        <w:t>6</w:t>
      </w:r>
      <w:r>
        <w:rPr>
          <w:noProof/>
        </w:rPr>
        <w:fldChar w:fldCharType="end"/>
      </w:r>
    </w:p>
    <w:p w14:paraId="4009D8A4" w14:textId="5DEDE820" w:rsidR="00E7237E" w:rsidRDefault="00E7237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_Toc136955444 \h </w:instrText>
      </w:r>
      <w:r>
        <w:rPr>
          <w:noProof/>
        </w:rPr>
      </w:r>
      <w:r>
        <w:rPr>
          <w:noProof/>
        </w:rPr>
        <w:fldChar w:fldCharType="separate"/>
      </w:r>
      <w:r>
        <w:rPr>
          <w:noProof/>
        </w:rPr>
        <w:t>6</w:t>
      </w:r>
      <w:r>
        <w:rPr>
          <w:noProof/>
        </w:rPr>
        <w:fldChar w:fldCharType="end"/>
      </w:r>
    </w:p>
    <w:p w14:paraId="54C8DB4D" w14:textId="5CD716C1" w:rsidR="00E7237E" w:rsidRDefault="00E7237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_Toc136955445 \h </w:instrText>
      </w:r>
      <w:r>
        <w:rPr>
          <w:noProof/>
        </w:rPr>
      </w:r>
      <w:r>
        <w:rPr>
          <w:noProof/>
        </w:rPr>
        <w:fldChar w:fldCharType="separate"/>
      </w:r>
      <w:r>
        <w:rPr>
          <w:noProof/>
        </w:rPr>
        <w:t>6</w:t>
      </w:r>
      <w:r>
        <w:rPr>
          <w:noProof/>
        </w:rPr>
        <w:fldChar w:fldCharType="end"/>
      </w:r>
    </w:p>
    <w:p w14:paraId="3891FD01" w14:textId="557D0C98" w:rsidR="00E7237E" w:rsidRDefault="00E7237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_Toc136955446 \h </w:instrText>
      </w:r>
      <w:r>
        <w:rPr>
          <w:noProof/>
        </w:rPr>
      </w:r>
      <w:r>
        <w:rPr>
          <w:noProof/>
        </w:rPr>
        <w:fldChar w:fldCharType="separate"/>
      </w:r>
      <w:r>
        <w:rPr>
          <w:noProof/>
        </w:rPr>
        <w:t>7</w:t>
      </w:r>
      <w:r>
        <w:rPr>
          <w:noProof/>
        </w:rPr>
        <w:fldChar w:fldCharType="end"/>
      </w:r>
    </w:p>
    <w:p w14:paraId="53A3D5A5" w14:textId="597BB951" w:rsidR="00E7237E" w:rsidRDefault="00E7237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_Toc136955447 \h </w:instrText>
      </w:r>
      <w:r>
        <w:rPr>
          <w:noProof/>
        </w:rPr>
      </w:r>
      <w:r>
        <w:rPr>
          <w:noProof/>
        </w:rPr>
        <w:fldChar w:fldCharType="separate"/>
      </w:r>
      <w:r>
        <w:rPr>
          <w:noProof/>
        </w:rPr>
        <w:t>7</w:t>
      </w:r>
      <w:r>
        <w:rPr>
          <w:noProof/>
        </w:rPr>
        <w:fldChar w:fldCharType="end"/>
      </w:r>
    </w:p>
    <w:p w14:paraId="4F480351" w14:textId="51A49693" w:rsidR="00E7237E" w:rsidRDefault="00E7237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_Toc136955448 \h </w:instrText>
      </w:r>
      <w:r>
        <w:rPr>
          <w:noProof/>
        </w:rPr>
      </w:r>
      <w:r>
        <w:rPr>
          <w:noProof/>
        </w:rPr>
        <w:fldChar w:fldCharType="separate"/>
      </w:r>
      <w:r>
        <w:rPr>
          <w:noProof/>
        </w:rPr>
        <w:t>7</w:t>
      </w:r>
      <w:r>
        <w:rPr>
          <w:noProof/>
        </w:rPr>
        <w:fldChar w:fldCharType="end"/>
      </w:r>
    </w:p>
    <w:p w14:paraId="18B4153E" w14:textId="2DC24C85" w:rsidR="00E7237E" w:rsidRDefault="00E7237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_Toc136955449 \h </w:instrText>
      </w:r>
      <w:r>
        <w:rPr>
          <w:noProof/>
        </w:rPr>
      </w:r>
      <w:r>
        <w:rPr>
          <w:noProof/>
        </w:rPr>
        <w:fldChar w:fldCharType="separate"/>
      </w:r>
      <w:r>
        <w:rPr>
          <w:noProof/>
        </w:rPr>
        <w:t>7</w:t>
      </w:r>
      <w:r>
        <w:rPr>
          <w:noProof/>
        </w:rPr>
        <w:fldChar w:fldCharType="end"/>
      </w:r>
    </w:p>
    <w:p w14:paraId="4F9FA4B1" w14:textId="6E313CFD" w:rsidR="00E7237E" w:rsidRDefault="00E7237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issue#1: security handling in MOCN network sharing scenario</w:t>
      </w:r>
      <w:r>
        <w:rPr>
          <w:noProof/>
        </w:rPr>
        <w:tab/>
      </w:r>
      <w:r>
        <w:rPr>
          <w:noProof/>
        </w:rPr>
        <w:fldChar w:fldCharType="begin" w:fldLock="1"/>
      </w:r>
      <w:r>
        <w:rPr>
          <w:noProof/>
        </w:rPr>
        <w:instrText xml:space="preserve"> PAGEREF _Toc136955450 \h </w:instrText>
      </w:r>
      <w:r>
        <w:rPr>
          <w:noProof/>
        </w:rPr>
      </w:r>
      <w:r>
        <w:rPr>
          <w:noProof/>
        </w:rPr>
        <w:fldChar w:fldCharType="separate"/>
      </w:r>
      <w:r>
        <w:rPr>
          <w:noProof/>
        </w:rPr>
        <w:t>7</w:t>
      </w:r>
      <w:r>
        <w:rPr>
          <w:noProof/>
        </w:rPr>
        <w:fldChar w:fldCharType="end"/>
      </w:r>
    </w:p>
    <w:p w14:paraId="3A7E0AD8" w14:textId="285ABD00" w:rsidR="00E7237E" w:rsidRDefault="00E7237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_Toc136955451 \h </w:instrText>
      </w:r>
      <w:r>
        <w:rPr>
          <w:noProof/>
        </w:rPr>
      </w:r>
      <w:r>
        <w:rPr>
          <w:noProof/>
        </w:rPr>
        <w:fldChar w:fldCharType="separate"/>
      </w:r>
      <w:r>
        <w:rPr>
          <w:noProof/>
        </w:rPr>
        <w:t>7</w:t>
      </w:r>
      <w:r>
        <w:rPr>
          <w:noProof/>
        </w:rPr>
        <w:fldChar w:fldCharType="end"/>
      </w:r>
    </w:p>
    <w:p w14:paraId="1072D391" w14:textId="1BFCA237" w:rsidR="00E7237E" w:rsidRDefault="00E7237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_Toc136955452 \h </w:instrText>
      </w:r>
      <w:r>
        <w:rPr>
          <w:noProof/>
        </w:rPr>
      </w:r>
      <w:r>
        <w:rPr>
          <w:noProof/>
        </w:rPr>
        <w:fldChar w:fldCharType="separate"/>
      </w:r>
      <w:r>
        <w:rPr>
          <w:noProof/>
        </w:rPr>
        <w:t>7</w:t>
      </w:r>
      <w:r>
        <w:rPr>
          <w:noProof/>
        </w:rPr>
        <w:fldChar w:fldCharType="end"/>
      </w:r>
    </w:p>
    <w:p w14:paraId="202B2603" w14:textId="41480DBA" w:rsidR="00E7237E" w:rsidRDefault="00E7237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_Toc136955453 \h </w:instrText>
      </w:r>
      <w:r>
        <w:rPr>
          <w:noProof/>
        </w:rPr>
      </w:r>
      <w:r>
        <w:rPr>
          <w:noProof/>
        </w:rPr>
        <w:fldChar w:fldCharType="separate"/>
      </w:r>
      <w:r>
        <w:rPr>
          <w:noProof/>
        </w:rPr>
        <w:t>7</w:t>
      </w:r>
      <w:r>
        <w:rPr>
          <w:noProof/>
        </w:rPr>
        <w:fldChar w:fldCharType="end"/>
      </w:r>
    </w:p>
    <w:p w14:paraId="325E0DBE" w14:textId="57B21981" w:rsidR="00E7237E" w:rsidRDefault="00E7237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issue#2: TMGI Protection</w:t>
      </w:r>
      <w:r>
        <w:rPr>
          <w:noProof/>
        </w:rPr>
        <w:tab/>
      </w:r>
      <w:r>
        <w:rPr>
          <w:noProof/>
        </w:rPr>
        <w:fldChar w:fldCharType="begin" w:fldLock="1"/>
      </w:r>
      <w:r>
        <w:rPr>
          <w:noProof/>
        </w:rPr>
        <w:instrText xml:space="preserve"> PAGEREF _Toc136955454 \h </w:instrText>
      </w:r>
      <w:r>
        <w:rPr>
          <w:noProof/>
        </w:rPr>
      </w:r>
      <w:r>
        <w:rPr>
          <w:noProof/>
        </w:rPr>
        <w:fldChar w:fldCharType="separate"/>
      </w:r>
      <w:r>
        <w:rPr>
          <w:noProof/>
        </w:rPr>
        <w:t>8</w:t>
      </w:r>
      <w:r>
        <w:rPr>
          <w:noProof/>
        </w:rPr>
        <w:fldChar w:fldCharType="end"/>
      </w:r>
    </w:p>
    <w:p w14:paraId="5D4204E5" w14:textId="35C37C19" w:rsidR="00E7237E" w:rsidRDefault="00E7237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_Toc136955455 \h </w:instrText>
      </w:r>
      <w:r>
        <w:rPr>
          <w:noProof/>
        </w:rPr>
      </w:r>
      <w:r>
        <w:rPr>
          <w:noProof/>
        </w:rPr>
        <w:fldChar w:fldCharType="separate"/>
      </w:r>
      <w:r>
        <w:rPr>
          <w:noProof/>
        </w:rPr>
        <w:t>8</w:t>
      </w:r>
      <w:r>
        <w:rPr>
          <w:noProof/>
        </w:rPr>
        <w:fldChar w:fldCharType="end"/>
      </w:r>
    </w:p>
    <w:p w14:paraId="48C29AFC" w14:textId="3276CF91" w:rsidR="00E7237E" w:rsidRDefault="00E7237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_Toc136955456 \h </w:instrText>
      </w:r>
      <w:r>
        <w:rPr>
          <w:noProof/>
        </w:rPr>
      </w:r>
      <w:r>
        <w:rPr>
          <w:noProof/>
        </w:rPr>
        <w:fldChar w:fldCharType="separate"/>
      </w:r>
      <w:r>
        <w:rPr>
          <w:noProof/>
        </w:rPr>
        <w:t>8</w:t>
      </w:r>
      <w:r>
        <w:rPr>
          <w:noProof/>
        </w:rPr>
        <w:fldChar w:fldCharType="end"/>
      </w:r>
    </w:p>
    <w:p w14:paraId="6CC08E8F" w14:textId="2EEEFB61" w:rsidR="00E7237E" w:rsidRDefault="00E7237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_Toc136955457 \h </w:instrText>
      </w:r>
      <w:r>
        <w:rPr>
          <w:noProof/>
        </w:rPr>
      </w:r>
      <w:r>
        <w:rPr>
          <w:noProof/>
        </w:rPr>
        <w:fldChar w:fldCharType="separate"/>
      </w:r>
      <w:r>
        <w:rPr>
          <w:noProof/>
        </w:rPr>
        <w:t>8</w:t>
      </w:r>
      <w:r>
        <w:rPr>
          <w:noProof/>
        </w:rPr>
        <w:fldChar w:fldCharType="end"/>
      </w:r>
    </w:p>
    <w:p w14:paraId="3229FC0F" w14:textId="14ECE0E6" w:rsidR="00E7237E" w:rsidRDefault="00E7237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_Toc136955458 \h </w:instrText>
      </w:r>
      <w:r>
        <w:rPr>
          <w:noProof/>
        </w:rPr>
      </w:r>
      <w:r>
        <w:rPr>
          <w:noProof/>
        </w:rPr>
        <w:fldChar w:fldCharType="separate"/>
      </w:r>
      <w:r>
        <w:rPr>
          <w:noProof/>
        </w:rPr>
        <w:t>8</w:t>
      </w:r>
      <w:r>
        <w:rPr>
          <w:noProof/>
        </w:rPr>
        <w:fldChar w:fldCharType="end"/>
      </w:r>
    </w:p>
    <w:p w14:paraId="0FB7ABE3" w14:textId="66E230C0" w:rsidR="00E7237E" w:rsidRDefault="00E7237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_Toc136955459 \h </w:instrText>
      </w:r>
      <w:r>
        <w:rPr>
          <w:noProof/>
        </w:rPr>
      </w:r>
      <w:r>
        <w:rPr>
          <w:noProof/>
        </w:rPr>
        <w:fldChar w:fldCharType="separate"/>
      </w:r>
      <w:r>
        <w:rPr>
          <w:noProof/>
        </w:rPr>
        <w:t>8</w:t>
      </w:r>
      <w:r>
        <w:rPr>
          <w:noProof/>
        </w:rPr>
        <w:fldChar w:fldCharType="end"/>
      </w:r>
    </w:p>
    <w:p w14:paraId="1449CE2D" w14:textId="14D36F42" w:rsidR="00E7237E" w:rsidRDefault="00E7237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#1: MBS Traffic Key distribution for MOCN deployment scenarios</w:t>
      </w:r>
      <w:r>
        <w:rPr>
          <w:noProof/>
        </w:rPr>
        <w:tab/>
      </w:r>
      <w:r>
        <w:rPr>
          <w:noProof/>
        </w:rPr>
        <w:fldChar w:fldCharType="begin" w:fldLock="1"/>
      </w:r>
      <w:r>
        <w:rPr>
          <w:noProof/>
        </w:rPr>
        <w:instrText xml:space="preserve"> PAGEREF _Toc136955460 \h </w:instrText>
      </w:r>
      <w:r>
        <w:rPr>
          <w:noProof/>
        </w:rPr>
      </w:r>
      <w:r>
        <w:rPr>
          <w:noProof/>
        </w:rPr>
        <w:fldChar w:fldCharType="separate"/>
      </w:r>
      <w:r>
        <w:rPr>
          <w:noProof/>
        </w:rPr>
        <w:t>8</w:t>
      </w:r>
      <w:r>
        <w:rPr>
          <w:noProof/>
        </w:rPr>
        <w:fldChar w:fldCharType="end"/>
      </w:r>
    </w:p>
    <w:p w14:paraId="6E775C5A" w14:textId="351069FA" w:rsidR="00E7237E" w:rsidRDefault="00E7237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_Toc136955461 \h </w:instrText>
      </w:r>
      <w:r>
        <w:rPr>
          <w:noProof/>
        </w:rPr>
      </w:r>
      <w:r>
        <w:rPr>
          <w:noProof/>
        </w:rPr>
        <w:fldChar w:fldCharType="separate"/>
      </w:r>
      <w:r>
        <w:rPr>
          <w:noProof/>
        </w:rPr>
        <w:t>8</w:t>
      </w:r>
      <w:r>
        <w:rPr>
          <w:noProof/>
        </w:rPr>
        <w:fldChar w:fldCharType="end"/>
      </w:r>
    </w:p>
    <w:p w14:paraId="741ED7E3" w14:textId="4377BA97" w:rsidR="00E7237E" w:rsidRDefault="00E7237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_Toc136955462 \h </w:instrText>
      </w:r>
      <w:r>
        <w:rPr>
          <w:noProof/>
        </w:rPr>
      </w:r>
      <w:r>
        <w:rPr>
          <w:noProof/>
        </w:rPr>
        <w:fldChar w:fldCharType="separate"/>
      </w:r>
      <w:r>
        <w:rPr>
          <w:noProof/>
        </w:rPr>
        <w:t>9</w:t>
      </w:r>
      <w:r>
        <w:rPr>
          <w:noProof/>
        </w:rPr>
        <w:fldChar w:fldCharType="end"/>
      </w:r>
    </w:p>
    <w:p w14:paraId="5E4D0E95" w14:textId="157384BE" w:rsidR="00E7237E" w:rsidRDefault="00E7237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Control plane procedures</w:t>
      </w:r>
      <w:r>
        <w:rPr>
          <w:noProof/>
        </w:rPr>
        <w:tab/>
      </w:r>
      <w:r>
        <w:rPr>
          <w:noProof/>
        </w:rPr>
        <w:fldChar w:fldCharType="begin" w:fldLock="1"/>
      </w:r>
      <w:r>
        <w:rPr>
          <w:noProof/>
        </w:rPr>
        <w:instrText xml:space="preserve"> PAGEREF _Toc136955463 \h </w:instrText>
      </w:r>
      <w:r>
        <w:rPr>
          <w:noProof/>
        </w:rPr>
      </w:r>
      <w:r>
        <w:rPr>
          <w:noProof/>
        </w:rPr>
        <w:fldChar w:fldCharType="separate"/>
      </w:r>
      <w:r>
        <w:rPr>
          <w:noProof/>
        </w:rPr>
        <w:t>9</w:t>
      </w:r>
      <w:r>
        <w:rPr>
          <w:noProof/>
        </w:rPr>
        <w:fldChar w:fldCharType="end"/>
      </w:r>
    </w:p>
    <w:p w14:paraId="4D35525B" w14:textId="59B62AE3" w:rsidR="00E7237E" w:rsidRDefault="00E7237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User plane procedures</w:t>
      </w:r>
      <w:r>
        <w:rPr>
          <w:noProof/>
        </w:rPr>
        <w:tab/>
      </w:r>
      <w:r>
        <w:rPr>
          <w:noProof/>
        </w:rPr>
        <w:fldChar w:fldCharType="begin" w:fldLock="1"/>
      </w:r>
      <w:r>
        <w:rPr>
          <w:noProof/>
        </w:rPr>
        <w:instrText xml:space="preserve"> PAGEREF _Toc136955464 \h </w:instrText>
      </w:r>
      <w:r>
        <w:rPr>
          <w:noProof/>
        </w:rPr>
      </w:r>
      <w:r>
        <w:rPr>
          <w:noProof/>
        </w:rPr>
        <w:fldChar w:fldCharType="separate"/>
      </w:r>
      <w:r>
        <w:rPr>
          <w:noProof/>
        </w:rPr>
        <w:t>9</w:t>
      </w:r>
      <w:r>
        <w:rPr>
          <w:noProof/>
        </w:rPr>
        <w:fldChar w:fldCharType="end"/>
      </w:r>
    </w:p>
    <w:p w14:paraId="11A539F0" w14:textId="124C0A93" w:rsidR="00E7237E" w:rsidRDefault="00E7237E">
      <w:pPr>
        <w:pStyle w:val="TOC4"/>
        <w:rPr>
          <w:rFonts w:asciiTheme="minorHAnsi" w:eastAsiaTheme="minorEastAsia" w:hAnsiTheme="minorHAnsi" w:cstheme="minorBidi"/>
          <w:noProof/>
          <w:sz w:val="22"/>
          <w:szCs w:val="22"/>
          <w:lang w:eastAsia="en-GB"/>
        </w:rPr>
      </w:pPr>
      <w:r w:rsidRPr="006D265B">
        <w:rPr>
          <w:rFonts w:eastAsia="Times New Roman"/>
          <w:noProof/>
          <w:lang w:eastAsia="x-none"/>
        </w:rPr>
        <w:t>6.2.2.4</w:t>
      </w:r>
      <w:r>
        <w:rPr>
          <w:rFonts w:asciiTheme="minorHAnsi" w:eastAsiaTheme="minorEastAsia" w:hAnsiTheme="minorHAnsi" w:cstheme="minorBidi"/>
          <w:noProof/>
          <w:sz w:val="22"/>
          <w:szCs w:val="22"/>
          <w:lang w:eastAsia="en-GB"/>
        </w:rPr>
        <w:tab/>
      </w:r>
      <w:r w:rsidRPr="006D265B">
        <w:rPr>
          <w:rFonts w:eastAsia="Times New Roman"/>
          <w:noProof/>
          <w:lang w:eastAsia="x-none"/>
        </w:rPr>
        <w:t>Key update procedure</w:t>
      </w:r>
      <w:r>
        <w:rPr>
          <w:noProof/>
        </w:rPr>
        <w:tab/>
      </w:r>
      <w:r>
        <w:rPr>
          <w:noProof/>
        </w:rPr>
        <w:fldChar w:fldCharType="begin" w:fldLock="1"/>
      </w:r>
      <w:r>
        <w:rPr>
          <w:noProof/>
        </w:rPr>
        <w:instrText xml:space="preserve"> PAGEREF _Toc136955465 \h </w:instrText>
      </w:r>
      <w:r>
        <w:rPr>
          <w:noProof/>
        </w:rPr>
      </w:r>
      <w:r>
        <w:rPr>
          <w:noProof/>
        </w:rPr>
        <w:fldChar w:fldCharType="separate"/>
      </w:r>
      <w:r>
        <w:rPr>
          <w:noProof/>
        </w:rPr>
        <w:t>10</w:t>
      </w:r>
      <w:r>
        <w:rPr>
          <w:noProof/>
        </w:rPr>
        <w:fldChar w:fldCharType="end"/>
      </w:r>
    </w:p>
    <w:p w14:paraId="0AAC6D9A" w14:textId="747F2DC2" w:rsidR="00E7237E" w:rsidRDefault="00E7237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_Toc136955466 \h </w:instrText>
      </w:r>
      <w:r>
        <w:rPr>
          <w:noProof/>
        </w:rPr>
      </w:r>
      <w:r>
        <w:rPr>
          <w:noProof/>
        </w:rPr>
        <w:fldChar w:fldCharType="separate"/>
      </w:r>
      <w:r>
        <w:rPr>
          <w:noProof/>
        </w:rPr>
        <w:t>10</w:t>
      </w:r>
      <w:r>
        <w:rPr>
          <w:noProof/>
        </w:rPr>
        <w:fldChar w:fldCharType="end"/>
      </w:r>
    </w:p>
    <w:p w14:paraId="13F57661" w14:textId="23269546" w:rsidR="00E7237E" w:rsidRDefault="00E7237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_Toc136955467 \h </w:instrText>
      </w:r>
      <w:r>
        <w:rPr>
          <w:noProof/>
        </w:rPr>
      </w:r>
      <w:r>
        <w:rPr>
          <w:noProof/>
        </w:rPr>
        <w:fldChar w:fldCharType="separate"/>
      </w:r>
      <w:r>
        <w:rPr>
          <w:noProof/>
        </w:rPr>
        <w:t>10</w:t>
      </w:r>
      <w:r>
        <w:rPr>
          <w:noProof/>
        </w:rPr>
        <w:fldChar w:fldCharType="end"/>
      </w:r>
    </w:p>
    <w:p w14:paraId="4ACB1B03" w14:textId="290E4241" w:rsidR="00E7237E" w:rsidRDefault="00E7237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 xml:space="preserve">Solution #2: </w:t>
      </w:r>
      <w:r w:rsidRPr="006D265B">
        <w:rPr>
          <w:rFonts w:cs="Arial"/>
          <w:bCs/>
          <w:noProof/>
        </w:rPr>
        <w:t>MOCN security handling for MBS</w:t>
      </w:r>
      <w:r>
        <w:rPr>
          <w:noProof/>
        </w:rPr>
        <w:tab/>
      </w:r>
      <w:r>
        <w:rPr>
          <w:noProof/>
        </w:rPr>
        <w:fldChar w:fldCharType="begin" w:fldLock="1"/>
      </w:r>
      <w:r>
        <w:rPr>
          <w:noProof/>
        </w:rPr>
        <w:instrText xml:space="preserve"> PAGEREF _Toc136955468 \h </w:instrText>
      </w:r>
      <w:r>
        <w:rPr>
          <w:noProof/>
        </w:rPr>
      </w:r>
      <w:r>
        <w:rPr>
          <w:noProof/>
        </w:rPr>
        <w:fldChar w:fldCharType="separate"/>
      </w:r>
      <w:r>
        <w:rPr>
          <w:noProof/>
        </w:rPr>
        <w:t>10</w:t>
      </w:r>
      <w:r>
        <w:rPr>
          <w:noProof/>
        </w:rPr>
        <w:fldChar w:fldCharType="end"/>
      </w:r>
    </w:p>
    <w:p w14:paraId="6CD82FA2" w14:textId="729816FF" w:rsidR="00E7237E" w:rsidRDefault="00E7237E">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_Toc136955469 \h </w:instrText>
      </w:r>
      <w:r>
        <w:rPr>
          <w:noProof/>
        </w:rPr>
      </w:r>
      <w:r>
        <w:rPr>
          <w:noProof/>
        </w:rPr>
        <w:fldChar w:fldCharType="separate"/>
      </w:r>
      <w:r>
        <w:rPr>
          <w:noProof/>
        </w:rPr>
        <w:t>10</w:t>
      </w:r>
      <w:r>
        <w:rPr>
          <w:noProof/>
        </w:rPr>
        <w:fldChar w:fldCharType="end"/>
      </w:r>
    </w:p>
    <w:p w14:paraId="3CA8491F" w14:textId="589701BA" w:rsidR="00E7237E" w:rsidRDefault="00E7237E">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_Toc136955470 \h </w:instrText>
      </w:r>
      <w:r>
        <w:rPr>
          <w:noProof/>
        </w:rPr>
      </w:r>
      <w:r>
        <w:rPr>
          <w:noProof/>
        </w:rPr>
        <w:fldChar w:fldCharType="separate"/>
      </w:r>
      <w:r>
        <w:rPr>
          <w:noProof/>
        </w:rPr>
        <w:t>11</w:t>
      </w:r>
      <w:r>
        <w:rPr>
          <w:noProof/>
        </w:rPr>
        <w:fldChar w:fldCharType="end"/>
      </w:r>
    </w:p>
    <w:p w14:paraId="1F09FA10" w14:textId="14B7BF3B" w:rsidR="00E7237E" w:rsidRDefault="00E7237E">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MOCN Broadcast Procedure</w:t>
      </w:r>
      <w:r>
        <w:rPr>
          <w:noProof/>
        </w:rPr>
        <w:tab/>
      </w:r>
      <w:r>
        <w:rPr>
          <w:noProof/>
        </w:rPr>
        <w:fldChar w:fldCharType="begin" w:fldLock="1"/>
      </w:r>
      <w:r>
        <w:rPr>
          <w:noProof/>
        </w:rPr>
        <w:instrText xml:space="preserve"> PAGEREF _Toc136955471 \h </w:instrText>
      </w:r>
      <w:r>
        <w:rPr>
          <w:noProof/>
        </w:rPr>
      </w:r>
      <w:r>
        <w:rPr>
          <w:noProof/>
        </w:rPr>
        <w:fldChar w:fldCharType="separate"/>
      </w:r>
      <w:r>
        <w:rPr>
          <w:noProof/>
        </w:rPr>
        <w:t>11</w:t>
      </w:r>
      <w:r>
        <w:rPr>
          <w:noProof/>
        </w:rPr>
        <w:fldChar w:fldCharType="end"/>
      </w:r>
    </w:p>
    <w:p w14:paraId="5CCAFC72" w14:textId="7C45E14C" w:rsidR="00E7237E" w:rsidRDefault="00E7237E">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Common MOCN TMGI</w:t>
      </w:r>
      <w:r>
        <w:rPr>
          <w:noProof/>
        </w:rPr>
        <w:tab/>
      </w:r>
      <w:r>
        <w:rPr>
          <w:noProof/>
        </w:rPr>
        <w:fldChar w:fldCharType="begin" w:fldLock="1"/>
      </w:r>
      <w:r>
        <w:rPr>
          <w:noProof/>
        </w:rPr>
        <w:instrText xml:space="preserve"> PAGEREF _Toc136955472 \h </w:instrText>
      </w:r>
      <w:r>
        <w:rPr>
          <w:noProof/>
        </w:rPr>
      </w:r>
      <w:r>
        <w:rPr>
          <w:noProof/>
        </w:rPr>
        <w:fldChar w:fldCharType="separate"/>
      </w:r>
      <w:r>
        <w:rPr>
          <w:noProof/>
        </w:rPr>
        <w:t>12</w:t>
      </w:r>
      <w:r>
        <w:rPr>
          <w:noProof/>
        </w:rPr>
        <w:fldChar w:fldCharType="end"/>
      </w:r>
    </w:p>
    <w:p w14:paraId="724389F0" w14:textId="6303346E" w:rsidR="00E7237E" w:rsidRDefault="00E7237E">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MOCN keys MSK MTK</w:t>
      </w:r>
      <w:r>
        <w:rPr>
          <w:noProof/>
        </w:rPr>
        <w:tab/>
      </w:r>
      <w:r>
        <w:rPr>
          <w:noProof/>
        </w:rPr>
        <w:fldChar w:fldCharType="begin" w:fldLock="1"/>
      </w:r>
      <w:r>
        <w:rPr>
          <w:noProof/>
        </w:rPr>
        <w:instrText xml:space="preserve"> PAGEREF _Toc136955473 \h </w:instrText>
      </w:r>
      <w:r>
        <w:rPr>
          <w:noProof/>
        </w:rPr>
      </w:r>
      <w:r>
        <w:rPr>
          <w:noProof/>
        </w:rPr>
        <w:fldChar w:fldCharType="separate"/>
      </w:r>
      <w:r>
        <w:rPr>
          <w:noProof/>
        </w:rPr>
        <w:t>12</w:t>
      </w:r>
      <w:r>
        <w:rPr>
          <w:noProof/>
        </w:rPr>
        <w:fldChar w:fldCharType="end"/>
      </w:r>
    </w:p>
    <w:p w14:paraId="240FA4F0" w14:textId="08E678AF" w:rsidR="00E7237E" w:rsidRDefault="00E7237E">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_Toc136955474 \h </w:instrText>
      </w:r>
      <w:r>
        <w:rPr>
          <w:noProof/>
        </w:rPr>
      </w:r>
      <w:r>
        <w:rPr>
          <w:noProof/>
        </w:rPr>
        <w:fldChar w:fldCharType="separate"/>
      </w:r>
      <w:r>
        <w:rPr>
          <w:noProof/>
        </w:rPr>
        <w:t>14</w:t>
      </w:r>
      <w:r>
        <w:rPr>
          <w:noProof/>
        </w:rPr>
        <w:fldChar w:fldCharType="end"/>
      </w:r>
    </w:p>
    <w:p w14:paraId="073762A2" w14:textId="032BAC40" w:rsidR="00E7237E" w:rsidRDefault="00E7237E">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_Toc136955475 \h </w:instrText>
      </w:r>
      <w:r>
        <w:rPr>
          <w:noProof/>
        </w:rPr>
      </w:r>
      <w:r>
        <w:rPr>
          <w:noProof/>
        </w:rPr>
        <w:fldChar w:fldCharType="separate"/>
      </w:r>
      <w:r>
        <w:rPr>
          <w:noProof/>
        </w:rPr>
        <w:t>14</w:t>
      </w:r>
      <w:r>
        <w:rPr>
          <w:noProof/>
        </w:rPr>
        <w:fldChar w:fldCharType="end"/>
      </w:r>
    </w:p>
    <w:p w14:paraId="72CF935A" w14:textId="139BBCBC" w:rsidR="00E7237E" w:rsidRDefault="00E7237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#3: security protection for UEs in MOCN network sharing scenario</w:t>
      </w:r>
      <w:r>
        <w:rPr>
          <w:noProof/>
        </w:rPr>
        <w:tab/>
      </w:r>
      <w:r>
        <w:rPr>
          <w:noProof/>
        </w:rPr>
        <w:fldChar w:fldCharType="begin" w:fldLock="1"/>
      </w:r>
      <w:r>
        <w:rPr>
          <w:noProof/>
        </w:rPr>
        <w:instrText xml:space="preserve"> PAGEREF _Toc136955476 \h </w:instrText>
      </w:r>
      <w:r>
        <w:rPr>
          <w:noProof/>
        </w:rPr>
      </w:r>
      <w:r>
        <w:rPr>
          <w:noProof/>
        </w:rPr>
        <w:fldChar w:fldCharType="separate"/>
      </w:r>
      <w:r>
        <w:rPr>
          <w:noProof/>
        </w:rPr>
        <w:t>14</w:t>
      </w:r>
      <w:r>
        <w:rPr>
          <w:noProof/>
        </w:rPr>
        <w:fldChar w:fldCharType="end"/>
      </w:r>
    </w:p>
    <w:p w14:paraId="2054CDDF" w14:textId="3161A997" w:rsidR="00E7237E" w:rsidRDefault="00E7237E">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_Toc136955477 \h </w:instrText>
      </w:r>
      <w:r>
        <w:rPr>
          <w:noProof/>
        </w:rPr>
      </w:r>
      <w:r>
        <w:rPr>
          <w:noProof/>
        </w:rPr>
        <w:fldChar w:fldCharType="separate"/>
      </w:r>
      <w:r>
        <w:rPr>
          <w:noProof/>
        </w:rPr>
        <w:t>14</w:t>
      </w:r>
      <w:r>
        <w:rPr>
          <w:noProof/>
        </w:rPr>
        <w:fldChar w:fldCharType="end"/>
      </w:r>
    </w:p>
    <w:p w14:paraId="706AA652" w14:textId="3D9785D6" w:rsidR="00E7237E" w:rsidRDefault="00E7237E">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_Toc136955478 \h </w:instrText>
      </w:r>
      <w:r>
        <w:rPr>
          <w:noProof/>
        </w:rPr>
      </w:r>
      <w:r>
        <w:rPr>
          <w:noProof/>
        </w:rPr>
        <w:fldChar w:fldCharType="separate"/>
      </w:r>
      <w:r>
        <w:rPr>
          <w:noProof/>
        </w:rPr>
        <w:t>14</w:t>
      </w:r>
      <w:r>
        <w:rPr>
          <w:noProof/>
        </w:rPr>
        <w:fldChar w:fldCharType="end"/>
      </w:r>
    </w:p>
    <w:p w14:paraId="467B8E7A" w14:textId="18509ED6" w:rsidR="00E7237E" w:rsidRDefault="00E7237E">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_Toc136955479 \h </w:instrText>
      </w:r>
      <w:r>
        <w:rPr>
          <w:noProof/>
        </w:rPr>
      </w:r>
      <w:r>
        <w:rPr>
          <w:noProof/>
        </w:rPr>
        <w:fldChar w:fldCharType="separate"/>
      </w:r>
      <w:r>
        <w:rPr>
          <w:noProof/>
        </w:rPr>
        <w:t>15</w:t>
      </w:r>
      <w:r>
        <w:rPr>
          <w:noProof/>
        </w:rPr>
        <w:fldChar w:fldCharType="end"/>
      </w:r>
    </w:p>
    <w:p w14:paraId="0D15AD60" w14:textId="4C0636A7" w:rsidR="00E7237E" w:rsidRDefault="00E7237E">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_Toc136955480 \h </w:instrText>
      </w:r>
      <w:r>
        <w:rPr>
          <w:noProof/>
        </w:rPr>
      </w:r>
      <w:r>
        <w:rPr>
          <w:noProof/>
        </w:rPr>
        <w:fldChar w:fldCharType="separate"/>
      </w:r>
      <w:r>
        <w:rPr>
          <w:noProof/>
        </w:rPr>
        <w:t>15</w:t>
      </w:r>
      <w:r>
        <w:rPr>
          <w:noProof/>
        </w:rPr>
        <w:fldChar w:fldCharType="end"/>
      </w:r>
    </w:p>
    <w:p w14:paraId="13A8E131" w14:textId="56BC53E4" w:rsidR="00E7237E" w:rsidRDefault="00E7237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_Toc136955481 \h </w:instrText>
      </w:r>
      <w:r>
        <w:rPr>
          <w:noProof/>
        </w:rPr>
      </w:r>
      <w:r>
        <w:rPr>
          <w:noProof/>
        </w:rPr>
        <w:fldChar w:fldCharType="separate"/>
      </w:r>
      <w:r>
        <w:rPr>
          <w:noProof/>
        </w:rPr>
        <w:t>15</w:t>
      </w:r>
      <w:r>
        <w:rPr>
          <w:noProof/>
        </w:rPr>
        <w:fldChar w:fldCharType="end"/>
      </w:r>
    </w:p>
    <w:p w14:paraId="50D3D9CF" w14:textId="4295C4C9" w:rsidR="00E7237E" w:rsidRDefault="00E7237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 on Key Issue #1</w:t>
      </w:r>
      <w:r>
        <w:rPr>
          <w:noProof/>
        </w:rPr>
        <w:tab/>
      </w:r>
      <w:r>
        <w:rPr>
          <w:noProof/>
        </w:rPr>
        <w:fldChar w:fldCharType="begin" w:fldLock="1"/>
      </w:r>
      <w:r>
        <w:rPr>
          <w:noProof/>
        </w:rPr>
        <w:instrText xml:space="preserve"> PAGEREF _Toc136955482 \h </w:instrText>
      </w:r>
      <w:r>
        <w:rPr>
          <w:noProof/>
        </w:rPr>
      </w:r>
      <w:r>
        <w:rPr>
          <w:noProof/>
        </w:rPr>
        <w:fldChar w:fldCharType="separate"/>
      </w:r>
      <w:r>
        <w:rPr>
          <w:noProof/>
        </w:rPr>
        <w:t>15</w:t>
      </w:r>
      <w:r>
        <w:rPr>
          <w:noProof/>
        </w:rPr>
        <w:fldChar w:fldCharType="end"/>
      </w:r>
    </w:p>
    <w:p w14:paraId="6A57BF33" w14:textId="69A3F2C3" w:rsidR="00E7237E" w:rsidRDefault="00E7237E">
      <w:pPr>
        <w:pStyle w:val="TOC2"/>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Conclusions to Key </w:t>
      </w:r>
      <w:r>
        <w:rPr>
          <w:noProof/>
          <w:lang w:eastAsia="zh-CN"/>
        </w:rPr>
        <w:t>I</w:t>
      </w:r>
      <w:r>
        <w:rPr>
          <w:noProof/>
        </w:rPr>
        <w:t>ssue #2</w:t>
      </w:r>
      <w:r>
        <w:rPr>
          <w:noProof/>
        </w:rPr>
        <w:tab/>
      </w:r>
      <w:r>
        <w:rPr>
          <w:noProof/>
        </w:rPr>
        <w:fldChar w:fldCharType="begin" w:fldLock="1"/>
      </w:r>
      <w:r>
        <w:rPr>
          <w:noProof/>
        </w:rPr>
        <w:instrText xml:space="preserve"> PAGEREF _Toc136955483 \h </w:instrText>
      </w:r>
      <w:r>
        <w:rPr>
          <w:noProof/>
        </w:rPr>
      </w:r>
      <w:r>
        <w:rPr>
          <w:noProof/>
        </w:rPr>
        <w:fldChar w:fldCharType="separate"/>
      </w:r>
      <w:r>
        <w:rPr>
          <w:noProof/>
        </w:rPr>
        <w:t>15</w:t>
      </w:r>
      <w:r>
        <w:rPr>
          <w:noProof/>
        </w:rPr>
        <w:fldChar w:fldCharType="end"/>
      </w:r>
    </w:p>
    <w:p w14:paraId="434F0209" w14:textId="60F74222" w:rsidR="00E7237E" w:rsidRDefault="00E7237E">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_Toc136955484 \h </w:instrText>
      </w:r>
      <w:r>
        <w:rPr>
          <w:noProof/>
        </w:rPr>
      </w:r>
      <w:r>
        <w:rPr>
          <w:noProof/>
        </w:rPr>
        <w:fldChar w:fldCharType="separate"/>
      </w:r>
      <w:r>
        <w:rPr>
          <w:noProof/>
        </w:rPr>
        <w:t>17</w:t>
      </w:r>
      <w:r>
        <w:rPr>
          <w:noProof/>
        </w:rPr>
        <w:fldChar w:fldCharType="end"/>
      </w:r>
    </w:p>
    <w:p w14:paraId="0B9E3498" w14:textId="490DEC6F"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6916217"/>
      <w:bookmarkStart w:id="16" w:name="_Toc116916334"/>
      <w:bookmarkStart w:id="17" w:name="_Toc136955441"/>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6916219"/>
      <w:bookmarkStart w:id="22" w:name="_Toc116916336"/>
      <w:bookmarkStart w:id="23" w:name="_Toc136955442"/>
      <w:bookmarkEnd w:id="20"/>
      <w:r w:rsidRPr="004D3578">
        <w:lastRenderedPageBreak/>
        <w:t>1</w:t>
      </w:r>
      <w:r w:rsidRPr="004D3578">
        <w:tab/>
        <w:t>Scope</w:t>
      </w:r>
      <w:bookmarkEnd w:id="21"/>
      <w:bookmarkEnd w:id="22"/>
      <w:bookmarkEnd w:id="23"/>
    </w:p>
    <w:p w14:paraId="4CB3C2E4" w14:textId="31DADC78" w:rsidR="00AE54DF" w:rsidRDefault="00AE54DF" w:rsidP="00AE54DF">
      <w:r w:rsidRPr="00AE54DF">
        <w:t>The present document</w:t>
      </w:r>
      <w:r>
        <w:t xml:space="preserve"> is to identify key issues, potential security and privacy requirements and solutions with respect to enhancement for 5G multicast-broadcast services. Specifically:</w:t>
      </w:r>
    </w:p>
    <w:p w14:paraId="27487FCB" w14:textId="77777777" w:rsidR="00AE54DF" w:rsidRDefault="00AE54DF" w:rsidP="00642DD7">
      <w:pPr>
        <w:pStyle w:val="B1"/>
      </w:pPr>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642DD7">
      <w:pPr>
        <w:pStyle w:val="B1"/>
      </w:pPr>
      <w:r>
        <w:t>-</w:t>
      </w:r>
      <w:r>
        <w:tab/>
        <w:t>Study the security impact and potential enhancement if supporting feasible and efficient resource utilization for the same broadcast content to be provided to 5G MOCN network sharing scenarios.</w:t>
      </w:r>
    </w:p>
    <w:p w14:paraId="4F9B1DD8" w14:textId="09DD8699" w:rsidR="00AE54DF" w:rsidRPr="004D3578" w:rsidRDefault="00AE54DF" w:rsidP="00642DD7">
      <w:pPr>
        <w:pStyle w:val="B1"/>
      </w:pPr>
      <w:r w:rsidRPr="00AE54DF">
        <w:t>-</w:t>
      </w:r>
      <w:r w:rsidRPr="00AE54DF">
        <w:tab/>
        <w:t>Other security issues if identified</w:t>
      </w:r>
      <w:r w:rsidR="00642DD7">
        <w:t>.</w:t>
      </w:r>
    </w:p>
    <w:p w14:paraId="794720D9" w14:textId="77777777" w:rsidR="00080512" w:rsidRPr="004D3578" w:rsidRDefault="00080512">
      <w:pPr>
        <w:pStyle w:val="Heading1"/>
      </w:pPr>
      <w:bookmarkStart w:id="24" w:name="references"/>
      <w:bookmarkStart w:id="25" w:name="_Toc116916220"/>
      <w:bookmarkStart w:id="26" w:name="_Toc116916337"/>
      <w:bookmarkStart w:id="27" w:name="_Toc136955443"/>
      <w:bookmarkEnd w:id="24"/>
      <w:r w:rsidRPr="004D3578">
        <w:t>2</w:t>
      </w:r>
      <w:r w:rsidRPr="004D3578">
        <w:tab/>
        <w:t>References</w:t>
      </w:r>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49A7FF86" w:rsidR="00AE54DF" w:rsidRDefault="00AE54DF" w:rsidP="00406634">
      <w:pPr>
        <w:pStyle w:val="EX"/>
      </w:pPr>
      <w:r>
        <w:t>[2]</w:t>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7089827F" w:rsidR="002820FA" w:rsidRPr="002E314B" w:rsidRDefault="002820FA" w:rsidP="00406634">
      <w:pPr>
        <w:pStyle w:val="EX"/>
      </w:pPr>
      <w:r>
        <w:t>[8]</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4D23718E" w14:textId="77777777" w:rsidR="00093DC9" w:rsidRPr="004D3578" w:rsidRDefault="00093DC9" w:rsidP="000B23DD">
      <w:pPr>
        <w:pStyle w:val="EX"/>
      </w:pPr>
    </w:p>
    <w:p w14:paraId="24ACB616" w14:textId="77777777" w:rsidR="00080512" w:rsidRPr="004D3578" w:rsidRDefault="00080512">
      <w:pPr>
        <w:pStyle w:val="Heading1"/>
      </w:pPr>
      <w:bookmarkStart w:id="28" w:name="definitions"/>
      <w:bookmarkStart w:id="29" w:name="_Toc116916221"/>
      <w:bookmarkStart w:id="30" w:name="_Toc116916338"/>
      <w:bookmarkStart w:id="31" w:name="_Toc136955444"/>
      <w:bookmarkEnd w:id="28"/>
      <w:r w:rsidRPr="004D3578">
        <w:t>3</w:t>
      </w:r>
      <w:r w:rsidRPr="004D3578">
        <w:tab/>
        <w:t>Definitions</w:t>
      </w:r>
      <w:r w:rsidR="00602AEA">
        <w:t xml:space="preserve"> of terms, symbols and abbreviations</w:t>
      </w:r>
      <w:bookmarkEnd w:id="29"/>
      <w:bookmarkEnd w:id="30"/>
      <w:bookmarkEnd w:id="31"/>
    </w:p>
    <w:p w14:paraId="6CBABCF9" w14:textId="77777777" w:rsidR="00080512" w:rsidRPr="004D3578" w:rsidRDefault="00080512">
      <w:pPr>
        <w:pStyle w:val="Heading2"/>
      </w:pPr>
      <w:bookmarkStart w:id="32" w:name="_Toc116916222"/>
      <w:bookmarkStart w:id="33" w:name="_Toc116916339"/>
      <w:bookmarkStart w:id="34" w:name="_Toc136955445"/>
      <w:r w:rsidRPr="004D3578">
        <w:t>3.1</w:t>
      </w:r>
      <w:r w:rsidRPr="004D3578">
        <w:tab/>
      </w:r>
      <w:r w:rsidR="002B6339">
        <w:t>Terms</w:t>
      </w:r>
      <w:bookmarkEnd w:id="32"/>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325E871A" w:rsidR="00080512" w:rsidRPr="004D3578" w:rsidRDefault="00080512"/>
    <w:p w14:paraId="748FAD21" w14:textId="77777777" w:rsidR="00080512" w:rsidRPr="004D3578" w:rsidRDefault="00080512">
      <w:pPr>
        <w:pStyle w:val="Heading2"/>
      </w:pPr>
      <w:bookmarkStart w:id="35" w:name="_Toc116916223"/>
      <w:bookmarkStart w:id="36" w:name="_Toc116916340"/>
      <w:bookmarkStart w:id="37" w:name="_Toc136955446"/>
      <w:r w:rsidRPr="004D3578">
        <w:lastRenderedPageBreak/>
        <w:t>3.2</w:t>
      </w:r>
      <w:r w:rsidRPr="004D3578">
        <w:tab/>
        <w:t>Symbols</w:t>
      </w:r>
      <w:bookmarkEnd w:id="35"/>
      <w:bookmarkEnd w:id="36"/>
      <w:bookmarkEnd w:id="37"/>
    </w:p>
    <w:p w14:paraId="56FD5D7C" w14:textId="55A410BD" w:rsidR="00080512" w:rsidRPr="004D3578" w:rsidRDefault="004066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16916224"/>
      <w:bookmarkStart w:id="39" w:name="_Toc116916341"/>
      <w:bookmarkStart w:id="40" w:name="_Toc136955447"/>
      <w:r w:rsidRPr="004D3578">
        <w:t>3.3</w:t>
      </w:r>
      <w:r w:rsidRPr="004D3578">
        <w:tab/>
        <w:t>Abbreviations</w:t>
      </w:r>
      <w:bookmarkEnd w:id="38"/>
      <w:bookmarkEnd w:id="39"/>
      <w:bookmarkEnd w:id="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Heading1"/>
      </w:pPr>
      <w:bookmarkStart w:id="41" w:name="clause4"/>
      <w:bookmarkStart w:id="42" w:name="_Toc116916225"/>
      <w:bookmarkStart w:id="43" w:name="_Toc116916342"/>
      <w:bookmarkStart w:id="44" w:name="_Toc136955448"/>
      <w:bookmarkEnd w:id="41"/>
      <w:r w:rsidRPr="004D3578">
        <w:t>4</w:t>
      </w:r>
      <w:r w:rsidRPr="004D3578">
        <w:tab/>
      </w:r>
      <w:r w:rsidR="004578D5">
        <w:t>Assumptions</w:t>
      </w:r>
      <w:bookmarkEnd w:id="42"/>
      <w:bookmarkEnd w:id="43"/>
      <w:bookmarkEnd w:id="44"/>
    </w:p>
    <w:p w14:paraId="7722AF27" w14:textId="3D238A41" w:rsidR="000624AE" w:rsidRPr="000624AE" w:rsidRDefault="0008631D" w:rsidP="00E95BBD">
      <w:pPr>
        <w:pStyle w:val="Guidance"/>
      </w:pPr>
      <w:r>
        <w:rPr>
          <w:i w:val="0"/>
          <w:color w:val="auto"/>
        </w:rPr>
        <w:t>Void.</w:t>
      </w:r>
    </w:p>
    <w:p w14:paraId="6E04E966" w14:textId="77777777" w:rsidR="003148C6" w:rsidRDefault="003148C6" w:rsidP="003148C6">
      <w:pPr>
        <w:pStyle w:val="Heading1"/>
      </w:pPr>
      <w:bookmarkStart w:id="45" w:name="tsgNames"/>
      <w:bookmarkStart w:id="46" w:name="_Toc116916226"/>
      <w:bookmarkStart w:id="47" w:name="_Toc116916343"/>
      <w:bookmarkStart w:id="48" w:name="_Toc136955449"/>
      <w:bookmarkEnd w:id="45"/>
      <w:r>
        <w:t>5</w:t>
      </w:r>
      <w:r w:rsidRPr="004D3578">
        <w:tab/>
      </w:r>
      <w:r>
        <w:t>Key issues</w:t>
      </w:r>
      <w:bookmarkEnd w:id="46"/>
      <w:bookmarkEnd w:id="47"/>
      <w:bookmarkEnd w:id="48"/>
    </w:p>
    <w:p w14:paraId="25C6A143" w14:textId="77777777" w:rsidR="00A62DED" w:rsidRDefault="00A62DED" w:rsidP="00A62DED">
      <w:pPr>
        <w:pStyle w:val="Heading2"/>
      </w:pPr>
      <w:bookmarkStart w:id="49" w:name="_Toc112938331"/>
      <w:bookmarkStart w:id="50" w:name="_Toc116916344"/>
      <w:bookmarkStart w:id="51" w:name="_Toc136955450"/>
      <w:bookmarkStart w:id="52" w:name="_Toc108098886"/>
      <w:bookmarkStart w:id="53" w:name="_Toc116916227"/>
      <w:bookmarkStart w:id="54" w:name="_Toc108098887"/>
      <w:r>
        <w:t>5.1</w:t>
      </w:r>
      <w:r>
        <w:tab/>
        <w:t xml:space="preserve">Key issue#1: </w:t>
      </w:r>
      <w:r w:rsidRPr="00D93B6C">
        <w:t>security handling in MOCN network sharing scenario</w:t>
      </w:r>
      <w:bookmarkEnd w:id="49"/>
      <w:bookmarkEnd w:id="50"/>
      <w:bookmarkEnd w:id="51"/>
    </w:p>
    <w:p w14:paraId="03BAE7D2" w14:textId="77777777" w:rsidR="007160AD" w:rsidRDefault="007160AD" w:rsidP="007160AD">
      <w:pPr>
        <w:pStyle w:val="Heading3"/>
      </w:pPr>
      <w:bookmarkStart w:id="55" w:name="_Toc116916345"/>
      <w:bookmarkStart w:id="56" w:name="_Toc136955451"/>
      <w:r>
        <w:t>5.1.1</w:t>
      </w:r>
      <w:r>
        <w:tab/>
        <w:t>Key issue details</w:t>
      </w:r>
      <w:bookmarkEnd w:id="52"/>
      <w:bookmarkEnd w:id="53"/>
      <w:bookmarkEnd w:id="55"/>
      <w:bookmarkEnd w:id="56"/>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Heading3"/>
      </w:pPr>
      <w:bookmarkStart w:id="57" w:name="_Toc116916228"/>
      <w:bookmarkStart w:id="58" w:name="_Toc116916346"/>
      <w:bookmarkStart w:id="59" w:name="_Toc136955452"/>
      <w:r>
        <w:t>5.1.2</w:t>
      </w:r>
      <w:r>
        <w:tab/>
        <w:t>Security threats</w:t>
      </w:r>
      <w:bookmarkEnd w:id="54"/>
      <w:bookmarkEnd w:id="57"/>
      <w:bookmarkEnd w:id="58"/>
      <w:bookmarkEnd w:id="59"/>
      <w:r>
        <w:t xml:space="preserve"> </w:t>
      </w:r>
    </w:p>
    <w:p w14:paraId="49A56967" w14:textId="002D4CD3" w:rsidR="007160AD" w:rsidRPr="00267CF4" w:rsidRDefault="007160AD" w:rsidP="00B5103D">
      <w:pPr>
        <w:overflowPunct w:val="0"/>
        <w:autoSpaceDE w:val="0"/>
        <w:autoSpaceDN w:val="0"/>
        <w:adjustRightInd w:val="0"/>
        <w:textAlignment w:val="baseline"/>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p>
    <w:p w14:paraId="69C95F32" w14:textId="77777777" w:rsidR="007160AD" w:rsidRDefault="007160AD" w:rsidP="007160AD">
      <w:pPr>
        <w:pStyle w:val="Heading3"/>
        <w:ind w:left="0" w:firstLine="0"/>
      </w:pPr>
      <w:bookmarkStart w:id="60" w:name="_Toc108098888"/>
      <w:bookmarkStart w:id="61" w:name="_Toc116916229"/>
      <w:bookmarkStart w:id="62" w:name="_Toc116916347"/>
      <w:bookmarkStart w:id="63" w:name="_Toc136955453"/>
      <w:r>
        <w:t>5.1.3</w:t>
      </w:r>
      <w:r>
        <w:tab/>
        <w:t>Potential security requirements</w:t>
      </w:r>
      <w:bookmarkEnd w:id="60"/>
      <w:bookmarkEnd w:id="61"/>
      <w:bookmarkEnd w:id="62"/>
      <w:bookmarkEnd w:id="63"/>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B5103D">
      <w:pPr>
        <w:pStyle w:val="NO"/>
        <w:rPr>
          <w:lang w:eastAsia="en-GB"/>
        </w:rPr>
      </w:pPr>
      <w:r>
        <w:rPr>
          <w:lang w:eastAsia="en-GB"/>
        </w:rPr>
        <w:t xml:space="preserve">NOTE: </w:t>
      </w:r>
      <w:r w:rsidRPr="00B5103D">
        <w:rPr>
          <w:lang w:eastAsia="en-GB"/>
        </w:rPr>
        <w:t>If the content is protected by application, the security protection in service layer is not required.</w:t>
      </w:r>
    </w:p>
    <w:p w14:paraId="7C248798" w14:textId="02920697" w:rsidR="000B23DD" w:rsidRDefault="000B23DD" w:rsidP="000B23DD">
      <w:pPr>
        <w:pStyle w:val="Heading2"/>
      </w:pPr>
      <w:bookmarkStart w:id="64" w:name="_Toc116916230"/>
      <w:bookmarkStart w:id="65" w:name="_Toc116916348"/>
      <w:bookmarkStart w:id="66" w:name="_Toc136955454"/>
      <w:r>
        <w:lastRenderedPageBreak/>
        <w:t>5.2</w:t>
      </w:r>
      <w:r>
        <w:tab/>
        <w:t>Key issue</w:t>
      </w:r>
      <w:r w:rsidR="00CE5E06">
        <w:t>#2</w:t>
      </w:r>
      <w:r>
        <w:t>: TMGI Protection</w:t>
      </w:r>
      <w:bookmarkEnd w:id="64"/>
      <w:bookmarkEnd w:id="65"/>
      <w:bookmarkEnd w:id="66"/>
    </w:p>
    <w:p w14:paraId="2072D99E" w14:textId="20022335" w:rsidR="000B23DD" w:rsidRDefault="000B23DD" w:rsidP="000B23DD">
      <w:pPr>
        <w:pStyle w:val="Heading3"/>
      </w:pPr>
      <w:bookmarkStart w:id="67" w:name="_Toc116916231"/>
      <w:bookmarkStart w:id="68" w:name="_Toc116916349"/>
      <w:bookmarkStart w:id="69" w:name="_Toc136955455"/>
      <w:r>
        <w:t>5.2.1</w:t>
      </w:r>
      <w:r>
        <w:tab/>
        <w:t>Key issue details</w:t>
      </w:r>
      <w:bookmarkEnd w:id="67"/>
      <w:bookmarkEnd w:id="68"/>
      <w:bookmarkEnd w:id="69"/>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Heading3"/>
      </w:pPr>
      <w:bookmarkStart w:id="70" w:name="_Toc116916232"/>
      <w:bookmarkStart w:id="71" w:name="_Toc116916350"/>
      <w:bookmarkStart w:id="72" w:name="_Toc136955456"/>
      <w:r>
        <w:t>5.2.2</w:t>
      </w:r>
      <w:r>
        <w:tab/>
        <w:t>Security threats</w:t>
      </w:r>
      <w:bookmarkEnd w:id="70"/>
      <w:bookmarkEnd w:id="71"/>
      <w:bookmarkEnd w:id="72"/>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Heading3"/>
      </w:pPr>
      <w:bookmarkStart w:id="73" w:name="_Toc116916233"/>
      <w:bookmarkStart w:id="74" w:name="_Toc116916351"/>
      <w:bookmarkStart w:id="75" w:name="_Toc136955457"/>
      <w:r>
        <w:t>5.2.3</w:t>
      </w:r>
      <w:r>
        <w:tab/>
        <w:t>Potential security requirements</w:t>
      </w:r>
      <w:bookmarkEnd w:id="73"/>
      <w:bookmarkEnd w:id="74"/>
      <w:bookmarkEnd w:id="75"/>
    </w:p>
    <w:p w14:paraId="697CB4E0" w14:textId="04E76773" w:rsidR="003148C6" w:rsidRPr="0092145B" w:rsidRDefault="007160AD" w:rsidP="003148C6">
      <w:r>
        <w:t>The 5G system may provide means to mitigate the privacy attack which infers the members of the MBS group by group paging with TMGI.</w:t>
      </w:r>
    </w:p>
    <w:p w14:paraId="11DBE9B0" w14:textId="77777777" w:rsidR="004D3A54" w:rsidRPr="0072792E" w:rsidRDefault="004D3A54" w:rsidP="004D3A54">
      <w:pPr>
        <w:pStyle w:val="Heading1"/>
      </w:pPr>
      <w:bookmarkStart w:id="76" w:name="_Toc80633893"/>
      <w:bookmarkStart w:id="77" w:name="_Toc116916238"/>
      <w:bookmarkStart w:id="78" w:name="_Toc116916356"/>
      <w:bookmarkStart w:id="79" w:name="_Toc136955458"/>
      <w:r w:rsidRPr="0072792E">
        <w:t>6</w:t>
      </w:r>
      <w:r w:rsidRPr="0072792E">
        <w:tab/>
        <w:t>Proposed solutions</w:t>
      </w:r>
      <w:bookmarkEnd w:id="76"/>
      <w:bookmarkEnd w:id="77"/>
      <w:bookmarkEnd w:id="78"/>
      <w:bookmarkEnd w:id="79"/>
    </w:p>
    <w:p w14:paraId="3CA0BE42" w14:textId="24FD9A3B" w:rsidR="004D3A54" w:rsidRPr="0072792E" w:rsidRDefault="004D3A54" w:rsidP="004D3A54">
      <w:pPr>
        <w:pStyle w:val="Heading2"/>
      </w:pPr>
      <w:bookmarkStart w:id="80" w:name="_Toc80633894"/>
      <w:bookmarkStart w:id="81" w:name="_Toc116916239"/>
      <w:bookmarkStart w:id="82" w:name="_Toc116916357"/>
      <w:bookmarkStart w:id="83" w:name="_Toc136955459"/>
      <w:r w:rsidRPr="0072792E">
        <w:t>6.</w:t>
      </w:r>
      <w:r w:rsidR="00A20302">
        <w:t>1</w:t>
      </w:r>
      <w:r w:rsidRPr="0072792E">
        <w:tab/>
        <w:t>Mapping of solutions to key issues</w:t>
      </w:r>
      <w:bookmarkEnd w:id="80"/>
      <w:bookmarkEnd w:id="81"/>
      <w:bookmarkEnd w:id="82"/>
      <w:bookmarkEnd w:id="83"/>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9601DA">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9601DA">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9601DA">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B5103D" w:rsidRDefault="00F37967" w:rsidP="00F37967">
            <w:pPr>
              <w:pStyle w:val="TAL"/>
              <w:rPr>
                <w:bCs/>
              </w:rPr>
            </w:pPr>
            <w:r w:rsidRPr="00B5103D">
              <w:rPr>
                <w:bCs/>
              </w:rPr>
              <w:t>#3: Security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Heading2"/>
        <w:rPr>
          <w:rFonts w:cs="Arial"/>
          <w:sz w:val="28"/>
          <w:szCs w:val="28"/>
        </w:rPr>
      </w:pPr>
      <w:bookmarkStart w:id="84" w:name="_Toc117191118"/>
      <w:bookmarkStart w:id="85" w:name="_Toc136955460"/>
      <w:r w:rsidRPr="0061459B">
        <w:t>6.</w:t>
      </w:r>
      <w:r>
        <w:t>2</w:t>
      </w:r>
      <w:r w:rsidRPr="0061459B">
        <w:tab/>
        <w:t>Solution #</w:t>
      </w:r>
      <w:r>
        <w:t>1</w:t>
      </w:r>
      <w:r w:rsidRPr="0061459B">
        <w:t xml:space="preserve">: </w:t>
      </w:r>
      <w:r w:rsidRPr="0045247F">
        <w:t>MBS Traffic Key</w:t>
      </w:r>
      <w:r>
        <w:t xml:space="preserve"> distribution for MOCN deployment scenarios</w:t>
      </w:r>
      <w:bookmarkEnd w:id="84"/>
      <w:bookmarkEnd w:id="85"/>
    </w:p>
    <w:p w14:paraId="09D846FF" w14:textId="77777777" w:rsidR="002820FA" w:rsidRPr="0061459B" w:rsidRDefault="002820FA" w:rsidP="002820FA">
      <w:pPr>
        <w:pStyle w:val="Heading3"/>
      </w:pPr>
      <w:bookmarkStart w:id="86" w:name="_Toc117191119"/>
      <w:bookmarkStart w:id="87" w:name="_Toc136955461"/>
      <w:r w:rsidRPr="0061459B">
        <w:t>6.</w:t>
      </w:r>
      <w:r>
        <w:t>2</w:t>
      </w:r>
      <w:r w:rsidRPr="0061459B">
        <w:t>.1</w:t>
      </w:r>
      <w:r w:rsidRPr="0061459B">
        <w:tab/>
        <w:t>Introduction</w:t>
      </w:r>
      <w:bookmarkEnd w:id="86"/>
      <w:bookmarkEnd w:id="87"/>
      <w:r w:rsidRPr="0061459B">
        <w:t xml:space="preserve"> </w:t>
      </w:r>
    </w:p>
    <w:p w14:paraId="49284DC6" w14:textId="77777777" w:rsidR="002820FA" w:rsidRDefault="002820FA" w:rsidP="002820FA">
      <w:pPr>
        <w:rPr>
          <w:rFonts w:eastAsia="Times New Roman"/>
        </w:rPr>
      </w:pPr>
      <w:r w:rsidRPr="00B55F88">
        <w:rPr>
          <w:rFonts w:eastAsia="DengXian"/>
        </w:rPr>
        <w:t>Th</w:t>
      </w:r>
      <w:r>
        <w:rPr>
          <w:rFonts w:eastAsia="DengXian"/>
        </w:rPr>
        <w:t>is solution addresses Key Issue #1</w:t>
      </w:r>
      <w:r w:rsidRPr="00B55F88">
        <w:rPr>
          <w:rFonts w:eastAsia="DengXian"/>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DengXian"/>
        </w:rPr>
        <w:t xml:space="preserve">The </w:t>
      </w:r>
      <w:r w:rsidRPr="00ED1F71">
        <w:rPr>
          <w:lang w:eastAsia="zh-CN"/>
        </w:rPr>
        <w:t>MBS Traffic Key</w:t>
      </w:r>
      <w:r w:rsidRPr="00ED1F71">
        <w:t xml:space="preserve"> (MTK)</w:t>
      </w:r>
      <w:r w:rsidRPr="00B55F88">
        <w:rPr>
          <w:rFonts w:eastAsia="DengXian"/>
        </w:rPr>
        <w:t xml:space="preserve"> is </w:t>
      </w:r>
      <w:r>
        <w:rPr>
          <w:rFonts w:eastAsia="DengXian"/>
        </w:rPr>
        <w:t>generated</w:t>
      </w:r>
      <w:r w:rsidRPr="00B55F88">
        <w:rPr>
          <w:rFonts w:eastAsia="DengXian"/>
        </w:rPr>
        <w:t xml:space="preserve"> by the </w:t>
      </w:r>
      <w:r>
        <w:rPr>
          <w:rFonts w:eastAsia="DengXian"/>
        </w:rPr>
        <w:t xml:space="preserve">AF and provided </w:t>
      </w:r>
      <w:r w:rsidRPr="00B55F88">
        <w:rPr>
          <w:rFonts w:eastAsia="DengXian"/>
        </w:rPr>
        <w:t xml:space="preserve">to the </w:t>
      </w:r>
      <w:r>
        <w:rPr>
          <w:rFonts w:eastAsia="DengXian"/>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Heading3"/>
      </w:pPr>
      <w:bookmarkStart w:id="88" w:name="_Toc117191120"/>
      <w:bookmarkStart w:id="89" w:name="_Toc136955462"/>
      <w:r w:rsidRPr="0061459B">
        <w:lastRenderedPageBreak/>
        <w:t>6.</w:t>
      </w:r>
      <w:r>
        <w:t>2</w:t>
      </w:r>
      <w:r w:rsidRPr="0061459B">
        <w:t>.2</w:t>
      </w:r>
      <w:r w:rsidRPr="0061459B">
        <w:tab/>
        <w:t>Solution details</w:t>
      </w:r>
      <w:bookmarkEnd w:id="88"/>
      <w:bookmarkEnd w:id="89"/>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DengXian"/>
        </w:rPr>
      </w:pPr>
      <w:r>
        <w:rPr>
          <w:rFonts w:eastAsia="DengXian"/>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Heading4"/>
      </w:pPr>
      <w:bookmarkStart w:id="90" w:name="_Toc136955463"/>
      <w:r>
        <w:t>6.2.2.2</w:t>
      </w:r>
      <w:r>
        <w:tab/>
        <w:t>Control plane procedures</w:t>
      </w:r>
      <w:bookmarkEnd w:id="90"/>
    </w:p>
    <w:p w14:paraId="4EA26A23" w14:textId="77777777" w:rsidR="002820FA" w:rsidRPr="001719D3" w:rsidRDefault="002820FA" w:rsidP="002820FA"/>
    <w:p w14:paraId="47CEA844" w14:textId="59B270C7" w:rsidR="002820FA" w:rsidRPr="003A150C" w:rsidRDefault="002820FA" w:rsidP="00A65120">
      <w:pPr>
        <w:pStyle w:val="TH"/>
      </w:pPr>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65pt" o:ole="">
            <v:imagedata r:id="rId16" o:title=""/>
          </v:shape>
          <o:OLEObject Type="Embed" ProgID="Visio.Drawing.15" ShapeID="_x0000_i1025" DrawAspect="Content" ObjectID="_1748947879" r:id="rId17"/>
        </w:object>
      </w:r>
    </w:p>
    <w:p w14:paraId="5E1A1397" w14:textId="77777777" w:rsidR="002820FA" w:rsidRDefault="002820FA" w:rsidP="00A65120">
      <w:pPr>
        <w:pStyle w:val="TF"/>
      </w:pPr>
      <w:r w:rsidRPr="003773C2">
        <w:t xml:space="preserve">Fig </w:t>
      </w:r>
      <w:r>
        <w:t>6.2.2-</w:t>
      </w:r>
      <w:r w:rsidRPr="003773C2">
        <w:t xml:space="preserve">1: </w:t>
      </w:r>
      <w:r>
        <w:t>MTK generation and distribution for MOCN deployment scenario</w:t>
      </w:r>
    </w:p>
    <w:p w14:paraId="296E6E5C" w14:textId="77777777" w:rsidR="002820FA" w:rsidRDefault="002820FA" w:rsidP="002820FA">
      <w:pPr>
        <w:rPr>
          <w:color w:val="0000FF"/>
          <w:sz w:val="44"/>
          <w:vertAlign w:val="subscript"/>
        </w:rPr>
      </w:pPr>
      <w:r>
        <w:rPr>
          <w:rFonts w:eastAsia="DengXian"/>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DengXian"/>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DengXian"/>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DengXian"/>
        </w:rPr>
      </w:pPr>
      <w:r>
        <w:rPr>
          <w:rFonts w:eastAsia="DengXian"/>
        </w:rPr>
        <w:t>1) The AF provides the security data (MTK, MTK ID,</w:t>
      </w:r>
      <w:r w:rsidRPr="00C52F38">
        <w:rPr>
          <w:rFonts w:eastAsia="DengXian"/>
        </w:rPr>
        <w:t xml:space="preserve"> </w:t>
      </w:r>
      <w:r>
        <w:rPr>
          <w:rFonts w:eastAsia="DengXian"/>
        </w:rPr>
        <w:t xml:space="preserve">MSK, MSK ID and selected algorithm(s)) to the NEF/MBSF. </w:t>
      </w:r>
    </w:p>
    <w:p w14:paraId="7C2EDC60" w14:textId="77777777" w:rsidR="002820FA" w:rsidRDefault="002820FA" w:rsidP="002820FA">
      <w:pPr>
        <w:rPr>
          <w:rFonts w:eastAsia="DengXian"/>
        </w:rPr>
      </w:pPr>
      <w:r>
        <w:rPr>
          <w:rFonts w:eastAsia="DengXian"/>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DengXian"/>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DengXian"/>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DengXian"/>
        </w:rPr>
      </w:pPr>
      <w:r>
        <w:rPr>
          <w:lang w:eastAsia="zh-CN"/>
        </w:rPr>
        <w:t xml:space="preserve">6) The </w:t>
      </w:r>
      <w:r>
        <w:rPr>
          <w:rFonts w:eastAsia="DengXian"/>
        </w:rPr>
        <w:t xml:space="preserve">NEF/MBSF provides response for the received </w:t>
      </w:r>
      <w:r>
        <w:t xml:space="preserve">Nnef_MBSSession_Create </w:t>
      </w:r>
      <w:r>
        <w:rPr>
          <w:rFonts w:eastAsia="DengXian"/>
        </w:rPr>
        <w:t>request.</w:t>
      </w:r>
    </w:p>
    <w:p w14:paraId="27608318" w14:textId="77777777" w:rsidR="002820FA" w:rsidRPr="0061459B" w:rsidRDefault="002820FA" w:rsidP="002820FA">
      <w:pPr>
        <w:pStyle w:val="Heading4"/>
      </w:pPr>
      <w:bookmarkStart w:id="91" w:name="_Toc136955464"/>
      <w:r>
        <w:t>6.2.2.3</w:t>
      </w:r>
      <w:r>
        <w:tab/>
        <w:t>User plane procedures</w:t>
      </w:r>
      <w:bookmarkEnd w:id="91"/>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lastRenderedPageBreak/>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48714BD5" w:rsidR="002820FA" w:rsidRDefault="002820FA" w:rsidP="002820FA">
      <w:pPr>
        <w:pStyle w:val="Heading4"/>
        <w:rPr>
          <w:rFonts w:eastAsia="Times New Roman"/>
          <w:lang w:eastAsia="x-none"/>
        </w:rPr>
      </w:pPr>
      <w:bookmarkStart w:id="92" w:name="_Toc136955465"/>
      <w:r w:rsidRPr="002F343B">
        <w:rPr>
          <w:rFonts w:eastAsia="Times New Roman"/>
          <w:lang w:eastAsia="x-none"/>
        </w:rPr>
        <w:t>6.2</w:t>
      </w:r>
      <w:r>
        <w:rPr>
          <w:rFonts w:eastAsia="Times New Roman"/>
          <w:lang w:eastAsia="x-none"/>
        </w:rPr>
        <w:t>.2.4</w:t>
      </w:r>
      <w:r>
        <w:rPr>
          <w:rFonts w:eastAsia="Times New Roman"/>
          <w:lang w:eastAsia="x-none"/>
        </w:rPr>
        <w:tab/>
        <w:t>Key update procedure</w:t>
      </w:r>
      <w:bookmarkEnd w:id="92"/>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2AB7A350" w:rsidR="003B7FA4" w:rsidRPr="00A8208F" w:rsidRDefault="003B7FA4" w:rsidP="00A65120">
      <w:pPr>
        <w:pStyle w:val="Heading3"/>
      </w:pPr>
      <w:bookmarkStart w:id="93" w:name="_Toc117191121"/>
      <w:bookmarkStart w:id="94" w:name="_Toc136955466"/>
      <w:r w:rsidRPr="00A8208F">
        <w:t>6.2.3</w:t>
      </w:r>
      <w:r w:rsidRPr="00A8208F">
        <w:tab/>
        <w:t>System impact</w:t>
      </w:r>
      <w:bookmarkEnd w:id="93"/>
      <w:bookmarkEnd w:id="94"/>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A65120">
      <w:pPr>
        <w:pStyle w:val="Heading3"/>
      </w:pPr>
      <w:bookmarkStart w:id="95" w:name="_Toc117191122"/>
      <w:bookmarkStart w:id="96" w:name="_Toc136955467"/>
      <w:r w:rsidRPr="00A8208F">
        <w:t>6.2.4</w:t>
      </w:r>
      <w:r w:rsidRPr="00A8208F">
        <w:tab/>
        <w:t>Evaluation</w:t>
      </w:r>
      <w:bookmarkEnd w:id="95"/>
      <w:bookmarkEnd w:id="96"/>
    </w:p>
    <w:p w14:paraId="38EC4A83" w14:textId="77777777" w:rsidR="003B7FA4" w:rsidRPr="00A8208F" w:rsidRDefault="003B7FA4" w:rsidP="003B7FA4">
      <w:pPr>
        <w:rPr>
          <w:lang w:eastAsia="ko-KR"/>
        </w:rPr>
      </w:pPr>
      <w:r w:rsidRPr="00A8208F">
        <w:rPr>
          <w:rFonts w:eastAsia="DengXian"/>
        </w:rPr>
        <w:t xml:space="preserve">This solution details the security aspects of MBS for MOCN scenario using both control plane and user plane based procedures when </w:t>
      </w:r>
      <w:r w:rsidRPr="00A8208F">
        <w:t>MBS content is protected at the service layer</w:t>
      </w:r>
      <w:r w:rsidRPr="00A8208F">
        <w:rPr>
          <w:rFonts w:eastAsia="DengXian"/>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DengXian"/>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644B1920" w:rsidR="003B7FA4" w:rsidRPr="00A8208F" w:rsidRDefault="003B7FA4" w:rsidP="003B7FA4">
      <w:pPr>
        <w:ind w:left="284" w:hanging="284"/>
        <w:rPr>
          <w:lang w:eastAsia="ko-KR"/>
        </w:rPr>
      </w:pPr>
      <w:r w:rsidRPr="00A8208F">
        <w:rPr>
          <w:lang w:eastAsia="ko-KR"/>
        </w:rPr>
        <w:t xml:space="preserve">This solution is </w:t>
      </w:r>
      <w:r w:rsidR="00A65120">
        <w:rPr>
          <w:lang w:eastAsia="ko-KR"/>
        </w:rPr>
        <w:t xml:space="preserve">backwards </w:t>
      </w:r>
      <w:r w:rsidRPr="00A8208F">
        <w:rPr>
          <w:lang w:eastAsia="ko-KR"/>
        </w:rPr>
        <w:t xml:space="preserve">compatible with </w:t>
      </w:r>
      <w:r w:rsidR="00A65120">
        <w:rPr>
          <w:lang w:eastAsia="ko-KR"/>
        </w:rPr>
        <w:t xml:space="preserve">legacy </w:t>
      </w:r>
      <w:r w:rsidRPr="00A8208F">
        <w:rPr>
          <w:lang w:eastAsia="ko-KR"/>
        </w:rPr>
        <w:t>UEs.</w:t>
      </w:r>
    </w:p>
    <w:p w14:paraId="6F882AC2" w14:textId="1C1F8DB8" w:rsidR="007160AD" w:rsidRPr="003B7FA4" w:rsidRDefault="003B7FA4" w:rsidP="00A65120">
      <w:pPr>
        <w:ind w:left="284" w:hanging="284"/>
        <w:rPr>
          <w:color w:val="FF0000"/>
        </w:rPr>
      </w:pPr>
      <w:r w:rsidRPr="00A8208F">
        <w:rPr>
          <w:lang w:eastAsia="ko-KR"/>
        </w:rPr>
        <w:t xml:space="preserve">This solution is </w:t>
      </w:r>
      <w:r w:rsidR="00A65120">
        <w:rPr>
          <w:lang w:eastAsia="ko-KR"/>
        </w:rPr>
        <w:t xml:space="preserve">backwards </w:t>
      </w:r>
      <w:r w:rsidRPr="00A8208F">
        <w:rPr>
          <w:lang w:eastAsia="ko-KR"/>
        </w:rPr>
        <w:t xml:space="preserve">compatible with </w:t>
      </w:r>
      <w:r w:rsidR="00A65120">
        <w:rPr>
          <w:lang w:eastAsia="ko-KR"/>
        </w:rPr>
        <w:t xml:space="preserve">legacy </w:t>
      </w:r>
      <w:r w:rsidRPr="00A8208F">
        <w:rPr>
          <w:lang w:eastAsia="ko-KR"/>
        </w:rPr>
        <w:t>NG-RAN.</w:t>
      </w:r>
      <w:r w:rsidRPr="00A8208F">
        <w:rPr>
          <w:color w:val="FF0000"/>
        </w:rPr>
        <w:t xml:space="preserve"> </w:t>
      </w:r>
    </w:p>
    <w:p w14:paraId="6380A7B6" w14:textId="231FC9FC" w:rsidR="007160AD" w:rsidRDefault="007160AD" w:rsidP="007160AD">
      <w:pPr>
        <w:pStyle w:val="Heading2"/>
        <w:rPr>
          <w:rFonts w:cs="Arial"/>
          <w:sz w:val="28"/>
          <w:szCs w:val="28"/>
        </w:rPr>
      </w:pPr>
      <w:bookmarkStart w:id="97" w:name="_Toc108098899"/>
      <w:bookmarkStart w:id="98" w:name="_Toc116916240"/>
      <w:bookmarkStart w:id="99" w:name="_Toc116916358"/>
      <w:bookmarkStart w:id="100" w:name="_Toc136955468"/>
      <w:r>
        <w:t>6.3</w:t>
      </w:r>
      <w:r>
        <w:tab/>
        <w:t xml:space="preserve">Solution #2: </w:t>
      </w:r>
      <w:bookmarkEnd w:id="97"/>
      <w:r w:rsidRPr="00B01EB1">
        <w:rPr>
          <w:rFonts w:cs="Arial"/>
          <w:bCs/>
        </w:rPr>
        <w:t>MOCN security handling for MBS</w:t>
      </w:r>
      <w:bookmarkEnd w:id="98"/>
      <w:bookmarkEnd w:id="99"/>
      <w:bookmarkEnd w:id="100"/>
    </w:p>
    <w:p w14:paraId="59AEEB2D" w14:textId="77BB34FF" w:rsidR="007160AD" w:rsidRDefault="007160AD" w:rsidP="007160AD">
      <w:pPr>
        <w:pStyle w:val="Heading3"/>
      </w:pPr>
      <w:bookmarkStart w:id="101" w:name="_Toc108098900"/>
      <w:bookmarkStart w:id="102" w:name="_Toc116916241"/>
      <w:bookmarkStart w:id="103" w:name="_Toc116916359"/>
      <w:bookmarkStart w:id="104" w:name="_Toc136955469"/>
      <w:r>
        <w:t>6.3.1</w:t>
      </w:r>
      <w:r>
        <w:tab/>
        <w:t>Introduction</w:t>
      </w:r>
      <w:bookmarkEnd w:id="101"/>
      <w:bookmarkEnd w:id="102"/>
      <w:bookmarkEnd w:id="103"/>
      <w:bookmarkEnd w:id="104"/>
      <w:r>
        <w:t xml:space="preserve"> </w:t>
      </w:r>
    </w:p>
    <w:p w14:paraId="2680F311" w14:textId="25447509" w:rsidR="007160AD" w:rsidRPr="00881641" w:rsidRDefault="007160AD" w:rsidP="007160AD">
      <w:pPr>
        <w:pStyle w:val="ListParagraph"/>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Heading3"/>
      </w:pPr>
      <w:bookmarkStart w:id="105" w:name="_Toc108098901"/>
      <w:bookmarkStart w:id="106" w:name="_Toc116916242"/>
      <w:bookmarkStart w:id="107" w:name="_Toc116916360"/>
      <w:bookmarkStart w:id="108" w:name="_Toc136955470"/>
      <w:r>
        <w:lastRenderedPageBreak/>
        <w:t>6.3.2</w:t>
      </w:r>
      <w:r>
        <w:tab/>
        <w:t>Solution details</w:t>
      </w:r>
      <w:bookmarkEnd w:id="105"/>
      <w:bookmarkEnd w:id="106"/>
      <w:bookmarkEnd w:id="107"/>
      <w:bookmarkEnd w:id="108"/>
    </w:p>
    <w:p w14:paraId="73445192" w14:textId="0E05D666" w:rsidR="007160AD" w:rsidRDefault="007160AD" w:rsidP="007160AD">
      <w:pPr>
        <w:pStyle w:val="Heading4"/>
      </w:pPr>
      <w:bookmarkStart w:id="109" w:name="_Toc116916243"/>
      <w:bookmarkStart w:id="110" w:name="_Toc116916361"/>
      <w:bookmarkStart w:id="111" w:name="_Toc136955471"/>
      <w:r>
        <w:t>6.3</w:t>
      </w:r>
      <w:r w:rsidR="00A62DED">
        <w:t>.2.1</w:t>
      </w:r>
      <w:r w:rsidR="00A62DED">
        <w:tab/>
      </w:r>
      <w:r w:rsidRPr="00024E47">
        <w:t>MOCN Broadcast Procedure</w:t>
      </w:r>
      <w:bookmarkEnd w:id="109"/>
      <w:bookmarkEnd w:id="110"/>
      <w:bookmarkEnd w:id="111"/>
    </w:p>
    <w:p w14:paraId="1EFA5463" w14:textId="77777777" w:rsidR="007160AD" w:rsidRDefault="007160AD" w:rsidP="00F720EC">
      <w:pPr>
        <w:pStyle w:val="TH"/>
      </w:pPr>
      <w:r>
        <w:object w:dxaOrig="18975" w:dyaOrig="10675" w14:anchorId="109C4416">
          <v:shape id="_x0000_i1026" type="#_x0000_t75" style="width:589.25pt;height:332.95pt" o:ole="">
            <v:imagedata r:id="rId18" o:title=""/>
          </v:shape>
          <o:OLEObject Type="Embed" ProgID="Visio.Drawing.15" ShapeID="_x0000_i1026" DrawAspect="Content" ObjectID="_1748947880"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F720EC">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F720EC">
      <w:pPr>
        <w:pStyle w:val="B1"/>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F720EC">
      <w:pPr>
        <w:pStyle w:val="B1"/>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F720EC">
      <w:pPr>
        <w:pStyle w:val="B1"/>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F720EC">
      <w:pPr>
        <w:pStyle w:val="B1"/>
      </w:pPr>
      <w:r w:rsidRPr="00B01EB1">
        <w:t>Step 4</w:t>
      </w:r>
      <w:r w:rsidR="00093DC9">
        <w:t>.</w:t>
      </w:r>
      <w:r w:rsidRPr="00B01EB1">
        <w:t xml:space="preserve"> Traffic protection uses common one across all operators.</w:t>
      </w:r>
    </w:p>
    <w:p w14:paraId="35BABE37" w14:textId="6E4500DA" w:rsidR="007160AD" w:rsidRPr="00B01EB1" w:rsidRDefault="007160AD" w:rsidP="00F720EC">
      <w:pPr>
        <w:pStyle w:val="B1"/>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F720EC">
      <w:pPr>
        <w:pStyle w:val="B1"/>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F720EC">
      <w:pPr>
        <w:pStyle w:val="B1"/>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Heading4"/>
      </w:pPr>
      <w:bookmarkStart w:id="112" w:name="_Toc116916244"/>
      <w:bookmarkStart w:id="113" w:name="_Toc116916362"/>
      <w:bookmarkStart w:id="114" w:name="_Toc136955472"/>
      <w:r>
        <w:lastRenderedPageBreak/>
        <w:t>6.3.2.2</w:t>
      </w:r>
      <w:r w:rsidR="00A62DED">
        <w:tab/>
      </w:r>
      <w:r>
        <w:t xml:space="preserve">Common </w:t>
      </w:r>
      <w:r w:rsidRPr="00024E47">
        <w:t xml:space="preserve">MOCN </w:t>
      </w:r>
      <w:r>
        <w:t>TMGI</w:t>
      </w:r>
      <w:bookmarkEnd w:id="112"/>
      <w:bookmarkEnd w:id="113"/>
      <w:bookmarkEnd w:id="114"/>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F720EC">
      <w:pPr>
        <w:pStyle w:val="TH"/>
      </w:pPr>
      <w:r>
        <w:object w:dxaOrig="15166" w:dyaOrig="9947" w14:anchorId="55ECACE0">
          <v:shape id="_x0000_i1027" type="#_x0000_t75" style="width:495.95pt;height:325.45pt" o:ole="">
            <v:imagedata r:id="rId20" o:title=""/>
          </v:shape>
          <o:OLEObject Type="Embed" ProgID="Visio.Drawing.15" ShapeID="_x0000_i1027" DrawAspect="Content" ObjectID="_1748947881" r:id="rId21"/>
        </w:object>
      </w:r>
      <w:r>
        <w:t>Figure 6.3.2.2-</w:t>
      </w:r>
      <w:fldSimple w:instr=" SEQ Figure \* ARABIC ">
        <w:r>
          <w:rPr>
            <w:noProof/>
          </w:rPr>
          <w:t>1</w:t>
        </w:r>
      </w:fldSimple>
      <w:r>
        <w:t>: Possible mechanisms for a common MOCN TMGI</w:t>
      </w:r>
    </w:p>
    <w:p w14:paraId="7914E76E" w14:textId="441D3FE5" w:rsidR="007160AD" w:rsidRDefault="00F720EC" w:rsidP="00F720EC">
      <w:pPr>
        <w:pStyle w:val="B1"/>
      </w:pPr>
      <w:r>
        <w:t>1)</w:t>
      </w:r>
      <w:r>
        <w:tab/>
      </w:r>
      <w:r w:rsidR="007160AD">
        <w:t>MBMS service ID and default MOCN MCC and MNC configured by the operators. Values for MCC and MNC can be reserved for MOCN usecase and used across different operators.</w:t>
      </w:r>
    </w:p>
    <w:p w14:paraId="31FF58B4" w14:textId="11BDFB8B" w:rsidR="007160AD" w:rsidRDefault="00F720EC" w:rsidP="00F720EC">
      <w:pPr>
        <w:pStyle w:val="B1"/>
      </w:pPr>
      <w:r>
        <w:t>2)</w:t>
      </w:r>
      <w:r>
        <w:tab/>
      </w:r>
      <w:r w:rsidR="007160AD">
        <w:t>MBMS service ID and AF ID instead of MNC, MCC. AF_ID is defined in TS 33.535[</w:t>
      </w:r>
      <w:r w:rsidR="00093DC9">
        <w:t>7</w:t>
      </w:r>
      <w:r w:rsidR="007160AD">
        <w:t>].</w:t>
      </w:r>
    </w:p>
    <w:p w14:paraId="2BFAC10A" w14:textId="6713F26B" w:rsidR="007160AD" w:rsidRDefault="00F720EC" w:rsidP="00F720EC">
      <w:pPr>
        <w:pStyle w:val="B1"/>
      </w:pPr>
      <w:r>
        <w:t>3)</w:t>
      </w:r>
      <w:r>
        <w:tab/>
      </w:r>
      <w:r w:rsidR="007160AD">
        <w:t>Addition of new field to include AF_ID with MBMS service ID and with MCC=MNC=Zero.</w:t>
      </w:r>
    </w:p>
    <w:p w14:paraId="4DCC79B1" w14:textId="77FA8BF4" w:rsidR="007160AD" w:rsidRDefault="00F720EC" w:rsidP="00F720EC">
      <w:pPr>
        <w:pStyle w:val="B1"/>
      </w:pPr>
      <w:r>
        <w:t>4)</w:t>
      </w:r>
      <w:r>
        <w:tab/>
      </w:r>
      <w:r w:rsidR="007160AD">
        <w:t>Addition of new field to include MOCN_ID with MBMS service ID and with MCC=MNC=Zero.</w:t>
      </w:r>
    </w:p>
    <w:p w14:paraId="38656C12" w14:textId="77777777" w:rsidR="007160AD" w:rsidRDefault="007160AD" w:rsidP="00F720EC"/>
    <w:p w14:paraId="77468CAE" w14:textId="5B05F892" w:rsidR="007160AD" w:rsidRPr="00B5103D" w:rsidRDefault="005503C6" w:rsidP="00B5103D">
      <w:pPr>
        <w:pStyle w:val="NO"/>
        <w:rPr>
          <w:b/>
          <w:lang w:eastAsia="en-GB"/>
        </w:rPr>
      </w:pPr>
      <w:r>
        <w:rPr>
          <w:lang w:eastAsia="en-GB"/>
        </w:rPr>
        <w:t>NOTE</w:t>
      </w:r>
      <w:r w:rsidR="00864061">
        <w:rPr>
          <w:lang w:eastAsia="en-GB"/>
        </w:rPr>
        <w:t xml:space="preserve"> 1</w:t>
      </w:r>
      <w:r>
        <w:rPr>
          <w:lang w:eastAsia="en-GB"/>
        </w:rPr>
        <w:t xml:space="preserve">: </w:t>
      </w:r>
      <w:r w:rsidRPr="005503C6">
        <w:rPr>
          <w:lang w:eastAsia="en-GB"/>
        </w:rPr>
        <w:t>Which of these mechanis</w:t>
      </w:r>
      <w:r>
        <w:rPr>
          <w:lang w:eastAsia="en-GB"/>
        </w:rPr>
        <w:t>ms should be standardized is not addressed</w:t>
      </w:r>
      <w:r w:rsidRPr="005503C6">
        <w:rPr>
          <w:lang w:eastAsia="en-GB"/>
        </w:rPr>
        <w:t>.</w:t>
      </w:r>
      <w:r>
        <w:rPr>
          <w:lang w:eastAsia="en-GB"/>
        </w:rPr>
        <w:t xml:space="preserve"> </w:t>
      </w:r>
      <w:r>
        <w:t>This can be aligned with SA2.</w:t>
      </w:r>
    </w:p>
    <w:p w14:paraId="688FE359" w14:textId="27F21DD8" w:rsidR="007160AD" w:rsidRDefault="007160AD" w:rsidP="007160AD">
      <w:pPr>
        <w:pStyle w:val="Heading4"/>
      </w:pPr>
      <w:bookmarkStart w:id="115" w:name="_Toc116916245"/>
      <w:bookmarkStart w:id="116" w:name="_Toc116916363"/>
      <w:bookmarkStart w:id="117" w:name="_Toc136955473"/>
      <w:r>
        <w:t>6.3.2.3</w:t>
      </w:r>
      <w:r w:rsidR="00A62DED">
        <w:tab/>
      </w:r>
      <w:r w:rsidRPr="00024E47">
        <w:t xml:space="preserve">MOCN </w:t>
      </w:r>
      <w:r>
        <w:t xml:space="preserve">keys </w:t>
      </w:r>
      <w:r w:rsidRPr="00024E47">
        <w:t>MSK MTK</w:t>
      </w:r>
      <w:bookmarkEnd w:id="115"/>
      <w:bookmarkEnd w:id="116"/>
      <w:bookmarkEnd w:id="117"/>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6CD663AA" w:rsidR="007160AD" w:rsidRDefault="00F720EC" w:rsidP="00F720EC">
      <w:pPr>
        <w:pStyle w:val="B1"/>
      </w:pPr>
      <w:r>
        <w:lastRenderedPageBreak/>
        <w:t>1)</w:t>
      </w:r>
      <w:r>
        <w:tab/>
      </w:r>
      <w:r w:rsidR="007160AD">
        <w:t>Key domain can be set as default values or set to zero or new MOCN ID can be introduced instead of key domain ID. Differentiation bit must be set to show the difference between MOCN ID or key domain ID.MSK ID remains as before 4 bytes.</w:t>
      </w:r>
    </w:p>
    <w:p w14:paraId="54E157F9" w14:textId="41CF55B1" w:rsidR="007160AD" w:rsidRDefault="00F720EC" w:rsidP="00F720EC">
      <w:pPr>
        <w:pStyle w:val="B1"/>
      </w:pPr>
      <w:r>
        <w:t>2)</w:t>
      </w:r>
      <w:r>
        <w:tab/>
      </w:r>
      <w:r w:rsidR="007160AD">
        <w:t>Key domain ID can be set to Zero or default value. MSK ID can remain as before with 4 bytes. MOCN ID can be introduced, and range of values are defined. For many such MOCN use cases, where different broadcast cases of RAN sharing will be assigned a MOCN ID value.</w:t>
      </w:r>
      <w:r w:rsidR="007160AD" w:rsidRPr="0028542B">
        <w:t xml:space="preserve"> </w:t>
      </w:r>
      <w:r w:rsidR="007160AD">
        <w:t>MSK ID remains as before 4 bytes.</w:t>
      </w:r>
    </w:p>
    <w:p w14:paraId="63F8E0B8" w14:textId="7650B499" w:rsidR="007160AD" w:rsidRDefault="00F720EC" w:rsidP="00F720EC">
      <w:pPr>
        <w:pStyle w:val="B1"/>
      </w:pPr>
      <w:r>
        <w:t>3)</w:t>
      </w:r>
      <w:r>
        <w:tab/>
      </w:r>
      <w:r w:rsidR="007160AD">
        <w:t>Key domain ID can be set to Zero or default value. MSK ID remains as before 4 bytes. AF ID is newly introduced and assigned the FQDN of AF &amp; security protocol identifier.</w:t>
      </w:r>
      <w:r w:rsidR="007160AD" w:rsidRPr="0028542B">
        <w:t xml:space="preserve"> </w:t>
      </w:r>
      <w:r w:rsidR="007160AD">
        <w:t>MSK ID remains as before 4 bytes.</w:t>
      </w:r>
    </w:p>
    <w:p w14:paraId="5DD1D6F2" w14:textId="77777777" w:rsidR="007160AD" w:rsidRDefault="007160AD" w:rsidP="00F720EC"/>
    <w:p w14:paraId="562FF587" w14:textId="77777777" w:rsidR="007160AD" w:rsidRPr="0028542B" w:rsidRDefault="007160AD" w:rsidP="007160AD">
      <w:pPr>
        <w:rPr>
          <w:b/>
          <w:bCs/>
        </w:rPr>
      </w:pPr>
      <w:r w:rsidRPr="000041F0">
        <w:rPr>
          <w:b/>
          <w:bCs/>
        </w:rPr>
        <w:t>MOCN MTK</w:t>
      </w:r>
    </w:p>
    <w:p w14:paraId="08EB204D" w14:textId="25A62FA7" w:rsidR="007160AD" w:rsidRDefault="00F720EC" w:rsidP="00F720EC">
      <w:pPr>
        <w:pStyle w:val="B1"/>
      </w:pPr>
      <w:r>
        <w:t>1)</w:t>
      </w:r>
      <w:r>
        <w:tab/>
      </w:r>
      <w:r w:rsidR="007160AD">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664B2B2D" w:rsidR="007160AD" w:rsidRDefault="00F720EC" w:rsidP="00F720EC">
      <w:pPr>
        <w:pStyle w:val="B1"/>
      </w:pPr>
      <w:r>
        <w:t>2)</w:t>
      </w:r>
      <w:r>
        <w:tab/>
      </w:r>
      <w:r w:rsidR="007160AD">
        <w:t>Key domain ID can be set to Zero or default. MSK ID remains as before 4 bytes. MOCN ID is newly introduced, and range of values are defined. For many such MOCN use cases, where different broadcast cases of RAN sharing will be assigned a MOCN ID value.</w:t>
      </w:r>
      <w:r w:rsidR="007160AD" w:rsidRPr="0028542B">
        <w:t xml:space="preserve"> </w:t>
      </w:r>
      <w:r w:rsidR="007160AD">
        <w:t>MSK ID remains as before 4 bytes &amp; MTK as 2 bytes.</w:t>
      </w:r>
    </w:p>
    <w:p w14:paraId="036A1420" w14:textId="4068E862" w:rsidR="007160AD" w:rsidRDefault="00F720EC" w:rsidP="00F720EC">
      <w:pPr>
        <w:pStyle w:val="B1"/>
      </w:pPr>
      <w:r>
        <w:t>3)</w:t>
      </w:r>
      <w:r>
        <w:tab/>
      </w:r>
      <w:r w:rsidR="007160AD">
        <w:t>Key domain ID can be set to Zero or default. MSK ID remains as before 4 bytes. AF ID is newly introduced and assigned the FQDN of AF &amp; security protocol identifier.</w:t>
      </w:r>
      <w:r w:rsidR="007160AD" w:rsidRPr="0028542B">
        <w:t xml:space="preserve"> </w:t>
      </w:r>
      <w:r w:rsidR="007160AD">
        <w:t>MSK ID remains as before 4 bytes &amp; MTK as 2 bytes.</w:t>
      </w:r>
    </w:p>
    <w:p w14:paraId="1792C534" w14:textId="77777777" w:rsidR="007160AD" w:rsidRDefault="007160AD" w:rsidP="007160AD"/>
    <w:bookmarkStart w:id="118" w:name="_Ref115511821"/>
    <w:p w14:paraId="74A40A7E" w14:textId="77777777" w:rsidR="007160AD" w:rsidRDefault="007160AD" w:rsidP="00F720EC">
      <w:pPr>
        <w:pStyle w:val="TH"/>
      </w:pPr>
      <w:r>
        <w:object w:dxaOrig="16591" w:dyaOrig="11596" w14:anchorId="73B0DFA5">
          <v:shape id="_x0000_i1028" type="#_x0000_t75" style="width:480.95pt;height:336.4pt" o:ole="">
            <v:imagedata r:id="rId22" o:title=""/>
          </v:shape>
          <o:OLEObject Type="Embed" ProgID="Visio.Drawing.15" ShapeID="_x0000_i1028" DrawAspect="Content" ObjectID="_1748947882" r:id="rId23"/>
        </w:object>
      </w:r>
    </w:p>
    <w:p w14:paraId="573E20DC" w14:textId="689FFA08" w:rsidR="007160AD" w:rsidRDefault="007160AD" w:rsidP="00A65120">
      <w:pPr>
        <w:pStyle w:val="TF"/>
      </w:pPr>
      <w:r>
        <w:t>Figure 6.3.2.2-</w:t>
      </w:r>
      <w:fldSimple w:instr=" SEQ Figure \* ARABIC ">
        <w:r>
          <w:rPr>
            <w:noProof/>
          </w:rPr>
          <w:t>2</w:t>
        </w:r>
      </w:fldSimple>
      <w:bookmarkEnd w:id="118"/>
      <w:r>
        <w:t>: Possible options for MSK and MTK for MOCN</w:t>
      </w:r>
    </w:p>
    <w:p w14:paraId="74C23501" w14:textId="0B1E607F" w:rsidR="00864061" w:rsidRPr="00B5103D" w:rsidRDefault="00864061" w:rsidP="00F720EC">
      <w:pPr>
        <w:pStyle w:val="NO"/>
      </w:pPr>
      <w:r w:rsidRPr="00B5103D">
        <w:rPr>
          <w:lang w:eastAsia="en-GB"/>
        </w:rPr>
        <w:t>NOTE 2: Which of these mechanisms should be standardized is not addressed.</w:t>
      </w:r>
    </w:p>
    <w:p w14:paraId="0E1DBE09" w14:textId="4E9118A4" w:rsidR="00864061" w:rsidRPr="00B5103D" w:rsidRDefault="00864061" w:rsidP="00F720EC">
      <w:pPr>
        <w:pStyle w:val="NO"/>
      </w:pPr>
      <w:r w:rsidRPr="00B5103D">
        <w:rPr>
          <w:lang w:eastAsia="en-GB"/>
        </w:rPr>
        <w:t xml:space="preserve">NOTE 3: </w:t>
      </w:r>
      <w:r w:rsidRPr="00B5103D">
        <w:t xml:space="preserve">How to derive the same key using common identifiers is not </w:t>
      </w:r>
      <w:r w:rsidR="00702DDD" w:rsidRPr="00B5103D">
        <w:rPr>
          <w:lang w:eastAsia="en-GB"/>
        </w:rPr>
        <w:t>addressed.</w:t>
      </w:r>
    </w:p>
    <w:p w14:paraId="525E330A" w14:textId="7BA9D43B" w:rsidR="00864061" w:rsidRPr="00024E47" w:rsidRDefault="00864061" w:rsidP="00F720EC">
      <w:pPr>
        <w:pStyle w:val="NO"/>
      </w:pPr>
      <w:r w:rsidRPr="00B5103D">
        <w:rPr>
          <w:lang w:eastAsia="en-GB"/>
        </w:rPr>
        <w:lastRenderedPageBreak/>
        <w:t xml:space="preserve">NOTE 4: </w:t>
      </w:r>
      <w:r w:rsidR="00702DDD" w:rsidRPr="00B5103D">
        <w:t>Need to coordinate with SA2 on proposed TMGI definition</w:t>
      </w:r>
      <w:r w:rsidRPr="00B5103D">
        <w:t>.</w:t>
      </w:r>
    </w:p>
    <w:p w14:paraId="0686F5C2" w14:textId="4A8B6C0D" w:rsidR="007160AD" w:rsidRDefault="007160AD" w:rsidP="007160AD">
      <w:pPr>
        <w:pStyle w:val="Heading3"/>
      </w:pPr>
      <w:bookmarkStart w:id="119" w:name="_Toc108098902"/>
      <w:bookmarkStart w:id="120" w:name="_Toc116916246"/>
      <w:bookmarkStart w:id="121" w:name="_Toc116916364"/>
      <w:bookmarkStart w:id="122" w:name="_Toc136955474"/>
      <w:r>
        <w:t>6.3.3</w:t>
      </w:r>
      <w:r>
        <w:tab/>
        <w:t>System impact</w:t>
      </w:r>
      <w:bookmarkEnd w:id="119"/>
      <w:bookmarkEnd w:id="120"/>
      <w:bookmarkEnd w:id="121"/>
      <w:bookmarkEnd w:id="122"/>
    </w:p>
    <w:p w14:paraId="3B5C25D6" w14:textId="720734A3" w:rsidR="007160AD" w:rsidRDefault="005503C6" w:rsidP="007160AD">
      <w:r>
        <w:rPr>
          <w:lang w:eastAsia="zh-CN"/>
        </w:rPr>
        <w:t>System impact is not provided.</w:t>
      </w:r>
    </w:p>
    <w:p w14:paraId="59246799" w14:textId="7091E79F" w:rsidR="007160AD" w:rsidRDefault="007160AD" w:rsidP="007160AD">
      <w:pPr>
        <w:pStyle w:val="Heading3"/>
      </w:pPr>
      <w:bookmarkStart w:id="123" w:name="_Toc108098903"/>
      <w:bookmarkStart w:id="124" w:name="_Toc116916247"/>
      <w:bookmarkStart w:id="125" w:name="_Toc116916365"/>
      <w:bookmarkStart w:id="126" w:name="_Toc136955475"/>
      <w:r>
        <w:t>6.3.4</w:t>
      </w:r>
      <w:r>
        <w:tab/>
        <w:t>Evaluation</w:t>
      </w:r>
      <w:bookmarkEnd w:id="123"/>
      <w:bookmarkEnd w:id="124"/>
      <w:bookmarkEnd w:id="125"/>
      <w:bookmarkEnd w:id="126"/>
    </w:p>
    <w:p w14:paraId="2DE6F6F1" w14:textId="197B4714" w:rsidR="007160AD" w:rsidRDefault="005503C6" w:rsidP="007160AD">
      <w:pPr>
        <w:rPr>
          <w:lang w:eastAsia="zh-CN"/>
        </w:rPr>
      </w:pPr>
      <w:r>
        <w:rPr>
          <w:lang w:eastAsia="zh-CN"/>
        </w:rPr>
        <w:t>Evaluation is not provided.</w:t>
      </w:r>
    </w:p>
    <w:p w14:paraId="439620E6" w14:textId="77777777" w:rsidR="002820FA" w:rsidRDefault="002820FA" w:rsidP="002820FA">
      <w:pPr>
        <w:pStyle w:val="Heading2"/>
        <w:rPr>
          <w:rFonts w:cs="Arial"/>
          <w:sz w:val="28"/>
          <w:szCs w:val="28"/>
        </w:rPr>
      </w:pPr>
      <w:bookmarkStart w:id="127" w:name="_Toc136955476"/>
      <w:bookmarkStart w:id="128" w:name="_Toc116916248"/>
      <w:bookmarkStart w:id="129" w:name="_Toc116916366"/>
      <w:r>
        <w:t>6.4</w:t>
      </w:r>
      <w:r>
        <w:tab/>
        <w:t>Solution #3: security protection for UEs in MOCN network sharing scenario</w:t>
      </w:r>
      <w:bookmarkEnd w:id="127"/>
    </w:p>
    <w:p w14:paraId="7178F73C" w14:textId="77777777" w:rsidR="002820FA" w:rsidRDefault="002820FA" w:rsidP="002820FA">
      <w:pPr>
        <w:pStyle w:val="Heading3"/>
      </w:pPr>
      <w:bookmarkStart w:id="130" w:name="_Toc136955477"/>
      <w:r>
        <w:t>6.4.1</w:t>
      </w:r>
      <w:r>
        <w:tab/>
        <w:t>Introduction</w:t>
      </w:r>
      <w:bookmarkEnd w:id="130"/>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Heading3"/>
      </w:pPr>
      <w:bookmarkStart w:id="131" w:name="_Toc136955478"/>
      <w:r>
        <w:t>6.4.2</w:t>
      </w:r>
      <w:r>
        <w:tab/>
        <w:t>Solution details</w:t>
      </w:r>
      <w:bookmarkEnd w:id="131"/>
    </w:p>
    <w:p w14:paraId="0267FE37" w14:textId="043AC562" w:rsidR="002820FA" w:rsidRDefault="002820FA" w:rsidP="002820FA">
      <w:pPr>
        <w:jc w:val="center"/>
        <w:rPr>
          <w:lang w:eastAsia="zh-CN"/>
        </w:rPr>
      </w:pPr>
    </w:p>
    <w:p w14:paraId="6A903727" w14:textId="77777777" w:rsidR="002820FA" w:rsidRDefault="002820FA" w:rsidP="00F720EC">
      <w:pPr>
        <w:pStyle w:val="TH"/>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F720EC">
      <w:pPr>
        <w:pStyle w:val="TF"/>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7E130CD7" w14:textId="3700CB08" w:rsidR="009601DA" w:rsidRDefault="009601DA" w:rsidP="009601DA">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If security protection is applied, </w:t>
      </w:r>
      <w:r>
        <w:rPr>
          <w:rFonts w:eastAsia="Times New Roman"/>
          <w:lang w:eastAsia="en-GB"/>
        </w:rPr>
        <w:t>RAN will not reuse the network resource if already existed for the same service.</w:t>
      </w:r>
    </w:p>
    <w:p w14:paraId="3BE08566" w14:textId="3479CC0C" w:rsidR="009601DA" w:rsidRDefault="009601DA" w:rsidP="009601D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Associated Session ID is received as specified in TR 23.700-47[2].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DengXian" w:eastAsia="DengXian" w:hAnsi="DengXian"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42D7A0F7" w:rsidR="002820FA" w:rsidRDefault="002820FA" w:rsidP="002820FA">
      <w:pPr>
        <w:pStyle w:val="Heading3"/>
      </w:pPr>
      <w:bookmarkStart w:id="132" w:name="_Toc136955479"/>
      <w:r>
        <w:t>6.4.3</w:t>
      </w:r>
      <w:r>
        <w:tab/>
        <w:t>System impact</w:t>
      </w:r>
      <w:bookmarkEnd w:id="132"/>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Heading3"/>
      </w:pPr>
      <w:bookmarkStart w:id="133" w:name="_Toc136955480"/>
      <w:r>
        <w:t>6.4.4</w:t>
      </w:r>
      <w:r>
        <w:tab/>
        <w:t>Evaluation</w:t>
      </w:r>
      <w:bookmarkEnd w:id="133"/>
    </w:p>
    <w:p w14:paraId="0EB2B5EF" w14:textId="517A32FA" w:rsidR="003148C6" w:rsidRPr="0092145B" w:rsidRDefault="002820FA" w:rsidP="003148C6">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bookmarkEnd w:id="128"/>
      <w:bookmarkEnd w:id="129"/>
    </w:p>
    <w:p w14:paraId="78FA40A7" w14:textId="77777777" w:rsidR="003148C6" w:rsidRDefault="003148C6" w:rsidP="003148C6">
      <w:pPr>
        <w:pStyle w:val="Heading1"/>
      </w:pPr>
      <w:bookmarkStart w:id="134" w:name="_Toc116916253"/>
      <w:bookmarkStart w:id="135" w:name="_Toc116916371"/>
      <w:bookmarkStart w:id="136" w:name="_Toc136955481"/>
      <w:r>
        <w:t>7</w:t>
      </w:r>
      <w:r w:rsidRPr="004D3578">
        <w:tab/>
      </w:r>
      <w:r>
        <w:t>Conclusions</w:t>
      </w:r>
      <w:bookmarkEnd w:id="134"/>
      <w:bookmarkEnd w:id="135"/>
      <w:bookmarkEnd w:id="136"/>
    </w:p>
    <w:p w14:paraId="428A1A4C" w14:textId="580274F7" w:rsidR="00702DDD" w:rsidRDefault="00702DDD" w:rsidP="00702DDD">
      <w:pPr>
        <w:pStyle w:val="Heading2"/>
        <w:rPr>
          <w:rFonts w:cs="Arial"/>
          <w:sz w:val="28"/>
          <w:szCs w:val="28"/>
        </w:rPr>
      </w:pPr>
      <w:bookmarkStart w:id="137" w:name="startOfAnnexes"/>
      <w:bookmarkStart w:id="138" w:name="_Toc136955482"/>
      <w:bookmarkEnd w:id="137"/>
      <w:r>
        <w:t>7</w:t>
      </w:r>
      <w:r w:rsidRPr="0092145B">
        <w:t>.</w:t>
      </w:r>
      <w:r>
        <w:t>1</w:t>
      </w:r>
      <w:r>
        <w:tab/>
        <w:t>Conclusion on Key Issue #1</w:t>
      </w:r>
      <w:bookmarkEnd w:id="138"/>
    </w:p>
    <w:p w14:paraId="471FA1A9" w14:textId="77777777" w:rsidR="00702DDD" w:rsidRDefault="00702DDD" w:rsidP="00702DDD">
      <w:pPr>
        <w:rPr>
          <w:rFonts w:eastAsia="Yu Mincho"/>
        </w:rPr>
      </w:pPr>
      <w:r w:rsidRPr="00DB48AF">
        <w:rPr>
          <w:rFonts w:eastAsia="Yu Mincho"/>
        </w:rPr>
        <w:t>Following conclusions are made on Key Issue #1: Security handling in MOCN network sharing scenario:</w:t>
      </w:r>
    </w:p>
    <w:p w14:paraId="2389B83F" w14:textId="77777777" w:rsidR="00702DDD" w:rsidRPr="00F36FF9" w:rsidRDefault="00702DDD" w:rsidP="000D34A9">
      <w:pPr>
        <w:pStyle w:val="B1"/>
      </w:pPr>
      <w:r>
        <w:t>-</w:t>
      </w:r>
      <w:r>
        <w:tab/>
      </w:r>
      <w:r w:rsidRPr="00F36FF9">
        <w:t xml:space="preserve">If the content is protected </w:t>
      </w:r>
      <w:r>
        <w:t>at</w:t>
      </w:r>
      <w:r w:rsidRPr="00F36FF9">
        <w:t xml:space="preserve"> </w:t>
      </w:r>
      <w:r>
        <w:t xml:space="preserve">the </w:t>
      </w:r>
      <w:r w:rsidRPr="00F36FF9">
        <w:t>application</w:t>
      </w:r>
      <w:r>
        <w:t xml:space="preserve"> layer</w:t>
      </w:r>
      <w:r w:rsidRPr="00F36FF9">
        <w:t xml:space="preserve">, </w:t>
      </w:r>
      <w:r>
        <w:t xml:space="preserve">then </w:t>
      </w:r>
      <w:r w:rsidRPr="00F36FF9">
        <w:t xml:space="preserve">the security protection </w:t>
      </w:r>
      <w:r>
        <w:t>at the</w:t>
      </w:r>
      <w:r w:rsidRPr="00F36FF9">
        <w:t xml:space="preserve"> service layer </w:t>
      </w:r>
      <w:r>
        <w:t>may</w:t>
      </w:r>
      <w:r w:rsidRPr="00F36FF9">
        <w:t xml:space="preserve"> not </w:t>
      </w:r>
      <w:r>
        <w:t xml:space="preserve">be </w:t>
      </w:r>
      <w:r w:rsidRPr="00F36FF9">
        <w:t>required.</w:t>
      </w:r>
    </w:p>
    <w:p w14:paraId="756E1948" w14:textId="77777777" w:rsidR="00702DDD" w:rsidRPr="00F36FF9" w:rsidRDefault="00702DDD" w:rsidP="000D34A9">
      <w:pPr>
        <w:pStyle w:val="B1"/>
      </w:pPr>
      <w:r>
        <w:t>-</w:t>
      </w:r>
      <w:r>
        <w:tab/>
      </w:r>
      <w:r>
        <w:rPr>
          <w:lang w:eastAsia="zh-CN"/>
        </w:rPr>
        <w:t xml:space="preserve">For MBS traffic protection at the </w:t>
      </w:r>
      <w:r w:rsidRPr="008F1143">
        <w:rPr>
          <w:lang w:eastAsia="zh-CN"/>
        </w:rPr>
        <w:t>service layer</w:t>
      </w:r>
      <w:r w:rsidRPr="00F36FF9">
        <w:t xml:space="preserve">, </w:t>
      </w:r>
      <w:r>
        <w:t xml:space="preserve">the </w:t>
      </w:r>
      <w:r w:rsidRPr="00F36FF9">
        <w:t>AF may perform the MTK</w:t>
      </w:r>
      <w:r>
        <w:t xml:space="preserve"> and MSK</w:t>
      </w:r>
      <w:r w:rsidRPr="00F36FF9">
        <w:t xml:space="preserve"> generation and provide </w:t>
      </w:r>
      <w:r>
        <w:t xml:space="preserve">the </w:t>
      </w:r>
      <w:r w:rsidRPr="00F36FF9">
        <w:t>MTK</w:t>
      </w:r>
      <w:r>
        <w:t xml:space="preserve"> and MSK</w:t>
      </w:r>
      <w:r w:rsidRPr="00F36FF9">
        <w:t xml:space="preserve"> to </w:t>
      </w:r>
      <w:r>
        <w:t xml:space="preserve">the MOCN </w:t>
      </w:r>
      <w:r w:rsidRPr="005B0AB2">
        <w:t xml:space="preserve">participating </w:t>
      </w:r>
      <w:r>
        <w:t>networks, further</w:t>
      </w:r>
    </w:p>
    <w:p w14:paraId="1BCCDB8A" w14:textId="77777777" w:rsidR="00702DDD" w:rsidRPr="00F36FF9" w:rsidRDefault="00702DDD" w:rsidP="000D34A9">
      <w:pPr>
        <w:pStyle w:val="B1"/>
      </w:pPr>
      <w:r>
        <w:t>-</w:t>
      </w:r>
      <w:r>
        <w:tab/>
      </w:r>
      <w:r w:rsidRPr="00F36FF9">
        <w:t xml:space="preserve">If the </w:t>
      </w:r>
      <w:r>
        <w:t>network</w:t>
      </w:r>
      <w:r w:rsidRPr="00F36FF9">
        <w:t xml:space="preserve"> </w:t>
      </w:r>
      <w:r>
        <w:t xml:space="preserve">decides </w:t>
      </w:r>
      <w:r w:rsidRPr="00F36FF9">
        <w:t xml:space="preserve">to use the </w:t>
      </w:r>
      <w:r>
        <w:t xml:space="preserve">AF provided </w:t>
      </w:r>
      <w:r w:rsidRPr="00F36FF9">
        <w:t>key</w:t>
      </w:r>
      <w:r>
        <w:t>s</w:t>
      </w:r>
      <w:r w:rsidRPr="00F36FF9">
        <w:t xml:space="preserve">, </w:t>
      </w:r>
      <w:r>
        <w:t xml:space="preserve">then </w:t>
      </w:r>
      <w:r w:rsidRPr="00F36FF9">
        <w:t>the user-plane procedure as in solution#1 will be used</w:t>
      </w:r>
      <w:r>
        <w:t xml:space="preserve"> </w:t>
      </w:r>
      <w:r w:rsidRPr="00340335">
        <w:rPr>
          <w:lang w:eastAsia="zh-CN"/>
        </w:rPr>
        <w:t xml:space="preserve">as a basis </w:t>
      </w:r>
      <w:r>
        <w:rPr>
          <w:lang w:eastAsia="zh-CN"/>
        </w:rPr>
        <w:t>for normative</w:t>
      </w:r>
      <w:r w:rsidRPr="00340335">
        <w:rPr>
          <w:lang w:eastAsia="zh-CN"/>
        </w:rPr>
        <w:t xml:space="preserve"> </w:t>
      </w:r>
      <w:r>
        <w:rPr>
          <w:lang w:eastAsia="zh-CN"/>
        </w:rPr>
        <w:t>work</w:t>
      </w:r>
      <w:r w:rsidRPr="00F36FF9">
        <w:t>;</w:t>
      </w:r>
    </w:p>
    <w:p w14:paraId="1D0F04B1" w14:textId="77777777" w:rsidR="00702DDD" w:rsidRPr="00426263" w:rsidRDefault="00702DDD" w:rsidP="000D34A9">
      <w:pPr>
        <w:pStyle w:val="B1"/>
        <w:rPr>
          <w:rFonts w:eastAsia="DengXian"/>
          <w:lang w:eastAsia="zh-CN"/>
        </w:rPr>
      </w:pPr>
      <w:r>
        <w:t>-</w:t>
      </w:r>
      <w:r>
        <w:tab/>
      </w:r>
      <w:r w:rsidRPr="00F36FF9">
        <w:t xml:space="preserve">If the </w:t>
      </w:r>
      <w:r>
        <w:t>network decides</w:t>
      </w:r>
      <w:r w:rsidRPr="00F36FF9">
        <w:t xml:space="preserve"> not to use the </w:t>
      </w:r>
      <w:r>
        <w:t xml:space="preserve">AF provided </w:t>
      </w:r>
      <w:r w:rsidRPr="00F36FF9">
        <w:t>key</w:t>
      </w:r>
      <w:r>
        <w:t>s</w:t>
      </w:r>
      <w:r w:rsidRPr="00F36FF9">
        <w:t xml:space="preserve">, </w:t>
      </w:r>
      <w:r>
        <w:t xml:space="preserve">then </w:t>
      </w:r>
      <w:r w:rsidRPr="00F36FF9">
        <w:t xml:space="preserve">the service layer security </w:t>
      </w:r>
      <w:r>
        <w:t xml:space="preserve">without </w:t>
      </w:r>
      <w:r w:rsidRPr="00F36FF9">
        <w:t>optimized radio resource utilization for MBS as described in solution#3</w:t>
      </w:r>
      <w:r>
        <w:t xml:space="preserve"> will be used </w:t>
      </w:r>
      <w:r w:rsidRPr="00340335">
        <w:rPr>
          <w:lang w:eastAsia="zh-CN"/>
        </w:rPr>
        <w:t xml:space="preserve">as a basis </w:t>
      </w:r>
      <w:r>
        <w:rPr>
          <w:lang w:eastAsia="zh-CN"/>
        </w:rPr>
        <w:t>for normative</w:t>
      </w:r>
      <w:r w:rsidRPr="00340335">
        <w:rPr>
          <w:lang w:eastAsia="zh-CN"/>
        </w:rPr>
        <w:t xml:space="preserve"> </w:t>
      </w:r>
      <w:r>
        <w:rPr>
          <w:lang w:eastAsia="zh-CN"/>
        </w:rPr>
        <w:t>work</w:t>
      </w:r>
      <w:r>
        <w:rPr>
          <w:rFonts w:eastAsia="DengXian" w:hint="eastAsia"/>
          <w:lang w:eastAsia="zh-CN"/>
        </w:rPr>
        <w:t>.</w:t>
      </w:r>
    </w:p>
    <w:p w14:paraId="657F73A1" w14:textId="78FD1078" w:rsidR="0008631D" w:rsidRDefault="0008631D" w:rsidP="0008631D">
      <w:pPr>
        <w:pStyle w:val="Heading2"/>
        <w:rPr>
          <w:lang w:eastAsia="ko-KR"/>
        </w:rPr>
      </w:pPr>
      <w:bookmarkStart w:id="139" w:name="_Toc136955483"/>
      <w:r>
        <w:rPr>
          <w:lang w:eastAsia="zh-CN"/>
        </w:rPr>
        <w:t>7</w:t>
      </w:r>
      <w:r>
        <w:t>.</w:t>
      </w:r>
      <w:r>
        <w:rPr>
          <w:lang w:eastAsia="zh-CN"/>
        </w:rPr>
        <w:t>2</w:t>
      </w:r>
      <w:r>
        <w:tab/>
        <w:t xml:space="preserve">Conclusions to Key </w:t>
      </w:r>
      <w:r>
        <w:rPr>
          <w:lang w:eastAsia="zh-CN"/>
        </w:rPr>
        <w:t>I</w:t>
      </w:r>
      <w:r>
        <w:t>ssue #2</w:t>
      </w:r>
      <w:bookmarkEnd w:id="139"/>
      <w:r>
        <w:t xml:space="preserve"> </w:t>
      </w:r>
    </w:p>
    <w:p w14:paraId="6583D269" w14:textId="77777777" w:rsidR="0008631D" w:rsidRDefault="0008631D" w:rsidP="0008631D">
      <w:pPr>
        <w:rPr>
          <w:lang w:eastAsia="zh-CN"/>
        </w:rPr>
      </w:pPr>
      <w:r>
        <w:rPr>
          <w:lang w:eastAsia="zh-CN"/>
        </w:rPr>
        <w:t>Following conclusions are made on Key Issue #2 "</w:t>
      </w:r>
      <w:r w:rsidRPr="00616175">
        <w:rPr>
          <w:lang w:eastAsia="zh-CN"/>
        </w:rPr>
        <w:t>TMGI Protection</w:t>
      </w:r>
      <w:r>
        <w:rPr>
          <w:lang w:eastAsia="zh-CN"/>
        </w:rPr>
        <w:t>"</w:t>
      </w:r>
    </w:p>
    <w:p w14:paraId="0D2BE7B4" w14:textId="77777777" w:rsidR="0008631D" w:rsidRPr="00976CD9" w:rsidRDefault="0008631D" w:rsidP="00A65120">
      <w:pPr>
        <w:pStyle w:val="B1"/>
        <w:rPr>
          <w:rFonts w:eastAsia="Times New Roman"/>
        </w:rPr>
      </w:pPr>
      <w:r>
        <w:lastRenderedPageBreak/>
        <w:t>-</w:t>
      </w:r>
      <w:r>
        <w:tab/>
        <w:t>It is concluded that no normative work is required for the Key Issue #2.</w:t>
      </w:r>
    </w:p>
    <w:p w14:paraId="75350360" w14:textId="3D259964" w:rsidR="00F720EC" w:rsidRPr="00D71836" w:rsidRDefault="00080512" w:rsidP="00A65120">
      <w:r w:rsidRPr="004D3578">
        <w:br w:type="page"/>
      </w:r>
    </w:p>
    <w:p w14:paraId="5CA5E6C2" w14:textId="5E9A4268" w:rsidR="00080512" w:rsidRPr="004D3578" w:rsidRDefault="00080512" w:rsidP="00E7237E">
      <w:pPr>
        <w:pStyle w:val="Heading9"/>
      </w:pPr>
      <w:bookmarkStart w:id="140" w:name="_Toc116916255"/>
      <w:bookmarkStart w:id="141" w:name="_Toc116916373"/>
      <w:bookmarkStart w:id="142" w:name="_Toc136955484"/>
      <w:r w:rsidRPr="004D3578">
        <w:lastRenderedPageBreak/>
        <w:t xml:space="preserve">Annex </w:t>
      </w:r>
      <w:r w:rsidR="00F720EC">
        <w:t>A</w:t>
      </w:r>
      <w:r w:rsidRPr="004D3578">
        <w:t>:</w:t>
      </w:r>
      <w:r w:rsidRPr="004D3578">
        <w:br/>
        <w:t>Change history</w:t>
      </w:r>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r w:rsidR="009601DA" w:rsidRPr="006B0D02" w14:paraId="17CE992A" w14:textId="77777777" w:rsidTr="00480CC4">
        <w:tc>
          <w:tcPr>
            <w:tcW w:w="800" w:type="dxa"/>
            <w:shd w:val="solid" w:color="FFFFFF" w:fill="auto"/>
          </w:tcPr>
          <w:p w14:paraId="4E5A8D3E" w14:textId="0ED92007" w:rsidR="009601DA" w:rsidRDefault="009601DA" w:rsidP="00F37967">
            <w:pPr>
              <w:pStyle w:val="TAC"/>
              <w:rPr>
                <w:sz w:val="16"/>
                <w:szCs w:val="16"/>
              </w:rPr>
            </w:pPr>
            <w:r>
              <w:rPr>
                <w:sz w:val="16"/>
                <w:szCs w:val="16"/>
              </w:rPr>
              <w:t>2023-02</w:t>
            </w:r>
          </w:p>
        </w:tc>
        <w:tc>
          <w:tcPr>
            <w:tcW w:w="901" w:type="dxa"/>
            <w:shd w:val="solid" w:color="FFFFFF" w:fill="auto"/>
          </w:tcPr>
          <w:p w14:paraId="02E95B91" w14:textId="6E2CE3AE" w:rsidR="009601DA" w:rsidRPr="002820FA" w:rsidRDefault="009601DA" w:rsidP="00F37967">
            <w:pPr>
              <w:pStyle w:val="TAC"/>
              <w:rPr>
                <w:sz w:val="16"/>
                <w:szCs w:val="16"/>
              </w:rPr>
            </w:pPr>
            <w:r>
              <w:rPr>
                <w:sz w:val="16"/>
                <w:szCs w:val="16"/>
              </w:rPr>
              <w:t>SA3#110</w:t>
            </w:r>
          </w:p>
        </w:tc>
        <w:tc>
          <w:tcPr>
            <w:tcW w:w="993" w:type="dxa"/>
            <w:shd w:val="solid" w:color="FFFFFF" w:fill="auto"/>
          </w:tcPr>
          <w:p w14:paraId="4D6A8D8F" w14:textId="77777777" w:rsidR="009601DA" w:rsidRPr="00C97077" w:rsidRDefault="009601DA" w:rsidP="00F37967">
            <w:pPr>
              <w:pStyle w:val="TAC"/>
              <w:rPr>
                <w:sz w:val="16"/>
                <w:szCs w:val="16"/>
                <w:highlight w:val="yellow"/>
              </w:rPr>
            </w:pPr>
          </w:p>
        </w:tc>
        <w:tc>
          <w:tcPr>
            <w:tcW w:w="425" w:type="dxa"/>
            <w:shd w:val="solid" w:color="FFFFFF" w:fill="auto"/>
          </w:tcPr>
          <w:p w14:paraId="0BC59686" w14:textId="77777777" w:rsidR="009601DA" w:rsidRPr="006B0D02" w:rsidRDefault="009601DA" w:rsidP="00F37967">
            <w:pPr>
              <w:pStyle w:val="TAL"/>
              <w:rPr>
                <w:sz w:val="16"/>
                <w:szCs w:val="16"/>
              </w:rPr>
            </w:pPr>
          </w:p>
        </w:tc>
        <w:tc>
          <w:tcPr>
            <w:tcW w:w="425" w:type="dxa"/>
            <w:shd w:val="solid" w:color="FFFFFF" w:fill="auto"/>
          </w:tcPr>
          <w:p w14:paraId="362C488E" w14:textId="77777777" w:rsidR="009601DA" w:rsidRPr="006B0D02" w:rsidRDefault="009601DA" w:rsidP="00F37967">
            <w:pPr>
              <w:pStyle w:val="TAR"/>
              <w:rPr>
                <w:sz w:val="16"/>
                <w:szCs w:val="16"/>
              </w:rPr>
            </w:pPr>
          </w:p>
        </w:tc>
        <w:tc>
          <w:tcPr>
            <w:tcW w:w="425" w:type="dxa"/>
            <w:shd w:val="solid" w:color="FFFFFF" w:fill="auto"/>
          </w:tcPr>
          <w:p w14:paraId="5BE83A10" w14:textId="77777777" w:rsidR="009601DA" w:rsidRPr="006B0D02" w:rsidRDefault="009601DA" w:rsidP="00F37967">
            <w:pPr>
              <w:pStyle w:val="TAC"/>
              <w:rPr>
                <w:sz w:val="16"/>
                <w:szCs w:val="16"/>
              </w:rPr>
            </w:pPr>
          </w:p>
        </w:tc>
        <w:tc>
          <w:tcPr>
            <w:tcW w:w="4962" w:type="dxa"/>
            <w:shd w:val="solid" w:color="FFFFFF" w:fill="auto"/>
          </w:tcPr>
          <w:p w14:paraId="770866C7" w14:textId="62EFB9CB" w:rsidR="009601DA" w:rsidRPr="002820FA" w:rsidRDefault="009601DA" w:rsidP="00F37967">
            <w:pPr>
              <w:pStyle w:val="TAL"/>
              <w:rPr>
                <w:sz w:val="16"/>
                <w:szCs w:val="16"/>
              </w:rPr>
            </w:pPr>
            <w:r w:rsidRPr="009601DA">
              <w:rPr>
                <w:sz w:val="16"/>
                <w:szCs w:val="16"/>
              </w:rPr>
              <w:t>S3</w:t>
            </w:r>
            <w:r w:rsidRPr="009601DA">
              <w:rPr>
                <w:rFonts w:ascii="MS Gothic" w:hAnsi="MS Gothic" w:cs="MS Gothic"/>
                <w:sz w:val="16"/>
                <w:szCs w:val="16"/>
              </w:rPr>
              <w:t>‑</w:t>
            </w:r>
            <w:r w:rsidRPr="009601DA">
              <w:rPr>
                <w:sz w:val="16"/>
                <w:szCs w:val="16"/>
              </w:rPr>
              <w:t>231308</w:t>
            </w:r>
          </w:p>
        </w:tc>
        <w:tc>
          <w:tcPr>
            <w:tcW w:w="708" w:type="dxa"/>
            <w:shd w:val="solid" w:color="FFFFFF" w:fill="auto"/>
          </w:tcPr>
          <w:p w14:paraId="185BE0DF" w14:textId="493788CF" w:rsidR="009601DA" w:rsidRDefault="009601DA" w:rsidP="00F37967">
            <w:pPr>
              <w:pStyle w:val="TAC"/>
              <w:rPr>
                <w:sz w:val="16"/>
                <w:szCs w:val="16"/>
              </w:rPr>
            </w:pPr>
            <w:r>
              <w:rPr>
                <w:sz w:val="16"/>
                <w:szCs w:val="16"/>
              </w:rPr>
              <w:t>0.6.0</w:t>
            </w:r>
          </w:p>
        </w:tc>
      </w:tr>
      <w:tr w:rsidR="009601DA" w:rsidRPr="006B0D02" w14:paraId="3AA148E4" w14:textId="77777777" w:rsidTr="00480CC4">
        <w:tc>
          <w:tcPr>
            <w:tcW w:w="800" w:type="dxa"/>
            <w:shd w:val="solid" w:color="FFFFFF" w:fill="auto"/>
          </w:tcPr>
          <w:p w14:paraId="63E8691C" w14:textId="3E4A89DF" w:rsidR="009601DA" w:rsidRDefault="009601DA" w:rsidP="00F37967">
            <w:pPr>
              <w:pStyle w:val="TAC"/>
              <w:rPr>
                <w:sz w:val="16"/>
                <w:szCs w:val="16"/>
              </w:rPr>
            </w:pPr>
            <w:r>
              <w:rPr>
                <w:sz w:val="16"/>
                <w:szCs w:val="16"/>
              </w:rPr>
              <w:t>2023-04</w:t>
            </w:r>
          </w:p>
        </w:tc>
        <w:tc>
          <w:tcPr>
            <w:tcW w:w="901" w:type="dxa"/>
            <w:shd w:val="solid" w:color="FFFFFF" w:fill="auto"/>
          </w:tcPr>
          <w:p w14:paraId="66154637" w14:textId="57CF05C2" w:rsidR="009601DA" w:rsidRPr="002820FA" w:rsidRDefault="009601DA" w:rsidP="00F37967">
            <w:pPr>
              <w:pStyle w:val="TAC"/>
              <w:rPr>
                <w:sz w:val="16"/>
                <w:szCs w:val="16"/>
              </w:rPr>
            </w:pPr>
            <w:r>
              <w:rPr>
                <w:sz w:val="16"/>
                <w:szCs w:val="16"/>
              </w:rPr>
              <w:t>SA3#110adhoc-e</w:t>
            </w:r>
          </w:p>
        </w:tc>
        <w:tc>
          <w:tcPr>
            <w:tcW w:w="993" w:type="dxa"/>
            <w:shd w:val="solid" w:color="FFFFFF" w:fill="auto"/>
          </w:tcPr>
          <w:p w14:paraId="59338D29" w14:textId="77777777" w:rsidR="009601DA" w:rsidRPr="00C97077" w:rsidRDefault="009601DA" w:rsidP="00F37967">
            <w:pPr>
              <w:pStyle w:val="TAC"/>
              <w:rPr>
                <w:sz w:val="16"/>
                <w:szCs w:val="16"/>
                <w:highlight w:val="yellow"/>
              </w:rPr>
            </w:pPr>
          </w:p>
        </w:tc>
        <w:tc>
          <w:tcPr>
            <w:tcW w:w="425" w:type="dxa"/>
            <w:shd w:val="solid" w:color="FFFFFF" w:fill="auto"/>
          </w:tcPr>
          <w:p w14:paraId="29BB4E4A" w14:textId="77777777" w:rsidR="009601DA" w:rsidRPr="006B0D02" w:rsidRDefault="009601DA" w:rsidP="00F37967">
            <w:pPr>
              <w:pStyle w:val="TAL"/>
              <w:rPr>
                <w:sz w:val="16"/>
                <w:szCs w:val="16"/>
              </w:rPr>
            </w:pPr>
          </w:p>
        </w:tc>
        <w:tc>
          <w:tcPr>
            <w:tcW w:w="425" w:type="dxa"/>
            <w:shd w:val="solid" w:color="FFFFFF" w:fill="auto"/>
          </w:tcPr>
          <w:p w14:paraId="11B7320B" w14:textId="77777777" w:rsidR="009601DA" w:rsidRPr="006B0D02" w:rsidRDefault="009601DA" w:rsidP="00F37967">
            <w:pPr>
              <w:pStyle w:val="TAR"/>
              <w:rPr>
                <w:sz w:val="16"/>
                <w:szCs w:val="16"/>
              </w:rPr>
            </w:pPr>
          </w:p>
        </w:tc>
        <w:tc>
          <w:tcPr>
            <w:tcW w:w="425" w:type="dxa"/>
            <w:shd w:val="solid" w:color="FFFFFF" w:fill="auto"/>
          </w:tcPr>
          <w:p w14:paraId="3C079C93" w14:textId="77777777" w:rsidR="009601DA" w:rsidRPr="006B0D02" w:rsidRDefault="009601DA" w:rsidP="00F37967">
            <w:pPr>
              <w:pStyle w:val="TAC"/>
              <w:rPr>
                <w:sz w:val="16"/>
                <w:szCs w:val="16"/>
              </w:rPr>
            </w:pPr>
          </w:p>
        </w:tc>
        <w:tc>
          <w:tcPr>
            <w:tcW w:w="4962" w:type="dxa"/>
            <w:shd w:val="solid" w:color="FFFFFF" w:fill="auto"/>
          </w:tcPr>
          <w:p w14:paraId="0B0E7F4F" w14:textId="005FC4E1" w:rsidR="009601DA" w:rsidRPr="002820FA" w:rsidRDefault="009601DA" w:rsidP="00F37967">
            <w:pPr>
              <w:pStyle w:val="TAL"/>
              <w:rPr>
                <w:sz w:val="16"/>
                <w:szCs w:val="16"/>
              </w:rPr>
            </w:pPr>
            <w:r w:rsidRPr="009601DA">
              <w:rPr>
                <w:sz w:val="16"/>
                <w:szCs w:val="16"/>
              </w:rPr>
              <w:t>S3-232116</w:t>
            </w:r>
          </w:p>
        </w:tc>
        <w:tc>
          <w:tcPr>
            <w:tcW w:w="708" w:type="dxa"/>
            <w:shd w:val="solid" w:color="FFFFFF" w:fill="auto"/>
          </w:tcPr>
          <w:p w14:paraId="4636AD40" w14:textId="256D8020" w:rsidR="009601DA" w:rsidRDefault="009601DA" w:rsidP="00F37967">
            <w:pPr>
              <w:pStyle w:val="TAC"/>
              <w:rPr>
                <w:sz w:val="16"/>
                <w:szCs w:val="16"/>
              </w:rPr>
            </w:pPr>
            <w:r>
              <w:rPr>
                <w:sz w:val="16"/>
                <w:szCs w:val="16"/>
              </w:rPr>
              <w:t>0.7.0</w:t>
            </w:r>
          </w:p>
        </w:tc>
      </w:tr>
      <w:tr w:rsidR="00702DDD" w:rsidRPr="006B0D02" w14:paraId="665A99C5" w14:textId="77777777" w:rsidTr="00480CC4">
        <w:tc>
          <w:tcPr>
            <w:tcW w:w="800" w:type="dxa"/>
            <w:shd w:val="solid" w:color="FFFFFF" w:fill="auto"/>
          </w:tcPr>
          <w:p w14:paraId="296A91B9" w14:textId="581666D0" w:rsidR="00702DDD" w:rsidRDefault="00702DDD" w:rsidP="00702DDD">
            <w:pPr>
              <w:pStyle w:val="TAC"/>
              <w:rPr>
                <w:sz w:val="16"/>
                <w:szCs w:val="16"/>
              </w:rPr>
            </w:pPr>
            <w:r>
              <w:rPr>
                <w:sz w:val="16"/>
                <w:szCs w:val="16"/>
              </w:rPr>
              <w:t>2023-05</w:t>
            </w:r>
          </w:p>
        </w:tc>
        <w:tc>
          <w:tcPr>
            <w:tcW w:w="901" w:type="dxa"/>
            <w:shd w:val="solid" w:color="FFFFFF" w:fill="auto"/>
          </w:tcPr>
          <w:p w14:paraId="78653301" w14:textId="45DCB822" w:rsidR="00702DDD" w:rsidRDefault="00702DDD" w:rsidP="00702DDD">
            <w:pPr>
              <w:pStyle w:val="TAC"/>
              <w:rPr>
                <w:sz w:val="16"/>
                <w:szCs w:val="16"/>
              </w:rPr>
            </w:pPr>
            <w:r>
              <w:rPr>
                <w:sz w:val="16"/>
                <w:szCs w:val="16"/>
              </w:rPr>
              <w:t>SA3#111</w:t>
            </w:r>
          </w:p>
        </w:tc>
        <w:tc>
          <w:tcPr>
            <w:tcW w:w="993" w:type="dxa"/>
            <w:shd w:val="solid" w:color="FFFFFF" w:fill="auto"/>
          </w:tcPr>
          <w:p w14:paraId="5D62B488" w14:textId="77777777" w:rsidR="00702DDD" w:rsidRPr="00C97077" w:rsidRDefault="00702DDD" w:rsidP="00F37967">
            <w:pPr>
              <w:pStyle w:val="TAC"/>
              <w:rPr>
                <w:sz w:val="16"/>
                <w:szCs w:val="16"/>
                <w:highlight w:val="yellow"/>
              </w:rPr>
            </w:pPr>
          </w:p>
        </w:tc>
        <w:tc>
          <w:tcPr>
            <w:tcW w:w="425" w:type="dxa"/>
            <w:shd w:val="solid" w:color="FFFFFF" w:fill="auto"/>
          </w:tcPr>
          <w:p w14:paraId="2EB4B952" w14:textId="77777777" w:rsidR="00702DDD" w:rsidRPr="006B0D02" w:rsidRDefault="00702DDD" w:rsidP="00F37967">
            <w:pPr>
              <w:pStyle w:val="TAL"/>
              <w:rPr>
                <w:sz w:val="16"/>
                <w:szCs w:val="16"/>
              </w:rPr>
            </w:pPr>
          </w:p>
        </w:tc>
        <w:tc>
          <w:tcPr>
            <w:tcW w:w="425" w:type="dxa"/>
            <w:shd w:val="solid" w:color="FFFFFF" w:fill="auto"/>
          </w:tcPr>
          <w:p w14:paraId="6636588D" w14:textId="77777777" w:rsidR="00702DDD" w:rsidRPr="006B0D02" w:rsidRDefault="00702DDD" w:rsidP="00F37967">
            <w:pPr>
              <w:pStyle w:val="TAR"/>
              <w:rPr>
                <w:sz w:val="16"/>
                <w:szCs w:val="16"/>
              </w:rPr>
            </w:pPr>
          </w:p>
        </w:tc>
        <w:tc>
          <w:tcPr>
            <w:tcW w:w="425" w:type="dxa"/>
            <w:shd w:val="solid" w:color="FFFFFF" w:fill="auto"/>
          </w:tcPr>
          <w:p w14:paraId="4DF00A4A" w14:textId="77777777" w:rsidR="00702DDD" w:rsidRPr="006B0D02" w:rsidRDefault="00702DDD" w:rsidP="00F37967">
            <w:pPr>
              <w:pStyle w:val="TAC"/>
              <w:rPr>
                <w:sz w:val="16"/>
                <w:szCs w:val="16"/>
              </w:rPr>
            </w:pPr>
          </w:p>
        </w:tc>
        <w:tc>
          <w:tcPr>
            <w:tcW w:w="4962" w:type="dxa"/>
            <w:shd w:val="solid" w:color="FFFFFF" w:fill="auto"/>
          </w:tcPr>
          <w:p w14:paraId="0CC79666" w14:textId="46607C3D" w:rsidR="00702DDD" w:rsidRPr="009601DA" w:rsidRDefault="00702DDD" w:rsidP="00F37967">
            <w:pPr>
              <w:pStyle w:val="TAL"/>
              <w:rPr>
                <w:sz w:val="16"/>
                <w:szCs w:val="16"/>
              </w:rPr>
            </w:pPr>
            <w:r w:rsidRPr="00702DDD">
              <w:rPr>
                <w:sz w:val="16"/>
                <w:szCs w:val="16"/>
              </w:rPr>
              <w:t>S3</w:t>
            </w:r>
            <w:r w:rsidRPr="00702DDD">
              <w:rPr>
                <w:rFonts w:ascii="MS Gothic" w:hAnsi="MS Gothic" w:cs="MS Gothic"/>
                <w:sz w:val="16"/>
                <w:szCs w:val="16"/>
              </w:rPr>
              <w:t>‑</w:t>
            </w:r>
            <w:r w:rsidRPr="00702DDD">
              <w:rPr>
                <w:sz w:val="16"/>
                <w:szCs w:val="16"/>
              </w:rPr>
              <w:t>233167</w:t>
            </w:r>
            <w:r>
              <w:rPr>
                <w:sz w:val="16"/>
                <w:szCs w:val="16"/>
              </w:rPr>
              <w:t xml:space="preserve">, </w:t>
            </w:r>
            <w:r w:rsidRPr="00702DDD">
              <w:rPr>
                <w:sz w:val="16"/>
                <w:szCs w:val="16"/>
              </w:rPr>
              <w:t>S3</w:t>
            </w:r>
            <w:r w:rsidRPr="00702DDD">
              <w:rPr>
                <w:rFonts w:ascii="MS Gothic" w:hAnsi="MS Gothic" w:cs="MS Gothic"/>
                <w:sz w:val="16"/>
                <w:szCs w:val="16"/>
              </w:rPr>
              <w:t>‑</w:t>
            </w:r>
            <w:r w:rsidRPr="00702DDD">
              <w:rPr>
                <w:sz w:val="16"/>
                <w:szCs w:val="16"/>
              </w:rPr>
              <w:t>232687</w:t>
            </w:r>
          </w:p>
        </w:tc>
        <w:tc>
          <w:tcPr>
            <w:tcW w:w="708" w:type="dxa"/>
            <w:shd w:val="solid" w:color="FFFFFF" w:fill="auto"/>
          </w:tcPr>
          <w:p w14:paraId="5FE16E8A" w14:textId="5482483D" w:rsidR="00702DDD" w:rsidRDefault="000D34A9" w:rsidP="0008631D">
            <w:pPr>
              <w:pStyle w:val="TAC"/>
              <w:rPr>
                <w:sz w:val="16"/>
                <w:szCs w:val="16"/>
              </w:rPr>
            </w:pPr>
            <w:r>
              <w:rPr>
                <w:sz w:val="16"/>
                <w:szCs w:val="16"/>
              </w:rPr>
              <w:t>0.8</w:t>
            </w:r>
            <w:r w:rsidR="00702DDD">
              <w:rPr>
                <w:sz w:val="16"/>
                <w:szCs w:val="16"/>
              </w:rPr>
              <w:t>.0</w:t>
            </w:r>
          </w:p>
        </w:tc>
      </w:tr>
      <w:tr w:rsidR="000D34A9" w:rsidRPr="006B0D02" w14:paraId="414DE4F8" w14:textId="77777777" w:rsidTr="00480CC4">
        <w:tc>
          <w:tcPr>
            <w:tcW w:w="800" w:type="dxa"/>
            <w:shd w:val="solid" w:color="FFFFFF" w:fill="auto"/>
          </w:tcPr>
          <w:p w14:paraId="7D458BC2" w14:textId="232625CA" w:rsidR="000D34A9" w:rsidRDefault="000D34A9" w:rsidP="00702DDD">
            <w:pPr>
              <w:pStyle w:val="TAC"/>
              <w:rPr>
                <w:sz w:val="16"/>
                <w:szCs w:val="16"/>
              </w:rPr>
            </w:pPr>
            <w:r>
              <w:rPr>
                <w:sz w:val="16"/>
                <w:szCs w:val="16"/>
              </w:rPr>
              <w:t>2023-06</w:t>
            </w:r>
          </w:p>
        </w:tc>
        <w:tc>
          <w:tcPr>
            <w:tcW w:w="901" w:type="dxa"/>
            <w:shd w:val="solid" w:color="FFFFFF" w:fill="auto"/>
          </w:tcPr>
          <w:p w14:paraId="700F8790" w14:textId="40BA28C5" w:rsidR="000D34A9" w:rsidRDefault="000D34A9" w:rsidP="00702DDD">
            <w:pPr>
              <w:pStyle w:val="TAC"/>
              <w:rPr>
                <w:sz w:val="16"/>
                <w:szCs w:val="16"/>
              </w:rPr>
            </w:pPr>
            <w:r>
              <w:rPr>
                <w:sz w:val="16"/>
                <w:szCs w:val="16"/>
              </w:rPr>
              <w:t>SA#100</w:t>
            </w:r>
          </w:p>
        </w:tc>
        <w:tc>
          <w:tcPr>
            <w:tcW w:w="993" w:type="dxa"/>
            <w:shd w:val="solid" w:color="FFFFFF" w:fill="auto"/>
          </w:tcPr>
          <w:p w14:paraId="1ED08358" w14:textId="317AF85A" w:rsidR="000D34A9" w:rsidRPr="000D34A9" w:rsidRDefault="000D34A9" w:rsidP="00F37967">
            <w:pPr>
              <w:pStyle w:val="TAC"/>
              <w:rPr>
                <w:sz w:val="16"/>
                <w:szCs w:val="16"/>
              </w:rPr>
            </w:pPr>
            <w:r w:rsidRPr="000D34A9">
              <w:rPr>
                <w:sz w:val="16"/>
                <w:szCs w:val="16"/>
              </w:rPr>
              <w:t>SP-230581</w:t>
            </w:r>
          </w:p>
        </w:tc>
        <w:tc>
          <w:tcPr>
            <w:tcW w:w="425" w:type="dxa"/>
            <w:shd w:val="solid" w:color="FFFFFF" w:fill="auto"/>
          </w:tcPr>
          <w:p w14:paraId="404B8D54" w14:textId="77777777" w:rsidR="000D34A9" w:rsidRPr="006B0D02" w:rsidRDefault="000D34A9" w:rsidP="00F37967">
            <w:pPr>
              <w:pStyle w:val="TAL"/>
              <w:rPr>
                <w:sz w:val="16"/>
                <w:szCs w:val="16"/>
              </w:rPr>
            </w:pPr>
          </w:p>
        </w:tc>
        <w:tc>
          <w:tcPr>
            <w:tcW w:w="425" w:type="dxa"/>
            <w:shd w:val="solid" w:color="FFFFFF" w:fill="auto"/>
          </w:tcPr>
          <w:p w14:paraId="2D79987F" w14:textId="77777777" w:rsidR="000D34A9" w:rsidRPr="006B0D02" w:rsidRDefault="000D34A9" w:rsidP="00F37967">
            <w:pPr>
              <w:pStyle w:val="TAR"/>
              <w:rPr>
                <w:sz w:val="16"/>
                <w:szCs w:val="16"/>
              </w:rPr>
            </w:pPr>
          </w:p>
        </w:tc>
        <w:tc>
          <w:tcPr>
            <w:tcW w:w="425" w:type="dxa"/>
            <w:shd w:val="solid" w:color="FFFFFF" w:fill="auto"/>
          </w:tcPr>
          <w:p w14:paraId="2CDC16D5" w14:textId="77777777" w:rsidR="000D34A9" w:rsidRPr="006B0D02" w:rsidRDefault="000D34A9" w:rsidP="00F37967">
            <w:pPr>
              <w:pStyle w:val="TAC"/>
              <w:rPr>
                <w:sz w:val="16"/>
                <w:szCs w:val="16"/>
              </w:rPr>
            </w:pPr>
          </w:p>
        </w:tc>
        <w:tc>
          <w:tcPr>
            <w:tcW w:w="4962" w:type="dxa"/>
            <w:shd w:val="solid" w:color="FFFFFF" w:fill="auto"/>
          </w:tcPr>
          <w:p w14:paraId="1264A2ED" w14:textId="1B4D509D" w:rsidR="000D34A9" w:rsidRPr="00702DDD" w:rsidRDefault="000D34A9" w:rsidP="00F37967">
            <w:pPr>
              <w:pStyle w:val="TAL"/>
              <w:rPr>
                <w:sz w:val="16"/>
                <w:szCs w:val="16"/>
              </w:rPr>
            </w:pPr>
            <w:r>
              <w:rPr>
                <w:sz w:val="16"/>
                <w:szCs w:val="16"/>
              </w:rPr>
              <w:t>Presented for information and approval</w:t>
            </w:r>
          </w:p>
        </w:tc>
        <w:tc>
          <w:tcPr>
            <w:tcW w:w="708" w:type="dxa"/>
            <w:shd w:val="solid" w:color="FFFFFF" w:fill="auto"/>
          </w:tcPr>
          <w:p w14:paraId="39CB24C1" w14:textId="1DAD5747" w:rsidR="000D34A9" w:rsidRDefault="000D34A9" w:rsidP="0008631D">
            <w:pPr>
              <w:pStyle w:val="TAC"/>
              <w:rPr>
                <w:sz w:val="16"/>
                <w:szCs w:val="16"/>
              </w:rPr>
            </w:pPr>
            <w:r>
              <w:rPr>
                <w:sz w:val="16"/>
                <w:szCs w:val="16"/>
              </w:rPr>
              <w:t>1.0.0</w:t>
            </w:r>
          </w:p>
        </w:tc>
      </w:tr>
      <w:tr w:rsidR="000B50A9" w:rsidRPr="006B0D02" w14:paraId="40213158" w14:textId="77777777" w:rsidTr="00480CC4">
        <w:tc>
          <w:tcPr>
            <w:tcW w:w="800" w:type="dxa"/>
            <w:shd w:val="solid" w:color="FFFFFF" w:fill="auto"/>
          </w:tcPr>
          <w:p w14:paraId="2E36745A" w14:textId="1267466F" w:rsidR="000B50A9" w:rsidRDefault="000B50A9" w:rsidP="000B50A9">
            <w:pPr>
              <w:pStyle w:val="TAC"/>
              <w:rPr>
                <w:sz w:val="16"/>
                <w:szCs w:val="16"/>
              </w:rPr>
            </w:pPr>
            <w:r>
              <w:rPr>
                <w:sz w:val="16"/>
                <w:szCs w:val="16"/>
                <w:lang w:val="en-US" w:eastAsia="zh-CN"/>
              </w:rPr>
              <w:t>2023-06</w:t>
            </w:r>
          </w:p>
        </w:tc>
        <w:tc>
          <w:tcPr>
            <w:tcW w:w="901" w:type="dxa"/>
            <w:shd w:val="solid" w:color="FFFFFF" w:fill="auto"/>
          </w:tcPr>
          <w:p w14:paraId="7A1A72BD" w14:textId="1F05B8F0" w:rsidR="000B50A9" w:rsidRDefault="000B50A9" w:rsidP="000B50A9">
            <w:pPr>
              <w:pStyle w:val="TAC"/>
              <w:rPr>
                <w:sz w:val="16"/>
                <w:szCs w:val="16"/>
              </w:rPr>
            </w:pPr>
            <w:r>
              <w:rPr>
                <w:sz w:val="16"/>
                <w:szCs w:val="16"/>
                <w:lang w:val="en-US"/>
              </w:rPr>
              <w:t>SA#100</w:t>
            </w:r>
          </w:p>
        </w:tc>
        <w:tc>
          <w:tcPr>
            <w:tcW w:w="993" w:type="dxa"/>
            <w:shd w:val="solid" w:color="FFFFFF" w:fill="auto"/>
          </w:tcPr>
          <w:p w14:paraId="63B0B8E4" w14:textId="77777777" w:rsidR="000B50A9" w:rsidRPr="000D34A9" w:rsidRDefault="000B50A9" w:rsidP="000B50A9">
            <w:pPr>
              <w:pStyle w:val="TAC"/>
              <w:rPr>
                <w:sz w:val="16"/>
                <w:szCs w:val="16"/>
              </w:rPr>
            </w:pPr>
          </w:p>
        </w:tc>
        <w:tc>
          <w:tcPr>
            <w:tcW w:w="425" w:type="dxa"/>
            <w:shd w:val="solid" w:color="FFFFFF" w:fill="auto"/>
          </w:tcPr>
          <w:p w14:paraId="0DB1E2F7" w14:textId="77777777" w:rsidR="000B50A9" w:rsidRPr="006B0D02" w:rsidRDefault="000B50A9" w:rsidP="000B50A9">
            <w:pPr>
              <w:pStyle w:val="TAL"/>
              <w:rPr>
                <w:sz w:val="16"/>
                <w:szCs w:val="16"/>
              </w:rPr>
            </w:pPr>
          </w:p>
        </w:tc>
        <w:tc>
          <w:tcPr>
            <w:tcW w:w="425" w:type="dxa"/>
            <w:shd w:val="solid" w:color="FFFFFF" w:fill="auto"/>
          </w:tcPr>
          <w:p w14:paraId="7C5CD2ED" w14:textId="77777777" w:rsidR="000B50A9" w:rsidRPr="006B0D02" w:rsidRDefault="000B50A9" w:rsidP="000B50A9">
            <w:pPr>
              <w:pStyle w:val="TAR"/>
              <w:rPr>
                <w:sz w:val="16"/>
                <w:szCs w:val="16"/>
              </w:rPr>
            </w:pPr>
          </w:p>
        </w:tc>
        <w:tc>
          <w:tcPr>
            <w:tcW w:w="425" w:type="dxa"/>
            <w:shd w:val="solid" w:color="FFFFFF" w:fill="auto"/>
          </w:tcPr>
          <w:p w14:paraId="1014CCF4" w14:textId="77777777" w:rsidR="000B50A9" w:rsidRPr="006B0D02" w:rsidRDefault="000B50A9" w:rsidP="000B50A9">
            <w:pPr>
              <w:pStyle w:val="TAC"/>
              <w:rPr>
                <w:sz w:val="16"/>
                <w:szCs w:val="16"/>
              </w:rPr>
            </w:pPr>
          </w:p>
        </w:tc>
        <w:tc>
          <w:tcPr>
            <w:tcW w:w="4962" w:type="dxa"/>
            <w:shd w:val="solid" w:color="FFFFFF" w:fill="auto"/>
          </w:tcPr>
          <w:p w14:paraId="0907740D" w14:textId="399493E6" w:rsidR="000B50A9" w:rsidRDefault="000B50A9" w:rsidP="000B50A9">
            <w:pPr>
              <w:pStyle w:val="TAL"/>
              <w:rPr>
                <w:sz w:val="16"/>
                <w:szCs w:val="16"/>
              </w:rPr>
            </w:pPr>
            <w:r>
              <w:rPr>
                <w:sz w:val="16"/>
                <w:szCs w:val="16"/>
                <w:lang w:val="en-US" w:eastAsia="zh-CN"/>
              </w:rPr>
              <w:t>Upgrade to change control version</w:t>
            </w:r>
          </w:p>
        </w:tc>
        <w:tc>
          <w:tcPr>
            <w:tcW w:w="708" w:type="dxa"/>
            <w:shd w:val="solid" w:color="FFFFFF" w:fill="auto"/>
          </w:tcPr>
          <w:p w14:paraId="7DFBCE2B" w14:textId="13FAA7B0" w:rsidR="000B50A9" w:rsidRDefault="000B50A9" w:rsidP="000B50A9">
            <w:pPr>
              <w:pStyle w:val="TAC"/>
              <w:rPr>
                <w:sz w:val="16"/>
                <w:szCs w:val="16"/>
              </w:rPr>
            </w:pPr>
            <w:r>
              <w:rPr>
                <w:sz w:val="16"/>
                <w:szCs w:val="16"/>
                <w:lang w:val="en-US" w:eastAsia="zh-CN"/>
              </w:rPr>
              <w:t>18.0.0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04A5" w14:textId="77777777" w:rsidR="00B407DE" w:rsidRDefault="00B407DE">
      <w:r>
        <w:separator/>
      </w:r>
    </w:p>
  </w:endnote>
  <w:endnote w:type="continuationSeparator" w:id="0">
    <w:p w14:paraId="7F59180F" w14:textId="77777777" w:rsidR="00B407DE" w:rsidRDefault="00B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503C6" w:rsidRDefault="00550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C056" w14:textId="77777777" w:rsidR="00B407DE" w:rsidRDefault="00B407DE">
      <w:r>
        <w:separator/>
      </w:r>
    </w:p>
  </w:footnote>
  <w:footnote w:type="continuationSeparator" w:id="0">
    <w:p w14:paraId="07FEBC62" w14:textId="77777777" w:rsidR="00B407DE" w:rsidRDefault="00B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3AA079" w:rsidR="005503C6" w:rsidRDefault="00550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7DF3">
      <w:rPr>
        <w:rFonts w:ascii="Arial" w:hAnsi="Arial" w:cs="Arial"/>
        <w:b/>
        <w:noProof/>
        <w:sz w:val="18"/>
        <w:szCs w:val="18"/>
      </w:rPr>
      <w:t>3GPP TR 33.883 V18.0.0 (2023-06)</w:t>
    </w:r>
    <w:r>
      <w:rPr>
        <w:rFonts w:ascii="Arial" w:hAnsi="Arial" w:cs="Arial"/>
        <w:b/>
        <w:sz w:val="18"/>
        <w:szCs w:val="18"/>
      </w:rPr>
      <w:fldChar w:fldCharType="end"/>
    </w:r>
  </w:p>
  <w:p w14:paraId="7A6BC72E" w14:textId="77777777" w:rsidR="005503C6" w:rsidRDefault="00550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03D">
      <w:rPr>
        <w:rFonts w:ascii="Arial" w:hAnsi="Arial" w:cs="Arial"/>
        <w:b/>
        <w:noProof/>
        <w:sz w:val="18"/>
        <w:szCs w:val="18"/>
      </w:rPr>
      <w:t>14</w:t>
    </w:r>
    <w:r>
      <w:rPr>
        <w:rFonts w:ascii="Arial" w:hAnsi="Arial" w:cs="Arial"/>
        <w:b/>
        <w:sz w:val="18"/>
        <w:szCs w:val="18"/>
      </w:rPr>
      <w:fldChar w:fldCharType="end"/>
    </w:r>
  </w:p>
  <w:p w14:paraId="13C538E8" w14:textId="3BBD01FD" w:rsidR="005503C6" w:rsidRDefault="00550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7DF3">
      <w:rPr>
        <w:rFonts w:ascii="Arial" w:hAnsi="Arial" w:cs="Arial"/>
        <w:b/>
        <w:noProof/>
        <w:sz w:val="18"/>
        <w:szCs w:val="18"/>
      </w:rPr>
      <w:t>Release 18</w:t>
    </w:r>
    <w:r>
      <w:rPr>
        <w:rFonts w:ascii="Arial" w:hAnsi="Arial" w:cs="Arial"/>
        <w:b/>
        <w:sz w:val="18"/>
        <w:szCs w:val="18"/>
      </w:rPr>
      <w:fldChar w:fldCharType="end"/>
    </w:r>
  </w:p>
  <w:p w14:paraId="1024E63D" w14:textId="77777777" w:rsidR="005503C6" w:rsidRDefault="00550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6AE0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4E15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61B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A49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34015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2AC0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2809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1241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CE81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94A3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651251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479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4373138">
    <w:abstractNumId w:val="11"/>
  </w:num>
  <w:num w:numId="4" w16cid:durableId="700983473">
    <w:abstractNumId w:val="13"/>
  </w:num>
  <w:num w:numId="5" w16cid:durableId="564608097">
    <w:abstractNumId w:val="12"/>
  </w:num>
  <w:num w:numId="6" w16cid:durableId="1348872231">
    <w:abstractNumId w:val="14"/>
  </w:num>
  <w:num w:numId="7" w16cid:durableId="660622250">
    <w:abstractNumId w:val="15"/>
  </w:num>
  <w:num w:numId="8" w16cid:durableId="1261529413">
    <w:abstractNumId w:val="9"/>
  </w:num>
  <w:num w:numId="9" w16cid:durableId="18166449">
    <w:abstractNumId w:val="7"/>
  </w:num>
  <w:num w:numId="10" w16cid:durableId="1538009931">
    <w:abstractNumId w:val="6"/>
  </w:num>
  <w:num w:numId="11" w16cid:durableId="761071800">
    <w:abstractNumId w:val="5"/>
  </w:num>
  <w:num w:numId="12" w16cid:durableId="847214247">
    <w:abstractNumId w:val="4"/>
  </w:num>
  <w:num w:numId="13" w16cid:durableId="524561783">
    <w:abstractNumId w:val="8"/>
  </w:num>
  <w:num w:numId="14" w16cid:durableId="1721661568">
    <w:abstractNumId w:val="3"/>
  </w:num>
  <w:num w:numId="15" w16cid:durableId="1056709826">
    <w:abstractNumId w:val="2"/>
  </w:num>
  <w:num w:numId="16" w16cid:durableId="422190509">
    <w:abstractNumId w:val="1"/>
  </w:num>
  <w:num w:numId="17" w16cid:durableId="181412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8631D"/>
    <w:rsid w:val="00093DC9"/>
    <w:rsid w:val="000A7EE0"/>
    <w:rsid w:val="000B23DD"/>
    <w:rsid w:val="000B50A9"/>
    <w:rsid w:val="000C47C3"/>
    <w:rsid w:val="000D34A9"/>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06634"/>
    <w:rsid w:val="00423334"/>
    <w:rsid w:val="004345EC"/>
    <w:rsid w:val="004578D5"/>
    <w:rsid w:val="00465515"/>
    <w:rsid w:val="00480CC4"/>
    <w:rsid w:val="004834AB"/>
    <w:rsid w:val="00485496"/>
    <w:rsid w:val="0049751D"/>
    <w:rsid w:val="004C30AC"/>
    <w:rsid w:val="004D3578"/>
    <w:rsid w:val="004D3A54"/>
    <w:rsid w:val="004E213A"/>
    <w:rsid w:val="004F0988"/>
    <w:rsid w:val="004F3340"/>
    <w:rsid w:val="004F7DF3"/>
    <w:rsid w:val="005013E3"/>
    <w:rsid w:val="0053388B"/>
    <w:rsid w:val="00535773"/>
    <w:rsid w:val="00543E6C"/>
    <w:rsid w:val="005503C6"/>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2DD7"/>
    <w:rsid w:val="00647114"/>
    <w:rsid w:val="006552FF"/>
    <w:rsid w:val="006912E9"/>
    <w:rsid w:val="00692F0D"/>
    <w:rsid w:val="006A1FDB"/>
    <w:rsid w:val="006A323F"/>
    <w:rsid w:val="006B30D0"/>
    <w:rsid w:val="006C13D9"/>
    <w:rsid w:val="006C3D95"/>
    <w:rsid w:val="006C3F9F"/>
    <w:rsid w:val="006E5C86"/>
    <w:rsid w:val="00701116"/>
    <w:rsid w:val="00702DDD"/>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75EA7"/>
    <w:rsid w:val="00781F0F"/>
    <w:rsid w:val="007B5E71"/>
    <w:rsid w:val="007B600E"/>
    <w:rsid w:val="007F0F4A"/>
    <w:rsid w:val="008028A4"/>
    <w:rsid w:val="00830747"/>
    <w:rsid w:val="00834A2C"/>
    <w:rsid w:val="00854F24"/>
    <w:rsid w:val="00864061"/>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47DF0"/>
    <w:rsid w:val="009566FE"/>
    <w:rsid w:val="00957CC7"/>
    <w:rsid w:val="009601DA"/>
    <w:rsid w:val="00965257"/>
    <w:rsid w:val="00981FD0"/>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65120"/>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407DE"/>
    <w:rsid w:val="00B5103D"/>
    <w:rsid w:val="00B8667F"/>
    <w:rsid w:val="00B93086"/>
    <w:rsid w:val="00BA19ED"/>
    <w:rsid w:val="00BA4B8D"/>
    <w:rsid w:val="00BC0F7D"/>
    <w:rsid w:val="00BC47EA"/>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B6FB6"/>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E25D6"/>
    <w:rsid w:val="00DF2B1F"/>
    <w:rsid w:val="00DF62CD"/>
    <w:rsid w:val="00E16509"/>
    <w:rsid w:val="00E44582"/>
    <w:rsid w:val="00E7237E"/>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720EC"/>
    <w:rsid w:val="00F9008D"/>
    <w:rsid w:val="00FA1266"/>
    <w:rsid w:val="00FC1192"/>
    <w:rsid w:val="00FF0B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Reference">
    <w:name w:val="Reference"/>
    <w:basedOn w:val="Normal"/>
    <w:rsid w:val="00AE54DF"/>
    <w:pPr>
      <w:tabs>
        <w:tab w:val="left" w:pos="851"/>
      </w:tabs>
      <w:ind w:left="851" w:hanging="851"/>
    </w:pPr>
  </w:style>
  <w:style w:type="character" w:customStyle="1" w:styleId="Style12pt">
    <w:name w:val="Style 12 pt"/>
    <w:rsid w:val="007160AD"/>
    <w:rPr>
      <w:sz w:val="24"/>
    </w:rPr>
  </w:style>
  <w:style w:type="paragraph" w:styleId="Caption">
    <w:name w:val="caption"/>
    <w:basedOn w:val="Normal"/>
    <w:next w:val="Normal"/>
    <w:unhideWhenUsed/>
    <w:qFormat/>
    <w:rsid w:val="007160AD"/>
    <w:rPr>
      <w:b/>
      <w:bCs/>
    </w:rPr>
  </w:style>
  <w:style w:type="paragraph" w:styleId="ListParagraph">
    <w:name w:val="List Paragraph"/>
    <w:basedOn w:val="Normal"/>
    <w:uiPriority w:val="34"/>
    <w:qFormat/>
    <w:rsid w:val="007160AD"/>
    <w:pPr>
      <w:ind w:left="720"/>
    </w:pPr>
  </w:style>
  <w:style w:type="character" w:customStyle="1" w:styleId="TFChar">
    <w:name w:val="TF Char"/>
    <w:link w:val="TF"/>
    <w:locked/>
    <w:rsid w:val="007160AD"/>
    <w:rPr>
      <w:rFonts w:ascii="Arial" w:hAnsi="Arial"/>
      <w:b/>
      <w:lang w:eastAsia="en-US"/>
    </w:rPr>
  </w:style>
  <w:style w:type="character" w:customStyle="1" w:styleId="ENChar">
    <w:name w:val="EN Char"/>
    <w:aliases w:val="Editor's Note Char1,Editor's Note Char"/>
    <w:link w:val="EditorsNote"/>
    <w:qFormat/>
    <w:locked/>
    <w:rsid w:val="00F37967"/>
    <w:rPr>
      <w:color w:val="FF0000"/>
      <w:lang w:eastAsia="en-US"/>
    </w:rPr>
  </w:style>
  <w:style w:type="character" w:customStyle="1" w:styleId="B1Char1">
    <w:name w:val="B1 Char1"/>
    <w:link w:val="B1"/>
    <w:qFormat/>
    <w:locked/>
    <w:rsid w:val="002820FA"/>
    <w:rPr>
      <w:lang w:eastAsia="en-US"/>
    </w:rPr>
  </w:style>
  <w:style w:type="character" w:customStyle="1" w:styleId="Heading3Char">
    <w:name w:val="Heading 3 Char"/>
    <w:aliases w:val="h3 Char"/>
    <w:link w:val="Heading3"/>
    <w:rsid w:val="002820FA"/>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08631D"/>
    <w:rPr>
      <w:rFonts w:ascii="Arial" w:hAnsi="Arial"/>
      <w:sz w:val="32"/>
      <w:lang w:eastAsia="en-US"/>
    </w:rPr>
  </w:style>
  <w:style w:type="paragraph" w:styleId="Bibliography">
    <w:name w:val="Bibliography"/>
    <w:basedOn w:val="Normal"/>
    <w:next w:val="Normal"/>
    <w:uiPriority w:val="37"/>
    <w:semiHidden/>
    <w:unhideWhenUsed/>
    <w:rsid w:val="00947DF0"/>
  </w:style>
  <w:style w:type="paragraph" w:styleId="BlockText">
    <w:name w:val="Block Text"/>
    <w:basedOn w:val="Normal"/>
    <w:rsid w:val="00947D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7DF0"/>
    <w:pPr>
      <w:spacing w:after="120"/>
    </w:pPr>
  </w:style>
  <w:style w:type="character" w:customStyle="1" w:styleId="BodyTextChar">
    <w:name w:val="Body Text Char"/>
    <w:basedOn w:val="DefaultParagraphFont"/>
    <w:link w:val="BodyText"/>
    <w:rsid w:val="00947DF0"/>
    <w:rPr>
      <w:lang w:eastAsia="en-US"/>
    </w:rPr>
  </w:style>
  <w:style w:type="paragraph" w:styleId="BodyText2">
    <w:name w:val="Body Text 2"/>
    <w:basedOn w:val="Normal"/>
    <w:link w:val="BodyText2Char"/>
    <w:rsid w:val="00947DF0"/>
    <w:pPr>
      <w:spacing w:after="120" w:line="480" w:lineRule="auto"/>
    </w:pPr>
  </w:style>
  <w:style w:type="character" w:customStyle="1" w:styleId="BodyText2Char">
    <w:name w:val="Body Text 2 Char"/>
    <w:basedOn w:val="DefaultParagraphFont"/>
    <w:link w:val="BodyText2"/>
    <w:rsid w:val="00947DF0"/>
    <w:rPr>
      <w:lang w:eastAsia="en-US"/>
    </w:rPr>
  </w:style>
  <w:style w:type="paragraph" w:styleId="BodyText3">
    <w:name w:val="Body Text 3"/>
    <w:basedOn w:val="Normal"/>
    <w:link w:val="BodyText3Char"/>
    <w:rsid w:val="00947DF0"/>
    <w:pPr>
      <w:spacing w:after="120"/>
    </w:pPr>
    <w:rPr>
      <w:sz w:val="16"/>
      <w:szCs w:val="16"/>
    </w:rPr>
  </w:style>
  <w:style w:type="character" w:customStyle="1" w:styleId="BodyText3Char">
    <w:name w:val="Body Text 3 Char"/>
    <w:basedOn w:val="DefaultParagraphFont"/>
    <w:link w:val="BodyText3"/>
    <w:rsid w:val="00947DF0"/>
    <w:rPr>
      <w:sz w:val="16"/>
      <w:szCs w:val="16"/>
      <w:lang w:eastAsia="en-US"/>
    </w:rPr>
  </w:style>
  <w:style w:type="paragraph" w:styleId="BodyTextFirstIndent">
    <w:name w:val="Body Text First Indent"/>
    <w:basedOn w:val="BodyText"/>
    <w:link w:val="BodyTextFirstIndentChar"/>
    <w:rsid w:val="00947DF0"/>
    <w:pPr>
      <w:spacing w:after="180"/>
      <w:ind w:firstLine="360"/>
    </w:pPr>
  </w:style>
  <w:style w:type="character" w:customStyle="1" w:styleId="BodyTextFirstIndentChar">
    <w:name w:val="Body Text First Indent Char"/>
    <w:basedOn w:val="BodyTextChar"/>
    <w:link w:val="BodyTextFirstIndent"/>
    <w:rsid w:val="00947DF0"/>
    <w:rPr>
      <w:lang w:eastAsia="en-US"/>
    </w:rPr>
  </w:style>
  <w:style w:type="paragraph" w:styleId="BodyTextIndent">
    <w:name w:val="Body Text Indent"/>
    <w:basedOn w:val="Normal"/>
    <w:link w:val="BodyTextIndentChar"/>
    <w:rsid w:val="00947DF0"/>
    <w:pPr>
      <w:spacing w:after="120"/>
      <w:ind w:left="283"/>
    </w:pPr>
  </w:style>
  <w:style w:type="character" w:customStyle="1" w:styleId="BodyTextIndentChar">
    <w:name w:val="Body Text Indent Char"/>
    <w:basedOn w:val="DefaultParagraphFont"/>
    <w:link w:val="BodyTextIndent"/>
    <w:rsid w:val="00947DF0"/>
    <w:rPr>
      <w:lang w:eastAsia="en-US"/>
    </w:rPr>
  </w:style>
  <w:style w:type="paragraph" w:styleId="BodyTextFirstIndent2">
    <w:name w:val="Body Text First Indent 2"/>
    <w:basedOn w:val="BodyTextIndent"/>
    <w:link w:val="BodyTextFirstIndent2Char"/>
    <w:rsid w:val="00947DF0"/>
    <w:pPr>
      <w:spacing w:after="180"/>
      <w:ind w:left="360" w:firstLine="360"/>
    </w:pPr>
  </w:style>
  <w:style w:type="character" w:customStyle="1" w:styleId="BodyTextFirstIndent2Char">
    <w:name w:val="Body Text First Indent 2 Char"/>
    <w:basedOn w:val="BodyTextIndentChar"/>
    <w:link w:val="BodyTextFirstIndent2"/>
    <w:rsid w:val="00947DF0"/>
    <w:rPr>
      <w:lang w:eastAsia="en-US"/>
    </w:rPr>
  </w:style>
  <w:style w:type="paragraph" w:styleId="BodyTextIndent2">
    <w:name w:val="Body Text Indent 2"/>
    <w:basedOn w:val="Normal"/>
    <w:link w:val="BodyTextIndent2Char"/>
    <w:rsid w:val="00947DF0"/>
    <w:pPr>
      <w:spacing w:after="120" w:line="480" w:lineRule="auto"/>
      <w:ind w:left="283"/>
    </w:pPr>
  </w:style>
  <w:style w:type="character" w:customStyle="1" w:styleId="BodyTextIndent2Char">
    <w:name w:val="Body Text Indent 2 Char"/>
    <w:basedOn w:val="DefaultParagraphFont"/>
    <w:link w:val="BodyTextIndent2"/>
    <w:rsid w:val="00947DF0"/>
    <w:rPr>
      <w:lang w:eastAsia="en-US"/>
    </w:rPr>
  </w:style>
  <w:style w:type="paragraph" w:styleId="BodyTextIndent3">
    <w:name w:val="Body Text Indent 3"/>
    <w:basedOn w:val="Normal"/>
    <w:link w:val="BodyTextIndent3Char"/>
    <w:rsid w:val="00947DF0"/>
    <w:pPr>
      <w:spacing w:after="120"/>
      <w:ind w:left="283"/>
    </w:pPr>
    <w:rPr>
      <w:sz w:val="16"/>
      <w:szCs w:val="16"/>
    </w:rPr>
  </w:style>
  <w:style w:type="character" w:customStyle="1" w:styleId="BodyTextIndent3Char">
    <w:name w:val="Body Text Indent 3 Char"/>
    <w:basedOn w:val="DefaultParagraphFont"/>
    <w:link w:val="BodyTextIndent3"/>
    <w:rsid w:val="00947DF0"/>
    <w:rPr>
      <w:sz w:val="16"/>
      <w:szCs w:val="16"/>
      <w:lang w:eastAsia="en-US"/>
    </w:rPr>
  </w:style>
  <w:style w:type="paragraph" w:styleId="Closing">
    <w:name w:val="Closing"/>
    <w:basedOn w:val="Normal"/>
    <w:link w:val="ClosingChar"/>
    <w:rsid w:val="00947DF0"/>
    <w:pPr>
      <w:spacing w:after="0"/>
      <w:ind w:left="4252"/>
    </w:pPr>
  </w:style>
  <w:style w:type="character" w:customStyle="1" w:styleId="ClosingChar">
    <w:name w:val="Closing Char"/>
    <w:basedOn w:val="DefaultParagraphFont"/>
    <w:link w:val="Closing"/>
    <w:rsid w:val="00947DF0"/>
    <w:rPr>
      <w:lang w:eastAsia="en-US"/>
    </w:rPr>
  </w:style>
  <w:style w:type="paragraph" w:styleId="CommentText">
    <w:name w:val="annotation text"/>
    <w:basedOn w:val="Normal"/>
    <w:link w:val="CommentTextChar"/>
    <w:rsid w:val="00947DF0"/>
  </w:style>
  <w:style w:type="character" w:customStyle="1" w:styleId="CommentTextChar">
    <w:name w:val="Comment Text Char"/>
    <w:basedOn w:val="DefaultParagraphFont"/>
    <w:link w:val="CommentText"/>
    <w:rsid w:val="00947DF0"/>
    <w:rPr>
      <w:lang w:eastAsia="en-US"/>
    </w:rPr>
  </w:style>
  <w:style w:type="paragraph" w:styleId="CommentSubject">
    <w:name w:val="annotation subject"/>
    <w:basedOn w:val="CommentText"/>
    <w:next w:val="CommentText"/>
    <w:link w:val="CommentSubjectChar"/>
    <w:semiHidden/>
    <w:unhideWhenUsed/>
    <w:rsid w:val="00947DF0"/>
    <w:rPr>
      <w:b/>
      <w:bCs/>
    </w:rPr>
  </w:style>
  <w:style w:type="character" w:customStyle="1" w:styleId="CommentSubjectChar">
    <w:name w:val="Comment Subject Char"/>
    <w:basedOn w:val="CommentTextChar"/>
    <w:link w:val="CommentSubject"/>
    <w:semiHidden/>
    <w:rsid w:val="00947DF0"/>
    <w:rPr>
      <w:b/>
      <w:bCs/>
      <w:lang w:eastAsia="en-US"/>
    </w:rPr>
  </w:style>
  <w:style w:type="paragraph" w:styleId="Date">
    <w:name w:val="Date"/>
    <w:basedOn w:val="Normal"/>
    <w:next w:val="Normal"/>
    <w:link w:val="DateChar"/>
    <w:rsid w:val="00947DF0"/>
  </w:style>
  <w:style w:type="character" w:customStyle="1" w:styleId="DateChar">
    <w:name w:val="Date Char"/>
    <w:basedOn w:val="DefaultParagraphFont"/>
    <w:link w:val="Date"/>
    <w:rsid w:val="00947DF0"/>
    <w:rPr>
      <w:lang w:eastAsia="en-US"/>
    </w:rPr>
  </w:style>
  <w:style w:type="paragraph" w:styleId="DocumentMap">
    <w:name w:val="Document Map"/>
    <w:basedOn w:val="Normal"/>
    <w:link w:val="DocumentMapChar"/>
    <w:rsid w:val="00947DF0"/>
    <w:pPr>
      <w:spacing w:after="0"/>
    </w:pPr>
    <w:rPr>
      <w:rFonts w:ascii="Segoe UI" w:hAnsi="Segoe UI" w:cs="Segoe UI"/>
      <w:sz w:val="16"/>
      <w:szCs w:val="16"/>
    </w:rPr>
  </w:style>
  <w:style w:type="character" w:customStyle="1" w:styleId="DocumentMapChar">
    <w:name w:val="Document Map Char"/>
    <w:basedOn w:val="DefaultParagraphFont"/>
    <w:link w:val="DocumentMap"/>
    <w:rsid w:val="00947DF0"/>
    <w:rPr>
      <w:rFonts w:ascii="Segoe UI" w:hAnsi="Segoe UI" w:cs="Segoe UI"/>
      <w:sz w:val="16"/>
      <w:szCs w:val="16"/>
      <w:lang w:eastAsia="en-US"/>
    </w:rPr>
  </w:style>
  <w:style w:type="paragraph" w:styleId="E-mailSignature">
    <w:name w:val="E-mail Signature"/>
    <w:basedOn w:val="Normal"/>
    <w:link w:val="E-mailSignatureChar"/>
    <w:rsid w:val="00947DF0"/>
    <w:pPr>
      <w:spacing w:after="0"/>
    </w:pPr>
  </w:style>
  <w:style w:type="character" w:customStyle="1" w:styleId="E-mailSignatureChar">
    <w:name w:val="E-mail Signature Char"/>
    <w:basedOn w:val="DefaultParagraphFont"/>
    <w:link w:val="E-mailSignature"/>
    <w:rsid w:val="00947DF0"/>
    <w:rPr>
      <w:lang w:eastAsia="en-US"/>
    </w:rPr>
  </w:style>
  <w:style w:type="paragraph" w:styleId="EndnoteText">
    <w:name w:val="endnote text"/>
    <w:basedOn w:val="Normal"/>
    <w:link w:val="EndnoteTextChar"/>
    <w:rsid w:val="00947DF0"/>
    <w:pPr>
      <w:spacing w:after="0"/>
    </w:pPr>
  </w:style>
  <w:style w:type="character" w:customStyle="1" w:styleId="EndnoteTextChar">
    <w:name w:val="Endnote Text Char"/>
    <w:basedOn w:val="DefaultParagraphFont"/>
    <w:link w:val="EndnoteText"/>
    <w:rsid w:val="00947DF0"/>
    <w:rPr>
      <w:lang w:eastAsia="en-US"/>
    </w:rPr>
  </w:style>
  <w:style w:type="paragraph" w:styleId="EnvelopeAddress">
    <w:name w:val="envelope address"/>
    <w:basedOn w:val="Normal"/>
    <w:rsid w:val="00947D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DF0"/>
    <w:pPr>
      <w:spacing w:after="0"/>
    </w:pPr>
    <w:rPr>
      <w:rFonts w:asciiTheme="majorHAnsi" w:eastAsiaTheme="majorEastAsia" w:hAnsiTheme="majorHAnsi" w:cstheme="majorBidi"/>
    </w:rPr>
  </w:style>
  <w:style w:type="paragraph" w:styleId="FootnoteText">
    <w:name w:val="footnote text"/>
    <w:basedOn w:val="Normal"/>
    <w:link w:val="FootnoteTextChar"/>
    <w:rsid w:val="00947DF0"/>
    <w:pPr>
      <w:spacing w:after="0"/>
    </w:pPr>
  </w:style>
  <w:style w:type="character" w:customStyle="1" w:styleId="FootnoteTextChar">
    <w:name w:val="Footnote Text Char"/>
    <w:basedOn w:val="DefaultParagraphFont"/>
    <w:link w:val="FootnoteText"/>
    <w:rsid w:val="00947DF0"/>
    <w:rPr>
      <w:lang w:eastAsia="en-US"/>
    </w:rPr>
  </w:style>
  <w:style w:type="paragraph" w:styleId="HTMLAddress">
    <w:name w:val="HTML Address"/>
    <w:basedOn w:val="Normal"/>
    <w:link w:val="HTMLAddressChar"/>
    <w:rsid w:val="00947DF0"/>
    <w:pPr>
      <w:spacing w:after="0"/>
    </w:pPr>
    <w:rPr>
      <w:i/>
      <w:iCs/>
    </w:rPr>
  </w:style>
  <w:style w:type="character" w:customStyle="1" w:styleId="HTMLAddressChar">
    <w:name w:val="HTML Address Char"/>
    <w:basedOn w:val="DefaultParagraphFont"/>
    <w:link w:val="HTMLAddress"/>
    <w:rsid w:val="00947DF0"/>
    <w:rPr>
      <w:i/>
      <w:iCs/>
      <w:lang w:eastAsia="en-US"/>
    </w:rPr>
  </w:style>
  <w:style w:type="paragraph" w:styleId="HTMLPreformatted">
    <w:name w:val="HTML Preformatted"/>
    <w:basedOn w:val="Normal"/>
    <w:link w:val="HTMLPreformattedChar"/>
    <w:rsid w:val="00947DF0"/>
    <w:pPr>
      <w:spacing w:after="0"/>
    </w:pPr>
    <w:rPr>
      <w:rFonts w:ascii="Consolas" w:hAnsi="Consolas"/>
    </w:rPr>
  </w:style>
  <w:style w:type="character" w:customStyle="1" w:styleId="HTMLPreformattedChar">
    <w:name w:val="HTML Preformatted Char"/>
    <w:basedOn w:val="DefaultParagraphFont"/>
    <w:link w:val="HTMLPreformatted"/>
    <w:rsid w:val="00947DF0"/>
    <w:rPr>
      <w:rFonts w:ascii="Consolas" w:hAnsi="Consolas"/>
      <w:lang w:eastAsia="en-US"/>
    </w:rPr>
  </w:style>
  <w:style w:type="paragraph" w:styleId="Index1">
    <w:name w:val="index 1"/>
    <w:basedOn w:val="Normal"/>
    <w:next w:val="Normal"/>
    <w:rsid w:val="00947DF0"/>
    <w:pPr>
      <w:spacing w:after="0"/>
      <w:ind w:left="200" w:hanging="200"/>
    </w:pPr>
  </w:style>
  <w:style w:type="paragraph" w:styleId="Index2">
    <w:name w:val="index 2"/>
    <w:basedOn w:val="Normal"/>
    <w:next w:val="Normal"/>
    <w:rsid w:val="00947DF0"/>
    <w:pPr>
      <w:spacing w:after="0"/>
      <w:ind w:left="400" w:hanging="200"/>
    </w:pPr>
  </w:style>
  <w:style w:type="paragraph" w:styleId="Index3">
    <w:name w:val="index 3"/>
    <w:basedOn w:val="Normal"/>
    <w:next w:val="Normal"/>
    <w:rsid w:val="00947DF0"/>
    <w:pPr>
      <w:spacing w:after="0"/>
      <w:ind w:left="600" w:hanging="200"/>
    </w:pPr>
  </w:style>
  <w:style w:type="paragraph" w:styleId="Index4">
    <w:name w:val="index 4"/>
    <w:basedOn w:val="Normal"/>
    <w:next w:val="Normal"/>
    <w:rsid w:val="00947DF0"/>
    <w:pPr>
      <w:spacing w:after="0"/>
      <w:ind w:left="800" w:hanging="200"/>
    </w:pPr>
  </w:style>
  <w:style w:type="paragraph" w:styleId="Index5">
    <w:name w:val="index 5"/>
    <w:basedOn w:val="Normal"/>
    <w:next w:val="Normal"/>
    <w:rsid w:val="00947DF0"/>
    <w:pPr>
      <w:spacing w:after="0"/>
      <w:ind w:left="1000" w:hanging="200"/>
    </w:pPr>
  </w:style>
  <w:style w:type="paragraph" w:styleId="Index6">
    <w:name w:val="index 6"/>
    <w:basedOn w:val="Normal"/>
    <w:next w:val="Normal"/>
    <w:rsid w:val="00947DF0"/>
    <w:pPr>
      <w:spacing w:after="0"/>
      <w:ind w:left="1200" w:hanging="200"/>
    </w:pPr>
  </w:style>
  <w:style w:type="paragraph" w:styleId="Index7">
    <w:name w:val="index 7"/>
    <w:basedOn w:val="Normal"/>
    <w:next w:val="Normal"/>
    <w:rsid w:val="00947DF0"/>
    <w:pPr>
      <w:spacing w:after="0"/>
      <w:ind w:left="1400" w:hanging="200"/>
    </w:pPr>
  </w:style>
  <w:style w:type="paragraph" w:styleId="Index8">
    <w:name w:val="index 8"/>
    <w:basedOn w:val="Normal"/>
    <w:next w:val="Normal"/>
    <w:rsid w:val="00947DF0"/>
    <w:pPr>
      <w:spacing w:after="0"/>
      <w:ind w:left="1600" w:hanging="200"/>
    </w:pPr>
  </w:style>
  <w:style w:type="paragraph" w:styleId="Index9">
    <w:name w:val="index 9"/>
    <w:basedOn w:val="Normal"/>
    <w:next w:val="Normal"/>
    <w:rsid w:val="00947DF0"/>
    <w:pPr>
      <w:spacing w:after="0"/>
      <w:ind w:left="1800" w:hanging="200"/>
    </w:pPr>
  </w:style>
  <w:style w:type="paragraph" w:styleId="IndexHeading">
    <w:name w:val="index heading"/>
    <w:basedOn w:val="Normal"/>
    <w:next w:val="Index1"/>
    <w:rsid w:val="00947D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D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DF0"/>
    <w:rPr>
      <w:i/>
      <w:iCs/>
      <w:color w:val="4472C4" w:themeColor="accent1"/>
      <w:lang w:eastAsia="en-US"/>
    </w:rPr>
  </w:style>
  <w:style w:type="paragraph" w:styleId="List">
    <w:name w:val="List"/>
    <w:basedOn w:val="Normal"/>
    <w:rsid w:val="00947DF0"/>
    <w:pPr>
      <w:ind w:left="283" w:hanging="283"/>
      <w:contextualSpacing/>
    </w:pPr>
  </w:style>
  <w:style w:type="paragraph" w:styleId="List2">
    <w:name w:val="List 2"/>
    <w:basedOn w:val="Normal"/>
    <w:rsid w:val="00947DF0"/>
    <w:pPr>
      <w:ind w:left="566" w:hanging="283"/>
      <w:contextualSpacing/>
    </w:pPr>
  </w:style>
  <w:style w:type="paragraph" w:styleId="List3">
    <w:name w:val="List 3"/>
    <w:basedOn w:val="Normal"/>
    <w:rsid w:val="00947DF0"/>
    <w:pPr>
      <w:ind w:left="849" w:hanging="283"/>
      <w:contextualSpacing/>
    </w:pPr>
  </w:style>
  <w:style w:type="paragraph" w:styleId="List4">
    <w:name w:val="List 4"/>
    <w:basedOn w:val="Normal"/>
    <w:rsid w:val="00947DF0"/>
    <w:pPr>
      <w:ind w:left="1132" w:hanging="283"/>
      <w:contextualSpacing/>
    </w:pPr>
  </w:style>
  <w:style w:type="paragraph" w:styleId="List5">
    <w:name w:val="List 5"/>
    <w:basedOn w:val="Normal"/>
    <w:rsid w:val="00947DF0"/>
    <w:pPr>
      <w:ind w:left="1415" w:hanging="283"/>
      <w:contextualSpacing/>
    </w:pPr>
  </w:style>
  <w:style w:type="paragraph" w:styleId="ListBullet">
    <w:name w:val="List Bullet"/>
    <w:basedOn w:val="Normal"/>
    <w:rsid w:val="00947DF0"/>
    <w:pPr>
      <w:numPr>
        <w:numId w:val="8"/>
      </w:numPr>
      <w:contextualSpacing/>
    </w:pPr>
  </w:style>
  <w:style w:type="paragraph" w:styleId="ListBullet2">
    <w:name w:val="List Bullet 2"/>
    <w:basedOn w:val="Normal"/>
    <w:rsid w:val="00947DF0"/>
    <w:pPr>
      <w:numPr>
        <w:numId w:val="9"/>
      </w:numPr>
      <w:contextualSpacing/>
    </w:pPr>
  </w:style>
  <w:style w:type="paragraph" w:styleId="ListBullet3">
    <w:name w:val="List Bullet 3"/>
    <w:basedOn w:val="Normal"/>
    <w:rsid w:val="00947DF0"/>
    <w:pPr>
      <w:numPr>
        <w:numId w:val="10"/>
      </w:numPr>
      <w:contextualSpacing/>
    </w:pPr>
  </w:style>
  <w:style w:type="paragraph" w:styleId="ListBullet4">
    <w:name w:val="List Bullet 4"/>
    <w:basedOn w:val="Normal"/>
    <w:rsid w:val="00947DF0"/>
    <w:pPr>
      <w:numPr>
        <w:numId w:val="11"/>
      </w:numPr>
      <w:contextualSpacing/>
    </w:pPr>
  </w:style>
  <w:style w:type="paragraph" w:styleId="ListBullet5">
    <w:name w:val="List Bullet 5"/>
    <w:basedOn w:val="Normal"/>
    <w:rsid w:val="00947DF0"/>
    <w:pPr>
      <w:numPr>
        <w:numId w:val="12"/>
      </w:numPr>
      <w:contextualSpacing/>
    </w:pPr>
  </w:style>
  <w:style w:type="paragraph" w:styleId="ListContinue">
    <w:name w:val="List Continue"/>
    <w:basedOn w:val="Normal"/>
    <w:rsid w:val="00947DF0"/>
    <w:pPr>
      <w:spacing w:after="120"/>
      <w:ind w:left="283"/>
      <w:contextualSpacing/>
    </w:pPr>
  </w:style>
  <w:style w:type="paragraph" w:styleId="ListContinue2">
    <w:name w:val="List Continue 2"/>
    <w:basedOn w:val="Normal"/>
    <w:rsid w:val="00947DF0"/>
    <w:pPr>
      <w:spacing w:after="120"/>
      <w:ind w:left="566"/>
      <w:contextualSpacing/>
    </w:pPr>
  </w:style>
  <w:style w:type="paragraph" w:styleId="ListContinue3">
    <w:name w:val="List Continue 3"/>
    <w:basedOn w:val="Normal"/>
    <w:rsid w:val="00947DF0"/>
    <w:pPr>
      <w:spacing w:after="120"/>
      <w:ind w:left="849"/>
      <w:contextualSpacing/>
    </w:pPr>
  </w:style>
  <w:style w:type="paragraph" w:styleId="ListContinue4">
    <w:name w:val="List Continue 4"/>
    <w:basedOn w:val="Normal"/>
    <w:rsid w:val="00947DF0"/>
    <w:pPr>
      <w:spacing w:after="120"/>
      <w:ind w:left="1132"/>
      <w:contextualSpacing/>
    </w:pPr>
  </w:style>
  <w:style w:type="paragraph" w:styleId="ListContinue5">
    <w:name w:val="List Continue 5"/>
    <w:basedOn w:val="Normal"/>
    <w:rsid w:val="00947DF0"/>
    <w:pPr>
      <w:spacing w:after="120"/>
      <w:ind w:left="1415"/>
      <w:contextualSpacing/>
    </w:pPr>
  </w:style>
  <w:style w:type="paragraph" w:styleId="ListNumber">
    <w:name w:val="List Number"/>
    <w:basedOn w:val="Normal"/>
    <w:rsid w:val="00947DF0"/>
    <w:pPr>
      <w:numPr>
        <w:numId w:val="13"/>
      </w:numPr>
      <w:contextualSpacing/>
    </w:pPr>
  </w:style>
  <w:style w:type="paragraph" w:styleId="ListNumber2">
    <w:name w:val="List Number 2"/>
    <w:basedOn w:val="Normal"/>
    <w:rsid w:val="00947DF0"/>
    <w:pPr>
      <w:numPr>
        <w:numId w:val="14"/>
      </w:numPr>
      <w:contextualSpacing/>
    </w:pPr>
  </w:style>
  <w:style w:type="paragraph" w:styleId="ListNumber3">
    <w:name w:val="List Number 3"/>
    <w:basedOn w:val="Normal"/>
    <w:rsid w:val="00947DF0"/>
    <w:pPr>
      <w:numPr>
        <w:numId w:val="15"/>
      </w:numPr>
      <w:contextualSpacing/>
    </w:pPr>
  </w:style>
  <w:style w:type="paragraph" w:styleId="ListNumber4">
    <w:name w:val="List Number 4"/>
    <w:basedOn w:val="Normal"/>
    <w:rsid w:val="00947DF0"/>
    <w:pPr>
      <w:numPr>
        <w:numId w:val="16"/>
      </w:numPr>
      <w:contextualSpacing/>
    </w:pPr>
  </w:style>
  <w:style w:type="paragraph" w:styleId="ListNumber5">
    <w:name w:val="List Number 5"/>
    <w:basedOn w:val="Normal"/>
    <w:rsid w:val="00947DF0"/>
    <w:pPr>
      <w:numPr>
        <w:numId w:val="17"/>
      </w:numPr>
      <w:contextualSpacing/>
    </w:pPr>
  </w:style>
  <w:style w:type="paragraph" w:styleId="MacroText">
    <w:name w:val="macro"/>
    <w:link w:val="MacroTextChar"/>
    <w:rsid w:val="00947D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47DF0"/>
    <w:rPr>
      <w:rFonts w:ascii="Consolas" w:hAnsi="Consolas"/>
      <w:lang w:eastAsia="en-US"/>
    </w:rPr>
  </w:style>
  <w:style w:type="paragraph" w:styleId="MessageHeader">
    <w:name w:val="Message Header"/>
    <w:basedOn w:val="Normal"/>
    <w:link w:val="MessageHeaderChar"/>
    <w:rsid w:val="00947D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D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47DF0"/>
    <w:rPr>
      <w:lang w:eastAsia="en-US"/>
    </w:rPr>
  </w:style>
  <w:style w:type="paragraph" w:styleId="NormalWeb">
    <w:name w:val="Normal (Web)"/>
    <w:basedOn w:val="Normal"/>
    <w:rsid w:val="00947DF0"/>
    <w:rPr>
      <w:sz w:val="24"/>
      <w:szCs w:val="24"/>
    </w:rPr>
  </w:style>
  <w:style w:type="paragraph" w:styleId="NormalIndent">
    <w:name w:val="Normal Indent"/>
    <w:basedOn w:val="Normal"/>
    <w:rsid w:val="00947DF0"/>
    <w:pPr>
      <w:ind w:left="720"/>
    </w:pPr>
  </w:style>
  <w:style w:type="paragraph" w:styleId="NoteHeading">
    <w:name w:val="Note Heading"/>
    <w:basedOn w:val="Normal"/>
    <w:next w:val="Normal"/>
    <w:link w:val="NoteHeadingChar"/>
    <w:rsid w:val="00947DF0"/>
    <w:pPr>
      <w:spacing w:after="0"/>
    </w:pPr>
  </w:style>
  <w:style w:type="character" w:customStyle="1" w:styleId="NoteHeadingChar">
    <w:name w:val="Note Heading Char"/>
    <w:basedOn w:val="DefaultParagraphFont"/>
    <w:link w:val="NoteHeading"/>
    <w:rsid w:val="00947DF0"/>
    <w:rPr>
      <w:lang w:eastAsia="en-US"/>
    </w:rPr>
  </w:style>
  <w:style w:type="paragraph" w:styleId="PlainText">
    <w:name w:val="Plain Text"/>
    <w:basedOn w:val="Normal"/>
    <w:link w:val="PlainTextChar"/>
    <w:rsid w:val="00947DF0"/>
    <w:pPr>
      <w:spacing w:after="0"/>
    </w:pPr>
    <w:rPr>
      <w:rFonts w:ascii="Consolas" w:hAnsi="Consolas"/>
      <w:sz w:val="21"/>
      <w:szCs w:val="21"/>
    </w:rPr>
  </w:style>
  <w:style w:type="character" w:customStyle="1" w:styleId="PlainTextChar">
    <w:name w:val="Plain Text Char"/>
    <w:basedOn w:val="DefaultParagraphFont"/>
    <w:link w:val="PlainText"/>
    <w:rsid w:val="00947DF0"/>
    <w:rPr>
      <w:rFonts w:ascii="Consolas" w:hAnsi="Consolas"/>
      <w:sz w:val="21"/>
      <w:szCs w:val="21"/>
      <w:lang w:eastAsia="en-US"/>
    </w:rPr>
  </w:style>
  <w:style w:type="paragraph" w:styleId="Quote">
    <w:name w:val="Quote"/>
    <w:basedOn w:val="Normal"/>
    <w:next w:val="Normal"/>
    <w:link w:val="QuoteChar"/>
    <w:uiPriority w:val="29"/>
    <w:qFormat/>
    <w:rsid w:val="00947D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DF0"/>
    <w:rPr>
      <w:i/>
      <w:iCs/>
      <w:color w:val="404040" w:themeColor="text1" w:themeTint="BF"/>
      <w:lang w:eastAsia="en-US"/>
    </w:rPr>
  </w:style>
  <w:style w:type="paragraph" w:styleId="Salutation">
    <w:name w:val="Salutation"/>
    <w:basedOn w:val="Normal"/>
    <w:next w:val="Normal"/>
    <w:link w:val="SalutationChar"/>
    <w:rsid w:val="00947DF0"/>
  </w:style>
  <w:style w:type="character" w:customStyle="1" w:styleId="SalutationChar">
    <w:name w:val="Salutation Char"/>
    <w:basedOn w:val="DefaultParagraphFont"/>
    <w:link w:val="Salutation"/>
    <w:rsid w:val="00947DF0"/>
    <w:rPr>
      <w:lang w:eastAsia="en-US"/>
    </w:rPr>
  </w:style>
  <w:style w:type="paragraph" w:styleId="Signature">
    <w:name w:val="Signature"/>
    <w:basedOn w:val="Normal"/>
    <w:link w:val="SignatureChar"/>
    <w:rsid w:val="00947DF0"/>
    <w:pPr>
      <w:spacing w:after="0"/>
      <w:ind w:left="4252"/>
    </w:pPr>
  </w:style>
  <w:style w:type="character" w:customStyle="1" w:styleId="SignatureChar">
    <w:name w:val="Signature Char"/>
    <w:basedOn w:val="DefaultParagraphFont"/>
    <w:link w:val="Signature"/>
    <w:rsid w:val="00947DF0"/>
    <w:rPr>
      <w:lang w:eastAsia="en-US"/>
    </w:rPr>
  </w:style>
  <w:style w:type="paragraph" w:styleId="Subtitle">
    <w:name w:val="Subtitle"/>
    <w:basedOn w:val="Normal"/>
    <w:next w:val="Normal"/>
    <w:link w:val="SubtitleChar"/>
    <w:qFormat/>
    <w:rsid w:val="00947D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D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47DF0"/>
    <w:pPr>
      <w:spacing w:after="0"/>
      <w:ind w:left="200" w:hanging="200"/>
    </w:pPr>
  </w:style>
  <w:style w:type="paragraph" w:styleId="TableofFigures">
    <w:name w:val="table of figures"/>
    <w:basedOn w:val="Normal"/>
    <w:next w:val="Normal"/>
    <w:rsid w:val="00947DF0"/>
    <w:pPr>
      <w:spacing w:after="0"/>
    </w:pPr>
  </w:style>
  <w:style w:type="paragraph" w:styleId="Title">
    <w:name w:val="Title"/>
    <w:basedOn w:val="Normal"/>
    <w:next w:val="Normal"/>
    <w:link w:val="TitleChar"/>
    <w:qFormat/>
    <w:rsid w:val="00947D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D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47D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D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1547260590">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FE1D4F-FC7B-4EAA-B01D-E3E316BAD433}">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4585</Words>
  <Characters>24535</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2023-06-22T12:04:00Z</dcterms:created>
  <dcterms:modified xsi:type="dcterms:W3CDTF">2023-06-22T12:04:00Z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(3)VddPgektQZvW5cPU9MNkrd+A0Id9d5RWMj7NNBooGuJ2jaAJWud13gOeoB2f5XPEjj6c6jT4
T/9XR1SKF+BqB5pSumqZl2vlDbGUx0GkmzgQZckcHm3ogDV1kYahlV3zmEtLocKAR0tGlpeg
iv0HpuEdApj9B2pu+eyTx3BU8KUfqkpNJq7O9o92Qqn3XGn1+yyOWQIYkwHA6xH+B+nxZl6A
jv5VjmIjyroAivtEQv</vt:lpwstr>
  </property>
  <property fmtid="{D5CDD505-2E9C-101B-9397-08002B2CF9AE}" pid="14" name="_2015_ms_pID_7253431">
    <vt:lpwstr>xQQCvrEkJBiCn7VIk97sUfr5OtJWEQuJDJlSGSMR4vyMXFI102MPyG
pfmeAWIbkVYb3WAL7q61iuS+7YRzaN2g2du1VGb7/4SekqoKHfQa9H8de0YOIuzrFKG0TJGu
NksJRn3SZtHuffiuCe8WdYqsqcrfESQ4kOAbgWIzpAcHW1wzesHxPr/NrYavV3a/NPuvx3ZZ
CM8mCIF9hirYhjJjucSoOM5jpYY8MhVI08Lp</vt:lpwstr>
  </property>
  <property fmtid="{D5CDD505-2E9C-101B-9397-08002B2CF9AE}" pid="15" name="_2015_ms_pID_7253432">
    <vt:lpwstr>Tw==</vt:lpwstr>
  </property>
</Properties>
</file>