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3B6A17">
            <w:pPr>
              <w:pStyle w:val="ZA"/>
              <w:framePr w:w="0" w:hRule="auto" w:wrap="auto" w:vAnchor="margin" w:hAnchor="text" w:yAlign="inline"/>
            </w:pPr>
            <w:bookmarkStart w:id="0" w:name="page1"/>
            <w:bookmarkStart w:id="1" w:name="_GoBack"/>
            <w:bookmarkEnd w:id="1"/>
            <w:r w:rsidRPr="00E40A13">
              <w:rPr>
                <w:sz w:val="64"/>
              </w:rPr>
              <w:t xml:space="preserve">3GPP </w:t>
            </w:r>
            <w:bookmarkStart w:id="2" w:name="specType1"/>
            <w:r w:rsidRPr="00E40A13">
              <w:rPr>
                <w:sz w:val="64"/>
              </w:rPr>
              <w:t>TS</w:t>
            </w:r>
            <w:bookmarkEnd w:id="2"/>
            <w:r w:rsidRPr="00E40A13">
              <w:rPr>
                <w:sz w:val="64"/>
              </w:rPr>
              <w:t xml:space="preserve"> </w:t>
            </w:r>
            <w:bookmarkStart w:id="3" w:name="specNumber"/>
            <w:r w:rsidR="0078593A" w:rsidRPr="00E40A13">
              <w:rPr>
                <w:sz w:val="64"/>
              </w:rPr>
              <w:t>33</w:t>
            </w:r>
            <w:r w:rsidRPr="00E40A13">
              <w:rPr>
                <w:sz w:val="64"/>
              </w:rPr>
              <w:t>.</w:t>
            </w:r>
            <w:bookmarkEnd w:id="3"/>
            <w:r w:rsidR="009F3784">
              <w:rPr>
                <w:sz w:val="64"/>
              </w:rPr>
              <w:t>521</w:t>
            </w:r>
            <w:r w:rsidR="009F3784" w:rsidRPr="00E40A13">
              <w:rPr>
                <w:sz w:val="64"/>
              </w:rPr>
              <w:t xml:space="preserve"> </w:t>
            </w:r>
            <w:r w:rsidRPr="00E40A13">
              <w:t>V</w:t>
            </w:r>
            <w:bookmarkStart w:id="4" w:name="specVersion"/>
            <w:r w:rsidR="005C4BCF" w:rsidRPr="00E40A13">
              <w:t>0</w:t>
            </w:r>
            <w:r w:rsidRPr="00E40A13">
              <w:t>.</w:t>
            </w:r>
            <w:r w:rsidR="003B6A17">
              <w:rPr>
                <w:rFonts w:hint="eastAsia"/>
                <w:lang w:eastAsia="zh-CN"/>
              </w:rPr>
              <w:t>2</w:t>
            </w:r>
            <w:r w:rsidRPr="00E40A13">
              <w:t>.</w:t>
            </w:r>
            <w:bookmarkEnd w:id="4"/>
            <w:r w:rsidR="005C4BCF" w:rsidRPr="00E40A13">
              <w:t>0</w:t>
            </w:r>
            <w:r w:rsidRPr="00E40A13">
              <w:t xml:space="preserve"> </w:t>
            </w:r>
            <w:r w:rsidRPr="00E40A13">
              <w:rPr>
                <w:sz w:val="32"/>
              </w:rPr>
              <w:t>(</w:t>
            </w:r>
            <w:bookmarkStart w:id="5" w:name="issueDate"/>
            <w:r w:rsidR="0078593A" w:rsidRPr="00E40A13">
              <w:rPr>
                <w:sz w:val="32"/>
              </w:rPr>
              <w:t>2020</w:t>
            </w:r>
            <w:r w:rsidRPr="00E40A13">
              <w:rPr>
                <w:sz w:val="32"/>
              </w:rPr>
              <w:t>-</w:t>
            </w:r>
            <w:bookmarkEnd w:id="5"/>
            <w:r w:rsidR="003B6A17">
              <w:rPr>
                <w:rFonts w:hint="eastAsia"/>
                <w:sz w:val="32"/>
                <w:lang w:eastAsia="zh-CN"/>
              </w:rPr>
              <w:t>11</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6" w:name="spectype2"/>
            <w:r w:rsidRPr="00E40A13">
              <w:t>Specification</w:t>
            </w:r>
            <w:bookmarkEnd w:id="6"/>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7" w:name="specTitle"/>
            <w:r w:rsidR="0078593A" w:rsidRPr="00E40A13">
              <w:t>Service and System Aspects</w:t>
            </w:r>
            <w:r w:rsidRPr="00E40A13">
              <w:t>;</w:t>
            </w:r>
          </w:p>
          <w:p w:rsidR="004F0988" w:rsidRPr="00E40A13" w:rsidRDefault="0078593A" w:rsidP="0078593A">
            <w:pPr>
              <w:pStyle w:val="ZT"/>
              <w:framePr w:wrap="auto" w:hAnchor="text" w:yAlign="inline"/>
              <w:wordWrap w:val="0"/>
            </w:pPr>
            <w:r w:rsidRPr="00E40A13">
              <w:t>Security Assurance Specification (SCAS) for the Network Data</w:t>
            </w:r>
            <w:r w:rsidR="004F0988" w:rsidRPr="00E40A13">
              <w:t>;</w:t>
            </w:r>
          </w:p>
          <w:p w:rsidR="00062023" w:rsidRPr="00E40A13" w:rsidRDefault="0078593A" w:rsidP="0078593A">
            <w:pPr>
              <w:pStyle w:val="ZT"/>
              <w:framePr w:wrap="auto" w:hAnchor="text" w:yAlign="inline"/>
              <w:wordWrap w:val="0"/>
            </w:pPr>
            <w:r w:rsidRPr="00E40A13">
              <w:t>Analytics Function (NWDAF) network product class</w:t>
            </w:r>
            <w:r w:rsidR="00062023" w:rsidRPr="00E40A13">
              <w:t>;</w:t>
            </w:r>
          </w:p>
          <w:bookmarkEnd w:id="7"/>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8" w:name="specRelease"/>
            <w:r w:rsidR="004F0988" w:rsidRPr="00E40A13">
              <w:rPr>
                <w:rStyle w:val="ZGSM"/>
              </w:rPr>
              <w:t>17</w:t>
            </w:r>
            <w:bookmarkEnd w:id="8"/>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3B6A17">
            <w:r>
              <w:rPr>
                <w:i/>
                <w:noProof/>
                <w:lang w:val="en-US" w:eastAsia="zh-CN"/>
              </w:rPr>
              <w:drawing>
                <wp:inline distT="0" distB="0" distL="0" distR="0">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rsidR="00D57972" w:rsidRPr="0081435E" w:rsidRDefault="003B6A17" w:rsidP="00133525">
            <w:pPr>
              <w:jc w:val="right"/>
            </w:pPr>
            <w:bookmarkStart w:id="9" w:name="logos"/>
            <w:r>
              <w:rPr>
                <w:noProof/>
                <w:lang w:val="en-US" w:eastAsia="zh-CN"/>
              </w:rPr>
              <w:drawing>
                <wp:inline distT="0" distB="0" distL="0" distR="0">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2975"/>
                          </a:xfrm>
                          <a:prstGeom prst="rect">
                            <a:avLst/>
                          </a:prstGeom>
                          <a:noFill/>
                          <a:ln w="9525">
                            <a:noFill/>
                            <a:miter lim="800000"/>
                            <a:headEnd/>
                            <a:tailEnd/>
                          </a:ln>
                        </pic:spPr>
                      </pic:pic>
                    </a:graphicData>
                  </a:graphic>
                </wp:inline>
              </w:drawing>
            </w:r>
            <w:bookmarkEnd w:id="9"/>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0"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0"/>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1"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2"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C3568D" w:rsidRDefault="00E16509" w:rsidP="00133525">
            <w:pPr>
              <w:pStyle w:val="FP"/>
              <w:ind w:left="2835" w:right="2835"/>
              <w:jc w:val="center"/>
              <w:rPr>
                <w:rFonts w:ascii="Arial" w:hAnsi="Arial"/>
                <w:sz w:val="18"/>
                <w:lang w:val="fr-FR"/>
              </w:rPr>
            </w:pPr>
            <w:r w:rsidRPr="00C3568D">
              <w:rPr>
                <w:rFonts w:ascii="Arial" w:hAnsi="Arial"/>
                <w:sz w:val="18"/>
                <w:lang w:val="fr-FR"/>
              </w:rPr>
              <w:t>650 Route des Lucioles - Sophia Antipolis</w:t>
            </w:r>
          </w:p>
          <w:p w:rsidR="00E16509" w:rsidRPr="00C3568D" w:rsidRDefault="00E16509" w:rsidP="00133525">
            <w:pPr>
              <w:pStyle w:val="FP"/>
              <w:ind w:left="2835" w:right="2835"/>
              <w:jc w:val="center"/>
              <w:rPr>
                <w:rFonts w:ascii="Arial" w:hAnsi="Arial"/>
                <w:sz w:val="18"/>
                <w:lang w:val="fr-FR"/>
              </w:rPr>
            </w:pPr>
            <w:r w:rsidRPr="00C3568D">
              <w:rPr>
                <w:rFonts w:ascii="Arial" w:hAnsi="Arial"/>
                <w:sz w:val="18"/>
                <w:lang w:val="fr-FR"/>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2"/>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3"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 xml:space="preserve">© </w:t>
            </w:r>
            <w:bookmarkStart w:id="14" w:name="copyrightDate"/>
            <w:r w:rsidRPr="00C3568D">
              <w:rPr>
                <w:noProof/>
                <w:sz w:val="18"/>
              </w:rPr>
              <w:t>20</w:t>
            </w:r>
            <w:bookmarkEnd w:id="14"/>
            <w:r w:rsidR="00C3568D" w:rsidRPr="00C3568D">
              <w:rPr>
                <w:noProof/>
                <w:sz w:val="18"/>
              </w:rPr>
              <w:t>20</w:t>
            </w:r>
            <w:r w:rsidRPr="00C3568D">
              <w:rPr>
                <w:noProof/>
                <w:sz w:val="18"/>
              </w:rPr>
              <w:t>, 3G</w:t>
            </w:r>
            <w:r w:rsidRPr="0081435E">
              <w:rPr>
                <w:noProof/>
                <w:sz w:val="18"/>
              </w:rPr>
              <w:t>PP Organizational Partners (ARIB, ATIS, CCSA, ETSI, TSDSI, TTA, TTC).</w:t>
            </w:r>
            <w:bookmarkStart w:id="15" w:name="copyrightaddon"/>
            <w:bookmarkEnd w:id="15"/>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3"/>
          </w:p>
          <w:p w:rsidR="00E16509" w:rsidRPr="0081435E"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196D48" w:rsidRDefault="00F30538">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96D48">
        <w:t>Foreword</w:t>
      </w:r>
      <w:r w:rsidR="00196D48">
        <w:tab/>
      </w:r>
      <w:r w:rsidR="00196D48">
        <w:fldChar w:fldCharType="begin"/>
      </w:r>
      <w:r w:rsidR="00196D48">
        <w:instrText xml:space="preserve"> PAGEREF _Toc56801125 \h </w:instrText>
      </w:r>
      <w:r w:rsidR="00196D48">
        <w:fldChar w:fldCharType="separate"/>
      </w:r>
      <w:r w:rsidR="00196D48">
        <w:t>4</w:t>
      </w:r>
      <w:r w:rsidR="00196D48">
        <w:fldChar w:fldCharType="end"/>
      </w:r>
    </w:p>
    <w:p w:rsidR="00196D48" w:rsidRDefault="00196D4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_Toc56801126 \h </w:instrText>
      </w:r>
      <w:r>
        <w:fldChar w:fldCharType="separate"/>
      </w:r>
      <w:r>
        <w:t>6</w:t>
      </w:r>
      <w:r>
        <w:fldChar w:fldCharType="end"/>
      </w:r>
    </w:p>
    <w:p w:rsidR="00196D48" w:rsidRDefault="00196D4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_Toc56801127 \h </w:instrText>
      </w:r>
      <w:r>
        <w:fldChar w:fldCharType="separate"/>
      </w:r>
      <w:r>
        <w:t>6</w:t>
      </w:r>
      <w:r>
        <w:fldChar w:fldCharType="end"/>
      </w:r>
    </w:p>
    <w:p w:rsidR="00196D48" w:rsidRDefault="00196D4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_Toc56801128 \h </w:instrText>
      </w:r>
      <w:r>
        <w:fldChar w:fldCharType="separate"/>
      </w:r>
      <w:r>
        <w:t>6</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_Toc56801129 \h </w:instrText>
      </w:r>
      <w:r>
        <w:fldChar w:fldCharType="separate"/>
      </w:r>
      <w:r>
        <w:t>6</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_Toc56801130 \h </w:instrText>
      </w:r>
      <w:r>
        <w:fldChar w:fldCharType="separate"/>
      </w:r>
      <w:r>
        <w:t>6</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_Toc56801131 \h </w:instrText>
      </w:r>
      <w:r>
        <w:fldChar w:fldCharType="separate"/>
      </w:r>
      <w:r>
        <w:t>6</w:t>
      </w:r>
      <w:r>
        <w:fldChar w:fldCharType="end"/>
      </w:r>
    </w:p>
    <w:p w:rsidR="00196D48" w:rsidRDefault="00196D4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NWDAF-specific security requirements and related test cases</w:t>
      </w:r>
      <w:r>
        <w:tab/>
      </w:r>
      <w:r>
        <w:fldChar w:fldCharType="begin"/>
      </w:r>
      <w:r>
        <w:instrText xml:space="preserve"> PAGEREF _Toc56801132 \h </w:instrText>
      </w:r>
      <w:r>
        <w:fldChar w:fldCharType="separate"/>
      </w:r>
      <w:r>
        <w:t>7</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_Toc56801133 \h </w:instrText>
      </w:r>
      <w:r>
        <w:fldChar w:fldCharType="separate"/>
      </w:r>
      <w:r>
        <w:t>7</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NWDAF-specific security functional requirements and related test cases</w:t>
      </w:r>
      <w:r>
        <w:tab/>
      </w:r>
      <w:r>
        <w:fldChar w:fldCharType="begin"/>
      </w:r>
      <w:r>
        <w:instrText xml:space="preserve"> PAGEREF _Toc56801134 \h </w:instrText>
      </w:r>
      <w:r>
        <w:fldChar w:fldCharType="separate"/>
      </w:r>
      <w:r>
        <w:t>7</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4.2.</w:t>
      </w:r>
      <w:r>
        <w:rPr>
          <w:lang w:eastAsia="zh-CN"/>
        </w:rPr>
        <w:t>1</w:t>
      </w:r>
      <w:r>
        <w:rPr>
          <w:rFonts w:asciiTheme="minorHAnsi" w:eastAsiaTheme="minorEastAsia" w:hAnsiTheme="minorHAnsi" w:cstheme="minorBidi"/>
          <w:kern w:val="2"/>
          <w:sz w:val="21"/>
          <w:szCs w:val="22"/>
          <w:lang w:val="en-US" w:eastAsia="zh-CN"/>
        </w:rPr>
        <w:tab/>
      </w:r>
      <w:r>
        <w:t>Technical baseline</w:t>
      </w:r>
      <w:r>
        <w:tab/>
      </w:r>
      <w:r>
        <w:fldChar w:fldCharType="begin"/>
      </w:r>
      <w:r>
        <w:instrText xml:space="preserve"> PAGEREF _Toc56801135 \h </w:instrText>
      </w:r>
      <w:r>
        <w:fldChar w:fldCharType="separate"/>
      </w:r>
      <w:r>
        <w:t>7</w:t>
      </w:r>
      <w:r>
        <w:fldChar w:fldCharType="end"/>
      </w:r>
    </w:p>
    <w:p w:rsidR="00196D48" w:rsidRDefault="00196D48">
      <w:pPr>
        <w:pStyle w:val="40"/>
        <w:rPr>
          <w:rFonts w:asciiTheme="minorHAnsi" w:eastAsiaTheme="minorEastAsia" w:hAnsiTheme="minorHAnsi" w:cstheme="minorBidi"/>
          <w:kern w:val="2"/>
          <w:sz w:val="21"/>
          <w:szCs w:val="22"/>
          <w:lang w:val="en-US" w:eastAsia="zh-CN"/>
        </w:rPr>
      </w:pPr>
      <w:r>
        <w:t>4.2.</w:t>
      </w:r>
      <w:r>
        <w:rPr>
          <w:lang w:eastAsia="zh-CN"/>
        </w:rPr>
        <w:t>1</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_Toc56801136 \h </w:instrText>
      </w:r>
      <w:r>
        <w:fldChar w:fldCharType="separate"/>
      </w:r>
      <w:r>
        <w:t>7</w:t>
      </w:r>
      <w:r>
        <w:fldChar w:fldCharType="end"/>
      </w:r>
    </w:p>
    <w:p w:rsidR="00196D48" w:rsidRDefault="00196D48">
      <w:pPr>
        <w:pStyle w:val="40"/>
        <w:rPr>
          <w:rFonts w:asciiTheme="minorHAnsi" w:eastAsiaTheme="minorEastAsia" w:hAnsiTheme="minorHAnsi" w:cstheme="minorBidi"/>
          <w:kern w:val="2"/>
          <w:sz w:val="21"/>
          <w:szCs w:val="22"/>
          <w:lang w:val="en-US" w:eastAsia="zh-CN"/>
        </w:rPr>
      </w:pPr>
      <w:r>
        <w:t>4.2.</w:t>
      </w:r>
      <w:r>
        <w:rPr>
          <w:lang w:eastAsia="zh-CN"/>
        </w:rPr>
        <w:t>1</w:t>
      </w:r>
      <w:r>
        <w:t>.2</w:t>
      </w:r>
      <w:r>
        <w:rPr>
          <w:rFonts w:asciiTheme="minorHAnsi" w:eastAsiaTheme="minorEastAsia" w:hAnsiTheme="minorHAnsi" w:cstheme="minorBidi"/>
          <w:kern w:val="2"/>
          <w:sz w:val="21"/>
          <w:szCs w:val="22"/>
          <w:lang w:val="en-US" w:eastAsia="zh-CN"/>
        </w:rPr>
        <w:tab/>
      </w:r>
      <w:r>
        <w:t>Protecting data and information</w:t>
      </w:r>
      <w:r>
        <w:tab/>
      </w:r>
      <w:r>
        <w:fldChar w:fldCharType="begin"/>
      </w:r>
      <w:r>
        <w:instrText xml:space="preserve"> PAGEREF _Toc56801137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.2.1</w:t>
      </w:r>
      <w:r>
        <w:rPr>
          <w:rFonts w:asciiTheme="minorHAnsi" w:eastAsiaTheme="minorEastAsia" w:hAnsiTheme="minorHAnsi" w:cstheme="minorBidi"/>
          <w:kern w:val="2"/>
          <w:sz w:val="21"/>
          <w:szCs w:val="22"/>
          <w:lang w:val="en-US" w:eastAsia="zh-CN"/>
        </w:rPr>
        <w:tab/>
      </w:r>
      <w:r>
        <w:t>Protecting</w:t>
      </w:r>
      <w:r w:rsidRPr="00AF13E4">
        <w:rPr>
          <w:spacing w:val="-12"/>
        </w:rPr>
        <w:t xml:space="preserve"> </w:t>
      </w:r>
      <w:r>
        <w:t>data</w:t>
      </w:r>
      <w:r w:rsidRPr="00AF13E4">
        <w:rPr>
          <w:spacing w:val="-5"/>
        </w:rPr>
        <w:t xml:space="preserve"> </w:t>
      </w:r>
      <w:r>
        <w:t>and</w:t>
      </w:r>
      <w:r w:rsidRPr="00AF13E4">
        <w:rPr>
          <w:spacing w:val="-4"/>
        </w:rPr>
        <w:t xml:space="preserve"> </w:t>
      </w:r>
      <w:r>
        <w:t>information – general</w:t>
      </w:r>
      <w:r>
        <w:tab/>
      </w:r>
      <w:r>
        <w:fldChar w:fldCharType="begin"/>
      </w:r>
      <w:r>
        <w:instrText xml:space="preserve"> PAGEREF _Toc56801138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.2.2</w:t>
      </w:r>
      <w:r>
        <w:rPr>
          <w:rFonts w:asciiTheme="minorHAnsi" w:eastAsiaTheme="minorEastAsia" w:hAnsiTheme="minorHAnsi" w:cstheme="minorBidi"/>
          <w:kern w:val="2"/>
          <w:sz w:val="21"/>
          <w:szCs w:val="22"/>
          <w:lang w:val="en-US" w:eastAsia="zh-CN"/>
        </w:rPr>
        <w:tab/>
      </w:r>
      <w:r>
        <w:t>Protecting</w:t>
      </w:r>
      <w:r w:rsidRPr="00AF13E4">
        <w:rPr>
          <w:spacing w:val="-12"/>
        </w:rPr>
        <w:t xml:space="preserve"> </w:t>
      </w:r>
      <w:r>
        <w:t>data</w:t>
      </w:r>
      <w:r w:rsidRPr="00AF13E4">
        <w:rPr>
          <w:spacing w:val="-5"/>
        </w:rPr>
        <w:t xml:space="preserve"> </w:t>
      </w:r>
      <w:r>
        <w:t>and</w:t>
      </w:r>
      <w:r w:rsidRPr="00AF13E4">
        <w:rPr>
          <w:spacing w:val="-4"/>
        </w:rPr>
        <w:t xml:space="preserve"> </w:t>
      </w:r>
      <w:r>
        <w:t>information – Confidential System Internal Data</w:t>
      </w:r>
      <w:r>
        <w:tab/>
      </w:r>
      <w:r>
        <w:fldChar w:fldCharType="begin"/>
      </w:r>
      <w:r>
        <w:instrText xml:space="preserve"> PAGEREF _Toc56801139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.2.3</w:t>
      </w:r>
      <w:r>
        <w:rPr>
          <w:rFonts w:asciiTheme="minorHAnsi" w:eastAsiaTheme="minorEastAsia" w:hAnsiTheme="minorHAnsi" w:cstheme="minorBidi"/>
          <w:kern w:val="2"/>
          <w:sz w:val="21"/>
          <w:szCs w:val="22"/>
          <w:lang w:val="en-US" w:eastAsia="zh-CN"/>
        </w:rPr>
        <w:tab/>
      </w:r>
      <w:r>
        <w:t>Protecting</w:t>
      </w:r>
      <w:r w:rsidRPr="00AF13E4">
        <w:rPr>
          <w:spacing w:val="-12"/>
        </w:rPr>
        <w:t xml:space="preserve"> </w:t>
      </w:r>
      <w:r>
        <w:t>data</w:t>
      </w:r>
      <w:r w:rsidRPr="00AF13E4">
        <w:rPr>
          <w:spacing w:val="-5"/>
        </w:rPr>
        <w:t xml:space="preserve"> </w:t>
      </w:r>
      <w:r>
        <w:t>and</w:t>
      </w:r>
      <w:r w:rsidRPr="00AF13E4">
        <w:rPr>
          <w:spacing w:val="-4"/>
        </w:rPr>
        <w:t xml:space="preserve"> </w:t>
      </w:r>
      <w:r>
        <w:t>information in storage</w:t>
      </w:r>
      <w:r>
        <w:tab/>
      </w:r>
      <w:r>
        <w:fldChar w:fldCharType="begin"/>
      </w:r>
      <w:r>
        <w:instrText xml:space="preserve"> PAGEREF _Toc56801140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.2.4</w:t>
      </w:r>
      <w:r>
        <w:rPr>
          <w:rFonts w:asciiTheme="minorHAnsi" w:eastAsiaTheme="minorEastAsia" w:hAnsiTheme="minorHAnsi" w:cstheme="minorBidi"/>
          <w:kern w:val="2"/>
          <w:sz w:val="21"/>
          <w:szCs w:val="22"/>
          <w:lang w:val="en-US" w:eastAsia="zh-CN"/>
        </w:rPr>
        <w:tab/>
      </w:r>
      <w:r>
        <w:t>Protecting</w:t>
      </w:r>
      <w:r w:rsidRPr="00AF13E4">
        <w:rPr>
          <w:spacing w:val="-12"/>
        </w:rPr>
        <w:t xml:space="preserve"> </w:t>
      </w:r>
      <w:r>
        <w:t>data</w:t>
      </w:r>
      <w:r w:rsidRPr="00AF13E4">
        <w:rPr>
          <w:spacing w:val="-5"/>
        </w:rPr>
        <w:t xml:space="preserve"> </w:t>
      </w:r>
      <w:r>
        <w:t>and</w:t>
      </w:r>
      <w:r w:rsidRPr="00AF13E4">
        <w:rPr>
          <w:spacing w:val="-4"/>
        </w:rPr>
        <w:t xml:space="preserve"> </w:t>
      </w:r>
      <w:r>
        <w:t>information in storage</w:t>
      </w:r>
      <w:r>
        <w:tab/>
      </w:r>
      <w:r>
        <w:fldChar w:fldCharType="begin"/>
      </w:r>
      <w:r>
        <w:instrText xml:space="preserve"> PAGEREF _Toc56801141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.2.5</w:t>
      </w:r>
      <w:r>
        <w:rPr>
          <w:rFonts w:asciiTheme="minorHAnsi" w:eastAsiaTheme="minorEastAsia" w:hAnsiTheme="minorHAnsi" w:cstheme="minorBidi"/>
          <w:kern w:val="2"/>
          <w:sz w:val="21"/>
          <w:szCs w:val="22"/>
          <w:lang w:val="en-US" w:eastAsia="zh-CN"/>
        </w:rPr>
        <w:tab/>
      </w:r>
      <w:r>
        <w:t>Protecting</w:t>
      </w:r>
      <w:r w:rsidRPr="00AF13E4">
        <w:rPr>
          <w:spacing w:val="-12"/>
        </w:rPr>
        <w:t xml:space="preserve"> </w:t>
      </w:r>
      <w:r>
        <w:t>data</w:t>
      </w:r>
      <w:r w:rsidRPr="00AF13E4">
        <w:rPr>
          <w:spacing w:val="-5"/>
        </w:rPr>
        <w:t xml:space="preserve"> </w:t>
      </w:r>
      <w:r>
        <w:t>and</w:t>
      </w:r>
      <w:r w:rsidRPr="00AF13E4">
        <w:rPr>
          <w:spacing w:val="-4"/>
        </w:rPr>
        <w:t xml:space="preserve"> </w:t>
      </w:r>
      <w:r>
        <w:t>information in storage</w:t>
      </w:r>
      <w:r>
        <w:tab/>
      </w:r>
      <w:r>
        <w:fldChar w:fldCharType="begin"/>
      </w:r>
      <w:r>
        <w:instrText xml:space="preserve"> PAGEREF _Toc56801142 \h </w:instrText>
      </w:r>
      <w:r>
        <w:fldChar w:fldCharType="separate"/>
      </w:r>
      <w:r>
        <w:t>7</w:t>
      </w:r>
      <w:r>
        <w:fldChar w:fldCharType="end"/>
      </w:r>
    </w:p>
    <w:p w:rsidR="00196D48" w:rsidRDefault="00196D48">
      <w:pPr>
        <w:pStyle w:val="50"/>
        <w:rPr>
          <w:rFonts w:asciiTheme="minorHAnsi" w:eastAsiaTheme="minorEastAsia" w:hAnsiTheme="minorHAnsi" w:cstheme="minorBidi"/>
          <w:kern w:val="2"/>
          <w:sz w:val="21"/>
          <w:szCs w:val="22"/>
          <w:lang w:val="en-US" w:eastAsia="zh-CN"/>
        </w:rPr>
      </w:pPr>
      <w:r>
        <w:t>4.2.</w:t>
      </w:r>
      <w:r>
        <w:rPr>
          <w:lang w:eastAsia="zh-CN"/>
        </w:rPr>
        <w:t>1</w:t>
      </w:r>
      <w:r>
        <w:t>.2.6</w:t>
      </w:r>
      <w:r>
        <w:rPr>
          <w:rFonts w:asciiTheme="minorHAnsi" w:eastAsiaTheme="minorEastAsia" w:hAnsiTheme="minorHAnsi" w:cstheme="minorBidi"/>
          <w:kern w:val="2"/>
          <w:sz w:val="21"/>
          <w:szCs w:val="22"/>
          <w:lang w:val="en-US" w:eastAsia="zh-CN"/>
        </w:rPr>
        <w:tab/>
      </w:r>
      <w:r>
        <w:t>Protecting data and information – Data masking on integration analysis</w:t>
      </w:r>
      <w:r>
        <w:tab/>
      </w:r>
      <w:r>
        <w:fldChar w:fldCharType="begin"/>
      </w:r>
      <w:r>
        <w:instrText xml:space="preserve"> PAGEREF _Toc56801143 \h </w:instrText>
      </w:r>
      <w:r>
        <w:fldChar w:fldCharType="separate"/>
      </w:r>
      <w:r>
        <w:t>7</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NWDAF-specific adaptations of hardening requirements and related test cases</w:t>
      </w:r>
      <w:r>
        <w:tab/>
      </w:r>
      <w:r>
        <w:fldChar w:fldCharType="begin"/>
      </w:r>
      <w:r>
        <w:instrText xml:space="preserve"> PAGEREF _Toc56801144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_Toc56801145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Technical baseline</w:t>
      </w:r>
      <w:r>
        <w:tab/>
      </w:r>
      <w:r>
        <w:fldChar w:fldCharType="begin"/>
      </w:r>
      <w:r>
        <w:instrText xml:space="preserve"> PAGEREF _Toc56801146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Operating systems</w:t>
      </w:r>
      <w:r>
        <w:tab/>
      </w:r>
      <w:r>
        <w:fldChar w:fldCharType="begin"/>
      </w:r>
      <w:r>
        <w:instrText xml:space="preserve"> PAGEREF _Toc56801147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Web servers</w:t>
      </w:r>
      <w:r>
        <w:tab/>
      </w:r>
      <w:r>
        <w:fldChar w:fldCharType="begin"/>
      </w:r>
      <w:r>
        <w:instrText xml:space="preserve"> PAGEREF _Toc56801148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Network devices</w:t>
      </w:r>
      <w:r>
        <w:tab/>
      </w:r>
      <w:r>
        <w:fldChar w:fldCharType="begin"/>
      </w:r>
      <w:r>
        <w:instrText xml:space="preserve"> PAGEREF _Toc56801149 \h </w:instrText>
      </w:r>
      <w:r>
        <w:fldChar w:fldCharType="separate"/>
      </w:r>
      <w:r>
        <w:t>8</w:t>
      </w:r>
      <w:r>
        <w:fldChar w:fldCharType="end"/>
      </w:r>
    </w:p>
    <w:p w:rsidR="00196D48" w:rsidRDefault="00196D48">
      <w:pPr>
        <w:pStyle w:val="30"/>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Network functions in service-based architecture</w:t>
      </w:r>
      <w:r>
        <w:tab/>
      </w:r>
      <w:r>
        <w:fldChar w:fldCharType="begin"/>
      </w:r>
      <w:r>
        <w:instrText xml:space="preserve"> PAGEREF _Toc56801150 \h </w:instrText>
      </w:r>
      <w:r>
        <w:fldChar w:fldCharType="separate"/>
      </w:r>
      <w:r>
        <w:t>8</w:t>
      </w:r>
      <w:r>
        <w:fldChar w:fldCharType="end"/>
      </w:r>
    </w:p>
    <w:p w:rsidR="00196D48" w:rsidRDefault="00196D48">
      <w:pPr>
        <w:pStyle w:val="21"/>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NWDAF-specific adaptations of basic vulnerability testing requirements and related test cases</w:t>
      </w:r>
      <w:r>
        <w:tab/>
      </w:r>
      <w:r>
        <w:fldChar w:fldCharType="begin"/>
      </w:r>
      <w:r>
        <w:instrText xml:space="preserve"> PAGEREF _Toc56801151 \h </w:instrText>
      </w:r>
      <w:r>
        <w:fldChar w:fldCharType="separate"/>
      </w:r>
      <w:r>
        <w:t>8</w:t>
      </w:r>
      <w:r>
        <w:fldChar w:fldCharType="end"/>
      </w:r>
    </w:p>
    <w:p w:rsidR="00196D48" w:rsidRDefault="00196D48">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_Toc56801152 \h </w:instrText>
      </w:r>
      <w:r>
        <w:fldChar w:fldCharType="separate"/>
      </w:r>
      <w:r>
        <w:t>8</w:t>
      </w:r>
      <w:r>
        <w:fldChar w:fldCharType="end"/>
      </w:r>
    </w:p>
    <w:p w:rsidR="00080512" w:rsidRPr="004D3578" w:rsidRDefault="00F3053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7" w:name="foreword"/>
      <w:bookmarkStart w:id="18" w:name="_Toc56801125"/>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9" w:name="spectype3"/>
      <w:r w:rsidRPr="00E40A13">
        <w:t>Specification</w:t>
      </w:r>
      <w:bookmarkEnd w:id="19"/>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56801126"/>
      <w:bookmarkEnd w:id="21"/>
      <w:r w:rsidRPr="004D3578">
        <w:lastRenderedPageBreak/>
        <w:t>1</w:t>
      </w:r>
      <w:r w:rsidRPr="004D3578">
        <w:tab/>
        <w:t>Scope</w:t>
      </w:r>
      <w:bookmarkEnd w:id="22"/>
    </w:p>
    <w:p w:rsidR="009F3784" w:rsidRPr="009F3784" w:rsidRDefault="009F3784" w:rsidP="009F3784">
      <w:pPr>
        <w:overflowPunct w:val="0"/>
        <w:autoSpaceDE w:val="0"/>
        <w:autoSpaceDN w:val="0"/>
        <w:adjustRightInd w:val="0"/>
        <w:textAlignment w:val="baseline"/>
      </w:pPr>
      <w:r w:rsidRPr="009F3784">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080512" w:rsidRPr="004D3578" w:rsidRDefault="00080512">
      <w:pPr>
        <w:pStyle w:val="1"/>
      </w:pPr>
      <w:bookmarkStart w:id="23" w:name="references"/>
      <w:bookmarkStart w:id="24" w:name="_Toc5680112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B6A17" w:rsidRDefault="003B6A17" w:rsidP="003B6A17">
      <w:pPr>
        <w:keepLines/>
        <w:ind w:left="1702" w:hanging="1418"/>
      </w:pPr>
      <w:r w:rsidRPr="00C93C65">
        <w:t>[</w:t>
      </w:r>
      <w:r>
        <w:rPr>
          <w:rFonts w:hint="eastAsia"/>
          <w:lang w:eastAsia="zh-CN"/>
        </w:rPr>
        <w:t>2</w:t>
      </w:r>
      <w:r w:rsidRPr="00C93C65">
        <w:t>]</w:t>
      </w:r>
      <w:r w:rsidRPr="00C93C65">
        <w:tab/>
        <w:t>3GPP TS 23.288: " Architecture enhancements for 5G System (5GS) to support network data analytics services".</w:t>
      </w:r>
    </w:p>
    <w:p w:rsidR="003B6A17" w:rsidRDefault="003B6A17" w:rsidP="003B6A17">
      <w:pPr>
        <w:keepLines/>
        <w:ind w:left="1702" w:hanging="1418"/>
      </w:pPr>
      <w:r>
        <w:t>[</w:t>
      </w:r>
      <w:r>
        <w:rPr>
          <w:rFonts w:hint="eastAsia"/>
          <w:lang w:eastAsia="zh-CN"/>
        </w:rPr>
        <w:t>3</w:t>
      </w:r>
      <w:r>
        <w:t>]</w:t>
      </w:r>
      <w:r>
        <w:tab/>
        <w:t xml:space="preserve">3GPP TS 33.117: </w:t>
      </w:r>
      <w:r w:rsidRPr="008C6E70">
        <w:t>" Catalogue of general security assurance requirements "</w:t>
      </w:r>
    </w:p>
    <w:p w:rsidR="003B6A17" w:rsidRPr="00C93C65" w:rsidRDefault="003B6A17" w:rsidP="003B6A17">
      <w:pPr>
        <w:keepLines/>
        <w:ind w:left="1702" w:hanging="1418"/>
      </w:pPr>
      <w:r>
        <w:t>[</w:t>
      </w:r>
      <w:r>
        <w:rPr>
          <w:rFonts w:hint="eastAsia"/>
          <w:lang w:eastAsia="zh-CN"/>
        </w:rPr>
        <w:t>4</w:t>
      </w:r>
      <w:r>
        <w:t>]</w:t>
      </w:r>
      <w:r>
        <w:tab/>
        <w:t>3GPP TR 33.926:</w:t>
      </w:r>
      <w:r w:rsidRPr="006C1629">
        <w:t xml:space="preserve"> " Security Assurance Specification (SCAS) threats and critical assets in 3GPP network product classes"</w:t>
      </w:r>
    </w:p>
    <w:p w:rsidR="00080512" w:rsidRPr="004D3578" w:rsidRDefault="00080512">
      <w:pPr>
        <w:pStyle w:val="1"/>
      </w:pPr>
      <w:bookmarkStart w:id="25" w:name="definitions"/>
      <w:bookmarkStart w:id="26" w:name="_Toc56801128"/>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6801129"/>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56801130"/>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6801131"/>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56801132"/>
      <w:bookmarkEnd w:id="30"/>
      <w:r w:rsidRPr="004D3578">
        <w:lastRenderedPageBreak/>
        <w:t>4</w:t>
      </w:r>
      <w:r w:rsidRPr="004D3578">
        <w:tab/>
      </w:r>
      <w:r w:rsidR="0078593A">
        <w:t>NWDAF</w:t>
      </w:r>
      <w:r w:rsidR="0078593A" w:rsidRPr="0078593A">
        <w:t>-specific security requirements and related test cases</w:t>
      </w:r>
      <w:bookmarkEnd w:id="31"/>
    </w:p>
    <w:p w:rsidR="00080512" w:rsidRDefault="00080512">
      <w:pPr>
        <w:pStyle w:val="2"/>
      </w:pPr>
      <w:bookmarkStart w:id="32" w:name="_Toc56801133"/>
      <w:r w:rsidRPr="004D3578">
        <w:t>4.1</w:t>
      </w:r>
      <w:r w:rsidRPr="004D3578">
        <w:tab/>
      </w:r>
      <w:r w:rsidR="004D1E97" w:rsidRPr="004D1E97">
        <w:t>Introduction</w:t>
      </w:r>
      <w:bookmarkEnd w:id="32"/>
    </w:p>
    <w:p w:rsidR="004D1E97" w:rsidRPr="004D1E97" w:rsidRDefault="004D1E97" w:rsidP="004D1E97">
      <w:pPr>
        <w:pStyle w:val="EditorsNote"/>
        <w:rPr>
          <w:rFonts w:eastAsia="宋体"/>
        </w:rPr>
      </w:pPr>
      <w:r w:rsidRPr="004D1E97">
        <w:rPr>
          <w:rFonts w:eastAsia="宋体"/>
        </w:rPr>
        <w:t xml:space="preserve">Editor’s Note: </w:t>
      </w:r>
      <w:r>
        <w:rPr>
          <w:rFonts w:eastAsia="宋体"/>
        </w:rPr>
        <w:t>This clause will summarize the NWDAF</w:t>
      </w:r>
      <w:r w:rsidRPr="004D1E97">
        <w:rPr>
          <w:rFonts w:eastAsia="宋体"/>
        </w:rPr>
        <w:t>-specific security requirements and related test cases.</w:t>
      </w:r>
    </w:p>
    <w:p w:rsidR="00080512" w:rsidRDefault="00080512">
      <w:pPr>
        <w:pStyle w:val="2"/>
      </w:pPr>
      <w:bookmarkStart w:id="33" w:name="_Toc56801134"/>
      <w:r w:rsidRPr="004D3578">
        <w:t>4.2</w:t>
      </w:r>
      <w:r w:rsidRPr="004D3578">
        <w:tab/>
      </w:r>
      <w:r w:rsidR="004D1E97">
        <w:t>NWDAF</w:t>
      </w:r>
      <w:r w:rsidR="004D1E97" w:rsidRPr="004D1E97">
        <w:t>-specific security functional requirements and related test cases</w:t>
      </w:r>
      <w:bookmarkEnd w:id="33"/>
    </w:p>
    <w:p w:rsidR="004D1E97" w:rsidRPr="004D1E97" w:rsidRDefault="004D1E97" w:rsidP="004D1E97">
      <w:pPr>
        <w:pStyle w:val="EditorsNote"/>
        <w:rPr>
          <w:rFonts w:eastAsia="宋体"/>
        </w:rPr>
      </w:pPr>
      <w:r w:rsidRPr="004D1E97">
        <w:rPr>
          <w:rFonts w:eastAsia="宋体"/>
        </w:rPr>
        <w:t xml:space="preserve">Editor’s Note: This clause will document </w:t>
      </w:r>
      <w:r>
        <w:rPr>
          <w:rFonts w:eastAsia="宋体"/>
        </w:rPr>
        <w:t>NWDAF</w:t>
      </w:r>
      <w:r w:rsidRPr="004D1E97">
        <w:rPr>
          <w:rFonts w:eastAsia="宋体"/>
        </w:rPr>
        <w:t>-specific security functional requirements and related test cases. The templates of the security requirements and test case are same with</w:t>
      </w:r>
      <w:r>
        <w:rPr>
          <w:rFonts w:eastAsia="宋体"/>
        </w:rPr>
        <w:t xml:space="preserve"> the used templates in TS 33.116</w:t>
      </w:r>
      <w:r w:rsidRPr="004D1E97">
        <w:rPr>
          <w:rFonts w:eastAsia="宋体"/>
        </w:rPr>
        <w:t>.</w:t>
      </w:r>
    </w:p>
    <w:p w:rsidR="005F5A9A" w:rsidRPr="003B6A17" w:rsidRDefault="005F5A9A" w:rsidP="005F5A9A">
      <w:pPr>
        <w:pStyle w:val="3"/>
      </w:pPr>
      <w:bookmarkStart w:id="34" w:name="_Toc56801135"/>
      <w:r w:rsidRPr="003B6A17">
        <w:t>4.2.</w:t>
      </w:r>
      <w:r>
        <w:rPr>
          <w:rFonts w:hint="eastAsia"/>
          <w:lang w:eastAsia="zh-CN"/>
        </w:rPr>
        <w:t>1</w:t>
      </w:r>
      <w:r w:rsidRPr="003B6A17">
        <w:tab/>
        <w:t>Technical baseline</w:t>
      </w:r>
      <w:bookmarkEnd w:id="34"/>
    </w:p>
    <w:p w:rsidR="005F5A9A" w:rsidRPr="003B6A17" w:rsidRDefault="005F5A9A" w:rsidP="005F5A9A">
      <w:pPr>
        <w:pStyle w:val="4"/>
      </w:pPr>
      <w:bookmarkStart w:id="35" w:name="_Toc56801136"/>
      <w:r w:rsidRPr="003B6A17">
        <w:t>4.2.</w:t>
      </w:r>
      <w:r>
        <w:rPr>
          <w:rFonts w:hint="eastAsia"/>
          <w:lang w:eastAsia="zh-CN"/>
        </w:rPr>
        <w:t>1</w:t>
      </w:r>
      <w:r w:rsidRPr="003B6A17">
        <w:t>.1</w:t>
      </w:r>
      <w:r w:rsidRPr="003B6A17">
        <w:tab/>
        <w:t>General</w:t>
      </w:r>
      <w:bookmarkEnd w:id="35"/>
    </w:p>
    <w:p w:rsidR="005F5A9A" w:rsidRPr="003B6A17" w:rsidRDefault="005F5A9A" w:rsidP="005F5A9A">
      <w:pPr>
        <w:overflowPunct w:val="0"/>
        <w:autoSpaceDE w:val="0"/>
        <w:autoSpaceDN w:val="0"/>
        <w:adjustRightInd w:val="0"/>
        <w:textAlignment w:val="baseline"/>
      </w:pPr>
      <w:r w:rsidRPr="003B6A17">
        <w:t>The present clause provides baseline technical requirements.</w:t>
      </w:r>
    </w:p>
    <w:p w:rsidR="005F5A9A" w:rsidRPr="003B6A17" w:rsidRDefault="005F5A9A" w:rsidP="005F5A9A">
      <w:pPr>
        <w:pStyle w:val="4"/>
      </w:pPr>
      <w:bookmarkStart w:id="36" w:name="_Toc22022980"/>
      <w:bookmarkStart w:id="37" w:name="_Toc22565482"/>
      <w:bookmarkStart w:id="38" w:name="_Toc26877913"/>
      <w:bookmarkStart w:id="39" w:name="_Toc56801137"/>
      <w:r w:rsidRPr="003B6A17">
        <w:t>4.2.</w:t>
      </w:r>
      <w:r>
        <w:rPr>
          <w:rFonts w:hint="eastAsia"/>
          <w:lang w:eastAsia="zh-CN"/>
        </w:rPr>
        <w:t>1</w:t>
      </w:r>
      <w:r w:rsidRPr="003B6A17">
        <w:t>.2</w:t>
      </w:r>
      <w:r w:rsidRPr="003B6A17">
        <w:tab/>
        <w:t>Protecting data and information</w:t>
      </w:r>
      <w:bookmarkEnd w:id="36"/>
      <w:bookmarkEnd w:id="37"/>
      <w:bookmarkEnd w:id="38"/>
      <w:bookmarkEnd w:id="39"/>
    </w:p>
    <w:p w:rsidR="005F5A9A" w:rsidRPr="003B6A17" w:rsidRDefault="005F5A9A" w:rsidP="005F5A9A">
      <w:pPr>
        <w:pStyle w:val="5"/>
      </w:pPr>
      <w:bookmarkStart w:id="40" w:name="_Toc22022981"/>
      <w:bookmarkStart w:id="41" w:name="_Toc22565483"/>
      <w:bookmarkStart w:id="42" w:name="_Toc26877914"/>
      <w:bookmarkStart w:id="43" w:name="_Toc56801138"/>
      <w:r w:rsidRPr="003B6A17">
        <w:t>4.2.</w:t>
      </w:r>
      <w:r>
        <w:rPr>
          <w:rFonts w:hint="eastAsia"/>
          <w:lang w:eastAsia="zh-CN"/>
        </w:rPr>
        <w:t>1</w:t>
      </w:r>
      <w:r w:rsidRPr="003B6A17">
        <w:t>.2.1</w:t>
      </w:r>
      <w:r w:rsidRPr="003B6A17">
        <w:tab/>
        <w:t>Protecting</w:t>
      </w:r>
      <w:r w:rsidRPr="003B6A17">
        <w:rPr>
          <w:spacing w:val="-12"/>
        </w:rPr>
        <w:t xml:space="preserve"> </w:t>
      </w:r>
      <w:r w:rsidRPr="003B6A17">
        <w:t>data</w:t>
      </w:r>
      <w:r w:rsidRPr="003B6A17">
        <w:rPr>
          <w:spacing w:val="-5"/>
        </w:rPr>
        <w:t xml:space="preserve"> </w:t>
      </w:r>
      <w:r w:rsidRPr="003B6A17">
        <w:t>and</w:t>
      </w:r>
      <w:r w:rsidRPr="003B6A17">
        <w:rPr>
          <w:spacing w:val="-4"/>
        </w:rPr>
        <w:t xml:space="preserve"> </w:t>
      </w:r>
      <w:r w:rsidRPr="003B6A17">
        <w:t>information – general</w:t>
      </w:r>
      <w:bookmarkEnd w:id="40"/>
      <w:bookmarkEnd w:id="41"/>
      <w:bookmarkEnd w:id="42"/>
      <w:bookmarkEnd w:id="43"/>
    </w:p>
    <w:p w:rsidR="005F5A9A" w:rsidRPr="003B6A17" w:rsidRDefault="005F5A9A" w:rsidP="005F5A9A">
      <w:pPr>
        <w:overflowPunct w:val="0"/>
        <w:autoSpaceDE w:val="0"/>
        <w:autoSpaceDN w:val="0"/>
        <w:adjustRightInd w:val="0"/>
        <w:textAlignment w:val="baseline"/>
      </w:pPr>
      <w:r w:rsidRPr="003B6A17">
        <w:rPr>
          <w:color w:val="000000"/>
        </w:rPr>
        <w:t xml:space="preserve">There are no NWDAF-specific additions to clause </w:t>
      </w:r>
      <w:r w:rsidRPr="003B6A17">
        <w:rPr>
          <w:rFonts w:hint="eastAsia"/>
          <w:color w:val="000000"/>
        </w:rPr>
        <w:t>4</w:t>
      </w:r>
      <w:r w:rsidRPr="003B6A17">
        <w:rPr>
          <w:color w:val="000000"/>
        </w:rPr>
        <w:t>.</w:t>
      </w:r>
      <w:r w:rsidRPr="003B6A17">
        <w:rPr>
          <w:rFonts w:hint="eastAsia"/>
          <w:color w:val="000000"/>
          <w:lang w:eastAsia="zh-CN"/>
        </w:rPr>
        <w:t>2</w:t>
      </w:r>
      <w:r w:rsidRPr="003B6A17">
        <w:rPr>
          <w:color w:val="000000"/>
        </w:rPr>
        <w:t>.3</w:t>
      </w:r>
      <w:r w:rsidRPr="003B6A17">
        <w:rPr>
          <w:rFonts w:hint="eastAsia"/>
          <w:color w:val="000000"/>
          <w:lang w:eastAsia="zh-CN"/>
        </w:rPr>
        <w:t>.2</w:t>
      </w:r>
      <w:r w:rsidRPr="003B6A17">
        <w:rPr>
          <w:color w:val="000000"/>
        </w:rPr>
        <w:t>.</w:t>
      </w:r>
      <w:r w:rsidRPr="003B6A17">
        <w:rPr>
          <w:rFonts w:hint="eastAsia"/>
          <w:color w:val="000000"/>
          <w:lang w:eastAsia="zh-CN"/>
        </w:rPr>
        <w:t>1</w:t>
      </w:r>
      <w:r w:rsidRPr="003B6A17">
        <w:rPr>
          <w:color w:val="000000"/>
        </w:rPr>
        <w:t xml:space="preserve"> of TS 33.117 [</w:t>
      </w:r>
      <w:r>
        <w:rPr>
          <w:rFonts w:hint="eastAsia"/>
          <w:color w:val="000000"/>
          <w:lang w:eastAsia="zh-CN"/>
        </w:rPr>
        <w:t>3</w:t>
      </w:r>
      <w:r w:rsidRPr="003B6A17">
        <w:rPr>
          <w:color w:val="000000"/>
        </w:rPr>
        <w:t>].</w:t>
      </w:r>
    </w:p>
    <w:p w:rsidR="005F5A9A" w:rsidRPr="003B6A17" w:rsidRDefault="005F5A9A" w:rsidP="005F5A9A">
      <w:pPr>
        <w:pStyle w:val="5"/>
      </w:pPr>
      <w:bookmarkStart w:id="44" w:name="_Toc22022982"/>
      <w:bookmarkStart w:id="45" w:name="_Toc22565484"/>
      <w:bookmarkStart w:id="46" w:name="_Toc26877915"/>
      <w:bookmarkStart w:id="47" w:name="_Toc56801139"/>
      <w:r w:rsidRPr="003B6A17">
        <w:t>4.2.</w:t>
      </w:r>
      <w:r>
        <w:rPr>
          <w:rFonts w:hint="eastAsia"/>
          <w:lang w:eastAsia="zh-CN"/>
        </w:rPr>
        <w:t>1</w:t>
      </w:r>
      <w:r w:rsidRPr="003B6A17">
        <w:t>.2.2</w:t>
      </w:r>
      <w:r w:rsidRPr="003B6A17">
        <w:tab/>
        <w:t>Protecting</w:t>
      </w:r>
      <w:r w:rsidRPr="003B6A17">
        <w:rPr>
          <w:spacing w:val="-12"/>
        </w:rPr>
        <w:t xml:space="preserve"> </w:t>
      </w:r>
      <w:r w:rsidRPr="003B6A17">
        <w:t>data</w:t>
      </w:r>
      <w:r w:rsidRPr="003B6A17">
        <w:rPr>
          <w:spacing w:val="-5"/>
        </w:rPr>
        <w:t xml:space="preserve"> </w:t>
      </w:r>
      <w:r w:rsidRPr="003B6A17">
        <w:t>and</w:t>
      </w:r>
      <w:r w:rsidRPr="003B6A17">
        <w:rPr>
          <w:spacing w:val="-4"/>
        </w:rPr>
        <w:t xml:space="preserve"> </w:t>
      </w:r>
      <w:r w:rsidRPr="003B6A17">
        <w:t xml:space="preserve">information – </w:t>
      </w:r>
      <w:bookmarkEnd w:id="44"/>
      <w:bookmarkEnd w:id="45"/>
      <w:bookmarkEnd w:id="46"/>
      <w:r w:rsidRPr="003B6A17">
        <w:t>Confidential System Internal Data</w:t>
      </w:r>
      <w:bookmarkEnd w:id="47"/>
    </w:p>
    <w:p w:rsidR="005F5A9A" w:rsidRPr="003B6A17" w:rsidRDefault="005F5A9A" w:rsidP="005F5A9A">
      <w:pPr>
        <w:overflowPunct w:val="0"/>
        <w:autoSpaceDE w:val="0"/>
        <w:autoSpaceDN w:val="0"/>
        <w:adjustRightInd w:val="0"/>
        <w:textAlignment w:val="baseline"/>
      </w:pPr>
      <w:r w:rsidRPr="003B6A17">
        <w:t xml:space="preserve">There are no NWDAF-specific additions to clause </w:t>
      </w:r>
      <w:r w:rsidRPr="003B6A17">
        <w:rPr>
          <w:rFonts w:hint="eastAsia"/>
        </w:rPr>
        <w:t>4</w:t>
      </w:r>
      <w:r w:rsidRPr="003B6A17">
        <w:t>.</w:t>
      </w:r>
      <w:r w:rsidRPr="003B6A17">
        <w:rPr>
          <w:rFonts w:hint="eastAsia"/>
        </w:rPr>
        <w:t>2</w:t>
      </w:r>
      <w:r w:rsidRPr="003B6A17">
        <w:t>.3</w:t>
      </w:r>
      <w:r w:rsidRPr="003B6A17">
        <w:rPr>
          <w:rFonts w:hint="eastAsia"/>
        </w:rPr>
        <w:t>.2</w:t>
      </w:r>
      <w:r w:rsidRPr="003B6A17">
        <w:t>.2 of TS 33.117 [</w:t>
      </w:r>
      <w:r>
        <w:rPr>
          <w:rFonts w:hint="eastAsia"/>
          <w:lang w:eastAsia="zh-CN"/>
        </w:rPr>
        <w:t>3</w:t>
      </w:r>
      <w:r w:rsidRPr="003B6A17">
        <w:t>].</w:t>
      </w:r>
    </w:p>
    <w:p w:rsidR="005F5A9A" w:rsidRPr="003B6A17" w:rsidRDefault="005F5A9A" w:rsidP="005F5A9A">
      <w:pPr>
        <w:pStyle w:val="5"/>
      </w:pPr>
      <w:bookmarkStart w:id="48" w:name="_Toc22022983"/>
      <w:bookmarkStart w:id="49" w:name="_Toc22565485"/>
      <w:bookmarkStart w:id="50" w:name="_Toc26877916"/>
      <w:bookmarkStart w:id="51" w:name="_Toc56801140"/>
      <w:r w:rsidRPr="003B6A17">
        <w:t>4.2.</w:t>
      </w:r>
      <w:r>
        <w:rPr>
          <w:rFonts w:hint="eastAsia"/>
          <w:lang w:eastAsia="zh-CN"/>
        </w:rPr>
        <w:t>1</w:t>
      </w:r>
      <w:r w:rsidRPr="003B6A17">
        <w:t>.2.3</w:t>
      </w:r>
      <w:r w:rsidRPr="003B6A17">
        <w:tab/>
        <w:t>Protecting</w:t>
      </w:r>
      <w:r w:rsidRPr="003B6A17">
        <w:rPr>
          <w:spacing w:val="-12"/>
        </w:rPr>
        <w:t xml:space="preserve"> </w:t>
      </w:r>
      <w:r w:rsidRPr="003B6A17">
        <w:t>data</w:t>
      </w:r>
      <w:r w:rsidRPr="003B6A17">
        <w:rPr>
          <w:spacing w:val="-5"/>
        </w:rPr>
        <w:t xml:space="preserve"> </w:t>
      </w:r>
      <w:r w:rsidRPr="003B6A17">
        <w:t>and</w:t>
      </w:r>
      <w:r w:rsidRPr="003B6A17">
        <w:rPr>
          <w:spacing w:val="-4"/>
        </w:rPr>
        <w:t xml:space="preserve"> </w:t>
      </w:r>
      <w:r w:rsidRPr="003B6A17">
        <w:t>information in storage</w:t>
      </w:r>
      <w:bookmarkEnd w:id="48"/>
      <w:bookmarkEnd w:id="49"/>
      <w:bookmarkEnd w:id="50"/>
      <w:bookmarkEnd w:id="51"/>
    </w:p>
    <w:p w:rsidR="005F5A9A" w:rsidRPr="003B6A17" w:rsidRDefault="005F5A9A" w:rsidP="005F5A9A">
      <w:pPr>
        <w:overflowPunct w:val="0"/>
        <w:autoSpaceDE w:val="0"/>
        <w:autoSpaceDN w:val="0"/>
        <w:adjustRightInd w:val="0"/>
        <w:textAlignment w:val="baseline"/>
      </w:pPr>
      <w:r w:rsidRPr="003B6A17">
        <w:t xml:space="preserve">There are no NWDAF-specific additions to clause </w:t>
      </w:r>
      <w:r w:rsidRPr="003B6A17">
        <w:rPr>
          <w:rFonts w:hint="eastAsia"/>
        </w:rPr>
        <w:t>4</w:t>
      </w:r>
      <w:r w:rsidRPr="003B6A17">
        <w:t>.</w:t>
      </w:r>
      <w:r w:rsidRPr="003B6A17">
        <w:rPr>
          <w:rFonts w:hint="eastAsia"/>
        </w:rPr>
        <w:t>2</w:t>
      </w:r>
      <w:r w:rsidRPr="003B6A17">
        <w:t>.3</w:t>
      </w:r>
      <w:r w:rsidRPr="003B6A17">
        <w:rPr>
          <w:rFonts w:hint="eastAsia"/>
        </w:rPr>
        <w:t>.2</w:t>
      </w:r>
      <w:r w:rsidRPr="003B6A17">
        <w:t>.3 of TS 33.117 [</w:t>
      </w:r>
      <w:r>
        <w:rPr>
          <w:rFonts w:hint="eastAsia"/>
          <w:lang w:eastAsia="zh-CN"/>
        </w:rPr>
        <w:t>3</w:t>
      </w:r>
      <w:r w:rsidRPr="003B6A17">
        <w:t>].</w:t>
      </w:r>
    </w:p>
    <w:p w:rsidR="005F5A9A" w:rsidRPr="003B6A17" w:rsidRDefault="005F5A9A" w:rsidP="005F5A9A">
      <w:pPr>
        <w:pStyle w:val="5"/>
      </w:pPr>
      <w:bookmarkStart w:id="52" w:name="_Toc56801141"/>
      <w:r w:rsidRPr="003B6A17">
        <w:t>4.2.</w:t>
      </w:r>
      <w:r>
        <w:rPr>
          <w:rFonts w:hint="eastAsia"/>
          <w:lang w:eastAsia="zh-CN"/>
        </w:rPr>
        <w:t>1</w:t>
      </w:r>
      <w:r w:rsidRPr="003B6A17">
        <w:t>.2.4</w:t>
      </w:r>
      <w:r w:rsidRPr="003B6A17">
        <w:tab/>
        <w:t>Protecting</w:t>
      </w:r>
      <w:r w:rsidRPr="003B6A17">
        <w:rPr>
          <w:spacing w:val="-12"/>
        </w:rPr>
        <w:t xml:space="preserve"> </w:t>
      </w:r>
      <w:r w:rsidRPr="003B6A17">
        <w:t>data</w:t>
      </w:r>
      <w:r w:rsidRPr="003B6A17">
        <w:rPr>
          <w:spacing w:val="-5"/>
        </w:rPr>
        <w:t xml:space="preserve"> </w:t>
      </w:r>
      <w:r w:rsidRPr="003B6A17">
        <w:t>and</w:t>
      </w:r>
      <w:r w:rsidRPr="003B6A17">
        <w:rPr>
          <w:spacing w:val="-4"/>
        </w:rPr>
        <w:t xml:space="preserve"> </w:t>
      </w:r>
      <w:r w:rsidRPr="003B6A17">
        <w:t>information in storage</w:t>
      </w:r>
      <w:bookmarkEnd w:id="52"/>
    </w:p>
    <w:p w:rsidR="005F5A9A" w:rsidRPr="003B6A17" w:rsidRDefault="005F5A9A" w:rsidP="005F5A9A">
      <w:pPr>
        <w:overflowPunct w:val="0"/>
        <w:autoSpaceDE w:val="0"/>
        <w:autoSpaceDN w:val="0"/>
        <w:adjustRightInd w:val="0"/>
        <w:textAlignment w:val="baseline"/>
      </w:pPr>
      <w:r w:rsidRPr="003B6A17">
        <w:t xml:space="preserve">There are no NWDAF-specific additions to clause </w:t>
      </w:r>
      <w:r w:rsidRPr="003B6A17">
        <w:rPr>
          <w:rFonts w:hint="eastAsia"/>
        </w:rPr>
        <w:t>4</w:t>
      </w:r>
      <w:r w:rsidRPr="003B6A17">
        <w:t>.</w:t>
      </w:r>
      <w:r w:rsidRPr="003B6A17">
        <w:rPr>
          <w:rFonts w:hint="eastAsia"/>
        </w:rPr>
        <w:t>2</w:t>
      </w:r>
      <w:r w:rsidRPr="003B6A17">
        <w:t>.3</w:t>
      </w:r>
      <w:r w:rsidRPr="003B6A17">
        <w:rPr>
          <w:rFonts w:hint="eastAsia"/>
        </w:rPr>
        <w:t>.2</w:t>
      </w:r>
      <w:r w:rsidRPr="003B6A17">
        <w:t>.4 of TS 33.117 [</w:t>
      </w:r>
      <w:r>
        <w:rPr>
          <w:rFonts w:hint="eastAsia"/>
          <w:lang w:eastAsia="zh-CN"/>
        </w:rPr>
        <w:t>3</w:t>
      </w:r>
      <w:r w:rsidRPr="003B6A17">
        <w:t>].</w:t>
      </w:r>
    </w:p>
    <w:p w:rsidR="005F5A9A" w:rsidRPr="003B6A17" w:rsidRDefault="005F5A9A" w:rsidP="005F5A9A">
      <w:pPr>
        <w:pStyle w:val="5"/>
      </w:pPr>
      <w:bookmarkStart w:id="53" w:name="_Toc56801142"/>
      <w:r w:rsidRPr="003B6A17">
        <w:t>4.2.</w:t>
      </w:r>
      <w:r>
        <w:rPr>
          <w:rFonts w:hint="eastAsia"/>
          <w:lang w:eastAsia="zh-CN"/>
        </w:rPr>
        <w:t>1</w:t>
      </w:r>
      <w:r w:rsidRPr="003B6A17">
        <w:t>.2.5</w:t>
      </w:r>
      <w:r w:rsidRPr="003B6A17">
        <w:tab/>
        <w:t>Protecting</w:t>
      </w:r>
      <w:r w:rsidRPr="003B6A17">
        <w:rPr>
          <w:spacing w:val="-12"/>
        </w:rPr>
        <w:t xml:space="preserve"> </w:t>
      </w:r>
      <w:r w:rsidRPr="003B6A17">
        <w:t>data</w:t>
      </w:r>
      <w:r w:rsidRPr="003B6A17">
        <w:rPr>
          <w:spacing w:val="-5"/>
        </w:rPr>
        <w:t xml:space="preserve"> </w:t>
      </w:r>
      <w:r w:rsidRPr="003B6A17">
        <w:t>and</w:t>
      </w:r>
      <w:r w:rsidRPr="003B6A17">
        <w:rPr>
          <w:spacing w:val="-4"/>
        </w:rPr>
        <w:t xml:space="preserve"> </w:t>
      </w:r>
      <w:r w:rsidRPr="003B6A17">
        <w:t>information in storage</w:t>
      </w:r>
      <w:bookmarkEnd w:id="53"/>
    </w:p>
    <w:p w:rsidR="005F5A9A" w:rsidRPr="003B6A17" w:rsidRDefault="005F5A9A" w:rsidP="005F5A9A">
      <w:pPr>
        <w:overflowPunct w:val="0"/>
        <w:autoSpaceDE w:val="0"/>
        <w:autoSpaceDN w:val="0"/>
        <w:adjustRightInd w:val="0"/>
        <w:textAlignment w:val="baseline"/>
      </w:pPr>
      <w:r w:rsidRPr="003B6A17">
        <w:t xml:space="preserve">There are no NWDAF-specific additions to clause </w:t>
      </w:r>
      <w:r w:rsidRPr="003B6A17">
        <w:rPr>
          <w:rFonts w:hint="eastAsia"/>
        </w:rPr>
        <w:t>4</w:t>
      </w:r>
      <w:r w:rsidRPr="003B6A17">
        <w:t>.</w:t>
      </w:r>
      <w:r w:rsidRPr="003B6A17">
        <w:rPr>
          <w:rFonts w:hint="eastAsia"/>
        </w:rPr>
        <w:t>2</w:t>
      </w:r>
      <w:r w:rsidRPr="003B6A17">
        <w:t>.3</w:t>
      </w:r>
      <w:r w:rsidRPr="003B6A17">
        <w:rPr>
          <w:rFonts w:hint="eastAsia"/>
        </w:rPr>
        <w:t>.2</w:t>
      </w:r>
      <w:r w:rsidRPr="003B6A17">
        <w:t>.5 of TS 33.117 [</w:t>
      </w:r>
      <w:r>
        <w:rPr>
          <w:rFonts w:hint="eastAsia"/>
          <w:lang w:eastAsia="zh-CN"/>
        </w:rPr>
        <w:t>3</w:t>
      </w:r>
      <w:r w:rsidRPr="003B6A17">
        <w:t>].</w:t>
      </w:r>
    </w:p>
    <w:p w:rsidR="005F5A9A" w:rsidRPr="003B6A17" w:rsidRDefault="005F5A9A" w:rsidP="005F5A9A">
      <w:pPr>
        <w:pStyle w:val="5"/>
      </w:pPr>
      <w:bookmarkStart w:id="54" w:name="_Toc56801143"/>
      <w:r w:rsidRPr="003B6A17">
        <w:t>4.2.</w:t>
      </w:r>
      <w:r>
        <w:rPr>
          <w:rFonts w:hint="eastAsia"/>
          <w:lang w:eastAsia="zh-CN"/>
        </w:rPr>
        <w:t>1</w:t>
      </w:r>
      <w:r w:rsidRPr="003B6A17">
        <w:t>.2.6</w:t>
      </w:r>
      <w:r w:rsidRPr="003B6A17">
        <w:tab/>
        <w:t>Protecting data and information – Data masking on integration analysis</w:t>
      </w:r>
      <w:bookmarkEnd w:id="54"/>
    </w:p>
    <w:p w:rsidR="005F5A9A" w:rsidRPr="003B6A17" w:rsidRDefault="005F5A9A" w:rsidP="005F5A9A">
      <w:pPr>
        <w:rPr>
          <w:rFonts w:eastAsia="宋体"/>
        </w:rPr>
      </w:pPr>
      <w:r w:rsidRPr="003B6A17">
        <w:rPr>
          <w:rFonts w:eastAsia="宋体"/>
        </w:rPr>
        <w:t>Requirement Name: Data masking on integration analysis about personal data</w:t>
      </w:r>
    </w:p>
    <w:p w:rsidR="005F5A9A" w:rsidRPr="003B6A17" w:rsidRDefault="005F5A9A" w:rsidP="005F5A9A">
      <w:pPr>
        <w:rPr>
          <w:rFonts w:eastAsia="宋体"/>
        </w:rPr>
      </w:pPr>
      <w:r w:rsidRPr="003B6A17">
        <w:rPr>
          <w:rFonts w:eastAsia="宋体"/>
        </w:rPr>
        <w:t>Requirement Reference:</w:t>
      </w:r>
      <w:r>
        <w:rPr>
          <w:rFonts w:eastAsia="宋体" w:hint="eastAsia"/>
          <w:lang w:eastAsia="zh-CN"/>
        </w:rPr>
        <w:t xml:space="preserve"> </w:t>
      </w:r>
      <w:r w:rsidRPr="003B6A17">
        <w:rPr>
          <w:rFonts w:eastAsia="宋体"/>
        </w:rPr>
        <w:t xml:space="preserve">TBA. </w:t>
      </w:r>
    </w:p>
    <w:p w:rsidR="005F5A9A" w:rsidRPr="003B6A17" w:rsidRDefault="005F5A9A" w:rsidP="005F5A9A">
      <w:pPr>
        <w:rPr>
          <w:rFonts w:eastAsia="宋体"/>
        </w:rPr>
      </w:pPr>
      <w:r w:rsidRPr="003B6A17">
        <w:rPr>
          <w:rFonts w:eastAsia="宋体"/>
        </w:rPr>
        <w:t xml:space="preserve">Requirement Description: NWDAF can collect data from UE, NF, OAM, etc. used for analytics. Personal data of the UE’s user are involved also. When NWDAF uses such personal data in analytics with other information together, </w:t>
      </w:r>
      <w:r w:rsidRPr="003B6A17">
        <w:rPr>
          <w:rFonts w:eastAsia="宋体" w:hint="eastAsia"/>
          <w:lang w:eastAsia="zh-CN"/>
        </w:rPr>
        <w:t xml:space="preserve">such data correlation operation could bind more </w:t>
      </w:r>
      <w:r w:rsidRPr="003B6A17">
        <w:rPr>
          <w:rFonts w:eastAsia="宋体"/>
          <w:lang w:eastAsia="zh-CN"/>
        </w:rPr>
        <w:t xml:space="preserve">personal </w:t>
      </w:r>
      <w:r w:rsidRPr="003B6A17">
        <w:rPr>
          <w:rFonts w:eastAsia="宋体" w:hint="eastAsia"/>
          <w:lang w:eastAsia="zh-CN"/>
        </w:rPr>
        <w:t xml:space="preserve">information </w:t>
      </w:r>
      <w:r w:rsidRPr="003B6A17">
        <w:rPr>
          <w:rFonts w:eastAsia="宋体"/>
          <w:lang w:eastAsia="zh-CN"/>
        </w:rPr>
        <w:t>with</w:t>
      </w:r>
      <w:r w:rsidRPr="003B6A17">
        <w:rPr>
          <w:rFonts w:eastAsia="宋体" w:hint="eastAsia"/>
          <w:lang w:eastAsia="zh-CN"/>
        </w:rPr>
        <w:t xml:space="preserve"> </w:t>
      </w:r>
      <w:r w:rsidRPr="003B6A17">
        <w:rPr>
          <w:rFonts w:eastAsia="宋体"/>
          <w:lang w:eastAsia="zh-CN"/>
        </w:rPr>
        <w:t xml:space="preserve">the </w:t>
      </w:r>
      <w:r w:rsidRPr="003B6A17">
        <w:rPr>
          <w:rFonts w:eastAsia="宋体" w:hint="eastAsia"/>
          <w:lang w:eastAsia="zh-CN"/>
        </w:rPr>
        <w:t>user</w:t>
      </w:r>
      <w:r w:rsidRPr="003B6A17">
        <w:rPr>
          <w:rFonts w:eastAsia="宋体"/>
          <w:lang w:eastAsia="zh-CN"/>
        </w:rPr>
        <w:t>’s</w:t>
      </w:r>
      <w:r w:rsidRPr="003B6A17">
        <w:rPr>
          <w:rFonts w:eastAsia="宋体" w:hint="eastAsia"/>
          <w:lang w:eastAsia="zh-CN"/>
        </w:rPr>
        <w:t xml:space="preserve"> identi</w:t>
      </w:r>
      <w:r w:rsidRPr="003B6A17">
        <w:rPr>
          <w:rFonts w:eastAsia="宋体"/>
          <w:lang w:eastAsia="zh-CN"/>
        </w:rPr>
        <w:t>ty</w:t>
      </w:r>
      <w:r w:rsidRPr="003B6A17">
        <w:rPr>
          <w:rFonts w:eastAsia="宋体" w:hint="eastAsia"/>
          <w:lang w:eastAsia="zh-CN"/>
        </w:rPr>
        <w:t>. Thus</w:t>
      </w:r>
      <w:r w:rsidRPr="003B6A17">
        <w:rPr>
          <w:rFonts w:eastAsia="宋体"/>
          <w:lang w:eastAsia="zh-CN"/>
        </w:rPr>
        <w:t>,</w:t>
      </w:r>
      <w:r w:rsidRPr="003B6A17">
        <w:rPr>
          <w:rFonts w:eastAsia="宋体" w:hint="eastAsia"/>
          <w:lang w:eastAsia="zh-CN"/>
        </w:rPr>
        <w:t xml:space="preserve"> </w:t>
      </w:r>
      <w:r w:rsidRPr="003B6A17">
        <w:rPr>
          <w:rFonts w:eastAsia="宋体"/>
        </w:rPr>
        <w:t>privacy sensitive information about that specific user</w:t>
      </w:r>
      <w:r w:rsidRPr="003B6A17">
        <w:rPr>
          <w:rFonts w:eastAsia="宋体" w:hint="eastAsia"/>
          <w:lang w:eastAsia="zh-CN"/>
        </w:rPr>
        <w:t xml:space="preserve"> </w:t>
      </w:r>
      <w:r w:rsidRPr="003B6A17">
        <w:rPr>
          <w:rFonts w:eastAsia="宋体"/>
          <w:lang w:eastAsia="zh-CN"/>
        </w:rPr>
        <w:t xml:space="preserve">could be revealed </w:t>
      </w:r>
      <w:r w:rsidRPr="003B6A17">
        <w:rPr>
          <w:rFonts w:eastAsia="宋体" w:hint="eastAsia"/>
          <w:lang w:eastAsia="zh-CN"/>
        </w:rPr>
        <w:t xml:space="preserve">to </w:t>
      </w:r>
      <w:r w:rsidRPr="003B6A17">
        <w:rPr>
          <w:rFonts w:eastAsia="宋体"/>
          <w:lang w:eastAsia="zh-CN"/>
        </w:rPr>
        <w:t>the person</w:t>
      </w:r>
      <w:r w:rsidRPr="003B6A17">
        <w:rPr>
          <w:rFonts w:eastAsia="宋体" w:hint="eastAsia"/>
          <w:lang w:eastAsia="zh-CN"/>
        </w:rPr>
        <w:t xml:space="preserve"> who </w:t>
      </w:r>
      <w:r w:rsidRPr="003B6A17">
        <w:rPr>
          <w:rFonts w:eastAsia="宋体"/>
          <w:lang w:eastAsia="zh-CN"/>
        </w:rPr>
        <w:t>is allowed to</w:t>
      </w:r>
      <w:r w:rsidRPr="003B6A17">
        <w:rPr>
          <w:rFonts w:eastAsia="宋体" w:hint="eastAsia"/>
          <w:lang w:eastAsia="zh-CN"/>
        </w:rPr>
        <w:t xml:space="preserve"> operate data </w:t>
      </w:r>
      <w:r w:rsidRPr="003B6A17">
        <w:rPr>
          <w:rFonts w:eastAsia="宋体"/>
          <w:lang w:eastAsia="zh-CN"/>
        </w:rPr>
        <w:t xml:space="preserve">correlation </w:t>
      </w:r>
      <w:r w:rsidRPr="003B6A17">
        <w:rPr>
          <w:rFonts w:eastAsia="宋体"/>
        </w:rPr>
        <w:t>for analytics</w:t>
      </w:r>
      <w:r w:rsidRPr="003B6A17">
        <w:rPr>
          <w:rFonts w:eastAsia="宋体" w:hint="eastAsia"/>
          <w:lang w:eastAsia="zh-CN"/>
        </w:rPr>
        <w:t xml:space="preserve"> but not </w:t>
      </w:r>
      <w:r w:rsidRPr="003B6A17">
        <w:rPr>
          <w:rFonts w:eastAsia="宋体"/>
          <w:lang w:eastAsia="zh-CN"/>
        </w:rPr>
        <w:t xml:space="preserve">allowed to </w:t>
      </w:r>
      <w:r w:rsidRPr="003B6A17">
        <w:rPr>
          <w:rFonts w:eastAsia="宋体" w:hint="eastAsia"/>
          <w:lang w:eastAsia="zh-CN"/>
        </w:rPr>
        <w:t xml:space="preserve">know the </w:t>
      </w:r>
      <w:r w:rsidRPr="003B6A17">
        <w:rPr>
          <w:rFonts w:eastAsia="宋体"/>
          <w:lang w:eastAsia="zh-CN"/>
        </w:rPr>
        <w:t xml:space="preserve">privacy </w:t>
      </w:r>
      <w:r w:rsidRPr="003B6A17">
        <w:rPr>
          <w:rFonts w:eastAsia="宋体" w:hint="eastAsia"/>
          <w:lang w:eastAsia="zh-CN"/>
        </w:rPr>
        <w:t>information</w:t>
      </w:r>
      <w:r w:rsidRPr="003B6A17">
        <w:rPr>
          <w:rFonts w:eastAsia="宋体"/>
          <w:lang w:eastAsia="zh-CN"/>
        </w:rPr>
        <w:t xml:space="preserve"> as the result of data correlation</w:t>
      </w:r>
      <w:r w:rsidRPr="003B6A17">
        <w:rPr>
          <w:rFonts w:eastAsia="宋体"/>
        </w:rPr>
        <w:t>. Therefore, applicable measures (e.g. data masking) shall be applied to mitigate such privacy violation risk.</w:t>
      </w:r>
    </w:p>
    <w:p w:rsidR="005F5A9A" w:rsidRPr="003B6A17" w:rsidRDefault="005F5A9A" w:rsidP="005F5A9A">
      <w:pPr>
        <w:rPr>
          <w:rFonts w:eastAsia="宋体"/>
          <w:lang w:eastAsia="zh-CN"/>
        </w:rPr>
      </w:pPr>
      <w:r w:rsidRPr="003B6A17">
        <w:rPr>
          <w:rFonts w:eastAsia="宋体"/>
          <w:i/>
        </w:rPr>
        <w:t>Threat References</w:t>
      </w:r>
      <w:r w:rsidRPr="003B6A17">
        <w:rPr>
          <w:rFonts w:eastAsia="宋体"/>
        </w:rPr>
        <w:t xml:space="preserve">: </w:t>
      </w:r>
      <w:r w:rsidRPr="003B6A17">
        <w:rPr>
          <w:rFonts w:eastAsia="宋体" w:hint="eastAsia"/>
          <w:lang w:eastAsia="zh-CN"/>
        </w:rPr>
        <w:t>TR33.926[</w:t>
      </w:r>
      <w:r>
        <w:rPr>
          <w:rFonts w:eastAsia="宋体" w:hint="eastAsia"/>
          <w:lang w:eastAsia="zh-CN"/>
        </w:rPr>
        <w:t>4</w:t>
      </w:r>
      <w:r w:rsidRPr="003B6A17">
        <w:rPr>
          <w:rFonts w:eastAsia="宋体" w:hint="eastAsia"/>
          <w:lang w:eastAsia="zh-CN"/>
        </w:rPr>
        <w:t>], clause 5.3.6.7, Personal Identification Information Violation</w:t>
      </w:r>
    </w:p>
    <w:p w:rsidR="005F5A9A" w:rsidRPr="003B6A17" w:rsidRDefault="005F5A9A" w:rsidP="005F5A9A">
      <w:pPr>
        <w:rPr>
          <w:rFonts w:eastAsia="宋体"/>
        </w:rPr>
      </w:pPr>
      <w:r w:rsidRPr="003B6A17">
        <w:rPr>
          <w:rFonts w:eastAsia="宋体"/>
          <w:b/>
        </w:rPr>
        <w:t>Test Name</w:t>
      </w:r>
      <w:r w:rsidRPr="003B6A17">
        <w:rPr>
          <w:rFonts w:eastAsia="宋体"/>
        </w:rPr>
        <w:t>: TC_DATA_MASKING</w:t>
      </w:r>
    </w:p>
    <w:p w:rsidR="005F5A9A" w:rsidRPr="003B6A17" w:rsidRDefault="005F5A9A" w:rsidP="005F5A9A">
      <w:pPr>
        <w:rPr>
          <w:rFonts w:eastAsia="宋体"/>
        </w:rPr>
      </w:pPr>
      <w:r w:rsidRPr="003B6A17">
        <w:rPr>
          <w:rFonts w:eastAsia="宋体"/>
          <w:b/>
        </w:rPr>
        <w:t>Purpose</w:t>
      </w:r>
      <w:r w:rsidRPr="003B6A17">
        <w:rPr>
          <w:rFonts w:eastAsia="宋体"/>
        </w:rPr>
        <w:t>:</w:t>
      </w:r>
    </w:p>
    <w:p w:rsidR="005F5A9A" w:rsidRPr="003B6A17" w:rsidRDefault="005F5A9A" w:rsidP="005F5A9A">
      <w:pPr>
        <w:rPr>
          <w:rFonts w:eastAsia="宋体"/>
        </w:rPr>
      </w:pPr>
      <w:r w:rsidRPr="003B6A17">
        <w:rPr>
          <w:rFonts w:eastAsia="宋体"/>
        </w:rPr>
        <w:t xml:space="preserve">Verify that no privacy information of operators’ users is revealed to the party who is not allowed to have.  </w:t>
      </w:r>
    </w:p>
    <w:p w:rsidR="005F5A9A" w:rsidRPr="003B6A17" w:rsidRDefault="005F5A9A" w:rsidP="005F5A9A">
      <w:pPr>
        <w:rPr>
          <w:rFonts w:eastAsia="宋体"/>
        </w:rPr>
      </w:pPr>
      <w:r w:rsidRPr="003B6A17">
        <w:rPr>
          <w:rFonts w:eastAsia="宋体"/>
          <w:b/>
        </w:rPr>
        <w:lastRenderedPageBreak/>
        <w:t>Pre-Condition</w:t>
      </w:r>
      <w:r w:rsidRPr="003B6A17">
        <w:rPr>
          <w:rFonts w:eastAsia="宋体"/>
        </w:rPr>
        <w:t>:</w:t>
      </w:r>
    </w:p>
    <w:p w:rsidR="005F5A9A" w:rsidRPr="003B6A17" w:rsidRDefault="005F5A9A" w:rsidP="005F5A9A">
      <w:pPr>
        <w:rPr>
          <w:rFonts w:eastAsia="宋体"/>
        </w:rPr>
      </w:pPr>
      <w:r w:rsidRPr="003B6A17">
        <w:rPr>
          <w:rFonts w:eastAsia="宋体"/>
        </w:rPr>
        <w:t>TBD.</w:t>
      </w:r>
    </w:p>
    <w:p w:rsidR="005F5A9A" w:rsidRPr="003B6A17" w:rsidRDefault="005F5A9A" w:rsidP="005F5A9A">
      <w:pPr>
        <w:rPr>
          <w:rFonts w:eastAsia="宋体"/>
          <w:b/>
        </w:rPr>
      </w:pPr>
      <w:r w:rsidRPr="003B6A17">
        <w:rPr>
          <w:rFonts w:eastAsia="宋体"/>
          <w:b/>
        </w:rPr>
        <w:t>Execution Steps</w:t>
      </w:r>
    </w:p>
    <w:p w:rsidR="005F5A9A" w:rsidRPr="003B6A17" w:rsidRDefault="005F5A9A" w:rsidP="005F5A9A">
      <w:pPr>
        <w:rPr>
          <w:rFonts w:eastAsia="宋体"/>
        </w:rPr>
      </w:pPr>
      <w:r w:rsidRPr="003B6A17">
        <w:rPr>
          <w:rFonts w:eastAsia="宋体"/>
        </w:rPr>
        <w:t>TBD</w:t>
      </w:r>
    </w:p>
    <w:p w:rsidR="005F5A9A" w:rsidRPr="003B6A17" w:rsidRDefault="005F5A9A" w:rsidP="005F5A9A">
      <w:pPr>
        <w:rPr>
          <w:rFonts w:eastAsia="宋体"/>
        </w:rPr>
      </w:pPr>
      <w:r w:rsidRPr="003B6A17">
        <w:rPr>
          <w:rFonts w:eastAsia="宋体"/>
          <w:b/>
        </w:rPr>
        <w:t>Expected Results</w:t>
      </w:r>
      <w:r w:rsidRPr="003B6A17">
        <w:rPr>
          <w:rFonts w:eastAsia="宋体"/>
        </w:rPr>
        <w:t>:</w:t>
      </w:r>
    </w:p>
    <w:p w:rsidR="005F5A9A" w:rsidRPr="003B6A17" w:rsidRDefault="005F5A9A" w:rsidP="005F5A9A">
      <w:pPr>
        <w:rPr>
          <w:rFonts w:eastAsia="宋体"/>
        </w:rPr>
      </w:pPr>
      <w:r w:rsidRPr="003B6A17">
        <w:rPr>
          <w:rFonts w:eastAsia="宋体"/>
        </w:rPr>
        <w:t>TBD</w:t>
      </w:r>
    </w:p>
    <w:p w:rsidR="004D1E97" w:rsidRDefault="004D1E97" w:rsidP="004D1E97">
      <w:pPr>
        <w:pStyle w:val="2"/>
      </w:pPr>
      <w:bookmarkStart w:id="55" w:name="_Toc56801144"/>
      <w:r>
        <w:t>4.3</w:t>
      </w:r>
      <w:r w:rsidRPr="004D3578">
        <w:tab/>
      </w:r>
      <w:r>
        <w:t>NWDAF</w:t>
      </w:r>
      <w:r w:rsidRPr="004D1E97">
        <w:t>-</w:t>
      </w:r>
      <w:r w:rsidR="005C4BCF" w:rsidRPr="005C4BCF">
        <w:t>specific adaptations of hardening requirements and related test cases</w:t>
      </w:r>
      <w:bookmarkEnd w:id="55"/>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 xml:space="preserve">Editor’s Note: 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5.3</w:t>
      </w:r>
      <w:r w:rsidRPr="005C4BCF">
        <w:rPr>
          <w:rFonts w:eastAsia="宋体"/>
          <w:color w:val="FF0000"/>
        </w:rPr>
        <w:t xml:space="preserve">, as a starting point, and note </w:t>
      </w:r>
      <w:r>
        <w:rPr>
          <w:rFonts w:eastAsia="宋体"/>
          <w:color w:val="FF0000"/>
          <w:lang w:eastAsia="zh-CN"/>
        </w:rPr>
        <w:t>NWDAF</w:t>
      </w:r>
      <w:r w:rsidRPr="005C4BCF">
        <w:rPr>
          <w:rFonts w:eastAsia="宋体"/>
          <w:color w:val="FF0000"/>
        </w:rPr>
        <w:t>-specific adaptations, if required. Note subclauses as "void" or "no adaptation needed" as appropriate.</w:t>
      </w:r>
    </w:p>
    <w:p w:rsidR="005F5A9A" w:rsidRPr="00CE2B14" w:rsidRDefault="005F5A9A" w:rsidP="005F5A9A">
      <w:pPr>
        <w:pStyle w:val="3"/>
      </w:pPr>
      <w:bookmarkStart w:id="56" w:name="_Toc22022994"/>
      <w:bookmarkStart w:id="57" w:name="_Toc22565496"/>
      <w:bookmarkStart w:id="58" w:name="_Toc26877927"/>
      <w:bookmarkStart w:id="59" w:name="_Toc56801145"/>
      <w:r w:rsidRPr="00CE2B14">
        <w:t>4.3.1</w:t>
      </w:r>
      <w:r w:rsidRPr="00CE2B14">
        <w:tab/>
        <w:t>Introduction</w:t>
      </w:r>
      <w:bookmarkEnd w:id="56"/>
      <w:bookmarkEnd w:id="57"/>
      <w:bookmarkEnd w:id="58"/>
      <w:bookmarkEnd w:id="59"/>
    </w:p>
    <w:p w:rsidR="005F5A9A" w:rsidRPr="00CE2B14" w:rsidRDefault="005F5A9A" w:rsidP="005F5A9A">
      <w:pPr>
        <w:overflowPunct w:val="0"/>
        <w:autoSpaceDE w:val="0"/>
        <w:autoSpaceDN w:val="0"/>
        <w:adjustRightInd w:val="0"/>
        <w:textAlignment w:val="baseline"/>
      </w:pPr>
      <w:r w:rsidRPr="00CE2B14">
        <w:rPr>
          <w:lang w:eastAsia="zh-CN"/>
        </w:rPr>
        <w:t xml:space="preserve">The present clause contains </w:t>
      </w:r>
      <w:r>
        <w:rPr>
          <w:lang w:eastAsia="zh-CN"/>
        </w:rPr>
        <w:t>NWDAF</w:t>
      </w:r>
      <w:r w:rsidRPr="00CE2B14">
        <w:t xml:space="preserve">-specific </w:t>
      </w:r>
      <w:r w:rsidRPr="00CE2B14">
        <w:rPr>
          <w:rFonts w:hint="eastAsia"/>
          <w:lang w:eastAsia="zh-CN"/>
        </w:rPr>
        <w:t xml:space="preserve">adaptations of </w:t>
      </w:r>
      <w:r w:rsidRPr="00CE2B14">
        <w:rPr>
          <w:lang w:eastAsia="zh-CN"/>
        </w:rPr>
        <w:t xml:space="preserve">hardening </w:t>
      </w:r>
      <w:r w:rsidRPr="00CE2B14">
        <w:t>requirements</w:t>
      </w:r>
      <w:r w:rsidRPr="00CE2B14">
        <w:rPr>
          <w:rFonts w:hint="eastAsia"/>
          <w:lang w:eastAsia="zh-CN"/>
        </w:rPr>
        <w:t xml:space="preserve"> and related test cases</w:t>
      </w:r>
      <w:r w:rsidRPr="00CE2B14">
        <w:rPr>
          <w:lang w:eastAsia="zh-CN"/>
        </w:rPr>
        <w:t>.</w:t>
      </w:r>
    </w:p>
    <w:p w:rsidR="005F5A9A" w:rsidRPr="00CE2B14" w:rsidRDefault="005F5A9A" w:rsidP="005F5A9A">
      <w:pPr>
        <w:pStyle w:val="3"/>
      </w:pPr>
      <w:bookmarkStart w:id="60" w:name="_Toc22022995"/>
      <w:bookmarkStart w:id="61" w:name="_Toc22565497"/>
      <w:bookmarkStart w:id="62" w:name="_Toc26877928"/>
      <w:bookmarkStart w:id="63" w:name="_Toc56801146"/>
      <w:r w:rsidRPr="00CE2B14">
        <w:t>4.3.2</w:t>
      </w:r>
      <w:r w:rsidRPr="00CE2B14">
        <w:tab/>
        <w:t xml:space="preserve">Technical </w:t>
      </w:r>
      <w:bookmarkEnd w:id="60"/>
      <w:bookmarkEnd w:id="61"/>
      <w:r w:rsidRPr="00CE2B14">
        <w:t>baseline</w:t>
      </w:r>
      <w:bookmarkEnd w:id="62"/>
      <w:bookmarkEnd w:id="63"/>
    </w:p>
    <w:p w:rsidR="005F5A9A" w:rsidRPr="00CE2B14" w:rsidRDefault="005F5A9A" w:rsidP="005F5A9A">
      <w:pPr>
        <w:overflowPunct w:val="0"/>
        <w:autoSpaceDE w:val="0"/>
        <w:autoSpaceDN w:val="0"/>
        <w:adjustRightInd w:val="0"/>
        <w:textAlignment w:val="baseline"/>
      </w:pPr>
      <w:r w:rsidRPr="00CE2B14">
        <w:rPr>
          <w:color w:val="000000"/>
        </w:rPr>
        <w:t xml:space="preserve">There are no </w:t>
      </w:r>
      <w:r>
        <w:rPr>
          <w:color w:val="000000"/>
        </w:rPr>
        <w:t>NWDAF</w:t>
      </w:r>
      <w:r w:rsidRPr="00CE2B14">
        <w:rPr>
          <w:color w:val="000000"/>
        </w:rPr>
        <w:t xml:space="preserve">-specific additions to clause </w:t>
      </w:r>
      <w:r w:rsidRPr="00CE2B14">
        <w:rPr>
          <w:rFonts w:hint="eastAsia"/>
          <w:color w:val="000000"/>
        </w:rPr>
        <w:t>4</w:t>
      </w:r>
      <w:r w:rsidRPr="00CE2B14">
        <w:rPr>
          <w:color w:val="000000"/>
        </w:rPr>
        <w:t>.</w:t>
      </w:r>
      <w:r w:rsidRPr="00CE2B14">
        <w:rPr>
          <w:color w:val="000000"/>
          <w:lang w:eastAsia="zh-CN"/>
        </w:rPr>
        <w:t>3.2</w:t>
      </w:r>
      <w:r w:rsidRPr="00CE2B14">
        <w:rPr>
          <w:color w:val="000000"/>
        </w:rPr>
        <w:t xml:space="preserve"> of TS 33.117 [</w:t>
      </w:r>
      <w:r>
        <w:rPr>
          <w:rFonts w:hint="eastAsia"/>
          <w:color w:val="000000"/>
          <w:lang w:eastAsia="zh-CN"/>
        </w:rPr>
        <w:t>3</w:t>
      </w:r>
      <w:r w:rsidRPr="00CE2B14">
        <w:rPr>
          <w:color w:val="000000"/>
        </w:rPr>
        <w:t>].</w:t>
      </w:r>
    </w:p>
    <w:p w:rsidR="005F5A9A" w:rsidRPr="00CE2B14" w:rsidRDefault="005F5A9A" w:rsidP="005F5A9A">
      <w:pPr>
        <w:pStyle w:val="3"/>
      </w:pPr>
      <w:bookmarkStart w:id="64" w:name="_Toc22022996"/>
      <w:bookmarkStart w:id="65" w:name="_Toc22565498"/>
      <w:bookmarkStart w:id="66" w:name="_Toc26877929"/>
      <w:bookmarkStart w:id="67" w:name="_Toc56801147"/>
      <w:r w:rsidRPr="00CE2B14">
        <w:t>4.3.3</w:t>
      </w:r>
      <w:r w:rsidRPr="00CE2B14">
        <w:tab/>
        <w:t xml:space="preserve">Operating </w:t>
      </w:r>
      <w:bookmarkEnd w:id="64"/>
      <w:bookmarkEnd w:id="65"/>
      <w:r w:rsidRPr="00CE2B14">
        <w:t>systems</w:t>
      </w:r>
      <w:bookmarkEnd w:id="66"/>
      <w:bookmarkEnd w:id="67"/>
    </w:p>
    <w:p w:rsidR="005F5A9A" w:rsidRPr="00CE2B14" w:rsidRDefault="005F5A9A" w:rsidP="005F5A9A">
      <w:pPr>
        <w:overflowPunct w:val="0"/>
        <w:autoSpaceDE w:val="0"/>
        <w:autoSpaceDN w:val="0"/>
        <w:adjustRightInd w:val="0"/>
        <w:textAlignment w:val="baseline"/>
      </w:pPr>
      <w:r w:rsidRPr="00CE2B14">
        <w:rPr>
          <w:color w:val="000000"/>
        </w:rPr>
        <w:t xml:space="preserve">There are no </w:t>
      </w:r>
      <w:r>
        <w:rPr>
          <w:color w:val="000000"/>
        </w:rPr>
        <w:t>NWDAF</w:t>
      </w:r>
      <w:r w:rsidRPr="00CE2B14">
        <w:rPr>
          <w:color w:val="000000"/>
        </w:rPr>
        <w:t xml:space="preserve">-specific additions to clause </w:t>
      </w:r>
      <w:r w:rsidRPr="00CE2B14">
        <w:rPr>
          <w:rFonts w:hint="eastAsia"/>
          <w:color w:val="000000"/>
        </w:rPr>
        <w:t>4</w:t>
      </w:r>
      <w:r w:rsidRPr="00CE2B14">
        <w:rPr>
          <w:color w:val="000000"/>
        </w:rPr>
        <w:t>.</w:t>
      </w:r>
      <w:r w:rsidRPr="00CE2B14">
        <w:rPr>
          <w:color w:val="000000"/>
          <w:lang w:eastAsia="zh-CN"/>
        </w:rPr>
        <w:t>3.3</w:t>
      </w:r>
      <w:r w:rsidRPr="00CE2B14">
        <w:rPr>
          <w:color w:val="000000"/>
        </w:rPr>
        <w:t xml:space="preserve"> of TS 33.117 [</w:t>
      </w:r>
      <w:r>
        <w:rPr>
          <w:rFonts w:hint="eastAsia"/>
          <w:color w:val="000000"/>
          <w:lang w:eastAsia="zh-CN"/>
        </w:rPr>
        <w:t>3</w:t>
      </w:r>
      <w:r w:rsidRPr="00CE2B14">
        <w:rPr>
          <w:color w:val="000000"/>
        </w:rPr>
        <w:t>].</w:t>
      </w:r>
    </w:p>
    <w:p w:rsidR="005F5A9A" w:rsidRPr="00CE2B14" w:rsidRDefault="005F5A9A" w:rsidP="005F5A9A">
      <w:pPr>
        <w:pStyle w:val="3"/>
      </w:pPr>
      <w:bookmarkStart w:id="68" w:name="_Toc22022997"/>
      <w:bookmarkStart w:id="69" w:name="_Toc22565499"/>
      <w:bookmarkStart w:id="70" w:name="_Toc26877930"/>
      <w:bookmarkStart w:id="71" w:name="_Toc56801148"/>
      <w:r w:rsidRPr="00CE2B14">
        <w:t>4.3.4</w:t>
      </w:r>
      <w:r w:rsidRPr="00CE2B14">
        <w:tab/>
        <w:t xml:space="preserve">Web </w:t>
      </w:r>
      <w:bookmarkEnd w:id="68"/>
      <w:bookmarkEnd w:id="69"/>
      <w:r w:rsidRPr="00CE2B14">
        <w:t>servers</w:t>
      </w:r>
      <w:bookmarkEnd w:id="70"/>
      <w:bookmarkEnd w:id="71"/>
    </w:p>
    <w:p w:rsidR="005F5A9A" w:rsidRPr="00CE2B14" w:rsidRDefault="005F5A9A" w:rsidP="00196D48">
      <w:r w:rsidRPr="00CE2B14">
        <w:t xml:space="preserve">There are no </w:t>
      </w:r>
      <w:r>
        <w:t>NWDAF</w:t>
      </w:r>
      <w:r w:rsidRPr="00CE2B14">
        <w:t xml:space="preserve">-specific additions to clause </w:t>
      </w:r>
      <w:r w:rsidRPr="00CE2B14">
        <w:rPr>
          <w:rFonts w:hint="eastAsia"/>
        </w:rPr>
        <w:t>4</w:t>
      </w:r>
      <w:r w:rsidRPr="00CE2B14">
        <w:t>.</w:t>
      </w:r>
      <w:r w:rsidRPr="00CE2B14">
        <w:rPr>
          <w:lang w:eastAsia="zh-CN"/>
        </w:rPr>
        <w:t>3.4</w:t>
      </w:r>
      <w:r w:rsidRPr="00CE2B14">
        <w:t xml:space="preserve"> of TS 33.117 [</w:t>
      </w:r>
      <w:r>
        <w:rPr>
          <w:rFonts w:hint="eastAsia"/>
          <w:lang w:eastAsia="zh-CN"/>
        </w:rPr>
        <w:t>3</w:t>
      </w:r>
      <w:r w:rsidRPr="00CE2B14">
        <w:t>].</w:t>
      </w:r>
    </w:p>
    <w:p w:rsidR="005F5A9A" w:rsidRPr="00CE2B14" w:rsidRDefault="005F5A9A" w:rsidP="005F5A9A">
      <w:pPr>
        <w:pStyle w:val="3"/>
      </w:pPr>
      <w:bookmarkStart w:id="72" w:name="_Toc22022998"/>
      <w:bookmarkStart w:id="73" w:name="_Toc22565500"/>
      <w:bookmarkStart w:id="74" w:name="_Toc26877931"/>
      <w:bookmarkStart w:id="75" w:name="_Toc56801149"/>
      <w:r w:rsidRPr="00CE2B14">
        <w:t>4.3.5</w:t>
      </w:r>
      <w:r w:rsidRPr="00CE2B14">
        <w:tab/>
        <w:t xml:space="preserve">Network </w:t>
      </w:r>
      <w:bookmarkEnd w:id="72"/>
      <w:bookmarkEnd w:id="73"/>
      <w:r w:rsidRPr="00CE2B14">
        <w:t>devices</w:t>
      </w:r>
      <w:bookmarkEnd w:id="74"/>
      <w:bookmarkEnd w:id="75"/>
    </w:p>
    <w:p w:rsidR="005F5A9A" w:rsidRPr="00CE2B14" w:rsidRDefault="005F5A9A" w:rsidP="00196D48">
      <w:r w:rsidRPr="00CE2B14">
        <w:t xml:space="preserve">There are no </w:t>
      </w:r>
      <w:r>
        <w:t>NWDAF</w:t>
      </w:r>
      <w:r w:rsidRPr="00CE2B14">
        <w:t xml:space="preserve">-specific additions to clause </w:t>
      </w:r>
      <w:r w:rsidRPr="00CE2B14">
        <w:rPr>
          <w:rFonts w:hint="eastAsia"/>
        </w:rPr>
        <w:t>4</w:t>
      </w:r>
      <w:r w:rsidRPr="00CE2B14">
        <w:t>.</w:t>
      </w:r>
      <w:r w:rsidRPr="00CE2B14">
        <w:rPr>
          <w:lang w:eastAsia="zh-CN"/>
        </w:rPr>
        <w:t>3.5</w:t>
      </w:r>
      <w:r w:rsidRPr="00CE2B14">
        <w:t xml:space="preserve"> of TS 33.117 [</w:t>
      </w:r>
      <w:r>
        <w:rPr>
          <w:rFonts w:hint="eastAsia"/>
          <w:lang w:eastAsia="zh-CN"/>
        </w:rPr>
        <w:t>3</w:t>
      </w:r>
      <w:r w:rsidRPr="00CE2B14">
        <w:t>].</w:t>
      </w:r>
    </w:p>
    <w:p w:rsidR="005F5A9A" w:rsidRPr="00CE2B14" w:rsidRDefault="005F5A9A" w:rsidP="005F5A9A">
      <w:pPr>
        <w:pStyle w:val="3"/>
      </w:pPr>
      <w:bookmarkStart w:id="76" w:name="_Toc26877932"/>
      <w:bookmarkStart w:id="77" w:name="_Toc56801150"/>
      <w:r w:rsidRPr="00CE2B14">
        <w:t>4.3.6</w:t>
      </w:r>
      <w:r w:rsidRPr="00CE2B14">
        <w:tab/>
        <w:t>Network functions in service-based architecture</w:t>
      </w:r>
      <w:bookmarkEnd w:id="76"/>
      <w:bookmarkEnd w:id="77"/>
    </w:p>
    <w:p w:rsidR="005F5A9A" w:rsidRPr="00CE2B14" w:rsidRDefault="005F5A9A" w:rsidP="00196D48">
      <w:pPr>
        <w:rPr>
          <w:lang w:eastAsia="zh-CN"/>
        </w:rPr>
      </w:pPr>
      <w:r w:rsidRPr="00CE2B14">
        <w:rPr>
          <w:lang w:eastAsia="zh-CN"/>
        </w:rPr>
        <w:t xml:space="preserve">There are no </w:t>
      </w:r>
      <w:r>
        <w:rPr>
          <w:lang w:eastAsia="zh-CN"/>
        </w:rPr>
        <w:t>NWDAF</w:t>
      </w:r>
      <w:r w:rsidRPr="00CE2B14">
        <w:rPr>
          <w:lang w:eastAsia="zh-CN"/>
        </w:rPr>
        <w:t>-specific additions to clause 4.3.6 in TS 33.117 [</w:t>
      </w:r>
      <w:r>
        <w:rPr>
          <w:rFonts w:hint="eastAsia"/>
          <w:lang w:eastAsia="zh-CN"/>
        </w:rPr>
        <w:t>3</w:t>
      </w:r>
      <w:r w:rsidRPr="00CE2B14">
        <w:rPr>
          <w:lang w:eastAsia="zh-CN"/>
        </w:rPr>
        <w:t>].</w:t>
      </w:r>
    </w:p>
    <w:p w:rsidR="005C4BCF" w:rsidRDefault="005C4BCF" w:rsidP="005C4BCF">
      <w:pPr>
        <w:pStyle w:val="2"/>
      </w:pPr>
      <w:bookmarkStart w:id="78" w:name="_Toc56801151"/>
      <w:r>
        <w:t>4.4</w:t>
      </w:r>
      <w:r w:rsidRPr="004D3578">
        <w:tab/>
      </w:r>
      <w:r>
        <w:t>NWDAF</w:t>
      </w:r>
      <w:r w:rsidRPr="004D1E97">
        <w:t>-</w:t>
      </w:r>
      <w:r w:rsidRPr="005C4BCF">
        <w:t>specific adaptations of basic vulnerability testing requirements and related test cases</w:t>
      </w:r>
      <w:bookmarkEnd w:id="78"/>
    </w:p>
    <w:p w:rsidR="00196D48" w:rsidRPr="00196D48" w:rsidRDefault="00196D48" w:rsidP="00196D48">
      <w:bookmarkStart w:id="79" w:name="tsgNames"/>
      <w:bookmarkEnd w:id="79"/>
      <w:r w:rsidRPr="00196D48">
        <w:t xml:space="preserve">There are no NWDAF-specific additions to clause </w:t>
      </w:r>
      <w:r w:rsidRPr="00196D48">
        <w:rPr>
          <w:rFonts w:hint="eastAsia"/>
        </w:rPr>
        <w:t>4</w:t>
      </w:r>
      <w:r w:rsidRPr="00196D48">
        <w:t>.</w:t>
      </w:r>
      <w:r w:rsidRPr="00196D48">
        <w:rPr>
          <w:lang w:eastAsia="zh-CN"/>
        </w:rPr>
        <w:t>4</w:t>
      </w:r>
      <w:r w:rsidRPr="00196D48">
        <w:t xml:space="preserve"> of TS 33.117 [</w:t>
      </w:r>
      <w:r>
        <w:rPr>
          <w:rFonts w:hint="eastAsia"/>
          <w:lang w:eastAsia="zh-CN"/>
        </w:rPr>
        <w:t>3</w:t>
      </w:r>
      <w:r w:rsidRPr="00196D48">
        <w:t>].</w:t>
      </w:r>
    </w:p>
    <w:p w:rsidR="00080512" w:rsidRPr="004D3578" w:rsidRDefault="00080512" w:rsidP="005C4BCF">
      <w:pPr>
        <w:pStyle w:val="1"/>
      </w:pPr>
      <w:bookmarkStart w:id="80" w:name="_Toc56801152"/>
      <w:r w:rsidRPr="004D3578">
        <w:t>Annex &lt;X&gt; (informative):</w:t>
      </w:r>
      <w:r w:rsidRPr="004D3578">
        <w:br/>
        <w:t>Change history</w:t>
      </w:r>
      <w:bookmarkEnd w:id="80"/>
    </w:p>
    <w:p w:rsidR="00054A22" w:rsidRPr="00235394" w:rsidRDefault="00054A22" w:rsidP="00054A22">
      <w:pPr>
        <w:pStyle w:val="TH"/>
      </w:pPr>
      <w:bookmarkStart w:id="81" w:name="historyclause"/>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2020-05</w:t>
            </w:r>
          </w:p>
        </w:tc>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SA3#99-e</w:t>
            </w:r>
          </w:p>
        </w:tc>
        <w:tc>
          <w:tcPr>
            <w:tcW w:w="1094" w:type="dxa"/>
            <w:shd w:val="solid" w:color="FFFFFF" w:fill="auto"/>
          </w:tcPr>
          <w:p w:rsidR="003C3971" w:rsidRPr="0081435E" w:rsidRDefault="00E11FA9" w:rsidP="00C72833">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E11FA9" w:rsidP="00C72833">
            <w:pPr>
              <w:pStyle w:val="TAL"/>
              <w:rPr>
                <w:sz w:val="16"/>
                <w:szCs w:val="16"/>
                <w:lang w:eastAsia="zh-CN"/>
              </w:rPr>
            </w:pPr>
            <w:r>
              <w:rPr>
                <w:rFonts w:hint="eastAsia"/>
                <w:sz w:val="16"/>
                <w:szCs w:val="16"/>
                <w:lang w:eastAsia="zh-CN"/>
              </w:rPr>
              <w:t>Creating new TS</w:t>
            </w:r>
          </w:p>
        </w:tc>
        <w:tc>
          <w:tcPr>
            <w:tcW w:w="708"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0.1.0</w:t>
            </w:r>
          </w:p>
        </w:tc>
      </w:tr>
      <w:tr w:rsidR="003B6A17" w:rsidRPr="0081435E" w:rsidTr="00C72833">
        <w:tc>
          <w:tcPr>
            <w:tcW w:w="800" w:type="dxa"/>
            <w:shd w:val="solid" w:color="FFFFFF" w:fill="auto"/>
          </w:tcPr>
          <w:p w:rsidR="003B6A17" w:rsidRDefault="003B6A17" w:rsidP="00C72833">
            <w:pPr>
              <w:pStyle w:val="TAC"/>
              <w:rPr>
                <w:sz w:val="16"/>
                <w:szCs w:val="16"/>
                <w:lang w:eastAsia="zh-CN"/>
              </w:rPr>
            </w:pPr>
            <w:r>
              <w:rPr>
                <w:rFonts w:hint="eastAsia"/>
                <w:sz w:val="16"/>
                <w:szCs w:val="16"/>
                <w:lang w:eastAsia="zh-CN"/>
              </w:rPr>
              <w:t>2020-11</w:t>
            </w:r>
          </w:p>
        </w:tc>
        <w:tc>
          <w:tcPr>
            <w:tcW w:w="800" w:type="dxa"/>
            <w:shd w:val="solid" w:color="FFFFFF" w:fill="auto"/>
          </w:tcPr>
          <w:p w:rsidR="003B6A17" w:rsidRDefault="003B6A17" w:rsidP="00C72833">
            <w:pPr>
              <w:pStyle w:val="TAC"/>
              <w:rPr>
                <w:sz w:val="16"/>
                <w:szCs w:val="16"/>
                <w:lang w:eastAsia="zh-CN"/>
              </w:rPr>
            </w:pPr>
            <w:r>
              <w:rPr>
                <w:rFonts w:hint="eastAsia"/>
                <w:sz w:val="16"/>
                <w:szCs w:val="16"/>
                <w:lang w:eastAsia="zh-CN"/>
              </w:rPr>
              <w:t>SA3#101-e</w:t>
            </w:r>
          </w:p>
        </w:tc>
        <w:tc>
          <w:tcPr>
            <w:tcW w:w="1094" w:type="dxa"/>
            <w:shd w:val="solid" w:color="FFFFFF" w:fill="auto"/>
          </w:tcPr>
          <w:p w:rsidR="003B6A17" w:rsidRDefault="003B6A17" w:rsidP="00C72833">
            <w:pPr>
              <w:pStyle w:val="TAC"/>
              <w:rPr>
                <w:sz w:val="16"/>
                <w:szCs w:val="16"/>
                <w:lang w:eastAsia="zh-CN"/>
              </w:rPr>
            </w:pPr>
            <w:r>
              <w:rPr>
                <w:rFonts w:hint="eastAsia"/>
                <w:sz w:val="16"/>
                <w:szCs w:val="16"/>
                <w:lang w:eastAsia="zh-CN"/>
              </w:rPr>
              <w:t>S3-203490</w:t>
            </w:r>
          </w:p>
        </w:tc>
        <w:tc>
          <w:tcPr>
            <w:tcW w:w="425" w:type="dxa"/>
            <w:shd w:val="solid" w:color="FFFFFF" w:fill="auto"/>
          </w:tcPr>
          <w:p w:rsidR="003B6A17" w:rsidRPr="0081435E" w:rsidRDefault="003B6A17" w:rsidP="00C72833">
            <w:pPr>
              <w:pStyle w:val="TAL"/>
              <w:rPr>
                <w:sz w:val="16"/>
                <w:szCs w:val="16"/>
              </w:rPr>
            </w:pPr>
          </w:p>
        </w:tc>
        <w:tc>
          <w:tcPr>
            <w:tcW w:w="425" w:type="dxa"/>
            <w:shd w:val="solid" w:color="FFFFFF" w:fill="auto"/>
          </w:tcPr>
          <w:p w:rsidR="003B6A17" w:rsidRPr="0081435E" w:rsidRDefault="003B6A17" w:rsidP="00C72833">
            <w:pPr>
              <w:pStyle w:val="TAR"/>
              <w:rPr>
                <w:sz w:val="16"/>
                <w:szCs w:val="16"/>
              </w:rPr>
            </w:pPr>
          </w:p>
        </w:tc>
        <w:tc>
          <w:tcPr>
            <w:tcW w:w="425" w:type="dxa"/>
            <w:shd w:val="solid" w:color="FFFFFF" w:fill="auto"/>
          </w:tcPr>
          <w:p w:rsidR="003B6A17" w:rsidRPr="0081435E" w:rsidRDefault="003B6A17" w:rsidP="00C72833">
            <w:pPr>
              <w:pStyle w:val="TAC"/>
              <w:rPr>
                <w:sz w:val="16"/>
                <w:szCs w:val="16"/>
              </w:rPr>
            </w:pPr>
          </w:p>
        </w:tc>
        <w:tc>
          <w:tcPr>
            <w:tcW w:w="4962" w:type="dxa"/>
            <w:shd w:val="solid" w:color="FFFFFF" w:fill="auto"/>
          </w:tcPr>
          <w:p w:rsidR="003B6A17" w:rsidRDefault="003B6A17" w:rsidP="00C72833">
            <w:pPr>
              <w:pStyle w:val="TAL"/>
              <w:rPr>
                <w:sz w:val="16"/>
                <w:szCs w:val="16"/>
                <w:lang w:eastAsia="zh-CN"/>
              </w:rPr>
            </w:pPr>
            <w:r>
              <w:rPr>
                <w:rFonts w:hint="eastAsia"/>
                <w:sz w:val="16"/>
                <w:szCs w:val="16"/>
                <w:lang w:eastAsia="zh-CN"/>
              </w:rPr>
              <w:t>To merge content from approved document S3-203489, S3-203126, S3-203127</w:t>
            </w:r>
          </w:p>
        </w:tc>
        <w:tc>
          <w:tcPr>
            <w:tcW w:w="708" w:type="dxa"/>
            <w:shd w:val="solid" w:color="FFFFFF" w:fill="auto"/>
          </w:tcPr>
          <w:p w:rsidR="003B6A17" w:rsidRDefault="003B6A17" w:rsidP="00C72833">
            <w:pPr>
              <w:pStyle w:val="TAC"/>
              <w:rPr>
                <w:sz w:val="16"/>
                <w:szCs w:val="16"/>
                <w:lang w:eastAsia="zh-CN"/>
              </w:rPr>
            </w:pPr>
            <w:r>
              <w:rPr>
                <w:rFonts w:hint="eastAsia"/>
                <w:sz w:val="16"/>
                <w:szCs w:val="16"/>
                <w:lang w:eastAsia="zh-CN"/>
              </w:rPr>
              <w:t>0.2.0</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rsidSect="00F3053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05A" w:rsidRDefault="00F7205A">
      <w:r>
        <w:separator/>
      </w:r>
    </w:p>
  </w:endnote>
  <w:endnote w:type="continuationSeparator" w:id="0">
    <w:p w:rsidR="00F7205A" w:rsidRDefault="00F7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05A" w:rsidRDefault="00F7205A">
      <w:r>
        <w:separator/>
      </w:r>
    </w:p>
  </w:footnote>
  <w:footnote w:type="continuationSeparator" w:id="0">
    <w:p w:rsidR="00F7205A" w:rsidRDefault="00F7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F305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4788F">
      <w:rPr>
        <w:rFonts w:ascii="Arial" w:hAnsi="Arial" w:cs="Arial"/>
        <w:b/>
        <w:noProof/>
        <w:sz w:val="18"/>
        <w:szCs w:val="18"/>
      </w:rPr>
      <w:t>3GPP TS 33.521 V0.2.0 (2020-11)</w:t>
    </w:r>
    <w:r>
      <w:rPr>
        <w:rFonts w:ascii="Arial" w:hAnsi="Arial" w:cs="Arial"/>
        <w:b/>
        <w:sz w:val="18"/>
        <w:szCs w:val="18"/>
      </w:rPr>
      <w:fldChar w:fldCharType="end"/>
    </w:r>
  </w:p>
  <w:p w:rsidR="00597B11" w:rsidRDefault="00F305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34788F">
      <w:rPr>
        <w:rFonts w:ascii="Arial" w:hAnsi="Arial" w:cs="Arial"/>
        <w:b/>
        <w:noProof/>
        <w:sz w:val="18"/>
        <w:szCs w:val="18"/>
      </w:rPr>
      <w:t>8</w:t>
    </w:r>
    <w:r>
      <w:rPr>
        <w:rFonts w:ascii="Arial" w:hAnsi="Arial" w:cs="Arial"/>
        <w:b/>
        <w:sz w:val="18"/>
        <w:szCs w:val="18"/>
      </w:rPr>
      <w:fldChar w:fldCharType="end"/>
    </w:r>
  </w:p>
  <w:p w:rsidR="00597B11" w:rsidRDefault="00F3053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4788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4747"/>
    <w:rsid w:val="000C47C3"/>
    <w:rsid w:val="000D58AB"/>
    <w:rsid w:val="00133525"/>
    <w:rsid w:val="00192E1E"/>
    <w:rsid w:val="00196D48"/>
    <w:rsid w:val="001A4C42"/>
    <w:rsid w:val="001A7420"/>
    <w:rsid w:val="001B6637"/>
    <w:rsid w:val="001C21C3"/>
    <w:rsid w:val="001D02C2"/>
    <w:rsid w:val="001F0C1D"/>
    <w:rsid w:val="001F1132"/>
    <w:rsid w:val="001F168B"/>
    <w:rsid w:val="002347A2"/>
    <w:rsid w:val="002675F0"/>
    <w:rsid w:val="002B6339"/>
    <w:rsid w:val="002E00EE"/>
    <w:rsid w:val="003172DC"/>
    <w:rsid w:val="0034788F"/>
    <w:rsid w:val="0035462D"/>
    <w:rsid w:val="003765B8"/>
    <w:rsid w:val="003B6A17"/>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5F5A9A"/>
    <w:rsid w:val="00602AEA"/>
    <w:rsid w:val="00614FDF"/>
    <w:rsid w:val="0063543D"/>
    <w:rsid w:val="00647114"/>
    <w:rsid w:val="006A323F"/>
    <w:rsid w:val="006B30D0"/>
    <w:rsid w:val="006C3D95"/>
    <w:rsid w:val="006C41D6"/>
    <w:rsid w:val="006E5C86"/>
    <w:rsid w:val="00701116"/>
    <w:rsid w:val="00705FDC"/>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0538"/>
    <w:rsid w:val="00F325C8"/>
    <w:rsid w:val="00F653B8"/>
    <w:rsid w:val="00F7205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C73E1-2C42-4C2E-9DBC-5B3D656B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538"/>
    <w:pPr>
      <w:spacing w:after="180"/>
    </w:pPr>
    <w:rPr>
      <w:lang w:eastAsia="en-US"/>
    </w:rPr>
  </w:style>
  <w:style w:type="paragraph" w:styleId="1">
    <w:name w:val="heading 1"/>
    <w:next w:val="a"/>
    <w:qFormat/>
    <w:rsid w:val="00F3053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F30538"/>
    <w:pPr>
      <w:pBdr>
        <w:top w:val="none" w:sz="0" w:space="0" w:color="auto"/>
      </w:pBdr>
      <w:spacing w:before="180"/>
      <w:outlineLvl w:val="1"/>
    </w:pPr>
    <w:rPr>
      <w:sz w:val="32"/>
    </w:rPr>
  </w:style>
  <w:style w:type="paragraph" w:styleId="3">
    <w:name w:val="heading 3"/>
    <w:basedOn w:val="2"/>
    <w:next w:val="a"/>
    <w:qFormat/>
    <w:rsid w:val="00F30538"/>
    <w:pPr>
      <w:spacing w:before="120"/>
      <w:outlineLvl w:val="2"/>
    </w:pPr>
    <w:rPr>
      <w:sz w:val="28"/>
    </w:rPr>
  </w:style>
  <w:style w:type="paragraph" w:styleId="4">
    <w:name w:val="heading 4"/>
    <w:basedOn w:val="3"/>
    <w:next w:val="a"/>
    <w:qFormat/>
    <w:rsid w:val="00F30538"/>
    <w:pPr>
      <w:ind w:left="1418" w:hanging="1418"/>
      <w:outlineLvl w:val="3"/>
    </w:pPr>
    <w:rPr>
      <w:sz w:val="24"/>
    </w:rPr>
  </w:style>
  <w:style w:type="paragraph" w:styleId="5">
    <w:name w:val="heading 5"/>
    <w:basedOn w:val="4"/>
    <w:next w:val="a"/>
    <w:qFormat/>
    <w:rsid w:val="00F30538"/>
    <w:pPr>
      <w:ind w:left="1701" w:hanging="1701"/>
      <w:outlineLvl w:val="4"/>
    </w:pPr>
    <w:rPr>
      <w:sz w:val="22"/>
    </w:rPr>
  </w:style>
  <w:style w:type="paragraph" w:styleId="6">
    <w:name w:val="heading 6"/>
    <w:basedOn w:val="H6"/>
    <w:next w:val="a"/>
    <w:qFormat/>
    <w:rsid w:val="00F30538"/>
    <w:pPr>
      <w:outlineLvl w:val="5"/>
    </w:pPr>
  </w:style>
  <w:style w:type="paragraph" w:styleId="7">
    <w:name w:val="heading 7"/>
    <w:basedOn w:val="H6"/>
    <w:next w:val="a"/>
    <w:qFormat/>
    <w:rsid w:val="00F30538"/>
    <w:pPr>
      <w:outlineLvl w:val="6"/>
    </w:pPr>
  </w:style>
  <w:style w:type="paragraph" w:styleId="8">
    <w:name w:val="heading 8"/>
    <w:basedOn w:val="1"/>
    <w:next w:val="a"/>
    <w:qFormat/>
    <w:rsid w:val="00F30538"/>
    <w:pPr>
      <w:ind w:left="0" w:firstLine="0"/>
      <w:outlineLvl w:val="7"/>
    </w:pPr>
  </w:style>
  <w:style w:type="paragraph" w:styleId="9">
    <w:name w:val="heading 9"/>
    <w:basedOn w:val="8"/>
    <w:next w:val="a"/>
    <w:qFormat/>
    <w:rsid w:val="00F30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30538"/>
    <w:pPr>
      <w:ind w:left="1985" w:hanging="1985"/>
      <w:outlineLvl w:val="9"/>
    </w:pPr>
    <w:rPr>
      <w:sz w:val="20"/>
    </w:rPr>
  </w:style>
  <w:style w:type="paragraph" w:styleId="90">
    <w:name w:val="toc 9"/>
    <w:basedOn w:val="80"/>
    <w:uiPriority w:val="39"/>
    <w:rsid w:val="00F30538"/>
    <w:pPr>
      <w:ind w:left="1418" w:hanging="1418"/>
    </w:pPr>
  </w:style>
  <w:style w:type="paragraph" w:styleId="80">
    <w:name w:val="toc 8"/>
    <w:basedOn w:val="10"/>
    <w:uiPriority w:val="39"/>
    <w:rsid w:val="00F30538"/>
    <w:pPr>
      <w:spacing w:before="180"/>
      <w:ind w:left="2693" w:hanging="2693"/>
    </w:pPr>
    <w:rPr>
      <w:b/>
    </w:rPr>
  </w:style>
  <w:style w:type="paragraph" w:styleId="10">
    <w:name w:val="toc 1"/>
    <w:uiPriority w:val="39"/>
    <w:rsid w:val="00F3053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30538"/>
    <w:pPr>
      <w:keepLines/>
      <w:tabs>
        <w:tab w:val="center" w:pos="4536"/>
        <w:tab w:val="right" w:pos="9072"/>
      </w:tabs>
    </w:pPr>
    <w:rPr>
      <w:noProof/>
    </w:rPr>
  </w:style>
  <w:style w:type="character" w:customStyle="1" w:styleId="ZGSM">
    <w:name w:val="ZGSM"/>
    <w:rsid w:val="00F30538"/>
  </w:style>
  <w:style w:type="paragraph" w:styleId="a3">
    <w:name w:val="header"/>
    <w:rsid w:val="00F3053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30538"/>
    <w:pPr>
      <w:framePr w:wrap="notBeside" w:vAnchor="page" w:hAnchor="margin" w:y="15764"/>
      <w:widowControl w:val="0"/>
    </w:pPr>
    <w:rPr>
      <w:rFonts w:ascii="Arial" w:hAnsi="Arial"/>
      <w:noProof/>
      <w:sz w:val="32"/>
      <w:lang w:eastAsia="en-US"/>
    </w:rPr>
  </w:style>
  <w:style w:type="paragraph" w:styleId="50">
    <w:name w:val="toc 5"/>
    <w:basedOn w:val="40"/>
    <w:uiPriority w:val="39"/>
    <w:rsid w:val="00F30538"/>
    <w:pPr>
      <w:ind w:left="1701" w:hanging="1701"/>
    </w:pPr>
  </w:style>
  <w:style w:type="paragraph" w:styleId="40">
    <w:name w:val="toc 4"/>
    <w:basedOn w:val="30"/>
    <w:uiPriority w:val="39"/>
    <w:rsid w:val="00F30538"/>
    <w:pPr>
      <w:ind w:left="1418" w:hanging="1418"/>
    </w:pPr>
  </w:style>
  <w:style w:type="paragraph" w:styleId="30">
    <w:name w:val="toc 3"/>
    <w:basedOn w:val="21"/>
    <w:uiPriority w:val="39"/>
    <w:rsid w:val="00F30538"/>
    <w:pPr>
      <w:ind w:left="1134" w:hanging="1134"/>
    </w:pPr>
  </w:style>
  <w:style w:type="paragraph" w:styleId="21">
    <w:name w:val="toc 2"/>
    <w:basedOn w:val="10"/>
    <w:uiPriority w:val="39"/>
    <w:rsid w:val="00F30538"/>
    <w:pPr>
      <w:keepNext w:val="0"/>
      <w:spacing w:before="0"/>
      <w:ind w:left="851" w:hanging="851"/>
    </w:pPr>
    <w:rPr>
      <w:sz w:val="20"/>
    </w:rPr>
  </w:style>
  <w:style w:type="paragraph" w:styleId="a4">
    <w:name w:val="footer"/>
    <w:basedOn w:val="a3"/>
    <w:rsid w:val="00F30538"/>
    <w:pPr>
      <w:jc w:val="center"/>
    </w:pPr>
    <w:rPr>
      <w:i/>
    </w:rPr>
  </w:style>
  <w:style w:type="paragraph" w:customStyle="1" w:styleId="TT">
    <w:name w:val="TT"/>
    <w:basedOn w:val="1"/>
    <w:next w:val="a"/>
    <w:rsid w:val="00F30538"/>
    <w:pPr>
      <w:outlineLvl w:val="9"/>
    </w:pPr>
  </w:style>
  <w:style w:type="paragraph" w:customStyle="1" w:styleId="NF">
    <w:name w:val="NF"/>
    <w:basedOn w:val="NO"/>
    <w:rsid w:val="00F30538"/>
    <w:pPr>
      <w:keepNext/>
      <w:spacing w:after="0"/>
    </w:pPr>
    <w:rPr>
      <w:rFonts w:ascii="Arial" w:hAnsi="Arial"/>
      <w:sz w:val="18"/>
    </w:rPr>
  </w:style>
  <w:style w:type="paragraph" w:customStyle="1" w:styleId="NO">
    <w:name w:val="NO"/>
    <w:basedOn w:val="a"/>
    <w:rsid w:val="00F30538"/>
    <w:pPr>
      <w:keepLines/>
      <w:ind w:left="1135" w:hanging="851"/>
    </w:pPr>
  </w:style>
  <w:style w:type="paragraph" w:customStyle="1" w:styleId="PL">
    <w:name w:val="PL"/>
    <w:rsid w:val="00F30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30538"/>
    <w:pPr>
      <w:jc w:val="right"/>
    </w:pPr>
  </w:style>
  <w:style w:type="paragraph" w:customStyle="1" w:styleId="TAL">
    <w:name w:val="TAL"/>
    <w:basedOn w:val="a"/>
    <w:rsid w:val="00F30538"/>
    <w:pPr>
      <w:keepNext/>
      <w:keepLines/>
      <w:spacing w:after="0"/>
    </w:pPr>
    <w:rPr>
      <w:rFonts w:ascii="Arial" w:hAnsi="Arial"/>
      <w:sz w:val="18"/>
    </w:rPr>
  </w:style>
  <w:style w:type="paragraph" w:customStyle="1" w:styleId="TAH">
    <w:name w:val="TAH"/>
    <w:basedOn w:val="TAC"/>
    <w:rsid w:val="00F30538"/>
    <w:rPr>
      <w:b/>
    </w:rPr>
  </w:style>
  <w:style w:type="paragraph" w:customStyle="1" w:styleId="TAC">
    <w:name w:val="TAC"/>
    <w:basedOn w:val="TAL"/>
    <w:rsid w:val="00F30538"/>
    <w:pPr>
      <w:jc w:val="center"/>
    </w:pPr>
  </w:style>
  <w:style w:type="paragraph" w:customStyle="1" w:styleId="LD">
    <w:name w:val="LD"/>
    <w:rsid w:val="00F30538"/>
    <w:pPr>
      <w:keepNext/>
      <w:keepLines/>
      <w:spacing w:line="180" w:lineRule="exact"/>
    </w:pPr>
    <w:rPr>
      <w:rFonts w:ascii="Courier New" w:hAnsi="Courier New"/>
      <w:noProof/>
      <w:lang w:eastAsia="en-US"/>
    </w:rPr>
  </w:style>
  <w:style w:type="paragraph" w:customStyle="1" w:styleId="EX">
    <w:name w:val="EX"/>
    <w:basedOn w:val="a"/>
    <w:rsid w:val="00F30538"/>
    <w:pPr>
      <w:keepLines/>
      <w:ind w:left="1702" w:hanging="1418"/>
    </w:pPr>
  </w:style>
  <w:style w:type="paragraph" w:customStyle="1" w:styleId="FP">
    <w:name w:val="FP"/>
    <w:basedOn w:val="a"/>
    <w:rsid w:val="00F30538"/>
    <w:pPr>
      <w:spacing w:after="0"/>
    </w:pPr>
  </w:style>
  <w:style w:type="paragraph" w:customStyle="1" w:styleId="NW">
    <w:name w:val="NW"/>
    <w:basedOn w:val="NO"/>
    <w:rsid w:val="00F30538"/>
    <w:pPr>
      <w:spacing w:after="0"/>
    </w:pPr>
  </w:style>
  <w:style w:type="paragraph" w:customStyle="1" w:styleId="EW">
    <w:name w:val="EW"/>
    <w:basedOn w:val="EX"/>
    <w:rsid w:val="00F30538"/>
    <w:pPr>
      <w:spacing w:after="0"/>
    </w:pPr>
  </w:style>
  <w:style w:type="paragraph" w:customStyle="1" w:styleId="B1">
    <w:name w:val="B1"/>
    <w:basedOn w:val="a"/>
    <w:rsid w:val="00F30538"/>
    <w:pPr>
      <w:ind w:left="568" w:hanging="284"/>
    </w:pPr>
  </w:style>
  <w:style w:type="paragraph" w:styleId="60">
    <w:name w:val="toc 6"/>
    <w:basedOn w:val="50"/>
    <w:next w:val="a"/>
    <w:semiHidden/>
    <w:rsid w:val="00F30538"/>
    <w:pPr>
      <w:ind w:left="1985" w:hanging="1985"/>
    </w:pPr>
  </w:style>
  <w:style w:type="paragraph" w:styleId="70">
    <w:name w:val="toc 7"/>
    <w:basedOn w:val="60"/>
    <w:next w:val="a"/>
    <w:semiHidden/>
    <w:rsid w:val="00F30538"/>
    <w:pPr>
      <w:ind w:left="2268" w:hanging="2268"/>
    </w:pPr>
  </w:style>
  <w:style w:type="paragraph" w:customStyle="1" w:styleId="EditorsNote">
    <w:name w:val="Editor's Note"/>
    <w:basedOn w:val="NO"/>
    <w:rsid w:val="00F30538"/>
    <w:rPr>
      <w:color w:val="FF0000"/>
    </w:rPr>
  </w:style>
  <w:style w:type="paragraph" w:customStyle="1" w:styleId="TH">
    <w:name w:val="TH"/>
    <w:basedOn w:val="a"/>
    <w:link w:val="THChar"/>
    <w:rsid w:val="00F30538"/>
    <w:pPr>
      <w:keepNext/>
      <w:keepLines/>
      <w:spacing w:before="60"/>
      <w:jc w:val="center"/>
    </w:pPr>
    <w:rPr>
      <w:rFonts w:ascii="Arial" w:hAnsi="Arial"/>
      <w:b/>
    </w:rPr>
  </w:style>
  <w:style w:type="paragraph" w:customStyle="1" w:styleId="ZA">
    <w:name w:val="ZA"/>
    <w:rsid w:val="00F3053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3053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3053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3053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30538"/>
    <w:pPr>
      <w:ind w:left="851" w:hanging="851"/>
    </w:pPr>
  </w:style>
  <w:style w:type="paragraph" w:customStyle="1" w:styleId="ZH">
    <w:name w:val="ZH"/>
    <w:rsid w:val="00F30538"/>
    <w:pPr>
      <w:framePr w:wrap="notBeside" w:vAnchor="page" w:hAnchor="margin" w:xAlign="center" w:y="6805"/>
      <w:widowControl w:val="0"/>
    </w:pPr>
    <w:rPr>
      <w:rFonts w:ascii="Arial" w:hAnsi="Arial"/>
      <w:noProof/>
      <w:lang w:eastAsia="en-US"/>
    </w:rPr>
  </w:style>
  <w:style w:type="paragraph" w:customStyle="1" w:styleId="TF">
    <w:name w:val="TF"/>
    <w:basedOn w:val="TH"/>
    <w:rsid w:val="00F30538"/>
    <w:pPr>
      <w:keepNext w:val="0"/>
      <w:spacing w:before="0" w:after="240"/>
    </w:pPr>
  </w:style>
  <w:style w:type="paragraph" w:customStyle="1" w:styleId="ZG">
    <w:name w:val="ZG"/>
    <w:rsid w:val="00F30538"/>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30538"/>
    <w:pPr>
      <w:ind w:left="851" w:hanging="284"/>
    </w:pPr>
  </w:style>
  <w:style w:type="paragraph" w:customStyle="1" w:styleId="B3">
    <w:name w:val="B3"/>
    <w:basedOn w:val="a"/>
    <w:rsid w:val="00F30538"/>
    <w:pPr>
      <w:ind w:left="1135" w:hanging="284"/>
    </w:pPr>
  </w:style>
  <w:style w:type="paragraph" w:customStyle="1" w:styleId="B4">
    <w:name w:val="B4"/>
    <w:basedOn w:val="a"/>
    <w:rsid w:val="00F30538"/>
    <w:pPr>
      <w:ind w:left="1418" w:hanging="284"/>
    </w:pPr>
  </w:style>
  <w:style w:type="paragraph" w:customStyle="1" w:styleId="B5">
    <w:name w:val="B5"/>
    <w:basedOn w:val="a"/>
    <w:rsid w:val="00F30538"/>
    <w:pPr>
      <w:ind w:left="1702" w:hanging="284"/>
    </w:pPr>
  </w:style>
  <w:style w:type="paragraph" w:customStyle="1" w:styleId="ZTD">
    <w:name w:val="ZTD"/>
    <w:basedOn w:val="ZB"/>
    <w:rsid w:val="00F30538"/>
    <w:pPr>
      <w:framePr w:hRule="auto" w:wrap="notBeside" w:y="852"/>
    </w:pPr>
    <w:rPr>
      <w:i w:val="0"/>
      <w:sz w:val="40"/>
    </w:rPr>
  </w:style>
  <w:style w:type="paragraph" w:customStyle="1" w:styleId="ZV">
    <w:name w:val="ZV"/>
    <w:basedOn w:val="ZU"/>
    <w:rsid w:val="00F30538"/>
    <w:pPr>
      <w:framePr w:wrap="notBeside" w:y="16161"/>
    </w:pPr>
  </w:style>
  <w:style w:type="paragraph" w:customStyle="1" w:styleId="TAJ">
    <w:name w:val="TAJ"/>
    <w:basedOn w:val="TH"/>
    <w:rsid w:val="00F30538"/>
  </w:style>
  <w:style w:type="paragraph" w:customStyle="1" w:styleId="Guidance">
    <w:name w:val="Guidance"/>
    <w:basedOn w:val="a"/>
    <w:rsid w:val="00F30538"/>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4D1E97"/>
    <w:rPr>
      <w:rFonts w:ascii="Arial" w:hAnsi="Arial"/>
      <w:sz w:val="32"/>
      <w:lang w:eastAsia="en-US"/>
    </w:rPr>
  </w:style>
  <w:style w:type="character" w:customStyle="1" w:styleId="THChar">
    <w:name w:val="TH Char"/>
    <w:link w:val="TH"/>
    <w:rsid w:val="003B6A1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5073B-9A81-4718-A2AF-781B6E1A1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cp:lastPrinted>2019-02-25T14:05:00Z</cp:lastPrinted>
  <dcterms:created xsi:type="dcterms:W3CDTF">2020-11-27T02:57:00Z</dcterms:created>
  <dcterms:modified xsi:type="dcterms:W3CDTF">2020-11-27T02:57:00Z</dcterms:modified>
</cp:coreProperties>
</file>