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V0.3.0</w:t>
            </w:r>
            <w:r w:rsidRPr="004D3578">
              <w:t xml:space="preserve"> </w:t>
            </w:r>
            <w:r w:rsidRPr="00133525">
              <w:rPr>
                <w:sz w:val="32"/>
              </w:rPr>
              <w:t>(</w:t>
            </w:r>
            <w:r>
              <w:rPr>
                <w:sz w:val="32"/>
              </w:rPr>
              <w:t>2019</w:t>
            </w:r>
            <w:r w:rsidRPr="00133525">
              <w:rPr>
                <w:sz w:val="32"/>
              </w:rPr>
              <w:t>-</w:t>
            </w:r>
            <w:r>
              <w:rPr>
                <w:sz w:val="32"/>
              </w:rPr>
              <w:t>10</w:t>
            </w:r>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the Nudsf Service Based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003C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1A05C1"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003CB">
              <w:rPr>
                <w:noProof/>
                <w:sz w:val="18"/>
              </w:rPr>
              <w:t>2019</w:t>
            </w:r>
            <w:bookmarkEnd w:id="6"/>
            <w:r w:rsidRPr="00E003CB">
              <w:rPr>
                <w:noProof/>
                <w:sz w:val="18"/>
              </w:rPr>
              <w:t>, 3G</w:t>
            </w:r>
            <w:r w:rsidRPr="00133525">
              <w:rPr>
                <w:noProof/>
                <w:sz w:val="18"/>
              </w:rPr>
              <w:t>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D77060" w:rsidRPr="001A05C1" w:rsidRDefault="00D7706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_Toc22627839 \h </w:instrText>
      </w:r>
      <w:r>
        <w:fldChar w:fldCharType="separate"/>
      </w:r>
      <w:r>
        <w:t>5</w:t>
      </w:r>
      <w:r>
        <w:fldChar w:fldCharType="end"/>
      </w:r>
    </w:p>
    <w:p w:rsidR="00D77060" w:rsidRPr="001A05C1" w:rsidRDefault="00D77060">
      <w:pPr>
        <w:pStyle w:val="TOC1"/>
        <w:rPr>
          <w:rFonts w:ascii="Calibri" w:hAnsi="Calibri"/>
          <w:szCs w:val="22"/>
          <w:lang w:eastAsia="en-GB"/>
        </w:rPr>
      </w:pPr>
      <w:r>
        <w:t>1</w:t>
      </w:r>
      <w:r w:rsidRPr="001A05C1">
        <w:rPr>
          <w:rFonts w:ascii="Calibri" w:hAnsi="Calibri"/>
          <w:szCs w:val="22"/>
          <w:lang w:eastAsia="en-GB"/>
        </w:rPr>
        <w:tab/>
      </w:r>
      <w:r>
        <w:t>Scope</w:t>
      </w:r>
      <w:r>
        <w:tab/>
      </w:r>
      <w:r>
        <w:fldChar w:fldCharType="begin" w:fldLock="1"/>
      </w:r>
      <w:r>
        <w:instrText xml:space="preserve"> PAGEREF _Toc22627840 \h </w:instrText>
      </w:r>
      <w:r>
        <w:fldChar w:fldCharType="separate"/>
      </w:r>
      <w:r>
        <w:t>6</w:t>
      </w:r>
      <w:r>
        <w:fldChar w:fldCharType="end"/>
      </w:r>
    </w:p>
    <w:p w:rsidR="00D77060" w:rsidRPr="001A05C1" w:rsidRDefault="00D77060">
      <w:pPr>
        <w:pStyle w:val="TOC1"/>
        <w:rPr>
          <w:rFonts w:ascii="Calibri" w:hAnsi="Calibri"/>
          <w:szCs w:val="22"/>
          <w:lang w:eastAsia="en-GB"/>
        </w:rPr>
      </w:pPr>
      <w:r>
        <w:t>2</w:t>
      </w:r>
      <w:r w:rsidRPr="001A05C1">
        <w:rPr>
          <w:rFonts w:ascii="Calibri" w:hAnsi="Calibri"/>
          <w:szCs w:val="22"/>
          <w:lang w:eastAsia="en-GB"/>
        </w:rPr>
        <w:tab/>
      </w:r>
      <w:r>
        <w:t>References</w:t>
      </w:r>
      <w:r>
        <w:tab/>
      </w:r>
      <w:r>
        <w:fldChar w:fldCharType="begin" w:fldLock="1"/>
      </w:r>
      <w:r>
        <w:instrText xml:space="preserve"> PAGEREF _Toc22627841 \h </w:instrText>
      </w:r>
      <w:r>
        <w:fldChar w:fldCharType="separate"/>
      </w:r>
      <w:r>
        <w:t>6</w:t>
      </w:r>
      <w:r>
        <w:fldChar w:fldCharType="end"/>
      </w:r>
    </w:p>
    <w:p w:rsidR="00D77060" w:rsidRPr="001A05C1" w:rsidRDefault="00D77060">
      <w:pPr>
        <w:pStyle w:val="TOC1"/>
        <w:rPr>
          <w:rFonts w:ascii="Calibri" w:hAnsi="Calibri"/>
          <w:szCs w:val="22"/>
          <w:lang w:eastAsia="en-GB"/>
        </w:rPr>
      </w:pPr>
      <w:r>
        <w:t>3</w:t>
      </w:r>
      <w:r w:rsidRPr="001A05C1">
        <w:rPr>
          <w:rFonts w:ascii="Calibri" w:hAnsi="Calibri"/>
          <w:szCs w:val="22"/>
          <w:lang w:eastAsia="en-GB"/>
        </w:rPr>
        <w:tab/>
      </w:r>
      <w:r>
        <w:t>Definitions of terms, symbols and abbreviations</w:t>
      </w:r>
      <w:r>
        <w:tab/>
      </w:r>
      <w:r>
        <w:fldChar w:fldCharType="begin" w:fldLock="1"/>
      </w:r>
      <w:r>
        <w:instrText xml:space="preserve"> PAGEREF _Toc22627842 \h </w:instrText>
      </w:r>
      <w:r>
        <w:fldChar w:fldCharType="separate"/>
      </w:r>
      <w:r>
        <w:t>6</w:t>
      </w:r>
      <w:r>
        <w:fldChar w:fldCharType="end"/>
      </w:r>
    </w:p>
    <w:p w:rsidR="00D77060" w:rsidRPr="001A05C1" w:rsidRDefault="00D77060">
      <w:pPr>
        <w:pStyle w:val="TOC2"/>
        <w:rPr>
          <w:rFonts w:ascii="Calibri" w:hAnsi="Calibri"/>
          <w:sz w:val="22"/>
          <w:szCs w:val="22"/>
          <w:lang w:eastAsia="en-GB"/>
        </w:rPr>
      </w:pPr>
      <w:r>
        <w:t>3.1</w:t>
      </w:r>
      <w:r w:rsidRPr="001A05C1">
        <w:rPr>
          <w:rFonts w:ascii="Calibri" w:hAnsi="Calibri"/>
          <w:sz w:val="22"/>
          <w:szCs w:val="22"/>
          <w:lang w:eastAsia="en-GB"/>
        </w:rPr>
        <w:tab/>
      </w:r>
      <w:r>
        <w:t>Terms</w:t>
      </w:r>
      <w:r>
        <w:tab/>
      </w:r>
      <w:r>
        <w:fldChar w:fldCharType="begin" w:fldLock="1"/>
      </w:r>
      <w:r>
        <w:instrText xml:space="preserve"> PAGEREF _Toc22627843 \h </w:instrText>
      </w:r>
      <w:r>
        <w:fldChar w:fldCharType="separate"/>
      </w:r>
      <w:r>
        <w:t>6</w:t>
      </w:r>
      <w:r>
        <w:fldChar w:fldCharType="end"/>
      </w:r>
    </w:p>
    <w:p w:rsidR="00D77060" w:rsidRPr="001A05C1" w:rsidRDefault="00D77060">
      <w:pPr>
        <w:pStyle w:val="TOC2"/>
        <w:rPr>
          <w:rFonts w:ascii="Calibri" w:hAnsi="Calibri"/>
          <w:sz w:val="22"/>
          <w:szCs w:val="22"/>
          <w:lang w:eastAsia="en-GB"/>
        </w:rPr>
      </w:pPr>
      <w:r>
        <w:t>3.2</w:t>
      </w:r>
      <w:r w:rsidRPr="001A05C1">
        <w:rPr>
          <w:rFonts w:ascii="Calibri" w:hAnsi="Calibri"/>
          <w:sz w:val="22"/>
          <w:szCs w:val="22"/>
          <w:lang w:eastAsia="en-GB"/>
        </w:rPr>
        <w:tab/>
      </w:r>
      <w:r>
        <w:t>Symbols</w:t>
      </w:r>
      <w:r>
        <w:tab/>
      </w:r>
      <w:r>
        <w:fldChar w:fldCharType="begin" w:fldLock="1"/>
      </w:r>
      <w:r>
        <w:instrText xml:space="preserve"> PAGEREF _Toc22627844 \h </w:instrText>
      </w:r>
      <w:r>
        <w:fldChar w:fldCharType="separate"/>
      </w:r>
      <w:r>
        <w:t>7</w:t>
      </w:r>
      <w:r>
        <w:fldChar w:fldCharType="end"/>
      </w:r>
    </w:p>
    <w:p w:rsidR="00D77060" w:rsidRPr="001A05C1" w:rsidRDefault="00D77060">
      <w:pPr>
        <w:pStyle w:val="TOC2"/>
        <w:rPr>
          <w:rFonts w:ascii="Calibri" w:hAnsi="Calibri"/>
          <w:sz w:val="22"/>
          <w:szCs w:val="22"/>
          <w:lang w:eastAsia="en-GB"/>
        </w:rPr>
      </w:pPr>
      <w:r>
        <w:t>3.3</w:t>
      </w:r>
      <w:r w:rsidRPr="001A05C1">
        <w:rPr>
          <w:rFonts w:ascii="Calibri" w:hAnsi="Calibri"/>
          <w:sz w:val="22"/>
          <w:szCs w:val="22"/>
          <w:lang w:eastAsia="en-GB"/>
        </w:rPr>
        <w:tab/>
      </w:r>
      <w:r>
        <w:t>Abbreviations</w:t>
      </w:r>
      <w:r>
        <w:tab/>
      </w:r>
      <w:r>
        <w:fldChar w:fldCharType="begin" w:fldLock="1"/>
      </w:r>
      <w:r>
        <w:instrText xml:space="preserve"> PAGEREF _Toc22627845 \h </w:instrText>
      </w:r>
      <w:r>
        <w:fldChar w:fldCharType="separate"/>
      </w:r>
      <w:r>
        <w:t>7</w:t>
      </w:r>
      <w:r>
        <w:fldChar w:fldCharType="end"/>
      </w:r>
    </w:p>
    <w:p w:rsidR="00D77060" w:rsidRPr="001A05C1" w:rsidRDefault="00D77060">
      <w:pPr>
        <w:pStyle w:val="TOC1"/>
        <w:rPr>
          <w:rFonts w:ascii="Calibri" w:hAnsi="Calibri"/>
          <w:szCs w:val="22"/>
          <w:lang w:eastAsia="en-GB"/>
        </w:rPr>
      </w:pPr>
      <w:r>
        <w:t>4</w:t>
      </w:r>
      <w:r w:rsidRPr="001A05C1">
        <w:rPr>
          <w:rFonts w:ascii="Calibri" w:hAnsi="Calibri"/>
          <w:szCs w:val="22"/>
          <w:lang w:eastAsia="en-GB"/>
        </w:rPr>
        <w:tab/>
      </w:r>
      <w:r>
        <w:t>Architecture and Requirements</w:t>
      </w:r>
      <w:r>
        <w:tab/>
      </w:r>
      <w:r>
        <w:fldChar w:fldCharType="begin" w:fldLock="1"/>
      </w:r>
      <w:r>
        <w:instrText xml:space="preserve"> PAGEREF _Toc22627846 \h </w:instrText>
      </w:r>
      <w:r>
        <w:fldChar w:fldCharType="separate"/>
      </w:r>
      <w:r>
        <w:t>7</w:t>
      </w:r>
      <w:r>
        <w:fldChar w:fldCharType="end"/>
      </w:r>
    </w:p>
    <w:p w:rsidR="00D77060" w:rsidRPr="001A05C1" w:rsidRDefault="00D77060">
      <w:pPr>
        <w:pStyle w:val="TOC2"/>
        <w:rPr>
          <w:rFonts w:ascii="Calibri" w:hAnsi="Calibri"/>
          <w:sz w:val="22"/>
          <w:szCs w:val="22"/>
          <w:lang w:eastAsia="en-GB"/>
        </w:rPr>
      </w:pPr>
      <w:r>
        <w:t>4.1</w:t>
      </w:r>
      <w:r w:rsidRPr="001A05C1">
        <w:rPr>
          <w:rFonts w:ascii="Calibri" w:hAnsi="Calibri"/>
          <w:sz w:val="22"/>
          <w:szCs w:val="22"/>
          <w:lang w:eastAsia="en-GB"/>
        </w:rPr>
        <w:tab/>
      </w:r>
      <w:r>
        <w:t>Reference Architecture</w:t>
      </w:r>
      <w:r>
        <w:tab/>
      </w:r>
      <w:r>
        <w:fldChar w:fldCharType="begin" w:fldLock="1"/>
      </w:r>
      <w:r>
        <w:instrText xml:space="preserve"> PAGEREF _Toc22627847 \h </w:instrText>
      </w:r>
      <w:r>
        <w:fldChar w:fldCharType="separate"/>
      </w:r>
      <w:r>
        <w:t>7</w:t>
      </w:r>
      <w:r>
        <w:fldChar w:fldCharType="end"/>
      </w:r>
    </w:p>
    <w:p w:rsidR="00D77060" w:rsidRPr="001A05C1" w:rsidRDefault="00D77060">
      <w:pPr>
        <w:pStyle w:val="TOC3"/>
        <w:rPr>
          <w:rFonts w:ascii="Calibri" w:hAnsi="Calibri"/>
          <w:sz w:val="22"/>
          <w:szCs w:val="22"/>
          <w:lang w:eastAsia="en-GB"/>
        </w:rPr>
      </w:pPr>
      <w:r>
        <w:t>4.1.1</w:t>
      </w:r>
      <w:r w:rsidRPr="001A05C1">
        <w:rPr>
          <w:rFonts w:ascii="Calibri" w:hAnsi="Calibri"/>
          <w:sz w:val="22"/>
          <w:szCs w:val="22"/>
          <w:lang w:eastAsia="en-GB"/>
        </w:rPr>
        <w:tab/>
      </w:r>
      <w:r>
        <w:t>General</w:t>
      </w:r>
      <w:r>
        <w:tab/>
      </w:r>
      <w:r>
        <w:fldChar w:fldCharType="begin" w:fldLock="1"/>
      </w:r>
      <w:r>
        <w:instrText xml:space="preserve"> PAGEREF _Toc22627848 \h </w:instrText>
      </w:r>
      <w:r>
        <w:fldChar w:fldCharType="separate"/>
      </w:r>
      <w:r>
        <w:t>7</w:t>
      </w:r>
      <w:r>
        <w:fldChar w:fldCharType="end"/>
      </w:r>
    </w:p>
    <w:p w:rsidR="00D77060" w:rsidRPr="001A05C1" w:rsidRDefault="00D77060">
      <w:pPr>
        <w:pStyle w:val="TOC3"/>
        <w:rPr>
          <w:rFonts w:ascii="Calibri" w:hAnsi="Calibri"/>
          <w:sz w:val="22"/>
          <w:szCs w:val="22"/>
          <w:lang w:eastAsia="en-GB"/>
        </w:rPr>
      </w:pPr>
      <w:r>
        <w:t>4.1.2</w:t>
      </w:r>
      <w:r w:rsidRPr="001A05C1">
        <w:rPr>
          <w:rFonts w:ascii="Calibri" w:hAnsi="Calibri"/>
          <w:sz w:val="22"/>
          <w:szCs w:val="22"/>
          <w:lang w:eastAsia="en-GB"/>
        </w:rPr>
        <w:tab/>
      </w:r>
      <w:r>
        <w:t>UDSF Services</w:t>
      </w:r>
      <w:r>
        <w:tab/>
      </w:r>
      <w:r>
        <w:fldChar w:fldCharType="begin" w:fldLock="1"/>
      </w:r>
      <w:r>
        <w:instrText xml:space="preserve"> PAGEREF _Toc22627849 \h </w:instrText>
      </w:r>
      <w:r>
        <w:fldChar w:fldCharType="separate"/>
      </w:r>
      <w:r>
        <w:t>7</w:t>
      </w:r>
      <w:r>
        <w:fldChar w:fldCharType="end"/>
      </w:r>
    </w:p>
    <w:p w:rsidR="00D77060" w:rsidRPr="001A05C1" w:rsidRDefault="00D77060">
      <w:pPr>
        <w:pStyle w:val="TOC2"/>
        <w:rPr>
          <w:rFonts w:ascii="Calibri" w:hAnsi="Calibri"/>
          <w:sz w:val="22"/>
          <w:szCs w:val="22"/>
          <w:lang w:eastAsia="en-GB"/>
        </w:rPr>
      </w:pPr>
      <w:r>
        <w:t>4.2</w:t>
      </w:r>
      <w:r w:rsidRPr="001A05C1">
        <w:rPr>
          <w:rFonts w:ascii="Calibri" w:hAnsi="Calibri"/>
          <w:sz w:val="22"/>
          <w:szCs w:val="22"/>
          <w:lang w:eastAsia="en-GB"/>
        </w:rPr>
        <w:tab/>
      </w:r>
      <w:r>
        <w:t>General Requirements</w:t>
      </w:r>
      <w:r>
        <w:tab/>
      </w:r>
      <w:r>
        <w:fldChar w:fldCharType="begin" w:fldLock="1"/>
      </w:r>
      <w:r>
        <w:instrText xml:space="preserve"> PAGEREF _Toc22627850 \h </w:instrText>
      </w:r>
      <w:r>
        <w:fldChar w:fldCharType="separate"/>
      </w:r>
      <w:r>
        <w:t>8</w:t>
      </w:r>
      <w:r>
        <w:fldChar w:fldCharType="end"/>
      </w:r>
    </w:p>
    <w:p w:rsidR="00D77060" w:rsidRPr="001A05C1" w:rsidRDefault="00D77060">
      <w:pPr>
        <w:pStyle w:val="TOC1"/>
        <w:rPr>
          <w:rFonts w:ascii="Calibri" w:hAnsi="Calibri"/>
          <w:szCs w:val="22"/>
          <w:lang w:eastAsia="en-GB"/>
        </w:rPr>
      </w:pPr>
      <w:r>
        <w:t>5</w:t>
      </w:r>
      <w:r w:rsidRPr="001A05C1">
        <w:rPr>
          <w:rFonts w:ascii="Calibri" w:hAnsi="Calibri"/>
          <w:szCs w:val="22"/>
          <w:lang w:eastAsia="en-GB"/>
        </w:rPr>
        <w:tab/>
      </w:r>
      <w:r>
        <w:t>Solutions for the Nudsf SBI</w:t>
      </w:r>
      <w:r>
        <w:tab/>
      </w:r>
      <w:r>
        <w:fldChar w:fldCharType="begin" w:fldLock="1"/>
      </w:r>
      <w:r>
        <w:instrText xml:space="preserve"> PAGEREF _Toc22627851 \h </w:instrText>
      </w:r>
      <w:r>
        <w:fldChar w:fldCharType="separate"/>
      </w:r>
      <w:r>
        <w:t>9</w:t>
      </w:r>
      <w:r>
        <w:fldChar w:fldCharType="end"/>
      </w:r>
    </w:p>
    <w:p w:rsidR="00D77060" w:rsidRPr="001A05C1" w:rsidRDefault="00D77060">
      <w:pPr>
        <w:pStyle w:val="TOC2"/>
        <w:rPr>
          <w:rFonts w:ascii="Calibri" w:hAnsi="Calibri"/>
          <w:sz w:val="22"/>
          <w:szCs w:val="22"/>
          <w:lang w:eastAsia="en-GB"/>
        </w:rPr>
      </w:pPr>
      <w:r>
        <w:t>5.1</w:t>
      </w:r>
      <w:r w:rsidRPr="001A05C1">
        <w:rPr>
          <w:rFonts w:ascii="Calibri" w:hAnsi="Calibri"/>
          <w:sz w:val="22"/>
          <w:szCs w:val="22"/>
          <w:lang w:eastAsia="en-GB"/>
        </w:rPr>
        <w:tab/>
      </w:r>
      <w:r>
        <w:t>Introduction</w:t>
      </w:r>
      <w:r>
        <w:tab/>
      </w:r>
      <w:r>
        <w:fldChar w:fldCharType="begin" w:fldLock="1"/>
      </w:r>
      <w:r>
        <w:instrText xml:space="preserve"> PAGEREF _Toc22627852 \h </w:instrText>
      </w:r>
      <w:r>
        <w:fldChar w:fldCharType="separate"/>
      </w:r>
      <w:r>
        <w:t>9</w:t>
      </w:r>
      <w:r>
        <w:fldChar w:fldCharType="end"/>
      </w:r>
    </w:p>
    <w:p w:rsidR="00D77060" w:rsidRPr="001A05C1" w:rsidRDefault="00D77060">
      <w:pPr>
        <w:pStyle w:val="TOC2"/>
        <w:rPr>
          <w:rFonts w:ascii="Calibri" w:hAnsi="Calibri"/>
          <w:sz w:val="22"/>
          <w:szCs w:val="22"/>
          <w:lang w:eastAsia="en-GB"/>
        </w:rPr>
      </w:pPr>
      <w:r>
        <w:t>5.2</w:t>
      </w:r>
      <w:r w:rsidRPr="001A05C1">
        <w:rPr>
          <w:rFonts w:ascii="Calibri" w:hAnsi="Calibri"/>
          <w:sz w:val="22"/>
          <w:szCs w:val="22"/>
          <w:lang w:eastAsia="en-GB"/>
        </w:rPr>
        <w:tab/>
      </w:r>
      <w:r>
        <w:t>Solution #1 – SBI based solution with Key-Value Pair</w:t>
      </w:r>
      <w:r>
        <w:tab/>
      </w:r>
      <w:r>
        <w:fldChar w:fldCharType="begin" w:fldLock="1"/>
      </w:r>
      <w:r>
        <w:instrText xml:space="preserve"> PAGEREF _Toc22627853 \h </w:instrText>
      </w:r>
      <w:r>
        <w:fldChar w:fldCharType="separate"/>
      </w:r>
      <w:r>
        <w:t>9</w:t>
      </w:r>
      <w:r>
        <w:fldChar w:fldCharType="end"/>
      </w:r>
    </w:p>
    <w:p w:rsidR="00D77060" w:rsidRPr="001A05C1" w:rsidRDefault="00D77060">
      <w:pPr>
        <w:pStyle w:val="TOC3"/>
        <w:rPr>
          <w:rFonts w:ascii="Calibri" w:hAnsi="Calibri"/>
          <w:sz w:val="22"/>
          <w:szCs w:val="22"/>
          <w:lang w:eastAsia="en-GB"/>
        </w:rPr>
      </w:pPr>
      <w:r>
        <w:t>5.2.1</w:t>
      </w:r>
      <w:r w:rsidRPr="001A05C1">
        <w:rPr>
          <w:rFonts w:ascii="Calibri" w:hAnsi="Calibri"/>
          <w:sz w:val="22"/>
          <w:szCs w:val="22"/>
          <w:lang w:eastAsia="en-GB"/>
        </w:rPr>
        <w:tab/>
      </w:r>
      <w:r>
        <w:t>Introduction</w:t>
      </w:r>
      <w:r>
        <w:tab/>
      </w:r>
      <w:r>
        <w:fldChar w:fldCharType="begin" w:fldLock="1"/>
      </w:r>
      <w:r>
        <w:instrText xml:space="preserve"> PAGEREF _Toc22627854 \h </w:instrText>
      </w:r>
      <w:r>
        <w:fldChar w:fldCharType="separate"/>
      </w:r>
      <w:r>
        <w:t>9</w:t>
      </w:r>
      <w:r>
        <w:fldChar w:fldCharType="end"/>
      </w:r>
    </w:p>
    <w:p w:rsidR="00D77060" w:rsidRPr="001A05C1" w:rsidRDefault="00D77060">
      <w:pPr>
        <w:pStyle w:val="TOC4"/>
        <w:rPr>
          <w:rFonts w:ascii="Calibri" w:hAnsi="Calibri"/>
          <w:sz w:val="22"/>
          <w:szCs w:val="22"/>
          <w:lang w:eastAsia="en-GB"/>
        </w:rPr>
      </w:pPr>
      <w:r>
        <w:t>5.2.1.1</w:t>
      </w:r>
      <w:r w:rsidRPr="001A05C1">
        <w:rPr>
          <w:rFonts w:ascii="Calibri" w:hAnsi="Calibri"/>
          <w:sz w:val="22"/>
          <w:szCs w:val="22"/>
          <w:lang w:eastAsia="en-GB"/>
        </w:rPr>
        <w:tab/>
      </w:r>
      <w:r>
        <w:t>General</w:t>
      </w:r>
      <w:r>
        <w:tab/>
      </w:r>
      <w:r>
        <w:fldChar w:fldCharType="begin" w:fldLock="1"/>
      </w:r>
      <w:r>
        <w:instrText xml:space="preserve"> PAGEREF _Toc22627855 \h </w:instrText>
      </w:r>
      <w:r>
        <w:fldChar w:fldCharType="separate"/>
      </w:r>
      <w:r>
        <w:t>9</w:t>
      </w:r>
      <w:r>
        <w:fldChar w:fldCharType="end"/>
      </w:r>
    </w:p>
    <w:p w:rsidR="00D77060" w:rsidRPr="001A05C1" w:rsidRDefault="00D77060">
      <w:pPr>
        <w:pStyle w:val="TOC3"/>
        <w:rPr>
          <w:rFonts w:ascii="Calibri" w:hAnsi="Calibri"/>
          <w:sz w:val="22"/>
          <w:szCs w:val="22"/>
          <w:lang w:eastAsia="en-GB"/>
        </w:rPr>
      </w:pPr>
      <w:r>
        <w:t>5.2.2</w:t>
      </w:r>
      <w:r w:rsidRPr="001A05C1">
        <w:rPr>
          <w:rFonts w:ascii="Calibri" w:hAnsi="Calibri"/>
          <w:sz w:val="22"/>
          <w:szCs w:val="22"/>
          <w:lang w:eastAsia="en-GB"/>
        </w:rPr>
        <w:tab/>
      </w:r>
      <w:r w:rsidRPr="00CC1C02">
        <w:rPr>
          <w:lang w:val="en-US"/>
        </w:rPr>
        <w:t>Resources</w:t>
      </w:r>
      <w:r>
        <w:tab/>
      </w:r>
      <w:r>
        <w:fldChar w:fldCharType="begin" w:fldLock="1"/>
      </w:r>
      <w:r>
        <w:instrText xml:space="preserve"> PAGEREF _Toc22627856 \h </w:instrText>
      </w:r>
      <w:r>
        <w:fldChar w:fldCharType="separate"/>
      </w:r>
      <w:r>
        <w:t>10</w:t>
      </w:r>
      <w:r>
        <w:fldChar w:fldCharType="end"/>
      </w:r>
    </w:p>
    <w:p w:rsidR="00D77060" w:rsidRPr="001A05C1" w:rsidRDefault="00D77060">
      <w:pPr>
        <w:pStyle w:val="TOC4"/>
        <w:rPr>
          <w:rFonts w:ascii="Calibri" w:hAnsi="Calibri"/>
          <w:sz w:val="22"/>
          <w:szCs w:val="22"/>
          <w:lang w:eastAsia="en-GB"/>
        </w:rPr>
      </w:pPr>
      <w:r>
        <w:t>5.2.2.1</w:t>
      </w:r>
      <w:r w:rsidRPr="001A05C1">
        <w:rPr>
          <w:rFonts w:ascii="Calibri" w:hAnsi="Calibri"/>
          <w:sz w:val="22"/>
          <w:szCs w:val="22"/>
          <w:lang w:eastAsia="en-GB"/>
        </w:rPr>
        <w:tab/>
      </w:r>
      <w:r>
        <w:t>Resource Structure</w:t>
      </w:r>
      <w:r>
        <w:tab/>
      </w:r>
      <w:r>
        <w:fldChar w:fldCharType="begin" w:fldLock="1"/>
      </w:r>
      <w:r>
        <w:instrText xml:space="preserve"> PAGEREF _Toc22627857 \h </w:instrText>
      </w:r>
      <w:r>
        <w:fldChar w:fldCharType="separate"/>
      </w:r>
      <w:r>
        <w:t>10</w:t>
      </w:r>
      <w:r>
        <w:fldChar w:fldCharType="end"/>
      </w:r>
    </w:p>
    <w:p w:rsidR="00D77060" w:rsidRPr="001A05C1" w:rsidRDefault="00D77060">
      <w:pPr>
        <w:pStyle w:val="TOC4"/>
        <w:rPr>
          <w:rFonts w:ascii="Calibri" w:hAnsi="Calibri"/>
          <w:sz w:val="22"/>
          <w:szCs w:val="22"/>
          <w:lang w:eastAsia="en-GB"/>
        </w:rPr>
      </w:pPr>
      <w:r w:rsidRPr="00CC1C02">
        <w:rPr>
          <w:lang w:val="en-US"/>
        </w:rPr>
        <w:t>5.2.2.2</w:t>
      </w:r>
      <w:r w:rsidRPr="001A05C1">
        <w:rPr>
          <w:rFonts w:ascii="Calibri" w:hAnsi="Calibri"/>
          <w:sz w:val="22"/>
          <w:szCs w:val="22"/>
          <w:lang w:eastAsia="en-GB"/>
        </w:rPr>
        <w:tab/>
      </w:r>
      <w:r w:rsidRPr="00CC1C02">
        <w:rPr>
          <w:lang w:val="en-US"/>
        </w:rPr>
        <w:t>Realms</w:t>
      </w:r>
      <w:r>
        <w:tab/>
      </w:r>
      <w:r>
        <w:fldChar w:fldCharType="begin" w:fldLock="1"/>
      </w:r>
      <w:r>
        <w:instrText xml:space="preserve"> PAGEREF _Toc22627858 \h </w:instrText>
      </w:r>
      <w:r>
        <w:fldChar w:fldCharType="separate"/>
      </w:r>
      <w:r>
        <w:t>10</w:t>
      </w:r>
      <w:r>
        <w:fldChar w:fldCharType="end"/>
      </w:r>
    </w:p>
    <w:p w:rsidR="00D77060" w:rsidRPr="001A05C1" w:rsidRDefault="00D77060">
      <w:pPr>
        <w:pStyle w:val="TOC5"/>
        <w:rPr>
          <w:rFonts w:ascii="Calibri" w:hAnsi="Calibri"/>
          <w:sz w:val="22"/>
          <w:szCs w:val="22"/>
          <w:lang w:eastAsia="en-GB"/>
        </w:rPr>
      </w:pPr>
      <w:r w:rsidRPr="00CC1C02">
        <w:rPr>
          <w:lang w:val="en-US"/>
        </w:rPr>
        <w:t>5.2.2.2.1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_Toc22627859 \h </w:instrText>
      </w:r>
      <w:r>
        <w:fldChar w:fldCharType="separate"/>
      </w:r>
      <w:r>
        <w:t>10</w:t>
      </w:r>
      <w:r>
        <w:fldChar w:fldCharType="end"/>
      </w:r>
    </w:p>
    <w:p w:rsidR="00D77060" w:rsidRPr="001A05C1" w:rsidRDefault="00D77060">
      <w:pPr>
        <w:pStyle w:val="TOC5"/>
        <w:rPr>
          <w:rFonts w:ascii="Calibri" w:hAnsi="Calibri"/>
          <w:sz w:val="22"/>
          <w:szCs w:val="22"/>
          <w:lang w:eastAsia="en-GB"/>
        </w:rPr>
      </w:pPr>
      <w:r w:rsidRPr="00CC1C02">
        <w:rPr>
          <w:lang w:val="en-US"/>
        </w:rPr>
        <w:t>5.2.2.2.2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_Toc22627860 \h </w:instrText>
      </w:r>
      <w:r>
        <w:fldChar w:fldCharType="separate"/>
      </w:r>
      <w:r>
        <w:t>11</w:t>
      </w:r>
      <w:r>
        <w:fldChar w:fldCharType="end"/>
      </w:r>
    </w:p>
    <w:p w:rsidR="00D77060" w:rsidRPr="001A05C1" w:rsidRDefault="00D77060">
      <w:pPr>
        <w:pStyle w:val="TOC4"/>
        <w:rPr>
          <w:rFonts w:ascii="Calibri" w:hAnsi="Calibri"/>
          <w:sz w:val="22"/>
          <w:szCs w:val="22"/>
          <w:lang w:eastAsia="en-GB"/>
        </w:rPr>
      </w:pPr>
      <w:r w:rsidRPr="00CC1C02">
        <w:rPr>
          <w:lang w:val="en-US"/>
        </w:rPr>
        <w:t>5.2.2.3</w:t>
      </w:r>
      <w:r w:rsidRPr="001A05C1">
        <w:rPr>
          <w:rFonts w:ascii="Calibri" w:hAnsi="Calibri"/>
          <w:sz w:val="22"/>
          <w:szCs w:val="22"/>
          <w:lang w:eastAsia="en-GB"/>
        </w:rPr>
        <w:tab/>
      </w:r>
      <w:r w:rsidRPr="00CC1C02">
        <w:rPr>
          <w:lang w:val="en-US"/>
        </w:rPr>
        <w:t>Storages</w:t>
      </w:r>
      <w:r>
        <w:tab/>
      </w:r>
      <w:r>
        <w:fldChar w:fldCharType="begin" w:fldLock="1"/>
      </w:r>
      <w:r>
        <w:instrText xml:space="preserve"> PAGEREF _Toc22627861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5.2.2.3.1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_Toc22627862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5.2.2.3.2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_Toc22627863 \h </w:instrText>
      </w:r>
      <w:r>
        <w:fldChar w:fldCharType="separate"/>
      </w:r>
      <w:r>
        <w:t>11</w:t>
      </w:r>
      <w:r>
        <w:fldChar w:fldCharType="end"/>
      </w:r>
    </w:p>
    <w:p w:rsidR="00D77060" w:rsidRPr="001A05C1" w:rsidRDefault="00D77060">
      <w:pPr>
        <w:pStyle w:val="TOC4"/>
        <w:rPr>
          <w:rFonts w:ascii="Calibri" w:hAnsi="Calibri"/>
          <w:sz w:val="22"/>
          <w:szCs w:val="22"/>
          <w:lang w:eastAsia="en-GB"/>
        </w:rPr>
      </w:pPr>
      <w:r w:rsidRPr="00CC1C02">
        <w:rPr>
          <w:lang w:val="en-US"/>
        </w:rPr>
        <w:t>5.2.2.4</w:t>
      </w:r>
      <w:r w:rsidRPr="001A05C1">
        <w:rPr>
          <w:rFonts w:ascii="Calibri" w:hAnsi="Calibri"/>
          <w:sz w:val="22"/>
          <w:szCs w:val="22"/>
          <w:lang w:eastAsia="en-GB"/>
        </w:rPr>
        <w:tab/>
      </w:r>
      <w:r w:rsidRPr="00CC1C02">
        <w:rPr>
          <w:lang w:val="en-US"/>
        </w:rPr>
        <w:t>Records</w:t>
      </w:r>
      <w:r>
        <w:tab/>
      </w:r>
      <w:r>
        <w:fldChar w:fldCharType="begin" w:fldLock="1"/>
      </w:r>
      <w:r>
        <w:instrText xml:space="preserve"> PAGEREF _Toc22627864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5.2.2.4.1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_Toc22627865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5.2.2.4.2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_Toc22627866 \h </w:instrText>
      </w:r>
      <w:r>
        <w:fldChar w:fldCharType="separate"/>
      </w:r>
      <w:r>
        <w:t>11</w:t>
      </w:r>
      <w:r>
        <w:fldChar w:fldCharType="end"/>
      </w:r>
    </w:p>
    <w:p w:rsidR="00D77060" w:rsidRPr="001A05C1" w:rsidRDefault="00D77060">
      <w:pPr>
        <w:pStyle w:val="TOC4"/>
        <w:rPr>
          <w:rFonts w:ascii="Calibri" w:hAnsi="Calibri"/>
          <w:sz w:val="22"/>
          <w:szCs w:val="22"/>
          <w:lang w:eastAsia="en-GB"/>
        </w:rPr>
      </w:pPr>
      <w:r w:rsidRPr="00CC1C02">
        <w:rPr>
          <w:lang w:val="en-US"/>
        </w:rPr>
        <w:t>5.2.2.5</w:t>
      </w:r>
      <w:r w:rsidRPr="001A05C1">
        <w:rPr>
          <w:rFonts w:ascii="Calibri" w:hAnsi="Calibri"/>
          <w:sz w:val="22"/>
          <w:szCs w:val="22"/>
          <w:lang w:eastAsia="en-GB"/>
        </w:rPr>
        <w:tab/>
      </w:r>
      <w:r w:rsidRPr="00CC1C02">
        <w:rPr>
          <w:lang w:val="en-US"/>
        </w:rPr>
        <w:t>RecordReference</w:t>
      </w:r>
      <w:r>
        <w:tab/>
      </w:r>
      <w:r>
        <w:fldChar w:fldCharType="begin" w:fldLock="1"/>
      </w:r>
      <w:r>
        <w:instrText xml:space="preserve"> PAGEREF _Toc22627867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5.2.2.5.1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_Toc22627868 \h </w:instrText>
      </w:r>
      <w:r>
        <w:fldChar w:fldCharType="separate"/>
      </w:r>
      <w:r>
        <w:t>11</w:t>
      </w:r>
      <w:r>
        <w:fldChar w:fldCharType="end"/>
      </w:r>
    </w:p>
    <w:p w:rsidR="00D77060" w:rsidRPr="001A05C1" w:rsidRDefault="00D77060">
      <w:pPr>
        <w:pStyle w:val="TOC5"/>
        <w:rPr>
          <w:rFonts w:ascii="Calibri" w:hAnsi="Calibri"/>
          <w:sz w:val="22"/>
          <w:szCs w:val="22"/>
          <w:lang w:eastAsia="en-GB"/>
        </w:rPr>
      </w:pPr>
      <w:r w:rsidRPr="00CC1C02">
        <w:rPr>
          <w:lang w:val="en-US"/>
        </w:rPr>
        <w:t>5.2.2.5.2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_Toc22627869 \h </w:instrText>
      </w:r>
      <w:r>
        <w:fldChar w:fldCharType="separate"/>
      </w:r>
      <w:r>
        <w:t>11</w:t>
      </w:r>
      <w:r>
        <w:fldChar w:fldCharType="end"/>
      </w:r>
    </w:p>
    <w:p w:rsidR="00D77060" w:rsidRPr="001A05C1" w:rsidRDefault="00D77060">
      <w:pPr>
        <w:pStyle w:val="TOC4"/>
        <w:rPr>
          <w:rFonts w:ascii="Calibri" w:hAnsi="Calibri"/>
          <w:sz w:val="22"/>
          <w:szCs w:val="22"/>
          <w:lang w:eastAsia="en-GB"/>
        </w:rPr>
      </w:pPr>
      <w:r w:rsidRPr="00CC1C02">
        <w:rPr>
          <w:lang w:val="en-US"/>
        </w:rPr>
        <w:t>5.2.2.6</w:t>
      </w:r>
      <w:r w:rsidRPr="001A05C1">
        <w:rPr>
          <w:rFonts w:ascii="Calibri" w:hAnsi="Calibri"/>
          <w:sz w:val="22"/>
          <w:szCs w:val="22"/>
          <w:lang w:eastAsia="en-GB"/>
        </w:rPr>
        <w:tab/>
      </w:r>
      <w:r w:rsidRPr="00CC1C02">
        <w:rPr>
          <w:lang w:val="en-US"/>
        </w:rPr>
        <w:t>Blocks</w:t>
      </w:r>
      <w:r>
        <w:tab/>
      </w:r>
      <w:r>
        <w:fldChar w:fldCharType="begin" w:fldLock="1"/>
      </w:r>
      <w:r>
        <w:instrText xml:space="preserve"> PAGEREF _Toc22627870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5.2.2.6.1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_Toc22627871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5.2.2.6.2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_Toc22627872 \h </w:instrText>
      </w:r>
      <w:r>
        <w:fldChar w:fldCharType="separate"/>
      </w:r>
      <w:r>
        <w:t>12</w:t>
      </w:r>
      <w:r>
        <w:fldChar w:fldCharType="end"/>
      </w:r>
    </w:p>
    <w:p w:rsidR="00D77060" w:rsidRPr="001A05C1" w:rsidRDefault="00D77060">
      <w:pPr>
        <w:pStyle w:val="TOC4"/>
        <w:rPr>
          <w:rFonts w:ascii="Calibri" w:hAnsi="Calibri"/>
          <w:sz w:val="22"/>
          <w:szCs w:val="22"/>
          <w:lang w:eastAsia="en-GB"/>
        </w:rPr>
      </w:pPr>
      <w:r w:rsidRPr="00CC1C02">
        <w:rPr>
          <w:lang w:val="en-US"/>
        </w:rPr>
        <w:t>5.2.2.7</w:t>
      </w:r>
      <w:r w:rsidRPr="001A05C1">
        <w:rPr>
          <w:rFonts w:ascii="Calibri" w:hAnsi="Calibri"/>
          <w:sz w:val="22"/>
          <w:szCs w:val="22"/>
          <w:lang w:eastAsia="en-GB"/>
        </w:rPr>
        <w:tab/>
      </w:r>
      <w:r w:rsidRPr="00CC1C02">
        <w:rPr>
          <w:lang w:val="en-US"/>
        </w:rPr>
        <w:t>Block</w:t>
      </w:r>
      <w:r>
        <w:tab/>
      </w:r>
      <w:r>
        <w:fldChar w:fldCharType="begin" w:fldLock="1"/>
      </w:r>
      <w:r>
        <w:instrText xml:space="preserve"> PAGEREF _Toc22627873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5.2.2.7.1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_Toc22627874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5.2.2.7.2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_Toc22627875 \h </w:instrText>
      </w:r>
      <w:r>
        <w:fldChar w:fldCharType="separate"/>
      </w:r>
      <w:r>
        <w:t>12</w:t>
      </w:r>
      <w:r>
        <w:fldChar w:fldCharType="end"/>
      </w:r>
    </w:p>
    <w:p w:rsidR="00D77060" w:rsidRPr="001A05C1" w:rsidRDefault="00D77060">
      <w:pPr>
        <w:pStyle w:val="TOC4"/>
        <w:rPr>
          <w:rFonts w:ascii="Calibri" w:hAnsi="Calibri"/>
          <w:sz w:val="22"/>
          <w:szCs w:val="22"/>
          <w:lang w:eastAsia="en-GB"/>
        </w:rPr>
      </w:pPr>
      <w:r w:rsidRPr="00CC1C02">
        <w:rPr>
          <w:lang w:val="en-US"/>
        </w:rPr>
        <w:t>5.2.2.8</w:t>
      </w:r>
      <w:r w:rsidRPr="001A05C1">
        <w:rPr>
          <w:rFonts w:ascii="Calibri" w:hAnsi="Calibri"/>
          <w:sz w:val="22"/>
          <w:szCs w:val="22"/>
          <w:lang w:eastAsia="en-GB"/>
        </w:rPr>
        <w:tab/>
      </w:r>
      <w:r w:rsidRPr="00CC1C02">
        <w:rPr>
          <w:lang w:val="en-US"/>
        </w:rPr>
        <w:t>Meta</w:t>
      </w:r>
      <w:r>
        <w:tab/>
      </w:r>
      <w:r>
        <w:fldChar w:fldCharType="begin" w:fldLock="1"/>
      </w:r>
      <w:r>
        <w:instrText xml:space="preserve"> PAGEREF _Toc22627876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5.2.2.8.1</w:t>
      </w:r>
      <w:r w:rsidRPr="001A05C1">
        <w:rPr>
          <w:rFonts w:ascii="Calibri" w:hAnsi="Calibri"/>
          <w:sz w:val="22"/>
          <w:szCs w:val="22"/>
          <w:lang w:eastAsia="en-GB"/>
        </w:rPr>
        <w:tab/>
      </w:r>
      <w:r w:rsidRPr="00CC1C02">
        <w:rPr>
          <w:lang w:val="en-US"/>
        </w:rPr>
        <w:t>Description</w:t>
      </w:r>
      <w:r>
        <w:tab/>
      </w:r>
      <w:r>
        <w:fldChar w:fldCharType="begin" w:fldLock="1"/>
      </w:r>
      <w:r>
        <w:instrText xml:space="preserve"> PAGEREF _Toc22627877 \h </w:instrText>
      </w:r>
      <w:r>
        <w:fldChar w:fldCharType="separate"/>
      </w:r>
      <w:r>
        <w:t>12</w:t>
      </w:r>
      <w:r>
        <w:fldChar w:fldCharType="end"/>
      </w:r>
    </w:p>
    <w:p w:rsidR="00D77060" w:rsidRPr="001A05C1" w:rsidRDefault="00D77060">
      <w:pPr>
        <w:pStyle w:val="TOC5"/>
        <w:rPr>
          <w:rFonts w:ascii="Calibri" w:hAnsi="Calibri"/>
          <w:sz w:val="22"/>
          <w:szCs w:val="22"/>
          <w:lang w:eastAsia="en-GB"/>
        </w:rPr>
      </w:pPr>
      <w:r w:rsidRPr="00CC1C02">
        <w:rPr>
          <w:lang w:val="en-US"/>
        </w:rPr>
        <w:t>5.2.2.8.2</w:t>
      </w:r>
      <w:r w:rsidRPr="001A05C1">
        <w:rPr>
          <w:rFonts w:ascii="Calibri" w:hAnsi="Calibri"/>
          <w:sz w:val="22"/>
          <w:szCs w:val="22"/>
          <w:lang w:eastAsia="en-GB"/>
        </w:rPr>
        <w:tab/>
      </w:r>
      <w:r w:rsidRPr="00CC1C02">
        <w:rPr>
          <w:lang w:val="en-US"/>
        </w:rPr>
        <w:t>Operations</w:t>
      </w:r>
      <w:r>
        <w:tab/>
      </w:r>
      <w:r>
        <w:fldChar w:fldCharType="begin" w:fldLock="1"/>
      </w:r>
      <w:r>
        <w:instrText xml:space="preserve"> PAGEREF _Toc22627878 \h </w:instrText>
      </w:r>
      <w:r>
        <w:fldChar w:fldCharType="separate"/>
      </w:r>
      <w:r>
        <w:t>12</w:t>
      </w:r>
      <w:r>
        <w:fldChar w:fldCharType="end"/>
      </w:r>
    </w:p>
    <w:p w:rsidR="00D77060" w:rsidRPr="001A05C1" w:rsidRDefault="00D77060">
      <w:pPr>
        <w:pStyle w:val="TOC3"/>
        <w:rPr>
          <w:rFonts w:ascii="Calibri" w:hAnsi="Calibri"/>
          <w:sz w:val="22"/>
          <w:szCs w:val="22"/>
          <w:lang w:eastAsia="en-GB"/>
        </w:rPr>
      </w:pPr>
      <w:r>
        <w:t>5.2.3</w:t>
      </w:r>
      <w:r w:rsidRPr="001A05C1">
        <w:rPr>
          <w:rFonts w:ascii="Calibri" w:hAnsi="Calibri"/>
          <w:sz w:val="22"/>
          <w:szCs w:val="22"/>
          <w:lang w:eastAsia="en-GB"/>
        </w:rPr>
        <w:tab/>
      </w:r>
      <w:r w:rsidRPr="00CC1C02">
        <w:rPr>
          <w:lang w:val="en-US"/>
        </w:rPr>
        <w:t>Latency and Performance Analysis</w:t>
      </w:r>
      <w:r>
        <w:tab/>
      </w:r>
      <w:r>
        <w:fldChar w:fldCharType="begin" w:fldLock="1"/>
      </w:r>
      <w:r>
        <w:instrText xml:space="preserve"> PAGEREF _Toc22627879 \h </w:instrText>
      </w:r>
      <w:r>
        <w:fldChar w:fldCharType="separate"/>
      </w:r>
      <w:r>
        <w:t>12</w:t>
      </w:r>
      <w:r>
        <w:fldChar w:fldCharType="end"/>
      </w:r>
    </w:p>
    <w:p w:rsidR="00D77060" w:rsidRPr="001A05C1" w:rsidRDefault="00D77060">
      <w:pPr>
        <w:pStyle w:val="TOC4"/>
        <w:rPr>
          <w:rFonts w:ascii="Calibri" w:hAnsi="Calibri"/>
          <w:sz w:val="22"/>
          <w:szCs w:val="22"/>
          <w:lang w:eastAsia="en-GB"/>
        </w:rPr>
      </w:pPr>
      <w:r w:rsidRPr="00CC1C02">
        <w:rPr>
          <w:lang w:val="en-US"/>
        </w:rPr>
        <w:t>5.2.3.1</w:t>
      </w:r>
      <w:r w:rsidRPr="001A05C1">
        <w:rPr>
          <w:rFonts w:ascii="Calibri" w:hAnsi="Calibri"/>
          <w:sz w:val="22"/>
          <w:szCs w:val="22"/>
          <w:lang w:eastAsia="en-GB"/>
        </w:rPr>
        <w:tab/>
      </w:r>
      <w:r w:rsidRPr="00CC1C02">
        <w:rPr>
          <w:lang w:val="en-US"/>
        </w:rPr>
        <w:t>Introduction</w:t>
      </w:r>
      <w:r>
        <w:tab/>
      </w:r>
      <w:r>
        <w:fldChar w:fldCharType="begin" w:fldLock="1"/>
      </w:r>
      <w:r>
        <w:instrText xml:space="preserve"> PAGEREF _Toc22627880 \h </w:instrText>
      </w:r>
      <w:r>
        <w:fldChar w:fldCharType="separate"/>
      </w:r>
      <w:r>
        <w:t>12</w:t>
      </w:r>
      <w:r>
        <w:fldChar w:fldCharType="end"/>
      </w:r>
    </w:p>
    <w:p w:rsidR="00D77060" w:rsidRPr="001A05C1" w:rsidRDefault="00D77060">
      <w:pPr>
        <w:pStyle w:val="TOC4"/>
        <w:rPr>
          <w:rFonts w:ascii="Calibri" w:hAnsi="Calibri"/>
          <w:sz w:val="22"/>
          <w:szCs w:val="22"/>
          <w:lang w:eastAsia="en-GB"/>
        </w:rPr>
      </w:pPr>
      <w:r w:rsidRPr="00CC1C02">
        <w:rPr>
          <w:lang w:val="en-US"/>
        </w:rPr>
        <w:t>5.2.3.2</w:t>
      </w:r>
      <w:r w:rsidRPr="001A05C1">
        <w:rPr>
          <w:rFonts w:ascii="Calibri" w:hAnsi="Calibri"/>
          <w:sz w:val="22"/>
          <w:szCs w:val="22"/>
          <w:lang w:eastAsia="en-GB"/>
        </w:rPr>
        <w:tab/>
      </w:r>
      <w:r w:rsidRPr="00CC1C02">
        <w:rPr>
          <w:lang w:val="en-US"/>
        </w:rPr>
        <w:t>Deployment Topology</w:t>
      </w:r>
      <w:r>
        <w:tab/>
      </w:r>
      <w:r>
        <w:fldChar w:fldCharType="begin" w:fldLock="1"/>
      </w:r>
      <w:r>
        <w:instrText xml:space="preserve"> PAGEREF _Toc22627881 \h </w:instrText>
      </w:r>
      <w:r>
        <w:fldChar w:fldCharType="separate"/>
      </w:r>
      <w:r>
        <w:t>13</w:t>
      </w:r>
      <w:r>
        <w:fldChar w:fldCharType="end"/>
      </w:r>
    </w:p>
    <w:p w:rsidR="00D77060" w:rsidRPr="001A05C1" w:rsidRDefault="00D77060">
      <w:pPr>
        <w:pStyle w:val="TOC4"/>
        <w:rPr>
          <w:rFonts w:ascii="Calibri" w:hAnsi="Calibri"/>
          <w:sz w:val="22"/>
          <w:szCs w:val="22"/>
          <w:lang w:eastAsia="en-GB"/>
        </w:rPr>
      </w:pPr>
      <w:r w:rsidRPr="00CC1C02">
        <w:rPr>
          <w:lang w:val="en-US"/>
        </w:rPr>
        <w:t>5.2.3.3</w:t>
      </w:r>
      <w:r w:rsidRPr="001A05C1">
        <w:rPr>
          <w:rFonts w:ascii="Calibri" w:hAnsi="Calibri"/>
          <w:sz w:val="22"/>
          <w:szCs w:val="22"/>
          <w:lang w:eastAsia="en-GB"/>
        </w:rPr>
        <w:tab/>
      </w:r>
      <w:r w:rsidRPr="00CC1C02">
        <w:rPr>
          <w:lang w:val="en-US"/>
        </w:rPr>
        <w:t>Caching</w:t>
      </w:r>
      <w:r>
        <w:tab/>
      </w:r>
      <w:r>
        <w:fldChar w:fldCharType="begin" w:fldLock="1"/>
      </w:r>
      <w:r>
        <w:instrText xml:space="preserve"> PAGEREF _Toc22627882 \h </w:instrText>
      </w:r>
      <w:r>
        <w:fldChar w:fldCharType="separate"/>
      </w:r>
      <w:r>
        <w:t>13</w:t>
      </w:r>
      <w:r>
        <w:fldChar w:fldCharType="end"/>
      </w:r>
    </w:p>
    <w:p w:rsidR="00D77060" w:rsidRPr="001A05C1" w:rsidRDefault="00D77060">
      <w:pPr>
        <w:pStyle w:val="TOC4"/>
        <w:rPr>
          <w:rFonts w:ascii="Calibri" w:hAnsi="Calibri"/>
          <w:sz w:val="22"/>
          <w:szCs w:val="22"/>
          <w:lang w:eastAsia="en-GB"/>
        </w:rPr>
      </w:pPr>
      <w:r w:rsidRPr="00CC1C02">
        <w:rPr>
          <w:lang w:val="en-US"/>
        </w:rPr>
        <w:t>5.2.3.4</w:t>
      </w:r>
      <w:r w:rsidRPr="001A05C1">
        <w:rPr>
          <w:rFonts w:ascii="Calibri" w:hAnsi="Calibri"/>
          <w:sz w:val="22"/>
          <w:szCs w:val="22"/>
          <w:lang w:eastAsia="en-GB"/>
        </w:rPr>
        <w:tab/>
      </w:r>
      <w:r w:rsidRPr="00CC1C02">
        <w:rPr>
          <w:lang w:val="en-US"/>
        </w:rPr>
        <w:t>Parallel Access</w:t>
      </w:r>
      <w:r>
        <w:tab/>
      </w:r>
      <w:r>
        <w:fldChar w:fldCharType="begin" w:fldLock="1"/>
      </w:r>
      <w:r>
        <w:instrText xml:space="preserve"> PAGEREF _Toc22627883 \h </w:instrText>
      </w:r>
      <w:r>
        <w:fldChar w:fldCharType="separate"/>
      </w:r>
      <w:r>
        <w:t>13</w:t>
      </w:r>
      <w:r>
        <w:fldChar w:fldCharType="end"/>
      </w:r>
    </w:p>
    <w:p w:rsidR="00D77060" w:rsidRPr="001A05C1" w:rsidRDefault="00D77060">
      <w:pPr>
        <w:pStyle w:val="TOC4"/>
        <w:rPr>
          <w:rFonts w:ascii="Calibri" w:hAnsi="Calibri"/>
          <w:sz w:val="22"/>
          <w:szCs w:val="22"/>
          <w:lang w:eastAsia="en-GB"/>
        </w:rPr>
      </w:pPr>
      <w:r w:rsidRPr="00CC1C02">
        <w:rPr>
          <w:lang w:val="en-US"/>
        </w:rPr>
        <w:t>5.2.3.5</w:t>
      </w:r>
      <w:r w:rsidRPr="001A05C1">
        <w:rPr>
          <w:rFonts w:ascii="Calibri" w:hAnsi="Calibri"/>
          <w:sz w:val="22"/>
          <w:szCs w:val="22"/>
          <w:lang w:eastAsia="en-GB"/>
        </w:rPr>
        <w:tab/>
      </w:r>
      <w:r w:rsidRPr="00CC1C02">
        <w:rPr>
          <w:lang w:val="en-US"/>
        </w:rPr>
        <w:t>Database Schema</w:t>
      </w:r>
      <w:r>
        <w:tab/>
      </w:r>
      <w:r>
        <w:fldChar w:fldCharType="begin" w:fldLock="1"/>
      </w:r>
      <w:r>
        <w:instrText xml:space="preserve"> PAGEREF _Toc22627884 \h </w:instrText>
      </w:r>
      <w:r>
        <w:fldChar w:fldCharType="separate"/>
      </w:r>
      <w:r>
        <w:t>13</w:t>
      </w:r>
      <w:r>
        <w:fldChar w:fldCharType="end"/>
      </w:r>
    </w:p>
    <w:p w:rsidR="00D77060" w:rsidRPr="001A05C1" w:rsidRDefault="00D77060">
      <w:pPr>
        <w:pStyle w:val="TOC4"/>
        <w:rPr>
          <w:rFonts w:ascii="Calibri" w:hAnsi="Calibri"/>
          <w:sz w:val="22"/>
          <w:szCs w:val="22"/>
          <w:lang w:eastAsia="en-GB"/>
        </w:rPr>
      </w:pPr>
      <w:r w:rsidRPr="00CC1C02">
        <w:rPr>
          <w:lang w:val="en-US"/>
        </w:rPr>
        <w:t>5.2.3.6</w:t>
      </w:r>
      <w:r w:rsidRPr="001A05C1">
        <w:rPr>
          <w:rFonts w:ascii="Calibri" w:hAnsi="Calibri"/>
          <w:sz w:val="22"/>
          <w:szCs w:val="22"/>
          <w:lang w:eastAsia="en-GB"/>
        </w:rPr>
        <w:tab/>
      </w:r>
      <w:r w:rsidRPr="00CC1C02">
        <w:rPr>
          <w:lang w:val="en-US"/>
        </w:rPr>
        <w:t>HTTP/2 Protocol</w:t>
      </w:r>
      <w:r>
        <w:tab/>
      </w:r>
      <w:r>
        <w:fldChar w:fldCharType="begin" w:fldLock="1"/>
      </w:r>
      <w:r>
        <w:instrText xml:space="preserve"> PAGEREF _Toc22627885 \h </w:instrText>
      </w:r>
      <w:r>
        <w:fldChar w:fldCharType="separate"/>
      </w:r>
      <w:r>
        <w:t>13</w:t>
      </w:r>
      <w:r>
        <w:fldChar w:fldCharType="end"/>
      </w:r>
    </w:p>
    <w:p w:rsidR="00D77060" w:rsidRPr="001A05C1" w:rsidRDefault="00D77060">
      <w:pPr>
        <w:pStyle w:val="TOC4"/>
        <w:rPr>
          <w:rFonts w:ascii="Calibri" w:hAnsi="Calibri"/>
          <w:sz w:val="22"/>
          <w:szCs w:val="22"/>
          <w:lang w:eastAsia="en-GB"/>
        </w:rPr>
      </w:pPr>
      <w:r w:rsidRPr="00CC1C02">
        <w:rPr>
          <w:lang w:val="en-US"/>
        </w:rPr>
        <w:t>5.2.3.7</w:t>
      </w:r>
      <w:r w:rsidRPr="001A05C1">
        <w:rPr>
          <w:rFonts w:ascii="Calibri" w:hAnsi="Calibri"/>
          <w:sz w:val="22"/>
          <w:szCs w:val="22"/>
          <w:lang w:eastAsia="en-GB"/>
        </w:rPr>
        <w:tab/>
      </w:r>
      <w:r w:rsidRPr="00CC1C02">
        <w:rPr>
          <w:lang w:val="en-US"/>
        </w:rPr>
        <w:t>Conclusion</w:t>
      </w:r>
      <w:r>
        <w:tab/>
      </w:r>
      <w:r>
        <w:fldChar w:fldCharType="begin" w:fldLock="1"/>
      </w:r>
      <w:r>
        <w:instrText xml:space="preserve"> PAGEREF _Toc22627886 \h </w:instrText>
      </w:r>
      <w:r>
        <w:fldChar w:fldCharType="separate"/>
      </w:r>
      <w:r>
        <w:t>13</w:t>
      </w:r>
      <w:r>
        <w:fldChar w:fldCharType="end"/>
      </w:r>
    </w:p>
    <w:p w:rsidR="00D77060" w:rsidRPr="001A05C1" w:rsidRDefault="00D77060">
      <w:pPr>
        <w:pStyle w:val="TOC2"/>
        <w:rPr>
          <w:rFonts w:ascii="Calibri" w:hAnsi="Calibri"/>
          <w:sz w:val="22"/>
          <w:szCs w:val="22"/>
          <w:lang w:eastAsia="en-GB"/>
        </w:rPr>
      </w:pPr>
      <w:r>
        <w:t>5.x</w:t>
      </w:r>
      <w:r w:rsidRPr="001A05C1">
        <w:rPr>
          <w:rFonts w:ascii="Calibri" w:hAnsi="Calibri"/>
          <w:sz w:val="22"/>
          <w:szCs w:val="22"/>
          <w:lang w:eastAsia="en-GB"/>
        </w:rPr>
        <w:tab/>
      </w:r>
      <w:r>
        <w:t>&lt;Solution #x&gt;</w:t>
      </w:r>
      <w:r>
        <w:tab/>
      </w:r>
      <w:r>
        <w:fldChar w:fldCharType="begin" w:fldLock="1"/>
      </w:r>
      <w:r>
        <w:instrText xml:space="preserve"> PAGEREF _Toc22627887 \h </w:instrText>
      </w:r>
      <w:r>
        <w:fldChar w:fldCharType="separate"/>
      </w:r>
      <w:r>
        <w:t>14</w:t>
      </w:r>
      <w:r>
        <w:fldChar w:fldCharType="end"/>
      </w:r>
    </w:p>
    <w:p w:rsidR="00D77060" w:rsidRPr="001A05C1" w:rsidRDefault="00D77060">
      <w:pPr>
        <w:pStyle w:val="TOC2"/>
        <w:rPr>
          <w:rFonts w:ascii="Calibri" w:hAnsi="Calibri"/>
          <w:sz w:val="22"/>
          <w:szCs w:val="22"/>
          <w:lang w:eastAsia="en-GB"/>
        </w:rPr>
      </w:pPr>
      <w:r>
        <w:t>5.y</w:t>
      </w:r>
      <w:r w:rsidRPr="001A05C1">
        <w:rPr>
          <w:rFonts w:ascii="Calibri" w:hAnsi="Calibri"/>
          <w:sz w:val="22"/>
          <w:szCs w:val="22"/>
          <w:lang w:eastAsia="en-GB"/>
        </w:rPr>
        <w:tab/>
      </w:r>
      <w:r>
        <w:t>&lt;Solution #y&gt;</w:t>
      </w:r>
      <w:r>
        <w:tab/>
      </w:r>
      <w:r>
        <w:fldChar w:fldCharType="begin" w:fldLock="1"/>
      </w:r>
      <w:r>
        <w:instrText xml:space="preserve"> PAGEREF _Toc22627888 \h </w:instrText>
      </w:r>
      <w:r>
        <w:fldChar w:fldCharType="separate"/>
      </w:r>
      <w:r>
        <w:t>14</w:t>
      </w:r>
      <w:r>
        <w:fldChar w:fldCharType="end"/>
      </w:r>
    </w:p>
    <w:p w:rsidR="00D77060" w:rsidRPr="001A05C1" w:rsidRDefault="00D77060">
      <w:pPr>
        <w:pStyle w:val="TOC2"/>
        <w:rPr>
          <w:rFonts w:ascii="Calibri" w:hAnsi="Calibri"/>
          <w:sz w:val="22"/>
          <w:szCs w:val="22"/>
          <w:lang w:eastAsia="en-GB"/>
        </w:rPr>
      </w:pPr>
      <w:r>
        <w:t>5.z</w:t>
      </w:r>
      <w:r w:rsidRPr="001A05C1">
        <w:rPr>
          <w:rFonts w:ascii="Calibri" w:hAnsi="Calibri"/>
          <w:sz w:val="22"/>
          <w:szCs w:val="22"/>
          <w:lang w:eastAsia="en-GB"/>
        </w:rPr>
        <w:tab/>
      </w:r>
      <w:r>
        <w:t>Evaluation and Conclusion</w:t>
      </w:r>
      <w:r>
        <w:tab/>
      </w:r>
      <w:r>
        <w:fldChar w:fldCharType="begin" w:fldLock="1"/>
      </w:r>
      <w:r>
        <w:instrText xml:space="preserve"> PAGEREF _Toc22627889 \h </w:instrText>
      </w:r>
      <w:r>
        <w:fldChar w:fldCharType="separate"/>
      </w:r>
      <w:r>
        <w:t>14</w:t>
      </w:r>
      <w:r>
        <w:fldChar w:fldCharType="end"/>
      </w:r>
    </w:p>
    <w:p w:rsidR="00D77060" w:rsidRPr="001A05C1" w:rsidRDefault="00D77060">
      <w:pPr>
        <w:pStyle w:val="TOC8"/>
        <w:rPr>
          <w:rFonts w:ascii="Calibri" w:hAnsi="Calibri"/>
          <w:b w:val="0"/>
          <w:szCs w:val="22"/>
          <w:lang w:eastAsia="en-GB"/>
        </w:rPr>
      </w:pPr>
      <w:r>
        <w:t>Annex &lt;X&gt; (informative): Change history</w:t>
      </w:r>
      <w:r>
        <w:tab/>
      </w:r>
      <w:r>
        <w:fldChar w:fldCharType="begin" w:fldLock="1"/>
      </w:r>
      <w:r>
        <w:instrText xml:space="preserve"> PAGEREF _Toc22627890 \h </w:instrText>
      </w:r>
      <w:r>
        <w:fldChar w:fldCharType="separate"/>
      </w:r>
      <w:r>
        <w:t>15</w:t>
      </w:r>
      <w:r>
        <w:fldChar w:fldCharType="end"/>
      </w:r>
    </w:p>
    <w:p w:rsidR="00080512" w:rsidRPr="004D3578" w:rsidRDefault="00D77060">
      <w:r>
        <w:rPr>
          <w:noProof/>
          <w:sz w:val="22"/>
        </w:rPr>
        <w:fldChar w:fldCharType="end"/>
      </w:r>
      <w:bookmarkEnd w:id="9"/>
    </w:p>
    <w:p w:rsidR="00080512" w:rsidRDefault="00080512" w:rsidP="00E003CB">
      <w:pPr>
        <w:pStyle w:val="Heading1"/>
      </w:pPr>
      <w:r w:rsidRPr="004D3578">
        <w:lastRenderedPageBreak/>
        <w:br w:type="page"/>
      </w:r>
      <w:bookmarkStart w:id="10" w:name="foreword"/>
      <w:bookmarkStart w:id="11" w:name="_Toc2086433"/>
      <w:bookmarkStart w:id="12" w:name="_Toc22627776"/>
      <w:bookmarkStart w:id="13" w:name="_Toc22627839"/>
      <w:bookmarkEnd w:id="10"/>
      <w:r w:rsidRPr="004D3578">
        <w:lastRenderedPageBreak/>
        <w:t>Foreword</w:t>
      </w:r>
      <w:bookmarkEnd w:id="11"/>
      <w:bookmarkEnd w:id="12"/>
      <w:bookmarkEnd w:id="13"/>
    </w:p>
    <w:p w:rsidR="00080512" w:rsidRPr="004D3578" w:rsidRDefault="00080512">
      <w:r w:rsidRPr="004D3578">
        <w:t>This Technic</w:t>
      </w:r>
      <w:r w:rsidRPr="00E003CB">
        <w:t xml:space="preserve">al </w:t>
      </w:r>
      <w:bookmarkStart w:id="14" w:name="spectype3"/>
      <w:r w:rsidR="00602AEA" w:rsidRPr="00E003CB">
        <w:t>Report</w:t>
      </w:r>
      <w:bookmarkEnd w:id="14"/>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770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770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770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77060">
        <w:tab/>
      </w:r>
      <w:r>
        <w:t>indicates</w:t>
      </w:r>
      <w:r w:rsidR="00774DA4">
        <w:t xml:space="preserve"> that something is possible</w:t>
      </w:r>
    </w:p>
    <w:p w:rsidR="00774DA4" w:rsidRDefault="00774DA4" w:rsidP="00774DA4">
      <w:pPr>
        <w:pStyle w:val="EX"/>
      </w:pPr>
      <w:r w:rsidRPr="00774DA4">
        <w:rPr>
          <w:b/>
        </w:rPr>
        <w:t>cannot</w:t>
      </w:r>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15" w:name="introduction"/>
      <w:bookmarkStart w:id="16" w:name="_Toc21929245"/>
      <w:bookmarkStart w:id="17" w:name="_Toc22627777"/>
      <w:bookmarkStart w:id="18" w:name="_Toc22627840"/>
      <w:bookmarkEnd w:id="15"/>
      <w:r w:rsidRPr="004D3578">
        <w:t>1</w:t>
      </w:r>
      <w:r w:rsidRPr="004D3578">
        <w:tab/>
        <w:t>Scope</w:t>
      </w:r>
      <w:bookmarkEnd w:id="16"/>
      <w:bookmarkEnd w:id="17"/>
      <w:bookmarkEnd w:id="18"/>
    </w:p>
    <w:p w:rsidR="00E003CB" w:rsidRPr="004D3578" w:rsidRDefault="00E003CB" w:rsidP="00E003CB">
      <w:r>
        <w:t>The present document provides a study of a service based interface to the UDSF.</w:t>
      </w:r>
      <w:r w:rsidRPr="003E365C">
        <w:t xml:space="preserve"> </w:t>
      </w:r>
      <w:r>
        <w:t>It also evaluates the latency/performance of an SBI based Nudsf and non-SBI based alternatives (if any).</w:t>
      </w:r>
    </w:p>
    <w:p w:rsidR="00E003CB" w:rsidRPr="004D3578" w:rsidRDefault="00E003CB" w:rsidP="00E003CB">
      <w:pPr>
        <w:pStyle w:val="Heading1"/>
      </w:pPr>
      <w:bookmarkStart w:id="19" w:name="_Toc21929246"/>
      <w:bookmarkStart w:id="20" w:name="_Toc22627778"/>
      <w:bookmarkStart w:id="21" w:name="_Toc22627841"/>
      <w:r w:rsidRPr="004D3578">
        <w:t>2</w:t>
      </w:r>
      <w:r w:rsidRPr="004D3578">
        <w:tab/>
        <w:t>References</w:t>
      </w:r>
      <w:bookmarkEnd w:id="19"/>
      <w:bookmarkEnd w:id="20"/>
      <w:bookmarkEnd w:id="21"/>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Pr="004D3578" w:rsidRDefault="00E003CB" w:rsidP="00E003CB">
      <w:pPr>
        <w:pStyle w:val="EX"/>
      </w:pPr>
      <w:r w:rsidRPr="00B247CC">
        <w:t>[</w:t>
      </w:r>
      <w:r>
        <w:t>4</w:t>
      </w:r>
      <w:r w:rsidRPr="00B247CC">
        <w:t>]</w:t>
      </w:r>
      <w:r w:rsidRPr="00B247CC">
        <w:tab/>
        <w:t>3GPP TS 29.501: "Principles and Guidelines for Services Definition".</w:t>
      </w:r>
    </w:p>
    <w:p w:rsidR="00E003CB" w:rsidRPr="004D3578" w:rsidRDefault="00E003CB" w:rsidP="00E003CB">
      <w:pPr>
        <w:pStyle w:val="Heading1"/>
      </w:pPr>
      <w:bookmarkStart w:id="22" w:name="_Toc21929247"/>
      <w:bookmarkStart w:id="23" w:name="_Toc22627779"/>
      <w:bookmarkStart w:id="24" w:name="_Toc22627842"/>
      <w:r w:rsidRPr="004D3578">
        <w:t>3</w:t>
      </w:r>
      <w:r w:rsidRPr="004D3578">
        <w:tab/>
        <w:t>Definitions</w:t>
      </w:r>
      <w:r>
        <w:t xml:space="preserve"> of terms, symbols and abbreviations</w:t>
      </w:r>
      <w:bookmarkEnd w:id="22"/>
      <w:bookmarkEnd w:id="23"/>
      <w:bookmarkEnd w:id="24"/>
    </w:p>
    <w:p w:rsidR="00E003CB" w:rsidRPr="004D3578" w:rsidRDefault="00E003CB" w:rsidP="00E003CB">
      <w:pPr>
        <w:pStyle w:val="Guidance"/>
      </w:pPr>
      <w:r>
        <w:t>This clause and its three clauses are mandatory. The contents shall be shown as "void" if the TS/TR does not define any terms, symbols, or abbreviations.</w:t>
      </w:r>
    </w:p>
    <w:p w:rsidR="00E003CB" w:rsidRPr="004D3578" w:rsidRDefault="00E003CB" w:rsidP="00E003CB">
      <w:pPr>
        <w:pStyle w:val="Heading2"/>
      </w:pPr>
      <w:bookmarkStart w:id="25" w:name="_Toc21929248"/>
      <w:bookmarkStart w:id="26" w:name="_Toc22627780"/>
      <w:bookmarkStart w:id="27" w:name="_Toc22627843"/>
      <w:r w:rsidRPr="004D3578">
        <w:t>3.1</w:t>
      </w:r>
      <w:r w:rsidRPr="004D3578">
        <w:tab/>
      </w:r>
      <w:r>
        <w:t>Terms</w:t>
      </w:r>
      <w:bookmarkEnd w:id="25"/>
      <w:bookmarkEnd w:id="26"/>
      <w:bookmarkEnd w:id="27"/>
    </w:p>
    <w:p w:rsidR="00E003CB" w:rsidRPr="004D3578" w:rsidRDefault="00E003CB" w:rsidP="00E0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E003CB" w:rsidRPr="004D3578" w:rsidRDefault="00E003CB" w:rsidP="00E0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E003CB" w:rsidRPr="004D3578" w:rsidRDefault="00E003CB" w:rsidP="00E003CB">
      <w:pPr>
        <w:pStyle w:val="Guidance"/>
      </w:pPr>
      <w:r w:rsidRPr="004D3578">
        <w:rPr>
          <w:b/>
        </w:rPr>
        <w:t>&lt;defined term&gt;:</w:t>
      </w:r>
      <w:r w:rsidRPr="004D3578">
        <w:t xml:space="preserve"> &lt;definition&gt;.</w:t>
      </w:r>
    </w:p>
    <w:p w:rsidR="00E003CB" w:rsidRPr="004D3578" w:rsidRDefault="00E003CB" w:rsidP="00E003CB">
      <w:r w:rsidRPr="004D3578">
        <w:rPr>
          <w:b/>
        </w:rPr>
        <w:t>example:</w:t>
      </w:r>
      <w:r w:rsidRPr="004D3578">
        <w:t xml:space="preserve"> text used to clarify abstract rules by applying them literally.</w:t>
      </w:r>
    </w:p>
    <w:p w:rsidR="00E003CB" w:rsidRPr="004D3578" w:rsidRDefault="00E003CB" w:rsidP="00E003CB">
      <w:pPr>
        <w:pStyle w:val="Heading2"/>
      </w:pPr>
      <w:bookmarkStart w:id="28" w:name="_Toc21929249"/>
      <w:bookmarkStart w:id="29" w:name="_Toc22627781"/>
      <w:bookmarkStart w:id="30" w:name="_Toc22627844"/>
      <w:r w:rsidRPr="004D3578">
        <w:lastRenderedPageBreak/>
        <w:t>3.2</w:t>
      </w:r>
      <w:r w:rsidRPr="004D3578">
        <w:tab/>
        <w:t>Symbols</w:t>
      </w:r>
      <w:bookmarkEnd w:id="28"/>
      <w:bookmarkEnd w:id="29"/>
      <w:bookmarkEnd w:id="30"/>
    </w:p>
    <w:p w:rsidR="00E003CB" w:rsidRPr="004D3578" w:rsidRDefault="00E003CB" w:rsidP="00E003CB">
      <w:pPr>
        <w:keepNext/>
      </w:pPr>
      <w:r w:rsidRPr="004D3578">
        <w:t>For the purposes of the present document, the following symbols apply:</w:t>
      </w:r>
    </w:p>
    <w:p w:rsidR="00E003CB" w:rsidRPr="004D3578" w:rsidRDefault="00E003CB" w:rsidP="00E003CB">
      <w:pPr>
        <w:pStyle w:val="Guidance"/>
      </w:pPr>
      <w:r w:rsidRPr="004D3578">
        <w:t>Symbol format (EW)</w:t>
      </w:r>
    </w:p>
    <w:p w:rsidR="00E003CB" w:rsidRPr="004D3578" w:rsidRDefault="00E003CB" w:rsidP="00E003CB">
      <w:pPr>
        <w:pStyle w:val="EW"/>
      </w:pPr>
      <w:r w:rsidRPr="004D3578">
        <w:t>&lt;symbol&gt;</w:t>
      </w:r>
      <w:r w:rsidRPr="004D3578">
        <w:tab/>
        <w:t>&lt;Explanation&gt;</w:t>
      </w:r>
    </w:p>
    <w:p w:rsidR="00E003CB" w:rsidRPr="004D3578" w:rsidRDefault="00E003CB" w:rsidP="00E003CB">
      <w:pPr>
        <w:pStyle w:val="EW"/>
      </w:pPr>
    </w:p>
    <w:p w:rsidR="00E003CB" w:rsidRPr="004D3578" w:rsidRDefault="00E003CB" w:rsidP="00E003CB">
      <w:pPr>
        <w:pStyle w:val="Heading2"/>
      </w:pPr>
      <w:bookmarkStart w:id="31" w:name="_Toc21929250"/>
      <w:bookmarkStart w:id="32" w:name="_Toc22627782"/>
      <w:bookmarkStart w:id="33" w:name="_Toc22627845"/>
      <w:r w:rsidRPr="004D3578">
        <w:t>3.3</w:t>
      </w:r>
      <w:r w:rsidRPr="004D3578">
        <w:tab/>
        <w:t>Abbreviations</w:t>
      </w:r>
      <w:bookmarkEnd w:id="31"/>
      <w:bookmarkEnd w:id="32"/>
      <w:bookmarkEnd w:id="33"/>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34" w:name="_Toc21929251"/>
      <w:bookmarkStart w:id="35" w:name="historyclause"/>
      <w:bookmarkStart w:id="36" w:name="_Toc22627783"/>
      <w:bookmarkStart w:id="37" w:name="_Toc22627846"/>
      <w:r>
        <w:t>4</w:t>
      </w:r>
      <w:r>
        <w:tab/>
        <w:t>Architecture</w:t>
      </w:r>
      <w:r w:rsidRPr="00143404">
        <w:t xml:space="preserve"> </w:t>
      </w:r>
      <w:r>
        <w:t>and Requirements</w:t>
      </w:r>
      <w:bookmarkEnd w:id="34"/>
      <w:bookmarkEnd w:id="36"/>
      <w:bookmarkEnd w:id="37"/>
    </w:p>
    <w:p w:rsidR="00E003CB" w:rsidRDefault="00E003CB" w:rsidP="00E003CB">
      <w:pPr>
        <w:pStyle w:val="Heading2"/>
      </w:pPr>
      <w:bookmarkStart w:id="38" w:name="_Toc21929252"/>
      <w:bookmarkStart w:id="39" w:name="_Toc22627784"/>
      <w:bookmarkStart w:id="40" w:name="_Toc22627847"/>
      <w:r w:rsidRPr="004707E0">
        <w:t>4.1</w:t>
      </w:r>
      <w:r w:rsidRPr="004707E0">
        <w:tab/>
        <w:t xml:space="preserve">Reference </w:t>
      </w:r>
      <w:r w:rsidRPr="00C17496">
        <w:t>Architecture</w:t>
      </w:r>
      <w:bookmarkEnd w:id="38"/>
      <w:bookmarkEnd w:id="39"/>
      <w:bookmarkEnd w:id="40"/>
    </w:p>
    <w:p w:rsidR="00E003CB" w:rsidRDefault="00E003CB" w:rsidP="00E003CB">
      <w:pPr>
        <w:pStyle w:val="Heading3"/>
      </w:pPr>
      <w:bookmarkStart w:id="41" w:name="_Toc21929253"/>
      <w:bookmarkStart w:id="42" w:name="_Toc22627785"/>
      <w:bookmarkStart w:id="43" w:name="_Toc22627848"/>
      <w:r>
        <w:t>4.1.</w:t>
      </w:r>
      <w:r w:rsidRPr="00D959ED">
        <w:t>1</w:t>
      </w:r>
      <w:r>
        <w:tab/>
        <w:t>General</w:t>
      </w:r>
      <w:bookmarkEnd w:id="41"/>
      <w:bookmarkEnd w:id="42"/>
      <w:bookmarkEnd w:id="43"/>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47" type="#_x0000_t75" style="width:213pt;height:50.25pt" o:ole="">
            <v:imagedata r:id="rId11" o:title=""/>
          </v:shape>
          <o:OLEObject Type="Embed" ProgID="Visio.Drawing.11" ShapeID="_x0000_i1047" DrawAspect="Content" ObjectID="_1633240610"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44" w:name="_Toc21929254"/>
      <w:bookmarkStart w:id="45" w:name="_Toc22627786"/>
      <w:bookmarkStart w:id="46" w:name="_Toc22627849"/>
      <w:r>
        <w:t>4.1.2</w:t>
      </w:r>
      <w:r>
        <w:tab/>
        <w:t>UDSF Services</w:t>
      </w:r>
      <w:bookmarkEnd w:id="44"/>
      <w:bookmarkEnd w:id="45"/>
      <w:bookmarkEnd w:id="46"/>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lastRenderedPageBreak/>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5553BF">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pPr>
            <w:r w:rsidRPr="009B67AF">
              <w:t>Example Consumer(s)</w:t>
            </w:r>
          </w:p>
        </w:tc>
      </w:tr>
      <w:tr w:rsidR="00E003CB" w:rsidRPr="009B67AF" w:rsidTr="005553BF">
        <w:tc>
          <w:tcPr>
            <w:tcW w:w="1526" w:type="dxa"/>
            <w:tcBorders>
              <w:top w:val="single" w:sz="4" w:space="0" w:color="auto"/>
              <w:left w:val="single" w:sz="4" w:space="0" w:color="auto"/>
              <w:bottom w:val="nil"/>
              <w:right w:val="single" w:sz="4" w:space="0" w:color="auto"/>
            </w:tcBorders>
          </w:tcPr>
          <w:p w:rsidR="00E003CB" w:rsidRPr="009B67AF" w:rsidRDefault="00E003CB" w:rsidP="005553BF">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5553BF">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5553BF">
            <w:pPr>
              <w:pStyle w:val="TAH"/>
            </w:pPr>
            <w:r>
              <w:t>Any NF</w:t>
            </w:r>
          </w:p>
        </w:tc>
      </w:tr>
      <w:tr w:rsidR="00E003CB" w:rsidRPr="009B67AF" w:rsidTr="005553BF">
        <w:tc>
          <w:tcPr>
            <w:tcW w:w="1526" w:type="dxa"/>
            <w:tcBorders>
              <w:top w:val="nil"/>
              <w:left w:val="single" w:sz="4" w:space="0" w:color="auto"/>
              <w:bottom w:val="nil"/>
              <w:right w:val="single" w:sz="4" w:space="0" w:color="auto"/>
            </w:tcBorders>
          </w:tcPr>
          <w:p w:rsidR="00E003CB" w:rsidRPr="009B67AF" w:rsidRDefault="00E003CB" w:rsidP="005553BF">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pPr>
            <w:r>
              <w:t>Any NF</w:t>
            </w:r>
          </w:p>
        </w:tc>
      </w:tr>
      <w:tr w:rsidR="00E003CB" w:rsidRPr="009B67AF" w:rsidTr="005553BF">
        <w:tc>
          <w:tcPr>
            <w:tcW w:w="1526" w:type="dxa"/>
            <w:tcBorders>
              <w:top w:val="nil"/>
              <w:left w:val="single" w:sz="4" w:space="0" w:color="auto"/>
              <w:bottom w:val="nil"/>
              <w:right w:val="single" w:sz="4" w:space="0" w:color="auto"/>
            </w:tcBorders>
          </w:tcPr>
          <w:p w:rsidR="00E003CB" w:rsidRPr="009B67AF" w:rsidRDefault="00E003CB" w:rsidP="005553BF">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pPr>
            <w:r>
              <w:t>Any NF</w:t>
            </w:r>
          </w:p>
        </w:tc>
      </w:tr>
      <w:tr w:rsidR="00E003CB" w:rsidRPr="009B67AF" w:rsidTr="005553BF">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5553BF">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5553BF">
            <w:pPr>
              <w:pStyle w:val="TAH"/>
            </w:pPr>
            <w:r>
              <w:t>Any NF</w:t>
            </w:r>
          </w:p>
        </w:tc>
      </w:tr>
    </w:tbl>
    <w:p w:rsidR="00E003CB" w:rsidRDefault="00E003CB" w:rsidP="00E003CB">
      <w:pPr>
        <w:rPr>
          <w:lang w:eastAsia="zh-CN"/>
        </w:rPr>
      </w:pPr>
    </w:p>
    <w:p w:rsidR="00E003CB" w:rsidRDefault="00E003CB" w:rsidP="00E003CB">
      <w:pPr>
        <w:pStyle w:val="Heading2"/>
      </w:pPr>
      <w:bookmarkStart w:id="47" w:name="_Toc21929255"/>
      <w:bookmarkStart w:id="48" w:name="_Toc22627787"/>
      <w:bookmarkStart w:id="49" w:name="_Toc22627850"/>
      <w:r w:rsidRPr="004707E0">
        <w:t>4.2</w:t>
      </w:r>
      <w:r w:rsidRPr="004707E0">
        <w:tab/>
      </w:r>
      <w:r>
        <w:t>General R</w:t>
      </w:r>
      <w:r w:rsidRPr="004707E0">
        <w:t>equirements</w:t>
      </w:r>
      <w:bookmarkEnd w:id="47"/>
      <w:bookmarkEnd w:id="48"/>
      <w:bookmarkEnd w:id="49"/>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lastRenderedPageBreak/>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50" w:name="_Toc21929256"/>
      <w:bookmarkStart w:id="51" w:name="_Toc22627788"/>
      <w:bookmarkStart w:id="52" w:name="_Toc22627851"/>
      <w:r>
        <w:t>5</w:t>
      </w:r>
      <w:r>
        <w:rPr>
          <w:rFonts w:hint="eastAsia"/>
        </w:rPr>
        <w:tab/>
      </w:r>
      <w:r>
        <w:t>Solutions for the Nudsf SBI</w:t>
      </w:r>
      <w:bookmarkEnd w:id="50"/>
      <w:bookmarkEnd w:id="51"/>
      <w:bookmarkEnd w:id="52"/>
    </w:p>
    <w:p w:rsidR="00E003CB" w:rsidRDefault="00E003CB" w:rsidP="00E003CB">
      <w:pPr>
        <w:pStyle w:val="Heading2"/>
      </w:pPr>
      <w:bookmarkStart w:id="53" w:name="_Toc21929257"/>
      <w:bookmarkStart w:id="54" w:name="_Toc22627789"/>
      <w:bookmarkStart w:id="55" w:name="_Toc22627852"/>
      <w:r>
        <w:rPr>
          <w:rFonts w:hint="eastAsia"/>
        </w:rPr>
        <w:t>5.1</w:t>
      </w:r>
      <w:r>
        <w:rPr>
          <w:rFonts w:hint="eastAsia"/>
        </w:rPr>
        <w:tab/>
        <w:t>Introduction</w:t>
      </w:r>
      <w:bookmarkEnd w:id="53"/>
      <w:bookmarkEnd w:id="54"/>
      <w:bookmarkEnd w:id="55"/>
    </w:p>
    <w:p w:rsidR="00E003CB" w:rsidRDefault="00E003CB" w:rsidP="00E003CB">
      <w:pPr>
        <w:pStyle w:val="Heading2"/>
      </w:pPr>
      <w:bookmarkStart w:id="56" w:name="_Toc21929258"/>
      <w:bookmarkStart w:id="57" w:name="_Toc22627790"/>
      <w:bookmarkStart w:id="58" w:name="_Toc22627853"/>
      <w:r>
        <w:rPr>
          <w:rFonts w:hint="eastAsia"/>
        </w:rPr>
        <w:t>5.2</w:t>
      </w:r>
      <w:r>
        <w:rPr>
          <w:rFonts w:hint="eastAsia"/>
        </w:rPr>
        <w:tab/>
      </w:r>
      <w:r>
        <w:t>Solution #1 – SBI based solution with Key-Value Pair</w:t>
      </w:r>
      <w:bookmarkEnd w:id="56"/>
      <w:bookmarkEnd w:id="57"/>
      <w:bookmarkEnd w:id="58"/>
    </w:p>
    <w:p w:rsidR="00E003CB" w:rsidRDefault="00E003CB" w:rsidP="00E003CB">
      <w:pPr>
        <w:pStyle w:val="Heading3"/>
      </w:pPr>
      <w:bookmarkStart w:id="59" w:name="_Toc21929259"/>
      <w:bookmarkStart w:id="60" w:name="_Toc22627791"/>
      <w:bookmarkStart w:id="61" w:name="_Toc22627854"/>
      <w:r>
        <w:t>5.2.1</w:t>
      </w:r>
      <w:r>
        <w:tab/>
        <w:t>Introduction</w:t>
      </w:r>
      <w:bookmarkEnd w:id="59"/>
      <w:bookmarkEnd w:id="60"/>
      <w:bookmarkEnd w:id="61"/>
    </w:p>
    <w:p w:rsidR="00E003CB" w:rsidRPr="002F65D5" w:rsidRDefault="00E003CB" w:rsidP="00E003CB">
      <w:pPr>
        <w:pStyle w:val="Heading4"/>
      </w:pPr>
      <w:bookmarkStart w:id="62" w:name="_Toc22627792"/>
      <w:bookmarkStart w:id="63" w:name="_Toc22627855"/>
      <w:r>
        <w:t>5.2.1.1</w:t>
      </w:r>
      <w:r>
        <w:tab/>
        <w:t>General</w:t>
      </w:r>
      <w:bookmarkEnd w:id="62"/>
      <w:bookmarkEnd w:id="63"/>
    </w:p>
    <w:p w:rsidR="00E003CB" w:rsidRDefault="00E003CB" w:rsidP="00E003CB">
      <w:r>
        <w:t>The service based Nudsf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48" type="#_x0000_t75" style="width:338.25pt;height:256.5pt" o:ole="">
            <v:imagedata r:id="rId13" o:title=""/>
          </v:shape>
          <o:OLEObject Type="Embed" ProgID="Visio.Drawing.15" ShapeID="_x0000_i1048" DrawAspect="Content" ObjectID="_1633240611" r:id="rId14"/>
        </w:object>
      </w:r>
    </w:p>
    <w:p w:rsidR="00E003CB" w:rsidRPr="009E0DE1" w:rsidRDefault="00E003CB" w:rsidP="00E003CB">
      <w:pPr>
        <w:pStyle w:val="TF"/>
      </w:pPr>
      <w:r>
        <w:t>Figure 5.2.1.1-</w:t>
      </w:r>
      <w:r w:rsidRPr="009E0DE1">
        <w:t>1</w:t>
      </w:r>
      <w:r w:rsidRPr="009E0DE1">
        <w:rPr>
          <w:lang w:eastAsia="zh-CN"/>
        </w:rPr>
        <w:t>:</w:t>
      </w:r>
      <w:r w:rsidRPr="009E0DE1">
        <w:t xml:space="preserve"> </w:t>
      </w:r>
      <w:r>
        <w:t>Nudsf storage model example</w:t>
      </w:r>
    </w:p>
    <w:p w:rsidR="00E003CB" w:rsidRDefault="00E003CB" w:rsidP="00E003CB">
      <w:pPr>
        <w:pStyle w:val="Heading3"/>
        <w:rPr>
          <w:lang w:val="en-US"/>
        </w:rPr>
      </w:pPr>
      <w:bookmarkStart w:id="64" w:name="_Toc21929260"/>
      <w:bookmarkStart w:id="65" w:name="_Toc22627793"/>
      <w:bookmarkStart w:id="66" w:name="_Toc22627856"/>
      <w:r>
        <w:t>5.2.2</w:t>
      </w:r>
      <w:r>
        <w:tab/>
      </w:r>
      <w:r>
        <w:rPr>
          <w:lang w:val="en-US"/>
        </w:rPr>
        <w:t>Resources</w:t>
      </w:r>
      <w:bookmarkEnd w:id="64"/>
      <w:bookmarkEnd w:id="65"/>
      <w:bookmarkEnd w:id="66"/>
    </w:p>
    <w:p w:rsidR="00E003CB" w:rsidRDefault="00E003CB" w:rsidP="00D77060">
      <w:pPr>
        <w:pStyle w:val="Heading4"/>
      </w:pPr>
      <w:bookmarkStart w:id="67" w:name="_Toc22627794"/>
      <w:bookmarkStart w:id="68" w:name="_Toc22627857"/>
      <w:r>
        <w:t>5.2.2.1</w:t>
      </w:r>
      <w:r>
        <w:tab/>
        <w:t>Resource Structure</w:t>
      </w:r>
      <w:bookmarkEnd w:id="67"/>
      <w:bookmarkEnd w:id="68"/>
    </w:p>
    <w:p w:rsidR="00E003CB" w:rsidRDefault="00E003CB" w:rsidP="00E003CB">
      <w:pPr>
        <w:pStyle w:val="TH"/>
      </w:pPr>
      <w:r>
        <w:object w:dxaOrig="12136" w:dyaOrig="5940">
          <v:shape id="_x0000_i1049" type="#_x0000_t75" style="width:411.75pt;height:201pt" o:ole="">
            <v:imagedata r:id="rId15" o:title=""/>
          </v:shape>
          <o:OLEObject Type="Embed" ProgID="Visio.Drawing.11" ShapeID="_x0000_i1049" DrawAspect="Content" ObjectID="_1633240612" r:id="rId16"/>
        </w:object>
      </w:r>
    </w:p>
    <w:p w:rsidR="00E003CB" w:rsidRPr="00C2133F" w:rsidRDefault="00E003CB" w:rsidP="00D77060">
      <w:pPr>
        <w:pStyle w:val="TF"/>
      </w:pPr>
      <w:r>
        <w:t>Figure 5.2.2.1</w:t>
      </w:r>
      <w:r w:rsidRPr="000B71E3">
        <w:t>-1: Resource URI structure of the N</w:t>
      </w:r>
      <w:r>
        <w:t>udsf-dr</w:t>
      </w:r>
      <w:r w:rsidRPr="000B71E3">
        <w:t xml:space="preserve"> API</w:t>
      </w:r>
    </w:p>
    <w:p w:rsidR="00E003CB" w:rsidRDefault="00E003CB" w:rsidP="00E003CB">
      <w:pPr>
        <w:pStyle w:val="Heading4"/>
        <w:rPr>
          <w:lang w:val="en-US"/>
        </w:rPr>
      </w:pPr>
      <w:bookmarkStart w:id="69" w:name="_Toc22627795"/>
      <w:bookmarkStart w:id="70" w:name="_Toc22627858"/>
      <w:r>
        <w:rPr>
          <w:lang w:val="en-US"/>
        </w:rPr>
        <w:t>5.2.2.2</w:t>
      </w:r>
      <w:r>
        <w:rPr>
          <w:lang w:val="en-US"/>
        </w:rPr>
        <w:tab/>
        <w:t>Realms</w:t>
      </w:r>
      <w:bookmarkEnd w:id="69"/>
      <w:bookmarkEnd w:id="70"/>
    </w:p>
    <w:p w:rsidR="00E003CB" w:rsidRDefault="00E003CB" w:rsidP="00E003CB">
      <w:pPr>
        <w:pStyle w:val="Heading5"/>
        <w:rPr>
          <w:lang w:val="en-US"/>
        </w:rPr>
      </w:pPr>
      <w:bookmarkStart w:id="71" w:name="_Toc22627796"/>
      <w:bookmarkStart w:id="72" w:name="_Toc22627859"/>
      <w:r>
        <w:rPr>
          <w:lang w:val="en-US"/>
        </w:rPr>
        <w:t>5.2.2.2.1</w:t>
      </w:r>
      <w:r>
        <w:rPr>
          <w:lang w:val="en-US"/>
        </w:rPr>
        <w:tab/>
        <w:t>Description</w:t>
      </w:r>
      <w:bookmarkEnd w:id="71"/>
      <w:bookmarkEnd w:id="72"/>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lastRenderedPageBreak/>
        <w:t>The realm is identified with a unique realmId and is of the archetype Collection.</w:t>
      </w:r>
    </w:p>
    <w:p w:rsidR="00E003CB" w:rsidRDefault="00E003CB" w:rsidP="00E003CB">
      <w:pPr>
        <w:pStyle w:val="Heading5"/>
        <w:rPr>
          <w:lang w:val="en-US"/>
        </w:rPr>
      </w:pPr>
      <w:bookmarkStart w:id="73" w:name="_Toc22627797"/>
      <w:bookmarkStart w:id="74" w:name="_Toc22627860"/>
      <w:r>
        <w:rPr>
          <w:lang w:val="en-US"/>
        </w:rPr>
        <w:t>5.2.2.2.2</w:t>
      </w:r>
      <w:r>
        <w:rPr>
          <w:lang w:val="en-US"/>
        </w:rPr>
        <w:tab/>
        <w:t>Operations</w:t>
      </w:r>
      <w:bookmarkEnd w:id="73"/>
      <w:bookmarkEnd w:id="74"/>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75" w:name="_Toc22627798"/>
      <w:bookmarkStart w:id="76" w:name="_Toc22627861"/>
      <w:r>
        <w:rPr>
          <w:lang w:val="en-US"/>
        </w:rPr>
        <w:t>5.2.2.3</w:t>
      </w:r>
      <w:r>
        <w:rPr>
          <w:lang w:val="en-US"/>
        </w:rPr>
        <w:tab/>
        <w:t>Storages</w:t>
      </w:r>
      <w:bookmarkEnd w:id="75"/>
      <w:bookmarkEnd w:id="76"/>
    </w:p>
    <w:p w:rsidR="00E003CB" w:rsidRDefault="00E003CB" w:rsidP="00E003CB">
      <w:pPr>
        <w:pStyle w:val="Heading5"/>
        <w:rPr>
          <w:lang w:val="en-US"/>
        </w:rPr>
      </w:pPr>
      <w:bookmarkStart w:id="77" w:name="_Toc22627799"/>
      <w:bookmarkStart w:id="78" w:name="_Toc22627862"/>
      <w:r>
        <w:rPr>
          <w:lang w:val="en-US"/>
        </w:rPr>
        <w:t>5.2.2.3.1</w:t>
      </w:r>
      <w:r>
        <w:rPr>
          <w:lang w:val="en-US"/>
        </w:rPr>
        <w:tab/>
        <w:t>Description</w:t>
      </w:r>
      <w:bookmarkEnd w:id="77"/>
      <w:bookmarkEnd w:id="78"/>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E003CB" w:rsidRDefault="00E003CB" w:rsidP="00E003CB">
      <w:pPr>
        <w:pStyle w:val="Heading5"/>
        <w:rPr>
          <w:lang w:val="en-US"/>
        </w:rPr>
      </w:pPr>
      <w:bookmarkStart w:id="79" w:name="_Toc22627800"/>
      <w:bookmarkStart w:id="80" w:name="_Toc22627863"/>
      <w:r>
        <w:rPr>
          <w:lang w:val="en-US"/>
        </w:rPr>
        <w:t>5.2.2.3.2</w:t>
      </w:r>
      <w:r>
        <w:rPr>
          <w:lang w:val="en-US"/>
        </w:rPr>
        <w:tab/>
        <w:t>Operations</w:t>
      </w:r>
      <w:bookmarkEnd w:id="79"/>
      <w:bookmarkEnd w:id="80"/>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E003CB" w:rsidRPr="002F65D5" w:rsidRDefault="00E003CB" w:rsidP="00E003CB">
      <w:pPr>
        <w:pStyle w:val="Heading4"/>
        <w:rPr>
          <w:lang w:val="en-US"/>
        </w:rPr>
      </w:pPr>
      <w:bookmarkStart w:id="81" w:name="_Toc22627801"/>
      <w:bookmarkStart w:id="82" w:name="_Toc22627864"/>
      <w:r>
        <w:rPr>
          <w:lang w:val="en-US"/>
        </w:rPr>
        <w:t>5.2.2.4</w:t>
      </w:r>
      <w:r>
        <w:rPr>
          <w:lang w:val="en-US"/>
        </w:rPr>
        <w:tab/>
        <w:t>Records</w:t>
      </w:r>
      <w:bookmarkEnd w:id="81"/>
      <w:bookmarkEnd w:id="82"/>
    </w:p>
    <w:p w:rsidR="00E003CB" w:rsidRDefault="00E003CB" w:rsidP="00E003CB">
      <w:pPr>
        <w:pStyle w:val="Heading5"/>
        <w:rPr>
          <w:lang w:val="en-US"/>
        </w:rPr>
      </w:pPr>
      <w:bookmarkStart w:id="83" w:name="_Toc22627802"/>
      <w:bookmarkStart w:id="84" w:name="_Toc22627865"/>
      <w:r>
        <w:rPr>
          <w:lang w:val="en-US"/>
        </w:rPr>
        <w:t>5.2.2.4.1</w:t>
      </w:r>
      <w:r>
        <w:rPr>
          <w:lang w:val="en-US"/>
        </w:rPr>
        <w:tab/>
        <w:t>Description</w:t>
      </w:r>
      <w:bookmarkEnd w:id="83"/>
      <w:bookmarkEnd w:id="84"/>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E003CB" w:rsidRDefault="00E003CB" w:rsidP="00E003CB">
      <w:pPr>
        <w:pStyle w:val="Heading5"/>
        <w:rPr>
          <w:lang w:val="en-US"/>
        </w:rPr>
      </w:pPr>
      <w:bookmarkStart w:id="85" w:name="_Toc22627803"/>
      <w:bookmarkStart w:id="86" w:name="_Toc22627866"/>
      <w:r>
        <w:rPr>
          <w:lang w:val="en-US"/>
        </w:rPr>
        <w:t>5.2.2.4.2</w:t>
      </w:r>
      <w:r>
        <w:rPr>
          <w:lang w:val="en-US"/>
        </w:rPr>
        <w:tab/>
        <w:t>Operations</w:t>
      </w:r>
      <w:bookmarkEnd w:id="85"/>
      <w:bookmarkEnd w:id="86"/>
    </w:p>
    <w:p w:rsidR="00E003CB" w:rsidRDefault="00E003CB" w:rsidP="00E003CB">
      <w:pPr>
        <w:rPr>
          <w:lang w:val="en-US"/>
        </w:rPr>
      </w:pPr>
      <w:r>
        <w:rPr>
          <w:lang w:val="en-US"/>
        </w:rPr>
        <w:t>The Records will support the following standard operations:</w:t>
      </w:r>
    </w:p>
    <w:p w:rsidR="00E003CB" w:rsidRDefault="00E003CB" w:rsidP="00E003CB">
      <w:pPr>
        <w:pStyle w:val="B1"/>
        <w:rPr>
          <w:lang w:val="en-US"/>
        </w:rPr>
      </w:pPr>
      <w:r>
        <w:rPr>
          <w:lang w:val="en-US"/>
        </w:rPr>
        <w:t>-</w:t>
      </w:r>
      <w:r>
        <w:rPr>
          <w:lang w:val="en-US"/>
        </w:rPr>
        <w:tab/>
        <w:t>GET: retrieves the list of blocks and meta (if present) associated with the recordId.</w:t>
      </w:r>
    </w:p>
    <w:p w:rsidR="00E003CB" w:rsidRDefault="00E003CB" w:rsidP="00E003CB">
      <w:pPr>
        <w:pStyle w:val="B1"/>
        <w:rPr>
          <w:lang w:val="en-US"/>
        </w:rPr>
      </w:pPr>
      <w:r>
        <w:rPr>
          <w:lang w:val="en-US"/>
        </w:rPr>
        <w:t>-</w:t>
      </w:r>
      <w:r>
        <w:rPr>
          <w:lang w:val="en-US"/>
        </w:rPr>
        <w:tab/>
        <w:t>PUT: create the recordId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Pr="002F65D5" w:rsidRDefault="00E003CB" w:rsidP="00E003CB">
      <w:pPr>
        <w:pStyle w:val="Heading4"/>
        <w:rPr>
          <w:lang w:val="en-US"/>
        </w:rPr>
      </w:pPr>
      <w:bookmarkStart w:id="87" w:name="_Toc22627804"/>
      <w:bookmarkStart w:id="88" w:name="_Toc22627867"/>
      <w:r>
        <w:rPr>
          <w:lang w:val="en-US"/>
        </w:rPr>
        <w:t>5.2.2.5</w:t>
      </w:r>
      <w:r>
        <w:rPr>
          <w:lang w:val="en-US"/>
        </w:rPr>
        <w:tab/>
        <w:t>RecordReference</w:t>
      </w:r>
      <w:bookmarkEnd w:id="87"/>
      <w:bookmarkEnd w:id="88"/>
    </w:p>
    <w:p w:rsidR="00E003CB" w:rsidRDefault="00E003CB" w:rsidP="00E003CB">
      <w:pPr>
        <w:pStyle w:val="Heading5"/>
        <w:rPr>
          <w:lang w:val="en-US"/>
        </w:rPr>
      </w:pPr>
      <w:bookmarkStart w:id="89" w:name="_Toc22627805"/>
      <w:bookmarkStart w:id="90" w:name="_Toc22627868"/>
      <w:r>
        <w:rPr>
          <w:lang w:val="en-US"/>
        </w:rPr>
        <w:t>5.2.2.5.1</w:t>
      </w:r>
      <w:r>
        <w:rPr>
          <w:lang w:val="en-US"/>
        </w:rPr>
        <w:tab/>
        <w:t>Description</w:t>
      </w:r>
      <w:bookmarkEnd w:id="89"/>
      <w:bookmarkEnd w:id="90"/>
    </w:p>
    <w:p w:rsidR="00E003CB" w:rsidRDefault="00E003CB" w:rsidP="00E003CB">
      <w:pPr>
        <w:rPr>
          <w:lang w:val="en-US"/>
        </w:rPr>
      </w:pPr>
      <w:r>
        <w:rPr>
          <w:lang w:val="en-US"/>
        </w:rPr>
        <w:t xml:space="preserve">A RecordReference </w:t>
      </w:r>
      <w:r w:rsidRPr="005C3C52">
        <w:t>represents the collection of records within a storage. It can be used to search for specific records matching certain criteria.</w:t>
      </w:r>
      <w:r>
        <w:rPr>
          <w:lang w:val="en-US"/>
        </w:rPr>
        <w:t xml:space="preserve"> </w:t>
      </w:r>
    </w:p>
    <w:p w:rsidR="00E003CB" w:rsidRDefault="00E003CB" w:rsidP="00E003CB">
      <w:pPr>
        <w:rPr>
          <w:lang w:val="en-US"/>
        </w:rPr>
      </w:pPr>
      <w:r>
        <w:rPr>
          <w:lang w:val="en-US"/>
        </w:rPr>
        <w:t>The RecordReference is of the archetype Collection.</w:t>
      </w:r>
    </w:p>
    <w:p w:rsidR="00E003CB" w:rsidRDefault="00E003CB" w:rsidP="00E003CB">
      <w:pPr>
        <w:pStyle w:val="Heading5"/>
        <w:rPr>
          <w:lang w:val="en-US"/>
        </w:rPr>
      </w:pPr>
      <w:bookmarkStart w:id="91" w:name="_Toc22627806"/>
      <w:bookmarkStart w:id="92" w:name="_Toc22627869"/>
      <w:r>
        <w:rPr>
          <w:lang w:val="en-US"/>
        </w:rPr>
        <w:t>5.2.2.5.2</w:t>
      </w:r>
      <w:r>
        <w:rPr>
          <w:lang w:val="en-US"/>
        </w:rPr>
        <w:tab/>
        <w:t>Operations</w:t>
      </w:r>
      <w:bookmarkEnd w:id="91"/>
      <w:bookmarkEnd w:id="92"/>
    </w:p>
    <w:p w:rsidR="00E003CB" w:rsidRDefault="00E003CB" w:rsidP="00E003CB">
      <w:pPr>
        <w:rPr>
          <w:lang w:val="en-US"/>
        </w:rPr>
      </w:pPr>
      <w:r>
        <w:rPr>
          <w:lang w:val="en-US"/>
        </w:rPr>
        <w:t>The Records will support the following standard operations:</w:t>
      </w:r>
    </w:p>
    <w:p w:rsidR="00E003CB" w:rsidRDefault="00E003CB" w:rsidP="00E003CB">
      <w:pPr>
        <w:pStyle w:val="B1"/>
        <w:rPr>
          <w:lang w:val="en-US"/>
        </w:rPr>
      </w:pPr>
      <w:r>
        <w:rPr>
          <w:lang w:val="en-US"/>
        </w:rPr>
        <w:t>-</w:t>
      </w:r>
      <w:r>
        <w:rPr>
          <w:lang w:val="en-US"/>
        </w:rPr>
        <w:tab/>
        <w:t>GET: retrieves one or more records.</w:t>
      </w:r>
    </w:p>
    <w:p w:rsidR="00E003CB" w:rsidRDefault="00E003CB" w:rsidP="00E003CB">
      <w:pPr>
        <w:pStyle w:val="Heading4"/>
        <w:rPr>
          <w:lang w:val="en-US"/>
        </w:rPr>
      </w:pPr>
      <w:bookmarkStart w:id="93" w:name="_Toc22627807"/>
      <w:bookmarkStart w:id="94" w:name="_Toc22627870"/>
      <w:r>
        <w:rPr>
          <w:lang w:val="en-US"/>
        </w:rPr>
        <w:lastRenderedPageBreak/>
        <w:t>5.2.2.6</w:t>
      </w:r>
      <w:r>
        <w:rPr>
          <w:lang w:val="en-US"/>
        </w:rPr>
        <w:tab/>
        <w:t>Blocks</w:t>
      </w:r>
      <w:bookmarkEnd w:id="93"/>
      <w:bookmarkEnd w:id="94"/>
    </w:p>
    <w:p w:rsidR="00E003CB" w:rsidRDefault="00E003CB" w:rsidP="00E003CB">
      <w:pPr>
        <w:pStyle w:val="Heading5"/>
        <w:rPr>
          <w:lang w:val="en-US"/>
        </w:rPr>
      </w:pPr>
      <w:bookmarkStart w:id="95" w:name="_Toc22627808"/>
      <w:bookmarkStart w:id="96" w:name="_Toc22627871"/>
      <w:r>
        <w:rPr>
          <w:lang w:val="en-US"/>
        </w:rPr>
        <w:t>5.2.2.6.1</w:t>
      </w:r>
      <w:r>
        <w:rPr>
          <w:lang w:val="en-US"/>
        </w:rPr>
        <w:tab/>
        <w:t>Description</w:t>
      </w:r>
      <w:bookmarkEnd w:id="95"/>
      <w:bookmarkEnd w:id="96"/>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97" w:name="_Toc22627809"/>
      <w:bookmarkStart w:id="98" w:name="_Toc22627872"/>
      <w:r>
        <w:rPr>
          <w:lang w:val="en-US"/>
        </w:rPr>
        <w:t>5.2.2.6.2</w:t>
      </w:r>
      <w:r>
        <w:rPr>
          <w:lang w:val="en-US"/>
        </w:rPr>
        <w:tab/>
        <w:t>Operations</w:t>
      </w:r>
      <w:bookmarkEnd w:id="97"/>
      <w:bookmarkEnd w:id="98"/>
    </w:p>
    <w:p w:rsidR="00E003CB" w:rsidRDefault="00E003CB" w:rsidP="00E003CB">
      <w:pPr>
        <w:pStyle w:val="B1"/>
        <w:rPr>
          <w:lang w:val="en-US"/>
        </w:rPr>
      </w:pPr>
      <w:r>
        <w:rPr>
          <w:lang w:val="en-US"/>
        </w:rPr>
        <w:t>-</w:t>
      </w:r>
      <w:r>
        <w:rPr>
          <w:lang w:val="en-US"/>
        </w:rPr>
        <w:tab/>
        <w:t>GET: retrieves all blocks associated with the recordId.</w:t>
      </w:r>
    </w:p>
    <w:p w:rsidR="00E003CB" w:rsidRDefault="00E003CB" w:rsidP="00E003CB">
      <w:pPr>
        <w:pStyle w:val="Heading4"/>
        <w:rPr>
          <w:lang w:val="en-US"/>
        </w:rPr>
      </w:pPr>
      <w:bookmarkStart w:id="99" w:name="_Toc22627810"/>
      <w:bookmarkStart w:id="100" w:name="_Toc22627873"/>
      <w:r>
        <w:rPr>
          <w:lang w:val="en-US"/>
        </w:rPr>
        <w:t>5.2.2.7</w:t>
      </w:r>
      <w:r>
        <w:rPr>
          <w:lang w:val="en-US"/>
        </w:rPr>
        <w:tab/>
        <w:t>Block</w:t>
      </w:r>
      <w:bookmarkEnd w:id="99"/>
      <w:bookmarkEnd w:id="100"/>
    </w:p>
    <w:p w:rsidR="00E003CB" w:rsidRDefault="00E003CB" w:rsidP="00E003CB">
      <w:pPr>
        <w:pStyle w:val="Heading5"/>
        <w:rPr>
          <w:lang w:val="en-US"/>
        </w:rPr>
      </w:pPr>
      <w:bookmarkStart w:id="101" w:name="_Toc22627811"/>
      <w:bookmarkStart w:id="102" w:name="_Toc22627874"/>
      <w:r>
        <w:rPr>
          <w:lang w:val="en-US"/>
        </w:rPr>
        <w:t>5.2.2.7.1</w:t>
      </w:r>
      <w:r>
        <w:rPr>
          <w:lang w:val="en-US"/>
        </w:rPr>
        <w:tab/>
        <w:t>Description</w:t>
      </w:r>
      <w:bookmarkEnd w:id="101"/>
      <w:bookmarkEnd w:id="102"/>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E003CB" w:rsidRDefault="00E003CB" w:rsidP="00E003CB">
      <w:pPr>
        <w:pStyle w:val="Heading5"/>
        <w:rPr>
          <w:lang w:val="en-US"/>
        </w:rPr>
      </w:pPr>
      <w:bookmarkStart w:id="103" w:name="_Toc22627812"/>
      <w:bookmarkStart w:id="104" w:name="_Toc22627875"/>
      <w:r>
        <w:rPr>
          <w:lang w:val="en-US"/>
        </w:rPr>
        <w:t>5.2.2.7.2</w:t>
      </w:r>
      <w:r>
        <w:rPr>
          <w:lang w:val="en-US"/>
        </w:rPr>
        <w:tab/>
        <w:t>Operations</w:t>
      </w:r>
      <w:bookmarkEnd w:id="103"/>
      <w:bookmarkEnd w:id="104"/>
    </w:p>
    <w:p w:rsidR="00E003CB" w:rsidRDefault="00E003CB" w:rsidP="00E003CB">
      <w:pPr>
        <w:pStyle w:val="B1"/>
        <w:rPr>
          <w:lang w:val="en-US"/>
        </w:rPr>
      </w:pPr>
      <w:r>
        <w:rPr>
          <w:lang w:val="en-US"/>
        </w:rPr>
        <w:t>-</w:t>
      </w:r>
      <w:r>
        <w:rPr>
          <w:lang w:val="en-US"/>
        </w:rPr>
        <w:tab/>
        <w:t>GET: retrieves the block keyed with the blockId.</w:t>
      </w:r>
    </w:p>
    <w:p w:rsidR="00E003CB" w:rsidRDefault="00E003CB" w:rsidP="00E003CB">
      <w:pPr>
        <w:pStyle w:val="B1"/>
        <w:rPr>
          <w:lang w:val="en-US"/>
        </w:rPr>
      </w:pPr>
      <w:r>
        <w:rPr>
          <w:lang w:val="en-US"/>
        </w:rPr>
        <w:t>-</w:t>
      </w:r>
      <w:r>
        <w:rPr>
          <w:lang w:val="en-US"/>
        </w:rPr>
        <w:tab/>
        <w:t>PUT: creates a block with blockId if blockId doesn't exist; otherwise updates the block associated with the blockId.</w:t>
      </w:r>
    </w:p>
    <w:p w:rsidR="00E003CB" w:rsidRDefault="00E003CB" w:rsidP="00E003CB">
      <w:pPr>
        <w:pStyle w:val="B1"/>
        <w:rPr>
          <w:lang w:val="en-US"/>
        </w:rPr>
      </w:pPr>
      <w:r>
        <w:rPr>
          <w:lang w:val="en-US"/>
        </w:rPr>
        <w:t>-</w:t>
      </w:r>
      <w:r>
        <w:rPr>
          <w:lang w:val="en-US"/>
        </w:rPr>
        <w:tab/>
        <w:t>DELETE: delete the block associated with blockId.</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105" w:name="_Toc22627813"/>
      <w:bookmarkStart w:id="106" w:name="_Toc22627876"/>
      <w:r>
        <w:rPr>
          <w:lang w:val="en-US"/>
        </w:rPr>
        <w:t>5.2.2.8</w:t>
      </w:r>
      <w:r>
        <w:rPr>
          <w:lang w:val="en-US"/>
        </w:rPr>
        <w:tab/>
        <w:t>Meta</w:t>
      </w:r>
      <w:bookmarkEnd w:id="105"/>
      <w:bookmarkEnd w:id="106"/>
    </w:p>
    <w:p w:rsidR="00E003CB" w:rsidRDefault="00E003CB" w:rsidP="00E003CB">
      <w:pPr>
        <w:pStyle w:val="Heading5"/>
        <w:rPr>
          <w:lang w:val="en-US"/>
        </w:rPr>
      </w:pPr>
      <w:bookmarkStart w:id="107" w:name="_Toc22627814"/>
      <w:bookmarkStart w:id="108" w:name="_Toc22627877"/>
      <w:r>
        <w:rPr>
          <w:lang w:val="en-US"/>
        </w:rPr>
        <w:t>5.2.2.8.1</w:t>
      </w:r>
      <w:r>
        <w:rPr>
          <w:lang w:val="en-US"/>
        </w:rPr>
        <w:tab/>
        <w:t>Description</w:t>
      </w:r>
      <w:bookmarkEnd w:id="107"/>
      <w:bookmarkEnd w:id="108"/>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109" w:name="_Toc22627815"/>
      <w:bookmarkStart w:id="110" w:name="_Toc22627878"/>
      <w:r>
        <w:rPr>
          <w:lang w:val="en-US"/>
        </w:rPr>
        <w:t>5.2.2.8.2</w:t>
      </w:r>
      <w:r>
        <w:rPr>
          <w:lang w:val="en-US"/>
        </w:rPr>
        <w:tab/>
        <w:t>Operations</w:t>
      </w:r>
      <w:bookmarkEnd w:id="109"/>
      <w:bookmarkEnd w:id="110"/>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lang w:val="en-US"/>
        </w:rPr>
      </w:pPr>
      <w:r>
        <w:rPr>
          <w:lang w:val="en-US"/>
        </w:rPr>
        <w:t>-</w:t>
      </w:r>
      <w:r>
        <w:rPr>
          <w:lang w:val="en-US"/>
        </w:rPr>
        <w:tab/>
        <w:t>PATCH: partial update of the record meta data.</w:t>
      </w:r>
    </w:p>
    <w:p w:rsidR="00E003CB" w:rsidRDefault="00E003CB" w:rsidP="00E003CB">
      <w:pPr>
        <w:pStyle w:val="Heading3"/>
        <w:rPr>
          <w:lang w:val="en-US"/>
        </w:rPr>
      </w:pPr>
      <w:bookmarkStart w:id="111" w:name="_Toc21929261"/>
      <w:bookmarkStart w:id="112" w:name="_Toc22627816"/>
      <w:bookmarkStart w:id="113" w:name="_Toc22627879"/>
      <w:r>
        <w:t>5.2.3</w:t>
      </w:r>
      <w:r>
        <w:tab/>
      </w:r>
      <w:r>
        <w:rPr>
          <w:lang w:val="en-US"/>
        </w:rPr>
        <w:t>Latency and Performance Analysis</w:t>
      </w:r>
      <w:bookmarkEnd w:id="111"/>
      <w:bookmarkEnd w:id="112"/>
      <w:bookmarkEnd w:id="113"/>
    </w:p>
    <w:p w:rsidR="00E003CB" w:rsidRDefault="00E003CB" w:rsidP="00E003CB">
      <w:pPr>
        <w:pStyle w:val="Heading4"/>
        <w:rPr>
          <w:lang w:val="en-US"/>
        </w:rPr>
      </w:pPr>
      <w:bookmarkStart w:id="114" w:name="_Toc22627817"/>
      <w:bookmarkStart w:id="115" w:name="_Toc22627880"/>
      <w:r>
        <w:rPr>
          <w:lang w:val="en-US"/>
        </w:rPr>
        <w:t>5.2.3.1</w:t>
      </w:r>
      <w:r>
        <w:rPr>
          <w:lang w:val="en-US"/>
        </w:rPr>
        <w:tab/>
        <w:t>Introduction</w:t>
      </w:r>
      <w:bookmarkEnd w:id="114"/>
      <w:bookmarkEnd w:id="115"/>
    </w:p>
    <w:p w:rsidR="00E003CB" w:rsidRDefault="00E003CB" w:rsidP="00E003CB">
      <w:r>
        <w:t xml:space="preserve">For deployments where the UDSF stores state information for the purpose of stateless deployments of e.g. AMF/SMF/PCF NFs, the transaction rate towards an UDSF instance can be significant. Further, to minimize core network latency, the response time must be kept at a minimum. </w:t>
      </w:r>
    </w:p>
    <w:p w:rsidR="00E003CB" w:rsidRDefault="00E003CB" w:rsidP="00E003CB">
      <w:r>
        <w:t>In general, response time can be expressed as:</w:t>
      </w:r>
    </w:p>
    <w:p w:rsidR="00E003CB" w:rsidRDefault="00E003CB" w:rsidP="00E003CB">
      <w:pPr>
        <w:rPr>
          <w:lang w:val="en-US"/>
        </w:rPr>
      </w:pPr>
      <w:r>
        <w:lastRenderedPageBreak/>
        <w:t>Wait Time</w:t>
      </w:r>
      <w:r>
        <w:rPr>
          <w:lang w:val="en-US"/>
        </w:rPr>
        <w:t xml:space="preserve"> = Network Roundtrip Latency + Wait in Queue + Service (processing) Time. </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116" w:name="_Toc22627818"/>
      <w:bookmarkStart w:id="117" w:name="_Toc22627881"/>
      <w:r>
        <w:rPr>
          <w:lang w:val="en-US"/>
        </w:rPr>
        <w:t>5.2.3.2</w:t>
      </w:r>
      <w:r>
        <w:rPr>
          <w:lang w:val="en-US"/>
        </w:rPr>
        <w:tab/>
        <w:t>Deployment Topology</w:t>
      </w:r>
      <w:bookmarkEnd w:id="116"/>
      <w:bookmarkEnd w:id="117"/>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118" w:name="_Toc22627819"/>
      <w:bookmarkStart w:id="119" w:name="_Toc22627882"/>
      <w:r>
        <w:rPr>
          <w:lang w:val="en-US"/>
        </w:rPr>
        <w:t>5.2.3.3</w:t>
      </w:r>
      <w:r>
        <w:rPr>
          <w:lang w:val="en-US"/>
        </w:rPr>
        <w:tab/>
        <w:t>Caching</w:t>
      </w:r>
      <w:bookmarkEnd w:id="118"/>
      <w:bookmarkEnd w:id="119"/>
    </w:p>
    <w:p w:rsidR="00E003CB" w:rsidRDefault="00E003CB" w:rsidP="00E003CB">
      <w:pPr>
        <w:rPr>
          <w:lang w:val="en-US"/>
        </w:rPr>
      </w:pPr>
      <w:r>
        <w:rPr>
          <w:lang w:val="en-US"/>
        </w:rPr>
        <w:t xml:space="preserve">A stateless NF service consumer can maintain a local cache which will reduce the requests to the UDSF and the response time significantly. </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120" w:name="_Toc22627820"/>
      <w:bookmarkStart w:id="121" w:name="_Toc22627883"/>
      <w:r>
        <w:rPr>
          <w:lang w:val="en-US"/>
        </w:rPr>
        <w:t>5.2.3.4</w:t>
      </w:r>
      <w:r>
        <w:rPr>
          <w:lang w:val="en-US"/>
        </w:rPr>
        <w:tab/>
        <w:t>Parallel Access</w:t>
      </w:r>
      <w:bookmarkEnd w:id="120"/>
      <w:bookmarkEnd w:id="121"/>
    </w:p>
    <w:p w:rsidR="00E003CB" w:rsidRPr="00C407C3" w:rsidRDefault="00E003CB" w:rsidP="00E003CB">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122" w:name="_Toc22627821"/>
      <w:bookmarkStart w:id="123" w:name="_Toc22627884"/>
      <w:r>
        <w:rPr>
          <w:lang w:val="en-US"/>
        </w:rPr>
        <w:t>5.2.3.5</w:t>
      </w:r>
      <w:r>
        <w:rPr>
          <w:lang w:val="en-US"/>
        </w:rPr>
        <w:tab/>
        <w:t>Database Schema</w:t>
      </w:r>
      <w:bookmarkEnd w:id="122"/>
      <w:bookmarkEnd w:id="123"/>
    </w:p>
    <w:p w:rsidR="00E003CB" w:rsidRDefault="00E003CB" w:rsidP="00E003CB">
      <w:pPr>
        <w:rPr>
          <w:lang w:val="en-US"/>
        </w:rPr>
      </w:pPr>
      <w:r>
        <w:rPr>
          <w:lang w:val="en-US"/>
        </w:rPr>
        <w:t xml:space="preserve">This solution allows the "value" part of the KVP to be represented with multiple blocks allowing the NF service consumer designer to design a data model that optimizes Read vs Update info. </w:t>
      </w:r>
    </w:p>
    <w:p w:rsidR="00E003CB" w:rsidRPr="0017380E" w:rsidRDefault="00E003CB" w:rsidP="00E003CB">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124" w:name="_Toc22627822"/>
      <w:bookmarkStart w:id="125" w:name="_Toc22627885"/>
      <w:r>
        <w:rPr>
          <w:lang w:val="en-US"/>
        </w:rPr>
        <w:t>5.2.3.6</w:t>
      </w:r>
      <w:r>
        <w:rPr>
          <w:lang w:val="en-US"/>
        </w:rPr>
        <w:tab/>
        <w:t>HTTP/2 Protocol</w:t>
      </w:r>
      <w:bookmarkEnd w:id="124"/>
      <w:bookmarkEnd w:id="125"/>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126" w:name="_Toc22627823"/>
      <w:bookmarkStart w:id="127" w:name="_Toc22627886"/>
      <w:r>
        <w:rPr>
          <w:lang w:val="en-US"/>
        </w:rPr>
        <w:t>5.2.3.7</w:t>
      </w:r>
      <w:r>
        <w:rPr>
          <w:lang w:val="en-US"/>
        </w:rPr>
        <w:tab/>
        <w:t>Conclusion</w:t>
      </w:r>
      <w:bookmarkEnd w:id="126"/>
      <w:bookmarkEnd w:id="127"/>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RDefault="00E003CB" w:rsidP="00E003CB">
      <w:pPr>
        <w:pStyle w:val="Heading2"/>
      </w:pPr>
      <w:bookmarkStart w:id="128" w:name="_Toc21929262"/>
      <w:bookmarkStart w:id="129" w:name="_Toc22627824"/>
      <w:bookmarkStart w:id="130" w:name="_Toc22627887"/>
      <w:r>
        <w:rPr>
          <w:rFonts w:hint="eastAsia"/>
        </w:rPr>
        <w:lastRenderedPageBreak/>
        <w:t>5.x</w:t>
      </w:r>
      <w:r>
        <w:rPr>
          <w:rFonts w:hint="eastAsia"/>
        </w:rPr>
        <w:tab/>
      </w:r>
      <w:r>
        <w:t>&lt;Solution #x&gt;</w:t>
      </w:r>
      <w:bookmarkEnd w:id="128"/>
      <w:bookmarkEnd w:id="129"/>
      <w:bookmarkEnd w:id="130"/>
    </w:p>
    <w:p w:rsidR="00E003CB" w:rsidRDefault="00E003CB" w:rsidP="00E003CB">
      <w:pPr>
        <w:pStyle w:val="Heading2"/>
      </w:pPr>
      <w:bookmarkStart w:id="131" w:name="_Toc21929263"/>
      <w:bookmarkStart w:id="132" w:name="_Toc22627825"/>
      <w:bookmarkStart w:id="133" w:name="_Toc22627888"/>
      <w:r>
        <w:rPr>
          <w:rFonts w:hint="eastAsia"/>
        </w:rPr>
        <w:t>5.y</w:t>
      </w:r>
      <w:r>
        <w:rPr>
          <w:rFonts w:hint="eastAsia"/>
        </w:rPr>
        <w:tab/>
      </w:r>
      <w:r>
        <w:t>&lt;Solution #y&gt;</w:t>
      </w:r>
      <w:bookmarkEnd w:id="131"/>
      <w:bookmarkEnd w:id="132"/>
      <w:bookmarkEnd w:id="133"/>
    </w:p>
    <w:p w:rsidR="00E003CB" w:rsidRDefault="00E003CB" w:rsidP="00E003CB">
      <w:pPr>
        <w:pStyle w:val="Heading2"/>
      </w:pPr>
      <w:bookmarkStart w:id="134" w:name="_Toc21929264"/>
      <w:bookmarkStart w:id="135" w:name="_Toc22627826"/>
      <w:bookmarkStart w:id="136" w:name="_Toc22627889"/>
      <w:r>
        <w:rPr>
          <w:rFonts w:hint="eastAsia"/>
        </w:rPr>
        <w:t>5.z</w:t>
      </w:r>
      <w:r>
        <w:rPr>
          <w:rFonts w:hint="eastAsia"/>
        </w:rPr>
        <w:tab/>
        <w:t>Evaluation and Conclusion</w:t>
      </w:r>
      <w:bookmarkEnd w:id="134"/>
      <w:bookmarkEnd w:id="135"/>
      <w:bookmarkEnd w:id="136"/>
    </w:p>
    <w:p w:rsidR="00E003CB" w:rsidRPr="004D3578" w:rsidRDefault="00E003CB" w:rsidP="00E003CB">
      <w:pPr>
        <w:pStyle w:val="Heading8"/>
      </w:pPr>
      <w:r w:rsidRPr="004D3578">
        <w:br w:type="page"/>
      </w:r>
      <w:bookmarkStart w:id="137" w:name="_Toc22627827"/>
      <w:bookmarkStart w:id="138" w:name="_Toc22627890"/>
      <w:r w:rsidRPr="004D3578">
        <w:lastRenderedPageBreak/>
        <w:t>Annex &lt;X&gt; (informative):</w:t>
      </w:r>
      <w:r w:rsidRPr="004D3578">
        <w:br/>
        <w:t>Change history</w:t>
      </w:r>
      <w:bookmarkEnd w:id="137"/>
      <w:bookmarkEnd w:id="138"/>
    </w:p>
    <w:bookmarkEnd w:id="35"/>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5553BF">
        <w:trPr>
          <w:cantSplit/>
        </w:trPr>
        <w:tc>
          <w:tcPr>
            <w:tcW w:w="9639" w:type="dxa"/>
            <w:gridSpan w:val="8"/>
            <w:tcBorders>
              <w:bottom w:val="nil"/>
            </w:tcBorders>
            <w:shd w:val="solid" w:color="FFFFFF" w:fill="auto"/>
          </w:tcPr>
          <w:p w:rsidR="00E003CB" w:rsidRPr="00235394" w:rsidRDefault="00E003CB" w:rsidP="005553BF">
            <w:pPr>
              <w:pStyle w:val="TAL"/>
              <w:jc w:val="center"/>
              <w:rPr>
                <w:b/>
                <w:sz w:val="16"/>
              </w:rPr>
            </w:pPr>
            <w:r w:rsidRPr="00235394">
              <w:rPr>
                <w:b/>
              </w:rPr>
              <w:t>Change history</w:t>
            </w:r>
          </w:p>
        </w:tc>
      </w:tr>
      <w:tr w:rsidR="00E003CB" w:rsidRPr="00235394" w:rsidTr="005553BF">
        <w:tc>
          <w:tcPr>
            <w:tcW w:w="800" w:type="dxa"/>
            <w:shd w:val="pct10" w:color="auto" w:fill="FFFFFF"/>
          </w:tcPr>
          <w:p w:rsidR="00E003CB" w:rsidRPr="00235394" w:rsidRDefault="00E003CB" w:rsidP="005553BF">
            <w:pPr>
              <w:pStyle w:val="TAL"/>
              <w:rPr>
                <w:b/>
                <w:sz w:val="16"/>
              </w:rPr>
            </w:pPr>
            <w:r w:rsidRPr="00235394">
              <w:rPr>
                <w:b/>
                <w:sz w:val="16"/>
              </w:rPr>
              <w:t>Date</w:t>
            </w:r>
          </w:p>
        </w:tc>
        <w:tc>
          <w:tcPr>
            <w:tcW w:w="800" w:type="dxa"/>
            <w:shd w:val="pct10" w:color="auto" w:fill="FFFFFF"/>
          </w:tcPr>
          <w:p w:rsidR="00E003CB" w:rsidRPr="00235394" w:rsidRDefault="00E003CB" w:rsidP="005553BF">
            <w:pPr>
              <w:pStyle w:val="TAL"/>
              <w:rPr>
                <w:b/>
                <w:sz w:val="16"/>
              </w:rPr>
            </w:pPr>
            <w:r>
              <w:rPr>
                <w:b/>
                <w:sz w:val="16"/>
              </w:rPr>
              <w:t>Meeting</w:t>
            </w:r>
          </w:p>
        </w:tc>
        <w:tc>
          <w:tcPr>
            <w:tcW w:w="1094" w:type="dxa"/>
            <w:shd w:val="pct10" w:color="auto" w:fill="FFFFFF"/>
          </w:tcPr>
          <w:p w:rsidR="00E003CB" w:rsidRPr="00235394" w:rsidRDefault="00E003CB" w:rsidP="005553BF">
            <w:pPr>
              <w:pStyle w:val="TAL"/>
              <w:rPr>
                <w:b/>
                <w:sz w:val="16"/>
              </w:rPr>
            </w:pPr>
            <w:r w:rsidRPr="00235394">
              <w:rPr>
                <w:b/>
                <w:sz w:val="16"/>
              </w:rPr>
              <w:t>TDoc</w:t>
            </w:r>
          </w:p>
        </w:tc>
        <w:tc>
          <w:tcPr>
            <w:tcW w:w="425" w:type="dxa"/>
            <w:shd w:val="pct10" w:color="auto" w:fill="FFFFFF"/>
          </w:tcPr>
          <w:p w:rsidR="00E003CB" w:rsidRPr="00235394" w:rsidRDefault="00E003CB" w:rsidP="005553BF">
            <w:pPr>
              <w:pStyle w:val="TAL"/>
              <w:rPr>
                <w:b/>
                <w:sz w:val="16"/>
              </w:rPr>
            </w:pPr>
            <w:r w:rsidRPr="00235394">
              <w:rPr>
                <w:b/>
                <w:sz w:val="16"/>
              </w:rPr>
              <w:t>CR</w:t>
            </w:r>
          </w:p>
        </w:tc>
        <w:tc>
          <w:tcPr>
            <w:tcW w:w="425" w:type="dxa"/>
            <w:shd w:val="pct10" w:color="auto" w:fill="FFFFFF"/>
          </w:tcPr>
          <w:p w:rsidR="00E003CB" w:rsidRPr="00235394" w:rsidRDefault="00E003CB" w:rsidP="005553BF">
            <w:pPr>
              <w:pStyle w:val="TAL"/>
              <w:rPr>
                <w:b/>
                <w:sz w:val="16"/>
              </w:rPr>
            </w:pPr>
            <w:r w:rsidRPr="00235394">
              <w:rPr>
                <w:b/>
                <w:sz w:val="16"/>
              </w:rPr>
              <w:t>Rev</w:t>
            </w:r>
          </w:p>
        </w:tc>
        <w:tc>
          <w:tcPr>
            <w:tcW w:w="425" w:type="dxa"/>
            <w:shd w:val="pct10" w:color="auto" w:fill="FFFFFF"/>
          </w:tcPr>
          <w:p w:rsidR="00E003CB" w:rsidRPr="00235394" w:rsidRDefault="00E003CB" w:rsidP="005553BF">
            <w:pPr>
              <w:pStyle w:val="TAL"/>
              <w:rPr>
                <w:b/>
                <w:sz w:val="16"/>
              </w:rPr>
            </w:pPr>
            <w:r>
              <w:rPr>
                <w:b/>
                <w:sz w:val="16"/>
              </w:rPr>
              <w:t>Cat</w:t>
            </w:r>
          </w:p>
        </w:tc>
        <w:tc>
          <w:tcPr>
            <w:tcW w:w="4962" w:type="dxa"/>
            <w:shd w:val="pct10" w:color="auto" w:fill="FFFFFF"/>
          </w:tcPr>
          <w:p w:rsidR="00E003CB" w:rsidRPr="00235394" w:rsidRDefault="00E003CB" w:rsidP="005553BF">
            <w:pPr>
              <w:pStyle w:val="TAL"/>
              <w:rPr>
                <w:b/>
                <w:sz w:val="16"/>
              </w:rPr>
            </w:pPr>
            <w:r w:rsidRPr="00235394">
              <w:rPr>
                <w:b/>
                <w:sz w:val="16"/>
              </w:rPr>
              <w:t>Subject/Comment</w:t>
            </w:r>
          </w:p>
        </w:tc>
        <w:tc>
          <w:tcPr>
            <w:tcW w:w="708" w:type="dxa"/>
            <w:shd w:val="pct10" w:color="auto" w:fill="FFFFFF"/>
          </w:tcPr>
          <w:p w:rsidR="00E003CB" w:rsidRPr="00235394" w:rsidRDefault="00E003CB" w:rsidP="005553BF">
            <w:pPr>
              <w:pStyle w:val="TAL"/>
              <w:rPr>
                <w:b/>
                <w:sz w:val="16"/>
              </w:rPr>
            </w:pPr>
            <w:r w:rsidRPr="00235394">
              <w:rPr>
                <w:b/>
                <w:sz w:val="16"/>
              </w:rPr>
              <w:t>New</w:t>
            </w:r>
            <w:r>
              <w:rPr>
                <w:b/>
                <w:sz w:val="16"/>
              </w:rPr>
              <w:t xml:space="preserve"> version</w:t>
            </w:r>
          </w:p>
        </w:tc>
      </w:tr>
      <w:tr w:rsidR="00E003CB" w:rsidRPr="006B0D02" w:rsidTr="005553BF">
        <w:tc>
          <w:tcPr>
            <w:tcW w:w="800" w:type="dxa"/>
            <w:shd w:val="solid" w:color="FFFFFF" w:fill="auto"/>
          </w:tcPr>
          <w:p w:rsidR="00E003CB" w:rsidRPr="006B0D02" w:rsidRDefault="00E003CB" w:rsidP="005553BF">
            <w:pPr>
              <w:pStyle w:val="TAC"/>
              <w:rPr>
                <w:sz w:val="16"/>
                <w:szCs w:val="16"/>
              </w:rPr>
            </w:pPr>
            <w:r>
              <w:rPr>
                <w:sz w:val="16"/>
                <w:szCs w:val="16"/>
              </w:rPr>
              <w:t>2019-04</w:t>
            </w:r>
          </w:p>
        </w:tc>
        <w:tc>
          <w:tcPr>
            <w:tcW w:w="800" w:type="dxa"/>
            <w:shd w:val="solid" w:color="FFFFFF" w:fill="auto"/>
          </w:tcPr>
          <w:p w:rsidR="00E003CB" w:rsidRPr="006B0D02" w:rsidRDefault="00E003CB" w:rsidP="005553BF">
            <w:pPr>
              <w:pStyle w:val="TAC"/>
              <w:rPr>
                <w:sz w:val="16"/>
                <w:szCs w:val="16"/>
              </w:rPr>
            </w:pPr>
            <w:r>
              <w:rPr>
                <w:sz w:val="16"/>
                <w:szCs w:val="16"/>
              </w:rPr>
              <w:t>CT4#90</w:t>
            </w:r>
          </w:p>
        </w:tc>
        <w:tc>
          <w:tcPr>
            <w:tcW w:w="1094" w:type="dxa"/>
            <w:shd w:val="solid" w:color="FFFFFF" w:fill="auto"/>
          </w:tcPr>
          <w:p w:rsidR="00E003CB" w:rsidRPr="006B0D02" w:rsidRDefault="00E003CB" w:rsidP="005553BF">
            <w:pPr>
              <w:pStyle w:val="TAC"/>
              <w:rPr>
                <w:sz w:val="16"/>
                <w:szCs w:val="16"/>
              </w:rPr>
            </w:pPr>
            <w:r>
              <w:rPr>
                <w:sz w:val="16"/>
                <w:szCs w:val="16"/>
              </w:rPr>
              <w:t>C4-191434</w:t>
            </w:r>
          </w:p>
        </w:tc>
        <w:tc>
          <w:tcPr>
            <w:tcW w:w="425" w:type="dxa"/>
            <w:shd w:val="solid" w:color="FFFFFF" w:fill="auto"/>
          </w:tcPr>
          <w:p w:rsidR="00E003CB" w:rsidRPr="006B0D02" w:rsidRDefault="00E003CB" w:rsidP="005553BF">
            <w:pPr>
              <w:pStyle w:val="TAL"/>
              <w:rPr>
                <w:sz w:val="16"/>
                <w:szCs w:val="16"/>
              </w:rPr>
            </w:pPr>
          </w:p>
        </w:tc>
        <w:tc>
          <w:tcPr>
            <w:tcW w:w="425" w:type="dxa"/>
            <w:shd w:val="solid" w:color="FFFFFF" w:fill="auto"/>
          </w:tcPr>
          <w:p w:rsidR="00E003CB" w:rsidRPr="006B0D02" w:rsidRDefault="00E003CB" w:rsidP="005553BF">
            <w:pPr>
              <w:pStyle w:val="TAR"/>
              <w:rPr>
                <w:sz w:val="16"/>
                <w:szCs w:val="16"/>
              </w:rPr>
            </w:pPr>
          </w:p>
        </w:tc>
        <w:tc>
          <w:tcPr>
            <w:tcW w:w="425" w:type="dxa"/>
            <w:shd w:val="solid" w:color="FFFFFF" w:fill="auto"/>
          </w:tcPr>
          <w:p w:rsidR="00E003CB" w:rsidRPr="006B0D02" w:rsidRDefault="00E003CB" w:rsidP="005553BF">
            <w:pPr>
              <w:pStyle w:val="TAC"/>
              <w:rPr>
                <w:sz w:val="16"/>
                <w:szCs w:val="16"/>
              </w:rPr>
            </w:pPr>
          </w:p>
        </w:tc>
        <w:tc>
          <w:tcPr>
            <w:tcW w:w="4962" w:type="dxa"/>
            <w:shd w:val="solid" w:color="FFFFFF" w:fill="auto"/>
          </w:tcPr>
          <w:p w:rsidR="00E003CB" w:rsidRPr="006B0D02" w:rsidRDefault="00E003CB" w:rsidP="005553BF">
            <w:pPr>
              <w:pStyle w:val="TAL"/>
              <w:rPr>
                <w:sz w:val="16"/>
                <w:szCs w:val="16"/>
              </w:rPr>
            </w:pPr>
            <w:r>
              <w:rPr>
                <w:sz w:val="16"/>
                <w:szCs w:val="16"/>
              </w:rPr>
              <w:t>Skeleton of the TR</w:t>
            </w:r>
          </w:p>
        </w:tc>
        <w:tc>
          <w:tcPr>
            <w:tcW w:w="708" w:type="dxa"/>
            <w:shd w:val="solid" w:color="FFFFFF" w:fill="auto"/>
          </w:tcPr>
          <w:p w:rsidR="00E003CB" w:rsidRPr="007D6048" w:rsidRDefault="00E003CB" w:rsidP="005553BF">
            <w:pPr>
              <w:pStyle w:val="TAC"/>
              <w:rPr>
                <w:sz w:val="16"/>
                <w:szCs w:val="16"/>
              </w:rPr>
            </w:pPr>
            <w:r>
              <w:rPr>
                <w:sz w:val="16"/>
                <w:szCs w:val="16"/>
              </w:rPr>
              <w:t>0.0.1</w:t>
            </w:r>
          </w:p>
        </w:tc>
      </w:tr>
      <w:tr w:rsidR="00E003CB" w:rsidRPr="006B0D02" w:rsidTr="005553BF">
        <w:tc>
          <w:tcPr>
            <w:tcW w:w="800" w:type="dxa"/>
            <w:shd w:val="solid" w:color="FFFFFF" w:fill="auto"/>
          </w:tcPr>
          <w:p w:rsidR="00E003CB" w:rsidRDefault="00E003CB" w:rsidP="005553BF">
            <w:pPr>
              <w:pStyle w:val="TAC"/>
              <w:rPr>
                <w:sz w:val="16"/>
                <w:szCs w:val="16"/>
              </w:rPr>
            </w:pPr>
            <w:r>
              <w:rPr>
                <w:sz w:val="16"/>
                <w:szCs w:val="16"/>
              </w:rPr>
              <w:t>2019-05</w:t>
            </w:r>
          </w:p>
        </w:tc>
        <w:tc>
          <w:tcPr>
            <w:tcW w:w="800" w:type="dxa"/>
            <w:shd w:val="solid" w:color="FFFFFF" w:fill="auto"/>
          </w:tcPr>
          <w:p w:rsidR="00E003CB" w:rsidRDefault="00E003CB" w:rsidP="005553BF">
            <w:pPr>
              <w:pStyle w:val="TAC"/>
              <w:rPr>
                <w:sz w:val="16"/>
                <w:szCs w:val="16"/>
              </w:rPr>
            </w:pPr>
            <w:r>
              <w:rPr>
                <w:sz w:val="16"/>
                <w:szCs w:val="16"/>
              </w:rPr>
              <w:t>CT4#91</w:t>
            </w:r>
          </w:p>
        </w:tc>
        <w:tc>
          <w:tcPr>
            <w:tcW w:w="1094" w:type="dxa"/>
            <w:shd w:val="solid" w:color="FFFFFF" w:fill="auto"/>
          </w:tcPr>
          <w:p w:rsidR="00E003CB" w:rsidRDefault="00E003CB" w:rsidP="005553BF">
            <w:pPr>
              <w:pStyle w:val="TAC"/>
              <w:rPr>
                <w:sz w:val="16"/>
                <w:szCs w:val="16"/>
              </w:rPr>
            </w:pPr>
            <w:r>
              <w:rPr>
                <w:sz w:val="16"/>
                <w:szCs w:val="16"/>
              </w:rPr>
              <w:t>C4-192487</w:t>
            </w:r>
          </w:p>
        </w:tc>
        <w:tc>
          <w:tcPr>
            <w:tcW w:w="425" w:type="dxa"/>
            <w:shd w:val="solid" w:color="FFFFFF" w:fill="auto"/>
          </w:tcPr>
          <w:p w:rsidR="00E003CB" w:rsidRPr="006B0D02" w:rsidRDefault="00E003CB" w:rsidP="005553BF">
            <w:pPr>
              <w:pStyle w:val="TAL"/>
              <w:rPr>
                <w:sz w:val="16"/>
                <w:szCs w:val="16"/>
              </w:rPr>
            </w:pPr>
          </w:p>
        </w:tc>
        <w:tc>
          <w:tcPr>
            <w:tcW w:w="425" w:type="dxa"/>
            <w:shd w:val="solid" w:color="FFFFFF" w:fill="auto"/>
          </w:tcPr>
          <w:p w:rsidR="00E003CB" w:rsidRPr="006B0D02" w:rsidRDefault="00E003CB" w:rsidP="005553BF">
            <w:pPr>
              <w:pStyle w:val="TAR"/>
              <w:rPr>
                <w:sz w:val="16"/>
                <w:szCs w:val="16"/>
              </w:rPr>
            </w:pPr>
          </w:p>
        </w:tc>
        <w:tc>
          <w:tcPr>
            <w:tcW w:w="425" w:type="dxa"/>
            <w:shd w:val="solid" w:color="FFFFFF" w:fill="auto"/>
          </w:tcPr>
          <w:p w:rsidR="00E003CB" w:rsidRPr="006B0D02" w:rsidRDefault="00E003CB" w:rsidP="005553BF">
            <w:pPr>
              <w:pStyle w:val="TAC"/>
              <w:rPr>
                <w:sz w:val="16"/>
                <w:szCs w:val="16"/>
              </w:rPr>
            </w:pPr>
          </w:p>
        </w:tc>
        <w:tc>
          <w:tcPr>
            <w:tcW w:w="4962" w:type="dxa"/>
            <w:shd w:val="solid" w:color="FFFFFF" w:fill="auto"/>
          </w:tcPr>
          <w:p w:rsidR="00E003CB" w:rsidRDefault="00E003CB" w:rsidP="005553BF">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5553BF">
            <w:pPr>
              <w:pStyle w:val="TAC"/>
              <w:rPr>
                <w:sz w:val="16"/>
                <w:szCs w:val="16"/>
              </w:rPr>
            </w:pPr>
            <w:r>
              <w:rPr>
                <w:sz w:val="16"/>
                <w:szCs w:val="16"/>
              </w:rPr>
              <w:t>0.1.0</w:t>
            </w:r>
          </w:p>
        </w:tc>
      </w:tr>
      <w:tr w:rsidR="00E003CB" w:rsidRPr="006B0D02" w:rsidTr="005553BF">
        <w:tc>
          <w:tcPr>
            <w:tcW w:w="800" w:type="dxa"/>
            <w:shd w:val="solid" w:color="FFFFFF" w:fill="auto"/>
          </w:tcPr>
          <w:p w:rsidR="00E003CB" w:rsidRDefault="00E003CB" w:rsidP="005553BF">
            <w:pPr>
              <w:pStyle w:val="TAC"/>
              <w:rPr>
                <w:sz w:val="16"/>
                <w:szCs w:val="16"/>
              </w:rPr>
            </w:pPr>
            <w:r>
              <w:rPr>
                <w:sz w:val="16"/>
                <w:szCs w:val="16"/>
              </w:rPr>
              <w:t>2019-08</w:t>
            </w:r>
          </w:p>
        </w:tc>
        <w:tc>
          <w:tcPr>
            <w:tcW w:w="800" w:type="dxa"/>
            <w:shd w:val="solid" w:color="FFFFFF" w:fill="auto"/>
          </w:tcPr>
          <w:p w:rsidR="00E003CB" w:rsidRDefault="00E003CB" w:rsidP="005553BF">
            <w:pPr>
              <w:pStyle w:val="TAC"/>
              <w:rPr>
                <w:sz w:val="16"/>
                <w:szCs w:val="16"/>
              </w:rPr>
            </w:pPr>
            <w:r>
              <w:rPr>
                <w:sz w:val="16"/>
                <w:szCs w:val="16"/>
              </w:rPr>
              <w:t>CT4#93</w:t>
            </w:r>
          </w:p>
        </w:tc>
        <w:tc>
          <w:tcPr>
            <w:tcW w:w="1094" w:type="dxa"/>
            <w:shd w:val="solid" w:color="FFFFFF" w:fill="auto"/>
          </w:tcPr>
          <w:p w:rsidR="00E003CB" w:rsidRDefault="00E003CB" w:rsidP="005553BF">
            <w:pPr>
              <w:pStyle w:val="TAC"/>
              <w:rPr>
                <w:sz w:val="16"/>
                <w:szCs w:val="16"/>
              </w:rPr>
            </w:pPr>
            <w:r>
              <w:rPr>
                <w:sz w:val="16"/>
                <w:szCs w:val="16"/>
              </w:rPr>
              <w:t>C4-193262</w:t>
            </w:r>
          </w:p>
        </w:tc>
        <w:tc>
          <w:tcPr>
            <w:tcW w:w="425" w:type="dxa"/>
            <w:shd w:val="solid" w:color="FFFFFF" w:fill="auto"/>
          </w:tcPr>
          <w:p w:rsidR="00E003CB" w:rsidRPr="006B0D02" w:rsidRDefault="00E003CB" w:rsidP="005553BF">
            <w:pPr>
              <w:pStyle w:val="TAL"/>
              <w:rPr>
                <w:sz w:val="16"/>
                <w:szCs w:val="16"/>
              </w:rPr>
            </w:pPr>
          </w:p>
        </w:tc>
        <w:tc>
          <w:tcPr>
            <w:tcW w:w="425" w:type="dxa"/>
            <w:shd w:val="solid" w:color="FFFFFF" w:fill="auto"/>
          </w:tcPr>
          <w:p w:rsidR="00E003CB" w:rsidRPr="006B0D02" w:rsidRDefault="00E003CB" w:rsidP="005553BF">
            <w:pPr>
              <w:pStyle w:val="TAR"/>
              <w:rPr>
                <w:sz w:val="16"/>
                <w:szCs w:val="16"/>
              </w:rPr>
            </w:pPr>
          </w:p>
        </w:tc>
        <w:tc>
          <w:tcPr>
            <w:tcW w:w="425" w:type="dxa"/>
            <w:shd w:val="solid" w:color="FFFFFF" w:fill="auto"/>
          </w:tcPr>
          <w:p w:rsidR="00E003CB" w:rsidRPr="006B0D02" w:rsidRDefault="00E003CB" w:rsidP="005553BF">
            <w:pPr>
              <w:pStyle w:val="TAC"/>
              <w:rPr>
                <w:sz w:val="16"/>
                <w:szCs w:val="16"/>
              </w:rPr>
            </w:pPr>
          </w:p>
        </w:tc>
        <w:tc>
          <w:tcPr>
            <w:tcW w:w="4962" w:type="dxa"/>
            <w:shd w:val="solid" w:color="FFFFFF" w:fill="auto"/>
          </w:tcPr>
          <w:p w:rsidR="00E003CB" w:rsidRDefault="00E003CB" w:rsidP="005553BF">
            <w:pPr>
              <w:pStyle w:val="TAL"/>
              <w:rPr>
                <w:sz w:val="16"/>
                <w:szCs w:val="16"/>
              </w:rPr>
            </w:pPr>
            <w:r>
              <w:rPr>
                <w:sz w:val="16"/>
                <w:szCs w:val="16"/>
              </w:rPr>
              <w:t>Implementation of pCR C4-193262</w:t>
            </w:r>
          </w:p>
        </w:tc>
        <w:tc>
          <w:tcPr>
            <w:tcW w:w="708" w:type="dxa"/>
            <w:shd w:val="solid" w:color="FFFFFF" w:fill="auto"/>
          </w:tcPr>
          <w:p w:rsidR="00E003CB" w:rsidRDefault="00E003CB" w:rsidP="005553BF">
            <w:pPr>
              <w:pStyle w:val="TAC"/>
              <w:rPr>
                <w:sz w:val="16"/>
                <w:szCs w:val="16"/>
              </w:rPr>
            </w:pPr>
            <w:r>
              <w:rPr>
                <w:sz w:val="16"/>
                <w:szCs w:val="16"/>
              </w:rPr>
              <w:t>0.2.0</w:t>
            </w:r>
          </w:p>
        </w:tc>
      </w:tr>
      <w:tr w:rsidR="00E003CB" w:rsidRPr="006B0D02" w:rsidTr="005553BF">
        <w:tc>
          <w:tcPr>
            <w:tcW w:w="800" w:type="dxa"/>
            <w:shd w:val="solid" w:color="FFFFFF" w:fill="auto"/>
          </w:tcPr>
          <w:p w:rsidR="00E003CB" w:rsidRDefault="00E003CB" w:rsidP="005553BF">
            <w:pPr>
              <w:pStyle w:val="TAC"/>
              <w:rPr>
                <w:sz w:val="16"/>
                <w:szCs w:val="16"/>
              </w:rPr>
            </w:pPr>
            <w:r>
              <w:rPr>
                <w:sz w:val="16"/>
                <w:szCs w:val="16"/>
              </w:rPr>
              <w:t>2019-10</w:t>
            </w:r>
          </w:p>
        </w:tc>
        <w:tc>
          <w:tcPr>
            <w:tcW w:w="800" w:type="dxa"/>
            <w:shd w:val="solid" w:color="FFFFFF" w:fill="auto"/>
          </w:tcPr>
          <w:p w:rsidR="00E003CB" w:rsidRDefault="00E003CB" w:rsidP="005553BF">
            <w:pPr>
              <w:pStyle w:val="TAC"/>
              <w:rPr>
                <w:sz w:val="16"/>
                <w:szCs w:val="16"/>
              </w:rPr>
            </w:pPr>
            <w:r>
              <w:rPr>
                <w:sz w:val="16"/>
                <w:szCs w:val="16"/>
              </w:rPr>
              <w:t>CT4#94</w:t>
            </w:r>
          </w:p>
        </w:tc>
        <w:tc>
          <w:tcPr>
            <w:tcW w:w="1094" w:type="dxa"/>
            <w:shd w:val="solid" w:color="FFFFFF" w:fill="auto"/>
          </w:tcPr>
          <w:p w:rsidR="00E003CB" w:rsidRDefault="00E003CB" w:rsidP="005553BF">
            <w:pPr>
              <w:pStyle w:val="TAC"/>
              <w:rPr>
                <w:sz w:val="16"/>
                <w:szCs w:val="16"/>
              </w:rPr>
            </w:pPr>
            <w:r>
              <w:rPr>
                <w:sz w:val="16"/>
                <w:szCs w:val="16"/>
              </w:rPr>
              <w:t>C4-194522</w:t>
            </w:r>
          </w:p>
        </w:tc>
        <w:tc>
          <w:tcPr>
            <w:tcW w:w="425" w:type="dxa"/>
            <w:shd w:val="solid" w:color="FFFFFF" w:fill="auto"/>
          </w:tcPr>
          <w:p w:rsidR="00E003CB" w:rsidRPr="006B0D02" w:rsidRDefault="00E003CB" w:rsidP="005553BF">
            <w:pPr>
              <w:pStyle w:val="TAL"/>
              <w:rPr>
                <w:sz w:val="16"/>
                <w:szCs w:val="16"/>
              </w:rPr>
            </w:pPr>
          </w:p>
        </w:tc>
        <w:tc>
          <w:tcPr>
            <w:tcW w:w="425" w:type="dxa"/>
            <w:shd w:val="solid" w:color="FFFFFF" w:fill="auto"/>
          </w:tcPr>
          <w:p w:rsidR="00E003CB" w:rsidRPr="006B0D02" w:rsidRDefault="00E003CB" w:rsidP="005553BF">
            <w:pPr>
              <w:pStyle w:val="TAR"/>
              <w:rPr>
                <w:sz w:val="16"/>
                <w:szCs w:val="16"/>
              </w:rPr>
            </w:pPr>
          </w:p>
        </w:tc>
        <w:tc>
          <w:tcPr>
            <w:tcW w:w="425" w:type="dxa"/>
            <w:shd w:val="solid" w:color="FFFFFF" w:fill="auto"/>
          </w:tcPr>
          <w:p w:rsidR="00E003CB" w:rsidRPr="006B0D02" w:rsidRDefault="00E003CB" w:rsidP="005553BF">
            <w:pPr>
              <w:pStyle w:val="TAC"/>
              <w:rPr>
                <w:sz w:val="16"/>
                <w:szCs w:val="16"/>
              </w:rPr>
            </w:pPr>
          </w:p>
        </w:tc>
        <w:tc>
          <w:tcPr>
            <w:tcW w:w="4962" w:type="dxa"/>
            <w:shd w:val="solid" w:color="FFFFFF" w:fill="auto"/>
          </w:tcPr>
          <w:p w:rsidR="00E003CB" w:rsidRDefault="00E003CB" w:rsidP="005553BF">
            <w:pPr>
              <w:pStyle w:val="TAL"/>
              <w:rPr>
                <w:sz w:val="16"/>
                <w:szCs w:val="16"/>
              </w:rPr>
            </w:pPr>
            <w:r>
              <w:rPr>
                <w:sz w:val="16"/>
                <w:szCs w:val="16"/>
              </w:rPr>
              <w:t>Implementation of pCRs C4-194271, C4-194272, C4-194273, C4-194351.</w:t>
            </w:r>
          </w:p>
        </w:tc>
        <w:tc>
          <w:tcPr>
            <w:tcW w:w="708" w:type="dxa"/>
            <w:shd w:val="solid" w:color="FFFFFF" w:fill="auto"/>
          </w:tcPr>
          <w:p w:rsidR="00E003CB" w:rsidRDefault="00D77060" w:rsidP="005553BF">
            <w:pPr>
              <w:pStyle w:val="TAC"/>
              <w:rPr>
                <w:sz w:val="16"/>
                <w:szCs w:val="16"/>
              </w:rPr>
            </w:pPr>
            <w:r>
              <w:rPr>
                <w:sz w:val="16"/>
                <w:szCs w:val="16"/>
              </w:rPr>
              <w:t>0.3.0</w:t>
            </w:r>
          </w:p>
        </w:tc>
      </w:tr>
    </w:tbl>
    <w:p w:rsidR="00080512" w:rsidRDefault="00080512" w:rsidP="00D7706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5C1" w:rsidRDefault="001A05C1">
      <w:r>
        <w:separator/>
      </w:r>
    </w:p>
  </w:endnote>
  <w:endnote w:type="continuationSeparator" w:id="0">
    <w:p w:rsidR="001A05C1" w:rsidRDefault="001A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5C1" w:rsidRDefault="001A05C1">
      <w:r>
        <w:separator/>
      </w:r>
    </w:p>
  </w:footnote>
  <w:footnote w:type="continuationSeparator" w:id="0">
    <w:p w:rsidR="001A05C1" w:rsidRDefault="001A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060">
      <w:rPr>
        <w:rFonts w:ascii="Arial" w:hAnsi="Arial" w:cs="Arial"/>
        <w:b/>
        <w:noProof/>
        <w:sz w:val="18"/>
        <w:szCs w:val="18"/>
      </w:rPr>
      <w:t>3GPP TR 29.808 V0.3.0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06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05C1"/>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010E"/>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84D59A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CF81B-7260-4A8D-9C34-0574AFBC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3235</Words>
  <Characters>18443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2019-10-22T07:08:00Z</dcterms:created>
  <dcterms:modified xsi:type="dcterms:W3CDTF">2019-10-22T07:10:00Z</dcterms:modified>
</cp:coreProperties>
</file>