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Default="004A3549">
      <w:pPr>
        <w:pStyle w:val="ZA"/>
        <w:framePr w:wrap="notBeside"/>
      </w:pPr>
      <w:bookmarkStart w:id="0" w:name="page1"/>
      <w:r>
        <w:rPr>
          <w:sz w:val="64"/>
        </w:rPr>
        <w:t xml:space="preserve">3GPP TS </w:t>
      </w:r>
      <w:r w:rsidR="008E0657">
        <w:rPr>
          <w:sz w:val="64"/>
        </w:rPr>
        <w:t>29</w:t>
      </w:r>
      <w:r w:rsidR="00C84B0B">
        <w:rPr>
          <w:sz w:val="64"/>
        </w:rPr>
        <w:t>.281</w:t>
      </w:r>
      <w:r>
        <w:rPr>
          <w:sz w:val="64"/>
        </w:rPr>
        <w:t xml:space="preserve"> </w:t>
      </w:r>
      <w:r w:rsidR="008819ED">
        <w:t>V</w:t>
      </w:r>
      <w:r w:rsidR="008E76C0">
        <w:t>1</w:t>
      </w:r>
      <w:r w:rsidR="003C6D96">
        <w:t>6</w:t>
      </w:r>
      <w:r w:rsidR="00C84B0B">
        <w:t>.</w:t>
      </w:r>
      <w:r w:rsidR="003C6D96">
        <w:t>0</w:t>
      </w:r>
      <w:r w:rsidR="00C84B0B">
        <w:t>.</w:t>
      </w:r>
      <w:r w:rsidR="005B4B9C">
        <w:t>0</w:t>
      </w:r>
      <w:r>
        <w:t xml:space="preserve"> </w:t>
      </w:r>
      <w:r w:rsidR="00533E74">
        <w:rPr>
          <w:sz w:val="32"/>
        </w:rPr>
        <w:t>(201</w:t>
      </w:r>
      <w:r w:rsidR="00824711">
        <w:rPr>
          <w:sz w:val="32"/>
        </w:rPr>
        <w:t>9</w:t>
      </w:r>
      <w:r w:rsidR="008819ED">
        <w:rPr>
          <w:sz w:val="32"/>
        </w:rPr>
        <w:t>-</w:t>
      </w:r>
      <w:r w:rsidR="00CC78FF">
        <w:rPr>
          <w:sz w:val="32"/>
        </w:rPr>
        <w:t>12</w:t>
      </w:r>
      <w:r>
        <w:rPr>
          <w:sz w:val="32"/>
        </w:rPr>
        <w:t>)</w:t>
      </w:r>
    </w:p>
    <w:p w:rsidR="004A3549" w:rsidRDefault="004A3549">
      <w:pPr>
        <w:pStyle w:val="ZB"/>
        <w:framePr w:wrap="notBeside"/>
      </w:pPr>
      <w:r>
        <w:t>Technical Specification</w:t>
      </w:r>
    </w:p>
    <w:p w:rsidR="004A3549" w:rsidRDefault="004A3549">
      <w:pPr>
        <w:pStyle w:val="ZT"/>
        <w:framePr w:wrap="notBeside"/>
      </w:pPr>
      <w:r>
        <w:t>3rd Generation Partnership Project;</w:t>
      </w:r>
    </w:p>
    <w:p w:rsidR="004A3549" w:rsidRDefault="004A3549">
      <w:pPr>
        <w:pStyle w:val="ZT"/>
        <w:framePr w:wrap="notBeside"/>
      </w:pPr>
      <w:r>
        <w:t xml:space="preserve">Technical Specification Group </w:t>
      </w:r>
      <w:r w:rsidR="008E0657">
        <w:t>Core Network and Terminals</w:t>
      </w:r>
      <w:r>
        <w:t>;</w:t>
      </w:r>
    </w:p>
    <w:p w:rsidR="008E0657" w:rsidRPr="00994F08" w:rsidRDefault="00D9615C" w:rsidP="008E0657">
      <w:pPr>
        <w:pStyle w:val="ZT"/>
        <w:framePr w:wrap="notBeside"/>
        <w:rPr>
          <w:lang w:val="nb-NO"/>
        </w:rPr>
      </w:pPr>
      <w:r w:rsidRPr="00994F08">
        <w:rPr>
          <w:lang w:val="nb-NO"/>
        </w:rPr>
        <w:t>General Packet Radio System (</w:t>
      </w:r>
      <w:r w:rsidR="008E0657" w:rsidRPr="00994F08">
        <w:rPr>
          <w:lang w:val="nb-NO"/>
        </w:rPr>
        <w:t>GPRS</w:t>
      </w:r>
      <w:r w:rsidRPr="00994F08">
        <w:rPr>
          <w:lang w:val="nb-NO"/>
        </w:rPr>
        <w:t>)</w:t>
      </w:r>
      <w:r w:rsidR="008E0657" w:rsidRPr="00994F08">
        <w:rPr>
          <w:lang w:val="nb-NO"/>
        </w:rPr>
        <w:t xml:space="preserve"> Tunnelling Protocol User Plane (GTP</w:t>
      </w:r>
      <w:r w:rsidR="00A01E89" w:rsidRPr="00994F08">
        <w:rPr>
          <w:lang w:val="nb-NO"/>
        </w:rPr>
        <w:t>v1</w:t>
      </w:r>
      <w:r w:rsidR="008E0657" w:rsidRPr="00994F08">
        <w:rPr>
          <w:lang w:val="nb-NO"/>
        </w:rPr>
        <w:t>-U)</w:t>
      </w:r>
    </w:p>
    <w:p w:rsidR="004A3549" w:rsidRDefault="004A3549">
      <w:pPr>
        <w:pStyle w:val="ZT"/>
        <w:framePr w:wrap="notBeside"/>
      </w:pPr>
      <w:r>
        <w:t>(</w:t>
      </w:r>
      <w:r>
        <w:rPr>
          <w:rStyle w:val="ZGSM"/>
        </w:rPr>
        <w:t xml:space="preserve">Release </w:t>
      </w:r>
      <w:r w:rsidR="001638D9">
        <w:rPr>
          <w:rStyle w:val="ZGSM"/>
        </w:rPr>
        <w:t>1</w:t>
      </w:r>
      <w:r w:rsidR="003C6D96">
        <w:rPr>
          <w:rStyle w:val="ZGSM"/>
        </w:rPr>
        <w:t>6</w:t>
      </w:r>
      <w:r>
        <w:t>)</w:t>
      </w:r>
    </w:p>
    <w:p w:rsidR="004A3549" w:rsidRDefault="004A3549">
      <w:pPr>
        <w:pStyle w:val="ZT"/>
        <w:framePr w:wrap="notBeside"/>
        <w:rPr>
          <w:i/>
          <w:sz w:val="28"/>
        </w:rPr>
      </w:pPr>
    </w:p>
    <w:p w:rsidR="00603A93" w:rsidRPr="00235394" w:rsidRDefault="007620D7" w:rsidP="00603A93">
      <w:pPr>
        <w:pStyle w:val="ZU"/>
        <w:framePr w:wrap="notBeside"/>
        <w:tabs>
          <w:tab w:val="right" w:pos="10206"/>
        </w:tabs>
        <w:jc w:val="left"/>
      </w:pPr>
      <w:bookmarkStart w:id="1" w:name="_GoBack"/>
      <w:bookmarkEnd w:id="1"/>
      <w:r w:rsidRPr="007620D7">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35" type="#_x0000_t75" alt="5G-logo_175px" style="width:103.5pt;height:71.25pt;visibility:visible;mso-wrap-style:square">
            <v:imagedata r:id="rId7" o:title="5G-logo_175px"/>
          </v:shape>
        </w:pict>
      </w:r>
      <w:r w:rsidR="00603A93" w:rsidRPr="00235394">
        <w:rPr>
          <w:color w:val="0000FF"/>
        </w:rPr>
        <w:tab/>
      </w:r>
      <w:r w:rsidR="00DC2B17">
        <w:pict>
          <v:shape id="_x0000_i1026" type="#_x0000_t75" style="width:127.5pt;height:75.75pt">
            <v:imagedata r:id="rId8" o:title="3GPP-logo_web"/>
          </v:shape>
        </w:pict>
      </w:r>
    </w:p>
    <w:p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AD2CAE">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4A3549" w:rsidRDefault="004A3549">
      <w:pPr>
        <w:pStyle w:val="ZV"/>
        <w:framePr w:wrap="notBeside"/>
      </w:pPr>
    </w:p>
    <w:p w:rsidR="004A3549" w:rsidRDefault="004A3549"/>
    <w:bookmarkEnd w:id="0"/>
    <w:p w:rsidR="004A3549" w:rsidRDefault="004A3549">
      <w:pPr>
        <w:sectPr w:rsidR="004A3549">
          <w:footnotePr>
            <w:numRestart w:val="eachSect"/>
          </w:footnotePr>
          <w:pgSz w:w="11907" w:h="16840"/>
          <w:pgMar w:top="2268" w:right="851" w:bottom="10773" w:left="851" w:header="0" w:footer="0" w:gutter="0"/>
          <w:cols w:space="720"/>
        </w:sectPr>
      </w:pPr>
    </w:p>
    <w:p w:rsidR="004A3549" w:rsidRDefault="004A3549">
      <w:bookmarkStart w:id="2" w:name="page2"/>
    </w:p>
    <w:p w:rsidR="004A3549" w:rsidRDefault="004A3549">
      <w:pPr>
        <w:pStyle w:val="FP"/>
        <w:framePr w:wrap="notBeside" w:hAnchor="margin" w:y="1419"/>
        <w:pBdr>
          <w:bottom w:val="single" w:sz="6" w:space="1" w:color="auto"/>
        </w:pBdr>
        <w:spacing w:before="240"/>
        <w:ind w:left="2835" w:right="2835"/>
        <w:jc w:val="center"/>
      </w:pPr>
      <w:r>
        <w:t>Keywords</w:t>
      </w:r>
    </w:p>
    <w:p w:rsidR="004A3549" w:rsidRPr="005B4B9C" w:rsidRDefault="008E0657">
      <w:pPr>
        <w:pStyle w:val="FP"/>
        <w:framePr w:wrap="notBeside" w:hAnchor="margin" w:y="1419"/>
        <w:ind w:left="2835" w:right="2835"/>
        <w:jc w:val="center"/>
        <w:rPr>
          <w:rFonts w:ascii="Arial" w:hAnsi="Arial"/>
          <w:sz w:val="18"/>
          <w:lang w:val="en-US"/>
        </w:rPr>
      </w:pPr>
      <w:r w:rsidRPr="005B4B9C">
        <w:rPr>
          <w:rFonts w:ascii="Arial" w:hAnsi="Arial"/>
          <w:sz w:val="18"/>
          <w:lang w:val="en-US"/>
        </w:rPr>
        <w:t>EP</w:t>
      </w:r>
      <w:r w:rsidR="00D9615C">
        <w:rPr>
          <w:rFonts w:ascii="Arial" w:hAnsi="Arial"/>
          <w:sz w:val="18"/>
          <w:lang w:val="en-US"/>
        </w:rPr>
        <w:t>S, GSM, UMTS, packet mode, GPRS</w:t>
      </w:r>
    </w:p>
    <w:p w:rsidR="004A3549" w:rsidRDefault="004A3549"/>
    <w:p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rsidR="004A3549" w:rsidRDefault="004A3549">
      <w:pPr>
        <w:pStyle w:val="FP"/>
        <w:framePr w:wrap="notBeside" w:hAnchor="margin" w:yAlign="center"/>
        <w:pBdr>
          <w:bottom w:val="single" w:sz="6" w:space="1" w:color="auto"/>
        </w:pBdr>
        <w:ind w:left="2835" w:right="2835"/>
        <w:jc w:val="center"/>
      </w:pPr>
      <w:r>
        <w:t>Postal address</w:t>
      </w:r>
    </w:p>
    <w:p w:rsidR="004A3549" w:rsidRDefault="004A3549">
      <w:pPr>
        <w:pStyle w:val="FP"/>
        <w:framePr w:wrap="notBeside" w:hAnchor="margin" w:yAlign="center"/>
        <w:ind w:left="2835" w:right="2835"/>
        <w:jc w:val="center"/>
        <w:rPr>
          <w:rFonts w:ascii="Arial" w:hAnsi="Arial"/>
          <w:sz w:val="18"/>
        </w:rPr>
      </w:pPr>
    </w:p>
    <w:p w:rsidR="004A3549" w:rsidRPr="00F97F42" w:rsidRDefault="004A3549">
      <w:pPr>
        <w:pStyle w:val="FP"/>
        <w:framePr w:wrap="notBeside" w:hAnchor="margin" w:yAlign="center"/>
        <w:pBdr>
          <w:bottom w:val="single" w:sz="6" w:space="1" w:color="auto"/>
        </w:pBdr>
        <w:spacing w:before="240"/>
        <w:ind w:left="2835" w:right="2835"/>
        <w:jc w:val="center"/>
      </w:pPr>
      <w:r w:rsidRPr="00F97F42">
        <w:t>3GPP support office address</w:t>
      </w:r>
    </w:p>
    <w:p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4A3549" w:rsidRPr="000A3040" w:rsidRDefault="004A3549">
      <w:pPr>
        <w:pStyle w:val="FP"/>
        <w:framePr w:wrap="notBeside" w:hAnchor="margin" w:yAlign="center"/>
        <w:spacing w:after="20"/>
        <w:ind w:left="2835" w:right="2835"/>
        <w:jc w:val="center"/>
        <w:rPr>
          <w:rFonts w:ascii="Arial" w:hAnsi="Arial"/>
          <w:sz w:val="18"/>
        </w:rPr>
      </w:pPr>
      <w:r w:rsidRPr="000A3040">
        <w:rPr>
          <w:rFonts w:ascii="Arial" w:hAnsi="Arial"/>
          <w:sz w:val="18"/>
        </w:rPr>
        <w:t>Tel.: +33 4 92 94 42 00 Fax: +33 4 93 65 47 16</w:t>
      </w:r>
    </w:p>
    <w:p w:rsidR="004A3549" w:rsidRPr="000A3040" w:rsidRDefault="004A3549">
      <w:pPr>
        <w:pStyle w:val="FP"/>
        <w:framePr w:wrap="notBeside" w:hAnchor="margin" w:yAlign="center"/>
        <w:pBdr>
          <w:bottom w:val="single" w:sz="6" w:space="1" w:color="auto"/>
        </w:pBdr>
        <w:spacing w:before="240"/>
        <w:ind w:left="2835" w:right="2835"/>
        <w:jc w:val="center"/>
      </w:pPr>
      <w:r w:rsidRPr="000A3040">
        <w:t>Internet</w:t>
      </w:r>
    </w:p>
    <w:p w:rsidR="004A3549" w:rsidRPr="000A3040" w:rsidRDefault="004A3549">
      <w:pPr>
        <w:pStyle w:val="FP"/>
        <w:framePr w:wrap="notBeside" w:hAnchor="margin" w:yAlign="center"/>
        <w:ind w:left="2835" w:right="2835"/>
        <w:jc w:val="center"/>
        <w:rPr>
          <w:rFonts w:ascii="Arial" w:hAnsi="Arial"/>
          <w:sz w:val="18"/>
        </w:rPr>
      </w:pPr>
      <w:r w:rsidRPr="000A3040">
        <w:rPr>
          <w:rFonts w:ascii="Arial" w:hAnsi="Arial"/>
          <w:sz w:val="18"/>
        </w:rPr>
        <w:t>http://www.3gpp.org</w:t>
      </w:r>
    </w:p>
    <w:p w:rsidR="004A3549" w:rsidRPr="000A3040" w:rsidRDefault="004A3549"/>
    <w:p w:rsidR="004A3549" w:rsidRPr="000A3040" w:rsidRDefault="004A3549">
      <w:pPr>
        <w:pStyle w:val="FP"/>
        <w:framePr w:wrap="notBeside" w:hAnchor="margin" w:yAlign="bottom"/>
        <w:pBdr>
          <w:bottom w:val="single" w:sz="6" w:space="1" w:color="auto"/>
        </w:pBdr>
        <w:spacing w:after="240"/>
        <w:jc w:val="center"/>
        <w:rPr>
          <w:rFonts w:ascii="Arial" w:hAnsi="Arial"/>
          <w:b/>
          <w:i/>
          <w:noProof/>
        </w:rPr>
      </w:pPr>
      <w:r w:rsidRPr="000A3040">
        <w:rPr>
          <w:rFonts w:ascii="Arial" w:hAnsi="Arial"/>
          <w:b/>
          <w:i/>
          <w:noProof/>
        </w:rPr>
        <w:t>Copyright Notification</w:t>
      </w:r>
    </w:p>
    <w:p w:rsidR="00CB3468" w:rsidRPr="004D3578" w:rsidRDefault="00CB3468" w:rsidP="00CB3468">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CB3468" w:rsidRPr="004D3578" w:rsidRDefault="00CB3468" w:rsidP="00CB3468">
      <w:pPr>
        <w:pStyle w:val="FP"/>
        <w:framePr w:wrap="notBeside" w:hAnchor="margin" w:yAlign="bottom"/>
        <w:jc w:val="center"/>
        <w:rPr>
          <w:noProof/>
        </w:rPr>
      </w:pPr>
    </w:p>
    <w:p w:rsidR="00CB3468" w:rsidRPr="004D3578" w:rsidRDefault="00CB3468" w:rsidP="00CB3468">
      <w:pPr>
        <w:pStyle w:val="FP"/>
        <w:framePr w:wrap="notBeside" w:hAnchor="margin" w:yAlign="bottom"/>
        <w:jc w:val="center"/>
        <w:rPr>
          <w:noProof/>
          <w:sz w:val="18"/>
        </w:rPr>
      </w:pPr>
      <w:r w:rsidRPr="004D3578">
        <w:rPr>
          <w:noProof/>
          <w:sz w:val="18"/>
        </w:rPr>
        <w:t>© 201</w:t>
      </w:r>
      <w:r w:rsidR="00824711">
        <w:rPr>
          <w:noProof/>
          <w:sz w:val="18"/>
        </w:rPr>
        <w:t>9</w:t>
      </w:r>
      <w:r w:rsidRPr="004D3578">
        <w:rPr>
          <w:noProof/>
          <w:sz w:val="18"/>
        </w:rPr>
        <w:t>, 3GPP Organizational Partners (ARIB, ATIS, CCSA, ETSI,</w:t>
      </w:r>
      <w:r>
        <w:rPr>
          <w:noProof/>
          <w:sz w:val="18"/>
        </w:rPr>
        <w:t xml:space="preserve"> TSDSI, </w:t>
      </w:r>
      <w:r w:rsidRPr="004D3578">
        <w:rPr>
          <w:noProof/>
          <w:sz w:val="18"/>
        </w:rPr>
        <w:t>TTA, TTC).</w:t>
      </w:r>
      <w:bookmarkStart w:id="3" w:name="copyrightaddon"/>
      <w:bookmarkEnd w:id="3"/>
    </w:p>
    <w:p w:rsidR="00CB3468" w:rsidRPr="004D3578" w:rsidRDefault="00CB3468" w:rsidP="00CB3468">
      <w:pPr>
        <w:pStyle w:val="FP"/>
        <w:framePr w:wrap="notBeside" w:hAnchor="margin" w:yAlign="bottom"/>
        <w:jc w:val="center"/>
        <w:rPr>
          <w:noProof/>
          <w:sz w:val="18"/>
        </w:rPr>
      </w:pPr>
      <w:r w:rsidRPr="004D3578">
        <w:rPr>
          <w:noProof/>
          <w:sz w:val="18"/>
        </w:rPr>
        <w:t>All rights reserved.</w:t>
      </w:r>
    </w:p>
    <w:p w:rsidR="00CB3468" w:rsidRPr="004D3578" w:rsidRDefault="00CB3468" w:rsidP="00CB3468">
      <w:pPr>
        <w:pStyle w:val="FP"/>
        <w:framePr w:wrap="notBeside" w:hAnchor="margin" w:yAlign="bottom"/>
        <w:rPr>
          <w:noProof/>
          <w:sz w:val="18"/>
        </w:rPr>
      </w:pPr>
    </w:p>
    <w:p w:rsidR="00CB3468" w:rsidRPr="004D3578" w:rsidRDefault="00CB3468" w:rsidP="00CB3468">
      <w:pPr>
        <w:pStyle w:val="FP"/>
        <w:framePr w:wrap="notBeside" w:hAnchor="margin" w:yAlign="bottom"/>
        <w:rPr>
          <w:noProof/>
          <w:sz w:val="18"/>
        </w:rPr>
      </w:pPr>
      <w:r w:rsidRPr="004D3578">
        <w:rPr>
          <w:noProof/>
          <w:sz w:val="18"/>
        </w:rPr>
        <w:t>UMTS™ is a Trade Mark of ETSI registered for the benefit of its members</w:t>
      </w:r>
    </w:p>
    <w:p w:rsidR="00CB3468" w:rsidRPr="004D3578" w:rsidRDefault="00CB3468" w:rsidP="00CB3468">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CB3468" w:rsidRPr="004D3578" w:rsidRDefault="00CB3468" w:rsidP="00CB3468">
      <w:pPr>
        <w:pStyle w:val="FP"/>
        <w:framePr w:wrap="notBeside" w:hAnchor="margin" w:yAlign="bottom"/>
        <w:rPr>
          <w:noProof/>
          <w:sz w:val="18"/>
        </w:rPr>
      </w:pPr>
      <w:r w:rsidRPr="004D3578">
        <w:rPr>
          <w:noProof/>
          <w:sz w:val="18"/>
        </w:rPr>
        <w:t>GSM® and the GSM logo are registered and owned by the GSM Association</w:t>
      </w:r>
    </w:p>
    <w:p w:rsidR="004A3549" w:rsidRDefault="004A3549"/>
    <w:bookmarkEnd w:id="2"/>
    <w:p w:rsidR="004A3549" w:rsidRDefault="004A3549">
      <w:pPr>
        <w:pStyle w:val="TT"/>
      </w:pPr>
      <w:r>
        <w:br w:type="page"/>
      </w:r>
      <w:r>
        <w:lastRenderedPageBreak/>
        <w:t>Contents</w:t>
      </w:r>
    </w:p>
    <w:p w:rsidR="003C6D96" w:rsidRPr="00124275" w:rsidRDefault="003C6D96">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_Toc27752719 \h </w:instrText>
      </w:r>
      <w:r>
        <w:fldChar w:fldCharType="separate"/>
      </w:r>
      <w:r>
        <w:t>5</w:t>
      </w:r>
      <w:r>
        <w:fldChar w:fldCharType="end"/>
      </w:r>
    </w:p>
    <w:p w:rsidR="003C6D96" w:rsidRPr="00124275" w:rsidRDefault="003C6D96">
      <w:pPr>
        <w:pStyle w:val="TOC1"/>
        <w:rPr>
          <w:rFonts w:ascii="Calibri" w:hAnsi="Calibri"/>
          <w:szCs w:val="22"/>
          <w:lang w:eastAsia="en-GB"/>
        </w:rPr>
      </w:pPr>
      <w:r>
        <w:t>1</w:t>
      </w:r>
      <w:r w:rsidRPr="00124275">
        <w:rPr>
          <w:rFonts w:ascii="Calibri" w:hAnsi="Calibri"/>
          <w:szCs w:val="22"/>
          <w:lang w:eastAsia="en-GB"/>
        </w:rPr>
        <w:tab/>
      </w:r>
      <w:r>
        <w:t>Scope</w:t>
      </w:r>
      <w:r>
        <w:tab/>
      </w:r>
      <w:r>
        <w:fldChar w:fldCharType="begin" w:fldLock="1"/>
      </w:r>
      <w:r>
        <w:instrText xml:space="preserve"> PAGEREF _Toc27752720 \h </w:instrText>
      </w:r>
      <w:r>
        <w:fldChar w:fldCharType="separate"/>
      </w:r>
      <w:r>
        <w:t>6</w:t>
      </w:r>
      <w:r>
        <w:fldChar w:fldCharType="end"/>
      </w:r>
    </w:p>
    <w:p w:rsidR="003C6D96" w:rsidRPr="00124275" w:rsidRDefault="003C6D96">
      <w:pPr>
        <w:pStyle w:val="TOC1"/>
        <w:rPr>
          <w:rFonts w:ascii="Calibri" w:hAnsi="Calibri"/>
          <w:szCs w:val="22"/>
          <w:lang w:eastAsia="en-GB"/>
        </w:rPr>
      </w:pPr>
      <w:r>
        <w:t>2</w:t>
      </w:r>
      <w:r w:rsidRPr="00124275">
        <w:rPr>
          <w:rFonts w:ascii="Calibri" w:hAnsi="Calibri"/>
          <w:szCs w:val="22"/>
          <w:lang w:eastAsia="en-GB"/>
        </w:rPr>
        <w:tab/>
      </w:r>
      <w:r>
        <w:t>References</w:t>
      </w:r>
      <w:r>
        <w:tab/>
      </w:r>
      <w:r>
        <w:fldChar w:fldCharType="begin" w:fldLock="1"/>
      </w:r>
      <w:r>
        <w:instrText xml:space="preserve"> PAGEREF _Toc27752721 \h </w:instrText>
      </w:r>
      <w:r>
        <w:fldChar w:fldCharType="separate"/>
      </w:r>
      <w:r>
        <w:t>6</w:t>
      </w:r>
      <w:r>
        <w:fldChar w:fldCharType="end"/>
      </w:r>
    </w:p>
    <w:p w:rsidR="003C6D96" w:rsidRPr="00124275" w:rsidRDefault="003C6D96">
      <w:pPr>
        <w:pStyle w:val="TOC1"/>
        <w:rPr>
          <w:rFonts w:ascii="Calibri" w:hAnsi="Calibri"/>
          <w:szCs w:val="22"/>
          <w:lang w:eastAsia="en-GB"/>
        </w:rPr>
      </w:pPr>
      <w:r>
        <w:t>3</w:t>
      </w:r>
      <w:r w:rsidRPr="00124275">
        <w:rPr>
          <w:rFonts w:ascii="Calibri" w:hAnsi="Calibri"/>
          <w:szCs w:val="22"/>
          <w:lang w:eastAsia="en-GB"/>
        </w:rPr>
        <w:tab/>
      </w:r>
      <w:r>
        <w:t>Definitions and abbreviations</w:t>
      </w:r>
      <w:r>
        <w:tab/>
      </w:r>
      <w:r>
        <w:fldChar w:fldCharType="begin" w:fldLock="1"/>
      </w:r>
      <w:r>
        <w:instrText xml:space="preserve"> PAGEREF _Toc27752722 \h </w:instrText>
      </w:r>
      <w:r>
        <w:fldChar w:fldCharType="separate"/>
      </w:r>
      <w:r>
        <w:t>7</w:t>
      </w:r>
      <w:r>
        <w:fldChar w:fldCharType="end"/>
      </w:r>
    </w:p>
    <w:p w:rsidR="003C6D96" w:rsidRPr="00124275" w:rsidRDefault="003C6D96">
      <w:pPr>
        <w:pStyle w:val="TOC2"/>
        <w:rPr>
          <w:rFonts w:ascii="Calibri" w:hAnsi="Calibri"/>
          <w:sz w:val="22"/>
          <w:szCs w:val="22"/>
          <w:lang w:eastAsia="en-GB"/>
        </w:rPr>
      </w:pPr>
      <w:r>
        <w:t>3.1</w:t>
      </w:r>
      <w:r w:rsidRPr="00124275">
        <w:rPr>
          <w:rFonts w:ascii="Calibri" w:hAnsi="Calibri"/>
          <w:sz w:val="22"/>
          <w:szCs w:val="22"/>
          <w:lang w:eastAsia="en-GB"/>
        </w:rPr>
        <w:tab/>
      </w:r>
      <w:r>
        <w:t>Definitions</w:t>
      </w:r>
      <w:r>
        <w:tab/>
      </w:r>
      <w:r>
        <w:fldChar w:fldCharType="begin" w:fldLock="1"/>
      </w:r>
      <w:r>
        <w:instrText xml:space="preserve"> PAGEREF _Toc27752723 \h </w:instrText>
      </w:r>
      <w:r>
        <w:fldChar w:fldCharType="separate"/>
      </w:r>
      <w:r>
        <w:t>7</w:t>
      </w:r>
      <w:r>
        <w:fldChar w:fldCharType="end"/>
      </w:r>
    </w:p>
    <w:p w:rsidR="003C6D96" w:rsidRPr="00124275" w:rsidRDefault="003C6D96">
      <w:pPr>
        <w:pStyle w:val="TOC2"/>
        <w:rPr>
          <w:rFonts w:ascii="Calibri" w:hAnsi="Calibri"/>
          <w:sz w:val="22"/>
          <w:szCs w:val="22"/>
          <w:lang w:eastAsia="en-GB"/>
        </w:rPr>
      </w:pPr>
      <w:r>
        <w:t>3.2</w:t>
      </w:r>
      <w:r w:rsidRPr="00124275">
        <w:rPr>
          <w:rFonts w:ascii="Calibri" w:hAnsi="Calibri"/>
          <w:sz w:val="22"/>
          <w:szCs w:val="22"/>
          <w:lang w:eastAsia="en-GB"/>
        </w:rPr>
        <w:tab/>
      </w:r>
      <w:r>
        <w:t>Abbreviations</w:t>
      </w:r>
      <w:r>
        <w:tab/>
      </w:r>
      <w:r>
        <w:fldChar w:fldCharType="begin" w:fldLock="1"/>
      </w:r>
      <w:r>
        <w:instrText xml:space="preserve"> PAGEREF _Toc27752724 \h </w:instrText>
      </w:r>
      <w:r>
        <w:fldChar w:fldCharType="separate"/>
      </w:r>
      <w:r>
        <w:t>8</w:t>
      </w:r>
      <w:r>
        <w:fldChar w:fldCharType="end"/>
      </w:r>
    </w:p>
    <w:p w:rsidR="003C6D96" w:rsidRPr="00124275" w:rsidRDefault="003C6D96">
      <w:pPr>
        <w:pStyle w:val="TOC1"/>
        <w:rPr>
          <w:rFonts w:ascii="Calibri" w:hAnsi="Calibri"/>
          <w:szCs w:val="22"/>
          <w:lang w:eastAsia="en-GB"/>
        </w:rPr>
      </w:pPr>
      <w:r>
        <w:t>4</w:t>
      </w:r>
      <w:r w:rsidRPr="00124275">
        <w:rPr>
          <w:rFonts w:ascii="Calibri" w:hAnsi="Calibri"/>
          <w:szCs w:val="22"/>
          <w:lang w:eastAsia="en-GB"/>
        </w:rPr>
        <w:tab/>
      </w:r>
      <w:r>
        <w:t>General</w:t>
      </w:r>
      <w:r>
        <w:tab/>
      </w:r>
      <w:r>
        <w:fldChar w:fldCharType="begin" w:fldLock="1"/>
      </w:r>
      <w:r>
        <w:instrText xml:space="preserve"> PAGEREF _Toc27752725 \h </w:instrText>
      </w:r>
      <w:r>
        <w:fldChar w:fldCharType="separate"/>
      </w:r>
      <w:r>
        <w:t>9</w:t>
      </w:r>
      <w:r>
        <w:fldChar w:fldCharType="end"/>
      </w:r>
    </w:p>
    <w:p w:rsidR="003C6D96" w:rsidRPr="00124275" w:rsidRDefault="003C6D96">
      <w:pPr>
        <w:pStyle w:val="TOC2"/>
        <w:rPr>
          <w:rFonts w:ascii="Calibri" w:hAnsi="Calibri"/>
          <w:sz w:val="22"/>
          <w:szCs w:val="22"/>
          <w:lang w:eastAsia="en-GB"/>
        </w:rPr>
      </w:pPr>
      <w:r>
        <w:t>4.1</w:t>
      </w:r>
      <w:r w:rsidRPr="00124275">
        <w:rPr>
          <w:rFonts w:ascii="Calibri" w:hAnsi="Calibri"/>
          <w:sz w:val="22"/>
          <w:szCs w:val="22"/>
          <w:lang w:eastAsia="en-GB"/>
        </w:rPr>
        <w:tab/>
      </w:r>
      <w:r>
        <w:t>GTP Path</w:t>
      </w:r>
      <w:r>
        <w:tab/>
      </w:r>
      <w:r>
        <w:fldChar w:fldCharType="begin" w:fldLock="1"/>
      </w:r>
      <w:r>
        <w:instrText xml:space="preserve"> PAGEREF _Toc27752726 \h </w:instrText>
      </w:r>
      <w:r>
        <w:fldChar w:fldCharType="separate"/>
      </w:r>
      <w:r>
        <w:t>9</w:t>
      </w:r>
      <w:r>
        <w:fldChar w:fldCharType="end"/>
      </w:r>
    </w:p>
    <w:p w:rsidR="003C6D96" w:rsidRPr="00124275" w:rsidRDefault="003C6D96">
      <w:pPr>
        <w:pStyle w:val="TOC2"/>
        <w:rPr>
          <w:rFonts w:ascii="Calibri" w:hAnsi="Calibri"/>
          <w:sz w:val="22"/>
          <w:szCs w:val="22"/>
          <w:lang w:eastAsia="en-GB"/>
        </w:rPr>
      </w:pPr>
      <w:r w:rsidRPr="00512B0E">
        <w:rPr>
          <w:lang w:val="fr-FR"/>
        </w:rPr>
        <w:t>4.2</w:t>
      </w:r>
      <w:r w:rsidRPr="00124275">
        <w:rPr>
          <w:rFonts w:ascii="Calibri" w:hAnsi="Calibri"/>
          <w:sz w:val="22"/>
          <w:szCs w:val="22"/>
          <w:lang w:eastAsia="en-GB"/>
        </w:rPr>
        <w:tab/>
      </w:r>
      <w:r w:rsidRPr="00512B0E">
        <w:rPr>
          <w:lang w:val="fr-FR"/>
        </w:rPr>
        <w:t>GTP-U Tunnels</w:t>
      </w:r>
      <w:r>
        <w:tab/>
      </w:r>
      <w:r>
        <w:fldChar w:fldCharType="begin" w:fldLock="1"/>
      </w:r>
      <w:r>
        <w:instrText xml:space="preserve"> PAGEREF _Toc27752727 \h </w:instrText>
      </w:r>
      <w:r>
        <w:fldChar w:fldCharType="separate"/>
      </w:r>
      <w:r>
        <w:t>9</w:t>
      </w:r>
      <w:r>
        <w:fldChar w:fldCharType="end"/>
      </w:r>
    </w:p>
    <w:p w:rsidR="003C6D96" w:rsidRPr="00124275" w:rsidRDefault="003C6D96">
      <w:pPr>
        <w:pStyle w:val="TOC3"/>
        <w:rPr>
          <w:rFonts w:ascii="Calibri" w:hAnsi="Calibri"/>
          <w:sz w:val="22"/>
          <w:szCs w:val="22"/>
          <w:lang w:eastAsia="en-GB"/>
        </w:rPr>
      </w:pPr>
      <w:r w:rsidRPr="00512B0E">
        <w:rPr>
          <w:lang w:val="fr-FR"/>
        </w:rPr>
        <w:t>4.2.1</w:t>
      </w:r>
      <w:r w:rsidRPr="00124275">
        <w:rPr>
          <w:rFonts w:ascii="Calibri" w:hAnsi="Calibri"/>
          <w:sz w:val="22"/>
          <w:szCs w:val="22"/>
          <w:lang w:eastAsia="en-GB"/>
        </w:rPr>
        <w:tab/>
      </w:r>
      <w:r w:rsidRPr="00512B0E">
        <w:rPr>
          <w:lang w:val="fr-FR"/>
        </w:rPr>
        <w:t>GTP-U Tunnel description</w:t>
      </w:r>
      <w:r>
        <w:tab/>
      </w:r>
      <w:r>
        <w:fldChar w:fldCharType="begin" w:fldLock="1"/>
      </w:r>
      <w:r>
        <w:instrText xml:space="preserve"> PAGEREF _Toc27752728 \h </w:instrText>
      </w:r>
      <w:r>
        <w:fldChar w:fldCharType="separate"/>
      </w:r>
      <w:r>
        <w:t>9</w:t>
      </w:r>
      <w:r>
        <w:fldChar w:fldCharType="end"/>
      </w:r>
    </w:p>
    <w:p w:rsidR="003C6D96" w:rsidRPr="00124275" w:rsidRDefault="003C6D96">
      <w:pPr>
        <w:pStyle w:val="TOC3"/>
        <w:rPr>
          <w:rFonts w:ascii="Calibri" w:hAnsi="Calibri"/>
          <w:sz w:val="22"/>
          <w:szCs w:val="22"/>
          <w:lang w:eastAsia="en-GB"/>
        </w:rPr>
      </w:pPr>
      <w:r>
        <w:t>4.2.2</w:t>
      </w:r>
      <w:r w:rsidRPr="00124275">
        <w:rPr>
          <w:rFonts w:ascii="Calibri" w:hAnsi="Calibri"/>
          <w:sz w:val="22"/>
          <w:szCs w:val="22"/>
          <w:lang w:eastAsia="en-GB"/>
        </w:rPr>
        <w:tab/>
      </w:r>
      <w:r>
        <w:t>IP transport</w:t>
      </w:r>
      <w:r>
        <w:tab/>
      </w:r>
      <w:r>
        <w:fldChar w:fldCharType="begin" w:fldLock="1"/>
      </w:r>
      <w:r>
        <w:instrText xml:space="preserve"> PAGEREF _Toc27752729 \h </w:instrText>
      </w:r>
      <w:r>
        <w:fldChar w:fldCharType="separate"/>
      </w:r>
      <w:r>
        <w:t>9</w:t>
      </w:r>
      <w:r>
        <w:fldChar w:fldCharType="end"/>
      </w:r>
    </w:p>
    <w:p w:rsidR="003C6D96" w:rsidRPr="00124275" w:rsidRDefault="003C6D96">
      <w:pPr>
        <w:pStyle w:val="TOC3"/>
        <w:rPr>
          <w:rFonts w:ascii="Calibri" w:hAnsi="Calibri"/>
          <w:sz w:val="22"/>
          <w:szCs w:val="22"/>
          <w:lang w:eastAsia="en-GB"/>
        </w:rPr>
      </w:pPr>
      <w:r>
        <w:t>4.2.3</w:t>
      </w:r>
      <w:r w:rsidRPr="00124275">
        <w:rPr>
          <w:rFonts w:ascii="Calibri" w:hAnsi="Calibri"/>
          <w:sz w:val="22"/>
          <w:szCs w:val="22"/>
          <w:lang w:eastAsia="en-GB"/>
        </w:rPr>
        <w:tab/>
      </w:r>
      <w:r>
        <w:t>GTP-U Tunnel IP transport</w:t>
      </w:r>
      <w:r>
        <w:tab/>
      </w:r>
      <w:r>
        <w:fldChar w:fldCharType="begin" w:fldLock="1"/>
      </w:r>
      <w:r>
        <w:instrText xml:space="preserve"> PAGEREF _Toc27752730 \h </w:instrText>
      </w:r>
      <w:r>
        <w:fldChar w:fldCharType="separate"/>
      </w:r>
      <w:r>
        <w:t>10</w:t>
      </w:r>
      <w:r>
        <w:fldChar w:fldCharType="end"/>
      </w:r>
    </w:p>
    <w:p w:rsidR="003C6D96" w:rsidRPr="00124275" w:rsidRDefault="003C6D96">
      <w:pPr>
        <w:pStyle w:val="TOC3"/>
        <w:rPr>
          <w:rFonts w:ascii="Calibri" w:hAnsi="Calibri"/>
          <w:sz w:val="22"/>
          <w:szCs w:val="22"/>
          <w:lang w:eastAsia="en-GB"/>
        </w:rPr>
      </w:pPr>
      <w:r>
        <w:t>4.2.4</w:t>
      </w:r>
      <w:r w:rsidRPr="00124275">
        <w:rPr>
          <w:rFonts w:ascii="Calibri" w:hAnsi="Calibri"/>
          <w:sz w:val="22"/>
          <w:szCs w:val="22"/>
          <w:lang w:eastAsia="en-GB"/>
        </w:rPr>
        <w:tab/>
      </w:r>
      <w:r>
        <w:t>Ingress GTP tunnel (GTPv1-U sending endpoint)</w:t>
      </w:r>
      <w:r>
        <w:tab/>
      </w:r>
      <w:r>
        <w:fldChar w:fldCharType="begin" w:fldLock="1"/>
      </w:r>
      <w:r>
        <w:instrText xml:space="preserve"> PAGEREF _Toc27752731 \h </w:instrText>
      </w:r>
      <w:r>
        <w:fldChar w:fldCharType="separate"/>
      </w:r>
      <w:r>
        <w:t>10</w:t>
      </w:r>
      <w:r>
        <w:fldChar w:fldCharType="end"/>
      </w:r>
    </w:p>
    <w:p w:rsidR="003C6D96" w:rsidRPr="00124275" w:rsidRDefault="003C6D96">
      <w:pPr>
        <w:pStyle w:val="TOC3"/>
        <w:rPr>
          <w:rFonts w:ascii="Calibri" w:hAnsi="Calibri"/>
          <w:sz w:val="22"/>
          <w:szCs w:val="22"/>
          <w:lang w:eastAsia="en-GB"/>
        </w:rPr>
      </w:pPr>
      <w:r>
        <w:t>4.2.5</w:t>
      </w:r>
      <w:r w:rsidRPr="00124275">
        <w:rPr>
          <w:rFonts w:ascii="Calibri" w:hAnsi="Calibri"/>
          <w:sz w:val="22"/>
          <w:szCs w:val="22"/>
          <w:lang w:eastAsia="en-GB"/>
        </w:rPr>
        <w:tab/>
      </w:r>
      <w:r>
        <w:t>Egress GTP tunnel (GTPv1-U receiving endpoint)</w:t>
      </w:r>
      <w:r>
        <w:tab/>
      </w:r>
      <w:r>
        <w:fldChar w:fldCharType="begin" w:fldLock="1"/>
      </w:r>
      <w:r>
        <w:instrText xml:space="preserve"> PAGEREF _Toc27752732 \h </w:instrText>
      </w:r>
      <w:r>
        <w:fldChar w:fldCharType="separate"/>
      </w:r>
      <w:r>
        <w:t>10</w:t>
      </w:r>
      <w:r>
        <w:fldChar w:fldCharType="end"/>
      </w:r>
    </w:p>
    <w:p w:rsidR="003C6D96" w:rsidRPr="00124275" w:rsidRDefault="003C6D96">
      <w:pPr>
        <w:pStyle w:val="TOC3"/>
        <w:rPr>
          <w:rFonts w:ascii="Calibri" w:hAnsi="Calibri"/>
          <w:sz w:val="22"/>
          <w:szCs w:val="22"/>
          <w:lang w:eastAsia="en-GB"/>
        </w:rPr>
      </w:pPr>
      <w:r>
        <w:t>4.2.6</w:t>
      </w:r>
      <w:r w:rsidRPr="00124275">
        <w:rPr>
          <w:rFonts w:ascii="Calibri" w:hAnsi="Calibri"/>
          <w:sz w:val="22"/>
          <w:szCs w:val="22"/>
          <w:lang w:eastAsia="en-GB"/>
        </w:rPr>
        <w:tab/>
      </w:r>
      <w:r>
        <w:t>MBMS IP Multicast Distribution of the User Plane Data</w:t>
      </w:r>
      <w:r>
        <w:tab/>
      </w:r>
      <w:r>
        <w:fldChar w:fldCharType="begin" w:fldLock="1"/>
      </w:r>
      <w:r>
        <w:instrText xml:space="preserve"> PAGEREF _Toc27752733 \h </w:instrText>
      </w:r>
      <w:r>
        <w:fldChar w:fldCharType="separate"/>
      </w:r>
      <w:r>
        <w:t>10</w:t>
      </w:r>
      <w:r>
        <w:fldChar w:fldCharType="end"/>
      </w:r>
    </w:p>
    <w:p w:rsidR="003C6D96" w:rsidRPr="00124275" w:rsidRDefault="003C6D96">
      <w:pPr>
        <w:pStyle w:val="TOC2"/>
        <w:rPr>
          <w:rFonts w:ascii="Calibri" w:hAnsi="Calibri"/>
          <w:sz w:val="22"/>
          <w:szCs w:val="22"/>
          <w:lang w:eastAsia="en-GB"/>
        </w:rPr>
      </w:pPr>
      <w:r>
        <w:t>4.3</w:t>
      </w:r>
      <w:r w:rsidRPr="00124275">
        <w:rPr>
          <w:rFonts w:ascii="Calibri" w:hAnsi="Calibri"/>
          <w:sz w:val="22"/>
          <w:szCs w:val="22"/>
          <w:lang w:eastAsia="en-GB"/>
        </w:rPr>
        <w:tab/>
      </w:r>
      <w:r>
        <w:t>GTP-U Protocol Entity</w:t>
      </w:r>
      <w:r>
        <w:tab/>
      </w:r>
      <w:r>
        <w:fldChar w:fldCharType="begin" w:fldLock="1"/>
      </w:r>
      <w:r>
        <w:instrText xml:space="preserve"> PAGEREF _Toc27752734 \h </w:instrText>
      </w:r>
      <w:r>
        <w:fldChar w:fldCharType="separate"/>
      </w:r>
      <w:r>
        <w:t>11</w:t>
      </w:r>
      <w:r>
        <w:fldChar w:fldCharType="end"/>
      </w:r>
    </w:p>
    <w:p w:rsidR="003C6D96" w:rsidRPr="00124275" w:rsidRDefault="003C6D96">
      <w:pPr>
        <w:pStyle w:val="TOC3"/>
        <w:rPr>
          <w:rFonts w:ascii="Calibri" w:hAnsi="Calibri"/>
          <w:sz w:val="22"/>
          <w:szCs w:val="22"/>
          <w:lang w:eastAsia="en-GB"/>
        </w:rPr>
      </w:pPr>
      <w:r>
        <w:t>4.3.0</w:t>
      </w:r>
      <w:r w:rsidRPr="00124275">
        <w:rPr>
          <w:rFonts w:ascii="Calibri" w:hAnsi="Calibri"/>
          <w:sz w:val="22"/>
          <w:szCs w:val="22"/>
          <w:lang w:eastAsia="en-GB"/>
        </w:rPr>
        <w:tab/>
      </w:r>
      <w:r>
        <w:t>General</w:t>
      </w:r>
      <w:r>
        <w:tab/>
      </w:r>
      <w:r>
        <w:fldChar w:fldCharType="begin" w:fldLock="1"/>
      </w:r>
      <w:r>
        <w:instrText xml:space="preserve"> PAGEREF _Toc27752735 \h </w:instrText>
      </w:r>
      <w:r>
        <w:fldChar w:fldCharType="separate"/>
      </w:r>
      <w:r>
        <w:t>11</w:t>
      </w:r>
      <w:r>
        <w:fldChar w:fldCharType="end"/>
      </w:r>
    </w:p>
    <w:p w:rsidR="003C6D96" w:rsidRPr="00124275" w:rsidRDefault="003C6D96">
      <w:pPr>
        <w:pStyle w:val="TOC3"/>
        <w:rPr>
          <w:rFonts w:ascii="Calibri" w:hAnsi="Calibri"/>
          <w:sz w:val="22"/>
          <w:szCs w:val="22"/>
          <w:lang w:eastAsia="en-GB"/>
        </w:rPr>
      </w:pPr>
      <w:r>
        <w:t>4.3.1</w:t>
      </w:r>
      <w:r w:rsidRPr="00124275">
        <w:rPr>
          <w:rFonts w:ascii="Calibri" w:hAnsi="Calibri"/>
          <w:sz w:val="22"/>
          <w:szCs w:val="22"/>
          <w:lang w:eastAsia="en-GB"/>
        </w:rPr>
        <w:tab/>
      </w:r>
      <w:r>
        <w:t>Handling of Sequence Numbers</w:t>
      </w:r>
      <w:r>
        <w:tab/>
      </w:r>
      <w:r>
        <w:fldChar w:fldCharType="begin" w:fldLock="1"/>
      </w:r>
      <w:r>
        <w:instrText xml:space="preserve"> PAGEREF _Toc27752736 \h </w:instrText>
      </w:r>
      <w:r>
        <w:fldChar w:fldCharType="separate"/>
      </w:r>
      <w:r>
        <w:t>11</w:t>
      </w:r>
      <w:r>
        <w:fldChar w:fldCharType="end"/>
      </w:r>
    </w:p>
    <w:p w:rsidR="003C6D96" w:rsidRPr="00124275" w:rsidRDefault="003C6D96">
      <w:pPr>
        <w:pStyle w:val="TOC2"/>
        <w:rPr>
          <w:rFonts w:ascii="Calibri" w:hAnsi="Calibri"/>
          <w:sz w:val="22"/>
          <w:szCs w:val="22"/>
          <w:lang w:eastAsia="en-GB"/>
        </w:rPr>
      </w:pPr>
      <w:r>
        <w:t>4.4</w:t>
      </w:r>
      <w:r w:rsidRPr="00124275">
        <w:rPr>
          <w:rFonts w:ascii="Calibri" w:hAnsi="Calibri"/>
          <w:sz w:val="22"/>
          <w:szCs w:val="22"/>
          <w:lang w:eastAsia="en-GB"/>
        </w:rPr>
        <w:tab/>
      </w:r>
      <w:r>
        <w:t>Protocol stack</w:t>
      </w:r>
      <w:r>
        <w:tab/>
      </w:r>
      <w:r>
        <w:fldChar w:fldCharType="begin" w:fldLock="1"/>
      </w:r>
      <w:r>
        <w:instrText xml:space="preserve"> PAGEREF _Toc27752737 \h </w:instrText>
      </w:r>
      <w:r>
        <w:fldChar w:fldCharType="separate"/>
      </w:r>
      <w:r>
        <w:t>12</w:t>
      </w:r>
      <w:r>
        <w:fldChar w:fldCharType="end"/>
      </w:r>
    </w:p>
    <w:p w:rsidR="003C6D96" w:rsidRPr="00124275" w:rsidRDefault="003C6D96">
      <w:pPr>
        <w:pStyle w:val="TOC3"/>
        <w:rPr>
          <w:rFonts w:ascii="Calibri" w:hAnsi="Calibri"/>
          <w:sz w:val="22"/>
          <w:szCs w:val="22"/>
          <w:lang w:eastAsia="en-GB"/>
        </w:rPr>
      </w:pPr>
      <w:r w:rsidRPr="00512B0E">
        <w:rPr>
          <w:lang w:val="en-US"/>
        </w:rPr>
        <w:t>4.4.0</w:t>
      </w:r>
      <w:r w:rsidRPr="00124275">
        <w:rPr>
          <w:rFonts w:ascii="Calibri" w:hAnsi="Calibri"/>
          <w:sz w:val="22"/>
          <w:szCs w:val="22"/>
          <w:lang w:eastAsia="en-GB"/>
        </w:rPr>
        <w:tab/>
      </w:r>
      <w:r w:rsidRPr="00512B0E">
        <w:rPr>
          <w:lang w:val="en-US"/>
        </w:rPr>
        <w:t>GTP-PDU Stacks</w:t>
      </w:r>
      <w:r>
        <w:tab/>
      </w:r>
      <w:r>
        <w:fldChar w:fldCharType="begin" w:fldLock="1"/>
      </w:r>
      <w:r>
        <w:instrText xml:space="preserve"> PAGEREF _Toc27752738 \h </w:instrText>
      </w:r>
      <w:r>
        <w:fldChar w:fldCharType="separate"/>
      </w:r>
      <w:r>
        <w:t>12</w:t>
      </w:r>
      <w:r>
        <w:fldChar w:fldCharType="end"/>
      </w:r>
    </w:p>
    <w:p w:rsidR="003C6D96" w:rsidRPr="00124275" w:rsidRDefault="003C6D96">
      <w:pPr>
        <w:pStyle w:val="TOC3"/>
        <w:rPr>
          <w:rFonts w:ascii="Calibri" w:hAnsi="Calibri"/>
          <w:sz w:val="22"/>
          <w:szCs w:val="22"/>
          <w:lang w:eastAsia="en-GB"/>
        </w:rPr>
      </w:pPr>
      <w:r>
        <w:t>4.4.1</w:t>
      </w:r>
      <w:r w:rsidRPr="00124275">
        <w:rPr>
          <w:rFonts w:ascii="Calibri" w:hAnsi="Calibri"/>
          <w:sz w:val="22"/>
          <w:szCs w:val="22"/>
          <w:lang w:eastAsia="en-GB"/>
        </w:rPr>
        <w:tab/>
      </w:r>
      <w:r>
        <w:t>UDP/IP</w:t>
      </w:r>
      <w:r>
        <w:tab/>
      </w:r>
      <w:r>
        <w:fldChar w:fldCharType="begin" w:fldLock="1"/>
      </w:r>
      <w:r>
        <w:instrText xml:space="preserve"> PAGEREF _Toc27752739 \h </w:instrText>
      </w:r>
      <w:r>
        <w:fldChar w:fldCharType="separate"/>
      </w:r>
      <w:r>
        <w:t>12</w:t>
      </w:r>
      <w:r>
        <w:fldChar w:fldCharType="end"/>
      </w:r>
    </w:p>
    <w:p w:rsidR="003C6D96" w:rsidRPr="00124275" w:rsidRDefault="003C6D96">
      <w:pPr>
        <w:pStyle w:val="TOC3"/>
        <w:rPr>
          <w:rFonts w:ascii="Calibri" w:hAnsi="Calibri"/>
          <w:sz w:val="22"/>
          <w:szCs w:val="22"/>
          <w:lang w:eastAsia="en-GB"/>
        </w:rPr>
      </w:pPr>
      <w:r>
        <w:t>4.4.2</w:t>
      </w:r>
      <w:r w:rsidRPr="00124275">
        <w:rPr>
          <w:rFonts w:ascii="Calibri" w:hAnsi="Calibri"/>
          <w:sz w:val="22"/>
          <w:szCs w:val="22"/>
          <w:lang w:eastAsia="en-GB"/>
        </w:rPr>
        <w:tab/>
      </w:r>
      <w:r>
        <w:t>UDP header and port numbers</w:t>
      </w:r>
      <w:r>
        <w:tab/>
      </w:r>
      <w:r>
        <w:fldChar w:fldCharType="begin" w:fldLock="1"/>
      </w:r>
      <w:r>
        <w:instrText xml:space="preserve"> PAGEREF _Toc27752740 \h </w:instrText>
      </w:r>
      <w:r>
        <w:fldChar w:fldCharType="separate"/>
      </w:r>
      <w:r>
        <w:t>13</w:t>
      </w:r>
      <w:r>
        <w:fldChar w:fldCharType="end"/>
      </w:r>
    </w:p>
    <w:p w:rsidR="003C6D96" w:rsidRPr="00124275" w:rsidRDefault="003C6D96">
      <w:pPr>
        <w:pStyle w:val="TOC4"/>
        <w:rPr>
          <w:rFonts w:ascii="Calibri" w:hAnsi="Calibri"/>
          <w:sz w:val="22"/>
          <w:szCs w:val="22"/>
          <w:lang w:eastAsia="en-GB"/>
        </w:rPr>
      </w:pPr>
      <w:r>
        <w:t>4.4.2.0</w:t>
      </w:r>
      <w:r w:rsidRPr="00124275">
        <w:rPr>
          <w:rFonts w:ascii="Calibri" w:hAnsi="Calibri"/>
          <w:sz w:val="22"/>
          <w:szCs w:val="22"/>
          <w:lang w:eastAsia="en-GB"/>
        </w:rPr>
        <w:tab/>
      </w:r>
      <w:r>
        <w:t>General</w:t>
      </w:r>
      <w:r>
        <w:tab/>
      </w:r>
      <w:r>
        <w:fldChar w:fldCharType="begin" w:fldLock="1"/>
      </w:r>
      <w:r>
        <w:instrText xml:space="preserve"> PAGEREF _Toc27752741 \h </w:instrText>
      </w:r>
      <w:r>
        <w:fldChar w:fldCharType="separate"/>
      </w:r>
      <w:r>
        <w:t>13</w:t>
      </w:r>
      <w:r>
        <w:fldChar w:fldCharType="end"/>
      </w:r>
    </w:p>
    <w:p w:rsidR="003C6D96" w:rsidRPr="00124275" w:rsidRDefault="003C6D96">
      <w:pPr>
        <w:pStyle w:val="TOC4"/>
        <w:rPr>
          <w:rFonts w:ascii="Calibri" w:hAnsi="Calibri"/>
          <w:sz w:val="22"/>
          <w:szCs w:val="22"/>
          <w:lang w:eastAsia="en-GB"/>
        </w:rPr>
      </w:pPr>
      <w:r>
        <w:t>4.4.2.1</w:t>
      </w:r>
      <w:r w:rsidRPr="00124275">
        <w:rPr>
          <w:rFonts w:ascii="Calibri" w:hAnsi="Calibri"/>
          <w:sz w:val="22"/>
          <w:szCs w:val="22"/>
          <w:lang w:eastAsia="en-GB"/>
        </w:rPr>
        <w:tab/>
      </w:r>
      <w:r>
        <w:t>Echo Request Message</w:t>
      </w:r>
      <w:r>
        <w:tab/>
      </w:r>
      <w:r>
        <w:fldChar w:fldCharType="begin" w:fldLock="1"/>
      </w:r>
      <w:r>
        <w:instrText xml:space="preserve"> PAGEREF _Toc27752742 \h </w:instrText>
      </w:r>
      <w:r>
        <w:fldChar w:fldCharType="separate"/>
      </w:r>
      <w:r>
        <w:t>13</w:t>
      </w:r>
      <w:r>
        <w:fldChar w:fldCharType="end"/>
      </w:r>
    </w:p>
    <w:p w:rsidR="003C6D96" w:rsidRPr="00124275" w:rsidRDefault="003C6D96">
      <w:pPr>
        <w:pStyle w:val="TOC4"/>
        <w:rPr>
          <w:rFonts w:ascii="Calibri" w:hAnsi="Calibri"/>
          <w:sz w:val="22"/>
          <w:szCs w:val="22"/>
          <w:lang w:eastAsia="en-GB"/>
        </w:rPr>
      </w:pPr>
      <w:r>
        <w:t>4.4.2.2</w:t>
      </w:r>
      <w:r w:rsidRPr="00124275">
        <w:rPr>
          <w:rFonts w:ascii="Calibri" w:hAnsi="Calibri"/>
          <w:sz w:val="22"/>
          <w:szCs w:val="22"/>
          <w:lang w:eastAsia="en-GB"/>
        </w:rPr>
        <w:tab/>
      </w:r>
      <w:r>
        <w:t>Echo Response Message</w:t>
      </w:r>
      <w:r>
        <w:tab/>
      </w:r>
      <w:r>
        <w:fldChar w:fldCharType="begin" w:fldLock="1"/>
      </w:r>
      <w:r>
        <w:instrText xml:space="preserve"> PAGEREF _Toc27752743 \h </w:instrText>
      </w:r>
      <w:r>
        <w:fldChar w:fldCharType="separate"/>
      </w:r>
      <w:r>
        <w:t>13</w:t>
      </w:r>
      <w:r>
        <w:fldChar w:fldCharType="end"/>
      </w:r>
    </w:p>
    <w:p w:rsidR="003C6D96" w:rsidRPr="00124275" w:rsidRDefault="003C6D96">
      <w:pPr>
        <w:pStyle w:val="TOC4"/>
        <w:rPr>
          <w:rFonts w:ascii="Calibri" w:hAnsi="Calibri"/>
          <w:sz w:val="22"/>
          <w:szCs w:val="22"/>
          <w:lang w:eastAsia="en-GB"/>
        </w:rPr>
      </w:pPr>
      <w:r>
        <w:t>4.4.2.3</w:t>
      </w:r>
      <w:r w:rsidRPr="00124275">
        <w:rPr>
          <w:rFonts w:ascii="Calibri" w:hAnsi="Calibri"/>
          <w:sz w:val="22"/>
          <w:szCs w:val="22"/>
          <w:lang w:eastAsia="en-GB"/>
        </w:rPr>
        <w:tab/>
      </w:r>
      <w:r>
        <w:t>Encapsulated T-PDUs</w:t>
      </w:r>
      <w:r>
        <w:tab/>
      </w:r>
      <w:r>
        <w:fldChar w:fldCharType="begin" w:fldLock="1"/>
      </w:r>
      <w:r>
        <w:instrText xml:space="preserve"> PAGEREF _Toc27752744 \h </w:instrText>
      </w:r>
      <w:r>
        <w:fldChar w:fldCharType="separate"/>
      </w:r>
      <w:r>
        <w:t>13</w:t>
      </w:r>
      <w:r>
        <w:fldChar w:fldCharType="end"/>
      </w:r>
    </w:p>
    <w:p w:rsidR="003C6D96" w:rsidRPr="00124275" w:rsidRDefault="003C6D96">
      <w:pPr>
        <w:pStyle w:val="TOC4"/>
        <w:rPr>
          <w:rFonts w:ascii="Calibri" w:hAnsi="Calibri"/>
          <w:sz w:val="22"/>
          <w:szCs w:val="22"/>
          <w:lang w:eastAsia="en-GB"/>
        </w:rPr>
      </w:pPr>
      <w:r>
        <w:t>4.4.2.4</w:t>
      </w:r>
      <w:r w:rsidRPr="00124275">
        <w:rPr>
          <w:rFonts w:ascii="Calibri" w:hAnsi="Calibri"/>
          <w:sz w:val="22"/>
          <w:szCs w:val="22"/>
          <w:lang w:eastAsia="en-GB"/>
        </w:rPr>
        <w:tab/>
      </w:r>
      <w:r>
        <w:t>Error Indication</w:t>
      </w:r>
      <w:r>
        <w:tab/>
      </w:r>
      <w:r>
        <w:fldChar w:fldCharType="begin" w:fldLock="1"/>
      </w:r>
      <w:r>
        <w:instrText xml:space="preserve"> PAGEREF _Toc27752745 \h </w:instrText>
      </w:r>
      <w:r>
        <w:fldChar w:fldCharType="separate"/>
      </w:r>
      <w:r>
        <w:t>13</w:t>
      </w:r>
      <w:r>
        <w:fldChar w:fldCharType="end"/>
      </w:r>
    </w:p>
    <w:p w:rsidR="003C6D96" w:rsidRPr="00124275" w:rsidRDefault="003C6D96">
      <w:pPr>
        <w:pStyle w:val="TOC4"/>
        <w:rPr>
          <w:rFonts w:ascii="Calibri" w:hAnsi="Calibri"/>
          <w:sz w:val="22"/>
          <w:szCs w:val="22"/>
          <w:lang w:eastAsia="en-GB"/>
        </w:rPr>
      </w:pPr>
      <w:r>
        <w:t>4.4.2.5</w:t>
      </w:r>
      <w:r w:rsidRPr="00124275">
        <w:rPr>
          <w:rFonts w:ascii="Calibri" w:hAnsi="Calibri"/>
          <w:sz w:val="22"/>
          <w:szCs w:val="22"/>
          <w:lang w:eastAsia="en-GB"/>
        </w:rPr>
        <w:tab/>
      </w:r>
      <w:r>
        <w:t>Supported Extension Headers Notification</w:t>
      </w:r>
      <w:r>
        <w:tab/>
      </w:r>
      <w:r>
        <w:fldChar w:fldCharType="begin" w:fldLock="1"/>
      </w:r>
      <w:r>
        <w:instrText xml:space="preserve"> PAGEREF _Toc27752746 \h </w:instrText>
      </w:r>
      <w:r>
        <w:fldChar w:fldCharType="separate"/>
      </w:r>
      <w:r>
        <w:t>13</w:t>
      </w:r>
      <w:r>
        <w:fldChar w:fldCharType="end"/>
      </w:r>
    </w:p>
    <w:p w:rsidR="003C6D96" w:rsidRPr="00124275" w:rsidRDefault="003C6D96">
      <w:pPr>
        <w:pStyle w:val="TOC4"/>
        <w:rPr>
          <w:rFonts w:ascii="Calibri" w:hAnsi="Calibri"/>
          <w:sz w:val="22"/>
          <w:szCs w:val="22"/>
          <w:lang w:eastAsia="en-GB"/>
        </w:rPr>
      </w:pPr>
      <w:r>
        <w:t>4.4.2.6</w:t>
      </w:r>
      <w:r w:rsidRPr="00124275">
        <w:rPr>
          <w:rFonts w:ascii="Calibri" w:hAnsi="Calibri"/>
          <w:sz w:val="22"/>
          <w:szCs w:val="22"/>
          <w:lang w:eastAsia="en-GB"/>
        </w:rPr>
        <w:tab/>
      </w:r>
      <w:r>
        <w:t>End Marker</w:t>
      </w:r>
      <w:r>
        <w:tab/>
      </w:r>
      <w:r>
        <w:fldChar w:fldCharType="begin" w:fldLock="1"/>
      </w:r>
      <w:r>
        <w:instrText xml:space="preserve"> PAGEREF _Toc27752747 \h </w:instrText>
      </w:r>
      <w:r>
        <w:fldChar w:fldCharType="separate"/>
      </w:r>
      <w:r>
        <w:t>13</w:t>
      </w:r>
      <w:r>
        <w:fldChar w:fldCharType="end"/>
      </w:r>
    </w:p>
    <w:p w:rsidR="003C6D96" w:rsidRPr="00124275" w:rsidRDefault="003C6D96">
      <w:pPr>
        <w:pStyle w:val="TOC3"/>
        <w:rPr>
          <w:rFonts w:ascii="Calibri" w:hAnsi="Calibri"/>
          <w:sz w:val="22"/>
          <w:szCs w:val="22"/>
          <w:lang w:eastAsia="en-GB"/>
        </w:rPr>
      </w:pPr>
      <w:r>
        <w:t>4.4.3</w:t>
      </w:r>
      <w:r w:rsidRPr="00124275">
        <w:rPr>
          <w:rFonts w:ascii="Calibri" w:hAnsi="Calibri"/>
          <w:sz w:val="22"/>
          <w:szCs w:val="22"/>
          <w:lang w:eastAsia="en-GB"/>
        </w:rPr>
        <w:tab/>
      </w:r>
      <w:r>
        <w:t>IP header and IP addresses</w:t>
      </w:r>
      <w:r>
        <w:tab/>
      </w:r>
      <w:r>
        <w:fldChar w:fldCharType="begin" w:fldLock="1"/>
      </w:r>
      <w:r>
        <w:instrText xml:space="preserve"> PAGEREF _Toc27752748 \h </w:instrText>
      </w:r>
      <w:r>
        <w:fldChar w:fldCharType="separate"/>
      </w:r>
      <w:r>
        <w:t>13</w:t>
      </w:r>
      <w:r>
        <w:fldChar w:fldCharType="end"/>
      </w:r>
    </w:p>
    <w:p w:rsidR="003C6D96" w:rsidRPr="00124275" w:rsidRDefault="003C6D96">
      <w:pPr>
        <w:pStyle w:val="TOC4"/>
        <w:rPr>
          <w:rFonts w:ascii="Calibri" w:hAnsi="Calibri"/>
          <w:sz w:val="22"/>
          <w:szCs w:val="22"/>
          <w:lang w:eastAsia="en-GB"/>
        </w:rPr>
      </w:pPr>
      <w:r>
        <w:t>4.4.3.1</w:t>
      </w:r>
      <w:r w:rsidRPr="00124275">
        <w:rPr>
          <w:rFonts w:ascii="Calibri" w:hAnsi="Calibri"/>
          <w:sz w:val="22"/>
          <w:szCs w:val="22"/>
          <w:lang w:eastAsia="en-GB"/>
        </w:rPr>
        <w:tab/>
      </w:r>
      <w:r>
        <w:t>Echo Request Message</w:t>
      </w:r>
      <w:r>
        <w:tab/>
      </w:r>
      <w:r>
        <w:fldChar w:fldCharType="begin" w:fldLock="1"/>
      </w:r>
      <w:r>
        <w:instrText xml:space="preserve"> PAGEREF _Toc27752749 \h </w:instrText>
      </w:r>
      <w:r>
        <w:fldChar w:fldCharType="separate"/>
      </w:r>
      <w:r>
        <w:t>13</w:t>
      </w:r>
      <w:r>
        <w:fldChar w:fldCharType="end"/>
      </w:r>
    </w:p>
    <w:p w:rsidR="003C6D96" w:rsidRPr="00124275" w:rsidRDefault="003C6D96">
      <w:pPr>
        <w:pStyle w:val="TOC4"/>
        <w:rPr>
          <w:rFonts w:ascii="Calibri" w:hAnsi="Calibri"/>
          <w:sz w:val="22"/>
          <w:szCs w:val="22"/>
          <w:lang w:eastAsia="en-GB"/>
        </w:rPr>
      </w:pPr>
      <w:r>
        <w:t>4.4.3.2</w:t>
      </w:r>
      <w:r w:rsidRPr="00124275">
        <w:rPr>
          <w:rFonts w:ascii="Calibri" w:hAnsi="Calibri"/>
          <w:sz w:val="22"/>
          <w:szCs w:val="22"/>
          <w:lang w:eastAsia="en-GB"/>
        </w:rPr>
        <w:tab/>
      </w:r>
      <w:r>
        <w:t>Echo Response Message</w:t>
      </w:r>
      <w:r>
        <w:tab/>
      </w:r>
      <w:r>
        <w:fldChar w:fldCharType="begin" w:fldLock="1"/>
      </w:r>
      <w:r>
        <w:instrText xml:space="preserve"> PAGEREF _Toc27752750 \h </w:instrText>
      </w:r>
      <w:r>
        <w:fldChar w:fldCharType="separate"/>
      </w:r>
      <w:r>
        <w:t>14</w:t>
      </w:r>
      <w:r>
        <w:fldChar w:fldCharType="end"/>
      </w:r>
    </w:p>
    <w:p w:rsidR="003C6D96" w:rsidRPr="00124275" w:rsidRDefault="003C6D96">
      <w:pPr>
        <w:pStyle w:val="TOC4"/>
        <w:rPr>
          <w:rFonts w:ascii="Calibri" w:hAnsi="Calibri"/>
          <w:sz w:val="22"/>
          <w:szCs w:val="22"/>
          <w:lang w:eastAsia="en-GB"/>
        </w:rPr>
      </w:pPr>
      <w:r>
        <w:t>4.4.3.3</w:t>
      </w:r>
      <w:r w:rsidRPr="00124275">
        <w:rPr>
          <w:rFonts w:ascii="Calibri" w:hAnsi="Calibri"/>
          <w:sz w:val="22"/>
          <w:szCs w:val="22"/>
          <w:lang w:eastAsia="en-GB"/>
        </w:rPr>
        <w:tab/>
      </w:r>
      <w:r>
        <w:t>Encapsulated T-PDUs</w:t>
      </w:r>
      <w:r>
        <w:tab/>
      </w:r>
      <w:r>
        <w:fldChar w:fldCharType="begin" w:fldLock="1"/>
      </w:r>
      <w:r>
        <w:instrText xml:space="preserve"> PAGEREF _Toc27752751 \h </w:instrText>
      </w:r>
      <w:r>
        <w:fldChar w:fldCharType="separate"/>
      </w:r>
      <w:r>
        <w:t>14</w:t>
      </w:r>
      <w:r>
        <w:fldChar w:fldCharType="end"/>
      </w:r>
    </w:p>
    <w:p w:rsidR="003C6D96" w:rsidRPr="00124275" w:rsidRDefault="003C6D96">
      <w:pPr>
        <w:pStyle w:val="TOC4"/>
        <w:rPr>
          <w:rFonts w:ascii="Calibri" w:hAnsi="Calibri"/>
          <w:sz w:val="22"/>
          <w:szCs w:val="22"/>
          <w:lang w:eastAsia="en-GB"/>
        </w:rPr>
      </w:pPr>
      <w:r>
        <w:t>4.4.3.4</w:t>
      </w:r>
      <w:r w:rsidRPr="00124275">
        <w:rPr>
          <w:rFonts w:ascii="Calibri" w:hAnsi="Calibri"/>
          <w:sz w:val="22"/>
          <w:szCs w:val="22"/>
          <w:lang w:eastAsia="en-GB"/>
        </w:rPr>
        <w:tab/>
      </w:r>
      <w:r>
        <w:t>Error Indication</w:t>
      </w:r>
      <w:r>
        <w:tab/>
      </w:r>
      <w:r>
        <w:fldChar w:fldCharType="begin" w:fldLock="1"/>
      </w:r>
      <w:r>
        <w:instrText xml:space="preserve"> PAGEREF _Toc27752752 \h </w:instrText>
      </w:r>
      <w:r>
        <w:fldChar w:fldCharType="separate"/>
      </w:r>
      <w:r>
        <w:t>14</w:t>
      </w:r>
      <w:r>
        <w:fldChar w:fldCharType="end"/>
      </w:r>
    </w:p>
    <w:p w:rsidR="003C6D96" w:rsidRPr="00124275" w:rsidRDefault="003C6D96">
      <w:pPr>
        <w:pStyle w:val="TOC4"/>
        <w:rPr>
          <w:rFonts w:ascii="Calibri" w:hAnsi="Calibri"/>
          <w:sz w:val="22"/>
          <w:szCs w:val="22"/>
          <w:lang w:eastAsia="en-GB"/>
        </w:rPr>
      </w:pPr>
      <w:r>
        <w:t>4.4.3.5</w:t>
      </w:r>
      <w:r w:rsidRPr="00124275">
        <w:rPr>
          <w:rFonts w:ascii="Calibri" w:hAnsi="Calibri"/>
          <w:sz w:val="22"/>
          <w:szCs w:val="22"/>
          <w:lang w:eastAsia="en-GB"/>
        </w:rPr>
        <w:tab/>
      </w:r>
      <w:r>
        <w:t>Supported Extension Headers Notification</w:t>
      </w:r>
      <w:r>
        <w:tab/>
      </w:r>
      <w:r>
        <w:fldChar w:fldCharType="begin" w:fldLock="1"/>
      </w:r>
      <w:r>
        <w:instrText xml:space="preserve"> PAGEREF _Toc27752753 \h </w:instrText>
      </w:r>
      <w:r>
        <w:fldChar w:fldCharType="separate"/>
      </w:r>
      <w:r>
        <w:t>14</w:t>
      </w:r>
      <w:r>
        <w:fldChar w:fldCharType="end"/>
      </w:r>
    </w:p>
    <w:p w:rsidR="003C6D96" w:rsidRPr="00124275" w:rsidRDefault="003C6D96">
      <w:pPr>
        <w:pStyle w:val="TOC4"/>
        <w:rPr>
          <w:rFonts w:ascii="Calibri" w:hAnsi="Calibri"/>
          <w:sz w:val="22"/>
          <w:szCs w:val="22"/>
          <w:lang w:eastAsia="en-GB"/>
        </w:rPr>
      </w:pPr>
      <w:r>
        <w:t>4.4.3.6</w:t>
      </w:r>
      <w:r w:rsidRPr="00124275">
        <w:rPr>
          <w:rFonts w:ascii="Calibri" w:hAnsi="Calibri"/>
          <w:sz w:val="22"/>
          <w:szCs w:val="22"/>
          <w:lang w:eastAsia="en-GB"/>
        </w:rPr>
        <w:tab/>
      </w:r>
      <w:r>
        <w:t>End Marker</w:t>
      </w:r>
      <w:r>
        <w:tab/>
      </w:r>
      <w:r>
        <w:fldChar w:fldCharType="begin" w:fldLock="1"/>
      </w:r>
      <w:r>
        <w:instrText xml:space="preserve"> PAGEREF _Toc27752754 \h </w:instrText>
      </w:r>
      <w:r>
        <w:fldChar w:fldCharType="separate"/>
      </w:r>
      <w:r>
        <w:t>14</w:t>
      </w:r>
      <w:r>
        <w:fldChar w:fldCharType="end"/>
      </w:r>
    </w:p>
    <w:p w:rsidR="003C6D96" w:rsidRPr="00124275" w:rsidRDefault="003C6D96">
      <w:pPr>
        <w:pStyle w:val="TOC2"/>
        <w:rPr>
          <w:rFonts w:ascii="Calibri" w:hAnsi="Calibri"/>
          <w:sz w:val="22"/>
          <w:szCs w:val="22"/>
          <w:lang w:eastAsia="en-GB"/>
        </w:rPr>
      </w:pPr>
      <w:r>
        <w:t>4.5</w:t>
      </w:r>
      <w:r w:rsidRPr="00124275">
        <w:rPr>
          <w:rFonts w:ascii="Calibri" w:hAnsi="Calibri"/>
          <w:sz w:val="22"/>
          <w:szCs w:val="22"/>
          <w:lang w:eastAsia="en-GB"/>
        </w:rPr>
        <w:tab/>
      </w:r>
      <w:r>
        <w:t>Transmission Order and Bit Definitions</w:t>
      </w:r>
      <w:r>
        <w:tab/>
      </w:r>
      <w:r>
        <w:fldChar w:fldCharType="begin" w:fldLock="1"/>
      </w:r>
      <w:r>
        <w:instrText xml:space="preserve"> PAGEREF _Toc27752755 \h </w:instrText>
      </w:r>
      <w:r>
        <w:fldChar w:fldCharType="separate"/>
      </w:r>
      <w:r>
        <w:t>14</w:t>
      </w:r>
      <w:r>
        <w:fldChar w:fldCharType="end"/>
      </w:r>
    </w:p>
    <w:p w:rsidR="003C6D96" w:rsidRPr="00124275" w:rsidRDefault="003C6D96">
      <w:pPr>
        <w:pStyle w:val="TOC2"/>
        <w:rPr>
          <w:rFonts w:ascii="Calibri" w:hAnsi="Calibri"/>
          <w:sz w:val="22"/>
          <w:szCs w:val="22"/>
          <w:lang w:eastAsia="en-GB"/>
        </w:rPr>
      </w:pPr>
      <w:r>
        <w:t>4.6</w:t>
      </w:r>
      <w:r w:rsidRPr="00124275">
        <w:rPr>
          <w:rFonts w:ascii="Calibri" w:hAnsi="Calibri"/>
          <w:sz w:val="22"/>
          <w:szCs w:val="22"/>
          <w:lang w:eastAsia="en-GB"/>
        </w:rPr>
        <w:tab/>
      </w:r>
      <w:r>
        <w:t>New Functionality</w:t>
      </w:r>
      <w:r>
        <w:tab/>
      </w:r>
      <w:r>
        <w:fldChar w:fldCharType="begin" w:fldLock="1"/>
      </w:r>
      <w:r>
        <w:instrText xml:space="preserve"> PAGEREF _Toc27752756 \h </w:instrText>
      </w:r>
      <w:r>
        <w:fldChar w:fldCharType="separate"/>
      </w:r>
      <w:r>
        <w:t>14</w:t>
      </w:r>
      <w:r>
        <w:fldChar w:fldCharType="end"/>
      </w:r>
    </w:p>
    <w:p w:rsidR="003C6D96" w:rsidRPr="00124275" w:rsidRDefault="003C6D96">
      <w:pPr>
        <w:pStyle w:val="TOC1"/>
        <w:rPr>
          <w:rFonts w:ascii="Calibri" w:hAnsi="Calibri"/>
          <w:szCs w:val="22"/>
          <w:lang w:eastAsia="en-GB"/>
        </w:rPr>
      </w:pPr>
      <w:r>
        <w:t>5</w:t>
      </w:r>
      <w:r w:rsidRPr="00124275">
        <w:rPr>
          <w:rFonts w:ascii="Calibri" w:hAnsi="Calibri"/>
          <w:szCs w:val="22"/>
          <w:lang w:eastAsia="en-GB"/>
        </w:rPr>
        <w:tab/>
      </w:r>
      <w:r>
        <w:t>GTP-U header</w:t>
      </w:r>
      <w:r>
        <w:tab/>
      </w:r>
      <w:r>
        <w:fldChar w:fldCharType="begin" w:fldLock="1"/>
      </w:r>
      <w:r>
        <w:instrText xml:space="preserve"> PAGEREF _Toc27752757 \h </w:instrText>
      </w:r>
      <w:r>
        <w:fldChar w:fldCharType="separate"/>
      </w:r>
      <w:r>
        <w:t>15</w:t>
      </w:r>
      <w:r>
        <w:fldChar w:fldCharType="end"/>
      </w:r>
    </w:p>
    <w:p w:rsidR="003C6D96" w:rsidRPr="00124275" w:rsidRDefault="003C6D96">
      <w:pPr>
        <w:pStyle w:val="TOC2"/>
        <w:rPr>
          <w:rFonts w:ascii="Calibri" w:hAnsi="Calibri"/>
          <w:sz w:val="22"/>
          <w:szCs w:val="22"/>
          <w:lang w:eastAsia="en-GB"/>
        </w:rPr>
      </w:pPr>
      <w:r>
        <w:t>5.1</w:t>
      </w:r>
      <w:r w:rsidRPr="00124275">
        <w:rPr>
          <w:rFonts w:ascii="Calibri" w:hAnsi="Calibri"/>
          <w:sz w:val="22"/>
          <w:szCs w:val="22"/>
          <w:lang w:eastAsia="en-GB"/>
        </w:rPr>
        <w:tab/>
      </w:r>
      <w:r>
        <w:t>General format</w:t>
      </w:r>
      <w:r>
        <w:tab/>
      </w:r>
      <w:r>
        <w:fldChar w:fldCharType="begin" w:fldLock="1"/>
      </w:r>
      <w:r>
        <w:instrText xml:space="preserve"> PAGEREF _Toc27752758 \h </w:instrText>
      </w:r>
      <w:r>
        <w:fldChar w:fldCharType="separate"/>
      </w:r>
      <w:r>
        <w:t>15</w:t>
      </w:r>
      <w:r>
        <w:fldChar w:fldCharType="end"/>
      </w:r>
    </w:p>
    <w:p w:rsidR="003C6D96" w:rsidRPr="00124275" w:rsidRDefault="003C6D96">
      <w:pPr>
        <w:pStyle w:val="TOC2"/>
        <w:rPr>
          <w:rFonts w:ascii="Calibri" w:hAnsi="Calibri"/>
          <w:sz w:val="22"/>
          <w:szCs w:val="22"/>
          <w:lang w:eastAsia="en-GB"/>
        </w:rPr>
      </w:pPr>
      <w:r>
        <w:t>5.2</w:t>
      </w:r>
      <w:r w:rsidRPr="00124275">
        <w:rPr>
          <w:rFonts w:ascii="Calibri" w:hAnsi="Calibri"/>
          <w:sz w:val="22"/>
          <w:szCs w:val="22"/>
          <w:lang w:eastAsia="en-GB"/>
        </w:rPr>
        <w:tab/>
      </w:r>
      <w:r>
        <w:t>GTP-U Extension Header</w:t>
      </w:r>
      <w:r>
        <w:tab/>
      </w:r>
      <w:r>
        <w:fldChar w:fldCharType="begin" w:fldLock="1"/>
      </w:r>
      <w:r>
        <w:instrText xml:space="preserve"> PAGEREF _Toc27752759 \h </w:instrText>
      </w:r>
      <w:r>
        <w:fldChar w:fldCharType="separate"/>
      </w:r>
      <w:r>
        <w:t>16</w:t>
      </w:r>
      <w:r>
        <w:fldChar w:fldCharType="end"/>
      </w:r>
    </w:p>
    <w:p w:rsidR="003C6D96" w:rsidRPr="00124275" w:rsidRDefault="003C6D96">
      <w:pPr>
        <w:pStyle w:val="TOC3"/>
        <w:rPr>
          <w:rFonts w:ascii="Calibri" w:hAnsi="Calibri"/>
          <w:sz w:val="22"/>
          <w:szCs w:val="22"/>
          <w:lang w:eastAsia="en-GB"/>
        </w:rPr>
      </w:pPr>
      <w:r>
        <w:t>5.2.1</w:t>
      </w:r>
      <w:r w:rsidRPr="00124275">
        <w:rPr>
          <w:rFonts w:ascii="Calibri" w:hAnsi="Calibri"/>
          <w:sz w:val="22"/>
          <w:szCs w:val="22"/>
          <w:lang w:eastAsia="en-GB"/>
        </w:rPr>
        <w:tab/>
      </w:r>
      <w:r>
        <w:t>General format of the GTP-U Extension Header</w:t>
      </w:r>
      <w:r>
        <w:tab/>
      </w:r>
      <w:r>
        <w:fldChar w:fldCharType="begin" w:fldLock="1"/>
      </w:r>
      <w:r>
        <w:instrText xml:space="preserve"> PAGEREF _Toc27752760 \h </w:instrText>
      </w:r>
      <w:r>
        <w:fldChar w:fldCharType="separate"/>
      </w:r>
      <w:r>
        <w:t>16</w:t>
      </w:r>
      <w:r>
        <w:fldChar w:fldCharType="end"/>
      </w:r>
    </w:p>
    <w:p w:rsidR="003C6D96" w:rsidRPr="00124275" w:rsidRDefault="003C6D96">
      <w:pPr>
        <w:pStyle w:val="TOC3"/>
        <w:rPr>
          <w:rFonts w:ascii="Calibri" w:hAnsi="Calibri"/>
          <w:sz w:val="22"/>
          <w:szCs w:val="22"/>
          <w:lang w:eastAsia="en-GB"/>
        </w:rPr>
      </w:pPr>
      <w:r>
        <w:t>5.2.2</w:t>
      </w:r>
      <w:r w:rsidRPr="00124275">
        <w:rPr>
          <w:rFonts w:ascii="Calibri" w:hAnsi="Calibri"/>
          <w:sz w:val="22"/>
          <w:szCs w:val="22"/>
          <w:lang w:eastAsia="en-GB"/>
        </w:rPr>
        <w:tab/>
      </w:r>
      <w:r>
        <w:t>Extension Header types</w:t>
      </w:r>
      <w:r>
        <w:tab/>
      </w:r>
      <w:r>
        <w:fldChar w:fldCharType="begin" w:fldLock="1"/>
      </w:r>
      <w:r>
        <w:instrText xml:space="preserve"> PAGEREF _Toc27752761 \h </w:instrText>
      </w:r>
      <w:r>
        <w:fldChar w:fldCharType="separate"/>
      </w:r>
      <w:r>
        <w:t>18</w:t>
      </w:r>
      <w:r>
        <w:fldChar w:fldCharType="end"/>
      </w:r>
    </w:p>
    <w:p w:rsidR="003C6D96" w:rsidRPr="00124275" w:rsidRDefault="003C6D96">
      <w:pPr>
        <w:pStyle w:val="TOC4"/>
        <w:rPr>
          <w:rFonts w:ascii="Calibri" w:hAnsi="Calibri"/>
          <w:sz w:val="22"/>
          <w:szCs w:val="22"/>
          <w:lang w:eastAsia="en-GB"/>
        </w:rPr>
      </w:pPr>
      <w:r>
        <w:t>5.2.2.1</w:t>
      </w:r>
      <w:r w:rsidRPr="00124275">
        <w:rPr>
          <w:rFonts w:ascii="Calibri" w:hAnsi="Calibri"/>
          <w:sz w:val="22"/>
          <w:szCs w:val="22"/>
          <w:lang w:eastAsia="en-GB"/>
        </w:rPr>
        <w:tab/>
      </w:r>
      <w:r>
        <w:t>UDP Port</w:t>
      </w:r>
      <w:r>
        <w:tab/>
      </w:r>
      <w:r>
        <w:fldChar w:fldCharType="begin" w:fldLock="1"/>
      </w:r>
      <w:r>
        <w:instrText xml:space="preserve"> PAGEREF _Toc27752762 \h </w:instrText>
      </w:r>
      <w:r>
        <w:fldChar w:fldCharType="separate"/>
      </w:r>
      <w:r>
        <w:t>18</w:t>
      </w:r>
      <w:r>
        <w:fldChar w:fldCharType="end"/>
      </w:r>
    </w:p>
    <w:p w:rsidR="003C6D96" w:rsidRPr="00124275" w:rsidRDefault="003C6D96">
      <w:pPr>
        <w:pStyle w:val="TOC4"/>
        <w:rPr>
          <w:rFonts w:ascii="Calibri" w:hAnsi="Calibri"/>
          <w:sz w:val="22"/>
          <w:szCs w:val="22"/>
          <w:lang w:eastAsia="en-GB"/>
        </w:rPr>
      </w:pPr>
      <w:r>
        <w:t>5.2.2.2</w:t>
      </w:r>
      <w:r w:rsidRPr="00124275">
        <w:rPr>
          <w:rFonts w:ascii="Calibri" w:hAnsi="Calibri"/>
          <w:sz w:val="22"/>
          <w:szCs w:val="22"/>
          <w:lang w:eastAsia="en-GB"/>
        </w:rPr>
        <w:tab/>
      </w:r>
      <w:r>
        <w:t>PDCP PDU Number</w:t>
      </w:r>
      <w:r>
        <w:tab/>
      </w:r>
      <w:r>
        <w:fldChar w:fldCharType="begin" w:fldLock="1"/>
      </w:r>
      <w:r>
        <w:instrText xml:space="preserve"> PAGEREF _Toc27752763 \h </w:instrText>
      </w:r>
      <w:r>
        <w:fldChar w:fldCharType="separate"/>
      </w:r>
      <w:r>
        <w:t>19</w:t>
      </w:r>
      <w:r>
        <w:fldChar w:fldCharType="end"/>
      </w:r>
    </w:p>
    <w:p w:rsidR="003C6D96" w:rsidRPr="00124275" w:rsidRDefault="003C6D96">
      <w:pPr>
        <w:pStyle w:val="TOC4"/>
        <w:rPr>
          <w:rFonts w:ascii="Calibri" w:hAnsi="Calibri"/>
          <w:sz w:val="22"/>
          <w:szCs w:val="22"/>
          <w:lang w:eastAsia="en-GB"/>
        </w:rPr>
      </w:pPr>
      <w:r>
        <w:t>5.2.2.2A</w:t>
      </w:r>
      <w:r w:rsidRPr="00124275">
        <w:rPr>
          <w:rFonts w:ascii="Calibri" w:hAnsi="Calibri"/>
          <w:sz w:val="22"/>
          <w:szCs w:val="22"/>
          <w:lang w:eastAsia="en-GB"/>
        </w:rPr>
        <w:tab/>
      </w:r>
      <w:r>
        <w:t>Long PDCP PDU Number</w:t>
      </w:r>
      <w:r>
        <w:tab/>
      </w:r>
      <w:r>
        <w:fldChar w:fldCharType="begin" w:fldLock="1"/>
      </w:r>
      <w:r>
        <w:instrText xml:space="preserve"> PAGEREF _Toc27752764 \h </w:instrText>
      </w:r>
      <w:r>
        <w:fldChar w:fldCharType="separate"/>
      </w:r>
      <w:r>
        <w:t>19</w:t>
      </w:r>
      <w:r>
        <w:fldChar w:fldCharType="end"/>
      </w:r>
    </w:p>
    <w:p w:rsidR="003C6D96" w:rsidRPr="00124275" w:rsidRDefault="003C6D96">
      <w:pPr>
        <w:pStyle w:val="TOC4"/>
        <w:rPr>
          <w:rFonts w:ascii="Calibri" w:hAnsi="Calibri"/>
          <w:sz w:val="22"/>
          <w:szCs w:val="22"/>
          <w:lang w:eastAsia="en-GB"/>
        </w:rPr>
      </w:pPr>
      <w:r>
        <w:t>5.2.2.3</w:t>
      </w:r>
      <w:r w:rsidRPr="00124275">
        <w:rPr>
          <w:rFonts w:ascii="Calibri" w:hAnsi="Calibri"/>
          <w:sz w:val="22"/>
          <w:szCs w:val="22"/>
          <w:lang w:eastAsia="en-GB"/>
        </w:rPr>
        <w:tab/>
      </w:r>
      <w:r>
        <w:t>Service Class Indicator</w:t>
      </w:r>
      <w:r>
        <w:tab/>
      </w:r>
      <w:r>
        <w:fldChar w:fldCharType="begin" w:fldLock="1"/>
      </w:r>
      <w:r>
        <w:instrText xml:space="preserve"> PAGEREF _Toc27752765 \h </w:instrText>
      </w:r>
      <w:r>
        <w:fldChar w:fldCharType="separate"/>
      </w:r>
      <w:r>
        <w:t>20</w:t>
      </w:r>
      <w:r>
        <w:fldChar w:fldCharType="end"/>
      </w:r>
    </w:p>
    <w:p w:rsidR="003C6D96" w:rsidRPr="00124275" w:rsidRDefault="003C6D96">
      <w:pPr>
        <w:pStyle w:val="TOC4"/>
        <w:rPr>
          <w:rFonts w:ascii="Calibri" w:hAnsi="Calibri"/>
          <w:sz w:val="22"/>
          <w:szCs w:val="22"/>
          <w:lang w:eastAsia="en-GB"/>
        </w:rPr>
      </w:pPr>
      <w:r>
        <w:t>5.2.2.4</w:t>
      </w:r>
      <w:r w:rsidRPr="00124275">
        <w:rPr>
          <w:rFonts w:ascii="Calibri" w:hAnsi="Calibri"/>
          <w:sz w:val="22"/>
          <w:szCs w:val="22"/>
          <w:lang w:eastAsia="en-GB"/>
        </w:rPr>
        <w:tab/>
      </w:r>
      <w:r>
        <w:t>RAN Container</w:t>
      </w:r>
      <w:r>
        <w:tab/>
      </w:r>
      <w:r>
        <w:fldChar w:fldCharType="begin" w:fldLock="1"/>
      </w:r>
      <w:r>
        <w:instrText xml:space="preserve"> PAGEREF _Toc27752766 \h </w:instrText>
      </w:r>
      <w:r>
        <w:fldChar w:fldCharType="separate"/>
      </w:r>
      <w:r>
        <w:t>21</w:t>
      </w:r>
      <w:r>
        <w:fldChar w:fldCharType="end"/>
      </w:r>
    </w:p>
    <w:p w:rsidR="003C6D96" w:rsidRPr="00124275" w:rsidRDefault="003C6D96">
      <w:pPr>
        <w:pStyle w:val="TOC4"/>
        <w:rPr>
          <w:rFonts w:ascii="Calibri" w:hAnsi="Calibri"/>
          <w:sz w:val="22"/>
          <w:szCs w:val="22"/>
          <w:lang w:eastAsia="en-GB"/>
        </w:rPr>
      </w:pPr>
      <w:r>
        <w:t>5.2.2.5</w:t>
      </w:r>
      <w:r w:rsidRPr="00124275">
        <w:rPr>
          <w:rFonts w:ascii="Calibri" w:hAnsi="Calibri"/>
          <w:sz w:val="22"/>
          <w:szCs w:val="22"/>
          <w:lang w:eastAsia="en-GB"/>
        </w:rPr>
        <w:tab/>
      </w:r>
      <w:r>
        <w:t>Xw RAN Container</w:t>
      </w:r>
      <w:r>
        <w:tab/>
      </w:r>
      <w:r>
        <w:fldChar w:fldCharType="begin" w:fldLock="1"/>
      </w:r>
      <w:r>
        <w:instrText xml:space="preserve"> PAGEREF _Toc27752767 \h </w:instrText>
      </w:r>
      <w:r>
        <w:fldChar w:fldCharType="separate"/>
      </w:r>
      <w:r>
        <w:t>21</w:t>
      </w:r>
      <w:r>
        <w:fldChar w:fldCharType="end"/>
      </w:r>
    </w:p>
    <w:p w:rsidR="003C6D96" w:rsidRPr="00124275" w:rsidRDefault="003C6D96">
      <w:pPr>
        <w:pStyle w:val="TOC4"/>
        <w:rPr>
          <w:rFonts w:ascii="Calibri" w:hAnsi="Calibri"/>
          <w:sz w:val="22"/>
          <w:szCs w:val="22"/>
          <w:lang w:eastAsia="en-GB"/>
        </w:rPr>
      </w:pPr>
      <w:r>
        <w:t>5.2.2.6</w:t>
      </w:r>
      <w:r w:rsidRPr="00124275">
        <w:rPr>
          <w:rFonts w:ascii="Calibri" w:hAnsi="Calibri"/>
          <w:sz w:val="22"/>
          <w:szCs w:val="22"/>
          <w:lang w:eastAsia="en-GB"/>
        </w:rPr>
        <w:tab/>
      </w:r>
      <w:r>
        <w:t>NR RAN Container</w:t>
      </w:r>
      <w:r>
        <w:tab/>
      </w:r>
      <w:r>
        <w:fldChar w:fldCharType="begin" w:fldLock="1"/>
      </w:r>
      <w:r>
        <w:instrText xml:space="preserve"> PAGEREF _Toc27752768 \h </w:instrText>
      </w:r>
      <w:r>
        <w:fldChar w:fldCharType="separate"/>
      </w:r>
      <w:r>
        <w:t>22</w:t>
      </w:r>
      <w:r>
        <w:fldChar w:fldCharType="end"/>
      </w:r>
    </w:p>
    <w:p w:rsidR="003C6D96" w:rsidRPr="00124275" w:rsidRDefault="003C6D96">
      <w:pPr>
        <w:pStyle w:val="TOC4"/>
        <w:rPr>
          <w:rFonts w:ascii="Calibri" w:hAnsi="Calibri"/>
          <w:sz w:val="22"/>
          <w:szCs w:val="22"/>
          <w:lang w:eastAsia="en-GB"/>
        </w:rPr>
      </w:pPr>
      <w:r>
        <w:t>5.2.2.7</w:t>
      </w:r>
      <w:r w:rsidRPr="00124275">
        <w:rPr>
          <w:rFonts w:ascii="Calibri" w:hAnsi="Calibri"/>
          <w:sz w:val="22"/>
          <w:szCs w:val="22"/>
          <w:lang w:eastAsia="en-GB"/>
        </w:rPr>
        <w:tab/>
      </w:r>
      <w:r>
        <w:t>PDU Session Container</w:t>
      </w:r>
      <w:r>
        <w:tab/>
      </w:r>
      <w:r>
        <w:fldChar w:fldCharType="begin" w:fldLock="1"/>
      </w:r>
      <w:r>
        <w:instrText xml:space="preserve"> PAGEREF _Toc27752769 \h </w:instrText>
      </w:r>
      <w:r>
        <w:fldChar w:fldCharType="separate"/>
      </w:r>
      <w:r>
        <w:t>22</w:t>
      </w:r>
      <w:r>
        <w:fldChar w:fldCharType="end"/>
      </w:r>
    </w:p>
    <w:p w:rsidR="003C6D96" w:rsidRPr="00124275" w:rsidRDefault="003C6D96">
      <w:pPr>
        <w:pStyle w:val="TOC1"/>
        <w:rPr>
          <w:rFonts w:ascii="Calibri" w:hAnsi="Calibri"/>
          <w:szCs w:val="22"/>
          <w:lang w:eastAsia="en-GB"/>
        </w:rPr>
      </w:pPr>
      <w:r>
        <w:t>6</w:t>
      </w:r>
      <w:r w:rsidRPr="00124275">
        <w:rPr>
          <w:rFonts w:ascii="Calibri" w:hAnsi="Calibri"/>
          <w:szCs w:val="22"/>
          <w:lang w:eastAsia="en-GB"/>
        </w:rPr>
        <w:tab/>
      </w:r>
      <w:r>
        <w:t>GTP-U Message Formats</w:t>
      </w:r>
      <w:r>
        <w:tab/>
      </w:r>
      <w:r>
        <w:fldChar w:fldCharType="begin" w:fldLock="1"/>
      </w:r>
      <w:r>
        <w:instrText xml:space="preserve"> PAGEREF _Toc27752770 \h </w:instrText>
      </w:r>
      <w:r>
        <w:fldChar w:fldCharType="separate"/>
      </w:r>
      <w:r>
        <w:t>22</w:t>
      </w:r>
      <w:r>
        <w:fldChar w:fldCharType="end"/>
      </w:r>
    </w:p>
    <w:p w:rsidR="003C6D96" w:rsidRPr="00124275" w:rsidRDefault="003C6D96">
      <w:pPr>
        <w:pStyle w:val="TOC2"/>
        <w:rPr>
          <w:rFonts w:ascii="Calibri" w:hAnsi="Calibri"/>
          <w:sz w:val="22"/>
          <w:szCs w:val="22"/>
          <w:lang w:eastAsia="en-GB"/>
        </w:rPr>
      </w:pPr>
      <w:r>
        <w:t>6.1</w:t>
      </w:r>
      <w:r w:rsidRPr="00124275">
        <w:rPr>
          <w:rFonts w:ascii="Calibri" w:hAnsi="Calibri"/>
          <w:sz w:val="22"/>
          <w:szCs w:val="22"/>
          <w:lang w:eastAsia="en-GB"/>
        </w:rPr>
        <w:tab/>
      </w:r>
      <w:r>
        <w:t>General</w:t>
      </w:r>
      <w:r>
        <w:tab/>
      </w:r>
      <w:r>
        <w:fldChar w:fldCharType="begin" w:fldLock="1"/>
      </w:r>
      <w:r>
        <w:instrText xml:space="preserve"> PAGEREF _Toc27752771 \h </w:instrText>
      </w:r>
      <w:r>
        <w:fldChar w:fldCharType="separate"/>
      </w:r>
      <w:r>
        <w:t>22</w:t>
      </w:r>
      <w:r>
        <w:fldChar w:fldCharType="end"/>
      </w:r>
    </w:p>
    <w:p w:rsidR="003C6D96" w:rsidRPr="00124275" w:rsidRDefault="003C6D96">
      <w:pPr>
        <w:pStyle w:val="TOC3"/>
        <w:rPr>
          <w:rFonts w:ascii="Calibri" w:hAnsi="Calibri"/>
          <w:sz w:val="22"/>
          <w:szCs w:val="22"/>
          <w:lang w:eastAsia="en-GB"/>
        </w:rPr>
      </w:pPr>
      <w:r>
        <w:t>6.2</w:t>
      </w:r>
      <w:r w:rsidRPr="00124275">
        <w:rPr>
          <w:rFonts w:ascii="Calibri" w:hAnsi="Calibri"/>
          <w:sz w:val="22"/>
          <w:szCs w:val="22"/>
          <w:lang w:eastAsia="en-GB"/>
        </w:rPr>
        <w:tab/>
      </w:r>
      <w:r>
        <w:t>Presence requirements of Information Elements</w:t>
      </w:r>
      <w:r>
        <w:tab/>
      </w:r>
      <w:r>
        <w:fldChar w:fldCharType="begin" w:fldLock="1"/>
      </w:r>
      <w:r>
        <w:instrText xml:space="preserve"> PAGEREF _Toc27752772 \h </w:instrText>
      </w:r>
      <w:r>
        <w:fldChar w:fldCharType="separate"/>
      </w:r>
      <w:r>
        <w:t>23</w:t>
      </w:r>
      <w:r>
        <w:fldChar w:fldCharType="end"/>
      </w:r>
    </w:p>
    <w:p w:rsidR="003C6D96" w:rsidRPr="00124275" w:rsidRDefault="003C6D96">
      <w:pPr>
        <w:pStyle w:val="TOC1"/>
        <w:rPr>
          <w:rFonts w:ascii="Calibri" w:hAnsi="Calibri"/>
          <w:szCs w:val="22"/>
          <w:lang w:eastAsia="en-GB"/>
        </w:rPr>
      </w:pPr>
      <w:r>
        <w:t>7</w:t>
      </w:r>
      <w:r w:rsidRPr="00124275">
        <w:rPr>
          <w:rFonts w:ascii="Calibri" w:hAnsi="Calibri"/>
          <w:szCs w:val="22"/>
          <w:lang w:eastAsia="en-GB"/>
        </w:rPr>
        <w:tab/>
      </w:r>
      <w:r>
        <w:t>GTP-U Messages</w:t>
      </w:r>
      <w:r>
        <w:tab/>
      </w:r>
      <w:r>
        <w:fldChar w:fldCharType="begin" w:fldLock="1"/>
      </w:r>
      <w:r>
        <w:instrText xml:space="preserve"> PAGEREF _Toc27752773 \h </w:instrText>
      </w:r>
      <w:r>
        <w:fldChar w:fldCharType="separate"/>
      </w:r>
      <w:r>
        <w:t>23</w:t>
      </w:r>
      <w:r>
        <w:fldChar w:fldCharType="end"/>
      </w:r>
    </w:p>
    <w:p w:rsidR="003C6D96" w:rsidRPr="00124275" w:rsidRDefault="003C6D96">
      <w:pPr>
        <w:pStyle w:val="TOC2"/>
        <w:rPr>
          <w:rFonts w:ascii="Calibri" w:hAnsi="Calibri"/>
          <w:sz w:val="22"/>
          <w:szCs w:val="22"/>
          <w:lang w:eastAsia="en-GB"/>
        </w:rPr>
      </w:pPr>
      <w:r>
        <w:t>7.1</w:t>
      </w:r>
      <w:r w:rsidRPr="00124275">
        <w:rPr>
          <w:rFonts w:ascii="Calibri" w:hAnsi="Calibri"/>
          <w:sz w:val="22"/>
          <w:szCs w:val="22"/>
          <w:lang w:eastAsia="en-GB"/>
        </w:rPr>
        <w:tab/>
      </w:r>
      <w:r>
        <w:t>General</w:t>
      </w:r>
      <w:r>
        <w:tab/>
      </w:r>
      <w:r>
        <w:fldChar w:fldCharType="begin" w:fldLock="1"/>
      </w:r>
      <w:r>
        <w:instrText xml:space="preserve"> PAGEREF _Toc27752774 \h </w:instrText>
      </w:r>
      <w:r>
        <w:fldChar w:fldCharType="separate"/>
      </w:r>
      <w:r>
        <w:t>23</w:t>
      </w:r>
      <w:r>
        <w:fldChar w:fldCharType="end"/>
      </w:r>
    </w:p>
    <w:p w:rsidR="003C6D96" w:rsidRPr="00124275" w:rsidRDefault="003C6D96">
      <w:pPr>
        <w:pStyle w:val="TOC2"/>
        <w:rPr>
          <w:rFonts w:ascii="Calibri" w:hAnsi="Calibri"/>
          <w:sz w:val="22"/>
          <w:szCs w:val="22"/>
          <w:lang w:eastAsia="en-GB"/>
        </w:rPr>
      </w:pPr>
      <w:r>
        <w:t>7.2</w:t>
      </w:r>
      <w:r w:rsidRPr="00124275">
        <w:rPr>
          <w:rFonts w:ascii="Calibri" w:hAnsi="Calibri"/>
          <w:sz w:val="22"/>
          <w:szCs w:val="22"/>
          <w:lang w:eastAsia="en-GB"/>
        </w:rPr>
        <w:tab/>
      </w:r>
      <w:r>
        <w:t>Path Management Messages</w:t>
      </w:r>
      <w:r>
        <w:tab/>
      </w:r>
      <w:r>
        <w:fldChar w:fldCharType="begin" w:fldLock="1"/>
      </w:r>
      <w:r>
        <w:instrText xml:space="preserve"> PAGEREF _Toc27752775 \h </w:instrText>
      </w:r>
      <w:r>
        <w:fldChar w:fldCharType="separate"/>
      </w:r>
      <w:r>
        <w:t>23</w:t>
      </w:r>
      <w:r>
        <w:fldChar w:fldCharType="end"/>
      </w:r>
    </w:p>
    <w:p w:rsidR="003C6D96" w:rsidRPr="00124275" w:rsidRDefault="003C6D96">
      <w:pPr>
        <w:pStyle w:val="TOC3"/>
        <w:rPr>
          <w:rFonts w:ascii="Calibri" w:hAnsi="Calibri"/>
          <w:sz w:val="22"/>
          <w:szCs w:val="22"/>
          <w:lang w:eastAsia="en-GB"/>
        </w:rPr>
      </w:pPr>
      <w:r>
        <w:t>7.2.1</w:t>
      </w:r>
      <w:r w:rsidRPr="00124275">
        <w:rPr>
          <w:rFonts w:ascii="Calibri" w:hAnsi="Calibri"/>
          <w:sz w:val="22"/>
          <w:szCs w:val="22"/>
          <w:lang w:eastAsia="en-GB"/>
        </w:rPr>
        <w:tab/>
      </w:r>
      <w:r>
        <w:t>Echo Request</w:t>
      </w:r>
      <w:r>
        <w:tab/>
      </w:r>
      <w:r>
        <w:fldChar w:fldCharType="begin" w:fldLock="1"/>
      </w:r>
      <w:r>
        <w:instrText xml:space="preserve"> PAGEREF _Toc27752776 \h </w:instrText>
      </w:r>
      <w:r>
        <w:fldChar w:fldCharType="separate"/>
      </w:r>
      <w:r>
        <w:t>23</w:t>
      </w:r>
      <w:r>
        <w:fldChar w:fldCharType="end"/>
      </w:r>
    </w:p>
    <w:p w:rsidR="003C6D96" w:rsidRPr="00124275" w:rsidRDefault="003C6D96">
      <w:pPr>
        <w:pStyle w:val="TOC3"/>
        <w:rPr>
          <w:rFonts w:ascii="Calibri" w:hAnsi="Calibri"/>
          <w:sz w:val="22"/>
          <w:szCs w:val="22"/>
          <w:lang w:eastAsia="en-GB"/>
        </w:rPr>
      </w:pPr>
      <w:r>
        <w:t>7.2.2</w:t>
      </w:r>
      <w:r w:rsidRPr="00124275">
        <w:rPr>
          <w:rFonts w:ascii="Calibri" w:hAnsi="Calibri"/>
          <w:sz w:val="22"/>
          <w:szCs w:val="22"/>
          <w:lang w:eastAsia="en-GB"/>
        </w:rPr>
        <w:tab/>
      </w:r>
      <w:r>
        <w:t>Echo Response</w:t>
      </w:r>
      <w:r>
        <w:tab/>
      </w:r>
      <w:r>
        <w:fldChar w:fldCharType="begin" w:fldLock="1"/>
      </w:r>
      <w:r>
        <w:instrText xml:space="preserve"> PAGEREF _Toc27752777 \h </w:instrText>
      </w:r>
      <w:r>
        <w:fldChar w:fldCharType="separate"/>
      </w:r>
      <w:r>
        <w:t>24</w:t>
      </w:r>
      <w:r>
        <w:fldChar w:fldCharType="end"/>
      </w:r>
    </w:p>
    <w:p w:rsidR="003C6D96" w:rsidRPr="00124275" w:rsidRDefault="003C6D96">
      <w:pPr>
        <w:pStyle w:val="TOC3"/>
        <w:rPr>
          <w:rFonts w:ascii="Calibri" w:hAnsi="Calibri"/>
          <w:sz w:val="22"/>
          <w:szCs w:val="22"/>
          <w:lang w:eastAsia="en-GB"/>
        </w:rPr>
      </w:pPr>
      <w:r>
        <w:t>7.2.3</w:t>
      </w:r>
      <w:r w:rsidRPr="00124275">
        <w:rPr>
          <w:rFonts w:ascii="Calibri" w:hAnsi="Calibri"/>
          <w:sz w:val="22"/>
          <w:szCs w:val="22"/>
          <w:lang w:eastAsia="en-GB"/>
        </w:rPr>
        <w:tab/>
      </w:r>
      <w:r>
        <w:t>Supported Extension Headers Notification</w:t>
      </w:r>
      <w:r>
        <w:tab/>
      </w:r>
      <w:r>
        <w:fldChar w:fldCharType="begin" w:fldLock="1"/>
      </w:r>
      <w:r>
        <w:instrText xml:space="preserve"> PAGEREF _Toc27752778 \h </w:instrText>
      </w:r>
      <w:r>
        <w:fldChar w:fldCharType="separate"/>
      </w:r>
      <w:r>
        <w:t>24</w:t>
      </w:r>
      <w:r>
        <w:fldChar w:fldCharType="end"/>
      </w:r>
    </w:p>
    <w:p w:rsidR="003C6D96" w:rsidRPr="00124275" w:rsidRDefault="003C6D96">
      <w:pPr>
        <w:pStyle w:val="TOC2"/>
        <w:rPr>
          <w:rFonts w:ascii="Calibri" w:hAnsi="Calibri"/>
          <w:sz w:val="22"/>
          <w:szCs w:val="22"/>
          <w:lang w:eastAsia="en-GB"/>
        </w:rPr>
      </w:pPr>
      <w:r>
        <w:t>7.3</w:t>
      </w:r>
      <w:r w:rsidRPr="00124275">
        <w:rPr>
          <w:rFonts w:ascii="Calibri" w:hAnsi="Calibri"/>
          <w:sz w:val="22"/>
          <w:szCs w:val="22"/>
          <w:lang w:eastAsia="en-GB"/>
        </w:rPr>
        <w:tab/>
      </w:r>
      <w:r>
        <w:t>Tunnel Management Messages</w:t>
      </w:r>
      <w:r>
        <w:tab/>
      </w:r>
      <w:r>
        <w:fldChar w:fldCharType="begin" w:fldLock="1"/>
      </w:r>
      <w:r>
        <w:instrText xml:space="preserve"> PAGEREF _Toc27752779 \h </w:instrText>
      </w:r>
      <w:r>
        <w:fldChar w:fldCharType="separate"/>
      </w:r>
      <w:r>
        <w:t>24</w:t>
      </w:r>
      <w:r>
        <w:fldChar w:fldCharType="end"/>
      </w:r>
    </w:p>
    <w:p w:rsidR="003C6D96" w:rsidRPr="00124275" w:rsidRDefault="003C6D96">
      <w:pPr>
        <w:pStyle w:val="TOC3"/>
        <w:rPr>
          <w:rFonts w:ascii="Calibri" w:hAnsi="Calibri"/>
          <w:sz w:val="22"/>
          <w:szCs w:val="22"/>
          <w:lang w:eastAsia="en-GB"/>
        </w:rPr>
      </w:pPr>
      <w:r>
        <w:t>7.3.1</w:t>
      </w:r>
      <w:r w:rsidRPr="00124275">
        <w:rPr>
          <w:rFonts w:ascii="Calibri" w:hAnsi="Calibri"/>
          <w:sz w:val="22"/>
          <w:szCs w:val="22"/>
          <w:lang w:eastAsia="en-GB"/>
        </w:rPr>
        <w:tab/>
      </w:r>
      <w:r>
        <w:t>Error Indication</w:t>
      </w:r>
      <w:r>
        <w:tab/>
      </w:r>
      <w:r>
        <w:fldChar w:fldCharType="begin" w:fldLock="1"/>
      </w:r>
      <w:r>
        <w:instrText xml:space="preserve"> PAGEREF _Toc27752780 \h </w:instrText>
      </w:r>
      <w:r>
        <w:fldChar w:fldCharType="separate"/>
      </w:r>
      <w:r>
        <w:t>24</w:t>
      </w:r>
      <w:r>
        <w:fldChar w:fldCharType="end"/>
      </w:r>
    </w:p>
    <w:p w:rsidR="003C6D96" w:rsidRPr="00124275" w:rsidRDefault="003C6D96">
      <w:pPr>
        <w:pStyle w:val="TOC3"/>
        <w:rPr>
          <w:rFonts w:ascii="Calibri" w:hAnsi="Calibri"/>
          <w:sz w:val="22"/>
          <w:szCs w:val="22"/>
          <w:lang w:eastAsia="en-GB"/>
        </w:rPr>
      </w:pPr>
      <w:r w:rsidRPr="00512B0E">
        <w:rPr>
          <w:lang w:val="en-US"/>
        </w:rPr>
        <w:t>7.3.2</w:t>
      </w:r>
      <w:r w:rsidRPr="00124275">
        <w:rPr>
          <w:rFonts w:ascii="Calibri" w:hAnsi="Calibri"/>
          <w:sz w:val="22"/>
          <w:szCs w:val="22"/>
          <w:lang w:eastAsia="en-GB"/>
        </w:rPr>
        <w:tab/>
      </w:r>
      <w:r w:rsidRPr="00512B0E">
        <w:rPr>
          <w:lang w:val="en-US"/>
        </w:rPr>
        <w:t>End Marker</w:t>
      </w:r>
      <w:r>
        <w:tab/>
      </w:r>
      <w:r>
        <w:fldChar w:fldCharType="begin" w:fldLock="1"/>
      </w:r>
      <w:r>
        <w:instrText xml:space="preserve"> PAGEREF _Toc27752781 \h </w:instrText>
      </w:r>
      <w:r>
        <w:fldChar w:fldCharType="separate"/>
      </w:r>
      <w:r>
        <w:t>25</w:t>
      </w:r>
      <w:r>
        <w:fldChar w:fldCharType="end"/>
      </w:r>
    </w:p>
    <w:p w:rsidR="003C6D96" w:rsidRPr="00124275" w:rsidRDefault="003C6D96">
      <w:pPr>
        <w:pStyle w:val="TOC1"/>
        <w:rPr>
          <w:rFonts w:ascii="Calibri" w:hAnsi="Calibri"/>
          <w:szCs w:val="22"/>
          <w:lang w:eastAsia="en-GB"/>
        </w:rPr>
      </w:pPr>
      <w:r w:rsidRPr="00512B0E">
        <w:rPr>
          <w:lang w:val="fr-FR"/>
        </w:rPr>
        <w:t>8</w:t>
      </w:r>
      <w:r w:rsidRPr="00124275">
        <w:rPr>
          <w:rFonts w:ascii="Calibri" w:hAnsi="Calibri"/>
          <w:szCs w:val="22"/>
          <w:lang w:eastAsia="en-GB"/>
        </w:rPr>
        <w:tab/>
      </w:r>
      <w:r w:rsidRPr="00512B0E">
        <w:rPr>
          <w:lang w:val="fr-FR"/>
        </w:rPr>
        <w:t>Information Elements</w:t>
      </w:r>
      <w:r>
        <w:tab/>
      </w:r>
      <w:r>
        <w:fldChar w:fldCharType="begin" w:fldLock="1"/>
      </w:r>
      <w:r>
        <w:instrText xml:space="preserve"> PAGEREF _Toc27752782 \h </w:instrText>
      </w:r>
      <w:r>
        <w:fldChar w:fldCharType="separate"/>
      </w:r>
      <w:r>
        <w:t>26</w:t>
      </w:r>
      <w:r>
        <w:fldChar w:fldCharType="end"/>
      </w:r>
    </w:p>
    <w:p w:rsidR="003C6D96" w:rsidRPr="00124275" w:rsidRDefault="003C6D96">
      <w:pPr>
        <w:pStyle w:val="TOC2"/>
        <w:rPr>
          <w:rFonts w:ascii="Calibri" w:hAnsi="Calibri"/>
          <w:sz w:val="22"/>
          <w:szCs w:val="22"/>
          <w:lang w:eastAsia="en-GB"/>
        </w:rPr>
      </w:pPr>
      <w:r w:rsidRPr="00512B0E">
        <w:rPr>
          <w:lang w:val="fr-FR"/>
        </w:rPr>
        <w:t>8.1</w:t>
      </w:r>
      <w:r w:rsidRPr="00124275">
        <w:rPr>
          <w:rFonts w:ascii="Calibri" w:hAnsi="Calibri"/>
          <w:sz w:val="22"/>
          <w:szCs w:val="22"/>
          <w:lang w:eastAsia="en-GB"/>
        </w:rPr>
        <w:tab/>
      </w:r>
      <w:r w:rsidRPr="00512B0E">
        <w:rPr>
          <w:lang w:val="fr-FR"/>
        </w:rPr>
        <w:t>Information Element Types</w:t>
      </w:r>
      <w:r>
        <w:tab/>
      </w:r>
      <w:r>
        <w:fldChar w:fldCharType="begin" w:fldLock="1"/>
      </w:r>
      <w:r>
        <w:instrText xml:space="preserve"> PAGEREF _Toc27752783 \h </w:instrText>
      </w:r>
      <w:r>
        <w:fldChar w:fldCharType="separate"/>
      </w:r>
      <w:r>
        <w:t>26</w:t>
      </w:r>
      <w:r>
        <w:fldChar w:fldCharType="end"/>
      </w:r>
    </w:p>
    <w:p w:rsidR="003C6D96" w:rsidRPr="00124275" w:rsidRDefault="003C6D96">
      <w:pPr>
        <w:pStyle w:val="TOC2"/>
        <w:rPr>
          <w:rFonts w:ascii="Calibri" w:hAnsi="Calibri"/>
          <w:sz w:val="22"/>
          <w:szCs w:val="22"/>
          <w:lang w:eastAsia="en-GB"/>
        </w:rPr>
      </w:pPr>
      <w:r>
        <w:t>8.2</w:t>
      </w:r>
      <w:r w:rsidRPr="00124275">
        <w:rPr>
          <w:rFonts w:ascii="Calibri" w:hAnsi="Calibri"/>
          <w:sz w:val="22"/>
          <w:szCs w:val="22"/>
          <w:lang w:eastAsia="en-GB"/>
        </w:rPr>
        <w:tab/>
      </w:r>
      <w:r>
        <w:t>Recovery</w:t>
      </w:r>
      <w:r>
        <w:tab/>
      </w:r>
      <w:r>
        <w:fldChar w:fldCharType="begin" w:fldLock="1"/>
      </w:r>
      <w:r>
        <w:instrText xml:space="preserve"> PAGEREF _Toc27752784 \h </w:instrText>
      </w:r>
      <w:r>
        <w:fldChar w:fldCharType="separate"/>
      </w:r>
      <w:r>
        <w:t>26</w:t>
      </w:r>
      <w:r>
        <w:fldChar w:fldCharType="end"/>
      </w:r>
    </w:p>
    <w:p w:rsidR="003C6D96" w:rsidRPr="00124275" w:rsidRDefault="003C6D96">
      <w:pPr>
        <w:pStyle w:val="TOC2"/>
        <w:rPr>
          <w:rFonts w:ascii="Calibri" w:hAnsi="Calibri"/>
          <w:sz w:val="22"/>
          <w:szCs w:val="22"/>
          <w:lang w:eastAsia="en-GB"/>
        </w:rPr>
      </w:pPr>
      <w:r>
        <w:t>8.3</w:t>
      </w:r>
      <w:r w:rsidRPr="00124275">
        <w:rPr>
          <w:rFonts w:ascii="Calibri" w:hAnsi="Calibri"/>
          <w:sz w:val="22"/>
          <w:szCs w:val="22"/>
          <w:lang w:eastAsia="en-GB"/>
        </w:rPr>
        <w:tab/>
      </w:r>
      <w:r>
        <w:t>Tunnel Endpoint Identifier Data I</w:t>
      </w:r>
      <w:r>
        <w:tab/>
      </w:r>
      <w:r>
        <w:fldChar w:fldCharType="begin" w:fldLock="1"/>
      </w:r>
      <w:r>
        <w:instrText xml:space="preserve"> PAGEREF _Toc27752785 \h </w:instrText>
      </w:r>
      <w:r>
        <w:fldChar w:fldCharType="separate"/>
      </w:r>
      <w:r>
        <w:t>27</w:t>
      </w:r>
      <w:r>
        <w:fldChar w:fldCharType="end"/>
      </w:r>
    </w:p>
    <w:p w:rsidR="003C6D96" w:rsidRPr="00124275" w:rsidRDefault="003C6D96">
      <w:pPr>
        <w:pStyle w:val="TOC2"/>
        <w:rPr>
          <w:rFonts w:ascii="Calibri" w:hAnsi="Calibri"/>
          <w:sz w:val="22"/>
          <w:szCs w:val="22"/>
          <w:lang w:eastAsia="en-GB"/>
        </w:rPr>
      </w:pPr>
      <w:r>
        <w:t>8.4</w:t>
      </w:r>
      <w:r w:rsidRPr="00124275">
        <w:rPr>
          <w:rFonts w:ascii="Calibri" w:hAnsi="Calibri"/>
          <w:sz w:val="22"/>
          <w:szCs w:val="22"/>
          <w:lang w:eastAsia="en-GB"/>
        </w:rPr>
        <w:tab/>
      </w:r>
      <w:r>
        <w:t>GTP-U Peer Address</w:t>
      </w:r>
      <w:r>
        <w:tab/>
      </w:r>
      <w:r>
        <w:fldChar w:fldCharType="begin" w:fldLock="1"/>
      </w:r>
      <w:r>
        <w:instrText xml:space="preserve"> PAGEREF _Toc27752786 \h </w:instrText>
      </w:r>
      <w:r>
        <w:fldChar w:fldCharType="separate"/>
      </w:r>
      <w:r>
        <w:t>27</w:t>
      </w:r>
      <w:r>
        <w:fldChar w:fldCharType="end"/>
      </w:r>
    </w:p>
    <w:p w:rsidR="003C6D96" w:rsidRPr="00124275" w:rsidRDefault="003C6D96">
      <w:pPr>
        <w:pStyle w:val="TOC2"/>
        <w:rPr>
          <w:rFonts w:ascii="Calibri" w:hAnsi="Calibri"/>
          <w:sz w:val="22"/>
          <w:szCs w:val="22"/>
          <w:lang w:eastAsia="en-GB"/>
        </w:rPr>
      </w:pPr>
      <w:r>
        <w:t>8.5</w:t>
      </w:r>
      <w:r w:rsidRPr="00124275">
        <w:rPr>
          <w:rFonts w:ascii="Calibri" w:hAnsi="Calibri"/>
          <w:sz w:val="22"/>
          <w:szCs w:val="22"/>
          <w:lang w:eastAsia="en-GB"/>
        </w:rPr>
        <w:tab/>
      </w:r>
      <w:r>
        <w:t>Extension Header Type List</w:t>
      </w:r>
      <w:r>
        <w:tab/>
      </w:r>
      <w:r>
        <w:fldChar w:fldCharType="begin" w:fldLock="1"/>
      </w:r>
      <w:r>
        <w:instrText xml:space="preserve"> PAGEREF _Toc27752787 \h </w:instrText>
      </w:r>
      <w:r>
        <w:fldChar w:fldCharType="separate"/>
      </w:r>
      <w:r>
        <w:t>27</w:t>
      </w:r>
      <w:r>
        <w:fldChar w:fldCharType="end"/>
      </w:r>
    </w:p>
    <w:p w:rsidR="003C6D96" w:rsidRPr="00124275" w:rsidRDefault="003C6D96">
      <w:pPr>
        <w:pStyle w:val="TOC2"/>
        <w:rPr>
          <w:rFonts w:ascii="Calibri" w:hAnsi="Calibri"/>
          <w:sz w:val="22"/>
          <w:szCs w:val="22"/>
          <w:lang w:eastAsia="en-GB"/>
        </w:rPr>
      </w:pPr>
      <w:r>
        <w:t>8.6</w:t>
      </w:r>
      <w:r w:rsidRPr="00124275">
        <w:rPr>
          <w:rFonts w:ascii="Calibri" w:hAnsi="Calibri"/>
          <w:sz w:val="22"/>
          <w:szCs w:val="22"/>
          <w:lang w:eastAsia="en-GB"/>
        </w:rPr>
        <w:tab/>
      </w:r>
      <w:r>
        <w:t>Private Extension</w:t>
      </w:r>
      <w:r>
        <w:tab/>
      </w:r>
      <w:r>
        <w:fldChar w:fldCharType="begin" w:fldLock="1"/>
      </w:r>
      <w:r>
        <w:instrText xml:space="preserve"> PAGEREF _Toc27752788 \h </w:instrText>
      </w:r>
      <w:r>
        <w:fldChar w:fldCharType="separate"/>
      </w:r>
      <w:r>
        <w:t>28</w:t>
      </w:r>
      <w:r>
        <w:fldChar w:fldCharType="end"/>
      </w:r>
    </w:p>
    <w:p w:rsidR="003C6D96" w:rsidRPr="00124275" w:rsidRDefault="003C6D96">
      <w:pPr>
        <w:pStyle w:val="TOC1"/>
        <w:rPr>
          <w:rFonts w:ascii="Calibri" w:hAnsi="Calibri"/>
          <w:szCs w:val="22"/>
          <w:lang w:eastAsia="en-GB"/>
        </w:rPr>
      </w:pPr>
      <w:r>
        <w:t>9</w:t>
      </w:r>
      <w:r w:rsidRPr="00124275">
        <w:rPr>
          <w:rFonts w:ascii="Calibri" w:hAnsi="Calibri"/>
          <w:szCs w:val="22"/>
          <w:lang w:eastAsia="en-GB"/>
        </w:rPr>
        <w:tab/>
      </w:r>
      <w:r>
        <w:t>Error Handling</w:t>
      </w:r>
      <w:r>
        <w:tab/>
      </w:r>
      <w:r>
        <w:fldChar w:fldCharType="begin" w:fldLock="1"/>
      </w:r>
      <w:r>
        <w:instrText xml:space="preserve"> PAGEREF _Toc27752789 \h </w:instrText>
      </w:r>
      <w:r>
        <w:fldChar w:fldCharType="separate"/>
      </w:r>
      <w:r>
        <w:t>28</w:t>
      </w:r>
      <w:r>
        <w:fldChar w:fldCharType="end"/>
      </w:r>
    </w:p>
    <w:p w:rsidR="003C6D96" w:rsidRPr="00124275" w:rsidRDefault="003C6D96">
      <w:pPr>
        <w:pStyle w:val="TOC2"/>
        <w:rPr>
          <w:rFonts w:ascii="Calibri" w:hAnsi="Calibri"/>
          <w:sz w:val="22"/>
          <w:szCs w:val="22"/>
          <w:lang w:eastAsia="en-GB"/>
        </w:rPr>
      </w:pPr>
      <w:r>
        <w:t>9.1</w:t>
      </w:r>
      <w:r w:rsidRPr="00124275">
        <w:rPr>
          <w:rFonts w:ascii="Calibri" w:hAnsi="Calibri"/>
          <w:sz w:val="22"/>
          <w:szCs w:val="22"/>
          <w:lang w:eastAsia="en-GB"/>
        </w:rPr>
        <w:tab/>
      </w:r>
      <w:r>
        <w:t>Protocol Errors</w:t>
      </w:r>
      <w:r>
        <w:tab/>
      </w:r>
      <w:r>
        <w:fldChar w:fldCharType="begin" w:fldLock="1"/>
      </w:r>
      <w:r>
        <w:instrText xml:space="preserve"> PAGEREF _Toc27752790 \h </w:instrText>
      </w:r>
      <w:r>
        <w:fldChar w:fldCharType="separate"/>
      </w:r>
      <w:r>
        <w:t>28</w:t>
      </w:r>
      <w:r>
        <w:fldChar w:fldCharType="end"/>
      </w:r>
    </w:p>
    <w:p w:rsidR="003C6D96" w:rsidRPr="00124275" w:rsidRDefault="003C6D96">
      <w:pPr>
        <w:pStyle w:val="TOC2"/>
        <w:rPr>
          <w:rFonts w:ascii="Calibri" w:hAnsi="Calibri"/>
          <w:sz w:val="22"/>
          <w:szCs w:val="22"/>
          <w:lang w:eastAsia="en-GB"/>
        </w:rPr>
      </w:pPr>
      <w:r>
        <w:t>9.2</w:t>
      </w:r>
      <w:r w:rsidRPr="00124275">
        <w:rPr>
          <w:rFonts w:ascii="Calibri" w:hAnsi="Calibri"/>
          <w:sz w:val="22"/>
          <w:szCs w:val="22"/>
          <w:lang w:eastAsia="en-GB"/>
        </w:rPr>
        <w:tab/>
      </w:r>
      <w:r>
        <w:t>Path Failure</w:t>
      </w:r>
      <w:r>
        <w:tab/>
      </w:r>
      <w:r>
        <w:fldChar w:fldCharType="begin" w:fldLock="1"/>
      </w:r>
      <w:r>
        <w:instrText xml:space="preserve"> PAGEREF _Toc27752791 \h </w:instrText>
      </w:r>
      <w:r>
        <w:fldChar w:fldCharType="separate"/>
      </w:r>
      <w:r>
        <w:t>28</w:t>
      </w:r>
      <w:r>
        <w:fldChar w:fldCharType="end"/>
      </w:r>
    </w:p>
    <w:p w:rsidR="003C6D96" w:rsidRPr="00124275" w:rsidRDefault="003C6D96">
      <w:pPr>
        <w:pStyle w:val="TOC1"/>
        <w:rPr>
          <w:rFonts w:ascii="Calibri" w:hAnsi="Calibri"/>
          <w:szCs w:val="22"/>
          <w:lang w:eastAsia="en-GB"/>
        </w:rPr>
      </w:pPr>
      <w:r>
        <w:t>10</w:t>
      </w:r>
      <w:r w:rsidRPr="00124275">
        <w:rPr>
          <w:rFonts w:ascii="Calibri" w:hAnsi="Calibri"/>
          <w:szCs w:val="22"/>
          <w:lang w:eastAsia="en-GB"/>
        </w:rPr>
        <w:tab/>
      </w:r>
      <w:r>
        <w:t>Security</w:t>
      </w:r>
      <w:r>
        <w:tab/>
      </w:r>
      <w:r>
        <w:fldChar w:fldCharType="begin" w:fldLock="1"/>
      </w:r>
      <w:r>
        <w:instrText xml:space="preserve"> PAGEREF _Toc27752792 \h </w:instrText>
      </w:r>
      <w:r>
        <w:fldChar w:fldCharType="separate"/>
      </w:r>
      <w:r>
        <w:t>28</w:t>
      </w:r>
      <w:r>
        <w:fldChar w:fldCharType="end"/>
      </w:r>
    </w:p>
    <w:p w:rsidR="003C6D96" w:rsidRPr="00124275" w:rsidRDefault="003C6D96">
      <w:pPr>
        <w:pStyle w:val="TOC1"/>
        <w:rPr>
          <w:rFonts w:ascii="Calibri" w:hAnsi="Calibri"/>
          <w:szCs w:val="22"/>
          <w:lang w:eastAsia="en-GB"/>
        </w:rPr>
      </w:pPr>
      <w:r>
        <w:rPr>
          <w:lang w:eastAsia="ja-JP"/>
        </w:rPr>
        <w:t>11</w:t>
      </w:r>
      <w:r w:rsidRPr="00124275">
        <w:rPr>
          <w:rFonts w:ascii="Calibri" w:hAnsi="Calibri"/>
          <w:szCs w:val="22"/>
          <w:lang w:eastAsia="en-GB"/>
        </w:rPr>
        <w:tab/>
      </w:r>
      <w:r>
        <w:rPr>
          <w:lang w:eastAsia="ja-JP"/>
        </w:rPr>
        <w:t>Reliable Delivery of Signalling Messages</w:t>
      </w:r>
      <w:r>
        <w:tab/>
      </w:r>
      <w:r>
        <w:fldChar w:fldCharType="begin" w:fldLock="1"/>
      </w:r>
      <w:r>
        <w:instrText xml:space="preserve"> PAGEREF _Toc27752793 \h </w:instrText>
      </w:r>
      <w:r>
        <w:fldChar w:fldCharType="separate"/>
      </w:r>
      <w:r>
        <w:t>28</w:t>
      </w:r>
      <w:r>
        <w:fldChar w:fldCharType="end"/>
      </w:r>
    </w:p>
    <w:p w:rsidR="003C6D96" w:rsidRPr="00124275" w:rsidRDefault="003C6D96">
      <w:pPr>
        <w:pStyle w:val="TOC1"/>
        <w:rPr>
          <w:rFonts w:ascii="Calibri" w:hAnsi="Calibri"/>
          <w:szCs w:val="22"/>
          <w:lang w:eastAsia="en-GB"/>
        </w:rPr>
      </w:pPr>
      <w:r>
        <w:rPr>
          <w:lang w:eastAsia="ja-JP"/>
        </w:rPr>
        <w:t>12</w:t>
      </w:r>
      <w:r w:rsidRPr="00124275">
        <w:rPr>
          <w:rFonts w:ascii="Calibri" w:hAnsi="Calibri"/>
          <w:szCs w:val="22"/>
          <w:lang w:eastAsia="en-GB"/>
        </w:rPr>
        <w:tab/>
      </w:r>
      <w:r>
        <w:t>GTP Parameters</w:t>
      </w:r>
      <w:r>
        <w:tab/>
      </w:r>
      <w:r>
        <w:fldChar w:fldCharType="begin" w:fldLock="1"/>
      </w:r>
      <w:r>
        <w:instrText xml:space="preserve"> PAGEREF _Toc27752794 \h </w:instrText>
      </w:r>
      <w:r>
        <w:fldChar w:fldCharType="separate"/>
      </w:r>
      <w:r>
        <w:t>29</w:t>
      </w:r>
      <w:r>
        <w:fldChar w:fldCharType="end"/>
      </w:r>
    </w:p>
    <w:p w:rsidR="003C6D96" w:rsidRPr="00124275" w:rsidRDefault="003C6D96">
      <w:pPr>
        <w:pStyle w:val="TOC2"/>
        <w:rPr>
          <w:rFonts w:ascii="Calibri" w:hAnsi="Calibri"/>
          <w:sz w:val="22"/>
          <w:szCs w:val="22"/>
          <w:lang w:eastAsia="en-GB"/>
        </w:rPr>
      </w:pPr>
      <w:r>
        <w:rPr>
          <w:lang w:eastAsia="ja-JP"/>
        </w:rPr>
        <w:t>12</w:t>
      </w:r>
      <w:r>
        <w:t>.1</w:t>
      </w:r>
      <w:r w:rsidRPr="00124275">
        <w:rPr>
          <w:rFonts w:ascii="Calibri" w:hAnsi="Calibri"/>
          <w:sz w:val="22"/>
          <w:szCs w:val="22"/>
          <w:lang w:eastAsia="en-GB"/>
        </w:rPr>
        <w:tab/>
      </w:r>
      <w:r>
        <w:rPr>
          <w:lang w:eastAsia="ja-JP"/>
        </w:rPr>
        <w:t>General</w:t>
      </w:r>
      <w:r>
        <w:tab/>
      </w:r>
      <w:r>
        <w:fldChar w:fldCharType="begin" w:fldLock="1"/>
      </w:r>
      <w:r>
        <w:instrText xml:space="preserve"> PAGEREF _Toc27752795 \h </w:instrText>
      </w:r>
      <w:r>
        <w:fldChar w:fldCharType="separate"/>
      </w:r>
      <w:r>
        <w:t>29</w:t>
      </w:r>
      <w:r>
        <w:fldChar w:fldCharType="end"/>
      </w:r>
    </w:p>
    <w:p w:rsidR="003C6D96" w:rsidRPr="00124275" w:rsidRDefault="003C6D96">
      <w:pPr>
        <w:pStyle w:val="TOC2"/>
        <w:rPr>
          <w:rFonts w:ascii="Calibri" w:hAnsi="Calibri"/>
          <w:sz w:val="22"/>
          <w:szCs w:val="22"/>
          <w:lang w:eastAsia="en-GB"/>
        </w:rPr>
      </w:pPr>
      <w:r>
        <w:rPr>
          <w:lang w:eastAsia="ja-JP"/>
        </w:rPr>
        <w:t>12</w:t>
      </w:r>
      <w:r>
        <w:t>.</w:t>
      </w:r>
      <w:r>
        <w:rPr>
          <w:lang w:eastAsia="ja-JP"/>
        </w:rPr>
        <w:t>2</w:t>
      </w:r>
      <w:r w:rsidRPr="00124275">
        <w:rPr>
          <w:rFonts w:ascii="Calibri" w:hAnsi="Calibri"/>
          <w:sz w:val="22"/>
          <w:szCs w:val="22"/>
          <w:lang w:eastAsia="en-GB"/>
        </w:rPr>
        <w:tab/>
      </w:r>
      <w:r>
        <w:t>Timers</w:t>
      </w:r>
      <w:r>
        <w:tab/>
      </w:r>
      <w:r>
        <w:fldChar w:fldCharType="begin" w:fldLock="1"/>
      </w:r>
      <w:r>
        <w:instrText xml:space="preserve"> PAGEREF _Toc27752796 \h </w:instrText>
      </w:r>
      <w:r>
        <w:fldChar w:fldCharType="separate"/>
      </w:r>
      <w:r>
        <w:t>29</w:t>
      </w:r>
      <w:r>
        <w:fldChar w:fldCharType="end"/>
      </w:r>
    </w:p>
    <w:p w:rsidR="003C6D96" w:rsidRPr="00124275" w:rsidRDefault="003C6D96">
      <w:pPr>
        <w:pStyle w:val="TOC2"/>
        <w:rPr>
          <w:rFonts w:ascii="Calibri" w:hAnsi="Calibri"/>
          <w:sz w:val="22"/>
          <w:szCs w:val="22"/>
          <w:lang w:eastAsia="en-GB"/>
        </w:rPr>
      </w:pPr>
      <w:r>
        <w:rPr>
          <w:lang w:eastAsia="ja-JP"/>
        </w:rPr>
        <w:t>12</w:t>
      </w:r>
      <w:r>
        <w:t>.</w:t>
      </w:r>
      <w:r>
        <w:rPr>
          <w:lang w:eastAsia="ja-JP"/>
        </w:rPr>
        <w:t>3</w:t>
      </w:r>
      <w:r w:rsidRPr="00124275">
        <w:rPr>
          <w:rFonts w:ascii="Calibri" w:hAnsi="Calibri"/>
          <w:sz w:val="22"/>
          <w:szCs w:val="22"/>
          <w:lang w:eastAsia="en-GB"/>
        </w:rPr>
        <w:tab/>
      </w:r>
      <w:r>
        <w:t>Others</w:t>
      </w:r>
      <w:r>
        <w:tab/>
      </w:r>
      <w:r>
        <w:fldChar w:fldCharType="begin" w:fldLock="1"/>
      </w:r>
      <w:r>
        <w:instrText xml:space="preserve"> PAGEREF _Toc27752797 \h </w:instrText>
      </w:r>
      <w:r>
        <w:fldChar w:fldCharType="separate"/>
      </w:r>
      <w:r>
        <w:t>29</w:t>
      </w:r>
      <w:r>
        <w:fldChar w:fldCharType="end"/>
      </w:r>
    </w:p>
    <w:p w:rsidR="003C6D96" w:rsidRPr="00124275" w:rsidRDefault="003C6D96">
      <w:pPr>
        <w:pStyle w:val="TOC1"/>
        <w:rPr>
          <w:rFonts w:ascii="Calibri" w:hAnsi="Calibri"/>
          <w:szCs w:val="22"/>
          <w:lang w:eastAsia="en-GB"/>
        </w:rPr>
      </w:pPr>
      <w:r>
        <w:rPr>
          <w:lang w:eastAsia="zh-CN"/>
        </w:rPr>
        <w:t>13</w:t>
      </w:r>
      <w:r w:rsidRPr="00124275">
        <w:rPr>
          <w:rFonts w:ascii="Calibri" w:hAnsi="Calibri"/>
          <w:szCs w:val="22"/>
          <w:lang w:eastAsia="en-GB"/>
        </w:rPr>
        <w:tab/>
      </w:r>
      <w:r>
        <w:rPr>
          <w:lang w:eastAsia="zh-CN"/>
        </w:rPr>
        <w:t>Tunnelling Scenarios</w:t>
      </w:r>
      <w:r>
        <w:tab/>
      </w:r>
      <w:r>
        <w:fldChar w:fldCharType="begin" w:fldLock="1"/>
      </w:r>
      <w:r>
        <w:instrText xml:space="preserve"> PAGEREF _Toc27752798 \h </w:instrText>
      </w:r>
      <w:r>
        <w:fldChar w:fldCharType="separate"/>
      </w:r>
      <w:r>
        <w:t>29</w:t>
      </w:r>
      <w:r>
        <w:fldChar w:fldCharType="end"/>
      </w:r>
    </w:p>
    <w:p w:rsidR="003C6D96" w:rsidRPr="00124275" w:rsidRDefault="003C6D96">
      <w:pPr>
        <w:pStyle w:val="TOC2"/>
        <w:rPr>
          <w:rFonts w:ascii="Calibri" w:hAnsi="Calibri"/>
          <w:sz w:val="22"/>
          <w:szCs w:val="22"/>
          <w:lang w:eastAsia="en-GB"/>
        </w:rPr>
      </w:pPr>
      <w:r>
        <w:rPr>
          <w:lang w:eastAsia="zh-CN"/>
        </w:rPr>
        <w:t>13</w:t>
      </w:r>
      <w:r>
        <w:t>.</w:t>
      </w:r>
      <w:r>
        <w:rPr>
          <w:lang w:eastAsia="zh-CN"/>
        </w:rPr>
        <w:t>1</w:t>
      </w:r>
      <w:r w:rsidRPr="00124275">
        <w:rPr>
          <w:rFonts w:ascii="Calibri" w:hAnsi="Calibri"/>
          <w:sz w:val="22"/>
          <w:szCs w:val="22"/>
          <w:lang w:eastAsia="en-GB"/>
        </w:rPr>
        <w:tab/>
      </w:r>
      <w:r>
        <w:rPr>
          <w:lang w:eastAsia="zh-CN"/>
        </w:rPr>
        <w:t>General</w:t>
      </w:r>
      <w:r>
        <w:tab/>
      </w:r>
      <w:r>
        <w:fldChar w:fldCharType="begin" w:fldLock="1"/>
      </w:r>
      <w:r>
        <w:instrText xml:space="preserve"> PAGEREF _Toc27752799 \h </w:instrText>
      </w:r>
      <w:r>
        <w:fldChar w:fldCharType="separate"/>
      </w:r>
      <w:r>
        <w:t>29</w:t>
      </w:r>
      <w:r>
        <w:fldChar w:fldCharType="end"/>
      </w:r>
    </w:p>
    <w:p w:rsidR="003C6D96" w:rsidRPr="00124275" w:rsidRDefault="003C6D96">
      <w:pPr>
        <w:pStyle w:val="TOC2"/>
        <w:rPr>
          <w:rFonts w:ascii="Calibri" w:hAnsi="Calibri"/>
          <w:sz w:val="22"/>
          <w:szCs w:val="22"/>
          <w:lang w:eastAsia="en-GB"/>
        </w:rPr>
      </w:pPr>
      <w:r>
        <w:rPr>
          <w:lang w:eastAsia="zh-CN"/>
        </w:rPr>
        <w:t>13</w:t>
      </w:r>
      <w:r>
        <w:t>.</w:t>
      </w:r>
      <w:r>
        <w:rPr>
          <w:lang w:eastAsia="zh-CN"/>
        </w:rPr>
        <w:t>2</w:t>
      </w:r>
      <w:r w:rsidRPr="00124275">
        <w:rPr>
          <w:rFonts w:ascii="Calibri" w:hAnsi="Calibri"/>
          <w:sz w:val="22"/>
          <w:szCs w:val="22"/>
          <w:lang w:eastAsia="en-GB"/>
        </w:rPr>
        <w:tab/>
      </w:r>
      <w:r>
        <w:t xml:space="preserve">Tunnelling between </w:t>
      </w:r>
      <w:r>
        <w:rPr>
          <w:lang w:eastAsia="zh-CN"/>
        </w:rPr>
        <w:t>SGWs</w:t>
      </w:r>
      <w:r>
        <w:tab/>
      </w:r>
      <w:r>
        <w:fldChar w:fldCharType="begin" w:fldLock="1"/>
      </w:r>
      <w:r>
        <w:instrText xml:space="preserve"> PAGEREF _Toc27752800 \h </w:instrText>
      </w:r>
      <w:r>
        <w:fldChar w:fldCharType="separate"/>
      </w:r>
      <w:r>
        <w:t>29</w:t>
      </w:r>
      <w:r>
        <w:fldChar w:fldCharType="end"/>
      </w:r>
    </w:p>
    <w:p w:rsidR="003C6D96" w:rsidRPr="00124275" w:rsidRDefault="003C6D96">
      <w:pPr>
        <w:pStyle w:val="TOC2"/>
        <w:rPr>
          <w:rFonts w:ascii="Calibri" w:hAnsi="Calibri"/>
          <w:sz w:val="22"/>
          <w:szCs w:val="22"/>
          <w:lang w:eastAsia="en-GB"/>
        </w:rPr>
      </w:pPr>
      <w:r>
        <w:rPr>
          <w:lang w:eastAsia="zh-CN"/>
        </w:rPr>
        <w:t>13</w:t>
      </w:r>
      <w:r>
        <w:t>.</w:t>
      </w:r>
      <w:r>
        <w:rPr>
          <w:lang w:eastAsia="zh-CN"/>
        </w:rPr>
        <w:t>3</w:t>
      </w:r>
      <w:r w:rsidRPr="00124275">
        <w:rPr>
          <w:rFonts w:ascii="Calibri" w:hAnsi="Calibri"/>
          <w:sz w:val="22"/>
          <w:szCs w:val="22"/>
          <w:lang w:eastAsia="en-GB"/>
        </w:rPr>
        <w:tab/>
      </w:r>
      <w:r>
        <w:rPr>
          <w:lang w:eastAsia="zh-CN"/>
        </w:rPr>
        <w:t>Transfer of the user plane data</w:t>
      </w:r>
      <w:r>
        <w:t xml:space="preserve"> between </w:t>
      </w:r>
      <w:r>
        <w:rPr>
          <w:lang w:eastAsia="zh-CN"/>
        </w:rPr>
        <w:t>PDN GWs</w:t>
      </w:r>
      <w:r>
        <w:tab/>
      </w:r>
      <w:r>
        <w:fldChar w:fldCharType="begin" w:fldLock="1"/>
      </w:r>
      <w:r>
        <w:instrText xml:space="preserve"> PAGEREF _Toc27752801 \h </w:instrText>
      </w:r>
      <w:r>
        <w:fldChar w:fldCharType="separate"/>
      </w:r>
      <w:r>
        <w:t>29</w:t>
      </w:r>
      <w:r>
        <w:fldChar w:fldCharType="end"/>
      </w:r>
    </w:p>
    <w:p w:rsidR="003C6D96" w:rsidRPr="00124275" w:rsidRDefault="003C6D96">
      <w:pPr>
        <w:pStyle w:val="TOC2"/>
        <w:rPr>
          <w:rFonts w:ascii="Calibri" w:hAnsi="Calibri"/>
          <w:sz w:val="22"/>
          <w:szCs w:val="22"/>
          <w:lang w:eastAsia="en-GB"/>
        </w:rPr>
      </w:pPr>
      <w:r>
        <w:rPr>
          <w:lang w:eastAsia="zh-CN"/>
        </w:rPr>
        <w:t>13</w:t>
      </w:r>
      <w:r>
        <w:t>.</w:t>
      </w:r>
      <w:r>
        <w:rPr>
          <w:lang w:eastAsia="zh-CN"/>
        </w:rPr>
        <w:t>4</w:t>
      </w:r>
      <w:r w:rsidRPr="00124275">
        <w:rPr>
          <w:rFonts w:ascii="Calibri" w:hAnsi="Calibri"/>
          <w:sz w:val="22"/>
          <w:szCs w:val="22"/>
          <w:lang w:eastAsia="en-GB"/>
        </w:rPr>
        <w:tab/>
      </w:r>
      <w:r>
        <w:t>Tunnelling between SGSNs</w:t>
      </w:r>
      <w:r>
        <w:tab/>
      </w:r>
      <w:r>
        <w:fldChar w:fldCharType="begin" w:fldLock="1"/>
      </w:r>
      <w:r>
        <w:instrText xml:space="preserve"> PAGEREF _Toc27752802 \h </w:instrText>
      </w:r>
      <w:r>
        <w:fldChar w:fldCharType="separate"/>
      </w:r>
      <w:r>
        <w:t>30</w:t>
      </w:r>
      <w:r>
        <w:fldChar w:fldCharType="end"/>
      </w:r>
    </w:p>
    <w:p w:rsidR="003C6D96" w:rsidRPr="00124275" w:rsidRDefault="003C6D96">
      <w:pPr>
        <w:pStyle w:val="TOC2"/>
        <w:rPr>
          <w:rFonts w:ascii="Calibri" w:hAnsi="Calibri"/>
          <w:sz w:val="22"/>
          <w:szCs w:val="22"/>
          <w:lang w:eastAsia="en-GB"/>
        </w:rPr>
      </w:pPr>
      <w:r>
        <w:rPr>
          <w:lang w:eastAsia="zh-CN"/>
        </w:rPr>
        <w:t>13.5</w:t>
      </w:r>
      <w:r w:rsidRPr="00124275">
        <w:rPr>
          <w:rFonts w:ascii="Calibri" w:hAnsi="Calibri"/>
          <w:sz w:val="22"/>
          <w:szCs w:val="22"/>
          <w:lang w:eastAsia="en-GB"/>
        </w:rPr>
        <w:tab/>
      </w:r>
      <w:r>
        <w:t>Tunnelling between Source RNC and Target RNC</w:t>
      </w:r>
      <w:r>
        <w:tab/>
      </w:r>
      <w:r>
        <w:fldChar w:fldCharType="begin" w:fldLock="1"/>
      </w:r>
      <w:r>
        <w:instrText xml:space="preserve"> PAGEREF _Toc27752803 \h </w:instrText>
      </w:r>
      <w:r>
        <w:fldChar w:fldCharType="separate"/>
      </w:r>
      <w:r>
        <w:t>30</w:t>
      </w:r>
      <w:r>
        <w:fldChar w:fldCharType="end"/>
      </w:r>
    </w:p>
    <w:p w:rsidR="003C6D96" w:rsidRPr="00124275" w:rsidRDefault="003C6D96">
      <w:pPr>
        <w:pStyle w:val="TOC2"/>
        <w:rPr>
          <w:rFonts w:ascii="Calibri" w:hAnsi="Calibri"/>
          <w:sz w:val="22"/>
          <w:szCs w:val="22"/>
          <w:lang w:eastAsia="en-GB"/>
        </w:rPr>
      </w:pPr>
      <w:r>
        <w:rPr>
          <w:lang w:eastAsia="zh-CN"/>
        </w:rPr>
        <w:t>13.6</w:t>
      </w:r>
      <w:r w:rsidRPr="00124275">
        <w:rPr>
          <w:rFonts w:ascii="Calibri" w:hAnsi="Calibri"/>
          <w:sz w:val="22"/>
          <w:szCs w:val="22"/>
          <w:lang w:eastAsia="en-GB"/>
        </w:rPr>
        <w:tab/>
      </w:r>
      <w:r>
        <w:rPr>
          <w:lang w:eastAsia="zh-CN"/>
        </w:rPr>
        <w:t>Transfer of the user plane data</w:t>
      </w:r>
      <w:r>
        <w:t xml:space="preserve"> between GGSNs</w:t>
      </w:r>
      <w:r>
        <w:tab/>
      </w:r>
      <w:r>
        <w:fldChar w:fldCharType="begin" w:fldLock="1"/>
      </w:r>
      <w:r>
        <w:instrText xml:space="preserve"> PAGEREF _Toc27752804 \h </w:instrText>
      </w:r>
      <w:r>
        <w:fldChar w:fldCharType="separate"/>
      </w:r>
      <w:r>
        <w:t>30</w:t>
      </w:r>
      <w:r>
        <w:fldChar w:fldCharType="end"/>
      </w:r>
    </w:p>
    <w:p w:rsidR="003C6D96" w:rsidRPr="00124275" w:rsidRDefault="003C6D96">
      <w:pPr>
        <w:pStyle w:val="TOC2"/>
        <w:rPr>
          <w:rFonts w:ascii="Calibri" w:hAnsi="Calibri"/>
          <w:sz w:val="22"/>
          <w:szCs w:val="22"/>
          <w:lang w:eastAsia="en-GB"/>
        </w:rPr>
      </w:pPr>
      <w:r>
        <w:rPr>
          <w:lang w:eastAsia="zh-CN"/>
        </w:rPr>
        <w:t>13</w:t>
      </w:r>
      <w:r>
        <w:t>.</w:t>
      </w:r>
      <w:r>
        <w:rPr>
          <w:lang w:eastAsia="zh-CN"/>
        </w:rPr>
        <w:t>7</w:t>
      </w:r>
      <w:r w:rsidRPr="00124275">
        <w:rPr>
          <w:rFonts w:ascii="Calibri" w:hAnsi="Calibri"/>
          <w:sz w:val="22"/>
          <w:szCs w:val="22"/>
          <w:lang w:eastAsia="en-GB"/>
        </w:rPr>
        <w:tab/>
      </w:r>
      <w:r>
        <w:t xml:space="preserve">Tunnelling between </w:t>
      </w:r>
      <w:r>
        <w:rPr>
          <w:lang w:eastAsia="zh-CN"/>
        </w:rPr>
        <w:t>RNC and eNodeB</w:t>
      </w:r>
      <w:r>
        <w:tab/>
      </w:r>
      <w:r>
        <w:fldChar w:fldCharType="begin" w:fldLock="1"/>
      </w:r>
      <w:r>
        <w:instrText xml:space="preserve"> PAGEREF _Toc27752805 \h </w:instrText>
      </w:r>
      <w:r>
        <w:fldChar w:fldCharType="separate"/>
      </w:r>
      <w:r>
        <w:t>30</w:t>
      </w:r>
      <w:r>
        <w:fldChar w:fldCharType="end"/>
      </w:r>
    </w:p>
    <w:p w:rsidR="003C6D96" w:rsidRPr="00124275" w:rsidRDefault="003C6D96">
      <w:pPr>
        <w:pStyle w:val="TOC2"/>
        <w:rPr>
          <w:rFonts w:ascii="Calibri" w:hAnsi="Calibri"/>
          <w:sz w:val="22"/>
          <w:szCs w:val="22"/>
          <w:lang w:eastAsia="en-GB"/>
        </w:rPr>
      </w:pPr>
      <w:r>
        <w:rPr>
          <w:lang w:eastAsia="zh-CN"/>
        </w:rPr>
        <w:t>13</w:t>
      </w:r>
      <w:r>
        <w:t>.</w:t>
      </w:r>
      <w:r>
        <w:rPr>
          <w:lang w:eastAsia="zh-CN"/>
        </w:rPr>
        <w:t>8</w:t>
      </w:r>
      <w:r w:rsidRPr="00124275">
        <w:rPr>
          <w:rFonts w:ascii="Calibri" w:hAnsi="Calibri"/>
          <w:sz w:val="22"/>
          <w:szCs w:val="22"/>
          <w:lang w:eastAsia="en-GB"/>
        </w:rPr>
        <w:tab/>
      </w:r>
      <w:r>
        <w:t xml:space="preserve">Tunnelling between </w:t>
      </w:r>
      <w:r>
        <w:rPr>
          <w:lang w:eastAsia="zh-CN"/>
        </w:rPr>
        <w:t>SGSN and eNodeB</w:t>
      </w:r>
      <w:r>
        <w:tab/>
      </w:r>
      <w:r>
        <w:fldChar w:fldCharType="begin" w:fldLock="1"/>
      </w:r>
      <w:r>
        <w:instrText xml:space="preserve"> PAGEREF _Toc27752806 \h </w:instrText>
      </w:r>
      <w:r>
        <w:fldChar w:fldCharType="separate"/>
      </w:r>
      <w:r>
        <w:t>30</w:t>
      </w:r>
      <w:r>
        <w:fldChar w:fldCharType="end"/>
      </w:r>
    </w:p>
    <w:p w:rsidR="003C6D96" w:rsidRPr="00124275" w:rsidRDefault="003C6D96">
      <w:pPr>
        <w:pStyle w:val="TOC2"/>
        <w:rPr>
          <w:rFonts w:ascii="Calibri" w:hAnsi="Calibri"/>
          <w:sz w:val="22"/>
          <w:szCs w:val="22"/>
          <w:lang w:eastAsia="en-GB"/>
        </w:rPr>
      </w:pPr>
      <w:r>
        <w:rPr>
          <w:lang w:eastAsia="zh-CN"/>
        </w:rPr>
        <w:t>13</w:t>
      </w:r>
      <w:r>
        <w:t>.</w:t>
      </w:r>
      <w:r>
        <w:rPr>
          <w:lang w:eastAsia="zh-CN"/>
        </w:rPr>
        <w:t>9</w:t>
      </w:r>
      <w:r w:rsidRPr="00124275">
        <w:rPr>
          <w:rFonts w:ascii="Calibri" w:hAnsi="Calibri"/>
          <w:sz w:val="22"/>
          <w:szCs w:val="22"/>
          <w:lang w:eastAsia="en-GB"/>
        </w:rPr>
        <w:tab/>
      </w:r>
      <w:r>
        <w:t xml:space="preserve">Tunnelling between Source </w:t>
      </w:r>
      <w:r>
        <w:rPr>
          <w:lang w:eastAsia="zh-CN"/>
        </w:rPr>
        <w:t>eNodeB and Target eNodeB</w:t>
      </w:r>
      <w:r>
        <w:tab/>
      </w:r>
      <w:r>
        <w:fldChar w:fldCharType="begin" w:fldLock="1"/>
      </w:r>
      <w:r>
        <w:instrText xml:space="preserve"> PAGEREF _Toc27752807 \h </w:instrText>
      </w:r>
      <w:r>
        <w:fldChar w:fldCharType="separate"/>
      </w:r>
      <w:r>
        <w:t>30</w:t>
      </w:r>
      <w:r>
        <w:fldChar w:fldCharType="end"/>
      </w:r>
    </w:p>
    <w:p w:rsidR="003C6D96" w:rsidRPr="00124275" w:rsidRDefault="003C6D96">
      <w:pPr>
        <w:pStyle w:val="TOC2"/>
        <w:rPr>
          <w:rFonts w:ascii="Calibri" w:hAnsi="Calibri"/>
          <w:sz w:val="22"/>
          <w:szCs w:val="22"/>
          <w:lang w:eastAsia="en-GB"/>
        </w:rPr>
      </w:pPr>
      <w:r>
        <w:rPr>
          <w:lang w:eastAsia="zh-CN"/>
        </w:rPr>
        <w:t>13</w:t>
      </w:r>
      <w:r>
        <w:t>.10</w:t>
      </w:r>
      <w:r w:rsidRPr="00124275">
        <w:rPr>
          <w:rFonts w:ascii="Calibri" w:hAnsi="Calibri"/>
          <w:sz w:val="22"/>
          <w:szCs w:val="22"/>
          <w:lang w:eastAsia="en-GB"/>
        </w:rPr>
        <w:tab/>
      </w:r>
      <w:r>
        <w:t xml:space="preserve">Tunnelling between </w:t>
      </w:r>
      <w:r>
        <w:rPr>
          <w:lang w:eastAsia="zh-CN"/>
        </w:rPr>
        <w:t>SGSN and RNC</w:t>
      </w:r>
      <w:r>
        <w:tab/>
      </w:r>
      <w:r>
        <w:fldChar w:fldCharType="begin" w:fldLock="1"/>
      </w:r>
      <w:r>
        <w:instrText xml:space="preserve"> PAGEREF _Toc27752808 \h </w:instrText>
      </w:r>
      <w:r>
        <w:fldChar w:fldCharType="separate"/>
      </w:r>
      <w:r>
        <w:t>30</w:t>
      </w:r>
      <w:r>
        <w:fldChar w:fldCharType="end"/>
      </w:r>
    </w:p>
    <w:p w:rsidR="003C6D96" w:rsidRPr="00124275" w:rsidRDefault="003C6D96">
      <w:pPr>
        <w:pStyle w:val="TOC2"/>
        <w:rPr>
          <w:rFonts w:ascii="Calibri" w:hAnsi="Calibri"/>
          <w:sz w:val="22"/>
          <w:szCs w:val="22"/>
          <w:lang w:eastAsia="en-GB"/>
        </w:rPr>
      </w:pPr>
      <w:r>
        <w:rPr>
          <w:lang w:eastAsia="zh-CN"/>
        </w:rPr>
        <w:t>13</w:t>
      </w:r>
      <w:r>
        <w:t>.11</w:t>
      </w:r>
      <w:r w:rsidRPr="00124275">
        <w:rPr>
          <w:rFonts w:ascii="Calibri" w:hAnsi="Calibri"/>
          <w:sz w:val="22"/>
          <w:szCs w:val="22"/>
          <w:lang w:eastAsia="en-GB"/>
        </w:rPr>
        <w:tab/>
      </w:r>
      <w:r>
        <w:t xml:space="preserve">Tunnelling between </w:t>
      </w:r>
      <w:r>
        <w:rPr>
          <w:lang w:eastAsia="zh-CN"/>
        </w:rPr>
        <w:t>SGSN and SGW</w:t>
      </w:r>
      <w:r>
        <w:tab/>
      </w:r>
      <w:r>
        <w:fldChar w:fldCharType="begin" w:fldLock="1"/>
      </w:r>
      <w:r>
        <w:instrText xml:space="preserve"> PAGEREF _Toc27752809 \h </w:instrText>
      </w:r>
      <w:r>
        <w:fldChar w:fldCharType="separate"/>
      </w:r>
      <w:r>
        <w:t>31</w:t>
      </w:r>
      <w:r>
        <w:fldChar w:fldCharType="end"/>
      </w:r>
    </w:p>
    <w:p w:rsidR="003C6D96" w:rsidRPr="00124275" w:rsidRDefault="003C6D96">
      <w:pPr>
        <w:pStyle w:val="TOC2"/>
        <w:rPr>
          <w:rFonts w:ascii="Calibri" w:hAnsi="Calibri"/>
          <w:sz w:val="22"/>
          <w:szCs w:val="22"/>
          <w:lang w:eastAsia="en-GB"/>
        </w:rPr>
      </w:pPr>
      <w:r>
        <w:rPr>
          <w:lang w:eastAsia="zh-CN"/>
        </w:rPr>
        <w:t>13</w:t>
      </w:r>
      <w:r>
        <w:t>.12</w:t>
      </w:r>
      <w:r w:rsidRPr="00124275">
        <w:rPr>
          <w:rFonts w:ascii="Calibri" w:hAnsi="Calibri"/>
          <w:sz w:val="22"/>
          <w:szCs w:val="22"/>
          <w:lang w:eastAsia="en-GB"/>
        </w:rPr>
        <w:tab/>
      </w:r>
      <w:r>
        <w:t xml:space="preserve">Tunnelling between </w:t>
      </w:r>
      <w:r>
        <w:rPr>
          <w:lang w:eastAsia="zh-CN"/>
        </w:rPr>
        <w:t>SGW and eNodeB</w:t>
      </w:r>
      <w:r>
        <w:tab/>
      </w:r>
      <w:r>
        <w:fldChar w:fldCharType="begin" w:fldLock="1"/>
      </w:r>
      <w:r>
        <w:instrText xml:space="preserve"> PAGEREF _Toc27752810 \h </w:instrText>
      </w:r>
      <w:r>
        <w:fldChar w:fldCharType="separate"/>
      </w:r>
      <w:r>
        <w:t>31</w:t>
      </w:r>
      <w:r>
        <w:fldChar w:fldCharType="end"/>
      </w:r>
    </w:p>
    <w:p w:rsidR="003C6D96" w:rsidRPr="00124275" w:rsidRDefault="003C6D96">
      <w:pPr>
        <w:pStyle w:val="TOC2"/>
        <w:rPr>
          <w:rFonts w:ascii="Calibri" w:hAnsi="Calibri"/>
          <w:sz w:val="22"/>
          <w:szCs w:val="22"/>
          <w:lang w:eastAsia="en-GB"/>
        </w:rPr>
      </w:pPr>
      <w:r>
        <w:rPr>
          <w:lang w:eastAsia="zh-CN"/>
        </w:rPr>
        <w:t>13</w:t>
      </w:r>
      <w:r>
        <w:t>.</w:t>
      </w:r>
      <w:r>
        <w:rPr>
          <w:lang w:eastAsia="zh-CN"/>
        </w:rPr>
        <w:t>13</w:t>
      </w:r>
      <w:r w:rsidRPr="00124275">
        <w:rPr>
          <w:rFonts w:ascii="Calibri" w:hAnsi="Calibri"/>
          <w:sz w:val="22"/>
          <w:szCs w:val="22"/>
          <w:lang w:eastAsia="en-GB"/>
        </w:rPr>
        <w:tab/>
      </w:r>
      <w:r>
        <w:t xml:space="preserve">Tunnelling between </w:t>
      </w:r>
      <w:r>
        <w:rPr>
          <w:lang w:eastAsia="zh-CN"/>
        </w:rPr>
        <w:t>SGW and RNC</w:t>
      </w:r>
      <w:r>
        <w:tab/>
      </w:r>
      <w:r>
        <w:fldChar w:fldCharType="begin" w:fldLock="1"/>
      </w:r>
      <w:r>
        <w:instrText xml:space="preserve"> PAGEREF _Toc27752811 \h </w:instrText>
      </w:r>
      <w:r>
        <w:fldChar w:fldCharType="separate"/>
      </w:r>
      <w:r>
        <w:t>31</w:t>
      </w:r>
      <w:r>
        <w:fldChar w:fldCharType="end"/>
      </w:r>
    </w:p>
    <w:p w:rsidR="003C6D96" w:rsidRPr="00124275" w:rsidRDefault="003C6D96">
      <w:pPr>
        <w:pStyle w:val="TOC2"/>
        <w:rPr>
          <w:rFonts w:ascii="Calibri" w:hAnsi="Calibri"/>
          <w:sz w:val="22"/>
          <w:szCs w:val="22"/>
          <w:lang w:eastAsia="en-GB"/>
        </w:rPr>
      </w:pPr>
      <w:r>
        <w:rPr>
          <w:lang w:eastAsia="zh-CN"/>
        </w:rPr>
        <w:t>13</w:t>
      </w:r>
      <w:r>
        <w:t>.</w:t>
      </w:r>
      <w:r>
        <w:rPr>
          <w:lang w:eastAsia="zh-CN"/>
        </w:rPr>
        <w:t>14</w:t>
      </w:r>
      <w:r w:rsidRPr="00124275">
        <w:rPr>
          <w:rFonts w:ascii="Calibri" w:hAnsi="Calibri"/>
          <w:sz w:val="22"/>
          <w:szCs w:val="22"/>
          <w:lang w:eastAsia="en-GB"/>
        </w:rPr>
        <w:tab/>
      </w:r>
      <w:r>
        <w:t xml:space="preserve">Tunnelling between </w:t>
      </w:r>
      <w:r>
        <w:rPr>
          <w:lang w:eastAsia="zh-CN"/>
        </w:rPr>
        <w:t>SGW and SGSN</w:t>
      </w:r>
      <w:r>
        <w:tab/>
      </w:r>
      <w:r>
        <w:fldChar w:fldCharType="begin" w:fldLock="1"/>
      </w:r>
      <w:r>
        <w:instrText xml:space="preserve"> PAGEREF _Toc27752812 \h </w:instrText>
      </w:r>
      <w:r>
        <w:fldChar w:fldCharType="separate"/>
      </w:r>
      <w:r>
        <w:t>31</w:t>
      </w:r>
      <w:r>
        <w:fldChar w:fldCharType="end"/>
      </w:r>
    </w:p>
    <w:p w:rsidR="003C6D96" w:rsidRPr="00124275" w:rsidRDefault="003C6D96">
      <w:pPr>
        <w:pStyle w:val="TOC8"/>
        <w:rPr>
          <w:rFonts w:ascii="Calibri" w:hAnsi="Calibri"/>
          <w:b w:val="0"/>
          <w:szCs w:val="22"/>
          <w:lang w:eastAsia="en-GB"/>
        </w:rPr>
      </w:pPr>
      <w:r>
        <w:t>Annex A (Normative): PDU session user plane protocol over N9</w:t>
      </w:r>
      <w:r>
        <w:tab/>
      </w:r>
      <w:r>
        <w:fldChar w:fldCharType="begin" w:fldLock="1"/>
      </w:r>
      <w:r>
        <w:instrText xml:space="preserve"> PAGEREF _Toc27752813 \h </w:instrText>
      </w:r>
      <w:r>
        <w:fldChar w:fldCharType="separate"/>
      </w:r>
      <w:r>
        <w:t>32</w:t>
      </w:r>
      <w:r>
        <w:fldChar w:fldCharType="end"/>
      </w:r>
    </w:p>
    <w:p w:rsidR="003C6D96" w:rsidRPr="00124275" w:rsidRDefault="003C6D96">
      <w:pPr>
        <w:pStyle w:val="TOC8"/>
        <w:rPr>
          <w:rFonts w:ascii="Calibri" w:hAnsi="Calibri"/>
          <w:b w:val="0"/>
          <w:szCs w:val="22"/>
          <w:lang w:eastAsia="en-GB"/>
        </w:rPr>
      </w:pPr>
      <w:r>
        <w:t>Annex B (informative): Change history</w:t>
      </w:r>
      <w:r>
        <w:tab/>
      </w:r>
      <w:r>
        <w:fldChar w:fldCharType="begin" w:fldLock="1"/>
      </w:r>
      <w:r>
        <w:instrText xml:space="preserve"> PAGEREF _Toc27752814 \h </w:instrText>
      </w:r>
      <w:r>
        <w:fldChar w:fldCharType="separate"/>
      </w:r>
      <w:r>
        <w:t>32</w:t>
      </w:r>
      <w:r>
        <w:fldChar w:fldCharType="end"/>
      </w:r>
    </w:p>
    <w:p w:rsidR="004A3549" w:rsidRDefault="003C6D96">
      <w:r>
        <w:rPr>
          <w:noProof/>
          <w:sz w:val="22"/>
        </w:rPr>
        <w:fldChar w:fldCharType="end"/>
      </w:r>
    </w:p>
    <w:p w:rsidR="004A3549" w:rsidRDefault="004A3549">
      <w:pPr>
        <w:pStyle w:val="Heading1"/>
      </w:pPr>
      <w:r>
        <w:br w:type="page"/>
      </w:r>
      <w:bookmarkStart w:id="4" w:name="_Toc20213175"/>
      <w:bookmarkStart w:id="5" w:name="_Toc27752084"/>
      <w:bookmarkStart w:id="6" w:name="_Toc27752719"/>
      <w:r>
        <w:t>Foreword</w:t>
      </w:r>
      <w:bookmarkEnd w:id="4"/>
      <w:bookmarkEnd w:id="5"/>
      <w:bookmarkEnd w:id="6"/>
    </w:p>
    <w:p w:rsidR="004A3549" w:rsidRDefault="004A3549">
      <w:r>
        <w:t>This Technical Specification has been produced by the 3</w:t>
      </w:r>
      <w:r>
        <w:rPr>
          <w:vertAlign w:val="superscript"/>
        </w:rPr>
        <w:t>rd</w:t>
      </w:r>
      <w:r>
        <w:t xml:space="preserve"> Generation Partnership Project (3GPP).</w:t>
      </w:r>
    </w:p>
    <w:p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5D0C4C" w:rsidRDefault="004A3549">
      <w:pPr>
        <w:pStyle w:val="B1"/>
        <w:rPr>
          <w:lang w:val="en-US"/>
        </w:rPr>
      </w:pPr>
      <w:r w:rsidRPr="005D0C4C">
        <w:rPr>
          <w:lang w:val="en-US"/>
        </w:rPr>
        <w:t>Version x.y.z</w:t>
      </w:r>
    </w:p>
    <w:p w:rsidR="004A3549" w:rsidRDefault="004A3549">
      <w:pPr>
        <w:pStyle w:val="B1"/>
      </w:pPr>
      <w:r>
        <w:t>where:</w:t>
      </w:r>
    </w:p>
    <w:p w:rsidR="004A3549" w:rsidRDefault="004A3549">
      <w:pPr>
        <w:pStyle w:val="B2"/>
      </w:pPr>
      <w:r>
        <w:t>x</w:t>
      </w:r>
      <w:r>
        <w:tab/>
        <w:t>the first digit:</w:t>
      </w:r>
    </w:p>
    <w:p w:rsidR="004A3549" w:rsidRDefault="004A3549">
      <w:pPr>
        <w:pStyle w:val="B3"/>
      </w:pPr>
      <w:r>
        <w:t>1</w:t>
      </w:r>
      <w:r>
        <w:tab/>
        <w:t>presented to TSG for information;</w:t>
      </w:r>
    </w:p>
    <w:p w:rsidR="004A3549" w:rsidRDefault="004A3549">
      <w:pPr>
        <w:pStyle w:val="B3"/>
      </w:pPr>
      <w:r>
        <w:t>2</w:t>
      </w:r>
      <w:r>
        <w:tab/>
        <w:t>presented to TSG for approval;</w:t>
      </w:r>
    </w:p>
    <w:p w:rsidR="004A3549" w:rsidRDefault="004A3549">
      <w:pPr>
        <w:pStyle w:val="B3"/>
      </w:pPr>
      <w:r>
        <w:t>3</w:t>
      </w:r>
      <w:r>
        <w:tab/>
        <w:t>or greater indicates TSG approved document under change control.</w:t>
      </w:r>
    </w:p>
    <w:p w:rsidR="004A3549" w:rsidRDefault="004A3549">
      <w:pPr>
        <w:pStyle w:val="B2"/>
      </w:pPr>
      <w:r>
        <w:t>y</w:t>
      </w:r>
      <w:r>
        <w:tab/>
        <w:t>the second digit is incremented for all changes of substance, i.e. technical enhancements, corrections, updates, etc.</w:t>
      </w:r>
    </w:p>
    <w:p w:rsidR="004A3549" w:rsidRDefault="004A3549">
      <w:pPr>
        <w:pStyle w:val="B2"/>
      </w:pPr>
      <w:r>
        <w:t>z</w:t>
      </w:r>
      <w:r>
        <w:tab/>
        <w:t>the third digit is incremented when editorial only changes have been incorporated in the document.</w:t>
      </w:r>
    </w:p>
    <w:p w:rsidR="004A3549" w:rsidRDefault="004A3549">
      <w:pPr>
        <w:pStyle w:val="Heading1"/>
      </w:pPr>
      <w:r>
        <w:br w:type="page"/>
      </w:r>
      <w:bookmarkStart w:id="7" w:name="_Toc20213176"/>
      <w:bookmarkStart w:id="8" w:name="_Toc27752085"/>
      <w:bookmarkStart w:id="9" w:name="_Toc27752720"/>
      <w:r>
        <w:t>1</w:t>
      </w:r>
      <w:r>
        <w:tab/>
        <w:t>Scope</w:t>
      </w:r>
      <w:bookmarkEnd w:id="7"/>
      <w:bookmarkEnd w:id="8"/>
      <w:bookmarkEnd w:id="9"/>
    </w:p>
    <w:p w:rsidR="00D156FE" w:rsidRPr="003F1FCA" w:rsidRDefault="00D156FE" w:rsidP="00D156FE">
      <w:r w:rsidRPr="003F1FCA">
        <w:t xml:space="preserve">The present document defines the </w:t>
      </w:r>
      <w:r>
        <w:t>user plane</w:t>
      </w:r>
      <w:r w:rsidRPr="003F1FCA">
        <w:t xml:space="preserve"> of GTP used on:</w:t>
      </w:r>
    </w:p>
    <w:p w:rsidR="00D156FE" w:rsidRPr="003F1FCA" w:rsidRDefault="008D21DC" w:rsidP="008D21DC">
      <w:pPr>
        <w:pStyle w:val="B1"/>
      </w:pPr>
      <w:r>
        <w:t>-</w:t>
      </w:r>
      <w:r>
        <w:tab/>
      </w:r>
      <w:r w:rsidR="00D156FE" w:rsidRPr="003F1FCA">
        <w:t>the Gn and Gp interfaces of the General Packet Radio Service (GPRS);</w:t>
      </w:r>
    </w:p>
    <w:p w:rsidR="00D156FE" w:rsidRDefault="008D21DC" w:rsidP="008D21DC">
      <w:pPr>
        <w:pStyle w:val="B1"/>
      </w:pPr>
      <w:r>
        <w:t>-</w:t>
      </w:r>
      <w:r>
        <w:tab/>
      </w:r>
      <w:r w:rsidR="00D156FE" w:rsidRPr="003F1FCA">
        <w:t>the Iu, Gn and G</w:t>
      </w:r>
      <w:r w:rsidR="00D156FE">
        <w:t>p interfaces of the UMTS system;</w:t>
      </w:r>
    </w:p>
    <w:p w:rsidR="00521C11" w:rsidRDefault="008D21DC" w:rsidP="00521C11">
      <w:pPr>
        <w:pStyle w:val="B1"/>
        <w:rPr>
          <w:lang w:eastAsia="zh-CN"/>
        </w:rPr>
      </w:pPr>
      <w:r>
        <w:t>-</w:t>
      </w:r>
      <w:r>
        <w:tab/>
      </w:r>
      <w:r w:rsidR="00D156FE">
        <w:t xml:space="preserve">the </w:t>
      </w:r>
      <w:r w:rsidR="00D156FE" w:rsidRPr="00D156FE">
        <w:t>S1-U,</w:t>
      </w:r>
      <w:r w:rsidR="00603A93" w:rsidRPr="00603A93">
        <w:rPr>
          <w:lang w:eastAsia="zh-CN"/>
        </w:rPr>
        <w:t xml:space="preserve"> </w:t>
      </w:r>
      <w:r w:rsidR="00603A93">
        <w:rPr>
          <w:lang w:eastAsia="zh-CN"/>
        </w:rPr>
        <w:t>S11-U,</w:t>
      </w:r>
      <w:r w:rsidR="00533E74">
        <w:rPr>
          <w:rFonts w:hint="eastAsia"/>
          <w:lang w:eastAsia="zh-CN"/>
        </w:rPr>
        <w:t xml:space="preserve"> </w:t>
      </w:r>
      <w:r w:rsidR="00DE5F85">
        <w:rPr>
          <w:lang w:eastAsia="zh-CN"/>
        </w:rPr>
        <w:t xml:space="preserve">S2a, </w:t>
      </w:r>
      <w:r w:rsidR="00533E74">
        <w:rPr>
          <w:rFonts w:hint="eastAsia"/>
          <w:lang w:eastAsia="zh-CN"/>
        </w:rPr>
        <w:t>S2b,</w:t>
      </w:r>
      <w:r w:rsidR="00D156FE" w:rsidRPr="00D156FE">
        <w:t xml:space="preserve"> X2, S4, S5, S8</w:t>
      </w:r>
      <w:r w:rsidR="00727D15">
        <w:t>,</w:t>
      </w:r>
      <w:r w:rsidR="00D156FE" w:rsidRPr="00D156FE">
        <w:t xml:space="preserve"> S12</w:t>
      </w:r>
      <w:r w:rsidR="00727D15">
        <w:t>, M1 and Sn</w:t>
      </w:r>
      <w:r w:rsidR="00D156FE">
        <w:t xml:space="preserve"> interfaces of the Evolved Packet System (EPS);</w:t>
      </w:r>
    </w:p>
    <w:p w:rsidR="003C6D96" w:rsidRDefault="003C6D96" w:rsidP="003C6D96">
      <w:pPr>
        <w:pStyle w:val="B1"/>
      </w:pPr>
      <w:r>
        <w:rPr>
          <w:rFonts w:hint="eastAsia"/>
          <w:lang w:eastAsia="zh-CN"/>
        </w:rPr>
        <w:t>-</w:t>
      </w:r>
      <w:r>
        <w:rPr>
          <w:rFonts w:hint="eastAsia"/>
          <w:lang w:eastAsia="zh-CN"/>
        </w:rPr>
        <w:tab/>
        <w:t xml:space="preserve">the </w:t>
      </w:r>
      <w:r>
        <w:rPr>
          <w:lang w:eastAsia="zh-CN"/>
        </w:rPr>
        <w:t xml:space="preserve">F1-U, </w:t>
      </w:r>
      <w:r>
        <w:rPr>
          <w:rFonts w:hint="eastAsia"/>
          <w:lang w:eastAsia="zh-CN"/>
        </w:rPr>
        <w:t>Xn, N3</w:t>
      </w:r>
      <w:r>
        <w:rPr>
          <w:lang w:eastAsia="zh-CN"/>
        </w:rPr>
        <w:t>,</w:t>
      </w:r>
      <w:r>
        <w:rPr>
          <w:rFonts w:hint="eastAsia"/>
          <w:lang w:eastAsia="zh-CN"/>
        </w:rPr>
        <w:t xml:space="preserve"> N9</w:t>
      </w:r>
      <w:r>
        <w:rPr>
          <w:lang w:eastAsia="zh-CN"/>
        </w:rPr>
        <w:t xml:space="preserve"> and N19</w:t>
      </w:r>
      <w:r>
        <w:rPr>
          <w:rFonts w:hint="eastAsia"/>
          <w:lang w:eastAsia="zh-CN"/>
        </w:rPr>
        <w:t xml:space="preserve"> interface</w:t>
      </w:r>
      <w:r>
        <w:rPr>
          <w:lang w:eastAsia="zh-CN"/>
        </w:rPr>
        <w:t>s</w:t>
      </w:r>
      <w:r>
        <w:rPr>
          <w:rFonts w:hint="eastAsia"/>
          <w:lang w:eastAsia="zh-CN"/>
        </w:rPr>
        <w:t xml:space="preserve"> of the </w:t>
      </w:r>
      <w:r w:rsidRPr="00B6630E">
        <w:t>5G System</w:t>
      </w:r>
      <w:r>
        <w:rPr>
          <w:rFonts w:hint="eastAsia"/>
          <w:lang w:eastAsia="zh-CN"/>
        </w:rPr>
        <w:t xml:space="preserve"> (5GS);</w:t>
      </w:r>
    </w:p>
    <w:p w:rsidR="00D8167F" w:rsidRPr="003F1FCA" w:rsidRDefault="00F97EB1" w:rsidP="00D8167F">
      <w:r>
        <w:t>This definition ensures full backwards compatibility with RNC, SGSN and GGSN implementations according to</w:t>
      </w:r>
      <w:r w:rsidR="00D8167F">
        <w:t xml:space="preserve"> release 7 of 3GPP TS 29.060 [</w:t>
      </w:r>
      <w:r w:rsidR="004C68D2">
        <w:t>6</w:t>
      </w:r>
      <w:r w:rsidR="00D8167F">
        <w:t xml:space="preserve">]. </w:t>
      </w:r>
    </w:p>
    <w:p w:rsidR="00D156FE" w:rsidRDefault="00D156FE" w:rsidP="009D4502">
      <w:pPr>
        <w:pStyle w:val="NO"/>
      </w:pPr>
      <w:r>
        <w:t>NOTE:</w:t>
      </w:r>
      <w:r>
        <w:tab/>
        <w:t>Releases previous to Release-8 have used 3GPP TS</w:t>
      </w:r>
      <w:r w:rsidR="009D4502">
        <w:t xml:space="preserve"> 29.060 [</w:t>
      </w:r>
      <w:r w:rsidR="004C68D2">
        <w:t>6</w:t>
      </w:r>
      <w:r w:rsidR="009D4502">
        <w:t>] as normative definition of the user plane of GTP. This shall be considered when essential corrections are included in the present document or in pre-release-8 version of 3GPP TS 29.060 [</w:t>
      </w:r>
      <w:r w:rsidR="004C68D2">
        <w:t>6</w:t>
      </w:r>
      <w:r w:rsidR="009D4502">
        <w:t>].</w:t>
      </w:r>
    </w:p>
    <w:p w:rsidR="00543E23" w:rsidRPr="00543E23" w:rsidRDefault="00543E23" w:rsidP="00543E23">
      <w:pPr>
        <w:rPr>
          <w:lang w:val="en-US"/>
        </w:rPr>
      </w:pPr>
      <w:r>
        <w:rPr>
          <w:lang w:val="en-US"/>
        </w:rPr>
        <w:t xml:space="preserve">Fallback from </w:t>
      </w:r>
      <w:r w:rsidRPr="00500606">
        <w:rPr>
          <w:lang w:val="en-US"/>
        </w:rPr>
        <w:t>GTPv1</w:t>
      </w:r>
      <w:r>
        <w:rPr>
          <w:lang w:val="en-US"/>
        </w:rPr>
        <w:t>-U</w:t>
      </w:r>
      <w:r w:rsidRPr="00500606">
        <w:rPr>
          <w:lang w:val="en-US"/>
        </w:rPr>
        <w:t xml:space="preserve"> to GTPv0</w:t>
      </w:r>
      <w:r>
        <w:rPr>
          <w:lang w:val="en-US"/>
        </w:rPr>
        <w:t>-U</w:t>
      </w:r>
      <w:r w:rsidRPr="00500606">
        <w:rPr>
          <w:lang w:val="en-US"/>
        </w:rPr>
        <w:t xml:space="preserve"> </w:t>
      </w:r>
      <w:r>
        <w:rPr>
          <w:lang w:val="en-US"/>
        </w:rPr>
        <w:t>shall not be supported</w:t>
      </w:r>
      <w:r w:rsidRPr="00500606">
        <w:rPr>
          <w:lang w:val="en-US"/>
        </w:rPr>
        <w:t xml:space="preserve">. Therefore, 3GPP Rel-8 </w:t>
      </w:r>
      <w:r>
        <w:rPr>
          <w:lang w:val="en-US"/>
        </w:rPr>
        <w:t xml:space="preserve">and onwards </w:t>
      </w:r>
      <w:r w:rsidRPr="00500606">
        <w:rPr>
          <w:lang w:val="en-US"/>
        </w:rPr>
        <w:t>GTPv1</w:t>
      </w:r>
      <w:r>
        <w:rPr>
          <w:lang w:val="en-US"/>
        </w:rPr>
        <w:t>-U</w:t>
      </w:r>
      <w:r w:rsidRPr="00500606">
        <w:rPr>
          <w:lang w:val="en-US"/>
        </w:rPr>
        <w:t xml:space="preserve"> entity </w:t>
      </w:r>
      <w:r>
        <w:rPr>
          <w:lang w:val="en-US"/>
        </w:rPr>
        <w:t>should not</w:t>
      </w:r>
      <w:r w:rsidRPr="00500606">
        <w:rPr>
          <w:lang w:val="en-US"/>
        </w:rPr>
        <w:t xml:space="preserve"> listen to the well-known GTPv0 port</w:t>
      </w:r>
      <w:r>
        <w:rPr>
          <w:lang w:val="en-US"/>
        </w:rPr>
        <w:t xml:space="preserve"> 3386</w:t>
      </w:r>
      <w:r w:rsidRPr="00500606">
        <w:rPr>
          <w:lang w:val="en-US"/>
        </w:rPr>
        <w:t>.</w:t>
      </w:r>
      <w:r>
        <w:rPr>
          <w:lang w:val="en-US"/>
        </w:rPr>
        <w:t xml:space="preserve"> If GTPv1 entity listens to the GTPv0 port, the entity shall silently discard any received GTPv0-U message.</w:t>
      </w:r>
    </w:p>
    <w:p w:rsidR="004A3549" w:rsidRDefault="004A3549">
      <w:pPr>
        <w:pStyle w:val="Heading1"/>
      </w:pPr>
      <w:bookmarkStart w:id="10" w:name="_Toc20213177"/>
      <w:bookmarkStart w:id="11" w:name="_Toc27752086"/>
      <w:bookmarkStart w:id="12" w:name="_Toc27752721"/>
      <w:r>
        <w:t>2</w:t>
      </w:r>
      <w:r>
        <w:tab/>
        <w:t>References</w:t>
      </w:r>
      <w:bookmarkEnd w:id="10"/>
      <w:bookmarkEnd w:id="11"/>
      <w:bookmarkEnd w:id="12"/>
    </w:p>
    <w:p w:rsidR="004A3549" w:rsidRDefault="004A3549">
      <w:r>
        <w:t>The following documents contain provisions which, through reference in this text, constitute provisions of the present document.</w:t>
      </w:r>
    </w:p>
    <w:p w:rsidR="004A3549" w:rsidRDefault="008D21DC" w:rsidP="008D21DC">
      <w:pPr>
        <w:pStyle w:val="B1"/>
      </w:pPr>
      <w:r>
        <w:t>-</w:t>
      </w:r>
      <w:r>
        <w:tab/>
      </w:r>
      <w:r w:rsidR="004A3549">
        <w:t>References are either specific (identified by date of publication, edition number, version number, etc.) or non</w:t>
      </w:r>
      <w:r w:rsidR="004A3549">
        <w:noBreakHyphen/>
        <w:t>specific.</w:t>
      </w:r>
    </w:p>
    <w:p w:rsidR="004A3549" w:rsidRDefault="008D21DC" w:rsidP="008D21DC">
      <w:pPr>
        <w:pStyle w:val="B1"/>
      </w:pPr>
      <w:r>
        <w:t>-</w:t>
      </w:r>
      <w:r>
        <w:tab/>
      </w:r>
      <w:r w:rsidR="004A3549">
        <w:t>For a specific reference, subsequent revisions do not apply.</w:t>
      </w:r>
    </w:p>
    <w:p w:rsidR="004A3549" w:rsidRDefault="008D21DC" w:rsidP="008D21DC">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rsidR="002D21C9" w:rsidRPr="003F1FCA" w:rsidRDefault="002D21C9" w:rsidP="002D21C9">
      <w:pPr>
        <w:pStyle w:val="EX"/>
      </w:pPr>
      <w:r w:rsidRPr="003F1FCA">
        <w:t>[1]</w:t>
      </w:r>
      <w:r w:rsidRPr="003F1FCA">
        <w:tab/>
        <w:t>3GPP TR 21.905: "Vocabulary for 3GPP Specifications".</w:t>
      </w:r>
    </w:p>
    <w:p w:rsidR="002D21C9" w:rsidRPr="003F1FCA" w:rsidRDefault="002D21C9" w:rsidP="002D21C9">
      <w:pPr>
        <w:pStyle w:val="EX"/>
      </w:pPr>
      <w:r w:rsidRPr="003F1FCA">
        <w:t>[2]</w:t>
      </w:r>
      <w:r w:rsidRPr="003F1FCA">
        <w:tab/>
        <w:t>3GPP TS 23.003: "Numbering, addressing and identification".</w:t>
      </w:r>
    </w:p>
    <w:p w:rsidR="002D21C9" w:rsidRPr="003F1FCA" w:rsidRDefault="002D21C9" w:rsidP="002D21C9">
      <w:pPr>
        <w:pStyle w:val="EX"/>
      </w:pPr>
      <w:r w:rsidRPr="003F1FCA">
        <w:t>[3]</w:t>
      </w:r>
      <w:r w:rsidRPr="003F1FCA">
        <w:tab/>
        <w:t>3GPP TS 23.007: "Restoration procedures".</w:t>
      </w:r>
    </w:p>
    <w:p w:rsidR="002D21C9" w:rsidRDefault="002D21C9" w:rsidP="002D21C9">
      <w:pPr>
        <w:pStyle w:val="EX"/>
      </w:pPr>
      <w:r w:rsidRPr="003F1FCA">
        <w:t>[4]</w:t>
      </w:r>
      <w:r w:rsidRPr="003F1FCA">
        <w:tab/>
        <w:t>3GPP TS 23.060: "General Packet Radio Service (GPRS); Service description; Stage 2".</w:t>
      </w:r>
    </w:p>
    <w:p w:rsidR="004C68D2" w:rsidRPr="006351A8" w:rsidRDefault="004C68D2" w:rsidP="004C68D2">
      <w:pPr>
        <w:pStyle w:val="EX"/>
      </w:pPr>
      <w:r>
        <w:t>[5</w:t>
      </w:r>
      <w:r w:rsidRPr="006351A8">
        <w:t>]</w:t>
      </w:r>
      <w:r w:rsidRPr="006351A8">
        <w:tab/>
        <w:t>3GPP TS 23.401: "General Packet Radio Service (GPRS) enhancements for Evolved Universal Terrestrial Radio Access Network (E-UTRAN) access".</w:t>
      </w:r>
    </w:p>
    <w:p w:rsidR="004C68D2" w:rsidRDefault="004C68D2" w:rsidP="004C68D2">
      <w:pPr>
        <w:pStyle w:val="EX"/>
      </w:pPr>
      <w:r>
        <w:t>[6</w:t>
      </w:r>
      <w:r w:rsidRPr="006351A8">
        <w:t>]</w:t>
      </w:r>
      <w:r w:rsidRPr="006351A8">
        <w:tab/>
        <w:t>3GPP TS 29.060: "General Packet Radio Service (GPRS); GPRS Tunnelling Protocol (GTP) across the Gn and Gp interface".</w:t>
      </w:r>
    </w:p>
    <w:p w:rsidR="004C68D2" w:rsidRPr="00994F08" w:rsidRDefault="004C68D2" w:rsidP="004C68D2">
      <w:pPr>
        <w:pStyle w:val="EX"/>
      </w:pPr>
      <w:r w:rsidRPr="00994F08">
        <w:t>[7]</w:t>
      </w:r>
      <w:r w:rsidRPr="00994F08">
        <w:tab/>
        <w:t>3GPP TS 29.274: "3GPP Evolved Packet System; Evolved GPRS Tunnelling Protocol for EPS (GTPv2)".</w:t>
      </w:r>
    </w:p>
    <w:p w:rsidR="004C68D2" w:rsidRPr="00994F08" w:rsidRDefault="004C68D2" w:rsidP="004C68D2">
      <w:pPr>
        <w:pStyle w:val="EX"/>
        <w:rPr>
          <w:lang w:eastAsia="ja-JP"/>
        </w:rPr>
      </w:pPr>
      <w:r w:rsidRPr="00994F08">
        <w:rPr>
          <w:lang w:eastAsia="ja-JP"/>
        </w:rPr>
        <w:t>[8]</w:t>
      </w:r>
      <w:r w:rsidRPr="00994F08">
        <w:rPr>
          <w:lang w:eastAsia="ja-JP"/>
        </w:rPr>
        <w:tab/>
        <w:t>3GPP TS 32.295: "Telecommunication management; Charging management; Charging Data Record (CDR) transfer".</w:t>
      </w:r>
    </w:p>
    <w:p w:rsidR="00321C43" w:rsidRPr="00994F08" w:rsidRDefault="00321C43" w:rsidP="004C68D2">
      <w:pPr>
        <w:pStyle w:val="EX"/>
      </w:pPr>
      <w:r w:rsidRPr="00994F08">
        <w:rPr>
          <w:lang w:eastAsia="ja-JP"/>
        </w:rPr>
        <w:t>[9]</w:t>
      </w:r>
      <w:r w:rsidRPr="00994F08">
        <w:rPr>
          <w:lang w:eastAsia="ja-JP"/>
        </w:rPr>
        <w:tab/>
      </w:r>
      <w:r w:rsidRPr="00994F08">
        <w:t>IETF RFC 768 (STD 0006): "User Datagram Protocol", J. Postel.</w:t>
      </w:r>
    </w:p>
    <w:p w:rsidR="00321C43" w:rsidRPr="00994F08" w:rsidRDefault="00321C43" w:rsidP="004C68D2">
      <w:pPr>
        <w:pStyle w:val="EX"/>
      </w:pPr>
      <w:r w:rsidRPr="00994F08">
        <w:t>[10]</w:t>
      </w:r>
      <w:r w:rsidRPr="00994F08">
        <w:tab/>
        <w:t>IETF RFC 791 (STD 0005): "Internet Protocol", J. Postel.</w:t>
      </w:r>
    </w:p>
    <w:p w:rsidR="004B63C3" w:rsidRDefault="004B63C3" w:rsidP="004C68D2">
      <w:pPr>
        <w:pStyle w:val="EX"/>
      </w:pPr>
      <w:r>
        <w:t>[11]</w:t>
      </w:r>
      <w:r>
        <w:tab/>
        <w:t xml:space="preserve">IETF RFC </w:t>
      </w:r>
      <w:r w:rsidR="00EA0D1B">
        <w:t>4291</w:t>
      </w:r>
      <w:r>
        <w:t>: "IP Version 6 Addressing Architecture".</w:t>
      </w:r>
    </w:p>
    <w:p w:rsidR="004B63C3" w:rsidRDefault="004B63C3" w:rsidP="004C68D2">
      <w:pPr>
        <w:pStyle w:val="EX"/>
      </w:pPr>
      <w:r>
        <w:t>[12]</w:t>
      </w:r>
      <w:r>
        <w:tab/>
        <w:t>3GPP TS 33.210: "3G security; Network Domain Security (NDS); IP network layer security".</w:t>
      </w:r>
    </w:p>
    <w:p w:rsidR="00543E23" w:rsidRPr="003F1FCA" w:rsidRDefault="00543E23" w:rsidP="00543E23">
      <w:pPr>
        <w:pStyle w:val="EX"/>
      </w:pPr>
      <w:r>
        <w:t>[13]</w:t>
      </w:r>
      <w:r>
        <w:tab/>
      </w:r>
      <w:r w:rsidRPr="003F1FCA">
        <w:t>3GPP TS 23.121: "Architectural requirements for Release 1999".</w:t>
      </w:r>
    </w:p>
    <w:p w:rsidR="00543E23" w:rsidRDefault="00543E23" w:rsidP="004C68D2">
      <w:pPr>
        <w:pStyle w:val="EX"/>
      </w:pPr>
      <w:r>
        <w:rPr>
          <w:lang w:eastAsia="ja-JP"/>
        </w:rPr>
        <w:t>[14]</w:t>
      </w:r>
      <w:r>
        <w:rPr>
          <w:lang w:eastAsia="ja-JP"/>
        </w:rPr>
        <w:tab/>
      </w:r>
      <w:r>
        <w:t xml:space="preserve">3GPP TS </w:t>
      </w:r>
      <w:r>
        <w:rPr>
          <w:noProof/>
        </w:rPr>
        <w:t>43.129</w:t>
      </w:r>
      <w:r>
        <w:t>:</w:t>
      </w:r>
      <w:r w:rsidRPr="00AB564A">
        <w:rPr>
          <w:lang w:eastAsia="ja-JP"/>
        </w:rPr>
        <w:t xml:space="preserve"> </w:t>
      </w:r>
      <w:r>
        <w:rPr>
          <w:lang w:eastAsia="ja-JP"/>
        </w:rPr>
        <w:t>"Packet-switched handover for GERAN A/Gb mode; Stage 2"</w:t>
      </w:r>
      <w:r>
        <w:t>.</w:t>
      </w:r>
    </w:p>
    <w:p w:rsidR="003C6D96" w:rsidRDefault="003C6D96" w:rsidP="00A24D24">
      <w:pPr>
        <w:pStyle w:val="EX"/>
      </w:pPr>
      <w:r>
        <w:t>[15]</w:t>
      </w:r>
      <w:r>
        <w:tab/>
        <w:t>IETF RFC 2460: "</w:t>
      </w:r>
      <w:r w:rsidRPr="00AD558D">
        <w:t>Internet Protocol, Version 6 (IPv6) Specification</w:t>
      </w:r>
      <w:r>
        <w:t>".</w:t>
      </w:r>
    </w:p>
    <w:p w:rsidR="00A24D24" w:rsidRPr="00BF252F" w:rsidRDefault="00A24D24" w:rsidP="00A24D24">
      <w:pPr>
        <w:pStyle w:val="EX"/>
      </w:pPr>
      <w:r>
        <w:t>[16</w:t>
      </w:r>
      <w:r w:rsidRPr="00BF252F">
        <w:t>]</w:t>
      </w:r>
      <w:r w:rsidRPr="00BF252F">
        <w:tab/>
        <w:t>3GPP TS 25.413: "UTRAN Iu interface RANAP signalling".</w:t>
      </w:r>
    </w:p>
    <w:p w:rsidR="002D4AF7" w:rsidRDefault="00A24D24" w:rsidP="004C68D2">
      <w:pPr>
        <w:pStyle w:val="EX"/>
      </w:pPr>
      <w:r>
        <w:t>[17</w:t>
      </w:r>
      <w:r w:rsidRPr="00BF252F">
        <w:t>]</w:t>
      </w:r>
      <w:r w:rsidRPr="00BF252F">
        <w:tab/>
      </w:r>
      <w:r>
        <w:t>3GPP TS 36.300</w:t>
      </w:r>
      <w:r w:rsidRPr="00BF252F">
        <w:t>: "</w:t>
      </w:r>
      <w:r w:rsidRPr="004B013F">
        <w:t>Evolved Universal Terrestrial Radio Access (E-UTRA) and Evolved Universal T</w:t>
      </w:r>
      <w:r>
        <w:t>errestrial Radio Access Network</w:t>
      </w:r>
      <w:r w:rsidRPr="004B013F">
        <w:t xml:space="preserve"> (E-UTRAN); Overall description; Stage 2</w:t>
      </w:r>
      <w:r>
        <w:t>".</w:t>
      </w:r>
    </w:p>
    <w:p w:rsidR="00837ABE" w:rsidRDefault="00837ABE" w:rsidP="00837ABE">
      <w:pPr>
        <w:pStyle w:val="EX"/>
      </w:pPr>
      <w:r>
        <w:t>[18</w:t>
      </w:r>
      <w:r w:rsidRPr="00BF252F">
        <w:t>]</w:t>
      </w:r>
      <w:r w:rsidRPr="00BF252F">
        <w:tab/>
      </w:r>
      <w:r>
        <w:t>3GPP TS 23.246</w:t>
      </w:r>
      <w:r w:rsidRPr="00BF252F">
        <w:t>: "</w:t>
      </w:r>
      <w:r w:rsidRPr="00F07246">
        <w:t>Multimedia Broadcast/Multicast Service (MBMS); Architecture an</w:t>
      </w:r>
      <w:r>
        <w:t>d functional description; Stage 2".</w:t>
      </w:r>
    </w:p>
    <w:p w:rsidR="00837ABE" w:rsidRDefault="00837ABE" w:rsidP="00837ABE">
      <w:pPr>
        <w:pStyle w:val="EX"/>
      </w:pPr>
      <w:r w:rsidRPr="008B2F39">
        <w:rPr>
          <w:lang w:val="en-US"/>
        </w:rPr>
        <w:t>[</w:t>
      </w:r>
      <w:r>
        <w:rPr>
          <w:lang w:val="en-US"/>
        </w:rPr>
        <w:t>19</w:t>
      </w:r>
      <w:r w:rsidRPr="008B2F39">
        <w:rPr>
          <w:lang w:val="en-US"/>
        </w:rPr>
        <w:t>]</w:t>
      </w:r>
      <w:r w:rsidRPr="008B2F39">
        <w:rPr>
          <w:lang w:val="en-US"/>
        </w:rPr>
        <w:tab/>
      </w:r>
      <w:r>
        <w:t>IETF RFC 4604 (2006): "Using Internet Group Management Protocol Version 3 (IGMPv3) and Multicast Listener Discovery Protocol Version 2 (MLDv2) for Source-Specific Multicast".</w:t>
      </w:r>
    </w:p>
    <w:p w:rsidR="000A594E" w:rsidRDefault="00837ABE" w:rsidP="008D21DC">
      <w:pPr>
        <w:pStyle w:val="EX"/>
      </w:pPr>
      <w:r w:rsidRPr="008B2F39">
        <w:rPr>
          <w:lang w:val="en-US"/>
        </w:rPr>
        <w:t>[</w:t>
      </w:r>
      <w:r>
        <w:rPr>
          <w:lang w:val="en-US"/>
        </w:rPr>
        <w:t>20</w:t>
      </w:r>
      <w:r w:rsidRPr="008B2F39">
        <w:rPr>
          <w:lang w:val="en-US"/>
        </w:rPr>
        <w:t>]</w:t>
      </w:r>
      <w:r w:rsidRPr="008B2F39">
        <w:rPr>
          <w:lang w:val="en-US"/>
        </w:rPr>
        <w:tab/>
      </w:r>
      <w:r>
        <w:rPr>
          <w:lang w:val="en-US"/>
        </w:rPr>
        <w:t xml:space="preserve">IETF </w:t>
      </w:r>
      <w:r w:rsidRPr="008B2F39">
        <w:rPr>
          <w:lang w:val="en-US"/>
        </w:rPr>
        <w:t xml:space="preserve">RFC </w:t>
      </w:r>
      <w:r>
        <w:rPr>
          <w:lang w:val="en-US"/>
        </w:rPr>
        <w:t>4607</w:t>
      </w:r>
      <w:r>
        <w:t xml:space="preserve"> (2006)</w:t>
      </w:r>
      <w:r w:rsidRPr="008B2F39">
        <w:rPr>
          <w:lang w:val="en-US"/>
        </w:rPr>
        <w:t>: "</w:t>
      </w:r>
      <w:r w:rsidRPr="00262EFC">
        <w:rPr>
          <w:lang w:val="en-US"/>
        </w:rPr>
        <w:t>Source-Specific Multicast for IP</w:t>
      </w:r>
      <w:r w:rsidRPr="008B2F39">
        <w:rPr>
          <w:lang w:val="en-US"/>
        </w:rPr>
        <w:t>".</w:t>
      </w:r>
    </w:p>
    <w:p w:rsidR="000A594E" w:rsidRDefault="000A594E" w:rsidP="008D21DC">
      <w:pPr>
        <w:pStyle w:val="EX"/>
      </w:pPr>
      <w:r>
        <w:t>[21]</w:t>
      </w:r>
      <w:r>
        <w:tab/>
        <w:t>3GPP TS 33.102</w:t>
      </w:r>
      <w:r w:rsidRPr="00BF252F">
        <w:t>: "</w:t>
      </w:r>
      <w:r w:rsidRPr="00E5288B">
        <w:t>3G Security;</w:t>
      </w:r>
      <w:r w:rsidR="00406A33">
        <w:t xml:space="preserve"> </w:t>
      </w:r>
      <w:r w:rsidRPr="00E5288B">
        <w:t>Security architecture</w:t>
      </w:r>
      <w:r>
        <w:t xml:space="preserve">". </w:t>
      </w:r>
    </w:p>
    <w:p w:rsidR="00DE5F85" w:rsidRDefault="000A594E" w:rsidP="008D21DC">
      <w:pPr>
        <w:pStyle w:val="EX"/>
      </w:pPr>
      <w:r>
        <w:t>[22]</w:t>
      </w:r>
      <w:r>
        <w:tab/>
        <w:t>3GPP TS 33.401</w:t>
      </w:r>
      <w:r w:rsidRPr="00BF252F">
        <w:t>: "</w:t>
      </w:r>
      <w:r w:rsidRPr="00D47569">
        <w:t xml:space="preserve">3GPP System Architecture Evolution (SAE): Security architecture </w:t>
      </w:r>
      <w:r>
        <w:t xml:space="preserve">". </w:t>
      </w:r>
    </w:p>
    <w:p w:rsidR="00994F08" w:rsidRDefault="00DE5F85" w:rsidP="008D21DC">
      <w:pPr>
        <w:pStyle w:val="EX"/>
      </w:pPr>
      <w:r>
        <w:t>[23]</w:t>
      </w:r>
      <w:r>
        <w:tab/>
        <w:t>3GPP TS 23.402: "Architecture enhancements for non-3GPP accesses".</w:t>
      </w:r>
    </w:p>
    <w:p w:rsidR="00994F08" w:rsidRDefault="00994F08" w:rsidP="008D21DC">
      <w:pPr>
        <w:pStyle w:val="EX"/>
      </w:pPr>
      <w:r>
        <w:t>[24]</w:t>
      </w:r>
      <w:r>
        <w:tab/>
        <w:t>3GPP TS 36.323: "</w:t>
      </w:r>
      <w:r w:rsidRPr="008B6E97">
        <w:t>Evolved Universal Terrestrial Radio Access (E-UTRA); Packet Data Convergence Protocol (PDCP) specification</w:t>
      </w:r>
      <w:r>
        <w:t>".</w:t>
      </w:r>
    </w:p>
    <w:p w:rsidR="00406A33" w:rsidRDefault="00406A33" w:rsidP="008D21DC">
      <w:pPr>
        <w:pStyle w:val="EX"/>
      </w:pPr>
      <w:r>
        <w:t>[25]</w:t>
      </w:r>
      <w:r w:rsidRPr="00190728">
        <w:tab/>
        <w:t>3GPP TS 36.4</w:t>
      </w:r>
      <w:r>
        <w:t>25</w:t>
      </w:r>
      <w:r w:rsidRPr="00190728">
        <w:t>: "E-UTRAN X2 interface user plane protoco</w:t>
      </w:r>
      <w:r w:rsidRPr="00190728">
        <w:rPr>
          <w:rFonts w:hint="eastAsia"/>
        </w:rPr>
        <w:t>l</w:t>
      </w:r>
      <w:r w:rsidRPr="00190728">
        <w:t>"</w:t>
      </w:r>
      <w:r>
        <w:t>.</w:t>
      </w:r>
    </w:p>
    <w:p w:rsidR="008D21DC" w:rsidRDefault="008D21DC" w:rsidP="008D21DC">
      <w:pPr>
        <w:pStyle w:val="EX"/>
      </w:pPr>
      <w:r>
        <w:t>[26]</w:t>
      </w:r>
      <w:r>
        <w:tab/>
        <w:t>IETF RFC 2474, "Definition of the Differentiated Services Field (DS Field) in the IPv4 and IPv6 Headers".</w:t>
      </w:r>
    </w:p>
    <w:p w:rsidR="00CB3468" w:rsidRDefault="00CB3468" w:rsidP="00CB3468">
      <w:pPr>
        <w:keepLines/>
        <w:ind w:left="1702" w:hanging="1418"/>
      </w:pPr>
      <w:r>
        <w:t>[27]</w:t>
      </w:r>
      <w:r w:rsidRPr="00190728">
        <w:tab/>
        <w:t>3GPP TS 36.4</w:t>
      </w:r>
      <w:r>
        <w:t>65</w:t>
      </w:r>
      <w:r w:rsidRPr="00190728">
        <w:t>: "</w:t>
      </w:r>
      <w:r w:rsidRPr="008B6E97">
        <w:t xml:space="preserve">Evolved Universal Terrestrial Radio Access </w:t>
      </w:r>
      <w:r>
        <w:t>(</w:t>
      </w:r>
      <w:r w:rsidRPr="00190728">
        <w:t>E-UTRAN</w:t>
      </w:r>
      <w:r>
        <w:t>)</w:t>
      </w:r>
      <w:r w:rsidRPr="00190728">
        <w:t xml:space="preserve"> </w:t>
      </w:r>
      <w:r>
        <w:t xml:space="preserve">and Wireless LAN (WLAN) </w:t>
      </w:r>
      <w:r w:rsidRPr="00190728">
        <w:t>X</w:t>
      </w:r>
      <w:r>
        <w:t>w</w:t>
      </w:r>
      <w:r w:rsidRPr="00190728">
        <w:t xml:space="preserve"> interface user plane protoco</w:t>
      </w:r>
      <w:r w:rsidRPr="00190728">
        <w:rPr>
          <w:rFonts w:hint="eastAsia"/>
        </w:rPr>
        <w:t>l</w:t>
      </w:r>
      <w:r w:rsidRPr="00190728">
        <w:t>"</w:t>
      </w:r>
      <w:r>
        <w:t>.</w:t>
      </w:r>
    </w:p>
    <w:p w:rsidR="00521C11" w:rsidRDefault="00521C11" w:rsidP="00521C11">
      <w:pPr>
        <w:pStyle w:val="EX"/>
      </w:pPr>
      <w:r>
        <w:t>[28]</w:t>
      </w:r>
      <w:r>
        <w:tab/>
        <w:t>3GPP</w:t>
      </w:r>
      <w:r>
        <w:rPr>
          <w:bCs/>
          <w:lang w:eastAsia="zh-CN"/>
        </w:rPr>
        <w:t> </w:t>
      </w:r>
      <w:r>
        <w:t>TS</w:t>
      </w:r>
      <w:r>
        <w:rPr>
          <w:bCs/>
          <w:lang w:eastAsia="zh-CN"/>
        </w:rPr>
        <w:t> </w:t>
      </w:r>
      <w:r>
        <w:t>23.501: "System Architecture for the 5G System; Stage 2".</w:t>
      </w:r>
    </w:p>
    <w:p w:rsidR="00521C11" w:rsidRDefault="00521C11" w:rsidP="00521C11">
      <w:pPr>
        <w:pStyle w:val="EX"/>
      </w:pPr>
      <w:r>
        <w:t>[29]</w:t>
      </w:r>
      <w:r>
        <w:tab/>
        <w:t>3GPP</w:t>
      </w:r>
      <w:r>
        <w:rPr>
          <w:bCs/>
          <w:lang w:eastAsia="zh-CN"/>
        </w:rPr>
        <w:t> </w:t>
      </w:r>
      <w:r>
        <w:t>TS</w:t>
      </w:r>
      <w:r>
        <w:rPr>
          <w:bCs/>
          <w:lang w:eastAsia="zh-CN"/>
        </w:rPr>
        <w:t> </w:t>
      </w:r>
      <w:r>
        <w:t>23.502: "Procedures for the 5G System; Stage 2".</w:t>
      </w:r>
    </w:p>
    <w:p w:rsidR="00835BD6" w:rsidRDefault="00835BD6" w:rsidP="00521C11">
      <w:pPr>
        <w:pStyle w:val="EX"/>
      </w:pPr>
      <w:r>
        <w:t>[30]</w:t>
      </w:r>
      <w:r>
        <w:tab/>
        <w:t>3GPP</w:t>
      </w:r>
      <w:r>
        <w:rPr>
          <w:bCs/>
          <w:lang w:eastAsia="zh-CN"/>
        </w:rPr>
        <w:t> </w:t>
      </w:r>
      <w:r>
        <w:t>TS</w:t>
      </w:r>
      <w:r>
        <w:rPr>
          <w:bCs/>
          <w:lang w:eastAsia="zh-CN"/>
        </w:rPr>
        <w:t> </w:t>
      </w:r>
      <w:r>
        <w:t>38.425: "NG-RAN; NR user plane protocol".</w:t>
      </w:r>
    </w:p>
    <w:p w:rsidR="005859C0" w:rsidRPr="006351A8" w:rsidRDefault="003F428E" w:rsidP="005859C0">
      <w:pPr>
        <w:pStyle w:val="EX"/>
        <w:rPr>
          <w:lang w:eastAsia="zh-CN"/>
        </w:rPr>
      </w:pPr>
      <w:r>
        <w:t>[31]</w:t>
      </w:r>
      <w:r>
        <w:tab/>
      </w:r>
      <w:r w:rsidR="005859C0">
        <w:t>3GPP</w:t>
      </w:r>
      <w:r w:rsidR="005859C0">
        <w:rPr>
          <w:bCs/>
          <w:lang w:eastAsia="zh-CN"/>
        </w:rPr>
        <w:t> </w:t>
      </w:r>
      <w:r w:rsidR="005859C0">
        <w:t>TS</w:t>
      </w:r>
      <w:r w:rsidR="005859C0">
        <w:rPr>
          <w:bCs/>
          <w:lang w:eastAsia="zh-CN"/>
        </w:rPr>
        <w:t> </w:t>
      </w:r>
      <w:r w:rsidR="005859C0">
        <w:t>38.415: "NG-RAN; PDU Session User Plane Protocol".</w:t>
      </w:r>
    </w:p>
    <w:p w:rsidR="006B059D" w:rsidRDefault="006B059D" w:rsidP="005859C0">
      <w:pPr>
        <w:pStyle w:val="EX"/>
      </w:pPr>
      <w:r>
        <w:t>[32]</w:t>
      </w:r>
      <w:r w:rsidRPr="00910E68">
        <w:tab/>
        <w:t>3GPP</w:t>
      </w:r>
      <w:r>
        <w:t> </w:t>
      </w:r>
      <w:r w:rsidRPr="00910E68">
        <w:t>TS</w:t>
      </w:r>
      <w:r>
        <w:t> 33.250</w:t>
      </w:r>
      <w:r w:rsidRPr="00910E68">
        <w:t>: "</w:t>
      </w:r>
      <w:r w:rsidRPr="00E34AC6">
        <w:t>Security assurance specification for the PGW network product class</w:t>
      </w:r>
      <w:r w:rsidRPr="00910E68">
        <w:t>"</w:t>
      </w:r>
      <w:r>
        <w:t>.</w:t>
      </w:r>
    </w:p>
    <w:p w:rsidR="00CC78FF" w:rsidRDefault="00824711" w:rsidP="00CC78FF">
      <w:pPr>
        <w:pStyle w:val="EX"/>
      </w:pPr>
      <w:r>
        <w:t>[33]</w:t>
      </w:r>
      <w:r>
        <w:tab/>
      </w:r>
      <w:r w:rsidRPr="005E4D39">
        <w:t>3GPP</w:t>
      </w:r>
      <w:r>
        <w:t> </w:t>
      </w:r>
      <w:r w:rsidRPr="005E4D39">
        <w:t>TS</w:t>
      </w:r>
      <w:r>
        <w:t> </w:t>
      </w:r>
      <w:r w:rsidRPr="005E4D39">
        <w:t>2</w:t>
      </w:r>
      <w:r>
        <w:t>3</w:t>
      </w:r>
      <w:r w:rsidRPr="005E4D39">
        <w:t>.</w:t>
      </w:r>
      <w:r>
        <w:t>527</w:t>
      </w:r>
      <w:r w:rsidRPr="005E4D39">
        <w:t>: "</w:t>
      </w:r>
      <w:r>
        <w:t>5G System; Restoration Procedures".</w:t>
      </w:r>
    </w:p>
    <w:p w:rsidR="00CC78FF" w:rsidRDefault="00CC78FF" w:rsidP="00CC78FF">
      <w:pPr>
        <w:pStyle w:val="EX"/>
      </w:pPr>
      <w:r>
        <w:t>[34]</w:t>
      </w:r>
      <w:r w:rsidRPr="00BF252F">
        <w:tab/>
      </w:r>
      <w:r>
        <w:t>3GPP TS 38.300</w:t>
      </w:r>
      <w:r w:rsidRPr="00BF252F">
        <w:t>: "</w:t>
      </w:r>
      <w:r w:rsidRPr="00991232">
        <w:t>NR; NR and NG-RAN Overall Description</w:t>
      </w:r>
      <w:r w:rsidRPr="004B013F">
        <w:t>; Stage 2</w:t>
      </w:r>
      <w:r>
        <w:t>".</w:t>
      </w:r>
    </w:p>
    <w:p w:rsidR="003C6D96" w:rsidRDefault="00CC78FF" w:rsidP="003C6D96">
      <w:pPr>
        <w:pStyle w:val="EX"/>
      </w:pPr>
      <w:r>
        <w:t>[35]</w:t>
      </w:r>
      <w:r>
        <w:tab/>
        <w:t>3GPP TS 38.323: "NR</w:t>
      </w:r>
      <w:r w:rsidRPr="008B6E97">
        <w:t>; Packet Data Convergence Protocol (PDCP) specification</w:t>
      </w:r>
      <w:r>
        <w:t>".</w:t>
      </w:r>
    </w:p>
    <w:p w:rsidR="003C6D96" w:rsidRDefault="003C6D96" w:rsidP="003C6D96">
      <w:pPr>
        <w:pStyle w:val="EX"/>
      </w:pPr>
      <w:r>
        <w:t>[36]</w:t>
      </w:r>
      <w:r>
        <w:tab/>
        <w:t>IETF RFC 8200: "</w:t>
      </w:r>
      <w:r w:rsidRPr="00AD558D">
        <w:t>Internet Protocol, Version 6 (IPv6) Specification</w:t>
      </w:r>
      <w:r>
        <w:t xml:space="preserve">" </w:t>
      </w:r>
    </w:p>
    <w:p w:rsidR="00824711" w:rsidRPr="006351A8" w:rsidRDefault="003C6D96" w:rsidP="003C6D96">
      <w:pPr>
        <w:pStyle w:val="EX"/>
      </w:pPr>
      <w:r>
        <w:t>[37]</w:t>
      </w:r>
      <w:r w:rsidRPr="00EA1429">
        <w:tab/>
        <w:t>IETF</w:t>
      </w:r>
      <w:r>
        <w:t> </w:t>
      </w:r>
      <w:r w:rsidRPr="00EA1429">
        <w:t>RFC</w:t>
      </w:r>
      <w:r>
        <w:t> </w:t>
      </w:r>
      <w:r w:rsidRPr="00EA1429">
        <w:rPr>
          <w:lang w:val="en-US"/>
        </w:rPr>
        <w:t>6437</w:t>
      </w:r>
      <w:r w:rsidRPr="00EA1429">
        <w:t>: "IPv6 Flow Label Specification".</w:t>
      </w:r>
    </w:p>
    <w:p w:rsidR="004A3549" w:rsidRDefault="004A3549" w:rsidP="004B63C3">
      <w:pPr>
        <w:pStyle w:val="Heading1"/>
      </w:pPr>
      <w:bookmarkStart w:id="13" w:name="_Toc20213178"/>
      <w:bookmarkStart w:id="14" w:name="_Toc27752087"/>
      <w:bookmarkStart w:id="15" w:name="_Toc27752722"/>
      <w:r>
        <w:t>3</w:t>
      </w:r>
      <w:r>
        <w:tab/>
        <w:t>Definitions and abbreviations</w:t>
      </w:r>
      <w:bookmarkEnd w:id="13"/>
      <w:bookmarkEnd w:id="14"/>
      <w:bookmarkEnd w:id="15"/>
    </w:p>
    <w:p w:rsidR="004A3549" w:rsidRDefault="004A3549">
      <w:pPr>
        <w:pStyle w:val="Heading2"/>
      </w:pPr>
      <w:bookmarkStart w:id="16" w:name="_Toc20213179"/>
      <w:bookmarkStart w:id="17" w:name="_Toc27752088"/>
      <w:bookmarkStart w:id="18" w:name="_Toc27752723"/>
      <w:r>
        <w:t>3.1</w:t>
      </w:r>
      <w:r>
        <w:tab/>
        <w:t>Definitions</w:t>
      </w:r>
      <w:bookmarkEnd w:id="16"/>
      <w:bookmarkEnd w:id="17"/>
      <w:bookmarkEnd w:id="18"/>
    </w:p>
    <w:p w:rsidR="003F7E7F" w:rsidRDefault="003F7E7F" w:rsidP="003F7E7F">
      <w:r>
        <w:t>For the purposes of the present document, the terms and definitions given in TR 21.905 [1] and the following apply. A term defined in the present document takes precedence over the definition of the same term, if any, in TR 21.905 [1].</w:t>
      </w:r>
    </w:p>
    <w:p w:rsidR="003F7E7F" w:rsidRDefault="003F7E7F" w:rsidP="003F7E7F">
      <w:r w:rsidRPr="002003E3">
        <w:rPr>
          <w:rFonts w:hint="eastAsia"/>
          <w:b/>
          <w:lang w:eastAsia="zh-CN"/>
        </w:rPr>
        <w:t>Common Tunnel Endpoint Identifier (C-TEID):</w:t>
      </w:r>
      <w:r w:rsidRPr="002003E3">
        <w:rPr>
          <w:rFonts w:hint="eastAsia"/>
        </w:rPr>
        <w:t xml:space="preserve"> </w:t>
      </w:r>
      <w:r w:rsidRPr="00A3085A">
        <w:t>Unambiguously identifies a tunnel endpoint in the receiving GTP-U protocol entity</w:t>
      </w:r>
      <w:r>
        <w:t xml:space="preserve"> for a given UDP/IP endpoint</w:t>
      </w:r>
      <w:r w:rsidRPr="00A3085A">
        <w:t>.</w:t>
      </w:r>
      <w:r>
        <w:rPr>
          <w:rFonts w:hint="eastAsia"/>
          <w:lang w:eastAsia="zh-CN"/>
        </w:rPr>
        <w:t xml:space="preserve"> The sending end side of a GTP tunnel locally assigns the C-TEID value used in the TEID field and </w:t>
      </w:r>
      <w:r>
        <w:rPr>
          <w:lang w:eastAsia="zh-CN"/>
        </w:rPr>
        <w:t>signals</w:t>
      </w:r>
      <w:r>
        <w:rPr>
          <w:rFonts w:hint="eastAsia"/>
          <w:lang w:eastAsia="zh-CN"/>
        </w:rPr>
        <w:t xml:space="preserve"> it to the destination Tunnel Endpoint using</w:t>
      </w:r>
      <w:r w:rsidRPr="00EA148D">
        <w:t xml:space="preserve"> </w:t>
      </w:r>
      <w:r>
        <w:t>a control plane</w:t>
      </w:r>
      <w:r>
        <w:rPr>
          <w:rFonts w:hint="eastAsia"/>
          <w:lang w:eastAsia="zh-CN"/>
        </w:rPr>
        <w:t xml:space="preserve"> message</w:t>
      </w:r>
      <w:r w:rsidRPr="003F1FCA">
        <w:t>.</w:t>
      </w:r>
    </w:p>
    <w:p w:rsidR="003F7E7F" w:rsidRDefault="003F7E7F" w:rsidP="003F7E7F">
      <w:r w:rsidRPr="00A3085A">
        <w:rPr>
          <w:b/>
        </w:rPr>
        <w:t>GTP-U Message:</w:t>
      </w:r>
      <w:r>
        <w:rPr>
          <w:b/>
        </w:rPr>
        <w:t xml:space="preserve"> </w:t>
      </w:r>
      <w:r w:rsidRPr="00A3085A">
        <w:t xml:space="preserve">GTP-U (user plane) messages are either user plane messages or signalling messages. User plane messages are used to carry user data packets between </w:t>
      </w:r>
      <w:r>
        <w:t>GTP-U entities</w:t>
      </w:r>
      <w:r w:rsidRPr="00A3085A">
        <w:t>. Signalling messages are sent between network nodes for path management and tunnel management.</w:t>
      </w:r>
      <w:r w:rsidRPr="003F1FCA">
        <w:rPr>
          <w:b/>
        </w:rPr>
        <w:t xml:space="preserve">GTP-U </w:t>
      </w:r>
      <w:r>
        <w:rPr>
          <w:b/>
        </w:rPr>
        <w:t>peer</w:t>
      </w:r>
      <w:r w:rsidRPr="003F1FCA">
        <w:rPr>
          <w:b/>
        </w:rPr>
        <w:t>:</w:t>
      </w:r>
      <w:r w:rsidRPr="003F1FCA">
        <w:t xml:space="preserve"> </w:t>
      </w:r>
      <w:r>
        <w:t xml:space="preserve">node implementing at least one side of any of the </w:t>
      </w:r>
      <w:r w:rsidRPr="003F1FCA">
        <w:t>GTP</w:t>
      </w:r>
      <w:r>
        <w:t xml:space="preserve"> user plane based protocols. RNC, SGSN, GGSN, eNodeB, SGW, ePDG, </w:t>
      </w:r>
      <w:r>
        <w:rPr>
          <w:rFonts w:hint="eastAsia"/>
          <w:lang w:eastAsia="zh-CN"/>
        </w:rPr>
        <w:t>gNB,</w:t>
      </w:r>
      <w:r>
        <w:rPr>
          <w:lang w:eastAsia="zh-CN"/>
        </w:rPr>
        <w:t xml:space="preserve"> N3IWF,</w:t>
      </w:r>
      <w:r>
        <w:rPr>
          <w:rFonts w:hint="eastAsia"/>
          <w:lang w:eastAsia="zh-CN"/>
        </w:rPr>
        <w:t xml:space="preserve"> UPF, </w:t>
      </w:r>
      <w:r>
        <w:t>PGW or TWAN or MME.</w:t>
      </w:r>
    </w:p>
    <w:p w:rsidR="003F7E7F" w:rsidRDefault="003F7E7F" w:rsidP="003F7E7F">
      <w:r w:rsidRPr="00A3085A">
        <w:rPr>
          <w:b/>
        </w:rPr>
        <w:t>GTP-U Tunnel:</w:t>
      </w:r>
      <w:r>
        <w:rPr>
          <w:b/>
        </w:rPr>
        <w:t xml:space="preserve"> </w:t>
      </w:r>
      <w:r w:rsidRPr="00A3085A">
        <w:t xml:space="preserve">A GTP-U tunnel is identified in each node with a TEID, an IP address and a UDP port number. A GTP-U tunnel is necessary to </w:t>
      </w:r>
      <w:r>
        <w:t xml:space="preserve">enable </w:t>
      </w:r>
      <w:r w:rsidRPr="00A3085A">
        <w:t>forward</w:t>
      </w:r>
      <w:r>
        <w:t>ing</w:t>
      </w:r>
      <w:r w:rsidRPr="00A3085A">
        <w:t xml:space="preserve"> packets between </w:t>
      </w:r>
      <w:r>
        <w:t>GTP-U entities</w:t>
      </w:r>
      <w:r w:rsidRPr="00A3085A">
        <w:t>.</w:t>
      </w:r>
    </w:p>
    <w:p w:rsidR="003F7E7F" w:rsidRPr="00A3085A" w:rsidRDefault="003F7E7F" w:rsidP="003F7E7F">
      <w:r w:rsidRPr="00172940">
        <w:rPr>
          <w:b/>
        </w:rPr>
        <w:t>GTP-U Tunnel Endpoint</w:t>
      </w:r>
      <w:r>
        <w:t xml:space="preserve">: A GTP-U tunnel endpoint identifies a user plane context (e.g EPS bearer, PDU session or a RAB) for which a received GTP-U packet is intended. A given GTP-U tunnel endpoint may receive GTP-U packets from more than one source GTP-U peer (See </w:t>
      </w:r>
      <w:r w:rsidR="00824711">
        <w:t>clause</w:t>
      </w:r>
      <w:r>
        <w:t> 4.3.0).</w:t>
      </w:r>
      <w:r w:rsidRPr="00A3085A">
        <w:rPr>
          <w:b/>
        </w:rPr>
        <w:t>UDP/IP Path:</w:t>
      </w:r>
      <w:r>
        <w:rPr>
          <w:b/>
        </w:rPr>
        <w:t xml:space="preserve"> </w:t>
      </w:r>
      <w:r w:rsidRPr="00A3085A">
        <w:t>Connection-less unidirectional or bidirectional path defined by two end-points. An IP address and a UDP port number define an end-point. A UDP/IP path carries GTP messages between network nodes related to one or more GTP tunnels.</w:t>
      </w:r>
    </w:p>
    <w:p w:rsidR="003F7E7F" w:rsidRPr="00A3085A" w:rsidRDefault="003F7E7F" w:rsidP="003F7E7F">
      <w:r w:rsidRPr="00A3085A">
        <w:rPr>
          <w:b/>
        </w:rPr>
        <w:t>GTP-PDU:</w:t>
      </w:r>
      <w:r>
        <w:rPr>
          <w:b/>
        </w:rPr>
        <w:t xml:space="preserve"> </w:t>
      </w:r>
      <w:r w:rsidRPr="00A3085A">
        <w:t>GTP Protocol Data Unit (PDU) is a GTP-U message, which may be either a G-PDU or a signalling message.</w:t>
      </w:r>
    </w:p>
    <w:p w:rsidR="003F7E7F" w:rsidRPr="00A3085A" w:rsidRDefault="003F7E7F" w:rsidP="003F7E7F">
      <w:r w:rsidRPr="00A3085A">
        <w:rPr>
          <w:b/>
        </w:rPr>
        <w:t>G-PDU:</w:t>
      </w:r>
      <w:r>
        <w:rPr>
          <w:b/>
        </w:rPr>
        <w:t xml:space="preserve"> </w:t>
      </w:r>
      <w:r w:rsidRPr="00A3085A">
        <w:t xml:space="preserve">User data packet (T-PDU) plus GTP-U header, sent between </w:t>
      </w:r>
      <w:r>
        <w:t>GTP network nodes.</w:t>
      </w:r>
    </w:p>
    <w:p w:rsidR="003F7E7F" w:rsidRPr="00A3085A" w:rsidRDefault="003F7E7F" w:rsidP="003F7E7F">
      <w:r w:rsidRPr="00A3085A">
        <w:rPr>
          <w:b/>
        </w:rPr>
        <w:t>Signalling Message:</w:t>
      </w:r>
      <w:r>
        <w:rPr>
          <w:b/>
        </w:rPr>
        <w:t xml:space="preserve"> </w:t>
      </w:r>
      <w:r w:rsidRPr="00A3085A">
        <w:t>A GTP-U message (GTP-PDU that is not a G-PDU) sent between GTP network nodes.</w:t>
      </w:r>
      <w:r w:rsidRPr="004C43D6">
        <w:t xml:space="preserve"> </w:t>
      </w:r>
      <w:r>
        <w:t>These may be Path Management messages or Tunnel Management messages.</w:t>
      </w:r>
    </w:p>
    <w:p w:rsidR="003F7E7F" w:rsidRPr="00A3085A" w:rsidRDefault="003F7E7F" w:rsidP="003F7E7F">
      <w:r w:rsidRPr="00A3085A">
        <w:rPr>
          <w:b/>
        </w:rPr>
        <w:t>T-PDU:</w:t>
      </w:r>
      <w:r>
        <w:rPr>
          <w:b/>
        </w:rPr>
        <w:t xml:space="preserve"> </w:t>
      </w:r>
      <w:r w:rsidRPr="00A3085A">
        <w:t>A user data packet, for example an IP datagram, sent between a UE and a network entity in an external packet data network. A T-PDU is the payload that is tunnelled in the GTP-U tunnel.</w:t>
      </w:r>
    </w:p>
    <w:p w:rsidR="003F7E7F" w:rsidRDefault="003F7E7F" w:rsidP="003F7E7F">
      <w:r w:rsidRPr="00A3085A">
        <w:rPr>
          <w:b/>
        </w:rPr>
        <w:t>Tunnel Endpoint Identifier (TEID):</w:t>
      </w:r>
      <w:r>
        <w:rPr>
          <w:b/>
        </w:rPr>
        <w:t xml:space="preserve"> </w:t>
      </w:r>
      <w:r w:rsidRPr="00A3085A">
        <w:t>Unambiguously identifies a tunnel endpoint in the receiving GTP-U protocol entity</w:t>
      </w:r>
      <w:r>
        <w:t xml:space="preserve"> for a given UDP/IP endpoint</w:t>
      </w:r>
      <w:r w:rsidRPr="00A3085A">
        <w:t xml:space="preserve">. The receiving end side of a GTP tunnel locally assigns the TEID value the transmitting side has to use. The TEID values are exchanged between tunnel endpoints using </w:t>
      </w:r>
      <w:r>
        <w:t xml:space="preserve">control plane </w:t>
      </w:r>
      <w:r w:rsidRPr="00A3085A">
        <w:t>messag</w:t>
      </w:r>
      <w:r>
        <w:t>e</w:t>
      </w:r>
      <w:r w:rsidRPr="00A3085A">
        <w:t>.</w:t>
      </w:r>
    </w:p>
    <w:p w:rsidR="003F7E7F" w:rsidRDefault="003F7E7F" w:rsidP="003F7E7F">
      <w:r w:rsidRPr="00215788">
        <w:rPr>
          <w:b/>
        </w:rPr>
        <w:t>T</w:t>
      </w:r>
      <w:r>
        <w:rPr>
          <w:b/>
        </w:rPr>
        <w:t xml:space="preserve">rusted </w:t>
      </w:r>
      <w:r w:rsidRPr="00215788">
        <w:rPr>
          <w:b/>
        </w:rPr>
        <w:t>W</w:t>
      </w:r>
      <w:r>
        <w:rPr>
          <w:b/>
        </w:rPr>
        <w:t>L</w:t>
      </w:r>
      <w:r w:rsidRPr="00215788">
        <w:rPr>
          <w:b/>
        </w:rPr>
        <w:t>AN</w:t>
      </w:r>
      <w:r>
        <w:rPr>
          <w:b/>
        </w:rPr>
        <w:t xml:space="preserve"> Access Network</w:t>
      </w:r>
      <w:r w:rsidRPr="00215788">
        <w:t>: see 3GPP TS 23.402 [</w:t>
      </w:r>
      <w:r>
        <w:t>23</w:t>
      </w:r>
      <w:r w:rsidRPr="00215788">
        <w:t>].</w:t>
      </w:r>
    </w:p>
    <w:p w:rsidR="004A3549" w:rsidRDefault="004A3549">
      <w:pPr>
        <w:pStyle w:val="Heading2"/>
      </w:pPr>
      <w:bookmarkStart w:id="19" w:name="_Toc20213180"/>
      <w:bookmarkStart w:id="20" w:name="_Toc27752089"/>
      <w:bookmarkStart w:id="21" w:name="_Toc27752724"/>
      <w:r>
        <w:t>3.</w:t>
      </w:r>
      <w:r w:rsidR="004B63C3">
        <w:t>2</w:t>
      </w:r>
      <w:r>
        <w:tab/>
        <w:t>Abbreviations</w:t>
      </w:r>
      <w:bookmarkEnd w:id="19"/>
      <w:bookmarkEnd w:id="20"/>
      <w:bookmarkEnd w:id="21"/>
    </w:p>
    <w:p w:rsidR="003F7E7F" w:rsidRPr="009F11A1" w:rsidRDefault="003F7E7F" w:rsidP="003F7E7F">
      <w:pPr>
        <w:rPr>
          <w:b/>
        </w:rPr>
      </w:pPr>
      <w:r>
        <w:t>For the purposes of the present document, the abbreviations given in TR 21.905 [1] and the following apply. An abbreviation defined in the present document takes precedence over the definition of the same abbreviation, if any, in TR 21.905 [1].</w:t>
      </w:r>
      <w:r w:rsidRPr="00533E74">
        <w:rPr>
          <w:b/>
        </w:rPr>
        <w:t xml:space="preserve"> </w:t>
      </w:r>
    </w:p>
    <w:p w:rsidR="003F7E7F" w:rsidRDefault="003F7E7F" w:rsidP="003F7E7F"/>
    <w:p w:rsidR="003F7E7F" w:rsidRDefault="003F7E7F" w:rsidP="003F7E7F">
      <w:pPr>
        <w:pStyle w:val="EW"/>
        <w:rPr>
          <w:lang w:eastAsia="zh-CN"/>
        </w:rPr>
      </w:pPr>
      <w:r>
        <w:rPr>
          <w:rFonts w:hint="eastAsia"/>
          <w:lang w:eastAsia="zh-CN"/>
        </w:rPr>
        <w:t>C-TEID</w:t>
      </w:r>
      <w:r>
        <w:rPr>
          <w:rFonts w:hint="eastAsia"/>
          <w:lang w:eastAsia="zh-CN"/>
        </w:rPr>
        <w:tab/>
        <w:t>Common Tunnel Endpoint IDentifier</w:t>
      </w:r>
    </w:p>
    <w:p w:rsidR="003F7E7F" w:rsidRDefault="003F7E7F" w:rsidP="003F7E7F">
      <w:pPr>
        <w:pStyle w:val="EW"/>
      </w:pPr>
      <w:r>
        <w:t>EN-DC</w:t>
      </w:r>
      <w:r>
        <w:tab/>
        <w:t>E-UTRA-NR Dual Connectivity</w:t>
      </w:r>
    </w:p>
    <w:p w:rsidR="003F7E7F" w:rsidRDefault="003F7E7F" w:rsidP="003F7E7F">
      <w:pPr>
        <w:pStyle w:val="EW"/>
      </w:pPr>
      <w:r>
        <w:t>ePDG</w:t>
      </w:r>
      <w:r>
        <w:tab/>
        <w:t>Evolved Packet Data Gateway</w:t>
      </w:r>
    </w:p>
    <w:p w:rsidR="003F7E7F" w:rsidRDefault="003F7E7F" w:rsidP="003F7E7F">
      <w:pPr>
        <w:pStyle w:val="EW"/>
      </w:pPr>
      <w:r w:rsidRPr="0073630E">
        <w:t>GSN</w:t>
      </w:r>
      <w:r w:rsidRPr="0073630E">
        <w:tab/>
        <w:t>GPRS Support Node</w:t>
      </w:r>
    </w:p>
    <w:p w:rsidR="003F7E7F" w:rsidRDefault="003F7E7F" w:rsidP="003F7E7F">
      <w:pPr>
        <w:pStyle w:val="EW"/>
      </w:pPr>
      <w:r w:rsidRPr="0073630E">
        <w:t>GGSN</w:t>
      </w:r>
      <w:r w:rsidRPr="0073630E">
        <w:tab/>
        <w:t>Gateway GPRS Support Node</w:t>
      </w:r>
    </w:p>
    <w:p w:rsidR="003F7E7F" w:rsidRDefault="003F7E7F" w:rsidP="003F7E7F">
      <w:pPr>
        <w:pStyle w:val="EW"/>
      </w:pPr>
      <w:r>
        <w:t>G-PDU</w:t>
      </w:r>
      <w:r>
        <w:tab/>
      </w:r>
      <w:r w:rsidRPr="00596B90">
        <w:t>GTP encapsulated use</w:t>
      </w:r>
      <w:r>
        <w:t>r</w:t>
      </w:r>
      <w:r w:rsidRPr="00596B90">
        <w:t xml:space="preserve"> </w:t>
      </w:r>
      <w:r>
        <w:t>P</w:t>
      </w:r>
      <w:r w:rsidRPr="00596B90">
        <w:t xml:space="preserve">lane </w:t>
      </w:r>
      <w:r>
        <w:t>D</w:t>
      </w:r>
      <w:r w:rsidRPr="00596B90">
        <w:t xml:space="preserve">ata </w:t>
      </w:r>
      <w:r>
        <w:t>U</w:t>
      </w:r>
      <w:r w:rsidRPr="00596B90">
        <w:t>nit</w:t>
      </w:r>
    </w:p>
    <w:p w:rsidR="003F7E7F" w:rsidRDefault="003F7E7F" w:rsidP="003F7E7F">
      <w:pPr>
        <w:pStyle w:val="EW"/>
      </w:pPr>
      <w:r>
        <w:t>GTP</w:t>
      </w:r>
      <w:r>
        <w:tab/>
        <w:t>GPRS Tunnelling Protocol</w:t>
      </w:r>
    </w:p>
    <w:p w:rsidR="003F7E7F" w:rsidRPr="00935D35" w:rsidRDefault="003F7E7F" w:rsidP="003F7E7F">
      <w:pPr>
        <w:pStyle w:val="EW"/>
        <w:rPr>
          <w:lang w:val="es-ES_tradnl"/>
        </w:rPr>
      </w:pPr>
      <w:r w:rsidRPr="00935D35">
        <w:rPr>
          <w:lang w:val="es-ES_tradnl"/>
        </w:rPr>
        <w:t>GTP-C</w:t>
      </w:r>
      <w:r w:rsidRPr="00935D35">
        <w:rPr>
          <w:lang w:val="es-ES_tradnl"/>
        </w:rPr>
        <w:tab/>
        <w:t>GTP Control</w:t>
      </w:r>
    </w:p>
    <w:p w:rsidR="003F7E7F" w:rsidRPr="00935D35" w:rsidRDefault="003F7E7F" w:rsidP="003F7E7F">
      <w:pPr>
        <w:pStyle w:val="EW"/>
        <w:rPr>
          <w:lang w:val="es-ES_tradnl"/>
        </w:rPr>
      </w:pPr>
      <w:r w:rsidRPr="00935D35">
        <w:rPr>
          <w:lang w:val="es-ES_tradnl"/>
        </w:rPr>
        <w:t>GTP-U</w:t>
      </w:r>
      <w:r w:rsidRPr="00935D35">
        <w:rPr>
          <w:lang w:val="es-ES_tradnl"/>
        </w:rPr>
        <w:tab/>
        <w:t>GTP User</w:t>
      </w:r>
    </w:p>
    <w:p w:rsidR="003F7E7F" w:rsidRPr="00994F08" w:rsidRDefault="003F7E7F" w:rsidP="003F7E7F">
      <w:pPr>
        <w:pStyle w:val="EW"/>
        <w:rPr>
          <w:lang w:val="fr-FR"/>
        </w:rPr>
      </w:pPr>
      <w:r w:rsidRPr="00994F08">
        <w:rPr>
          <w:lang w:val="fr-FR"/>
        </w:rPr>
        <w:t>IE</w:t>
      </w:r>
      <w:r w:rsidRPr="00994F08">
        <w:rPr>
          <w:lang w:val="fr-FR"/>
        </w:rPr>
        <w:tab/>
        <w:t>Information Element</w:t>
      </w:r>
    </w:p>
    <w:p w:rsidR="003F7E7F" w:rsidRPr="00994F08" w:rsidRDefault="003F7E7F" w:rsidP="003F7E7F">
      <w:pPr>
        <w:pStyle w:val="EW"/>
        <w:rPr>
          <w:lang w:val="fr-FR"/>
        </w:rPr>
      </w:pPr>
      <w:r w:rsidRPr="00994F08">
        <w:rPr>
          <w:lang w:val="fr-FR"/>
        </w:rPr>
        <w:t>IGMP</w:t>
      </w:r>
      <w:r w:rsidRPr="00994F08">
        <w:rPr>
          <w:lang w:val="fr-FR"/>
        </w:rPr>
        <w:tab/>
        <w:t>Internet Group Management Protocol</w:t>
      </w:r>
    </w:p>
    <w:p w:rsidR="003F7E7F" w:rsidRPr="00994F08" w:rsidRDefault="003F7E7F" w:rsidP="003F7E7F">
      <w:pPr>
        <w:pStyle w:val="EW"/>
        <w:rPr>
          <w:lang w:val="fr-FR"/>
        </w:rPr>
      </w:pPr>
      <w:r w:rsidRPr="00994F08">
        <w:rPr>
          <w:lang w:val="fr-FR"/>
        </w:rPr>
        <w:t>IP</w:t>
      </w:r>
      <w:r w:rsidRPr="00994F08">
        <w:rPr>
          <w:lang w:val="fr-FR"/>
        </w:rPr>
        <w:tab/>
        <w:t>Internet Protocol</w:t>
      </w:r>
    </w:p>
    <w:p w:rsidR="003F7E7F" w:rsidRPr="00994F08" w:rsidRDefault="003F7E7F" w:rsidP="003F7E7F">
      <w:pPr>
        <w:pStyle w:val="EW"/>
        <w:rPr>
          <w:lang w:val="fr-FR"/>
        </w:rPr>
      </w:pPr>
      <w:r w:rsidRPr="00994F08">
        <w:rPr>
          <w:lang w:val="fr-FR"/>
        </w:rPr>
        <w:t>IPv4</w:t>
      </w:r>
      <w:r w:rsidRPr="00994F08">
        <w:rPr>
          <w:lang w:val="fr-FR"/>
        </w:rPr>
        <w:tab/>
        <w:t>Internet Protocol version 4</w:t>
      </w:r>
    </w:p>
    <w:p w:rsidR="003F7E7F" w:rsidRPr="00994F08" w:rsidRDefault="003F7E7F" w:rsidP="003F7E7F">
      <w:pPr>
        <w:pStyle w:val="EW"/>
        <w:rPr>
          <w:lang w:val="fr-FR"/>
        </w:rPr>
      </w:pPr>
      <w:r w:rsidRPr="00994F08">
        <w:rPr>
          <w:lang w:val="fr-FR"/>
        </w:rPr>
        <w:t>IPv6</w:t>
      </w:r>
      <w:r w:rsidRPr="00994F08">
        <w:rPr>
          <w:lang w:val="fr-FR"/>
        </w:rPr>
        <w:tab/>
        <w:t xml:space="preserve">Internet Protocol version 6 </w:t>
      </w:r>
    </w:p>
    <w:p w:rsidR="003F7E7F" w:rsidRPr="00704776" w:rsidRDefault="003F7E7F" w:rsidP="003F7E7F">
      <w:pPr>
        <w:pStyle w:val="EW"/>
        <w:rPr>
          <w:lang w:val="es-ES_tradnl"/>
        </w:rPr>
      </w:pPr>
      <w:r>
        <w:rPr>
          <w:lang w:val="es-ES_tradnl"/>
        </w:rPr>
        <w:t>MME</w:t>
      </w:r>
      <w:r>
        <w:rPr>
          <w:lang w:val="es-ES_tradnl"/>
        </w:rPr>
        <w:tab/>
        <w:t>Mobility Management Entity</w:t>
      </w:r>
    </w:p>
    <w:p w:rsidR="003F7E7F" w:rsidRPr="00994F08" w:rsidRDefault="003F7E7F" w:rsidP="003F7E7F">
      <w:pPr>
        <w:pStyle w:val="EW"/>
        <w:rPr>
          <w:lang w:val="fr-FR"/>
        </w:rPr>
      </w:pPr>
      <w:r w:rsidRPr="00994F08">
        <w:rPr>
          <w:lang w:val="fr-FR"/>
        </w:rPr>
        <w:t>PDU</w:t>
      </w:r>
      <w:r w:rsidRPr="00994F08">
        <w:rPr>
          <w:lang w:val="fr-FR"/>
        </w:rPr>
        <w:tab/>
        <w:t>Packet Data Unit</w:t>
      </w:r>
    </w:p>
    <w:p w:rsidR="003F7E7F" w:rsidRPr="00F97F42" w:rsidRDefault="003F7E7F" w:rsidP="003F7E7F">
      <w:pPr>
        <w:pStyle w:val="EW"/>
        <w:rPr>
          <w:lang w:val="fr-FR"/>
        </w:rPr>
      </w:pPr>
      <w:r w:rsidRPr="00F97F42">
        <w:rPr>
          <w:lang w:val="fr-FR"/>
        </w:rPr>
        <w:t>PGW</w:t>
      </w:r>
      <w:r w:rsidRPr="00F97F42">
        <w:rPr>
          <w:lang w:val="fr-FR"/>
        </w:rPr>
        <w:tab/>
        <w:t>PDN Gateway</w:t>
      </w:r>
    </w:p>
    <w:p w:rsidR="003F7E7F" w:rsidRPr="0060000E" w:rsidRDefault="003F7E7F" w:rsidP="003F7E7F">
      <w:pPr>
        <w:pStyle w:val="EW"/>
      </w:pPr>
      <w:r w:rsidRPr="0060000E">
        <w:t>QoS</w:t>
      </w:r>
      <w:r w:rsidRPr="0060000E">
        <w:tab/>
        <w:t>Quality of Service</w:t>
      </w:r>
    </w:p>
    <w:p w:rsidR="003F7E7F" w:rsidRPr="0060000E" w:rsidRDefault="003F7E7F" w:rsidP="003F7E7F">
      <w:pPr>
        <w:pStyle w:val="EW"/>
      </w:pPr>
      <w:r w:rsidRPr="0060000E">
        <w:t>RANAP</w:t>
      </w:r>
      <w:r w:rsidRPr="0060000E">
        <w:tab/>
        <w:t>Radio Access Network Application Part</w:t>
      </w:r>
    </w:p>
    <w:p w:rsidR="003F7E7F" w:rsidRPr="004B63C3" w:rsidRDefault="003F7E7F" w:rsidP="003F7E7F">
      <w:pPr>
        <w:pStyle w:val="EW"/>
      </w:pPr>
      <w:r w:rsidRPr="004B63C3">
        <w:t>RNC</w:t>
      </w:r>
      <w:r w:rsidRPr="004B63C3">
        <w:tab/>
        <w:t>Radio Network Controller</w:t>
      </w:r>
    </w:p>
    <w:p w:rsidR="003F7E7F" w:rsidRDefault="003F7E7F" w:rsidP="003F7E7F">
      <w:pPr>
        <w:pStyle w:val="EW"/>
      </w:pPr>
      <w:r w:rsidRPr="0073630E">
        <w:t>SGSN</w:t>
      </w:r>
      <w:r w:rsidRPr="0073630E">
        <w:tab/>
        <w:t>Serving GPRS Support Node</w:t>
      </w:r>
    </w:p>
    <w:p w:rsidR="003F7E7F" w:rsidRDefault="003F7E7F" w:rsidP="003F7E7F">
      <w:pPr>
        <w:pStyle w:val="EW"/>
      </w:pPr>
      <w:r w:rsidRPr="0073630E">
        <w:t>SGW</w:t>
      </w:r>
      <w:r w:rsidRPr="0073630E">
        <w:tab/>
        <w:t>Serving Gateway</w:t>
      </w:r>
    </w:p>
    <w:p w:rsidR="003F7E7F" w:rsidRPr="004B63C3" w:rsidRDefault="003F7E7F" w:rsidP="003F7E7F">
      <w:pPr>
        <w:pStyle w:val="EW"/>
      </w:pPr>
      <w:r w:rsidRPr="004B63C3">
        <w:t>TEID</w:t>
      </w:r>
      <w:r w:rsidRPr="004B63C3">
        <w:tab/>
        <w:t>Tunnel Endpoint IDentifier</w:t>
      </w:r>
    </w:p>
    <w:p w:rsidR="003F7E7F" w:rsidRPr="00935D35" w:rsidRDefault="003F7E7F" w:rsidP="003F7E7F">
      <w:pPr>
        <w:pStyle w:val="EW"/>
      </w:pPr>
      <w:r w:rsidRPr="00935D35">
        <w:t>T-PDU</w:t>
      </w:r>
      <w:r w:rsidRPr="00935D35">
        <w:tab/>
        <w:t>Transport PDU</w:t>
      </w:r>
    </w:p>
    <w:p w:rsidR="003F7E7F" w:rsidRPr="0009740D" w:rsidRDefault="003F7E7F" w:rsidP="003F7E7F">
      <w:pPr>
        <w:pStyle w:val="EW"/>
        <w:rPr>
          <w:lang w:val="en-US"/>
        </w:rPr>
      </w:pPr>
      <w:r w:rsidRPr="00732BC0">
        <w:t>T</w:t>
      </w:r>
      <w:r>
        <w:t>WAN</w:t>
      </w:r>
      <w:r w:rsidRPr="00732BC0">
        <w:tab/>
      </w:r>
      <w:r w:rsidRPr="00435100">
        <w:rPr>
          <w:lang w:val="en-US"/>
        </w:rPr>
        <w:t>T</w:t>
      </w:r>
      <w:r>
        <w:rPr>
          <w:lang w:val="en-US"/>
        </w:rPr>
        <w:t xml:space="preserve">rusted WLAN Access Network </w:t>
      </w:r>
    </w:p>
    <w:p w:rsidR="003F7E7F" w:rsidRPr="00DE5F85" w:rsidRDefault="003F7E7F" w:rsidP="003F7E7F">
      <w:pPr>
        <w:pStyle w:val="EW"/>
      </w:pPr>
      <w:r w:rsidRPr="00DE5F85">
        <w:t>UDP</w:t>
      </w:r>
      <w:r w:rsidRPr="00DE5F85">
        <w:tab/>
        <w:t>User Datagram Protocol</w:t>
      </w:r>
    </w:p>
    <w:p w:rsidR="003F7E7F" w:rsidRPr="008A3CB9" w:rsidRDefault="003F7E7F" w:rsidP="003F7E7F">
      <w:pPr>
        <w:pStyle w:val="EW"/>
      </w:pPr>
      <w:r w:rsidRPr="004B63C3">
        <w:t>UTRAN</w:t>
      </w:r>
      <w:r>
        <w:tab/>
      </w:r>
      <w:r w:rsidRPr="004B63C3">
        <w:t>UMTS Terrestrial Radio Access Network</w:t>
      </w:r>
    </w:p>
    <w:p w:rsidR="004A3549" w:rsidRDefault="004A3549">
      <w:pPr>
        <w:pStyle w:val="Heading1"/>
      </w:pPr>
      <w:bookmarkStart w:id="22" w:name="_Toc20213181"/>
      <w:bookmarkStart w:id="23" w:name="_Toc27752090"/>
      <w:bookmarkStart w:id="24" w:name="_Toc27752725"/>
      <w:r>
        <w:t>4</w:t>
      </w:r>
      <w:r>
        <w:tab/>
      </w:r>
      <w:r w:rsidR="004A283F">
        <w:t>General</w:t>
      </w:r>
      <w:bookmarkEnd w:id="22"/>
      <w:bookmarkEnd w:id="23"/>
      <w:bookmarkEnd w:id="24"/>
    </w:p>
    <w:p w:rsidR="004A283F" w:rsidRDefault="008819ED" w:rsidP="008819ED">
      <w:pPr>
        <w:pStyle w:val="Heading2"/>
        <w:tabs>
          <w:tab w:val="left" w:pos="1140"/>
        </w:tabs>
        <w:ind w:left="1140" w:hanging="1140"/>
      </w:pPr>
      <w:bookmarkStart w:id="25" w:name="_Toc20213182"/>
      <w:bookmarkStart w:id="26" w:name="_Toc27752091"/>
      <w:bookmarkStart w:id="27" w:name="_Toc27752726"/>
      <w:r>
        <w:t>4.1</w:t>
      </w:r>
      <w:r>
        <w:tab/>
      </w:r>
      <w:r w:rsidR="004A283F">
        <w:t>GTP Path</w:t>
      </w:r>
      <w:bookmarkEnd w:id="25"/>
      <w:bookmarkEnd w:id="26"/>
      <w:bookmarkEnd w:id="27"/>
    </w:p>
    <w:p w:rsidR="001F29EB" w:rsidRDefault="001F29EB" w:rsidP="001F29EB">
      <w:pPr>
        <w:rPr>
          <w:lang w:eastAsia="ja-JP"/>
        </w:rPr>
      </w:pPr>
      <w:r>
        <w:rPr>
          <w:rFonts w:hint="eastAsia"/>
          <w:lang w:eastAsia="ja-JP"/>
        </w:rPr>
        <w:t xml:space="preserve">For the definition of </w:t>
      </w:r>
      <w:r w:rsidR="00B35000">
        <w:rPr>
          <w:lang w:eastAsia="ja-JP"/>
        </w:rPr>
        <w:t>UDP/IP</w:t>
      </w:r>
      <w:r w:rsidR="00B35000">
        <w:rPr>
          <w:rFonts w:hint="eastAsia"/>
          <w:lang w:eastAsia="ja-JP"/>
        </w:rPr>
        <w:t xml:space="preserve"> </w:t>
      </w:r>
      <w:r>
        <w:rPr>
          <w:rFonts w:hint="eastAsia"/>
          <w:lang w:eastAsia="ja-JP"/>
        </w:rPr>
        <w:t>Path</w:t>
      </w:r>
      <w:r w:rsidR="00B35000">
        <w:rPr>
          <w:lang w:eastAsia="ja-JP"/>
        </w:rPr>
        <w:t xml:space="preserve"> and GTP Endpoint</w:t>
      </w:r>
      <w:r>
        <w:rPr>
          <w:rFonts w:hint="eastAsia"/>
          <w:lang w:eastAsia="ja-JP"/>
        </w:rPr>
        <w:t>, see 3GPP TS 29.060 [6].</w:t>
      </w:r>
    </w:p>
    <w:p w:rsidR="00F93E00" w:rsidRPr="000A3040" w:rsidRDefault="00F93E00" w:rsidP="00F93E00">
      <w:pPr>
        <w:pStyle w:val="Heading2"/>
        <w:rPr>
          <w:lang w:val="fr-FR"/>
        </w:rPr>
      </w:pPr>
      <w:bookmarkStart w:id="28" w:name="_Toc20213183"/>
      <w:bookmarkStart w:id="29" w:name="_Toc27752092"/>
      <w:bookmarkStart w:id="30" w:name="_Toc27752727"/>
      <w:r w:rsidRPr="000A3040">
        <w:rPr>
          <w:lang w:val="fr-FR"/>
        </w:rPr>
        <w:t>4.2</w:t>
      </w:r>
      <w:r w:rsidRPr="000A3040">
        <w:rPr>
          <w:lang w:val="fr-FR"/>
        </w:rPr>
        <w:tab/>
        <w:t>GTP-U Tunnels</w:t>
      </w:r>
      <w:bookmarkEnd w:id="28"/>
      <w:bookmarkEnd w:id="29"/>
      <w:bookmarkEnd w:id="30"/>
    </w:p>
    <w:p w:rsidR="00A24D24" w:rsidRPr="000A3040" w:rsidRDefault="00A24D24" w:rsidP="00A24D24">
      <w:pPr>
        <w:pStyle w:val="Heading3"/>
        <w:rPr>
          <w:lang w:val="fr-FR"/>
        </w:rPr>
      </w:pPr>
      <w:bookmarkStart w:id="31" w:name="_Toc20213184"/>
      <w:bookmarkStart w:id="32" w:name="_Toc27752093"/>
      <w:bookmarkStart w:id="33" w:name="_Toc27752728"/>
      <w:r w:rsidRPr="000A3040">
        <w:rPr>
          <w:lang w:val="fr-FR"/>
        </w:rPr>
        <w:t>4.2.1</w:t>
      </w:r>
      <w:r w:rsidRPr="000A3040">
        <w:rPr>
          <w:lang w:val="fr-FR"/>
        </w:rPr>
        <w:tab/>
        <w:t>GTP-U Tunnel description</w:t>
      </w:r>
      <w:bookmarkEnd w:id="31"/>
      <w:bookmarkEnd w:id="32"/>
      <w:bookmarkEnd w:id="33"/>
    </w:p>
    <w:p w:rsidR="00F93E00" w:rsidRDefault="00F93E00" w:rsidP="00F93E00">
      <w:r w:rsidRPr="003F1FCA">
        <w:t xml:space="preserve">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w:t>
      </w:r>
      <w:r w:rsidR="00533E74">
        <w:t>signalled</w:t>
      </w:r>
      <w:r w:rsidR="00533E74" w:rsidRPr="003F1FCA">
        <w:t xml:space="preserve"> </w:t>
      </w:r>
      <w:r w:rsidR="00533E74">
        <w:t xml:space="preserve">to the peer GTP-U entity </w:t>
      </w:r>
      <w:r>
        <w:t>using a control plane protocol like GTPv1-C, GTPv2-C, RANAP or S1-AP</w:t>
      </w:r>
      <w:r w:rsidRPr="003F1FCA">
        <w:t>.</w:t>
      </w:r>
    </w:p>
    <w:p w:rsidR="00A24D24" w:rsidRDefault="00A24D24" w:rsidP="00A24D24">
      <w:r>
        <w:t>In what follows we refer to the outer GTPv1-U IP packet as the IP packet that carries a GTPv1-U packet. The inner IP packet in a GTPv1-U packet (T-PDU) is either</w:t>
      </w:r>
    </w:p>
    <w:p w:rsidR="00A24D24" w:rsidRPr="00A24D24" w:rsidRDefault="00A24D24" w:rsidP="00A24D24">
      <w:pPr>
        <w:pStyle w:val="B1"/>
      </w:pPr>
      <w:r w:rsidRPr="00A24D24">
        <w:t>-</w:t>
      </w:r>
      <w:r w:rsidRPr="00A24D24">
        <w:tab/>
        <w:t xml:space="preserve">An IP packet sent to the UE/MS in the downlink direction over one or more tunnels from the external network identified by the APN. </w:t>
      </w:r>
    </w:p>
    <w:p w:rsidR="00A24D24" w:rsidRPr="00A24D24" w:rsidRDefault="00A24D24" w:rsidP="00A24D24">
      <w:pPr>
        <w:pStyle w:val="B1"/>
      </w:pPr>
      <w:r w:rsidRPr="00A24D24">
        <w:t>-</w:t>
      </w:r>
      <w:r w:rsidRPr="00A24D24">
        <w:tab/>
        <w:t>An IP packet sent from a UE/MS in the uplink direction over one or more tunnels to the external network identified by the APN.</w:t>
      </w:r>
    </w:p>
    <w:p w:rsidR="00A24D24" w:rsidRDefault="00A24D24" w:rsidP="00A24D24">
      <w:pPr>
        <w:pStyle w:val="NO"/>
      </w:pPr>
      <w:r>
        <w:t>NOTE 1:</w:t>
      </w:r>
      <w:r>
        <w:tab/>
        <w:t xml:space="preserve">Not all tunnels in 3GPP networks will necessarily be </w:t>
      </w:r>
      <w:r w:rsidRPr="008D2336">
        <w:t>GTPv1</w:t>
      </w:r>
      <w:r>
        <w:t>-U,</w:t>
      </w:r>
    </w:p>
    <w:p w:rsidR="00A24D24" w:rsidRPr="003F1FCA" w:rsidRDefault="00A24D24" w:rsidP="00A24D24">
      <w:pPr>
        <w:pStyle w:val="NO"/>
      </w:pPr>
      <w:r>
        <w:t>NOTE 2:</w:t>
      </w:r>
      <w:r>
        <w:tab/>
        <w:t>The inner MTU size of the GTPv1-U tunnel is typically not the same as the outer MTU size of the IP path carrying the outer IP packets.</w:t>
      </w:r>
    </w:p>
    <w:p w:rsidR="00F93E00" w:rsidRDefault="00F93E00" w:rsidP="00F93E00">
      <w:r w:rsidRPr="003F1FCA">
        <w:t xml:space="preserve">The maximum size of a T-PDU that may be transmitted without fragmentation by GGSN or the MS is defined in </w:t>
      </w:r>
      <w:r w:rsidRPr="008819ED">
        <w:t>3GPP TS 23.060 [4].</w:t>
      </w:r>
    </w:p>
    <w:p w:rsidR="00A24D24" w:rsidRDefault="00A24D24" w:rsidP="00A24D24">
      <w:pPr>
        <w:pStyle w:val="Heading3"/>
      </w:pPr>
      <w:bookmarkStart w:id="34" w:name="_Toc20213185"/>
      <w:bookmarkStart w:id="35" w:name="_Toc27752094"/>
      <w:bookmarkStart w:id="36" w:name="_Toc27752729"/>
      <w:r>
        <w:t>4.2.2</w:t>
      </w:r>
      <w:r>
        <w:tab/>
        <w:t>IP transport</w:t>
      </w:r>
      <w:bookmarkEnd w:id="34"/>
      <w:bookmarkEnd w:id="35"/>
      <w:bookmarkEnd w:id="36"/>
    </w:p>
    <w:p w:rsidR="00A24D24" w:rsidRPr="003F1FCA" w:rsidRDefault="00A24D24" w:rsidP="00A24D24">
      <w:r>
        <w:t>According to IETF RFC 791 [10], a</w:t>
      </w:r>
      <w:r w:rsidRPr="003F1FCA">
        <w:t xml:space="preserve">ny </w:t>
      </w:r>
      <w:r>
        <w:t xml:space="preserve">IPv4 </w:t>
      </w:r>
      <w:r w:rsidRPr="003F1FCA">
        <w:t xml:space="preserve">router in the backbone may fragment the </w:t>
      </w:r>
      <w:r>
        <w:t xml:space="preserve">outer IPv4 </w:t>
      </w:r>
      <w:r w:rsidRPr="003F1FCA">
        <w:t>GTP</w:t>
      </w:r>
      <w:r>
        <w:t>v1-U</w:t>
      </w:r>
      <w:r w:rsidRPr="003F1FCA">
        <w:t xml:space="preserve"> packet</w:t>
      </w:r>
      <w:r>
        <w:t xml:space="preserve"> with a flag of DF=0.</w:t>
      </w:r>
    </w:p>
    <w:p w:rsidR="00A24D24" w:rsidRDefault="00A24D24" w:rsidP="00A24D24">
      <w:r>
        <w:t>Unnecessary fragmentation should be avoided when possible due to the following;</w:t>
      </w:r>
    </w:p>
    <w:p w:rsidR="00A24D24" w:rsidRPr="00A24D24" w:rsidRDefault="00A24D24" w:rsidP="00A24D24">
      <w:pPr>
        <w:pStyle w:val="B1"/>
      </w:pPr>
      <w:r w:rsidRPr="00A24D24">
        <w:t>-</w:t>
      </w:r>
      <w:r w:rsidRPr="00A24D24">
        <w:tab/>
        <w:t>Fragmentation is bandwidth inefficient, since the complete IP header is duplicated in each fragment.</w:t>
      </w:r>
    </w:p>
    <w:p w:rsidR="00A24D24" w:rsidRPr="00A24D24" w:rsidRDefault="00A24D24" w:rsidP="00A24D24">
      <w:pPr>
        <w:pStyle w:val="B1"/>
      </w:pPr>
      <w:r w:rsidRPr="00A24D24">
        <w:t>-</w:t>
      </w:r>
      <w:r w:rsidRPr="00A24D24">
        <w:tab/>
        <w:t>Fragmentation is CPU intensive since more fragments require more processing at both GTPv1-U endpoints and IP routers. It also requires additional memory at the receiver.</w:t>
      </w:r>
    </w:p>
    <w:p w:rsidR="00A24D24" w:rsidRPr="00A24D24" w:rsidRDefault="00A24D24" w:rsidP="00A24D24">
      <w:pPr>
        <w:pStyle w:val="B1"/>
      </w:pPr>
      <w:r w:rsidRPr="00A24D24">
        <w:t>-</w:t>
      </w:r>
      <w:r w:rsidRPr="00A24D24">
        <w:tab/>
        <w:t>If one fragment is lost, the complete packet has to be discarded. The reason is there is no selective retransmission of IP fragments provided in IPv4 or IPv6.</w:t>
      </w:r>
    </w:p>
    <w:p w:rsidR="00A24D24" w:rsidRPr="003F1FCA" w:rsidRDefault="000A1128" w:rsidP="00A24D24">
      <w:r>
        <w:t xml:space="preserve">Recommendations </w:t>
      </w:r>
      <w:r w:rsidR="00AA68DC">
        <w:t>on how to set the default inner MTU size at the PDN GW and UE/MS to avoid IP fragmentation of both inner IP packets (in the PDN GW or UE/MS) and outer IP packets in the backbone are specified in clause 9.3 of 3GPP TS 23.060 [4].</w:t>
      </w:r>
    </w:p>
    <w:p w:rsidR="00A24D24" w:rsidRDefault="00A24D24" w:rsidP="00A24D24">
      <w:pPr>
        <w:pStyle w:val="Heading3"/>
      </w:pPr>
      <w:bookmarkStart w:id="37" w:name="_Toc20213186"/>
      <w:bookmarkStart w:id="38" w:name="_Toc27752095"/>
      <w:bookmarkStart w:id="39" w:name="_Toc27752730"/>
      <w:r>
        <w:t>4.2.3</w:t>
      </w:r>
      <w:r>
        <w:tab/>
        <w:t>GTP-U Tunnel IP transport</w:t>
      </w:r>
      <w:bookmarkEnd w:id="37"/>
      <w:bookmarkEnd w:id="38"/>
      <w:bookmarkEnd w:id="39"/>
    </w:p>
    <w:p w:rsidR="00CC78FF" w:rsidRDefault="00CC78FF" w:rsidP="00CC78FF">
      <w:pPr>
        <w:rPr>
          <w:bCs/>
        </w:rPr>
      </w:pPr>
      <w:r w:rsidRPr="003F1FCA">
        <w:rPr>
          <w:bCs/>
        </w:rPr>
        <w:t>Functionality for IP</w:t>
      </w:r>
      <w:r>
        <w:rPr>
          <w:bCs/>
        </w:rPr>
        <w:t xml:space="preserve"> transport and IP</w:t>
      </w:r>
      <w:r w:rsidRPr="003F1FCA">
        <w:rPr>
          <w:bCs/>
        </w:rPr>
        <w:t xml:space="preserve"> fragmentation </w:t>
      </w:r>
      <w:r>
        <w:rPr>
          <w:bCs/>
        </w:rPr>
        <w:t xml:space="preserve">at a RAN node </w:t>
      </w:r>
      <w:r w:rsidRPr="003F1FCA">
        <w:rPr>
          <w:bCs/>
        </w:rPr>
        <w:t>on the Iu interface</w:t>
      </w:r>
      <w:r>
        <w:rPr>
          <w:bCs/>
        </w:rPr>
        <w:t xml:space="preserve"> or S12</w:t>
      </w:r>
      <w:r w:rsidRPr="003F1FCA">
        <w:rPr>
          <w:bCs/>
        </w:rPr>
        <w:t xml:space="preserve"> is defined in </w:t>
      </w:r>
      <w:r w:rsidRPr="003F1FCA">
        <w:t>3GPP</w:t>
      </w:r>
      <w:r>
        <w:t> </w:t>
      </w:r>
      <w:r w:rsidRPr="003F1FCA">
        <w:t>TS 2</w:t>
      </w:r>
      <w:r w:rsidRPr="003F1FCA">
        <w:rPr>
          <w:lang w:eastAsia="ja-JP"/>
        </w:rPr>
        <w:t>5.414</w:t>
      </w:r>
      <w:r>
        <w:rPr>
          <w:lang w:val="en-US" w:eastAsia="ja-JP"/>
        </w:rPr>
        <w:t> </w:t>
      </w:r>
      <w:r w:rsidRPr="003F1FCA">
        <w:rPr>
          <w:bCs/>
        </w:rPr>
        <w:t>[</w:t>
      </w:r>
      <w:r>
        <w:rPr>
          <w:bCs/>
        </w:rPr>
        <w:t>16</w:t>
      </w:r>
      <w:r w:rsidRPr="003F1FCA">
        <w:rPr>
          <w:bCs/>
        </w:rPr>
        <w:t>].</w:t>
      </w:r>
    </w:p>
    <w:p w:rsidR="00CC78FF" w:rsidRDefault="00CC78FF" w:rsidP="00CC78FF">
      <w:pPr>
        <w:rPr>
          <w:bCs/>
        </w:rPr>
      </w:pPr>
      <w:r w:rsidRPr="003F1FCA">
        <w:rPr>
          <w:bCs/>
        </w:rPr>
        <w:t>Functionalit</w:t>
      </w:r>
      <w:r>
        <w:rPr>
          <w:bCs/>
        </w:rPr>
        <w:t xml:space="preserve">y for IP transport and IP fragmentation at an eNodeB on the S1-U and X2 </w:t>
      </w:r>
      <w:r w:rsidRPr="003F1FCA">
        <w:rPr>
          <w:bCs/>
        </w:rPr>
        <w:t xml:space="preserve">interface is defined in </w:t>
      </w:r>
      <w:r>
        <w:t>3GPP TS 36</w:t>
      </w:r>
      <w:r w:rsidRPr="0068151F">
        <w:rPr>
          <w:lang w:eastAsia="ja-JP"/>
        </w:rPr>
        <w:t>.300</w:t>
      </w:r>
      <w:r>
        <w:rPr>
          <w:lang w:val="en-US" w:eastAsia="ja-JP"/>
        </w:rPr>
        <w:t> </w:t>
      </w:r>
      <w:r w:rsidRPr="00A24D24">
        <w:rPr>
          <w:bCs/>
        </w:rPr>
        <w:t>[17].</w:t>
      </w:r>
    </w:p>
    <w:p w:rsidR="00CC78FF" w:rsidRDefault="00CC78FF" w:rsidP="00CC78FF">
      <w:pPr>
        <w:rPr>
          <w:bCs/>
        </w:rPr>
      </w:pPr>
      <w:r w:rsidRPr="003F1FCA">
        <w:rPr>
          <w:bCs/>
        </w:rPr>
        <w:t>Functionalit</w:t>
      </w:r>
      <w:r>
        <w:rPr>
          <w:bCs/>
        </w:rPr>
        <w:t xml:space="preserve">y for IP transport and IP fragmentation at an NG-RAN on the N3 and Xn </w:t>
      </w:r>
      <w:r w:rsidRPr="003F1FCA">
        <w:rPr>
          <w:bCs/>
        </w:rPr>
        <w:t xml:space="preserve">interface is defined in </w:t>
      </w:r>
      <w:r>
        <w:t>3GPP TS 38</w:t>
      </w:r>
      <w:r w:rsidRPr="0068151F">
        <w:rPr>
          <w:lang w:eastAsia="ja-JP"/>
        </w:rPr>
        <w:t>.300</w:t>
      </w:r>
      <w:r>
        <w:rPr>
          <w:lang w:val="en-US" w:eastAsia="ja-JP"/>
        </w:rPr>
        <w:t> </w:t>
      </w:r>
      <w:r>
        <w:rPr>
          <w:bCs/>
        </w:rPr>
        <w:t>[34]</w:t>
      </w:r>
      <w:r w:rsidRPr="00A24D24">
        <w:rPr>
          <w:bCs/>
        </w:rPr>
        <w:t>.</w:t>
      </w:r>
    </w:p>
    <w:p w:rsidR="00CC78FF" w:rsidRDefault="00CC78FF" w:rsidP="00CC78FF">
      <w:r w:rsidRPr="008E42FA">
        <w:t>The</w:t>
      </w:r>
      <w:r>
        <w:t xml:space="preserve"> outer GTPv1-U packet layer shall support </w:t>
      </w:r>
      <w:r w:rsidRPr="008E42FA">
        <w:t xml:space="preserve">IPv4 </w:t>
      </w:r>
      <w:r>
        <w:t>as defined by IETF RFC 791 [10]</w:t>
      </w:r>
      <w:r w:rsidRPr="008E42FA">
        <w:t xml:space="preserve"> </w:t>
      </w:r>
      <w:r>
        <w:t>and should support IPv6 as defined by IETF RFC </w:t>
      </w:r>
      <w:r w:rsidR="003C6D96">
        <w:t> 8200 [36]</w:t>
      </w:r>
      <w:r>
        <w:t>.</w:t>
      </w:r>
    </w:p>
    <w:p w:rsidR="00CC78FF" w:rsidRDefault="00CC78FF" w:rsidP="00CC78FF">
      <w:r>
        <w:t>The following text as well as clauses 4.2.4 and 4.2.5 apply only to core network GTPv1-U endpoints.</w:t>
      </w:r>
    </w:p>
    <w:p w:rsidR="00521C11" w:rsidRPr="009F11A1" w:rsidRDefault="00521C11" w:rsidP="00521C11">
      <w:r>
        <w:t>GTPv1-U tunnel endpoints do not need to change the hopcount/TTL or to perform any IP routing functions in respect to inner IP packet other than the functions explicitly stated here. However, other co-located functions may do so. For example, the GGSN/PGW</w:t>
      </w:r>
      <w:r>
        <w:rPr>
          <w:rFonts w:hint="eastAsia"/>
          <w:lang w:eastAsia="zh-CN"/>
        </w:rPr>
        <w:t>/UPF</w:t>
      </w:r>
      <w:r>
        <w:t xml:space="preserve"> may change </w:t>
      </w:r>
      <w:r w:rsidRPr="009F11A1">
        <w:t>the hopcount/TTL as the IP datagram enters/leaves the Gi/SGi</w:t>
      </w:r>
      <w:r>
        <w:rPr>
          <w:rFonts w:hint="eastAsia"/>
          <w:lang w:eastAsia="zh-CN"/>
        </w:rPr>
        <w:t>/N6</w:t>
      </w:r>
      <w:r w:rsidRPr="009F11A1">
        <w:t xml:space="preserve"> interface from/to the GTPv1-U tunnel interface and IP packets may be discarded or rejected at any point by a co-located function due to local policy and/or QoS (the policy enforcement point).</w:t>
      </w:r>
    </w:p>
    <w:p w:rsidR="00A24D24" w:rsidRPr="00994F08" w:rsidRDefault="00A24D24" w:rsidP="00A24D24">
      <w:pPr>
        <w:pStyle w:val="Heading3"/>
      </w:pPr>
      <w:bookmarkStart w:id="40" w:name="_Toc20213187"/>
      <w:bookmarkStart w:id="41" w:name="_Toc27752096"/>
      <w:bookmarkStart w:id="42" w:name="_Toc27752731"/>
      <w:r w:rsidRPr="00994F08">
        <w:t>4.2.4</w:t>
      </w:r>
      <w:r w:rsidRPr="00994F08">
        <w:tab/>
        <w:t>Ingress GTP tunnel (GTPv1-U sending endpoint)</w:t>
      </w:r>
      <w:bookmarkEnd w:id="40"/>
      <w:bookmarkEnd w:id="41"/>
      <w:bookmarkEnd w:id="42"/>
    </w:p>
    <w:p w:rsidR="00A24D24" w:rsidRPr="003F1FCA" w:rsidRDefault="00A24D24" w:rsidP="00A24D24">
      <w:r w:rsidRPr="003F1FCA">
        <w:t>A</w:t>
      </w:r>
      <w:r>
        <w:t>n inner IP packet</w:t>
      </w:r>
      <w:r w:rsidRPr="003F1FCA">
        <w:t xml:space="preserve"> s</w:t>
      </w:r>
      <w:r>
        <w:t>hall be encapsulated at the GTPv1-U sender</w:t>
      </w:r>
      <w:r w:rsidRPr="003F1FCA">
        <w:t xml:space="preserve"> with a GTP header, UDP and IP header. If the resulting </w:t>
      </w:r>
      <w:r>
        <w:t xml:space="preserve">outer </w:t>
      </w:r>
      <w:r w:rsidRPr="003F1FCA">
        <w:t>IP packet is larger than the MTU of</w:t>
      </w:r>
      <w:r>
        <w:t xml:space="preserve"> the first link towards the destination GTPv1-U endpoint</w:t>
      </w:r>
      <w:r w:rsidRPr="003F1FCA">
        <w:t>, fragmentation of the IP packe</w:t>
      </w:r>
      <w:r>
        <w:t>t shall be performed by the sender as per IETF RFC 791 [10] for an  outer  layer of IPv4 and IETF</w:t>
      </w:r>
      <w:r w:rsidR="003C6D96">
        <w:t> </w:t>
      </w:r>
      <w:r>
        <w:t>RFC</w:t>
      </w:r>
      <w:r w:rsidR="003C6D96">
        <w:t> 8200 [36]</w:t>
      </w:r>
      <w:r>
        <w:t xml:space="preserve"> for an outer layer of IPv6</w:t>
      </w:r>
      <w:r w:rsidRPr="003F1FCA">
        <w:t xml:space="preserve">. The </w:t>
      </w:r>
      <w:r>
        <w:t>GTPv1-U sender</w:t>
      </w:r>
      <w:r w:rsidRPr="003F1FCA">
        <w:t xml:space="preserve"> should preferably fragment the IP packet</w:t>
      </w:r>
      <w:r>
        <w:t xml:space="preserve"> to the smallest MTU of any link between GTPv1-U sender and GTPv1-U receiver</w:t>
      </w:r>
      <w:r w:rsidRPr="003F1FCA">
        <w:t>.</w:t>
      </w:r>
    </w:p>
    <w:p w:rsidR="00A24D24" w:rsidRDefault="00A24D24" w:rsidP="00A24D24">
      <w:r>
        <w:t>Fragmentation policy of the inner datagram is implementation dependent but shall interwork with IETF RFC 791 [10] for inner IPv4 datagrams and IETF</w:t>
      </w:r>
      <w:r w:rsidR="003C6D96">
        <w:t> </w:t>
      </w:r>
      <w:r>
        <w:t>RFC</w:t>
      </w:r>
      <w:r w:rsidR="003C6D96">
        <w:t>  8200 [36]</w:t>
      </w:r>
      <w:r>
        <w:t xml:space="preserve"> for inner IPv6 packets.</w:t>
      </w:r>
    </w:p>
    <w:p w:rsidR="00A24D24" w:rsidRPr="003F1FCA" w:rsidRDefault="00A24D24" w:rsidP="00A24D24">
      <w:pPr>
        <w:pStyle w:val="Heading3"/>
      </w:pPr>
      <w:bookmarkStart w:id="43" w:name="_Toc20213188"/>
      <w:bookmarkStart w:id="44" w:name="_Toc27752097"/>
      <w:bookmarkStart w:id="45" w:name="_Toc27752732"/>
      <w:r>
        <w:t>4.2.5</w:t>
      </w:r>
      <w:r w:rsidRPr="003F1FCA">
        <w:tab/>
      </w:r>
      <w:r>
        <w:t>Egress GTP tunnel (GTPv1-U receiving endpoint)</w:t>
      </w:r>
      <w:bookmarkEnd w:id="43"/>
      <w:bookmarkEnd w:id="44"/>
      <w:bookmarkEnd w:id="45"/>
    </w:p>
    <w:p w:rsidR="00A24D24" w:rsidRDefault="00A24D24" w:rsidP="00A24D24">
      <w:pPr>
        <w:rPr>
          <w:b/>
        </w:rPr>
      </w:pPr>
      <w:r>
        <w:t>The GTPv1-U receiving endpoint packets</w:t>
      </w:r>
      <w:r w:rsidRPr="003F1FCA">
        <w:t xml:space="preserve"> shall </w:t>
      </w:r>
      <w:r>
        <w:t>re</w:t>
      </w:r>
      <w:r w:rsidRPr="003F1FCA">
        <w:t>assemble any IP fragm</w:t>
      </w:r>
      <w:r>
        <w:t xml:space="preserve">ents in datagrams received from the GTPv1-U sending endpoint as per IETF RFC 791 [10] for outer IPv4 datagrams and as per </w:t>
      </w:r>
      <w:r w:rsidR="003C6D96">
        <w:t>IETF RFC 8200 [36]</w:t>
      </w:r>
      <w:r>
        <w:t xml:space="preserve"> for outer IPv6 datagrams. The IP reassembly buffer in the receiving endpoint shall be at least the inner MTU size</w:t>
      </w:r>
      <w:r w:rsidRPr="003F1FCA">
        <w:t xml:space="preserve"> plus the size of the tunnel headers (</w:t>
      </w:r>
      <w:r>
        <w:t xml:space="preserve">outer </w:t>
      </w:r>
      <w:r w:rsidRPr="003F1FCA">
        <w:t xml:space="preserve">IP header, </w:t>
      </w:r>
      <w:r>
        <w:t xml:space="preserve">outer </w:t>
      </w:r>
      <w:r w:rsidRPr="003F1FCA">
        <w:t>UDP</w:t>
      </w:r>
      <w:r>
        <w:t xml:space="preserve"> header,</w:t>
      </w:r>
      <w:r w:rsidRPr="003F1FCA">
        <w:t xml:space="preserve"> and GTP header</w:t>
      </w:r>
      <w:r>
        <w:t>, including any GTP extension headers).</w:t>
      </w:r>
    </w:p>
    <w:p w:rsidR="00A24D24" w:rsidRDefault="00A24D24" w:rsidP="00F93E00">
      <w:r>
        <w:t>The completely reassembled IP packet shall then be passed to the IP/UDP/GTPv1-U layers to extract the inner IP packet which is then processed further according to the receiving node's functionality.</w:t>
      </w:r>
    </w:p>
    <w:p w:rsidR="00837ABE" w:rsidRPr="003F1FCA" w:rsidRDefault="00837ABE" w:rsidP="00837ABE">
      <w:pPr>
        <w:pStyle w:val="Heading3"/>
      </w:pPr>
      <w:bookmarkStart w:id="46" w:name="_Toc20213189"/>
      <w:bookmarkStart w:id="47" w:name="_Toc27752098"/>
      <w:bookmarkStart w:id="48" w:name="_Toc27752733"/>
      <w:r>
        <w:t>4.2.6</w:t>
      </w:r>
      <w:r w:rsidRPr="003F1FCA">
        <w:tab/>
      </w:r>
      <w:r>
        <w:t>MBMS IP Multicast Distribution of the User Plane Data</w:t>
      </w:r>
      <w:bookmarkEnd w:id="46"/>
      <w:bookmarkEnd w:id="47"/>
      <w:bookmarkEnd w:id="48"/>
    </w:p>
    <w:p w:rsidR="00837ABE" w:rsidRDefault="00837ABE" w:rsidP="00837ABE">
      <w:r w:rsidRPr="003F1FCA">
        <w:t xml:space="preserve">GTP-U </w:t>
      </w:r>
      <w:r>
        <w:t xml:space="preserve">Multicast </w:t>
      </w:r>
      <w:r w:rsidRPr="003F1FCA">
        <w:t xml:space="preserve">Tunnels are used </w:t>
      </w:r>
      <w:r>
        <w:t>for unidirectional transfer of the</w:t>
      </w:r>
      <w:r w:rsidRPr="003F1FCA">
        <w:t xml:space="preserve"> encapsulated T-PDUs </w:t>
      </w:r>
      <w:r>
        <w:t>from one GTP-U Tunnel Endpoint acting as an IP multicast source to multiple GTP-U Tunnel Endpoints acting as IP multicast listeners, as specified in TS 23.246 [18]</w:t>
      </w:r>
      <w:r w:rsidRPr="003F1FCA">
        <w:t xml:space="preserve">. The </w:t>
      </w:r>
      <w:r w:rsidR="00F85CD7">
        <w:t xml:space="preserve">Common </w:t>
      </w:r>
      <w:r w:rsidRPr="003F1FCA">
        <w:t>Tunnel Endpoint ID (</w:t>
      </w:r>
      <w:r w:rsidR="00F85CD7">
        <w:t>C-</w:t>
      </w:r>
      <w:r w:rsidRPr="003F1FCA">
        <w:t xml:space="preserve">TEID) which is present in the GTP header shall indicate which tunnel a particular T-PDU belongs to. The </w:t>
      </w:r>
      <w:r w:rsidR="00F85CD7">
        <w:t>C-</w:t>
      </w:r>
      <w:r w:rsidRPr="003F1FCA">
        <w:t xml:space="preserve">TEID value to be used in the TEID field </w:t>
      </w:r>
      <w:r>
        <w:t>is allocated at the source Tunnel Endpoint and signalled to the destination Tunnel Endpoint using a control plane protocol i.e. GTPv1-C</w:t>
      </w:r>
      <w:r w:rsidR="00F85CD7">
        <w:t>,</w:t>
      </w:r>
      <w:r>
        <w:t xml:space="preserve"> and RANAP</w:t>
      </w:r>
      <w:r w:rsidR="00F85CD7">
        <w:t>,</w:t>
      </w:r>
      <w:r w:rsidR="00F85CD7" w:rsidRPr="00343516">
        <w:rPr>
          <w:rFonts w:hint="eastAsia"/>
          <w:lang w:eastAsia="zh-CN"/>
        </w:rPr>
        <w:t xml:space="preserve"> </w:t>
      </w:r>
      <w:r w:rsidR="00F85CD7" w:rsidRPr="00343516">
        <w:t>GTPv2-C and S1-AP</w:t>
      </w:r>
      <w:r w:rsidRPr="003F1FCA">
        <w:t>.</w:t>
      </w:r>
      <w:r>
        <w:t xml:space="preserve"> There is one </w:t>
      </w:r>
      <w:r w:rsidR="00F85CD7" w:rsidRPr="00343516">
        <w:t>C-</w:t>
      </w:r>
      <w:r>
        <w:t>TEID allocated per MBMS bearer service.</w:t>
      </w:r>
    </w:p>
    <w:p w:rsidR="00837ABE" w:rsidRDefault="00837ABE" w:rsidP="00837ABE">
      <w:r>
        <w:t>The destination IP address in the outer GTPv1-U IP header is an address in the multicast address range as specified in IETF RFC 4607 [20].</w:t>
      </w:r>
      <w:r w:rsidRPr="00F25D0E">
        <w:t xml:space="preserve"> </w:t>
      </w:r>
    </w:p>
    <w:p w:rsidR="00837ABE" w:rsidRDefault="00837ABE" w:rsidP="00837ABE">
      <w:r>
        <w:t xml:space="preserve">If the RNC </w:t>
      </w:r>
      <w:r w:rsidRPr="00F25D0E">
        <w:t xml:space="preserve">decides to receive IP multicast packets, then </w:t>
      </w:r>
      <w:r>
        <w:t>the RNC</w:t>
      </w:r>
      <w:r w:rsidRPr="00F25D0E">
        <w:t xml:space="preserve"> shall join the</w:t>
      </w:r>
      <w:r>
        <w:t xml:space="preserve"> IP</w:t>
      </w:r>
      <w:r w:rsidRPr="00F25D0E">
        <w:t xml:space="preserve"> multicast group a</w:t>
      </w:r>
      <w:r>
        <w:t>s specified by IETF RFC 4604 [19] and IETF RFC 4607 [20</w:t>
      </w:r>
      <w:r w:rsidRPr="00F25D0E">
        <w:t>]</w:t>
      </w:r>
      <w:r>
        <w:t>.</w:t>
      </w:r>
    </w:p>
    <w:p w:rsidR="00F85CD7" w:rsidRDefault="00F85CD7" w:rsidP="00837ABE">
      <w:r>
        <w:t>If the eNodeB supports MBMS as specified in TS 23.246 [18], it shall join the IP multicast group as specified in IETF RFC 4604 [19] and IETF RFC 4607 [20].</w:t>
      </w:r>
    </w:p>
    <w:p w:rsidR="00837ABE" w:rsidRDefault="00837ABE" w:rsidP="00837ABE">
      <w:r>
        <w:t xml:space="preserve">The characteristics for point-to-multipoint GTP-U Multicast Tunnels used for MBMS are the same as for a point-to-point GTP-U Tunnels </w:t>
      </w:r>
      <w:r w:rsidRPr="007D1ACD">
        <w:t>unless specified otherwise</w:t>
      </w:r>
      <w:r>
        <w:t xml:space="preserve">. The differences are specified in </w:t>
      </w:r>
      <w:r w:rsidR="00824711">
        <w:t>clause</w:t>
      </w:r>
      <w:r>
        <w:t xml:space="preserve"> 7.1.</w:t>
      </w:r>
    </w:p>
    <w:p w:rsidR="001643EC" w:rsidRPr="003F1FCA" w:rsidRDefault="001643EC" w:rsidP="001643EC">
      <w:pPr>
        <w:pStyle w:val="Heading2"/>
      </w:pPr>
      <w:bookmarkStart w:id="49" w:name="_Toc20213190"/>
      <w:bookmarkStart w:id="50" w:name="_Toc27752099"/>
      <w:bookmarkStart w:id="51" w:name="_Toc27752734"/>
      <w:r>
        <w:t>4.3</w:t>
      </w:r>
      <w:r w:rsidRPr="003F1FCA">
        <w:tab/>
        <w:t>GTP-U Protocol Entity</w:t>
      </w:r>
      <w:bookmarkEnd w:id="49"/>
      <w:bookmarkEnd w:id="50"/>
      <w:bookmarkEnd w:id="51"/>
    </w:p>
    <w:p w:rsidR="00DE5F85" w:rsidRPr="00CC259D" w:rsidRDefault="00DE5F85" w:rsidP="00DE5F85">
      <w:pPr>
        <w:pStyle w:val="Heading3"/>
      </w:pPr>
      <w:bookmarkStart w:id="52" w:name="_Toc20213191"/>
      <w:bookmarkStart w:id="53" w:name="_Toc27752100"/>
      <w:bookmarkStart w:id="54" w:name="_Toc27752735"/>
      <w:r>
        <w:t>4.3.0</w:t>
      </w:r>
      <w:r>
        <w:tab/>
        <w:t>General</w:t>
      </w:r>
      <w:bookmarkEnd w:id="52"/>
      <w:bookmarkEnd w:id="53"/>
      <w:bookmarkEnd w:id="54"/>
    </w:p>
    <w:p w:rsidR="003F7E7F" w:rsidRPr="003F1FCA" w:rsidRDefault="003F7E7F" w:rsidP="003F7E7F">
      <w:r w:rsidRPr="003F1FCA">
        <w:t>The GTP-U protocol entity provides packet transmission and reception services</w:t>
      </w:r>
      <w:r>
        <w:t xml:space="preserve"> to user plane entities in the RNC, S</w:t>
      </w:r>
      <w:r w:rsidRPr="003F1FCA">
        <w:t>GSN,</w:t>
      </w:r>
      <w:r>
        <w:t xml:space="preserve"> G</w:t>
      </w:r>
      <w:r w:rsidRPr="003F1FCA">
        <w:t>GSN</w:t>
      </w:r>
      <w:r>
        <w:t>, eNodeB, SGW, ePDG, PGW, TWAN</w:t>
      </w:r>
      <w:r>
        <w:rPr>
          <w:rFonts w:hint="eastAsia"/>
          <w:lang w:eastAsia="zh-CN"/>
        </w:rPr>
        <w:t xml:space="preserve">, </w:t>
      </w:r>
      <w:r>
        <w:t>MME</w:t>
      </w:r>
      <w:r>
        <w:rPr>
          <w:rFonts w:hint="eastAsia"/>
          <w:lang w:eastAsia="zh-CN"/>
        </w:rPr>
        <w:t xml:space="preserve">, </w:t>
      </w:r>
      <w:r>
        <w:rPr>
          <w:lang w:eastAsia="zh-CN"/>
        </w:rPr>
        <w:t>gNB,</w:t>
      </w:r>
      <w:r>
        <w:rPr>
          <w:rFonts w:hint="eastAsia"/>
          <w:lang w:eastAsia="zh-CN"/>
        </w:rPr>
        <w:t xml:space="preserve"> </w:t>
      </w:r>
      <w:r>
        <w:rPr>
          <w:lang w:eastAsia="zh-CN"/>
        </w:rPr>
        <w:t xml:space="preserve">N3IWF, </w:t>
      </w:r>
      <w:r>
        <w:rPr>
          <w:rFonts w:hint="eastAsia"/>
          <w:lang w:eastAsia="zh-CN"/>
        </w:rPr>
        <w:t>and UPF</w:t>
      </w:r>
      <w:r w:rsidRPr="003F1FCA">
        <w:t>. The GTP-U protocol entity receives traffic from a number of GTP-U tunnel endpoints and transmits traffic to a number of GTP-U tunnel endpoints. There is a GTP-U protocol entity per IP address.</w:t>
      </w:r>
    </w:p>
    <w:p w:rsidR="003F7E7F" w:rsidRDefault="003F7E7F" w:rsidP="003F7E7F">
      <w:r w:rsidRPr="003F1FCA">
        <w:t xml:space="preserve">The TEID in the GTP-U header is used to de-multiplex traffic incoming from remote tunnel endpoints so that it is delivered to the User plane entities in a way that allows multiplexing of different users, different packet protocols and different QoS levels. </w:t>
      </w:r>
      <w:r w:rsidR="007D1EFE">
        <w:t xml:space="preserve">The </w:t>
      </w:r>
      <w:r w:rsidR="007D1EFE">
        <w:rPr>
          <w:rFonts w:hint="eastAsia"/>
        </w:rPr>
        <w:t xml:space="preserve">GTP-U protocol supports the possibility </w:t>
      </w:r>
      <w:r w:rsidR="007D1EFE">
        <w:t xml:space="preserve">for one GTP-U tunnel endpoint </w:t>
      </w:r>
      <w:r w:rsidR="007D1EFE">
        <w:rPr>
          <w:rFonts w:hint="eastAsia"/>
        </w:rPr>
        <w:t xml:space="preserve">to receive packets from multiple </w:t>
      </w:r>
      <w:r w:rsidR="007D1EFE">
        <w:t>remote GTP-U endpoints</w:t>
      </w:r>
      <w:r w:rsidR="007D1EFE">
        <w:rPr>
          <w:rFonts w:hint="eastAsia"/>
        </w:rPr>
        <w:t xml:space="preserve">. </w:t>
      </w:r>
      <w:r w:rsidR="007D1EFE">
        <w:t>This may be used in the following scenarios:</w:t>
      </w:r>
    </w:p>
    <w:p w:rsidR="007D1EFE" w:rsidRDefault="003F7E7F" w:rsidP="007D1EFE">
      <w:pPr>
        <w:pStyle w:val="B1"/>
      </w:pPr>
      <w:r>
        <w:t>-</w:t>
      </w:r>
      <w:r>
        <w:tab/>
      </w:r>
      <w:r w:rsidR="007D1EFE" w:rsidRPr="00990165">
        <w:t>Tracking Area Update procedure with Serving GW change and data forwarding</w:t>
      </w:r>
      <w:r w:rsidR="007D1EFE">
        <w:t xml:space="preserve"> as specified in </w:t>
      </w:r>
      <w:r w:rsidR="00824711">
        <w:t>clause</w:t>
      </w:r>
      <w:r w:rsidR="007D1EFE">
        <w:t xml:space="preserve"> 5.3.3.1A of 3GPP TS 23.401 [5], if the above capability is supported by the receiving eNB;</w:t>
      </w:r>
    </w:p>
    <w:p w:rsidR="007D1EFE" w:rsidRDefault="007D1EFE" w:rsidP="007D1EFE">
      <w:pPr>
        <w:pStyle w:val="B1"/>
      </w:pPr>
      <w:r>
        <w:t>-</w:t>
      </w:r>
      <w:r>
        <w:tab/>
        <w:t xml:space="preserve">Dual connectivity in 5GC as specified in </w:t>
      </w:r>
      <w:r w:rsidR="00824711">
        <w:t>clause</w:t>
      </w:r>
      <w:r>
        <w:t> 5.11.1 of 3GPP TS 23.501 [28], where the master and secondary NG-RAN may be assigned the same uplink F-TEID of the UPF by the SMF for uplink traffic of the same PDU session; and</w:t>
      </w:r>
    </w:p>
    <w:p w:rsidR="003F7E7F" w:rsidRPr="00240F37" w:rsidRDefault="007D1EFE" w:rsidP="007D1EFE">
      <w:pPr>
        <w:pStyle w:val="B1"/>
      </w:pPr>
      <w:r>
        <w:t>-</w:t>
      </w:r>
      <w:r>
        <w:tab/>
        <w:t xml:space="preserve">IPv6 multihoming scenario as specified in </w:t>
      </w:r>
      <w:r w:rsidR="00824711">
        <w:t>clause</w:t>
      </w:r>
      <w:r>
        <w:t xml:space="preserve"> 5.6.4.3 of 3GPP TS 23.501 [28], where </w:t>
      </w:r>
      <w:r w:rsidRPr="00CA0261">
        <w:t xml:space="preserve">the downlink traffic from multiple PDU Session Anchors of the same PDU session may </w:t>
      </w:r>
      <w:r>
        <w:t xml:space="preserve">be assigned </w:t>
      </w:r>
      <w:r w:rsidRPr="00CA0261">
        <w:t>the same N9 F-TEID of the branching point UPF</w:t>
      </w:r>
      <w:r>
        <w:t xml:space="preserve"> by the SMF</w:t>
      </w:r>
      <w:r w:rsidRPr="00CA0261">
        <w:t>.</w:t>
      </w:r>
    </w:p>
    <w:p w:rsidR="001643EC" w:rsidRPr="003F1FCA" w:rsidRDefault="001643EC" w:rsidP="001643EC">
      <w:pPr>
        <w:pStyle w:val="Heading3"/>
      </w:pPr>
      <w:bookmarkStart w:id="55" w:name="_Toc20213192"/>
      <w:bookmarkStart w:id="56" w:name="_Toc27752101"/>
      <w:bookmarkStart w:id="57" w:name="_Toc27752736"/>
      <w:r>
        <w:t>4.3.1</w:t>
      </w:r>
      <w:r w:rsidRPr="003F1FCA">
        <w:tab/>
        <w:t>Handling of Sequence Numbers</w:t>
      </w:r>
      <w:bookmarkEnd w:id="55"/>
      <w:bookmarkEnd w:id="56"/>
      <w:bookmarkEnd w:id="57"/>
    </w:p>
    <w:p w:rsidR="001643EC" w:rsidRDefault="001643EC" w:rsidP="001643EC">
      <w:r w:rsidRPr="003F1FCA">
        <w:t>This functionality is provided only when the S bit is set to 1 in the GTP-U header.</w:t>
      </w:r>
    </w:p>
    <w:p w:rsidR="00521C11" w:rsidRDefault="00521C11" w:rsidP="00521C11">
      <w:r>
        <w:t>For PGW, SGW, ePDG, eNodeB, TWAN</w:t>
      </w:r>
      <w:r>
        <w:rPr>
          <w:rFonts w:hint="eastAsia"/>
          <w:lang w:eastAsia="zh-CN"/>
        </w:rPr>
        <w:t xml:space="preserve">, </w:t>
      </w:r>
      <w:r>
        <w:t>MME</w:t>
      </w:r>
      <w:r>
        <w:rPr>
          <w:rFonts w:hint="eastAsia"/>
          <w:lang w:eastAsia="zh-CN"/>
        </w:rPr>
        <w:t>, gNB</w:t>
      </w:r>
      <w:r>
        <w:rPr>
          <w:lang w:eastAsia="zh-CN"/>
        </w:rPr>
        <w:t xml:space="preserve">, N3IWF, </w:t>
      </w:r>
      <w:r>
        <w:rPr>
          <w:rFonts w:hint="eastAsia"/>
          <w:lang w:eastAsia="zh-CN"/>
        </w:rPr>
        <w:t>and UPF</w:t>
      </w:r>
      <w:r>
        <w:t>, the usage of sequence numbers in G-PDUs is optional, but if GTP-U protocol entities in these nodes are relaying G-PDUs to other nodes,</w:t>
      </w:r>
      <w:r w:rsidRPr="001D060F">
        <w:t xml:space="preserve"> </w:t>
      </w:r>
      <w:r>
        <w:t>then they shall relay the sequence numbers as well For all other cases, the PGW, SGW, ePDG, eNodeB, TWAN</w:t>
      </w:r>
      <w:r>
        <w:rPr>
          <w:rFonts w:hint="eastAsia"/>
          <w:lang w:eastAsia="zh-CN"/>
        </w:rPr>
        <w:t xml:space="preserve">, </w:t>
      </w:r>
      <w:r>
        <w:t>MME</w:t>
      </w:r>
      <w:r>
        <w:rPr>
          <w:rFonts w:hint="eastAsia"/>
          <w:lang w:eastAsia="zh-CN"/>
        </w:rPr>
        <w:t>, gNB</w:t>
      </w:r>
      <w:r>
        <w:rPr>
          <w:lang w:eastAsia="zh-CN"/>
        </w:rPr>
        <w:t>, N3IWF</w:t>
      </w:r>
      <w:r>
        <w:rPr>
          <w:rFonts w:hint="eastAsia"/>
          <w:lang w:eastAsia="zh-CN"/>
        </w:rPr>
        <w:t xml:space="preserve"> and UPF</w:t>
      </w:r>
      <w:r>
        <w:t xml:space="preserve"> should set the "S" flag to 0 in the GTPv1 header</w:t>
      </w:r>
      <w:r w:rsidRPr="001D060F">
        <w:t xml:space="preserve"> </w:t>
      </w:r>
      <w:r>
        <w:t>which</w:t>
      </w:r>
      <w:r w:rsidRPr="001D060F">
        <w:t xml:space="preserve"> </w:t>
      </w:r>
      <w:r>
        <w:t>then indicates that</w:t>
      </w:r>
      <w:r w:rsidRPr="001D060F">
        <w:t xml:space="preserve"> </w:t>
      </w:r>
      <w:r>
        <w:t>the sequence number is not used in the T-PDU.</w:t>
      </w:r>
    </w:p>
    <w:p w:rsidR="001643EC" w:rsidRPr="003F1FCA" w:rsidRDefault="00537581" w:rsidP="001643EC">
      <w:r>
        <w:t>An RNC, SGSN or GGSN</w:t>
      </w:r>
      <w:r w:rsidR="001643EC" w:rsidRPr="003F1FCA">
        <w:t xml:space="preserve"> </w:t>
      </w:r>
      <w:r>
        <w:t>shall</w:t>
      </w:r>
      <w:r w:rsidR="001643EC" w:rsidRPr="003F1FCA">
        <w:t xml:space="preserve"> reorder out of sequence T-PDUs when in sequence delivery is required. This is optional at the SGSN </w:t>
      </w:r>
      <w:r>
        <w:t>for UTRAN access</w:t>
      </w:r>
      <w:r w:rsidR="001643EC" w:rsidRPr="003F1FCA">
        <w:t>. The GTP-U protocol entity shall deliver to the user plane entity only in sequence T</w:t>
      </w:r>
      <w:r w:rsidR="001643EC" w:rsidRPr="003F1FCA">
        <w:noBreakHyphen/>
        <w:t>PDUs and notify the sequence number associated to each of them. The notification of the sequence number is not necessary at the GGSN, but it is mandatory at the SGSN and RNC. The user plane entity shall provide a sequence number to the GTP-U layer together with T-PDUs to be transmitted in sequence. GTP-U protocol entities at the GGSN may optionally generate autonomously the sequence number, but should be able to use sequence numbers provided by the user plane entity. The sequence number is handled on a per GTP-U Tunnel (that is TEID) basis.</w:t>
      </w:r>
      <w:r w:rsidR="004A583B" w:rsidRPr="00B55196">
        <w:t xml:space="preserve"> During relocations and handovers, if a buffered packet is forwarded from the source to the target GTP-U protocol entity along with PDCP T-PDU extension headers, the source of the T-PDU may be considered different and may not relay the sequence numbers.</w:t>
      </w:r>
    </w:p>
    <w:p w:rsidR="001643EC" w:rsidRPr="003F1FCA" w:rsidRDefault="001643EC" w:rsidP="001643EC">
      <w:r w:rsidRPr="003F1FCA">
        <w:t>When the sequence number is included in the GTP-U header, a user plane entity acting as a relay of T-PDUs between GTP-U protocol entities, or between PDCP (or SNDCP) protocol entities and GTP-U protocol entities, shall relay the sequence numbers between those entities as well. In this way it is possible to keep consistent values of sequence numbers from the GGSN to the UE (MS in GPRS) by relaying the sequence number across the CN GTP-U bearer, the Iu GTP-U bearer and the Radio bearer (via PDCP or SNDCP N-PDU numbers). This functionality is beneficial during SRNS relocation.</w:t>
      </w:r>
    </w:p>
    <w:p w:rsidR="001643EC" w:rsidRPr="008819ED" w:rsidRDefault="001643EC" w:rsidP="00F93E00">
      <w:pPr>
        <w:rPr>
          <w:i/>
        </w:rPr>
      </w:pPr>
      <w:r w:rsidRPr="003F1FCA">
        <w:t xml:space="preserve">For GTP-U signalling messages having a response message defined for a request message, Sequence Number shall be a message number valid for a path. Within a given set of continuous Sequence Numbers from 0 to 65535, a given Sequence Number shall, if used, unambiguously define a GTP-U signalling request message sent on the path (see </w:t>
      </w:r>
      <w:r w:rsidR="00824711">
        <w:t>clause</w:t>
      </w:r>
      <w:r w:rsidRPr="003F1FCA">
        <w:t xml:space="preserve"> Reliable delivery of signalling messages). The Sequence Number in a signalling response message shall be copied from the signalling request message that the </w:t>
      </w:r>
      <w:r w:rsidR="008E76C0">
        <w:t>GTP-U entity</w:t>
      </w:r>
      <w:r w:rsidRPr="003F1FCA">
        <w:t xml:space="preserve"> is replying to. For GTP-U messages not having a defined response message for a request message, i.e. for messages </w:t>
      </w:r>
      <w:r w:rsidRPr="003F1FCA">
        <w:rPr>
          <w:lang w:eastAsia="ja-JP"/>
        </w:rPr>
        <w:t>Supported Extension Headers Notification</w:t>
      </w:r>
      <w:r w:rsidRPr="003F1FCA">
        <w:t xml:space="preserve"> and Error Indication, the Sequence Number shall be ignored by the receiver.</w:t>
      </w:r>
    </w:p>
    <w:p w:rsidR="004A283F" w:rsidRDefault="001643EC" w:rsidP="004A283F">
      <w:pPr>
        <w:pStyle w:val="Heading2"/>
      </w:pPr>
      <w:bookmarkStart w:id="58" w:name="_Toc20213193"/>
      <w:bookmarkStart w:id="59" w:name="_Toc27752102"/>
      <w:bookmarkStart w:id="60" w:name="_Toc27752737"/>
      <w:r>
        <w:t>4.4</w:t>
      </w:r>
      <w:r w:rsidR="005F4132">
        <w:tab/>
        <w:t>Protocol s</w:t>
      </w:r>
      <w:r w:rsidR="004A283F">
        <w:t>tack</w:t>
      </w:r>
      <w:bookmarkEnd w:id="58"/>
      <w:bookmarkEnd w:id="59"/>
      <w:bookmarkEnd w:id="60"/>
    </w:p>
    <w:p w:rsidR="00533E74" w:rsidRDefault="00533E74" w:rsidP="00533E74">
      <w:pPr>
        <w:pStyle w:val="Heading3"/>
        <w:rPr>
          <w:lang w:val="en-US"/>
        </w:rPr>
      </w:pPr>
      <w:bookmarkStart w:id="61" w:name="_Toc20213194"/>
      <w:bookmarkStart w:id="62" w:name="_Toc27752103"/>
      <w:bookmarkStart w:id="63" w:name="_Toc27752738"/>
      <w:r>
        <w:rPr>
          <w:lang w:val="en-US"/>
        </w:rPr>
        <w:t>4.4.0</w:t>
      </w:r>
      <w:r>
        <w:rPr>
          <w:lang w:val="en-US"/>
        </w:rPr>
        <w:tab/>
        <w:t>GTP-PDU Stacks</w:t>
      </w:r>
      <w:bookmarkEnd w:id="61"/>
      <w:bookmarkEnd w:id="62"/>
      <w:bookmarkEnd w:id="63"/>
    </w:p>
    <w:p w:rsidR="00533E74" w:rsidRDefault="00533E74" w:rsidP="00533E74">
      <w:pPr>
        <w:rPr>
          <w:lang w:val="en-US"/>
        </w:rPr>
      </w:pPr>
      <w:r>
        <w:rPr>
          <w:lang w:val="en-US"/>
        </w:rPr>
        <w:t>The protocol stack for a GTP-PDU G-PDU is shown in Figure 4.4-1. The protocol stack for a GTP-PDU signaling message is shown in Figure 4.4-2.</w:t>
      </w:r>
    </w:p>
    <w:p w:rsidR="00533E74" w:rsidRDefault="00533E74" w:rsidP="00533E74">
      <w:pPr>
        <w:rPr>
          <w:lang w:val="en-US"/>
        </w:rPr>
      </w:pPr>
    </w:p>
    <w:p w:rsidR="00533E74" w:rsidRDefault="007D1EFE" w:rsidP="00533E74">
      <w:pPr>
        <w:pStyle w:val="TH"/>
        <w:rPr>
          <w:lang w:val="en-US"/>
        </w:rPr>
      </w:pPr>
      <w:r>
        <w:object w:dxaOrig="4320" w:dyaOrig="2415">
          <v:shape id="_x0000_i1027" type="#_x0000_t75" style="width:3in;height:120.75pt" o:ole="">
            <v:imagedata r:id="rId9" o:title=""/>
          </v:shape>
          <o:OLEObject Type="Embed" ProgID="Visio.Drawing.11" ShapeID="_x0000_i1027" DrawAspect="Content" ObjectID="_1638374650" r:id="rId10"/>
        </w:object>
      </w:r>
    </w:p>
    <w:p w:rsidR="00533E74" w:rsidRDefault="00533E74" w:rsidP="00533E74">
      <w:pPr>
        <w:pStyle w:val="TF"/>
        <w:rPr>
          <w:lang w:val="en-US"/>
        </w:rPr>
      </w:pPr>
      <w:r>
        <w:rPr>
          <w:lang w:val="en-US"/>
        </w:rPr>
        <w:t>Figure: 4.4-1 G-PDU Protocol Stack</w:t>
      </w:r>
    </w:p>
    <w:p w:rsidR="007D1EFE" w:rsidRDefault="007D1EFE" w:rsidP="00CB232D">
      <w:pPr>
        <w:pStyle w:val="NF"/>
        <w:rPr>
          <w:lang w:val="en-US"/>
        </w:rPr>
      </w:pPr>
      <w:r>
        <w:rPr>
          <w:lang w:val="en-US"/>
        </w:rPr>
        <w:t>NOTE:</w:t>
      </w:r>
      <w:r>
        <w:rPr>
          <w:lang w:val="en-US"/>
        </w:rPr>
        <w:tab/>
        <w:t>T-PDU may contain an IP Datagram, Ethernet or unstructured PDU Data frames as specified in 3GPP TS 23.501 [28].</w:t>
      </w:r>
    </w:p>
    <w:p w:rsidR="00533E74" w:rsidRDefault="00533E74" w:rsidP="00533E74">
      <w:pPr>
        <w:rPr>
          <w:lang w:val="en-US"/>
        </w:rPr>
      </w:pPr>
    </w:p>
    <w:p w:rsidR="00533E74" w:rsidRDefault="00533E74" w:rsidP="00533E74">
      <w:pPr>
        <w:pStyle w:val="TH"/>
        <w:rPr>
          <w:lang w:val="en-US"/>
        </w:rPr>
      </w:pPr>
      <w:r>
        <w:object w:dxaOrig="5837" w:dyaOrig="2429">
          <v:shape id="_x0000_i1028" type="#_x0000_t75" style="width:292.5pt;height:121.5pt" o:ole="">
            <v:imagedata r:id="rId11" o:title=""/>
          </v:shape>
          <o:OLEObject Type="Embed" ProgID="Visio.Drawing.11" ShapeID="_x0000_i1028" DrawAspect="Content" ObjectID="_1638374651" r:id="rId12"/>
        </w:object>
      </w:r>
    </w:p>
    <w:p w:rsidR="00533E74" w:rsidRPr="00533E74" w:rsidRDefault="00533E74" w:rsidP="00533E74">
      <w:pPr>
        <w:pStyle w:val="TF"/>
        <w:rPr>
          <w:lang w:val="en-US"/>
        </w:rPr>
      </w:pPr>
      <w:r>
        <w:rPr>
          <w:lang w:val="en-US"/>
        </w:rPr>
        <w:t>Figure: 4.4-2 Signalling Message Protocol Stack</w:t>
      </w:r>
    </w:p>
    <w:p w:rsidR="005F4132" w:rsidRPr="003F1FCA" w:rsidRDefault="005F4132" w:rsidP="005F4132">
      <w:pPr>
        <w:pStyle w:val="Heading3"/>
      </w:pPr>
      <w:bookmarkStart w:id="64" w:name="_Toc20213195"/>
      <w:bookmarkStart w:id="65" w:name="_Toc27752104"/>
      <w:bookmarkStart w:id="66" w:name="_Toc27752739"/>
      <w:r>
        <w:t>4.</w:t>
      </w:r>
      <w:r w:rsidR="001643EC">
        <w:t>4</w:t>
      </w:r>
      <w:r>
        <w:t>.1</w:t>
      </w:r>
      <w:r w:rsidRPr="003F1FCA">
        <w:tab/>
        <w:t>UDP/IP</w:t>
      </w:r>
      <w:bookmarkEnd w:id="64"/>
      <w:bookmarkEnd w:id="65"/>
      <w:bookmarkEnd w:id="66"/>
    </w:p>
    <w:p w:rsidR="003F7E7F" w:rsidRDefault="003F7E7F" w:rsidP="003F7E7F">
      <w:r w:rsidRPr="003F1FCA">
        <w:t xml:space="preserve">UDP/IP is the only path protocol defined to transfer GTP messages in the version 1 of GTP. </w:t>
      </w:r>
    </w:p>
    <w:p w:rsidR="003F7E7F" w:rsidRDefault="003F7E7F" w:rsidP="003F7E7F">
      <w:r>
        <w:t xml:space="preserve">A GTPv1-U peer shall support the </w:t>
      </w:r>
      <w:r w:rsidRPr="003F1FCA">
        <w:t xml:space="preserve">User Datagram Protocol (UDP) </w:t>
      </w:r>
      <w:r>
        <w:t>as defined by IETF </w:t>
      </w:r>
      <w:r w:rsidRPr="003F1FCA">
        <w:t>RFC</w:t>
      </w:r>
      <w:r>
        <w:t> </w:t>
      </w:r>
      <w:r w:rsidRPr="003F1FCA">
        <w:t>768</w:t>
      </w:r>
      <w:r>
        <w:t> [9]</w:t>
      </w:r>
      <w:r w:rsidRPr="003F1FCA">
        <w:t xml:space="preserve"> shall be used.</w:t>
      </w:r>
    </w:p>
    <w:p w:rsidR="003F7E7F" w:rsidRDefault="003F7E7F" w:rsidP="003F7E7F">
      <w:r>
        <w:t>A GTPv1-U peer shall support IPv4 as defined by</w:t>
      </w:r>
      <w:r w:rsidRPr="003F1FCA">
        <w:t xml:space="preserve"> </w:t>
      </w:r>
      <w:r>
        <w:t>IETF </w:t>
      </w:r>
      <w:r w:rsidRPr="003F1FCA">
        <w:t>RFC</w:t>
      </w:r>
      <w:r>
        <w:t> </w:t>
      </w:r>
      <w:r w:rsidRPr="003F1FCA">
        <w:t>791</w:t>
      </w:r>
      <w:r>
        <w:t> [10]</w:t>
      </w:r>
      <w:r w:rsidRPr="003F1FCA">
        <w:t xml:space="preserve"> </w:t>
      </w:r>
      <w:r>
        <w:t xml:space="preserve">and should support IPv6 as defined by </w:t>
      </w:r>
      <w:r w:rsidR="003C6D96">
        <w:t>IETF RFC 8200 [36]</w:t>
      </w:r>
      <w:r w:rsidRPr="003F1FCA">
        <w:t>.</w:t>
      </w:r>
    </w:p>
    <w:p w:rsidR="003F7E7F" w:rsidRDefault="003F7E7F" w:rsidP="003F7E7F">
      <w:pPr>
        <w:rPr>
          <w:lang w:val="en-US"/>
        </w:rPr>
      </w:pPr>
      <w:r>
        <w:rPr>
          <w:lang w:val="en-US"/>
        </w:rPr>
        <w:t>The DSCP marking as defined by IETF</w:t>
      </w:r>
      <w:r>
        <w:t> </w:t>
      </w:r>
      <w:r>
        <w:rPr>
          <w:lang w:val="en-US"/>
        </w:rPr>
        <w:t>RFC</w:t>
      </w:r>
      <w:r>
        <w:t> </w:t>
      </w:r>
      <w:r>
        <w:rPr>
          <w:lang w:val="en-US"/>
        </w:rPr>
        <w:t>2474</w:t>
      </w:r>
      <w:r>
        <w:t> </w:t>
      </w:r>
      <w:r>
        <w:rPr>
          <w:lang w:val="en-US"/>
        </w:rPr>
        <w:t>[26] shall be set:</w:t>
      </w:r>
    </w:p>
    <w:p w:rsidR="003F7E7F" w:rsidRDefault="003F7E7F" w:rsidP="003F7E7F">
      <w:pPr>
        <w:pStyle w:val="B1"/>
      </w:pPr>
      <w:r>
        <w:rPr>
          <w:lang w:val="en-US"/>
        </w:rPr>
        <w:t>-</w:t>
      </w:r>
      <w:r>
        <w:rPr>
          <w:lang w:val="en-US"/>
        </w:rPr>
        <w:tab/>
        <w:t>based on the QCI, and optionally the ARP priority level, of the associated EPS bearer</w:t>
      </w:r>
      <w:r>
        <w:t xml:space="preserve">, as described in </w:t>
      </w:r>
      <w:r w:rsidR="00824711">
        <w:t>clause</w:t>
      </w:r>
      <w:r>
        <w:t xml:space="preserve"> 4.7.3 of 3GPP TS 23.401 [5];</w:t>
      </w:r>
    </w:p>
    <w:p w:rsidR="003F7E7F" w:rsidRPr="00153796" w:rsidRDefault="003F7E7F" w:rsidP="003F7E7F">
      <w:pPr>
        <w:pStyle w:val="B1"/>
      </w:pPr>
      <w:r>
        <w:t>-</w:t>
      </w:r>
      <w:r>
        <w:tab/>
        <w:t xml:space="preserve">based on the 5QI and ARP of the associated 5G QoS Flow, as described in </w:t>
      </w:r>
      <w:r w:rsidR="00824711">
        <w:t>clause</w:t>
      </w:r>
      <w:r>
        <w:t xml:space="preserve"> 5.7.1.6 and </w:t>
      </w:r>
      <w:r w:rsidR="00824711">
        <w:t>clause</w:t>
      </w:r>
      <w:r>
        <w:t> 5.7.1.7 of 3GPP TS 23.501 [28]</w:t>
      </w:r>
      <w:r>
        <w:rPr>
          <w:lang w:val="en-US"/>
        </w:rPr>
        <w:t>.</w:t>
      </w:r>
    </w:p>
    <w:p w:rsidR="005F4132" w:rsidRDefault="005F4132" w:rsidP="005F4132">
      <w:pPr>
        <w:pStyle w:val="Heading3"/>
      </w:pPr>
      <w:bookmarkStart w:id="67" w:name="_Toc20213196"/>
      <w:bookmarkStart w:id="68" w:name="_Toc27752105"/>
      <w:bookmarkStart w:id="69" w:name="_Toc27752740"/>
      <w:r>
        <w:t>4</w:t>
      </w:r>
      <w:r w:rsidR="001643EC">
        <w:t>.4</w:t>
      </w:r>
      <w:r>
        <w:t>.2</w:t>
      </w:r>
      <w:r>
        <w:tab/>
        <w:t>UDP h</w:t>
      </w:r>
      <w:r w:rsidRPr="003F1FCA">
        <w:t>eader</w:t>
      </w:r>
      <w:r>
        <w:t xml:space="preserve"> and port numbers</w:t>
      </w:r>
      <w:bookmarkEnd w:id="67"/>
      <w:bookmarkEnd w:id="68"/>
      <w:bookmarkEnd w:id="69"/>
    </w:p>
    <w:p w:rsidR="009624D4" w:rsidRDefault="009624D4" w:rsidP="009624D4">
      <w:pPr>
        <w:pStyle w:val="Heading4"/>
      </w:pPr>
      <w:bookmarkStart w:id="70" w:name="_Toc20213197"/>
      <w:bookmarkStart w:id="71" w:name="_Toc27752106"/>
      <w:bookmarkStart w:id="72" w:name="_Toc27752741"/>
      <w:r>
        <w:t>4.4.2.0</w:t>
      </w:r>
      <w:r w:rsidRPr="003F1FCA">
        <w:tab/>
      </w:r>
      <w:r>
        <w:t>General</w:t>
      </w:r>
      <w:bookmarkEnd w:id="70"/>
      <w:bookmarkEnd w:id="71"/>
      <w:bookmarkEnd w:id="72"/>
    </w:p>
    <w:p w:rsidR="003C6D96" w:rsidRPr="00BD63EE" w:rsidRDefault="003C6D96" w:rsidP="003C6D96">
      <w:bookmarkStart w:id="73" w:name="_Toc20213198"/>
      <w:bookmarkStart w:id="74" w:name="_Toc27752107"/>
      <w:r>
        <w:t xml:space="preserve">For the GTP-U messages described below (other than the Echo Response message, see clause 4.4.2.2), the UDP Source Port or the Flow Label field (see IETF RFC 6437 [37]) should be set </w:t>
      </w:r>
      <w:r w:rsidRPr="00E93AA8">
        <w:t>dynamically</w:t>
      </w:r>
      <w:r>
        <w:t xml:space="preserve"> by the sending GTP-U entity to help balancing the load in the transport network.</w:t>
      </w:r>
    </w:p>
    <w:p w:rsidR="003C6D96" w:rsidRDefault="003C6D96" w:rsidP="003C6D96">
      <w:r>
        <w:t xml:space="preserve">When using GTP-U over IPv6 (see IETF RFC 8200 [36]), the UDP checksum shall not be set to zero by the sending GTP-U entity unless it is ensured that the peer GTP-U entity and the path in-between supports UDP zero checksum. </w:t>
      </w:r>
    </w:p>
    <w:p w:rsidR="003C6D96" w:rsidRDefault="003C6D96" w:rsidP="003C6D96">
      <w:pPr>
        <w:pStyle w:val="NO"/>
      </w:pPr>
      <w:r>
        <w:t>NOTE 1:</w:t>
      </w:r>
      <w:r>
        <w:tab/>
        <w:t xml:space="preserve">GTP-U entities complying with an earlier version of the specification or on path IPv6 middleboxes can implement IPv6 as specified in IETF RFC 2460 [15] and discard UDP packets containing a zero checksum.    </w:t>
      </w:r>
    </w:p>
    <w:p w:rsidR="003C6D96" w:rsidRPr="00BD63EE" w:rsidRDefault="003C6D96" w:rsidP="003C6D96">
      <w:pPr>
        <w:pStyle w:val="NO"/>
      </w:pPr>
      <w:r>
        <w:t>NOTE 2:</w:t>
      </w:r>
      <w:r>
        <w:tab/>
        <w:t>How a sending GTP-U entity knows whether the peer GTP-U entity and the path in-between supports UDP zero checksum is out of scope of this specification.</w:t>
      </w:r>
    </w:p>
    <w:p w:rsidR="005F4132" w:rsidRPr="00510613" w:rsidRDefault="005F4132" w:rsidP="005F4132">
      <w:pPr>
        <w:pStyle w:val="Heading4"/>
      </w:pPr>
      <w:bookmarkStart w:id="75" w:name="_Toc27752742"/>
      <w:r>
        <w:t>4.</w:t>
      </w:r>
      <w:r w:rsidR="001643EC">
        <w:t>4</w:t>
      </w:r>
      <w:r>
        <w:t>.2</w:t>
      </w:r>
      <w:r w:rsidRPr="003F1FCA">
        <w:t>.1</w:t>
      </w:r>
      <w:r w:rsidRPr="003F1FCA">
        <w:tab/>
      </w:r>
      <w:r w:rsidR="00BE4DD2" w:rsidRPr="00510613">
        <w:t xml:space="preserve">Echo </w:t>
      </w:r>
      <w:r w:rsidRPr="00510613">
        <w:t>Request Message</w:t>
      </w:r>
      <w:bookmarkEnd w:id="73"/>
      <w:bookmarkEnd w:id="74"/>
      <w:bookmarkEnd w:id="75"/>
    </w:p>
    <w:p w:rsidR="005F4132" w:rsidRPr="00510613" w:rsidRDefault="005F4132" w:rsidP="005F4132">
      <w:r w:rsidRPr="00510613">
        <w:t xml:space="preserve">The </w:t>
      </w:r>
      <w:smartTag w:uri="urn:schemas-microsoft-com:office:smarttags" w:element="place">
        <w:smartTag w:uri="urn:schemas-microsoft-com:office:smarttags" w:element="PlaceName">
          <w:r w:rsidRPr="00510613">
            <w:t>UDP</w:t>
          </w:r>
        </w:smartTag>
        <w:r w:rsidRPr="00510613">
          <w:t xml:space="preserve"> </w:t>
        </w:r>
        <w:smartTag w:uri="urn:schemas-microsoft-com:office:smarttags" w:element="PlaceName">
          <w:r w:rsidRPr="00510613">
            <w:t>Destination</w:t>
          </w:r>
        </w:smartTag>
        <w:r w:rsidRPr="00510613">
          <w:t xml:space="preserve"> </w:t>
        </w:r>
        <w:smartTag w:uri="urn:schemas-microsoft-com:office:smarttags" w:element="PlaceType">
          <w:r w:rsidRPr="00510613">
            <w:t>Port</w:t>
          </w:r>
        </w:smartTag>
      </w:smartTag>
      <w:r w:rsidRPr="00510613">
        <w:t xml:space="preserve"> number for GTP-U request messages is 2152. It is the registered port number for GTP-U.</w:t>
      </w:r>
    </w:p>
    <w:p w:rsidR="005F4132" w:rsidRPr="003F1FCA" w:rsidRDefault="005F4132" w:rsidP="005F4132">
      <w:pPr>
        <w:pStyle w:val="Heading4"/>
      </w:pPr>
      <w:bookmarkStart w:id="76" w:name="_Toc20213199"/>
      <w:bookmarkStart w:id="77" w:name="_Toc27752108"/>
      <w:bookmarkStart w:id="78" w:name="_Toc27752743"/>
      <w:r w:rsidRPr="00510613">
        <w:t>4.</w:t>
      </w:r>
      <w:r w:rsidR="001643EC" w:rsidRPr="00510613">
        <w:t>4</w:t>
      </w:r>
      <w:r w:rsidRPr="00510613">
        <w:t>.2.2</w:t>
      </w:r>
      <w:r w:rsidRPr="00510613">
        <w:tab/>
      </w:r>
      <w:r w:rsidR="00BE4DD2" w:rsidRPr="00510613">
        <w:t xml:space="preserve">Echo </w:t>
      </w:r>
      <w:r w:rsidRPr="00510613">
        <w:t>Response</w:t>
      </w:r>
      <w:r w:rsidRPr="003F1FCA">
        <w:t xml:space="preserve"> Message</w:t>
      </w:r>
      <w:bookmarkEnd w:id="76"/>
      <w:bookmarkEnd w:id="77"/>
      <w:bookmarkEnd w:id="78"/>
    </w:p>
    <w:p w:rsidR="005F4132" w:rsidRPr="003F1FCA" w:rsidRDefault="005F4132" w:rsidP="005F4132">
      <w:r w:rsidRPr="003F1FCA">
        <w:t xml:space="preserve">The </w:t>
      </w:r>
      <w:smartTag w:uri="urn:schemas-microsoft-com:office:smarttags" w:element="PlaceName">
        <w:r w:rsidRPr="003F1FCA">
          <w:t>UDP</w:t>
        </w:r>
      </w:smartTag>
      <w:r w:rsidRPr="003F1FCA">
        <w:t xml:space="preserve"> </w:t>
      </w:r>
      <w:smartTag w:uri="urn:schemas-microsoft-com:office:smarttags" w:element="PlaceName">
        <w:r w:rsidRPr="003F1FCA">
          <w:t>Destination</w:t>
        </w:r>
      </w:smartTag>
      <w:r w:rsidRPr="003F1FCA">
        <w:t xml:space="preserve"> </w:t>
      </w:r>
      <w:smartTag w:uri="urn:schemas-microsoft-com:office:smarttags" w:element="PlaceType">
        <w:r w:rsidRPr="003F1FCA">
          <w:t>Port</w:t>
        </w:r>
      </w:smartTag>
      <w:r w:rsidRPr="003F1FCA">
        <w:t xml:space="preserve"> value shall be the value of the </w:t>
      </w:r>
      <w:smartTag w:uri="urn:schemas-microsoft-com:office:smarttags" w:element="place">
        <w:smartTag w:uri="urn:schemas-microsoft-com:office:smarttags" w:element="PlaceName">
          <w:r w:rsidRPr="003F1FCA">
            <w:t>UDP</w:t>
          </w:r>
        </w:smartTag>
        <w:r w:rsidRPr="003F1FCA">
          <w:t xml:space="preserve"> </w:t>
        </w:r>
        <w:smartTag w:uri="urn:schemas-microsoft-com:office:smarttags" w:element="PlaceName">
          <w:r w:rsidRPr="003F1FCA">
            <w:t>Source</w:t>
          </w:r>
        </w:smartTag>
        <w:r w:rsidRPr="003F1FCA">
          <w:t xml:space="preserve"> </w:t>
        </w:r>
        <w:smartTag w:uri="urn:schemas-microsoft-com:office:smarttags" w:element="PlaceType">
          <w:r w:rsidRPr="003F1FCA">
            <w:t>Port</w:t>
          </w:r>
        </w:smartTag>
      </w:smartTag>
      <w:r w:rsidRPr="003F1FCA">
        <w:t xml:space="preserve"> of the corresponding request message.</w:t>
      </w:r>
    </w:p>
    <w:p w:rsidR="005F4132" w:rsidRPr="003F1FCA" w:rsidRDefault="005F4132" w:rsidP="005F4132">
      <w:r w:rsidRPr="003F1FCA">
        <w:t xml:space="preserve">The </w:t>
      </w:r>
      <w:smartTag w:uri="urn:schemas-microsoft-com:office:smarttags" w:element="PlaceName">
        <w:r w:rsidRPr="003F1FCA">
          <w:t>UDP</w:t>
        </w:r>
      </w:smartTag>
      <w:r w:rsidRPr="003F1FCA">
        <w:t xml:space="preserve"> </w:t>
      </w:r>
      <w:smartTag w:uri="urn:schemas-microsoft-com:office:smarttags" w:element="PlaceName">
        <w:r w:rsidRPr="003F1FCA">
          <w:t>Source</w:t>
        </w:r>
      </w:smartTag>
      <w:r w:rsidRPr="003F1FCA">
        <w:t xml:space="preserve"> </w:t>
      </w:r>
      <w:smartTag w:uri="urn:schemas-microsoft-com:office:smarttags" w:element="PlaceType">
        <w:r w:rsidRPr="003F1FCA">
          <w:t>Port</w:t>
        </w:r>
      </w:smartTag>
      <w:r w:rsidRPr="003F1FCA">
        <w:t xml:space="preserve"> shall be the value from the </w:t>
      </w:r>
      <w:smartTag w:uri="urn:schemas-microsoft-com:office:smarttags" w:element="place">
        <w:smartTag w:uri="urn:schemas-microsoft-com:office:smarttags" w:element="PlaceName">
          <w:r w:rsidRPr="003F1FCA">
            <w:t>UDP</w:t>
          </w:r>
        </w:smartTag>
        <w:r w:rsidRPr="003F1FCA">
          <w:t xml:space="preserve"> </w:t>
        </w:r>
        <w:smartTag w:uri="urn:schemas-microsoft-com:office:smarttags" w:element="PlaceName">
          <w:r w:rsidRPr="003F1FCA">
            <w:t>Destination</w:t>
          </w:r>
        </w:smartTag>
        <w:r w:rsidRPr="003F1FCA">
          <w:t xml:space="preserve"> </w:t>
        </w:r>
        <w:smartTag w:uri="urn:schemas-microsoft-com:office:smarttags" w:element="PlaceType">
          <w:r w:rsidRPr="003F1FCA">
            <w:t>Port</w:t>
          </w:r>
        </w:smartTag>
      </w:smartTag>
      <w:r w:rsidRPr="003F1FCA">
        <w:t xml:space="preserve"> of the corresponding request message.</w:t>
      </w:r>
    </w:p>
    <w:p w:rsidR="005F4132" w:rsidRPr="003F1FCA" w:rsidRDefault="005F4132" w:rsidP="005F4132">
      <w:pPr>
        <w:pStyle w:val="Heading4"/>
      </w:pPr>
      <w:bookmarkStart w:id="79" w:name="_Toc20213200"/>
      <w:bookmarkStart w:id="80" w:name="_Toc27752109"/>
      <w:bookmarkStart w:id="81" w:name="_Toc27752744"/>
      <w:r>
        <w:t>4.</w:t>
      </w:r>
      <w:r w:rsidR="001643EC">
        <w:t>4</w:t>
      </w:r>
      <w:r>
        <w:t>.2</w:t>
      </w:r>
      <w:r w:rsidRPr="003F1FCA">
        <w:t>.3</w:t>
      </w:r>
      <w:r w:rsidRPr="003F1FCA">
        <w:tab/>
        <w:t>Encapsulated T-PDUs</w:t>
      </w:r>
      <w:bookmarkEnd w:id="79"/>
      <w:bookmarkEnd w:id="80"/>
      <w:bookmarkEnd w:id="81"/>
    </w:p>
    <w:p w:rsidR="005F4132" w:rsidRDefault="005F4132" w:rsidP="005F4132">
      <w:r w:rsidRPr="003F1FCA">
        <w:t xml:space="preserve">The </w:t>
      </w:r>
      <w:smartTag w:uri="urn:schemas-microsoft-com:office:smarttags" w:element="place">
        <w:smartTag w:uri="urn:schemas-microsoft-com:office:smarttags" w:element="PlaceName">
          <w:r w:rsidRPr="003F1FCA">
            <w:t>UDP</w:t>
          </w:r>
        </w:smartTag>
        <w:r w:rsidRPr="003F1FCA">
          <w:t xml:space="preserve"> </w:t>
        </w:r>
        <w:smartTag w:uri="urn:schemas-microsoft-com:office:smarttags" w:element="PlaceName">
          <w:r w:rsidRPr="003F1FCA">
            <w:t>Destination</w:t>
          </w:r>
        </w:smartTag>
        <w:r w:rsidRPr="003F1FCA">
          <w:t xml:space="preserve"> </w:t>
        </w:r>
        <w:smartTag w:uri="urn:schemas-microsoft-com:office:smarttags" w:element="PlaceType">
          <w:r w:rsidRPr="003F1FCA">
            <w:t>Port</w:t>
          </w:r>
        </w:smartTag>
      </w:smartTag>
      <w:r>
        <w:t xml:space="preserve"> </w:t>
      </w:r>
      <w:r w:rsidRPr="003F1FCA">
        <w:t>number shall be 2152. It is the registered port number for GTP-U.</w:t>
      </w:r>
    </w:p>
    <w:p w:rsidR="005F4132" w:rsidRPr="006351A8" w:rsidRDefault="005F4132" w:rsidP="005F4132">
      <w:pPr>
        <w:pStyle w:val="Heading4"/>
      </w:pPr>
      <w:bookmarkStart w:id="82" w:name="_Toc20213201"/>
      <w:bookmarkStart w:id="83" w:name="_Toc27752110"/>
      <w:bookmarkStart w:id="84" w:name="_Toc27752745"/>
      <w:r w:rsidRPr="006719B8">
        <w:t>4.</w:t>
      </w:r>
      <w:r w:rsidR="001643EC">
        <w:t>4</w:t>
      </w:r>
      <w:r w:rsidR="00D7165F" w:rsidRPr="006719B8">
        <w:t>.2</w:t>
      </w:r>
      <w:r w:rsidRPr="006719B8">
        <w:t>.4</w:t>
      </w:r>
      <w:r w:rsidRPr="006351A8">
        <w:tab/>
        <w:t>Error Indication</w:t>
      </w:r>
      <w:bookmarkEnd w:id="82"/>
      <w:bookmarkEnd w:id="83"/>
      <w:bookmarkEnd w:id="84"/>
    </w:p>
    <w:p w:rsidR="0012222C" w:rsidRDefault="0012222C" w:rsidP="0012222C">
      <w:r>
        <w:t>The UDP destination port for the Error Indication shall be the user plane UDP port (2152).</w:t>
      </w:r>
    </w:p>
    <w:p w:rsidR="0012222C" w:rsidRDefault="0012222C" w:rsidP="000438ED">
      <w:pPr>
        <w:pStyle w:val="NO"/>
      </w:pPr>
      <w:r>
        <w:t>NOTE:</w:t>
      </w:r>
      <w:r>
        <w:tab/>
      </w:r>
      <w:r w:rsidR="00DB5813">
        <w:t xml:space="preserve">In network deployments including non-GTP-aware stateful firewalls, those firewalls must be configured to allow response messages coming from a different UDP port and IP address than the triggering message. </w:t>
      </w:r>
    </w:p>
    <w:p w:rsidR="005F4132" w:rsidRPr="006351A8" w:rsidRDefault="005F4132" w:rsidP="005F4132">
      <w:pPr>
        <w:pStyle w:val="Heading4"/>
      </w:pPr>
      <w:bookmarkStart w:id="85" w:name="_Toc20213202"/>
      <w:bookmarkStart w:id="86" w:name="_Toc27752111"/>
      <w:bookmarkStart w:id="87" w:name="_Toc27752746"/>
      <w:r w:rsidRPr="006719B8">
        <w:t>4.</w:t>
      </w:r>
      <w:r w:rsidR="001643EC">
        <w:t>4</w:t>
      </w:r>
      <w:r w:rsidR="00D7165F" w:rsidRPr="006719B8">
        <w:t>.2.5</w:t>
      </w:r>
      <w:r w:rsidRPr="006351A8">
        <w:tab/>
      </w:r>
      <w:r>
        <w:t>Supported Extension Headers Notification</w:t>
      </w:r>
      <w:bookmarkEnd w:id="85"/>
      <w:bookmarkEnd w:id="86"/>
      <w:bookmarkEnd w:id="87"/>
    </w:p>
    <w:p w:rsidR="00D7165F" w:rsidRPr="003F1FCA" w:rsidRDefault="00D7165F" w:rsidP="00D7165F">
      <w:r w:rsidRPr="003F1FCA">
        <w:t xml:space="preserve">The UDP destination port for the </w:t>
      </w:r>
      <w:r w:rsidR="0032660F">
        <w:t>Supported Extension Headers Notification</w:t>
      </w:r>
      <w:r w:rsidRPr="003F1FCA">
        <w:t xml:space="preserve"> shall be the user plane UDP port (2152).</w:t>
      </w:r>
    </w:p>
    <w:p w:rsidR="00533E74" w:rsidRPr="003F1FCA" w:rsidRDefault="00533E74" w:rsidP="00533E74">
      <w:pPr>
        <w:pStyle w:val="Heading4"/>
      </w:pPr>
      <w:bookmarkStart w:id="88" w:name="_Toc20213203"/>
      <w:bookmarkStart w:id="89" w:name="_Toc27752112"/>
      <w:bookmarkStart w:id="90" w:name="_Toc27752747"/>
      <w:r>
        <w:t>4.4.2</w:t>
      </w:r>
      <w:r w:rsidRPr="003F1FCA">
        <w:t>.</w:t>
      </w:r>
      <w:r>
        <w:t>6</w:t>
      </w:r>
      <w:r w:rsidRPr="003F1FCA">
        <w:tab/>
      </w:r>
      <w:r>
        <w:t>End Marker</w:t>
      </w:r>
      <w:bookmarkEnd w:id="88"/>
      <w:bookmarkEnd w:id="89"/>
      <w:bookmarkEnd w:id="90"/>
    </w:p>
    <w:p w:rsidR="00533E74" w:rsidRDefault="00533E74" w:rsidP="00533E74">
      <w:r w:rsidRPr="003F1FCA">
        <w:t xml:space="preserve">The </w:t>
      </w:r>
      <w:smartTag w:uri="urn:schemas-microsoft-com:office:smarttags" w:element="place">
        <w:smartTag w:uri="urn:schemas-microsoft-com:office:smarttags" w:element="PlaceName">
          <w:r w:rsidRPr="003F1FCA">
            <w:t>UDP</w:t>
          </w:r>
        </w:smartTag>
        <w:r w:rsidRPr="003F1FCA">
          <w:t xml:space="preserve"> </w:t>
        </w:r>
        <w:smartTag w:uri="urn:schemas-microsoft-com:office:smarttags" w:element="PlaceName">
          <w:r w:rsidRPr="003F1FCA">
            <w:t>Destination</w:t>
          </w:r>
        </w:smartTag>
        <w:r w:rsidRPr="003F1FCA">
          <w:t xml:space="preserve"> </w:t>
        </w:r>
        <w:smartTag w:uri="urn:schemas-microsoft-com:office:smarttags" w:element="PlaceType">
          <w:r w:rsidRPr="003F1FCA">
            <w:t>Port</w:t>
          </w:r>
        </w:smartTag>
      </w:smartTag>
      <w:r>
        <w:t xml:space="preserve"> </w:t>
      </w:r>
      <w:r w:rsidRPr="003F1FCA">
        <w:t>number shall be 2152. It is the registered port number for GTP-U.</w:t>
      </w:r>
    </w:p>
    <w:p w:rsidR="00533E74" w:rsidRPr="003F1FCA" w:rsidRDefault="00533E74" w:rsidP="005F4132">
      <w:r>
        <w:t xml:space="preserve">The </w:t>
      </w:r>
      <w:smartTag w:uri="urn:schemas-microsoft-com:office:smarttags" w:element="PlaceName">
        <w:r>
          <w:t>UDP</w:t>
        </w:r>
      </w:smartTag>
      <w:r>
        <w:t xml:space="preserve"> </w:t>
      </w:r>
      <w:smartTag w:uri="urn:schemas-microsoft-com:office:smarttags" w:element="PlaceName">
        <w:r>
          <w:t>Destination</w:t>
        </w:r>
      </w:smartTag>
      <w:r>
        <w:t xml:space="preserve"> </w:t>
      </w:r>
      <w:smartTag w:uri="urn:schemas-microsoft-com:office:smarttags" w:element="PlaceType">
        <w:r>
          <w:t>Port</w:t>
        </w:r>
      </w:smartTag>
      <w:r>
        <w:t xml:space="preserve"> and </w:t>
      </w:r>
      <w:smartTag w:uri="urn:schemas-microsoft-com:office:smarttags" w:element="place">
        <w:smartTag w:uri="urn:schemas-microsoft-com:office:smarttags" w:element="PlaceName">
          <w:r>
            <w:t>UDP</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shall be the same as</w:t>
      </w:r>
      <w:r w:rsidRPr="009B5891">
        <w:t xml:space="preserve"> </w:t>
      </w:r>
      <w:r>
        <w:t>those of the corresponding GTP-U tunnel for which the End Marker message is sent.</w:t>
      </w:r>
    </w:p>
    <w:p w:rsidR="005F4132" w:rsidRPr="003F1FCA" w:rsidRDefault="006719B8" w:rsidP="005F4132">
      <w:pPr>
        <w:pStyle w:val="Heading3"/>
      </w:pPr>
      <w:bookmarkStart w:id="91" w:name="_Toc20213204"/>
      <w:bookmarkStart w:id="92" w:name="_Toc27752113"/>
      <w:bookmarkStart w:id="93" w:name="_Toc27752748"/>
      <w:r>
        <w:t>4</w:t>
      </w:r>
      <w:r w:rsidR="001643EC">
        <w:t>.4</w:t>
      </w:r>
      <w:r>
        <w:t>.3</w:t>
      </w:r>
      <w:r>
        <w:tab/>
        <w:t>IP h</w:t>
      </w:r>
      <w:r w:rsidR="005F4132" w:rsidRPr="003F1FCA">
        <w:t>eader</w:t>
      </w:r>
      <w:r>
        <w:t xml:space="preserve"> and IP addresses</w:t>
      </w:r>
      <w:bookmarkEnd w:id="91"/>
      <w:bookmarkEnd w:id="92"/>
      <w:bookmarkEnd w:id="93"/>
    </w:p>
    <w:p w:rsidR="001D2746" w:rsidRPr="00510613" w:rsidRDefault="001D2746" w:rsidP="001D2746">
      <w:pPr>
        <w:pStyle w:val="Heading4"/>
      </w:pPr>
      <w:bookmarkStart w:id="94" w:name="_Toc20213205"/>
      <w:bookmarkStart w:id="95" w:name="_Toc27752114"/>
      <w:bookmarkStart w:id="96" w:name="_Toc27752749"/>
      <w:r w:rsidRPr="006351A8">
        <w:t>4.</w:t>
      </w:r>
      <w:r w:rsidR="001643EC">
        <w:t>4</w:t>
      </w:r>
      <w:r>
        <w:t>.3</w:t>
      </w:r>
      <w:r w:rsidRPr="006351A8">
        <w:t>.1</w:t>
      </w:r>
      <w:r w:rsidRPr="006351A8">
        <w:tab/>
      </w:r>
      <w:r w:rsidR="00BE4DD2" w:rsidRPr="00510613">
        <w:t xml:space="preserve">Echo </w:t>
      </w:r>
      <w:r w:rsidRPr="00510613">
        <w:t>Request Message</w:t>
      </w:r>
      <w:bookmarkEnd w:id="94"/>
      <w:bookmarkEnd w:id="95"/>
      <w:bookmarkEnd w:id="96"/>
    </w:p>
    <w:p w:rsidR="001D2746" w:rsidRPr="00510613" w:rsidRDefault="001D2746" w:rsidP="001D2746">
      <w:r w:rsidRPr="00510613">
        <w:t>The IP Source Address shall be an IP address of the source GTP-U entity from which the message is originating.</w:t>
      </w:r>
    </w:p>
    <w:p w:rsidR="001D2746" w:rsidRPr="00510613" w:rsidRDefault="001D2746" w:rsidP="001D2746">
      <w:r w:rsidRPr="00510613">
        <w:t>The IP Destination Address in a GTP request message shall be an IP address of the destination GTP-U entity.</w:t>
      </w:r>
    </w:p>
    <w:p w:rsidR="001D2746" w:rsidRPr="006351A8" w:rsidRDefault="001D2746" w:rsidP="001D2746">
      <w:pPr>
        <w:pStyle w:val="Heading4"/>
      </w:pPr>
      <w:bookmarkStart w:id="97" w:name="_Toc20213206"/>
      <w:bookmarkStart w:id="98" w:name="_Toc27752115"/>
      <w:bookmarkStart w:id="99" w:name="_Toc27752750"/>
      <w:r w:rsidRPr="00510613">
        <w:t>4.</w:t>
      </w:r>
      <w:r w:rsidR="001643EC" w:rsidRPr="00510613">
        <w:t>4</w:t>
      </w:r>
      <w:r w:rsidRPr="00510613">
        <w:t>.3.2</w:t>
      </w:r>
      <w:r w:rsidRPr="00510613">
        <w:tab/>
      </w:r>
      <w:r w:rsidR="00BE4DD2" w:rsidRPr="00510613">
        <w:t xml:space="preserve">Echo </w:t>
      </w:r>
      <w:r w:rsidRPr="00510613">
        <w:t>Response Message</w:t>
      </w:r>
      <w:bookmarkEnd w:id="97"/>
      <w:bookmarkEnd w:id="98"/>
      <w:bookmarkEnd w:id="99"/>
    </w:p>
    <w:p w:rsidR="00BE4DD2" w:rsidRPr="006351A8" w:rsidRDefault="001D2746" w:rsidP="001D2746">
      <w:r w:rsidRPr="006351A8">
        <w:t>The IP Source Address shall be copied from the IP destination address of the GTP req</w:t>
      </w:r>
      <w:r>
        <w:t>uest message to which this GTP</w:t>
      </w:r>
      <w:r>
        <w:noBreakHyphen/>
        <w:t>U</w:t>
      </w:r>
      <w:r w:rsidRPr="006351A8">
        <w:t xml:space="preserve"> entity is replying. </w:t>
      </w:r>
    </w:p>
    <w:p w:rsidR="001D2746" w:rsidRDefault="001D2746" w:rsidP="001D2746">
      <w:r w:rsidRPr="006351A8">
        <w:t>The IP Destination Address shall be copied from the IP Source Address of the GTP req</w:t>
      </w:r>
      <w:r>
        <w:t>uest message to which this GTP</w:t>
      </w:r>
      <w:r>
        <w:noBreakHyphen/>
        <w:t>U</w:t>
      </w:r>
      <w:r w:rsidRPr="006351A8">
        <w:t xml:space="preserve"> entity is replying.</w:t>
      </w:r>
    </w:p>
    <w:p w:rsidR="001D2746" w:rsidRPr="006351A8" w:rsidRDefault="001D2746" w:rsidP="001D2746">
      <w:pPr>
        <w:pStyle w:val="Heading4"/>
      </w:pPr>
      <w:bookmarkStart w:id="100" w:name="_Toc20213207"/>
      <w:bookmarkStart w:id="101" w:name="_Toc27752116"/>
      <w:bookmarkStart w:id="102" w:name="_Toc27752751"/>
      <w:r w:rsidRPr="006351A8">
        <w:t>4.</w:t>
      </w:r>
      <w:r w:rsidR="001643EC">
        <w:t>4</w:t>
      </w:r>
      <w:r>
        <w:t>.3</w:t>
      </w:r>
      <w:r w:rsidRPr="006351A8">
        <w:t>.3</w:t>
      </w:r>
      <w:r w:rsidRPr="006351A8">
        <w:tab/>
        <w:t>Encapsulated T-PDUs</w:t>
      </w:r>
      <w:bookmarkEnd w:id="100"/>
      <w:bookmarkEnd w:id="101"/>
      <w:bookmarkEnd w:id="102"/>
    </w:p>
    <w:p w:rsidR="001D2746" w:rsidRPr="006351A8" w:rsidRDefault="001D2746" w:rsidP="001D2746">
      <w:r w:rsidRPr="006351A8">
        <w:t>The IP Source Address shall be a</w:t>
      </w:r>
      <w:r>
        <w:t>n IP address of the source GTP-U</w:t>
      </w:r>
      <w:r w:rsidRPr="006351A8">
        <w:t xml:space="preserve"> entity from which the message is originating. </w:t>
      </w:r>
    </w:p>
    <w:p w:rsidR="001D2746" w:rsidRPr="006351A8" w:rsidRDefault="001D2746" w:rsidP="001D2746">
      <w:r w:rsidRPr="006351A8">
        <w:t xml:space="preserve">The IP Destination Address shall be an IP </w:t>
      </w:r>
      <w:r>
        <w:t>address of the destination GTP-U</w:t>
      </w:r>
      <w:r w:rsidRPr="006351A8">
        <w:t xml:space="preserve"> entity.</w:t>
      </w:r>
    </w:p>
    <w:p w:rsidR="001D2746" w:rsidRPr="006351A8" w:rsidRDefault="001D2746" w:rsidP="001D2746">
      <w:pPr>
        <w:pStyle w:val="Heading4"/>
      </w:pPr>
      <w:bookmarkStart w:id="103" w:name="_Toc20213208"/>
      <w:bookmarkStart w:id="104" w:name="_Toc27752117"/>
      <w:bookmarkStart w:id="105" w:name="_Toc27752752"/>
      <w:r w:rsidRPr="006351A8">
        <w:t>4.</w:t>
      </w:r>
      <w:r w:rsidR="001643EC">
        <w:t>4</w:t>
      </w:r>
      <w:r>
        <w:t>.3</w:t>
      </w:r>
      <w:r w:rsidRPr="006351A8">
        <w:t>.4</w:t>
      </w:r>
      <w:r w:rsidRPr="006351A8">
        <w:tab/>
        <w:t>Error Indication</w:t>
      </w:r>
      <w:bookmarkEnd w:id="103"/>
      <w:bookmarkEnd w:id="104"/>
      <w:bookmarkEnd w:id="105"/>
    </w:p>
    <w:p w:rsidR="0012222C" w:rsidRDefault="0012222C" w:rsidP="0012222C">
      <w:r>
        <w:t xml:space="preserve">The IP source address shall be an address of the source </w:t>
      </w:r>
      <w:r w:rsidR="0032660F">
        <w:t>GTP-U entity</w:t>
      </w:r>
      <w:r>
        <w:t xml:space="preserve"> from which the message is originated</w:t>
      </w:r>
    </w:p>
    <w:p w:rsidR="00C222D5" w:rsidRPr="006351A8" w:rsidRDefault="00C222D5" w:rsidP="00C222D5">
      <w:pPr>
        <w:pStyle w:val="NO"/>
      </w:pPr>
      <w:r>
        <w:t>NOTE:</w:t>
      </w:r>
      <w:r>
        <w:tab/>
      </w:r>
      <w:r w:rsidR="000438ED">
        <w:t>In network deployments including non-GTP-aware stateful firewalls, those firewalls must be configured to allow response messages coming from a different UDP port and IP address than the triggering message.</w:t>
      </w:r>
    </w:p>
    <w:p w:rsidR="0012222C" w:rsidRDefault="0012222C" w:rsidP="0012222C">
      <w:r>
        <w:t>The IP destination address for Error Indication shall be the source address of the GTP-PDU that is the cause for th</w:t>
      </w:r>
      <w:r w:rsidR="0032660F">
        <w:t>is</w:t>
      </w:r>
      <w:r>
        <w:t xml:space="preserve"> </w:t>
      </w:r>
      <w:r w:rsidR="0032660F">
        <w:t>GTP-U entity</w:t>
      </w:r>
      <w:r>
        <w:t xml:space="preserve"> to send </w:t>
      </w:r>
      <w:r w:rsidR="0032660F">
        <w:t>this</w:t>
      </w:r>
      <w:r>
        <w:t xml:space="preserve"> message.</w:t>
      </w:r>
    </w:p>
    <w:p w:rsidR="001D2746" w:rsidRPr="006351A8" w:rsidRDefault="001D2746" w:rsidP="001D2746">
      <w:pPr>
        <w:pStyle w:val="Heading4"/>
      </w:pPr>
      <w:bookmarkStart w:id="106" w:name="_Toc20213209"/>
      <w:bookmarkStart w:id="107" w:name="_Toc27752118"/>
      <w:bookmarkStart w:id="108" w:name="_Toc27752753"/>
      <w:r w:rsidRPr="006351A8">
        <w:t>4.</w:t>
      </w:r>
      <w:r w:rsidR="001643EC">
        <w:t>4</w:t>
      </w:r>
      <w:r>
        <w:t>.3.5</w:t>
      </w:r>
      <w:r w:rsidRPr="006351A8">
        <w:tab/>
      </w:r>
      <w:r w:rsidRPr="003F1FCA">
        <w:t>Supported Extension Headers Notification</w:t>
      </w:r>
      <w:bookmarkEnd w:id="106"/>
      <w:bookmarkEnd w:id="107"/>
      <w:bookmarkEnd w:id="108"/>
    </w:p>
    <w:p w:rsidR="001D2746" w:rsidRPr="006351A8" w:rsidRDefault="001D2746" w:rsidP="001D2746">
      <w:r w:rsidRPr="006351A8">
        <w:t xml:space="preserve">The IP Source Address for the </w:t>
      </w:r>
      <w:r w:rsidRPr="003F1FCA">
        <w:t>Supported Extension Headers Notification</w:t>
      </w:r>
      <w:r w:rsidRPr="006351A8">
        <w:t xml:space="preserve"> shall </w:t>
      </w:r>
      <w:r>
        <w:t>be copied from the</w:t>
      </w:r>
      <w:r w:rsidRPr="006351A8">
        <w:t xml:space="preserve"> IP destination address of the GTP message tha</w:t>
      </w:r>
      <w:r>
        <w:t>t triggered the GTP-U</w:t>
      </w:r>
      <w:r w:rsidRPr="006351A8">
        <w:t xml:space="preserve"> entity to send this message. </w:t>
      </w:r>
    </w:p>
    <w:p w:rsidR="00533E74" w:rsidRPr="003F1FCA" w:rsidRDefault="001D2746" w:rsidP="00533E74">
      <w:r w:rsidRPr="006351A8">
        <w:t xml:space="preserve">The IP Destination Address for the </w:t>
      </w:r>
      <w:r w:rsidRPr="003F1FCA">
        <w:t>Supported Extension Headers Notification</w:t>
      </w:r>
      <w:r>
        <w:t xml:space="preserve"> shall be copied from </w:t>
      </w:r>
      <w:r w:rsidRPr="006351A8">
        <w:t xml:space="preserve">the IP source address of the GTP </w:t>
      </w:r>
      <w:r>
        <w:t>message that triggered the GTP-U</w:t>
      </w:r>
      <w:r w:rsidRPr="006351A8">
        <w:t xml:space="preserve"> entity to send this message.</w:t>
      </w:r>
      <w:r w:rsidR="00533E74" w:rsidRPr="00533E74">
        <w:t xml:space="preserve"> </w:t>
      </w:r>
    </w:p>
    <w:p w:rsidR="00533E74" w:rsidRPr="006351A8" w:rsidRDefault="00533E74" w:rsidP="00533E74">
      <w:pPr>
        <w:pStyle w:val="Heading4"/>
      </w:pPr>
      <w:bookmarkStart w:id="109" w:name="_Toc20213210"/>
      <w:bookmarkStart w:id="110" w:name="_Toc27752119"/>
      <w:bookmarkStart w:id="111" w:name="_Toc27752754"/>
      <w:r w:rsidRPr="006351A8">
        <w:t>4.</w:t>
      </w:r>
      <w:r>
        <w:t>4.3</w:t>
      </w:r>
      <w:r w:rsidRPr="006351A8">
        <w:t>.</w:t>
      </w:r>
      <w:r>
        <w:t>6</w:t>
      </w:r>
      <w:r w:rsidRPr="006351A8">
        <w:tab/>
      </w:r>
      <w:r>
        <w:t>End Marker</w:t>
      </w:r>
      <w:bookmarkEnd w:id="109"/>
      <w:bookmarkEnd w:id="110"/>
      <w:bookmarkEnd w:id="111"/>
    </w:p>
    <w:p w:rsidR="00533E74" w:rsidRPr="006351A8" w:rsidRDefault="00533E74" w:rsidP="00533E74">
      <w:r w:rsidRPr="006351A8">
        <w:t>The IP Source Address shall be a</w:t>
      </w:r>
      <w:r>
        <w:t>n IP address of the source GTP-U</w:t>
      </w:r>
      <w:r w:rsidRPr="006351A8">
        <w:t xml:space="preserve"> entity from which the message is originating. </w:t>
      </w:r>
    </w:p>
    <w:p w:rsidR="00533E74" w:rsidRDefault="00533E74" w:rsidP="00533E74">
      <w:r w:rsidRPr="006351A8">
        <w:t xml:space="preserve">The IP Destination Address shall be an IP </w:t>
      </w:r>
      <w:r>
        <w:t>address of the destination GTP-U</w:t>
      </w:r>
      <w:r w:rsidRPr="006351A8">
        <w:t xml:space="preserve"> entity.</w:t>
      </w:r>
    </w:p>
    <w:p w:rsidR="001D2746" w:rsidRPr="003F1FCA" w:rsidRDefault="00533E74" w:rsidP="001D2746">
      <w:r>
        <w:t>The IP Destination Address and IP Source Address shall be the same as those of the corresponding GTP-U tunnel for which the End Marker message is sent.</w:t>
      </w:r>
    </w:p>
    <w:p w:rsidR="004A283F" w:rsidRDefault="001643EC" w:rsidP="004A283F">
      <w:pPr>
        <w:pStyle w:val="Heading2"/>
      </w:pPr>
      <w:bookmarkStart w:id="112" w:name="_Toc20213211"/>
      <w:bookmarkStart w:id="113" w:name="_Toc27752120"/>
      <w:bookmarkStart w:id="114" w:name="_Toc27752755"/>
      <w:r>
        <w:t>4.5</w:t>
      </w:r>
      <w:r w:rsidR="004A283F">
        <w:tab/>
      </w:r>
      <w:r w:rsidR="004A283F" w:rsidRPr="004A283F">
        <w:t>Transmission Order and Bit Definitions</w:t>
      </w:r>
      <w:bookmarkEnd w:id="112"/>
      <w:bookmarkEnd w:id="113"/>
      <w:bookmarkEnd w:id="114"/>
    </w:p>
    <w:p w:rsidR="004A283F" w:rsidRDefault="00D05882" w:rsidP="004A283F">
      <w:r>
        <w:t>As specified in 3GPP TS 29.</w:t>
      </w:r>
      <w:r w:rsidR="00263815">
        <w:t>060</w:t>
      </w:r>
      <w:r>
        <w:t xml:space="preserve"> [</w:t>
      </w:r>
      <w:r w:rsidR="00263815">
        <w:t>6</w:t>
      </w:r>
      <w:r>
        <w:t xml:space="preserve">], clause </w:t>
      </w:r>
      <w:r w:rsidR="00263815">
        <w:t>5</w:t>
      </w:r>
      <w:r>
        <w:t>.</w:t>
      </w:r>
    </w:p>
    <w:p w:rsidR="00FF30C4" w:rsidRDefault="00FF30C4" w:rsidP="00FF30C4">
      <w:pPr>
        <w:pStyle w:val="Heading2"/>
      </w:pPr>
      <w:bookmarkStart w:id="115" w:name="_Toc20213212"/>
      <w:bookmarkStart w:id="116" w:name="_Toc27752121"/>
      <w:bookmarkStart w:id="117" w:name="_Toc27752756"/>
      <w:r>
        <w:t>4.6</w:t>
      </w:r>
      <w:r>
        <w:tab/>
        <w:t>New Functionality</w:t>
      </w:r>
      <w:bookmarkEnd w:id="115"/>
      <w:bookmarkEnd w:id="116"/>
      <w:bookmarkEnd w:id="117"/>
    </w:p>
    <w:p w:rsidR="00FF30C4" w:rsidRDefault="00FF30C4" w:rsidP="004A283F">
      <w:r>
        <w:t xml:space="preserve">With regard to the </w:t>
      </w:r>
      <w:r w:rsidRPr="008E37A3">
        <w:t>previous releases</w:t>
      </w:r>
      <w:r>
        <w:t xml:space="preserve">, the present specification may define some new functions. Such new functions shall ensure full backwards compatibility with Pre-Rel-8 nodes conforming to 3GPP TS 29.060 </w:t>
      </w:r>
      <w:r w:rsidRPr="008E37A3">
        <w:t>[</w:t>
      </w:r>
      <w:r w:rsidR="00CE2FC3">
        <w:t>6</w:t>
      </w:r>
      <w:r w:rsidRPr="008E37A3">
        <w:t>].</w:t>
      </w:r>
      <w:r>
        <w:t xml:space="preserve"> </w:t>
      </w:r>
      <w:r w:rsidRPr="008E37A3">
        <w:t>If</w:t>
      </w:r>
      <w:r>
        <w:t xml:space="preserve"> the new functions are specified with the Extension Headers, bits 8 and 7 of the Extension Header Type shall be set to 0, 0 respectively or 0, 1 respectively. </w:t>
      </w:r>
      <w:r w:rsidRPr="008E37A3">
        <w:t>If</w:t>
      </w:r>
      <w:r>
        <w:t xml:space="preserve"> the new functions are specified with Information Elements, such Information Elements sha</w:t>
      </w:r>
      <w:r w:rsidR="009F11A1">
        <w:t>ll be TLV-encoded and optional.</w:t>
      </w:r>
    </w:p>
    <w:p w:rsidR="004A283F" w:rsidRPr="006351A8" w:rsidRDefault="004A283F" w:rsidP="004A283F">
      <w:pPr>
        <w:pStyle w:val="Heading1"/>
      </w:pPr>
      <w:bookmarkStart w:id="118" w:name="_Toc20213213"/>
      <w:bookmarkStart w:id="119" w:name="_Toc27752122"/>
      <w:bookmarkStart w:id="120" w:name="_Toc27752757"/>
      <w:r>
        <w:t>5</w:t>
      </w:r>
      <w:r w:rsidRPr="006351A8">
        <w:tab/>
        <w:t>GTP-U header</w:t>
      </w:r>
      <w:bookmarkEnd w:id="118"/>
      <w:bookmarkEnd w:id="119"/>
      <w:bookmarkEnd w:id="120"/>
    </w:p>
    <w:p w:rsidR="004A283F" w:rsidRDefault="004A283F" w:rsidP="004A283F">
      <w:pPr>
        <w:pStyle w:val="Heading2"/>
      </w:pPr>
      <w:bookmarkStart w:id="121" w:name="_Toc20213214"/>
      <w:bookmarkStart w:id="122" w:name="_Toc27752123"/>
      <w:bookmarkStart w:id="123" w:name="_Toc27752758"/>
      <w:r>
        <w:t>5.1</w:t>
      </w:r>
      <w:r>
        <w:tab/>
        <w:t>General format</w:t>
      </w:r>
      <w:bookmarkEnd w:id="121"/>
      <w:bookmarkEnd w:id="122"/>
      <w:bookmarkEnd w:id="123"/>
    </w:p>
    <w:p w:rsidR="004A283F" w:rsidRPr="003F1FCA" w:rsidRDefault="004A283F" w:rsidP="004A283F">
      <w:r w:rsidRPr="003F1FCA">
        <w:t>The GTP</w:t>
      </w:r>
      <w:r>
        <w:t>-U</w:t>
      </w:r>
      <w:r w:rsidRPr="003F1FCA">
        <w:t xml:space="preserve"> header is a variable length header </w:t>
      </w:r>
      <w:r>
        <w:t>whose</w:t>
      </w:r>
      <w:r w:rsidRPr="003F1FCA">
        <w:t xml:space="preserve"> minimum length is 8 bytes. There are three flags that are used to signal the presence of additional optional fields: the PN flag, the S flag and the E flag. The PN flag is used to signal the presence of N-PDU Numbers. The S flag is used to signal the presence of the GTP Sequence Number field. The E flag is used to signal the presence of the Extension Header field, used to enable future extensions of the GTP header defined in this document, without the need to use another version number. If and only if one or more of these three flags are set, the fields Sequence Number, N-PDU and Extension Header shall be present. The sender shall set all the bits of the unused fields to zero. The receiver shall not evaluate the unused fields.</w:t>
      </w:r>
      <w:r w:rsidR="00DE5F85" w:rsidRPr="007D77D0">
        <w:t xml:space="preserve"> </w:t>
      </w:r>
      <w:r w:rsidR="00DE5F85">
        <w:t xml:space="preserve">For example, </w:t>
      </w:r>
      <w:r w:rsidR="00DE5F85" w:rsidRPr="007D77D0">
        <w:t xml:space="preserve">if only </w:t>
      </w:r>
      <w:r w:rsidR="00DE5F85">
        <w:t xml:space="preserve">the </w:t>
      </w:r>
      <w:r w:rsidR="00DE5F85" w:rsidRPr="007D77D0">
        <w:t xml:space="preserve">E flag is set to 1, then </w:t>
      </w:r>
      <w:r w:rsidR="00DE5F85">
        <w:t>the</w:t>
      </w:r>
      <w:r w:rsidR="00DE5F85" w:rsidRPr="007D77D0">
        <w:t xml:space="preserve"> N-PDU Number and Sequence Number fie</w:t>
      </w:r>
      <w:r w:rsidR="00DE5F85">
        <w:t xml:space="preserve">lds shall also be present, but </w:t>
      </w:r>
      <w:r w:rsidR="00DE5F85" w:rsidRPr="007D77D0">
        <w:t>will not have meaningful values</w:t>
      </w:r>
      <w:r w:rsidR="00DE5F85">
        <w:t xml:space="preserve"> and shall not be evaluated</w:t>
      </w:r>
      <w:r w:rsidR="00DE5F85" w:rsidRPr="007D77D0">
        <w:t>.</w:t>
      </w:r>
    </w:p>
    <w:p w:rsidR="004A283F" w:rsidRPr="003F1FCA" w:rsidRDefault="004A283F" w:rsidP="004A283F">
      <w:pPr>
        <w:rPr>
          <w:b/>
        </w:rPr>
      </w:pPr>
      <w:r w:rsidRPr="003F1FCA">
        <w:rPr>
          <w:b/>
        </w:rPr>
        <w:t>Always present fields:</w:t>
      </w:r>
    </w:p>
    <w:p w:rsidR="004A283F" w:rsidRPr="003F1FCA" w:rsidRDefault="004A283F" w:rsidP="004A283F">
      <w:pPr>
        <w:pStyle w:val="B1"/>
      </w:pPr>
      <w:r w:rsidRPr="003F1FCA">
        <w:t>-</w:t>
      </w:r>
      <w:r w:rsidRPr="003F1FCA">
        <w:tab/>
        <w:t>Version field: This field is used to determine the version of the GTP</w:t>
      </w:r>
      <w:r>
        <w:t>-U</w:t>
      </w:r>
      <w:r w:rsidRPr="003F1FCA">
        <w:t xml:space="preserve"> protocol. The version number shall be set to '1'.</w:t>
      </w:r>
    </w:p>
    <w:p w:rsidR="004A283F" w:rsidRPr="003F1FCA" w:rsidRDefault="004A283F" w:rsidP="004A283F">
      <w:pPr>
        <w:pStyle w:val="B1"/>
      </w:pPr>
      <w:r w:rsidRPr="003F1FCA">
        <w:t>-</w:t>
      </w:r>
      <w:r w:rsidRPr="003F1FCA">
        <w:tab/>
        <w:t>Protocol Type (PT): This bit is used as a protocol discriminator between GTP (when PT is '1') and GTP' (when PT is '0'). GTP is described in this document and the GTP' protocol in 3GPP TS 32.2</w:t>
      </w:r>
      <w:r>
        <w:t>9</w:t>
      </w:r>
      <w:r w:rsidRPr="003F1FCA">
        <w:t>5 [</w:t>
      </w:r>
      <w:r w:rsidR="004C68D2">
        <w:t>8</w:t>
      </w:r>
      <w:r w:rsidRPr="003F1FCA">
        <w:t>]. Note that the interpretation of the header fields may be different in GTP' than in GTP.</w:t>
      </w:r>
    </w:p>
    <w:p w:rsidR="004A283F" w:rsidRPr="003F1FCA" w:rsidRDefault="004A283F" w:rsidP="004A283F">
      <w:pPr>
        <w:pStyle w:val="B1"/>
      </w:pPr>
      <w:r w:rsidRPr="003F1FCA">
        <w:t>-</w:t>
      </w:r>
      <w:r w:rsidRPr="003F1FCA">
        <w:tab/>
        <w:t xml:space="preserve">Extension Header flag (E): This flag indicates the presence of a meaningful value of the Next Extension Header field. When it is set to '0', the Next Extension Header field either is not present or, if present, shall not be interpreted. When it is set to '1', the Next Extension Header field is present, and shall be interpreted, as described below in this </w:t>
      </w:r>
      <w:r w:rsidR="00824711">
        <w:t>clause</w:t>
      </w:r>
      <w:r w:rsidRPr="003F1FCA">
        <w:t>.</w:t>
      </w:r>
    </w:p>
    <w:p w:rsidR="00DE5F85" w:rsidRPr="003F1FCA" w:rsidRDefault="004A283F" w:rsidP="00DE5F85">
      <w:pPr>
        <w:pStyle w:val="B1"/>
      </w:pPr>
      <w:r w:rsidRPr="003F1FCA">
        <w:t>-</w:t>
      </w:r>
      <w:r w:rsidRPr="003F1FCA">
        <w:tab/>
      </w:r>
      <w:r w:rsidR="00DE5F85" w:rsidRPr="003F1FCA">
        <w:t xml:space="preserve">Sequence number flag (S): This flag indicates the presence of a meaningful value of the Sequence Number field. When it is set to '0', the Sequence Number field either is not present or, if present, shall not be interpreted. When it is set to '1', the Sequence Number field is present, and shall be interpreted, as described </w:t>
      </w:r>
      <w:r w:rsidR="00DE5F85">
        <w:t xml:space="preserve">below in this </w:t>
      </w:r>
      <w:r w:rsidR="00824711">
        <w:t>clause</w:t>
      </w:r>
      <w:r w:rsidR="00DE5F85" w:rsidRPr="003F1FCA">
        <w:t>.</w:t>
      </w:r>
      <w:r w:rsidR="00DE5F85">
        <w:br/>
      </w:r>
      <w:r w:rsidR="00DE5F85" w:rsidRPr="003F1FCA">
        <w:t xml:space="preserve">For </w:t>
      </w:r>
      <w:r w:rsidR="00DE5F85">
        <w:t xml:space="preserve">the </w:t>
      </w:r>
      <w:r w:rsidR="00DE5F85" w:rsidRPr="003F1FCA">
        <w:t>Echo Request, Echo Response, Error Indication and</w:t>
      </w:r>
      <w:r w:rsidR="00DE5F85" w:rsidRPr="003F1FCA">
        <w:rPr>
          <w:lang w:eastAsia="ja-JP"/>
        </w:rPr>
        <w:t xml:space="preserve"> Supported Extension Headers Notification</w:t>
      </w:r>
      <w:r w:rsidR="00DE5F85">
        <w:rPr>
          <w:lang w:eastAsia="ja-JP"/>
        </w:rPr>
        <w:t xml:space="preserve"> messages</w:t>
      </w:r>
      <w:r w:rsidR="00DE5F85" w:rsidRPr="003F1FCA">
        <w:t>, the S flag shall be set to '1'.</w:t>
      </w:r>
      <w:r w:rsidR="00DE5F85">
        <w:t xml:space="preserve"> Since the use of Sequence Numbers is optional for G-PDUs, the</w:t>
      </w:r>
      <w:r w:rsidR="00DE5F85" w:rsidRPr="007E2AB9">
        <w:t xml:space="preserve"> </w:t>
      </w:r>
      <w:r w:rsidR="00DE5F85">
        <w:t>PGW, SGW</w:t>
      </w:r>
      <w:r w:rsidR="00DE5F85" w:rsidRPr="006B4792">
        <w:t>, ePDG</w:t>
      </w:r>
      <w:r w:rsidR="00DE5F85">
        <w:t xml:space="preserve">, eNodeB and TWAN should set the flag to </w:t>
      </w:r>
      <w:r w:rsidR="00DE5F85" w:rsidRPr="003F1FCA">
        <w:t>'</w:t>
      </w:r>
      <w:r w:rsidR="00DE5F85">
        <w:t>0</w:t>
      </w:r>
      <w:r w:rsidR="00DE5F85" w:rsidRPr="003F1FCA">
        <w:t>'</w:t>
      </w:r>
      <w:r w:rsidR="00DE5F85">
        <w:t>.</w:t>
      </w:r>
      <w:r w:rsidR="00DE5F85" w:rsidRPr="005966CE">
        <w:t xml:space="preserve"> </w:t>
      </w:r>
      <w:r w:rsidR="00DE5F85">
        <w:t>However, when a G-PDU (T-PDU+header) is being relayed</w:t>
      </w:r>
      <w:r w:rsidR="00DE5F85">
        <w:rPr>
          <w:rFonts w:hint="eastAsia"/>
          <w:lang w:eastAsia="ja-JP"/>
        </w:rPr>
        <w:t xml:space="preserve"> by the </w:t>
      </w:r>
      <w:r w:rsidR="00DE5F85">
        <w:t>Indirect Data Forwarding</w:t>
      </w:r>
      <w:r w:rsidR="00DE5F85">
        <w:rPr>
          <w:rFonts w:hint="eastAsia"/>
          <w:lang w:eastAsia="ja-JP"/>
        </w:rPr>
        <w:t xml:space="preserve"> for Inter RAT HO procedure</w:t>
      </w:r>
      <w:r w:rsidR="00DE5F85">
        <w:t xml:space="preserve">, then if the received G-PDU has the S flag set to </w:t>
      </w:r>
      <w:r w:rsidR="00DE5F85" w:rsidRPr="003F1FCA">
        <w:t>'</w:t>
      </w:r>
      <w:r w:rsidR="00DE5F85">
        <w:t>1</w:t>
      </w:r>
      <w:r w:rsidR="00DE5F85" w:rsidRPr="003F1FCA">
        <w:t>'</w:t>
      </w:r>
      <w:r w:rsidR="00DE5F85">
        <w:t xml:space="preserve">, then the relaying entity shall set S flag to </w:t>
      </w:r>
      <w:r w:rsidR="00DE5F85" w:rsidRPr="003F1FCA">
        <w:t>'</w:t>
      </w:r>
      <w:r w:rsidR="00DE5F85">
        <w:t>1</w:t>
      </w:r>
      <w:r w:rsidR="00DE5F85" w:rsidRPr="003F1FCA">
        <w:t>'</w:t>
      </w:r>
      <w:r w:rsidR="00DE5F85">
        <w:t xml:space="preserve"> and forward the G-PDU (T-PDU+header). In an End marker message the S flag shall be set to '0</w:t>
      </w:r>
      <w:r w:rsidR="00DE5F85" w:rsidRPr="003F1FCA">
        <w:t>'.</w:t>
      </w:r>
    </w:p>
    <w:p w:rsidR="004A283F" w:rsidRPr="003F1FCA" w:rsidRDefault="004A283F" w:rsidP="004A283F">
      <w:pPr>
        <w:pStyle w:val="B1"/>
      </w:pPr>
      <w:r w:rsidRPr="003F1FCA">
        <w:t>-</w:t>
      </w:r>
      <w:r w:rsidRPr="003F1FCA">
        <w:tab/>
        <w:t xml:space="preserve">N-PDU Number flag (PN): This flag indicates the presence of a meaningful value of the N-PDU Number field. When it is set to '0', the N-PDU Number field either is not present, or, if present, shall not be interpreted. When it is set to '1', the N-PDU Number field is present, and shall be interpreted, as described below in this </w:t>
      </w:r>
      <w:r w:rsidR="00824711">
        <w:t>clause</w:t>
      </w:r>
      <w:r w:rsidRPr="003F1FCA">
        <w:t>.</w:t>
      </w:r>
    </w:p>
    <w:p w:rsidR="004A283F" w:rsidRPr="003F1FCA" w:rsidRDefault="004A283F" w:rsidP="004A283F">
      <w:pPr>
        <w:pStyle w:val="B1"/>
      </w:pPr>
      <w:r w:rsidRPr="003F1FCA">
        <w:t>-</w:t>
      </w:r>
      <w:r w:rsidRPr="003F1FCA">
        <w:tab/>
        <w:t>Message Type: This field indicates the type of GTP</w:t>
      </w:r>
      <w:r>
        <w:t>-U</w:t>
      </w:r>
      <w:r w:rsidRPr="003F1FCA">
        <w:t xml:space="preserve"> message.</w:t>
      </w:r>
    </w:p>
    <w:p w:rsidR="004A283F" w:rsidRPr="003F1FCA" w:rsidRDefault="004A283F" w:rsidP="004A283F">
      <w:pPr>
        <w:pStyle w:val="B1"/>
      </w:pPr>
      <w:r w:rsidRPr="003F1FCA">
        <w:t>-</w:t>
      </w:r>
      <w:r w:rsidRPr="003F1FCA">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rsidR="005F5A9B" w:rsidRPr="003F1FCA" w:rsidRDefault="004A283F" w:rsidP="005F5A9B">
      <w:pPr>
        <w:pStyle w:val="B1"/>
      </w:pPr>
      <w:r w:rsidRPr="003F1FCA">
        <w:t>-</w:t>
      </w:r>
      <w:r w:rsidRPr="003F1FCA">
        <w:tab/>
      </w:r>
      <w:r w:rsidR="006B059D" w:rsidRPr="003F1FCA">
        <w:t>Tunnel Endpoint Identifier (TEID): This field unambiguously identifies a tunnel endpoint in the receiving GTP</w:t>
      </w:r>
      <w:r w:rsidR="006B059D" w:rsidRPr="003F1FCA">
        <w:noBreakHyphen/>
        <w:t xml:space="preserve">U protocol entity. The receiving end side of a GTP tunnel locally assigns the TEID value the transmitting side has to use. </w:t>
      </w:r>
      <w:r w:rsidR="006B059D">
        <w:t xml:space="preserve">The TEID value shall be assigned in a non-predictable manner for </w:t>
      </w:r>
      <w:r w:rsidR="006B059D" w:rsidRPr="00EA0173">
        <w:rPr>
          <w:lang w:eastAsia="zh-CN"/>
        </w:rPr>
        <w:t>PGW S5/S8</w:t>
      </w:r>
      <w:r w:rsidR="006B059D">
        <w:rPr>
          <w:lang w:eastAsia="zh-CN"/>
        </w:rPr>
        <w:t>/S2a/S2b</w:t>
      </w:r>
      <w:r w:rsidR="006B059D">
        <w:t xml:space="preserve"> interfaces (see 3GPP TS 33.250 [32]). </w:t>
      </w:r>
      <w:r w:rsidR="006B059D" w:rsidRPr="003F1FCA">
        <w:t>The TEID shall be used by the receiving entity to find the PDP context, except for the following cases:</w:t>
      </w:r>
    </w:p>
    <w:p w:rsidR="005F5A9B" w:rsidRPr="003F1FCA" w:rsidRDefault="005F5A9B" w:rsidP="005F5A9B">
      <w:pPr>
        <w:pStyle w:val="B2"/>
      </w:pPr>
      <w:r w:rsidRPr="003F1FCA">
        <w:t>-</w:t>
      </w:r>
      <w:r w:rsidRPr="003F1FCA">
        <w:tab/>
        <w:t xml:space="preserve">The Echo Request/Response and </w:t>
      </w:r>
      <w:r w:rsidRPr="003F1FCA">
        <w:rPr>
          <w:lang w:eastAsia="ja-JP"/>
        </w:rPr>
        <w:t>Supported Extension Headers notification</w:t>
      </w:r>
      <w:r w:rsidRPr="003F1FCA">
        <w:t xml:space="preserve"> messages, where the Tunnel Endpoint Identifier shall be set to all zeroes.</w:t>
      </w:r>
    </w:p>
    <w:p w:rsidR="00533E74" w:rsidRDefault="005F5A9B" w:rsidP="00533E74">
      <w:pPr>
        <w:pStyle w:val="B2"/>
        <w:rPr>
          <w:lang w:eastAsia="ja-JP"/>
        </w:rPr>
      </w:pPr>
      <w:r w:rsidRPr="003F1FCA">
        <w:t>-</w:t>
      </w:r>
      <w:r w:rsidRPr="003F1FCA">
        <w:tab/>
        <w:t>The Error Indication message where the Tunnel Endpoint Identifier shall be set to all zeros</w:t>
      </w:r>
      <w:r w:rsidRPr="003F1FCA">
        <w:rPr>
          <w:lang w:eastAsia="ja-JP"/>
        </w:rPr>
        <w:t>.</w:t>
      </w:r>
      <w:r w:rsidR="00533E74" w:rsidRPr="00533E74">
        <w:rPr>
          <w:lang w:eastAsia="ja-JP"/>
        </w:rPr>
        <w:t xml:space="preserve"> </w:t>
      </w:r>
    </w:p>
    <w:p w:rsidR="00533E74" w:rsidRPr="000A0FEB" w:rsidRDefault="00533E74" w:rsidP="00533E74">
      <w:pPr>
        <w:pStyle w:val="B1"/>
        <w:rPr>
          <w:lang w:eastAsia="ja-JP"/>
        </w:rPr>
      </w:pPr>
      <w:r>
        <w:t>-</w:t>
      </w:r>
      <w:r>
        <w:tab/>
      </w:r>
      <w:r w:rsidRPr="000A0FEB">
        <w:t xml:space="preserve">When setting up a GTP-U tunnel, the GTP-U entity shall not assign </w:t>
      </w:r>
      <w:r>
        <w:t>the value '</w:t>
      </w:r>
      <w:r w:rsidRPr="000A0FEB">
        <w:t xml:space="preserve">all </w:t>
      </w:r>
      <w:r>
        <w:t>zeros'</w:t>
      </w:r>
      <w:r w:rsidRPr="000A0FEB">
        <w:t xml:space="preserve"> to </w:t>
      </w:r>
      <w:r>
        <w:t>its</w:t>
      </w:r>
      <w:r w:rsidRPr="000A0FEB">
        <w:t xml:space="preserve"> own TEID. </w:t>
      </w:r>
      <w:r>
        <w:t>However, f</w:t>
      </w:r>
      <w:r w:rsidRPr="000A0FEB">
        <w:t>or backward compatibility</w:t>
      </w:r>
      <w:r>
        <w:t xml:space="preserve">, </w:t>
      </w:r>
      <w:r w:rsidRPr="000A0FEB">
        <w:t xml:space="preserve">if </w:t>
      </w:r>
      <w:r>
        <w:t xml:space="preserve">a </w:t>
      </w:r>
      <w:r w:rsidRPr="000A0FEB">
        <w:t xml:space="preserve">GTP-U entity receives (via respective control plane message) </w:t>
      </w:r>
      <w:r>
        <w:t>a</w:t>
      </w:r>
      <w:r w:rsidRPr="000A0FEB">
        <w:t xml:space="preserve"> peer's TEID that is set to </w:t>
      </w:r>
      <w:r>
        <w:t>the value '</w:t>
      </w:r>
      <w:r w:rsidRPr="000A0FEB">
        <w:t xml:space="preserve">all </w:t>
      </w:r>
      <w:r>
        <w:t>zeros'</w:t>
      </w:r>
      <w:r w:rsidRPr="000A0FEB">
        <w:t>, th</w:t>
      </w:r>
      <w:r>
        <w:t>e</w:t>
      </w:r>
      <w:r w:rsidRPr="000A0FEB">
        <w:t xml:space="preserve"> GTP-U entity shall accept this value as valid and send the subsequent G-PDU with </w:t>
      </w:r>
      <w:r>
        <w:t xml:space="preserve">the </w:t>
      </w:r>
      <w:r w:rsidRPr="000A0FEB">
        <w:t xml:space="preserve">TEID field in the header set to </w:t>
      </w:r>
      <w:r>
        <w:t>the value '</w:t>
      </w:r>
      <w:r w:rsidRPr="000A0FEB">
        <w:t xml:space="preserve">all </w:t>
      </w:r>
      <w:r>
        <w:t>zeros'</w:t>
      </w:r>
      <w:r w:rsidRPr="000A0FEB">
        <w:t>.</w:t>
      </w:r>
    </w:p>
    <w:p w:rsidR="004A283F" w:rsidRPr="003F1FCA" w:rsidRDefault="004A283F" w:rsidP="005F5A9B">
      <w:pPr>
        <w:pStyle w:val="B2"/>
      </w:pPr>
    </w:p>
    <w:p w:rsidR="004A283F" w:rsidRPr="003F1FCA" w:rsidRDefault="004A283F" w:rsidP="004A283F">
      <w:pPr>
        <w:rPr>
          <w:b/>
        </w:rPr>
      </w:pPr>
      <w:r w:rsidRPr="003F1FCA">
        <w:rPr>
          <w:b/>
        </w:rPr>
        <w:t>Optional fields:</w:t>
      </w:r>
    </w:p>
    <w:p w:rsidR="004A283F" w:rsidRPr="003F1FCA" w:rsidRDefault="004A283F" w:rsidP="004A283F">
      <w:pPr>
        <w:pStyle w:val="B1"/>
      </w:pPr>
      <w:r w:rsidRPr="003F1FCA">
        <w:t>-</w:t>
      </w:r>
      <w:r w:rsidRPr="003F1FCA">
        <w:tab/>
        <w:t xml:space="preserve">Sequence Number: </w:t>
      </w:r>
      <w:r w:rsidR="007D1697">
        <w:rPr>
          <w:rFonts w:hint="eastAsia"/>
          <w:lang w:eastAsia="ja-JP"/>
        </w:rPr>
        <w:t xml:space="preserve">If Sequence Number field is used for </w:t>
      </w:r>
      <w:r w:rsidR="005F3113">
        <w:t>G</w:t>
      </w:r>
      <w:r w:rsidRPr="003F1FCA">
        <w:t>-PDUs</w:t>
      </w:r>
      <w:r w:rsidR="007D1697">
        <w:t xml:space="preserve"> (T-PDUs+headers)</w:t>
      </w:r>
      <w:r w:rsidR="007D1697">
        <w:rPr>
          <w:rFonts w:hint="eastAsia"/>
          <w:lang w:eastAsia="ja-JP"/>
        </w:rPr>
        <w:t>, an</w:t>
      </w:r>
      <w:r w:rsidRPr="003F1FCA">
        <w:t xml:space="preserve"> increasing sequence number for T-PDUs is transmitted via GTP-U tunnels, when transmission order must be preserved.</w:t>
      </w:r>
      <w:r w:rsidR="005F5A9B">
        <w:t xml:space="preserve"> </w:t>
      </w:r>
      <w:r w:rsidR="005F5A9B" w:rsidRPr="003F1FCA">
        <w:t xml:space="preserve">For </w:t>
      </w:r>
      <w:r w:rsidR="005F5A9B" w:rsidRPr="003F1FCA">
        <w:rPr>
          <w:lang w:eastAsia="ja-JP"/>
        </w:rPr>
        <w:t>Supported Extension Headers Notification and Error Indication</w:t>
      </w:r>
      <w:r w:rsidR="007D1697">
        <w:rPr>
          <w:lang w:eastAsia="ja-JP"/>
        </w:rPr>
        <w:t xml:space="preserve"> messages,</w:t>
      </w:r>
      <w:r w:rsidR="005F5A9B" w:rsidRPr="003F1FCA">
        <w:rPr>
          <w:lang w:eastAsia="ja-JP"/>
        </w:rPr>
        <w:t xml:space="preserve"> the </w:t>
      </w:r>
      <w:r w:rsidR="005F5A9B" w:rsidRPr="003F1FCA">
        <w:t>Sequence Number shall be ignored by the receiver</w:t>
      </w:r>
      <w:r w:rsidR="007D1697">
        <w:t xml:space="preserve">, </w:t>
      </w:r>
      <w:r w:rsidR="007D1697" w:rsidRPr="00293E07">
        <w:t xml:space="preserve">even though the S flag </w:t>
      </w:r>
      <w:r w:rsidR="007D1697">
        <w:t>is</w:t>
      </w:r>
      <w:r w:rsidR="007D1697" w:rsidRPr="00293E07">
        <w:t xml:space="preserve"> set</w:t>
      </w:r>
      <w:r w:rsidR="007D1697">
        <w:t xml:space="preserve"> to </w:t>
      </w:r>
      <w:r w:rsidR="007D1697" w:rsidRPr="003F1FCA">
        <w:t>'</w:t>
      </w:r>
      <w:r w:rsidR="007D1697">
        <w:t>1</w:t>
      </w:r>
      <w:r w:rsidR="007D1697" w:rsidRPr="003F1FCA">
        <w:t>'</w:t>
      </w:r>
      <w:r w:rsidR="001D060F">
        <w:t>.</w:t>
      </w:r>
    </w:p>
    <w:p w:rsidR="004A283F" w:rsidRPr="003F1FCA" w:rsidRDefault="004A283F" w:rsidP="004A283F">
      <w:pPr>
        <w:pStyle w:val="B1"/>
      </w:pPr>
      <w:r w:rsidRPr="003F1FCA">
        <w:t>-</w:t>
      </w:r>
      <w:r w:rsidRPr="003F1FCA">
        <w:tab/>
        <w:t>N-PDU Number: This field is used at the Inter SGSN Routeing Area Update procedure and some inter-system handover procedures (e.g. between 2G and 3G radio access networks). This field is used to co-ordinate the data transmission for acknowledged mode of communication between the MS and the SGSN. The exact meaning of this field depends upon the scenario. (For example, for GSM/GPRS to GSM/GPRS, the SNDCP N-PDU number is present in this field).</w:t>
      </w:r>
    </w:p>
    <w:p w:rsidR="004A283F" w:rsidRDefault="005F3113" w:rsidP="005F3113">
      <w:pPr>
        <w:pStyle w:val="B1"/>
      </w:pPr>
      <w:r w:rsidRPr="005F3113">
        <w:t>-</w:t>
      </w:r>
      <w:r w:rsidRPr="005F3113">
        <w:tab/>
      </w:r>
      <w:r w:rsidR="004A283F" w:rsidRPr="005F3113">
        <w:t>Next Extension Header Type: This field defines the type of Extension Header that follows this field in the GTP</w:t>
      </w:r>
      <w:r w:rsidR="004A283F" w:rsidRPr="005F3113">
        <w:noBreakHyphen/>
        <w:t>PDU.</w:t>
      </w:r>
    </w:p>
    <w:p w:rsidR="00C660BD" w:rsidRPr="005F3113" w:rsidRDefault="00C660BD" w:rsidP="00C660B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4A283F" w:rsidRPr="003F1FCA" w:rsidTr="00115DC1">
        <w:trPr>
          <w:jc w:val="center"/>
        </w:trPr>
        <w:tc>
          <w:tcPr>
            <w:tcW w:w="1016" w:type="dxa"/>
          </w:tcPr>
          <w:p w:rsidR="004A283F" w:rsidRPr="003F1FCA" w:rsidRDefault="004A283F" w:rsidP="00115DC1">
            <w:pPr>
              <w:pStyle w:val="TAH"/>
            </w:pPr>
          </w:p>
        </w:tc>
        <w:tc>
          <w:tcPr>
            <w:tcW w:w="390" w:type="dxa"/>
          </w:tcPr>
          <w:p w:rsidR="004A283F" w:rsidRPr="003F1FCA" w:rsidRDefault="004A283F" w:rsidP="00115DC1">
            <w:pPr>
              <w:pStyle w:val="TAH"/>
            </w:pPr>
          </w:p>
        </w:tc>
        <w:tc>
          <w:tcPr>
            <w:tcW w:w="4274" w:type="dxa"/>
            <w:gridSpan w:val="10"/>
          </w:tcPr>
          <w:p w:rsidR="004A283F" w:rsidRPr="003F1FCA" w:rsidRDefault="004A283F" w:rsidP="00115DC1">
            <w:pPr>
              <w:pStyle w:val="TAH"/>
            </w:pPr>
            <w:r w:rsidRPr="003F1FCA">
              <w:t>Bits</w:t>
            </w:r>
          </w:p>
        </w:tc>
      </w:tr>
      <w:tr w:rsidR="004A283F" w:rsidRPr="003F1FCA" w:rsidTr="00115DC1">
        <w:trPr>
          <w:jc w:val="center"/>
        </w:trPr>
        <w:tc>
          <w:tcPr>
            <w:tcW w:w="1016" w:type="dxa"/>
          </w:tcPr>
          <w:p w:rsidR="004A283F" w:rsidRPr="003F1FCA" w:rsidRDefault="004A283F" w:rsidP="00115DC1">
            <w:pPr>
              <w:pStyle w:val="TAH"/>
            </w:pPr>
            <w:r w:rsidRPr="003F1FCA">
              <w:t>Octets</w:t>
            </w:r>
          </w:p>
        </w:tc>
        <w:tc>
          <w:tcPr>
            <w:tcW w:w="390" w:type="dxa"/>
          </w:tcPr>
          <w:p w:rsidR="004A283F" w:rsidRPr="003F1FCA" w:rsidRDefault="004A283F" w:rsidP="00115DC1">
            <w:pPr>
              <w:pStyle w:val="TAH"/>
            </w:pPr>
          </w:p>
        </w:tc>
        <w:tc>
          <w:tcPr>
            <w:tcW w:w="567" w:type="dxa"/>
            <w:tcBorders>
              <w:bottom w:val="single" w:sz="4" w:space="0" w:color="auto"/>
            </w:tcBorders>
          </w:tcPr>
          <w:p w:rsidR="004A283F" w:rsidRPr="003F1FCA" w:rsidRDefault="004A283F" w:rsidP="00115DC1">
            <w:pPr>
              <w:pStyle w:val="TAH"/>
            </w:pPr>
            <w:r w:rsidRPr="003F1FCA">
              <w:t>8</w:t>
            </w:r>
          </w:p>
        </w:tc>
        <w:tc>
          <w:tcPr>
            <w:tcW w:w="567" w:type="dxa"/>
            <w:tcBorders>
              <w:bottom w:val="single" w:sz="4" w:space="0" w:color="auto"/>
            </w:tcBorders>
          </w:tcPr>
          <w:p w:rsidR="004A283F" w:rsidRPr="003F1FCA" w:rsidRDefault="004A283F" w:rsidP="00115DC1">
            <w:pPr>
              <w:pStyle w:val="TAH"/>
            </w:pPr>
            <w:r w:rsidRPr="003F1FCA">
              <w:t>7</w:t>
            </w:r>
          </w:p>
        </w:tc>
        <w:tc>
          <w:tcPr>
            <w:tcW w:w="567" w:type="dxa"/>
            <w:tcBorders>
              <w:bottom w:val="single" w:sz="4" w:space="0" w:color="auto"/>
            </w:tcBorders>
          </w:tcPr>
          <w:p w:rsidR="004A283F" w:rsidRPr="003F1FCA" w:rsidRDefault="004A283F" w:rsidP="00115DC1">
            <w:pPr>
              <w:pStyle w:val="TAH"/>
            </w:pPr>
            <w:r w:rsidRPr="003F1FCA">
              <w:t>6</w:t>
            </w:r>
          </w:p>
        </w:tc>
        <w:tc>
          <w:tcPr>
            <w:tcW w:w="567" w:type="dxa"/>
            <w:tcBorders>
              <w:bottom w:val="single" w:sz="4" w:space="0" w:color="auto"/>
            </w:tcBorders>
          </w:tcPr>
          <w:p w:rsidR="004A283F" w:rsidRPr="003F1FCA" w:rsidRDefault="004A283F" w:rsidP="00115DC1">
            <w:pPr>
              <w:pStyle w:val="TAH"/>
            </w:pPr>
            <w:r w:rsidRPr="003F1FCA">
              <w:t>5</w:t>
            </w:r>
          </w:p>
        </w:tc>
        <w:tc>
          <w:tcPr>
            <w:tcW w:w="551" w:type="dxa"/>
            <w:tcBorders>
              <w:bottom w:val="single" w:sz="4" w:space="0" w:color="auto"/>
            </w:tcBorders>
          </w:tcPr>
          <w:p w:rsidR="004A283F" w:rsidRPr="003F1FCA" w:rsidRDefault="004A283F" w:rsidP="00115DC1">
            <w:pPr>
              <w:pStyle w:val="TAH"/>
            </w:pPr>
            <w:r w:rsidRPr="003F1FCA">
              <w:t>4</w:t>
            </w:r>
          </w:p>
        </w:tc>
        <w:tc>
          <w:tcPr>
            <w:tcW w:w="435" w:type="dxa"/>
            <w:tcBorders>
              <w:bottom w:val="single" w:sz="4" w:space="0" w:color="auto"/>
            </w:tcBorders>
          </w:tcPr>
          <w:p w:rsidR="004A283F" w:rsidRPr="003F1FCA" w:rsidRDefault="004A283F" w:rsidP="00115DC1">
            <w:pPr>
              <w:pStyle w:val="TAH"/>
            </w:pPr>
            <w:r w:rsidRPr="003F1FCA">
              <w:t>3</w:t>
            </w:r>
          </w:p>
        </w:tc>
        <w:tc>
          <w:tcPr>
            <w:tcW w:w="616" w:type="dxa"/>
            <w:gridSpan w:val="2"/>
            <w:tcBorders>
              <w:bottom w:val="single" w:sz="4" w:space="0" w:color="auto"/>
            </w:tcBorders>
          </w:tcPr>
          <w:p w:rsidR="004A283F" w:rsidRPr="003F1FCA" w:rsidRDefault="004A283F" w:rsidP="00115DC1">
            <w:pPr>
              <w:pStyle w:val="TAH"/>
            </w:pPr>
            <w:r w:rsidRPr="003F1FCA">
              <w:t>2</w:t>
            </w:r>
          </w:p>
        </w:tc>
        <w:tc>
          <w:tcPr>
            <w:tcW w:w="404" w:type="dxa"/>
            <w:gridSpan w:val="2"/>
            <w:tcBorders>
              <w:bottom w:val="single" w:sz="4" w:space="0" w:color="auto"/>
            </w:tcBorders>
          </w:tcPr>
          <w:p w:rsidR="004A283F" w:rsidRPr="003F1FCA" w:rsidRDefault="004A283F" w:rsidP="00115DC1">
            <w:pPr>
              <w:pStyle w:val="TAH"/>
            </w:pPr>
            <w:r w:rsidRPr="003F1FCA">
              <w:t>1</w:t>
            </w:r>
          </w:p>
        </w:tc>
      </w:tr>
      <w:tr w:rsidR="004A283F" w:rsidRPr="003F1FCA" w:rsidTr="00115DC1">
        <w:trPr>
          <w:jc w:val="center"/>
        </w:trPr>
        <w:tc>
          <w:tcPr>
            <w:tcW w:w="1016" w:type="dxa"/>
          </w:tcPr>
          <w:p w:rsidR="004A283F" w:rsidRPr="003F1FCA" w:rsidRDefault="004A283F" w:rsidP="00115DC1">
            <w:pPr>
              <w:pStyle w:val="TAC"/>
            </w:pPr>
            <w:r w:rsidRPr="003F1FCA">
              <w:t>1</w:t>
            </w:r>
          </w:p>
        </w:tc>
        <w:tc>
          <w:tcPr>
            <w:tcW w:w="390" w:type="dxa"/>
            <w:tcBorders>
              <w:right w:val="single" w:sz="4" w:space="0" w:color="auto"/>
            </w:tcBorders>
          </w:tcPr>
          <w:p w:rsidR="004A283F" w:rsidRPr="003F1FCA" w:rsidRDefault="004A283F" w:rsidP="00115DC1">
            <w:pPr>
              <w:pStyle w:val="TAC"/>
            </w:pPr>
          </w:p>
        </w:tc>
        <w:tc>
          <w:tcPr>
            <w:tcW w:w="1701" w:type="dxa"/>
            <w:gridSpan w:val="3"/>
            <w:tcBorders>
              <w:top w:val="single" w:sz="4" w:space="0" w:color="auto"/>
              <w:left w:val="single" w:sz="4" w:space="0" w:color="auto"/>
              <w:bottom w:val="single" w:sz="6" w:space="0" w:color="auto"/>
              <w:right w:val="single" w:sz="6" w:space="0" w:color="auto"/>
            </w:tcBorders>
          </w:tcPr>
          <w:p w:rsidR="004A283F" w:rsidRPr="003F1FCA" w:rsidRDefault="004A283F" w:rsidP="00115DC1">
            <w:pPr>
              <w:pStyle w:val="TAC"/>
            </w:pPr>
            <w:r w:rsidRPr="003F1FCA">
              <w:t>Version</w:t>
            </w:r>
          </w:p>
        </w:tc>
        <w:tc>
          <w:tcPr>
            <w:tcW w:w="567" w:type="dxa"/>
            <w:tcBorders>
              <w:top w:val="single" w:sz="4" w:space="0" w:color="auto"/>
              <w:left w:val="single" w:sz="6" w:space="0" w:color="auto"/>
              <w:bottom w:val="single" w:sz="6" w:space="0" w:color="auto"/>
              <w:right w:val="single" w:sz="6" w:space="0" w:color="auto"/>
            </w:tcBorders>
          </w:tcPr>
          <w:p w:rsidR="004A283F" w:rsidRPr="003F1FCA" w:rsidRDefault="004A283F" w:rsidP="00115DC1">
            <w:pPr>
              <w:pStyle w:val="TAC"/>
            </w:pPr>
            <w:r w:rsidRPr="003F1FCA">
              <w:t>PT</w:t>
            </w:r>
          </w:p>
        </w:tc>
        <w:tc>
          <w:tcPr>
            <w:tcW w:w="551" w:type="dxa"/>
            <w:tcBorders>
              <w:top w:val="single" w:sz="4" w:space="0" w:color="auto"/>
              <w:left w:val="single" w:sz="6" w:space="0" w:color="auto"/>
              <w:bottom w:val="single" w:sz="6" w:space="0" w:color="auto"/>
              <w:right w:val="single" w:sz="6" w:space="0" w:color="auto"/>
            </w:tcBorders>
          </w:tcPr>
          <w:p w:rsidR="004A283F" w:rsidRPr="003F1FCA" w:rsidRDefault="004A283F" w:rsidP="00115DC1">
            <w:pPr>
              <w:pStyle w:val="TAC"/>
            </w:pPr>
            <w:r w:rsidRPr="003F1FCA">
              <w:t>(*)</w:t>
            </w:r>
          </w:p>
        </w:tc>
        <w:tc>
          <w:tcPr>
            <w:tcW w:w="571" w:type="dxa"/>
            <w:gridSpan w:val="2"/>
            <w:tcBorders>
              <w:top w:val="single" w:sz="4" w:space="0" w:color="auto"/>
              <w:left w:val="single" w:sz="6" w:space="0" w:color="auto"/>
              <w:bottom w:val="single" w:sz="6" w:space="0" w:color="auto"/>
            </w:tcBorders>
          </w:tcPr>
          <w:p w:rsidR="004A283F" w:rsidRPr="003F1FCA" w:rsidRDefault="004A283F" w:rsidP="00115DC1">
            <w:pPr>
              <w:pStyle w:val="TAC"/>
            </w:pPr>
            <w:r w:rsidRPr="003F1FCA">
              <w:t>E</w:t>
            </w:r>
          </w:p>
        </w:tc>
        <w:tc>
          <w:tcPr>
            <w:tcW w:w="540" w:type="dxa"/>
            <w:gridSpan w:val="2"/>
            <w:tcBorders>
              <w:top w:val="single" w:sz="4" w:space="0" w:color="auto"/>
              <w:left w:val="single" w:sz="6" w:space="0" w:color="auto"/>
              <w:bottom w:val="single" w:sz="6" w:space="0" w:color="auto"/>
            </w:tcBorders>
          </w:tcPr>
          <w:p w:rsidR="004A283F" w:rsidRPr="003F1FCA" w:rsidRDefault="004A283F" w:rsidP="00115DC1">
            <w:pPr>
              <w:pStyle w:val="TAC"/>
            </w:pPr>
            <w:r w:rsidRPr="003F1FCA">
              <w:t>S</w:t>
            </w:r>
          </w:p>
        </w:tc>
        <w:tc>
          <w:tcPr>
            <w:tcW w:w="344" w:type="dxa"/>
            <w:tcBorders>
              <w:top w:val="single" w:sz="4" w:space="0" w:color="auto"/>
              <w:left w:val="single" w:sz="6" w:space="0" w:color="auto"/>
              <w:bottom w:val="single" w:sz="6" w:space="0" w:color="auto"/>
              <w:right w:val="single" w:sz="4" w:space="0" w:color="auto"/>
            </w:tcBorders>
          </w:tcPr>
          <w:p w:rsidR="004A283F" w:rsidRPr="003F1FCA" w:rsidRDefault="004A283F" w:rsidP="00115DC1">
            <w:pPr>
              <w:pStyle w:val="TAC"/>
            </w:pPr>
            <w:r w:rsidRPr="003F1FCA">
              <w:t>PN</w:t>
            </w:r>
          </w:p>
        </w:tc>
      </w:tr>
      <w:tr w:rsidR="004A283F" w:rsidRPr="003F1FCA" w:rsidTr="00115DC1">
        <w:trPr>
          <w:jc w:val="center"/>
        </w:trPr>
        <w:tc>
          <w:tcPr>
            <w:tcW w:w="1016" w:type="dxa"/>
          </w:tcPr>
          <w:p w:rsidR="004A283F" w:rsidRPr="003F1FCA" w:rsidRDefault="004A283F" w:rsidP="00115DC1">
            <w:pPr>
              <w:pStyle w:val="TAC"/>
            </w:pPr>
            <w:r w:rsidRPr="003F1FCA">
              <w:t>2</w:t>
            </w:r>
          </w:p>
        </w:tc>
        <w:tc>
          <w:tcPr>
            <w:tcW w:w="390" w:type="dxa"/>
            <w:tcBorders>
              <w:right w:val="single" w:sz="4" w:space="0" w:color="auto"/>
            </w:tcBorders>
          </w:tcPr>
          <w:p w:rsidR="004A283F" w:rsidRPr="003F1FCA" w:rsidRDefault="004A283F" w:rsidP="00115DC1">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4A283F" w:rsidRPr="003F1FCA" w:rsidRDefault="004A283F" w:rsidP="00115DC1">
            <w:pPr>
              <w:pStyle w:val="TAC"/>
            </w:pPr>
            <w:r w:rsidRPr="003F1FCA">
              <w:t>Message Type</w:t>
            </w:r>
          </w:p>
        </w:tc>
      </w:tr>
      <w:tr w:rsidR="004A283F" w:rsidRPr="003F1FCA" w:rsidTr="00115DC1">
        <w:trPr>
          <w:jc w:val="center"/>
        </w:trPr>
        <w:tc>
          <w:tcPr>
            <w:tcW w:w="1016" w:type="dxa"/>
          </w:tcPr>
          <w:p w:rsidR="004A283F" w:rsidRPr="003F1FCA" w:rsidRDefault="004A283F" w:rsidP="00115DC1">
            <w:pPr>
              <w:pStyle w:val="TAC"/>
            </w:pPr>
            <w:r w:rsidRPr="003F1FCA">
              <w:t>3</w:t>
            </w:r>
          </w:p>
        </w:tc>
        <w:tc>
          <w:tcPr>
            <w:tcW w:w="390" w:type="dxa"/>
            <w:tcBorders>
              <w:right w:val="single" w:sz="4" w:space="0" w:color="auto"/>
            </w:tcBorders>
          </w:tcPr>
          <w:p w:rsidR="004A283F" w:rsidRPr="003F1FCA" w:rsidRDefault="004A283F" w:rsidP="00115DC1">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4A283F" w:rsidRPr="003F1FCA" w:rsidRDefault="004A283F" w:rsidP="00115DC1">
            <w:pPr>
              <w:pStyle w:val="TAC"/>
            </w:pPr>
            <w:r w:rsidRPr="003F1FCA">
              <w:t>Length (1</w:t>
            </w:r>
            <w:r w:rsidRPr="003F1FCA">
              <w:rPr>
                <w:vertAlign w:val="superscript"/>
              </w:rPr>
              <w:t>st</w:t>
            </w:r>
            <w:r w:rsidRPr="003F1FCA">
              <w:t xml:space="preserve"> Octet)</w:t>
            </w:r>
          </w:p>
        </w:tc>
      </w:tr>
      <w:tr w:rsidR="004A283F" w:rsidRPr="003F1FCA" w:rsidTr="00115DC1">
        <w:trPr>
          <w:jc w:val="center"/>
        </w:trPr>
        <w:tc>
          <w:tcPr>
            <w:tcW w:w="1016" w:type="dxa"/>
          </w:tcPr>
          <w:p w:rsidR="004A283F" w:rsidRPr="003F1FCA" w:rsidRDefault="004A283F" w:rsidP="00115DC1">
            <w:pPr>
              <w:pStyle w:val="TAC"/>
            </w:pPr>
            <w:r w:rsidRPr="003F1FCA">
              <w:t>4</w:t>
            </w:r>
          </w:p>
        </w:tc>
        <w:tc>
          <w:tcPr>
            <w:tcW w:w="390" w:type="dxa"/>
            <w:tcBorders>
              <w:right w:val="single" w:sz="4" w:space="0" w:color="auto"/>
            </w:tcBorders>
          </w:tcPr>
          <w:p w:rsidR="004A283F" w:rsidRPr="003F1FCA" w:rsidRDefault="004A283F" w:rsidP="00115DC1">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4A283F" w:rsidRPr="003F1FCA" w:rsidRDefault="004A283F" w:rsidP="00115DC1">
            <w:pPr>
              <w:pStyle w:val="TAC"/>
            </w:pPr>
            <w:r w:rsidRPr="003F1FCA">
              <w:t>Length (2</w:t>
            </w:r>
            <w:r w:rsidRPr="003F1FCA">
              <w:rPr>
                <w:vertAlign w:val="superscript"/>
              </w:rPr>
              <w:t>nd</w:t>
            </w:r>
            <w:r w:rsidRPr="003F1FCA">
              <w:t xml:space="preserve"> Octet)</w:t>
            </w:r>
          </w:p>
        </w:tc>
      </w:tr>
      <w:tr w:rsidR="004A283F" w:rsidRPr="003F1FCA" w:rsidTr="00115DC1">
        <w:trPr>
          <w:jc w:val="center"/>
        </w:trPr>
        <w:tc>
          <w:tcPr>
            <w:tcW w:w="1016" w:type="dxa"/>
          </w:tcPr>
          <w:p w:rsidR="004A283F" w:rsidRPr="003F1FCA" w:rsidRDefault="004A283F" w:rsidP="00115DC1">
            <w:pPr>
              <w:pStyle w:val="TAC"/>
            </w:pPr>
            <w:r w:rsidRPr="003F1FCA">
              <w:t>5</w:t>
            </w:r>
          </w:p>
        </w:tc>
        <w:tc>
          <w:tcPr>
            <w:tcW w:w="390" w:type="dxa"/>
            <w:tcBorders>
              <w:right w:val="single" w:sz="4" w:space="0" w:color="auto"/>
            </w:tcBorders>
          </w:tcPr>
          <w:p w:rsidR="004A283F" w:rsidRPr="003F1FCA" w:rsidRDefault="004A283F" w:rsidP="00115DC1">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4A283F" w:rsidRPr="003F1FCA" w:rsidRDefault="004A283F" w:rsidP="00115DC1">
            <w:pPr>
              <w:pStyle w:val="TAC"/>
            </w:pPr>
            <w:r w:rsidRPr="003F1FCA">
              <w:t>Tunnel Endpoint Identifier (1</w:t>
            </w:r>
            <w:r w:rsidRPr="003F1FCA">
              <w:rPr>
                <w:vertAlign w:val="superscript"/>
              </w:rPr>
              <w:t>st</w:t>
            </w:r>
            <w:r w:rsidRPr="003F1FCA">
              <w:t xml:space="preserve"> Octet)</w:t>
            </w:r>
          </w:p>
        </w:tc>
      </w:tr>
      <w:tr w:rsidR="004A283F" w:rsidRPr="000E4C60" w:rsidTr="00115DC1">
        <w:trPr>
          <w:jc w:val="center"/>
        </w:trPr>
        <w:tc>
          <w:tcPr>
            <w:tcW w:w="1016" w:type="dxa"/>
          </w:tcPr>
          <w:p w:rsidR="004A283F" w:rsidRPr="003F1FCA" w:rsidRDefault="004A283F" w:rsidP="00115DC1">
            <w:pPr>
              <w:pStyle w:val="TAC"/>
            </w:pPr>
            <w:r w:rsidRPr="003F1FCA">
              <w:t>6</w:t>
            </w:r>
          </w:p>
        </w:tc>
        <w:tc>
          <w:tcPr>
            <w:tcW w:w="390" w:type="dxa"/>
            <w:tcBorders>
              <w:right w:val="single" w:sz="4" w:space="0" w:color="auto"/>
            </w:tcBorders>
          </w:tcPr>
          <w:p w:rsidR="004A283F" w:rsidRPr="003F1FCA" w:rsidRDefault="004A283F" w:rsidP="00115DC1">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4A283F" w:rsidRPr="000E4C60" w:rsidRDefault="004A283F" w:rsidP="00115DC1">
            <w:pPr>
              <w:pStyle w:val="TAC"/>
              <w:rPr>
                <w:lang w:val="fr-FR"/>
              </w:rPr>
            </w:pPr>
            <w:r w:rsidRPr="000E4C60">
              <w:rPr>
                <w:lang w:val="fr-FR"/>
              </w:rPr>
              <w:t>Tunnel Endpoint Identifier (2</w:t>
            </w:r>
            <w:r w:rsidRPr="000E4C60">
              <w:rPr>
                <w:vertAlign w:val="superscript"/>
                <w:lang w:val="fr-FR"/>
              </w:rPr>
              <w:t>nd</w:t>
            </w:r>
            <w:r w:rsidRPr="000E4C60">
              <w:rPr>
                <w:lang w:val="fr-FR"/>
              </w:rPr>
              <w:t xml:space="preserve"> Octet)</w:t>
            </w:r>
          </w:p>
        </w:tc>
      </w:tr>
      <w:tr w:rsidR="004A283F" w:rsidRPr="000E4C60" w:rsidTr="00115DC1">
        <w:trPr>
          <w:jc w:val="center"/>
        </w:trPr>
        <w:tc>
          <w:tcPr>
            <w:tcW w:w="1016" w:type="dxa"/>
          </w:tcPr>
          <w:p w:rsidR="004A283F" w:rsidRPr="003F1FCA" w:rsidRDefault="004A283F" w:rsidP="00115DC1">
            <w:pPr>
              <w:pStyle w:val="TAC"/>
            </w:pPr>
            <w:r w:rsidRPr="003F1FCA">
              <w:t>7</w:t>
            </w:r>
          </w:p>
        </w:tc>
        <w:tc>
          <w:tcPr>
            <w:tcW w:w="390" w:type="dxa"/>
            <w:tcBorders>
              <w:right w:val="single" w:sz="4" w:space="0" w:color="auto"/>
            </w:tcBorders>
          </w:tcPr>
          <w:p w:rsidR="004A283F" w:rsidRPr="003F1FCA" w:rsidRDefault="004A283F" w:rsidP="00115DC1">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4A283F" w:rsidRPr="000E4C60" w:rsidRDefault="004A283F" w:rsidP="00115DC1">
            <w:pPr>
              <w:pStyle w:val="TAC"/>
              <w:rPr>
                <w:lang w:val="fr-FR"/>
              </w:rPr>
            </w:pPr>
            <w:r w:rsidRPr="000E4C60">
              <w:rPr>
                <w:lang w:val="fr-FR"/>
              </w:rPr>
              <w:t>Tunnel Endpoint Identifier (3</w:t>
            </w:r>
            <w:r w:rsidRPr="000E4C60">
              <w:rPr>
                <w:vertAlign w:val="superscript"/>
                <w:lang w:val="fr-FR"/>
              </w:rPr>
              <w:t>rd</w:t>
            </w:r>
            <w:r w:rsidRPr="000E4C60">
              <w:rPr>
                <w:lang w:val="fr-FR"/>
              </w:rPr>
              <w:t xml:space="preserve"> Octet)</w:t>
            </w:r>
          </w:p>
        </w:tc>
      </w:tr>
      <w:tr w:rsidR="004A283F" w:rsidRPr="003F1FCA" w:rsidTr="00115DC1">
        <w:trPr>
          <w:jc w:val="center"/>
        </w:trPr>
        <w:tc>
          <w:tcPr>
            <w:tcW w:w="1016" w:type="dxa"/>
          </w:tcPr>
          <w:p w:rsidR="004A283F" w:rsidRPr="003F1FCA" w:rsidRDefault="004A283F" w:rsidP="00115DC1">
            <w:pPr>
              <w:pStyle w:val="TAC"/>
            </w:pPr>
            <w:r w:rsidRPr="003F1FCA">
              <w:t>8</w:t>
            </w:r>
          </w:p>
        </w:tc>
        <w:tc>
          <w:tcPr>
            <w:tcW w:w="390" w:type="dxa"/>
            <w:tcBorders>
              <w:right w:val="single" w:sz="4" w:space="0" w:color="auto"/>
            </w:tcBorders>
          </w:tcPr>
          <w:p w:rsidR="004A283F" w:rsidRPr="003F1FCA" w:rsidRDefault="004A283F" w:rsidP="00115DC1">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4A283F" w:rsidRPr="003F1FCA" w:rsidRDefault="004A283F" w:rsidP="00115DC1">
            <w:pPr>
              <w:pStyle w:val="TAC"/>
            </w:pPr>
            <w:r w:rsidRPr="003F1FCA">
              <w:t>Tunnel Endpoint Identifier (4</w:t>
            </w:r>
            <w:r w:rsidRPr="003F1FCA">
              <w:rPr>
                <w:vertAlign w:val="superscript"/>
              </w:rPr>
              <w:t>th</w:t>
            </w:r>
            <w:r w:rsidRPr="003F1FCA">
              <w:t xml:space="preserve"> Octet)</w:t>
            </w:r>
          </w:p>
        </w:tc>
      </w:tr>
      <w:tr w:rsidR="004A283F" w:rsidRPr="003F1FCA" w:rsidTr="00115DC1">
        <w:trPr>
          <w:jc w:val="center"/>
        </w:trPr>
        <w:tc>
          <w:tcPr>
            <w:tcW w:w="1016" w:type="dxa"/>
          </w:tcPr>
          <w:p w:rsidR="004A283F" w:rsidRPr="003F1FCA" w:rsidRDefault="004A283F" w:rsidP="00115DC1">
            <w:pPr>
              <w:pStyle w:val="TAC"/>
            </w:pPr>
            <w:r w:rsidRPr="003F1FCA">
              <w:t>9</w:t>
            </w:r>
          </w:p>
        </w:tc>
        <w:tc>
          <w:tcPr>
            <w:tcW w:w="390" w:type="dxa"/>
            <w:tcBorders>
              <w:right w:val="single" w:sz="4" w:space="0" w:color="auto"/>
            </w:tcBorders>
          </w:tcPr>
          <w:p w:rsidR="004A283F" w:rsidRPr="003F1FCA" w:rsidRDefault="004A283F" w:rsidP="00115DC1">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4A283F" w:rsidRPr="003F1FCA" w:rsidRDefault="004A283F" w:rsidP="00115DC1">
            <w:pPr>
              <w:pStyle w:val="TAC"/>
            </w:pPr>
            <w:r w:rsidRPr="003F1FCA">
              <w:t>Sequence Number (1</w:t>
            </w:r>
            <w:r w:rsidRPr="003F1FCA">
              <w:rPr>
                <w:vertAlign w:val="superscript"/>
              </w:rPr>
              <w:t>st</w:t>
            </w:r>
            <w:r w:rsidRPr="003F1FCA">
              <w:t xml:space="preserve"> Octet)</w:t>
            </w:r>
            <w:r w:rsidRPr="003F1FCA">
              <w:rPr>
                <w:vertAlign w:val="superscript"/>
              </w:rPr>
              <w:t>1) 4)</w:t>
            </w:r>
            <w:r w:rsidRPr="003F1FCA">
              <w:t xml:space="preserve"> </w:t>
            </w:r>
          </w:p>
        </w:tc>
      </w:tr>
      <w:tr w:rsidR="004A283F" w:rsidRPr="003F1FCA" w:rsidTr="00115DC1">
        <w:trPr>
          <w:jc w:val="center"/>
        </w:trPr>
        <w:tc>
          <w:tcPr>
            <w:tcW w:w="1016" w:type="dxa"/>
          </w:tcPr>
          <w:p w:rsidR="004A283F" w:rsidRPr="003F1FCA" w:rsidRDefault="004A283F" w:rsidP="00115DC1">
            <w:pPr>
              <w:pStyle w:val="TAC"/>
            </w:pPr>
            <w:r w:rsidRPr="003F1FCA">
              <w:t>10</w:t>
            </w:r>
          </w:p>
        </w:tc>
        <w:tc>
          <w:tcPr>
            <w:tcW w:w="390" w:type="dxa"/>
            <w:tcBorders>
              <w:right w:val="single" w:sz="4" w:space="0" w:color="auto"/>
            </w:tcBorders>
          </w:tcPr>
          <w:p w:rsidR="004A283F" w:rsidRPr="003F1FCA" w:rsidRDefault="004A283F" w:rsidP="00115DC1">
            <w:pPr>
              <w:pStyle w:val="TAC"/>
            </w:pPr>
          </w:p>
        </w:tc>
        <w:tc>
          <w:tcPr>
            <w:tcW w:w="4274" w:type="dxa"/>
            <w:gridSpan w:val="10"/>
            <w:tcBorders>
              <w:top w:val="single" w:sz="6" w:space="0" w:color="auto"/>
              <w:left w:val="single" w:sz="4" w:space="0" w:color="auto"/>
              <w:right w:val="single" w:sz="4" w:space="0" w:color="auto"/>
            </w:tcBorders>
          </w:tcPr>
          <w:p w:rsidR="004A283F" w:rsidRPr="003F1FCA" w:rsidRDefault="004A283F" w:rsidP="00115DC1">
            <w:pPr>
              <w:pStyle w:val="TAC"/>
            </w:pPr>
            <w:r w:rsidRPr="003F1FCA">
              <w:t>Sequence Number (2</w:t>
            </w:r>
            <w:r w:rsidRPr="003F1FCA">
              <w:rPr>
                <w:vertAlign w:val="superscript"/>
              </w:rPr>
              <w:t>nd</w:t>
            </w:r>
            <w:r w:rsidRPr="003F1FCA">
              <w:t xml:space="preserve"> Octet)</w:t>
            </w:r>
            <w:r w:rsidRPr="003F1FCA">
              <w:rPr>
                <w:vertAlign w:val="superscript"/>
              </w:rPr>
              <w:t>1)</w:t>
            </w:r>
            <w:r w:rsidRPr="003F1FCA">
              <w:t xml:space="preserve"> </w:t>
            </w:r>
            <w:r w:rsidRPr="003F1FCA">
              <w:rPr>
                <w:vertAlign w:val="superscript"/>
              </w:rPr>
              <w:t>4)</w:t>
            </w:r>
          </w:p>
        </w:tc>
      </w:tr>
      <w:tr w:rsidR="004A283F" w:rsidRPr="003F1FCA" w:rsidTr="00115DC1">
        <w:trPr>
          <w:jc w:val="center"/>
        </w:trPr>
        <w:tc>
          <w:tcPr>
            <w:tcW w:w="1016" w:type="dxa"/>
          </w:tcPr>
          <w:p w:rsidR="004A283F" w:rsidRPr="003F1FCA" w:rsidRDefault="004A283F" w:rsidP="00115DC1">
            <w:pPr>
              <w:pStyle w:val="TAC"/>
            </w:pPr>
            <w:r w:rsidRPr="003F1FCA">
              <w:t>11</w:t>
            </w:r>
          </w:p>
        </w:tc>
        <w:tc>
          <w:tcPr>
            <w:tcW w:w="390" w:type="dxa"/>
            <w:tcBorders>
              <w:right w:val="single" w:sz="4" w:space="0" w:color="auto"/>
            </w:tcBorders>
          </w:tcPr>
          <w:p w:rsidR="004A283F" w:rsidRPr="003F1FCA" w:rsidRDefault="004A283F" w:rsidP="00115DC1">
            <w:pPr>
              <w:pStyle w:val="TAC"/>
            </w:pPr>
          </w:p>
        </w:tc>
        <w:tc>
          <w:tcPr>
            <w:tcW w:w="4274" w:type="dxa"/>
            <w:gridSpan w:val="10"/>
            <w:tcBorders>
              <w:top w:val="single" w:sz="6" w:space="0" w:color="auto"/>
              <w:left w:val="single" w:sz="4" w:space="0" w:color="auto"/>
              <w:right w:val="single" w:sz="4" w:space="0" w:color="auto"/>
            </w:tcBorders>
          </w:tcPr>
          <w:p w:rsidR="004A283F" w:rsidRPr="003F1FCA" w:rsidRDefault="004A283F" w:rsidP="00115DC1">
            <w:pPr>
              <w:pStyle w:val="TAC"/>
            </w:pPr>
            <w:r w:rsidRPr="003F1FCA">
              <w:t>N-PDU Number</w:t>
            </w:r>
            <w:r w:rsidRPr="003F1FCA">
              <w:rPr>
                <w:vertAlign w:val="superscript"/>
              </w:rPr>
              <w:t>2) 4)</w:t>
            </w:r>
          </w:p>
        </w:tc>
      </w:tr>
      <w:tr w:rsidR="004A283F" w:rsidRPr="003F1FCA" w:rsidTr="00115DC1">
        <w:trPr>
          <w:jc w:val="center"/>
        </w:trPr>
        <w:tc>
          <w:tcPr>
            <w:tcW w:w="1016" w:type="dxa"/>
          </w:tcPr>
          <w:p w:rsidR="004A283F" w:rsidRPr="003F1FCA" w:rsidRDefault="004A283F" w:rsidP="00115DC1">
            <w:pPr>
              <w:pStyle w:val="TAC"/>
            </w:pPr>
            <w:r w:rsidRPr="003F1FCA">
              <w:t>12</w:t>
            </w:r>
          </w:p>
        </w:tc>
        <w:tc>
          <w:tcPr>
            <w:tcW w:w="390" w:type="dxa"/>
            <w:tcBorders>
              <w:right w:val="single" w:sz="4" w:space="0" w:color="auto"/>
            </w:tcBorders>
          </w:tcPr>
          <w:p w:rsidR="004A283F" w:rsidRPr="003F1FCA" w:rsidRDefault="004A283F" w:rsidP="00115DC1">
            <w:pPr>
              <w:pStyle w:val="TAC"/>
            </w:pPr>
          </w:p>
        </w:tc>
        <w:tc>
          <w:tcPr>
            <w:tcW w:w="4274" w:type="dxa"/>
            <w:gridSpan w:val="10"/>
            <w:tcBorders>
              <w:top w:val="single" w:sz="4" w:space="0" w:color="auto"/>
              <w:left w:val="single" w:sz="4" w:space="0" w:color="auto"/>
              <w:bottom w:val="single" w:sz="4" w:space="0" w:color="auto"/>
              <w:right w:val="single" w:sz="4" w:space="0" w:color="auto"/>
            </w:tcBorders>
          </w:tcPr>
          <w:p w:rsidR="004A283F" w:rsidRPr="003F1FCA" w:rsidRDefault="004A283F" w:rsidP="00115DC1">
            <w:pPr>
              <w:pStyle w:val="TAC"/>
            </w:pPr>
            <w:r w:rsidRPr="003F1FCA">
              <w:t>Next Extension Header Type</w:t>
            </w:r>
            <w:r w:rsidRPr="003F1FCA">
              <w:rPr>
                <w:vertAlign w:val="superscript"/>
              </w:rPr>
              <w:t>3) 4)</w:t>
            </w:r>
          </w:p>
        </w:tc>
      </w:tr>
    </w:tbl>
    <w:p w:rsidR="004A283F" w:rsidRPr="003F1FCA" w:rsidRDefault="004A283F" w:rsidP="004A283F">
      <w:pPr>
        <w:pStyle w:val="NF"/>
      </w:pPr>
    </w:p>
    <w:p w:rsidR="004A283F" w:rsidRPr="003F1FCA" w:rsidRDefault="004A283F" w:rsidP="004A283F">
      <w:pPr>
        <w:pStyle w:val="NF"/>
      </w:pPr>
      <w:r w:rsidRPr="003F1FCA">
        <w:t>NOTE 0:</w:t>
      </w:r>
      <w:r w:rsidRPr="003F1FCA">
        <w:tab/>
        <w:t>(*) This bit is a spare bit. It shall be sent as '0'. The receiver shall not evaluate this bit.</w:t>
      </w:r>
    </w:p>
    <w:p w:rsidR="004A283F" w:rsidRPr="003F1FCA" w:rsidRDefault="004A283F" w:rsidP="004A283F">
      <w:pPr>
        <w:pStyle w:val="NF"/>
      </w:pPr>
      <w:r w:rsidRPr="003F1FCA">
        <w:t>NOTE 1:</w:t>
      </w:r>
      <w:r w:rsidRPr="003F1FCA">
        <w:tab/>
        <w:t>1) This field shall only be evaluated when indicated by the S flag set to 1.</w:t>
      </w:r>
    </w:p>
    <w:p w:rsidR="004A283F" w:rsidRPr="003F1FCA" w:rsidRDefault="004A283F" w:rsidP="004A283F">
      <w:pPr>
        <w:pStyle w:val="NF"/>
      </w:pPr>
      <w:r w:rsidRPr="003F1FCA">
        <w:t>NOTE 2:</w:t>
      </w:r>
      <w:r w:rsidRPr="003F1FCA">
        <w:tab/>
        <w:t>2) This field shall only be evaluated when indicated by the PN flag set to 1.</w:t>
      </w:r>
    </w:p>
    <w:p w:rsidR="004A283F" w:rsidRPr="003F1FCA" w:rsidRDefault="004A283F" w:rsidP="004A283F">
      <w:pPr>
        <w:pStyle w:val="NF"/>
      </w:pPr>
      <w:r w:rsidRPr="003F1FCA">
        <w:t>NOTE 3:</w:t>
      </w:r>
      <w:r w:rsidRPr="003F1FCA">
        <w:tab/>
        <w:t>3) This field shall only be evaluated when indicated by the E flag set to 1.</w:t>
      </w:r>
    </w:p>
    <w:p w:rsidR="004A283F" w:rsidRPr="003F1FCA" w:rsidRDefault="004A283F" w:rsidP="004A283F">
      <w:pPr>
        <w:pStyle w:val="NF"/>
      </w:pPr>
      <w:r w:rsidRPr="003F1FCA">
        <w:t>NOTE 4:</w:t>
      </w:r>
      <w:r w:rsidRPr="003F1FCA">
        <w:tab/>
        <w:t>4) This field shall be present if and only if any one or more of the S, PN and E flags are set.</w:t>
      </w:r>
    </w:p>
    <w:p w:rsidR="004A283F" w:rsidRPr="003F1FCA" w:rsidRDefault="004A283F" w:rsidP="004A283F">
      <w:pPr>
        <w:pStyle w:val="NF"/>
      </w:pPr>
    </w:p>
    <w:p w:rsidR="004A283F" w:rsidRPr="003F1FCA" w:rsidRDefault="004A283F" w:rsidP="004A283F">
      <w:pPr>
        <w:pStyle w:val="TF"/>
      </w:pPr>
      <w:r>
        <w:t>Figure 5.1-1</w:t>
      </w:r>
      <w:r w:rsidRPr="003F1FCA">
        <w:t>: Outline of the GTP</w:t>
      </w:r>
      <w:r w:rsidR="005F3113">
        <w:t>-U</w:t>
      </w:r>
      <w:r w:rsidRPr="003F1FCA">
        <w:t xml:space="preserve"> Header</w:t>
      </w:r>
    </w:p>
    <w:p w:rsidR="004A283F" w:rsidRPr="006351A8" w:rsidRDefault="004A283F" w:rsidP="004A283F">
      <w:pPr>
        <w:pStyle w:val="Heading2"/>
      </w:pPr>
      <w:bookmarkStart w:id="124" w:name="_Toc20213215"/>
      <w:bookmarkStart w:id="125" w:name="_Toc27752124"/>
      <w:bookmarkStart w:id="126" w:name="_Toc27752759"/>
      <w:r>
        <w:t>5.2</w:t>
      </w:r>
      <w:r w:rsidRPr="006351A8">
        <w:tab/>
      </w:r>
      <w:r>
        <w:t xml:space="preserve">GTP-U </w:t>
      </w:r>
      <w:r w:rsidRPr="006351A8">
        <w:t>Extension Header</w:t>
      </w:r>
      <w:bookmarkEnd w:id="124"/>
      <w:bookmarkEnd w:id="125"/>
      <w:bookmarkEnd w:id="126"/>
    </w:p>
    <w:p w:rsidR="004A283F" w:rsidRPr="006351A8" w:rsidRDefault="004A283F" w:rsidP="004A283F">
      <w:pPr>
        <w:pStyle w:val="Heading3"/>
      </w:pPr>
      <w:bookmarkStart w:id="127" w:name="_Toc20213216"/>
      <w:bookmarkStart w:id="128" w:name="_Toc27752125"/>
      <w:bookmarkStart w:id="129" w:name="_Toc27752760"/>
      <w:r>
        <w:t>5.2</w:t>
      </w:r>
      <w:r w:rsidRPr="006351A8">
        <w:t>.1</w:t>
      </w:r>
      <w:r w:rsidRPr="006351A8">
        <w:tab/>
        <w:t xml:space="preserve">General format of the </w:t>
      </w:r>
      <w:r>
        <w:t xml:space="preserve">GTP-U </w:t>
      </w:r>
      <w:r w:rsidRPr="006351A8">
        <w:t>Extension Header</w:t>
      </w:r>
      <w:bookmarkEnd w:id="127"/>
      <w:bookmarkEnd w:id="128"/>
      <w:bookmarkEnd w:id="129"/>
    </w:p>
    <w:p w:rsidR="004A283F" w:rsidRDefault="004A283F" w:rsidP="004A283F">
      <w:r w:rsidRPr="003F1FCA">
        <w:t>The format of GTP</w:t>
      </w:r>
      <w:r>
        <w:t>-U</w:t>
      </w:r>
      <w:r w:rsidRPr="003F1FCA">
        <w:t xml:space="preserve"> Extension</w:t>
      </w:r>
      <w:r>
        <w:t xml:space="preserve"> Headers is depicted in figure </w:t>
      </w:r>
      <w:r w:rsidR="005F3113">
        <w:t>5.</w:t>
      </w:r>
      <w:r>
        <w:t>2.1-1</w:t>
      </w:r>
      <w:r w:rsidRPr="003F1FCA">
        <w:t>.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rsidR="00C660BD" w:rsidRPr="003F1FCA" w:rsidRDefault="00C660BD" w:rsidP="00C660BD">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4A283F" w:rsidRPr="003F1FCA" w:rsidTr="00115DC1">
        <w:trPr>
          <w:jc w:val="center"/>
        </w:trPr>
        <w:tc>
          <w:tcPr>
            <w:tcW w:w="1168" w:type="dxa"/>
          </w:tcPr>
          <w:p w:rsidR="004A283F" w:rsidRPr="003F1FCA" w:rsidRDefault="004A283F" w:rsidP="00115DC1">
            <w:pPr>
              <w:pStyle w:val="TAC"/>
            </w:pPr>
            <w:r w:rsidRPr="003F1FCA">
              <w:t xml:space="preserve">Octets      1                                     </w:t>
            </w:r>
          </w:p>
        </w:tc>
        <w:tc>
          <w:tcPr>
            <w:tcW w:w="76" w:type="dxa"/>
            <w:tcBorders>
              <w:right w:val="single" w:sz="4" w:space="0" w:color="auto"/>
            </w:tcBorders>
          </w:tcPr>
          <w:p w:rsidR="004A283F" w:rsidRPr="003F1FCA" w:rsidRDefault="004A283F" w:rsidP="00115DC1">
            <w:pPr>
              <w:pStyle w:val="TAR"/>
            </w:pPr>
          </w:p>
        </w:tc>
        <w:tc>
          <w:tcPr>
            <w:tcW w:w="4296" w:type="dxa"/>
            <w:tcBorders>
              <w:top w:val="single" w:sz="4" w:space="0" w:color="auto"/>
              <w:left w:val="single" w:sz="4" w:space="0" w:color="auto"/>
              <w:bottom w:val="single" w:sz="4" w:space="0" w:color="auto"/>
              <w:right w:val="single" w:sz="4" w:space="0" w:color="auto"/>
            </w:tcBorders>
          </w:tcPr>
          <w:p w:rsidR="004A283F" w:rsidRPr="003F1FCA" w:rsidRDefault="004A283F" w:rsidP="00115DC1">
            <w:pPr>
              <w:pStyle w:val="TAC"/>
            </w:pPr>
            <w:r w:rsidRPr="003F1FCA">
              <w:t>Extension Header Length</w:t>
            </w:r>
          </w:p>
        </w:tc>
      </w:tr>
      <w:tr w:rsidR="004A283F" w:rsidRPr="003F1FCA" w:rsidTr="00115DC1">
        <w:trPr>
          <w:jc w:val="center"/>
        </w:trPr>
        <w:tc>
          <w:tcPr>
            <w:tcW w:w="1168" w:type="dxa"/>
          </w:tcPr>
          <w:p w:rsidR="004A283F" w:rsidRPr="003F1FCA" w:rsidRDefault="005D7958" w:rsidP="00115DC1">
            <w:pPr>
              <w:pStyle w:val="TAC"/>
            </w:pPr>
            <w:r w:rsidRPr="003F1FCA">
              <w:t xml:space="preserve">2 </w:t>
            </w:r>
            <w:r>
              <w:t>–</w:t>
            </w:r>
            <w:r w:rsidRPr="003F1FCA">
              <w:t xml:space="preserve"> m</w:t>
            </w:r>
          </w:p>
        </w:tc>
        <w:tc>
          <w:tcPr>
            <w:tcW w:w="76" w:type="dxa"/>
            <w:tcBorders>
              <w:right w:val="single" w:sz="4" w:space="0" w:color="auto"/>
            </w:tcBorders>
          </w:tcPr>
          <w:p w:rsidR="004A283F" w:rsidRPr="003F1FCA" w:rsidRDefault="004A283F" w:rsidP="00115DC1">
            <w:pPr>
              <w:pStyle w:val="TAR"/>
            </w:pPr>
          </w:p>
        </w:tc>
        <w:tc>
          <w:tcPr>
            <w:tcW w:w="4296" w:type="dxa"/>
            <w:tcBorders>
              <w:left w:val="single" w:sz="4" w:space="0" w:color="auto"/>
              <w:right w:val="single" w:sz="4" w:space="0" w:color="auto"/>
            </w:tcBorders>
          </w:tcPr>
          <w:p w:rsidR="004A283F" w:rsidRPr="003F1FCA" w:rsidRDefault="004A283F" w:rsidP="00115DC1">
            <w:pPr>
              <w:pStyle w:val="TAC"/>
            </w:pPr>
            <w:r w:rsidRPr="003F1FCA">
              <w:t>Extension Header Content</w:t>
            </w:r>
          </w:p>
        </w:tc>
      </w:tr>
      <w:tr w:rsidR="004A283F" w:rsidRPr="003F1FCA" w:rsidTr="00115DC1">
        <w:trPr>
          <w:jc w:val="center"/>
        </w:trPr>
        <w:tc>
          <w:tcPr>
            <w:tcW w:w="1168" w:type="dxa"/>
          </w:tcPr>
          <w:p w:rsidR="004A283F" w:rsidRPr="003F1FCA" w:rsidRDefault="004A283F" w:rsidP="00115DC1">
            <w:pPr>
              <w:pStyle w:val="TAC"/>
            </w:pPr>
            <w:r w:rsidRPr="003F1FCA">
              <w:t>m+1</w:t>
            </w:r>
          </w:p>
        </w:tc>
        <w:tc>
          <w:tcPr>
            <w:tcW w:w="76" w:type="dxa"/>
            <w:tcBorders>
              <w:right w:val="single" w:sz="4" w:space="0" w:color="auto"/>
            </w:tcBorders>
          </w:tcPr>
          <w:p w:rsidR="004A283F" w:rsidRPr="003F1FCA" w:rsidRDefault="004A283F" w:rsidP="00115DC1">
            <w:pPr>
              <w:pStyle w:val="TAR"/>
            </w:pPr>
          </w:p>
        </w:tc>
        <w:tc>
          <w:tcPr>
            <w:tcW w:w="4296" w:type="dxa"/>
            <w:tcBorders>
              <w:top w:val="single" w:sz="6" w:space="0" w:color="auto"/>
              <w:left w:val="single" w:sz="4" w:space="0" w:color="auto"/>
              <w:bottom w:val="single" w:sz="4" w:space="0" w:color="auto"/>
              <w:right w:val="single" w:sz="4" w:space="0" w:color="auto"/>
            </w:tcBorders>
          </w:tcPr>
          <w:p w:rsidR="004A283F" w:rsidRPr="003F1FCA" w:rsidRDefault="004A283F" w:rsidP="00115DC1">
            <w:pPr>
              <w:pStyle w:val="TAC"/>
            </w:pPr>
            <w:r w:rsidRPr="003F1FCA">
              <w:t>N</w:t>
            </w:r>
            <w:r w:rsidR="005F3113">
              <w:t>ext Extension Header Type</w:t>
            </w:r>
          </w:p>
        </w:tc>
      </w:tr>
    </w:tbl>
    <w:p w:rsidR="004A283F" w:rsidRPr="003F1FCA" w:rsidRDefault="004A283F" w:rsidP="004A283F">
      <w:pPr>
        <w:pStyle w:val="NF"/>
      </w:pPr>
    </w:p>
    <w:p w:rsidR="004A283F" w:rsidRPr="003F1FCA" w:rsidRDefault="004A283F" w:rsidP="004A283F">
      <w:pPr>
        <w:pStyle w:val="TF"/>
      </w:pPr>
      <w:r>
        <w:t>Figure 5.2.1-1</w:t>
      </w:r>
      <w:r w:rsidRPr="003F1FCA">
        <w:t>: Outline of the Extension Header Format</w:t>
      </w:r>
    </w:p>
    <w:p w:rsidR="004A283F" w:rsidRPr="003F1FCA" w:rsidRDefault="004A283F" w:rsidP="004A283F">
      <w:r w:rsidRPr="003F1FCA">
        <w:t>The length of the Extension header shall be defined in a variable length of 4 octets, i.e. m+1 = n*4 octets, where n is a positive integer.</w:t>
      </w:r>
    </w:p>
    <w:p w:rsidR="00A971BF" w:rsidRPr="003F1FCA" w:rsidRDefault="00A971BF" w:rsidP="00A971BF">
      <w:r w:rsidRPr="003F1FCA">
        <w:t>Bits 7 and 8 of the Next Extension Header Type define how the recipient shall handle unknown Extension Types</w:t>
      </w:r>
      <w:r>
        <w:t xml:space="preserve">, see Figure </w:t>
      </w:r>
      <w:r w:rsidRPr="00823B02">
        <w:t>5.2.1-2</w:t>
      </w:r>
      <w:r w:rsidRPr="003F1FCA">
        <w:t>. The recipient of an extension header of unknown type but marked as 'comprehension not required' for that recipient shall read the 'Next Extension Header Type' field (using the Extension Header Length field to identify its location in the GTP-PDU).</w:t>
      </w:r>
    </w:p>
    <w:p w:rsidR="00964763" w:rsidRPr="003F1FCA" w:rsidRDefault="00964763" w:rsidP="00964763">
      <w:r w:rsidRPr="003F1FCA">
        <w:t>The recipient of an extension header of unknown type</w:t>
      </w:r>
      <w:r>
        <w:t>,</w:t>
      </w:r>
      <w:r w:rsidRPr="003F1FCA">
        <w:t xml:space="preserve"> but marked as 'comprehension required' for that recipient</w:t>
      </w:r>
      <w:r>
        <w:t>,</w:t>
      </w:r>
      <w:r w:rsidRPr="003F1FCA">
        <w:t xml:space="preserve"> shall:</w:t>
      </w:r>
    </w:p>
    <w:p w:rsidR="00964763" w:rsidRPr="003F1FCA" w:rsidRDefault="00964763" w:rsidP="00964763">
      <w:pPr>
        <w:pStyle w:val="B1"/>
      </w:pPr>
      <w:r w:rsidRPr="003F1FCA">
        <w:t>-</w:t>
      </w:r>
      <w:r w:rsidRPr="003F1FCA">
        <w:tab/>
      </w:r>
      <w:r w:rsidRPr="00BE27B4">
        <w:t>If the message with the unknown extension header was a request or a G-PDU, s</w:t>
      </w:r>
      <w:r w:rsidRPr="003F1FCA">
        <w:t>end a Supported Extension Headers Notification to the originator of the GTP</w:t>
      </w:r>
      <w:r>
        <w:t>-</w:t>
      </w:r>
      <w:r w:rsidRPr="003F1FCA">
        <w:t>PDU</w:t>
      </w:r>
      <w:r>
        <w:t xml:space="preserve">, discard the message and </w:t>
      </w:r>
      <w:r w:rsidRPr="0018259F">
        <w:t>log an error.</w:t>
      </w:r>
      <w:r>
        <w:t xml:space="preserve"> </w:t>
      </w:r>
    </w:p>
    <w:p w:rsidR="004A283F" w:rsidRDefault="00964763" w:rsidP="00964763">
      <w:pPr>
        <w:keepNext/>
        <w:keepLines/>
      </w:pPr>
      <w:r w:rsidRPr="003F1FCA">
        <w:t>Bits 7 and 8 of the Next Extension Header Type have the following meaning:</w:t>
      </w:r>
    </w:p>
    <w:p w:rsidR="00C660BD" w:rsidRPr="003F1FCA" w:rsidRDefault="00C660BD" w:rsidP="00C660BD">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4A283F" w:rsidRPr="003F1FCA" w:rsidTr="00115DC1">
        <w:trPr>
          <w:jc w:val="center"/>
        </w:trPr>
        <w:tc>
          <w:tcPr>
            <w:tcW w:w="938" w:type="dxa"/>
          </w:tcPr>
          <w:p w:rsidR="004A283F" w:rsidRPr="003F1FCA" w:rsidRDefault="004A283F" w:rsidP="00115DC1">
            <w:pPr>
              <w:pStyle w:val="TAH"/>
            </w:pPr>
            <w:r w:rsidRPr="003F1FCA">
              <w:t>Bits</w:t>
            </w:r>
          </w:p>
          <w:p w:rsidR="004A283F" w:rsidRPr="003F1FCA" w:rsidRDefault="004A283F" w:rsidP="00115DC1">
            <w:pPr>
              <w:pStyle w:val="TAH"/>
            </w:pPr>
            <w:r w:rsidRPr="003F1FCA">
              <w:t>8      7</w:t>
            </w:r>
          </w:p>
        </w:tc>
        <w:tc>
          <w:tcPr>
            <w:tcW w:w="8221" w:type="dxa"/>
          </w:tcPr>
          <w:p w:rsidR="004A283F" w:rsidRPr="003F1FCA" w:rsidRDefault="004A283F" w:rsidP="00115DC1">
            <w:pPr>
              <w:pStyle w:val="TAH"/>
            </w:pPr>
            <w:r w:rsidRPr="003F1FCA">
              <w:t>Meaning</w:t>
            </w:r>
          </w:p>
        </w:tc>
      </w:tr>
      <w:tr w:rsidR="004A283F" w:rsidRPr="003F1FCA" w:rsidTr="00115DC1">
        <w:trPr>
          <w:jc w:val="center"/>
        </w:trPr>
        <w:tc>
          <w:tcPr>
            <w:tcW w:w="938" w:type="dxa"/>
          </w:tcPr>
          <w:p w:rsidR="004A283F" w:rsidRPr="003F1FCA" w:rsidRDefault="004A283F" w:rsidP="00115DC1">
            <w:pPr>
              <w:pStyle w:val="TAC"/>
            </w:pPr>
            <w:r w:rsidRPr="003F1FCA">
              <w:t>0       0</w:t>
            </w:r>
          </w:p>
        </w:tc>
        <w:tc>
          <w:tcPr>
            <w:tcW w:w="8221" w:type="dxa"/>
          </w:tcPr>
          <w:p w:rsidR="004A283F" w:rsidRPr="003F1FCA" w:rsidRDefault="004A283F" w:rsidP="00115DC1">
            <w:pPr>
              <w:pStyle w:val="TAL"/>
            </w:pPr>
            <w:r w:rsidRPr="003F1FCA">
              <w:t>Comprehension of this extension header is not required. An Intermediate Node shall forward it to any Receiver Endpoint</w:t>
            </w:r>
          </w:p>
        </w:tc>
      </w:tr>
      <w:tr w:rsidR="004A283F" w:rsidRPr="003F1FCA" w:rsidTr="00115DC1">
        <w:trPr>
          <w:jc w:val="center"/>
        </w:trPr>
        <w:tc>
          <w:tcPr>
            <w:tcW w:w="938" w:type="dxa"/>
          </w:tcPr>
          <w:p w:rsidR="004A283F" w:rsidRPr="003F1FCA" w:rsidRDefault="004A283F" w:rsidP="00115DC1">
            <w:pPr>
              <w:pStyle w:val="TAC"/>
            </w:pPr>
            <w:r w:rsidRPr="003F1FCA">
              <w:t>0       1</w:t>
            </w:r>
          </w:p>
        </w:tc>
        <w:tc>
          <w:tcPr>
            <w:tcW w:w="8221" w:type="dxa"/>
          </w:tcPr>
          <w:p w:rsidR="004A283F" w:rsidRPr="003F1FCA" w:rsidRDefault="004A283F" w:rsidP="00115DC1">
            <w:pPr>
              <w:pStyle w:val="TAL"/>
            </w:pPr>
            <w:r w:rsidRPr="003F1FCA">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4A283F" w:rsidRPr="003F1FCA" w:rsidTr="00115DC1">
        <w:trPr>
          <w:jc w:val="center"/>
        </w:trPr>
        <w:tc>
          <w:tcPr>
            <w:tcW w:w="938" w:type="dxa"/>
          </w:tcPr>
          <w:p w:rsidR="004A283F" w:rsidRPr="003F1FCA" w:rsidRDefault="004A283F" w:rsidP="00115DC1">
            <w:pPr>
              <w:pStyle w:val="TAC"/>
            </w:pPr>
            <w:r w:rsidRPr="003F1FCA">
              <w:t>1       0</w:t>
            </w:r>
          </w:p>
        </w:tc>
        <w:tc>
          <w:tcPr>
            <w:tcW w:w="8221" w:type="dxa"/>
          </w:tcPr>
          <w:p w:rsidR="004A283F" w:rsidRPr="003F1FCA" w:rsidRDefault="004A283F" w:rsidP="00115DC1">
            <w:pPr>
              <w:pStyle w:val="TAL"/>
            </w:pPr>
            <w:r w:rsidRPr="003F1FCA">
              <w:t>Comprehension of this extension header is required by the Endpoint Receiver but not by an Intermediate Node. An Intermediate Node shall forward the whole field to the Endpoint Receiver.</w:t>
            </w:r>
          </w:p>
        </w:tc>
      </w:tr>
      <w:tr w:rsidR="004A283F" w:rsidRPr="003F1FCA" w:rsidTr="00115DC1">
        <w:trPr>
          <w:jc w:val="center"/>
        </w:trPr>
        <w:tc>
          <w:tcPr>
            <w:tcW w:w="938" w:type="dxa"/>
          </w:tcPr>
          <w:p w:rsidR="004A283F" w:rsidRPr="003F1FCA" w:rsidRDefault="004A283F" w:rsidP="00115DC1">
            <w:pPr>
              <w:pStyle w:val="TAC"/>
            </w:pPr>
            <w:r w:rsidRPr="003F1FCA">
              <w:t>1        1</w:t>
            </w:r>
          </w:p>
        </w:tc>
        <w:tc>
          <w:tcPr>
            <w:tcW w:w="8221" w:type="dxa"/>
          </w:tcPr>
          <w:p w:rsidR="004A283F" w:rsidRPr="003F1FCA" w:rsidRDefault="004A283F" w:rsidP="00115DC1">
            <w:pPr>
              <w:pStyle w:val="TAL"/>
            </w:pPr>
            <w:r w:rsidRPr="003F1FCA">
              <w:t>Comprehension of this header type is required by recipient (either Endpoint Receiver or Intermediate Node)</w:t>
            </w:r>
          </w:p>
        </w:tc>
      </w:tr>
    </w:tbl>
    <w:p w:rsidR="004A283F" w:rsidRPr="003F1FCA" w:rsidRDefault="004A283F" w:rsidP="004A283F">
      <w:pPr>
        <w:pStyle w:val="NF"/>
      </w:pPr>
    </w:p>
    <w:p w:rsidR="004A283F" w:rsidRPr="003F1FCA" w:rsidRDefault="004A283F" w:rsidP="004A283F">
      <w:pPr>
        <w:pStyle w:val="TF"/>
      </w:pPr>
      <w:r>
        <w:t>Figure 5.2.1-2</w:t>
      </w:r>
      <w:r w:rsidRPr="003F1FCA">
        <w:t>: Definition of bits 7 and 8 of the Extension Header Type</w:t>
      </w:r>
    </w:p>
    <w:p w:rsidR="004A283F" w:rsidRDefault="004A283F" w:rsidP="004A283F">
      <w:r w:rsidRPr="003F1FCA">
        <w:t>An Endpoint Receiver is the ultimate receiver of the GTP-PDU (e.g. an RNC or the GGSN for the GTP-U plane). An Intermediate Node is a node that handles GTP but is not the ultimate endpoint (e.g. an SGSN for the GTP-U plane traffic between GGSN and RNC).</w:t>
      </w:r>
    </w:p>
    <w:p w:rsidR="005859C0" w:rsidRPr="003F1FCA" w:rsidRDefault="005859C0" w:rsidP="005859C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66"/>
        <w:gridCol w:w="3002"/>
      </w:tblGrid>
      <w:tr w:rsidR="005859C0" w:rsidRPr="003F1FCA" w:rsidTr="007948D9">
        <w:trPr>
          <w:jc w:val="center"/>
        </w:trPr>
        <w:tc>
          <w:tcPr>
            <w:tcW w:w="3566" w:type="dxa"/>
          </w:tcPr>
          <w:p w:rsidR="005859C0" w:rsidRPr="003F1FCA" w:rsidRDefault="005859C0" w:rsidP="007948D9">
            <w:pPr>
              <w:pStyle w:val="TAH"/>
            </w:pPr>
            <w:r w:rsidRPr="003F1FCA">
              <w:t>Next Extension Header Field Value</w:t>
            </w:r>
          </w:p>
        </w:tc>
        <w:tc>
          <w:tcPr>
            <w:tcW w:w="3002" w:type="dxa"/>
          </w:tcPr>
          <w:p w:rsidR="005859C0" w:rsidRPr="003F1FCA" w:rsidRDefault="005859C0" w:rsidP="007948D9">
            <w:pPr>
              <w:pStyle w:val="TAH"/>
            </w:pPr>
            <w:r w:rsidRPr="003F1FCA">
              <w:t>Type of Extension Header</w:t>
            </w:r>
          </w:p>
        </w:tc>
      </w:tr>
      <w:tr w:rsidR="005859C0" w:rsidRPr="003F1FCA" w:rsidTr="007948D9">
        <w:trPr>
          <w:jc w:val="center"/>
        </w:trPr>
        <w:tc>
          <w:tcPr>
            <w:tcW w:w="3566" w:type="dxa"/>
          </w:tcPr>
          <w:p w:rsidR="005859C0" w:rsidRPr="003F1FCA" w:rsidRDefault="005859C0" w:rsidP="007948D9">
            <w:pPr>
              <w:pStyle w:val="TAC"/>
            </w:pPr>
            <w:r w:rsidRPr="003F1FCA">
              <w:t>0000 0000</w:t>
            </w:r>
          </w:p>
        </w:tc>
        <w:tc>
          <w:tcPr>
            <w:tcW w:w="3002" w:type="dxa"/>
          </w:tcPr>
          <w:p w:rsidR="005859C0" w:rsidRPr="003F1FCA" w:rsidRDefault="005859C0" w:rsidP="007948D9">
            <w:pPr>
              <w:pStyle w:val="TAL"/>
            </w:pPr>
            <w:r w:rsidRPr="003F1FCA">
              <w:t>No more extension headers</w:t>
            </w:r>
          </w:p>
        </w:tc>
      </w:tr>
      <w:tr w:rsidR="005859C0" w:rsidRPr="003F1FCA" w:rsidTr="007948D9">
        <w:trPr>
          <w:jc w:val="center"/>
        </w:trPr>
        <w:tc>
          <w:tcPr>
            <w:tcW w:w="3566" w:type="dxa"/>
          </w:tcPr>
          <w:p w:rsidR="005859C0" w:rsidRPr="003F1FCA" w:rsidRDefault="005859C0" w:rsidP="007948D9">
            <w:pPr>
              <w:pStyle w:val="TAC"/>
            </w:pPr>
            <w:r w:rsidRPr="003F1FCA">
              <w:t>0000 0001</w:t>
            </w:r>
          </w:p>
        </w:tc>
        <w:tc>
          <w:tcPr>
            <w:tcW w:w="3002" w:type="dxa"/>
          </w:tcPr>
          <w:p w:rsidR="005859C0" w:rsidRPr="003F1FCA" w:rsidRDefault="005859C0" w:rsidP="007948D9">
            <w:pPr>
              <w:pStyle w:val="TAL"/>
            </w:pPr>
            <w:r>
              <w:t>Reserved - Control Plane only.</w:t>
            </w:r>
          </w:p>
        </w:tc>
      </w:tr>
      <w:tr w:rsidR="005859C0" w:rsidRPr="003F1FCA" w:rsidTr="007948D9">
        <w:trPr>
          <w:jc w:val="center"/>
        </w:trPr>
        <w:tc>
          <w:tcPr>
            <w:tcW w:w="3566" w:type="dxa"/>
          </w:tcPr>
          <w:p w:rsidR="005859C0" w:rsidRPr="003F1FCA" w:rsidRDefault="005859C0" w:rsidP="007948D9">
            <w:pPr>
              <w:pStyle w:val="TAC"/>
            </w:pPr>
            <w:r>
              <w:t>0000 0010</w:t>
            </w:r>
          </w:p>
        </w:tc>
        <w:tc>
          <w:tcPr>
            <w:tcW w:w="3002" w:type="dxa"/>
          </w:tcPr>
          <w:p w:rsidR="005859C0" w:rsidRPr="003F1FCA" w:rsidRDefault="005859C0" w:rsidP="007948D9">
            <w:pPr>
              <w:pStyle w:val="TAL"/>
            </w:pPr>
            <w:r>
              <w:t>Reserved - Control Plane only.</w:t>
            </w:r>
          </w:p>
        </w:tc>
      </w:tr>
      <w:tr w:rsidR="005859C0" w:rsidRPr="003F1FCA" w:rsidTr="007948D9">
        <w:trPr>
          <w:jc w:val="center"/>
        </w:trPr>
        <w:tc>
          <w:tcPr>
            <w:tcW w:w="3566" w:type="dxa"/>
          </w:tcPr>
          <w:p w:rsidR="005859C0" w:rsidRDefault="005859C0" w:rsidP="007948D9">
            <w:pPr>
              <w:pStyle w:val="TAC"/>
            </w:pPr>
            <w:r w:rsidRPr="000C1B18">
              <w:rPr>
                <w:rFonts w:hint="eastAsia"/>
                <w:lang w:eastAsia="ja-JP"/>
              </w:rPr>
              <w:t>0000 0</w:t>
            </w:r>
            <w:r w:rsidRPr="00D97DEE">
              <w:rPr>
                <w:lang w:eastAsia="ja-JP"/>
              </w:rPr>
              <w:t>011</w:t>
            </w:r>
          </w:p>
        </w:tc>
        <w:tc>
          <w:tcPr>
            <w:tcW w:w="3002" w:type="dxa"/>
          </w:tcPr>
          <w:p w:rsidR="005859C0" w:rsidRDefault="005859C0" w:rsidP="007948D9">
            <w:pPr>
              <w:pStyle w:val="TAL"/>
              <w:rPr>
                <w:lang w:eastAsia="ja-JP"/>
              </w:rPr>
            </w:pPr>
            <w:r w:rsidRPr="00FF5D42">
              <w:t>Long PDCP PDU Number</w:t>
            </w:r>
            <w:r>
              <w:rPr>
                <w:rFonts w:hint="eastAsia"/>
                <w:lang w:eastAsia="ja-JP"/>
              </w:rPr>
              <w:t xml:space="preserve">. </w:t>
            </w:r>
          </w:p>
          <w:p w:rsidR="005859C0" w:rsidRDefault="005859C0" w:rsidP="007948D9">
            <w:pPr>
              <w:pStyle w:val="TAL"/>
            </w:pPr>
            <w:r>
              <w:rPr>
                <w:rFonts w:hint="eastAsia"/>
                <w:lang w:eastAsia="ja-JP"/>
              </w:rPr>
              <w:t>See NOTE 2</w:t>
            </w:r>
            <w:r>
              <w:rPr>
                <w:lang w:eastAsia="ja-JP"/>
              </w:rPr>
              <w:t>.</w:t>
            </w:r>
          </w:p>
        </w:tc>
      </w:tr>
      <w:tr w:rsidR="005859C0" w:rsidTr="007948D9">
        <w:trPr>
          <w:jc w:val="center"/>
        </w:trPr>
        <w:tc>
          <w:tcPr>
            <w:tcW w:w="3566" w:type="dxa"/>
          </w:tcPr>
          <w:p w:rsidR="005859C0" w:rsidRDefault="005859C0" w:rsidP="007948D9">
            <w:pPr>
              <w:pStyle w:val="TAC"/>
            </w:pPr>
            <w:r>
              <w:t>00</w:t>
            </w:r>
            <w:r>
              <w:rPr>
                <w:rFonts w:hint="eastAsia"/>
                <w:lang w:eastAsia="zh-CN"/>
              </w:rPr>
              <w:t>1</w:t>
            </w:r>
            <w:r>
              <w:t>0 00</w:t>
            </w:r>
            <w:r>
              <w:rPr>
                <w:rFonts w:hint="eastAsia"/>
                <w:lang w:eastAsia="zh-CN"/>
              </w:rPr>
              <w:t>00</w:t>
            </w:r>
          </w:p>
        </w:tc>
        <w:tc>
          <w:tcPr>
            <w:tcW w:w="3002" w:type="dxa"/>
          </w:tcPr>
          <w:p w:rsidR="005859C0" w:rsidRDefault="005859C0" w:rsidP="007948D9">
            <w:pPr>
              <w:pStyle w:val="TAL"/>
            </w:pPr>
            <w:r>
              <w:t>Service Class Indicator</w:t>
            </w:r>
          </w:p>
        </w:tc>
      </w:tr>
      <w:tr w:rsidR="005859C0" w:rsidRPr="003F1FCA" w:rsidTr="007948D9">
        <w:trPr>
          <w:jc w:val="center"/>
        </w:trPr>
        <w:tc>
          <w:tcPr>
            <w:tcW w:w="3566" w:type="dxa"/>
          </w:tcPr>
          <w:p w:rsidR="005859C0" w:rsidRDefault="005859C0" w:rsidP="007948D9">
            <w:pPr>
              <w:pStyle w:val="TAC"/>
            </w:pPr>
            <w:r>
              <w:t>0100 0000</w:t>
            </w:r>
          </w:p>
        </w:tc>
        <w:tc>
          <w:tcPr>
            <w:tcW w:w="3002" w:type="dxa"/>
          </w:tcPr>
          <w:p w:rsidR="005859C0" w:rsidRDefault="005859C0" w:rsidP="007948D9">
            <w:pPr>
              <w:pStyle w:val="TAL"/>
            </w:pPr>
            <w:smartTag w:uri="urn:schemas-microsoft-com:office:smarttags" w:element="place">
              <w:smartTag w:uri="urn:schemas-microsoft-com:office:smarttags" w:element="PlaceName">
                <w:r>
                  <w:t>UDP</w:t>
                </w:r>
              </w:smartTag>
              <w:r>
                <w:t xml:space="preserve"> </w:t>
              </w:r>
              <w:smartTag w:uri="urn:schemas-microsoft-com:office:smarttags" w:element="PlaceType">
                <w:r>
                  <w:t>Port.</w:t>
                </w:r>
              </w:smartTag>
            </w:smartTag>
            <w:r>
              <w:t xml:space="preserve"> Provides the </w:t>
            </w:r>
            <w:smartTag w:uri="urn:schemas-microsoft-com:office:smarttags" w:element="place">
              <w:smartTag w:uri="urn:schemas-microsoft-com:office:smarttags" w:element="PlaceName">
                <w:r>
                  <w:t>UDP</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of the triggering message.</w:t>
            </w:r>
          </w:p>
        </w:tc>
      </w:tr>
      <w:tr w:rsidR="005859C0" w:rsidTr="007948D9">
        <w:trPr>
          <w:jc w:val="center"/>
        </w:trPr>
        <w:tc>
          <w:tcPr>
            <w:tcW w:w="3566" w:type="dxa"/>
          </w:tcPr>
          <w:p w:rsidR="005859C0" w:rsidRDefault="005859C0" w:rsidP="007948D9">
            <w:pPr>
              <w:pStyle w:val="TAC"/>
            </w:pPr>
            <w:r>
              <w:t>1000 0001</w:t>
            </w:r>
          </w:p>
        </w:tc>
        <w:tc>
          <w:tcPr>
            <w:tcW w:w="3002" w:type="dxa"/>
          </w:tcPr>
          <w:p w:rsidR="005859C0" w:rsidRDefault="005859C0" w:rsidP="007948D9">
            <w:pPr>
              <w:pStyle w:val="TAL"/>
            </w:pPr>
            <w:r>
              <w:t>RAN Container</w:t>
            </w:r>
          </w:p>
        </w:tc>
      </w:tr>
      <w:tr w:rsidR="005859C0" w:rsidTr="007948D9">
        <w:trPr>
          <w:jc w:val="center"/>
        </w:trPr>
        <w:tc>
          <w:tcPr>
            <w:tcW w:w="3566" w:type="dxa"/>
          </w:tcPr>
          <w:p w:rsidR="005859C0" w:rsidRDefault="005859C0" w:rsidP="007948D9">
            <w:pPr>
              <w:pStyle w:val="TAC"/>
            </w:pPr>
            <w:r>
              <w:t>1000 0010</w:t>
            </w:r>
          </w:p>
        </w:tc>
        <w:tc>
          <w:tcPr>
            <w:tcW w:w="3002" w:type="dxa"/>
          </w:tcPr>
          <w:p w:rsidR="005859C0" w:rsidRDefault="005859C0" w:rsidP="007948D9">
            <w:pPr>
              <w:pStyle w:val="TAL"/>
              <w:rPr>
                <w:lang w:eastAsia="ja-JP"/>
              </w:rPr>
            </w:pPr>
            <w:r>
              <w:t xml:space="preserve">Long </w:t>
            </w:r>
            <w:r w:rsidRPr="003F1FCA">
              <w:t xml:space="preserve">PDCP PDU </w:t>
            </w:r>
            <w:r>
              <w:t>N</w:t>
            </w:r>
            <w:r w:rsidRPr="003F1FCA">
              <w:t>umber</w:t>
            </w:r>
            <w:r>
              <w:rPr>
                <w:rFonts w:hint="eastAsia"/>
                <w:lang w:eastAsia="ja-JP"/>
              </w:rPr>
              <w:t xml:space="preserve">. </w:t>
            </w:r>
          </w:p>
          <w:p w:rsidR="005859C0" w:rsidRDefault="005859C0" w:rsidP="007948D9">
            <w:pPr>
              <w:pStyle w:val="TAL"/>
            </w:pPr>
            <w:r>
              <w:rPr>
                <w:rFonts w:hint="eastAsia"/>
                <w:lang w:eastAsia="ja-JP"/>
              </w:rPr>
              <w:t xml:space="preserve">See NOTE </w:t>
            </w:r>
            <w:r>
              <w:rPr>
                <w:lang w:eastAsia="ja-JP"/>
              </w:rPr>
              <w:t>3.</w:t>
            </w:r>
          </w:p>
        </w:tc>
      </w:tr>
      <w:tr w:rsidR="005859C0" w:rsidTr="007948D9">
        <w:trPr>
          <w:jc w:val="center"/>
        </w:trPr>
        <w:tc>
          <w:tcPr>
            <w:tcW w:w="3566" w:type="dxa"/>
          </w:tcPr>
          <w:p w:rsidR="005859C0" w:rsidRDefault="005859C0" w:rsidP="007948D9">
            <w:pPr>
              <w:pStyle w:val="TAC"/>
            </w:pPr>
            <w:r>
              <w:t>1000 0011</w:t>
            </w:r>
          </w:p>
        </w:tc>
        <w:tc>
          <w:tcPr>
            <w:tcW w:w="3002" w:type="dxa"/>
          </w:tcPr>
          <w:p w:rsidR="005859C0" w:rsidRDefault="005859C0" w:rsidP="007948D9">
            <w:pPr>
              <w:pStyle w:val="TAL"/>
            </w:pPr>
            <w:r>
              <w:t>Xw RAN Container</w:t>
            </w:r>
          </w:p>
        </w:tc>
      </w:tr>
      <w:tr w:rsidR="005859C0" w:rsidTr="007948D9">
        <w:trPr>
          <w:jc w:val="center"/>
        </w:trPr>
        <w:tc>
          <w:tcPr>
            <w:tcW w:w="3566" w:type="dxa"/>
          </w:tcPr>
          <w:p w:rsidR="005859C0" w:rsidRDefault="005859C0" w:rsidP="007948D9">
            <w:pPr>
              <w:pStyle w:val="TAC"/>
            </w:pPr>
            <w:r>
              <w:t>1000 0100</w:t>
            </w:r>
          </w:p>
        </w:tc>
        <w:tc>
          <w:tcPr>
            <w:tcW w:w="3002" w:type="dxa"/>
          </w:tcPr>
          <w:p w:rsidR="005859C0" w:rsidRDefault="005859C0" w:rsidP="007948D9">
            <w:pPr>
              <w:pStyle w:val="TAL"/>
            </w:pPr>
            <w:r>
              <w:t>NR RAN Container</w:t>
            </w:r>
          </w:p>
        </w:tc>
      </w:tr>
      <w:tr w:rsidR="005859C0" w:rsidTr="007948D9">
        <w:trPr>
          <w:jc w:val="center"/>
        </w:trPr>
        <w:tc>
          <w:tcPr>
            <w:tcW w:w="3566" w:type="dxa"/>
          </w:tcPr>
          <w:p w:rsidR="005859C0" w:rsidRDefault="005859C0" w:rsidP="007948D9">
            <w:pPr>
              <w:pStyle w:val="TAC"/>
            </w:pPr>
            <w:r>
              <w:t>1000 0101</w:t>
            </w:r>
          </w:p>
        </w:tc>
        <w:tc>
          <w:tcPr>
            <w:tcW w:w="3002" w:type="dxa"/>
          </w:tcPr>
          <w:p w:rsidR="005859C0" w:rsidRDefault="005859C0" w:rsidP="007948D9">
            <w:pPr>
              <w:pStyle w:val="TAL"/>
            </w:pPr>
            <w:r>
              <w:t>PDU Session Container</w:t>
            </w:r>
            <w:r w:rsidRPr="00EA01A1">
              <w:t>. See NOTE</w:t>
            </w:r>
            <w:r w:rsidRPr="00175576">
              <w:rPr>
                <w:lang w:eastAsia="zh-CN"/>
              </w:rPr>
              <w:t> </w:t>
            </w:r>
            <w:r>
              <w:t>4</w:t>
            </w:r>
            <w:r w:rsidRPr="00EA01A1">
              <w:t>.</w:t>
            </w:r>
          </w:p>
        </w:tc>
      </w:tr>
      <w:tr w:rsidR="005859C0" w:rsidRPr="003F1FCA" w:rsidTr="007948D9">
        <w:trPr>
          <w:jc w:val="center"/>
        </w:trPr>
        <w:tc>
          <w:tcPr>
            <w:tcW w:w="3566" w:type="dxa"/>
          </w:tcPr>
          <w:p w:rsidR="005859C0" w:rsidRPr="003F1FCA" w:rsidRDefault="005859C0" w:rsidP="007948D9">
            <w:pPr>
              <w:pStyle w:val="TAC"/>
            </w:pPr>
            <w:r w:rsidRPr="003F1FCA">
              <w:t>1100 0000</w:t>
            </w:r>
          </w:p>
        </w:tc>
        <w:tc>
          <w:tcPr>
            <w:tcW w:w="3002" w:type="dxa"/>
          </w:tcPr>
          <w:p w:rsidR="005859C0" w:rsidRPr="003F1FCA" w:rsidRDefault="005859C0" w:rsidP="007948D9">
            <w:pPr>
              <w:pStyle w:val="TAL"/>
            </w:pPr>
            <w:r w:rsidRPr="003F1FCA">
              <w:t xml:space="preserve">PDCP PDU </w:t>
            </w:r>
            <w:r>
              <w:t>N</w:t>
            </w:r>
            <w:r w:rsidRPr="003F1FCA">
              <w:t>umber</w:t>
            </w:r>
            <w:r>
              <w:t xml:space="preserve"> [4]-[5]. See NOTE 1.</w:t>
            </w:r>
          </w:p>
        </w:tc>
      </w:tr>
      <w:tr w:rsidR="005859C0" w:rsidRPr="003F1FCA" w:rsidTr="007948D9">
        <w:trPr>
          <w:jc w:val="center"/>
        </w:trPr>
        <w:tc>
          <w:tcPr>
            <w:tcW w:w="3566" w:type="dxa"/>
          </w:tcPr>
          <w:p w:rsidR="005859C0" w:rsidRPr="003F1FCA" w:rsidRDefault="005859C0" w:rsidP="007948D9">
            <w:pPr>
              <w:pStyle w:val="TAC"/>
            </w:pPr>
            <w:r w:rsidRPr="003F1FCA">
              <w:t>1100 0001</w:t>
            </w:r>
          </w:p>
        </w:tc>
        <w:tc>
          <w:tcPr>
            <w:tcW w:w="3002" w:type="dxa"/>
          </w:tcPr>
          <w:p w:rsidR="005859C0" w:rsidRPr="003F1FCA" w:rsidRDefault="005859C0" w:rsidP="007948D9">
            <w:pPr>
              <w:pStyle w:val="TAL"/>
            </w:pPr>
            <w:r>
              <w:t>Reserved - Control Plane only.</w:t>
            </w:r>
          </w:p>
        </w:tc>
      </w:tr>
      <w:tr w:rsidR="005859C0" w:rsidRPr="003F1FCA" w:rsidTr="007948D9">
        <w:trPr>
          <w:jc w:val="center"/>
        </w:trPr>
        <w:tc>
          <w:tcPr>
            <w:tcW w:w="3566" w:type="dxa"/>
          </w:tcPr>
          <w:p w:rsidR="005859C0" w:rsidRPr="003F1FCA" w:rsidRDefault="005859C0" w:rsidP="007948D9">
            <w:pPr>
              <w:pStyle w:val="TAC"/>
            </w:pPr>
            <w:r w:rsidRPr="003F1FCA">
              <w:t>1100 0010</w:t>
            </w:r>
          </w:p>
        </w:tc>
        <w:tc>
          <w:tcPr>
            <w:tcW w:w="3002" w:type="dxa"/>
          </w:tcPr>
          <w:p w:rsidR="005859C0" w:rsidRPr="003F1FCA" w:rsidRDefault="005859C0" w:rsidP="007948D9">
            <w:pPr>
              <w:pStyle w:val="TAL"/>
            </w:pPr>
            <w:r>
              <w:t>Reserved - Control Plane only.</w:t>
            </w:r>
          </w:p>
        </w:tc>
      </w:tr>
      <w:tr w:rsidR="005859C0" w:rsidRPr="003F1FCA" w:rsidTr="007948D9">
        <w:trPr>
          <w:jc w:val="center"/>
        </w:trPr>
        <w:tc>
          <w:tcPr>
            <w:tcW w:w="6568" w:type="dxa"/>
            <w:gridSpan w:val="2"/>
          </w:tcPr>
          <w:p w:rsidR="005859C0" w:rsidRDefault="005859C0" w:rsidP="007948D9">
            <w:pPr>
              <w:pStyle w:val="TAN"/>
              <w:rPr>
                <w:lang w:eastAsia="ja-JP"/>
              </w:rPr>
            </w:pPr>
            <w:r>
              <w:t>NOTE 1</w:t>
            </w:r>
            <w:r w:rsidRPr="00B86093">
              <w:t>:</w:t>
            </w:r>
            <w:r>
              <w:tab/>
            </w:r>
            <w:r w:rsidRPr="00B86093">
              <w:t>As an exception</w:t>
            </w:r>
            <w:r>
              <w:t xml:space="preserve"> to the comprehension rule specified above</w:t>
            </w:r>
            <w:r w:rsidRPr="00B86093">
              <w:t>, for a G-PDU with a Next Extension Hea</w:t>
            </w:r>
            <w:r>
              <w:t>d</w:t>
            </w:r>
            <w:r w:rsidRPr="00B86093">
              <w:t>er Field set to the value "1100 0000", the SGW shall consider this corresponding extension header as 'comprehension not required'.</w:t>
            </w:r>
          </w:p>
          <w:p w:rsidR="005859C0" w:rsidRDefault="005859C0" w:rsidP="007948D9">
            <w:pPr>
              <w:pStyle w:val="TAN"/>
            </w:pPr>
            <w:r>
              <w:t>NOTE 2:</w:t>
            </w:r>
            <w:r w:rsidR="003F7E7F">
              <w:tab/>
            </w:r>
            <w:r>
              <w:t xml:space="preserve">This value shall be used by a source eNB </w:t>
            </w:r>
            <w:r>
              <w:rPr>
                <w:rFonts w:hint="eastAsia"/>
                <w:lang w:eastAsia="ja-JP"/>
              </w:rPr>
              <w:t xml:space="preserve">or gNB </w:t>
            </w:r>
            <w:r>
              <w:t xml:space="preserve">complying with this release of the specification. </w:t>
            </w:r>
          </w:p>
          <w:p w:rsidR="005859C0" w:rsidRDefault="005859C0" w:rsidP="007948D9">
            <w:pPr>
              <w:pStyle w:val="TAN"/>
              <w:rPr>
                <w:lang w:eastAsia="ja-JP"/>
              </w:rPr>
            </w:pPr>
            <w:r>
              <w:rPr>
                <w:rFonts w:hint="eastAsia"/>
              </w:rPr>
              <w:t xml:space="preserve">NOTE </w:t>
            </w:r>
            <w:r>
              <w:t>3</w:t>
            </w:r>
            <w:r>
              <w:rPr>
                <w:rFonts w:hint="eastAsia"/>
              </w:rPr>
              <w:t>:</w:t>
            </w:r>
            <w:r>
              <w:tab/>
            </w:r>
            <w:r>
              <w:rPr>
                <w:lang w:eastAsia="ja-JP"/>
              </w:rPr>
              <w:t>This value shall not be used by a source eNB</w:t>
            </w:r>
            <w:r>
              <w:rPr>
                <w:rFonts w:hint="eastAsia"/>
                <w:lang w:eastAsia="ja-JP"/>
              </w:rPr>
              <w:t xml:space="preserve"> or gNB</w:t>
            </w:r>
            <w:r>
              <w:rPr>
                <w:lang w:eastAsia="ja-JP"/>
              </w:rPr>
              <w:t xml:space="preserve"> complying with</w:t>
            </w:r>
            <w:r>
              <w:rPr>
                <w:rFonts w:hint="eastAsia"/>
                <w:lang w:eastAsia="ja-JP"/>
              </w:rPr>
              <w:t xml:space="preserve"> </w:t>
            </w:r>
            <w:r>
              <w:rPr>
                <w:lang w:eastAsia="ja-JP"/>
              </w:rPr>
              <w:t>this release of the specification. It</w:t>
            </w:r>
            <w:r>
              <w:rPr>
                <w:rFonts w:hint="eastAsia"/>
                <w:lang w:eastAsia="ja-JP"/>
              </w:rPr>
              <w:t xml:space="preserve"> </w:t>
            </w:r>
            <w:r>
              <w:rPr>
                <w:lang w:eastAsia="ja-JP"/>
              </w:rPr>
              <w:t>may be received from a source eNB complying with an earlier release of the specification</w:t>
            </w:r>
            <w:r>
              <w:rPr>
                <w:rFonts w:hint="eastAsia"/>
                <w:lang w:eastAsia="ja-JP"/>
              </w:rPr>
              <w:t xml:space="preserve">, i.e. not supporting </w:t>
            </w:r>
            <w:r>
              <w:rPr>
                <w:lang w:eastAsia="ja-JP"/>
              </w:rPr>
              <w:t xml:space="preserve">the </w:t>
            </w:r>
            <w:r>
              <w:rPr>
                <w:rFonts w:hint="eastAsia"/>
                <w:lang w:eastAsia="ja-JP"/>
              </w:rPr>
              <w:t>extension header value "0000 0011"</w:t>
            </w:r>
            <w:r>
              <w:rPr>
                <w:lang w:eastAsia="ja-JP"/>
              </w:rPr>
              <w:t>.</w:t>
            </w:r>
          </w:p>
          <w:p w:rsidR="005859C0" w:rsidRDefault="005859C0" w:rsidP="007948D9">
            <w:pPr>
              <w:pStyle w:val="TAN"/>
              <w:rPr>
                <w:lang w:eastAsia="ja-JP"/>
              </w:rPr>
            </w:pPr>
            <w:r w:rsidRPr="00EA01A1">
              <w:t>NOTE</w:t>
            </w:r>
            <w:r w:rsidRPr="00175576">
              <w:rPr>
                <w:lang w:eastAsia="zh-CN"/>
              </w:rPr>
              <w:t> </w:t>
            </w:r>
            <w:r>
              <w:t>4</w:t>
            </w:r>
            <w:r w:rsidRPr="00EA01A1">
              <w:t>:</w:t>
            </w:r>
            <w:r w:rsidR="003F7E7F">
              <w:tab/>
            </w:r>
            <w:r w:rsidR="007D1EFE" w:rsidRPr="00EA01A1">
              <w:t xml:space="preserve">For a </w:t>
            </w:r>
            <w:r w:rsidR="007D1EFE">
              <w:t>GTP-PDU</w:t>
            </w:r>
            <w:r w:rsidR="007D1EFE" w:rsidRPr="00EA01A1">
              <w:t xml:space="preserve"> with several Extension Headers, the PDU Session Container </w:t>
            </w:r>
            <w:r w:rsidR="007D1EFE">
              <w:t>should</w:t>
            </w:r>
            <w:r w:rsidR="007D1EFE" w:rsidRPr="00EA01A1">
              <w:t xml:space="preserve"> be the first Extension Header.</w:t>
            </w:r>
          </w:p>
        </w:tc>
      </w:tr>
    </w:tbl>
    <w:p w:rsidR="005859C0" w:rsidRPr="003F1FCA" w:rsidRDefault="005859C0" w:rsidP="005859C0">
      <w:pPr>
        <w:pStyle w:val="NF"/>
      </w:pPr>
    </w:p>
    <w:p w:rsidR="005859C0" w:rsidRPr="003F1FCA" w:rsidRDefault="005859C0" w:rsidP="005859C0">
      <w:pPr>
        <w:pStyle w:val="TF"/>
      </w:pPr>
      <w:r>
        <w:t>Figure 5.2.1-3</w:t>
      </w:r>
      <w:r w:rsidRPr="003F1FCA">
        <w:t>: Definition of Extension Header Type</w:t>
      </w:r>
    </w:p>
    <w:p w:rsidR="004A283F" w:rsidRDefault="004A283F" w:rsidP="004A283F">
      <w:pPr>
        <w:pStyle w:val="Heading3"/>
      </w:pPr>
      <w:bookmarkStart w:id="130" w:name="_Toc20213217"/>
      <w:bookmarkStart w:id="131" w:name="_Toc27752126"/>
      <w:bookmarkStart w:id="132" w:name="_Toc27752761"/>
      <w:r>
        <w:t>5.2.2</w:t>
      </w:r>
      <w:r>
        <w:tab/>
      </w:r>
      <w:r w:rsidRPr="006351A8">
        <w:t>Extension Header types</w:t>
      </w:r>
      <w:bookmarkEnd w:id="130"/>
      <w:bookmarkEnd w:id="131"/>
      <w:bookmarkEnd w:id="132"/>
    </w:p>
    <w:p w:rsidR="004A283F" w:rsidRDefault="004A283F" w:rsidP="004A283F">
      <w:r>
        <w:t xml:space="preserve">Extension header types </w:t>
      </w:r>
      <w:r w:rsidR="00CA6230">
        <w:t>marked as "Reserved – Control Plane only" in figure 5.2.1-3 are not used in the GTP user plane. These extension header types are defined in 3GPP TS 29.060 [6].</w:t>
      </w:r>
    </w:p>
    <w:p w:rsidR="00197FCC" w:rsidRPr="009134C7" w:rsidRDefault="00197FCC" w:rsidP="004A283F">
      <w:r>
        <w:t xml:space="preserve">The following </w:t>
      </w:r>
      <w:r w:rsidR="00824711">
        <w:t>clause</w:t>
      </w:r>
      <w:r>
        <w:t>s define the format of the extension header types applicable to the GTP user plane.</w:t>
      </w:r>
    </w:p>
    <w:p w:rsidR="00197FCC" w:rsidRDefault="00197FCC" w:rsidP="00197FCC">
      <w:pPr>
        <w:pStyle w:val="Heading4"/>
      </w:pPr>
      <w:bookmarkStart w:id="133" w:name="_Toc20213218"/>
      <w:bookmarkStart w:id="134" w:name="_Toc27752127"/>
      <w:bookmarkStart w:id="135" w:name="_Toc27752762"/>
      <w:r>
        <w:t>5.2.2.1</w:t>
      </w:r>
      <w:r>
        <w:tab/>
      </w:r>
      <w:smartTag w:uri="urn:schemas-microsoft-com:office:smarttags" w:element="place">
        <w:smartTag w:uri="urn:schemas-microsoft-com:office:smarttags" w:element="PlaceName">
          <w:r>
            <w:t>UDP</w:t>
          </w:r>
        </w:smartTag>
        <w:r>
          <w:t xml:space="preserve"> </w:t>
        </w:r>
        <w:smartTag w:uri="urn:schemas-microsoft-com:office:smarttags" w:element="PlaceType">
          <w:r>
            <w:t>Port</w:t>
          </w:r>
        </w:smartTag>
      </w:smartTag>
      <w:bookmarkEnd w:id="133"/>
      <w:bookmarkEnd w:id="134"/>
      <w:bookmarkEnd w:id="135"/>
    </w:p>
    <w:p w:rsidR="00197FCC" w:rsidRDefault="00197FCC" w:rsidP="00197FCC">
      <w:r>
        <w:t xml:space="preserve">This extension header may be transmitted in Error Indication messages to provide the </w:t>
      </w:r>
      <w:smartTag w:uri="urn:schemas-microsoft-com:office:smarttags" w:element="place">
        <w:smartTag w:uri="urn:schemas-microsoft-com:office:smarttags" w:element="PlaceName">
          <w:r>
            <w:t>UDP</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of the G-PDU that triggered the Error Indication. It is 4 octets long, and therefore the Length field has value 1.</w:t>
      </w:r>
    </w:p>
    <w:p w:rsidR="00197FCC" w:rsidRPr="00197FCC" w:rsidRDefault="00197FCC" w:rsidP="00C660B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197FCC" w:rsidRPr="003F1FCA" w:rsidTr="000226C1">
        <w:trPr>
          <w:gridBefore w:val="1"/>
          <w:wBefore w:w="844" w:type="dxa"/>
          <w:jc w:val="center"/>
        </w:trPr>
        <w:tc>
          <w:tcPr>
            <w:tcW w:w="1104" w:type="dxa"/>
            <w:gridSpan w:val="3"/>
          </w:tcPr>
          <w:p w:rsidR="00197FCC" w:rsidRPr="00197FCC" w:rsidRDefault="00197FCC" w:rsidP="004B4645">
            <w:pPr>
              <w:pStyle w:val="TAH"/>
            </w:pPr>
          </w:p>
        </w:tc>
        <w:tc>
          <w:tcPr>
            <w:tcW w:w="366" w:type="dxa"/>
          </w:tcPr>
          <w:p w:rsidR="00197FCC" w:rsidRPr="00197FCC" w:rsidRDefault="00197FCC" w:rsidP="004B4645">
            <w:pPr>
              <w:pStyle w:val="TAH"/>
            </w:pPr>
          </w:p>
        </w:tc>
        <w:tc>
          <w:tcPr>
            <w:tcW w:w="4587" w:type="dxa"/>
            <w:gridSpan w:val="9"/>
          </w:tcPr>
          <w:p w:rsidR="00197FCC" w:rsidRPr="00197FCC" w:rsidRDefault="00197FCC" w:rsidP="004B4645">
            <w:pPr>
              <w:pStyle w:val="TAH"/>
            </w:pPr>
            <w:r w:rsidRPr="00197FCC">
              <w:t>Bits</w:t>
            </w:r>
          </w:p>
        </w:tc>
      </w:tr>
      <w:tr w:rsidR="00197FCC" w:rsidRPr="003F1FCA" w:rsidTr="000226C1">
        <w:trPr>
          <w:gridBefore w:val="1"/>
          <w:wBefore w:w="844" w:type="dxa"/>
          <w:cantSplit/>
          <w:jc w:val="center"/>
        </w:trPr>
        <w:tc>
          <w:tcPr>
            <w:tcW w:w="1104" w:type="dxa"/>
            <w:gridSpan w:val="3"/>
          </w:tcPr>
          <w:p w:rsidR="00197FCC" w:rsidRPr="00197FCC" w:rsidRDefault="00197FCC" w:rsidP="004B4645">
            <w:pPr>
              <w:pStyle w:val="TAH"/>
            </w:pPr>
            <w:r w:rsidRPr="00197FCC">
              <w:t>Octets</w:t>
            </w:r>
          </w:p>
        </w:tc>
        <w:tc>
          <w:tcPr>
            <w:tcW w:w="366" w:type="dxa"/>
          </w:tcPr>
          <w:p w:rsidR="00197FCC" w:rsidRPr="00197FCC" w:rsidRDefault="00197FCC" w:rsidP="004B4645">
            <w:pPr>
              <w:pStyle w:val="TAH"/>
            </w:pPr>
          </w:p>
        </w:tc>
        <w:tc>
          <w:tcPr>
            <w:tcW w:w="618" w:type="dxa"/>
          </w:tcPr>
          <w:p w:rsidR="00197FCC" w:rsidRPr="00197FCC" w:rsidRDefault="00197FCC" w:rsidP="004B4645">
            <w:pPr>
              <w:pStyle w:val="TAH"/>
            </w:pPr>
            <w:r w:rsidRPr="00197FCC">
              <w:t>8</w:t>
            </w:r>
          </w:p>
        </w:tc>
        <w:tc>
          <w:tcPr>
            <w:tcW w:w="567" w:type="dxa"/>
          </w:tcPr>
          <w:p w:rsidR="00197FCC" w:rsidRPr="00197FCC" w:rsidRDefault="00197FCC" w:rsidP="004B4645">
            <w:pPr>
              <w:pStyle w:val="TAH"/>
            </w:pPr>
            <w:r w:rsidRPr="00197FCC">
              <w:t>7</w:t>
            </w:r>
          </w:p>
        </w:tc>
        <w:tc>
          <w:tcPr>
            <w:tcW w:w="567" w:type="dxa"/>
          </w:tcPr>
          <w:p w:rsidR="00197FCC" w:rsidRPr="00197FCC" w:rsidRDefault="00197FCC" w:rsidP="004B4645">
            <w:pPr>
              <w:pStyle w:val="TAH"/>
            </w:pPr>
            <w:r w:rsidRPr="00197FCC">
              <w:t>6</w:t>
            </w:r>
          </w:p>
        </w:tc>
        <w:tc>
          <w:tcPr>
            <w:tcW w:w="567" w:type="dxa"/>
          </w:tcPr>
          <w:p w:rsidR="00197FCC" w:rsidRPr="00197FCC" w:rsidRDefault="00197FCC" w:rsidP="004B4645">
            <w:pPr>
              <w:pStyle w:val="TAH"/>
            </w:pPr>
            <w:r w:rsidRPr="00197FCC">
              <w:t>5</w:t>
            </w:r>
          </w:p>
        </w:tc>
        <w:tc>
          <w:tcPr>
            <w:tcW w:w="567" w:type="dxa"/>
          </w:tcPr>
          <w:p w:rsidR="00197FCC" w:rsidRPr="00197FCC" w:rsidRDefault="00197FCC" w:rsidP="004B4645">
            <w:pPr>
              <w:pStyle w:val="TAH"/>
            </w:pPr>
            <w:r w:rsidRPr="00197FCC">
              <w:t>4</w:t>
            </w:r>
          </w:p>
        </w:tc>
        <w:tc>
          <w:tcPr>
            <w:tcW w:w="567" w:type="dxa"/>
          </w:tcPr>
          <w:p w:rsidR="00197FCC" w:rsidRPr="00197FCC" w:rsidRDefault="00197FCC" w:rsidP="004B4645">
            <w:pPr>
              <w:pStyle w:val="TAH"/>
            </w:pPr>
            <w:r w:rsidRPr="00197FCC">
              <w:t>3</w:t>
            </w:r>
          </w:p>
        </w:tc>
        <w:tc>
          <w:tcPr>
            <w:tcW w:w="567" w:type="dxa"/>
            <w:gridSpan w:val="2"/>
          </w:tcPr>
          <w:p w:rsidR="00197FCC" w:rsidRPr="00197FCC" w:rsidRDefault="00197FCC" w:rsidP="004B4645">
            <w:pPr>
              <w:pStyle w:val="TAH"/>
            </w:pPr>
            <w:r w:rsidRPr="00197FCC">
              <w:t>2</w:t>
            </w:r>
          </w:p>
        </w:tc>
        <w:tc>
          <w:tcPr>
            <w:tcW w:w="567" w:type="dxa"/>
          </w:tcPr>
          <w:p w:rsidR="00197FCC" w:rsidRPr="00197FCC" w:rsidRDefault="00197FCC" w:rsidP="004B4645">
            <w:pPr>
              <w:pStyle w:val="TAH"/>
            </w:pPr>
            <w:r w:rsidRPr="00197FCC">
              <w:t>1</w:t>
            </w:r>
          </w:p>
        </w:tc>
      </w:tr>
      <w:tr w:rsidR="00197FCC" w:rsidRPr="003A51DE" w:rsidTr="000226C1">
        <w:trPr>
          <w:gridAfter w:val="2"/>
          <w:wAfter w:w="844" w:type="dxa"/>
          <w:jc w:val="center"/>
        </w:trPr>
        <w:tc>
          <w:tcPr>
            <w:tcW w:w="1104" w:type="dxa"/>
            <w:gridSpan w:val="2"/>
          </w:tcPr>
          <w:p w:rsidR="00197FCC" w:rsidRPr="00197FCC" w:rsidRDefault="00197FCC" w:rsidP="004B4645">
            <w:pPr>
              <w:pStyle w:val="TAC"/>
            </w:pPr>
            <w:r w:rsidRPr="00197FCC">
              <w:t>1</w:t>
            </w:r>
          </w:p>
        </w:tc>
        <w:tc>
          <w:tcPr>
            <w:tcW w:w="366" w:type="dxa"/>
            <w:tcBorders>
              <w:right w:val="single" w:sz="4" w:space="0" w:color="auto"/>
            </w:tcBorders>
          </w:tcPr>
          <w:p w:rsidR="00197FCC" w:rsidRPr="00197FCC" w:rsidRDefault="00197FCC" w:rsidP="004B4645">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197FCC" w:rsidRPr="00197FCC" w:rsidRDefault="00682F7E" w:rsidP="004B4645">
            <w:pPr>
              <w:pStyle w:val="TAC"/>
            </w:pPr>
            <w:r w:rsidRPr="000403F3">
              <w:t>0x</w:t>
            </w:r>
            <w:r>
              <w:t>01</w:t>
            </w:r>
          </w:p>
        </w:tc>
      </w:tr>
      <w:tr w:rsidR="00197FCC" w:rsidRPr="003F1FCA" w:rsidTr="000226C1">
        <w:trPr>
          <w:gridBefore w:val="1"/>
          <w:wBefore w:w="844" w:type="dxa"/>
          <w:jc w:val="center"/>
        </w:trPr>
        <w:tc>
          <w:tcPr>
            <w:tcW w:w="1104" w:type="dxa"/>
            <w:gridSpan w:val="3"/>
          </w:tcPr>
          <w:p w:rsidR="00197FCC" w:rsidRPr="00197FCC" w:rsidRDefault="00197FCC" w:rsidP="004B4645">
            <w:pPr>
              <w:pStyle w:val="TAC"/>
            </w:pPr>
            <w:r w:rsidRPr="00197FCC">
              <w:t>2-3</w:t>
            </w:r>
          </w:p>
        </w:tc>
        <w:tc>
          <w:tcPr>
            <w:tcW w:w="366" w:type="dxa"/>
            <w:tcBorders>
              <w:right w:val="single" w:sz="4" w:space="0" w:color="auto"/>
            </w:tcBorders>
          </w:tcPr>
          <w:p w:rsidR="00197FCC" w:rsidRPr="00197FCC" w:rsidRDefault="00197FCC" w:rsidP="004B4645">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197FCC" w:rsidRPr="00197FCC" w:rsidRDefault="00197FCC" w:rsidP="004B4645">
            <w:pPr>
              <w:pStyle w:val="TAC"/>
            </w:pPr>
            <w:smartTag w:uri="urn:schemas-microsoft-com:office:smarttags" w:element="place">
              <w:smartTag w:uri="urn:schemas-microsoft-com:office:smarttags" w:element="PlaceName">
                <w:r w:rsidRPr="00197FCC">
                  <w:t>UDP</w:t>
                </w:r>
              </w:smartTag>
              <w:r w:rsidRPr="00197FCC">
                <w:t xml:space="preserve"> </w:t>
              </w:r>
              <w:smartTag w:uri="urn:schemas-microsoft-com:office:smarttags" w:element="PlaceType">
                <w:r w:rsidRPr="00197FCC">
                  <w:t>Port</w:t>
                </w:r>
              </w:smartTag>
            </w:smartTag>
            <w:r w:rsidRPr="00197FCC">
              <w:t xml:space="preserve"> number </w:t>
            </w:r>
          </w:p>
        </w:tc>
      </w:tr>
      <w:tr w:rsidR="00197FCC" w:rsidRPr="003F1FCA" w:rsidTr="000226C1">
        <w:trPr>
          <w:gridBefore w:val="1"/>
          <w:wBefore w:w="844" w:type="dxa"/>
          <w:jc w:val="center"/>
        </w:trPr>
        <w:tc>
          <w:tcPr>
            <w:tcW w:w="1104" w:type="dxa"/>
            <w:gridSpan w:val="3"/>
          </w:tcPr>
          <w:p w:rsidR="00197FCC" w:rsidRPr="00197FCC" w:rsidRDefault="00197FCC" w:rsidP="004B4645">
            <w:pPr>
              <w:pStyle w:val="TAC"/>
            </w:pPr>
            <w:r w:rsidRPr="00197FCC">
              <w:t>4</w:t>
            </w:r>
          </w:p>
        </w:tc>
        <w:tc>
          <w:tcPr>
            <w:tcW w:w="366" w:type="dxa"/>
            <w:tcBorders>
              <w:right w:val="single" w:sz="4" w:space="0" w:color="auto"/>
            </w:tcBorders>
          </w:tcPr>
          <w:p w:rsidR="00197FCC" w:rsidRPr="00197FCC" w:rsidRDefault="00197FCC" w:rsidP="004B4645">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197FCC" w:rsidRPr="00197FCC" w:rsidRDefault="00197FCC" w:rsidP="004B4645">
            <w:pPr>
              <w:pStyle w:val="TAC"/>
            </w:pPr>
            <w:r w:rsidRPr="00197FCC">
              <w:t>Next Extension Header Type (note)</w:t>
            </w:r>
          </w:p>
        </w:tc>
      </w:tr>
    </w:tbl>
    <w:p w:rsidR="00197FCC" w:rsidRPr="00197FCC" w:rsidRDefault="00197FCC" w:rsidP="004B4645">
      <w:pPr>
        <w:keepNext/>
        <w:keepLines/>
        <w:overflowPunct w:val="0"/>
        <w:autoSpaceDE w:val="0"/>
        <w:autoSpaceDN w:val="0"/>
        <w:adjustRightInd w:val="0"/>
        <w:spacing w:after="0"/>
        <w:ind w:left="1135" w:hanging="851"/>
        <w:textAlignment w:val="baseline"/>
        <w:rPr>
          <w:rFonts w:ascii="Arial" w:hAnsi="Arial"/>
          <w:sz w:val="18"/>
        </w:rPr>
      </w:pPr>
    </w:p>
    <w:p w:rsidR="00197FCC" w:rsidRPr="00197FCC" w:rsidRDefault="00197FCC" w:rsidP="009A257D">
      <w:pPr>
        <w:pStyle w:val="NF"/>
      </w:pPr>
      <w:r w:rsidRPr="00197FCC">
        <w:t>NOTE:</w:t>
      </w:r>
      <w:r w:rsidRPr="00197FCC">
        <w:tab/>
        <w:t>The value of this field is 0 if no other Extension header follows.</w:t>
      </w:r>
    </w:p>
    <w:p w:rsidR="00197FCC" w:rsidRPr="00197FCC" w:rsidRDefault="00197FCC" w:rsidP="004B4645">
      <w:pPr>
        <w:keepNext/>
        <w:keepLines/>
        <w:spacing w:after="0"/>
        <w:ind w:left="1135" w:hanging="851"/>
        <w:rPr>
          <w:rFonts w:ascii="Arial" w:hAnsi="Arial"/>
          <w:sz w:val="18"/>
        </w:rPr>
      </w:pPr>
    </w:p>
    <w:p w:rsidR="00197FCC" w:rsidRPr="00197FCC" w:rsidRDefault="00197FCC" w:rsidP="004B4645">
      <w:pPr>
        <w:pStyle w:val="TF"/>
        <w:keepNext/>
      </w:pPr>
      <w:r w:rsidRPr="00197FCC">
        <w:t>Figure 5.2.2.</w:t>
      </w:r>
      <w:r w:rsidR="009A257D">
        <w:t>1</w:t>
      </w:r>
      <w:r w:rsidRPr="00197FCC">
        <w:t xml:space="preserve">-1: </w:t>
      </w:r>
      <w:smartTag w:uri="urn:schemas-microsoft-com:office:smarttags" w:element="place">
        <w:smartTag w:uri="urn:schemas-microsoft-com:office:smarttags" w:element="PlaceName">
          <w:r w:rsidR="00CE2FC3">
            <w:t>UDP</w:t>
          </w:r>
        </w:smartTag>
        <w:r w:rsidR="00CE2FC3">
          <w:t xml:space="preserve"> </w:t>
        </w:r>
        <w:smartTag w:uri="urn:schemas-microsoft-com:office:smarttags" w:element="PlaceType">
          <w:r w:rsidR="00CE2FC3">
            <w:t>Port</w:t>
          </w:r>
        </w:smartTag>
      </w:smartTag>
      <w:r w:rsidRPr="00197FCC">
        <w:t xml:space="preserve"> Extension Header</w:t>
      </w:r>
    </w:p>
    <w:p w:rsidR="009A257D" w:rsidRPr="00CC177D" w:rsidRDefault="009A257D" w:rsidP="009A257D">
      <w:pPr>
        <w:pStyle w:val="Heading4"/>
      </w:pPr>
      <w:bookmarkStart w:id="136" w:name="_Toc20213219"/>
      <w:bookmarkStart w:id="137" w:name="_Toc27752128"/>
      <w:bookmarkStart w:id="138" w:name="_Toc27752763"/>
      <w:r w:rsidRPr="00CC177D">
        <w:t>5.2.2.</w:t>
      </w:r>
      <w:r>
        <w:t>2</w:t>
      </w:r>
      <w:r w:rsidRPr="00CC177D">
        <w:tab/>
        <w:t>PDCP PDU Number</w:t>
      </w:r>
      <w:bookmarkEnd w:id="136"/>
      <w:bookmarkEnd w:id="137"/>
      <w:bookmarkEnd w:id="138"/>
    </w:p>
    <w:p w:rsidR="00CC78FF" w:rsidRPr="00CC177D" w:rsidRDefault="00CC78FF" w:rsidP="00CC78FF">
      <w:r w:rsidRPr="00CC177D">
        <w:t>This extension header is transmitted, for example in UTRAN, at SRNS relocation time, to provide the PDCP sequence number of not yet acknowledged N-PDUs. It is 4 octets long, and therefore the Length field has value 1.</w:t>
      </w:r>
    </w:p>
    <w:p w:rsidR="00CC78FF" w:rsidRDefault="00CC78FF" w:rsidP="00CC78FF">
      <w:r w:rsidRPr="00CC177D">
        <w:t xml:space="preserve">When used </w:t>
      </w:r>
      <w:r>
        <w:t xml:space="preserve">during a handover procedure </w:t>
      </w:r>
      <w:r w:rsidRPr="00CC177D">
        <w:t xml:space="preserve">between two eNBs at the X2 interface </w:t>
      </w:r>
      <w:r>
        <w:t xml:space="preserve">(direct DL data forwarding) or via the S1 interface (indirect DL data forwarding) </w:t>
      </w:r>
      <w:r w:rsidRPr="00CC177D">
        <w:t xml:space="preserve">in E-UTRAN, bit 8 of octet 2 </w:t>
      </w:r>
      <w:r>
        <w:t>is</w:t>
      </w:r>
      <w:r w:rsidRPr="00CC177D">
        <w:t xml:space="preserve"> spare</w:t>
      </w:r>
      <w:r>
        <w:t xml:space="preserve"> and shall be set to zero.</w:t>
      </w:r>
    </w:p>
    <w:p w:rsidR="00CC78FF" w:rsidRPr="00CC177D" w:rsidRDefault="00CC78FF" w:rsidP="00CC78FF">
      <w:r>
        <w:t xml:space="preserve">When used during a handover procedure </w:t>
      </w:r>
      <w:r w:rsidRPr="00CC177D">
        <w:t>between two</w:t>
      </w:r>
      <w:r>
        <w:t xml:space="preserve"> NG-RANs at the Xn interface (direct DL data forwarding) or via the N3 inte</w:t>
      </w:r>
      <w:r w:rsidRPr="004D6115">
        <w:t>rface (indirect DL data forwarding)</w:t>
      </w:r>
      <w:r>
        <w:t xml:space="preserve">, </w:t>
      </w:r>
      <w:r w:rsidRPr="004D6115">
        <w:t>bit</w:t>
      </w:r>
      <w:r>
        <w:t>s</w:t>
      </w:r>
      <w:r w:rsidRPr="004D6115">
        <w:t xml:space="preserve"> </w:t>
      </w:r>
      <w:r>
        <w:t>5-8 of octet 2 are</w:t>
      </w:r>
      <w:r w:rsidRPr="004D6115">
        <w:t xml:space="preserve"> spare and shall be set to zero.</w:t>
      </w:r>
    </w:p>
    <w:p w:rsidR="00CC78FF" w:rsidRDefault="00CC78FF" w:rsidP="00CC78FF">
      <w:pPr>
        <w:pStyle w:val="NO"/>
        <w:rPr>
          <w:noProof/>
        </w:rPr>
      </w:pPr>
      <w:r>
        <w:t>NOTE 1:</w:t>
      </w:r>
      <w:r>
        <w:tab/>
      </w:r>
      <w:r>
        <w:rPr>
          <w:noProof/>
        </w:rPr>
        <w:t>The PDCP PDU number field of the PDCP PDU number extension header has a maximum value which requires 15 bits (see 3GPP TS 36.323 [24]); thus, bit 8 of octet 2 is spare.</w:t>
      </w:r>
    </w:p>
    <w:p w:rsidR="00CC78FF" w:rsidRPr="00CC177D" w:rsidRDefault="00CC78FF" w:rsidP="00CC78FF">
      <w:pPr>
        <w:pStyle w:val="NO"/>
      </w:pPr>
      <w:r>
        <w:t>NOTE 2:</w:t>
      </w:r>
      <w:r>
        <w:tab/>
      </w:r>
      <w:r>
        <w:rPr>
          <w:noProof/>
        </w:rPr>
        <w:t>The PDCP PDU number field of the PDCP PDU number extension header has a maximum value which requires 12 bits (see 3GPP</w:t>
      </w:r>
      <w:r>
        <w:rPr>
          <w:rFonts w:ascii="Cambria" w:eastAsia="Cambria" w:hAnsi="Cambria"/>
          <w:noProof/>
        </w:rPr>
        <w:t> </w:t>
      </w:r>
      <w:r>
        <w:rPr>
          <w:noProof/>
        </w:rPr>
        <w:t>TS 38.323 [35]); thus, bit 5-8 of octet 2 are spare.</w:t>
      </w:r>
    </w:p>
    <w:p w:rsidR="00CC78FF" w:rsidRPr="00CC177D" w:rsidRDefault="00CC78FF" w:rsidP="00CC78FF">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CC78FF" w:rsidRPr="00CC177D" w:rsidTr="00E33174">
        <w:trPr>
          <w:gridBefore w:val="1"/>
          <w:wBefore w:w="844" w:type="dxa"/>
          <w:jc w:val="center"/>
        </w:trPr>
        <w:tc>
          <w:tcPr>
            <w:tcW w:w="1104" w:type="dxa"/>
            <w:gridSpan w:val="3"/>
          </w:tcPr>
          <w:p w:rsidR="00CC78FF" w:rsidRPr="00CC177D" w:rsidRDefault="00CC78FF" w:rsidP="00E33174">
            <w:pPr>
              <w:pStyle w:val="TAH"/>
            </w:pPr>
          </w:p>
        </w:tc>
        <w:tc>
          <w:tcPr>
            <w:tcW w:w="366" w:type="dxa"/>
          </w:tcPr>
          <w:p w:rsidR="00CC78FF" w:rsidRPr="00CC177D" w:rsidRDefault="00CC78FF" w:rsidP="00E33174">
            <w:pPr>
              <w:pStyle w:val="TAH"/>
            </w:pPr>
          </w:p>
        </w:tc>
        <w:tc>
          <w:tcPr>
            <w:tcW w:w="4587" w:type="dxa"/>
            <w:gridSpan w:val="9"/>
          </w:tcPr>
          <w:p w:rsidR="00CC78FF" w:rsidRPr="00CC177D" w:rsidRDefault="00CC78FF" w:rsidP="00E33174">
            <w:pPr>
              <w:pStyle w:val="TAH"/>
            </w:pPr>
            <w:r w:rsidRPr="00CC177D">
              <w:t>Bits</w:t>
            </w:r>
          </w:p>
        </w:tc>
      </w:tr>
      <w:tr w:rsidR="00CC78FF" w:rsidRPr="00CC177D" w:rsidTr="00E33174">
        <w:trPr>
          <w:gridBefore w:val="1"/>
          <w:wBefore w:w="844" w:type="dxa"/>
          <w:cantSplit/>
          <w:jc w:val="center"/>
        </w:trPr>
        <w:tc>
          <w:tcPr>
            <w:tcW w:w="1104" w:type="dxa"/>
            <w:gridSpan w:val="3"/>
          </w:tcPr>
          <w:p w:rsidR="00CC78FF" w:rsidRPr="00CC177D" w:rsidRDefault="00CC78FF" w:rsidP="00E33174">
            <w:pPr>
              <w:pStyle w:val="TAH"/>
            </w:pPr>
            <w:r w:rsidRPr="00CC177D">
              <w:t>Octets</w:t>
            </w:r>
          </w:p>
        </w:tc>
        <w:tc>
          <w:tcPr>
            <w:tcW w:w="366" w:type="dxa"/>
          </w:tcPr>
          <w:p w:rsidR="00CC78FF" w:rsidRPr="00CC177D" w:rsidRDefault="00CC78FF" w:rsidP="00E33174">
            <w:pPr>
              <w:pStyle w:val="TAH"/>
            </w:pPr>
          </w:p>
        </w:tc>
        <w:tc>
          <w:tcPr>
            <w:tcW w:w="618" w:type="dxa"/>
          </w:tcPr>
          <w:p w:rsidR="00CC78FF" w:rsidRPr="00CC177D" w:rsidRDefault="00CC78FF" w:rsidP="00E33174">
            <w:pPr>
              <w:pStyle w:val="TAH"/>
            </w:pPr>
            <w:r w:rsidRPr="00CC177D">
              <w:t>8</w:t>
            </w:r>
          </w:p>
        </w:tc>
        <w:tc>
          <w:tcPr>
            <w:tcW w:w="567" w:type="dxa"/>
          </w:tcPr>
          <w:p w:rsidR="00CC78FF" w:rsidRPr="00CC177D" w:rsidRDefault="00CC78FF" w:rsidP="00E33174">
            <w:pPr>
              <w:pStyle w:val="TAH"/>
            </w:pPr>
            <w:r w:rsidRPr="00CC177D">
              <w:t>7</w:t>
            </w:r>
          </w:p>
        </w:tc>
        <w:tc>
          <w:tcPr>
            <w:tcW w:w="567" w:type="dxa"/>
          </w:tcPr>
          <w:p w:rsidR="00CC78FF" w:rsidRPr="00CC177D" w:rsidRDefault="00CC78FF" w:rsidP="00E33174">
            <w:pPr>
              <w:pStyle w:val="TAH"/>
            </w:pPr>
            <w:r w:rsidRPr="00CC177D">
              <w:t>6</w:t>
            </w:r>
          </w:p>
        </w:tc>
        <w:tc>
          <w:tcPr>
            <w:tcW w:w="567" w:type="dxa"/>
          </w:tcPr>
          <w:p w:rsidR="00CC78FF" w:rsidRPr="00CC177D" w:rsidRDefault="00CC78FF" w:rsidP="00E33174">
            <w:pPr>
              <w:pStyle w:val="TAH"/>
            </w:pPr>
            <w:r w:rsidRPr="00CC177D">
              <w:t>5</w:t>
            </w:r>
          </w:p>
        </w:tc>
        <w:tc>
          <w:tcPr>
            <w:tcW w:w="567" w:type="dxa"/>
          </w:tcPr>
          <w:p w:rsidR="00CC78FF" w:rsidRPr="00CC177D" w:rsidRDefault="00CC78FF" w:rsidP="00E33174">
            <w:pPr>
              <w:pStyle w:val="TAH"/>
            </w:pPr>
            <w:r w:rsidRPr="00CC177D">
              <w:t>4</w:t>
            </w:r>
          </w:p>
        </w:tc>
        <w:tc>
          <w:tcPr>
            <w:tcW w:w="567" w:type="dxa"/>
          </w:tcPr>
          <w:p w:rsidR="00CC78FF" w:rsidRPr="00CC177D" w:rsidRDefault="00CC78FF" w:rsidP="00E33174">
            <w:pPr>
              <w:pStyle w:val="TAH"/>
            </w:pPr>
            <w:r w:rsidRPr="00CC177D">
              <w:t>3</w:t>
            </w:r>
          </w:p>
        </w:tc>
        <w:tc>
          <w:tcPr>
            <w:tcW w:w="567" w:type="dxa"/>
            <w:gridSpan w:val="2"/>
          </w:tcPr>
          <w:p w:rsidR="00CC78FF" w:rsidRPr="00CC177D" w:rsidRDefault="00CC78FF" w:rsidP="00E33174">
            <w:pPr>
              <w:pStyle w:val="TAH"/>
            </w:pPr>
            <w:r w:rsidRPr="00CC177D">
              <w:t>2</w:t>
            </w:r>
          </w:p>
        </w:tc>
        <w:tc>
          <w:tcPr>
            <w:tcW w:w="567" w:type="dxa"/>
          </w:tcPr>
          <w:p w:rsidR="00CC78FF" w:rsidRPr="00CC177D" w:rsidRDefault="00CC78FF" w:rsidP="00E33174">
            <w:pPr>
              <w:pStyle w:val="TAH"/>
            </w:pPr>
            <w:r w:rsidRPr="00CC177D">
              <w:t>1</w:t>
            </w:r>
          </w:p>
        </w:tc>
      </w:tr>
      <w:tr w:rsidR="00CC78FF" w:rsidRPr="00CC177D" w:rsidTr="00E33174">
        <w:trPr>
          <w:gridAfter w:val="2"/>
          <w:wAfter w:w="844" w:type="dxa"/>
          <w:jc w:val="center"/>
        </w:trPr>
        <w:tc>
          <w:tcPr>
            <w:tcW w:w="1104" w:type="dxa"/>
            <w:gridSpan w:val="2"/>
          </w:tcPr>
          <w:p w:rsidR="00CC78FF" w:rsidRPr="00CC177D" w:rsidRDefault="00CC78FF" w:rsidP="00E33174">
            <w:pPr>
              <w:pStyle w:val="TAC"/>
            </w:pPr>
            <w:r w:rsidRPr="00CC177D">
              <w:t>1</w:t>
            </w:r>
          </w:p>
        </w:tc>
        <w:tc>
          <w:tcPr>
            <w:tcW w:w="366" w:type="dxa"/>
            <w:tcBorders>
              <w:right w:val="single" w:sz="4" w:space="0" w:color="auto"/>
            </w:tcBorders>
          </w:tcPr>
          <w:p w:rsidR="00CC78FF" w:rsidRPr="00CC177D" w:rsidRDefault="00CC78FF" w:rsidP="00E33174">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CC78FF" w:rsidRPr="00CC177D" w:rsidRDefault="00CC78FF" w:rsidP="00E33174">
            <w:pPr>
              <w:pStyle w:val="TAC"/>
            </w:pPr>
            <w:r>
              <w:t>0x0</w:t>
            </w:r>
            <w:r w:rsidRPr="00CC177D">
              <w:t>1</w:t>
            </w:r>
          </w:p>
        </w:tc>
      </w:tr>
      <w:tr w:rsidR="00CC78FF" w:rsidRPr="00CC177D" w:rsidTr="00E33174">
        <w:trPr>
          <w:gridBefore w:val="1"/>
          <w:wBefore w:w="844" w:type="dxa"/>
          <w:jc w:val="center"/>
        </w:trPr>
        <w:tc>
          <w:tcPr>
            <w:tcW w:w="1104" w:type="dxa"/>
            <w:gridSpan w:val="3"/>
          </w:tcPr>
          <w:p w:rsidR="00CC78FF" w:rsidRPr="00CC177D" w:rsidRDefault="00CC78FF" w:rsidP="00E33174">
            <w:pPr>
              <w:pStyle w:val="TAC"/>
            </w:pPr>
            <w:r w:rsidRPr="00CC177D">
              <w:t>2</w:t>
            </w:r>
          </w:p>
        </w:tc>
        <w:tc>
          <w:tcPr>
            <w:tcW w:w="366" w:type="dxa"/>
            <w:tcBorders>
              <w:right w:val="single" w:sz="4" w:space="0" w:color="auto"/>
            </w:tcBorders>
          </w:tcPr>
          <w:p w:rsidR="00CC78FF" w:rsidRPr="00CC177D" w:rsidRDefault="00CC78FF" w:rsidP="00E33174">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CC78FF" w:rsidRPr="00CC177D" w:rsidRDefault="00CC78FF" w:rsidP="00E33174">
            <w:pPr>
              <w:pStyle w:val="TAC"/>
            </w:pPr>
            <w:r w:rsidRPr="00CC177D">
              <w:t xml:space="preserve">PDCP PDU number </w:t>
            </w:r>
          </w:p>
        </w:tc>
      </w:tr>
      <w:tr w:rsidR="00CC78FF" w:rsidRPr="00CC177D" w:rsidTr="00E33174">
        <w:trPr>
          <w:gridBefore w:val="1"/>
          <w:wBefore w:w="844" w:type="dxa"/>
          <w:cantSplit/>
          <w:jc w:val="center"/>
        </w:trPr>
        <w:tc>
          <w:tcPr>
            <w:tcW w:w="1104" w:type="dxa"/>
            <w:gridSpan w:val="3"/>
          </w:tcPr>
          <w:p w:rsidR="00CC78FF" w:rsidRPr="00CC177D" w:rsidRDefault="00CC78FF" w:rsidP="00E33174">
            <w:pPr>
              <w:pStyle w:val="TAC"/>
            </w:pPr>
            <w:r w:rsidRPr="00CC177D">
              <w:t>3</w:t>
            </w:r>
          </w:p>
        </w:tc>
        <w:tc>
          <w:tcPr>
            <w:tcW w:w="366" w:type="dxa"/>
            <w:tcBorders>
              <w:right w:val="single" w:sz="4" w:space="0" w:color="auto"/>
            </w:tcBorders>
          </w:tcPr>
          <w:p w:rsidR="00CC78FF" w:rsidRPr="00CC177D" w:rsidRDefault="00CC78FF" w:rsidP="00E33174">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CC78FF" w:rsidRPr="00CC177D" w:rsidRDefault="00CC78FF" w:rsidP="00E33174">
            <w:pPr>
              <w:pStyle w:val="TAC"/>
            </w:pPr>
            <w:r w:rsidRPr="00CC177D">
              <w:t>PDCP PDU number.</w:t>
            </w:r>
          </w:p>
        </w:tc>
      </w:tr>
      <w:tr w:rsidR="00CC78FF" w:rsidRPr="00CC177D" w:rsidTr="00E33174">
        <w:trPr>
          <w:gridBefore w:val="1"/>
          <w:wBefore w:w="844" w:type="dxa"/>
          <w:jc w:val="center"/>
        </w:trPr>
        <w:tc>
          <w:tcPr>
            <w:tcW w:w="1104" w:type="dxa"/>
            <w:gridSpan w:val="3"/>
          </w:tcPr>
          <w:p w:rsidR="00CC78FF" w:rsidRPr="00CC177D" w:rsidRDefault="00CC78FF" w:rsidP="00E33174">
            <w:pPr>
              <w:pStyle w:val="TAC"/>
            </w:pPr>
            <w:r w:rsidRPr="00CC177D">
              <w:t>4</w:t>
            </w:r>
          </w:p>
        </w:tc>
        <w:tc>
          <w:tcPr>
            <w:tcW w:w="366" w:type="dxa"/>
            <w:tcBorders>
              <w:right w:val="single" w:sz="4" w:space="0" w:color="auto"/>
            </w:tcBorders>
          </w:tcPr>
          <w:p w:rsidR="00CC78FF" w:rsidRPr="00CC177D" w:rsidRDefault="00CC78FF" w:rsidP="00E33174">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CC78FF" w:rsidRPr="00CC177D" w:rsidRDefault="00CC78FF" w:rsidP="00E33174">
            <w:pPr>
              <w:pStyle w:val="TAC"/>
            </w:pPr>
            <w:r w:rsidRPr="00CC177D">
              <w:t>Next Extension Header Type (</w:t>
            </w:r>
            <w:r>
              <w:t>N</w:t>
            </w:r>
            <w:r w:rsidRPr="00CC177D">
              <w:t>ote</w:t>
            </w:r>
            <w:r>
              <w:t xml:space="preserve"> 3</w:t>
            </w:r>
            <w:r w:rsidRPr="00CC177D">
              <w:t>)</w:t>
            </w:r>
          </w:p>
        </w:tc>
      </w:tr>
    </w:tbl>
    <w:p w:rsidR="00CC78FF" w:rsidRPr="00CC177D" w:rsidRDefault="00CC78FF" w:rsidP="00CC78FF">
      <w:pPr>
        <w:pStyle w:val="NF"/>
      </w:pPr>
    </w:p>
    <w:p w:rsidR="00CC78FF" w:rsidRPr="00CC177D" w:rsidRDefault="00CC78FF" w:rsidP="00CC78FF">
      <w:pPr>
        <w:pStyle w:val="NF"/>
      </w:pPr>
      <w:r w:rsidRPr="00CC177D">
        <w:t>NOTE</w:t>
      </w:r>
      <w:r>
        <w:t xml:space="preserve"> 3</w:t>
      </w:r>
      <w:r w:rsidRPr="00CC177D">
        <w:t>:</w:t>
      </w:r>
      <w:r w:rsidRPr="00CC177D">
        <w:tab/>
        <w:t>The value of this field is 0 if no other Extension header follows.</w:t>
      </w:r>
    </w:p>
    <w:p w:rsidR="009A257D" w:rsidRPr="00CC177D" w:rsidRDefault="009A257D" w:rsidP="009A257D">
      <w:pPr>
        <w:pStyle w:val="NF"/>
      </w:pPr>
    </w:p>
    <w:p w:rsidR="00197FCC" w:rsidRDefault="009A257D" w:rsidP="009F11A1">
      <w:pPr>
        <w:pStyle w:val="TF"/>
      </w:pPr>
      <w:r w:rsidRPr="00CC177D">
        <w:t>Figure 5.2.2.</w:t>
      </w:r>
      <w:r>
        <w:t>2</w:t>
      </w:r>
      <w:r w:rsidRPr="00CC177D">
        <w:t>-1: PDCP PDU Number Extension Header</w:t>
      </w:r>
    </w:p>
    <w:p w:rsidR="00C660BD" w:rsidRPr="00CC177D" w:rsidRDefault="00C660BD" w:rsidP="00C660BD">
      <w:pPr>
        <w:pStyle w:val="Heading4"/>
      </w:pPr>
      <w:bookmarkStart w:id="139" w:name="_Toc20213220"/>
      <w:bookmarkStart w:id="140" w:name="_Toc27752129"/>
      <w:bookmarkStart w:id="141" w:name="_Toc27752764"/>
      <w:r w:rsidRPr="00CC177D">
        <w:t>5.2.2.</w:t>
      </w:r>
      <w:r>
        <w:t>2A</w:t>
      </w:r>
      <w:r w:rsidRPr="00CC177D">
        <w:tab/>
      </w:r>
      <w:r>
        <w:t xml:space="preserve">Long </w:t>
      </w:r>
      <w:r w:rsidRPr="00CC177D">
        <w:t>PDCP PDU Number</w:t>
      </w:r>
      <w:bookmarkEnd w:id="139"/>
      <w:bookmarkEnd w:id="140"/>
      <w:bookmarkEnd w:id="141"/>
    </w:p>
    <w:p w:rsidR="00CC78FF" w:rsidRDefault="00CC78FF" w:rsidP="00CC78FF">
      <w:r w:rsidRPr="00CC177D">
        <w:t xml:space="preserve">This extension header </w:t>
      </w:r>
      <w:r>
        <w:t xml:space="preserve">is </w:t>
      </w:r>
      <w:r w:rsidRPr="00CC177D">
        <w:t xml:space="preserve">used </w:t>
      </w:r>
      <w:r>
        <w:t xml:space="preserve">for </w:t>
      </w:r>
      <w:r w:rsidRPr="008866A9">
        <w:t xml:space="preserve">direct X2 or indirect S1 DL data forwarding during a Handover procedure between </w:t>
      </w:r>
      <w:r>
        <w:t>two</w:t>
      </w:r>
      <w:r w:rsidRPr="008866A9">
        <w:t xml:space="preserve"> eNBs.</w:t>
      </w:r>
      <w:r>
        <w:t xml:space="preserve"> </w:t>
      </w:r>
      <w:r w:rsidRPr="00CC177D">
        <w:t xml:space="preserve">This extension header </w:t>
      </w:r>
      <w:r>
        <w:t xml:space="preserve">is also </w:t>
      </w:r>
      <w:r w:rsidRPr="00CC177D">
        <w:t xml:space="preserve">used </w:t>
      </w:r>
      <w:r>
        <w:t xml:space="preserve">for </w:t>
      </w:r>
      <w:r w:rsidRPr="008866A9">
        <w:t>direct X</w:t>
      </w:r>
      <w:r>
        <w:t>n</w:t>
      </w:r>
      <w:r w:rsidRPr="008866A9">
        <w:t xml:space="preserve"> or indirect </w:t>
      </w:r>
      <w:r>
        <w:t>N3</w:t>
      </w:r>
      <w:r w:rsidRPr="008866A9">
        <w:t xml:space="preserve"> DL data forwarding during a Handover procedure between </w:t>
      </w:r>
      <w:r>
        <w:t>two</w:t>
      </w:r>
      <w:r w:rsidRPr="008866A9">
        <w:t xml:space="preserve"> </w:t>
      </w:r>
      <w:r>
        <w:t>NG-RANs</w:t>
      </w:r>
      <w:r w:rsidRPr="008866A9">
        <w:t>.</w:t>
      </w:r>
      <w:r>
        <w:t xml:space="preserve"> The Long </w:t>
      </w:r>
      <w:r w:rsidRPr="009268D0">
        <w:t>PDCP PDU number extension header</w:t>
      </w:r>
      <w:r>
        <w:t xml:space="preserve"> is 8</w:t>
      </w:r>
      <w:r w:rsidRPr="00CC177D">
        <w:t xml:space="preserve"> octets long, and theref</w:t>
      </w:r>
      <w:r>
        <w:t>ore the Length field has value 2</w:t>
      </w:r>
      <w:r w:rsidRPr="00CC177D">
        <w:t>.</w:t>
      </w:r>
      <w:r>
        <w:t xml:space="preserve"> </w:t>
      </w:r>
    </w:p>
    <w:p w:rsidR="00CC78FF" w:rsidRDefault="00CC78FF" w:rsidP="00CC78FF">
      <w:r>
        <w:t>T</w:t>
      </w:r>
      <w:r w:rsidRPr="009268D0">
        <w:t xml:space="preserve">he PDCP PDU number field of the </w:t>
      </w:r>
      <w:r>
        <w:t xml:space="preserve">Long </w:t>
      </w:r>
      <w:r w:rsidRPr="009268D0">
        <w:t>PDCP PDU number extension header has a</w:t>
      </w:r>
      <w:r>
        <w:t xml:space="preserve"> maximum value which requires 18 bits (see 3GPP TS 36.323 [24]</w:t>
      </w:r>
      <w:r w:rsidRPr="004734AB">
        <w:rPr>
          <w:noProof/>
        </w:rPr>
        <w:t xml:space="preserve"> </w:t>
      </w:r>
      <w:r>
        <w:rPr>
          <w:noProof/>
        </w:rPr>
        <w:t>and 3GPP</w:t>
      </w:r>
      <w:r>
        <w:rPr>
          <w:rFonts w:ascii="Cambria" w:eastAsia="Cambria" w:hAnsi="Cambria"/>
          <w:noProof/>
        </w:rPr>
        <w:t> </w:t>
      </w:r>
      <w:r>
        <w:rPr>
          <w:noProof/>
        </w:rPr>
        <w:t>TS 38.323 [35]</w:t>
      </w:r>
      <w:r>
        <w:t xml:space="preserve">). Bit 2 of octet 2 is the most significant bit and bit 1 of octet 4 is the least significant bit, see Figure </w:t>
      </w:r>
      <w:r w:rsidRPr="00CC177D">
        <w:t>5.2.2.</w:t>
      </w:r>
      <w:r>
        <w:t>2A</w:t>
      </w:r>
      <w:r w:rsidRPr="00CC177D">
        <w:t>-1</w:t>
      </w:r>
      <w:r w:rsidRPr="009268D0">
        <w:t xml:space="preserve">. Bits 8 to 3 of octet </w:t>
      </w:r>
      <w:r>
        <w:t>2</w:t>
      </w:r>
      <w:r w:rsidRPr="009268D0">
        <w:t>, and Bits 8 to 1 of octets 5 to 7 shall be set to 0.</w:t>
      </w:r>
    </w:p>
    <w:p w:rsidR="00CC78FF" w:rsidRPr="00CC177D" w:rsidRDefault="00CC78FF" w:rsidP="00CC78FF">
      <w:pPr>
        <w:pStyle w:val="NO"/>
      </w:pPr>
      <w:r>
        <w:t>NOTE:</w:t>
      </w:r>
      <w:r>
        <w:tab/>
        <w:t xml:space="preserve">A G-PDU which includes a </w:t>
      </w:r>
      <w:r w:rsidRPr="00637BFA">
        <w:t xml:space="preserve">PDCP PDU Number </w:t>
      </w:r>
      <w:r>
        <w:t xml:space="preserve">contains either the extension header </w:t>
      </w:r>
      <w:r w:rsidRPr="00F90D28">
        <w:t xml:space="preserve">PDCP PDU Number </w:t>
      </w:r>
      <w:r>
        <w:t>or Long PDCP PDU Number.</w:t>
      </w:r>
    </w:p>
    <w:p w:rsidR="00CC78FF" w:rsidRDefault="00CC78FF" w:rsidP="00CC78FF">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54"/>
        <w:gridCol w:w="13"/>
        <w:gridCol w:w="290"/>
        <w:gridCol w:w="277"/>
        <w:gridCol w:w="567"/>
      </w:tblGrid>
      <w:tr w:rsidR="00CC78FF" w:rsidRPr="00CC177D" w:rsidTr="00E33174">
        <w:trPr>
          <w:gridBefore w:val="1"/>
          <w:wBefore w:w="844" w:type="dxa"/>
          <w:jc w:val="center"/>
        </w:trPr>
        <w:tc>
          <w:tcPr>
            <w:tcW w:w="1104" w:type="dxa"/>
            <w:gridSpan w:val="3"/>
          </w:tcPr>
          <w:p w:rsidR="00CC78FF" w:rsidRPr="00CC177D" w:rsidRDefault="00CC78FF" w:rsidP="00E33174">
            <w:pPr>
              <w:pStyle w:val="TAH"/>
            </w:pPr>
          </w:p>
        </w:tc>
        <w:tc>
          <w:tcPr>
            <w:tcW w:w="366" w:type="dxa"/>
          </w:tcPr>
          <w:p w:rsidR="00CC78FF" w:rsidRPr="00CC177D" w:rsidRDefault="00CC78FF" w:rsidP="00E33174">
            <w:pPr>
              <w:pStyle w:val="TAH"/>
            </w:pPr>
          </w:p>
        </w:tc>
        <w:tc>
          <w:tcPr>
            <w:tcW w:w="4587" w:type="dxa"/>
            <w:gridSpan w:val="10"/>
          </w:tcPr>
          <w:p w:rsidR="00CC78FF" w:rsidRPr="00CC177D" w:rsidRDefault="00CC78FF" w:rsidP="00E33174">
            <w:pPr>
              <w:pStyle w:val="TAH"/>
            </w:pPr>
            <w:r w:rsidRPr="00CC177D">
              <w:t>Bits</w:t>
            </w:r>
          </w:p>
        </w:tc>
      </w:tr>
      <w:tr w:rsidR="00CC78FF" w:rsidRPr="00CC177D" w:rsidTr="00E33174">
        <w:trPr>
          <w:gridBefore w:val="1"/>
          <w:wBefore w:w="844" w:type="dxa"/>
          <w:cantSplit/>
          <w:jc w:val="center"/>
        </w:trPr>
        <w:tc>
          <w:tcPr>
            <w:tcW w:w="1104" w:type="dxa"/>
            <w:gridSpan w:val="3"/>
          </w:tcPr>
          <w:p w:rsidR="00CC78FF" w:rsidRPr="00CC177D" w:rsidRDefault="00CC78FF" w:rsidP="00E33174">
            <w:pPr>
              <w:pStyle w:val="TAH"/>
            </w:pPr>
            <w:r w:rsidRPr="00CC177D">
              <w:t>Octets</w:t>
            </w:r>
          </w:p>
        </w:tc>
        <w:tc>
          <w:tcPr>
            <w:tcW w:w="366" w:type="dxa"/>
          </w:tcPr>
          <w:p w:rsidR="00CC78FF" w:rsidRPr="00CC177D" w:rsidRDefault="00CC78FF" w:rsidP="00E33174">
            <w:pPr>
              <w:pStyle w:val="TAH"/>
            </w:pPr>
          </w:p>
        </w:tc>
        <w:tc>
          <w:tcPr>
            <w:tcW w:w="618" w:type="dxa"/>
          </w:tcPr>
          <w:p w:rsidR="00CC78FF" w:rsidRPr="00CC177D" w:rsidRDefault="00CC78FF" w:rsidP="00E33174">
            <w:pPr>
              <w:pStyle w:val="TAH"/>
            </w:pPr>
            <w:r w:rsidRPr="00CC177D">
              <w:t>8</w:t>
            </w:r>
          </w:p>
        </w:tc>
        <w:tc>
          <w:tcPr>
            <w:tcW w:w="567" w:type="dxa"/>
          </w:tcPr>
          <w:p w:rsidR="00CC78FF" w:rsidRPr="00CC177D" w:rsidRDefault="00CC78FF" w:rsidP="00E33174">
            <w:pPr>
              <w:pStyle w:val="TAH"/>
            </w:pPr>
            <w:r w:rsidRPr="00CC177D">
              <w:t>7</w:t>
            </w:r>
          </w:p>
        </w:tc>
        <w:tc>
          <w:tcPr>
            <w:tcW w:w="567" w:type="dxa"/>
          </w:tcPr>
          <w:p w:rsidR="00CC78FF" w:rsidRPr="00CC177D" w:rsidRDefault="00CC78FF" w:rsidP="00E33174">
            <w:pPr>
              <w:pStyle w:val="TAH"/>
            </w:pPr>
            <w:r w:rsidRPr="00CC177D">
              <w:t>6</w:t>
            </w:r>
          </w:p>
        </w:tc>
        <w:tc>
          <w:tcPr>
            <w:tcW w:w="567" w:type="dxa"/>
          </w:tcPr>
          <w:p w:rsidR="00CC78FF" w:rsidRPr="00CC177D" w:rsidRDefault="00CC78FF" w:rsidP="00E33174">
            <w:pPr>
              <w:pStyle w:val="TAH"/>
            </w:pPr>
            <w:r w:rsidRPr="00CC177D">
              <w:t>5</w:t>
            </w:r>
          </w:p>
        </w:tc>
        <w:tc>
          <w:tcPr>
            <w:tcW w:w="567" w:type="dxa"/>
          </w:tcPr>
          <w:p w:rsidR="00CC78FF" w:rsidRPr="00CC177D" w:rsidRDefault="00CC78FF" w:rsidP="00E33174">
            <w:pPr>
              <w:pStyle w:val="TAH"/>
            </w:pPr>
            <w:r w:rsidRPr="00CC177D">
              <w:t>4</w:t>
            </w:r>
          </w:p>
        </w:tc>
        <w:tc>
          <w:tcPr>
            <w:tcW w:w="567" w:type="dxa"/>
            <w:gridSpan w:val="2"/>
          </w:tcPr>
          <w:p w:rsidR="00CC78FF" w:rsidRPr="00CC177D" w:rsidRDefault="00CC78FF" w:rsidP="00E33174">
            <w:pPr>
              <w:pStyle w:val="TAH"/>
            </w:pPr>
            <w:r w:rsidRPr="00CC177D">
              <w:t>3</w:t>
            </w:r>
          </w:p>
        </w:tc>
        <w:tc>
          <w:tcPr>
            <w:tcW w:w="567" w:type="dxa"/>
            <w:gridSpan w:val="2"/>
          </w:tcPr>
          <w:p w:rsidR="00CC78FF" w:rsidRPr="00CC177D" w:rsidRDefault="00CC78FF" w:rsidP="00E33174">
            <w:pPr>
              <w:pStyle w:val="TAH"/>
            </w:pPr>
            <w:r w:rsidRPr="00CC177D">
              <w:t>2</w:t>
            </w:r>
          </w:p>
        </w:tc>
        <w:tc>
          <w:tcPr>
            <w:tcW w:w="567" w:type="dxa"/>
          </w:tcPr>
          <w:p w:rsidR="00CC78FF" w:rsidRPr="00CC177D" w:rsidRDefault="00CC78FF" w:rsidP="00E33174">
            <w:pPr>
              <w:pStyle w:val="TAH"/>
            </w:pPr>
            <w:r w:rsidRPr="00CC177D">
              <w:t>1</w:t>
            </w:r>
          </w:p>
        </w:tc>
      </w:tr>
      <w:tr w:rsidR="00CC78FF" w:rsidRPr="00CC177D" w:rsidTr="00E33174">
        <w:trPr>
          <w:gridAfter w:val="2"/>
          <w:wAfter w:w="844" w:type="dxa"/>
          <w:jc w:val="center"/>
        </w:trPr>
        <w:tc>
          <w:tcPr>
            <w:tcW w:w="1104" w:type="dxa"/>
            <w:gridSpan w:val="2"/>
          </w:tcPr>
          <w:p w:rsidR="00CC78FF" w:rsidRPr="00CC177D" w:rsidRDefault="00CC78FF" w:rsidP="00E33174">
            <w:pPr>
              <w:pStyle w:val="TAC"/>
            </w:pPr>
            <w:r w:rsidRPr="00CC177D">
              <w:t>1</w:t>
            </w:r>
          </w:p>
        </w:tc>
        <w:tc>
          <w:tcPr>
            <w:tcW w:w="366" w:type="dxa"/>
            <w:tcBorders>
              <w:right w:val="single" w:sz="4" w:space="0" w:color="auto"/>
            </w:tcBorders>
          </w:tcPr>
          <w:p w:rsidR="00CC78FF" w:rsidRPr="00CC177D" w:rsidRDefault="00CC78FF" w:rsidP="00E33174">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rsidR="00CC78FF" w:rsidRPr="00CC177D" w:rsidRDefault="00CC78FF" w:rsidP="00E33174">
            <w:pPr>
              <w:pStyle w:val="TAC"/>
            </w:pPr>
            <w:r>
              <w:t>0x02</w:t>
            </w:r>
          </w:p>
        </w:tc>
      </w:tr>
      <w:tr w:rsidR="00CC78FF" w:rsidRPr="00CC177D" w:rsidTr="00E33174">
        <w:trPr>
          <w:gridBefore w:val="1"/>
          <w:wBefore w:w="844" w:type="dxa"/>
          <w:jc w:val="center"/>
        </w:trPr>
        <w:tc>
          <w:tcPr>
            <w:tcW w:w="1104" w:type="dxa"/>
            <w:gridSpan w:val="3"/>
          </w:tcPr>
          <w:p w:rsidR="00CC78FF" w:rsidRPr="00CC177D" w:rsidRDefault="00CC78FF" w:rsidP="00E33174">
            <w:pPr>
              <w:pStyle w:val="TAC"/>
            </w:pPr>
            <w:r w:rsidRPr="00CC177D">
              <w:t>2</w:t>
            </w:r>
          </w:p>
        </w:tc>
        <w:tc>
          <w:tcPr>
            <w:tcW w:w="366" w:type="dxa"/>
            <w:tcBorders>
              <w:right w:val="single" w:sz="4" w:space="0" w:color="auto"/>
            </w:tcBorders>
          </w:tcPr>
          <w:p w:rsidR="00CC78FF" w:rsidRPr="00CC177D" w:rsidRDefault="00CC78FF" w:rsidP="00E33174">
            <w:pPr>
              <w:pStyle w:val="TAC"/>
            </w:pPr>
          </w:p>
        </w:tc>
        <w:tc>
          <w:tcPr>
            <w:tcW w:w="3440" w:type="dxa"/>
            <w:gridSpan w:val="6"/>
            <w:tcBorders>
              <w:top w:val="single" w:sz="4" w:space="0" w:color="auto"/>
              <w:left w:val="single" w:sz="4" w:space="0" w:color="auto"/>
              <w:bottom w:val="single" w:sz="4" w:space="0" w:color="auto"/>
              <w:right w:val="single" w:sz="4" w:space="0" w:color="auto"/>
            </w:tcBorders>
          </w:tcPr>
          <w:p w:rsidR="00CC78FF" w:rsidRPr="00CC177D" w:rsidRDefault="00CC78FF" w:rsidP="00E33174">
            <w:pPr>
              <w:pStyle w:val="TAC"/>
            </w:pPr>
            <w:r>
              <w:t>Spare</w:t>
            </w:r>
          </w:p>
        </w:tc>
        <w:tc>
          <w:tcPr>
            <w:tcW w:w="1147" w:type="dxa"/>
            <w:gridSpan w:val="4"/>
            <w:tcBorders>
              <w:top w:val="single" w:sz="4" w:space="0" w:color="auto"/>
              <w:left w:val="single" w:sz="4" w:space="0" w:color="auto"/>
              <w:bottom w:val="single" w:sz="4" w:space="0" w:color="auto"/>
              <w:right w:val="single" w:sz="4" w:space="0" w:color="auto"/>
            </w:tcBorders>
          </w:tcPr>
          <w:p w:rsidR="00CC78FF" w:rsidRPr="00CC177D" w:rsidRDefault="00CC78FF" w:rsidP="00E33174">
            <w:pPr>
              <w:pStyle w:val="TAC"/>
            </w:pPr>
            <w:r w:rsidRPr="00CC177D">
              <w:t>PDCP PDU number</w:t>
            </w:r>
          </w:p>
        </w:tc>
      </w:tr>
      <w:tr w:rsidR="00CC78FF" w:rsidRPr="00CC177D" w:rsidTr="00E33174">
        <w:trPr>
          <w:gridBefore w:val="1"/>
          <w:wBefore w:w="844" w:type="dxa"/>
          <w:cantSplit/>
          <w:jc w:val="center"/>
        </w:trPr>
        <w:tc>
          <w:tcPr>
            <w:tcW w:w="1104" w:type="dxa"/>
            <w:gridSpan w:val="3"/>
          </w:tcPr>
          <w:p w:rsidR="00CC78FF" w:rsidRPr="00CC177D" w:rsidRDefault="00CC78FF" w:rsidP="00E33174">
            <w:pPr>
              <w:pStyle w:val="TAC"/>
            </w:pPr>
            <w:r w:rsidRPr="00CC177D">
              <w:t>3</w:t>
            </w:r>
          </w:p>
        </w:tc>
        <w:tc>
          <w:tcPr>
            <w:tcW w:w="366" w:type="dxa"/>
            <w:tcBorders>
              <w:right w:val="single" w:sz="4" w:space="0" w:color="auto"/>
            </w:tcBorders>
          </w:tcPr>
          <w:p w:rsidR="00CC78FF" w:rsidRPr="00CC177D" w:rsidRDefault="00CC78FF" w:rsidP="00E33174">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rsidR="00CC78FF" w:rsidRPr="00CC177D" w:rsidRDefault="00CC78FF" w:rsidP="00E33174">
            <w:pPr>
              <w:pStyle w:val="TAC"/>
            </w:pPr>
            <w:r w:rsidRPr="00CC177D">
              <w:t>PDCP PDU number</w:t>
            </w:r>
          </w:p>
        </w:tc>
      </w:tr>
      <w:tr w:rsidR="00CC78FF" w:rsidRPr="00CC177D" w:rsidTr="00E33174">
        <w:trPr>
          <w:gridBefore w:val="1"/>
          <w:wBefore w:w="844" w:type="dxa"/>
          <w:cantSplit/>
          <w:jc w:val="center"/>
        </w:trPr>
        <w:tc>
          <w:tcPr>
            <w:tcW w:w="1104" w:type="dxa"/>
            <w:gridSpan w:val="3"/>
          </w:tcPr>
          <w:p w:rsidR="00CC78FF" w:rsidRPr="00CC177D" w:rsidRDefault="00CC78FF" w:rsidP="00E33174">
            <w:pPr>
              <w:pStyle w:val="TAC"/>
            </w:pPr>
            <w:r>
              <w:t>4</w:t>
            </w:r>
          </w:p>
        </w:tc>
        <w:tc>
          <w:tcPr>
            <w:tcW w:w="366" w:type="dxa"/>
            <w:tcBorders>
              <w:right w:val="single" w:sz="4" w:space="0" w:color="auto"/>
            </w:tcBorders>
          </w:tcPr>
          <w:p w:rsidR="00CC78FF" w:rsidRPr="00CC177D" w:rsidRDefault="00CC78FF" w:rsidP="00E33174">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rsidR="00CC78FF" w:rsidRPr="00CC177D" w:rsidRDefault="00CC78FF" w:rsidP="00E33174">
            <w:pPr>
              <w:pStyle w:val="TAC"/>
            </w:pPr>
            <w:r w:rsidRPr="00CC177D">
              <w:t>PDCP PDU number</w:t>
            </w:r>
          </w:p>
        </w:tc>
      </w:tr>
      <w:tr w:rsidR="00CC78FF" w:rsidRPr="00CC177D" w:rsidTr="00E33174">
        <w:trPr>
          <w:gridBefore w:val="1"/>
          <w:wBefore w:w="844" w:type="dxa"/>
          <w:cantSplit/>
          <w:jc w:val="center"/>
        </w:trPr>
        <w:tc>
          <w:tcPr>
            <w:tcW w:w="1104" w:type="dxa"/>
            <w:gridSpan w:val="3"/>
          </w:tcPr>
          <w:p w:rsidR="00CC78FF" w:rsidRPr="00CC177D" w:rsidRDefault="00CC78FF" w:rsidP="00E33174">
            <w:pPr>
              <w:pStyle w:val="TAC"/>
            </w:pPr>
            <w:r>
              <w:t>5</w:t>
            </w:r>
          </w:p>
        </w:tc>
        <w:tc>
          <w:tcPr>
            <w:tcW w:w="366" w:type="dxa"/>
            <w:tcBorders>
              <w:right w:val="single" w:sz="4" w:space="0" w:color="auto"/>
            </w:tcBorders>
          </w:tcPr>
          <w:p w:rsidR="00CC78FF" w:rsidRPr="00CC177D" w:rsidRDefault="00CC78FF" w:rsidP="00E33174">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rsidR="00CC78FF" w:rsidRPr="00CC177D" w:rsidRDefault="00CC78FF" w:rsidP="00E33174">
            <w:pPr>
              <w:pStyle w:val="TAC"/>
            </w:pPr>
            <w:r>
              <w:t>Spare</w:t>
            </w:r>
          </w:p>
        </w:tc>
      </w:tr>
      <w:tr w:rsidR="00CC78FF" w:rsidRPr="00CC177D" w:rsidTr="00E33174">
        <w:trPr>
          <w:gridBefore w:val="1"/>
          <w:wBefore w:w="844" w:type="dxa"/>
          <w:cantSplit/>
          <w:jc w:val="center"/>
        </w:trPr>
        <w:tc>
          <w:tcPr>
            <w:tcW w:w="1104" w:type="dxa"/>
            <w:gridSpan w:val="3"/>
          </w:tcPr>
          <w:p w:rsidR="00CC78FF" w:rsidRPr="00CC177D" w:rsidRDefault="00CC78FF" w:rsidP="00E33174">
            <w:pPr>
              <w:pStyle w:val="TAC"/>
            </w:pPr>
            <w:r>
              <w:t>6</w:t>
            </w:r>
          </w:p>
        </w:tc>
        <w:tc>
          <w:tcPr>
            <w:tcW w:w="366" w:type="dxa"/>
            <w:tcBorders>
              <w:right w:val="single" w:sz="4" w:space="0" w:color="auto"/>
            </w:tcBorders>
          </w:tcPr>
          <w:p w:rsidR="00CC78FF" w:rsidRPr="00CC177D" w:rsidRDefault="00CC78FF" w:rsidP="00E33174">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rsidR="00CC78FF" w:rsidRPr="00CC177D" w:rsidRDefault="00CC78FF" w:rsidP="00E33174">
            <w:pPr>
              <w:pStyle w:val="TAC"/>
            </w:pPr>
            <w:r>
              <w:t>Spare</w:t>
            </w:r>
          </w:p>
        </w:tc>
      </w:tr>
      <w:tr w:rsidR="00CC78FF" w:rsidRPr="00CC177D" w:rsidTr="00E33174">
        <w:trPr>
          <w:gridBefore w:val="1"/>
          <w:wBefore w:w="844" w:type="dxa"/>
          <w:cantSplit/>
          <w:jc w:val="center"/>
        </w:trPr>
        <w:tc>
          <w:tcPr>
            <w:tcW w:w="1104" w:type="dxa"/>
            <w:gridSpan w:val="3"/>
          </w:tcPr>
          <w:p w:rsidR="00CC78FF" w:rsidRPr="00CC177D" w:rsidRDefault="00CC78FF" w:rsidP="00E33174">
            <w:pPr>
              <w:pStyle w:val="TAC"/>
            </w:pPr>
            <w:r>
              <w:t>7</w:t>
            </w:r>
          </w:p>
        </w:tc>
        <w:tc>
          <w:tcPr>
            <w:tcW w:w="366" w:type="dxa"/>
            <w:tcBorders>
              <w:right w:val="single" w:sz="4" w:space="0" w:color="auto"/>
            </w:tcBorders>
          </w:tcPr>
          <w:p w:rsidR="00CC78FF" w:rsidRPr="00CC177D" w:rsidRDefault="00CC78FF" w:rsidP="00E33174">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rsidR="00CC78FF" w:rsidRPr="00CC177D" w:rsidRDefault="00CC78FF" w:rsidP="00E33174">
            <w:pPr>
              <w:pStyle w:val="TAC"/>
            </w:pPr>
            <w:r>
              <w:t>Spare</w:t>
            </w:r>
          </w:p>
        </w:tc>
      </w:tr>
      <w:tr w:rsidR="00CC78FF" w:rsidRPr="00CC177D" w:rsidTr="00E33174">
        <w:trPr>
          <w:gridBefore w:val="1"/>
          <w:wBefore w:w="844" w:type="dxa"/>
          <w:jc w:val="center"/>
        </w:trPr>
        <w:tc>
          <w:tcPr>
            <w:tcW w:w="1104" w:type="dxa"/>
            <w:gridSpan w:val="3"/>
          </w:tcPr>
          <w:p w:rsidR="00CC78FF" w:rsidRPr="00CC177D" w:rsidRDefault="00CC78FF" w:rsidP="00E33174">
            <w:pPr>
              <w:pStyle w:val="TAC"/>
            </w:pPr>
            <w:r>
              <w:t>8</w:t>
            </w:r>
          </w:p>
        </w:tc>
        <w:tc>
          <w:tcPr>
            <w:tcW w:w="366" w:type="dxa"/>
            <w:tcBorders>
              <w:right w:val="single" w:sz="4" w:space="0" w:color="auto"/>
            </w:tcBorders>
          </w:tcPr>
          <w:p w:rsidR="00CC78FF" w:rsidRPr="00CC177D" w:rsidRDefault="00CC78FF" w:rsidP="00E33174">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rsidR="00CC78FF" w:rsidRPr="00CC177D" w:rsidRDefault="00CC78FF" w:rsidP="00E33174">
            <w:pPr>
              <w:pStyle w:val="TAC"/>
            </w:pPr>
            <w:r w:rsidRPr="00CC177D">
              <w:t>Next Extension Header Type (</w:t>
            </w:r>
            <w:r>
              <w:t>N</w:t>
            </w:r>
            <w:r w:rsidRPr="00CC177D">
              <w:t>ote</w:t>
            </w:r>
            <w:r>
              <w:t xml:space="preserve"> 1</w:t>
            </w:r>
            <w:r w:rsidRPr="00CC177D">
              <w:t>)</w:t>
            </w:r>
          </w:p>
        </w:tc>
      </w:tr>
    </w:tbl>
    <w:p w:rsidR="00CC78FF" w:rsidRPr="00CC177D" w:rsidRDefault="00CC78FF" w:rsidP="00CC78FF">
      <w:pPr>
        <w:pStyle w:val="NF"/>
      </w:pPr>
    </w:p>
    <w:p w:rsidR="00CC78FF" w:rsidRPr="00CC177D" w:rsidRDefault="00CC78FF" w:rsidP="00CC78FF">
      <w:pPr>
        <w:pStyle w:val="NF"/>
      </w:pPr>
      <w:r w:rsidRPr="00CC177D">
        <w:t>NOTE</w:t>
      </w:r>
      <w:r>
        <w:t xml:space="preserve"> 1</w:t>
      </w:r>
      <w:r w:rsidRPr="00CC177D">
        <w:t>:</w:t>
      </w:r>
      <w:r w:rsidRPr="00CC177D">
        <w:tab/>
        <w:t>The value of this field is 0 if no other Extension header follows.</w:t>
      </w:r>
    </w:p>
    <w:p w:rsidR="00CC78FF" w:rsidRPr="00CC177D" w:rsidRDefault="00CC78FF" w:rsidP="00CC78FF">
      <w:pPr>
        <w:pStyle w:val="NF"/>
      </w:pPr>
    </w:p>
    <w:p w:rsidR="00C660BD" w:rsidRDefault="00CC78FF" w:rsidP="00CC78FF">
      <w:pPr>
        <w:pStyle w:val="TF"/>
      </w:pPr>
      <w:r w:rsidRPr="00CC177D">
        <w:t>Figure 5.2.2.</w:t>
      </w:r>
      <w:r>
        <w:t>2A</w:t>
      </w:r>
      <w:r w:rsidRPr="00CC177D">
        <w:t xml:space="preserve">-1: </w:t>
      </w:r>
      <w:r>
        <w:t xml:space="preserve">Long </w:t>
      </w:r>
      <w:r w:rsidRPr="00CC177D">
        <w:t>PDCP PDU Number Extension Header</w:t>
      </w:r>
    </w:p>
    <w:p w:rsidR="00197DFF" w:rsidRPr="00CC177D" w:rsidRDefault="00197DFF" w:rsidP="00197DFF">
      <w:pPr>
        <w:pStyle w:val="Heading4"/>
      </w:pPr>
      <w:bookmarkStart w:id="142" w:name="_Toc20213221"/>
      <w:bookmarkStart w:id="143" w:name="_Toc27752130"/>
      <w:bookmarkStart w:id="144" w:name="_Toc27752765"/>
      <w:r w:rsidRPr="00CC177D">
        <w:t>5.2.2.</w:t>
      </w:r>
      <w:r>
        <w:t>3</w:t>
      </w:r>
      <w:r w:rsidRPr="00CC177D">
        <w:tab/>
      </w:r>
      <w:r>
        <w:t>Service Class Indicator</w:t>
      </w:r>
      <w:bookmarkEnd w:id="142"/>
      <w:bookmarkEnd w:id="143"/>
      <w:bookmarkEnd w:id="144"/>
    </w:p>
    <w:p w:rsidR="00197DFF" w:rsidRPr="00A80105" w:rsidRDefault="00197DFF" w:rsidP="00197DFF">
      <w:r w:rsidRPr="00A80105">
        <w:t xml:space="preserve">This extension header identifies the service class </w:t>
      </w:r>
      <w:r>
        <w:t xml:space="preserve">indicator (SCI) </w:t>
      </w:r>
      <w:r w:rsidRPr="00A80105">
        <w:t>associated with the T-PDU carried by the downlink G-PDU.</w:t>
      </w:r>
      <w:r>
        <w:t xml:space="preserve"> T</w:t>
      </w:r>
      <w:r w:rsidRPr="00A80105">
        <w:t xml:space="preserve">his information may be used by </w:t>
      </w:r>
      <w:r>
        <w:t xml:space="preserve">the </w:t>
      </w:r>
      <w:r>
        <w:rPr>
          <w:rFonts w:hint="eastAsia"/>
          <w:lang w:eastAsia="zh-CN"/>
        </w:rPr>
        <w:t>A/Gb mode GERAN access for improved radio utilisation (s</w:t>
      </w:r>
      <w:r>
        <w:t>ee clause 5.3.5.</w:t>
      </w:r>
      <w:r>
        <w:rPr>
          <w:rFonts w:hint="eastAsia"/>
          <w:lang w:eastAsia="zh-CN"/>
        </w:rPr>
        <w:t>3</w:t>
      </w:r>
      <w:r>
        <w:t xml:space="preserve"> of 3GPP TS 23.060 [4]</w:t>
      </w:r>
      <w:r>
        <w:rPr>
          <w:rFonts w:hint="eastAsia"/>
          <w:lang w:eastAsia="zh-CN"/>
        </w:rPr>
        <w:t>)</w:t>
      </w:r>
      <w:r>
        <w:t>.</w:t>
      </w:r>
    </w:p>
    <w:p w:rsidR="00603A93" w:rsidRDefault="00603A93" w:rsidP="00603A93">
      <w:r w:rsidRPr="00A80105">
        <w:t xml:space="preserve">In this </w:t>
      </w:r>
      <w:r>
        <w:t>version</w:t>
      </w:r>
      <w:r w:rsidRPr="00A80105">
        <w:t xml:space="preserve"> of the specification,</w:t>
      </w:r>
      <w:r>
        <w:t xml:space="preserve"> t</w:t>
      </w:r>
      <w:r w:rsidRPr="00A80105">
        <w:t>his extension header may be transmi</w:t>
      </w:r>
      <w:r>
        <w:t>tted over the Gn/Gp, S5/S8 and S4 interface.</w:t>
      </w:r>
      <w:r w:rsidRPr="00A80105">
        <w:t xml:space="preserve"> </w:t>
      </w:r>
      <w:r>
        <w:t xml:space="preserve">An </w:t>
      </w:r>
      <w:r w:rsidRPr="00A80105">
        <w:t>eNodeB</w:t>
      </w:r>
      <w:r>
        <w:t>,</w:t>
      </w:r>
      <w:r w:rsidRPr="00A80105">
        <w:t xml:space="preserve"> RNC</w:t>
      </w:r>
      <w:r>
        <w:t xml:space="preserve"> or MME</w:t>
      </w:r>
      <w:r w:rsidRPr="00A80105">
        <w:t xml:space="preserve"> </w:t>
      </w:r>
      <w:r>
        <w:t>shall</w:t>
      </w:r>
      <w:r w:rsidRPr="00A80105">
        <w:t xml:space="preserve"> ignore this information if received over the S1-U, S12</w:t>
      </w:r>
      <w:r>
        <w:rPr>
          <w:rFonts w:hint="eastAsia"/>
          <w:lang w:eastAsia="zh-CN"/>
        </w:rPr>
        <w:t>,</w:t>
      </w:r>
      <w:r w:rsidRPr="00A80105">
        <w:t xml:space="preserve"> Iu</w:t>
      </w:r>
      <w:r>
        <w:t>, S11-U</w:t>
      </w:r>
      <w:r w:rsidRPr="00A80105">
        <w:t xml:space="preserve"> </w:t>
      </w:r>
      <w:r>
        <w:rPr>
          <w:rFonts w:hint="eastAsia"/>
          <w:lang w:eastAsia="zh-CN"/>
        </w:rPr>
        <w:t xml:space="preserve">or any other </w:t>
      </w:r>
      <w:r w:rsidRPr="00A80105">
        <w:t>interface</w:t>
      </w:r>
      <w:r>
        <w:rPr>
          <w:rFonts w:hint="eastAsia"/>
          <w:lang w:eastAsia="zh-CN"/>
        </w:rPr>
        <w:t>s not defined above</w:t>
      </w:r>
      <w:r>
        <w:t>, but still</w:t>
      </w:r>
      <w:r w:rsidRPr="009E24BC">
        <w:t xml:space="preserve"> </w:t>
      </w:r>
      <w:r>
        <w:t>shall handle the G-PDU</w:t>
      </w:r>
      <w:r w:rsidRPr="00A80105">
        <w:t>.</w:t>
      </w:r>
    </w:p>
    <w:p w:rsidR="00197DFF" w:rsidRDefault="00603A93" w:rsidP="00603A93">
      <w:pPr>
        <w:pStyle w:val="NO"/>
      </w:pPr>
      <w:r>
        <w:t>NOTE</w:t>
      </w:r>
      <w:r>
        <w:rPr>
          <w:rFonts w:hint="eastAsia"/>
          <w:lang w:eastAsia="zh-CN"/>
        </w:rPr>
        <w:t>1</w:t>
      </w:r>
      <w:r>
        <w:t>:</w:t>
      </w:r>
      <w:r>
        <w:tab/>
        <w:t xml:space="preserve">This extension header is also sent over the S1-U, S12, Iu interface and S11-U if the SGW receives the Service Class Indicator from S5/S8 for a UE having a user plane connection with an RNC or an eNodeB. This can happen </w:t>
      </w:r>
      <w:r>
        <w:rPr>
          <w:rFonts w:hint="eastAsia"/>
          <w:lang w:eastAsia="zh-CN"/>
        </w:rPr>
        <w:t>when</w:t>
      </w:r>
      <w:r>
        <w:t xml:space="preserve"> the PGW</w:t>
      </w:r>
      <w:r>
        <w:rPr>
          <w:rFonts w:hint="eastAsia"/>
          <w:lang w:eastAsia="zh-CN"/>
        </w:rPr>
        <w:t xml:space="preserve"> does not have an accurate knowledge of the current RAT of the user e.g. after a handover from GERAN to (E)UTRAN</w:t>
      </w:r>
      <w:r>
        <w:t>.</w:t>
      </w:r>
      <w:r w:rsidR="00197DFF">
        <w:t xml:space="preserve"> </w:t>
      </w:r>
    </w:p>
    <w:p w:rsidR="00197DFF" w:rsidRDefault="00197DFF" w:rsidP="00197DFF">
      <w:r w:rsidRPr="00A80105">
        <w:t xml:space="preserve">It is </w:t>
      </w:r>
      <w:r>
        <w:t>4</w:t>
      </w:r>
      <w:r w:rsidRPr="00A80105">
        <w:t xml:space="preserve"> octets long and therefore the Length field has the value </w:t>
      </w:r>
      <w:r>
        <w:t>1</w:t>
      </w:r>
      <w:r w:rsidRPr="00A80105">
        <w:t>.</w:t>
      </w:r>
    </w:p>
    <w:p w:rsidR="00C660BD" w:rsidRDefault="00C660BD" w:rsidP="00C660BD">
      <w:pPr>
        <w:pStyle w:val="TH"/>
        <w:rPr>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197DFF" w:rsidRPr="00CC177D" w:rsidTr="00197DFF">
        <w:trPr>
          <w:gridBefore w:val="1"/>
          <w:wBefore w:w="844" w:type="dxa"/>
          <w:jc w:val="center"/>
        </w:trPr>
        <w:tc>
          <w:tcPr>
            <w:tcW w:w="1104" w:type="dxa"/>
            <w:gridSpan w:val="3"/>
          </w:tcPr>
          <w:p w:rsidR="00197DFF" w:rsidRPr="00C638D4" w:rsidRDefault="00197DFF" w:rsidP="00197DFF">
            <w:pPr>
              <w:pStyle w:val="TAH"/>
            </w:pPr>
          </w:p>
        </w:tc>
        <w:tc>
          <w:tcPr>
            <w:tcW w:w="366" w:type="dxa"/>
          </w:tcPr>
          <w:p w:rsidR="00197DFF" w:rsidRPr="00CC177D" w:rsidRDefault="00197DFF" w:rsidP="00197DFF">
            <w:pPr>
              <w:pStyle w:val="TAH"/>
            </w:pPr>
          </w:p>
        </w:tc>
        <w:tc>
          <w:tcPr>
            <w:tcW w:w="4587" w:type="dxa"/>
            <w:gridSpan w:val="9"/>
          </w:tcPr>
          <w:p w:rsidR="00197DFF" w:rsidRPr="00CC177D" w:rsidRDefault="00197DFF" w:rsidP="00197DFF">
            <w:pPr>
              <w:pStyle w:val="TAH"/>
            </w:pPr>
            <w:r w:rsidRPr="00CC177D">
              <w:t>Bits</w:t>
            </w:r>
          </w:p>
        </w:tc>
      </w:tr>
      <w:tr w:rsidR="00197DFF" w:rsidRPr="00CC177D" w:rsidTr="00197DFF">
        <w:trPr>
          <w:gridBefore w:val="1"/>
          <w:wBefore w:w="844" w:type="dxa"/>
          <w:cantSplit/>
          <w:jc w:val="center"/>
        </w:trPr>
        <w:tc>
          <w:tcPr>
            <w:tcW w:w="1104" w:type="dxa"/>
            <w:gridSpan w:val="3"/>
          </w:tcPr>
          <w:p w:rsidR="00197DFF" w:rsidRPr="00CC177D" w:rsidRDefault="00197DFF" w:rsidP="00197DFF">
            <w:pPr>
              <w:pStyle w:val="TAH"/>
            </w:pPr>
            <w:r w:rsidRPr="00CC177D">
              <w:t>Octets</w:t>
            </w:r>
          </w:p>
        </w:tc>
        <w:tc>
          <w:tcPr>
            <w:tcW w:w="366" w:type="dxa"/>
          </w:tcPr>
          <w:p w:rsidR="00197DFF" w:rsidRPr="00CC177D" w:rsidRDefault="00197DFF" w:rsidP="00197DFF">
            <w:pPr>
              <w:pStyle w:val="TAH"/>
            </w:pPr>
          </w:p>
        </w:tc>
        <w:tc>
          <w:tcPr>
            <w:tcW w:w="618" w:type="dxa"/>
          </w:tcPr>
          <w:p w:rsidR="00197DFF" w:rsidRPr="00CC177D" w:rsidRDefault="00197DFF" w:rsidP="00197DFF">
            <w:pPr>
              <w:pStyle w:val="TAH"/>
            </w:pPr>
            <w:r w:rsidRPr="00CC177D">
              <w:t>8</w:t>
            </w:r>
          </w:p>
        </w:tc>
        <w:tc>
          <w:tcPr>
            <w:tcW w:w="567" w:type="dxa"/>
          </w:tcPr>
          <w:p w:rsidR="00197DFF" w:rsidRPr="00CC177D" w:rsidRDefault="00197DFF" w:rsidP="00197DFF">
            <w:pPr>
              <w:pStyle w:val="TAH"/>
            </w:pPr>
            <w:r w:rsidRPr="00CC177D">
              <w:t>7</w:t>
            </w:r>
          </w:p>
        </w:tc>
        <w:tc>
          <w:tcPr>
            <w:tcW w:w="567" w:type="dxa"/>
          </w:tcPr>
          <w:p w:rsidR="00197DFF" w:rsidRPr="00CC177D" w:rsidRDefault="00197DFF" w:rsidP="00197DFF">
            <w:pPr>
              <w:pStyle w:val="TAH"/>
            </w:pPr>
            <w:r w:rsidRPr="00CC177D">
              <w:t>6</w:t>
            </w:r>
          </w:p>
        </w:tc>
        <w:tc>
          <w:tcPr>
            <w:tcW w:w="567" w:type="dxa"/>
          </w:tcPr>
          <w:p w:rsidR="00197DFF" w:rsidRPr="00CC177D" w:rsidRDefault="00197DFF" w:rsidP="00197DFF">
            <w:pPr>
              <w:pStyle w:val="TAH"/>
            </w:pPr>
            <w:r w:rsidRPr="00CC177D">
              <w:t>5</w:t>
            </w:r>
          </w:p>
        </w:tc>
        <w:tc>
          <w:tcPr>
            <w:tcW w:w="567" w:type="dxa"/>
          </w:tcPr>
          <w:p w:rsidR="00197DFF" w:rsidRPr="00CC177D" w:rsidRDefault="00197DFF" w:rsidP="00197DFF">
            <w:pPr>
              <w:pStyle w:val="TAH"/>
            </w:pPr>
            <w:r w:rsidRPr="00CC177D">
              <w:t>4</w:t>
            </w:r>
          </w:p>
        </w:tc>
        <w:tc>
          <w:tcPr>
            <w:tcW w:w="567" w:type="dxa"/>
          </w:tcPr>
          <w:p w:rsidR="00197DFF" w:rsidRPr="00CC177D" w:rsidRDefault="00197DFF" w:rsidP="00197DFF">
            <w:pPr>
              <w:pStyle w:val="TAH"/>
            </w:pPr>
            <w:r w:rsidRPr="00CC177D">
              <w:t>3</w:t>
            </w:r>
          </w:p>
        </w:tc>
        <w:tc>
          <w:tcPr>
            <w:tcW w:w="567" w:type="dxa"/>
            <w:gridSpan w:val="2"/>
          </w:tcPr>
          <w:p w:rsidR="00197DFF" w:rsidRPr="00CC177D" w:rsidRDefault="00197DFF" w:rsidP="00197DFF">
            <w:pPr>
              <w:pStyle w:val="TAH"/>
            </w:pPr>
            <w:r w:rsidRPr="00CC177D">
              <w:t>2</w:t>
            </w:r>
          </w:p>
        </w:tc>
        <w:tc>
          <w:tcPr>
            <w:tcW w:w="567" w:type="dxa"/>
          </w:tcPr>
          <w:p w:rsidR="00197DFF" w:rsidRPr="00CC177D" w:rsidRDefault="00197DFF" w:rsidP="00197DFF">
            <w:pPr>
              <w:pStyle w:val="TAH"/>
            </w:pPr>
            <w:r w:rsidRPr="00CC177D">
              <w:t>1</w:t>
            </w:r>
          </w:p>
        </w:tc>
      </w:tr>
      <w:tr w:rsidR="00197DFF" w:rsidRPr="00CC177D" w:rsidTr="00197DFF">
        <w:trPr>
          <w:gridAfter w:val="2"/>
          <w:wAfter w:w="844" w:type="dxa"/>
          <w:jc w:val="center"/>
        </w:trPr>
        <w:tc>
          <w:tcPr>
            <w:tcW w:w="1104" w:type="dxa"/>
            <w:gridSpan w:val="2"/>
          </w:tcPr>
          <w:p w:rsidR="00197DFF" w:rsidRPr="00CC177D" w:rsidRDefault="00197DFF" w:rsidP="00197DFF">
            <w:pPr>
              <w:pStyle w:val="TAC"/>
            </w:pPr>
            <w:r w:rsidRPr="00CC177D">
              <w:t>1</w:t>
            </w:r>
          </w:p>
        </w:tc>
        <w:tc>
          <w:tcPr>
            <w:tcW w:w="366" w:type="dxa"/>
            <w:tcBorders>
              <w:right w:val="single" w:sz="4" w:space="0" w:color="auto"/>
            </w:tcBorders>
          </w:tcPr>
          <w:p w:rsidR="00197DFF" w:rsidRPr="00CC177D" w:rsidRDefault="00197DFF" w:rsidP="00197DFF">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197DFF" w:rsidRPr="00CC177D" w:rsidRDefault="00197DFF" w:rsidP="00197DFF">
            <w:pPr>
              <w:pStyle w:val="TAC"/>
            </w:pPr>
            <w:r>
              <w:t>0x01</w:t>
            </w:r>
          </w:p>
        </w:tc>
      </w:tr>
      <w:tr w:rsidR="00197DFF" w:rsidRPr="00CC177D" w:rsidTr="00197DFF">
        <w:trPr>
          <w:gridBefore w:val="1"/>
          <w:wBefore w:w="844" w:type="dxa"/>
          <w:jc w:val="center"/>
        </w:trPr>
        <w:tc>
          <w:tcPr>
            <w:tcW w:w="1104" w:type="dxa"/>
            <w:gridSpan w:val="3"/>
          </w:tcPr>
          <w:p w:rsidR="00197DFF" w:rsidRPr="00CC177D" w:rsidRDefault="00197DFF" w:rsidP="00197DFF">
            <w:pPr>
              <w:pStyle w:val="TAC"/>
            </w:pPr>
            <w:r w:rsidRPr="00CC177D">
              <w:t>2</w:t>
            </w:r>
          </w:p>
        </w:tc>
        <w:tc>
          <w:tcPr>
            <w:tcW w:w="366" w:type="dxa"/>
            <w:tcBorders>
              <w:right w:val="single" w:sz="4" w:space="0" w:color="auto"/>
            </w:tcBorders>
          </w:tcPr>
          <w:p w:rsidR="00197DFF" w:rsidRPr="00CC177D" w:rsidRDefault="00197DFF" w:rsidP="00197DFF">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197DFF" w:rsidRPr="005270D2" w:rsidRDefault="00197DFF" w:rsidP="00197DFF">
            <w:pPr>
              <w:pStyle w:val="TAC"/>
            </w:pPr>
            <w:r w:rsidRPr="005270D2">
              <w:rPr>
                <w:lang w:eastAsia="zh-CN"/>
              </w:rPr>
              <w:t>Service Class Indicator</w:t>
            </w:r>
          </w:p>
        </w:tc>
      </w:tr>
      <w:tr w:rsidR="00197DFF" w:rsidRPr="00CC177D" w:rsidTr="00197DFF">
        <w:trPr>
          <w:gridBefore w:val="1"/>
          <w:wBefore w:w="844" w:type="dxa"/>
          <w:cantSplit/>
          <w:jc w:val="center"/>
        </w:trPr>
        <w:tc>
          <w:tcPr>
            <w:tcW w:w="1104" w:type="dxa"/>
            <w:gridSpan w:val="3"/>
          </w:tcPr>
          <w:p w:rsidR="00197DFF" w:rsidRPr="00CC177D" w:rsidRDefault="00197DFF" w:rsidP="00197DFF">
            <w:pPr>
              <w:pStyle w:val="TAC"/>
            </w:pPr>
            <w:r>
              <w:t>3</w:t>
            </w:r>
          </w:p>
        </w:tc>
        <w:tc>
          <w:tcPr>
            <w:tcW w:w="366" w:type="dxa"/>
            <w:tcBorders>
              <w:right w:val="single" w:sz="4" w:space="0" w:color="auto"/>
            </w:tcBorders>
          </w:tcPr>
          <w:p w:rsidR="00197DFF" w:rsidRPr="00CC177D" w:rsidRDefault="00197DFF" w:rsidP="00197DFF">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197DFF" w:rsidRDefault="00197DFF" w:rsidP="00197DFF">
            <w:pPr>
              <w:pStyle w:val="TAC"/>
            </w:pPr>
            <w:r>
              <w:t>Spare</w:t>
            </w:r>
          </w:p>
        </w:tc>
      </w:tr>
      <w:tr w:rsidR="00197DFF" w:rsidRPr="00CC177D" w:rsidTr="00197DFF">
        <w:trPr>
          <w:gridBefore w:val="1"/>
          <w:wBefore w:w="844" w:type="dxa"/>
          <w:jc w:val="center"/>
        </w:trPr>
        <w:tc>
          <w:tcPr>
            <w:tcW w:w="1104" w:type="dxa"/>
            <w:gridSpan w:val="3"/>
          </w:tcPr>
          <w:p w:rsidR="00197DFF" w:rsidRPr="00CC177D" w:rsidRDefault="00197DFF" w:rsidP="00197DFF">
            <w:pPr>
              <w:pStyle w:val="TAC"/>
            </w:pPr>
            <w:r>
              <w:t>4</w:t>
            </w:r>
          </w:p>
        </w:tc>
        <w:tc>
          <w:tcPr>
            <w:tcW w:w="366" w:type="dxa"/>
            <w:tcBorders>
              <w:right w:val="single" w:sz="4" w:space="0" w:color="auto"/>
            </w:tcBorders>
          </w:tcPr>
          <w:p w:rsidR="00197DFF" w:rsidRPr="00CC177D" w:rsidRDefault="00197DFF" w:rsidP="00197DFF">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197DFF" w:rsidRPr="00CC177D" w:rsidRDefault="00197DFF" w:rsidP="00197DFF">
            <w:pPr>
              <w:pStyle w:val="TAC"/>
            </w:pPr>
            <w:r w:rsidRPr="00CC177D">
              <w:t>Next Extension Header Type (</w:t>
            </w:r>
            <w:r>
              <w:t>note</w:t>
            </w:r>
            <w:r w:rsidRPr="00CC177D">
              <w:t>)</w:t>
            </w:r>
          </w:p>
        </w:tc>
      </w:tr>
    </w:tbl>
    <w:p w:rsidR="00197DFF" w:rsidRPr="00CC177D" w:rsidRDefault="00197DFF" w:rsidP="00197DFF">
      <w:pPr>
        <w:pStyle w:val="NF"/>
      </w:pPr>
    </w:p>
    <w:p w:rsidR="00197DFF" w:rsidRPr="00CC177D" w:rsidRDefault="00197DFF" w:rsidP="00197DFF">
      <w:pPr>
        <w:pStyle w:val="NF"/>
      </w:pPr>
      <w:r w:rsidRPr="00CC177D">
        <w:t>NOTE:</w:t>
      </w:r>
      <w:r w:rsidRPr="00CC177D">
        <w:tab/>
        <w:t>The value of this field is 0 if no other Extension header follows.</w:t>
      </w:r>
    </w:p>
    <w:p w:rsidR="00197DFF" w:rsidRPr="00CC177D" w:rsidRDefault="00197DFF" w:rsidP="00197DFF">
      <w:pPr>
        <w:pStyle w:val="NF"/>
      </w:pPr>
    </w:p>
    <w:p w:rsidR="00197DFF" w:rsidRPr="00197FCC" w:rsidRDefault="00197DFF" w:rsidP="00197DFF">
      <w:pPr>
        <w:pStyle w:val="TF"/>
      </w:pPr>
      <w:r w:rsidRPr="00CC177D">
        <w:t>Figure 5.2.2.</w:t>
      </w:r>
      <w:r>
        <w:t>3</w:t>
      </w:r>
      <w:r w:rsidRPr="00CC177D">
        <w:t xml:space="preserve">-1: </w:t>
      </w:r>
      <w:r>
        <w:t>Service Class Indicator</w:t>
      </w:r>
      <w:r w:rsidRPr="00CC177D">
        <w:t xml:space="preserve"> Extension Header</w:t>
      </w:r>
    </w:p>
    <w:p w:rsidR="00197DFF" w:rsidRDefault="00197DFF" w:rsidP="00197DFF">
      <w:pPr>
        <w:rPr>
          <w:lang w:eastAsia="zh-CN"/>
        </w:rPr>
      </w:pPr>
      <w:r>
        <w:rPr>
          <w:rFonts w:hint="eastAsia"/>
          <w:lang w:eastAsia="zh-CN"/>
        </w:rPr>
        <w:t>If the bit 8 of octet 2 is set to 0, this indicates an operator specific Service Class Indicator value is included. Otherwise, it shall indicate that a standardised SCI is included.</w:t>
      </w:r>
    </w:p>
    <w:p w:rsidR="00197DFF" w:rsidRPr="00E85903" w:rsidRDefault="00197DFF" w:rsidP="00197DFF">
      <w:pPr>
        <w:pStyle w:val="NO"/>
        <w:rPr>
          <w:lang w:eastAsia="zh-CN"/>
        </w:rPr>
      </w:pPr>
      <w:r>
        <w:t>NOTE 2:</w:t>
      </w:r>
      <w:r w:rsidR="003F7E7F">
        <w:tab/>
      </w:r>
      <w:r>
        <w:rPr>
          <w:rFonts w:hint="eastAsia"/>
          <w:lang w:eastAsia="zh-CN"/>
        </w:rPr>
        <w:t>No standardized SCI value is defined in this release, i</w:t>
      </w:r>
      <w:r w:rsidRPr="00442293">
        <w:t>t is intended to standardize SCIs</w:t>
      </w:r>
      <w:r>
        <w:t xml:space="preserve"> in a future release. </w:t>
      </w:r>
    </w:p>
    <w:p w:rsidR="00197DFF" w:rsidRDefault="00197DFF" w:rsidP="00197DFF">
      <w:pPr>
        <w:rPr>
          <w:lang w:eastAsia="zh-CN"/>
        </w:rPr>
      </w:pPr>
      <w:r w:rsidRPr="00A80105">
        <w:t xml:space="preserve">Bits </w:t>
      </w:r>
      <w:r>
        <w:rPr>
          <w:rFonts w:hint="eastAsia"/>
          <w:lang w:eastAsia="zh-CN"/>
        </w:rPr>
        <w:t>8</w:t>
      </w:r>
      <w:r w:rsidRPr="00A80105">
        <w:t xml:space="preserve"> to 1 of the octet 2 represent the binary coded value of the </w:t>
      </w:r>
      <w:r>
        <w:rPr>
          <w:rFonts w:hint="eastAsia"/>
          <w:lang w:eastAsia="zh-CN"/>
        </w:rPr>
        <w:t>S</w:t>
      </w:r>
      <w:r w:rsidRPr="00A80105">
        <w:t>CI</w:t>
      </w:r>
      <w:r>
        <w:rPr>
          <w:rFonts w:hint="eastAsia"/>
          <w:lang w:eastAsia="zh-CN"/>
        </w:rPr>
        <w:t>, a</w:t>
      </w:r>
      <w:r w:rsidRPr="005270D2">
        <w:t xml:space="preserve">pplications with similar </w:t>
      </w:r>
      <w:r>
        <w:rPr>
          <w:rFonts w:hint="eastAsia"/>
          <w:lang w:eastAsia="zh-CN"/>
        </w:rPr>
        <w:t>Radio Resource Management treatment in GERAN</w:t>
      </w:r>
      <w:r w:rsidRPr="005270D2">
        <w:t xml:space="preserve"> </w:t>
      </w:r>
      <w:r>
        <w:rPr>
          <w:rFonts w:hint="eastAsia"/>
          <w:lang w:eastAsia="zh-CN"/>
        </w:rPr>
        <w:t>shall be</w:t>
      </w:r>
      <w:r w:rsidRPr="005270D2">
        <w:t xml:space="preserve"> represented by the same value</w:t>
      </w:r>
      <w:r>
        <w:rPr>
          <w:rFonts w:hint="eastAsia"/>
          <w:lang w:eastAsia="zh-CN"/>
        </w:rPr>
        <w:t>.</w:t>
      </w:r>
    </w:p>
    <w:p w:rsidR="00197DFF" w:rsidRDefault="00197DFF" w:rsidP="00197DFF">
      <w:pPr>
        <w:rPr>
          <w:lang w:eastAsia="zh-CN"/>
        </w:rPr>
      </w:pPr>
      <w:r>
        <w:rPr>
          <w:rFonts w:hint="eastAsia"/>
          <w:lang w:eastAsia="zh-CN"/>
        </w:rPr>
        <w:t>The octet 2 is coded as shown in Table 5.2.2.</w:t>
      </w:r>
      <w:r>
        <w:rPr>
          <w:lang w:eastAsia="zh-CN"/>
        </w:rPr>
        <w:t>3</w:t>
      </w:r>
      <w:r>
        <w:rPr>
          <w:rFonts w:hint="eastAsia"/>
          <w:lang w:eastAsia="zh-CN"/>
        </w:rPr>
        <w:t>-1.</w:t>
      </w:r>
    </w:p>
    <w:p w:rsidR="00197DFF" w:rsidRDefault="00197DFF" w:rsidP="00197DFF">
      <w:pPr>
        <w:rPr>
          <w:lang w:eastAsia="zh-CN"/>
        </w:rPr>
      </w:pPr>
      <w:r>
        <w:t>Bits 8 to 1 of the octet 3 are spare bits and shall be set to zero.</w:t>
      </w:r>
    </w:p>
    <w:p w:rsidR="00197DFF" w:rsidRPr="00245DF1" w:rsidRDefault="00197DFF" w:rsidP="00197DFF">
      <w:pPr>
        <w:pStyle w:val="TH"/>
      </w:pPr>
      <w:r w:rsidRPr="00245DF1">
        <w:t xml:space="preserve">Table </w:t>
      </w:r>
      <w:r>
        <w:rPr>
          <w:rFonts w:hint="eastAsia"/>
          <w:lang w:eastAsia="zh-CN"/>
        </w:rPr>
        <w:t>5</w:t>
      </w:r>
      <w:r>
        <w:t>.</w:t>
      </w:r>
      <w:r>
        <w:rPr>
          <w:rFonts w:hint="eastAsia"/>
          <w:lang w:eastAsia="zh-CN"/>
        </w:rPr>
        <w:t>2</w:t>
      </w:r>
      <w:r w:rsidRPr="00245DF1">
        <w:t>.</w:t>
      </w:r>
      <w:r>
        <w:rPr>
          <w:rFonts w:hint="eastAsia"/>
          <w:lang w:eastAsia="zh-CN"/>
        </w:rPr>
        <w:t>2</w:t>
      </w:r>
      <w:r w:rsidRPr="00245DF1">
        <w:t>.</w:t>
      </w:r>
      <w:r>
        <w:rPr>
          <w:lang w:eastAsia="zh-CN"/>
        </w:rPr>
        <w:t>3</w:t>
      </w:r>
      <w:r>
        <w:rPr>
          <w:rFonts w:hint="eastAsia"/>
          <w:lang w:eastAsia="zh-CN"/>
        </w:rPr>
        <w:t>-1</w:t>
      </w:r>
      <w:r w:rsidRPr="00245DF1">
        <w:t xml:space="preserve">: </w:t>
      </w:r>
      <w:r>
        <w:rPr>
          <w:rFonts w:hint="eastAsia"/>
          <w:lang w:eastAsia="zh-CN"/>
        </w:rPr>
        <w:t>Service Class Indicator</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197DFF" w:rsidRPr="00FE320E" w:rsidTr="00197DFF">
        <w:trPr>
          <w:cantSplit/>
          <w:jc w:val="center"/>
        </w:trPr>
        <w:tc>
          <w:tcPr>
            <w:tcW w:w="6804" w:type="dxa"/>
            <w:tcBorders>
              <w:top w:val="single" w:sz="6" w:space="0" w:color="auto"/>
              <w:left w:val="single" w:sz="6" w:space="0" w:color="auto"/>
              <w:bottom w:val="single" w:sz="6" w:space="0" w:color="auto"/>
              <w:right w:val="single" w:sz="6" w:space="0" w:color="auto"/>
            </w:tcBorders>
          </w:tcPr>
          <w:p w:rsidR="00197DFF" w:rsidRDefault="00197DFF" w:rsidP="00197DFF">
            <w:pPr>
              <w:pStyle w:val="TAL"/>
              <w:rPr>
                <w:lang w:eastAsia="zh-CN"/>
              </w:rPr>
            </w:pPr>
            <w:r>
              <w:rPr>
                <w:rFonts w:hint="eastAsia"/>
                <w:lang w:eastAsia="zh-CN"/>
              </w:rPr>
              <w:t>Service Class Indicator (SCI), octet 2</w:t>
            </w:r>
            <w:r w:rsidRPr="00FE320E">
              <w:t xml:space="preserve"> </w:t>
            </w:r>
          </w:p>
          <w:p w:rsidR="00197DFF" w:rsidRPr="00FE320E" w:rsidRDefault="00197DFF" w:rsidP="00197DFF">
            <w:pPr>
              <w:pStyle w:val="TAL"/>
              <w:rPr>
                <w:lang w:eastAsia="zh-CN"/>
              </w:rPr>
            </w:pPr>
            <w:r>
              <w:rPr>
                <w:rFonts w:hint="eastAsia"/>
                <w:lang w:eastAsia="zh-CN"/>
              </w:rPr>
              <w:t>Bit</w:t>
            </w:r>
          </w:p>
          <w:p w:rsidR="00197DFF" w:rsidRPr="00836D09" w:rsidRDefault="00197DFF" w:rsidP="00197DFF">
            <w:pPr>
              <w:pStyle w:val="TAL"/>
              <w:rPr>
                <w:b/>
                <w:lang w:eastAsia="zh-CN"/>
              </w:rPr>
            </w:pPr>
            <w:r w:rsidRPr="00836D09">
              <w:rPr>
                <w:b/>
              </w:rPr>
              <w:t>8</w:t>
            </w:r>
          </w:p>
          <w:p w:rsidR="00197DFF" w:rsidRDefault="00197DFF" w:rsidP="00197DFF">
            <w:pPr>
              <w:pStyle w:val="TAL"/>
              <w:rPr>
                <w:lang w:eastAsia="zh-CN"/>
              </w:rPr>
            </w:pPr>
          </w:p>
          <w:p w:rsidR="00197DFF" w:rsidRDefault="00197DFF" w:rsidP="00197DFF">
            <w:pPr>
              <w:pStyle w:val="TAL"/>
              <w:rPr>
                <w:lang w:eastAsia="zh-CN"/>
              </w:rPr>
            </w:pPr>
            <w:r>
              <w:rPr>
                <w:rFonts w:hint="eastAsia"/>
                <w:lang w:eastAsia="zh-CN"/>
              </w:rPr>
              <w:t xml:space="preserve">0                             </w:t>
            </w:r>
            <w:r>
              <w:rPr>
                <w:lang w:eastAsia="ja-JP"/>
              </w:rPr>
              <w:t xml:space="preserve">Operator-specific </w:t>
            </w:r>
            <w:r>
              <w:rPr>
                <w:rFonts w:hint="eastAsia"/>
                <w:lang w:eastAsia="zh-CN"/>
              </w:rPr>
              <w:t>S</w:t>
            </w:r>
            <w:r>
              <w:rPr>
                <w:lang w:eastAsia="ja-JP"/>
              </w:rPr>
              <w:t>CI</w:t>
            </w:r>
          </w:p>
          <w:p w:rsidR="00197DFF" w:rsidRDefault="00197DFF" w:rsidP="00197DFF">
            <w:pPr>
              <w:pStyle w:val="TAL"/>
              <w:rPr>
                <w:lang w:eastAsia="zh-CN"/>
              </w:rPr>
            </w:pPr>
          </w:p>
          <w:p w:rsidR="00197DFF" w:rsidRDefault="00197DFF" w:rsidP="00197DFF">
            <w:pPr>
              <w:pStyle w:val="TAL"/>
              <w:rPr>
                <w:lang w:eastAsia="zh-CN"/>
              </w:rPr>
            </w:pPr>
            <w:r>
              <w:rPr>
                <w:rFonts w:hint="eastAsia"/>
                <w:lang w:eastAsia="zh-CN"/>
              </w:rPr>
              <w:t>Bits</w:t>
            </w:r>
          </w:p>
          <w:p w:rsidR="00197DFF" w:rsidRPr="00836D09" w:rsidRDefault="00197DFF" w:rsidP="00197DFF">
            <w:pPr>
              <w:pStyle w:val="TAL"/>
              <w:rPr>
                <w:b/>
              </w:rPr>
            </w:pPr>
            <w:r w:rsidRPr="00836D09">
              <w:rPr>
                <w:b/>
              </w:rPr>
              <w:t>7 6 5 4 3 2 1</w:t>
            </w:r>
          </w:p>
          <w:p w:rsidR="00197DFF" w:rsidRDefault="00197DFF" w:rsidP="00197DFF">
            <w:pPr>
              <w:pStyle w:val="TAL"/>
              <w:rPr>
                <w:lang w:eastAsia="zh-CN"/>
              </w:rPr>
            </w:pPr>
          </w:p>
          <w:p w:rsidR="00197DFF" w:rsidRPr="00197DFF" w:rsidRDefault="00197DFF" w:rsidP="00197DFF">
            <w:pPr>
              <w:pStyle w:val="TAL"/>
              <w:rPr>
                <w:lang w:eastAsia="zh-CN"/>
              </w:rPr>
            </w:pPr>
            <w:r w:rsidRPr="00197DFF">
              <w:t xml:space="preserve">0 0 0 </w:t>
            </w:r>
            <w:r w:rsidRPr="00197DFF">
              <w:rPr>
                <w:lang w:eastAsia="ja-JP"/>
              </w:rPr>
              <w:t xml:space="preserve">0 </w:t>
            </w:r>
            <w:r w:rsidRPr="00197DFF">
              <w:t xml:space="preserve">0 0 </w:t>
            </w:r>
            <w:r w:rsidRPr="00197DFF">
              <w:rPr>
                <w:rFonts w:hint="eastAsia"/>
                <w:lang w:eastAsia="zh-CN"/>
              </w:rPr>
              <w:t>0</w:t>
            </w:r>
          </w:p>
          <w:p w:rsidR="00197DFF" w:rsidRDefault="003F7E7F" w:rsidP="00197DFF">
            <w:pPr>
              <w:pStyle w:val="TAL"/>
              <w:rPr>
                <w:lang w:eastAsia="zh-CN"/>
              </w:rPr>
            </w:pPr>
            <w:r>
              <w:rPr>
                <w:lang w:eastAsia="ja-JP"/>
              </w:rPr>
              <w:tab/>
            </w:r>
            <w:r w:rsidR="00197DFF">
              <w:rPr>
                <w:lang w:eastAsia="ja-JP"/>
              </w:rPr>
              <w:t>to</w:t>
            </w:r>
            <w:r>
              <w:rPr>
                <w:lang w:eastAsia="ja-JP"/>
              </w:rPr>
              <w:tab/>
            </w:r>
          </w:p>
          <w:p w:rsidR="00197DFF" w:rsidRDefault="00197DFF" w:rsidP="00197DFF">
            <w:pPr>
              <w:pStyle w:val="TAL"/>
              <w:rPr>
                <w:lang w:eastAsia="zh-CN"/>
              </w:rPr>
            </w:pPr>
            <w:r>
              <w:rPr>
                <w:rFonts w:hint="eastAsia"/>
                <w:lang w:eastAsia="zh-CN"/>
              </w:rPr>
              <w:t>0 0 0</w:t>
            </w:r>
            <w:r>
              <w:rPr>
                <w:lang w:eastAsia="ja-JP"/>
              </w:rPr>
              <w:t xml:space="preserve"> 1 1 1 1</w:t>
            </w:r>
            <w:r>
              <w:rPr>
                <w:rFonts w:hint="eastAsia"/>
                <w:lang w:eastAsia="zh-CN"/>
              </w:rPr>
              <w:t xml:space="preserve">           </w:t>
            </w:r>
            <w:r>
              <w:rPr>
                <w:lang w:eastAsia="ja-JP"/>
              </w:rPr>
              <w:t xml:space="preserve">Operator-specific </w:t>
            </w:r>
            <w:r>
              <w:rPr>
                <w:rFonts w:hint="eastAsia"/>
                <w:lang w:eastAsia="zh-CN"/>
              </w:rPr>
              <w:t>S</w:t>
            </w:r>
            <w:r>
              <w:rPr>
                <w:lang w:eastAsia="ja-JP"/>
              </w:rPr>
              <w:t>CIs</w:t>
            </w:r>
          </w:p>
          <w:p w:rsidR="00197DFF" w:rsidRDefault="00197DFF" w:rsidP="00197DFF">
            <w:pPr>
              <w:pStyle w:val="TAL"/>
              <w:rPr>
                <w:lang w:eastAsia="zh-CN"/>
              </w:rPr>
            </w:pPr>
          </w:p>
          <w:p w:rsidR="00197DFF" w:rsidRDefault="00197DFF" w:rsidP="00197DFF">
            <w:pPr>
              <w:pStyle w:val="TAL"/>
              <w:rPr>
                <w:lang w:eastAsia="ja-JP"/>
              </w:rPr>
            </w:pPr>
            <w:r>
              <w:rPr>
                <w:lang w:eastAsia="ja-JP"/>
              </w:rPr>
              <w:t xml:space="preserve">0 0 </w:t>
            </w:r>
            <w:r>
              <w:rPr>
                <w:rFonts w:hint="eastAsia"/>
                <w:lang w:eastAsia="zh-CN"/>
              </w:rPr>
              <w:t>1</w:t>
            </w:r>
            <w:r>
              <w:rPr>
                <w:lang w:eastAsia="ja-JP"/>
              </w:rPr>
              <w:t xml:space="preserve"> 0 0 0 0</w:t>
            </w:r>
          </w:p>
          <w:p w:rsidR="00197DFF" w:rsidRDefault="003F7E7F" w:rsidP="00197DFF">
            <w:pPr>
              <w:pStyle w:val="TAL"/>
              <w:rPr>
                <w:lang w:eastAsia="zh-CN"/>
              </w:rPr>
            </w:pPr>
            <w:r>
              <w:rPr>
                <w:lang w:eastAsia="ja-JP"/>
              </w:rPr>
              <w:tab/>
            </w:r>
            <w:r w:rsidR="00197DFF">
              <w:rPr>
                <w:lang w:eastAsia="ja-JP"/>
              </w:rPr>
              <w:t>to</w:t>
            </w:r>
            <w:r>
              <w:rPr>
                <w:lang w:eastAsia="ja-JP"/>
              </w:rPr>
              <w:tab/>
            </w:r>
          </w:p>
          <w:p w:rsidR="00197DFF" w:rsidRPr="003168A2" w:rsidRDefault="00197DFF" w:rsidP="00197DFF">
            <w:pPr>
              <w:pStyle w:val="TAL"/>
              <w:rPr>
                <w:lang w:eastAsia="ja-JP"/>
              </w:rPr>
            </w:pP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sidR="003F7E7F">
              <w:rPr>
                <w:lang w:eastAsia="ja-JP"/>
              </w:rPr>
              <w:tab/>
            </w:r>
            <w:r>
              <w:rPr>
                <w:rFonts w:hint="eastAsia"/>
                <w:lang w:eastAsia="zh-CN"/>
              </w:rPr>
              <w:t xml:space="preserve">   Spare for future use</w:t>
            </w:r>
            <w:r w:rsidDel="007A7ECA">
              <w:rPr>
                <w:lang w:eastAsia="ja-JP"/>
              </w:rPr>
              <w:t xml:space="preserve"> </w:t>
            </w:r>
          </w:p>
          <w:p w:rsidR="00197DFF" w:rsidRPr="00836D09" w:rsidRDefault="00197DFF" w:rsidP="00197DFF">
            <w:pPr>
              <w:pStyle w:val="TAL"/>
              <w:rPr>
                <w:lang w:eastAsia="zh-CN"/>
              </w:rPr>
            </w:pPr>
          </w:p>
          <w:p w:rsidR="00197DFF" w:rsidRPr="00FE320E" w:rsidRDefault="00197DFF" w:rsidP="00197DFF">
            <w:pPr>
              <w:pStyle w:val="TAL"/>
              <w:rPr>
                <w:lang w:eastAsia="zh-CN"/>
              </w:rPr>
            </w:pPr>
            <w:r>
              <w:rPr>
                <w:rFonts w:hint="eastAsia"/>
                <w:lang w:eastAsia="zh-CN"/>
              </w:rPr>
              <w:t>Bit</w:t>
            </w:r>
          </w:p>
          <w:p w:rsidR="00197DFF" w:rsidRPr="00836D09" w:rsidRDefault="00197DFF" w:rsidP="00197DFF">
            <w:pPr>
              <w:pStyle w:val="TAL"/>
              <w:rPr>
                <w:b/>
                <w:lang w:eastAsia="zh-CN"/>
              </w:rPr>
            </w:pPr>
            <w:r w:rsidRPr="00836D09">
              <w:rPr>
                <w:b/>
              </w:rPr>
              <w:t>8</w:t>
            </w:r>
          </w:p>
          <w:p w:rsidR="00197DFF" w:rsidRDefault="00197DFF" w:rsidP="00197DFF">
            <w:pPr>
              <w:pStyle w:val="TAL"/>
              <w:rPr>
                <w:lang w:eastAsia="zh-CN"/>
              </w:rPr>
            </w:pPr>
          </w:p>
          <w:p w:rsidR="00197DFF" w:rsidRDefault="00197DFF" w:rsidP="00197DFF">
            <w:pPr>
              <w:pStyle w:val="TAL"/>
              <w:rPr>
                <w:lang w:eastAsia="zh-CN"/>
              </w:rPr>
            </w:pPr>
            <w:r>
              <w:rPr>
                <w:rFonts w:hint="eastAsia"/>
                <w:lang w:eastAsia="zh-CN"/>
              </w:rPr>
              <w:t>1                             Standardised</w:t>
            </w:r>
            <w:r>
              <w:rPr>
                <w:lang w:eastAsia="ja-JP"/>
              </w:rPr>
              <w:t xml:space="preserve"> </w:t>
            </w:r>
            <w:r>
              <w:rPr>
                <w:rFonts w:hint="eastAsia"/>
                <w:lang w:eastAsia="zh-CN"/>
              </w:rPr>
              <w:t>S</w:t>
            </w:r>
            <w:r>
              <w:rPr>
                <w:lang w:eastAsia="ja-JP"/>
              </w:rPr>
              <w:t>CI</w:t>
            </w:r>
          </w:p>
          <w:p w:rsidR="00197DFF" w:rsidRDefault="00197DFF" w:rsidP="00197DFF">
            <w:pPr>
              <w:pStyle w:val="TAL"/>
              <w:rPr>
                <w:lang w:eastAsia="zh-CN"/>
              </w:rPr>
            </w:pPr>
          </w:p>
          <w:p w:rsidR="00197DFF" w:rsidRDefault="00197DFF" w:rsidP="00197DFF">
            <w:pPr>
              <w:pStyle w:val="TAL"/>
              <w:rPr>
                <w:lang w:eastAsia="zh-CN"/>
              </w:rPr>
            </w:pPr>
            <w:r>
              <w:rPr>
                <w:rFonts w:hint="eastAsia"/>
                <w:lang w:eastAsia="zh-CN"/>
              </w:rPr>
              <w:t>Bits</w:t>
            </w:r>
          </w:p>
          <w:p w:rsidR="00197DFF" w:rsidRPr="00836D09" w:rsidRDefault="00197DFF" w:rsidP="00197DFF">
            <w:pPr>
              <w:pStyle w:val="TAL"/>
              <w:rPr>
                <w:b/>
              </w:rPr>
            </w:pPr>
            <w:r w:rsidRPr="00836D09">
              <w:rPr>
                <w:b/>
              </w:rPr>
              <w:t>7 6 5 4 3 2 1</w:t>
            </w:r>
          </w:p>
          <w:p w:rsidR="00197DFF" w:rsidRDefault="00197DFF" w:rsidP="00197DFF">
            <w:pPr>
              <w:pStyle w:val="TAL"/>
              <w:rPr>
                <w:lang w:eastAsia="zh-CN"/>
              </w:rPr>
            </w:pPr>
          </w:p>
          <w:p w:rsidR="00197DFF" w:rsidRPr="00197DFF" w:rsidRDefault="00197DFF" w:rsidP="00197DFF">
            <w:pPr>
              <w:pStyle w:val="TAL"/>
              <w:rPr>
                <w:lang w:eastAsia="zh-CN"/>
              </w:rPr>
            </w:pPr>
            <w:r w:rsidRPr="00197DFF">
              <w:t xml:space="preserve">0 0 0 </w:t>
            </w:r>
            <w:r w:rsidRPr="00197DFF">
              <w:rPr>
                <w:lang w:eastAsia="ja-JP"/>
              </w:rPr>
              <w:t xml:space="preserve">0 </w:t>
            </w:r>
            <w:r w:rsidRPr="00197DFF">
              <w:t xml:space="preserve">0 0 </w:t>
            </w:r>
            <w:r w:rsidRPr="00197DFF">
              <w:rPr>
                <w:rFonts w:hint="eastAsia"/>
                <w:lang w:eastAsia="zh-CN"/>
              </w:rPr>
              <w:t>0</w:t>
            </w:r>
          </w:p>
          <w:p w:rsidR="00197DFF" w:rsidRDefault="003F7E7F" w:rsidP="00197DFF">
            <w:pPr>
              <w:pStyle w:val="TAL"/>
              <w:rPr>
                <w:lang w:eastAsia="zh-CN"/>
              </w:rPr>
            </w:pPr>
            <w:r>
              <w:rPr>
                <w:lang w:eastAsia="ja-JP"/>
              </w:rPr>
              <w:tab/>
            </w:r>
            <w:r w:rsidR="00197DFF">
              <w:rPr>
                <w:lang w:eastAsia="ja-JP"/>
              </w:rPr>
              <w:t>to</w:t>
            </w:r>
            <w:r>
              <w:rPr>
                <w:lang w:eastAsia="ja-JP"/>
              </w:rPr>
              <w:tab/>
            </w:r>
          </w:p>
          <w:p w:rsidR="00197DFF" w:rsidRPr="003168A2" w:rsidRDefault="00197DFF" w:rsidP="00197DFF">
            <w:pPr>
              <w:pStyle w:val="TAL"/>
              <w:rPr>
                <w:lang w:eastAsia="zh-CN"/>
              </w:rPr>
            </w:pP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sidR="003F7E7F">
              <w:rPr>
                <w:lang w:eastAsia="ja-JP"/>
              </w:rPr>
              <w:tab/>
            </w:r>
            <w:r>
              <w:rPr>
                <w:rFonts w:hint="eastAsia"/>
                <w:lang w:eastAsia="zh-CN"/>
              </w:rPr>
              <w:t xml:space="preserve">   Spare for future use</w:t>
            </w:r>
          </w:p>
          <w:p w:rsidR="00197DFF" w:rsidRPr="00FE320E" w:rsidRDefault="00197DFF" w:rsidP="00197DFF">
            <w:pPr>
              <w:pStyle w:val="TAL"/>
            </w:pPr>
          </w:p>
        </w:tc>
      </w:tr>
    </w:tbl>
    <w:p w:rsidR="00197DFF" w:rsidRDefault="00197DFF" w:rsidP="00197DFF"/>
    <w:p w:rsidR="00406A33" w:rsidRPr="00CC177D" w:rsidRDefault="00406A33" w:rsidP="00406A33">
      <w:pPr>
        <w:pStyle w:val="Heading4"/>
      </w:pPr>
      <w:bookmarkStart w:id="145" w:name="_Toc20213222"/>
      <w:bookmarkStart w:id="146" w:name="_Toc27752131"/>
      <w:bookmarkStart w:id="147" w:name="_Toc27752766"/>
      <w:r w:rsidRPr="00CC177D">
        <w:t>5.2.2.</w:t>
      </w:r>
      <w:r>
        <w:t>4</w:t>
      </w:r>
      <w:r w:rsidRPr="00CC177D">
        <w:tab/>
      </w:r>
      <w:r>
        <w:t>RAN Container</w:t>
      </w:r>
      <w:bookmarkEnd w:id="145"/>
      <w:bookmarkEnd w:id="146"/>
      <w:bookmarkEnd w:id="147"/>
    </w:p>
    <w:p w:rsidR="00406A33" w:rsidRDefault="00406A33" w:rsidP="00406A33">
      <w:r w:rsidRPr="00A80105">
        <w:t xml:space="preserve">This extension header </w:t>
      </w:r>
      <w:r>
        <w:t xml:space="preserve">may be transmitted </w:t>
      </w:r>
      <w:r>
        <w:rPr>
          <w:lang w:val="en-US"/>
        </w:rPr>
        <w:t xml:space="preserve">in a G-PDU </w:t>
      </w:r>
      <w:r>
        <w:t xml:space="preserve">over the X2 user plane interface </w:t>
      </w:r>
      <w:r w:rsidRPr="003822AB">
        <w:t>between the eNB</w:t>
      </w:r>
      <w:r>
        <w:t>s. T</w:t>
      </w:r>
      <w:r w:rsidRPr="00A80105">
        <w:t xml:space="preserve">he </w:t>
      </w:r>
      <w:r>
        <w:t xml:space="preserve">RAN Container has a variable length and its content is specified in 3GPP TS </w:t>
      </w:r>
      <w:r w:rsidRPr="00190728">
        <w:t>36.4</w:t>
      </w:r>
      <w:r>
        <w:t>25 [25]. A G-PDU message with this extension header may be sent without a T-PDU.</w:t>
      </w:r>
    </w:p>
    <w:p w:rsidR="00406A33" w:rsidRPr="00197FCC" w:rsidRDefault="00406A33" w:rsidP="00C660B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406A33" w:rsidRPr="003F1FCA" w:rsidTr="00431509">
        <w:trPr>
          <w:gridBefore w:val="1"/>
          <w:wBefore w:w="844" w:type="dxa"/>
          <w:jc w:val="center"/>
        </w:trPr>
        <w:tc>
          <w:tcPr>
            <w:tcW w:w="1104" w:type="dxa"/>
            <w:gridSpan w:val="3"/>
          </w:tcPr>
          <w:p w:rsidR="00406A33" w:rsidRPr="00197FCC" w:rsidRDefault="00406A33" w:rsidP="00431509">
            <w:pPr>
              <w:pStyle w:val="TAH"/>
            </w:pPr>
          </w:p>
        </w:tc>
        <w:tc>
          <w:tcPr>
            <w:tcW w:w="366" w:type="dxa"/>
          </w:tcPr>
          <w:p w:rsidR="00406A33" w:rsidRPr="00197FCC" w:rsidRDefault="00406A33" w:rsidP="00431509">
            <w:pPr>
              <w:pStyle w:val="TAH"/>
            </w:pPr>
          </w:p>
        </w:tc>
        <w:tc>
          <w:tcPr>
            <w:tcW w:w="4587" w:type="dxa"/>
            <w:gridSpan w:val="9"/>
          </w:tcPr>
          <w:p w:rsidR="00406A33" w:rsidRPr="00197FCC" w:rsidRDefault="00406A33" w:rsidP="00431509">
            <w:pPr>
              <w:pStyle w:val="TAH"/>
            </w:pPr>
            <w:r w:rsidRPr="00197FCC">
              <w:t>Bits</w:t>
            </w:r>
          </w:p>
        </w:tc>
      </w:tr>
      <w:tr w:rsidR="00406A33" w:rsidRPr="003F1FCA" w:rsidTr="00431509">
        <w:trPr>
          <w:gridBefore w:val="1"/>
          <w:wBefore w:w="844" w:type="dxa"/>
          <w:cantSplit/>
          <w:jc w:val="center"/>
        </w:trPr>
        <w:tc>
          <w:tcPr>
            <w:tcW w:w="1104" w:type="dxa"/>
            <w:gridSpan w:val="3"/>
          </w:tcPr>
          <w:p w:rsidR="00406A33" w:rsidRPr="00197FCC" w:rsidRDefault="00406A33" w:rsidP="00431509">
            <w:pPr>
              <w:pStyle w:val="TAH"/>
            </w:pPr>
            <w:r w:rsidRPr="00197FCC">
              <w:t>Octets</w:t>
            </w:r>
          </w:p>
        </w:tc>
        <w:tc>
          <w:tcPr>
            <w:tcW w:w="366" w:type="dxa"/>
          </w:tcPr>
          <w:p w:rsidR="00406A33" w:rsidRPr="00197FCC" w:rsidRDefault="00406A33" w:rsidP="00431509">
            <w:pPr>
              <w:pStyle w:val="TAH"/>
            </w:pPr>
          </w:p>
        </w:tc>
        <w:tc>
          <w:tcPr>
            <w:tcW w:w="618" w:type="dxa"/>
          </w:tcPr>
          <w:p w:rsidR="00406A33" w:rsidRPr="00197FCC" w:rsidRDefault="00406A33" w:rsidP="00431509">
            <w:pPr>
              <w:pStyle w:val="TAH"/>
            </w:pPr>
            <w:r w:rsidRPr="00197FCC">
              <w:t>8</w:t>
            </w:r>
          </w:p>
        </w:tc>
        <w:tc>
          <w:tcPr>
            <w:tcW w:w="567" w:type="dxa"/>
          </w:tcPr>
          <w:p w:rsidR="00406A33" w:rsidRPr="00197FCC" w:rsidRDefault="00406A33" w:rsidP="00431509">
            <w:pPr>
              <w:pStyle w:val="TAH"/>
            </w:pPr>
            <w:r w:rsidRPr="00197FCC">
              <w:t>7</w:t>
            </w:r>
          </w:p>
        </w:tc>
        <w:tc>
          <w:tcPr>
            <w:tcW w:w="567" w:type="dxa"/>
          </w:tcPr>
          <w:p w:rsidR="00406A33" w:rsidRPr="00197FCC" w:rsidRDefault="00406A33" w:rsidP="00431509">
            <w:pPr>
              <w:pStyle w:val="TAH"/>
            </w:pPr>
            <w:r w:rsidRPr="00197FCC">
              <w:t>6</w:t>
            </w:r>
          </w:p>
        </w:tc>
        <w:tc>
          <w:tcPr>
            <w:tcW w:w="567" w:type="dxa"/>
          </w:tcPr>
          <w:p w:rsidR="00406A33" w:rsidRPr="00197FCC" w:rsidRDefault="00406A33" w:rsidP="00431509">
            <w:pPr>
              <w:pStyle w:val="TAH"/>
            </w:pPr>
            <w:r w:rsidRPr="00197FCC">
              <w:t>5</w:t>
            </w:r>
          </w:p>
        </w:tc>
        <w:tc>
          <w:tcPr>
            <w:tcW w:w="567" w:type="dxa"/>
          </w:tcPr>
          <w:p w:rsidR="00406A33" w:rsidRPr="00197FCC" w:rsidRDefault="00406A33" w:rsidP="00431509">
            <w:pPr>
              <w:pStyle w:val="TAH"/>
            </w:pPr>
            <w:r w:rsidRPr="00197FCC">
              <w:t>4</w:t>
            </w:r>
          </w:p>
        </w:tc>
        <w:tc>
          <w:tcPr>
            <w:tcW w:w="567" w:type="dxa"/>
          </w:tcPr>
          <w:p w:rsidR="00406A33" w:rsidRPr="00197FCC" w:rsidRDefault="00406A33" w:rsidP="00431509">
            <w:pPr>
              <w:pStyle w:val="TAH"/>
            </w:pPr>
            <w:r w:rsidRPr="00197FCC">
              <w:t>3</w:t>
            </w:r>
          </w:p>
        </w:tc>
        <w:tc>
          <w:tcPr>
            <w:tcW w:w="567" w:type="dxa"/>
            <w:gridSpan w:val="2"/>
          </w:tcPr>
          <w:p w:rsidR="00406A33" w:rsidRPr="00197FCC" w:rsidRDefault="00406A33" w:rsidP="00431509">
            <w:pPr>
              <w:pStyle w:val="TAH"/>
            </w:pPr>
            <w:r w:rsidRPr="00197FCC">
              <w:t>2</w:t>
            </w:r>
          </w:p>
        </w:tc>
        <w:tc>
          <w:tcPr>
            <w:tcW w:w="567" w:type="dxa"/>
          </w:tcPr>
          <w:p w:rsidR="00406A33" w:rsidRPr="00197FCC" w:rsidRDefault="00406A33" w:rsidP="00431509">
            <w:pPr>
              <w:pStyle w:val="TAH"/>
            </w:pPr>
            <w:r w:rsidRPr="00197FCC">
              <w:t>1</w:t>
            </w:r>
          </w:p>
        </w:tc>
      </w:tr>
      <w:tr w:rsidR="00406A33" w:rsidRPr="003A51DE" w:rsidTr="00431509">
        <w:trPr>
          <w:gridAfter w:val="2"/>
          <w:wAfter w:w="844" w:type="dxa"/>
          <w:jc w:val="center"/>
        </w:trPr>
        <w:tc>
          <w:tcPr>
            <w:tcW w:w="1104" w:type="dxa"/>
            <w:gridSpan w:val="2"/>
          </w:tcPr>
          <w:p w:rsidR="00406A33" w:rsidRPr="00197FCC" w:rsidRDefault="00406A33" w:rsidP="00431509">
            <w:pPr>
              <w:pStyle w:val="TAC"/>
            </w:pPr>
            <w:r w:rsidRPr="00197FCC">
              <w:t>1</w:t>
            </w:r>
          </w:p>
        </w:tc>
        <w:tc>
          <w:tcPr>
            <w:tcW w:w="366" w:type="dxa"/>
            <w:tcBorders>
              <w:right w:val="single" w:sz="4" w:space="0" w:color="auto"/>
            </w:tcBorders>
          </w:tcPr>
          <w:p w:rsidR="00406A33" w:rsidRPr="00197FCC" w:rsidRDefault="00406A33" w:rsidP="00431509">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406A33" w:rsidRPr="00197FCC" w:rsidRDefault="00406A33" w:rsidP="00431509">
            <w:pPr>
              <w:pStyle w:val="TAC"/>
            </w:pPr>
            <w:r>
              <w:t xml:space="preserve">0xn </w:t>
            </w:r>
          </w:p>
        </w:tc>
      </w:tr>
      <w:tr w:rsidR="00406A33" w:rsidRPr="003F1FCA" w:rsidTr="00431509">
        <w:trPr>
          <w:gridBefore w:val="1"/>
          <w:wBefore w:w="844" w:type="dxa"/>
          <w:jc w:val="center"/>
        </w:trPr>
        <w:tc>
          <w:tcPr>
            <w:tcW w:w="1104" w:type="dxa"/>
            <w:gridSpan w:val="3"/>
          </w:tcPr>
          <w:p w:rsidR="00406A33" w:rsidRPr="00197FCC" w:rsidRDefault="00406A33" w:rsidP="00431509">
            <w:pPr>
              <w:pStyle w:val="TAC"/>
            </w:pPr>
            <w:r w:rsidRPr="00197FCC">
              <w:t>2-</w:t>
            </w:r>
            <w:r>
              <w:t>(4n -1)</w:t>
            </w:r>
          </w:p>
        </w:tc>
        <w:tc>
          <w:tcPr>
            <w:tcW w:w="366" w:type="dxa"/>
            <w:tcBorders>
              <w:right w:val="single" w:sz="4" w:space="0" w:color="auto"/>
            </w:tcBorders>
          </w:tcPr>
          <w:p w:rsidR="00406A33" w:rsidRPr="00197FCC" w:rsidRDefault="00406A33" w:rsidP="00431509">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406A33" w:rsidRPr="00197FCC" w:rsidRDefault="00406A33" w:rsidP="00431509">
            <w:pPr>
              <w:pStyle w:val="TAC"/>
            </w:pPr>
            <w:r>
              <w:t>RAN Container</w:t>
            </w:r>
            <w:r w:rsidRPr="00197FCC">
              <w:t xml:space="preserve"> </w:t>
            </w:r>
          </w:p>
        </w:tc>
      </w:tr>
      <w:tr w:rsidR="00406A33" w:rsidRPr="003F1FCA" w:rsidTr="00431509">
        <w:trPr>
          <w:gridBefore w:val="1"/>
          <w:wBefore w:w="844" w:type="dxa"/>
          <w:jc w:val="center"/>
        </w:trPr>
        <w:tc>
          <w:tcPr>
            <w:tcW w:w="1104" w:type="dxa"/>
            <w:gridSpan w:val="3"/>
          </w:tcPr>
          <w:p w:rsidR="00406A33" w:rsidRPr="00197FCC" w:rsidRDefault="00406A33" w:rsidP="00431509">
            <w:pPr>
              <w:pStyle w:val="TAC"/>
            </w:pPr>
            <w:r>
              <w:t>4n</w:t>
            </w:r>
          </w:p>
        </w:tc>
        <w:tc>
          <w:tcPr>
            <w:tcW w:w="366" w:type="dxa"/>
            <w:tcBorders>
              <w:right w:val="single" w:sz="4" w:space="0" w:color="auto"/>
            </w:tcBorders>
          </w:tcPr>
          <w:p w:rsidR="00406A33" w:rsidRPr="00197FCC" w:rsidRDefault="00406A33" w:rsidP="00431509">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406A33" w:rsidRPr="00197FCC" w:rsidRDefault="00406A33" w:rsidP="00431509">
            <w:pPr>
              <w:pStyle w:val="TAC"/>
            </w:pPr>
            <w:r w:rsidRPr="00197FCC">
              <w:t>Next Extension Header Type (</w:t>
            </w:r>
            <w:r>
              <w:t>NOTE</w:t>
            </w:r>
            <w:r w:rsidRPr="00197FCC">
              <w:t>)</w:t>
            </w:r>
          </w:p>
        </w:tc>
      </w:tr>
    </w:tbl>
    <w:p w:rsidR="00406A33" w:rsidRPr="00197FCC" w:rsidRDefault="00406A33" w:rsidP="00406A33">
      <w:pPr>
        <w:keepNext/>
        <w:keepLines/>
        <w:overflowPunct w:val="0"/>
        <w:autoSpaceDE w:val="0"/>
        <w:autoSpaceDN w:val="0"/>
        <w:adjustRightInd w:val="0"/>
        <w:spacing w:after="0"/>
        <w:ind w:left="1135" w:hanging="851"/>
        <w:textAlignment w:val="baseline"/>
        <w:rPr>
          <w:rFonts w:ascii="Arial" w:hAnsi="Arial"/>
          <w:sz w:val="18"/>
        </w:rPr>
      </w:pPr>
    </w:p>
    <w:p w:rsidR="00406A33" w:rsidRDefault="00406A33" w:rsidP="00406A33">
      <w:pPr>
        <w:pStyle w:val="NF"/>
      </w:pPr>
      <w:r w:rsidRPr="00197FCC">
        <w:t>NOTE:</w:t>
      </w:r>
      <w:r w:rsidRPr="00197FCC">
        <w:tab/>
        <w:t xml:space="preserve">The value of this field is </w:t>
      </w:r>
      <w:r>
        <w:t>'</w:t>
      </w:r>
      <w:r w:rsidRPr="00197FCC">
        <w:t>0</w:t>
      </w:r>
      <w:r>
        <w:t>'</w:t>
      </w:r>
      <w:r w:rsidRPr="00197FCC">
        <w:t xml:space="preserve"> if no other Extension header follows.</w:t>
      </w:r>
    </w:p>
    <w:p w:rsidR="00406A33" w:rsidRPr="00197FCC" w:rsidRDefault="00406A33" w:rsidP="00406A33">
      <w:pPr>
        <w:keepNext/>
        <w:keepLines/>
        <w:spacing w:after="0"/>
        <w:ind w:left="1135" w:hanging="851"/>
        <w:rPr>
          <w:rFonts w:ascii="Arial" w:hAnsi="Arial"/>
          <w:sz w:val="18"/>
        </w:rPr>
      </w:pPr>
    </w:p>
    <w:p w:rsidR="00406A33" w:rsidRPr="00197FCC" w:rsidRDefault="00406A33" w:rsidP="00406A33">
      <w:pPr>
        <w:pStyle w:val="TF"/>
        <w:keepNext/>
      </w:pPr>
      <w:r w:rsidRPr="00197FCC">
        <w:t>Figure 5.2.2.</w:t>
      </w:r>
      <w:r>
        <w:t>4</w:t>
      </w:r>
      <w:r w:rsidRPr="00197FCC">
        <w:t xml:space="preserve">-1: </w:t>
      </w:r>
      <w:r>
        <w:t>RAN Container</w:t>
      </w:r>
      <w:r w:rsidRPr="00197FCC">
        <w:t xml:space="preserve"> Extension Header</w:t>
      </w:r>
    </w:p>
    <w:p w:rsidR="00CB3468" w:rsidRPr="00CC177D" w:rsidRDefault="00CB3468" w:rsidP="00CB3468">
      <w:pPr>
        <w:pStyle w:val="Heading4"/>
      </w:pPr>
      <w:bookmarkStart w:id="148" w:name="_Toc20213223"/>
      <w:bookmarkStart w:id="149" w:name="_Toc27752132"/>
      <w:bookmarkStart w:id="150" w:name="_Toc27752767"/>
      <w:r w:rsidRPr="00CC177D">
        <w:t>5.2.2</w:t>
      </w:r>
      <w:r>
        <w:t>.5</w:t>
      </w:r>
      <w:r w:rsidRPr="00CC177D">
        <w:tab/>
      </w:r>
      <w:r>
        <w:t>Xw RAN Container</w:t>
      </w:r>
      <w:bookmarkEnd w:id="148"/>
      <w:bookmarkEnd w:id="149"/>
      <w:bookmarkEnd w:id="150"/>
    </w:p>
    <w:p w:rsidR="00CB3468" w:rsidRDefault="00CB3468" w:rsidP="00CB3468">
      <w:r w:rsidRPr="00A80105">
        <w:t xml:space="preserve">This extension header </w:t>
      </w:r>
      <w:r>
        <w:t xml:space="preserve">may be transmitted </w:t>
      </w:r>
      <w:r w:rsidRPr="00EA0971">
        <w:t xml:space="preserve">in a G-PDU </w:t>
      </w:r>
      <w:r>
        <w:t xml:space="preserve">over the Xw user plane interface </w:t>
      </w:r>
      <w:r w:rsidRPr="003822AB">
        <w:t>between the eNB</w:t>
      </w:r>
      <w:r>
        <w:t xml:space="preserve"> and the WLAN</w:t>
      </w:r>
      <w:r w:rsidRPr="00EA0971">
        <w:t xml:space="preserve"> Termination (WT)</w:t>
      </w:r>
      <w:r>
        <w:t>. T</w:t>
      </w:r>
      <w:r w:rsidRPr="00A80105">
        <w:t xml:space="preserve">he </w:t>
      </w:r>
      <w:r>
        <w:t>Xw RAN Container has a variable length and its content is specified in 3GPP TS </w:t>
      </w:r>
      <w:r w:rsidRPr="00190728">
        <w:t>36.4</w:t>
      </w:r>
      <w:r>
        <w:t>65 [27]. A G-PDU message with this extension header may be sent without a T-PDU.</w:t>
      </w:r>
    </w:p>
    <w:p w:rsidR="00CB3468" w:rsidRPr="00197FCC" w:rsidRDefault="00CB3468" w:rsidP="00CB3468">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CB3468" w:rsidRPr="003F1FCA" w:rsidTr="004D0ACC">
        <w:trPr>
          <w:gridBefore w:val="1"/>
          <w:wBefore w:w="844" w:type="dxa"/>
          <w:jc w:val="center"/>
        </w:trPr>
        <w:tc>
          <w:tcPr>
            <w:tcW w:w="1104" w:type="dxa"/>
            <w:gridSpan w:val="3"/>
          </w:tcPr>
          <w:p w:rsidR="00CB3468" w:rsidRPr="00197FCC" w:rsidRDefault="00CB3468" w:rsidP="004D0ACC">
            <w:pPr>
              <w:pStyle w:val="TAH"/>
            </w:pPr>
          </w:p>
        </w:tc>
        <w:tc>
          <w:tcPr>
            <w:tcW w:w="366" w:type="dxa"/>
          </w:tcPr>
          <w:p w:rsidR="00CB3468" w:rsidRPr="00197FCC" w:rsidRDefault="00CB3468" w:rsidP="004D0ACC">
            <w:pPr>
              <w:pStyle w:val="TAH"/>
            </w:pPr>
          </w:p>
        </w:tc>
        <w:tc>
          <w:tcPr>
            <w:tcW w:w="4587" w:type="dxa"/>
            <w:gridSpan w:val="9"/>
          </w:tcPr>
          <w:p w:rsidR="00CB3468" w:rsidRPr="00197FCC" w:rsidRDefault="00CB3468" w:rsidP="004D0ACC">
            <w:pPr>
              <w:pStyle w:val="TAH"/>
            </w:pPr>
            <w:r w:rsidRPr="00197FCC">
              <w:t>Bits</w:t>
            </w:r>
          </w:p>
        </w:tc>
      </w:tr>
      <w:tr w:rsidR="00CB3468" w:rsidRPr="003F1FCA" w:rsidTr="004D0ACC">
        <w:trPr>
          <w:gridBefore w:val="1"/>
          <w:wBefore w:w="844" w:type="dxa"/>
          <w:cantSplit/>
          <w:jc w:val="center"/>
        </w:trPr>
        <w:tc>
          <w:tcPr>
            <w:tcW w:w="1104" w:type="dxa"/>
            <w:gridSpan w:val="3"/>
          </w:tcPr>
          <w:p w:rsidR="00CB3468" w:rsidRPr="00197FCC" w:rsidRDefault="00CB3468" w:rsidP="004D0ACC">
            <w:pPr>
              <w:pStyle w:val="TAH"/>
            </w:pPr>
            <w:r w:rsidRPr="00197FCC">
              <w:t>Octets</w:t>
            </w:r>
          </w:p>
        </w:tc>
        <w:tc>
          <w:tcPr>
            <w:tcW w:w="366" w:type="dxa"/>
          </w:tcPr>
          <w:p w:rsidR="00CB3468" w:rsidRPr="00197FCC" w:rsidRDefault="00CB3468" w:rsidP="004D0ACC">
            <w:pPr>
              <w:pStyle w:val="TAH"/>
            </w:pPr>
          </w:p>
        </w:tc>
        <w:tc>
          <w:tcPr>
            <w:tcW w:w="618" w:type="dxa"/>
          </w:tcPr>
          <w:p w:rsidR="00CB3468" w:rsidRPr="00197FCC" w:rsidRDefault="00CB3468" w:rsidP="004D0ACC">
            <w:pPr>
              <w:pStyle w:val="TAH"/>
            </w:pPr>
            <w:r w:rsidRPr="00197FCC">
              <w:t>8</w:t>
            </w:r>
          </w:p>
        </w:tc>
        <w:tc>
          <w:tcPr>
            <w:tcW w:w="567" w:type="dxa"/>
          </w:tcPr>
          <w:p w:rsidR="00CB3468" w:rsidRPr="00197FCC" w:rsidRDefault="00CB3468" w:rsidP="004D0ACC">
            <w:pPr>
              <w:pStyle w:val="TAH"/>
            </w:pPr>
            <w:r w:rsidRPr="00197FCC">
              <w:t>7</w:t>
            </w:r>
          </w:p>
        </w:tc>
        <w:tc>
          <w:tcPr>
            <w:tcW w:w="567" w:type="dxa"/>
          </w:tcPr>
          <w:p w:rsidR="00CB3468" w:rsidRPr="00197FCC" w:rsidRDefault="00CB3468" w:rsidP="004D0ACC">
            <w:pPr>
              <w:pStyle w:val="TAH"/>
            </w:pPr>
            <w:r w:rsidRPr="00197FCC">
              <w:t>6</w:t>
            </w:r>
          </w:p>
        </w:tc>
        <w:tc>
          <w:tcPr>
            <w:tcW w:w="567" w:type="dxa"/>
          </w:tcPr>
          <w:p w:rsidR="00CB3468" w:rsidRPr="00197FCC" w:rsidRDefault="00CB3468" w:rsidP="004D0ACC">
            <w:pPr>
              <w:pStyle w:val="TAH"/>
            </w:pPr>
            <w:r w:rsidRPr="00197FCC">
              <w:t>5</w:t>
            </w:r>
          </w:p>
        </w:tc>
        <w:tc>
          <w:tcPr>
            <w:tcW w:w="567" w:type="dxa"/>
          </w:tcPr>
          <w:p w:rsidR="00CB3468" w:rsidRPr="00197FCC" w:rsidRDefault="00CB3468" w:rsidP="004D0ACC">
            <w:pPr>
              <w:pStyle w:val="TAH"/>
            </w:pPr>
            <w:r w:rsidRPr="00197FCC">
              <w:t>4</w:t>
            </w:r>
          </w:p>
        </w:tc>
        <w:tc>
          <w:tcPr>
            <w:tcW w:w="567" w:type="dxa"/>
          </w:tcPr>
          <w:p w:rsidR="00CB3468" w:rsidRPr="00197FCC" w:rsidRDefault="00CB3468" w:rsidP="004D0ACC">
            <w:pPr>
              <w:pStyle w:val="TAH"/>
            </w:pPr>
            <w:r w:rsidRPr="00197FCC">
              <w:t>3</w:t>
            </w:r>
          </w:p>
        </w:tc>
        <w:tc>
          <w:tcPr>
            <w:tcW w:w="567" w:type="dxa"/>
            <w:gridSpan w:val="2"/>
          </w:tcPr>
          <w:p w:rsidR="00CB3468" w:rsidRPr="00197FCC" w:rsidRDefault="00CB3468" w:rsidP="004D0ACC">
            <w:pPr>
              <w:pStyle w:val="TAH"/>
            </w:pPr>
            <w:r w:rsidRPr="00197FCC">
              <w:t>2</w:t>
            </w:r>
          </w:p>
        </w:tc>
        <w:tc>
          <w:tcPr>
            <w:tcW w:w="567" w:type="dxa"/>
          </w:tcPr>
          <w:p w:rsidR="00CB3468" w:rsidRPr="00197FCC" w:rsidRDefault="00CB3468" w:rsidP="004D0ACC">
            <w:pPr>
              <w:pStyle w:val="TAH"/>
            </w:pPr>
            <w:r w:rsidRPr="00197FCC">
              <w:t>1</w:t>
            </w:r>
          </w:p>
        </w:tc>
      </w:tr>
      <w:tr w:rsidR="00CB3468" w:rsidRPr="003A51DE" w:rsidTr="004D0ACC">
        <w:trPr>
          <w:gridAfter w:val="2"/>
          <w:wAfter w:w="844" w:type="dxa"/>
          <w:jc w:val="center"/>
        </w:trPr>
        <w:tc>
          <w:tcPr>
            <w:tcW w:w="1104" w:type="dxa"/>
            <w:gridSpan w:val="2"/>
          </w:tcPr>
          <w:p w:rsidR="00CB3468" w:rsidRPr="00197FCC" w:rsidRDefault="00CB3468" w:rsidP="004D0ACC">
            <w:pPr>
              <w:pStyle w:val="TAC"/>
            </w:pPr>
            <w:r w:rsidRPr="00197FCC">
              <w:t>1</w:t>
            </w:r>
          </w:p>
        </w:tc>
        <w:tc>
          <w:tcPr>
            <w:tcW w:w="366" w:type="dxa"/>
            <w:tcBorders>
              <w:right w:val="single" w:sz="4" w:space="0" w:color="auto"/>
            </w:tcBorders>
          </w:tcPr>
          <w:p w:rsidR="00CB3468" w:rsidRPr="00197FCC" w:rsidRDefault="00CB3468" w:rsidP="004D0ACC">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CB3468" w:rsidRPr="00197FCC" w:rsidRDefault="00CB3468" w:rsidP="004D0ACC">
            <w:pPr>
              <w:pStyle w:val="TAC"/>
            </w:pPr>
            <w:r>
              <w:t xml:space="preserve">0xn </w:t>
            </w:r>
          </w:p>
        </w:tc>
      </w:tr>
      <w:tr w:rsidR="00CB3468" w:rsidRPr="003F1FCA" w:rsidTr="004D0ACC">
        <w:trPr>
          <w:gridBefore w:val="1"/>
          <w:wBefore w:w="844" w:type="dxa"/>
          <w:jc w:val="center"/>
        </w:trPr>
        <w:tc>
          <w:tcPr>
            <w:tcW w:w="1104" w:type="dxa"/>
            <w:gridSpan w:val="3"/>
          </w:tcPr>
          <w:p w:rsidR="00CB3468" w:rsidRPr="00197FCC" w:rsidRDefault="00CB3468" w:rsidP="004D0ACC">
            <w:pPr>
              <w:pStyle w:val="TAC"/>
            </w:pPr>
            <w:r w:rsidRPr="00197FCC">
              <w:t>2-</w:t>
            </w:r>
            <w:r>
              <w:t>(4n -1)</w:t>
            </w:r>
          </w:p>
        </w:tc>
        <w:tc>
          <w:tcPr>
            <w:tcW w:w="366" w:type="dxa"/>
            <w:tcBorders>
              <w:right w:val="single" w:sz="4" w:space="0" w:color="auto"/>
            </w:tcBorders>
          </w:tcPr>
          <w:p w:rsidR="00CB3468" w:rsidRPr="00197FCC" w:rsidRDefault="00CB3468" w:rsidP="004D0ACC">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CB3468" w:rsidRPr="00197FCC" w:rsidRDefault="00CB3468" w:rsidP="004D0ACC">
            <w:pPr>
              <w:pStyle w:val="TAC"/>
            </w:pPr>
            <w:r>
              <w:t>Xw RAN Container</w:t>
            </w:r>
            <w:r w:rsidRPr="00197FCC">
              <w:t xml:space="preserve"> </w:t>
            </w:r>
          </w:p>
        </w:tc>
      </w:tr>
      <w:tr w:rsidR="00CB3468" w:rsidRPr="003F1FCA" w:rsidTr="004D0ACC">
        <w:trPr>
          <w:gridBefore w:val="1"/>
          <w:wBefore w:w="844" w:type="dxa"/>
          <w:jc w:val="center"/>
        </w:trPr>
        <w:tc>
          <w:tcPr>
            <w:tcW w:w="1104" w:type="dxa"/>
            <w:gridSpan w:val="3"/>
          </w:tcPr>
          <w:p w:rsidR="00CB3468" w:rsidRPr="00197FCC" w:rsidRDefault="00CB3468" w:rsidP="004D0ACC">
            <w:pPr>
              <w:pStyle w:val="TAC"/>
            </w:pPr>
            <w:r>
              <w:t>4n</w:t>
            </w:r>
          </w:p>
        </w:tc>
        <w:tc>
          <w:tcPr>
            <w:tcW w:w="366" w:type="dxa"/>
            <w:tcBorders>
              <w:right w:val="single" w:sz="4" w:space="0" w:color="auto"/>
            </w:tcBorders>
          </w:tcPr>
          <w:p w:rsidR="00CB3468" w:rsidRPr="00197FCC" w:rsidRDefault="00CB3468" w:rsidP="004D0ACC">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CB3468" w:rsidRPr="00197FCC" w:rsidRDefault="00CB3468" w:rsidP="004D0ACC">
            <w:pPr>
              <w:pStyle w:val="TAC"/>
            </w:pPr>
            <w:r w:rsidRPr="00197FCC">
              <w:t>Next Extension Header Type (</w:t>
            </w:r>
            <w:r>
              <w:t>NOTE</w:t>
            </w:r>
            <w:r w:rsidRPr="00197FCC">
              <w:t>)</w:t>
            </w:r>
          </w:p>
        </w:tc>
      </w:tr>
    </w:tbl>
    <w:p w:rsidR="00CB3468" w:rsidRPr="00197FCC" w:rsidRDefault="00CB3468" w:rsidP="00CB3468">
      <w:pPr>
        <w:keepNext/>
        <w:keepLines/>
        <w:overflowPunct w:val="0"/>
        <w:autoSpaceDE w:val="0"/>
        <w:autoSpaceDN w:val="0"/>
        <w:adjustRightInd w:val="0"/>
        <w:spacing w:after="0"/>
        <w:ind w:left="1135" w:hanging="851"/>
        <w:textAlignment w:val="baseline"/>
        <w:rPr>
          <w:rFonts w:ascii="Arial" w:hAnsi="Arial"/>
          <w:sz w:val="18"/>
        </w:rPr>
      </w:pPr>
    </w:p>
    <w:p w:rsidR="00CB3468" w:rsidRDefault="00CB3468" w:rsidP="00CB3468">
      <w:pPr>
        <w:pStyle w:val="NF"/>
      </w:pPr>
      <w:r w:rsidRPr="00197FCC">
        <w:t>NOTE:</w:t>
      </w:r>
      <w:r w:rsidRPr="00197FCC">
        <w:tab/>
        <w:t xml:space="preserve">The value of this field is </w:t>
      </w:r>
      <w:r>
        <w:t>'</w:t>
      </w:r>
      <w:r w:rsidRPr="00197FCC">
        <w:t>0</w:t>
      </w:r>
      <w:r>
        <w:t>'</w:t>
      </w:r>
      <w:r w:rsidRPr="00197FCC">
        <w:t xml:space="preserve"> if no other Extension header follows.</w:t>
      </w:r>
    </w:p>
    <w:p w:rsidR="00CB3468" w:rsidRPr="00197FCC" w:rsidRDefault="00CB3468" w:rsidP="00CB3468">
      <w:pPr>
        <w:keepNext/>
        <w:keepLines/>
        <w:spacing w:after="0"/>
        <w:ind w:left="1135" w:hanging="851"/>
        <w:rPr>
          <w:rFonts w:ascii="Arial" w:hAnsi="Arial"/>
          <w:sz w:val="18"/>
        </w:rPr>
      </w:pPr>
    </w:p>
    <w:p w:rsidR="00406A33" w:rsidRDefault="00CB3468" w:rsidP="00CB3468">
      <w:pPr>
        <w:pStyle w:val="TF"/>
        <w:keepNext/>
      </w:pPr>
      <w:r w:rsidRPr="00197FCC">
        <w:t>Figure 5.2.2</w:t>
      </w:r>
      <w:r>
        <w:t>.5</w:t>
      </w:r>
      <w:r w:rsidRPr="00197FCC">
        <w:t xml:space="preserve">-1: </w:t>
      </w:r>
      <w:r>
        <w:t>Xw RAN Container</w:t>
      </w:r>
      <w:r w:rsidRPr="00197FCC">
        <w:t xml:space="preserve"> Extension Header</w:t>
      </w:r>
    </w:p>
    <w:p w:rsidR="00835BD6" w:rsidRPr="00CC177D" w:rsidRDefault="00835BD6" w:rsidP="00835BD6">
      <w:pPr>
        <w:pStyle w:val="Heading4"/>
      </w:pPr>
      <w:bookmarkStart w:id="151" w:name="_Toc20213224"/>
      <w:bookmarkStart w:id="152" w:name="_Toc27752133"/>
      <w:bookmarkStart w:id="153" w:name="_Toc27752768"/>
      <w:r w:rsidRPr="00CC177D">
        <w:t>5.2.2</w:t>
      </w:r>
      <w:r>
        <w:t>.6</w:t>
      </w:r>
      <w:r w:rsidRPr="00CC177D">
        <w:tab/>
      </w:r>
      <w:r>
        <w:t>NR RAN Container</w:t>
      </w:r>
      <w:bookmarkEnd w:id="151"/>
      <w:bookmarkEnd w:id="152"/>
      <w:bookmarkEnd w:id="153"/>
    </w:p>
    <w:p w:rsidR="00835BD6" w:rsidRDefault="00835BD6" w:rsidP="00835BD6">
      <w:r w:rsidRPr="00A80105">
        <w:t xml:space="preserve">This extension header </w:t>
      </w:r>
      <w:r>
        <w:t xml:space="preserve">may be transmitted </w:t>
      </w:r>
      <w:r w:rsidRPr="00EA0971">
        <w:t xml:space="preserve">in a G-PDU </w:t>
      </w:r>
      <w:r>
        <w:t>over the X2-U, Xn-U and F1-U user plane interfaces, within NG-RAN and, for EN-DC, within E-UTRAN. T</w:t>
      </w:r>
      <w:r w:rsidRPr="00A80105">
        <w:t xml:space="preserve">he </w:t>
      </w:r>
      <w:r>
        <w:t>NR RAN Container has a variable length and its content is specified in 3GPP TS </w:t>
      </w:r>
      <w:r w:rsidRPr="00190728">
        <w:t>3</w:t>
      </w:r>
      <w:r>
        <w:t>8</w:t>
      </w:r>
      <w:r w:rsidRPr="00190728">
        <w:t>.</w:t>
      </w:r>
      <w:r>
        <w:t>425 [30]. A G-PDU message with this extension header may be sent without a T-PDU.</w:t>
      </w:r>
    </w:p>
    <w:p w:rsidR="00835BD6" w:rsidRPr="00197FCC" w:rsidRDefault="00835BD6" w:rsidP="00835BD6">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835BD6" w:rsidRPr="003F1FCA" w:rsidTr="006B059D">
        <w:trPr>
          <w:gridBefore w:val="1"/>
          <w:wBefore w:w="844" w:type="dxa"/>
          <w:jc w:val="center"/>
        </w:trPr>
        <w:tc>
          <w:tcPr>
            <w:tcW w:w="1104" w:type="dxa"/>
            <w:gridSpan w:val="3"/>
          </w:tcPr>
          <w:p w:rsidR="00835BD6" w:rsidRPr="00197FCC" w:rsidRDefault="00835BD6" w:rsidP="006B059D">
            <w:pPr>
              <w:pStyle w:val="TAH"/>
            </w:pPr>
          </w:p>
        </w:tc>
        <w:tc>
          <w:tcPr>
            <w:tcW w:w="366" w:type="dxa"/>
          </w:tcPr>
          <w:p w:rsidR="00835BD6" w:rsidRPr="00197FCC" w:rsidRDefault="00835BD6" w:rsidP="006B059D">
            <w:pPr>
              <w:pStyle w:val="TAH"/>
            </w:pPr>
          </w:p>
        </w:tc>
        <w:tc>
          <w:tcPr>
            <w:tcW w:w="4587" w:type="dxa"/>
            <w:gridSpan w:val="9"/>
          </w:tcPr>
          <w:p w:rsidR="00835BD6" w:rsidRPr="00197FCC" w:rsidRDefault="00835BD6" w:rsidP="006B059D">
            <w:pPr>
              <w:pStyle w:val="TAH"/>
            </w:pPr>
            <w:r w:rsidRPr="00197FCC">
              <w:t>Bits</w:t>
            </w:r>
          </w:p>
        </w:tc>
      </w:tr>
      <w:tr w:rsidR="00835BD6" w:rsidRPr="003F1FCA" w:rsidTr="006B059D">
        <w:trPr>
          <w:gridBefore w:val="1"/>
          <w:wBefore w:w="844" w:type="dxa"/>
          <w:cantSplit/>
          <w:jc w:val="center"/>
        </w:trPr>
        <w:tc>
          <w:tcPr>
            <w:tcW w:w="1104" w:type="dxa"/>
            <w:gridSpan w:val="3"/>
          </w:tcPr>
          <w:p w:rsidR="00835BD6" w:rsidRPr="00197FCC" w:rsidRDefault="00835BD6" w:rsidP="006B059D">
            <w:pPr>
              <w:pStyle w:val="TAH"/>
            </w:pPr>
            <w:r w:rsidRPr="00197FCC">
              <w:t>Octets</w:t>
            </w:r>
          </w:p>
        </w:tc>
        <w:tc>
          <w:tcPr>
            <w:tcW w:w="366" w:type="dxa"/>
          </w:tcPr>
          <w:p w:rsidR="00835BD6" w:rsidRPr="00197FCC" w:rsidRDefault="00835BD6" w:rsidP="006B059D">
            <w:pPr>
              <w:pStyle w:val="TAH"/>
            </w:pPr>
          </w:p>
        </w:tc>
        <w:tc>
          <w:tcPr>
            <w:tcW w:w="618" w:type="dxa"/>
          </w:tcPr>
          <w:p w:rsidR="00835BD6" w:rsidRPr="00197FCC" w:rsidRDefault="00835BD6" w:rsidP="006B059D">
            <w:pPr>
              <w:pStyle w:val="TAH"/>
            </w:pPr>
            <w:r w:rsidRPr="00197FCC">
              <w:t>8</w:t>
            </w:r>
          </w:p>
        </w:tc>
        <w:tc>
          <w:tcPr>
            <w:tcW w:w="567" w:type="dxa"/>
          </w:tcPr>
          <w:p w:rsidR="00835BD6" w:rsidRPr="00197FCC" w:rsidRDefault="00835BD6" w:rsidP="006B059D">
            <w:pPr>
              <w:pStyle w:val="TAH"/>
            </w:pPr>
            <w:r w:rsidRPr="00197FCC">
              <w:t>7</w:t>
            </w:r>
          </w:p>
        </w:tc>
        <w:tc>
          <w:tcPr>
            <w:tcW w:w="567" w:type="dxa"/>
          </w:tcPr>
          <w:p w:rsidR="00835BD6" w:rsidRPr="00197FCC" w:rsidRDefault="00835BD6" w:rsidP="006B059D">
            <w:pPr>
              <w:pStyle w:val="TAH"/>
            </w:pPr>
            <w:r w:rsidRPr="00197FCC">
              <w:t>6</w:t>
            </w:r>
          </w:p>
        </w:tc>
        <w:tc>
          <w:tcPr>
            <w:tcW w:w="567" w:type="dxa"/>
          </w:tcPr>
          <w:p w:rsidR="00835BD6" w:rsidRPr="00197FCC" w:rsidRDefault="00835BD6" w:rsidP="006B059D">
            <w:pPr>
              <w:pStyle w:val="TAH"/>
            </w:pPr>
            <w:r w:rsidRPr="00197FCC">
              <w:t>5</w:t>
            </w:r>
          </w:p>
        </w:tc>
        <w:tc>
          <w:tcPr>
            <w:tcW w:w="567" w:type="dxa"/>
          </w:tcPr>
          <w:p w:rsidR="00835BD6" w:rsidRPr="00197FCC" w:rsidRDefault="00835BD6" w:rsidP="006B059D">
            <w:pPr>
              <w:pStyle w:val="TAH"/>
            </w:pPr>
            <w:r w:rsidRPr="00197FCC">
              <w:t>4</w:t>
            </w:r>
          </w:p>
        </w:tc>
        <w:tc>
          <w:tcPr>
            <w:tcW w:w="567" w:type="dxa"/>
          </w:tcPr>
          <w:p w:rsidR="00835BD6" w:rsidRPr="00197FCC" w:rsidRDefault="00835BD6" w:rsidP="006B059D">
            <w:pPr>
              <w:pStyle w:val="TAH"/>
            </w:pPr>
            <w:r w:rsidRPr="00197FCC">
              <w:t>3</w:t>
            </w:r>
          </w:p>
        </w:tc>
        <w:tc>
          <w:tcPr>
            <w:tcW w:w="567" w:type="dxa"/>
            <w:gridSpan w:val="2"/>
          </w:tcPr>
          <w:p w:rsidR="00835BD6" w:rsidRPr="00197FCC" w:rsidRDefault="00835BD6" w:rsidP="006B059D">
            <w:pPr>
              <w:pStyle w:val="TAH"/>
            </w:pPr>
            <w:r w:rsidRPr="00197FCC">
              <w:t>2</w:t>
            </w:r>
          </w:p>
        </w:tc>
        <w:tc>
          <w:tcPr>
            <w:tcW w:w="567" w:type="dxa"/>
          </w:tcPr>
          <w:p w:rsidR="00835BD6" w:rsidRPr="00197FCC" w:rsidRDefault="00835BD6" w:rsidP="006B059D">
            <w:pPr>
              <w:pStyle w:val="TAH"/>
            </w:pPr>
            <w:r w:rsidRPr="00197FCC">
              <w:t>1</w:t>
            </w:r>
          </w:p>
        </w:tc>
      </w:tr>
      <w:tr w:rsidR="00835BD6" w:rsidRPr="003A51DE" w:rsidTr="006B059D">
        <w:trPr>
          <w:gridAfter w:val="2"/>
          <w:wAfter w:w="844" w:type="dxa"/>
          <w:jc w:val="center"/>
        </w:trPr>
        <w:tc>
          <w:tcPr>
            <w:tcW w:w="1104" w:type="dxa"/>
            <w:gridSpan w:val="2"/>
          </w:tcPr>
          <w:p w:rsidR="00835BD6" w:rsidRPr="00197FCC" w:rsidRDefault="00835BD6" w:rsidP="006B059D">
            <w:pPr>
              <w:pStyle w:val="TAC"/>
            </w:pPr>
            <w:r w:rsidRPr="00197FCC">
              <w:t>1</w:t>
            </w:r>
          </w:p>
        </w:tc>
        <w:tc>
          <w:tcPr>
            <w:tcW w:w="366" w:type="dxa"/>
            <w:tcBorders>
              <w:right w:val="single" w:sz="4" w:space="0" w:color="auto"/>
            </w:tcBorders>
          </w:tcPr>
          <w:p w:rsidR="00835BD6" w:rsidRPr="00197FCC" w:rsidRDefault="00835BD6" w:rsidP="006B059D">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835BD6" w:rsidRPr="00197FCC" w:rsidRDefault="00835BD6" w:rsidP="006B059D">
            <w:pPr>
              <w:pStyle w:val="TAC"/>
            </w:pPr>
            <w:r>
              <w:t>0xn</w:t>
            </w:r>
          </w:p>
        </w:tc>
      </w:tr>
      <w:tr w:rsidR="00835BD6" w:rsidRPr="003F1FCA" w:rsidTr="006B059D">
        <w:trPr>
          <w:gridBefore w:val="1"/>
          <w:wBefore w:w="844" w:type="dxa"/>
          <w:jc w:val="center"/>
        </w:trPr>
        <w:tc>
          <w:tcPr>
            <w:tcW w:w="1104" w:type="dxa"/>
            <w:gridSpan w:val="3"/>
          </w:tcPr>
          <w:p w:rsidR="00835BD6" w:rsidRPr="00197FCC" w:rsidRDefault="00835BD6" w:rsidP="006B059D">
            <w:pPr>
              <w:pStyle w:val="TAC"/>
            </w:pPr>
            <w:r w:rsidRPr="00197FCC">
              <w:t>2-</w:t>
            </w:r>
            <w:r>
              <w:t>(4n -1)</w:t>
            </w:r>
          </w:p>
        </w:tc>
        <w:tc>
          <w:tcPr>
            <w:tcW w:w="366" w:type="dxa"/>
            <w:tcBorders>
              <w:right w:val="single" w:sz="4" w:space="0" w:color="auto"/>
            </w:tcBorders>
          </w:tcPr>
          <w:p w:rsidR="00835BD6" w:rsidRPr="00197FCC" w:rsidRDefault="00835BD6" w:rsidP="006B059D">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835BD6" w:rsidRPr="00197FCC" w:rsidRDefault="00835BD6" w:rsidP="006B059D">
            <w:pPr>
              <w:pStyle w:val="TAC"/>
            </w:pPr>
            <w:r>
              <w:t>NR RAN Container</w:t>
            </w:r>
          </w:p>
        </w:tc>
      </w:tr>
      <w:tr w:rsidR="00835BD6" w:rsidRPr="003F1FCA" w:rsidTr="006B059D">
        <w:trPr>
          <w:gridBefore w:val="1"/>
          <w:wBefore w:w="844" w:type="dxa"/>
          <w:jc w:val="center"/>
        </w:trPr>
        <w:tc>
          <w:tcPr>
            <w:tcW w:w="1104" w:type="dxa"/>
            <w:gridSpan w:val="3"/>
          </w:tcPr>
          <w:p w:rsidR="00835BD6" w:rsidRPr="00197FCC" w:rsidRDefault="00835BD6" w:rsidP="006B059D">
            <w:pPr>
              <w:pStyle w:val="TAC"/>
            </w:pPr>
            <w:r>
              <w:t>4n</w:t>
            </w:r>
          </w:p>
        </w:tc>
        <w:tc>
          <w:tcPr>
            <w:tcW w:w="366" w:type="dxa"/>
            <w:tcBorders>
              <w:right w:val="single" w:sz="4" w:space="0" w:color="auto"/>
            </w:tcBorders>
          </w:tcPr>
          <w:p w:rsidR="00835BD6" w:rsidRPr="00197FCC" w:rsidRDefault="00835BD6" w:rsidP="006B059D">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835BD6" w:rsidRPr="00197FCC" w:rsidRDefault="00835BD6" w:rsidP="006B059D">
            <w:pPr>
              <w:pStyle w:val="TAC"/>
            </w:pPr>
            <w:r w:rsidRPr="00197FCC">
              <w:t>Next Extension Header Type (</w:t>
            </w:r>
            <w:r>
              <w:t>NOTE</w:t>
            </w:r>
            <w:r w:rsidRPr="00197FCC">
              <w:t>)</w:t>
            </w:r>
          </w:p>
        </w:tc>
      </w:tr>
    </w:tbl>
    <w:p w:rsidR="00835BD6" w:rsidRPr="00197FCC" w:rsidRDefault="00835BD6" w:rsidP="00835BD6">
      <w:pPr>
        <w:keepNext/>
        <w:keepLines/>
        <w:overflowPunct w:val="0"/>
        <w:autoSpaceDE w:val="0"/>
        <w:autoSpaceDN w:val="0"/>
        <w:adjustRightInd w:val="0"/>
        <w:spacing w:after="0"/>
        <w:ind w:left="1135" w:hanging="851"/>
        <w:textAlignment w:val="baseline"/>
        <w:rPr>
          <w:rFonts w:ascii="Arial" w:hAnsi="Arial"/>
          <w:sz w:val="18"/>
        </w:rPr>
      </w:pPr>
    </w:p>
    <w:p w:rsidR="00835BD6" w:rsidRDefault="00835BD6" w:rsidP="00835BD6">
      <w:pPr>
        <w:pStyle w:val="NF"/>
      </w:pPr>
      <w:r w:rsidRPr="00197FCC">
        <w:t>NOTE:</w:t>
      </w:r>
      <w:r w:rsidRPr="00197FCC">
        <w:tab/>
        <w:t xml:space="preserve">The value of this field is </w:t>
      </w:r>
      <w:r>
        <w:t>'</w:t>
      </w:r>
      <w:r w:rsidRPr="00197FCC">
        <w:t>0</w:t>
      </w:r>
      <w:r>
        <w:t>'</w:t>
      </w:r>
      <w:r w:rsidRPr="00197FCC">
        <w:t xml:space="preserve"> if no other Extension header follows.</w:t>
      </w:r>
    </w:p>
    <w:p w:rsidR="00835BD6" w:rsidRPr="00197FCC" w:rsidRDefault="00835BD6" w:rsidP="00835BD6">
      <w:pPr>
        <w:keepNext/>
        <w:keepLines/>
        <w:spacing w:after="0"/>
        <w:ind w:left="1135" w:hanging="851"/>
        <w:rPr>
          <w:rFonts w:ascii="Arial" w:hAnsi="Arial"/>
          <w:sz w:val="18"/>
        </w:rPr>
      </w:pPr>
    </w:p>
    <w:p w:rsidR="00835BD6" w:rsidRPr="00197FCC" w:rsidRDefault="00835BD6" w:rsidP="00835BD6">
      <w:pPr>
        <w:pStyle w:val="TF"/>
        <w:keepNext/>
      </w:pPr>
      <w:r w:rsidRPr="00197FCC">
        <w:t>Figure 5.2.2</w:t>
      </w:r>
      <w:r>
        <w:t>.6</w:t>
      </w:r>
      <w:r w:rsidRPr="00197FCC">
        <w:t xml:space="preserve">-1: </w:t>
      </w:r>
      <w:r>
        <w:t>NR RAN Container</w:t>
      </w:r>
      <w:r w:rsidRPr="00197FCC">
        <w:t xml:space="preserve"> Extension Header</w:t>
      </w:r>
    </w:p>
    <w:p w:rsidR="003F428E" w:rsidRPr="00CC177D" w:rsidRDefault="003F428E" w:rsidP="003F428E">
      <w:pPr>
        <w:pStyle w:val="Heading4"/>
      </w:pPr>
      <w:bookmarkStart w:id="154" w:name="_Toc20213225"/>
      <w:bookmarkStart w:id="155" w:name="_Toc27752134"/>
      <w:bookmarkStart w:id="156" w:name="_Toc27752769"/>
      <w:r w:rsidRPr="00CC177D">
        <w:t>5.2.2</w:t>
      </w:r>
      <w:r>
        <w:t>.7</w:t>
      </w:r>
      <w:r w:rsidRPr="00CC177D">
        <w:tab/>
      </w:r>
      <w:r>
        <w:t>PDU Session Container</w:t>
      </w:r>
      <w:bookmarkEnd w:id="154"/>
      <w:bookmarkEnd w:id="155"/>
      <w:bookmarkEnd w:id="156"/>
    </w:p>
    <w:p w:rsidR="003F428E" w:rsidRDefault="007D1EFE" w:rsidP="003F428E">
      <w:r w:rsidRPr="00A80105">
        <w:t xml:space="preserve">This extension header </w:t>
      </w:r>
      <w:r>
        <w:t xml:space="preserve">shall be transmitted </w:t>
      </w:r>
      <w:r w:rsidRPr="00EA0971">
        <w:t xml:space="preserve">in a G-PDU </w:t>
      </w:r>
      <w:r>
        <w:t>over the N3 and N9 user plane interfaces, between NG-RAN and UPF, or between two UPFs. It shall also be transmitted in End Marker packets over data forwarding tunnels in 5GS, for data forwarding between 5GS and EPS. T</w:t>
      </w:r>
      <w:r w:rsidRPr="00A80105">
        <w:t xml:space="preserve">he </w:t>
      </w:r>
      <w:r>
        <w:t>PDU Session Container has a variable length and its content is specified in 3GPP TS </w:t>
      </w:r>
      <w:r w:rsidRPr="00190728">
        <w:t>3</w:t>
      </w:r>
      <w:r>
        <w:t>8</w:t>
      </w:r>
      <w:r w:rsidRPr="00190728">
        <w:t>.</w:t>
      </w:r>
      <w:r>
        <w:t>415 [31].</w:t>
      </w:r>
    </w:p>
    <w:p w:rsidR="003F428E" w:rsidRPr="00197FCC" w:rsidRDefault="003F428E" w:rsidP="003F428E">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3F428E" w:rsidRPr="003F1FCA" w:rsidTr="006B059D">
        <w:trPr>
          <w:gridBefore w:val="1"/>
          <w:wBefore w:w="844" w:type="dxa"/>
          <w:jc w:val="center"/>
        </w:trPr>
        <w:tc>
          <w:tcPr>
            <w:tcW w:w="1104" w:type="dxa"/>
            <w:gridSpan w:val="3"/>
          </w:tcPr>
          <w:p w:rsidR="003F428E" w:rsidRPr="00197FCC" w:rsidRDefault="003F428E" w:rsidP="006B059D">
            <w:pPr>
              <w:pStyle w:val="TAH"/>
            </w:pPr>
          </w:p>
        </w:tc>
        <w:tc>
          <w:tcPr>
            <w:tcW w:w="366" w:type="dxa"/>
          </w:tcPr>
          <w:p w:rsidR="003F428E" w:rsidRPr="00197FCC" w:rsidRDefault="003F428E" w:rsidP="006B059D">
            <w:pPr>
              <w:pStyle w:val="TAH"/>
            </w:pPr>
          </w:p>
        </w:tc>
        <w:tc>
          <w:tcPr>
            <w:tcW w:w="4587" w:type="dxa"/>
            <w:gridSpan w:val="9"/>
          </w:tcPr>
          <w:p w:rsidR="003F428E" w:rsidRPr="00197FCC" w:rsidRDefault="003F428E" w:rsidP="006B059D">
            <w:pPr>
              <w:pStyle w:val="TAH"/>
            </w:pPr>
            <w:r w:rsidRPr="00197FCC">
              <w:t>Bits</w:t>
            </w:r>
          </w:p>
        </w:tc>
      </w:tr>
      <w:tr w:rsidR="003F428E" w:rsidRPr="003F1FCA" w:rsidTr="006B059D">
        <w:trPr>
          <w:gridBefore w:val="1"/>
          <w:wBefore w:w="844" w:type="dxa"/>
          <w:cantSplit/>
          <w:jc w:val="center"/>
        </w:trPr>
        <w:tc>
          <w:tcPr>
            <w:tcW w:w="1104" w:type="dxa"/>
            <w:gridSpan w:val="3"/>
          </w:tcPr>
          <w:p w:rsidR="003F428E" w:rsidRPr="00197FCC" w:rsidRDefault="003F428E" w:rsidP="006B059D">
            <w:pPr>
              <w:pStyle w:val="TAH"/>
            </w:pPr>
            <w:r w:rsidRPr="00197FCC">
              <w:t>Octets</w:t>
            </w:r>
          </w:p>
        </w:tc>
        <w:tc>
          <w:tcPr>
            <w:tcW w:w="366" w:type="dxa"/>
          </w:tcPr>
          <w:p w:rsidR="003F428E" w:rsidRPr="00197FCC" w:rsidRDefault="003F428E" w:rsidP="006B059D">
            <w:pPr>
              <w:pStyle w:val="TAH"/>
            </w:pPr>
          </w:p>
        </w:tc>
        <w:tc>
          <w:tcPr>
            <w:tcW w:w="618" w:type="dxa"/>
          </w:tcPr>
          <w:p w:rsidR="003F428E" w:rsidRPr="00197FCC" w:rsidRDefault="003F428E" w:rsidP="006B059D">
            <w:pPr>
              <w:pStyle w:val="TAH"/>
            </w:pPr>
            <w:r w:rsidRPr="00197FCC">
              <w:t>8</w:t>
            </w:r>
          </w:p>
        </w:tc>
        <w:tc>
          <w:tcPr>
            <w:tcW w:w="567" w:type="dxa"/>
          </w:tcPr>
          <w:p w:rsidR="003F428E" w:rsidRPr="00197FCC" w:rsidRDefault="003F428E" w:rsidP="006B059D">
            <w:pPr>
              <w:pStyle w:val="TAH"/>
            </w:pPr>
            <w:r w:rsidRPr="00197FCC">
              <w:t>7</w:t>
            </w:r>
          </w:p>
        </w:tc>
        <w:tc>
          <w:tcPr>
            <w:tcW w:w="567" w:type="dxa"/>
          </w:tcPr>
          <w:p w:rsidR="003F428E" w:rsidRPr="00197FCC" w:rsidRDefault="003F428E" w:rsidP="006B059D">
            <w:pPr>
              <w:pStyle w:val="TAH"/>
            </w:pPr>
            <w:r w:rsidRPr="00197FCC">
              <w:t>6</w:t>
            </w:r>
          </w:p>
        </w:tc>
        <w:tc>
          <w:tcPr>
            <w:tcW w:w="567" w:type="dxa"/>
          </w:tcPr>
          <w:p w:rsidR="003F428E" w:rsidRPr="00197FCC" w:rsidRDefault="003F428E" w:rsidP="006B059D">
            <w:pPr>
              <w:pStyle w:val="TAH"/>
            </w:pPr>
            <w:r w:rsidRPr="00197FCC">
              <w:t>5</w:t>
            </w:r>
          </w:p>
        </w:tc>
        <w:tc>
          <w:tcPr>
            <w:tcW w:w="567" w:type="dxa"/>
          </w:tcPr>
          <w:p w:rsidR="003F428E" w:rsidRPr="00197FCC" w:rsidRDefault="003F428E" w:rsidP="006B059D">
            <w:pPr>
              <w:pStyle w:val="TAH"/>
            </w:pPr>
            <w:r w:rsidRPr="00197FCC">
              <w:t>4</w:t>
            </w:r>
          </w:p>
        </w:tc>
        <w:tc>
          <w:tcPr>
            <w:tcW w:w="567" w:type="dxa"/>
          </w:tcPr>
          <w:p w:rsidR="003F428E" w:rsidRPr="00197FCC" w:rsidRDefault="003F428E" w:rsidP="006B059D">
            <w:pPr>
              <w:pStyle w:val="TAH"/>
            </w:pPr>
            <w:r w:rsidRPr="00197FCC">
              <w:t>3</w:t>
            </w:r>
          </w:p>
        </w:tc>
        <w:tc>
          <w:tcPr>
            <w:tcW w:w="567" w:type="dxa"/>
            <w:gridSpan w:val="2"/>
          </w:tcPr>
          <w:p w:rsidR="003F428E" w:rsidRPr="00197FCC" w:rsidRDefault="003F428E" w:rsidP="006B059D">
            <w:pPr>
              <w:pStyle w:val="TAH"/>
            </w:pPr>
            <w:r w:rsidRPr="00197FCC">
              <w:t>2</w:t>
            </w:r>
          </w:p>
        </w:tc>
        <w:tc>
          <w:tcPr>
            <w:tcW w:w="567" w:type="dxa"/>
          </w:tcPr>
          <w:p w:rsidR="003F428E" w:rsidRPr="00197FCC" w:rsidRDefault="003F428E" w:rsidP="006B059D">
            <w:pPr>
              <w:pStyle w:val="TAH"/>
            </w:pPr>
            <w:r w:rsidRPr="00197FCC">
              <w:t>1</w:t>
            </w:r>
          </w:p>
        </w:tc>
      </w:tr>
      <w:tr w:rsidR="003F428E" w:rsidRPr="003A51DE" w:rsidTr="006B059D">
        <w:trPr>
          <w:gridAfter w:val="2"/>
          <w:wAfter w:w="844" w:type="dxa"/>
          <w:jc w:val="center"/>
        </w:trPr>
        <w:tc>
          <w:tcPr>
            <w:tcW w:w="1104" w:type="dxa"/>
            <w:gridSpan w:val="2"/>
          </w:tcPr>
          <w:p w:rsidR="003F428E" w:rsidRPr="00197FCC" w:rsidRDefault="003F428E" w:rsidP="006B059D">
            <w:pPr>
              <w:pStyle w:val="TAC"/>
            </w:pPr>
            <w:r w:rsidRPr="00197FCC">
              <w:t>1</w:t>
            </w:r>
          </w:p>
        </w:tc>
        <w:tc>
          <w:tcPr>
            <w:tcW w:w="366" w:type="dxa"/>
            <w:tcBorders>
              <w:right w:val="single" w:sz="4" w:space="0" w:color="auto"/>
            </w:tcBorders>
          </w:tcPr>
          <w:p w:rsidR="003F428E" w:rsidRPr="00197FCC" w:rsidRDefault="003F428E" w:rsidP="006B059D">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3F428E" w:rsidRPr="00197FCC" w:rsidRDefault="003F428E" w:rsidP="006B059D">
            <w:pPr>
              <w:pStyle w:val="TAC"/>
            </w:pPr>
            <w:r>
              <w:t>0xn</w:t>
            </w:r>
          </w:p>
        </w:tc>
      </w:tr>
      <w:tr w:rsidR="003F428E" w:rsidRPr="003F1FCA" w:rsidTr="006B059D">
        <w:trPr>
          <w:gridBefore w:val="1"/>
          <w:wBefore w:w="844" w:type="dxa"/>
          <w:jc w:val="center"/>
        </w:trPr>
        <w:tc>
          <w:tcPr>
            <w:tcW w:w="1104" w:type="dxa"/>
            <w:gridSpan w:val="3"/>
          </w:tcPr>
          <w:p w:rsidR="003F428E" w:rsidRPr="00197FCC" w:rsidRDefault="003F428E" w:rsidP="006B059D">
            <w:pPr>
              <w:pStyle w:val="TAC"/>
            </w:pPr>
            <w:r w:rsidRPr="00197FCC">
              <w:t>2-</w:t>
            </w:r>
            <w:r>
              <w:t>(4n -1)</w:t>
            </w:r>
          </w:p>
        </w:tc>
        <w:tc>
          <w:tcPr>
            <w:tcW w:w="366" w:type="dxa"/>
            <w:tcBorders>
              <w:right w:val="single" w:sz="4" w:space="0" w:color="auto"/>
            </w:tcBorders>
          </w:tcPr>
          <w:p w:rsidR="003F428E" w:rsidRPr="00197FCC" w:rsidRDefault="003F428E" w:rsidP="006B059D">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3F428E" w:rsidRPr="00197FCC" w:rsidRDefault="003F428E" w:rsidP="006B059D">
            <w:pPr>
              <w:pStyle w:val="TAC"/>
            </w:pPr>
            <w:r>
              <w:t>PDU Session Container</w:t>
            </w:r>
          </w:p>
        </w:tc>
      </w:tr>
      <w:tr w:rsidR="003F428E" w:rsidRPr="003F1FCA" w:rsidTr="006B059D">
        <w:trPr>
          <w:gridBefore w:val="1"/>
          <w:wBefore w:w="844" w:type="dxa"/>
          <w:jc w:val="center"/>
        </w:trPr>
        <w:tc>
          <w:tcPr>
            <w:tcW w:w="1104" w:type="dxa"/>
            <w:gridSpan w:val="3"/>
          </w:tcPr>
          <w:p w:rsidR="003F428E" w:rsidRPr="00197FCC" w:rsidRDefault="003F428E" w:rsidP="006B059D">
            <w:pPr>
              <w:pStyle w:val="TAC"/>
            </w:pPr>
            <w:r>
              <w:t>4n</w:t>
            </w:r>
          </w:p>
        </w:tc>
        <w:tc>
          <w:tcPr>
            <w:tcW w:w="366" w:type="dxa"/>
            <w:tcBorders>
              <w:right w:val="single" w:sz="4" w:space="0" w:color="auto"/>
            </w:tcBorders>
          </w:tcPr>
          <w:p w:rsidR="003F428E" w:rsidRPr="00197FCC" w:rsidRDefault="003F428E" w:rsidP="006B059D">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3F428E" w:rsidRPr="00197FCC" w:rsidRDefault="003F428E" w:rsidP="006B059D">
            <w:pPr>
              <w:pStyle w:val="TAC"/>
            </w:pPr>
            <w:r w:rsidRPr="00197FCC">
              <w:t>Next Extension Header Type (</w:t>
            </w:r>
            <w:r>
              <w:t>NOTE</w:t>
            </w:r>
            <w:r w:rsidRPr="00197FCC">
              <w:t>)</w:t>
            </w:r>
          </w:p>
        </w:tc>
      </w:tr>
    </w:tbl>
    <w:p w:rsidR="003F428E" w:rsidRPr="00197FCC" w:rsidRDefault="003F428E" w:rsidP="003F428E">
      <w:pPr>
        <w:keepNext/>
        <w:keepLines/>
        <w:overflowPunct w:val="0"/>
        <w:autoSpaceDE w:val="0"/>
        <w:autoSpaceDN w:val="0"/>
        <w:adjustRightInd w:val="0"/>
        <w:spacing w:after="0"/>
        <w:ind w:left="1135" w:hanging="851"/>
        <w:textAlignment w:val="baseline"/>
        <w:rPr>
          <w:rFonts w:ascii="Arial" w:hAnsi="Arial"/>
          <w:sz w:val="18"/>
        </w:rPr>
      </w:pPr>
    </w:p>
    <w:p w:rsidR="003F428E" w:rsidRDefault="003F428E" w:rsidP="003F428E">
      <w:pPr>
        <w:pStyle w:val="NF"/>
      </w:pPr>
      <w:r w:rsidRPr="00197FCC">
        <w:t>NOTE:</w:t>
      </w:r>
      <w:r w:rsidRPr="00197FCC">
        <w:tab/>
        <w:t xml:space="preserve">The value of this field is </w:t>
      </w:r>
      <w:r>
        <w:t>'</w:t>
      </w:r>
      <w:r w:rsidRPr="00197FCC">
        <w:t>0</w:t>
      </w:r>
      <w:r>
        <w:t>'</w:t>
      </w:r>
      <w:r w:rsidRPr="00197FCC">
        <w:t xml:space="preserve"> if no other Extension header follows.</w:t>
      </w:r>
    </w:p>
    <w:p w:rsidR="003F428E" w:rsidRPr="00197FCC" w:rsidRDefault="003F428E" w:rsidP="003F428E">
      <w:pPr>
        <w:keepNext/>
        <w:keepLines/>
        <w:spacing w:after="0"/>
        <w:ind w:left="1135" w:hanging="851"/>
        <w:rPr>
          <w:rFonts w:ascii="Arial" w:hAnsi="Arial"/>
          <w:sz w:val="18"/>
        </w:rPr>
      </w:pPr>
    </w:p>
    <w:p w:rsidR="003F428E" w:rsidRPr="00197FCC" w:rsidRDefault="003F428E" w:rsidP="003F428E">
      <w:pPr>
        <w:pStyle w:val="TF"/>
        <w:keepNext/>
      </w:pPr>
      <w:r w:rsidRPr="00197FCC">
        <w:t>Figure 5.2.2</w:t>
      </w:r>
      <w:r>
        <w:t>.7</w:t>
      </w:r>
      <w:r w:rsidRPr="00197FCC">
        <w:t xml:space="preserve">-1: </w:t>
      </w:r>
      <w:r>
        <w:t>PDU Session Container</w:t>
      </w:r>
      <w:r w:rsidRPr="00197FCC">
        <w:t xml:space="preserve"> Extension Header</w:t>
      </w:r>
    </w:p>
    <w:p w:rsidR="004A283F" w:rsidRPr="004A283F" w:rsidRDefault="004A283F" w:rsidP="004A283F">
      <w:pPr>
        <w:pStyle w:val="Heading1"/>
      </w:pPr>
      <w:bookmarkStart w:id="157" w:name="_Toc20213226"/>
      <w:bookmarkStart w:id="158" w:name="_Toc27752135"/>
      <w:bookmarkStart w:id="159" w:name="_Toc27752770"/>
      <w:r>
        <w:t>6</w:t>
      </w:r>
      <w:r>
        <w:tab/>
      </w:r>
      <w:r w:rsidR="000F2704">
        <w:t xml:space="preserve">GTP-U </w:t>
      </w:r>
      <w:r w:rsidRPr="004A283F">
        <w:t>Message Formats</w:t>
      </w:r>
      <w:bookmarkEnd w:id="157"/>
      <w:bookmarkEnd w:id="158"/>
      <w:bookmarkEnd w:id="159"/>
    </w:p>
    <w:p w:rsidR="004A3549" w:rsidRDefault="004A283F">
      <w:pPr>
        <w:pStyle w:val="Heading2"/>
      </w:pPr>
      <w:bookmarkStart w:id="160" w:name="_Toc20213227"/>
      <w:bookmarkStart w:id="161" w:name="_Toc27752136"/>
      <w:bookmarkStart w:id="162" w:name="_Toc27752771"/>
      <w:r>
        <w:t>6</w:t>
      </w:r>
      <w:r w:rsidR="004A3549">
        <w:t>.1</w:t>
      </w:r>
      <w:r w:rsidR="004A3549">
        <w:tab/>
      </w:r>
      <w:r w:rsidR="000F2704">
        <w:t>General</w:t>
      </w:r>
      <w:bookmarkEnd w:id="160"/>
      <w:bookmarkEnd w:id="161"/>
      <w:bookmarkEnd w:id="162"/>
    </w:p>
    <w:p w:rsidR="003C6D96" w:rsidRDefault="003C6D96" w:rsidP="003C6D96">
      <w:r w:rsidRPr="003F1FCA">
        <w:t>GTP</w:t>
      </w:r>
      <w:r>
        <w:t>-U</w:t>
      </w:r>
      <w:r w:rsidRPr="003F1FCA">
        <w:t xml:space="preserve"> defines a set of messages between </w:t>
      </w:r>
      <w:r>
        <w:t xml:space="preserve">the two ends of </w:t>
      </w:r>
      <w:bookmarkStart w:id="163" w:name="OLE_LINK2"/>
      <w:r>
        <w:t xml:space="preserve">the user plane of </w:t>
      </w:r>
      <w:bookmarkEnd w:id="163"/>
      <w:r>
        <w:t xml:space="preserve">the interfaces Iu, Gn, Gp, S1-U, S11-U, </w:t>
      </w:r>
      <w:r>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Pr>
            <w:rFonts w:hint="eastAsia"/>
            <w:lang w:eastAsia="zh-CN"/>
          </w:rPr>
          <w:t>2a</w:t>
        </w:r>
      </w:smartTag>
      <w:r>
        <w:rPr>
          <w:rFonts w:hint="eastAsia"/>
          <w:lang w:eastAsia="zh-CN"/>
        </w:rPr>
        <w:t xml:space="preserve">, </w:t>
      </w:r>
      <w:r>
        <w:t xml:space="preserve">S2b, S4, S5, S8, </w:t>
      </w:r>
      <w:r w:rsidRPr="00D156FE">
        <w:t>S12</w:t>
      </w:r>
      <w:r>
        <w:t>, X2, M1</w:t>
      </w:r>
      <w:r>
        <w:rPr>
          <w:rFonts w:hint="eastAsia"/>
          <w:lang w:eastAsia="zh-CN"/>
        </w:rPr>
        <w:t xml:space="preserve">, </w:t>
      </w:r>
      <w:r>
        <w:t>Sn</w:t>
      </w:r>
      <w:r>
        <w:rPr>
          <w:rFonts w:hint="eastAsia"/>
          <w:lang w:eastAsia="zh-CN"/>
        </w:rPr>
        <w:t>, Xn, N3</w:t>
      </w:r>
      <w:r>
        <w:rPr>
          <w:lang w:eastAsia="zh-CN"/>
        </w:rPr>
        <w:t>,</w:t>
      </w:r>
      <w:r>
        <w:rPr>
          <w:rFonts w:hint="eastAsia"/>
          <w:lang w:eastAsia="zh-CN"/>
        </w:rPr>
        <w:t xml:space="preserve"> N9</w:t>
      </w:r>
      <w:r>
        <w:rPr>
          <w:lang w:eastAsia="zh-CN"/>
        </w:rPr>
        <w:t xml:space="preserve"> and N19</w:t>
      </w:r>
      <w:r>
        <w:t>.</w:t>
      </w:r>
    </w:p>
    <w:p w:rsidR="00746713" w:rsidRPr="006351A8" w:rsidRDefault="00746713" w:rsidP="00746713">
      <w:r w:rsidRPr="006351A8">
        <w:t>GTP-U message</w:t>
      </w:r>
      <w:r>
        <w:t>s are</w:t>
      </w:r>
      <w:r w:rsidRPr="006351A8">
        <w:t xml:space="preserve"> sent across </w:t>
      </w:r>
      <w:r>
        <w:t xml:space="preserve">a </w:t>
      </w:r>
      <w:r w:rsidRPr="006351A8">
        <w:t xml:space="preserve">GTP user plane tunnel. </w:t>
      </w:r>
      <w:r>
        <w:t xml:space="preserve">A </w:t>
      </w:r>
      <w:r w:rsidRPr="006351A8">
        <w:t>GTP-U message may be either a signalling message across the user plane tunnel, or a G-PDU message.</w:t>
      </w:r>
    </w:p>
    <w:p w:rsidR="00746713" w:rsidRPr="006351A8" w:rsidRDefault="00746713" w:rsidP="00746713">
      <w:pPr>
        <w:pStyle w:val="B1"/>
      </w:pPr>
      <w:r>
        <w:t>-</w:t>
      </w:r>
      <w:r>
        <w:tab/>
      </w:r>
      <w:r w:rsidRPr="006351A8">
        <w:t>GTP-U signalling messages are used for user plane path management, or for user plane tunnel management.</w:t>
      </w:r>
    </w:p>
    <w:p w:rsidR="00746713" w:rsidRDefault="00746713" w:rsidP="00746713">
      <w:pPr>
        <w:pStyle w:val="B1"/>
      </w:pPr>
      <w:r>
        <w:t>-</w:t>
      </w:r>
      <w:r>
        <w:tab/>
      </w:r>
      <w:r w:rsidRPr="006351A8">
        <w:t>G-PDU is a vanilla user plane message, which carries the original packet (T-PDU). In G-PDU message, GTP-U header is followed by a T-PDU.</w:t>
      </w:r>
    </w:p>
    <w:p w:rsidR="00746713" w:rsidRPr="00746713" w:rsidRDefault="007D1EFE" w:rsidP="00746713">
      <w:r w:rsidRPr="00A57007">
        <w:t>A T-PDU is an original packet, for example an IP datagram</w:t>
      </w:r>
      <w:r>
        <w:t>, Ethernet frame</w:t>
      </w:r>
      <w:r w:rsidRPr="00D83969">
        <w:rPr>
          <w:lang w:val="en-US"/>
        </w:rPr>
        <w:t xml:space="preserve"> </w:t>
      </w:r>
      <w:r>
        <w:rPr>
          <w:lang w:val="en-US"/>
        </w:rPr>
        <w:t>or unstructured PDU Data</w:t>
      </w:r>
      <w:r w:rsidRPr="00A57007">
        <w:t>, from an UE, or from a network node in an external packet data network.</w:t>
      </w:r>
    </w:p>
    <w:p w:rsidR="00E86B11" w:rsidRPr="003F1FCA" w:rsidRDefault="00E86B11" w:rsidP="00E86B11">
      <w:r w:rsidRPr="003F1FCA">
        <w:t xml:space="preserve">The </w:t>
      </w:r>
      <w:r w:rsidR="002B7CFA">
        <w:t>complete range of message types defined for GTPv1 is defined in 3GPP TS 29.060 [6]. The table below includes those applicable to GTP user plane.</w:t>
      </w:r>
      <w:r w:rsidR="001962FD">
        <w:t xml:space="preserve"> </w:t>
      </w:r>
      <w:r w:rsidR="001962FD" w:rsidRPr="003F1FCA">
        <w:t xml:space="preserve">The three columns to the right define which </w:t>
      </w:r>
      <w:r w:rsidR="001962FD">
        <w:t>of the three protocols sharing the common header of GTPv1</w:t>
      </w:r>
      <w:r w:rsidR="001962FD" w:rsidRPr="003F1FCA">
        <w:t xml:space="preserve"> (GTP-C, GTP-U or GTP') </w:t>
      </w:r>
      <w:r w:rsidR="001962FD">
        <w:t xml:space="preserve">might implement </w:t>
      </w:r>
      <w:r w:rsidR="001962FD" w:rsidRPr="003F1FCA">
        <w:t>the specific message type</w:t>
      </w:r>
      <w:r w:rsidR="001962FD">
        <w:t>.</w:t>
      </w:r>
    </w:p>
    <w:p w:rsidR="00E86B11" w:rsidRPr="003F1FCA" w:rsidRDefault="00E86B11" w:rsidP="0056219F">
      <w:pPr>
        <w:pStyle w:val="TH"/>
      </w:pPr>
      <w:r w:rsidRPr="003F1FCA">
        <w:t>Tab</w:t>
      </w:r>
      <w:r w:rsidR="002B7CFA">
        <w:t>le 6.1-1</w:t>
      </w:r>
      <w:r w:rsidRPr="003F1FCA">
        <w:t>: Messages in GTP</w:t>
      </w:r>
      <w:r w:rsidR="002B7CFA">
        <w: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2"/>
        <w:gridCol w:w="3870"/>
        <w:gridCol w:w="1206"/>
        <w:gridCol w:w="1008"/>
        <w:gridCol w:w="1008"/>
        <w:gridCol w:w="1008"/>
      </w:tblGrid>
      <w:tr w:rsidR="00E86B11" w:rsidRPr="003F1FCA" w:rsidTr="00115DC1">
        <w:trPr>
          <w:tblHeader/>
          <w:jc w:val="center"/>
        </w:trPr>
        <w:tc>
          <w:tcPr>
            <w:tcW w:w="1582" w:type="dxa"/>
          </w:tcPr>
          <w:p w:rsidR="00E86B11" w:rsidRPr="003F1FCA" w:rsidRDefault="00E86B11" w:rsidP="0056219F">
            <w:pPr>
              <w:pStyle w:val="TAH"/>
            </w:pPr>
            <w:r w:rsidRPr="003F1FCA">
              <w:t>Message Type value (Decimal)</w:t>
            </w:r>
          </w:p>
        </w:tc>
        <w:tc>
          <w:tcPr>
            <w:tcW w:w="3870" w:type="dxa"/>
          </w:tcPr>
          <w:p w:rsidR="00E86B11" w:rsidRPr="003F1FCA" w:rsidRDefault="00E86B11" w:rsidP="0056219F">
            <w:pPr>
              <w:pStyle w:val="TAH"/>
            </w:pPr>
            <w:r w:rsidRPr="003F1FCA">
              <w:t>Message</w:t>
            </w:r>
          </w:p>
        </w:tc>
        <w:tc>
          <w:tcPr>
            <w:tcW w:w="1206" w:type="dxa"/>
          </w:tcPr>
          <w:p w:rsidR="00E86B11" w:rsidRPr="003F1FCA" w:rsidRDefault="00E86B11" w:rsidP="0056219F">
            <w:pPr>
              <w:pStyle w:val="TAH"/>
            </w:pPr>
            <w:r w:rsidRPr="003F1FCA">
              <w:t>Reference</w:t>
            </w:r>
          </w:p>
        </w:tc>
        <w:tc>
          <w:tcPr>
            <w:tcW w:w="1008" w:type="dxa"/>
          </w:tcPr>
          <w:p w:rsidR="00E86B11" w:rsidRPr="003F1FCA" w:rsidRDefault="00E86B11" w:rsidP="0056219F">
            <w:pPr>
              <w:pStyle w:val="TAH"/>
            </w:pPr>
            <w:r w:rsidRPr="003F1FCA">
              <w:t>GTP-C</w:t>
            </w:r>
          </w:p>
        </w:tc>
        <w:tc>
          <w:tcPr>
            <w:tcW w:w="1008" w:type="dxa"/>
          </w:tcPr>
          <w:p w:rsidR="00E86B11" w:rsidRPr="003F1FCA" w:rsidRDefault="00E86B11" w:rsidP="0056219F">
            <w:pPr>
              <w:pStyle w:val="TAH"/>
            </w:pPr>
            <w:r w:rsidRPr="003F1FCA">
              <w:t>GTP-U</w:t>
            </w:r>
          </w:p>
        </w:tc>
        <w:tc>
          <w:tcPr>
            <w:tcW w:w="1008" w:type="dxa"/>
          </w:tcPr>
          <w:p w:rsidR="00E86B11" w:rsidRPr="003F1FCA" w:rsidRDefault="00E86B11" w:rsidP="0056219F">
            <w:pPr>
              <w:pStyle w:val="TAH"/>
            </w:pPr>
            <w:r w:rsidRPr="003F1FCA">
              <w:t>GTP'</w:t>
            </w:r>
          </w:p>
        </w:tc>
      </w:tr>
      <w:tr w:rsidR="00E86B11" w:rsidRPr="003F1FCA" w:rsidTr="00115DC1">
        <w:trPr>
          <w:jc w:val="center"/>
        </w:trPr>
        <w:tc>
          <w:tcPr>
            <w:tcW w:w="1582" w:type="dxa"/>
          </w:tcPr>
          <w:p w:rsidR="00E86B11" w:rsidRPr="003F1FCA" w:rsidRDefault="00E86B11" w:rsidP="0056219F">
            <w:pPr>
              <w:pStyle w:val="TAC"/>
            </w:pPr>
            <w:r w:rsidRPr="003F1FCA">
              <w:t>1</w:t>
            </w:r>
          </w:p>
        </w:tc>
        <w:tc>
          <w:tcPr>
            <w:tcW w:w="3870" w:type="dxa"/>
          </w:tcPr>
          <w:p w:rsidR="00E86B11" w:rsidRPr="003F1FCA" w:rsidRDefault="00E86B11" w:rsidP="0056219F">
            <w:pPr>
              <w:pStyle w:val="TAL"/>
            </w:pPr>
            <w:r w:rsidRPr="003F1FCA">
              <w:t>Echo Request</w:t>
            </w:r>
          </w:p>
        </w:tc>
        <w:tc>
          <w:tcPr>
            <w:tcW w:w="1206" w:type="dxa"/>
          </w:tcPr>
          <w:p w:rsidR="00E86B11" w:rsidRPr="003F1FCA" w:rsidRDefault="00E86B11" w:rsidP="0056219F">
            <w:pPr>
              <w:pStyle w:val="TAL"/>
            </w:pPr>
          </w:p>
        </w:tc>
        <w:tc>
          <w:tcPr>
            <w:tcW w:w="1008" w:type="dxa"/>
          </w:tcPr>
          <w:p w:rsidR="00E86B11" w:rsidRPr="003F1FCA" w:rsidRDefault="00E86B11" w:rsidP="0056219F">
            <w:pPr>
              <w:pStyle w:val="TAC"/>
            </w:pPr>
            <w:r w:rsidRPr="003F1FCA">
              <w:t>X</w:t>
            </w:r>
          </w:p>
        </w:tc>
        <w:tc>
          <w:tcPr>
            <w:tcW w:w="1008" w:type="dxa"/>
          </w:tcPr>
          <w:p w:rsidR="00E86B11" w:rsidRPr="003F1FCA" w:rsidRDefault="00E86B11" w:rsidP="0056219F">
            <w:pPr>
              <w:pStyle w:val="TAC"/>
            </w:pPr>
            <w:r w:rsidRPr="003F1FCA">
              <w:t>X</w:t>
            </w:r>
          </w:p>
        </w:tc>
        <w:tc>
          <w:tcPr>
            <w:tcW w:w="1008" w:type="dxa"/>
          </w:tcPr>
          <w:p w:rsidR="00E86B11" w:rsidRPr="003F1FCA" w:rsidRDefault="00E86B11" w:rsidP="0056219F">
            <w:pPr>
              <w:pStyle w:val="TAC"/>
            </w:pPr>
            <w:r w:rsidRPr="003F1FCA">
              <w:t>x</w:t>
            </w:r>
          </w:p>
        </w:tc>
      </w:tr>
      <w:tr w:rsidR="00E86B11" w:rsidRPr="003F1FCA" w:rsidTr="00115DC1">
        <w:trPr>
          <w:jc w:val="center"/>
        </w:trPr>
        <w:tc>
          <w:tcPr>
            <w:tcW w:w="1582" w:type="dxa"/>
          </w:tcPr>
          <w:p w:rsidR="00E86B11" w:rsidRPr="003F1FCA" w:rsidRDefault="00E86B11" w:rsidP="0056219F">
            <w:pPr>
              <w:pStyle w:val="TAC"/>
            </w:pPr>
            <w:r w:rsidRPr="003F1FCA">
              <w:t>2</w:t>
            </w:r>
          </w:p>
        </w:tc>
        <w:tc>
          <w:tcPr>
            <w:tcW w:w="3870" w:type="dxa"/>
          </w:tcPr>
          <w:p w:rsidR="00E86B11" w:rsidRPr="003F1FCA" w:rsidRDefault="00E86B11" w:rsidP="0056219F">
            <w:pPr>
              <w:pStyle w:val="TAL"/>
            </w:pPr>
            <w:r w:rsidRPr="003F1FCA">
              <w:t>Echo Response</w:t>
            </w:r>
          </w:p>
        </w:tc>
        <w:tc>
          <w:tcPr>
            <w:tcW w:w="1206" w:type="dxa"/>
          </w:tcPr>
          <w:p w:rsidR="00E86B11" w:rsidRPr="003F1FCA" w:rsidRDefault="00E86B11" w:rsidP="0056219F">
            <w:pPr>
              <w:pStyle w:val="TAL"/>
            </w:pPr>
          </w:p>
        </w:tc>
        <w:tc>
          <w:tcPr>
            <w:tcW w:w="1008" w:type="dxa"/>
          </w:tcPr>
          <w:p w:rsidR="00E86B11" w:rsidRPr="003F1FCA" w:rsidRDefault="00E86B11" w:rsidP="0056219F">
            <w:pPr>
              <w:pStyle w:val="TAC"/>
            </w:pPr>
            <w:r w:rsidRPr="003F1FCA">
              <w:t>X</w:t>
            </w:r>
          </w:p>
        </w:tc>
        <w:tc>
          <w:tcPr>
            <w:tcW w:w="1008" w:type="dxa"/>
          </w:tcPr>
          <w:p w:rsidR="00E86B11" w:rsidRPr="003F1FCA" w:rsidRDefault="00E86B11" w:rsidP="0056219F">
            <w:pPr>
              <w:pStyle w:val="TAC"/>
            </w:pPr>
            <w:r w:rsidRPr="003F1FCA">
              <w:t>X</w:t>
            </w:r>
          </w:p>
        </w:tc>
        <w:tc>
          <w:tcPr>
            <w:tcW w:w="1008" w:type="dxa"/>
          </w:tcPr>
          <w:p w:rsidR="00E86B11" w:rsidRPr="003F1FCA" w:rsidRDefault="00E86B11" w:rsidP="0056219F">
            <w:pPr>
              <w:pStyle w:val="TAC"/>
            </w:pPr>
            <w:r w:rsidRPr="003F1FCA">
              <w:t>x</w:t>
            </w:r>
          </w:p>
        </w:tc>
      </w:tr>
      <w:tr w:rsidR="000226C1" w:rsidRPr="003F1FCA" w:rsidTr="00115DC1">
        <w:trPr>
          <w:jc w:val="center"/>
        </w:trPr>
        <w:tc>
          <w:tcPr>
            <w:tcW w:w="1582" w:type="dxa"/>
          </w:tcPr>
          <w:p w:rsidR="000226C1" w:rsidRPr="003F1FCA" w:rsidRDefault="000226C1" w:rsidP="0056219F">
            <w:pPr>
              <w:pStyle w:val="TAC"/>
            </w:pPr>
            <w:r>
              <w:t>3-25</w:t>
            </w:r>
          </w:p>
        </w:tc>
        <w:tc>
          <w:tcPr>
            <w:tcW w:w="3870" w:type="dxa"/>
          </w:tcPr>
          <w:p w:rsidR="000226C1" w:rsidRPr="003F1FCA" w:rsidRDefault="000226C1" w:rsidP="0056219F">
            <w:pPr>
              <w:pStyle w:val="TAL"/>
            </w:pPr>
            <w:r>
              <w:t>Reserved in 3GPP TS 32.295 [8] and 3GPP TS 29.060 [6]</w:t>
            </w:r>
          </w:p>
        </w:tc>
        <w:tc>
          <w:tcPr>
            <w:tcW w:w="1206" w:type="dxa"/>
          </w:tcPr>
          <w:p w:rsidR="000226C1" w:rsidRPr="003F1FCA" w:rsidRDefault="000226C1" w:rsidP="0056219F">
            <w:pPr>
              <w:pStyle w:val="TAL"/>
            </w:pPr>
          </w:p>
        </w:tc>
        <w:tc>
          <w:tcPr>
            <w:tcW w:w="1008" w:type="dxa"/>
          </w:tcPr>
          <w:p w:rsidR="000226C1" w:rsidRPr="003F1FCA" w:rsidRDefault="000226C1" w:rsidP="0056219F">
            <w:pPr>
              <w:pStyle w:val="TAC"/>
            </w:pPr>
          </w:p>
        </w:tc>
        <w:tc>
          <w:tcPr>
            <w:tcW w:w="1008" w:type="dxa"/>
          </w:tcPr>
          <w:p w:rsidR="000226C1" w:rsidRPr="003F1FCA" w:rsidRDefault="000226C1" w:rsidP="0056219F">
            <w:pPr>
              <w:pStyle w:val="TAC"/>
            </w:pPr>
          </w:p>
        </w:tc>
        <w:tc>
          <w:tcPr>
            <w:tcW w:w="1008" w:type="dxa"/>
          </w:tcPr>
          <w:p w:rsidR="000226C1" w:rsidRPr="003F1FCA" w:rsidRDefault="000226C1" w:rsidP="0056219F">
            <w:pPr>
              <w:pStyle w:val="TAC"/>
            </w:pPr>
          </w:p>
        </w:tc>
      </w:tr>
      <w:tr w:rsidR="00E86B11" w:rsidRPr="003F1FCA" w:rsidTr="00115DC1">
        <w:trPr>
          <w:jc w:val="center"/>
        </w:trPr>
        <w:tc>
          <w:tcPr>
            <w:tcW w:w="1582" w:type="dxa"/>
          </w:tcPr>
          <w:p w:rsidR="00E86B11" w:rsidRPr="003F1FCA" w:rsidRDefault="00E86B11" w:rsidP="0056219F">
            <w:pPr>
              <w:pStyle w:val="TAC"/>
            </w:pPr>
            <w:r w:rsidRPr="003F1FCA">
              <w:t>26</w:t>
            </w:r>
          </w:p>
        </w:tc>
        <w:tc>
          <w:tcPr>
            <w:tcW w:w="3870" w:type="dxa"/>
          </w:tcPr>
          <w:p w:rsidR="00E86B11" w:rsidRPr="003F1FCA" w:rsidRDefault="00E86B11" w:rsidP="0056219F">
            <w:pPr>
              <w:pStyle w:val="TAL"/>
            </w:pPr>
            <w:r w:rsidRPr="003F1FCA">
              <w:t>Error Indication</w:t>
            </w:r>
          </w:p>
        </w:tc>
        <w:tc>
          <w:tcPr>
            <w:tcW w:w="1206" w:type="dxa"/>
          </w:tcPr>
          <w:p w:rsidR="00E86B11" w:rsidRPr="003F1FCA" w:rsidRDefault="00E86B11" w:rsidP="0056219F">
            <w:pPr>
              <w:pStyle w:val="TAL"/>
            </w:pPr>
          </w:p>
        </w:tc>
        <w:tc>
          <w:tcPr>
            <w:tcW w:w="1008" w:type="dxa"/>
          </w:tcPr>
          <w:p w:rsidR="00E86B11" w:rsidRPr="003F1FCA" w:rsidRDefault="00E86B11" w:rsidP="0056219F">
            <w:pPr>
              <w:pStyle w:val="TAC"/>
            </w:pPr>
          </w:p>
        </w:tc>
        <w:tc>
          <w:tcPr>
            <w:tcW w:w="1008" w:type="dxa"/>
          </w:tcPr>
          <w:p w:rsidR="00E86B11" w:rsidRPr="003F1FCA" w:rsidRDefault="00E86B11" w:rsidP="0056219F">
            <w:pPr>
              <w:pStyle w:val="TAC"/>
            </w:pPr>
            <w:r w:rsidRPr="003F1FCA">
              <w:t>X</w:t>
            </w:r>
          </w:p>
        </w:tc>
        <w:tc>
          <w:tcPr>
            <w:tcW w:w="1008" w:type="dxa"/>
          </w:tcPr>
          <w:p w:rsidR="00E86B11" w:rsidRPr="003F1FCA" w:rsidRDefault="00E86B11" w:rsidP="0056219F">
            <w:pPr>
              <w:pStyle w:val="TAC"/>
            </w:pPr>
          </w:p>
        </w:tc>
      </w:tr>
      <w:tr w:rsidR="000226C1" w:rsidRPr="003F1FCA" w:rsidTr="00115DC1">
        <w:trPr>
          <w:jc w:val="center"/>
        </w:trPr>
        <w:tc>
          <w:tcPr>
            <w:tcW w:w="1582" w:type="dxa"/>
          </w:tcPr>
          <w:p w:rsidR="000226C1" w:rsidRPr="003F1FCA" w:rsidRDefault="000226C1" w:rsidP="0056219F">
            <w:pPr>
              <w:pStyle w:val="TAC"/>
            </w:pPr>
            <w:r>
              <w:t>27-30</w:t>
            </w:r>
          </w:p>
        </w:tc>
        <w:tc>
          <w:tcPr>
            <w:tcW w:w="3870" w:type="dxa"/>
          </w:tcPr>
          <w:p w:rsidR="000226C1" w:rsidRPr="003F1FCA" w:rsidRDefault="000226C1" w:rsidP="0056219F">
            <w:pPr>
              <w:pStyle w:val="TAL"/>
            </w:pPr>
            <w:r>
              <w:t>Reserved in 3GPP TS 29.060 [6]</w:t>
            </w:r>
          </w:p>
        </w:tc>
        <w:tc>
          <w:tcPr>
            <w:tcW w:w="1206" w:type="dxa"/>
          </w:tcPr>
          <w:p w:rsidR="000226C1" w:rsidRPr="003F1FCA" w:rsidRDefault="000226C1" w:rsidP="0056219F">
            <w:pPr>
              <w:pStyle w:val="TAL"/>
            </w:pPr>
          </w:p>
        </w:tc>
        <w:tc>
          <w:tcPr>
            <w:tcW w:w="1008" w:type="dxa"/>
          </w:tcPr>
          <w:p w:rsidR="000226C1" w:rsidRPr="003F1FCA" w:rsidRDefault="000226C1" w:rsidP="0056219F">
            <w:pPr>
              <w:pStyle w:val="TAC"/>
            </w:pPr>
          </w:p>
        </w:tc>
        <w:tc>
          <w:tcPr>
            <w:tcW w:w="1008" w:type="dxa"/>
          </w:tcPr>
          <w:p w:rsidR="000226C1" w:rsidRPr="003F1FCA" w:rsidRDefault="000226C1" w:rsidP="0056219F">
            <w:pPr>
              <w:pStyle w:val="TAC"/>
            </w:pPr>
          </w:p>
        </w:tc>
        <w:tc>
          <w:tcPr>
            <w:tcW w:w="1008" w:type="dxa"/>
          </w:tcPr>
          <w:p w:rsidR="000226C1" w:rsidRPr="003F1FCA" w:rsidRDefault="000226C1" w:rsidP="0056219F">
            <w:pPr>
              <w:pStyle w:val="TAC"/>
            </w:pPr>
          </w:p>
        </w:tc>
      </w:tr>
      <w:tr w:rsidR="00E86B11" w:rsidRPr="003F1FCA" w:rsidTr="00115DC1">
        <w:trPr>
          <w:jc w:val="center"/>
        </w:trPr>
        <w:tc>
          <w:tcPr>
            <w:tcW w:w="1582" w:type="dxa"/>
          </w:tcPr>
          <w:p w:rsidR="00E86B11" w:rsidRPr="003F1FCA" w:rsidRDefault="00E86B11" w:rsidP="0056219F">
            <w:pPr>
              <w:pStyle w:val="TAC"/>
            </w:pPr>
            <w:r w:rsidRPr="003F1FCA">
              <w:t>31</w:t>
            </w:r>
          </w:p>
        </w:tc>
        <w:tc>
          <w:tcPr>
            <w:tcW w:w="3870" w:type="dxa"/>
          </w:tcPr>
          <w:p w:rsidR="00E86B11" w:rsidRPr="003F1FCA" w:rsidRDefault="00E86B11" w:rsidP="0056219F">
            <w:pPr>
              <w:pStyle w:val="TAL"/>
            </w:pPr>
            <w:r w:rsidRPr="003F1FCA">
              <w:t>Supported Extension Headers Notification</w:t>
            </w:r>
          </w:p>
        </w:tc>
        <w:tc>
          <w:tcPr>
            <w:tcW w:w="1206" w:type="dxa"/>
          </w:tcPr>
          <w:p w:rsidR="00E86B11" w:rsidRPr="003F1FCA" w:rsidRDefault="00E86B11" w:rsidP="0056219F">
            <w:pPr>
              <w:pStyle w:val="TAL"/>
            </w:pPr>
          </w:p>
        </w:tc>
        <w:tc>
          <w:tcPr>
            <w:tcW w:w="1008" w:type="dxa"/>
          </w:tcPr>
          <w:p w:rsidR="00E86B11" w:rsidRPr="003F1FCA" w:rsidRDefault="00E86B11" w:rsidP="0056219F">
            <w:pPr>
              <w:pStyle w:val="TAC"/>
            </w:pPr>
            <w:r w:rsidRPr="003F1FCA">
              <w:t>X</w:t>
            </w:r>
          </w:p>
        </w:tc>
        <w:tc>
          <w:tcPr>
            <w:tcW w:w="1008" w:type="dxa"/>
          </w:tcPr>
          <w:p w:rsidR="00E86B11" w:rsidRPr="003F1FCA" w:rsidRDefault="00E86B11" w:rsidP="0056219F">
            <w:pPr>
              <w:pStyle w:val="TAC"/>
            </w:pPr>
            <w:r w:rsidRPr="003F1FCA">
              <w:t>X</w:t>
            </w:r>
          </w:p>
        </w:tc>
        <w:tc>
          <w:tcPr>
            <w:tcW w:w="1008" w:type="dxa"/>
          </w:tcPr>
          <w:p w:rsidR="00E86B11" w:rsidRPr="003F1FCA" w:rsidRDefault="00E86B11" w:rsidP="0056219F">
            <w:pPr>
              <w:pStyle w:val="TAC"/>
            </w:pPr>
          </w:p>
        </w:tc>
      </w:tr>
      <w:tr w:rsidR="000226C1" w:rsidRPr="003F1FCA" w:rsidTr="00115DC1">
        <w:trPr>
          <w:jc w:val="center"/>
        </w:trPr>
        <w:tc>
          <w:tcPr>
            <w:tcW w:w="1582" w:type="dxa"/>
          </w:tcPr>
          <w:p w:rsidR="000226C1" w:rsidRPr="003F1FCA" w:rsidRDefault="000226C1" w:rsidP="0056219F">
            <w:pPr>
              <w:pStyle w:val="TAC"/>
            </w:pPr>
            <w:r>
              <w:t>32-253</w:t>
            </w:r>
          </w:p>
        </w:tc>
        <w:tc>
          <w:tcPr>
            <w:tcW w:w="3870" w:type="dxa"/>
          </w:tcPr>
          <w:p w:rsidR="000226C1" w:rsidRPr="003F1FCA" w:rsidRDefault="000226C1" w:rsidP="0056219F">
            <w:pPr>
              <w:pStyle w:val="TAL"/>
            </w:pPr>
            <w:r>
              <w:t>Reserved in 3GPP TS 29.060 [6]</w:t>
            </w:r>
          </w:p>
        </w:tc>
        <w:tc>
          <w:tcPr>
            <w:tcW w:w="1206" w:type="dxa"/>
          </w:tcPr>
          <w:p w:rsidR="000226C1" w:rsidRPr="003F1FCA" w:rsidRDefault="000226C1" w:rsidP="0056219F">
            <w:pPr>
              <w:pStyle w:val="TAL"/>
            </w:pPr>
          </w:p>
        </w:tc>
        <w:tc>
          <w:tcPr>
            <w:tcW w:w="1008" w:type="dxa"/>
          </w:tcPr>
          <w:p w:rsidR="000226C1" w:rsidRPr="003F1FCA" w:rsidRDefault="000226C1" w:rsidP="0056219F">
            <w:pPr>
              <w:pStyle w:val="TAC"/>
            </w:pPr>
          </w:p>
        </w:tc>
        <w:tc>
          <w:tcPr>
            <w:tcW w:w="1008" w:type="dxa"/>
          </w:tcPr>
          <w:p w:rsidR="000226C1" w:rsidRPr="003F1FCA" w:rsidRDefault="000226C1" w:rsidP="0056219F">
            <w:pPr>
              <w:pStyle w:val="TAC"/>
            </w:pPr>
          </w:p>
        </w:tc>
        <w:tc>
          <w:tcPr>
            <w:tcW w:w="1008" w:type="dxa"/>
          </w:tcPr>
          <w:p w:rsidR="000226C1" w:rsidRPr="003F1FCA" w:rsidRDefault="000226C1" w:rsidP="0056219F">
            <w:pPr>
              <w:pStyle w:val="TAC"/>
            </w:pPr>
          </w:p>
        </w:tc>
      </w:tr>
      <w:tr w:rsidR="00B1216B" w:rsidRPr="003F1FCA" w:rsidTr="00115DC1">
        <w:trPr>
          <w:jc w:val="center"/>
        </w:trPr>
        <w:tc>
          <w:tcPr>
            <w:tcW w:w="1582" w:type="dxa"/>
          </w:tcPr>
          <w:p w:rsidR="00B1216B" w:rsidRPr="003F1FCA" w:rsidRDefault="00B1216B" w:rsidP="0056219F">
            <w:pPr>
              <w:pStyle w:val="TAC"/>
            </w:pPr>
            <w:r>
              <w:t>254</w:t>
            </w:r>
          </w:p>
        </w:tc>
        <w:tc>
          <w:tcPr>
            <w:tcW w:w="3870" w:type="dxa"/>
          </w:tcPr>
          <w:p w:rsidR="00B1216B" w:rsidRPr="003F1FCA" w:rsidRDefault="00B1216B" w:rsidP="0056219F">
            <w:pPr>
              <w:pStyle w:val="TAL"/>
            </w:pPr>
            <w:r>
              <w:t>End Marker</w:t>
            </w:r>
          </w:p>
        </w:tc>
        <w:tc>
          <w:tcPr>
            <w:tcW w:w="1206" w:type="dxa"/>
          </w:tcPr>
          <w:p w:rsidR="00B1216B" w:rsidRPr="003F1FCA" w:rsidRDefault="00B1216B" w:rsidP="0056219F">
            <w:pPr>
              <w:pStyle w:val="TAL"/>
            </w:pPr>
          </w:p>
        </w:tc>
        <w:tc>
          <w:tcPr>
            <w:tcW w:w="1008" w:type="dxa"/>
          </w:tcPr>
          <w:p w:rsidR="00B1216B" w:rsidRPr="003F1FCA" w:rsidRDefault="00B1216B" w:rsidP="0056219F">
            <w:pPr>
              <w:pStyle w:val="TAC"/>
            </w:pPr>
          </w:p>
        </w:tc>
        <w:tc>
          <w:tcPr>
            <w:tcW w:w="1008" w:type="dxa"/>
          </w:tcPr>
          <w:p w:rsidR="00B1216B" w:rsidRPr="003F1FCA" w:rsidRDefault="00B1216B" w:rsidP="0056219F">
            <w:pPr>
              <w:pStyle w:val="TAC"/>
            </w:pPr>
            <w:r>
              <w:t>X</w:t>
            </w:r>
          </w:p>
        </w:tc>
        <w:tc>
          <w:tcPr>
            <w:tcW w:w="1008" w:type="dxa"/>
          </w:tcPr>
          <w:p w:rsidR="00B1216B" w:rsidRPr="003F1FCA" w:rsidRDefault="00B1216B" w:rsidP="0056219F">
            <w:pPr>
              <w:pStyle w:val="TAC"/>
            </w:pPr>
          </w:p>
        </w:tc>
      </w:tr>
      <w:tr w:rsidR="00E86B11" w:rsidRPr="003F1FCA" w:rsidTr="00115DC1">
        <w:trPr>
          <w:jc w:val="center"/>
        </w:trPr>
        <w:tc>
          <w:tcPr>
            <w:tcW w:w="1582" w:type="dxa"/>
          </w:tcPr>
          <w:p w:rsidR="00E86B11" w:rsidRPr="003F1FCA" w:rsidRDefault="00E86B11" w:rsidP="0056219F">
            <w:pPr>
              <w:pStyle w:val="TAC"/>
            </w:pPr>
            <w:r w:rsidRPr="003F1FCA">
              <w:t>255</w:t>
            </w:r>
          </w:p>
        </w:tc>
        <w:tc>
          <w:tcPr>
            <w:tcW w:w="3870" w:type="dxa"/>
          </w:tcPr>
          <w:p w:rsidR="00E86B11" w:rsidRPr="003F1FCA" w:rsidRDefault="00E86B11" w:rsidP="0056219F">
            <w:pPr>
              <w:pStyle w:val="TAL"/>
            </w:pPr>
            <w:r w:rsidRPr="003F1FCA">
              <w:t>G-PDU</w:t>
            </w:r>
          </w:p>
        </w:tc>
        <w:tc>
          <w:tcPr>
            <w:tcW w:w="1206" w:type="dxa"/>
          </w:tcPr>
          <w:p w:rsidR="00E86B11" w:rsidRPr="003F1FCA" w:rsidRDefault="00E86B11" w:rsidP="0056219F">
            <w:pPr>
              <w:pStyle w:val="TAL"/>
            </w:pPr>
          </w:p>
        </w:tc>
        <w:tc>
          <w:tcPr>
            <w:tcW w:w="1008" w:type="dxa"/>
          </w:tcPr>
          <w:p w:rsidR="00E86B11" w:rsidRPr="003F1FCA" w:rsidRDefault="00E86B11" w:rsidP="0056219F">
            <w:pPr>
              <w:pStyle w:val="TAC"/>
            </w:pPr>
          </w:p>
        </w:tc>
        <w:tc>
          <w:tcPr>
            <w:tcW w:w="1008" w:type="dxa"/>
          </w:tcPr>
          <w:p w:rsidR="00E86B11" w:rsidRPr="003F1FCA" w:rsidRDefault="00E86B11" w:rsidP="0056219F">
            <w:pPr>
              <w:pStyle w:val="TAC"/>
            </w:pPr>
            <w:r w:rsidRPr="003F1FCA">
              <w:t>X</w:t>
            </w:r>
          </w:p>
        </w:tc>
        <w:tc>
          <w:tcPr>
            <w:tcW w:w="1008" w:type="dxa"/>
          </w:tcPr>
          <w:p w:rsidR="00E86B11" w:rsidRPr="003F1FCA" w:rsidRDefault="00E86B11" w:rsidP="0056219F">
            <w:pPr>
              <w:pStyle w:val="TAC"/>
            </w:pPr>
          </w:p>
        </w:tc>
      </w:tr>
    </w:tbl>
    <w:p w:rsidR="00E86B11" w:rsidRPr="003F1FCA" w:rsidRDefault="00E86B11" w:rsidP="0056219F">
      <w:pPr>
        <w:keepNext/>
        <w:keepLines/>
      </w:pPr>
    </w:p>
    <w:p w:rsidR="00E86B11" w:rsidRPr="003F1FCA" w:rsidRDefault="000F2704" w:rsidP="00E86B11">
      <w:pPr>
        <w:pStyle w:val="Heading3"/>
      </w:pPr>
      <w:bookmarkStart w:id="164" w:name="_Toc20213228"/>
      <w:bookmarkStart w:id="165" w:name="_Toc27752137"/>
      <w:bookmarkStart w:id="166" w:name="_Toc27752772"/>
      <w:r>
        <w:t>6.2</w:t>
      </w:r>
      <w:r w:rsidR="00E86B11" w:rsidRPr="003F1FCA">
        <w:tab/>
        <w:t>Presence requirements of Information Elements</w:t>
      </w:r>
      <w:bookmarkEnd w:id="164"/>
      <w:bookmarkEnd w:id="165"/>
      <w:bookmarkEnd w:id="166"/>
    </w:p>
    <w:p w:rsidR="00002F5D" w:rsidRPr="004A283F" w:rsidRDefault="00002F5D" w:rsidP="00002F5D">
      <w:r>
        <w:t>As specified in 3GPP TS 29.</w:t>
      </w:r>
      <w:r w:rsidR="00263815">
        <w:t>060</w:t>
      </w:r>
      <w:r>
        <w:t xml:space="preserve"> [</w:t>
      </w:r>
      <w:r w:rsidR="00263815">
        <w:t>6</w:t>
      </w:r>
      <w:r>
        <w:t xml:space="preserve">], </w:t>
      </w:r>
      <w:r w:rsidR="00824711">
        <w:t>clause</w:t>
      </w:r>
      <w:r>
        <w:t xml:space="preserve"> </w:t>
      </w:r>
      <w:r w:rsidR="00263815">
        <w:t>7</w:t>
      </w:r>
      <w:r>
        <w:t>.1.1.</w:t>
      </w:r>
    </w:p>
    <w:p w:rsidR="000F2704" w:rsidRDefault="000F2704" w:rsidP="000F2704">
      <w:pPr>
        <w:pStyle w:val="Heading1"/>
      </w:pPr>
      <w:bookmarkStart w:id="167" w:name="_Toc20213229"/>
      <w:bookmarkStart w:id="168" w:name="_Toc27752138"/>
      <w:bookmarkStart w:id="169" w:name="_Toc27752773"/>
      <w:r>
        <w:t>7</w:t>
      </w:r>
      <w:r>
        <w:tab/>
        <w:t>GTP-U Messages</w:t>
      </w:r>
      <w:bookmarkEnd w:id="167"/>
      <w:bookmarkEnd w:id="168"/>
      <w:bookmarkEnd w:id="169"/>
    </w:p>
    <w:p w:rsidR="00746713" w:rsidRDefault="00746713" w:rsidP="00E86B11">
      <w:pPr>
        <w:pStyle w:val="Heading2"/>
      </w:pPr>
      <w:bookmarkStart w:id="170" w:name="_Toc20213230"/>
      <w:bookmarkStart w:id="171" w:name="_Toc27752139"/>
      <w:bookmarkStart w:id="172" w:name="_Toc27752774"/>
      <w:r>
        <w:t>7.1</w:t>
      </w:r>
      <w:r>
        <w:tab/>
        <w:t>General</w:t>
      </w:r>
      <w:bookmarkEnd w:id="170"/>
      <w:bookmarkEnd w:id="171"/>
      <w:bookmarkEnd w:id="172"/>
    </w:p>
    <w:p w:rsidR="0060000E" w:rsidRDefault="0032660F" w:rsidP="0060000E">
      <w:r w:rsidRPr="003F1FCA">
        <w:t>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negotiated for instance during the GTP-C Create PDP Context and the RAB assignment procedures that take place on the control plane</w:t>
      </w:r>
      <w:r>
        <w:t>.</w:t>
      </w:r>
      <w:r w:rsidR="00837ABE">
        <w:t xml:space="preserve"> </w:t>
      </w:r>
    </w:p>
    <w:p w:rsidR="0032660F" w:rsidRDefault="00837ABE" w:rsidP="0032660F">
      <w:r>
        <w:t>For MBMS IP Multicast Distribution, t</w:t>
      </w:r>
      <w:r w:rsidRPr="003F1FCA">
        <w:t xml:space="preserve">he TEID value to be used in the TEID field shall be </w:t>
      </w:r>
      <w:r>
        <w:t xml:space="preserve">allocated at the source Tunnel Endpoint and signalled to the destination Tunnel Endpoint using </w:t>
      </w:r>
      <w:r w:rsidRPr="003F1FCA">
        <w:t xml:space="preserve">for instance the GTP-C </w:t>
      </w:r>
      <w:r>
        <w:t xml:space="preserve">MBMS Session Start </w:t>
      </w:r>
      <w:r w:rsidRPr="003F1FCA">
        <w:t>procedures that take place on the control plane</w:t>
      </w:r>
      <w:r>
        <w:t>. Because of the point-to-multipoint characteristics of MBMS IP Multicast Distribution, the path management messages Echo Request and Echo Response</w:t>
      </w:r>
      <w:r w:rsidR="0060000E">
        <w:t>,</w:t>
      </w:r>
      <w:r>
        <w:t xml:space="preserve"> the tunnel management message Error Indication</w:t>
      </w:r>
      <w:r w:rsidR="0060000E">
        <w:t xml:space="preserve">, the message </w:t>
      </w:r>
      <w:r w:rsidR="0060000E" w:rsidRPr="006D3FAF">
        <w:t>Supported Extension Headers Notification</w:t>
      </w:r>
      <w:r w:rsidR="0060000E">
        <w:t xml:space="preserve"> and the message </w:t>
      </w:r>
      <w:r w:rsidR="0060000E" w:rsidRPr="00AD6A9D">
        <w:t>End Marker</w:t>
      </w:r>
      <w:r>
        <w:t xml:space="preserve"> shall not be used for MBMS IP Multicast Distribution.</w:t>
      </w:r>
    </w:p>
    <w:p w:rsidR="0032660F" w:rsidRDefault="0032660F" w:rsidP="0032660F">
      <w:r>
        <w:t xml:space="preserve">User payload is transmitted in G-PDU packets. </w:t>
      </w:r>
      <w:r w:rsidRPr="003F1FCA">
        <w:t>A G-PDU is a packet including a GTP-U header and a T-PDU.</w:t>
      </w:r>
      <w:r>
        <w:t xml:space="preserve"> A G-PDU may include extension headers. A G-PDU shall not include any information element.</w:t>
      </w:r>
    </w:p>
    <w:p w:rsidR="0032660F" w:rsidRPr="0032660F" w:rsidRDefault="0032660F" w:rsidP="0032660F">
      <w:r>
        <w:t xml:space="preserve">GTP-U signalling messages are classified into path management messages, defined in </w:t>
      </w:r>
      <w:r w:rsidR="00824711">
        <w:t>clause</w:t>
      </w:r>
      <w:r>
        <w:t xml:space="preserve"> 7.2 of the present document, and tunnel management messages, defined in </w:t>
      </w:r>
      <w:r w:rsidR="00824711">
        <w:t>clause</w:t>
      </w:r>
      <w:r>
        <w:t xml:space="preserve"> 7.3 of the present document.</w:t>
      </w:r>
    </w:p>
    <w:p w:rsidR="00E86B11" w:rsidRPr="003F1FCA" w:rsidRDefault="00E86B11" w:rsidP="00E86B11">
      <w:pPr>
        <w:pStyle w:val="Heading2"/>
      </w:pPr>
      <w:bookmarkStart w:id="173" w:name="_Toc20213231"/>
      <w:bookmarkStart w:id="174" w:name="_Toc27752140"/>
      <w:bookmarkStart w:id="175" w:name="_Toc27752775"/>
      <w:r w:rsidRPr="003F1FCA">
        <w:t>7.2</w:t>
      </w:r>
      <w:r w:rsidRPr="003F1FCA">
        <w:tab/>
        <w:t>Path Management Messages</w:t>
      </w:r>
      <w:bookmarkEnd w:id="173"/>
      <w:bookmarkEnd w:id="174"/>
      <w:bookmarkEnd w:id="175"/>
    </w:p>
    <w:p w:rsidR="00E86B11" w:rsidRPr="003F1FCA" w:rsidRDefault="00E86B11" w:rsidP="00E86B11">
      <w:pPr>
        <w:pStyle w:val="Heading3"/>
      </w:pPr>
      <w:bookmarkStart w:id="176" w:name="_Toc20213232"/>
      <w:bookmarkStart w:id="177" w:name="_Toc27752141"/>
      <w:bookmarkStart w:id="178" w:name="_Toc27752776"/>
      <w:r w:rsidRPr="003F1FCA">
        <w:t>7.2.1</w:t>
      </w:r>
      <w:r w:rsidRPr="003F1FCA">
        <w:tab/>
        <w:t>Echo Request</w:t>
      </w:r>
      <w:bookmarkEnd w:id="176"/>
      <w:bookmarkEnd w:id="177"/>
      <w:bookmarkEnd w:id="178"/>
    </w:p>
    <w:p w:rsidR="008222DC" w:rsidRPr="003F1FCA" w:rsidRDefault="008222DC" w:rsidP="008222DC">
      <w:r w:rsidRPr="003F1FCA">
        <w:t>A</w:t>
      </w:r>
      <w:r>
        <w:t xml:space="preserve"> GTP-U peer may send an</w:t>
      </w:r>
      <w:r w:rsidRPr="003F1FCA">
        <w:t xml:space="preserve"> Echo Request on a path to </w:t>
      </w:r>
      <w:r>
        <w:t xml:space="preserve">the </w:t>
      </w:r>
      <w:r w:rsidRPr="003F1FCA">
        <w:t xml:space="preserve">other </w:t>
      </w:r>
      <w:r>
        <w:t>GTP-U peer t</w:t>
      </w:r>
      <w:r w:rsidRPr="003F1FCA">
        <w:t xml:space="preserve">o find out if </w:t>
      </w:r>
      <w:r>
        <w:t xml:space="preserve">it </w:t>
      </w:r>
      <w:r w:rsidRPr="003F1FCA">
        <w:t xml:space="preserve">is alive (see </w:t>
      </w:r>
      <w:r w:rsidR="00824711">
        <w:t>clause</w:t>
      </w:r>
      <w:r w:rsidRPr="003F1FCA">
        <w:t xml:space="preserve"> Path Failure). Echo Request messages may be sent for each path in use. A path is considered to be in use if at least one PDP context</w:t>
      </w:r>
      <w:r>
        <w:t>, EPS Bearer, PDU Session, MBMS UE context, or MBMS bearer context</w:t>
      </w:r>
      <w:r w:rsidRPr="003F1FCA">
        <w:t xml:space="preserve"> uses the path to the other </w:t>
      </w:r>
      <w:r>
        <w:t>GTP-U peer</w:t>
      </w:r>
      <w:r w:rsidRPr="003F1FCA">
        <w:t>. When and how often an Echo Request message may be sent is implementation specific but an Echo Request shall not be sent more often than every 60 s on each path.</w:t>
      </w:r>
      <w:r w:rsidRPr="00F43202">
        <w:rPr>
          <w:rFonts w:hint="eastAsia"/>
          <w:lang w:eastAsia="ja-JP"/>
        </w:rPr>
        <w:t xml:space="preserve"> </w:t>
      </w:r>
      <w:r>
        <w:rPr>
          <w:rFonts w:hint="eastAsia"/>
          <w:lang w:eastAsia="ja-JP"/>
        </w:rPr>
        <w:t xml:space="preserve">This </w:t>
      </w:r>
      <w:r>
        <w:rPr>
          <w:lang w:eastAsia="ja-JP"/>
        </w:rPr>
        <w:t>doesn</w:t>
      </w:r>
      <w:r w:rsidR="003F7E7F">
        <w:rPr>
          <w:lang w:eastAsia="ja-JP"/>
        </w:rPr>
        <w:t>'</w:t>
      </w:r>
      <w:r>
        <w:rPr>
          <w:lang w:eastAsia="ja-JP"/>
        </w:rPr>
        <w:t>t</w:t>
      </w:r>
      <w:r>
        <w:rPr>
          <w:rFonts w:hint="eastAsia"/>
          <w:lang w:eastAsia="ja-JP"/>
        </w:rPr>
        <w:t xml:space="preserve"> prevent resending an Echo Request with the same </w:t>
      </w:r>
      <w:r>
        <w:rPr>
          <w:lang w:eastAsia="ja-JP"/>
        </w:rPr>
        <w:t>sequence</w:t>
      </w:r>
      <w:r>
        <w:rPr>
          <w:rFonts w:hint="eastAsia"/>
          <w:lang w:eastAsia="ja-JP"/>
        </w:rPr>
        <w:t xml:space="preserve"> </w:t>
      </w:r>
      <w:r>
        <w:rPr>
          <w:lang w:eastAsia="ja-JP"/>
        </w:rPr>
        <w:t>number</w:t>
      </w:r>
      <w:r>
        <w:rPr>
          <w:rFonts w:hint="eastAsia"/>
          <w:lang w:eastAsia="ja-JP"/>
        </w:rPr>
        <w:t xml:space="preserve"> according to the T3-RESPONSE</w:t>
      </w:r>
      <w:r w:rsidRPr="003F1FCA">
        <w:t xml:space="preserve"> timer</w:t>
      </w:r>
      <w:r>
        <w:t>.</w:t>
      </w:r>
    </w:p>
    <w:p w:rsidR="008222DC" w:rsidRPr="003F1FCA" w:rsidRDefault="008222DC" w:rsidP="008222DC">
      <w:r>
        <w:t>Even if there is no path</w:t>
      </w:r>
      <w:r w:rsidRPr="003F1FCA">
        <w:t xml:space="preserve"> </w:t>
      </w:r>
      <w:r>
        <w:t>in use,</w:t>
      </w:r>
      <w:r w:rsidRPr="003F1FCA">
        <w:t xml:space="preserve"> </w:t>
      </w:r>
      <w:r>
        <w:t>a</w:t>
      </w:r>
      <w:r w:rsidRPr="003F1FCA">
        <w:t xml:space="preserve"> </w:t>
      </w:r>
      <w:r>
        <w:t>GTP-U peer</w:t>
      </w:r>
      <w:r w:rsidRPr="003F1FCA">
        <w:t xml:space="preserve"> shall be prepared to receive an Echo Request at any time and it shall reply with an Echo Response. </w:t>
      </w:r>
      <w:r w:rsidRPr="008321BA">
        <w:t xml:space="preserve"> </w:t>
      </w:r>
      <w:r w:rsidRPr="003F1FCA">
        <w:t>The optional Private Extension contains vendor or operator specific information.</w:t>
      </w:r>
    </w:p>
    <w:p w:rsidR="00E86B11" w:rsidRDefault="00E86B11" w:rsidP="00E86B11">
      <w:pPr>
        <w:pStyle w:val="TH"/>
      </w:pPr>
      <w:r w:rsidRPr="003F1FCA">
        <w:t xml:space="preserve">Table </w:t>
      </w:r>
      <w:r w:rsidR="005F5A9B">
        <w:t>7.2.1-1</w:t>
      </w:r>
      <w:r w:rsidRPr="003F1FCA">
        <w:t>: Information Elements in an Echo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115DC1" w:rsidRPr="003F1FCA" w:rsidTr="00115DC1">
        <w:trPr>
          <w:jc w:val="center"/>
        </w:trPr>
        <w:tc>
          <w:tcPr>
            <w:tcW w:w="2044" w:type="dxa"/>
          </w:tcPr>
          <w:p w:rsidR="00115DC1" w:rsidRPr="003F1FCA" w:rsidRDefault="00115DC1" w:rsidP="00115DC1">
            <w:pPr>
              <w:pStyle w:val="TAH"/>
            </w:pPr>
            <w:r w:rsidRPr="003F1FCA">
              <w:t>Information element</w:t>
            </w:r>
          </w:p>
        </w:tc>
        <w:tc>
          <w:tcPr>
            <w:tcW w:w="2285" w:type="dxa"/>
          </w:tcPr>
          <w:p w:rsidR="00115DC1" w:rsidRPr="003F1FCA" w:rsidRDefault="00115DC1" w:rsidP="00115DC1">
            <w:pPr>
              <w:pStyle w:val="TAH"/>
            </w:pPr>
            <w:r w:rsidRPr="003F1FCA">
              <w:t>Presence requirement</w:t>
            </w:r>
          </w:p>
        </w:tc>
        <w:tc>
          <w:tcPr>
            <w:tcW w:w="1204" w:type="dxa"/>
          </w:tcPr>
          <w:p w:rsidR="00115DC1" w:rsidRPr="003F1FCA" w:rsidRDefault="00115DC1" w:rsidP="00115DC1">
            <w:pPr>
              <w:pStyle w:val="TAH"/>
            </w:pPr>
            <w:r w:rsidRPr="003F1FCA">
              <w:t>Reference</w:t>
            </w:r>
          </w:p>
        </w:tc>
      </w:tr>
      <w:tr w:rsidR="00115DC1" w:rsidRPr="003F1FCA" w:rsidTr="00115DC1">
        <w:trPr>
          <w:jc w:val="center"/>
        </w:trPr>
        <w:tc>
          <w:tcPr>
            <w:tcW w:w="2044" w:type="dxa"/>
          </w:tcPr>
          <w:p w:rsidR="00115DC1" w:rsidRPr="003F1FCA" w:rsidRDefault="00115DC1" w:rsidP="00115DC1">
            <w:pPr>
              <w:pStyle w:val="TAL"/>
            </w:pPr>
            <w:r w:rsidRPr="003F1FCA">
              <w:t>Private Extension</w:t>
            </w:r>
          </w:p>
        </w:tc>
        <w:tc>
          <w:tcPr>
            <w:tcW w:w="2285" w:type="dxa"/>
          </w:tcPr>
          <w:p w:rsidR="00115DC1" w:rsidRPr="003F1FCA" w:rsidRDefault="00115DC1" w:rsidP="00115DC1">
            <w:pPr>
              <w:pStyle w:val="TAL"/>
              <w:jc w:val="center"/>
            </w:pPr>
            <w:r w:rsidRPr="003F1FCA">
              <w:t>Optional</w:t>
            </w:r>
          </w:p>
        </w:tc>
        <w:tc>
          <w:tcPr>
            <w:tcW w:w="1204" w:type="dxa"/>
          </w:tcPr>
          <w:p w:rsidR="00115DC1" w:rsidRPr="003F1FCA" w:rsidRDefault="00232C7C" w:rsidP="00115DC1">
            <w:pPr>
              <w:pStyle w:val="TAL"/>
              <w:jc w:val="center"/>
            </w:pPr>
            <w:r>
              <w:t>8.6</w:t>
            </w:r>
          </w:p>
        </w:tc>
      </w:tr>
    </w:tbl>
    <w:p w:rsidR="00DA2A30" w:rsidRDefault="00DA2A30" w:rsidP="000A3040"/>
    <w:p w:rsidR="000A3040" w:rsidRDefault="000A3040" w:rsidP="000A3040">
      <w:r w:rsidRPr="00E27A66">
        <w:t>For the GTP-U tunnel setup between two nodes fo</w:t>
      </w:r>
      <w:r>
        <w:t>r forwarding user traffic, e.g.</w:t>
      </w:r>
      <w:r w:rsidRPr="00E27A66">
        <w:t xml:space="preserve"> between eNodeBs for direct forwarding over X2, Echo Request path maintenance message</w:t>
      </w:r>
      <w:r w:rsidRPr="001833C7">
        <w:t xml:space="preserve"> </w:t>
      </w:r>
      <w:r w:rsidRPr="00E27A66">
        <w:t>shall not be sent</w:t>
      </w:r>
      <w:r w:rsidR="00D3013C">
        <w:t xml:space="preserve"> except i</w:t>
      </w:r>
      <w:r w:rsidR="00D3013C" w:rsidRPr="00515C8D">
        <w:t xml:space="preserve">f the forwarded data and the normal data </w:t>
      </w:r>
      <w:r w:rsidR="00D3013C">
        <w:t>are</w:t>
      </w:r>
      <w:r w:rsidR="00D3013C" w:rsidRPr="00515C8D">
        <w:t xml:space="preserve"> sent over the same path</w:t>
      </w:r>
      <w:r w:rsidRPr="00E27A66">
        <w:t>.</w:t>
      </w:r>
    </w:p>
    <w:p w:rsidR="00E86B11" w:rsidRPr="003F1FCA" w:rsidRDefault="00E86B11" w:rsidP="00E86B11">
      <w:pPr>
        <w:pStyle w:val="Heading3"/>
      </w:pPr>
      <w:bookmarkStart w:id="179" w:name="_Toc20213233"/>
      <w:bookmarkStart w:id="180" w:name="_Toc27752142"/>
      <w:bookmarkStart w:id="181" w:name="_Toc27752777"/>
      <w:r w:rsidRPr="003F1FCA">
        <w:t>7.2.2</w:t>
      </w:r>
      <w:r w:rsidRPr="003F1FCA">
        <w:tab/>
        <w:t>Echo Response</w:t>
      </w:r>
      <w:bookmarkEnd w:id="179"/>
      <w:bookmarkEnd w:id="180"/>
      <w:bookmarkEnd w:id="181"/>
    </w:p>
    <w:p w:rsidR="00072D31" w:rsidRDefault="00E86B11" w:rsidP="00E86B11">
      <w:r w:rsidRPr="003F1FCA">
        <w:t>The message shall be sent as a response to a received Echo Request.</w:t>
      </w:r>
    </w:p>
    <w:p w:rsidR="00E86B11" w:rsidRPr="003F1FCA" w:rsidRDefault="009C70EC" w:rsidP="00E86B11">
      <w:r>
        <w:t>T</w:t>
      </w:r>
      <w:r w:rsidR="00E86B11" w:rsidRPr="003F1FCA">
        <w:t xml:space="preserve">he Restart Counter value </w:t>
      </w:r>
      <w:r>
        <w:t xml:space="preserve">in the Recovery information element </w:t>
      </w:r>
      <w:r w:rsidR="00E86B11" w:rsidRPr="003F1FCA">
        <w:t>shall not be used, i.e. it shall be set to zero by the sender and shall be ignored by the receiver.</w:t>
      </w:r>
      <w:r>
        <w:t xml:space="preserve"> The Recovery information element is mandatory due to backwards compatibility reasons.</w:t>
      </w:r>
    </w:p>
    <w:p w:rsidR="00E86B11" w:rsidRPr="003F1FCA" w:rsidRDefault="00E86B11" w:rsidP="00E86B11">
      <w:r w:rsidRPr="003F1FCA">
        <w:t>The optional Private Extension contains vendor or operator specific information.</w:t>
      </w:r>
    </w:p>
    <w:p w:rsidR="00E86B11" w:rsidRPr="003F1FCA" w:rsidRDefault="00E86B11" w:rsidP="00E86B11">
      <w:pPr>
        <w:pStyle w:val="TH"/>
      </w:pPr>
      <w:r w:rsidRPr="003F1FCA">
        <w:t xml:space="preserve">Table </w:t>
      </w:r>
      <w:r w:rsidR="005F5A9B">
        <w:t>7.2.2-1</w:t>
      </w:r>
      <w:r w:rsidRPr="003F1FCA">
        <w:t>: Information Elements in an Echo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E86B11" w:rsidRPr="003F1FCA" w:rsidTr="00115DC1">
        <w:trPr>
          <w:jc w:val="center"/>
        </w:trPr>
        <w:tc>
          <w:tcPr>
            <w:tcW w:w="2044" w:type="dxa"/>
          </w:tcPr>
          <w:p w:rsidR="00E86B11" w:rsidRPr="003F1FCA" w:rsidRDefault="00E86B11" w:rsidP="00115DC1">
            <w:pPr>
              <w:pStyle w:val="TAH"/>
            </w:pPr>
            <w:r w:rsidRPr="003F1FCA">
              <w:t>Information element</w:t>
            </w:r>
          </w:p>
        </w:tc>
        <w:tc>
          <w:tcPr>
            <w:tcW w:w="2285" w:type="dxa"/>
          </w:tcPr>
          <w:p w:rsidR="00E86B11" w:rsidRPr="003F1FCA" w:rsidRDefault="00E86B11" w:rsidP="00115DC1">
            <w:pPr>
              <w:pStyle w:val="TAH"/>
            </w:pPr>
            <w:r w:rsidRPr="003F1FCA">
              <w:t>Presence requirement</w:t>
            </w:r>
          </w:p>
        </w:tc>
        <w:tc>
          <w:tcPr>
            <w:tcW w:w="1204" w:type="dxa"/>
          </w:tcPr>
          <w:p w:rsidR="00E86B11" w:rsidRPr="003F1FCA" w:rsidRDefault="00E86B11" w:rsidP="00115DC1">
            <w:pPr>
              <w:pStyle w:val="TAH"/>
            </w:pPr>
            <w:r w:rsidRPr="003F1FCA">
              <w:t>Reference</w:t>
            </w:r>
          </w:p>
        </w:tc>
      </w:tr>
      <w:tr w:rsidR="00E86B11" w:rsidRPr="003F1FCA" w:rsidTr="00115DC1">
        <w:trPr>
          <w:jc w:val="center"/>
        </w:trPr>
        <w:tc>
          <w:tcPr>
            <w:tcW w:w="2044" w:type="dxa"/>
          </w:tcPr>
          <w:p w:rsidR="00E86B11" w:rsidRPr="003F1FCA" w:rsidRDefault="00E86B11" w:rsidP="00115DC1">
            <w:pPr>
              <w:pStyle w:val="TAL"/>
            </w:pPr>
            <w:r w:rsidRPr="003F1FCA">
              <w:t>Recovery</w:t>
            </w:r>
          </w:p>
        </w:tc>
        <w:tc>
          <w:tcPr>
            <w:tcW w:w="2285" w:type="dxa"/>
          </w:tcPr>
          <w:p w:rsidR="00E86B11" w:rsidRPr="003F1FCA" w:rsidRDefault="00E86B11" w:rsidP="00115DC1">
            <w:pPr>
              <w:pStyle w:val="TAL"/>
              <w:jc w:val="center"/>
            </w:pPr>
            <w:r w:rsidRPr="003F1FCA">
              <w:t>Mandatory</w:t>
            </w:r>
          </w:p>
        </w:tc>
        <w:tc>
          <w:tcPr>
            <w:tcW w:w="1204" w:type="dxa"/>
          </w:tcPr>
          <w:p w:rsidR="00E86B11" w:rsidRPr="00232C7C" w:rsidRDefault="00232C7C" w:rsidP="00115DC1">
            <w:pPr>
              <w:pStyle w:val="TAL"/>
              <w:jc w:val="center"/>
            </w:pPr>
            <w:r w:rsidRPr="00232C7C">
              <w:t>8.2</w:t>
            </w:r>
          </w:p>
        </w:tc>
      </w:tr>
      <w:tr w:rsidR="00E86B11" w:rsidRPr="003F1FCA" w:rsidTr="00115DC1">
        <w:trPr>
          <w:jc w:val="center"/>
        </w:trPr>
        <w:tc>
          <w:tcPr>
            <w:tcW w:w="2044" w:type="dxa"/>
          </w:tcPr>
          <w:p w:rsidR="00E86B11" w:rsidRPr="003F1FCA" w:rsidRDefault="00E86B11" w:rsidP="00115DC1">
            <w:pPr>
              <w:pStyle w:val="TAL"/>
            </w:pPr>
            <w:r w:rsidRPr="003F1FCA">
              <w:t>Private Extension</w:t>
            </w:r>
          </w:p>
        </w:tc>
        <w:tc>
          <w:tcPr>
            <w:tcW w:w="2285" w:type="dxa"/>
          </w:tcPr>
          <w:p w:rsidR="00E86B11" w:rsidRPr="003F1FCA" w:rsidRDefault="00E86B11" w:rsidP="00115DC1">
            <w:pPr>
              <w:pStyle w:val="TAL"/>
              <w:jc w:val="center"/>
            </w:pPr>
            <w:r w:rsidRPr="003F1FCA">
              <w:t>Optional</w:t>
            </w:r>
          </w:p>
        </w:tc>
        <w:tc>
          <w:tcPr>
            <w:tcW w:w="1204" w:type="dxa"/>
          </w:tcPr>
          <w:p w:rsidR="00E86B11" w:rsidRPr="00232C7C" w:rsidRDefault="00232C7C" w:rsidP="00115DC1">
            <w:pPr>
              <w:pStyle w:val="TAL"/>
              <w:jc w:val="center"/>
            </w:pPr>
            <w:r w:rsidRPr="00232C7C">
              <w:t>8.6</w:t>
            </w:r>
          </w:p>
        </w:tc>
      </w:tr>
    </w:tbl>
    <w:p w:rsidR="00E86B11" w:rsidRPr="003F1FCA" w:rsidRDefault="00E86B11" w:rsidP="00E86B11"/>
    <w:p w:rsidR="00E86B11" w:rsidRPr="003F1FCA" w:rsidRDefault="009C70EC" w:rsidP="00E86B11">
      <w:pPr>
        <w:pStyle w:val="Heading3"/>
      </w:pPr>
      <w:bookmarkStart w:id="182" w:name="_Toc20213234"/>
      <w:bookmarkStart w:id="183" w:name="_Toc27752143"/>
      <w:bookmarkStart w:id="184" w:name="_Toc27752778"/>
      <w:r>
        <w:t>7.2.3</w:t>
      </w:r>
      <w:r w:rsidR="00E86B11" w:rsidRPr="003F1FCA">
        <w:tab/>
        <w:t>Supported Extension Headers Notification</w:t>
      </w:r>
      <w:bookmarkEnd w:id="182"/>
      <w:bookmarkEnd w:id="183"/>
      <w:bookmarkEnd w:id="184"/>
    </w:p>
    <w:p w:rsidR="00E86B11" w:rsidRPr="003F1FCA" w:rsidRDefault="00E86B11" w:rsidP="00E86B11">
      <w:r w:rsidRPr="003F1FCA">
        <w:t xml:space="preserve">This message indicates a list of supported Extension Headers that the GTP entity on the identified IP address can support. This message is sent only in case a GTP entity was required to interpret a mandatory Extension Header but the </w:t>
      </w:r>
      <w:r w:rsidR="00115DC1">
        <w:t>GTP entity</w:t>
      </w:r>
      <w:r w:rsidRPr="003F1FCA">
        <w:t xml:space="preserve"> was not yet upgraded to support that extension header. The GTP endpoint sending this message is marked as not enabled to support some extension headers (as derived from the supported exte</w:t>
      </w:r>
      <w:r w:rsidR="00115DC1">
        <w:t>nsion header list). The peer GTP entity</w:t>
      </w:r>
      <w:r w:rsidRPr="003F1FCA">
        <w:t xml:space="preserve"> may retry to use all the extension headers with that node, in an attempt to verify it has been upgraded. Implementers should avoid repeated attempts to use unknown extension headers with an endpoint that has signalled its inability to interpret them.</w:t>
      </w:r>
    </w:p>
    <w:p w:rsidR="00E86B11" w:rsidRPr="003F1FCA" w:rsidRDefault="00E86B11" w:rsidP="00E86B11">
      <w:pPr>
        <w:pStyle w:val="TH"/>
      </w:pPr>
      <w:r w:rsidRPr="003F1FCA">
        <w:t xml:space="preserve">Table </w:t>
      </w:r>
      <w:r w:rsidR="005F5A9B">
        <w:t>7.2.3-1</w:t>
      </w:r>
      <w:r w:rsidRPr="003F1FCA">
        <w:t>: Information Elements in Supported Extension Headers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99"/>
        <w:gridCol w:w="2285"/>
        <w:gridCol w:w="1204"/>
      </w:tblGrid>
      <w:tr w:rsidR="00E86B11" w:rsidRPr="003F1FCA" w:rsidTr="00115DC1">
        <w:trPr>
          <w:jc w:val="center"/>
        </w:trPr>
        <w:tc>
          <w:tcPr>
            <w:tcW w:w="2699" w:type="dxa"/>
          </w:tcPr>
          <w:p w:rsidR="00E86B11" w:rsidRPr="003F1FCA" w:rsidRDefault="00E86B11" w:rsidP="00115DC1">
            <w:pPr>
              <w:pStyle w:val="TAH"/>
            </w:pPr>
            <w:r w:rsidRPr="003F1FCA">
              <w:t>Information element</w:t>
            </w:r>
          </w:p>
        </w:tc>
        <w:tc>
          <w:tcPr>
            <w:tcW w:w="2285" w:type="dxa"/>
          </w:tcPr>
          <w:p w:rsidR="00E86B11" w:rsidRPr="003F1FCA" w:rsidRDefault="00E86B11" w:rsidP="00115DC1">
            <w:pPr>
              <w:pStyle w:val="TAH"/>
            </w:pPr>
            <w:r w:rsidRPr="003F1FCA">
              <w:t>Presence requirement</w:t>
            </w:r>
          </w:p>
        </w:tc>
        <w:tc>
          <w:tcPr>
            <w:tcW w:w="1204" w:type="dxa"/>
          </w:tcPr>
          <w:p w:rsidR="00E86B11" w:rsidRPr="003F1FCA" w:rsidRDefault="00E86B11" w:rsidP="00115DC1">
            <w:pPr>
              <w:pStyle w:val="TAH"/>
            </w:pPr>
            <w:r w:rsidRPr="003F1FCA">
              <w:t>Reference</w:t>
            </w:r>
          </w:p>
        </w:tc>
      </w:tr>
      <w:tr w:rsidR="00E86B11" w:rsidRPr="003F1FCA" w:rsidTr="00115DC1">
        <w:trPr>
          <w:jc w:val="center"/>
        </w:trPr>
        <w:tc>
          <w:tcPr>
            <w:tcW w:w="2699" w:type="dxa"/>
          </w:tcPr>
          <w:p w:rsidR="00E86B11" w:rsidRPr="003F1FCA" w:rsidRDefault="00E86B11" w:rsidP="00115DC1">
            <w:pPr>
              <w:pStyle w:val="TAL"/>
            </w:pPr>
            <w:r w:rsidRPr="003F1FCA">
              <w:t>Extension Header Type List</w:t>
            </w:r>
          </w:p>
        </w:tc>
        <w:tc>
          <w:tcPr>
            <w:tcW w:w="2285" w:type="dxa"/>
          </w:tcPr>
          <w:p w:rsidR="00E86B11" w:rsidRPr="003F1FCA" w:rsidRDefault="00E86B11" w:rsidP="00115DC1">
            <w:pPr>
              <w:pStyle w:val="TAC"/>
            </w:pPr>
            <w:r w:rsidRPr="003F1FCA">
              <w:t>Mandatory</w:t>
            </w:r>
          </w:p>
        </w:tc>
        <w:tc>
          <w:tcPr>
            <w:tcW w:w="1204" w:type="dxa"/>
          </w:tcPr>
          <w:p w:rsidR="00E86B11" w:rsidRPr="003F1FCA" w:rsidRDefault="00232C7C" w:rsidP="00115DC1">
            <w:pPr>
              <w:pStyle w:val="TAC"/>
            </w:pPr>
            <w:r>
              <w:t>8.5</w:t>
            </w:r>
          </w:p>
        </w:tc>
      </w:tr>
    </w:tbl>
    <w:p w:rsidR="004C68D2" w:rsidRDefault="004C68D2" w:rsidP="004C68D2"/>
    <w:p w:rsidR="00115DC1" w:rsidRPr="003F1FCA" w:rsidRDefault="00115DC1" w:rsidP="00115DC1">
      <w:pPr>
        <w:pStyle w:val="Heading2"/>
      </w:pPr>
      <w:bookmarkStart w:id="185" w:name="_Toc20213235"/>
      <w:bookmarkStart w:id="186" w:name="_Toc27752144"/>
      <w:bookmarkStart w:id="187" w:name="_Toc27752779"/>
      <w:r>
        <w:t>7.3</w:t>
      </w:r>
      <w:r w:rsidRPr="003F1FCA">
        <w:tab/>
      </w:r>
      <w:r>
        <w:t xml:space="preserve">Tunnel </w:t>
      </w:r>
      <w:r w:rsidRPr="003F1FCA">
        <w:t>Management Messages</w:t>
      </w:r>
      <w:bookmarkEnd w:id="185"/>
      <w:bookmarkEnd w:id="186"/>
      <w:bookmarkEnd w:id="187"/>
    </w:p>
    <w:p w:rsidR="00115DC1" w:rsidRDefault="00115DC1" w:rsidP="00115DC1">
      <w:pPr>
        <w:pStyle w:val="Heading3"/>
      </w:pPr>
      <w:bookmarkStart w:id="188" w:name="_Toc20213236"/>
      <w:bookmarkStart w:id="189" w:name="_Toc27752145"/>
      <w:bookmarkStart w:id="190" w:name="_Toc27752780"/>
      <w:r>
        <w:t>7.3.1</w:t>
      </w:r>
      <w:r>
        <w:tab/>
        <w:t>Error Indication</w:t>
      </w:r>
      <w:bookmarkEnd w:id="188"/>
      <w:bookmarkEnd w:id="189"/>
      <w:bookmarkEnd w:id="190"/>
    </w:p>
    <w:p w:rsidR="008222DC" w:rsidRDefault="008222DC" w:rsidP="008222DC">
      <w:r w:rsidRPr="00032FCA">
        <w:t xml:space="preserve">When a GTP-U </w:t>
      </w:r>
      <w:r>
        <w:t>node</w:t>
      </w:r>
      <w:r w:rsidRPr="00032FCA">
        <w:t xml:space="preserve"> receives a </w:t>
      </w:r>
      <w:r>
        <w:rPr>
          <w:rFonts w:hint="eastAsia"/>
          <w:lang w:eastAsia="zh-CN"/>
        </w:rPr>
        <w:t>G-PDU</w:t>
      </w:r>
      <w:r w:rsidRPr="00032FCA">
        <w:t xml:space="preserve"> for which no </w:t>
      </w:r>
      <w:r>
        <w:t xml:space="preserve">EPS </w:t>
      </w:r>
      <w:r w:rsidRPr="00032FCA">
        <w:t>Bearer context</w:t>
      </w:r>
      <w:r>
        <w:t>, PDP context, PDU Session, MBMS Bearer context, or RAB</w:t>
      </w:r>
      <w:r w:rsidRPr="00032FCA">
        <w:t xml:space="preserve"> exists, the GTP-U </w:t>
      </w:r>
      <w:r>
        <w:t>node</w:t>
      </w:r>
      <w:r w:rsidRPr="00032FCA">
        <w:t xml:space="preserve"> shall discard the </w:t>
      </w:r>
      <w:r>
        <w:rPr>
          <w:rFonts w:hint="eastAsia"/>
          <w:lang w:eastAsia="zh-CN"/>
        </w:rPr>
        <w:t>G-PDU</w:t>
      </w:r>
      <w:r>
        <w:t xml:space="preserve">. If the TEID </w:t>
      </w:r>
      <w:r>
        <w:rPr>
          <w:rFonts w:hint="eastAsia"/>
          <w:lang w:eastAsia="zh-CN"/>
        </w:rPr>
        <w:t>of</w:t>
      </w:r>
      <w:r>
        <w:t xml:space="preserve"> the incoming </w:t>
      </w:r>
      <w:r>
        <w:rPr>
          <w:rFonts w:hint="eastAsia"/>
          <w:lang w:eastAsia="zh-CN"/>
        </w:rPr>
        <w:t>G-PDU</w:t>
      </w:r>
      <w:r>
        <w:t xml:space="preserve"> is different from the value '</w:t>
      </w:r>
      <w:r w:rsidRPr="000A0FEB">
        <w:t xml:space="preserve">all </w:t>
      </w:r>
      <w:r>
        <w:t>zeros' the GTP-U node shall also</w:t>
      </w:r>
      <w:r w:rsidRPr="00032FCA">
        <w:t xml:space="preserve"> return a GTP error indication to the originating node.</w:t>
      </w:r>
      <w:r>
        <w:t xml:space="preserve"> GTP entities may include the "</w:t>
      </w:r>
      <w:smartTag w:uri="urn:schemas-microsoft-com:office:smarttags" w:element="place">
        <w:smartTag w:uri="urn:schemas-microsoft-com:office:smarttags" w:element="PlaceName">
          <w:r>
            <w:t>UDP</w:t>
          </w:r>
        </w:smartTag>
        <w:r>
          <w:t xml:space="preserve"> </w:t>
        </w:r>
        <w:smartTag w:uri="urn:schemas-microsoft-com:office:smarttags" w:element="PlaceType">
          <w:r>
            <w:t>Port</w:t>
          </w:r>
        </w:smartTag>
      </w:smartTag>
      <w:r>
        <w:t>" extension header (Type 0x40), in order to simplify the implementation of mechanisms that can mitigate the risk of Denial-of-Service attacks in some scenarios.</w:t>
      </w:r>
    </w:p>
    <w:p w:rsidR="00F97F42" w:rsidRPr="00727D15" w:rsidRDefault="00824711" w:rsidP="00F97F42">
      <w:r>
        <w:rPr>
          <w:lang w:eastAsia="ja-JP"/>
        </w:rPr>
        <w:t>Handling of the received</w:t>
      </w:r>
      <w:r w:rsidRPr="003F1FCA">
        <w:t xml:space="preserve"> Error Indication is </w:t>
      </w:r>
      <w:r>
        <w:t>specified in 3GPP TS 23.007 [3] and 3GPP TS 23.527 [33].</w:t>
      </w:r>
    </w:p>
    <w:p w:rsidR="00115DC1" w:rsidRDefault="00115DC1" w:rsidP="00727D15">
      <w:pPr>
        <w:spacing w:after="0"/>
      </w:pPr>
      <w:r w:rsidRPr="003F1FCA">
        <w:t>The information element Tunnel Endpoint Identifier Data I shall be the TEID fetched from the G-PDU that triggered this procedure.</w:t>
      </w:r>
    </w:p>
    <w:p w:rsidR="00727D15" w:rsidRPr="00727D15" w:rsidRDefault="00727D15" w:rsidP="00727D15">
      <w:pPr>
        <w:spacing w:after="0"/>
        <w:rPr>
          <w:rFonts w:eastAsia="MS PGothic"/>
          <w:szCs w:val="12"/>
        </w:rPr>
      </w:pPr>
    </w:p>
    <w:p w:rsidR="008222DC" w:rsidRPr="003F1FCA" w:rsidRDefault="008222DC" w:rsidP="008222DC">
      <w:r>
        <w:t>The information element GTP-U Peer</w:t>
      </w:r>
      <w:r w:rsidRPr="003F1FCA">
        <w:t xml:space="preserve"> Address shall be the destination address (e.g. destination IP address</w:t>
      </w:r>
      <w:r>
        <w:rPr>
          <w:rFonts w:hint="eastAsia"/>
          <w:lang w:eastAsia="ja-JP"/>
        </w:rPr>
        <w:t>, MBMS Bearer Context</w:t>
      </w:r>
      <w:r w:rsidRPr="003F1FCA">
        <w:t>)</w:t>
      </w:r>
      <w:r>
        <w:t xml:space="preserve"> </w:t>
      </w:r>
      <w:r w:rsidRPr="003F1FCA">
        <w:t xml:space="preserve">fetched from the original user data message that triggered this procedure. A </w:t>
      </w:r>
      <w:r>
        <w:t>GTP-U Peer Address can be a GGSN, SGSN,</w:t>
      </w:r>
      <w:r w:rsidRPr="003F1FCA">
        <w:t xml:space="preserve"> RNC</w:t>
      </w:r>
      <w:r>
        <w:t>, PGW, SGW, ePDG, eNodeB,</w:t>
      </w:r>
      <w:r w:rsidRPr="00795004">
        <w:t xml:space="preserve"> </w:t>
      </w:r>
      <w:r>
        <w:t>TWAN</w:t>
      </w:r>
      <w:r>
        <w:rPr>
          <w:rFonts w:hint="eastAsia"/>
          <w:lang w:eastAsia="zh-CN"/>
        </w:rPr>
        <w:t xml:space="preserve">, </w:t>
      </w:r>
      <w:r>
        <w:t>MME</w:t>
      </w:r>
      <w:r>
        <w:rPr>
          <w:rFonts w:hint="eastAsia"/>
          <w:lang w:eastAsia="zh-CN"/>
        </w:rPr>
        <w:t>, gNB</w:t>
      </w:r>
      <w:r>
        <w:rPr>
          <w:lang w:eastAsia="zh-CN"/>
        </w:rPr>
        <w:t>,</w:t>
      </w:r>
      <w:r>
        <w:rPr>
          <w:rFonts w:hint="eastAsia"/>
          <w:lang w:eastAsia="zh-CN"/>
        </w:rPr>
        <w:t xml:space="preserve"> </w:t>
      </w:r>
      <w:r>
        <w:rPr>
          <w:lang w:eastAsia="zh-CN"/>
        </w:rPr>
        <w:t xml:space="preserve">N3IWF, </w:t>
      </w:r>
      <w:r>
        <w:rPr>
          <w:rFonts w:hint="eastAsia"/>
          <w:lang w:eastAsia="zh-CN"/>
        </w:rPr>
        <w:t>or UPF</w:t>
      </w:r>
      <w:r>
        <w:t xml:space="preserve"> </w:t>
      </w:r>
      <w:r w:rsidRPr="003F1FCA">
        <w:t xml:space="preserve">address. The TEID and </w:t>
      </w:r>
      <w:r>
        <w:t>GTP-U peer</w:t>
      </w:r>
      <w:r w:rsidRPr="003F1FCA">
        <w:t xml:space="preserve"> Address together uniquely identify the related PDP context</w:t>
      </w:r>
      <w:r>
        <w:t>,</w:t>
      </w:r>
      <w:r w:rsidRPr="003F1FCA">
        <w:t xml:space="preserve"> RAB</w:t>
      </w:r>
      <w:r>
        <w:t>, PDU session or EPS bearer in the receiving node.</w:t>
      </w:r>
    </w:p>
    <w:p w:rsidR="00115DC1" w:rsidRPr="003F1FCA" w:rsidRDefault="00115DC1" w:rsidP="00115DC1">
      <w:r w:rsidRPr="003F1FCA">
        <w:t>The optional Private Extension contains vendor or operator specific information.</w:t>
      </w:r>
    </w:p>
    <w:p w:rsidR="00115DC1" w:rsidRPr="003F1FCA" w:rsidRDefault="005F5A9B" w:rsidP="00115DC1">
      <w:pPr>
        <w:pStyle w:val="TH"/>
      </w:pPr>
      <w:r>
        <w:t>Table 7.3.1-1</w:t>
      </w:r>
      <w:r w:rsidR="00115DC1" w:rsidRPr="003F1FCA">
        <w:t>: Information Elements in an Error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115DC1" w:rsidRPr="003F1FCA" w:rsidTr="00115DC1">
        <w:trPr>
          <w:jc w:val="center"/>
        </w:trPr>
        <w:tc>
          <w:tcPr>
            <w:tcW w:w="3067" w:type="dxa"/>
          </w:tcPr>
          <w:p w:rsidR="00115DC1" w:rsidRPr="003F1FCA" w:rsidRDefault="00115DC1" w:rsidP="00115DC1">
            <w:pPr>
              <w:pStyle w:val="TAH"/>
            </w:pPr>
            <w:r w:rsidRPr="003F1FCA">
              <w:t>Information element</w:t>
            </w:r>
          </w:p>
        </w:tc>
        <w:tc>
          <w:tcPr>
            <w:tcW w:w="2285" w:type="dxa"/>
          </w:tcPr>
          <w:p w:rsidR="00115DC1" w:rsidRPr="003F1FCA" w:rsidRDefault="00115DC1" w:rsidP="00115DC1">
            <w:pPr>
              <w:pStyle w:val="TAH"/>
            </w:pPr>
            <w:r w:rsidRPr="003F1FCA">
              <w:t>Presence requirement</w:t>
            </w:r>
          </w:p>
        </w:tc>
        <w:tc>
          <w:tcPr>
            <w:tcW w:w="1204" w:type="dxa"/>
          </w:tcPr>
          <w:p w:rsidR="00115DC1" w:rsidRPr="003F1FCA" w:rsidRDefault="00115DC1" w:rsidP="00115DC1">
            <w:pPr>
              <w:pStyle w:val="TAH"/>
            </w:pPr>
            <w:r w:rsidRPr="003F1FCA">
              <w:t>Reference</w:t>
            </w:r>
          </w:p>
        </w:tc>
      </w:tr>
      <w:tr w:rsidR="00115DC1" w:rsidRPr="003F1FCA" w:rsidTr="00115DC1">
        <w:trPr>
          <w:jc w:val="center"/>
        </w:trPr>
        <w:tc>
          <w:tcPr>
            <w:tcW w:w="3067" w:type="dxa"/>
          </w:tcPr>
          <w:p w:rsidR="00115DC1" w:rsidRPr="003F1FCA" w:rsidRDefault="00115DC1" w:rsidP="00115DC1">
            <w:pPr>
              <w:pStyle w:val="TAL"/>
            </w:pPr>
            <w:r w:rsidRPr="003F1FCA">
              <w:t>Tunnel Endpoint Identifier Data I</w:t>
            </w:r>
          </w:p>
        </w:tc>
        <w:tc>
          <w:tcPr>
            <w:tcW w:w="2285" w:type="dxa"/>
          </w:tcPr>
          <w:p w:rsidR="00115DC1" w:rsidRPr="003F1FCA" w:rsidRDefault="00115DC1" w:rsidP="00115DC1">
            <w:pPr>
              <w:pStyle w:val="TAH"/>
              <w:rPr>
                <w:b w:val="0"/>
              </w:rPr>
            </w:pPr>
            <w:r w:rsidRPr="003F1FCA">
              <w:rPr>
                <w:b w:val="0"/>
              </w:rPr>
              <w:t>Mandatory</w:t>
            </w:r>
          </w:p>
        </w:tc>
        <w:tc>
          <w:tcPr>
            <w:tcW w:w="1204" w:type="dxa"/>
          </w:tcPr>
          <w:p w:rsidR="00115DC1" w:rsidRPr="003F1FCA" w:rsidRDefault="00D110D6" w:rsidP="00115DC1">
            <w:pPr>
              <w:pStyle w:val="TAH"/>
              <w:rPr>
                <w:b w:val="0"/>
              </w:rPr>
            </w:pPr>
            <w:r>
              <w:rPr>
                <w:b w:val="0"/>
              </w:rPr>
              <w:t>8.3</w:t>
            </w:r>
          </w:p>
        </w:tc>
      </w:tr>
      <w:tr w:rsidR="00115DC1" w:rsidRPr="003F1FCA" w:rsidTr="00115DC1">
        <w:trPr>
          <w:jc w:val="center"/>
        </w:trPr>
        <w:tc>
          <w:tcPr>
            <w:tcW w:w="3067" w:type="dxa"/>
          </w:tcPr>
          <w:p w:rsidR="00115DC1" w:rsidRPr="003F1FCA" w:rsidRDefault="00115DC1" w:rsidP="00115DC1">
            <w:pPr>
              <w:pStyle w:val="TAL"/>
            </w:pPr>
            <w:r>
              <w:t>GTP-U Peer</w:t>
            </w:r>
            <w:r w:rsidRPr="003F1FCA">
              <w:t xml:space="preserve"> Address</w:t>
            </w:r>
          </w:p>
        </w:tc>
        <w:tc>
          <w:tcPr>
            <w:tcW w:w="2285" w:type="dxa"/>
          </w:tcPr>
          <w:p w:rsidR="00115DC1" w:rsidRPr="003F1FCA" w:rsidRDefault="00115DC1" w:rsidP="00115DC1">
            <w:pPr>
              <w:pStyle w:val="TAH"/>
              <w:rPr>
                <w:b w:val="0"/>
              </w:rPr>
            </w:pPr>
            <w:r w:rsidRPr="003F1FCA">
              <w:rPr>
                <w:b w:val="0"/>
              </w:rPr>
              <w:t>Mandatory</w:t>
            </w:r>
          </w:p>
        </w:tc>
        <w:tc>
          <w:tcPr>
            <w:tcW w:w="1204" w:type="dxa"/>
          </w:tcPr>
          <w:p w:rsidR="00115DC1" w:rsidRPr="003F1FCA" w:rsidRDefault="00D110D6" w:rsidP="00115DC1">
            <w:pPr>
              <w:pStyle w:val="TAH"/>
              <w:rPr>
                <w:b w:val="0"/>
              </w:rPr>
            </w:pPr>
            <w:r>
              <w:rPr>
                <w:b w:val="0"/>
              </w:rPr>
              <w:t>8.4</w:t>
            </w:r>
          </w:p>
        </w:tc>
      </w:tr>
      <w:tr w:rsidR="00115DC1" w:rsidRPr="003F1FCA" w:rsidTr="00115DC1">
        <w:trPr>
          <w:jc w:val="center"/>
        </w:trPr>
        <w:tc>
          <w:tcPr>
            <w:tcW w:w="3067" w:type="dxa"/>
          </w:tcPr>
          <w:p w:rsidR="00115DC1" w:rsidRPr="003F1FCA" w:rsidRDefault="00115DC1" w:rsidP="00115DC1">
            <w:pPr>
              <w:pStyle w:val="TAL"/>
            </w:pPr>
            <w:r w:rsidRPr="003F1FCA">
              <w:t>Private Extension</w:t>
            </w:r>
          </w:p>
        </w:tc>
        <w:tc>
          <w:tcPr>
            <w:tcW w:w="2285" w:type="dxa"/>
          </w:tcPr>
          <w:p w:rsidR="00115DC1" w:rsidRPr="003F1FCA" w:rsidRDefault="00115DC1" w:rsidP="00115DC1">
            <w:pPr>
              <w:pStyle w:val="TAL"/>
              <w:jc w:val="center"/>
            </w:pPr>
            <w:r w:rsidRPr="003F1FCA">
              <w:t>Optional</w:t>
            </w:r>
          </w:p>
        </w:tc>
        <w:tc>
          <w:tcPr>
            <w:tcW w:w="1204" w:type="dxa"/>
          </w:tcPr>
          <w:p w:rsidR="00115DC1" w:rsidRPr="003F1FCA" w:rsidRDefault="00D110D6" w:rsidP="00115DC1">
            <w:pPr>
              <w:pStyle w:val="TAL"/>
              <w:jc w:val="center"/>
            </w:pPr>
            <w:r>
              <w:t>8.6</w:t>
            </w:r>
          </w:p>
        </w:tc>
      </w:tr>
    </w:tbl>
    <w:p w:rsidR="00115DC1" w:rsidRDefault="00115DC1" w:rsidP="00115DC1"/>
    <w:p w:rsidR="00B1216B" w:rsidRDefault="00B1216B" w:rsidP="00B1216B">
      <w:pPr>
        <w:pStyle w:val="Heading3"/>
        <w:rPr>
          <w:lang w:val="en-US"/>
        </w:rPr>
      </w:pPr>
      <w:bookmarkStart w:id="191" w:name="_Toc20213237"/>
      <w:bookmarkStart w:id="192" w:name="_Toc27752146"/>
      <w:bookmarkStart w:id="193" w:name="_Toc27752781"/>
      <w:r w:rsidRPr="00B1216B">
        <w:rPr>
          <w:lang w:val="en-US"/>
        </w:rPr>
        <w:t>7.3.2</w:t>
      </w:r>
      <w:r>
        <w:rPr>
          <w:lang w:val="en-US"/>
        </w:rPr>
        <w:tab/>
        <w:t>End Marker</w:t>
      </w:r>
      <w:bookmarkEnd w:id="191"/>
      <w:bookmarkEnd w:id="192"/>
      <w:bookmarkEnd w:id="193"/>
    </w:p>
    <w:p w:rsidR="003F428E" w:rsidRDefault="00406A33" w:rsidP="003F428E">
      <w:r>
        <w:t xml:space="preserve">The End Marker message(s) shall be sent </w:t>
      </w:r>
      <w:r>
        <w:rPr>
          <w:lang w:val="en-US"/>
        </w:rPr>
        <w:t>after sending the last G-PDU that needs to be sent on a GTP-U tunnel</w:t>
      </w:r>
      <w:r>
        <w:t xml:space="preserve"> as specified in 3GPP TS 23.401 [5]</w:t>
      </w:r>
      <w:r w:rsidRPr="008711E8">
        <w:t xml:space="preserve"> </w:t>
      </w:r>
      <w:r>
        <w:t xml:space="preserve">or after receiving </w:t>
      </w:r>
      <w:r>
        <w:rPr>
          <w:rFonts w:hint="eastAsia"/>
          <w:lang w:eastAsia="zh-CN"/>
        </w:rPr>
        <w:t xml:space="preserve">an </w:t>
      </w:r>
      <w:r w:rsidRPr="008711E8">
        <w:t xml:space="preserve">End Marker Indication </w:t>
      </w:r>
      <w:r>
        <w:t xml:space="preserve">as specified </w:t>
      </w:r>
      <w:r>
        <w:rPr>
          <w:noProof/>
          <w:lang w:eastAsia="zh-CN"/>
        </w:rPr>
        <w:t xml:space="preserve">in </w:t>
      </w:r>
      <w:r w:rsidR="00824711">
        <w:rPr>
          <w:noProof/>
          <w:lang w:eastAsia="zh-CN"/>
        </w:rPr>
        <w:t>clause</w:t>
      </w:r>
      <w:r>
        <w:rPr>
          <w:noProof/>
          <w:lang w:eastAsia="zh-CN"/>
        </w:rPr>
        <w:t xml:space="preserve"> </w:t>
      </w:r>
      <w:r w:rsidRPr="005D5F6D">
        <w:rPr>
          <w:noProof/>
          <w:lang w:eastAsia="zh-CN"/>
        </w:rPr>
        <w:t>5.7.1</w:t>
      </w:r>
      <w:r>
        <w:rPr>
          <w:rFonts w:hint="eastAsia"/>
          <w:noProof/>
          <w:lang w:eastAsia="zh-CN"/>
        </w:rPr>
        <w:t xml:space="preserve"> of </w:t>
      </w:r>
      <w:r>
        <w:t xml:space="preserve">3GPP TS 23.402 [23]. </w:t>
      </w:r>
    </w:p>
    <w:p w:rsidR="003F428E" w:rsidRDefault="003F428E" w:rsidP="003F428E">
      <w:pPr>
        <w:rPr>
          <w:lang w:eastAsia="zh-CN"/>
        </w:rPr>
      </w:pPr>
      <w:r>
        <w:t xml:space="preserve">The End Marker message(s) shall also be sent </w:t>
      </w:r>
      <w:r>
        <w:rPr>
          <w:lang w:val="en-US"/>
        </w:rPr>
        <w:t xml:space="preserve">after sending the last G-PDU that needs to be sent on a GTP-U </w:t>
      </w:r>
      <w:r w:rsidRPr="00FC1254">
        <w:rPr>
          <w:lang w:val="en-US"/>
        </w:rPr>
        <w:t>tunnel</w:t>
      </w:r>
      <w:r w:rsidRPr="00FC1254">
        <w:t xml:space="preserve"> or after receiving </w:t>
      </w:r>
      <w:r w:rsidRPr="00FC1254">
        <w:rPr>
          <w:rFonts w:hint="eastAsia"/>
          <w:lang w:eastAsia="zh-CN"/>
        </w:rPr>
        <w:t xml:space="preserve">an </w:t>
      </w:r>
      <w:r w:rsidRPr="00FC1254">
        <w:t>End Marker Indication</w:t>
      </w:r>
      <w:r w:rsidRPr="008711E8">
        <w:t xml:space="preserve"> </w:t>
      </w:r>
      <w:r>
        <w:t xml:space="preserve">as specified </w:t>
      </w:r>
      <w:r>
        <w:rPr>
          <w:noProof/>
          <w:lang w:eastAsia="zh-CN"/>
        </w:rPr>
        <w:t xml:space="preserve">in </w:t>
      </w:r>
      <w:r>
        <w:t>3GPP</w:t>
      </w:r>
      <w:r>
        <w:rPr>
          <w:bCs/>
          <w:lang w:eastAsia="zh-CN"/>
        </w:rPr>
        <w:t> </w:t>
      </w:r>
      <w:r>
        <w:t>TS</w:t>
      </w:r>
      <w:r>
        <w:rPr>
          <w:bCs/>
          <w:lang w:eastAsia="zh-CN"/>
        </w:rPr>
        <w:t> </w:t>
      </w:r>
      <w:r>
        <w:t>23.501</w:t>
      </w:r>
      <w:r>
        <w:rPr>
          <w:bCs/>
          <w:lang w:eastAsia="zh-CN"/>
        </w:rPr>
        <w:t> </w:t>
      </w:r>
      <w:r>
        <w:rPr>
          <w:rFonts w:hint="eastAsia"/>
          <w:bCs/>
          <w:lang w:eastAsia="zh-CN"/>
        </w:rPr>
        <w:t>[28]</w:t>
      </w:r>
      <w:r>
        <w:rPr>
          <w:rFonts w:hint="eastAsia"/>
          <w:lang w:eastAsia="zh-CN"/>
        </w:rPr>
        <w:t xml:space="preserve"> and </w:t>
      </w:r>
      <w:r>
        <w:t>3GPP</w:t>
      </w:r>
      <w:r>
        <w:rPr>
          <w:bCs/>
          <w:lang w:eastAsia="zh-CN"/>
        </w:rPr>
        <w:t> </w:t>
      </w:r>
      <w:r>
        <w:t>TS</w:t>
      </w:r>
      <w:r>
        <w:rPr>
          <w:bCs/>
          <w:lang w:eastAsia="zh-CN"/>
        </w:rPr>
        <w:t> </w:t>
      </w:r>
      <w:r>
        <w:t>23.502</w:t>
      </w:r>
      <w:r>
        <w:rPr>
          <w:bCs/>
          <w:lang w:eastAsia="zh-CN"/>
        </w:rPr>
        <w:t> </w:t>
      </w:r>
      <w:r>
        <w:rPr>
          <w:rFonts w:hint="eastAsia"/>
          <w:bCs/>
          <w:lang w:eastAsia="zh-CN"/>
        </w:rPr>
        <w:t>[29]</w:t>
      </w:r>
      <w:r>
        <w:t>.</w:t>
      </w:r>
      <w:r w:rsidR="007D1EFE" w:rsidRPr="007D1EFE">
        <w:t xml:space="preserve"> </w:t>
      </w:r>
      <w:r w:rsidR="007D1EFE">
        <w:t>End marker packets sent over data forward tunnels in 5GS, for data forwarding between 5GS and EPS, shall be sent with the PDU Session Container extension header including the Qos Flow Identifier of one of the QoS flows mapped to the same E-RAB.</w:t>
      </w:r>
    </w:p>
    <w:p w:rsidR="003C6D96" w:rsidRDefault="00406A33" w:rsidP="003C6D96">
      <w:pPr>
        <w:rPr>
          <w:lang w:val="en-US"/>
        </w:rPr>
      </w:pPr>
      <w:r>
        <w:rPr>
          <w:lang w:val="en-US" w:eastAsia="ja-JP"/>
        </w:rPr>
        <w:t>T</w:t>
      </w:r>
      <w:r>
        <w:rPr>
          <w:lang w:val="en-US"/>
        </w:rPr>
        <w:t xml:space="preserve">he End Marker message(s) shall be sent for each GTP-U tunnel, except for the case of an E-UTRAN Initiated </w:t>
      </w:r>
      <w:r w:rsidRPr="00CB401F">
        <w:t>E-RAB modification procedure</w:t>
      </w:r>
      <w:r>
        <w:rPr>
          <w:lang w:val="en-US"/>
        </w:rPr>
        <w:t xml:space="preserve">. During an E-UTRAN Initiated </w:t>
      </w:r>
      <w:r w:rsidRPr="00CB401F">
        <w:t>E-RAB modification procedure</w:t>
      </w:r>
      <w:r>
        <w:t xml:space="preserve">, the SGW shall send End marker message(s) to the eNodeB on the old S1-U tunnel for the tunnel(s) that are switched, i.e. </w:t>
      </w:r>
      <w:r>
        <w:rPr>
          <w:lang w:val="en-US"/>
        </w:rPr>
        <w:t xml:space="preserve">if the S1 </w:t>
      </w:r>
      <w:r>
        <w:t xml:space="preserve">eNodeB F-TEID of the GTP-U tunnel provided by the MME in a Modify Bearer Request or Modify Access Bearer Request is not the same as the one previously stored in the SGW. </w:t>
      </w:r>
      <w:r>
        <w:rPr>
          <w:lang w:val="en-US"/>
        </w:rPr>
        <w:t xml:space="preserve">Each GTP-U tunnel is identified with a respective TEID value in the GTP-U header. The End Marker message indicates the end of the payload stream on a given tunnel, i.e. a G-PDU that arrives after an End Marker message on this tunnel may be silently discarded. Table </w:t>
      </w:r>
      <w:r w:rsidRPr="00B1216B">
        <w:rPr>
          <w:lang w:val="en-US"/>
        </w:rPr>
        <w:t>7.3.2</w:t>
      </w:r>
      <w:r>
        <w:rPr>
          <w:lang w:val="en-US"/>
        </w:rPr>
        <w:t>-1</w:t>
      </w:r>
      <w:r w:rsidRPr="00026DE1">
        <w:rPr>
          <w:lang w:val="en-US"/>
        </w:rPr>
        <w:t xml:space="preserve"> specifies the information element included in the </w:t>
      </w:r>
      <w:r>
        <w:rPr>
          <w:lang w:val="en-US"/>
        </w:rPr>
        <w:t>End Marker</w:t>
      </w:r>
      <w:r w:rsidRPr="00026DE1">
        <w:rPr>
          <w:lang w:val="en-US"/>
        </w:rPr>
        <w:t xml:space="preserve"> message.</w:t>
      </w:r>
    </w:p>
    <w:p w:rsidR="00F97F42" w:rsidRPr="00026DE1" w:rsidRDefault="003C6D96" w:rsidP="003C6D96">
      <w:pPr>
        <w:rPr>
          <w:lang w:val="en-US"/>
        </w:rPr>
      </w:pPr>
      <w:r>
        <w:rPr>
          <w:lang w:val="en-US"/>
        </w:rPr>
        <w:t>End Marker messages shall not be sent over the N19 interface.</w:t>
      </w:r>
    </w:p>
    <w:p w:rsidR="00274A02" w:rsidRDefault="00274A02" w:rsidP="00274A02">
      <w:pPr>
        <w:rPr>
          <w:lang w:val="en-US"/>
        </w:rPr>
      </w:pPr>
      <w:r w:rsidRPr="002E6D27">
        <w:rPr>
          <w:lang w:val="en-US"/>
        </w:rPr>
        <w:t xml:space="preserve">If an End Marker message is received with a TEID for which there is no context, then the receiver </w:t>
      </w:r>
      <w:r>
        <w:rPr>
          <w:lang w:val="en-US"/>
        </w:rPr>
        <w:t>shall ignore this message</w:t>
      </w:r>
      <w:r w:rsidRPr="002E6D27">
        <w:rPr>
          <w:lang w:val="en-US"/>
        </w:rPr>
        <w:t>.</w:t>
      </w:r>
      <w:r w:rsidRPr="00194E39">
        <w:rPr>
          <w:lang w:val="en-US"/>
        </w:rPr>
        <w:t xml:space="preserve"> </w:t>
      </w:r>
    </w:p>
    <w:p w:rsidR="00274A02" w:rsidRDefault="00274A02" w:rsidP="00274A02">
      <w:pPr>
        <w:rPr>
          <w:noProof/>
        </w:rPr>
      </w:pPr>
      <w:r>
        <w:rPr>
          <w:noProof/>
        </w:rPr>
        <w:t xml:space="preserve">An MME may receive End Marker packets over an S11-U tunnel during the following procedures: </w:t>
      </w:r>
    </w:p>
    <w:p w:rsidR="00274A02" w:rsidRDefault="00274A02" w:rsidP="00274A02">
      <w:pPr>
        <w:pStyle w:val="B1"/>
        <w:rPr>
          <w:noProof/>
        </w:rPr>
      </w:pPr>
      <w:r>
        <w:rPr>
          <w:noProof/>
        </w:rPr>
        <w:t>-</w:t>
      </w:r>
      <w:r>
        <w:rPr>
          <w:noProof/>
        </w:rPr>
        <w:tab/>
        <w:t>Inter-MME TAU procedure;</w:t>
      </w:r>
    </w:p>
    <w:p w:rsidR="00274A02" w:rsidRDefault="00274A02" w:rsidP="00274A02">
      <w:pPr>
        <w:pStyle w:val="B1"/>
        <w:rPr>
          <w:noProof/>
        </w:rPr>
      </w:pPr>
      <w:r>
        <w:rPr>
          <w:noProof/>
        </w:rPr>
        <w:t>-</w:t>
      </w:r>
      <w:r>
        <w:rPr>
          <w:noProof/>
        </w:rPr>
        <w:tab/>
        <w:t>Establishment of S1-U bearer during Data Transport in Control Plane CIoT EPS optimisation.</w:t>
      </w:r>
    </w:p>
    <w:p w:rsidR="00274A02" w:rsidRPr="003B7BD4" w:rsidRDefault="00274A02" w:rsidP="00274A02">
      <w:pPr>
        <w:rPr>
          <w:lang w:val="en-US"/>
        </w:rPr>
      </w:pPr>
      <w:r>
        <w:rPr>
          <w:lang w:val="en-US"/>
        </w:rPr>
        <w:t>The MME shall discard the End Marker packets. The MME may also initiate the release of the corresponding S11-U resources; however the release of the S11-U resources is implementation dependent.</w:t>
      </w:r>
    </w:p>
    <w:p w:rsidR="00274A02" w:rsidRDefault="00274A02" w:rsidP="00274A02">
      <w:pPr>
        <w:rPr>
          <w:lang w:val="en-US"/>
        </w:rPr>
      </w:pPr>
      <w:r w:rsidRPr="00026DE1">
        <w:rPr>
          <w:lang w:val="en-US"/>
        </w:rPr>
        <w:t>The optional Private Extension contains vendor or operator specific information.</w:t>
      </w:r>
    </w:p>
    <w:p w:rsidR="00B1216B" w:rsidRPr="003F1FCA" w:rsidRDefault="00B1216B" w:rsidP="00B1216B">
      <w:pPr>
        <w:pStyle w:val="TH"/>
      </w:pPr>
      <w:r w:rsidRPr="00B1216B">
        <w:t>Table 7.3.2-1:</w:t>
      </w:r>
      <w:r w:rsidRPr="003F1FCA">
        <w:t xml:space="preserve"> Information</w:t>
      </w:r>
      <w:r>
        <w:t xml:space="preserve"> Elements in End Marker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B1216B" w:rsidRPr="003F1FCA" w:rsidTr="0095194F">
        <w:trPr>
          <w:jc w:val="center"/>
        </w:trPr>
        <w:tc>
          <w:tcPr>
            <w:tcW w:w="3067" w:type="dxa"/>
          </w:tcPr>
          <w:p w:rsidR="00B1216B" w:rsidRPr="003F1FCA" w:rsidRDefault="00B1216B" w:rsidP="0095194F">
            <w:pPr>
              <w:pStyle w:val="TAH"/>
            </w:pPr>
            <w:r w:rsidRPr="003F1FCA">
              <w:t>Information element</w:t>
            </w:r>
          </w:p>
        </w:tc>
        <w:tc>
          <w:tcPr>
            <w:tcW w:w="2285" w:type="dxa"/>
          </w:tcPr>
          <w:p w:rsidR="00B1216B" w:rsidRPr="003F1FCA" w:rsidRDefault="00B1216B" w:rsidP="0095194F">
            <w:pPr>
              <w:pStyle w:val="TAH"/>
            </w:pPr>
            <w:r w:rsidRPr="003F1FCA">
              <w:t>Presence requirement</w:t>
            </w:r>
          </w:p>
        </w:tc>
        <w:tc>
          <w:tcPr>
            <w:tcW w:w="1204" w:type="dxa"/>
          </w:tcPr>
          <w:p w:rsidR="00B1216B" w:rsidRPr="003F1FCA" w:rsidRDefault="00B1216B" w:rsidP="0095194F">
            <w:pPr>
              <w:pStyle w:val="TAH"/>
            </w:pPr>
            <w:r w:rsidRPr="003F1FCA">
              <w:t>Reference</w:t>
            </w:r>
          </w:p>
        </w:tc>
      </w:tr>
      <w:tr w:rsidR="00B1216B" w:rsidRPr="003F1FCA" w:rsidTr="0095194F">
        <w:trPr>
          <w:jc w:val="center"/>
        </w:trPr>
        <w:tc>
          <w:tcPr>
            <w:tcW w:w="3067" w:type="dxa"/>
          </w:tcPr>
          <w:p w:rsidR="00B1216B" w:rsidRPr="003F1FCA" w:rsidRDefault="00B1216B" w:rsidP="00B1216B">
            <w:pPr>
              <w:pStyle w:val="TAC"/>
            </w:pPr>
            <w:r w:rsidRPr="003F1FCA">
              <w:t>Private Extension</w:t>
            </w:r>
          </w:p>
        </w:tc>
        <w:tc>
          <w:tcPr>
            <w:tcW w:w="2285" w:type="dxa"/>
          </w:tcPr>
          <w:p w:rsidR="00B1216B" w:rsidRPr="003F1FCA" w:rsidRDefault="00B1216B" w:rsidP="00B1216B">
            <w:pPr>
              <w:pStyle w:val="TAC"/>
            </w:pPr>
            <w:r w:rsidRPr="003F1FCA">
              <w:t>Optional</w:t>
            </w:r>
          </w:p>
        </w:tc>
        <w:tc>
          <w:tcPr>
            <w:tcW w:w="1204" w:type="dxa"/>
          </w:tcPr>
          <w:p w:rsidR="00B1216B" w:rsidRPr="003F1FCA" w:rsidRDefault="00B1216B" w:rsidP="00B1216B">
            <w:pPr>
              <w:pStyle w:val="TAC"/>
            </w:pPr>
            <w:r>
              <w:t>8.6</w:t>
            </w:r>
          </w:p>
        </w:tc>
      </w:tr>
    </w:tbl>
    <w:p w:rsidR="00B1216B" w:rsidRPr="00115DC1" w:rsidRDefault="00B1216B" w:rsidP="00115DC1"/>
    <w:p w:rsidR="00573D83" w:rsidRPr="00B1216B" w:rsidRDefault="00573D83" w:rsidP="00573D83">
      <w:pPr>
        <w:pStyle w:val="Heading1"/>
        <w:rPr>
          <w:lang w:val="fr-FR"/>
        </w:rPr>
      </w:pPr>
      <w:bookmarkStart w:id="194" w:name="_Toc20213238"/>
      <w:bookmarkStart w:id="195" w:name="_Toc27752147"/>
      <w:bookmarkStart w:id="196" w:name="_Toc27752782"/>
      <w:r w:rsidRPr="00B1216B">
        <w:rPr>
          <w:lang w:val="fr-FR"/>
        </w:rPr>
        <w:t>8</w:t>
      </w:r>
      <w:r w:rsidRPr="00B1216B">
        <w:rPr>
          <w:lang w:val="fr-FR"/>
        </w:rPr>
        <w:tab/>
        <w:t>Information Elements</w:t>
      </w:r>
      <w:bookmarkEnd w:id="194"/>
      <w:bookmarkEnd w:id="195"/>
      <w:bookmarkEnd w:id="196"/>
    </w:p>
    <w:p w:rsidR="00573D83" w:rsidRPr="00B1216B" w:rsidRDefault="00573D83" w:rsidP="00573D83">
      <w:pPr>
        <w:pStyle w:val="Heading2"/>
        <w:rPr>
          <w:lang w:val="fr-FR"/>
        </w:rPr>
      </w:pPr>
      <w:bookmarkStart w:id="197" w:name="_Toc20213239"/>
      <w:bookmarkStart w:id="198" w:name="_Toc27752148"/>
      <w:bookmarkStart w:id="199" w:name="_Toc27752783"/>
      <w:r w:rsidRPr="00B1216B">
        <w:rPr>
          <w:lang w:val="fr-FR"/>
        </w:rPr>
        <w:t>8.1</w:t>
      </w:r>
      <w:r w:rsidRPr="00B1216B">
        <w:rPr>
          <w:lang w:val="fr-FR"/>
        </w:rPr>
        <w:tab/>
        <w:t>Information Element Types</w:t>
      </w:r>
      <w:bookmarkEnd w:id="197"/>
      <w:bookmarkEnd w:id="198"/>
      <w:bookmarkEnd w:id="199"/>
    </w:p>
    <w:p w:rsidR="003A6FFE" w:rsidRPr="003F1FCA" w:rsidRDefault="003A6FFE" w:rsidP="003A6FFE">
      <w:r w:rsidRPr="003F1FCA">
        <w:t>A GTP</w:t>
      </w:r>
      <w:r>
        <w:t>-U</w:t>
      </w:r>
      <w:r w:rsidRPr="003F1FCA">
        <w:t xml:space="preserve"> Signalling message may contain several information elements. The TLV (Type, Length, Value) or TV (Type, Value) encoding format shall be used for the GTP information elements. The information elements shall be sorted, with the Type fields in ascending order, in the signalling messages. The Length field contains the length of the information element excluding the Type and Length field.</w:t>
      </w:r>
    </w:p>
    <w:p w:rsidR="003A6FFE" w:rsidRPr="003F1FCA" w:rsidRDefault="003A6FFE" w:rsidP="003A6FFE">
      <w:r w:rsidRPr="003F1FCA">
        <w:t>For all the length fields, bit 8 of the lowest numbered octet is the most significant bit and bit 1 of the highest numbered octet is the least significant bit.</w:t>
      </w:r>
    </w:p>
    <w:p w:rsidR="003A6FFE" w:rsidRPr="003F1FCA" w:rsidRDefault="003A6FFE" w:rsidP="003A6FFE">
      <w:r w:rsidRPr="003F1FCA">
        <w:t>Within information elements, certain fields may be described as spare. These bits shall be transmitted with the value defined for them. To allow for future features, the receiver shall not evaluate these bits.</w:t>
      </w:r>
    </w:p>
    <w:p w:rsidR="00C660BD" w:rsidRPr="003F1FCA" w:rsidRDefault="003A6FFE" w:rsidP="003A6FFE">
      <w:r w:rsidRPr="003F1FCA">
        <w:t>The most significant bit in the Type field is set to 0 when the TV format is used and set to 1 for the TLV format.</w:t>
      </w:r>
    </w:p>
    <w:p w:rsidR="003A6FFE" w:rsidRPr="003F1FCA" w:rsidRDefault="003A6FFE" w:rsidP="003A6FFE">
      <w:pPr>
        <w:pStyle w:val="TH"/>
      </w:pPr>
      <w:r w:rsidRPr="003F1FCA">
        <w:object w:dxaOrig="7562" w:dyaOrig="3974">
          <v:shape id="_x0000_i1029" type="#_x0000_t75" style="width:4in;height:136.5pt" o:ole="" o:bordertopcolor="this" o:borderleftcolor="this" o:borderbottomcolor="this" o:borderrightcolor="this">
            <v:imagedata r:id="rId13" o:title="" croptop="2007f" cropbottom="18701f" cropleft="5836f" cropright="9884f"/>
            <w10:bordertop type="single" width="6"/>
            <w10:borderleft type="single" width="6"/>
            <w10:borderbottom type="single" width="6"/>
            <w10:borderright type="single" width="6"/>
          </v:shape>
          <o:OLEObject Type="Embed" ProgID="Word.Document.8" ShapeID="_x0000_i1029" DrawAspect="Content" ObjectID="_1638374652" r:id="rId14"/>
        </w:object>
      </w:r>
    </w:p>
    <w:p w:rsidR="003A6FFE" w:rsidRPr="003F1FCA" w:rsidRDefault="003A6FFE" w:rsidP="003A6FFE">
      <w:pPr>
        <w:pStyle w:val="TF"/>
      </w:pPr>
      <w:r w:rsidRPr="003F1FCA">
        <w:t xml:space="preserve">Figure </w:t>
      </w:r>
      <w:r w:rsidR="005F5A9B">
        <w:t>8.1-1</w:t>
      </w:r>
      <w:r w:rsidRPr="003F1FCA">
        <w:t>: Type field for TV and TLV format</w:t>
      </w:r>
    </w:p>
    <w:p w:rsidR="00034189" w:rsidRPr="003F1FCA" w:rsidRDefault="00034189" w:rsidP="00034189">
      <w:r w:rsidRPr="003F1FCA">
        <w:t xml:space="preserve">The </w:t>
      </w:r>
      <w:r>
        <w:t>complete range of information element types defined for GTPv1 is defined in 3GPP TS 29.060 [6]. The table below includes those applicable to GTP user plane.</w:t>
      </w:r>
    </w:p>
    <w:p w:rsidR="003A6FFE" w:rsidRPr="003F1FCA" w:rsidRDefault="003A6FFE" w:rsidP="003A6FFE">
      <w:pPr>
        <w:pStyle w:val="TH"/>
      </w:pPr>
      <w:r w:rsidRPr="003F1FCA">
        <w:t xml:space="preserve">Table </w:t>
      </w:r>
      <w:r w:rsidR="005F5A9B">
        <w:t>8.1-1</w:t>
      </w:r>
      <w:r w:rsidRPr="003F1FCA">
        <w:t>: Information Elements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852"/>
        <w:gridCol w:w="3828"/>
        <w:gridCol w:w="1134"/>
      </w:tblGrid>
      <w:tr w:rsidR="003A6FFE" w:rsidRPr="003F1FCA" w:rsidTr="00C54D7E">
        <w:trPr>
          <w:tblHeader/>
        </w:trPr>
        <w:tc>
          <w:tcPr>
            <w:tcW w:w="992" w:type="dxa"/>
          </w:tcPr>
          <w:p w:rsidR="003A6FFE" w:rsidRPr="003F1FCA" w:rsidRDefault="003A6FFE" w:rsidP="00C54D7E">
            <w:pPr>
              <w:pStyle w:val="TAH"/>
              <w:keepNext w:val="0"/>
              <w:keepLines w:val="0"/>
            </w:pPr>
            <w:r w:rsidRPr="003F1FCA">
              <w:t>IE Type Value</w:t>
            </w:r>
          </w:p>
        </w:tc>
        <w:tc>
          <w:tcPr>
            <w:tcW w:w="852" w:type="dxa"/>
          </w:tcPr>
          <w:p w:rsidR="003A6FFE" w:rsidRPr="003F1FCA" w:rsidRDefault="003A6FFE" w:rsidP="00C54D7E">
            <w:pPr>
              <w:pStyle w:val="TAH"/>
              <w:keepNext w:val="0"/>
              <w:keepLines w:val="0"/>
            </w:pPr>
            <w:r w:rsidRPr="003F1FCA">
              <w:t>Format</w:t>
            </w:r>
          </w:p>
        </w:tc>
        <w:tc>
          <w:tcPr>
            <w:tcW w:w="3828" w:type="dxa"/>
          </w:tcPr>
          <w:p w:rsidR="003A6FFE" w:rsidRPr="003F1FCA" w:rsidRDefault="003A6FFE" w:rsidP="00C54D7E">
            <w:pPr>
              <w:pStyle w:val="TAH"/>
              <w:keepNext w:val="0"/>
              <w:keepLines w:val="0"/>
            </w:pPr>
            <w:r w:rsidRPr="003F1FCA">
              <w:t>Information Element</w:t>
            </w:r>
          </w:p>
        </w:tc>
        <w:tc>
          <w:tcPr>
            <w:tcW w:w="1134" w:type="dxa"/>
          </w:tcPr>
          <w:p w:rsidR="003A6FFE" w:rsidRPr="003F1FCA" w:rsidRDefault="003A6FFE" w:rsidP="00C54D7E">
            <w:pPr>
              <w:pStyle w:val="TAH"/>
              <w:keepNext w:val="0"/>
              <w:keepLines w:val="0"/>
              <w:rPr>
                <w:b w:val="0"/>
              </w:rPr>
            </w:pPr>
            <w:r w:rsidRPr="003F1FCA">
              <w:t>Reference</w:t>
            </w:r>
          </w:p>
        </w:tc>
      </w:tr>
      <w:tr w:rsidR="000226C1" w:rsidRPr="003F1FCA" w:rsidTr="00C54D7E">
        <w:trPr>
          <w:tblHeader/>
        </w:trPr>
        <w:tc>
          <w:tcPr>
            <w:tcW w:w="992" w:type="dxa"/>
          </w:tcPr>
          <w:p w:rsidR="000226C1" w:rsidRPr="003F1FCA" w:rsidRDefault="000226C1" w:rsidP="000226C1">
            <w:pPr>
              <w:pStyle w:val="TAC"/>
            </w:pPr>
            <w:r>
              <w:t>0-13</w:t>
            </w:r>
          </w:p>
        </w:tc>
        <w:tc>
          <w:tcPr>
            <w:tcW w:w="852" w:type="dxa"/>
          </w:tcPr>
          <w:p w:rsidR="000226C1" w:rsidRPr="003F1FCA" w:rsidRDefault="000226C1" w:rsidP="000226C1">
            <w:pPr>
              <w:pStyle w:val="TAC"/>
            </w:pPr>
            <w:r>
              <w:t>TV</w:t>
            </w:r>
          </w:p>
        </w:tc>
        <w:tc>
          <w:tcPr>
            <w:tcW w:w="3828" w:type="dxa"/>
          </w:tcPr>
          <w:p w:rsidR="000226C1" w:rsidRPr="003F1FCA" w:rsidRDefault="000226C1" w:rsidP="000226C1">
            <w:pPr>
              <w:pStyle w:val="TAL"/>
            </w:pPr>
            <w:r>
              <w:t>Reserved in 3GPP TS 29.060 [6]</w:t>
            </w:r>
          </w:p>
        </w:tc>
        <w:tc>
          <w:tcPr>
            <w:tcW w:w="1134" w:type="dxa"/>
          </w:tcPr>
          <w:p w:rsidR="000226C1" w:rsidRPr="003F1FCA" w:rsidRDefault="000226C1" w:rsidP="000226C1">
            <w:pPr>
              <w:pStyle w:val="TAL"/>
            </w:pPr>
          </w:p>
        </w:tc>
      </w:tr>
      <w:tr w:rsidR="003A6FFE" w:rsidRPr="003F1FCA" w:rsidTr="00C54D7E">
        <w:tc>
          <w:tcPr>
            <w:tcW w:w="992" w:type="dxa"/>
          </w:tcPr>
          <w:p w:rsidR="003A6FFE" w:rsidRPr="003F1FCA" w:rsidRDefault="003A6FFE" w:rsidP="00C54D7E">
            <w:pPr>
              <w:pStyle w:val="TAL"/>
              <w:keepNext w:val="0"/>
              <w:keepLines w:val="0"/>
              <w:jc w:val="center"/>
            </w:pPr>
            <w:r w:rsidRPr="003F1FCA">
              <w:t>14</w:t>
            </w:r>
          </w:p>
        </w:tc>
        <w:tc>
          <w:tcPr>
            <w:tcW w:w="852" w:type="dxa"/>
          </w:tcPr>
          <w:p w:rsidR="003A6FFE" w:rsidRPr="003F1FCA" w:rsidRDefault="003A6FFE" w:rsidP="00C54D7E">
            <w:pPr>
              <w:pStyle w:val="TAL"/>
              <w:keepNext w:val="0"/>
              <w:keepLines w:val="0"/>
              <w:jc w:val="center"/>
            </w:pPr>
            <w:r w:rsidRPr="003F1FCA">
              <w:t>TV</w:t>
            </w:r>
          </w:p>
        </w:tc>
        <w:tc>
          <w:tcPr>
            <w:tcW w:w="3828" w:type="dxa"/>
          </w:tcPr>
          <w:p w:rsidR="003A6FFE" w:rsidRPr="003F1FCA" w:rsidRDefault="003A6FFE" w:rsidP="00C54D7E">
            <w:pPr>
              <w:pStyle w:val="TAL"/>
              <w:keepNext w:val="0"/>
              <w:keepLines w:val="0"/>
            </w:pPr>
            <w:r w:rsidRPr="003F1FCA">
              <w:t>Recovery</w:t>
            </w:r>
          </w:p>
        </w:tc>
        <w:tc>
          <w:tcPr>
            <w:tcW w:w="1134" w:type="dxa"/>
          </w:tcPr>
          <w:p w:rsidR="003A6FFE" w:rsidRPr="003F1FCA" w:rsidRDefault="003A6FFE" w:rsidP="00C54D7E">
            <w:pPr>
              <w:pStyle w:val="TAL"/>
              <w:keepNext w:val="0"/>
              <w:keepLines w:val="0"/>
            </w:pPr>
            <w:r>
              <w:t>8.2</w:t>
            </w:r>
          </w:p>
        </w:tc>
      </w:tr>
      <w:tr w:rsidR="000226C1" w:rsidRPr="003F1FCA" w:rsidTr="00C54D7E">
        <w:tc>
          <w:tcPr>
            <w:tcW w:w="992" w:type="dxa"/>
          </w:tcPr>
          <w:p w:rsidR="000226C1" w:rsidRPr="003F1FCA" w:rsidRDefault="000226C1" w:rsidP="00C54D7E">
            <w:pPr>
              <w:pStyle w:val="TAL"/>
              <w:keepNext w:val="0"/>
              <w:keepLines w:val="0"/>
              <w:jc w:val="center"/>
            </w:pPr>
            <w:r>
              <w:t>15</w:t>
            </w:r>
          </w:p>
        </w:tc>
        <w:tc>
          <w:tcPr>
            <w:tcW w:w="852" w:type="dxa"/>
          </w:tcPr>
          <w:p w:rsidR="000226C1" w:rsidRPr="003F1FCA" w:rsidRDefault="000226C1" w:rsidP="00C54D7E">
            <w:pPr>
              <w:pStyle w:val="TAL"/>
              <w:keepNext w:val="0"/>
              <w:keepLines w:val="0"/>
              <w:jc w:val="center"/>
            </w:pPr>
            <w:r>
              <w:t>TV</w:t>
            </w:r>
          </w:p>
        </w:tc>
        <w:tc>
          <w:tcPr>
            <w:tcW w:w="3828" w:type="dxa"/>
          </w:tcPr>
          <w:p w:rsidR="000226C1" w:rsidRPr="003F1FCA" w:rsidRDefault="000226C1" w:rsidP="00C54D7E">
            <w:pPr>
              <w:pStyle w:val="TAL"/>
              <w:keepNext w:val="0"/>
              <w:keepLines w:val="0"/>
            </w:pPr>
            <w:r>
              <w:t>Reserved in 3GPP TS 29.060 [6]</w:t>
            </w:r>
          </w:p>
        </w:tc>
        <w:tc>
          <w:tcPr>
            <w:tcW w:w="1134" w:type="dxa"/>
          </w:tcPr>
          <w:p w:rsidR="000226C1" w:rsidRDefault="000226C1" w:rsidP="00C54D7E">
            <w:pPr>
              <w:pStyle w:val="TAL"/>
              <w:keepNext w:val="0"/>
              <w:keepLines w:val="0"/>
            </w:pPr>
          </w:p>
        </w:tc>
      </w:tr>
      <w:tr w:rsidR="003A6FFE" w:rsidRPr="003F1FCA" w:rsidTr="00C54D7E">
        <w:tc>
          <w:tcPr>
            <w:tcW w:w="992" w:type="dxa"/>
          </w:tcPr>
          <w:p w:rsidR="003A6FFE" w:rsidRPr="003F1FCA" w:rsidRDefault="003A6FFE" w:rsidP="00C54D7E">
            <w:pPr>
              <w:pStyle w:val="TAL"/>
              <w:keepNext w:val="0"/>
              <w:keepLines w:val="0"/>
              <w:jc w:val="center"/>
            </w:pPr>
            <w:r w:rsidRPr="003F1FCA">
              <w:t>16</w:t>
            </w:r>
          </w:p>
        </w:tc>
        <w:tc>
          <w:tcPr>
            <w:tcW w:w="852" w:type="dxa"/>
          </w:tcPr>
          <w:p w:rsidR="003A6FFE" w:rsidRPr="003F1FCA" w:rsidRDefault="003A6FFE" w:rsidP="00C54D7E">
            <w:pPr>
              <w:pStyle w:val="TAL"/>
              <w:keepNext w:val="0"/>
              <w:keepLines w:val="0"/>
              <w:jc w:val="center"/>
            </w:pPr>
            <w:r w:rsidRPr="003F1FCA">
              <w:t>TV</w:t>
            </w:r>
          </w:p>
        </w:tc>
        <w:tc>
          <w:tcPr>
            <w:tcW w:w="3828" w:type="dxa"/>
          </w:tcPr>
          <w:p w:rsidR="003A6FFE" w:rsidRPr="003F1FCA" w:rsidRDefault="003A6FFE" w:rsidP="00C54D7E">
            <w:pPr>
              <w:pStyle w:val="TAL"/>
              <w:keepNext w:val="0"/>
              <w:keepLines w:val="0"/>
            </w:pPr>
            <w:r w:rsidRPr="003F1FCA">
              <w:t>Tunnel Endpoint Identifier Data I</w:t>
            </w:r>
          </w:p>
        </w:tc>
        <w:tc>
          <w:tcPr>
            <w:tcW w:w="1134" w:type="dxa"/>
          </w:tcPr>
          <w:p w:rsidR="003A6FFE" w:rsidRPr="003F1FCA" w:rsidRDefault="003A6FFE" w:rsidP="00C54D7E">
            <w:pPr>
              <w:pStyle w:val="TAL"/>
              <w:keepNext w:val="0"/>
              <w:keepLines w:val="0"/>
            </w:pPr>
            <w:r>
              <w:t>8.3</w:t>
            </w:r>
          </w:p>
        </w:tc>
      </w:tr>
      <w:tr w:rsidR="000226C1" w:rsidRPr="003F1FCA" w:rsidTr="00C54D7E">
        <w:tc>
          <w:tcPr>
            <w:tcW w:w="992" w:type="dxa"/>
          </w:tcPr>
          <w:p w:rsidR="000226C1" w:rsidRPr="003F1FCA" w:rsidRDefault="000226C1" w:rsidP="00C54D7E">
            <w:pPr>
              <w:pStyle w:val="TAL"/>
              <w:keepNext w:val="0"/>
              <w:keepLines w:val="0"/>
              <w:jc w:val="center"/>
            </w:pPr>
            <w:r>
              <w:t>17-132</w:t>
            </w:r>
          </w:p>
        </w:tc>
        <w:tc>
          <w:tcPr>
            <w:tcW w:w="852" w:type="dxa"/>
          </w:tcPr>
          <w:p w:rsidR="000226C1" w:rsidRPr="003F1FCA" w:rsidRDefault="000226C1" w:rsidP="00C54D7E">
            <w:pPr>
              <w:pStyle w:val="TAL"/>
              <w:keepNext w:val="0"/>
              <w:keepLines w:val="0"/>
              <w:jc w:val="center"/>
            </w:pPr>
            <w:r>
              <w:t>TV/TLV</w:t>
            </w:r>
          </w:p>
        </w:tc>
        <w:tc>
          <w:tcPr>
            <w:tcW w:w="3828" w:type="dxa"/>
          </w:tcPr>
          <w:p w:rsidR="000226C1" w:rsidRPr="003F1FCA" w:rsidRDefault="000226C1" w:rsidP="00C54D7E">
            <w:pPr>
              <w:pStyle w:val="TAL"/>
              <w:keepNext w:val="0"/>
              <w:keepLines w:val="0"/>
            </w:pPr>
            <w:r>
              <w:t>Reserved in 3GPP TS 29.060 [6]</w:t>
            </w:r>
          </w:p>
        </w:tc>
        <w:tc>
          <w:tcPr>
            <w:tcW w:w="1134" w:type="dxa"/>
          </w:tcPr>
          <w:p w:rsidR="000226C1" w:rsidRDefault="000226C1" w:rsidP="00C54D7E">
            <w:pPr>
              <w:pStyle w:val="TAL"/>
              <w:keepNext w:val="0"/>
              <w:keepLines w:val="0"/>
            </w:pPr>
          </w:p>
        </w:tc>
      </w:tr>
      <w:tr w:rsidR="003A6FFE" w:rsidRPr="003F1FCA" w:rsidTr="00C54D7E">
        <w:tc>
          <w:tcPr>
            <w:tcW w:w="992" w:type="dxa"/>
          </w:tcPr>
          <w:p w:rsidR="003A6FFE" w:rsidRPr="003F1FCA" w:rsidRDefault="003A6FFE" w:rsidP="00C54D7E">
            <w:pPr>
              <w:pStyle w:val="TAL"/>
              <w:keepNext w:val="0"/>
              <w:keepLines w:val="0"/>
              <w:jc w:val="center"/>
            </w:pPr>
            <w:r w:rsidRPr="003F1FCA">
              <w:t>133</w:t>
            </w:r>
          </w:p>
        </w:tc>
        <w:tc>
          <w:tcPr>
            <w:tcW w:w="852" w:type="dxa"/>
          </w:tcPr>
          <w:p w:rsidR="003A6FFE" w:rsidRPr="003F1FCA" w:rsidRDefault="003A6FFE" w:rsidP="00C54D7E">
            <w:pPr>
              <w:pStyle w:val="TAL"/>
              <w:keepNext w:val="0"/>
              <w:keepLines w:val="0"/>
              <w:jc w:val="center"/>
            </w:pPr>
            <w:r w:rsidRPr="003F1FCA">
              <w:t>TLV</w:t>
            </w:r>
          </w:p>
        </w:tc>
        <w:tc>
          <w:tcPr>
            <w:tcW w:w="3828" w:type="dxa"/>
          </w:tcPr>
          <w:p w:rsidR="003A6FFE" w:rsidRPr="003F1FCA" w:rsidRDefault="003A6FFE" w:rsidP="00C54D7E">
            <w:pPr>
              <w:pStyle w:val="TAL"/>
              <w:keepNext w:val="0"/>
              <w:keepLines w:val="0"/>
            </w:pPr>
            <w:r w:rsidRPr="003F1FCA">
              <w:t>GSN Address</w:t>
            </w:r>
            <w:r w:rsidR="00F25685">
              <w:t>. See NOTE 1.</w:t>
            </w:r>
          </w:p>
        </w:tc>
        <w:tc>
          <w:tcPr>
            <w:tcW w:w="1134" w:type="dxa"/>
          </w:tcPr>
          <w:p w:rsidR="003A6FFE" w:rsidRPr="003F1FCA" w:rsidRDefault="003A6FFE" w:rsidP="00C54D7E">
            <w:pPr>
              <w:pStyle w:val="TAL"/>
              <w:keepNext w:val="0"/>
              <w:keepLines w:val="0"/>
            </w:pPr>
            <w:r>
              <w:t>8.4</w:t>
            </w:r>
          </w:p>
        </w:tc>
      </w:tr>
      <w:tr w:rsidR="000226C1" w:rsidRPr="003F1FCA" w:rsidTr="00C54D7E">
        <w:tc>
          <w:tcPr>
            <w:tcW w:w="992" w:type="dxa"/>
          </w:tcPr>
          <w:p w:rsidR="000226C1" w:rsidRPr="003F1FCA" w:rsidRDefault="000226C1" w:rsidP="00C54D7E">
            <w:pPr>
              <w:pStyle w:val="TAL"/>
              <w:keepNext w:val="0"/>
              <w:keepLines w:val="0"/>
              <w:jc w:val="center"/>
            </w:pPr>
            <w:r>
              <w:t>134-140</w:t>
            </w:r>
          </w:p>
        </w:tc>
        <w:tc>
          <w:tcPr>
            <w:tcW w:w="852" w:type="dxa"/>
          </w:tcPr>
          <w:p w:rsidR="000226C1" w:rsidRPr="003F1FCA" w:rsidRDefault="000226C1" w:rsidP="00C54D7E">
            <w:pPr>
              <w:pStyle w:val="TAL"/>
              <w:keepNext w:val="0"/>
              <w:keepLines w:val="0"/>
              <w:jc w:val="center"/>
            </w:pPr>
            <w:r>
              <w:t>TLV</w:t>
            </w:r>
          </w:p>
        </w:tc>
        <w:tc>
          <w:tcPr>
            <w:tcW w:w="3828" w:type="dxa"/>
          </w:tcPr>
          <w:p w:rsidR="000226C1" w:rsidRPr="003F1FCA" w:rsidRDefault="000226C1" w:rsidP="00C54D7E">
            <w:pPr>
              <w:pStyle w:val="TAL"/>
              <w:keepNext w:val="0"/>
              <w:keepLines w:val="0"/>
            </w:pPr>
            <w:r>
              <w:t>Reserved in 3GPP TS 29.060 [6]</w:t>
            </w:r>
          </w:p>
        </w:tc>
        <w:tc>
          <w:tcPr>
            <w:tcW w:w="1134" w:type="dxa"/>
          </w:tcPr>
          <w:p w:rsidR="000226C1" w:rsidRDefault="000226C1" w:rsidP="00C54D7E">
            <w:pPr>
              <w:pStyle w:val="TAL"/>
              <w:keepNext w:val="0"/>
              <w:keepLines w:val="0"/>
            </w:pPr>
          </w:p>
        </w:tc>
      </w:tr>
      <w:tr w:rsidR="003A6FFE" w:rsidRPr="003F1FCA" w:rsidTr="00C54D7E">
        <w:trPr>
          <w:cantSplit/>
        </w:trPr>
        <w:tc>
          <w:tcPr>
            <w:tcW w:w="992" w:type="dxa"/>
          </w:tcPr>
          <w:p w:rsidR="003A6FFE" w:rsidRPr="003F1FCA" w:rsidRDefault="003A6FFE" w:rsidP="00C54D7E">
            <w:pPr>
              <w:pStyle w:val="TAL"/>
              <w:keepNext w:val="0"/>
              <w:keepLines w:val="0"/>
              <w:jc w:val="center"/>
            </w:pPr>
            <w:r w:rsidRPr="003F1FCA">
              <w:t>141</w:t>
            </w:r>
          </w:p>
        </w:tc>
        <w:tc>
          <w:tcPr>
            <w:tcW w:w="852" w:type="dxa"/>
          </w:tcPr>
          <w:p w:rsidR="003A6FFE" w:rsidRPr="003F1FCA" w:rsidRDefault="003A6FFE" w:rsidP="00C54D7E">
            <w:pPr>
              <w:pStyle w:val="TAL"/>
              <w:keepNext w:val="0"/>
              <w:keepLines w:val="0"/>
              <w:jc w:val="center"/>
            </w:pPr>
            <w:r w:rsidRPr="003F1FCA">
              <w:t>TLV</w:t>
            </w:r>
          </w:p>
        </w:tc>
        <w:tc>
          <w:tcPr>
            <w:tcW w:w="3828" w:type="dxa"/>
          </w:tcPr>
          <w:p w:rsidR="003A6FFE" w:rsidRPr="003F1FCA" w:rsidRDefault="003A6FFE" w:rsidP="00C54D7E">
            <w:pPr>
              <w:pStyle w:val="TAL"/>
              <w:keepNext w:val="0"/>
              <w:keepLines w:val="0"/>
            </w:pPr>
            <w:r w:rsidRPr="003F1FCA">
              <w:t>Extension Header Type List</w:t>
            </w:r>
          </w:p>
        </w:tc>
        <w:tc>
          <w:tcPr>
            <w:tcW w:w="1134" w:type="dxa"/>
          </w:tcPr>
          <w:p w:rsidR="003A6FFE" w:rsidRPr="003F1FCA" w:rsidRDefault="003A6FFE" w:rsidP="00C54D7E">
            <w:pPr>
              <w:pStyle w:val="TAL"/>
              <w:keepNext w:val="0"/>
              <w:keepLines w:val="0"/>
            </w:pPr>
            <w:r>
              <w:t>8.5</w:t>
            </w:r>
          </w:p>
        </w:tc>
      </w:tr>
      <w:tr w:rsidR="000226C1" w:rsidRPr="003F1FCA" w:rsidTr="00C54D7E">
        <w:trPr>
          <w:cantSplit/>
        </w:trPr>
        <w:tc>
          <w:tcPr>
            <w:tcW w:w="992" w:type="dxa"/>
          </w:tcPr>
          <w:p w:rsidR="000226C1" w:rsidRPr="003F1FCA" w:rsidRDefault="000226C1" w:rsidP="00C54D7E">
            <w:pPr>
              <w:pStyle w:val="TAL"/>
              <w:keepNext w:val="0"/>
              <w:keepLines w:val="0"/>
              <w:jc w:val="center"/>
            </w:pPr>
            <w:r>
              <w:t>142-254</w:t>
            </w:r>
          </w:p>
        </w:tc>
        <w:tc>
          <w:tcPr>
            <w:tcW w:w="852" w:type="dxa"/>
          </w:tcPr>
          <w:p w:rsidR="000226C1" w:rsidRPr="003F1FCA" w:rsidRDefault="000226C1" w:rsidP="00C54D7E">
            <w:pPr>
              <w:pStyle w:val="TAL"/>
              <w:keepNext w:val="0"/>
              <w:keepLines w:val="0"/>
              <w:jc w:val="center"/>
            </w:pPr>
            <w:r>
              <w:t>TLV</w:t>
            </w:r>
          </w:p>
        </w:tc>
        <w:tc>
          <w:tcPr>
            <w:tcW w:w="3828" w:type="dxa"/>
          </w:tcPr>
          <w:p w:rsidR="000226C1" w:rsidRPr="003F1FCA" w:rsidRDefault="000226C1" w:rsidP="00C54D7E">
            <w:pPr>
              <w:pStyle w:val="TAL"/>
              <w:keepNext w:val="0"/>
              <w:keepLines w:val="0"/>
            </w:pPr>
            <w:r>
              <w:t>Reserved in 3GPP TS 29.060 [6]</w:t>
            </w:r>
          </w:p>
        </w:tc>
        <w:tc>
          <w:tcPr>
            <w:tcW w:w="1134" w:type="dxa"/>
          </w:tcPr>
          <w:p w:rsidR="000226C1" w:rsidRDefault="000226C1" w:rsidP="00C54D7E">
            <w:pPr>
              <w:pStyle w:val="TAL"/>
              <w:keepNext w:val="0"/>
              <w:keepLines w:val="0"/>
            </w:pPr>
          </w:p>
        </w:tc>
      </w:tr>
      <w:tr w:rsidR="003A6FFE" w:rsidRPr="003F1FCA" w:rsidTr="00C54D7E">
        <w:tc>
          <w:tcPr>
            <w:tcW w:w="992" w:type="dxa"/>
          </w:tcPr>
          <w:p w:rsidR="003A6FFE" w:rsidRPr="003F1FCA" w:rsidRDefault="003A6FFE" w:rsidP="00C54D7E">
            <w:pPr>
              <w:pStyle w:val="TAL"/>
              <w:keepNext w:val="0"/>
              <w:keepLines w:val="0"/>
              <w:jc w:val="center"/>
            </w:pPr>
            <w:r w:rsidRPr="003F1FCA">
              <w:t>255</w:t>
            </w:r>
          </w:p>
        </w:tc>
        <w:tc>
          <w:tcPr>
            <w:tcW w:w="852" w:type="dxa"/>
          </w:tcPr>
          <w:p w:rsidR="003A6FFE" w:rsidRPr="003F1FCA" w:rsidRDefault="003A6FFE" w:rsidP="00C54D7E">
            <w:pPr>
              <w:pStyle w:val="TAL"/>
              <w:keepNext w:val="0"/>
              <w:keepLines w:val="0"/>
              <w:jc w:val="center"/>
            </w:pPr>
            <w:r w:rsidRPr="003F1FCA">
              <w:t>TLV</w:t>
            </w:r>
          </w:p>
        </w:tc>
        <w:tc>
          <w:tcPr>
            <w:tcW w:w="3828" w:type="dxa"/>
          </w:tcPr>
          <w:p w:rsidR="003A6FFE" w:rsidRPr="003F1FCA" w:rsidRDefault="003A6FFE" w:rsidP="00C54D7E">
            <w:pPr>
              <w:pStyle w:val="TAL"/>
              <w:keepNext w:val="0"/>
              <w:keepLines w:val="0"/>
            </w:pPr>
            <w:r w:rsidRPr="003F1FCA">
              <w:t>Private Extension</w:t>
            </w:r>
          </w:p>
        </w:tc>
        <w:tc>
          <w:tcPr>
            <w:tcW w:w="1134" w:type="dxa"/>
          </w:tcPr>
          <w:p w:rsidR="003A6FFE" w:rsidRPr="003F1FCA" w:rsidRDefault="003A6FFE" w:rsidP="00C54D7E">
            <w:pPr>
              <w:pStyle w:val="TAL"/>
              <w:keepNext w:val="0"/>
              <w:keepLines w:val="0"/>
            </w:pPr>
            <w:r>
              <w:t>8.6</w:t>
            </w:r>
          </w:p>
        </w:tc>
      </w:tr>
      <w:tr w:rsidR="00F25685" w:rsidRPr="003F1FCA" w:rsidTr="00431509">
        <w:tc>
          <w:tcPr>
            <w:tcW w:w="6806" w:type="dxa"/>
            <w:gridSpan w:val="4"/>
          </w:tcPr>
          <w:p w:rsidR="00F25685" w:rsidRDefault="00F25685" w:rsidP="00C54D7E">
            <w:pPr>
              <w:pStyle w:val="TAL"/>
              <w:keepNext w:val="0"/>
              <w:keepLines w:val="0"/>
            </w:pPr>
            <w:r w:rsidRPr="00265DFD">
              <w:t xml:space="preserve">NOTE </w:t>
            </w:r>
            <w:r>
              <w:t>1</w:t>
            </w:r>
            <w:r w:rsidRPr="00265DFD">
              <w:t>:</w:t>
            </w:r>
            <w:r w:rsidRPr="00265DFD">
              <w:tab/>
              <w:t>T</w:t>
            </w:r>
            <w:r w:rsidRPr="00265DFD">
              <w:rPr>
                <w:lang w:val="en-US"/>
              </w:rPr>
              <w:t>h</w:t>
            </w:r>
            <w:r>
              <w:rPr>
                <w:lang w:val="en-US"/>
              </w:rPr>
              <w:t>is IE is named as "</w:t>
            </w:r>
            <w:r>
              <w:t xml:space="preserve"> GTP-U Peer</w:t>
            </w:r>
            <w:r w:rsidDel="00D968EA">
              <w:rPr>
                <w:lang w:val="en-US"/>
              </w:rPr>
              <w:t xml:space="preserve"> </w:t>
            </w:r>
            <w:r>
              <w:rPr>
                <w:lang w:val="en-US"/>
              </w:rPr>
              <w:t xml:space="preserve">Address" in </w:t>
            </w:r>
            <w:r>
              <w:rPr>
                <w:rFonts w:hint="eastAsia"/>
                <w:lang w:val="en-US" w:eastAsia="zh-CN"/>
              </w:rPr>
              <w:t>the rest of this specification</w:t>
            </w:r>
            <w:r>
              <w:rPr>
                <w:lang w:val="en-US"/>
              </w:rPr>
              <w:t>.</w:t>
            </w:r>
          </w:p>
        </w:tc>
      </w:tr>
    </w:tbl>
    <w:p w:rsidR="003A6FFE" w:rsidRPr="003F1FCA" w:rsidRDefault="003A6FFE" w:rsidP="003A6FFE"/>
    <w:p w:rsidR="00D110D6" w:rsidRPr="003F1FCA" w:rsidRDefault="00D110D6" w:rsidP="00D110D6">
      <w:pPr>
        <w:pStyle w:val="Heading2"/>
      </w:pPr>
      <w:bookmarkStart w:id="200" w:name="_Toc20213240"/>
      <w:bookmarkStart w:id="201" w:name="_Toc27752149"/>
      <w:bookmarkStart w:id="202" w:name="_Toc27752784"/>
      <w:r>
        <w:t>8.2</w:t>
      </w:r>
      <w:r w:rsidRPr="003F1FCA">
        <w:tab/>
        <w:t>Recovery</w:t>
      </w:r>
      <w:bookmarkEnd w:id="200"/>
      <w:bookmarkEnd w:id="201"/>
      <w:bookmarkEnd w:id="202"/>
    </w:p>
    <w:p w:rsidR="003A6FFE" w:rsidRDefault="003A6FFE" w:rsidP="003A6FFE">
      <w:r>
        <w:t>The value of the restart counter shall be set to 0 by the sending entity and ignored by the receiving entity. This information element is used in GTP user plane due to backwards compatibility reasons.</w:t>
      </w:r>
    </w:p>
    <w:p w:rsidR="003A6FFE" w:rsidRDefault="003A6FFE" w:rsidP="003A6FFE"/>
    <w:p w:rsidR="003A6FFE" w:rsidRPr="003F1FCA" w:rsidRDefault="003A6FFE" w:rsidP="003A6FFE">
      <w:pPr>
        <w:pStyle w:val="TH"/>
      </w:pPr>
      <w:r w:rsidRPr="003F1FCA">
        <w:object w:dxaOrig="7560" w:dyaOrig="3691">
          <v:shape id="_x0000_i1030" type="#_x0000_t75" style="width:279pt;height:84.75pt" o:ole="" o:bordertopcolor="this" o:borderleftcolor="this" o:borderbottomcolor="this" o:borderrightcolor="this">
            <v:imagedata r:id="rId15" o:title="" croptop="2059f" cropbottom="34541f" cropleft="6890f" cropright="10183f"/>
            <w10:bordertop type="single" width="6"/>
            <w10:borderleft type="single" width="6"/>
            <w10:borderbottom type="single" width="6"/>
            <w10:borderright type="single" width="6"/>
          </v:shape>
          <o:OLEObject Type="Embed" ProgID="Word.Document.8" ShapeID="_x0000_i1030" DrawAspect="Content" ObjectID="_1638374653" r:id="rId16"/>
        </w:object>
      </w:r>
    </w:p>
    <w:p w:rsidR="003A6FFE" w:rsidRPr="003F1FCA" w:rsidRDefault="003A6FFE" w:rsidP="003A6FFE">
      <w:pPr>
        <w:pStyle w:val="TF"/>
      </w:pPr>
      <w:r w:rsidRPr="003F1FCA">
        <w:t xml:space="preserve">Figure </w:t>
      </w:r>
      <w:r w:rsidR="005F5A9B">
        <w:t>8.2-1</w:t>
      </w:r>
      <w:r w:rsidRPr="003F1FCA">
        <w:t>: Restart Counter Information Element</w:t>
      </w:r>
    </w:p>
    <w:p w:rsidR="00D110D6" w:rsidRPr="003F1FCA" w:rsidRDefault="00D110D6" w:rsidP="00D110D6">
      <w:pPr>
        <w:pStyle w:val="Heading2"/>
      </w:pPr>
      <w:bookmarkStart w:id="203" w:name="_Toc20213241"/>
      <w:bookmarkStart w:id="204" w:name="_Toc27752150"/>
      <w:bookmarkStart w:id="205" w:name="_Toc27752785"/>
      <w:r>
        <w:t>8.3</w:t>
      </w:r>
      <w:r w:rsidRPr="003F1FCA">
        <w:tab/>
        <w:t>Tunnel Endpoint Identifier Data I</w:t>
      </w:r>
      <w:bookmarkEnd w:id="203"/>
      <w:bookmarkEnd w:id="204"/>
      <w:bookmarkEnd w:id="205"/>
    </w:p>
    <w:p w:rsidR="00FD6930" w:rsidRDefault="00FD6930" w:rsidP="00FD6930">
      <w:r w:rsidRPr="003F1FCA">
        <w:t xml:space="preserve">The Tunnel Endpoint Identifier Data I information element contains the Tunnel Endpoint Identifier </w:t>
      </w:r>
      <w:r>
        <w:t>used by a GTP entity for the user plane</w:t>
      </w:r>
      <w:r w:rsidRPr="003F1FCA">
        <w:t>.</w:t>
      </w:r>
    </w:p>
    <w:p w:rsidR="00C660BD" w:rsidRPr="003F1FCA" w:rsidRDefault="00C660BD" w:rsidP="00C660BD">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FD6930" w:rsidRPr="003F1FCA" w:rsidTr="00C54D7E">
        <w:trPr>
          <w:jc w:val="center"/>
        </w:trPr>
        <w:tc>
          <w:tcPr>
            <w:tcW w:w="151" w:type="dxa"/>
            <w:tcBorders>
              <w:top w:val="single" w:sz="6" w:space="0" w:color="auto"/>
              <w:left w:val="single" w:sz="6" w:space="0" w:color="auto"/>
              <w:bottom w:val="nil"/>
            </w:tcBorders>
          </w:tcPr>
          <w:p w:rsidR="00FD6930" w:rsidRPr="003F1FCA" w:rsidRDefault="00FD6930" w:rsidP="00C54D7E">
            <w:pPr>
              <w:pStyle w:val="TAC"/>
            </w:pPr>
          </w:p>
        </w:tc>
        <w:tc>
          <w:tcPr>
            <w:tcW w:w="1104" w:type="dxa"/>
          </w:tcPr>
          <w:p w:rsidR="00FD6930" w:rsidRPr="003F1FCA" w:rsidRDefault="00FD6930" w:rsidP="00C54D7E">
            <w:pPr>
              <w:pStyle w:val="TAH"/>
            </w:pPr>
          </w:p>
        </w:tc>
        <w:tc>
          <w:tcPr>
            <w:tcW w:w="4696" w:type="dxa"/>
            <w:gridSpan w:val="8"/>
          </w:tcPr>
          <w:p w:rsidR="00FD6930" w:rsidRPr="003F1FCA" w:rsidRDefault="00FD6930" w:rsidP="00C54D7E">
            <w:pPr>
              <w:pStyle w:val="TAH"/>
            </w:pPr>
            <w:r w:rsidRPr="003F1FCA">
              <w:t>Bits</w:t>
            </w:r>
          </w:p>
        </w:tc>
        <w:tc>
          <w:tcPr>
            <w:tcW w:w="588" w:type="dxa"/>
          </w:tcPr>
          <w:p w:rsidR="00FD6930" w:rsidRPr="003F1FCA" w:rsidRDefault="00FD6930" w:rsidP="00C54D7E">
            <w:pPr>
              <w:pStyle w:val="TAC"/>
            </w:pPr>
          </w:p>
        </w:tc>
      </w:tr>
      <w:tr w:rsidR="00FD6930" w:rsidRPr="003F1FCA" w:rsidTr="00C54D7E">
        <w:trPr>
          <w:jc w:val="center"/>
        </w:trPr>
        <w:tc>
          <w:tcPr>
            <w:tcW w:w="151" w:type="dxa"/>
            <w:tcBorders>
              <w:top w:val="nil"/>
              <w:left w:val="single" w:sz="6" w:space="0" w:color="auto"/>
            </w:tcBorders>
          </w:tcPr>
          <w:p w:rsidR="00FD6930" w:rsidRPr="003F1FCA" w:rsidRDefault="00FD6930" w:rsidP="00C54D7E">
            <w:pPr>
              <w:pStyle w:val="TAC"/>
            </w:pPr>
          </w:p>
        </w:tc>
        <w:tc>
          <w:tcPr>
            <w:tcW w:w="1104" w:type="dxa"/>
          </w:tcPr>
          <w:p w:rsidR="00FD6930" w:rsidRPr="003F1FCA" w:rsidRDefault="00FD6930" w:rsidP="00C54D7E">
            <w:pPr>
              <w:pStyle w:val="TAH"/>
            </w:pPr>
            <w:r w:rsidRPr="003F1FCA">
              <w:t>Octets</w:t>
            </w:r>
          </w:p>
        </w:tc>
        <w:tc>
          <w:tcPr>
            <w:tcW w:w="587" w:type="dxa"/>
            <w:tcBorders>
              <w:bottom w:val="single" w:sz="4" w:space="0" w:color="auto"/>
            </w:tcBorders>
          </w:tcPr>
          <w:p w:rsidR="00FD6930" w:rsidRPr="003F1FCA" w:rsidRDefault="00FD6930" w:rsidP="00C54D7E">
            <w:pPr>
              <w:pStyle w:val="TAH"/>
            </w:pPr>
            <w:r w:rsidRPr="003F1FCA">
              <w:t>8</w:t>
            </w:r>
          </w:p>
        </w:tc>
        <w:tc>
          <w:tcPr>
            <w:tcW w:w="587" w:type="dxa"/>
            <w:tcBorders>
              <w:bottom w:val="single" w:sz="4" w:space="0" w:color="auto"/>
            </w:tcBorders>
          </w:tcPr>
          <w:p w:rsidR="00FD6930" w:rsidRPr="003F1FCA" w:rsidRDefault="00FD6930" w:rsidP="00C54D7E">
            <w:pPr>
              <w:pStyle w:val="TAH"/>
            </w:pPr>
            <w:r w:rsidRPr="003F1FCA">
              <w:t>7</w:t>
            </w:r>
          </w:p>
        </w:tc>
        <w:tc>
          <w:tcPr>
            <w:tcW w:w="587" w:type="dxa"/>
            <w:tcBorders>
              <w:bottom w:val="single" w:sz="4" w:space="0" w:color="auto"/>
            </w:tcBorders>
          </w:tcPr>
          <w:p w:rsidR="00FD6930" w:rsidRPr="003F1FCA" w:rsidRDefault="00FD6930" w:rsidP="00C54D7E">
            <w:pPr>
              <w:pStyle w:val="TAH"/>
            </w:pPr>
            <w:r w:rsidRPr="003F1FCA">
              <w:t>6</w:t>
            </w:r>
          </w:p>
        </w:tc>
        <w:tc>
          <w:tcPr>
            <w:tcW w:w="587" w:type="dxa"/>
            <w:tcBorders>
              <w:bottom w:val="single" w:sz="4" w:space="0" w:color="auto"/>
            </w:tcBorders>
          </w:tcPr>
          <w:p w:rsidR="00FD6930" w:rsidRPr="003F1FCA" w:rsidRDefault="00FD6930" w:rsidP="00C54D7E">
            <w:pPr>
              <w:pStyle w:val="TAH"/>
            </w:pPr>
            <w:r w:rsidRPr="003F1FCA">
              <w:t>5</w:t>
            </w:r>
          </w:p>
        </w:tc>
        <w:tc>
          <w:tcPr>
            <w:tcW w:w="584" w:type="dxa"/>
            <w:tcBorders>
              <w:bottom w:val="single" w:sz="4" w:space="0" w:color="auto"/>
            </w:tcBorders>
          </w:tcPr>
          <w:p w:rsidR="00FD6930" w:rsidRPr="003F1FCA" w:rsidRDefault="00FD6930" w:rsidP="00C54D7E">
            <w:pPr>
              <w:pStyle w:val="TAH"/>
            </w:pPr>
            <w:r w:rsidRPr="003F1FCA">
              <w:t>4</w:t>
            </w:r>
          </w:p>
        </w:tc>
        <w:tc>
          <w:tcPr>
            <w:tcW w:w="588" w:type="dxa"/>
            <w:tcBorders>
              <w:bottom w:val="single" w:sz="4" w:space="0" w:color="auto"/>
            </w:tcBorders>
          </w:tcPr>
          <w:p w:rsidR="00FD6930" w:rsidRPr="003F1FCA" w:rsidRDefault="00FD6930" w:rsidP="00C54D7E">
            <w:pPr>
              <w:pStyle w:val="TAH"/>
            </w:pPr>
            <w:r w:rsidRPr="003F1FCA">
              <w:t>3</w:t>
            </w:r>
          </w:p>
        </w:tc>
        <w:tc>
          <w:tcPr>
            <w:tcW w:w="588" w:type="dxa"/>
            <w:tcBorders>
              <w:bottom w:val="single" w:sz="4" w:space="0" w:color="auto"/>
            </w:tcBorders>
          </w:tcPr>
          <w:p w:rsidR="00FD6930" w:rsidRPr="003F1FCA" w:rsidRDefault="00FD6930" w:rsidP="00C54D7E">
            <w:pPr>
              <w:pStyle w:val="TAH"/>
            </w:pPr>
            <w:r w:rsidRPr="003F1FCA">
              <w:t>2</w:t>
            </w:r>
          </w:p>
        </w:tc>
        <w:tc>
          <w:tcPr>
            <w:tcW w:w="588" w:type="dxa"/>
            <w:tcBorders>
              <w:bottom w:val="single" w:sz="4" w:space="0" w:color="auto"/>
            </w:tcBorders>
          </w:tcPr>
          <w:p w:rsidR="00FD6930" w:rsidRPr="003F1FCA" w:rsidRDefault="00FD6930" w:rsidP="00C54D7E">
            <w:pPr>
              <w:pStyle w:val="TAH"/>
            </w:pPr>
            <w:r w:rsidRPr="003F1FCA">
              <w:t>1</w:t>
            </w:r>
          </w:p>
        </w:tc>
        <w:tc>
          <w:tcPr>
            <w:tcW w:w="588" w:type="dxa"/>
          </w:tcPr>
          <w:p w:rsidR="00FD6930" w:rsidRPr="003F1FCA" w:rsidRDefault="00FD6930" w:rsidP="00C54D7E">
            <w:pPr>
              <w:pStyle w:val="TAC"/>
            </w:pPr>
          </w:p>
        </w:tc>
      </w:tr>
      <w:tr w:rsidR="00FD6930" w:rsidRPr="003F1FCA" w:rsidTr="00C54D7E">
        <w:trPr>
          <w:jc w:val="center"/>
        </w:trPr>
        <w:tc>
          <w:tcPr>
            <w:tcW w:w="151" w:type="dxa"/>
            <w:tcBorders>
              <w:top w:val="nil"/>
              <w:left w:val="single" w:sz="6" w:space="0" w:color="auto"/>
            </w:tcBorders>
          </w:tcPr>
          <w:p w:rsidR="00FD6930" w:rsidRPr="003F1FCA" w:rsidRDefault="00FD6930" w:rsidP="00C54D7E">
            <w:pPr>
              <w:pStyle w:val="TAC"/>
            </w:pPr>
          </w:p>
        </w:tc>
        <w:tc>
          <w:tcPr>
            <w:tcW w:w="1104" w:type="dxa"/>
            <w:tcBorders>
              <w:right w:val="single" w:sz="4" w:space="0" w:color="auto"/>
            </w:tcBorders>
          </w:tcPr>
          <w:p w:rsidR="00FD6930" w:rsidRPr="003F1FCA" w:rsidRDefault="00FD6930" w:rsidP="00C54D7E">
            <w:pPr>
              <w:pStyle w:val="TAC"/>
            </w:pPr>
            <w:r w:rsidRPr="003F1FCA">
              <w:t xml:space="preserve">1 </w:t>
            </w:r>
          </w:p>
        </w:tc>
        <w:tc>
          <w:tcPr>
            <w:tcW w:w="4696" w:type="dxa"/>
            <w:gridSpan w:val="8"/>
            <w:tcBorders>
              <w:top w:val="single" w:sz="4" w:space="0" w:color="auto"/>
              <w:left w:val="single" w:sz="4" w:space="0" w:color="auto"/>
              <w:bottom w:val="single" w:sz="6" w:space="0" w:color="auto"/>
              <w:right w:val="single" w:sz="4" w:space="0" w:color="auto"/>
            </w:tcBorders>
          </w:tcPr>
          <w:p w:rsidR="00FD6930" w:rsidRPr="003F1FCA" w:rsidRDefault="00FD6930" w:rsidP="00C54D7E">
            <w:pPr>
              <w:pStyle w:val="TAC"/>
            </w:pPr>
            <w:r w:rsidRPr="003F1FCA">
              <w:t>Type = 16 (Decimal)</w:t>
            </w:r>
          </w:p>
          <w:p w:rsidR="00FD6930" w:rsidRPr="003F1FCA" w:rsidRDefault="00FD6930" w:rsidP="00C54D7E">
            <w:pPr>
              <w:pStyle w:val="TAC"/>
            </w:pPr>
          </w:p>
        </w:tc>
        <w:tc>
          <w:tcPr>
            <w:tcW w:w="588" w:type="dxa"/>
            <w:tcBorders>
              <w:left w:val="single" w:sz="4" w:space="0" w:color="auto"/>
            </w:tcBorders>
          </w:tcPr>
          <w:p w:rsidR="00FD6930" w:rsidRPr="003F1FCA" w:rsidRDefault="00FD6930" w:rsidP="00C54D7E">
            <w:pPr>
              <w:pStyle w:val="TAC"/>
            </w:pPr>
          </w:p>
        </w:tc>
      </w:tr>
      <w:tr w:rsidR="00FD6930" w:rsidRPr="003F1FCA" w:rsidTr="00C54D7E">
        <w:trPr>
          <w:jc w:val="center"/>
        </w:trPr>
        <w:tc>
          <w:tcPr>
            <w:tcW w:w="151" w:type="dxa"/>
            <w:tcBorders>
              <w:top w:val="nil"/>
              <w:left w:val="single" w:sz="6" w:space="0" w:color="auto"/>
            </w:tcBorders>
          </w:tcPr>
          <w:p w:rsidR="00FD6930" w:rsidRPr="003F1FCA" w:rsidRDefault="00FD6930" w:rsidP="00C54D7E">
            <w:pPr>
              <w:pStyle w:val="TAC"/>
            </w:pPr>
          </w:p>
        </w:tc>
        <w:tc>
          <w:tcPr>
            <w:tcW w:w="1104" w:type="dxa"/>
            <w:tcBorders>
              <w:right w:val="single" w:sz="4" w:space="0" w:color="auto"/>
            </w:tcBorders>
          </w:tcPr>
          <w:p w:rsidR="00FD6930" w:rsidRPr="003F1FCA" w:rsidRDefault="00FD6930" w:rsidP="00C54D7E">
            <w:pPr>
              <w:pStyle w:val="TAC"/>
            </w:pPr>
            <w:r w:rsidRPr="003F1FCA">
              <w:t>2 - 5</w:t>
            </w:r>
          </w:p>
        </w:tc>
        <w:tc>
          <w:tcPr>
            <w:tcW w:w="4696" w:type="dxa"/>
            <w:gridSpan w:val="8"/>
            <w:tcBorders>
              <w:top w:val="single" w:sz="6" w:space="0" w:color="auto"/>
              <w:left w:val="single" w:sz="4" w:space="0" w:color="auto"/>
              <w:bottom w:val="single" w:sz="4" w:space="0" w:color="auto"/>
              <w:right w:val="single" w:sz="4" w:space="0" w:color="auto"/>
            </w:tcBorders>
          </w:tcPr>
          <w:p w:rsidR="00FD6930" w:rsidRPr="003F1FCA" w:rsidRDefault="00FD6930" w:rsidP="00C54D7E">
            <w:pPr>
              <w:pStyle w:val="TAC"/>
            </w:pPr>
            <w:r w:rsidRPr="003F1FCA">
              <w:t>Tunnel Endpoint Identifier Data I</w:t>
            </w:r>
          </w:p>
          <w:p w:rsidR="00FD6930" w:rsidRPr="003F1FCA" w:rsidRDefault="00FD6930" w:rsidP="00C54D7E">
            <w:pPr>
              <w:pStyle w:val="TAC"/>
            </w:pPr>
          </w:p>
        </w:tc>
        <w:tc>
          <w:tcPr>
            <w:tcW w:w="588" w:type="dxa"/>
            <w:tcBorders>
              <w:left w:val="single" w:sz="4" w:space="0" w:color="auto"/>
            </w:tcBorders>
          </w:tcPr>
          <w:p w:rsidR="00FD6930" w:rsidRPr="003F1FCA" w:rsidRDefault="00FD6930" w:rsidP="00C54D7E">
            <w:pPr>
              <w:pStyle w:val="TAC"/>
            </w:pPr>
          </w:p>
        </w:tc>
      </w:tr>
      <w:tr w:rsidR="00FD6930" w:rsidRPr="003F1FCA" w:rsidTr="00C54D7E">
        <w:trPr>
          <w:jc w:val="center"/>
        </w:trPr>
        <w:tc>
          <w:tcPr>
            <w:tcW w:w="151" w:type="dxa"/>
            <w:tcBorders>
              <w:top w:val="nil"/>
              <w:left w:val="single" w:sz="6" w:space="0" w:color="auto"/>
              <w:bottom w:val="nil"/>
            </w:tcBorders>
          </w:tcPr>
          <w:p w:rsidR="00FD6930" w:rsidRPr="003F1FCA" w:rsidRDefault="00FD6930" w:rsidP="00C54D7E">
            <w:pPr>
              <w:pStyle w:val="TAC"/>
            </w:pPr>
          </w:p>
        </w:tc>
        <w:tc>
          <w:tcPr>
            <w:tcW w:w="1104" w:type="dxa"/>
            <w:tcBorders>
              <w:bottom w:val="nil"/>
            </w:tcBorders>
          </w:tcPr>
          <w:p w:rsidR="00FD6930" w:rsidRPr="003F1FCA" w:rsidRDefault="00FD6930" w:rsidP="00C54D7E">
            <w:pPr>
              <w:pStyle w:val="TAC"/>
            </w:pPr>
          </w:p>
        </w:tc>
        <w:tc>
          <w:tcPr>
            <w:tcW w:w="4696" w:type="dxa"/>
            <w:gridSpan w:val="8"/>
            <w:tcBorders>
              <w:top w:val="single" w:sz="4" w:space="0" w:color="auto"/>
              <w:bottom w:val="nil"/>
            </w:tcBorders>
          </w:tcPr>
          <w:p w:rsidR="00FD6930" w:rsidRPr="003F1FCA" w:rsidRDefault="00FD6930" w:rsidP="00C54D7E">
            <w:pPr>
              <w:pStyle w:val="TAC"/>
            </w:pPr>
          </w:p>
        </w:tc>
        <w:tc>
          <w:tcPr>
            <w:tcW w:w="588" w:type="dxa"/>
            <w:tcBorders>
              <w:bottom w:val="nil"/>
            </w:tcBorders>
          </w:tcPr>
          <w:p w:rsidR="00FD6930" w:rsidRPr="003F1FCA" w:rsidRDefault="00FD6930" w:rsidP="00C54D7E">
            <w:pPr>
              <w:pStyle w:val="TAC"/>
            </w:pPr>
          </w:p>
        </w:tc>
      </w:tr>
      <w:tr w:rsidR="00FD6930" w:rsidRPr="003F1FCA" w:rsidTr="00C54D7E">
        <w:trPr>
          <w:jc w:val="center"/>
        </w:trPr>
        <w:tc>
          <w:tcPr>
            <w:tcW w:w="151" w:type="dxa"/>
            <w:tcBorders>
              <w:top w:val="nil"/>
              <w:left w:val="single" w:sz="6" w:space="0" w:color="auto"/>
              <w:bottom w:val="single" w:sz="6" w:space="0" w:color="auto"/>
            </w:tcBorders>
          </w:tcPr>
          <w:p w:rsidR="00FD6930" w:rsidRPr="003F1FCA" w:rsidRDefault="00FD6930" w:rsidP="00C54D7E">
            <w:pPr>
              <w:pStyle w:val="TAC"/>
            </w:pPr>
          </w:p>
        </w:tc>
        <w:tc>
          <w:tcPr>
            <w:tcW w:w="1104" w:type="dxa"/>
            <w:tcBorders>
              <w:top w:val="nil"/>
              <w:bottom w:val="single" w:sz="6" w:space="0" w:color="auto"/>
            </w:tcBorders>
          </w:tcPr>
          <w:p w:rsidR="00FD6930" w:rsidRPr="003F1FCA" w:rsidRDefault="00FD6930" w:rsidP="00C54D7E">
            <w:pPr>
              <w:pStyle w:val="TAC"/>
            </w:pPr>
          </w:p>
        </w:tc>
        <w:tc>
          <w:tcPr>
            <w:tcW w:w="4696" w:type="dxa"/>
            <w:gridSpan w:val="8"/>
            <w:tcBorders>
              <w:top w:val="nil"/>
              <w:bottom w:val="single" w:sz="6" w:space="0" w:color="auto"/>
            </w:tcBorders>
          </w:tcPr>
          <w:p w:rsidR="00FD6930" w:rsidRPr="003F1FCA" w:rsidRDefault="00FD6930" w:rsidP="00C54D7E">
            <w:pPr>
              <w:pStyle w:val="TAC"/>
            </w:pPr>
          </w:p>
        </w:tc>
        <w:tc>
          <w:tcPr>
            <w:tcW w:w="588" w:type="dxa"/>
            <w:tcBorders>
              <w:top w:val="nil"/>
              <w:bottom w:val="single" w:sz="6" w:space="0" w:color="auto"/>
              <w:right w:val="single" w:sz="6" w:space="0" w:color="auto"/>
            </w:tcBorders>
          </w:tcPr>
          <w:p w:rsidR="00FD6930" w:rsidRPr="003F1FCA" w:rsidRDefault="00FD6930" w:rsidP="00C54D7E">
            <w:pPr>
              <w:pStyle w:val="TAC"/>
            </w:pPr>
          </w:p>
        </w:tc>
      </w:tr>
    </w:tbl>
    <w:p w:rsidR="00FD6930" w:rsidRPr="003F1FCA" w:rsidRDefault="00FD6930" w:rsidP="00FD6930">
      <w:pPr>
        <w:pStyle w:val="NF"/>
      </w:pPr>
    </w:p>
    <w:p w:rsidR="00FD6930" w:rsidRPr="00F33B4D" w:rsidRDefault="00FD6930" w:rsidP="00FD6930">
      <w:pPr>
        <w:pStyle w:val="TF"/>
        <w:rPr>
          <w:lang w:val="fr-FR"/>
        </w:rPr>
      </w:pPr>
      <w:r w:rsidRPr="00F33B4D">
        <w:rPr>
          <w:lang w:val="fr-FR"/>
        </w:rPr>
        <w:t xml:space="preserve">Figure </w:t>
      </w:r>
      <w:r w:rsidR="005F5A9B">
        <w:rPr>
          <w:lang w:val="fr-FR"/>
        </w:rPr>
        <w:t>8.3-1</w:t>
      </w:r>
      <w:r w:rsidRPr="00F33B4D">
        <w:rPr>
          <w:lang w:val="fr-FR"/>
        </w:rPr>
        <w:t>: Tunnel Endpoint Identifier Data I Information Element</w:t>
      </w:r>
    </w:p>
    <w:p w:rsidR="00D110D6" w:rsidRPr="003F1FCA" w:rsidRDefault="00D110D6" w:rsidP="00D110D6">
      <w:pPr>
        <w:pStyle w:val="Heading2"/>
      </w:pPr>
      <w:bookmarkStart w:id="206" w:name="_Toc20213242"/>
      <w:bookmarkStart w:id="207" w:name="_Toc27752151"/>
      <w:bookmarkStart w:id="208" w:name="_Toc27752786"/>
      <w:r>
        <w:t>8.4</w:t>
      </w:r>
      <w:r w:rsidRPr="003F1FCA">
        <w:tab/>
      </w:r>
      <w:r w:rsidR="00232C7C">
        <w:t xml:space="preserve">GTP-U </w:t>
      </w:r>
      <w:r w:rsidR="00034189">
        <w:t>P</w:t>
      </w:r>
      <w:r w:rsidR="00232C7C">
        <w:t>eer</w:t>
      </w:r>
      <w:r w:rsidRPr="003F1FCA">
        <w:t xml:space="preserve"> Address</w:t>
      </w:r>
      <w:bookmarkEnd w:id="206"/>
      <w:bookmarkEnd w:id="207"/>
      <w:bookmarkEnd w:id="208"/>
    </w:p>
    <w:p w:rsidR="00FD6930" w:rsidRDefault="00FD6930" w:rsidP="00FD6930">
      <w:r w:rsidRPr="003F1FCA">
        <w:t xml:space="preserve">The </w:t>
      </w:r>
      <w:r>
        <w:t xml:space="preserve">GTP-U peer </w:t>
      </w:r>
      <w:r w:rsidRPr="003F1FCA">
        <w:t>Address information element contains the address of</w:t>
      </w:r>
      <w:r>
        <w:t xml:space="preserve"> a GTP</w:t>
      </w:r>
      <w:r w:rsidRPr="003F1FCA">
        <w:t>.</w:t>
      </w:r>
      <w:r w:rsidR="0032660F">
        <w:t xml:space="preserve"> The Length field may have only two values (4 or 16) that determine if the Value field contains IPv4 or IPv6 address.</w:t>
      </w:r>
    </w:p>
    <w:p w:rsidR="0032660F" w:rsidRDefault="0032660F" w:rsidP="00FD6930">
      <w:r>
        <w:t>The IPv4 address structure is defined in RFC 791 [10].</w:t>
      </w:r>
    </w:p>
    <w:p w:rsidR="0032660F" w:rsidRDefault="0032660F" w:rsidP="00FD6930">
      <w:r>
        <w:t xml:space="preserve">The IPv6 address structure is defined in RFC </w:t>
      </w:r>
      <w:r w:rsidR="00EA0D1B">
        <w:t>4291</w:t>
      </w:r>
      <w:r>
        <w:t xml:space="preserve"> [11].</w:t>
      </w:r>
    </w:p>
    <w:p w:rsidR="00521C11" w:rsidRDefault="00521C11" w:rsidP="00521C11">
      <w:r>
        <w:t xml:space="preserve">The encoded address might belong not only to a GSN, but also to an RNC, eNodeB, SGW, ePDG, </w:t>
      </w:r>
      <w:r>
        <w:rPr>
          <w:rFonts w:hint="eastAsia"/>
          <w:lang w:eastAsia="zh-CN"/>
        </w:rPr>
        <w:t xml:space="preserve">gNB, </w:t>
      </w:r>
      <w:r>
        <w:rPr>
          <w:lang w:eastAsia="zh-CN"/>
        </w:rPr>
        <w:t xml:space="preserve">N3IWF, </w:t>
      </w:r>
      <w:r>
        <w:rPr>
          <w:rFonts w:hint="eastAsia"/>
          <w:lang w:eastAsia="zh-CN"/>
        </w:rPr>
        <w:t xml:space="preserve">UPF, </w:t>
      </w:r>
      <w:r>
        <w:t>PGW or TWAN.</w:t>
      </w:r>
    </w:p>
    <w:p w:rsidR="00FD6930" w:rsidRPr="003F1FCA" w:rsidRDefault="00307388" w:rsidP="00FD6930">
      <w:pPr>
        <w:pStyle w:val="TH"/>
      </w:pPr>
      <w:r w:rsidRPr="003F1FCA">
        <w:object w:dxaOrig="7358" w:dyaOrig="2592">
          <v:shape id="_x0000_i1031" type="#_x0000_t75" style="width:277.5pt;height:99.75pt" o:ole="" o:bordertopcolor="this" o:borderleftcolor="this" o:borderbottomcolor="this" o:borderrightcolor="this" fillcolor="window">
            <v:imagedata r:id="rId17" o:title="" croptop="8383f" cropbottom="6096f" cropleft="5617f" cropright="10432f"/>
            <w10:bordertop type="single" width="6"/>
            <w10:borderleft type="single" width="6"/>
            <w10:borderbottom type="single" width="6"/>
            <w10:borderright type="single" width="6"/>
          </v:shape>
          <o:OLEObject Type="Embed" ProgID="Word.Picture.8" ShapeID="_x0000_i1031" DrawAspect="Content" ObjectID="_1638374654" r:id="rId18"/>
        </w:object>
      </w:r>
    </w:p>
    <w:p w:rsidR="00FD6930" w:rsidRPr="003F1FCA" w:rsidRDefault="00034189" w:rsidP="00FD6930">
      <w:pPr>
        <w:pStyle w:val="TF"/>
      </w:pPr>
      <w:r>
        <w:t xml:space="preserve">Figure </w:t>
      </w:r>
      <w:r w:rsidR="005F5A9B">
        <w:t>8.4-1</w:t>
      </w:r>
      <w:r>
        <w:t xml:space="preserve">: GTP-U Peer </w:t>
      </w:r>
      <w:r w:rsidR="00FD6930" w:rsidRPr="003F1FCA">
        <w:t>Address Information Element</w:t>
      </w:r>
    </w:p>
    <w:p w:rsidR="00D110D6" w:rsidRPr="003F1FCA" w:rsidRDefault="00D110D6" w:rsidP="00D110D6">
      <w:pPr>
        <w:pStyle w:val="Heading2"/>
      </w:pPr>
      <w:bookmarkStart w:id="209" w:name="_Toc20213243"/>
      <w:bookmarkStart w:id="210" w:name="_Toc27752152"/>
      <w:bookmarkStart w:id="211" w:name="_Toc27752787"/>
      <w:r>
        <w:t>8.5</w:t>
      </w:r>
      <w:r w:rsidRPr="003F1FCA">
        <w:tab/>
        <w:t>Extension Header Type List</w:t>
      </w:r>
      <w:bookmarkEnd w:id="209"/>
      <w:bookmarkEnd w:id="210"/>
      <w:bookmarkEnd w:id="211"/>
    </w:p>
    <w:p w:rsidR="00034189" w:rsidRPr="003F1FCA" w:rsidRDefault="00034189" w:rsidP="00034189">
      <w:r w:rsidRPr="003F1FCA">
        <w:t>This information element contains a list of 'n' Extension Header Types. The length field is set to the number of extension header types included.</w:t>
      </w:r>
    </w:p>
    <w:p w:rsidR="00034189" w:rsidRPr="003F1FCA" w:rsidRDefault="00034189" w:rsidP="00034189">
      <w:pPr>
        <w:pStyle w:val="TH"/>
      </w:pPr>
      <w:r w:rsidRPr="003F1FCA">
        <w:object w:dxaOrig="6677" w:dyaOrig="3085">
          <v:shape id="_x0000_i1032" type="#_x0000_t75" style="width:256.5pt;height:94.5pt" o:ole="" fillcolor="window">
            <v:imagedata r:id="rId19" o:title="" croptop="3818f" cropbottom="21633f" cropleft="7935f" cropright="7347f"/>
          </v:shape>
          <o:OLEObject Type="Embed" ProgID="MSDraw" ShapeID="_x0000_i1032" DrawAspect="Content" ObjectID="_1638374655" r:id="rId20"/>
        </w:object>
      </w:r>
    </w:p>
    <w:p w:rsidR="00034189" w:rsidRPr="003F1FCA" w:rsidRDefault="00034189" w:rsidP="00034189">
      <w:pPr>
        <w:pStyle w:val="TF"/>
      </w:pPr>
      <w:r w:rsidRPr="003F1FCA">
        <w:t xml:space="preserve">Figure </w:t>
      </w:r>
      <w:r w:rsidR="005F5A9B">
        <w:t>8.5-1</w:t>
      </w:r>
      <w:r w:rsidRPr="003F1FCA">
        <w:t>: Extension Header Type List Information Element</w:t>
      </w:r>
    </w:p>
    <w:p w:rsidR="00D110D6" w:rsidRPr="003F1FCA" w:rsidRDefault="00D110D6" w:rsidP="00D110D6">
      <w:pPr>
        <w:pStyle w:val="Heading2"/>
      </w:pPr>
      <w:bookmarkStart w:id="212" w:name="_Toc20213244"/>
      <w:bookmarkStart w:id="213" w:name="_Toc27752153"/>
      <w:bookmarkStart w:id="214" w:name="_Toc27752788"/>
      <w:r>
        <w:t>8.6</w:t>
      </w:r>
      <w:r w:rsidRPr="003F1FCA">
        <w:tab/>
        <w:t>Private Extension</w:t>
      </w:r>
      <w:bookmarkEnd w:id="212"/>
      <w:bookmarkEnd w:id="213"/>
      <w:bookmarkEnd w:id="214"/>
    </w:p>
    <w:p w:rsidR="00034189" w:rsidRPr="003F1FCA" w:rsidRDefault="00034189" w:rsidP="00034189">
      <w:r w:rsidRPr="003F1FCA">
        <w:t>The Private Extension information element contains vendor specific information. The Extension Identifier is a value defined in the Private Enterprise number list in the most recent "Assigned Numbers" RFC (RFC 1700 or later).</w:t>
      </w:r>
    </w:p>
    <w:p w:rsidR="00034189" w:rsidRPr="003F1FCA" w:rsidRDefault="00034189" w:rsidP="00034189">
      <w:r w:rsidRPr="003F1FCA">
        <w:t>This is an optional information element that may be included in any GTP Signalling message. A signalling message may include more than one information element of the Private Extension type.</w:t>
      </w:r>
    </w:p>
    <w:p w:rsidR="00034189" w:rsidRPr="003F1FCA" w:rsidRDefault="00034189" w:rsidP="00034189">
      <w:pPr>
        <w:pStyle w:val="TH"/>
      </w:pPr>
      <w:r w:rsidRPr="003F1FCA">
        <w:object w:dxaOrig="7562" w:dyaOrig="3974">
          <v:shape id="_x0000_i1033" type="#_x0000_t75" style="width:279pt;height:124.5pt" o:ole="" o:bordertopcolor="this" o:borderleftcolor="this" o:borderbottomcolor="this" o:borderrightcolor="this">
            <v:imagedata r:id="rId21" o:title="" croptop="1022f" cropbottom="23338f" cropleft="6703f" cropright="10439f"/>
            <w10:bordertop type="single" width="6"/>
            <w10:borderleft type="single" width="6"/>
            <w10:borderbottom type="single" width="6"/>
            <w10:borderright type="single" width="6"/>
          </v:shape>
          <o:OLEObject Type="Embed" ProgID="Word.Document.8" ShapeID="_x0000_i1033" DrawAspect="Content" ObjectID="_1638374656" r:id="rId22"/>
        </w:object>
      </w:r>
    </w:p>
    <w:p w:rsidR="00D110D6" w:rsidRDefault="00034189" w:rsidP="00662E0C">
      <w:pPr>
        <w:pStyle w:val="TF"/>
      </w:pPr>
      <w:r w:rsidRPr="003F1FCA">
        <w:t xml:space="preserve">Figure </w:t>
      </w:r>
      <w:r w:rsidR="005F5A9B">
        <w:t>8.6-1</w:t>
      </w:r>
      <w:r w:rsidRPr="003F1FCA">
        <w:t>: Private Extension Information Element</w:t>
      </w:r>
    </w:p>
    <w:p w:rsidR="00115DC1" w:rsidRDefault="00746713" w:rsidP="00746713">
      <w:pPr>
        <w:pStyle w:val="Heading1"/>
      </w:pPr>
      <w:bookmarkStart w:id="215" w:name="_Toc20213245"/>
      <w:bookmarkStart w:id="216" w:name="_Toc27752154"/>
      <w:bookmarkStart w:id="217" w:name="_Toc27752789"/>
      <w:r>
        <w:t>9</w:t>
      </w:r>
      <w:r>
        <w:tab/>
        <w:t>Error Handling</w:t>
      </w:r>
      <w:bookmarkEnd w:id="215"/>
      <w:bookmarkEnd w:id="216"/>
      <w:bookmarkEnd w:id="217"/>
    </w:p>
    <w:p w:rsidR="00682F7E" w:rsidRPr="003F1FCA" w:rsidRDefault="00682F7E" w:rsidP="00682F7E">
      <w:pPr>
        <w:pStyle w:val="Heading2"/>
      </w:pPr>
      <w:bookmarkStart w:id="218" w:name="_Toc20213246"/>
      <w:bookmarkStart w:id="219" w:name="_Toc27752155"/>
      <w:bookmarkStart w:id="220" w:name="_Toc27752790"/>
      <w:r>
        <w:t>9.1</w:t>
      </w:r>
      <w:r w:rsidRPr="003F1FCA">
        <w:tab/>
      </w:r>
      <w:r>
        <w:t>Protocol Errors</w:t>
      </w:r>
      <w:bookmarkEnd w:id="218"/>
      <w:bookmarkEnd w:id="219"/>
      <w:bookmarkEnd w:id="220"/>
    </w:p>
    <w:p w:rsidR="00682F7E" w:rsidRDefault="00682F7E" w:rsidP="00682F7E">
      <w:r>
        <w:t>As specified in 3GPP</w:t>
      </w:r>
      <w:r w:rsidR="00824711">
        <w:t> </w:t>
      </w:r>
      <w:r>
        <w:t>TS</w:t>
      </w:r>
      <w:r w:rsidR="00824711">
        <w:t> </w:t>
      </w:r>
      <w:r>
        <w:t>29.060</w:t>
      </w:r>
      <w:r w:rsidR="00824711">
        <w:t> </w:t>
      </w:r>
      <w:r>
        <w:t xml:space="preserve">[6], </w:t>
      </w:r>
      <w:r w:rsidR="00824711">
        <w:t>clause</w:t>
      </w:r>
      <w:r>
        <w:t>s 11.1.</w:t>
      </w:r>
    </w:p>
    <w:p w:rsidR="00682F7E" w:rsidRPr="003F1FCA" w:rsidRDefault="00682F7E" w:rsidP="00682F7E">
      <w:pPr>
        <w:pStyle w:val="Heading2"/>
      </w:pPr>
      <w:bookmarkStart w:id="221" w:name="_Toc20213247"/>
      <w:bookmarkStart w:id="222" w:name="_Toc27752156"/>
      <w:bookmarkStart w:id="223" w:name="_Toc27752791"/>
      <w:r>
        <w:t>9</w:t>
      </w:r>
      <w:r w:rsidRPr="003F1FCA">
        <w:t>.</w:t>
      </w:r>
      <w:r>
        <w:t>2</w:t>
      </w:r>
      <w:r w:rsidRPr="003F1FCA">
        <w:tab/>
        <w:t>Path Failure</w:t>
      </w:r>
      <w:bookmarkEnd w:id="221"/>
      <w:bookmarkEnd w:id="222"/>
      <w:bookmarkEnd w:id="223"/>
    </w:p>
    <w:p w:rsidR="00824711" w:rsidRPr="00EA0173" w:rsidRDefault="00824711" w:rsidP="00824711">
      <w:r>
        <w:t>Path failure handling</w:t>
      </w:r>
      <w:r w:rsidRPr="00EA0173">
        <w:t xml:space="preserve"> procedures are specified in 3GPP</w:t>
      </w:r>
      <w:r>
        <w:t> </w:t>
      </w:r>
      <w:r w:rsidRPr="00EA0173">
        <w:t>TS</w:t>
      </w:r>
      <w:r>
        <w:t> </w:t>
      </w:r>
      <w:r w:rsidRPr="00EA0173">
        <w:t>23.007</w:t>
      </w:r>
      <w:r>
        <w:t> </w:t>
      </w:r>
      <w:r w:rsidRPr="00EA0173">
        <w:t>[17]</w:t>
      </w:r>
      <w:r w:rsidRPr="008A2461">
        <w:t xml:space="preserve"> </w:t>
      </w:r>
      <w:r>
        <w:t>and 3GPP TS 23.527 [33]</w:t>
      </w:r>
      <w:r w:rsidRPr="00EA0173">
        <w:t>.</w:t>
      </w:r>
    </w:p>
    <w:p w:rsidR="00746713" w:rsidRDefault="00746713" w:rsidP="00746713">
      <w:pPr>
        <w:pStyle w:val="Heading1"/>
      </w:pPr>
      <w:bookmarkStart w:id="224" w:name="_Toc20213248"/>
      <w:bookmarkStart w:id="225" w:name="_Toc27752157"/>
      <w:bookmarkStart w:id="226" w:name="_Toc27752792"/>
      <w:r>
        <w:t>10</w:t>
      </w:r>
      <w:r>
        <w:tab/>
        <w:t>Security</w:t>
      </w:r>
      <w:bookmarkEnd w:id="224"/>
      <w:bookmarkEnd w:id="225"/>
      <w:bookmarkEnd w:id="226"/>
    </w:p>
    <w:p w:rsidR="00443246" w:rsidRDefault="00307388" w:rsidP="00443246">
      <w:r>
        <w:t xml:space="preserve">Network domain security is </w:t>
      </w:r>
      <w:r w:rsidR="000A594E">
        <w:t xml:space="preserve">specified </w:t>
      </w:r>
      <w:r>
        <w:t>in 3GPP TS 33.</w:t>
      </w:r>
      <w:r w:rsidR="00564E4C">
        <w:t xml:space="preserve">102 </w:t>
      </w:r>
      <w:r>
        <w:t>[</w:t>
      </w:r>
      <w:r w:rsidR="00564E4C">
        <w:t>21</w:t>
      </w:r>
      <w:r>
        <w:t>]</w:t>
      </w:r>
      <w:r w:rsidR="00564E4C">
        <w:t xml:space="preserve"> and 3GPP TS 33.401 [22].</w:t>
      </w:r>
    </w:p>
    <w:p w:rsidR="00443246" w:rsidRDefault="00443246" w:rsidP="00443246">
      <w:pPr>
        <w:pStyle w:val="Heading1"/>
      </w:pPr>
      <w:bookmarkStart w:id="227" w:name="_Toc20213249"/>
      <w:bookmarkStart w:id="228" w:name="_Toc27752158"/>
      <w:bookmarkStart w:id="229" w:name="_Toc27752793"/>
      <w:r>
        <w:rPr>
          <w:lang w:eastAsia="ja-JP"/>
        </w:rPr>
        <w:t>11</w:t>
      </w:r>
      <w:r>
        <w:tab/>
      </w:r>
      <w:r>
        <w:rPr>
          <w:rFonts w:hint="eastAsia"/>
          <w:lang w:eastAsia="ja-JP"/>
        </w:rPr>
        <w:t>Reliable Delivery of Signalling Messages</w:t>
      </w:r>
      <w:bookmarkEnd w:id="227"/>
      <w:bookmarkEnd w:id="228"/>
      <w:bookmarkEnd w:id="229"/>
    </w:p>
    <w:p w:rsidR="00443246" w:rsidRPr="003F1FCA" w:rsidRDefault="00443246" w:rsidP="00443246">
      <w:pPr>
        <w:overflowPunct w:val="0"/>
        <w:autoSpaceDE w:val="0"/>
        <w:autoSpaceDN w:val="0"/>
        <w:adjustRightInd w:val="0"/>
        <w:textAlignment w:val="baseline"/>
      </w:pPr>
      <w:r w:rsidRPr="003F1FCA">
        <w:t>Ea</w:t>
      </w:r>
      <w:r>
        <w:t xml:space="preserve">ch path maintains a queue with </w:t>
      </w:r>
      <w:r w:rsidRPr="003F1FCA">
        <w:t>signalling messages to be sent to the peer. The message at the front of the queue, if it is a request for which a response has been defined, shall be sent with a Sequence Number, and shall be held in a path list until a response is received. Each path has its own list. The Sequence Number shall be unique for each outstanding request message sourced from the same IP/UDP endpoint.</w:t>
      </w:r>
    </w:p>
    <w:p w:rsidR="00443246" w:rsidRPr="003F1FCA" w:rsidRDefault="00443246" w:rsidP="00443246">
      <w:pPr>
        <w:keepNext/>
        <w:keepLines/>
        <w:overflowPunct w:val="0"/>
        <w:autoSpaceDE w:val="0"/>
        <w:autoSpaceDN w:val="0"/>
        <w:adjustRightInd w:val="0"/>
        <w:textAlignment w:val="baseline"/>
      </w:pPr>
      <w:r w:rsidRPr="003F1FCA">
        <w:t xml:space="preserve">The T3-RESPONSE timer shall be started when a signalling request message (for which a response has been defined) is sent. A signalling message request or response has probably been lost if a response has not been received before the T3-RESPONSE timer expires. </w:t>
      </w:r>
      <w:r>
        <w:rPr>
          <w:rFonts w:hint="eastAsia"/>
          <w:lang w:eastAsia="ja-JP"/>
        </w:rPr>
        <w:t>At the expiry of the timer t</w:t>
      </w:r>
      <w:r w:rsidRPr="003F1FCA">
        <w:t>he request is retransmitted if the total number of request attempts is less than N3</w:t>
      </w:r>
      <w:r w:rsidRPr="003F1FCA">
        <w:noBreakHyphen/>
        <w:t>REQUESTS times.</w:t>
      </w:r>
    </w:p>
    <w:p w:rsidR="00443246" w:rsidRPr="003F1FCA" w:rsidRDefault="00443246" w:rsidP="00443246">
      <w:pPr>
        <w:overflowPunct w:val="0"/>
        <w:autoSpaceDE w:val="0"/>
        <w:autoSpaceDN w:val="0"/>
        <w:adjustRightInd w:val="0"/>
        <w:textAlignment w:val="baseline"/>
      </w:pPr>
      <w:r w:rsidRPr="003F1FCA">
        <w:t>All received request messages shall be responded to and all response messages associated with a certain request shall always include the same information. Duplicated response messages shall be discarded. A response message without a matching outstanding request should be considered as a duplicate.</w:t>
      </w:r>
    </w:p>
    <w:p w:rsidR="00443246" w:rsidRDefault="00443246" w:rsidP="00443246">
      <w:r w:rsidRPr="003F1FCA">
        <w:t xml:space="preserve">If a </w:t>
      </w:r>
      <w:r>
        <w:rPr>
          <w:rFonts w:hint="eastAsia"/>
          <w:lang w:eastAsia="ja-JP"/>
        </w:rPr>
        <w:t>GTP protocol entity</w:t>
      </w:r>
      <w:r w:rsidRPr="003F1FCA">
        <w:t xml:space="preserve"> is not successful with the transfer of a signalling message, it shall inform the upper layer of the unsuccessful transfer so that the controlling upper entity may take the necessary measures.</w:t>
      </w:r>
    </w:p>
    <w:p w:rsidR="00443246" w:rsidRPr="003F1FCA" w:rsidRDefault="00443246" w:rsidP="00443246">
      <w:pPr>
        <w:pStyle w:val="Heading1"/>
      </w:pPr>
      <w:bookmarkStart w:id="230" w:name="_Toc20213250"/>
      <w:bookmarkStart w:id="231" w:name="_Toc27752159"/>
      <w:bookmarkStart w:id="232" w:name="_Toc27752794"/>
      <w:r>
        <w:rPr>
          <w:lang w:eastAsia="ja-JP"/>
        </w:rPr>
        <w:t>12</w:t>
      </w:r>
      <w:r w:rsidRPr="003F1FCA">
        <w:tab/>
        <w:t>GTP Parameters</w:t>
      </w:r>
      <w:bookmarkEnd w:id="230"/>
      <w:bookmarkEnd w:id="231"/>
      <w:bookmarkEnd w:id="232"/>
    </w:p>
    <w:p w:rsidR="00443246" w:rsidRPr="003F1FCA" w:rsidRDefault="00443246" w:rsidP="00443246">
      <w:pPr>
        <w:pStyle w:val="Heading2"/>
      </w:pPr>
      <w:bookmarkStart w:id="233" w:name="_Toc20213251"/>
      <w:bookmarkStart w:id="234" w:name="_Toc27752160"/>
      <w:bookmarkStart w:id="235" w:name="_Toc27752795"/>
      <w:r>
        <w:rPr>
          <w:lang w:eastAsia="ja-JP"/>
        </w:rPr>
        <w:t>12</w:t>
      </w:r>
      <w:r w:rsidRPr="003F1FCA">
        <w:t>.1</w:t>
      </w:r>
      <w:r w:rsidRPr="003F1FCA">
        <w:tab/>
      </w:r>
      <w:r>
        <w:rPr>
          <w:rFonts w:hint="eastAsia"/>
          <w:lang w:eastAsia="ja-JP"/>
        </w:rPr>
        <w:t>General</w:t>
      </w:r>
      <w:bookmarkEnd w:id="233"/>
      <w:bookmarkEnd w:id="234"/>
      <w:bookmarkEnd w:id="235"/>
    </w:p>
    <w:p w:rsidR="00443246" w:rsidRPr="003F1FCA" w:rsidRDefault="00443246" w:rsidP="00443246">
      <w:r w:rsidRPr="003F1FCA">
        <w:t xml:space="preserve">The GTP system parameters defined here and their recommended values shall not be fixed, but shall be possible to configure as described in </w:t>
      </w:r>
      <w:r w:rsidR="00824711">
        <w:t>clause</w:t>
      </w:r>
      <w:r w:rsidRPr="003F1FCA">
        <w:t xml:space="preserve"> 'Reliable delivery of messages'.</w:t>
      </w:r>
    </w:p>
    <w:p w:rsidR="00443246" w:rsidRPr="003F1FCA" w:rsidRDefault="00443246" w:rsidP="00443246">
      <w:pPr>
        <w:pStyle w:val="Heading2"/>
      </w:pPr>
      <w:bookmarkStart w:id="236" w:name="_Toc20213252"/>
      <w:bookmarkStart w:id="237" w:name="_Toc27752161"/>
      <w:bookmarkStart w:id="238" w:name="_Toc27752796"/>
      <w:r>
        <w:rPr>
          <w:lang w:eastAsia="ja-JP"/>
        </w:rPr>
        <w:t>12</w:t>
      </w:r>
      <w:r w:rsidRPr="003F1FCA">
        <w:t>.</w:t>
      </w:r>
      <w:r>
        <w:rPr>
          <w:rFonts w:hint="eastAsia"/>
          <w:lang w:eastAsia="ja-JP"/>
        </w:rPr>
        <w:t>2</w:t>
      </w:r>
      <w:r w:rsidRPr="003F1FCA">
        <w:tab/>
        <w:t>Timers</w:t>
      </w:r>
      <w:bookmarkEnd w:id="236"/>
      <w:bookmarkEnd w:id="237"/>
      <w:bookmarkEnd w:id="238"/>
    </w:p>
    <w:p w:rsidR="00443246" w:rsidRPr="003F1FCA" w:rsidRDefault="00443246" w:rsidP="00443246">
      <w:r w:rsidRPr="003F1FCA">
        <w:t>The timer T3-RESPONSE holds the maximum wait time for a response of a request message.</w:t>
      </w:r>
    </w:p>
    <w:p w:rsidR="00443246" w:rsidRPr="003F1FCA" w:rsidRDefault="00443246" w:rsidP="00443246">
      <w:pPr>
        <w:pStyle w:val="Heading2"/>
      </w:pPr>
      <w:bookmarkStart w:id="239" w:name="_Toc20213253"/>
      <w:bookmarkStart w:id="240" w:name="_Toc27752162"/>
      <w:bookmarkStart w:id="241" w:name="_Toc27752797"/>
      <w:r>
        <w:rPr>
          <w:lang w:eastAsia="ja-JP"/>
        </w:rPr>
        <w:t>12</w:t>
      </w:r>
      <w:r>
        <w:t>.</w:t>
      </w:r>
      <w:r>
        <w:rPr>
          <w:rFonts w:hint="eastAsia"/>
          <w:lang w:eastAsia="ja-JP"/>
        </w:rPr>
        <w:t>3</w:t>
      </w:r>
      <w:r w:rsidRPr="003F1FCA">
        <w:tab/>
        <w:t>Others</w:t>
      </w:r>
      <w:bookmarkEnd w:id="239"/>
      <w:bookmarkEnd w:id="240"/>
      <w:bookmarkEnd w:id="241"/>
    </w:p>
    <w:p w:rsidR="00443246" w:rsidRDefault="00443246" w:rsidP="00443246">
      <w:r w:rsidRPr="003F1FCA">
        <w:t>The counter N3-REQUESTS holds the maximum number of attempts made by GTP to send a request message. The recommended value is 5.</w:t>
      </w:r>
    </w:p>
    <w:p w:rsidR="004B3851" w:rsidRDefault="004B3851" w:rsidP="004B3851">
      <w:pPr>
        <w:pStyle w:val="Heading1"/>
        <w:rPr>
          <w:lang w:eastAsia="zh-CN"/>
        </w:rPr>
      </w:pPr>
      <w:bookmarkStart w:id="242" w:name="_Toc20213254"/>
      <w:bookmarkStart w:id="243" w:name="_Toc27752163"/>
      <w:bookmarkStart w:id="244" w:name="_Toc27752798"/>
      <w:r>
        <w:rPr>
          <w:lang w:eastAsia="zh-CN"/>
        </w:rPr>
        <w:t>13</w:t>
      </w:r>
      <w:r>
        <w:rPr>
          <w:rFonts w:hint="eastAsia"/>
          <w:lang w:eastAsia="zh-CN"/>
        </w:rPr>
        <w:tab/>
        <w:t>Tunnelling Scenarios</w:t>
      </w:r>
      <w:bookmarkEnd w:id="242"/>
      <w:bookmarkEnd w:id="243"/>
      <w:bookmarkEnd w:id="244"/>
    </w:p>
    <w:p w:rsidR="004B3851" w:rsidRDefault="004B3851" w:rsidP="004B3851">
      <w:pPr>
        <w:pStyle w:val="Heading2"/>
        <w:rPr>
          <w:lang w:eastAsia="zh-CN"/>
        </w:rPr>
      </w:pPr>
      <w:bookmarkStart w:id="245" w:name="_Toc20213255"/>
      <w:bookmarkStart w:id="246" w:name="_Toc27752164"/>
      <w:bookmarkStart w:id="247" w:name="_Toc27752799"/>
      <w:r>
        <w:rPr>
          <w:lang w:eastAsia="zh-CN"/>
        </w:rPr>
        <w:t>13</w:t>
      </w:r>
      <w:r>
        <w:t>.</w:t>
      </w:r>
      <w:r>
        <w:rPr>
          <w:rFonts w:hint="eastAsia"/>
          <w:lang w:eastAsia="zh-CN"/>
        </w:rPr>
        <w:t>1</w:t>
      </w:r>
      <w:r>
        <w:tab/>
      </w:r>
      <w:r>
        <w:rPr>
          <w:rFonts w:hint="eastAsia"/>
          <w:lang w:eastAsia="zh-CN"/>
        </w:rPr>
        <w:t>General</w:t>
      </w:r>
      <w:bookmarkEnd w:id="245"/>
      <w:bookmarkEnd w:id="246"/>
      <w:bookmarkEnd w:id="247"/>
    </w:p>
    <w:p w:rsidR="004B3851" w:rsidRDefault="004B3851" w:rsidP="004B3851">
      <w:pPr>
        <w:rPr>
          <w:lang w:eastAsia="zh-CN"/>
        </w:rPr>
      </w:pPr>
      <w:r>
        <w:rPr>
          <w:rFonts w:hint="eastAsia"/>
          <w:lang w:eastAsia="zh-CN"/>
        </w:rPr>
        <w:t xml:space="preserve">There are user packets sent between network nodes without a GTP-U </w:t>
      </w:r>
      <w:r w:rsidR="00B35000">
        <w:rPr>
          <w:lang w:eastAsia="zh-CN"/>
        </w:rPr>
        <w:t xml:space="preserve">reference point </w:t>
      </w:r>
      <w:r>
        <w:rPr>
          <w:rFonts w:hint="eastAsia"/>
          <w:lang w:eastAsia="zh-CN"/>
        </w:rPr>
        <w:t xml:space="preserve">defined. The scenarios and applicability of GTP-U tunnelling are described in </w:t>
      </w:r>
      <w:r w:rsidR="00B35000">
        <w:rPr>
          <w:lang w:eastAsia="zh-CN"/>
        </w:rPr>
        <w:t>the following</w:t>
      </w:r>
      <w:r w:rsidR="00B35000">
        <w:rPr>
          <w:rFonts w:hint="eastAsia"/>
          <w:lang w:eastAsia="zh-CN"/>
        </w:rPr>
        <w:t xml:space="preserve"> </w:t>
      </w:r>
      <w:r w:rsidR="00824711">
        <w:rPr>
          <w:rFonts w:hint="eastAsia"/>
          <w:lang w:eastAsia="zh-CN"/>
        </w:rPr>
        <w:t>clause</w:t>
      </w:r>
      <w:r w:rsidR="00B35000">
        <w:rPr>
          <w:lang w:eastAsia="zh-CN"/>
        </w:rPr>
        <w:t>s</w:t>
      </w:r>
      <w:r>
        <w:rPr>
          <w:rFonts w:hint="eastAsia"/>
          <w:lang w:eastAsia="zh-CN"/>
        </w:rPr>
        <w:t>.</w:t>
      </w:r>
    </w:p>
    <w:p w:rsidR="004B3851" w:rsidRDefault="004B3851" w:rsidP="004B3851">
      <w:pPr>
        <w:pStyle w:val="Heading2"/>
        <w:rPr>
          <w:lang w:eastAsia="zh-CN"/>
        </w:rPr>
      </w:pPr>
      <w:bookmarkStart w:id="248" w:name="_Toc20213256"/>
      <w:bookmarkStart w:id="249" w:name="_Toc27752165"/>
      <w:bookmarkStart w:id="250" w:name="_Toc27752800"/>
      <w:r>
        <w:rPr>
          <w:lang w:eastAsia="zh-CN"/>
        </w:rPr>
        <w:t>13</w:t>
      </w:r>
      <w:r>
        <w:t>.</w:t>
      </w:r>
      <w:r>
        <w:rPr>
          <w:rFonts w:hint="eastAsia"/>
          <w:lang w:eastAsia="zh-CN"/>
        </w:rPr>
        <w:t>2</w:t>
      </w:r>
      <w:r>
        <w:tab/>
      </w:r>
      <w:r w:rsidR="00F23FC8">
        <w:t xml:space="preserve">Tunnelling between </w:t>
      </w:r>
      <w:r w:rsidR="00F23FC8">
        <w:rPr>
          <w:rFonts w:hint="eastAsia"/>
          <w:lang w:eastAsia="zh-CN"/>
        </w:rPr>
        <w:t>SGWs</w:t>
      </w:r>
      <w:bookmarkEnd w:id="248"/>
      <w:bookmarkEnd w:id="249"/>
      <w:bookmarkEnd w:id="250"/>
    </w:p>
    <w:p w:rsidR="00F23FC8" w:rsidRDefault="00F23FC8" w:rsidP="00F23FC8">
      <w:pPr>
        <w:rPr>
          <w:lang w:eastAsia="zh-CN"/>
        </w:rPr>
      </w:pPr>
      <w:r>
        <w:rPr>
          <w:rFonts w:hint="eastAsia"/>
          <w:lang w:eastAsia="zh-CN"/>
        </w:rPr>
        <w:t>GTP T-PDU tunnelling is applicable from the old SGW to the new S GW only when indirect forwarding is applicable during a S1-based Handover procedure or inter-RAT handover procedure with SGW</w:t>
      </w:r>
      <w:r>
        <w:t xml:space="preserve"> </w:t>
      </w:r>
      <w:r>
        <w:rPr>
          <w:rFonts w:hint="eastAsia"/>
          <w:lang w:eastAsia="zh-CN"/>
        </w:rPr>
        <w:t>Relocation,</w:t>
      </w:r>
      <w:r>
        <w:t xml:space="preserve"> </w:t>
      </w:r>
      <w:r>
        <w:rPr>
          <w:rFonts w:hint="eastAsia"/>
          <w:lang w:eastAsia="zh-CN"/>
        </w:rPr>
        <w:t>as</w:t>
      </w:r>
      <w:r>
        <w:t xml:space="preserve"> described in the 3GPP TS 23.</w:t>
      </w:r>
      <w:r>
        <w:rPr>
          <w:rFonts w:hint="eastAsia"/>
          <w:lang w:eastAsia="zh-CN"/>
        </w:rPr>
        <w:t>401</w:t>
      </w:r>
      <w:r>
        <w:t xml:space="preserve"> [</w:t>
      </w:r>
      <w:r>
        <w:rPr>
          <w:rFonts w:hint="eastAsia"/>
          <w:lang w:eastAsia="zh-CN"/>
        </w:rPr>
        <w:t>5</w:t>
      </w:r>
      <w:r>
        <w:t>]</w:t>
      </w:r>
      <w:r>
        <w:rPr>
          <w:rFonts w:hint="eastAsia"/>
          <w:lang w:eastAsia="zh-CN"/>
        </w:rPr>
        <w:t>.For the GTP-U tunnel setup between SGWs, path maintenance messages do not need to be sent.</w:t>
      </w:r>
    </w:p>
    <w:p w:rsidR="004B3851" w:rsidRDefault="00F23FC8" w:rsidP="00F23FC8">
      <w:pPr>
        <w:rPr>
          <w:lang w:eastAsia="zh-CN"/>
        </w:rPr>
      </w:pPr>
      <w:r>
        <w:rPr>
          <w:rFonts w:hint="eastAsia"/>
          <w:lang w:eastAsia="zh-CN"/>
        </w:rPr>
        <w:t>GTP T-PDU tunnelling is applicable from the old SGW to</w:t>
      </w:r>
      <w:r>
        <w:rPr>
          <w:lang w:eastAsia="zh-CN"/>
        </w:rPr>
        <w:t xml:space="preserve"> the forwarding SGW during a </w:t>
      </w:r>
      <w:r w:rsidRPr="007470E0">
        <w:rPr>
          <w:lang w:eastAsia="zh-CN"/>
        </w:rPr>
        <w:t>TAU/RAU with SGW change</w:t>
      </w:r>
      <w:r>
        <w:rPr>
          <w:lang w:eastAsia="zh-CN"/>
        </w:rPr>
        <w:t xml:space="preserve"> procedure</w:t>
      </w:r>
      <w:r w:rsidRPr="007470E0">
        <w:rPr>
          <w:lang w:eastAsia="zh-CN"/>
        </w:rPr>
        <w:t xml:space="preserve"> </w:t>
      </w:r>
      <w:r>
        <w:rPr>
          <w:lang w:eastAsia="zh-CN"/>
        </w:rPr>
        <w:t>when</w:t>
      </w:r>
      <w:r w:rsidRPr="007470E0">
        <w:rPr>
          <w:lang w:eastAsia="zh-CN"/>
        </w:rPr>
        <w:t xml:space="preserve"> indirect data forwarding is used to forward DL data buffered in the old SGW to the UE via </w:t>
      </w:r>
      <w:r>
        <w:rPr>
          <w:lang w:eastAsia="zh-CN"/>
        </w:rPr>
        <w:t>the</w:t>
      </w:r>
      <w:r w:rsidRPr="007470E0">
        <w:rPr>
          <w:lang w:eastAsia="zh-CN"/>
        </w:rPr>
        <w:t xml:space="preserve"> fo</w:t>
      </w:r>
      <w:r>
        <w:rPr>
          <w:lang w:eastAsia="zh-CN"/>
        </w:rPr>
        <w:t>r</w:t>
      </w:r>
      <w:r w:rsidRPr="007470E0">
        <w:rPr>
          <w:lang w:eastAsia="zh-CN"/>
        </w:rPr>
        <w:t>warding SGW</w:t>
      </w:r>
      <w:r>
        <w:rPr>
          <w:lang w:eastAsia="zh-CN"/>
        </w:rPr>
        <w:t xml:space="preserve">, as described in the </w:t>
      </w:r>
      <w:r w:rsidR="00824711">
        <w:rPr>
          <w:lang w:eastAsia="zh-CN"/>
        </w:rPr>
        <w:t>clause</w:t>
      </w:r>
      <w:r>
        <w:rPr>
          <w:lang w:eastAsia="zh-CN"/>
        </w:rPr>
        <w:t xml:space="preserve"> 5.3.3.1A of 3GPP TS 23.401 [5].</w:t>
      </w:r>
    </w:p>
    <w:p w:rsidR="004B3851" w:rsidRDefault="004B3851" w:rsidP="004B3851">
      <w:pPr>
        <w:pStyle w:val="Heading2"/>
      </w:pPr>
      <w:bookmarkStart w:id="251" w:name="_Toc20213257"/>
      <w:bookmarkStart w:id="252" w:name="_Toc27752166"/>
      <w:bookmarkStart w:id="253" w:name="_Toc27752801"/>
      <w:r>
        <w:rPr>
          <w:lang w:eastAsia="zh-CN"/>
        </w:rPr>
        <w:t>13</w:t>
      </w:r>
      <w:r>
        <w:t>.</w:t>
      </w:r>
      <w:r>
        <w:rPr>
          <w:rFonts w:hint="eastAsia"/>
          <w:lang w:eastAsia="zh-CN"/>
        </w:rPr>
        <w:t>3</w:t>
      </w:r>
      <w:r>
        <w:tab/>
      </w:r>
      <w:r>
        <w:rPr>
          <w:rFonts w:hint="eastAsia"/>
          <w:lang w:eastAsia="zh-CN"/>
        </w:rPr>
        <w:t>Transfer of the user plane data</w:t>
      </w:r>
      <w:r>
        <w:t xml:space="preserve"> between </w:t>
      </w:r>
      <w:r>
        <w:rPr>
          <w:rFonts w:hint="eastAsia"/>
          <w:lang w:eastAsia="zh-CN"/>
        </w:rPr>
        <w:t>PDN GWs</w:t>
      </w:r>
      <w:bookmarkEnd w:id="251"/>
      <w:bookmarkEnd w:id="252"/>
      <w:bookmarkEnd w:id="253"/>
      <w:r>
        <w:t xml:space="preserve"> </w:t>
      </w:r>
    </w:p>
    <w:p w:rsidR="004B3851" w:rsidRPr="003F1FCA" w:rsidRDefault="004B3851" w:rsidP="004B3851">
      <w:r w:rsidRPr="003F1FCA">
        <w:t xml:space="preserve">GTP shall not specify tunnelling between </w:t>
      </w:r>
      <w:r>
        <w:rPr>
          <w:rFonts w:hint="eastAsia"/>
          <w:lang w:eastAsia="zh-CN"/>
        </w:rPr>
        <w:t>PDN GW</w:t>
      </w:r>
      <w:r w:rsidRPr="003F1FCA">
        <w:t xml:space="preserve">s. Transfer of </w:t>
      </w:r>
      <w:r>
        <w:rPr>
          <w:rFonts w:hint="eastAsia"/>
          <w:lang w:eastAsia="zh-CN"/>
        </w:rPr>
        <w:t>UE</w:t>
      </w:r>
      <w:r w:rsidRPr="003F1FCA">
        <w:t>-to-</w:t>
      </w:r>
      <w:r>
        <w:rPr>
          <w:rFonts w:hint="eastAsia"/>
          <w:lang w:eastAsia="zh-CN"/>
        </w:rPr>
        <w:t>UE</w:t>
      </w:r>
      <w:r w:rsidRPr="003F1FCA">
        <w:t xml:space="preserve"> traffic between </w:t>
      </w:r>
      <w:r>
        <w:rPr>
          <w:rFonts w:hint="eastAsia"/>
          <w:lang w:eastAsia="zh-CN"/>
        </w:rPr>
        <w:t>PDN GW</w:t>
      </w:r>
      <w:r w:rsidRPr="003F1FCA">
        <w:t xml:space="preserve">s shall use the </w:t>
      </w:r>
      <w:r>
        <w:rPr>
          <w:rFonts w:hint="eastAsia"/>
          <w:lang w:eastAsia="zh-CN"/>
        </w:rPr>
        <w:t>S</w:t>
      </w:r>
      <w:r w:rsidRPr="003F1FCA">
        <w:t>Gi interface.</w:t>
      </w:r>
    </w:p>
    <w:p w:rsidR="004B3851" w:rsidRPr="003F1FCA" w:rsidRDefault="004B3851" w:rsidP="004B3851">
      <w:pPr>
        <w:pStyle w:val="Heading2"/>
      </w:pPr>
      <w:bookmarkStart w:id="254" w:name="_Toc20213258"/>
      <w:bookmarkStart w:id="255" w:name="_Toc27752167"/>
      <w:bookmarkStart w:id="256" w:name="_Toc27752802"/>
      <w:r>
        <w:rPr>
          <w:lang w:eastAsia="zh-CN"/>
        </w:rPr>
        <w:t>13</w:t>
      </w:r>
      <w:r w:rsidRPr="003F1FCA">
        <w:t>.</w:t>
      </w:r>
      <w:r>
        <w:rPr>
          <w:rFonts w:hint="eastAsia"/>
          <w:lang w:eastAsia="zh-CN"/>
        </w:rPr>
        <w:t>4</w:t>
      </w:r>
      <w:r w:rsidRPr="003F1FCA">
        <w:tab/>
        <w:t>Tunnelling between SGSNs</w:t>
      </w:r>
      <w:bookmarkEnd w:id="254"/>
      <w:bookmarkEnd w:id="255"/>
      <w:bookmarkEnd w:id="256"/>
    </w:p>
    <w:p w:rsidR="004B3851" w:rsidRPr="003F1FCA" w:rsidRDefault="004B3851" w:rsidP="004B3851">
      <w:r w:rsidRPr="003F1FCA">
        <w:t>T-PDUs, stored in the old SGSN and not yet sent to the MS, shall be tunnelled to the new SGSN as a part of the Inter SGSN Routeing Update procedure described in 3GPP TS 23.060 [4]. Some T-PDUs may still be on their way from the GGSN</w:t>
      </w:r>
      <w:r w:rsidR="00904C01">
        <w:rPr>
          <w:rFonts w:hint="eastAsia"/>
          <w:lang w:eastAsia="zh-CN"/>
        </w:rPr>
        <w:t>/PGW</w:t>
      </w:r>
      <w:r w:rsidRPr="003F1FCA">
        <w:t xml:space="preserve"> to the old SGSN because they have been sent before the tunnel change. These T-PDUs shall also be tunnelled to the new SGSN.</w:t>
      </w:r>
    </w:p>
    <w:p w:rsidR="004B3851" w:rsidRDefault="004B3851" w:rsidP="004B3851">
      <w:r w:rsidRPr="003F1FCA">
        <w:t>For intersystem SRNS Relocation, the establishment of the GTP tunnel(s) for the forwarding of G-PDUs is as des</w:t>
      </w:r>
      <w:r w:rsidR="00543E23">
        <w:t>cribed in the 3GPP TS 23.121 [13</w:t>
      </w:r>
      <w:r w:rsidRPr="003F1FCA">
        <w:t>] and in the 3GPP TS 23.060 [4] specifications.</w:t>
      </w:r>
      <w:r w:rsidRPr="008742BD">
        <w:t xml:space="preserve"> </w:t>
      </w:r>
    </w:p>
    <w:p w:rsidR="00F23FC8" w:rsidRDefault="00F23FC8" w:rsidP="008D21DC">
      <w:r w:rsidRPr="002232B3">
        <w:t>For PS Handover, the establishment of the GTP tunnel(s) for the forwarding of G-PDUs is as described in the 3GPP TS 43.129 [14].</w:t>
      </w:r>
    </w:p>
    <w:p w:rsidR="004B3851" w:rsidRDefault="00F23FC8" w:rsidP="00F23FC8">
      <w:pPr>
        <w:rPr>
          <w:lang w:eastAsia="zh-CN"/>
        </w:rPr>
      </w:pPr>
      <w:r w:rsidRPr="007470E0">
        <w:t xml:space="preserve">The </w:t>
      </w:r>
      <w:r>
        <w:t xml:space="preserve">GTP T-PDU </w:t>
      </w:r>
      <w:r w:rsidRPr="007470E0">
        <w:t xml:space="preserve">tunnelling between SGSNs is applicable also for RAU </w:t>
      </w:r>
      <w:r>
        <w:rPr>
          <w:noProof/>
        </w:rPr>
        <w:t xml:space="preserve">interaction with a Gn/Gp SGSN </w:t>
      </w:r>
      <w:r>
        <w:t>when</w:t>
      </w:r>
      <w:r w:rsidRPr="007470E0">
        <w:t xml:space="preserve"> forwarding DL data</w:t>
      </w:r>
      <w:r>
        <w:t xml:space="preserve"> </w:t>
      </w:r>
      <w:r w:rsidRPr="007470E0">
        <w:t xml:space="preserve">buffered in the old </w:t>
      </w:r>
      <w:r>
        <w:t xml:space="preserve">Gn/Gp </w:t>
      </w:r>
      <w:r w:rsidRPr="007470E0">
        <w:t>SGSN</w:t>
      </w:r>
      <w:r>
        <w:t xml:space="preserve"> to the UE</w:t>
      </w:r>
      <w:r w:rsidRPr="007470E0">
        <w:t xml:space="preserve">, via </w:t>
      </w:r>
      <w:r>
        <w:t xml:space="preserve">the </w:t>
      </w:r>
      <w:r w:rsidRPr="007470E0">
        <w:t>new SGSN</w:t>
      </w:r>
      <w:r>
        <w:t xml:space="preserve"> </w:t>
      </w:r>
      <w:r w:rsidRPr="007470E0">
        <w:t>(</w:t>
      </w:r>
      <w:r>
        <w:t xml:space="preserve">e.g. </w:t>
      </w:r>
      <w:r w:rsidRPr="007470E0">
        <w:t>when direct tunnel is not established)</w:t>
      </w:r>
      <w:r>
        <w:t xml:space="preserve"> as described in the 3GPP TS 23.060 [4]</w:t>
      </w:r>
      <w:r w:rsidRPr="007470E0">
        <w:t>.</w:t>
      </w:r>
    </w:p>
    <w:p w:rsidR="004B3851" w:rsidRPr="003F1FCA" w:rsidRDefault="004B3851" w:rsidP="004B3851">
      <w:pPr>
        <w:pStyle w:val="Heading2"/>
      </w:pPr>
      <w:bookmarkStart w:id="257" w:name="_Toc20213259"/>
      <w:bookmarkStart w:id="258" w:name="_Toc27752168"/>
      <w:bookmarkStart w:id="259" w:name="_Toc27752803"/>
      <w:r>
        <w:rPr>
          <w:lang w:eastAsia="zh-CN"/>
        </w:rPr>
        <w:t>13</w:t>
      </w:r>
      <w:r>
        <w:rPr>
          <w:rFonts w:hint="eastAsia"/>
          <w:lang w:eastAsia="zh-CN"/>
        </w:rPr>
        <w:t>.5</w:t>
      </w:r>
      <w:r w:rsidRPr="003F1FCA">
        <w:tab/>
        <w:t>Tunnelling between Source RNC and Target RNC</w:t>
      </w:r>
      <w:bookmarkEnd w:id="257"/>
      <w:bookmarkEnd w:id="258"/>
      <w:bookmarkEnd w:id="259"/>
    </w:p>
    <w:p w:rsidR="004B3851" w:rsidRPr="003F1FCA" w:rsidRDefault="004B3851" w:rsidP="004B3851">
      <w:r w:rsidRPr="003F1FCA">
        <w:t>For the 3G-3G SRNS Relocation, the establishment of the GTP tunnel for the forwarding of G-PDUs between source and target RNC, is as des</w:t>
      </w:r>
      <w:r w:rsidR="00543E23">
        <w:t>cribed in the 3GPP TS 23.121 [13</w:t>
      </w:r>
      <w:r w:rsidRPr="003F1FCA">
        <w:t>] and in the 3GPP TS 23.060 [4] specifications.</w:t>
      </w:r>
    </w:p>
    <w:p w:rsidR="004B3851" w:rsidRPr="003F1FCA" w:rsidRDefault="004B3851" w:rsidP="004B3851">
      <w:pPr>
        <w:pStyle w:val="Heading2"/>
      </w:pPr>
      <w:bookmarkStart w:id="260" w:name="_Toc20213260"/>
      <w:bookmarkStart w:id="261" w:name="_Toc27752169"/>
      <w:bookmarkStart w:id="262" w:name="_Toc27752804"/>
      <w:r>
        <w:rPr>
          <w:lang w:eastAsia="zh-CN"/>
        </w:rPr>
        <w:t>13</w:t>
      </w:r>
      <w:r>
        <w:rPr>
          <w:rFonts w:hint="eastAsia"/>
          <w:lang w:eastAsia="zh-CN"/>
        </w:rPr>
        <w:t>.6</w:t>
      </w:r>
      <w:r w:rsidRPr="003F1FCA">
        <w:tab/>
      </w:r>
      <w:r>
        <w:rPr>
          <w:rFonts w:hint="eastAsia"/>
          <w:lang w:eastAsia="zh-CN"/>
        </w:rPr>
        <w:t>Transfer of the user plane data</w:t>
      </w:r>
      <w:r w:rsidRPr="003F1FCA">
        <w:t xml:space="preserve"> between GGSNs</w:t>
      </w:r>
      <w:bookmarkEnd w:id="260"/>
      <w:bookmarkEnd w:id="261"/>
      <w:bookmarkEnd w:id="262"/>
      <w:r w:rsidRPr="003F1FCA">
        <w:t xml:space="preserve"> </w:t>
      </w:r>
    </w:p>
    <w:p w:rsidR="004B3851" w:rsidRDefault="004B3851" w:rsidP="00443246">
      <w:r w:rsidRPr="003F1FCA">
        <w:t xml:space="preserve">GTP shall not specify tunnelling between GGSNs. Transfer of </w:t>
      </w:r>
      <w:smartTag w:uri="urn:schemas-microsoft-com:office:smarttags" w:element="place">
        <w:smartTag w:uri="urn:schemas-microsoft-com:office:smarttags" w:element="State">
          <w:r w:rsidRPr="003F1FCA">
            <w:t>MS-to-MS</w:t>
          </w:r>
        </w:smartTag>
      </w:smartTag>
      <w:r w:rsidRPr="003F1FCA">
        <w:t xml:space="preserve"> traffic between GGSNs shall use the Gi interface.</w:t>
      </w:r>
    </w:p>
    <w:p w:rsidR="000E01BF" w:rsidRDefault="000E01BF" w:rsidP="000E01BF">
      <w:pPr>
        <w:pStyle w:val="Heading2"/>
        <w:rPr>
          <w:lang w:eastAsia="zh-CN"/>
        </w:rPr>
      </w:pPr>
      <w:bookmarkStart w:id="263" w:name="_Toc20213261"/>
      <w:bookmarkStart w:id="264" w:name="_Toc27752170"/>
      <w:bookmarkStart w:id="265" w:name="_Toc27752805"/>
      <w:r>
        <w:rPr>
          <w:lang w:eastAsia="zh-CN"/>
        </w:rPr>
        <w:t>13</w:t>
      </w:r>
      <w:r>
        <w:t>.</w:t>
      </w:r>
      <w:r>
        <w:rPr>
          <w:lang w:eastAsia="zh-CN"/>
        </w:rPr>
        <w:t>7</w:t>
      </w:r>
      <w:r>
        <w:tab/>
        <w:t xml:space="preserve">Tunnelling between </w:t>
      </w:r>
      <w:r>
        <w:rPr>
          <w:rFonts w:hint="eastAsia"/>
          <w:lang w:eastAsia="zh-CN"/>
        </w:rPr>
        <w:t>RNC and eNodeB</w:t>
      </w:r>
      <w:bookmarkEnd w:id="263"/>
      <w:bookmarkEnd w:id="264"/>
      <w:bookmarkEnd w:id="265"/>
    </w:p>
    <w:p w:rsidR="000E01BF" w:rsidRPr="006B5418" w:rsidRDefault="000E01BF" w:rsidP="000E01BF">
      <w:pPr>
        <w:rPr>
          <w:lang w:val="en-US"/>
        </w:rPr>
      </w:pPr>
      <w:r>
        <w:rPr>
          <w:rFonts w:hint="eastAsia"/>
          <w:lang w:eastAsia="zh-CN"/>
        </w:rPr>
        <w:t xml:space="preserve">GTP T-PDU tunnelling is applicable between RNC and eNodeB during an inter-RAT handover between E-UTRAN and </w:t>
      </w:r>
      <w:r w:rsidR="00904C01">
        <w:rPr>
          <w:rFonts w:hint="eastAsia"/>
          <w:lang w:eastAsia="zh-CN"/>
        </w:rPr>
        <w:t xml:space="preserve">UTRAN </w:t>
      </w:r>
      <w:r>
        <w:rPr>
          <w:rFonts w:hint="eastAsia"/>
          <w:lang w:eastAsia="zh-CN"/>
        </w:rPr>
        <w:t>Iu mode procedure as</w:t>
      </w:r>
      <w:r>
        <w:t xml:space="preserve"> described in the 3GPP TS 23.</w:t>
      </w:r>
      <w:r>
        <w:rPr>
          <w:rFonts w:hint="eastAsia"/>
          <w:lang w:eastAsia="zh-CN"/>
        </w:rPr>
        <w:t>401</w:t>
      </w:r>
      <w:r>
        <w:t xml:space="preserve"> [</w:t>
      </w:r>
      <w:r>
        <w:rPr>
          <w:rFonts w:hint="eastAsia"/>
          <w:lang w:eastAsia="zh-CN"/>
        </w:rPr>
        <w:t>5</w:t>
      </w:r>
      <w:r>
        <w:t>]</w:t>
      </w:r>
      <w:r>
        <w:rPr>
          <w:rFonts w:hint="eastAsia"/>
          <w:lang w:eastAsia="zh-CN"/>
        </w:rPr>
        <w:t>.</w:t>
      </w:r>
    </w:p>
    <w:p w:rsidR="000E01BF" w:rsidRDefault="000E01BF" w:rsidP="000E01BF">
      <w:pPr>
        <w:pStyle w:val="Heading2"/>
        <w:rPr>
          <w:lang w:eastAsia="zh-CN"/>
        </w:rPr>
      </w:pPr>
      <w:bookmarkStart w:id="266" w:name="_Toc20213262"/>
      <w:bookmarkStart w:id="267" w:name="_Toc27752171"/>
      <w:bookmarkStart w:id="268" w:name="_Toc27752806"/>
      <w:r>
        <w:rPr>
          <w:lang w:eastAsia="zh-CN"/>
        </w:rPr>
        <w:t>13</w:t>
      </w:r>
      <w:r>
        <w:t>.</w:t>
      </w:r>
      <w:r>
        <w:rPr>
          <w:lang w:eastAsia="zh-CN"/>
        </w:rPr>
        <w:t>8</w:t>
      </w:r>
      <w:r>
        <w:tab/>
        <w:t xml:space="preserve">Tunnelling between </w:t>
      </w:r>
      <w:r>
        <w:rPr>
          <w:rFonts w:hint="eastAsia"/>
          <w:lang w:eastAsia="zh-CN"/>
        </w:rPr>
        <w:t>SGSN and eNodeB</w:t>
      </w:r>
      <w:bookmarkEnd w:id="266"/>
      <w:bookmarkEnd w:id="267"/>
      <w:bookmarkEnd w:id="268"/>
    </w:p>
    <w:p w:rsidR="00F23FC8" w:rsidRDefault="00F23FC8" w:rsidP="00F23FC8">
      <w:pPr>
        <w:rPr>
          <w:lang w:eastAsia="zh-CN"/>
        </w:rPr>
      </w:pPr>
      <w:r>
        <w:rPr>
          <w:rFonts w:hint="eastAsia"/>
          <w:lang w:eastAsia="zh-CN"/>
        </w:rPr>
        <w:t>GTP T-PDU tunnelling is applicable between SGSN and eNodeB during an inter-RAT handover between E-UTRAN and GERAN A/Gb mode/UTRAN Iu mode procedure as</w:t>
      </w:r>
      <w:r>
        <w:t xml:space="preserve"> described in the 3GPP TS 23.</w:t>
      </w:r>
      <w:r>
        <w:rPr>
          <w:rFonts w:hint="eastAsia"/>
          <w:lang w:eastAsia="zh-CN"/>
        </w:rPr>
        <w:t>401</w:t>
      </w:r>
      <w:r>
        <w:t xml:space="preserve"> [</w:t>
      </w:r>
      <w:r>
        <w:rPr>
          <w:rFonts w:hint="eastAsia"/>
          <w:lang w:eastAsia="zh-CN"/>
        </w:rPr>
        <w:t>5</w:t>
      </w:r>
      <w:r>
        <w:t>]</w:t>
      </w:r>
      <w:r>
        <w:rPr>
          <w:rFonts w:hint="eastAsia"/>
          <w:lang w:eastAsia="zh-CN"/>
        </w:rPr>
        <w:t>.</w:t>
      </w:r>
    </w:p>
    <w:p w:rsidR="000E01BF" w:rsidRDefault="00F23FC8" w:rsidP="00F23FC8">
      <w:pPr>
        <w:rPr>
          <w:lang w:eastAsia="zh-CN"/>
        </w:rPr>
      </w:pPr>
      <w:r>
        <w:rPr>
          <w:rFonts w:hint="eastAsia"/>
          <w:lang w:eastAsia="zh-CN"/>
        </w:rPr>
        <w:t>GTP T-PDU tunnelling between SGSN and eNodeB</w:t>
      </w:r>
      <w:r>
        <w:rPr>
          <w:lang w:eastAsia="zh-CN"/>
        </w:rPr>
        <w:t xml:space="preserve"> </w:t>
      </w:r>
      <w:r>
        <w:rPr>
          <w:noProof/>
        </w:rPr>
        <w:t xml:space="preserve">is applicable also for a TAU interaction with a Gn/Gp SGSN when  forwarding DL data buffered in the old Gn/Gp SGSN to the UE via the target eNodeB, if such forwarding is supported by the eNodeB as </w:t>
      </w:r>
      <w:r>
        <w:rPr>
          <w:lang w:eastAsia="zh-CN"/>
        </w:rPr>
        <w:t xml:space="preserve">described in the </w:t>
      </w:r>
      <w:r w:rsidR="00824711">
        <w:rPr>
          <w:lang w:eastAsia="zh-CN"/>
        </w:rPr>
        <w:t>clause</w:t>
      </w:r>
      <w:r>
        <w:rPr>
          <w:lang w:eastAsia="zh-CN"/>
        </w:rPr>
        <w:t xml:space="preserve"> 5.3.3.1A of 3GPP TS 23.401 [5]</w:t>
      </w:r>
      <w:r>
        <w:rPr>
          <w:noProof/>
        </w:rPr>
        <w:t>.</w:t>
      </w:r>
    </w:p>
    <w:p w:rsidR="00F97F42" w:rsidRDefault="00F97F42" w:rsidP="00F97F42">
      <w:pPr>
        <w:pStyle w:val="Heading2"/>
        <w:rPr>
          <w:lang w:eastAsia="zh-CN"/>
        </w:rPr>
      </w:pPr>
      <w:bookmarkStart w:id="269" w:name="_Toc20213263"/>
      <w:bookmarkStart w:id="270" w:name="_Toc27752172"/>
      <w:bookmarkStart w:id="271" w:name="_Toc27752807"/>
      <w:r>
        <w:rPr>
          <w:lang w:eastAsia="zh-CN"/>
        </w:rPr>
        <w:t>13</w:t>
      </w:r>
      <w:r>
        <w:t>.</w:t>
      </w:r>
      <w:r>
        <w:rPr>
          <w:lang w:eastAsia="zh-CN"/>
        </w:rPr>
        <w:t>9</w:t>
      </w:r>
      <w:r>
        <w:tab/>
        <w:t>Tunnelling between S</w:t>
      </w:r>
      <w:r w:rsidRPr="005C76A1">
        <w:t xml:space="preserve">ource </w:t>
      </w:r>
      <w:r>
        <w:rPr>
          <w:rFonts w:hint="eastAsia"/>
          <w:lang w:eastAsia="zh-CN"/>
        </w:rPr>
        <w:t xml:space="preserve">eNodeB and </w:t>
      </w:r>
      <w:r>
        <w:rPr>
          <w:lang w:eastAsia="zh-CN"/>
        </w:rPr>
        <w:t>T</w:t>
      </w:r>
      <w:r w:rsidRPr="005C76A1">
        <w:rPr>
          <w:lang w:eastAsia="zh-CN"/>
        </w:rPr>
        <w:t xml:space="preserve">arget </w:t>
      </w:r>
      <w:r>
        <w:rPr>
          <w:rFonts w:hint="eastAsia"/>
          <w:lang w:eastAsia="zh-CN"/>
        </w:rPr>
        <w:t>eNodeB</w:t>
      </w:r>
      <w:bookmarkEnd w:id="269"/>
      <w:bookmarkEnd w:id="270"/>
      <w:bookmarkEnd w:id="271"/>
    </w:p>
    <w:p w:rsidR="00F97F42" w:rsidRDefault="00F97F42" w:rsidP="00443246">
      <w:pPr>
        <w:rPr>
          <w:lang w:eastAsia="zh-CN"/>
        </w:rPr>
      </w:pPr>
      <w:r>
        <w:rPr>
          <w:rFonts w:hint="eastAsia"/>
          <w:lang w:eastAsia="zh-CN"/>
        </w:rPr>
        <w:t xml:space="preserve">GTP T-PDU tunnelling is applicable between </w:t>
      </w:r>
      <w:r>
        <w:rPr>
          <w:lang w:eastAsia="zh-CN"/>
        </w:rPr>
        <w:t>eNodeBs</w:t>
      </w:r>
      <w:r>
        <w:rPr>
          <w:rFonts w:hint="eastAsia"/>
          <w:lang w:eastAsia="zh-CN"/>
        </w:rPr>
        <w:t xml:space="preserve"> during an </w:t>
      </w:r>
      <w:r>
        <w:rPr>
          <w:lang w:eastAsia="zh-CN"/>
        </w:rPr>
        <w:t>X2-based</w:t>
      </w:r>
      <w:r>
        <w:rPr>
          <w:rFonts w:hint="eastAsia"/>
          <w:lang w:eastAsia="zh-CN"/>
        </w:rPr>
        <w:t xml:space="preserve"> handover</w:t>
      </w:r>
      <w:r>
        <w:rPr>
          <w:lang w:eastAsia="zh-CN"/>
        </w:rPr>
        <w:t xml:space="preserve"> and </w:t>
      </w:r>
      <w:r w:rsidRPr="00CB401F">
        <w:t>E-UTRAN initiated E-RAB modification procedure</w:t>
      </w:r>
      <w:r>
        <w:rPr>
          <w:rFonts w:hint="eastAsia"/>
          <w:lang w:eastAsia="zh-CN"/>
        </w:rPr>
        <w:t xml:space="preserve"> as</w:t>
      </w:r>
      <w:r>
        <w:t xml:space="preserve"> described in the 3GPP TS 23.</w:t>
      </w:r>
      <w:r>
        <w:rPr>
          <w:rFonts w:hint="eastAsia"/>
          <w:lang w:eastAsia="zh-CN"/>
        </w:rPr>
        <w:t>401</w:t>
      </w:r>
      <w:r>
        <w:t xml:space="preserve"> [</w:t>
      </w:r>
      <w:r>
        <w:rPr>
          <w:rFonts w:hint="eastAsia"/>
          <w:lang w:eastAsia="zh-CN"/>
        </w:rPr>
        <w:t>5</w:t>
      </w:r>
      <w:r>
        <w:t>]</w:t>
      </w:r>
      <w:r>
        <w:rPr>
          <w:rFonts w:hint="eastAsia"/>
          <w:lang w:eastAsia="zh-CN"/>
        </w:rPr>
        <w:t>.</w:t>
      </w:r>
    </w:p>
    <w:p w:rsidR="00F23FC8" w:rsidRDefault="00F23FC8" w:rsidP="00F23FC8">
      <w:pPr>
        <w:pStyle w:val="Heading2"/>
        <w:rPr>
          <w:lang w:eastAsia="zh-CN"/>
        </w:rPr>
      </w:pPr>
      <w:bookmarkStart w:id="272" w:name="_Toc20213264"/>
      <w:bookmarkStart w:id="273" w:name="_Toc27752173"/>
      <w:bookmarkStart w:id="274" w:name="_Toc27752808"/>
      <w:r>
        <w:rPr>
          <w:lang w:eastAsia="zh-CN"/>
        </w:rPr>
        <w:t>13</w:t>
      </w:r>
      <w:r>
        <w:t>.10</w:t>
      </w:r>
      <w:r>
        <w:tab/>
        <w:t xml:space="preserve">Tunnelling between </w:t>
      </w:r>
      <w:r>
        <w:rPr>
          <w:lang w:eastAsia="zh-CN"/>
        </w:rPr>
        <w:t>SGSN</w:t>
      </w:r>
      <w:r>
        <w:rPr>
          <w:rFonts w:hint="eastAsia"/>
          <w:lang w:eastAsia="zh-CN"/>
        </w:rPr>
        <w:t xml:space="preserve"> and </w:t>
      </w:r>
      <w:r>
        <w:rPr>
          <w:lang w:eastAsia="zh-CN"/>
        </w:rPr>
        <w:t>RNC</w:t>
      </w:r>
      <w:bookmarkEnd w:id="272"/>
      <w:bookmarkEnd w:id="273"/>
      <w:bookmarkEnd w:id="274"/>
    </w:p>
    <w:p w:rsidR="00F23FC8" w:rsidRDefault="00F23FC8" w:rsidP="00F23FC8">
      <w:r>
        <w:rPr>
          <w:rFonts w:hint="eastAsia"/>
          <w:lang w:eastAsia="zh-CN"/>
        </w:rPr>
        <w:t>GTP T-PDU tunnelling between SG</w:t>
      </w:r>
      <w:r>
        <w:rPr>
          <w:lang w:eastAsia="zh-CN"/>
        </w:rPr>
        <w:t>SN</w:t>
      </w:r>
      <w:r>
        <w:rPr>
          <w:rFonts w:hint="eastAsia"/>
          <w:lang w:eastAsia="zh-CN"/>
        </w:rPr>
        <w:t xml:space="preserve"> and </w:t>
      </w:r>
      <w:r>
        <w:rPr>
          <w:lang w:eastAsia="zh-CN"/>
        </w:rPr>
        <w:t xml:space="preserve">RNC </w:t>
      </w:r>
      <w:r>
        <w:rPr>
          <w:noProof/>
        </w:rPr>
        <w:t xml:space="preserve">is applicable also for a TAU interaction with a Gn/Gp SGSN </w:t>
      </w:r>
      <w:r>
        <w:t>when</w:t>
      </w:r>
      <w:r w:rsidRPr="007470E0">
        <w:t xml:space="preserve"> forwarding DL data</w:t>
      </w:r>
      <w:r>
        <w:t xml:space="preserve"> </w:t>
      </w:r>
      <w:r w:rsidRPr="007470E0">
        <w:t xml:space="preserve">buffered in the old </w:t>
      </w:r>
      <w:r>
        <w:t xml:space="preserve">Gn/Gp </w:t>
      </w:r>
      <w:r w:rsidRPr="007470E0">
        <w:t>SGSN</w:t>
      </w:r>
      <w:r>
        <w:t xml:space="preserve"> to the UE</w:t>
      </w:r>
      <w:r w:rsidRPr="007470E0">
        <w:t xml:space="preserve">, via </w:t>
      </w:r>
      <w:r>
        <w:t xml:space="preserve">the </w:t>
      </w:r>
      <w:r w:rsidRPr="007470E0">
        <w:t xml:space="preserve">new </w:t>
      </w:r>
      <w:r>
        <w:t xml:space="preserve">RNC </w:t>
      </w:r>
      <w:r w:rsidRPr="007470E0">
        <w:t>(</w:t>
      </w:r>
      <w:r>
        <w:t xml:space="preserve">e.g. </w:t>
      </w:r>
      <w:r w:rsidRPr="007470E0">
        <w:t>when direct tunnel is established)</w:t>
      </w:r>
      <w:r>
        <w:t xml:space="preserve">, </w:t>
      </w:r>
      <w:r>
        <w:rPr>
          <w:lang w:val="en-US"/>
        </w:rPr>
        <w:t>if such forwarding is supported by the RNC</w:t>
      </w:r>
      <w:r>
        <w:t xml:space="preserve"> as described in the </w:t>
      </w:r>
      <w:r w:rsidR="00824711">
        <w:rPr>
          <w:lang w:eastAsia="zh-CN"/>
        </w:rPr>
        <w:t>clause</w:t>
      </w:r>
      <w:r>
        <w:rPr>
          <w:lang w:eastAsia="zh-CN"/>
        </w:rPr>
        <w:t xml:space="preserve"> 5.3.3.1A of </w:t>
      </w:r>
      <w:r>
        <w:t>3GPP TS 23.401 [5]</w:t>
      </w:r>
      <w:r w:rsidRPr="007470E0">
        <w:t>.</w:t>
      </w:r>
    </w:p>
    <w:p w:rsidR="00F23FC8" w:rsidRDefault="00F23FC8" w:rsidP="00E50EA7">
      <w:pPr>
        <w:pStyle w:val="Heading2"/>
        <w:rPr>
          <w:lang w:eastAsia="zh-CN"/>
        </w:rPr>
      </w:pPr>
      <w:bookmarkStart w:id="275" w:name="_Toc20213265"/>
      <w:bookmarkStart w:id="276" w:name="_Toc27752174"/>
      <w:bookmarkStart w:id="277" w:name="_Toc27752809"/>
      <w:r>
        <w:rPr>
          <w:lang w:eastAsia="zh-CN"/>
        </w:rPr>
        <w:t>13</w:t>
      </w:r>
      <w:r>
        <w:t>.11</w:t>
      </w:r>
      <w:r>
        <w:tab/>
        <w:t xml:space="preserve">Tunnelling between </w:t>
      </w:r>
      <w:r>
        <w:rPr>
          <w:lang w:eastAsia="zh-CN"/>
        </w:rPr>
        <w:t>SGSN</w:t>
      </w:r>
      <w:r>
        <w:rPr>
          <w:rFonts w:hint="eastAsia"/>
          <w:lang w:eastAsia="zh-CN"/>
        </w:rPr>
        <w:t xml:space="preserve"> and </w:t>
      </w:r>
      <w:r>
        <w:rPr>
          <w:lang w:eastAsia="zh-CN"/>
        </w:rPr>
        <w:t>SGW</w:t>
      </w:r>
      <w:bookmarkEnd w:id="275"/>
      <w:bookmarkEnd w:id="276"/>
      <w:bookmarkEnd w:id="277"/>
    </w:p>
    <w:p w:rsidR="00F23FC8" w:rsidRDefault="00F23FC8" w:rsidP="00F23FC8">
      <w:pPr>
        <w:rPr>
          <w:lang w:eastAsia="zh-CN"/>
        </w:rPr>
      </w:pPr>
      <w:r>
        <w:rPr>
          <w:rFonts w:hint="eastAsia"/>
          <w:lang w:eastAsia="zh-CN"/>
        </w:rPr>
        <w:t xml:space="preserve">GTP T-PDU tunnelling is applicable from the old </w:t>
      </w:r>
      <w:r>
        <w:rPr>
          <w:lang w:eastAsia="zh-CN"/>
        </w:rPr>
        <w:t>Gn/Gp SGSN</w:t>
      </w:r>
      <w:r>
        <w:rPr>
          <w:rFonts w:hint="eastAsia"/>
          <w:lang w:eastAsia="zh-CN"/>
        </w:rPr>
        <w:t xml:space="preserve"> to</w:t>
      </w:r>
      <w:r>
        <w:rPr>
          <w:lang w:eastAsia="zh-CN"/>
        </w:rPr>
        <w:t xml:space="preserve"> the forwarding SGW during a </w:t>
      </w:r>
      <w:r w:rsidRPr="007470E0">
        <w:rPr>
          <w:lang w:eastAsia="zh-CN"/>
        </w:rPr>
        <w:t xml:space="preserve">TAU/RAU </w:t>
      </w:r>
      <w:r>
        <w:rPr>
          <w:lang w:eastAsia="zh-CN"/>
        </w:rPr>
        <w:t>interaction with a Gn/Gp SGSN when</w:t>
      </w:r>
      <w:r w:rsidRPr="007470E0">
        <w:rPr>
          <w:lang w:eastAsia="zh-CN"/>
        </w:rPr>
        <w:t xml:space="preserve"> indirect data forwarding is used to forward DL data buffered in the old </w:t>
      </w:r>
      <w:r>
        <w:rPr>
          <w:lang w:eastAsia="zh-CN"/>
        </w:rPr>
        <w:t>Gn/Gp SGSN</w:t>
      </w:r>
      <w:r w:rsidRPr="007470E0">
        <w:rPr>
          <w:lang w:eastAsia="zh-CN"/>
        </w:rPr>
        <w:t xml:space="preserve"> to the UE via </w:t>
      </w:r>
      <w:r>
        <w:rPr>
          <w:lang w:eastAsia="zh-CN"/>
        </w:rPr>
        <w:t>the</w:t>
      </w:r>
      <w:r w:rsidRPr="007470E0">
        <w:rPr>
          <w:lang w:eastAsia="zh-CN"/>
        </w:rPr>
        <w:t xml:space="preserve"> fo</w:t>
      </w:r>
      <w:r>
        <w:rPr>
          <w:lang w:eastAsia="zh-CN"/>
        </w:rPr>
        <w:t>r</w:t>
      </w:r>
      <w:r w:rsidRPr="007470E0">
        <w:rPr>
          <w:lang w:eastAsia="zh-CN"/>
        </w:rPr>
        <w:t>warding SGW</w:t>
      </w:r>
      <w:r>
        <w:rPr>
          <w:lang w:eastAsia="zh-CN"/>
        </w:rPr>
        <w:t xml:space="preserve">, as described in the </w:t>
      </w:r>
      <w:r w:rsidR="00824711">
        <w:rPr>
          <w:lang w:eastAsia="zh-CN"/>
        </w:rPr>
        <w:t>clause</w:t>
      </w:r>
      <w:r>
        <w:rPr>
          <w:lang w:eastAsia="zh-CN"/>
        </w:rPr>
        <w:t xml:space="preserve"> 5.3.3.1A of 3GPP TS 23.401 [5].</w:t>
      </w:r>
    </w:p>
    <w:p w:rsidR="00F23FC8" w:rsidRDefault="00F23FC8" w:rsidP="00F23FC8">
      <w:pPr>
        <w:pStyle w:val="Heading2"/>
        <w:rPr>
          <w:lang w:eastAsia="zh-CN"/>
        </w:rPr>
      </w:pPr>
      <w:bookmarkStart w:id="278" w:name="_Toc20213266"/>
      <w:bookmarkStart w:id="279" w:name="_Toc27752175"/>
      <w:bookmarkStart w:id="280" w:name="_Toc27752810"/>
      <w:r>
        <w:rPr>
          <w:lang w:eastAsia="zh-CN"/>
        </w:rPr>
        <w:t>13</w:t>
      </w:r>
      <w:r>
        <w:t>.12</w:t>
      </w:r>
      <w:r>
        <w:tab/>
        <w:t xml:space="preserve">Tunnelling between </w:t>
      </w:r>
      <w:r>
        <w:rPr>
          <w:lang w:eastAsia="zh-CN"/>
        </w:rPr>
        <w:t>SGW</w:t>
      </w:r>
      <w:r>
        <w:rPr>
          <w:rFonts w:hint="eastAsia"/>
          <w:lang w:eastAsia="zh-CN"/>
        </w:rPr>
        <w:t xml:space="preserve"> and eNodeB</w:t>
      </w:r>
      <w:bookmarkEnd w:id="278"/>
      <w:bookmarkEnd w:id="279"/>
      <w:bookmarkEnd w:id="280"/>
    </w:p>
    <w:p w:rsidR="00F23FC8" w:rsidRDefault="00F23FC8" w:rsidP="00F23FC8">
      <w:pPr>
        <w:rPr>
          <w:lang w:eastAsia="zh-CN"/>
        </w:rPr>
      </w:pPr>
      <w:r>
        <w:rPr>
          <w:rFonts w:hint="eastAsia"/>
          <w:lang w:eastAsia="zh-CN"/>
        </w:rPr>
        <w:t>GTP T-PDU tunnelling between SG</w:t>
      </w:r>
      <w:r>
        <w:rPr>
          <w:lang w:eastAsia="zh-CN"/>
        </w:rPr>
        <w:t>W</w:t>
      </w:r>
      <w:r>
        <w:rPr>
          <w:rFonts w:hint="eastAsia"/>
          <w:lang w:eastAsia="zh-CN"/>
        </w:rPr>
        <w:t xml:space="preserve"> and eNodeB</w:t>
      </w:r>
      <w:r>
        <w:rPr>
          <w:lang w:eastAsia="zh-CN"/>
        </w:rPr>
        <w:t xml:space="preserve"> </w:t>
      </w:r>
      <w:r>
        <w:rPr>
          <w:noProof/>
        </w:rPr>
        <w:t xml:space="preserve">is applicable also for a TAU with SGW change procedure when  forwarding DL data buffered in the old SGW to the UE via the target eNodeB, if such forwarding is supported by the eNodeB as </w:t>
      </w:r>
      <w:r>
        <w:rPr>
          <w:lang w:eastAsia="zh-CN"/>
        </w:rPr>
        <w:t xml:space="preserve">described in the </w:t>
      </w:r>
      <w:r w:rsidR="00824711">
        <w:rPr>
          <w:lang w:eastAsia="zh-CN"/>
        </w:rPr>
        <w:t>clause</w:t>
      </w:r>
      <w:r>
        <w:rPr>
          <w:lang w:eastAsia="zh-CN"/>
        </w:rPr>
        <w:t xml:space="preserve"> 5.3.3.1A of 3GPP TS 23.401 [5].</w:t>
      </w:r>
    </w:p>
    <w:p w:rsidR="00F23FC8" w:rsidRDefault="00F23FC8" w:rsidP="00F23FC8">
      <w:pPr>
        <w:pStyle w:val="Heading2"/>
        <w:rPr>
          <w:lang w:eastAsia="zh-CN"/>
        </w:rPr>
      </w:pPr>
      <w:bookmarkStart w:id="281" w:name="_Toc20213267"/>
      <w:bookmarkStart w:id="282" w:name="_Toc27752176"/>
      <w:bookmarkStart w:id="283" w:name="_Toc27752811"/>
      <w:r>
        <w:rPr>
          <w:lang w:eastAsia="zh-CN"/>
        </w:rPr>
        <w:t>13</w:t>
      </w:r>
      <w:r>
        <w:t>.</w:t>
      </w:r>
      <w:r>
        <w:rPr>
          <w:lang w:eastAsia="zh-CN"/>
        </w:rPr>
        <w:t>13</w:t>
      </w:r>
      <w:r>
        <w:tab/>
        <w:t xml:space="preserve">Tunnelling between </w:t>
      </w:r>
      <w:r>
        <w:rPr>
          <w:rFonts w:hint="eastAsia"/>
          <w:lang w:eastAsia="zh-CN"/>
        </w:rPr>
        <w:t>SG</w:t>
      </w:r>
      <w:r>
        <w:rPr>
          <w:lang w:eastAsia="zh-CN"/>
        </w:rPr>
        <w:t>W</w:t>
      </w:r>
      <w:r>
        <w:rPr>
          <w:rFonts w:hint="eastAsia"/>
          <w:lang w:eastAsia="zh-CN"/>
        </w:rPr>
        <w:t xml:space="preserve"> and </w:t>
      </w:r>
      <w:r>
        <w:rPr>
          <w:lang w:eastAsia="zh-CN"/>
        </w:rPr>
        <w:t>RNC</w:t>
      </w:r>
      <w:bookmarkEnd w:id="281"/>
      <w:bookmarkEnd w:id="282"/>
      <w:bookmarkEnd w:id="283"/>
    </w:p>
    <w:p w:rsidR="00F23FC8" w:rsidRDefault="00F23FC8" w:rsidP="00F23FC8">
      <w:pPr>
        <w:rPr>
          <w:lang w:eastAsia="zh-CN"/>
        </w:rPr>
      </w:pPr>
      <w:r>
        <w:rPr>
          <w:rFonts w:hint="eastAsia"/>
          <w:lang w:eastAsia="zh-CN"/>
        </w:rPr>
        <w:t>GTP T-PDU tunnelling between SG</w:t>
      </w:r>
      <w:r>
        <w:rPr>
          <w:lang w:eastAsia="zh-CN"/>
        </w:rPr>
        <w:t>W</w:t>
      </w:r>
      <w:r>
        <w:rPr>
          <w:rFonts w:hint="eastAsia"/>
          <w:lang w:eastAsia="zh-CN"/>
        </w:rPr>
        <w:t xml:space="preserve"> and </w:t>
      </w:r>
      <w:r>
        <w:rPr>
          <w:lang w:eastAsia="zh-CN"/>
        </w:rPr>
        <w:t xml:space="preserve">RNC </w:t>
      </w:r>
      <w:r>
        <w:rPr>
          <w:noProof/>
        </w:rPr>
        <w:t xml:space="preserve">is applicable also for a RAU with SGW change procedure when  forwarding DL data buffered in the old SGW to the UE via the new RNC when Direct Tunnel is used at the target side, </w:t>
      </w:r>
      <w:r>
        <w:rPr>
          <w:lang w:val="en-US"/>
        </w:rPr>
        <w:t>if such forwarding is supported by the RNC</w:t>
      </w:r>
      <w:r>
        <w:rPr>
          <w:noProof/>
        </w:rPr>
        <w:t xml:space="preserve"> as </w:t>
      </w:r>
      <w:r>
        <w:rPr>
          <w:lang w:eastAsia="zh-CN"/>
        </w:rPr>
        <w:t xml:space="preserve">described in the </w:t>
      </w:r>
      <w:r w:rsidR="00824711">
        <w:rPr>
          <w:lang w:eastAsia="zh-CN"/>
        </w:rPr>
        <w:t>clause</w:t>
      </w:r>
      <w:r>
        <w:rPr>
          <w:lang w:eastAsia="zh-CN"/>
        </w:rPr>
        <w:t xml:space="preserve"> 5.3.3.1A of 3GPP TS 23.401 [5].</w:t>
      </w:r>
    </w:p>
    <w:p w:rsidR="00F23FC8" w:rsidRDefault="00F23FC8" w:rsidP="00F23FC8">
      <w:pPr>
        <w:pStyle w:val="Heading2"/>
        <w:rPr>
          <w:lang w:eastAsia="zh-CN"/>
        </w:rPr>
      </w:pPr>
      <w:bookmarkStart w:id="284" w:name="_Toc20213268"/>
      <w:bookmarkStart w:id="285" w:name="_Toc27752177"/>
      <w:bookmarkStart w:id="286" w:name="_Toc27752812"/>
      <w:r>
        <w:rPr>
          <w:lang w:eastAsia="zh-CN"/>
        </w:rPr>
        <w:t>13</w:t>
      </w:r>
      <w:r>
        <w:t>.</w:t>
      </w:r>
      <w:r>
        <w:rPr>
          <w:lang w:eastAsia="zh-CN"/>
        </w:rPr>
        <w:t>14</w:t>
      </w:r>
      <w:r>
        <w:tab/>
        <w:t xml:space="preserve">Tunnelling between </w:t>
      </w:r>
      <w:r>
        <w:rPr>
          <w:rFonts w:hint="eastAsia"/>
          <w:lang w:eastAsia="zh-CN"/>
        </w:rPr>
        <w:t>SG</w:t>
      </w:r>
      <w:r>
        <w:rPr>
          <w:lang w:eastAsia="zh-CN"/>
        </w:rPr>
        <w:t>W</w:t>
      </w:r>
      <w:r>
        <w:rPr>
          <w:rFonts w:hint="eastAsia"/>
          <w:lang w:eastAsia="zh-CN"/>
        </w:rPr>
        <w:t xml:space="preserve"> and </w:t>
      </w:r>
      <w:r>
        <w:rPr>
          <w:lang w:eastAsia="zh-CN"/>
        </w:rPr>
        <w:t>SGSN</w:t>
      </w:r>
      <w:bookmarkEnd w:id="284"/>
      <w:bookmarkEnd w:id="285"/>
      <w:bookmarkEnd w:id="286"/>
    </w:p>
    <w:p w:rsidR="00F23FC8" w:rsidRPr="000E01BF" w:rsidRDefault="00F23FC8" w:rsidP="00F23FC8">
      <w:pPr>
        <w:rPr>
          <w:lang w:val="en-US"/>
        </w:rPr>
      </w:pPr>
      <w:r>
        <w:rPr>
          <w:rFonts w:hint="eastAsia"/>
          <w:lang w:eastAsia="zh-CN"/>
        </w:rPr>
        <w:t>GTP T-PDU tunnelling between SG</w:t>
      </w:r>
      <w:r>
        <w:rPr>
          <w:lang w:eastAsia="zh-CN"/>
        </w:rPr>
        <w:t>W</w:t>
      </w:r>
      <w:r>
        <w:rPr>
          <w:rFonts w:hint="eastAsia"/>
          <w:lang w:eastAsia="zh-CN"/>
        </w:rPr>
        <w:t xml:space="preserve"> and </w:t>
      </w:r>
      <w:r>
        <w:rPr>
          <w:lang w:eastAsia="zh-CN"/>
        </w:rPr>
        <w:t xml:space="preserve">SGSN </w:t>
      </w:r>
      <w:r>
        <w:rPr>
          <w:noProof/>
        </w:rPr>
        <w:t xml:space="preserve">is applicable also for a RAU with SGW change procedure when  forwarding DL data buffered in the old SGW to the UE via the new SGSN when Direct Tunnel is not used at the target side as </w:t>
      </w:r>
      <w:r>
        <w:rPr>
          <w:lang w:eastAsia="zh-CN"/>
        </w:rPr>
        <w:t xml:space="preserve">described in the </w:t>
      </w:r>
      <w:r w:rsidR="00824711">
        <w:rPr>
          <w:lang w:eastAsia="zh-CN"/>
        </w:rPr>
        <w:t>clause</w:t>
      </w:r>
      <w:r>
        <w:rPr>
          <w:lang w:eastAsia="zh-CN"/>
        </w:rPr>
        <w:t xml:space="preserve"> 5.3.3.1A of 3GPP TS 23.401 [5].</w:t>
      </w:r>
    </w:p>
    <w:p w:rsidR="003F428E" w:rsidRDefault="008C6DBD" w:rsidP="003F428E">
      <w:pPr>
        <w:pStyle w:val="Heading8"/>
      </w:pPr>
      <w:bookmarkStart w:id="287" w:name="historyclause"/>
      <w:r>
        <w:br w:type="page"/>
      </w:r>
      <w:bookmarkStart w:id="288" w:name="_Toc20213269"/>
      <w:bookmarkStart w:id="289" w:name="_Toc27752178"/>
      <w:bookmarkStart w:id="290" w:name="_Toc27752813"/>
      <w:r w:rsidR="003F428E">
        <w:t>Annex A (Normative):</w:t>
      </w:r>
      <w:r w:rsidR="003F428E">
        <w:br/>
        <w:t>PDU session user plane protocol over N9</w:t>
      </w:r>
      <w:bookmarkEnd w:id="288"/>
      <w:bookmarkEnd w:id="289"/>
      <w:bookmarkEnd w:id="290"/>
    </w:p>
    <w:p w:rsidR="005859C0" w:rsidRDefault="005859C0" w:rsidP="005859C0">
      <w:pPr>
        <w:rPr>
          <w:bCs/>
          <w:lang w:eastAsia="zh-CN"/>
        </w:rPr>
      </w:pPr>
      <w:r>
        <w:t>The PDU session user plane protocol shall be supported over the N9 interface as specified in 3GPP</w:t>
      </w:r>
      <w:r>
        <w:rPr>
          <w:bCs/>
          <w:lang w:eastAsia="zh-CN"/>
        </w:rPr>
        <w:t> </w:t>
      </w:r>
      <w:r>
        <w:t>TS</w:t>
      </w:r>
      <w:r>
        <w:rPr>
          <w:bCs/>
          <w:lang w:eastAsia="zh-CN"/>
        </w:rPr>
        <w:t> </w:t>
      </w:r>
      <w:r>
        <w:t>38.415</w:t>
      </w:r>
      <w:r>
        <w:rPr>
          <w:bCs/>
          <w:lang w:eastAsia="zh-CN"/>
        </w:rPr>
        <w:t xml:space="preserve"> [31]. </w:t>
      </w:r>
    </w:p>
    <w:p w:rsidR="004A3549" w:rsidRDefault="004C68D2">
      <w:pPr>
        <w:pStyle w:val="Heading8"/>
      </w:pPr>
      <w:bookmarkStart w:id="291" w:name="_Toc20213270"/>
      <w:bookmarkStart w:id="292" w:name="_Toc27752179"/>
      <w:bookmarkStart w:id="293" w:name="_Toc27752814"/>
      <w:r>
        <w:t xml:space="preserve">Annex </w:t>
      </w:r>
      <w:r w:rsidR="003F428E">
        <w:t>B</w:t>
      </w:r>
      <w:r w:rsidR="004A3549">
        <w:t xml:space="preserve"> (informative):</w:t>
      </w:r>
      <w:r w:rsidR="004A3549">
        <w:br/>
        <w:t>Change history</w:t>
      </w:r>
      <w:bookmarkEnd w:id="291"/>
      <w:bookmarkEnd w:id="292"/>
      <w:bookmarkEnd w:id="29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678"/>
        <w:gridCol w:w="567"/>
      </w:tblGrid>
      <w:tr w:rsidR="005859C0" w:rsidTr="00662E0C">
        <w:tc>
          <w:tcPr>
            <w:tcW w:w="800" w:type="dxa"/>
            <w:shd w:val="pct10" w:color="auto" w:fill="FFFFFF"/>
          </w:tcPr>
          <w:bookmarkEnd w:id="287"/>
          <w:p w:rsidR="005859C0" w:rsidRDefault="005859C0">
            <w:pPr>
              <w:pStyle w:val="TAL"/>
              <w:rPr>
                <w:b/>
                <w:sz w:val="16"/>
              </w:rPr>
            </w:pPr>
            <w:r>
              <w:rPr>
                <w:b/>
                <w:sz w:val="16"/>
              </w:rPr>
              <w:t>Date</w:t>
            </w:r>
          </w:p>
        </w:tc>
        <w:tc>
          <w:tcPr>
            <w:tcW w:w="760" w:type="dxa"/>
            <w:shd w:val="pct10" w:color="auto" w:fill="FFFFFF"/>
          </w:tcPr>
          <w:p w:rsidR="005859C0" w:rsidRDefault="005859C0">
            <w:pPr>
              <w:pStyle w:val="TAL"/>
              <w:rPr>
                <w:b/>
                <w:sz w:val="16"/>
              </w:rPr>
            </w:pPr>
            <w:r>
              <w:rPr>
                <w:b/>
                <w:sz w:val="16"/>
              </w:rPr>
              <w:t>TSG #</w:t>
            </w:r>
          </w:p>
        </w:tc>
        <w:tc>
          <w:tcPr>
            <w:tcW w:w="992" w:type="dxa"/>
            <w:shd w:val="pct10" w:color="auto" w:fill="FFFFFF"/>
          </w:tcPr>
          <w:p w:rsidR="005859C0" w:rsidRDefault="005859C0">
            <w:pPr>
              <w:pStyle w:val="TAL"/>
              <w:rPr>
                <w:b/>
                <w:sz w:val="16"/>
              </w:rPr>
            </w:pPr>
            <w:r>
              <w:rPr>
                <w:b/>
                <w:sz w:val="16"/>
              </w:rPr>
              <w:t>TSG Doc.</w:t>
            </w:r>
          </w:p>
        </w:tc>
        <w:tc>
          <w:tcPr>
            <w:tcW w:w="567" w:type="dxa"/>
            <w:shd w:val="pct10" w:color="auto" w:fill="FFFFFF"/>
          </w:tcPr>
          <w:p w:rsidR="005859C0" w:rsidRDefault="005859C0">
            <w:pPr>
              <w:pStyle w:val="TAL"/>
              <w:rPr>
                <w:b/>
                <w:sz w:val="16"/>
              </w:rPr>
            </w:pPr>
            <w:r>
              <w:rPr>
                <w:b/>
                <w:sz w:val="16"/>
              </w:rPr>
              <w:t>CR</w:t>
            </w:r>
          </w:p>
        </w:tc>
        <w:tc>
          <w:tcPr>
            <w:tcW w:w="425" w:type="dxa"/>
            <w:shd w:val="pct10" w:color="auto" w:fill="FFFFFF"/>
          </w:tcPr>
          <w:p w:rsidR="005859C0" w:rsidRDefault="005859C0">
            <w:pPr>
              <w:pStyle w:val="TAL"/>
              <w:rPr>
                <w:b/>
                <w:sz w:val="16"/>
              </w:rPr>
            </w:pPr>
            <w:r>
              <w:rPr>
                <w:b/>
                <w:sz w:val="16"/>
              </w:rPr>
              <w:t>Rev</w:t>
            </w:r>
          </w:p>
        </w:tc>
        <w:tc>
          <w:tcPr>
            <w:tcW w:w="4678" w:type="dxa"/>
            <w:shd w:val="pct10" w:color="auto" w:fill="FFFFFF"/>
          </w:tcPr>
          <w:p w:rsidR="005859C0" w:rsidRDefault="005859C0">
            <w:pPr>
              <w:pStyle w:val="TAL"/>
              <w:rPr>
                <w:b/>
                <w:sz w:val="16"/>
              </w:rPr>
            </w:pPr>
            <w:r>
              <w:rPr>
                <w:b/>
                <w:sz w:val="16"/>
              </w:rPr>
              <w:t>Subject/Comment</w:t>
            </w:r>
          </w:p>
        </w:tc>
        <w:tc>
          <w:tcPr>
            <w:tcW w:w="567" w:type="dxa"/>
            <w:shd w:val="pct10" w:color="auto" w:fill="FFFFFF"/>
          </w:tcPr>
          <w:p w:rsidR="005859C0" w:rsidRDefault="005859C0">
            <w:pPr>
              <w:pStyle w:val="TAL"/>
              <w:rPr>
                <w:b/>
                <w:sz w:val="16"/>
              </w:rPr>
            </w:pPr>
            <w:r>
              <w:rPr>
                <w:b/>
                <w:sz w:val="16"/>
              </w:rPr>
              <w:t>New</w:t>
            </w:r>
          </w:p>
        </w:tc>
      </w:tr>
      <w:tr w:rsidR="005859C0" w:rsidTr="00662E0C">
        <w:tc>
          <w:tcPr>
            <w:tcW w:w="800" w:type="dxa"/>
            <w:tcBorders>
              <w:bottom w:val="single" w:sz="6" w:space="0" w:color="auto"/>
            </w:tcBorders>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2008-12</w:t>
            </w:r>
          </w:p>
        </w:tc>
        <w:tc>
          <w:tcPr>
            <w:tcW w:w="760" w:type="dxa"/>
            <w:tcBorders>
              <w:bottom w:val="single" w:sz="6" w:space="0" w:color="auto"/>
            </w:tcBorders>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CT#42</w:t>
            </w:r>
          </w:p>
        </w:tc>
        <w:tc>
          <w:tcPr>
            <w:tcW w:w="992" w:type="dxa"/>
            <w:tcBorders>
              <w:bottom w:val="single" w:sz="6" w:space="0" w:color="auto"/>
            </w:tcBorders>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CP-080716</w:t>
            </w:r>
          </w:p>
        </w:tc>
        <w:tc>
          <w:tcPr>
            <w:tcW w:w="567" w:type="dxa"/>
            <w:shd w:val="solid" w:color="FFFFFF" w:fill="auto"/>
          </w:tcPr>
          <w:p w:rsidR="005859C0" w:rsidRDefault="005859C0">
            <w:pPr>
              <w:spacing w:after="0"/>
              <w:rPr>
                <w:rFonts w:ascii="Arial" w:hAnsi="Arial"/>
                <w:snapToGrid w:val="0"/>
                <w:color w:val="000000"/>
                <w:sz w:val="16"/>
                <w:lang w:val="en-AU"/>
              </w:rPr>
            </w:pPr>
          </w:p>
        </w:tc>
        <w:tc>
          <w:tcPr>
            <w:tcW w:w="425" w:type="dxa"/>
            <w:shd w:val="solid" w:color="FFFFFF" w:fill="auto"/>
          </w:tcPr>
          <w:p w:rsidR="005859C0" w:rsidRDefault="005859C0">
            <w:pPr>
              <w:spacing w:after="0"/>
              <w:jc w:val="both"/>
              <w:rPr>
                <w:rFonts w:ascii="Arial" w:hAnsi="Arial"/>
                <w:snapToGrid w:val="0"/>
                <w:color w:val="000000"/>
                <w:sz w:val="16"/>
                <w:lang w:val="en-AU"/>
              </w:rPr>
            </w:pPr>
          </w:p>
        </w:tc>
        <w:tc>
          <w:tcPr>
            <w:tcW w:w="4678" w:type="dxa"/>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V2.0.0 approved in CT#42</w:t>
            </w:r>
          </w:p>
        </w:tc>
        <w:tc>
          <w:tcPr>
            <w:tcW w:w="567" w:type="dxa"/>
            <w:tcBorders>
              <w:bottom w:val="single" w:sz="6" w:space="0" w:color="auto"/>
            </w:tcBorders>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8.0.0</w:t>
            </w:r>
          </w:p>
        </w:tc>
      </w:tr>
      <w:tr w:rsidR="005859C0" w:rsidTr="00662E0C">
        <w:tc>
          <w:tcPr>
            <w:tcW w:w="800" w:type="dxa"/>
            <w:tcBorders>
              <w:bottom w:val="nil"/>
              <w:right w:val="nil"/>
            </w:tcBorders>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2009-03</w:t>
            </w:r>
          </w:p>
        </w:tc>
        <w:tc>
          <w:tcPr>
            <w:tcW w:w="760" w:type="dxa"/>
            <w:tcBorders>
              <w:left w:val="nil"/>
              <w:bottom w:val="nil"/>
              <w:right w:val="nil"/>
            </w:tcBorders>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CT#43</w:t>
            </w:r>
          </w:p>
        </w:tc>
        <w:tc>
          <w:tcPr>
            <w:tcW w:w="992" w:type="dxa"/>
            <w:tcBorders>
              <w:left w:val="nil"/>
              <w:bottom w:val="nil"/>
            </w:tcBorders>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CP-090048</w:t>
            </w:r>
          </w:p>
        </w:tc>
        <w:tc>
          <w:tcPr>
            <w:tcW w:w="567" w:type="dxa"/>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0001</w:t>
            </w:r>
          </w:p>
        </w:tc>
        <w:tc>
          <w:tcPr>
            <w:tcW w:w="425" w:type="dxa"/>
            <w:shd w:val="solid" w:color="FFFFFF" w:fill="auto"/>
          </w:tcPr>
          <w:p w:rsidR="005859C0" w:rsidRDefault="005859C0">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678" w:type="dxa"/>
            <w:shd w:val="solid" w:color="FFFFFF" w:fill="auto"/>
          </w:tcPr>
          <w:p w:rsidR="005859C0" w:rsidRDefault="005859C0">
            <w:pPr>
              <w:spacing w:after="0"/>
              <w:rPr>
                <w:rFonts w:ascii="Arial" w:hAnsi="Arial"/>
                <w:snapToGrid w:val="0"/>
                <w:color w:val="000000"/>
                <w:sz w:val="16"/>
                <w:lang w:val="en-AU"/>
              </w:rPr>
            </w:pPr>
            <w:r w:rsidRPr="00682F7E">
              <w:rPr>
                <w:rFonts w:ascii="Arial" w:hAnsi="Arial"/>
                <w:snapToGrid w:val="0"/>
                <w:color w:val="000000"/>
                <w:sz w:val="16"/>
                <w:lang w:val="en-AU"/>
              </w:rPr>
              <w:t>Correction on GTP-U path failure</w:t>
            </w:r>
          </w:p>
        </w:tc>
        <w:tc>
          <w:tcPr>
            <w:tcW w:w="567" w:type="dxa"/>
            <w:tcBorders>
              <w:left w:val="nil"/>
              <w:bottom w:val="nil"/>
            </w:tcBorders>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8.1.0</w:t>
            </w:r>
          </w:p>
        </w:tc>
      </w:tr>
      <w:tr w:rsidR="005859C0" w:rsidTr="00662E0C">
        <w:tc>
          <w:tcPr>
            <w:tcW w:w="800" w:type="dxa"/>
            <w:tcBorders>
              <w:top w:val="nil"/>
              <w:bottom w:val="nil"/>
              <w:right w:val="nil"/>
            </w:tcBorders>
            <w:shd w:val="solid" w:color="FFFFFF" w:fill="auto"/>
          </w:tcPr>
          <w:p w:rsidR="005859C0" w:rsidRDefault="005859C0">
            <w:pPr>
              <w:spacing w:after="0"/>
              <w:rPr>
                <w:rFonts w:ascii="Arial" w:hAnsi="Arial"/>
                <w:snapToGrid w:val="0"/>
                <w:color w:val="000000"/>
                <w:sz w:val="16"/>
                <w:lang w:val="en-AU"/>
              </w:rPr>
            </w:pPr>
          </w:p>
        </w:tc>
        <w:tc>
          <w:tcPr>
            <w:tcW w:w="760" w:type="dxa"/>
            <w:tcBorders>
              <w:top w:val="nil"/>
              <w:left w:val="nil"/>
              <w:bottom w:val="nil"/>
              <w:right w:val="nil"/>
            </w:tcBorders>
            <w:shd w:val="solid" w:color="FFFFFF" w:fill="auto"/>
          </w:tcPr>
          <w:p w:rsidR="005859C0" w:rsidRDefault="005859C0">
            <w:pPr>
              <w:spacing w:after="0"/>
              <w:rPr>
                <w:rFonts w:ascii="Arial" w:hAnsi="Arial"/>
                <w:snapToGrid w:val="0"/>
                <w:color w:val="000000"/>
                <w:sz w:val="16"/>
                <w:lang w:val="en-AU"/>
              </w:rPr>
            </w:pPr>
          </w:p>
        </w:tc>
        <w:tc>
          <w:tcPr>
            <w:tcW w:w="992" w:type="dxa"/>
            <w:tcBorders>
              <w:top w:val="nil"/>
              <w:left w:val="nil"/>
              <w:bottom w:val="nil"/>
            </w:tcBorders>
            <w:shd w:val="solid" w:color="FFFFFF" w:fill="auto"/>
          </w:tcPr>
          <w:p w:rsidR="005859C0" w:rsidRDefault="005859C0">
            <w:pPr>
              <w:spacing w:after="0"/>
              <w:rPr>
                <w:rFonts w:ascii="Arial" w:hAnsi="Arial"/>
                <w:snapToGrid w:val="0"/>
                <w:color w:val="000000"/>
                <w:sz w:val="16"/>
                <w:lang w:val="en-AU"/>
              </w:rPr>
            </w:pPr>
          </w:p>
        </w:tc>
        <w:tc>
          <w:tcPr>
            <w:tcW w:w="567" w:type="dxa"/>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0002</w:t>
            </w:r>
          </w:p>
        </w:tc>
        <w:tc>
          <w:tcPr>
            <w:tcW w:w="425" w:type="dxa"/>
            <w:shd w:val="solid" w:color="FFFFFF" w:fill="auto"/>
          </w:tcPr>
          <w:p w:rsidR="005859C0" w:rsidRDefault="005859C0">
            <w:pPr>
              <w:spacing w:after="0"/>
              <w:jc w:val="both"/>
              <w:rPr>
                <w:rFonts w:ascii="Arial" w:hAnsi="Arial"/>
                <w:snapToGrid w:val="0"/>
                <w:color w:val="000000"/>
                <w:sz w:val="16"/>
                <w:lang w:val="en-AU"/>
              </w:rPr>
            </w:pPr>
          </w:p>
        </w:tc>
        <w:tc>
          <w:tcPr>
            <w:tcW w:w="4678" w:type="dxa"/>
            <w:shd w:val="solid" w:color="FFFFFF" w:fill="auto"/>
          </w:tcPr>
          <w:p w:rsidR="005859C0" w:rsidRDefault="005859C0">
            <w:pPr>
              <w:spacing w:after="0"/>
              <w:rPr>
                <w:rFonts w:ascii="Arial" w:hAnsi="Arial"/>
                <w:snapToGrid w:val="0"/>
                <w:color w:val="000000"/>
                <w:sz w:val="16"/>
                <w:lang w:val="en-AU"/>
              </w:rPr>
            </w:pPr>
            <w:smartTag w:uri="urn:schemas-microsoft-com:office:smarttags" w:element="place">
              <w:smartTag w:uri="urn:schemas-microsoft-com:office:smarttags" w:element="PlaceName">
                <w:r w:rsidRPr="00682F7E">
                  <w:rPr>
                    <w:rFonts w:ascii="Arial" w:hAnsi="Arial"/>
                    <w:snapToGrid w:val="0"/>
                    <w:color w:val="000000"/>
                    <w:sz w:val="16"/>
                    <w:lang w:val="en-AU"/>
                  </w:rPr>
                  <w:t>UDP</w:t>
                </w:r>
              </w:smartTag>
              <w:r w:rsidRPr="00682F7E">
                <w:rPr>
                  <w:rFonts w:ascii="Arial" w:hAnsi="Arial"/>
                  <w:snapToGrid w:val="0"/>
                  <w:color w:val="000000"/>
                  <w:sz w:val="16"/>
                  <w:lang w:val="en-AU"/>
                </w:rPr>
                <w:t xml:space="preserve"> </w:t>
              </w:r>
              <w:smartTag w:uri="urn:schemas-microsoft-com:office:smarttags" w:element="PlaceType">
                <w:r w:rsidRPr="00682F7E">
                  <w:rPr>
                    <w:rFonts w:ascii="Arial" w:hAnsi="Arial"/>
                    <w:snapToGrid w:val="0"/>
                    <w:color w:val="000000"/>
                    <w:sz w:val="16"/>
                    <w:lang w:val="en-AU"/>
                  </w:rPr>
                  <w:t>Port</w:t>
                </w:r>
              </w:smartTag>
            </w:smartTag>
            <w:r w:rsidRPr="00682F7E">
              <w:rPr>
                <w:rFonts w:ascii="Arial" w:hAnsi="Arial"/>
                <w:snapToGrid w:val="0"/>
                <w:color w:val="000000"/>
                <w:sz w:val="16"/>
                <w:lang w:val="en-AU"/>
              </w:rPr>
              <w:t xml:space="preserve"> Extension Header</w:t>
            </w:r>
          </w:p>
        </w:tc>
        <w:tc>
          <w:tcPr>
            <w:tcW w:w="567" w:type="dxa"/>
            <w:tcBorders>
              <w:top w:val="nil"/>
              <w:left w:val="nil"/>
              <w:bottom w:val="nil"/>
            </w:tcBorders>
            <w:shd w:val="solid" w:color="FFFFFF" w:fill="auto"/>
          </w:tcPr>
          <w:p w:rsidR="005859C0" w:rsidRDefault="005859C0">
            <w:pPr>
              <w:spacing w:after="0"/>
              <w:rPr>
                <w:rFonts w:ascii="Arial" w:hAnsi="Arial"/>
                <w:snapToGrid w:val="0"/>
                <w:color w:val="000000"/>
                <w:sz w:val="16"/>
                <w:lang w:val="en-AU"/>
              </w:rPr>
            </w:pPr>
          </w:p>
        </w:tc>
      </w:tr>
      <w:tr w:rsidR="005859C0" w:rsidTr="00662E0C">
        <w:tc>
          <w:tcPr>
            <w:tcW w:w="800" w:type="dxa"/>
            <w:tcBorders>
              <w:top w:val="nil"/>
              <w:bottom w:val="nil"/>
              <w:right w:val="nil"/>
            </w:tcBorders>
            <w:shd w:val="solid" w:color="FFFFFF" w:fill="auto"/>
          </w:tcPr>
          <w:p w:rsidR="005859C0" w:rsidRDefault="005859C0">
            <w:pPr>
              <w:spacing w:after="0"/>
              <w:rPr>
                <w:rFonts w:ascii="Arial" w:hAnsi="Arial"/>
                <w:snapToGrid w:val="0"/>
                <w:color w:val="000000"/>
                <w:sz w:val="16"/>
                <w:lang w:val="en-AU"/>
              </w:rPr>
            </w:pPr>
          </w:p>
        </w:tc>
        <w:tc>
          <w:tcPr>
            <w:tcW w:w="760" w:type="dxa"/>
            <w:tcBorders>
              <w:top w:val="nil"/>
              <w:left w:val="nil"/>
              <w:bottom w:val="nil"/>
              <w:right w:val="nil"/>
            </w:tcBorders>
            <w:shd w:val="solid" w:color="FFFFFF" w:fill="auto"/>
          </w:tcPr>
          <w:p w:rsidR="005859C0" w:rsidRDefault="005859C0">
            <w:pPr>
              <w:spacing w:after="0"/>
              <w:rPr>
                <w:rFonts w:ascii="Arial" w:hAnsi="Arial"/>
                <w:snapToGrid w:val="0"/>
                <w:color w:val="000000"/>
                <w:sz w:val="16"/>
                <w:lang w:val="en-AU"/>
              </w:rPr>
            </w:pPr>
          </w:p>
        </w:tc>
        <w:tc>
          <w:tcPr>
            <w:tcW w:w="992" w:type="dxa"/>
            <w:tcBorders>
              <w:top w:val="nil"/>
              <w:left w:val="nil"/>
              <w:bottom w:val="nil"/>
            </w:tcBorders>
            <w:shd w:val="solid" w:color="FFFFFF" w:fill="auto"/>
          </w:tcPr>
          <w:p w:rsidR="005859C0" w:rsidRDefault="005859C0">
            <w:pPr>
              <w:spacing w:after="0"/>
              <w:rPr>
                <w:rFonts w:ascii="Arial" w:hAnsi="Arial"/>
                <w:snapToGrid w:val="0"/>
                <w:color w:val="000000"/>
                <w:sz w:val="16"/>
                <w:lang w:val="en-AU"/>
              </w:rPr>
            </w:pPr>
          </w:p>
        </w:tc>
        <w:tc>
          <w:tcPr>
            <w:tcW w:w="567" w:type="dxa"/>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0003</w:t>
            </w:r>
          </w:p>
        </w:tc>
        <w:tc>
          <w:tcPr>
            <w:tcW w:w="425" w:type="dxa"/>
            <w:shd w:val="solid" w:color="FFFFFF" w:fill="auto"/>
          </w:tcPr>
          <w:p w:rsidR="005859C0" w:rsidRDefault="005859C0">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678" w:type="dxa"/>
            <w:shd w:val="solid" w:color="FFFFFF" w:fill="auto"/>
          </w:tcPr>
          <w:p w:rsidR="005859C0" w:rsidRDefault="005859C0">
            <w:pPr>
              <w:spacing w:after="0"/>
              <w:rPr>
                <w:rFonts w:ascii="Arial" w:hAnsi="Arial"/>
                <w:snapToGrid w:val="0"/>
                <w:color w:val="000000"/>
                <w:sz w:val="16"/>
                <w:lang w:val="en-AU"/>
              </w:rPr>
            </w:pPr>
            <w:r w:rsidRPr="00662E0C">
              <w:rPr>
                <w:rFonts w:ascii="Arial" w:hAnsi="Arial"/>
                <w:snapToGrid w:val="0"/>
                <w:color w:val="000000"/>
                <w:sz w:val="16"/>
                <w:lang w:val="en-AU"/>
              </w:rPr>
              <w:t>Correction to IP support</w:t>
            </w:r>
          </w:p>
        </w:tc>
        <w:tc>
          <w:tcPr>
            <w:tcW w:w="567" w:type="dxa"/>
            <w:tcBorders>
              <w:top w:val="nil"/>
              <w:left w:val="nil"/>
              <w:bottom w:val="nil"/>
            </w:tcBorders>
            <w:shd w:val="solid" w:color="FFFFFF" w:fill="auto"/>
          </w:tcPr>
          <w:p w:rsidR="005859C0" w:rsidRDefault="005859C0">
            <w:pPr>
              <w:spacing w:after="0"/>
              <w:rPr>
                <w:rFonts w:ascii="Arial" w:hAnsi="Arial"/>
                <w:snapToGrid w:val="0"/>
                <w:color w:val="000000"/>
                <w:sz w:val="16"/>
                <w:lang w:val="en-AU"/>
              </w:rPr>
            </w:pPr>
          </w:p>
        </w:tc>
      </w:tr>
      <w:tr w:rsidR="005859C0" w:rsidTr="000A3040">
        <w:tc>
          <w:tcPr>
            <w:tcW w:w="800" w:type="dxa"/>
            <w:tcBorders>
              <w:top w:val="nil"/>
              <w:bottom w:val="single" w:sz="6" w:space="0" w:color="auto"/>
              <w:right w:val="nil"/>
            </w:tcBorders>
            <w:shd w:val="solid" w:color="FFFFFF" w:fill="auto"/>
          </w:tcPr>
          <w:p w:rsidR="005859C0" w:rsidRDefault="005859C0">
            <w:pPr>
              <w:spacing w:after="0"/>
              <w:rPr>
                <w:rFonts w:ascii="Arial" w:hAnsi="Arial"/>
                <w:snapToGrid w:val="0"/>
                <w:color w:val="000000"/>
                <w:sz w:val="16"/>
                <w:lang w:val="en-AU"/>
              </w:rPr>
            </w:pPr>
          </w:p>
        </w:tc>
        <w:tc>
          <w:tcPr>
            <w:tcW w:w="760" w:type="dxa"/>
            <w:tcBorders>
              <w:top w:val="nil"/>
              <w:left w:val="nil"/>
              <w:bottom w:val="single" w:sz="6" w:space="0" w:color="auto"/>
              <w:right w:val="nil"/>
            </w:tcBorders>
            <w:shd w:val="solid" w:color="FFFFFF" w:fill="auto"/>
          </w:tcPr>
          <w:p w:rsidR="005859C0" w:rsidRDefault="005859C0">
            <w:pPr>
              <w:spacing w:after="0"/>
              <w:rPr>
                <w:rFonts w:ascii="Arial" w:hAnsi="Arial"/>
                <w:snapToGrid w:val="0"/>
                <w:color w:val="000000"/>
                <w:sz w:val="16"/>
                <w:lang w:val="en-AU"/>
              </w:rPr>
            </w:pPr>
          </w:p>
        </w:tc>
        <w:tc>
          <w:tcPr>
            <w:tcW w:w="992" w:type="dxa"/>
            <w:tcBorders>
              <w:top w:val="nil"/>
              <w:left w:val="nil"/>
              <w:bottom w:val="single" w:sz="6" w:space="0" w:color="auto"/>
            </w:tcBorders>
            <w:shd w:val="solid" w:color="FFFFFF" w:fill="auto"/>
          </w:tcPr>
          <w:p w:rsidR="005859C0" w:rsidRDefault="005859C0">
            <w:pPr>
              <w:spacing w:after="0"/>
              <w:rPr>
                <w:rFonts w:ascii="Arial" w:hAnsi="Arial"/>
                <w:snapToGrid w:val="0"/>
                <w:color w:val="000000"/>
                <w:sz w:val="16"/>
                <w:lang w:val="en-AU"/>
              </w:rPr>
            </w:pPr>
          </w:p>
        </w:tc>
        <w:tc>
          <w:tcPr>
            <w:tcW w:w="567" w:type="dxa"/>
            <w:tcBorders>
              <w:bottom w:val="single" w:sz="6" w:space="0" w:color="auto"/>
            </w:tcBorders>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0006</w:t>
            </w:r>
          </w:p>
        </w:tc>
        <w:tc>
          <w:tcPr>
            <w:tcW w:w="425" w:type="dxa"/>
            <w:tcBorders>
              <w:bottom w:val="single" w:sz="6" w:space="0" w:color="auto"/>
            </w:tcBorders>
            <w:shd w:val="solid" w:color="FFFFFF" w:fill="auto"/>
          </w:tcPr>
          <w:p w:rsidR="005859C0" w:rsidRDefault="005859C0">
            <w:pPr>
              <w:spacing w:after="0"/>
              <w:jc w:val="both"/>
              <w:rPr>
                <w:rFonts w:ascii="Arial" w:hAnsi="Arial"/>
                <w:snapToGrid w:val="0"/>
                <w:color w:val="000000"/>
                <w:sz w:val="16"/>
                <w:lang w:val="en-AU"/>
              </w:rPr>
            </w:pPr>
          </w:p>
        </w:tc>
        <w:tc>
          <w:tcPr>
            <w:tcW w:w="4678" w:type="dxa"/>
            <w:tcBorders>
              <w:bottom w:val="single" w:sz="6" w:space="0" w:color="auto"/>
            </w:tcBorders>
            <w:shd w:val="solid" w:color="FFFFFF" w:fill="auto"/>
          </w:tcPr>
          <w:p w:rsidR="005859C0" w:rsidRDefault="005859C0">
            <w:pPr>
              <w:spacing w:after="0"/>
              <w:rPr>
                <w:rFonts w:ascii="Arial" w:hAnsi="Arial"/>
                <w:snapToGrid w:val="0"/>
                <w:color w:val="000000"/>
                <w:sz w:val="16"/>
                <w:lang w:val="en-AU"/>
              </w:rPr>
            </w:pPr>
            <w:r w:rsidRPr="00662E0C">
              <w:rPr>
                <w:rFonts w:ascii="Arial" w:hAnsi="Arial" w:hint="eastAsia"/>
                <w:snapToGrid w:val="0"/>
                <w:color w:val="000000"/>
                <w:sz w:val="16"/>
                <w:lang w:val="en-AU"/>
              </w:rPr>
              <w:t>Handling of End Marker packet</w:t>
            </w:r>
          </w:p>
        </w:tc>
        <w:tc>
          <w:tcPr>
            <w:tcW w:w="567" w:type="dxa"/>
            <w:tcBorders>
              <w:top w:val="nil"/>
              <w:left w:val="nil"/>
              <w:bottom w:val="single" w:sz="6" w:space="0" w:color="auto"/>
            </w:tcBorders>
            <w:shd w:val="solid" w:color="FFFFFF" w:fill="auto"/>
          </w:tcPr>
          <w:p w:rsidR="005859C0" w:rsidRDefault="005859C0">
            <w:pPr>
              <w:spacing w:after="0"/>
              <w:rPr>
                <w:rFonts w:ascii="Arial" w:hAnsi="Arial"/>
                <w:snapToGrid w:val="0"/>
                <w:color w:val="000000"/>
                <w:sz w:val="16"/>
                <w:lang w:val="en-AU"/>
              </w:rPr>
            </w:pPr>
          </w:p>
        </w:tc>
      </w:tr>
      <w:tr w:rsidR="005859C0" w:rsidRPr="000A3040" w:rsidTr="000A3040">
        <w:tc>
          <w:tcPr>
            <w:tcW w:w="800" w:type="dxa"/>
            <w:tcBorders>
              <w:top w:val="single" w:sz="6" w:space="0" w:color="auto"/>
              <w:bottom w:val="nil"/>
              <w:right w:val="nil"/>
            </w:tcBorders>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2009-06</w:t>
            </w:r>
          </w:p>
        </w:tc>
        <w:tc>
          <w:tcPr>
            <w:tcW w:w="760" w:type="dxa"/>
            <w:tcBorders>
              <w:top w:val="single" w:sz="6" w:space="0" w:color="auto"/>
              <w:left w:val="nil"/>
              <w:bottom w:val="nil"/>
              <w:right w:val="nil"/>
            </w:tcBorders>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CT#44</w:t>
            </w:r>
          </w:p>
        </w:tc>
        <w:tc>
          <w:tcPr>
            <w:tcW w:w="992"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CP-090481</w:t>
            </w:r>
          </w:p>
        </w:tc>
        <w:tc>
          <w:tcPr>
            <w:tcW w:w="567" w:type="dxa"/>
            <w:tcBorders>
              <w:top w:val="single" w:sz="6" w:space="0" w:color="auto"/>
            </w:tcBorders>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0007</w:t>
            </w:r>
          </w:p>
        </w:tc>
        <w:tc>
          <w:tcPr>
            <w:tcW w:w="425" w:type="dxa"/>
            <w:tcBorders>
              <w:top w:val="single" w:sz="6" w:space="0" w:color="auto"/>
            </w:tcBorders>
            <w:shd w:val="solid" w:color="FFFFFF" w:fill="auto"/>
          </w:tcPr>
          <w:p w:rsidR="005859C0" w:rsidRDefault="005859C0">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4678" w:type="dxa"/>
            <w:tcBorders>
              <w:top w:val="single" w:sz="6" w:space="0" w:color="auto"/>
            </w:tcBorders>
            <w:shd w:val="solid" w:color="FFFFFF" w:fill="auto"/>
          </w:tcPr>
          <w:p w:rsidR="005859C0" w:rsidRPr="00230ABB" w:rsidRDefault="005859C0">
            <w:pPr>
              <w:spacing w:after="0"/>
              <w:rPr>
                <w:rFonts w:ascii="Arial" w:hAnsi="Arial"/>
                <w:snapToGrid w:val="0"/>
                <w:color w:val="000000"/>
                <w:sz w:val="16"/>
                <w:lang w:val="da-DK"/>
              </w:rPr>
            </w:pPr>
            <w:r w:rsidRPr="00230ABB">
              <w:rPr>
                <w:rFonts w:ascii="Arial" w:hAnsi="Arial"/>
                <w:snapToGrid w:val="0"/>
                <w:color w:val="000000"/>
                <w:sz w:val="16"/>
                <w:lang w:val="da-DK"/>
              </w:rPr>
              <w:t>GTP-U tunnelling over X2</w:t>
            </w:r>
          </w:p>
        </w:tc>
        <w:tc>
          <w:tcPr>
            <w:tcW w:w="567" w:type="dxa"/>
            <w:tcBorders>
              <w:top w:val="single" w:sz="6" w:space="0" w:color="auto"/>
              <w:left w:val="nil"/>
              <w:bottom w:val="nil"/>
            </w:tcBorders>
            <w:shd w:val="solid" w:color="FFFFFF" w:fill="auto"/>
          </w:tcPr>
          <w:p w:rsidR="005859C0" w:rsidRPr="000A3040" w:rsidRDefault="005859C0">
            <w:pPr>
              <w:spacing w:after="0"/>
              <w:rPr>
                <w:rFonts w:ascii="Arial" w:hAnsi="Arial"/>
                <w:snapToGrid w:val="0"/>
                <w:color w:val="000000"/>
                <w:sz w:val="16"/>
                <w:lang w:val="da-DK"/>
              </w:rPr>
            </w:pPr>
            <w:r>
              <w:rPr>
                <w:rFonts w:ascii="Arial" w:hAnsi="Arial"/>
                <w:snapToGrid w:val="0"/>
                <w:color w:val="000000"/>
                <w:sz w:val="16"/>
                <w:lang w:val="da-DK"/>
              </w:rPr>
              <w:t>8.2.0</w:t>
            </w:r>
          </w:p>
        </w:tc>
      </w:tr>
      <w:tr w:rsidR="005859C0" w:rsidRPr="000A3040" w:rsidTr="00D3013C">
        <w:tc>
          <w:tcPr>
            <w:tcW w:w="800" w:type="dxa"/>
            <w:tcBorders>
              <w:top w:val="nil"/>
              <w:bottom w:val="single" w:sz="6" w:space="0" w:color="auto"/>
              <w:right w:val="nil"/>
            </w:tcBorders>
            <w:shd w:val="solid" w:color="FFFFFF" w:fill="auto"/>
          </w:tcPr>
          <w:p w:rsidR="005859C0" w:rsidRPr="000A3040" w:rsidRDefault="005859C0">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rsidR="005859C0" w:rsidRPr="000A3040" w:rsidRDefault="005859C0">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rsidR="005859C0" w:rsidRPr="000A3040" w:rsidRDefault="005859C0">
            <w:pPr>
              <w:spacing w:after="0"/>
              <w:rPr>
                <w:rFonts w:ascii="Arial" w:hAnsi="Arial"/>
                <w:snapToGrid w:val="0"/>
                <w:color w:val="000000"/>
                <w:sz w:val="16"/>
                <w:lang w:val="da-DK"/>
              </w:rPr>
            </w:pPr>
          </w:p>
        </w:tc>
        <w:tc>
          <w:tcPr>
            <w:tcW w:w="567" w:type="dxa"/>
            <w:tcBorders>
              <w:bottom w:val="single" w:sz="6" w:space="0" w:color="auto"/>
            </w:tcBorders>
            <w:shd w:val="solid" w:color="FFFFFF" w:fill="auto"/>
          </w:tcPr>
          <w:p w:rsidR="005859C0" w:rsidRPr="000A3040" w:rsidRDefault="005859C0">
            <w:pPr>
              <w:spacing w:after="0"/>
              <w:rPr>
                <w:rFonts w:ascii="Arial" w:hAnsi="Arial"/>
                <w:snapToGrid w:val="0"/>
                <w:color w:val="000000"/>
                <w:sz w:val="16"/>
                <w:lang w:val="da-DK"/>
              </w:rPr>
            </w:pPr>
            <w:r>
              <w:rPr>
                <w:rFonts w:ascii="Arial" w:hAnsi="Arial"/>
                <w:snapToGrid w:val="0"/>
                <w:color w:val="000000"/>
                <w:sz w:val="16"/>
                <w:lang w:val="da-DK"/>
              </w:rPr>
              <w:t>0008</w:t>
            </w:r>
          </w:p>
        </w:tc>
        <w:tc>
          <w:tcPr>
            <w:tcW w:w="425" w:type="dxa"/>
            <w:tcBorders>
              <w:bottom w:val="single" w:sz="6" w:space="0" w:color="auto"/>
            </w:tcBorders>
            <w:shd w:val="solid" w:color="FFFFFF" w:fill="auto"/>
          </w:tcPr>
          <w:p w:rsidR="005859C0" w:rsidRPr="000A3040" w:rsidRDefault="005859C0">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678" w:type="dxa"/>
            <w:tcBorders>
              <w:bottom w:val="single" w:sz="6" w:space="0" w:color="auto"/>
            </w:tcBorders>
            <w:shd w:val="solid" w:color="FFFFFF" w:fill="auto"/>
          </w:tcPr>
          <w:p w:rsidR="005859C0" w:rsidRPr="00837ABE" w:rsidRDefault="005859C0">
            <w:pPr>
              <w:spacing w:after="0"/>
              <w:rPr>
                <w:rFonts w:ascii="Arial" w:hAnsi="Arial"/>
                <w:snapToGrid w:val="0"/>
                <w:color w:val="000000"/>
                <w:sz w:val="16"/>
                <w:lang w:val="en-AU"/>
              </w:rPr>
            </w:pPr>
            <w:r w:rsidRPr="00837ABE">
              <w:rPr>
                <w:rFonts w:ascii="Arial" w:hAnsi="Arial"/>
                <w:snapToGrid w:val="0"/>
                <w:color w:val="000000"/>
                <w:sz w:val="16"/>
                <w:lang w:val="en-AU"/>
              </w:rPr>
              <w:t>GTP-U updates for MBMS HSPA Evolution</w:t>
            </w:r>
          </w:p>
        </w:tc>
        <w:tc>
          <w:tcPr>
            <w:tcW w:w="567" w:type="dxa"/>
            <w:tcBorders>
              <w:top w:val="nil"/>
              <w:left w:val="nil"/>
              <w:bottom w:val="single" w:sz="6" w:space="0" w:color="auto"/>
            </w:tcBorders>
            <w:shd w:val="solid" w:color="FFFFFF" w:fill="auto"/>
          </w:tcPr>
          <w:p w:rsidR="005859C0" w:rsidRPr="000A3040" w:rsidRDefault="005859C0">
            <w:pPr>
              <w:spacing w:after="0"/>
              <w:rPr>
                <w:rFonts w:ascii="Arial" w:hAnsi="Arial"/>
                <w:snapToGrid w:val="0"/>
                <w:color w:val="000000"/>
                <w:sz w:val="16"/>
                <w:lang w:val="da-DK"/>
              </w:rPr>
            </w:pPr>
          </w:p>
        </w:tc>
      </w:tr>
      <w:tr w:rsidR="005859C0" w:rsidRPr="000A3040" w:rsidTr="00D3013C">
        <w:tc>
          <w:tcPr>
            <w:tcW w:w="800" w:type="dxa"/>
            <w:tcBorders>
              <w:top w:val="single" w:sz="6" w:space="0" w:color="auto"/>
              <w:bottom w:val="nil"/>
              <w:right w:val="nil"/>
            </w:tcBorders>
            <w:shd w:val="solid" w:color="FFFFFF" w:fill="auto"/>
          </w:tcPr>
          <w:p w:rsidR="005859C0" w:rsidRPr="000A3040" w:rsidRDefault="005859C0">
            <w:pPr>
              <w:spacing w:after="0"/>
              <w:rPr>
                <w:rFonts w:ascii="Arial" w:hAnsi="Arial"/>
                <w:snapToGrid w:val="0"/>
                <w:color w:val="000000"/>
                <w:sz w:val="16"/>
                <w:lang w:val="da-DK"/>
              </w:rPr>
            </w:pPr>
            <w:r>
              <w:rPr>
                <w:rFonts w:ascii="Arial" w:hAnsi="Arial"/>
                <w:snapToGrid w:val="0"/>
                <w:color w:val="000000"/>
                <w:sz w:val="16"/>
                <w:lang w:val="da-DK"/>
              </w:rPr>
              <w:t>2009-09</w:t>
            </w:r>
          </w:p>
        </w:tc>
        <w:tc>
          <w:tcPr>
            <w:tcW w:w="760" w:type="dxa"/>
            <w:tcBorders>
              <w:top w:val="single" w:sz="6" w:space="0" w:color="auto"/>
              <w:left w:val="nil"/>
              <w:bottom w:val="nil"/>
              <w:right w:val="nil"/>
            </w:tcBorders>
            <w:shd w:val="solid" w:color="FFFFFF" w:fill="auto"/>
          </w:tcPr>
          <w:p w:rsidR="005859C0" w:rsidRPr="000A3040" w:rsidRDefault="005859C0">
            <w:pPr>
              <w:spacing w:after="0"/>
              <w:rPr>
                <w:rFonts w:ascii="Arial" w:hAnsi="Arial"/>
                <w:snapToGrid w:val="0"/>
                <w:color w:val="000000"/>
                <w:sz w:val="16"/>
                <w:lang w:val="da-DK"/>
              </w:rPr>
            </w:pPr>
            <w:r>
              <w:rPr>
                <w:rFonts w:ascii="Arial" w:hAnsi="Arial"/>
                <w:snapToGrid w:val="0"/>
                <w:color w:val="000000"/>
                <w:sz w:val="16"/>
                <w:lang w:val="da-DK"/>
              </w:rPr>
              <w:t>CT#45</w:t>
            </w:r>
          </w:p>
        </w:tc>
        <w:tc>
          <w:tcPr>
            <w:tcW w:w="992" w:type="dxa"/>
            <w:tcBorders>
              <w:top w:val="single" w:sz="6" w:space="0" w:color="auto"/>
              <w:left w:val="nil"/>
              <w:bottom w:val="nil"/>
            </w:tcBorders>
            <w:shd w:val="solid" w:color="FFFFFF" w:fill="auto"/>
          </w:tcPr>
          <w:p w:rsidR="005859C0" w:rsidRPr="000A3040" w:rsidRDefault="005859C0">
            <w:pPr>
              <w:spacing w:after="0"/>
              <w:rPr>
                <w:rFonts w:ascii="Arial" w:hAnsi="Arial"/>
                <w:snapToGrid w:val="0"/>
                <w:color w:val="000000"/>
                <w:sz w:val="16"/>
                <w:lang w:val="da-DK"/>
              </w:rPr>
            </w:pPr>
            <w:r>
              <w:rPr>
                <w:rFonts w:ascii="Arial" w:hAnsi="Arial"/>
                <w:snapToGrid w:val="0"/>
                <w:color w:val="000000"/>
                <w:sz w:val="16"/>
                <w:lang w:val="da-DK"/>
              </w:rPr>
              <w:t>CP-090539</w:t>
            </w:r>
          </w:p>
        </w:tc>
        <w:tc>
          <w:tcPr>
            <w:tcW w:w="567" w:type="dxa"/>
            <w:tcBorders>
              <w:top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0010</w:t>
            </w:r>
          </w:p>
        </w:tc>
        <w:tc>
          <w:tcPr>
            <w:tcW w:w="425" w:type="dxa"/>
            <w:tcBorders>
              <w:top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tcBorders>
            <w:shd w:val="solid" w:color="FFFFFF" w:fill="auto"/>
          </w:tcPr>
          <w:p w:rsidR="005859C0" w:rsidRPr="00837ABE" w:rsidRDefault="005859C0">
            <w:pPr>
              <w:spacing w:after="0"/>
              <w:rPr>
                <w:rFonts w:ascii="Arial" w:hAnsi="Arial"/>
                <w:snapToGrid w:val="0"/>
                <w:color w:val="000000"/>
                <w:sz w:val="16"/>
                <w:lang w:val="en-AU"/>
              </w:rPr>
            </w:pPr>
            <w:r w:rsidRPr="00D3013C">
              <w:rPr>
                <w:rFonts w:ascii="Arial" w:hAnsi="Arial"/>
                <w:snapToGrid w:val="0"/>
                <w:color w:val="000000"/>
                <w:sz w:val="16"/>
                <w:lang w:val="en-AU"/>
              </w:rPr>
              <w:t>Forwarding Tunnel Error Indication handling</w:t>
            </w:r>
          </w:p>
        </w:tc>
        <w:tc>
          <w:tcPr>
            <w:tcW w:w="567" w:type="dxa"/>
            <w:tcBorders>
              <w:top w:val="single" w:sz="6" w:space="0" w:color="auto"/>
              <w:left w:val="nil"/>
              <w:bottom w:val="nil"/>
            </w:tcBorders>
            <w:shd w:val="solid" w:color="FFFFFF" w:fill="auto"/>
          </w:tcPr>
          <w:p w:rsidR="005859C0" w:rsidRPr="000A3040" w:rsidRDefault="005859C0">
            <w:pPr>
              <w:spacing w:after="0"/>
              <w:rPr>
                <w:rFonts w:ascii="Arial" w:hAnsi="Arial"/>
                <w:snapToGrid w:val="0"/>
                <w:color w:val="000000"/>
                <w:sz w:val="16"/>
                <w:lang w:val="da-DK"/>
              </w:rPr>
            </w:pPr>
            <w:r>
              <w:rPr>
                <w:rFonts w:ascii="Arial" w:hAnsi="Arial"/>
                <w:snapToGrid w:val="0"/>
                <w:color w:val="000000"/>
                <w:sz w:val="16"/>
                <w:lang w:val="da-DK"/>
              </w:rPr>
              <w:t>8.3.0</w:t>
            </w:r>
          </w:p>
        </w:tc>
      </w:tr>
      <w:tr w:rsidR="005859C0" w:rsidRPr="00A937AB" w:rsidTr="00D3013C">
        <w:tc>
          <w:tcPr>
            <w:tcW w:w="800" w:type="dxa"/>
            <w:tcBorders>
              <w:top w:val="nil"/>
              <w:bottom w:val="nil"/>
              <w:right w:val="nil"/>
            </w:tcBorders>
            <w:shd w:val="solid" w:color="FFFFFF" w:fill="auto"/>
          </w:tcPr>
          <w:p w:rsidR="005859C0" w:rsidRPr="000A3040" w:rsidRDefault="005859C0">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rsidR="005859C0" w:rsidRPr="000A3040" w:rsidRDefault="005859C0">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rsidR="005859C0" w:rsidRPr="000A3040" w:rsidRDefault="005859C0">
            <w:pPr>
              <w:spacing w:after="0"/>
              <w:rPr>
                <w:rFonts w:ascii="Arial" w:hAnsi="Arial"/>
                <w:snapToGrid w:val="0"/>
                <w:color w:val="000000"/>
                <w:sz w:val="16"/>
                <w:lang w:val="da-DK"/>
              </w:rPr>
            </w:pPr>
          </w:p>
        </w:tc>
        <w:tc>
          <w:tcPr>
            <w:tcW w:w="567" w:type="dxa"/>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0011</w:t>
            </w:r>
          </w:p>
        </w:tc>
        <w:tc>
          <w:tcPr>
            <w:tcW w:w="425" w:type="dxa"/>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shd w:val="solid" w:color="FFFFFF" w:fill="auto"/>
          </w:tcPr>
          <w:p w:rsidR="005859C0" w:rsidRPr="00837ABE" w:rsidRDefault="005859C0">
            <w:pPr>
              <w:spacing w:after="0"/>
              <w:rPr>
                <w:rFonts w:ascii="Arial" w:hAnsi="Arial"/>
                <w:snapToGrid w:val="0"/>
                <w:color w:val="000000"/>
                <w:sz w:val="16"/>
                <w:lang w:val="en-AU"/>
              </w:rPr>
            </w:pPr>
            <w:r w:rsidRPr="00D3013C">
              <w:rPr>
                <w:rFonts w:ascii="Arial" w:hAnsi="Arial"/>
                <w:snapToGrid w:val="0"/>
                <w:color w:val="000000"/>
                <w:sz w:val="16"/>
                <w:lang w:val="en-AU"/>
              </w:rPr>
              <w:t>Clarification on the usage of Echo Request</w:t>
            </w:r>
          </w:p>
        </w:tc>
        <w:tc>
          <w:tcPr>
            <w:tcW w:w="567" w:type="dxa"/>
            <w:tcBorders>
              <w:top w:val="nil"/>
              <w:left w:val="nil"/>
              <w:bottom w:val="nil"/>
            </w:tcBorders>
            <w:shd w:val="solid" w:color="FFFFFF" w:fill="auto"/>
          </w:tcPr>
          <w:p w:rsidR="005859C0" w:rsidRPr="00A937AB" w:rsidRDefault="005859C0">
            <w:pPr>
              <w:spacing w:after="0"/>
              <w:rPr>
                <w:rFonts w:ascii="Arial" w:hAnsi="Arial"/>
                <w:snapToGrid w:val="0"/>
                <w:color w:val="000000"/>
                <w:sz w:val="16"/>
              </w:rPr>
            </w:pPr>
          </w:p>
        </w:tc>
      </w:tr>
      <w:tr w:rsidR="005859C0" w:rsidRPr="00A937AB" w:rsidTr="00D3013C">
        <w:tc>
          <w:tcPr>
            <w:tcW w:w="800" w:type="dxa"/>
            <w:tcBorders>
              <w:top w:val="nil"/>
              <w:bottom w:val="nil"/>
              <w:right w:val="nil"/>
            </w:tcBorders>
            <w:shd w:val="solid" w:color="FFFFFF" w:fill="auto"/>
          </w:tcPr>
          <w:p w:rsidR="005859C0" w:rsidRPr="00A937AB" w:rsidRDefault="005859C0">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rsidR="005859C0" w:rsidRPr="00A937AB" w:rsidRDefault="005859C0">
            <w:pPr>
              <w:spacing w:after="0"/>
              <w:rPr>
                <w:rFonts w:ascii="Arial" w:hAnsi="Arial"/>
                <w:snapToGrid w:val="0"/>
                <w:color w:val="000000"/>
                <w:sz w:val="16"/>
              </w:rPr>
            </w:pPr>
          </w:p>
        </w:tc>
        <w:tc>
          <w:tcPr>
            <w:tcW w:w="992" w:type="dxa"/>
            <w:tcBorders>
              <w:top w:val="nil"/>
              <w:left w:val="nil"/>
              <w:bottom w:val="nil"/>
            </w:tcBorders>
            <w:shd w:val="solid" w:color="FFFFFF" w:fill="auto"/>
          </w:tcPr>
          <w:p w:rsidR="005859C0" w:rsidRPr="00A937AB" w:rsidRDefault="005859C0">
            <w:pPr>
              <w:spacing w:after="0"/>
              <w:rPr>
                <w:rFonts w:ascii="Arial" w:hAnsi="Arial"/>
                <w:snapToGrid w:val="0"/>
                <w:color w:val="000000"/>
                <w:sz w:val="16"/>
              </w:rPr>
            </w:pPr>
          </w:p>
        </w:tc>
        <w:tc>
          <w:tcPr>
            <w:tcW w:w="567" w:type="dxa"/>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0012</w:t>
            </w:r>
          </w:p>
        </w:tc>
        <w:tc>
          <w:tcPr>
            <w:tcW w:w="425" w:type="dxa"/>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678" w:type="dxa"/>
            <w:shd w:val="solid" w:color="FFFFFF" w:fill="auto"/>
          </w:tcPr>
          <w:p w:rsidR="005859C0" w:rsidRPr="00837ABE" w:rsidRDefault="005859C0">
            <w:pPr>
              <w:spacing w:after="0"/>
              <w:rPr>
                <w:rFonts w:ascii="Arial" w:hAnsi="Arial"/>
                <w:snapToGrid w:val="0"/>
                <w:color w:val="000000"/>
                <w:sz w:val="16"/>
                <w:lang w:val="en-AU"/>
              </w:rPr>
            </w:pPr>
            <w:r w:rsidRPr="001D060F">
              <w:rPr>
                <w:rFonts w:ascii="Arial" w:hAnsi="Arial"/>
                <w:snapToGrid w:val="0"/>
                <w:color w:val="000000"/>
                <w:sz w:val="16"/>
                <w:lang w:val="en-AU"/>
              </w:rPr>
              <w:t>Clarification to the Sequence Number usage in EPC</w:t>
            </w:r>
          </w:p>
        </w:tc>
        <w:tc>
          <w:tcPr>
            <w:tcW w:w="567" w:type="dxa"/>
            <w:tcBorders>
              <w:top w:val="nil"/>
              <w:left w:val="nil"/>
              <w:bottom w:val="nil"/>
            </w:tcBorders>
            <w:shd w:val="solid" w:color="FFFFFF" w:fill="auto"/>
          </w:tcPr>
          <w:p w:rsidR="005859C0" w:rsidRPr="00A937AB" w:rsidRDefault="005859C0">
            <w:pPr>
              <w:spacing w:after="0"/>
              <w:rPr>
                <w:rFonts w:ascii="Arial" w:hAnsi="Arial"/>
                <w:snapToGrid w:val="0"/>
                <w:color w:val="000000"/>
                <w:sz w:val="16"/>
              </w:rPr>
            </w:pPr>
          </w:p>
        </w:tc>
      </w:tr>
      <w:tr w:rsidR="005859C0" w:rsidRPr="00A937AB" w:rsidTr="00D3013C">
        <w:tc>
          <w:tcPr>
            <w:tcW w:w="800" w:type="dxa"/>
            <w:tcBorders>
              <w:top w:val="nil"/>
              <w:bottom w:val="nil"/>
              <w:right w:val="nil"/>
            </w:tcBorders>
            <w:shd w:val="solid" w:color="FFFFFF" w:fill="auto"/>
          </w:tcPr>
          <w:p w:rsidR="005859C0" w:rsidRPr="00A937AB" w:rsidRDefault="005859C0">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rsidR="005859C0" w:rsidRPr="00A937AB" w:rsidRDefault="005859C0">
            <w:pPr>
              <w:spacing w:after="0"/>
              <w:rPr>
                <w:rFonts w:ascii="Arial" w:hAnsi="Arial"/>
                <w:snapToGrid w:val="0"/>
                <w:color w:val="000000"/>
                <w:sz w:val="16"/>
              </w:rPr>
            </w:pPr>
          </w:p>
        </w:tc>
        <w:tc>
          <w:tcPr>
            <w:tcW w:w="992" w:type="dxa"/>
            <w:tcBorders>
              <w:top w:val="nil"/>
              <w:left w:val="nil"/>
              <w:bottom w:val="nil"/>
            </w:tcBorders>
            <w:shd w:val="solid" w:color="FFFFFF" w:fill="auto"/>
          </w:tcPr>
          <w:p w:rsidR="005859C0" w:rsidRPr="00A937AB" w:rsidRDefault="005859C0">
            <w:pPr>
              <w:spacing w:after="0"/>
              <w:rPr>
                <w:rFonts w:ascii="Arial" w:hAnsi="Arial"/>
                <w:snapToGrid w:val="0"/>
                <w:color w:val="000000"/>
                <w:sz w:val="16"/>
              </w:rPr>
            </w:pPr>
          </w:p>
        </w:tc>
        <w:tc>
          <w:tcPr>
            <w:tcW w:w="567" w:type="dxa"/>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0014</w:t>
            </w:r>
          </w:p>
        </w:tc>
        <w:tc>
          <w:tcPr>
            <w:tcW w:w="425" w:type="dxa"/>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3</w:t>
            </w:r>
          </w:p>
        </w:tc>
        <w:tc>
          <w:tcPr>
            <w:tcW w:w="4678" w:type="dxa"/>
            <w:shd w:val="solid" w:color="FFFFFF" w:fill="auto"/>
          </w:tcPr>
          <w:p w:rsidR="005859C0" w:rsidRPr="00837ABE" w:rsidRDefault="005859C0">
            <w:pPr>
              <w:spacing w:after="0"/>
              <w:rPr>
                <w:rFonts w:ascii="Arial" w:hAnsi="Arial"/>
                <w:snapToGrid w:val="0"/>
                <w:color w:val="000000"/>
                <w:sz w:val="16"/>
                <w:lang w:val="en-AU"/>
              </w:rPr>
            </w:pPr>
            <w:r w:rsidRPr="00826603">
              <w:rPr>
                <w:rFonts w:ascii="Arial" w:hAnsi="Arial"/>
                <w:snapToGrid w:val="0"/>
                <w:color w:val="000000"/>
                <w:sz w:val="16"/>
                <w:lang w:val="en-AU"/>
              </w:rPr>
              <w:t xml:space="preserve">Updating the Error Indication </w:t>
            </w:r>
            <w:r w:rsidR="00824711">
              <w:rPr>
                <w:rFonts w:ascii="Arial" w:hAnsi="Arial"/>
                <w:snapToGrid w:val="0"/>
                <w:color w:val="000000"/>
                <w:sz w:val="16"/>
                <w:lang w:val="en-AU"/>
              </w:rPr>
              <w:t>clause</w:t>
            </w:r>
          </w:p>
        </w:tc>
        <w:tc>
          <w:tcPr>
            <w:tcW w:w="567" w:type="dxa"/>
            <w:tcBorders>
              <w:top w:val="nil"/>
              <w:left w:val="nil"/>
              <w:bottom w:val="nil"/>
            </w:tcBorders>
            <w:shd w:val="solid" w:color="FFFFFF" w:fill="auto"/>
          </w:tcPr>
          <w:p w:rsidR="005859C0" w:rsidRPr="00A937AB" w:rsidRDefault="005859C0">
            <w:pPr>
              <w:spacing w:after="0"/>
              <w:rPr>
                <w:rFonts w:ascii="Arial" w:hAnsi="Arial"/>
                <w:snapToGrid w:val="0"/>
                <w:color w:val="000000"/>
                <w:sz w:val="16"/>
              </w:rPr>
            </w:pPr>
          </w:p>
        </w:tc>
      </w:tr>
      <w:tr w:rsidR="005859C0" w:rsidRPr="000A3040" w:rsidTr="00D3013C">
        <w:tc>
          <w:tcPr>
            <w:tcW w:w="800" w:type="dxa"/>
            <w:tcBorders>
              <w:top w:val="nil"/>
              <w:bottom w:val="nil"/>
              <w:right w:val="nil"/>
            </w:tcBorders>
            <w:shd w:val="solid" w:color="FFFFFF" w:fill="auto"/>
          </w:tcPr>
          <w:p w:rsidR="005859C0" w:rsidRPr="00A937AB" w:rsidRDefault="005859C0">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rsidR="005859C0" w:rsidRPr="00A937AB" w:rsidRDefault="005859C0">
            <w:pPr>
              <w:spacing w:after="0"/>
              <w:rPr>
                <w:rFonts w:ascii="Arial" w:hAnsi="Arial"/>
                <w:snapToGrid w:val="0"/>
                <w:color w:val="000000"/>
                <w:sz w:val="16"/>
              </w:rPr>
            </w:pPr>
          </w:p>
        </w:tc>
        <w:tc>
          <w:tcPr>
            <w:tcW w:w="992" w:type="dxa"/>
            <w:tcBorders>
              <w:top w:val="nil"/>
              <w:left w:val="nil"/>
              <w:bottom w:val="nil"/>
            </w:tcBorders>
            <w:shd w:val="solid" w:color="FFFFFF" w:fill="auto"/>
          </w:tcPr>
          <w:p w:rsidR="005859C0" w:rsidRPr="00A937AB" w:rsidRDefault="005859C0">
            <w:pPr>
              <w:spacing w:after="0"/>
              <w:rPr>
                <w:rFonts w:ascii="Arial" w:hAnsi="Arial"/>
                <w:snapToGrid w:val="0"/>
                <w:color w:val="000000"/>
                <w:sz w:val="16"/>
              </w:rPr>
            </w:pPr>
          </w:p>
        </w:tc>
        <w:tc>
          <w:tcPr>
            <w:tcW w:w="567" w:type="dxa"/>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0016</w:t>
            </w:r>
          </w:p>
        </w:tc>
        <w:tc>
          <w:tcPr>
            <w:tcW w:w="425" w:type="dxa"/>
            <w:shd w:val="solid" w:color="FFFFFF" w:fill="auto"/>
          </w:tcPr>
          <w:p w:rsidR="005859C0" w:rsidRDefault="005859C0">
            <w:pPr>
              <w:spacing w:after="0"/>
              <w:jc w:val="both"/>
              <w:rPr>
                <w:rFonts w:ascii="Arial" w:hAnsi="Arial"/>
                <w:snapToGrid w:val="0"/>
                <w:color w:val="000000"/>
                <w:sz w:val="16"/>
                <w:lang w:val="da-DK"/>
              </w:rPr>
            </w:pPr>
          </w:p>
        </w:tc>
        <w:tc>
          <w:tcPr>
            <w:tcW w:w="4678" w:type="dxa"/>
            <w:shd w:val="solid" w:color="FFFFFF" w:fill="auto"/>
          </w:tcPr>
          <w:p w:rsidR="005859C0" w:rsidRPr="00837ABE" w:rsidRDefault="005859C0">
            <w:pPr>
              <w:spacing w:after="0"/>
              <w:rPr>
                <w:rFonts w:ascii="Arial" w:hAnsi="Arial"/>
                <w:snapToGrid w:val="0"/>
                <w:color w:val="000000"/>
                <w:sz w:val="16"/>
                <w:lang w:val="en-AU"/>
              </w:rPr>
            </w:pPr>
            <w:r w:rsidRPr="00B35000">
              <w:rPr>
                <w:rFonts w:ascii="Arial" w:hAnsi="Arial"/>
                <w:snapToGrid w:val="0"/>
                <w:color w:val="000000"/>
                <w:sz w:val="16"/>
                <w:lang w:val="en-AU"/>
              </w:rPr>
              <w:t>Eliminating Editor</w:t>
            </w:r>
            <w:r w:rsidR="003F7E7F">
              <w:rPr>
                <w:rFonts w:ascii="Arial" w:hAnsi="Arial"/>
                <w:snapToGrid w:val="0"/>
                <w:color w:val="000000"/>
                <w:sz w:val="16"/>
                <w:lang w:val="en-AU"/>
              </w:rPr>
              <w:t>'</w:t>
            </w:r>
            <w:r w:rsidRPr="00B35000">
              <w:rPr>
                <w:rFonts w:ascii="Arial" w:hAnsi="Arial"/>
                <w:snapToGrid w:val="0"/>
                <w:color w:val="000000"/>
                <w:sz w:val="16"/>
                <w:lang w:val="en-AU"/>
              </w:rPr>
              <w:t>s Notes</w:t>
            </w:r>
          </w:p>
        </w:tc>
        <w:tc>
          <w:tcPr>
            <w:tcW w:w="567" w:type="dxa"/>
            <w:tcBorders>
              <w:top w:val="nil"/>
              <w:left w:val="nil"/>
              <w:bottom w:val="nil"/>
            </w:tcBorders>
            <w:shd w:val="solid" w:color="FFFFFF" w:fill="auto"/>
          </w:tcPr>
          <w:p w:rsidR="005859C0" w:rsidRPr="000A3040" w:rsidRDefault="005859C0">
            <w:pPr>
              <w:spacing w:after="0"/>
              <w:rPr>
                <w:rFonts w:ascii="Arial" w:hAnsi="Arial"/>
                <w:snapToGrid w:val="0"/>
                <w:color w:val="000000"/>
                <w:sz w:val="16"/>
                <w:lang w:val="da-DK"/>
              </w:rPr>
            </w:pPr>
          </w:p>
        </w:tc>
      </w:tr>
      <w:tr w:rsidR="005859C0" w:rsidRPr="000A3040" w:rsidTr="00D3013C">
        <w:tc>
          <w:tcPr>
            <w:tcW w:w="800" w:type="dxa"/>
            <w:tcBorders>
              <w:top w:val="nil"/>
              <w:bottom w:val="nil"/>
              <w:right w:val="nil"/>
            </w:tcBorders>
            <w:shd w:val="solid" w:color="FFFFFF" w:fill="auto"/>
          </w:tcPr>
          <w:p w:rsidR="005859C0" w:rsidRPr="000A3040" w:rsidRDefault="005859C0">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rsidR="005859C0" w:rsidRPr="000A3040" w:rsidRDefault="005859C0">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rsidR="005859C0" w:rsidRPr="000A3040" w:rsidRDefault="005859C0">
            <w:pPr>
              <w:spacing w:after="0"/>
              <w:rPr>
                <w:rFonts w:ascii="Arial" w:hAnsi="Arial"/>
                <w:snapToGrid w:val="0"/>
                <w:color w:val="000000"/>
                <w:sz w:val="16"/>
                <w:lang w:val="da-DK"/>
              </w:rPr>
            </w:pPr>
          </w:p>
        </w:tc>
        <w:tc>
          <w:tcPr>
            <w:tcW w:w="567" w:type="dxa"/>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0018</w:t>
            </w:r>
          </w:p>
        </w:tc>
        <w:tc>
          <w:tcPr>
            <w:tcW w:w="425" w:type="dxa"/>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shd w:val="solid" w:color="FFFFFF" w:fill="auto"/>
          </w:tcPr>
          <w:p w:rsidR="005859C0" w:rsidRPr="00837ABE" w:rsidRDefault="005859C0">
            <w:pPr>
              <w:spacing w:after="0"/>
              <w:rPr>
                <w:rFonts w:ascii="Arial" w:hAnsi="Arial"/>
                <w:snapToGrid w:val="0"/>
                <w:color w:val="000000"/>
                <w:sz w:val="16"/>
                <w:lang w:val="en-AU"/>
              </w:rPr>
            </w:pPr>
            <w:r w:rsidRPr="000A594E">
              <w:rPr>
                <w:rFonts w:ascii="Arial" w:hAnsi="Arial"/>
                <w:snapToGrid w:val="0"/>
                <w:color w:val="000000"/>
                <w:sz w:val="16"/>
                <w:lang w:val="en-AU"/>
              </w:rPr>
              <w:t>Path Failure text correction</w:t>
            </w:r>
          </w:p>
        </w:tc>
        <w:tc>
          <w:tcPr>
            <w:tcW w:w="567" w:type="dxa"/>
            <w:tcBorders>
              <w:top w:val="nil"/>
              <w:left w:val="nil"/>
              <w:bottom w:val="nil"/>
            </w:tcBorders>
            <w:shd w:val="solid" w:color="FFFFFF" w:fill="auto"/>
          </w:tcPr>
          <w:p w:rsidR="005859C0" w:rsidRPr="000A3040" w:rsidRDefault="005859C0">
            <w:pPr>
              <w:spacing w:after="0"/>
              <w:rPr>
                <w:rFonts w:ascii="Arial" w:hAnsi="Arial"/>
                <w:snapToGrid w:val="0"/>
                <w:color w:val="000000"/>
                <w:sz w:val="16"/>
                <w:lang w:val="da-DK"/>
              </w:rPr>
            </w:pPr>
          </w:p>
        </w:tc>
      </w:tr>
      <w:tr w:rsidR="005859C0" w:rsidRPr="00A937AB" w:rsidTr="00F85CD7">
        <w:tc>
          <w:tcPr>
            <w:tcW w:w="800" w:type="dxa"/>
            <w:tcBorders>
              <w:top w:val="nil"/>
              <w:bottom w:val="single" w:sz="6" w:space="0" w:color="auto"/>
              <w:right w:val="nil"/>
            </w:tcBorders>
            <w:shd w:val="solid" w:color="FFFFFF" w:fill="auto"/>
          </w:tcPr>
          <w:p w:rsidR="005859C0" w:rsidRPr="000A3040" w:rsidRDefault="005859C0">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rsidR="005859C0" w:rsidRPr="000A3040" w:rsidRDefault="005859C0">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rsidR="005859C0" w:rsidRPr="000A3040" w:rsidRDefault="005859C0">
            <w:pPr>
              <w:spacing w:after="0"/>
              <w:rPr>
                <w:rFonts w:ascii="Arial" w:hAnsi="Arial"/>
                <w:snapToGrid w:val="0"/>
                <w:color w:val="000000"/>
                <w:sz w:val="16"/>
                <w:lang w:val="da-DK"/>
              </w:rPr>
            </w:pPr>
          </w:p>
        </w:tc>
        <w:tc>
          <w:tcPr>
            <w:tcW w:w="567" w:type="dxa"/>
            <w:tcBorders>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0019</w:t>
            </w:r>
          </w:p>
        </w:tc>
        <w:tc>
          <w:tcPr>
            <w:tcW w:w="425" w:type="dxa"/>
            <w:tcBorders>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bottom w:val="single" w:sz="6" w:space="0" w:color="auto"/>
            </w:tcBorders>
            <w:shd w:val="solid" w:color="FFFFFF" w:fill="auto"/>
          </w:tcPr>
          <w:p w:rsidR="005859C0" w:rsidRPr="00837ABE" w:rsidRDefault="005859C0">
            <w:pPr>
              <w:spacing w:after="0"/>
              <w:rPr>
                <w:rFonts w:ascii="Arial" w:hAnsi="Arial"/>
                <w:snapToGrid w:val="0"/>
                <w:color w:val="000000"/>
                <w:sz w:val="16"/>
                <w:lang w:val="en-AU"/>
              </w:rPr>
            </w:pPr>
            <w:r w:rsidRPr="000A594E">
              <w:rPr>
                <w:rFonts w:ascii="Arial" w:hAnsi="Arial"/>
                <w:snapToGrid w:val="0"/>
                <w:color w:val="000000"/>
                <w:sz w:val="16"/>
                <w:lang w:val="en-AU"/>
              </w:rPr>
              <w:t>Support of NDS/IP for LTE</w:t>
            </w:r>
          </w:p>
        </w:tc>
        <w:tc>
          <w:tcPr>
            <w:tcW w:w="567" w:type="dxa"/>
            <w:tcBorders>
              <w:top w:val="nil"/>
              <w:left w:val="nil"/>
              <w:bottom w:val="single" w:sz="6" w:space="0" w:color="auto"/>
            </w:tcBorders>
            <w:shd w:val="solid" w:color="FFFFFF" w:fill="auto"/>
          </w:tcPr>
          <w:p w:rsidR="005859C0" w:rsidRPr="00A937AB" w:rsidRDefault="005859C0">
            <w:pPr>
              <w:spacing w:after="0"/>
              <w:rPr>
                <w:rFonts w:ascii="Arial" w:hAnsi="Arial"/>
                <w:snapToGrid w:val="0"/>
                <w:color w:val="000000"/>
                <w:sz w:val="16"/>
              </w:rPr>
            </w:pPr>
          </w:p>
        </w:tc>
      </w:tr>
      <w:tr w:rsidR="005859C0" w:rsidRPr="000A3040" w:rsidTr="004A583B">
        <w:tc>
          <w:tcPr>
            <w:tcW w:w="800" w:type="dxa"/>
            <w:tcBorders>
              <w:top w:val="single" w:sz="6" w:space="0" w:color="auto"/>
              <w:bottom w:val="single" w:sz="6" w:space="0" w:color="auto"/>
              <w:right w:val="nil"/>
            </w:tcBorders>
            <w:shd w:val="solid" w:color="FFFFFF" w:fill="auto"/>
          </w:tcPr>
          <w:p w:rsidR="005859C0" w:rsidRPr="000A3040" w:rsidRDefault="005859C0">
            <w:pPr>
              <w:spacing w:after="0"/>
              <w:rPr>
                <w:rFonts w:ascii="Arial" w:hAnsi="Arial"/>
                <w:snapToGrid w:val="0"/>
                <w:color w:val="000000"/>
                <w:sz w:val="16"/>
                <w:lang w:val="da-DK"/>
              </w:rPr>
            </w:pPr>
            <w:r>
              <w:rPr>
                <w:rFonts w:ascii="Arial" w:hAnsi="Arial"/>
                <w:snapToGrid w:val="0"/>
                <w:color w:val="000000"/>
                <w:sz w:val="16"/>
                <w:lang w:val="da-DK"/>
              </w:rPr>
              <w:t>2009-09</w:t>
            </w:r>
          </w:p>
        </w:tc>
        <w:tc>
          <w:tcPr>
            <w:tcW w:w="760" w:type="dxa"/>
            <w:tcBorders>
              <w:top w:val="single" w:sz="6" w:space="0" w:color="auto"/>
              <w:left w:val="nil"/>
              <w:bottom w:val="single" w:sz="6" w:space="0" w:color="auto"/>
              <w:right w:val="nil"/>
            </w:tcBorders>
            <w:shd w:val="solid" w:color="FFFFFF" w:fill="auto"/>
          </w:tcPr>
          <w:p w:rsidR="005859C0" w:rsidRPr="000A3040" w:rsidRDefault="005859C0">
            <w:pPr>
              <w:spacing w:after="0"/>
              <w:rPr>
                <w:rFonts w:ascii="Arial" w:hAnsi="Arial"/>
                <w:snapToGrid w:val="0"/>
                <w:color w:val="000000"/>
                <w:sz w:val="16"/>
                <w:lang w:val="da-DK"/>
              </w:rPr>
            </w:pPr>
            <w:r>
              <w:rPr>
                <w:rFonts w:ascii="Arial" w:hAnsi="Arial"/>
                <w:snapToGrid w:val="0"/>
                <w:color w:val="000000"/>
                <w:sz w:val="16"/>
                <w:lang w:val="da-DK"/>
              </w:rPr>
              <w:t>CT#45</w:t>
            </w:r>
          </w:p>
        </w:tc>
        <w:tc>
          <w:tcPr>
            <w:tcW w:w="992" w:type="dxa"/>
            <w:tcBorders>
              <w:top w:val="single" w:sz="6" w:space="0" w:color="auto"/>
              <w:left w:val="nil"/>
              <w:bottom w:val="single" w:sz="6" w:space="0" w:color="auto"/>
            </w:tcBorders>
            <w:shd w:val="solid" w:color="FFFFFF" w:fill="auto"/>
          </w:tcPr>
          <w:p w:rsidR="005859C0" w:rsidRPr="000A3040" w:rsidRDefault="005859C0">
            <w:pPr>
              <w:spacing w:after="0"/>
              <w:rPr>
                <w:rFonts w:ascii="Arial" w:hAnsi="Arial"/>
                <w:snapToGrid w:val="0"/>
                <w:color w:val="000000"/>
                <w:sz w:val="16"/>
                <w:lang w:val="da-DK"/>
              </w:rPr>
            </w:pPr>
            <w:r>
              <w:rPr>
                <w:rFonts w:ascii="Arial" w:hAnsi="Arial"/>
                <w:snapToGrid w:val="0"/>
                <w:color w:val="000000"/>
                <w:sz w:val="16"/>
                <w:lang w:val="da-DK"/>
              </w:rPr>
              <w:t>CP-090559</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0013</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rsidR="005859C0" w:rsidRPr="000A594E" w:rsidRDefault="005859C0">
            <w:pPr>
              <w:spacing w:after="0"/>
              <w:rPr>
                <w:rFonts w:ascii="Arial" w:hAnsi="Arial"/>
                <w:snapToGrid w:val="0"/>
                <w:color w:val="000000"/>
                <w:sz w:val="16"/>
                <w:lang w:val="en-AU"/>
              </w:rPr>
            </w:pPr>
            <w:r w:rsidRPr="00F85CD7">
              <w:rPr>
                <w:rFonts w:ascii="Arial" w:hAnsi="Arial"/>
                <w:snapToGrid w:val="0"/>
                <w:color w:val="000000"/>
                <w:sz w:val="16"/>
                <w:lang w:val="en-AU"/>
              </w:rPr>
              <w:t>MBMS for EPS support in GTPv1-U</w:t>
            </w:r>
          </w:p>
        </w:tc>
        <w:tc>
          <w:tcPr>
            <w:tcW w:w="567" w:type="dxa"/>
            <w:tcBorders>
              <w:top w:val="single" w:sz="6" w:space="0" w:color="auto"/>
              <w:left w:val="nil"/>
              <w:bottom w:val="single" w:sz="6" w:space="0" w:color="auto"/>
            </w:tcBorders>
            <w:shd w:val="solid" w:color="FFFFFF" w:fill="auto"/>
          </w:tcPr>
          <w:p w:rsidR="005859C0" w:rsidRPr="000A3040" w:rsidRDefault="005859C0">
            <w:pPr>
              <w:spacing w:after="0"/>
              <w:rPr>
                <w:rFonts w:ascii="Arial" w:hAnsi="Arial"/>
                <w:snapToGrid w:val="0"/>
                <w:color w:val="000000"/>
                <w:sz w:val="16"/>
                <w:lang w:val="da-DK"/>
              </w:rPr>
            </w:pPr>
            <w:r>
              <w:rPr>
                <w:rFonts w:ascii="Arial" w:hAnsi="Arial"/>
                <w:snapToGrid w:val="0"/>
                <w:color w:val="000000"/>
                <w:sz w:val="16"/>
                <w:lang w:val="da-DK"/>
              </w:rPr>
              <w:t>9.0.0</w:t>
            </w:r>
          </w:p>
        </w:tc>
      </w:tr>
      <w:tr w:rsidR="005859C0" w:rsidRPr="000A3040" w:rsidTr="004A583B">
        <w:tc>
          <w:tcPr>
            <w:tcW w:w="800" w:type="dxa"/>
            <w:tcBorders>
              <w:top w:val="single" w:sz="6" w:space="0" w:color="auto"/>
              <w:bottom w:val="nil"/>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2009-12</w:t>
            </w:r>
          </w:p>
        </w:tc>
        <w:tc>
          <w:tcPr>
            <w:tcW w:w="760" w:type="dxa"/>
            <w:tcBorders>
              <w:top w:val="single" w:sz="6" w:space="0" w:color="auto"/>
              <w:left w:val="nil"/>
              <w:bottom w:val="nil"/>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CT#46</w:t>
            </w:r>
          </w:p>
        </w:tc>
        <w:tc>
          <w:tcPr>
            <w:tcW w:w="992"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CP-090773</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0023</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678" w:type="dxa"/>
            <w:tcBorders>
              <w:top w:val="single" w:sz="6" w:space="0" w:color="auto"/>
              <w:bottom w:val="single" w:sz="6" w:space="0" w:color="auto"/>
            </w:tcBorders>
            <w:shd w:val="solid" w:color="FFFFFF" w:fill="auto"/>
          </w:tcPr>
          <w:p w:rsidR="005859C0" w:rsidRPr="00F85CD7" w:rsidRDefault="005859C0">
            <w:pPr>
              <w:spacing w:after="0"/>
              <w:rPr>
                <w:rFonts w:ascii="Arial" w:hAnsi="Arial"/>
                <w:snapToGrid w:val="0"/>
                <w:color w:val="000000"/>
                <w:sz w:val="16"/>
                <w:lang w:val="en-AU"/>
              </w:rPr>
            </w:pPr>
            <w:r w:rsidRPr="004A583B">
              <w:rPr>
                <w:rFonts w:ascii="Arial" w:hAnsi="Arial" w:hint="eastAsia"/>
                <w:snapToGrid w:val="0"/>
                <w:color w:val="000000"/>
                <w:sz w:val="16"/>
                <w:lang w:val="en-AU"/>
              </w:rPr>
              <w:t>End Marker in S1 based handover and Inter RAT handover procedures</w:t>
            </w:r>
          </w:p>
        </w:tc>
        <w:tc>
          <w:tcPr>
            <w:tcW w:w="567"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9.1.0</w:t>
            </w:r>
          </w:p>
        </w:tc>
      </w:tr>
      <w:tr w:rsidR="005859C0" w:rsidRPr="000A3040" w:rsidTr="007D1697">
        <w:tc>
          <w:tcPr>
            <w:tcW w:w="800" w:type="dxa"/>
            <w:tcBorders>
              <w:top w:val="nil"/>
              <w:bottom w:val="single" w:sz="6" w:space="0" w:color="auto"/>
              <w:right w:val="nil"/>
            </w:tcBorders>
            <w:shd w:val="solid" w:color="FFFFFF" w:fill="auto"/>
          </w:tcPr>
          <w:p w:rsidR="005859C0" w:rsidRDefault="005859C0">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rsidR="005859C0" w:rsidRDefault="005859C0">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rsidR="005859C0" w:rsidRDefault="005859C0">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0025</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p>
        </w:tc>
        <w:tc>
          <w:tcPr>
            <w:tcW w:w="4678" w:type="dxa"/>
            <w:tcBorders>
              <w:top w:val="single" w:sz="6" w:space="0" w:color="auto"/>
              <w:bottom w:val="single" w:sz="6" w:space="0" w:color="auto"/>
            </w:tcBorders>
            <w:shd w:val="solid" w:color="FFFFFF" w:fill="auto"/>
          </w:tcPr>
          <w:p w:rsidR="005859C0" w:rsidRPr="00F85CD7" w:rsidRDefault="005859C0">
            <w:pPr>
              <w:spacing w:after="0"/>
              <w:rPr>
                <w:rFonts w:ascii="Arial" w:hAnsi="Arial"/>
                <w:snapToGrid w:val="0"/>
                <w:color w:val="000000"/>
                <w:sz w:val="16"/>
                <w:lang w:val="en-AU"/>
              </w:rPr>
            </w:pPr>
            <w:r w:rsidRPr="004A583B">
              <w:rPr>
                <w:rFonts w:ascii="Arial" w:hAnsi="Arial"/>
                <w:snapToGrid w:val="0"/>
                <w:color w:val="000000"/>
                <w:sz w:val="16"/>
                <w:lang w:val="en-AU"/>
              </w:rPr>
              <w:t>GTP-U sequence number handling</w:t>
            </w:r>
          </w:p>
        </w:tc>
        <w:tc>
          <w:tcPr>
            <w:tcW w:w="567" w:type="dxa"/>
            <w:tcBorders>
              <w:top w:val="nil"/>
              <w:left w:val="nil"/>
              <w:bottom w:val="single" w:sz="6" w:space="0" w:color="auto"/>
            </w:tcBorders>
            <w:shd w:val="solid" w:color="FFFFFF" w:fill="auto"/>
          </w:tcPr>
          <w:p w:rsidR="005859C0" w:rsidRDefault="005859C0">
            <w:pPr>
              <w:spacing w:after="0"/>
              <w:rPr>
                <w:rFonts w:ascii="Arial" w:hAnsi="Arial"/>
                <w:snapToGrid w:val="0"/>
                <w:color w:val="000000"/>
                <w:sz w:val="16"/>
                <w:lang w:val="da-DK"/>
              </w:rPr>
            </w:pPr>
          </w:p>
        </w:tc>
      </w:tr>
      <w:tr w:rsidR="005859C0" w:rsidRPr="000A3040" w:rsidTr="0060000E">
        <w:tc>
          <w:tcPr>
            <w:tcW w:w="800" w:type="dxa"/>
            <w:tcBorders>
              <w:top w:val="single" w:sz="6" w:space="0" w:color="auto"/>
              <w:bottom w:val="single" w:sz="6" w:space="0" w:color="auto"/>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2010-03</w:t>
            </w:r>
          </w:p>
        </w:tc>
        <w:tc>
          <w:tcPr>
            <w:tcW w:w="760" w:type="dxa"/>
            <w:tcBorders>
              <w:top w:val="single" w:sz="6" w:space="0" w:color="auto"/>
              <w:left w:val="nil"/>
              <w:bottom w:val="single" w:sz="6" w:space="0" w:color="auto"/>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CT#47</w:t>
            </w:r>
          </w:p>
        </w:tc>
        <w:tc>
          <w:tcPr>
            <w:tcW w:w="992" w:type="dxa"/>
            <w:tcBorders>
              <w:top w:val="single" w:sz="6" w:space="0" w:color="auto"/>
              <w:left w:val="nil"/>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CP-100023</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0027</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rsidR="005859C0" w:rsidRPr="004A583B" w:rsidRDefault="005859C0">
            <w:pPr>
              <w:spacing w:after="0"/>
              <w:rPr>
                <w:rFonts w:ascii="Arial" w:hAnsi="Arial"/>
                <w:snapToGrid w:val="0"/>
                <w:color w:val="000000"/>
                <w:sz w:val="16"/>
                <w:lang w:val="en-AU"/>
              </w:rPr>
            </w:pPr>
            <w:r w:rsidRPr="007D1697">
              <w:rPr>
                <w:rFonts w:ascii="Arial" w:hAnsi="Arial"/>
                <w:snapToGrid w:val="0"/>
                <w:color w:val="000000"/>
                <w:sz w:val="16"/>
                <w:lang w:val="en-AU"/>
              </w:rPr>
              <w:t>Sequence Number corrections</w:t>
            </w:r>
          </w:p>
        </w:tc>
        <w:tc>
          <w:tcPr>
            <w:tcW w:w="567" w:type="dxa"/>
            <w:tcBorders>
              <w:top w:val="single" w:sz="6" w:space="0" w:color="auto"/>
              <w:left w:val="nil"/>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9.2.0</w:t>
            </w:r>
          </w:p>
        </w:tc>
      </w:tr>
      <w:tr w:rsidR="005859C0" w:rsidRPr="000A3040" w:rsidTr="008E76C0">
        <w:tc>
          <w:tcPr>
            <w:tcW w:w="800" w:type="dxa"/>
            <w:tcBorders>
              <w:top w:val="single" w:sz="6" w:space="0" w:color="auto"/>
              <w:bottom w:val="single" w:sz="6" w:space="0" w:color="auto"/>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2010-06</w:t>
            </w:r>
          </w:p>
        </w:tc>
        <w:tc>
          <w:tcPr>
            <w:tcW w:w="760" w:type="dxa"/>
            <w:tcBorders>
              <w:top w:val="single" w:sz="6" w:space="0" w:color="auto"/>
              <w:left w:val="nil"/>
              <w:bottom w:val="single" w:sz="6" w:space="0" w:color="auto"/>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CT#48</w:t>
            </w:r>
          </w:p>
        </w:tc>
        <w:tc>
          <w:tcPr>
            <w:tcW w:w="992" w:type="dxa"/>
            <w:tcBorders>
              <w:top w:val="single" w:sz="6" w:space="0" w:color="auto"/>
              <w:left w:val="nil"/>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CP-100287</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0028</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rsidR="005859C0" w:rsidRPr="007D1697" w:rsidRDefault="005859C0">
            <w:pPr>
              <w:spacing w:after="0"/>
              <w:rPr>
                <w:rFonts w:ascii="Arial" w:hAnsi="Arial"/>
                <w:snapToGrid w:val="0"/>
                <w:color w:val="000000"/>
                <w:sz w:val="16"/>
                <w:lang w:val="en-AU"/>
              </w:rPr>
            </w:pPr>
            <w:r w:rsidRPr="0060000E">
              <w:rPr>
                <w:rFonts w:ascii="Arial" w:hAnsi="Arial"/>
                <w:snapToGrid w:val="0"/>
                <w:color w:val="000000"/>
                <w:sz w:val="16"/>
                <w:lang w:val="en-AU"/>
              </w:rPr>
              <w:t>Message applicability of MBMS in GTP-U</w:t>
            </w:r>
          </w:p>
        </w:tc>
        <w:tc>
          <w:tcPr>
            <w:tcW w:w="567" w:type="dxa"/>
            <w:tcBorders>
              <w:top w:val="single" w:sz="6" w:space="0" w:color="auto"/>
              <w:left w:val="nil"/>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9.3.0</w:t>
            </w:r>
          </w:p>
        </w:tc>
      </w:tr>
      <w:tr w:rsidR="005859C0" w:rsidRPr="000A3040" w:rsidTr="008E76C0">
        <w:tc>
          <w:tcPr>
            <w:tcW w:w="800" w:type="dxa"/>
            <w:tcBorders>
              <w:top w:val="single" w:sz="6" w:space="0" w:color="auto"/>
              <w:bottom w:val="nil"/>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2010-12</w:t>
            </w:r>
          </w:p>
        </w:tc>
        <w:tc>
          <w:tcPr>
            <w:tcW w:w="760" w:type="dxa"/>
            <w:tcBorders>
              <w:top w:val="single" w:sz="6" w:space="0" w:color="auto"/>
              <w:left w:val="nil"/>
              <w:bottom w:val="nil"/>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CT#50</w:t>
            </w:r>
          </w:p>
        </w:tc>
        <w:tc>
          <w:tcPr>
            <w:tcW w:w="992"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CP-100686</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0031</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rsidR="005859C0" w:rsidRPr="0060000E" w:rsidRDefault="005859C0">
            <w:pPr>
              <w:spacing w:after="0"/>
              <w:rPr>
                <w:rFonts w:ascii="Arial" w:hAnsi="Arial"/>
                <w:snapToGrid w:val="0"/>
                <w:color w:val="000000"/>
                <w:sz w:val="16"/>
                <w:lang w:val="en-AU"/>
              </w:rPr>
            </w:pPr>
            <w:r w:rsidRPr="008E76C0">
              <w:rPr>
                <w:rFonts w:ascii="Arial" w:hAnsi="Arial"/>
                <w:snapToGrid w:val="0"/>
                <w:color w:val="000000"/>
                <w:sz w:val="16"/>
                <w:lang w:val="en-AU"/>
              </w:rPr>
              <w:t>Addition of GTP-U interface over S2b</w:t>
            </w:r>
          </w:p>
        </w:tc>
        <w:tc>
          <w:tcPr>
            <w:tcW w:w="567"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10.0.0</w:t>
            </w:r>
          </w:p>
        </w:tc>
      </w:tr>
      <w:tr w:rsidR="005859C0" w:rsidRPr="000A3040" w:rsidTr="008E76C0">
        <w:tc>
          <w:tcPr>
            <w:tcW w:w="800" w:type="dxa"/>
            <w:tcBorders>
              <w:top w:val="nil"/>
              <w:bottom w:val="nil"/>
              <w:right w:val="nil"/>
            </w:tcBorders>
            <w:shd w:val="solid" w:color="FFFFFF" w:fill="auto"/>
          </w:tcPr>
          <w:p w:rsidR="005859C0" w:rsidRDefault="005859C0">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rsidR="005859C0" w:rsidRDefault="005859C0">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rsidR="005859C0" w:rsidRDefault="005859C0">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0033</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678" w:type="dxa"/>
            <w:tcBorders>
              <w:top w:val="single" w:sz="6" w:space="0" w:color="auto"/>
              <w:bottom w:val="single" w:sz="6" w:space="0" w:color="auto"/>
            </w:tcBorders>
            <w:shd w:val="solid" w:color="FFFFFF" w:fill="auto"/>
          </w:tcPr>
          <w:p w:rsidR="005859C0" w:rsidRPr="0060000E" w:rsidRDefault="005859C0">
            <w:pPr>
              <w:spacing w:after="0"/>
              <w:rPr>
                <w:rFonts w:ascii="Arial" w:hAnsi="Arial"/>
                <w:snapToGrid w:val="0"/>
                <w:color w:val="000000"/>
                <w:sz w:val="16"/>
                <w:lang w:val="en-AU"/>
              </w:rPr>
            </w:pPr>
            <w:r w:rsidRPr="001638D9">
              <w:rPr>
                <w:rFonts w:ascii="Arial" w:hAnsi="Arial"/>
                <w:snapToGrid w:val="0"/>
                <w:color w:val="000000"/>
                <w:sz w:val="16"/>
                <w:lang w:val="en-AU"/>
              </w:rPr>
              <w:t>End Marker message</w:t>
            </w:r>
          </w:p>
        </w:tc>
        <w:tc>
          <w:tcPr>
            <w:tcW w:w="567" w:type="dxa"/>
            <w:tcBorders>
              <w:top w:val="nil"/>
              <w:left w:val="nil"/>
              <w:bottom w:val="nil"/>
            </w:tcBorders>
            <w:shd w:val="solid" w:color="FFFFFF" w:fill="auto"/>
          </w:tcPr>
          <w:p w:rsidR="005859C0" w:rsidRDefault="005859C0">
            <w:pPr>
              <w:spacing w:after="0"/>
              <w:rPr>
                <w:rFonts w:ascii="Arial" w:hAnsi="Arial"/>
                <w:snapToGrid w:val="0"/>
                <w:color w:val="000000"/>
                <w:sz w:val="16"/>
                <w:lang w:val="da-DK"/>
              </w:rPr>
            </w:pPr>
          </w:p>
        </w:tc>
      </w:tr>
      <w:tr w:rsidR="005859C0" w:rsidRPr="000A3040" w:rsidTr="00533E74">
        <w:tc>
          <w:tcPr>
            <w:tcW w:w="800" w:type="dxa"/>
            <w:tcBorders>
              <w:top w:val="nil"/>
              <w:bottom w:val="single" w:sz="6" w:space="0" w:color="auto"/>
              <w:right w:val="nil"/>
            </w:tcBorders>
            <w:shd w:val="solid" w:color="FFFFFF" w:fill="auto"/>
          </w:tcPr>
          <w:p w:rsidR="005859C0" w:rsidRDefault="005859C0">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rsidR="005859C0" w:rsidRDefault="005859C0">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rsidR="005859C0" w:rsidRDefault="005859C0">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0035</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rsidR="005859C0" w:rsidRPr="0060000E" w:rsidRDefault="005859C0">
            <w:pPr>
              <w:spacing w:after="0"/>
              <w:rPr>
                <w:rFonts w:ascii="Arial" w:hAnsi="Arial"/>
                <w:snapToGrid w:val="0"/>
                <w:color w:val="000000"/>
                <w:sz w:val="16"/>
                <w:lang w:val="en-AU"/>
              </w:rPr>
            </w:pPr>
            <w:r w:rsidRPr="001638D9">
              <w:rPr>
                <w:rFonts w:ascii="Arial" w:hAnsi="Arial"/>
                <w:snapToGrid w:val="0"/>
                <w:color w:val="000000"/>
                <w:sz w:val="16"/>
                <w:lang w:val="en-AU"/>
              </w:rPr>
              <w:t>Echo Request &amp; Echo Response</w:t>
            </w:r>
          </w:p>
        </w:tc>
        <w:tc>
          <w:tcPr>
            <w:tcW w:w="567" w:type="dxa"/>
            <w:tcBorders>
              <w:top w:val="nil"/>
              <w:left w:val="nil"/>
              <w:bottom w:val="single" w:sz="6" w:space="0" w:color="auto"/>
            </w:tcBorders>
            <w:shd w:val="solid" w:color="FFFFFF" w:fill="auto"/>
          </w:tcPr>
          <w:p w:rsidR="005859C0" w:rsidRDefault="005859C0">
            <w:pPr>
              <w:spacing w:after="0"/>
              <w:rPr>
                <w:rFonts w:ascii="Arial" w:hAnsi="Arial"/>
                <w:snapToGrid w:val="0"/>
                <w:color w:val="000000"/>
                <w:sz w:val="16"/>
                <w:lang w:val="da-DK"/>
              </w:rPr>
            </w:pPr>
          </w:p>
        </w:tc>
      </w:tr>
      <w:tr w:rsidR="005859C0" w:rsidRPr="000A3040" w:rsidTr="00533E74">
        <w:tc>
          <w:tcPr>
            <w:tcW w:w="800" w:type="dxa"/>
            <w:tcBorders>
              <w:top w:val="single" w:sz="6" w:space="0" w:color="auto"/>
              <w:bottom w:val="nil"/>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2011-03</w:t>
            </w:r>
          </w:p>
        </w:tc>
        <w:tc>
          <w:tcPr>
            <w:tcW w:w="760" w:type="dxa"/>
            <w:tcBorders>
              <w:top w:val="single" w:sz="6" w:space="0" w:color="auto"/>
              <w:left w:val="nil"/>
              <w:bottom w:val="nil"/>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CT#51</w:t>
            </w:r>
          </w:p>
        </w:tc>
        <w:tc>
          <w:tcPr>
            <w:tcW w:w="992"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CP-110258</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0037</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678" w:type="dxa"/>
            <w:tcBorders>
              <w:top w:val="single" w:sz="6" w:space="0" w:color="auto"/>
              <w:bottom w:val="single" w:sz="6" w:space="0" w:color="auto"/>
            </w:tcBorders>
            <w:shd w:val="solid" w:color="FFFFFF" w:fill="auto"/>
          </w:tcPr>
          <w:p w:rsidR="005859C0" w:rsidRPr="00533E74" w:rsidRDefault="005859C0">
            <w:pPr>
              <w:spacing w:after="0"/>
              <w:rPr>
                <w:rFonts w:ascii="Arial" w:hAnsi="Arial"/>
                <w:snapToGrid w:val="0"/>
                <w:color w:val="000000"/>
                <w:sz w:val="16"/>
                <w:lang w:val="nb-NO"/>
              </w:rPr>
            </w:pPr>
            <w:r w:rsidRPr="00533E74">
              <w:rPr>
                <w:rFonts w:ascii="Arial" w:hAnsi="Arial"/>
                <w:snapToGrid w:val="0"/>
                <w:color w:val="000000"/>
                <w:sz w:val="16"/>
                <w:lang w:val="nb-NO"/>
              </w:rPr>
              <w:t>TEID value 0 for GTP-U tunnel</w:t>
            </w:r>
          </w:p>
        </w:tc>
        <w:tc>
          <w:tcPr>
            <w:tcW w:w="567"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10.1.0</w:t>
            </w:r>
          </w:p>
        </w:tc>
      </w:tr>
      <w:tr w:rsidR="005859C0" w:rsidRPr="00197DFF" w:rsidTr="00533E74">
        <w:tc>
          <w:tcPr>
            <w:tcW w:w="800" w:type="dxa"/>
            <w:tcBorders>
              <w:top w:val="nil"/>
              <w:bottom w:val="nil"/>
              <w:right w:val="nil"/>
            </w:tcBorders>
            <w:shd w:val="solid" w:color="FFFFFF" w:fill="auto"/>
          </w:tcPr>
          <w:p w:rsidR="005859C0" w:rsidRDefault="005859C0">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rsidR="005859C0" w:rsidRDefault="005859C0">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rsidR="005859C0" w:rsidRDefault="005859C0">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0038</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3</w:t>
            </w:r>
          </w:p>
        </w:tc>
        <w:tc>
          <w:tcPr>
            <w:tcW w:w="4678" w:type="dxa"/>
            <w:tcBorders>
              <w:top w:val="single" w:sz="6" w:space="0" w:color="auto"/>
              <w:bottom w:val="single" w:sz="6" w:space="0" w:color="auto"/>
            </w:tcBorders>
            <w:shd w:val="solid" w:color="FFFFFF" w:fill="auto"/>
          </w:tcPr>
          <w:p w:rsidR="005859C0" w:rsidRPr="00197DFF" w:rsidRDefault="005859C0">
            <w:pPr>
              <w:spacing w:after="0"/>
              <w:rPr>
                <w:rFonts w:ascii="Arial" w:hAnsi="Arial"/>
                <w:snapToGrid w:val="0"/>
                <w:color w:val="000000"/>
                <w:sz w:val="16"/>
                <w:lang w:val="it-IT"/>
              </w:rPr>
            </w:pPr>
            <w:r w:rsidRPr="00197DFF">
              <w:rPr>
                <w:rFonts w:ascii="Arial" w:hAnsi="Arial"/>
                <w:snapToGrid w:val="0"/>
                <w:color w:val="000000"/>
                <w:sz w:val="16"/>
                <w:lang w:val="it-IT"/>
              </w:rPr>
              <w:t>GTP-U protocol missing information</w:t>
            </w:r>
          </w:p>
        </w:tc>
        <w:tc>
          <w:tcPr>
            <w:tcW w:w="567" w:type="dxa"/>
            <w:tcBorders>
              <w:top w:val="nil"/>
              <w:left w:val="nil"/>
              <w:bottom w:val="nil"/>
            </w:tcBorders>
            <w:shd w:val="solid" w:color="FFFFFF" w:fill="auto"/>
          </w:tcPr>
          <w:p w:rsidR="005859C0" w:rsidRPr="00197DFF" w:rsidRDefault="005859C0">
            <w:pPr>
              <w:spacing w:after="0"/>
              <w:rPr>
                <w:rFonts w:ascii="Arial" w:hAnsi="Arial"/>
                <w:snapToGrid w:val="0"/>
                <w:color w:val="000000"/>
                <w:sz w:val="16"/>
                <w:lang w:val="it-IT"/>
              </w:rPr>
            </w:pPr>
          </w:p>
        </w:tc>
      </w:tr>
      <w:tr w:rsidR="005859C0" w:rsidRPr="000A3040" w:rsidTr="00727D15">
        <w:tc>
          <w:tcPr>
            <w:tcW w:w="800" w:type="dxa"/>
            <w:tcBorders>
              <w:top w:val="nil"/>
              <w:bottom w:val="single" w:sz="6" w:space="0" w:color="auto"/>
              <w:right w:val="nil"/>
            </w:tcBorders>
            <w:shd w:val="solid" w:color="FFFFFF" w:fill="auto"/>
          </w:tcPr>
          <w:p w:rsidR="005859C0" w:rsidRPr="00197DFF" w:rsidRDefault="005859C0">
            <w:pPr>
              <w:spacing w:after="0"/>
              <w:rPr>
                <w:rFonts w:ascii="Arial" w:hAnsi="Arial"/>
                <w:snapToGrid w:val="0"/>
                <w:color w:val="000000"/>
                <w:sz w:val="16"/>
                <w:lang w:val="it-IT"/>
              </w:rPr>
            </w:pPr>
          </w:p>
        </w:tc>
        <w:tc>
          <w:tcPr>
            <w:tcW w:w="760" w:type="dxa"/>
            <w:tcBorders>
              <w:top w:val="nil"/>
              <w:left w:val="nil"/>
              <w:bottom w:val="single" w:sz="6" w:space="0" w:color="auto"/>
              <w:right w:val="nil"/>
            </w:tcBorders>
            <w:shd w:val="solid" w:color="FFFFFF" w:fill="auto"/>
          </w:tcPr>
          <w:p w:rsidR="005859C0" w:rsidRPr="00197DFF" w:rsidRDefault="005859C0">
            <w:pPr>
              <w:spacing w:after="0"/>
              <w:rPr>
                <w:rFonts w:ascii="Arial" w:hAnsi="Arial"/>
                <w:snapToGrid w:val="0"/>
                <w:color w:val="000000"/>
                <w:sz w:val="16"/>
                <w:lang w:val="it-IT"/>
              </w:rPr>
            </w:pPr>
          </w:p>
        </w:tc>
        <w:tc>
          <w:tcPr>
            <w:tcW w:w="992" w:type="dxa"/>
            <w:tcBorders>
              <w:top w:val="nil"/>
              <w:left w:val="nil"/>
              <w:bottom w:val="single" w:sz="6" w:space="0" w:color="auto"/>
            </w:tcBorders>
            <w:shd w:val="solid" w:color="FFFFFF" w:fill="auto"/>
          </w:tcPr>
          <w:p w:rsidR="005859C0" w:rsidRPr="00197DFF" w:rsidRDefault="005859C0">
            <w:pPr>
              <w:spacing w:after="0"/>
              <w:rPr>
                <w:rFonts w:ascii="Arial" w:hAnsi="Arial"/>
                <w:snapToGrid w:val="0"/>
                <w:color w:val="000000"/>
                <w:sz w:val="16"/>
                <w:lang w:val="it-IT"/>
              </w:rPr>
            </w:pP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0039</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p>
        </w:tc>
        <w:tc>
          <w:tcPr>
            <w:tcW w:w="4678" w:type="dxa"/>
            <w:tcBorders>
              <w:top w:val="single" w:sz="6" w:space="0" w:color="auto"/>
              <w:bottom w:val="single" w:sz="6" w:space="0" w:color="auto"/>
            </w:tcBorders>
            <w:shd w:val="solid" w:color="FFFFFF" w:fill="auto"/>
          </w:tcPr>
          <w:p w:rsidR="005859C0" w:rsidRPr="00A937AB" w:rsidRDefault="005859C0">
            <w:pPr>
              <w:spacing w:after="0"/>
              <w:rPr>
                <w:rFonts w:ascii="Arial" w:hAnsi="Arial"/>
                <w:snapToGrid w:val="0"/>
                <w:color w:val="000000"/>
                <w:sz w:val="16"/>
                <w:lang w:val="nb-NO"/>
              </w:rPr>
            </w:pPr>
            <w:r w:rsidRPr="00A937AB">
              <w:rPr>
                <w:rFonts w:ascii="Arial" w:hAnsi="Arial" w:hint="eastAsia"/>
                <w:snapToGrid w:val="0"/>
                <w:color w:val="000000"/>
                <w:sz w:val="16"/>
                <w:lang w:val="nb-NO"/>
              </w:rPr>
              <w:t>Scope of GTPv1</w:t>
            </w:r>
          </w:p>
        </w:tc>
        <w:tc>
          <w:tcPr>
            <w:tcW w:w="567" w:type="dxa"/>
            <w:tcBorders>
              <w:top w:val="nil"/>
              <w:left w:val="nil"/>
              <w:bottom w:val="single" w:sz="6" w:space="0" w:color="auto"/>
            </w:tcBorders>
            <w:shd w:val="solid" w:color="FFFFFF" w:fill="auto"/>
          </w:tcPr>
          <w:p w:rsidR="005859C0" w:rsidRDefault="005859C0">
            <w:pPr>
              <w:spacing w:after="0"/>
              <w:rPr>
                <w:rFonts w:ascii="Arial" w:hAnsi="Arial"/>
                <w:snapToGrid w:val="0"/>
                <w:color w:val="000000"/>
                <w:sz w:val="16"/>
                <w:lang w:val="da-DK"/>
              </w:rPr>
            </w:pPr>
          </w:p>
        </w:tc>
      </w:tr>
      <w:tr w:rsidR="005859C0" w:rsidRPr="000A3040" w:rsidTr="00727D15">
        <w:tc>
          <w:tcPr>
            <w:tcW w:w="800" w:type="dxa"/>
            <w:tcBorders>
              <w:top w:val="single" w:sz="6" w:space="0" w:color="auto"/>
              <w:bottom w:val="nil"/>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2011-06</w:t>
            </w:r>
          </w:p>
        </w:tc>
        <w:tc>
          <w:tcPr>
            <w:tcW w:w="760" w:type="dxa"/>
            <w:tcBorders>
              <w:top w:val="single" w:sz="6" w:space="0" w:color="auto"/>
              <w:left w:val="nil"/>
              <w:bottom w:val="nil"/>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CT#52</w:t>
            </w:r>
          </w:p>
        </w:tc>
        <w:tc>
          <w:tcPr>
            <w:tcW w:w="992"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CP-110374</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0040</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p>
        </w:tc>
        <w:tc>
          <w:tcPr>
            <w:tcW w:w="4678" w:type="dxa"/>
            <w:tcBorders>
              <w:top w:val="single" w:sz="6" w:space="0" w:color="auto"/>
              <w:bottom w:val="single" w:sz="6" w:space="0" w:color="auto"/>
            </w:tcBorders>
            <w:shd w:val="solid" w:color="FFFFFF" w:fill="auto"/>
          </w:tcPr>
          <w:p w:rsidR="005859C0" w:rsidRPr="00A937AB" w:rsidRDefault="005859C0">
            <w:pPr>
              <w:spacing w:after="0"/>
              <w:rPr>
                <w:rFonts w:ascii="Arial" w:hAnsi="Arial"/>
                <w:snapToGrid w:val="0"/>
                <w:color w:val="000000"/>
                <w:sz w:val="16"/>
                <w:lang w:val="nb-NO"/>
              </w:rPr>
            </w:pPr>
            <w:r w:rsidRPr="00A937AB">
              <w:rPr>
                <w:rFonts w:ascii="Arial" w:hAnsi="Arial"/>
                <w:snapToGrid w:val="0"/>
                <w:color w:val="000000"/>
                <w:sz w:val="16"/>
                <w:lang w:val="nb-NO"/>
              </w:rPr>
              <w:t>eNB Error Indication Handling</w:t>
            </w:r>
          </w:p>
        </w:tc>
        <w:tc>
          <w:tcPr>
            <w:tcW w:w="567"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10.2.0</w:t>
            </w:r>
          </w:p>
        </w:tc>
      </w:tr>
      <w:tr w:rsidR="005859C0" w:rsidRPr="00727D15" w:rsidTr="00A937AB">
        <w:tc>
          <w:tcPr>
            <w:tcW w:w="800" w:type="dxa"/>
            <w:tcBorders>
              <w:top w:val="nil"/>
              <w:bottom w:val="single" w:sz="6" w:space="0" w:color="auto"/>
              <w:right w:val="nil"/>
            </w:tcBorders>
            <w:shd w:val="solid" w:color="FFFFFF" w:fill="auto"/>
          </w:tcPr>
          <w:p w:rsidR="005859C0" w:rsidRDefault="005859C0">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rsidR="005859C0" w:rsidRDefault="005859C0">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rsidR="005859C0" w:rsidRDefault="005859C0">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0042</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rsidR="005859C0" w:rsidRPr="000A1128" w:rsidRDefault="005859C0">
            <w:pPr>
              <w:spacing w:after="0"/>
              <w:rPr>
                <w:rFonts w:ascii="Arial" w:hAnsi="Arial"/>
                <w:snapToGrid w:val="0"/>
                <w:color w:val="000000"/>
                <w:sz w:val="16"/>
              </w:rPr>
            </w:pPr>
            <w:r w:rsidRPr="000A1128">
              <w:rPr>
                <w:rFonts w:ascii="Arial" w:hAnsi="Arial"/>
                <w:snapToGrid w:val="0"/>
                <w:color w:val="000000"/>
                <w:sz w:val="16"/>
              </w:rPr>
              <w:t>Addition of the MBMS reference points</w:t>
            </w:r>
          </w:p>
        </w:tc>
        <w:tc>
          <w:tcPr>
            <w:tcW w:w="567" w:type="dxa"/>
            <w:tcBorders>
              <w:top w:val="nil"/>
              <w:left w:val="nil"/>
              <w:bottom w:val="single" w:sz="6" w:space="0" w:color="auto"/>
            </w:tcBorders>
            <w:shd w:val="solid" w:color="FFFFFF" w:fill="auto"/>
          </w:tcPr>
          <w:p w:rsidR="005859C0" w:rsidRPr="00727D15" w:rsidRDefault="005859C0">
            <w:pPr>
              <w:spacing w:after="0"/>
              <w:rPr>
                <w:rFonts w:ascii="Arial" w:hAnsi="Arial"/>
                <w:snapToGrid w:val="0"/>
                <w:color w:val="000000"/>
                <w:sz w:val="16"/>
              </w:rPr>
            </w:pPr>
          </w:p>
        </w:tc>
      </w:tr>
      <w:tr w:rsidR="005859C0" w:rsidRPr="00727D15" w:rsidTr="00AA68DC">
        <w:tc>
          <w:tcPr>
            <w:tcW w:w="800" w:type="dxa"/>
            <w:tcBorders>
              <w:top w:val="single" w:sz="6" w:space="0" w:color="auto"/>
              <w:bottom w:val="single" w:sz="6" w:space="0" w:color="auto"/>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2011-09</w:t>
            </w:r>
          </w:p>
        </w:tc>
        <w:tc>
          <w:tcPr>
            <w:tcW w:w="760" w:type="dxa"/>
            <w:tcBorders>
              <w:top w:val="single" w:sz="6" w:space="0" w:color="auto"/>
              <w:left w:val="nil"/>
              <w:bottom w:val="single" w:sz="6" w:space="0" w:color="auto"/>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CT#53</w:t>
            </w:r>
          </w:p>
        </w:tc>
        <w:tc>
          <w:tcPr>
            <w:tcW w:w="992" w:type="dxa"/>
            <w:tcBorders>
              <w:top w:val="single" w:sz="6" w:space="0" w:color="auto"/>
              <w:left w:val="nil"/>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CP-110567</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0044</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p>
        </w:tc>
        <w:tc>
          <w:tcPr>
            <w:tcW w:w="4678" w:type="dxa"/>
            <w:tcBorders>
              <w:top w:val="single" w:sz="6" w:space="0" w:color="auto"/>
              <w:bottom w:val="single" w:sz="6" w:space="0" w:color="auto"/>
            </w:tcBorders>
            <w:shd w:val="solid" w:color="FFFFFF" w:fill="auto"/>
          </w:tcPr>
          <w:p w:rsidR="005859C0" w:rsidRPr="00A937AB" w:rsidRDefault="005859C0">
            <w:pPr>
              <w:spacing w:after="0"/>
              <w:rPr>
                <w:rFonts w:ascii="Arial" w:hAnsi="Arial"/>
                <w:snapToGrid w:val="0"/>
                <w:color w:val="000000"/>
                <w:sz w:val="16"/>
                <w:lang w:val="nb-NO"/>
              </w:rPr>
            </w:pPr>
            <w:r w:rsidRPr="00A937AB">
              <w:rPr>
                <w:rFonts w:ascii="Arial" w:hAnsi="Arial"/>
                <w:snapToGrid w:val="0"/>
                <w:color w:val="000000"/>
                <w:sz w:val="16"/>
                <w:lang w:val="nb-NO"/>
              </w:rPr>
              <w:t>User plane path failure handling</w:t>
            </w:r>
          </w:p>
        </w:tc>
        <w:tc>
          <w:tcPr>
            <w:tcW w:w="567" w:type="dxa"/>
            <w:tcBorders>
              <w:top w:val="single" w:sz="6" w:space="0" w:color="auto"/>
              <w:left w:val="nil"/>
              <w:bottom w:val="single" w:sz="6" w:space="0" w:color="auto"/>
            </w:tcBorders>
            <w:shd w:val="solid" w:color="FFFFFF" w:fill="auto"/>
          </w:tcPr>
          <w:p w:rsidR="005859C0" w:rsidRPr="00727D15" w:rsidRDefault="005859C0">
            <w:pPr>
              <w:spacing w:after="0"/>
              <w:rPr>
                <w:rFonts w:ascii="Arial" w:hAnsi="Arial"/>
                <w:snapToGrid w:val="0"/>
                <w:color w:val="000000"/>
                <w:sz w:val="16"/>
              </w:rPr>
            </w:pPr>
            <w:r>
              <w:rPr>
                <w:rFonts w:ascii="Arial" w:hAnsi="Arial"/>
                <w:snapToGrid w:val="0"/>
                <w:color w:val="000000"/>
                <w:sz w:val="16"/>
              </w:rPr>
              <w:t>10.3.0</w:t>
            </w:r>
          </w:p>
        </w:tc>
      </w:tr>
      <w:tr w:rsidR="005859C0" w:rsidRPr="00727D15" w:rsidTr="00AA68DC">
        <w:tc>
          <w:tcPr>
            <w:tcW w:w="800" w:type="dxa"/>
            <w:tcBorders>
              <w:top w:val="single" w:sz="6" w:space="0" w:color="auto"/>
              <w:bottom w:val="nil"/>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2011-09</w:t>
            </w:r>
          </w:p>
        </w:tc>
        <w:tc>
          <w:tcPr>
            <w:tcW w:w="760" w:type="dxa"/>
            <w:tcBorders>
              <w:top w:val="single" w:sz="6" w:space="0" w:color="auto"/>
              <w:left w:val="nil"/>
              <w:bottom w:val="nil"/>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CT#53</w:t>
            </w:r>
          </w:p>
        </w:tc>
        <w:tc>
          <w:tcPr>
            <w:tcW w:w="992"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CP-110580</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0043</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p>
        </w:tc>
        <w:tc>
          <w:tcPr>
            <w:tcW w:w="4678" w:type="dxa"/>
            <w:tcBorders>
              <w:top w:val="single" w:sz="6" w:space="0" w:color="auto"/>
              <w:bottom w:val="single" w:sz="6" w:space="0" w:color="auto"/>
            </w:tcBorders>
            <w:shd w:val="solid" w:color="FFFFFF" w:fill="auto"/>
          </w:tcPr>
          <w:p w:rsidR="005859C0" w:rsidRPr="00A937AB" w:rsidRDefault="005859C0">
            <w:pPr>
              <w:spacing w:after="0"/>
              <w:rPr>
                <w:rFonts w:ascii="Arial" w:hAnsi="Arial"/>
                <w:snapToGrid w:val="0"/>
                <w:color w:val="000000"/>
                <w:sz w:val="16"/>
                <w:lang w:val="nb-NO"/>
              </w:rPr>
            </w:pPr>
            <w:r w:rsidRPr="00AA68DC">
              <w:rPr>
                <w:rFonts w:ascii="Arial" w:hAnsi="Arial"/>
                <w:snapToGrid w:val="0"/>
                <w:color w:val="000000"/>
                <w:sz w:val="16"/>
                <w:lang w:val="nb-NO"/>
              </w:rPr>
              <w:t>Default inner MTU size</w:t>
            </w:r>
          </w:p>
        </w:tc>
        <w:tc>
          <w:tcPr>
            <w:tcW w:w="567"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11.0.0</w:t>
            </w:r>
          </w:p>
        </w:tc>
      </w:tr>
      <w:tr w:rsidR="005859C0" w:rsidRPr="00727D15" w:rsidTr="009A37BC">
        <w:tc>
          <w:tcPr>
            <w:tcW w:w="800" w:type="dxa"/>
            <w:tcBorders>
              <w:top w:val="nil"/>
              <w:bottom w:val="single" w:sz="6" w:space="0" w:color="auto"/>
              <w:right w:val="nil"/>
            </w:tcBorders>
            <w:shd w:val="solid" w:color="FFFFFF" w:fill="auto"/>
          </w:tcPr>
          <w:p w:rsidR="005859C0" w:rsidRDefault="005859C0">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rsidR="005859C0" w:rsidRDefault="005859C0">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CP-110577</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0045</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rsidR="005859C0" w:rsidRPr="00A937AB" w:rsidRDefault="005859C0">
            <w:pPr>
              <w:spacing w:after="0"/>
              <w:rPr>
                <w:rFonts w:ascii="Arial" w:hAnsi="Arial"/>
                <w:snapToGrid w:val="0"/>
                <w:color w:val="000000"/>
                <w:sz w:val="16"/>
                <w:lang w:val="nb-NO"/>
              </w:rPr>
            </w:pPr>
            <w:r w:rsidRPr="00EA0D1B">
              <w:rPr>
                <w:rFonts w:ascii="Arial" w:hAnsi="Arial"/>
                <w:snapToGrid w:val="0"/>
                <w:color w:val="000000"/>
                <w:sz w:val="16"/>
                <w:lang w:val="nb-NO"/>
              </w:rPr>
              <w:t>Correction to references</w:t>
            </w:r>
          </w:p>
        </w:tc>
        <w:tc>
          <w:tcPr>
            <w:tcW w:w="567" w:type="dxa"/>
            <w:tcBorders>
              <w:top w:val="nil"/>
              <w:left w:val="nil"/>
              <w:bottom w:val="single" w:sz="6" w:space="0" w:color="auto"/>
            </w:tcBorders>
            <w:shd w:val="solid" w:color="FFFFFF" w:fill="auto"/>
          </w:tcPr>
          <w:p w:rsidR="005859C0" w:rsidRDefault="005859C0">
            <w:pPr>
              <w:spacing w:after="0"/>
              <w:rPr>
                <w:rFonts w:ascii="Arial" w:hAnsi="Arial"/>
                <w:snapToGrid w:val="0"/>
                <w:color w:val="000000"/>
                <w:sz w:val="16"/>
              </w:rPr>
            </w:pPr>
          </w:p>
        </w:tc>
      </w:tr>
      <w:tr w:rsidR="005859C0" w:rsidRPr="00727D15" w:rsidTr="009A37BC">
        <w:tc>
          <w:tcPr>
            <w:tcW w:w="800" w:type="dxa"/>
            <w:tcBorders>
              <w:top w:val="single" w:sz="6" w:space="0" w:color="auto"/>
              <w:bottom w:val="nil"/>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2011-12</w:t>
            </w:r>
          </w:p>
        </w:tc>
        <w:tc>
          <w:tcPr>
            <w:tcW w:w="760" w:type="dxa"/>
            <w:tcBorders>
              <w:top w:val="single" w:sz="6" w:space="0" w:color="auto"/>
              <w:left w:val="nil"/>
              <w:bottom w:val="nil"/>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CT#54</w:t>
            </w:r>
          </w:p>
        </w:tc>
        <w:tc>
          <w:tcPr>
            <w:tcW w:w="992"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CP-110810</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0046</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rsidR="005859C0" w:rsidRPr="00994F08" w:rsidRDefault="005859C0">
            <w:pPr>
              <w:spacing w:after="0"/>
              <w:rPr>
                <w:rFonts w:ascii="Arial" w:hAnsi="Arial"/>
                <w:snapToGrid w:val="0"/>
                <w:color w:val="000000"/>
                <w:sz w:val="16"/>
              </w:rPr>
            </w:pPr>
            <w:r w:rsidRPr="00994F08">
              <w:rPr>
                <w:rFonts w:ascii="Arial" w:hAnsi="Arial" w:hint="eastAsia"/>
                <w:snapToGrid w:val="0"/>
                <w:color w:val="000000"/>
                <w:sz w:val="16"/>
              </w:rPr>
              <w:t>Add the definition of C-TEID</w:t>
            </w:r>
          </w:p>
        </w:tc>
        <w:tc>
          <w:tcPr>
            <w:tcW w:w="567"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11.1.0</w:t>
            </w:r>
          </w:p>
        </w:tc>
      </w:tr>
      <w:tr w:rsidR="005859C0" w:rsidRPr="00727D15" w:rsidTr="009A37BC">
        <w:tc>
          <w:tcPr>
            <w:tcW w:w="800" w:type="dxa"/>
            <w:tcBorders>
              <w:top w:val="nil"/>
              <w:bottom w:val="nil"/>
              <w:right w:val="nil"/>
            </w:tcBorders>
            <w:shd w:val="solid" w:color="FFFFFF" w:fill="auto"/>
          </w:tcPr>
          <w:p w:rsidR="005859C0" w:rsidRDefault="005859C0">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rsidR="005859C0" w:rsidRDefault="005859C0">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rsidR="005859C0" w:rsidRDefault="005859C0">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0048</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rsidR="005859C0" w:rsidRPr="00994F08" w:rsidRDefault="005859C0">
            <w:pPr>
              <w:spacing w:after="0"/>
              <w:rPr>
                <w:rFonts w:ascii="Arial" w:hAnsi="Arial"/>
                <w:snapToGrid w:val="0"/>
                <w:color w:val="000000"/>
                <w:sz w:val="16"/>
              </w:rPr>
            </w:pPr>
            <w:r w:rsidRPr="00994F08">
              <w:rPr>
                <w:rFonts w:ascii="Arial" w:hAnsi="Arial"/>
                <w:snapToGrid w:val="0"/>
                <w:color w:val="000000"/>
                <w:sz w:val="16"/>
              </w:rPr>
              <w:t>Dynamic allocation of UDP source ports</w:t>
            </w:r>
          </w:p>
        </w:tc>
        <w:tc>
          <w:tcPr>
            <w:tcW w:w="567" w:type="dxa"/>
            <w:tcBorders>
              <w:top w:val="nil"/>
              <w:left w:val="nil"/>
              <w:bottom w:val="nil"/>
            </w:tcBorders>
            <w:shd w:val="solid" w:color="FFFFFF" w:fill="auto"/>
          </w:tcPr>
          <w:p w:rsidR="005859C0" w:rsidRDefault="005859C0">
            <w:pPr>
              <w:spacing w:after="0"/>
              <w:rPr>
                <w:rFonts w:ascii="Arial" w:hAnsi="Arial"/>
                <w:snapToGrid w:val="0"/>
                <w:color w:val="000000"/>
                <w:sz w:val="16"/>
              </w:rPr>
            </w:pPr>
          </w:p>
        </w:tc>
      </w:tr>
      <w:tr w:rsidR="005859C0" w:rsidRPr="00727D15" w:rsidTr="000E01BF">
        <w:tc>
          <w:tcPr>
            <w:tcW w:w="800" w:type="dxa"/>
            <w:tcBorders>
              <w:top w:val="nil"/>
              <w:bottom w:val="single" w:sz="6" w:space="0" w:color="auto"/>
              <w:right w:val="nil"/>
            </w:tcBorders>
            <w:shd w:val="solid" w:color="FFFFFF" w:fill="auto"/>
          </w:tcPr>
          <w:p w:rsidR="005859C0" w:rsidRPr="00904C01" w:rsidRDefault="005859C0">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rsidR="005859C0" w:rsidRPr="00904C01" w:rsidRDefault="005859C0">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rsidR="005859C0" w:rsidRPr="00904C01" w:rsidRDefault="005859C0">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0049</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p>
        </w:tc>
        <w:tc>
          <w:tcPr>
            <w:tcW w:w="4678" w:type="dxa"/>
            <w:tcBorders>
              <w:top w:val="single" w:sz="6" w:space="0" w:color="auto"/>
              <w:bottom w:val="single" w:sz="6" w:space="0" w:color="auto"/>
            </w:tcBorders>
            <w:shd w:val="solid" w:color="FFFFFF" w:fill="auto"/>
          </w:tcPr>
          <w:p w:rsidR="005859C0" w:rsidRPr="00994F08" w:rsidRDefault="005859C0">
            <w:pPr>
              <w:spacing w:after="0"/>
              <w:rPr>
                <w:rFonts w:ascii="Arial" w:hAnsi="Arial"/>
                <w:snapToGrid w:val="0"/>
                <w:color w:val="000000"/>
                <w:sz w:val="16"/>
              </w:rPr>
            </w:pPr>
            <w:r w:rsidRPr="00994F08">
              <w:rPr>
                <w:rFonts w:ascii="Arial" w:hAnsi="Arial"/>
                <w:snapToGrid w:val="0"/>
                <w:color w:val="000000"/>
                <w:sz w:val="16"/>
              </w:rPr>
              <w:t>Requirement for sending Error Indication</w:t>
            </w:r>
          </w:p>
        </w:tc>
        <w:tc>
          <w:tcPr>
            <w:tcW w:w="567" w:type="dxa"/>
            <w:tcBorders>
              <w:top w:val="nil"/>
              <w:left w:val="nil"/>
              <w:bottom w:val="single" w:sz="6" w:space="0" w:color="auto"/>
            </w:tcBorders>
            <w:shd w:val="solid" w:color="FFFFFF" w:fill="auto"/>
          </w:tcPr>
          <w:p w:rsidR="005859C0" w:rsidRDefault="005859C0">
            <w:pPr>
              <w:spacing w:after="0"/>
              <w:rPr>
                <w:rFonts w:ascii="Arial" w:hAnsi="Arial"/>
                <w:snapToGrid w:val="0"/>
                <w:color w:val="000000"/>
                <w:sz w:val="16"/>
              </w:rPr>
            </w:pPr>
          </w:p>
        </w:tc>
      </w:tr>
      <w:tr w:rsidR="005859C0" w:rsidRPr="00727D15" w:rsidTr="000E01BF">
        <w:tc>
          <w:tcPr>
            <w:tcW w:w="800" w:type="dxa"/>
            <w:tcBorders>
              <w:top w:val="single" w:sz="6" w:space="0" w:color="auto"/>
              <w:bottom w:val="nil"/>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2012-03</w:t>
            </w:r>
          </w:p>
        </w:tc>
        <w:tc>
          <w:tcPr>
            <w:tcW w:w="760" w:type="dxa"/>
            <w:tcBorders>
              <w:top w:val="single" w:sz="6" w:space="0" w:color="auto"/>
              <w:left w:val="nil"/>
              <w:bottom w:val="nil"/>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CT#55</w:t>
            </w:r>
          </w:p>
        </w:tc>
        <w:tc>
          <w:tcPr>
            <w:tcW w:w="992"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CP-120036</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0050</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p>
        </w:tc>
        <w:tc>
          <w:tcPr>
            <w:tcW w:w="4678" w:type="dxa"/>
            <w:tcBorders>
              <w:top w:val="single" w:sz="6" w:space="0" w:color="auto"/>
              <w:bottom w:val="single" w:sz="6" w:space="0" w:color="auto"/>
            </w:tcBorders>
            <w:shd w:val="solid" w:color="FFFFFF" w:fill="auto"/>
          </w:tcPr>
          <w:p w:rsidR="005859C0" w:rsidRPr="00994F08" w:rsidRDefault="005859C0">
            <w:pPr>
              <w:spacing w:after="0"/>
              <w:rPr>
                <w:rFonts w:ascii="Arial" w:hAnsi="Arial"/>
                <w:snapToGrid w:val="0"/>
                <w:color w:val="000000"/>
                <w:sz w:val="16"/>
              </w:rPr>
            </w:pPr>
            <w:r w:rsidRPr="00994F08">
              <w:rPr>
                <w:rFonts w:ascii="Arial" w:hAnsi="Arial" w:hint="eastAsia"/>
                <w:snapToGrid w:val="0"/>
                <w:color w:val="000000"/>
                <w:sz w:val="16"/>
              </w:rPr>
              <w:t>Tunnelling between eNodeB and RNC</w:t>
            </w:r>
          </w:p>
        </w:tc>
        <w:tc>
          <w:tcPr>
            <w:tcW w:w="567"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11.2.0</w:t>
            </w:r>
          </w:p>
        </w:tc>
      </w:tr>
      <w:tr w:rsidR="005859C0" w:rsidRPr="00727D15" w:rsidTr="000E01BF">
        <w:tc>
          <w:tcPr>
            <w:tcW w:w="800" w:type="dxa"/>
            <w:tcBorders>
              <w:top w:val="nil"/>
              <w:bottom w:val="nil"/>
              <w:right w:val="nil"/>
            </w:tcBorders>
            <w:shd w:val="solid" w:color="FFFFFF" w:fill="auto"/>
          </w:tcPr>
          <w:p w:rsidR="005859C0" w:rsidRPr="000E01BF" w:rsidRDefault="005859C0">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rsidR="005859C0" w:rsidRPr="000E01BF" w:rsidRDefault="005859C0">
            <w:pPr>
              <w:spacing w:after="0"/>
              <w:rPr>
                <w:rFonts w:ascii="Arial" w:hAnsi="Arial"/>
                <w:snapToGrid w:val="0"/>
                <w:color w:val="000000"/>
                <w:sz w:val="16"/>
              </w:rPr>
            </w:pPr>
          </w:p>
        </w:tc>
        <w:tc>
          <w:tcPr>
            <w:tcW w:w="992" w:type="dxa"/>
            <w:tcBorders>
              <w:top w:val="nil"/>
              <w:left w:val="nil"/>
              <w:bottom w:val="nil"/>
            </w:tcBorders>
            <w:shd w:val="solid" w:color="FFFFFF" w:fill="auto"/>
          </w:tcPr>
          <w:p w:rsidR="005859C0" w:rsidRPr="000E01BF" w:rsidRDefault="005859C0">
            <w:pPr>
              <w:spacing w:after="0"/>
              <w:rPr>
                <w:rFonts w:ascii="Arial" w:hAnsi="Arial"/>
                <w:snapToGrid w:val="0"/>
                <w:color w:val="000000"/>
                <w:sz w:val="16"/>
              </w:rPr>
            </w:pPr>
            <w:r>
              <w:rPr>
                <w:rFonts w:ascii="Arial" w:hAnsi="Arial"/>
                <w:snapToGrid w:val="0"/>
                <w:color w:val="000000"/>
                <w:sz w:val="16"/>
                <w:lang w:val="da-DK"/>
              </w:rPr>
              <w:t>CP-120036</w:t>
            </w:r>
          </w:p>
        </w:tc>
        <w:tc>
          <w:tcPr>
            <w:tcW w:w="567" w:type="dxa"/>
            <w:tcBorders>
              <w:top w:val="single" w:sz="6" w:space="0" w:color="auto"/>
              <w:bottom w:val="single" w:sz="6" w:space="0" w:color="auto"/>
            </w:tcBorders>
            <w:shd w:val="solid" w:color="FFFFFF" w:fill="auto"/>
          </w:tcPr>
          <w:p w:rsidR="005859C0" w:rsidRPr="000E01BF" w:rsidRDefault="005859C0">
            <w:pPr>
              <w:spacing w:after="0"/>
              <w:rPr>
                <w:rFonts w:ascii="Arial" w:hAnsi="Arial"/>
                <w:snapToGrid w:val="0"/>
                <w:color w:val="000000"/>
                <w:sz w:val="16"/>
              </w:rPr>
            </w:pPr>
            <w:r>
              <w:rPr>
                <w:rFonts w:ascii="Arial" w:hAnsi="Arial"/>
                <w:snapToGrid w:val="0"/>
                <w:color w:val="000000"/>
                <w:sz w:val="16"/>
              </w:rPr>
              <w:t>0053</w:t>
            </w:r>
          </w:p>
        </w:tc>
        <w:tc>
          <w:tcPr>
            <w:tcW w:w="425" w:type="dxa"/>
            <w:tcBorders>
              <w:top w:val="single" w:sz="6" w:space="0" w:color="auto"/>
              <w:bottom w:val="single" w:sz="6" w:space="0" w:color="auto"/>
            </w:tcBorders>
            <w:shd w:val="solid" w:color="FFFFFF" w:fill="auto"/>
          </w:tcPr>
          <w:p w:rsidR="005859C0" w:rsidRPr="000E01BF" w:rsidRDefault="005859C0">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6" w:space="0" w:color="auto"/>
              <w:bottom w:val="single" w:sz="6" w:space="0" w:color="auto"/>
            </w:tcBorders>
            <w:shd w:val="solid" w:color="FFFFFF" w:fill="auto"/>
          </w:tcPr>
          <w:p w:rsidR="005859C0" w:rsidRPr="00197DFF" w:rsidRDefault="005859C0">
            <w:pPr>
              <w:spacing w:after="0"/>
              <w:rPr>
                <w:rFonts w:ascii="Arial" w:hAnsi="Arial"/>
                <w:snapToGrid w:val="0"/>
                <w:color w:val="000000"/>
                <w:sz w:val="16"/>
                <w:lang w:val="nb-NO"/>
              </w:rPr>
            </w:pPr>
            <w:r w:rsidRPr="00197DFF">
              <w:rPr>
                <w:rFonts w:ascii="Arial" w:hAnsi="Arial"/>
                <w:snapToGrid w:val="0"/>
                <w:color w:val="000000"/>
                <w:sz w:val="16"/>
                <w:lang w:val="nb-NO"/>
              </w:rPr>
              <w:t>GTP-U header</w:t>
            </w:r>
          </w:p>
        </w:tc>
        <w:tc>
          <w:tcPr>
            <w:tcW w:w="567" w:type="dxa"/>
            <w:tcBorders>
              <w:top w:val="nil"/>
              <w:left w:val="nil"/>
              <w:bottom w:val="nil"/>
            </w:tcBorders>
            <w:shd w:val="solid" w:color="FFFFFF" w:fill="auto"/>
          </w:tcPr>
          <w:p w:rsidR="005859C0" w:rsidRDefault="005859C0">
            <w:pPr>
              <w:spacing w:after="0"/>
              <w:rPr>
                <w:rFonts w:ascii="Arial" w:hAnsi="Arial"/>
                <w:snapToGrid w:val="0"/>
                <w:color w:val="000000"/>
                <w:sz w:val="16"/>
              </w:rPr>
            </w:pPr>
          </w:p>
        </w:tc>
      </w:tr>
      <w:tr w:rsidR="005859C0" w:rsidRPr="00727D15" w:rsidTr="00904C01">
        <w:tc>
          <w:tcPr>
            <w:tcW w:w="800" w:type="dxa"/>
            <w:tcBorders>
              <w:top w:val="nil"/>
              <w:bottom w:val="single" w:sz="6" w:space="0" w:color="auto"/>
              <w:right w:val="nil"/>
            </w:tcBorders>
            <w:shd w:val="solid" w:color="FFFFFF" w:fill="auto"/>
          </w:tcPr>
          <w:p w:rsidR="005859C0" w:rsidRPr="000E01BF" w:rsidRDefault="005859C0">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rsidR="005859C0" w:rsidRPr="000E01BF" w:rsidRDefault="005859C0">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rsidR="005859C0" w:rsidRPr="000E01BF" w:rsidRDefault="005859C0">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rsidR="005859C0" w:rsidRPr="000E01BF" w:rsidRDefault="005859C0">
            <w:pPr>
              <w:spacing w:after="0"/>
              <w:rPr>
                <w:rFonts w:ascii="Arial" w:hAnsi="Arial"/>
                <w:snapToGrid w:val="0"/>
                <w:color w:val="000000"/>
                <w:sz w:val="16"/>
              </w:rPr>
            </w:pPr>
            <w:r>
              <w:rPr>
                <w:rFonts w:ascii="Arial" w:hAnsi="Arial"/>
                <w:snapToGrid w:val="0"/>
                <w:color w:val="000000"/>
                <w:sz w:val="16"/>
              </w:rPr>
              <w:t>0052</w:t>
            </w:r>
          </w:p>
        </w:tc>
        <w:tc>
          <w:tcPr>
            <w:tcW w:w="425" w:type="dxa"/>
            <w:tcBorders>
              <w:top w:val="single" w:sz="6" w:space="0" w:color="auto"/>
              <w:bottom w:val="single" w:sz="6" w:space="0" w:color="auto"/>
            </w:tcBorders>
            <w:shd w:val="solid" w:color="FFFFFF" w:fill="auto"/>
          </w:tcPr>
          <w:p w:rsidR="005859C0" w:rsidRPr="000E01BF" w:rsidRDefault="005859C0">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6" w:space="0" w:color="auto"/>
              <w:bottom w:val="single" w:sz="6" w:space="0" w:color="auto"/>
            </w:tcBorders>
            <w:shd w:val="solid" w:color="FFFFFF" w:fill="auto"/>
          </w:tcPr>
          <w:p w:rsidR="005859C0" w:rsidRPr="00994F08" w:rsidRDefault="005859C0">
            <w:pPr>
              <w:spacing w:after="0"/>
              <w:rPr>
                <w:rFonts w:ascii="Arial" w:hAnsi="Arial"/>
                <w:snapToGrid w:val="0"/>
                <w:color w:val="000000"/>
                <w:sz w:val="16"/>
              </w:rPr>
            </w:pPr>
            <w:r w:rsidRPr="00994F08">
              <w:rPr>
                <w:rFonts w:ascii="Arial" w:hAnsi="Arial"/>
                <w:snapToGrid w:val="0"/>
                <w:color w:val="000000"/>
                <w:sz w:val="16"/>
              </w:rPr>
              <w:t>Addition of GTP based S2a</w:t>
            </w:r>
          </w:p>
        </w:tc>
        <w:tc>
          <w:tcPr>
            <w:tcW w:w="567" w:type="dxa"/>
            <w:tcBorders>
              <w:top w:val="nil"/>
              <w:left w:val="nil"/>
              <w:bottom w:val="single" w:sz="6" w:space="0" w:color="auto"/>
            </w:tcBorders>
            <w:shd w:val="solid" w:color="FFFFFF" w:fill="auto"/>
          </w:tcPr>
          <w:p w:rsidR="005859C0" w:rsidRDefault="005859C0">
            <w:pPr>
              <w:spacing w:after="0"/>
              <w:rPr>
                <w:rFonts w:ascii="Arial" w:hAnsi="Arial"/>
                <w:snapToGrid w:val="0"/>
                <w:color w:val="000000"/>
                <w:sz w:val="16"/>
              </w:rPr>
            </w:pPr>
          </w:p>
        </w:tc>
      </w:tr>
      <w:tr w:rsidR="005859C0" w:rsidRPr="00727D15" w:rsidTr="00197DFF">
        <w:tc>
          <w:tcPr>
            <w:tcW w:w="800" w:type="dxa"/>
            <w:tcBorders>
              <w:top w:val="single" w:sz="6" w:space="0" w:color="auto"/>
              <w:bottom w:val="single" w:sz="6" w:space="0" w:color="auto"/>
              <w:right w:val="nil"/>
            </w:tcBorders>
            <w:shd w:val="solid" w:color="FFFFFF" w:fill="auto"/>
          </w:tcPr>
          <w:p w:rsidR="005859C0" w:rsidRPr="000E01BF" w:rsidRDefault="005859C0">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6" w:space="0" w:color="auto"/>
              <w:left w:val="nil"/>
              <w:bottom w:val="single" w:sz="6" w:space="0" w:color="auto"/>
              <w:right w:val="nil"/>
            </w:tcBorders>
            <w:shd w:val="solid" w:color="FFFFFF" w:fill="auto"/>
          </w:tcPr>
          <w:p w:rsidR="005859C0" w:rsidRPr="000E01BF" w:rsidRDefault="005859C0">
            <w:pPr>
              <w:spacing w:after="0"/>
              <w:rPr>
                <w:rFonts w:ascii="Arial" w:hAnsi="Arial"/>
                <w:snapToGrid w:val="0"/>
                <w:color w:val="000000"/>
                <w:sz w:val="16"/>
              </w:rPr>
            </w:pPr>
            <w:r>
              <w:rPr>
                <w:rFonts w:ascii="Arial" w:hAnsi="Arial"/>
                <w:snapToGrid w:val="0"/>
                <w:color w:val="000000"/>
                <w:sz w:val="16"/>
              </w:rPr>
              <w:t>CT#56</w:t>
            </w:r>
          </w:p>
        </w:tc>
        <w:tc>
          <w:tcPr>
            <w:tcW w:w="992" w:type="dxa"/>
            <w:tcBorders>
              <w:top w:val="single" w:sz="6" w:space="0" w:color="auto"/>
              <w:left w:val="nil"/>
              <w:bottom w:val="single" w:sz="6" w:space="0" w:color="auto"/>
            </w:tcBorders>
            <w:shd w:val="solid" w:color="FFFFFF" w:fill="auto"/>
          </w:tcPr>
          <w:p w:rsidR="005859C0" w:rsidRPr="000E01BF" w:rsidRDefault="005859C0">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0054</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rPr>
            </w:pPr>
          </w:p>
        </w:tc>
        <w:tc>
          <w:tcPr>
            <w:tcW w:w="4678" w:type="dxa"/>
            <w:tcBorders>
              <w:top w:val="single" w:sz="6" w:space="0" w:color="auto"/>
              <w:bottom w:val="single" w:sz="6" w:space="0" w:color="auto"/>
            </w:tcBorders>
            <w:shd w:val="solid" w:color="FFFFFF" w:fill="auto"/>
          </w:tcPr>
          <w:p w:rsidR="005859C0" w:rsidRPr="00197DFF" w:rsidRDefault="005859C0">
            <w:pPr>
              <w:spacing w:after="0"/>
              <w:rPr>
                <w:rFonts w:ascii="Arial" w:hAnsi="Arial"/>
                <w:snapToGrid w:val="0"/>
                <w:color w:val="000000"/>
                <w:sz w:val="16"/>
                <w:lang w:val="nb-NO"/>
              </w:rPr>
            </w:pPr>
            <w:r w:rsidRPr="00197DFF">
              <w:rPr>
                <w:rFonts w:ascii="Arial" w:hAnsi="Arial" w:hint="eastAsia"/>
                <w:snapToGrid w:val="0"/>
                <w:color w:val="000000"/>
                <w:sz w:val="16"/>
                <w:lang w:val="nb-NO"/>
              </w:rPr>
              <w:t>Tunnelling Scenarios</w:t>
            </w:r>
          </w:p>
        </w:tc>
        <w:tc>
          <w:tcPr>
            <w:tcW w:w="567" w:type="dxa"/>
            <w:tcBorders>
              <w:top w:val="single" w:sz="6" w:space="0" w:color="auto"/>
              <w:left w:val="nil"/>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11.3.0</w:t>
            </w:r>
          </w:p>
        </w:tc>
      </w:tr>
      <w:tr w:rsidR="005859C0" w:rsidRPr="00727D15" w:rsidTr="00994F08">
        <w:tc>
          <w:tcPr>
            <w:tcW w:w="800" w:type="dxa"/>
            <w:tcBorders>
              <w:top w:val="single" w:sz="6" w:space="0" w:color="auto"/>
              <w:bottom w:val="single" w:sz="6" w:space="0" w:color="auto"/>
              <w:right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6" w:space="0" w:color="auto"/>
              <w:left w:val="nil"/>
              <w:bottom w:val="single" w:sz="6" w:space="0" w:color="auto"/>
              <w:right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CT#57</w:t>
            </w:r>
          </w:p>
        </w:tc>
        <w:tc>
          <w:tcPr>
            <w:tcW w:w="992" w:type="dxa"/>
            <w:tcBorders>
              <w:top w:val="single" w:sz="6" w:space="0" w:color="auto"/>
              <w:left w:val="nil"/>
              <w:bottom w:val="single" w:sz="6" w:space="0" w:color="auto"/>
            </w:tcBorders>
            <w:shd w:val="solid" w:color="FFFFFF" w:fill="auto"/>
          </w:tcPr>
          <w:p w:rsidR="005859C0" w:rsidRPr="000E01BF" w:rsidRDefault="005859C0">
            <w:pPr>
              <w:spacing w:after="0"/>
              <w:rPr>
                <w:rFonts w:ascii="Arial" w:hAnsi="Arial"/>
                <w:snapToGrid w:val="0"/>
                <w:color w:val="000000"/>
                <w:sz w:val="16"/>
              </w:rPr>
            </w:pPr>
            <w:r>
              <w:rPr>
                <w:rFonts w:ascii="Arial" w:hAnsi="Arial"/>
                <w:snapToGrid w:val="0"/>
                <w:color w:val="000000"/>
                <w:sz w:val="16"/>
              </w:rPr>
              <w:t>CP-120682</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0059</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6</w:t>
            </w:r>
          </w:p>
        </w:tc>
        <w:tc>
          <w:tcPr>
            <w:tcW w:w="4678" w:type="dxa"/>
            <w:tcBorders>
              <w:top w:val="single" w:sz="6" w:space="0" w:color="auto"/>
              <w:bottom w:val="single" w:sz="6" w:space="0" w:color="auto"/>
            </w:tcBorders>
            <w:shd w:val="solid" w:color="FFFFFF" w:fill="auto"/>
          </w:tcPr>
          <w:p w:rsidR="005859C0" w:rsidRPr="00B609EE" w:rsidRDefault="005859C0">
            <w:pPr>
              <w:spacing w:after="0"/>
              <w:rPr>
                <w:rFonts w:ascii="Arial" w:hAnsi="Arial"/>
                <w:snapToGrid w:val="0"/>
                <w:color w:val="000000"/>
                <w:sz w:val="16"/>
              </w:rPr>
            </w:pPr>
            <w:r w:rsidRPr="00B609EE">
              <w:rPr>
                <w:rFonts w:ascii="Arial" w:hAnsi="Arial" w:hint="eastAsia"/>
                <w:snapToGrid w:val="0"/>
                <w:color w:val="000000"/>
                <w:sz w:val="16"/>
              </w:rPr>
              <w:t>New extension header in GTP-U for SIRIG</w:t>
            </w:r>
          </w:p>
        </w:tc>
        <w:tc>
          <w:tcPr>
            <w:tcW w:w="567" w:type="dxa"/>
            <w:tcBorders>
              <w:top w:val="single" w:sz="6" w:space="0" w:color="auto"/>
              <w:left w:val="nil"/>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11.4.0</w:t>
            </w:r>
          </w:p>
        </w:tc>
      </w:tr>
      <w:tr w:rsidR="005859C0" w:rsidRPr="00727D15" w:rsidTr="00994F08">
        <w:tc>
          <w:tcPr>
            <w:tcW w:w="800" w:type="dxa"/>
            <w:tcBorders>
              <w:top w:val="single" w:sz="6" w:space="0" w:color="auto"/>
              <w:bottom w:val="nil"/>
              <w:right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6" w:space="0" w:color="auto"/>
              <w:left w:val="nil"/>
              <w:bottom w:val="nil"/>
              <w:right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CT#58</w:t>
            </w:r>
          </w:p>
        </w:tc>
        <w:tc>
          <w:tcPr>
            <w:tcW w:w="992"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CP-120751</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0060</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2</w:t>
            </w:r>
          </w:p>
        </w:tc>
        <w:tc>
          <w:tcPr>
            <w:tcW w:w="4678" w:type="dxa"/>
            <w:tcBorders>
              <w:top w:val="single" w:sz="6" w:space="0" w:color="auto"/>
              <w:bottom w:val="single" w:sz="6" w:space="0" w:color="auto"/>
            </w:tcBorders>
            <w:shd w:val="solid" w:color="FFFFFF" w:fill="auto"/>
          </w:tcPr>
          <w:p w:rsidR="005859C0" w:rsidRPr="00B609EE" w:rsidRDefault="005859C0">
            <w:pPr>
              <w:spacing w:after="0"/>
              <w:rPr>
                <w:rFonts w:ascii="Arial" w:hAnsi="Arial"/>
                <w:snapToGrid w:val="0"/>
                <w:color w:val="000000"/>
                <w:sz w:val="16"/>
              </w:rPr>
            </w:pPr>
            <w:r w:rsidRPr="00B609EE">
              <w:rPr>
                <w:rFonts w:ascii="Arial" w:hAnsi="Arial"/>
                <w:snapToGrid w:val="0"/>
                <w:color w:val="000000"/>
                <w:sz w:val="16"/>
              </w:rPr>
              <w:t>Length of PDCP PDU number</w:t>
            </w:r>
          </w:p>
        </w:tc>
        <w:tc>
          <w:tcPr>
            <w:tcW w:w="567"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11.5.0</w:t>
            </w:r>
          </w:p>
        </w:tc>
      </w:tr>
      <w:tr w:rsidR="005859C0" w:rsidRPr="00727D15" w:rsidTr="00B609EE">
        <w:tc>
          <w:tcPr>
            <w:tcW w:w="800" w:type="dxa"/>
            <w:tcBorders>
              <w:top w:val="nil"/>
              <w:bottom w:val="single" w:sz="6" w:space="0" w:color="auto"/>
              <w:right w:val="nil"/>
            </w:tcBorders>
            <w:shd w:val="solid" w:color="FFFFFF" w:fill="auto"/>
          </w:tcPr>
          <w:p w:rsidR="005859C0" w:rsidRDefault="005859C0">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rsidR="005859C0" w:rsidRDefault="005859C0">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CP-120735</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0061</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w:t>
            </w:r>
          </w:p>
        </w:tc>
        <w:tc>
          <w:tcPr>
            <w:tcW w:w="4678" w:type="dxa"/>
            <w:tcBorders>
              <w:top w:val="single" w:sz="6" w:space="0" w:color="auto"/>
              <w:bottom w:val="single" w:sz="6" w:space="0" w:color="auto"/>
            </w:tcBorders>
            <w:shd w:val="solid" w:color="FFFFFF" w:fill="auto"/>
          </w:tcPr>
          <w:p w:rsidR="005859C0" w:rsidRPr="00B609EE" w:rsidRDefault="005859C0">
            <w:pPr>
              <w:spacing w:after="0"/>
              <w:rPr>
                <w:rFonts w:ascii="Arial" w:hAnsi="Arial"/>
                <w:snapToGrid w:val="0"/>
                <w:color w:val="000000"/>
                <w:sz w:val="16"/>
              </w:rPr>
            </w:pPr>
            <w:r w:rsidRPr="00B609EE">
              <w:rPr>
                <w:rFonts w:ascii="Arial" w:hAnsi="Arial"/>
                <w:snapToGrid w:val="0"/>
                <w:color w:val="000000"/>
                <w:sz w:val="16"/>
              </w:rPr>
              <w:t>Removal of editor's note in</w:t>
            </w:r>
            <w:r w:rsidRPr="00B609EE">
              <w:rPr>
                <w:rFonts w:ascii="Arial" w:hAnsi="Arial" w:hint="eastAsia"/>
                <w:snapToGrid w:val="0"/>
                <w:color w:val="000000"/>
                <w:sz w:val="16"/>
              </w:rPr>
              <w:t xml:space="preserve"> extension header in GTP-U for SIRIG</w:t>
            </w:r>
          </w:p>
        </w:tc>
        <w:tc>
          <w:tcPr>
            <w:tcW w:w="567" w:type="dxa"/>
            <w:tcBorders>
              <w:top w:val="nil"/>
              <w:left w:val="nil"/>
              <w:bottom w:val="single" w:sz="6" w:space="0" w:color="auto"/>
            </w:tcBorders>
            <w:shd w:val="solid" w:color="FFFFFF" w:fill="auto"/>
          </w:tcPr>
          <w:p w:rsidR="005859C0" w:rsidRDefault="005859C0">
            <w:pPr>
              <w:spacing w:after="0"/>
              <w:rPr>
                <w:rFonts w:ascii="Arial" w:hAnsi="Arial"/>
                <w:snapToGrid w:val="0"/>
                <w:color w:val="000000"/>
                <w:sz w:val="16"/>
              </w:rPr>
            </w:pPr>
          </w:p>
        </w:tc>
      </w:tr>
      <w:tr w:rsidR="005859C0" w:rsidRPr="00727D15" w:rsidTr="00F97F42">
        <w:tc>
          <w:tcPr>
            <w:tcW w:w="800" w:type="dxa"/>
            <w:tcBorders>
              <w:top w:val="single" w:sz="6" w:space="0" w:color="auto"/>
              <w:bottom w:val="single" w:sz="4" w:space="0" w:color="auto"/>
              <w:right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6" w:space="0" w:color="auto"/>
              <w:left w:val="nil"/>
              <w:bottom w:val="single" w:sz="4" w:space="0" w:color="auto"/>
              <w:right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CT#59</w:t>
            </w:r>
          </w:p>
        </w:tc>
        <w:tc>
          <w:tcPr>
            <w:tcW w:w="992" w:type="dxa"/>
            <w:tcBorders>
              <w:top w:val="single" w:sz="6" w:space="0" w:color="auto"/>
              <w:left w:val="nil"/>
              <w:bottom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CP-130021</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0062</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w:t>
            </w:r>
          </w:p>
        </w:tc>
        <w:tc>
          <w:tcPr>
            <w:tcW w:w="4678" w:type="dxa"/>
            <w:tcBorders>
              <w:top w:val="single" w:sz="6" w:space="0" w:color="auto"/>
              <w:bottom w:val="single" w:sz="6" w:space="0" w:color="auto"/>
            </w:tcBorders>
            <w:shd w:val="solid" w:color="FFFFFF" w:fill="auto"/>
          </w:tcPr>
          <w:p w:rsidR="005859C0" w:rsidRPr="00B609EE" w:rsidRDefault="005859C0">
            <w:pPr>
              <w:spacing w:after="0"/>
              <w:rPr>
                <w:rFonts w:ascii="Arial" w:hAnsi="Arial"/>
                <w:snapToGrid w:val="0"/>
                <w:color w:val="000000"/>
                <w:sz w:val="16"/>
              </w:rPr>
            </w:pPr>
            <w:r w:rsidRPr="00B609EE">
              <w:rPr>
                <w:rFonts w:ascii="Arial" w:hAnsi="Arial"/>
                <w:snapToGrid w:val="0"/>
                <w:color w:val="000000"/>
                <w:sz w:val="16"/>
              </w:rPr>
              <w:t>Clarification on support of GTP-U over the S</w:t>
            </w:r>
            <w:smartTag w:uri="urn:schemas-microsoft-com:office:smarttags" w:element="chmetcnv">
              <w:smartTagPr>
                <w:attr w:name="UnitName" w:val="a"/>
                <w:attr w:name="SourceValue" w:val="2"/>
                <w:attr w:name="HasSpace" w:val="False"/>
                <w:attr w:name="Negative" w:val="False"/>
                <w:attr w:name="NumberType" w:val="1"/>
                <w:attr w:name="TCSC" w:val="0"/>
              </w:smartTagPr>
              <w:r w:rsidRPr="00B609EE">
                <w:rPr>
                  <w:rFonts w:ascii="Arial" w:hAnsi="Arial"/>
                  <w:snapToGrid w:val="0"/>
                  <w:color w:val="000000"/>
                  <w:sz w:val="16"/>
                </w:rPr>
                <w:t>2a</w:t>
              </w:r>
            </w:smartTag>
            <w:r w:rsidRPr="00B609EE">
              <w:rPr>
                <w:rFonts w:ascii="Arial" w:hAnsi="Arial"/>
                <w:snapToGrid w:val="0"/>
                <w:color w:val="000000"/>
                <w:sz w:val="16"/>
              </w:rPr>
              <w:t xml:space="preserve"> interface</w:t>
            </w:r>
          </w:p>
        </w:tc>
        <w:tc>
          <w:tcPr>
            <w:tcW w:w="567" w:type="dxa"/>
            <w:tcBorders>
              <w:top w:val="single" w:sz="6" w:space="0" w:color="auto"/>
              <w:left w:val="nil"/>
              <w:bottom w:val="single" w:sz="4" w:space="0" w:color="auto"/>
            </w:tcBorders>
            <w:shd w:val="solid" w:color="FFFFFF" w:fill="auto"/>
          </w:tcPr>
          <w:p w:rsidR="005859C0" w:rsidRDefault="005859C0" w:rsidP="00B609EE">
            <w:pPr>
              <w:spacing w:after="0"/>
              <w:rPr>
                <w:rFonts w:ascii="Arial" w:hAnsi="Arial"/>
                <w:snapToGrid w:val="0"/>
                <w:color w:val="000000"/>
                <w:sz w:val="16"/>
              </w:rPr>
            </w:pPr>
            <w:r>
              <w:rPr>
                <w:rFonts w:ascii="Arial" w:hAnsi="Arial"/>
                <w:snapToGrid w:val="0"/>
                <w:color w:val="000000"/>
                <w:sz w:val="16"/>
              </w:rPr>
              <w:t>11.6.0</w:t>
            </w:r>
          </w:p>
        </w:tc>
      </w:tr>
      <w:tr w:rsidR="005859C0" w:rsidRPr="00727D15" w:rsidTr="00F97F42">
        <w:tc>
          <w:tcPr>
            <w:tcW w:w="800" w:type="dxa"/>
            <w:tcBorders>
              <w:top w:val="single" w:sz="4" w:space="0" w:color="auto"/>
              <w:left w:val="single" w:sz="4" w:space="0" w:color="auto"/>
              <w:bottom w:val="nil"/>
              <w:right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nil"/>
              <w:bottom w:val="nil"/>
              <w:right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CT#65</w:t>
            </w:r>
          </w:p>
        </w:tc>
        <w:tc>
          <w:tcPr>
            <w:tcW w:w="992" w:type="dxa"/>
            <w:tcBorders>
              <w:top w:val="single" w:sz="4" w:space="0" w:color="auto"/>
              <w:left w:val="nil"/>
              <w:bottom w:val="nil"/>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CP-140521</w:t>
            </w:r>
          </w:p>
        </w:tc>
        <w:tc>
          <w:tcPr>
            <w:tcW w:w="567" w:type="dxa"/>
            <w:tcBorders>
              <w:top w:val="single" w:sz="6" w:space="0" w:color="auto"/>
              <w:left w:val="single" w:sz="4" w:space="0" w:color="auto"/>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0064</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2</w:t>
            </w:r>
          </w:p>
        </w:tc>
        <w:tc>
          <w:tcPr>
            <w:tcW w:w="4678" w:type="dxa"/>
            <w:tcBorders>
              <w:top w:val="single" w:sz="6" w:space="0" w:color="auto"/>
              <w:bottom w:val="single" w:sz="6" w:space="0" w:color="auto"/>
              <w:right w:val="single" w:sz="4" w:space="0" w:color="auto"/>
            </w:tcBorders>
            <w:shd w:val="solid" w:color="FFFFFF" w:fill="auto"/>
          </w:tcPr>
          <w:p w:rsidR="005859C0" w:rsidRPr="00B609EE" w:rsidRDefault="005859C0">
            <w:pPr>
              <w:spacing w:after="0"/>
              <w:rPr>
                <w:rFonts w:ascii="Arial" w:hAnsi="Arial"/>
                <w:snapToGrid w:val="0"/>
                <w:color w:val="000000"/>
                <w:sz w:val="16"/>
              </w:rPr>
            </w:pPr>
            <w:r w:rsidRPr="00F97F42">
              <w:rPr>
                <w:rFonts w:ascii="Arial" w:hAnsi="Arial"/>
                <w:snapToGrid w:val="0"/>
                <w:color w:val="000000"/>
                <w:sz w:val="16"/>
              </w:rPr>
              <w:t>Introduction of Dual Connectivity Function</w:t>
            </w:r>
          </w:p>
        </w:tc>
        <w:tc>
          <w:tcPr>
            <w:tcW w:w="567" w:type="dxa"/>
            <w:tcBorders>
              <w:top w:val="single" w:sz="4" w:space="0" w:color="auto"/>
              <w:left w:val="nil"/>
              <w:bottom w:val="nil"/>
              <w:right w:val="single" w:sz="4" w:space="0" w:color="auto"/>
            </w:tcBorders>
            <w:shd w:val="solid" w:color="FFFFFF" w:fill="auto"/>
          </w:tcPr>
          <w:p w:rsidR="005859C0" w:rsidRDefault="005859C0" w:rsidP="00B609EE">
            <w:pPr>
              <w:spacing w:after="0"/>
              <w:rPr>
                <w:rFonts w:ascii="Arial" w:hAnsi="Arial"/>
                <w:snapToGrid w:val="0"/>
                <w:color w:val="000000"/>
                <w:sz w:val="16"/>
              </w:rPr>
            </w:pPr>
            <w:r>
              <w:rPr>
                <w:rFonts w:ascii="Arial" w:hAnsi="Arial"/>
                <w:snapToGrid w:val="0"/>
                <w:color w:val="000000"/>
                <w:sz w:val="16"/>
              </w:rPr>
              <w:t>12.0.0</w:t>
            </w:r>
          </w:p>
        </w:tc>
      </w:tr>
      <w:tr w:rsidR="005859C0" w:rsidRPr="00727D15" w:rsidTr="00406A33">
        <w:tc>
          <w:tcPr>
            <w:tcW w:w="800" w:type="dxa"/>
            <w:tcBorders>
              <w:top w:val="nil"/>
              <w:left w:val="single" w:sz="4" w:space="0" w:color="auto"/>
              <w:bottom w:val="single" w:sz="4" w:space="0" w:color="auto"/>
              <w:right w:val="nil"/>
            </w:tcBorders>
            <w:shd w:val="solid" w:color="FFFFFF" w:fill="auto"/>
          </w:tcPr>
          <w:p w:rsidR="005859C0" w:rsidRDefault="005859C0">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rsidR="005859C0" w:rsidRDefault="005859C0">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p>
        </w:tc>
        <w:tc>
          <w:tcPr>
            <w:tcW w:w="567" w:type="dxa"/>
            <w:tcBorders>
              <w:top w:val="single" w:sz="6" w:space="0" w:color="auto"/>
              <w:left w:val="single" w:sz="4" w:space="0" w:color="auto"/>
              <w:bottom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0065</w:t>
            </w:r>
          </w:p>
        </w:tc>
        <w:tc>
          <w:tcPr>
            <w:tcW w:w="425" w:type="dxa"/>
            <w:tcBorders>
              <w:top w:val="single" w:sz="6" w:space="0" w:color="auto"/>
              <w:bottom w:val="single" w:sz="4"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w:t>
            </w:r>
          </w:p>
        </w:tc>
        <w:tc>
          <w:tcPr>
            <w:tcW w:w="4678" w:type="dxa"/>
            <w:tcBorders>
              <w:top w:val="single" w:sz="6" w:space="0" w:color="auto"/>
              <w:bottom w:val="single" w:sz="4" w:space="0" w:color="auto"/>
              <w:right w:val="single" w:sz="4" w:space="0" w:color="auto"/>
            </w:tcBorders>
            <w:shd w:val="solid" w:color="FFFFFF" w:fill="auto"/>
          </w:tcPr>
          <w:p w:rsidR="005859C0" w:rsidRPr="00B609EE" w:rsidRDefault="005859C0">
            <w:pPr>
              <w:spacing w:after="0"/>
              <w:rPr>
                <w:rFonts w:ascii="Arial" w:hAnsi="Arial"/>
                <w:snapToGrid w:val="0"/>
                <w:color w:val="000000"/>
                <w:sz w:val="16"/>
              </w:rPr>
            </w:pPr>
            <w:r w:rsidRPr="00F97F42">
              <w:rPr>
                <w:rFonts w:ascii="Arial" w:hAnsi="Arial"/>
                <w:snapToGrid w:val="0"/>
                <w:color w:val="000000"/>
                <w:sz w:val="16"/>
              </w:rPr>
              <w:t>Correct the ambiguous GTP-U PDU</w:t>
            </w:r>
          </w:p>
        </w:tc>
        <w:tc>
          <w:tcPr>
            <w:tcW w:w="567" w:type="dxa"/>
            <w:tcBorders>
              <w:top w:val="nil"/>
              <w:left w:val="nil"/>
              <w:bottom w:val="single" w:sz="4" w:space="0" w:color="auto"/>
              <w:right w:val="single" w:sz="4" w:space="0" w:color="auto"/>
            </w:tcBorders>
            <w:shd w:val="solid" w:color="FFFFFF" w:fill="auto"/>
          </w:tcPr>
          <w:p w:rsidR="005859C0" w:rsidRDefault="005859C0" w:rsidP="00B609EE">
            <w:pPr>
              <w:spacing w:after="0"/>
              <w:rPr>
                <w:rFonts w:ascii="Arial" w:hAnsi="Arial"/>
                <w:snapToGrid w:val="0"/>
                <w:color w:val="000000"/>
                <w:sz w:val="16"/>
              </w:rPr>
            </w:pPr>
          </w:p>
        </w:tc>
      </w:tr>
      <w:tr w:rsidR="005859C0" w:rsidRPr="00727D15" w:rsidTr="00406A33">
        <w:tc>
          <w:tcPr>
            <w:tcW w:w="800" w:type="dxa"/>
            <w:tcBorders>
              <w:top w:val="single" w:sz="4" w:space="0" w:color="auto"/>
              <w:left w:val="single" w:sz="4" w:space="0" w:color="auto"/>
              <w:bottom w:val="nil"/>
              <w:right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nil"/>
              <w:bottom w:val="nil"/>
              <w:right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CT#66</w:t>
            </w:r>
          </w:p>
        </w:tc>
        <w:tc>
          <w:tcPr>
            <w:tcW w:w="992" w:type="dxa"/>
            <w:tcBorders>
              <w:top w:val="single" w:sz="4" w:space="0" w:color="auto"/>
              <w:left w:val="nil"/>
              <w:bottom w:val="nil"/>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CP-140789</w:t>
            </w:r>
          </w:p>
        </w:tc>
        <w:tc>
          <w:tcPr>
            <w:tcW w:w="567" w:type="dxa"/>
            <w:tcBorders>
              <w:top w:val="single" w:sz="4" w:space="0" w:color="auto"/>
              <w:left w:val="single" w:sz="4" w:space="0" w:color="auto"/>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0067</w:t>
            </w:r>
          </w:p>
        </w:tc>
        <w:tc>
          <w:tcPr>
            <w:tcW w:w="425" w:type="dxa"/>
            <w:tcBorders>
              <w:top w:val="single" w:sz="4" w:space="0" w:color="auto"/>
              <w:bottom w:val="single" w:sz="6"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bottom w:val="single" w:sz="6" w:space="0" w:color="auto"/>
              <w:right w:val="single" w:sz="4" w:space="0" w:color="auto"/>
            </w:tcBorders>
            <w:shd w:val="solid" w:color="FFFFFF" w:fill="auto"/>
          </w:tcPr>
          <w:p w:rsidR="005859C0" w:rsidRPr="00F97F42" w:rsidRDefault="005859C0">
            <w:pPr>
              <w:spacing w:after="0"/>
              <w:rPr>
                <w:rFonts w:ascii="Arial" w:hAnsi="Arial"/>
                <w:snapToGrid w:val="0"/>
                <w:color w:val="000000"/>
                <w:sz w:val="16"/>
              </w:rPr>
            </w:pPr>
            <w:r w:rsidRPr="00406A33">
              <w:rPr>
                <w:rFonts w:ascii="Arial" w:hAnsi="Arial"/>
                <w:snapToGrid w:val="0"/>
                <w:color w:val="000000"/>
                <w:sz w:val="16"/>
              </w:rPr>
              <w:t>Definition of  RAN Container for  flow control during X2UP handover</w:t>
            </w:r>
          </w:p>
        </w:tc>
        <w:tc>
          <w:tcPr>
            <w:tcW w:w="567" w:type="dxa"/>
            <w:tcBorders>
              <w:top w:val="single" w:sz="4" w:space="0" w:color="auto"/>
              <w:left w:val="nil"/>
              <w:bottom w:val="nil"/>
              <w:right w:val="single" w:sz="4" w:space="0" w:color="auto"/>
            </w:tcBorders>
            <w:shd w:val="solid" w:color="FFFFFF" w:fill="auto"/>
          </w:tcPr>
          <w:p w:rsidR="005859C0" w:rsidRDefault="005859C0" w:rsidP="00B609EE">
            <w:pPr>
              <w:spacing w:after="0"/>
              <w:rPr>
                <w:rFonts w:ascii="Arial" w:hAnsi="Arial"/>
                <w:snapToGrid w:val="0"/>
                <w:color w:val="000000"/>
                <w:sz w:val="16"/>
              </w:rPr>
            </w:pPr>
            <w:r>
              <w:rPr>
                <w:rFonts w:ascii="Arial" w:hAnsi="Arial"/>
                <w:snapToGrid w:val="0"/>
                <w:color w:val="000000"/>
                <w:sz w:val="16"/>
              </w:rPr>
              <w:t>12.1.0</w:t>
            </w:r>
          </w:p>
        </w:tc>
      </w:tr>
      <w:tr w:rsidR="005859C0" w:rsidRPr="00727D15" w:rsidTr="00406A33">
        <w:tc>
          <w:tcPr>
            <w:tcW w:w="800" w:type="dxa"/>
            <w:tcBorders>
              <w:top w:val="nil"/>
              <w:left w:val="single" w:sz="4" w:space="0" w:color="auto"/>
              <w:bottom w:val="nil"/>
              <w:right w:val="nil"/>
            </w:tcBorders>
            <w:shd w:val="solid" w:color="FFFFFF" w:fill="auto"/>
          </w:tcPr>
          <w:p w:rsidR="005859C0" w:rsidRDefault="005859C0">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rsidR="005859C0" w:rsidRDefault="005859C0">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CP-140972</w:t>
            </w:r>
          </w:p>
        </w:tc>
        <w:tc>
          <w:tcPr>
            <w:tcW w:w="567" w:type="dxa"/>
            <w:tcBorders>
              <w:top w:val="single" w:sz="6" w:space="0" w:color="auto"/>
              <w:left w:val="single" w:sz="4" w:space="0" w:color="auto"/>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0068</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6" w:space="0" w:color="auto"/>
              <w:bottom w:val="single" w:sz="6" w:space="0" w:color="auto"/>
              <w:right w:val="single" w:sz="4" w:space="0" w:color="auto"/>
            </w:tcBorders>
            <w:shd w:val="solid" w:color="FFFFFF" w:fill="auto"/>
          </w:tcPr>
          <w:p w:rsidR="005859C0" w:rsidRPr="00F97F42" w:rsidRDefault="005859C0">
            <w:pPr>
              <w:spacing w:after="0"/>
              <w:rPr>
                <w:rFonts w:ascii="Arial" w:hAnsi="Arial"/>
                <w:snapToGrid w:val="0"/>
                <w:color w:val="000000"/>
                <w:sz w:val="16"/>
              </w:rPr>
            </w:pPr>
            <w:r w:rsidRPr="00406A33">
              <w:rPr>
                <w:rFonts w:ascii="Arial" w:hAnsi="Arial"/>
                <w:snapToGrid w:val="0"/>
                <w:color w:val="000000"/>
                <w:sz w:val="16"/>
              </w:rPr>
              <w:t>End Marker used in PMIP-based S5/S8 case</w:t>
            </w:r>
          </w:p>
        </w:tc>
        <w:tc>
          <w:tcPr>
            <w:tcW w:w="567" w:type="dxa"/>
            <w:tcBorders>
              <w:top w:val="nil"/>
              <w:left w:val="nil"/>
              <w:bottom w:val="nil"/>
              <w:right w:val="single" w:sz="4" w:space="0" w:color="auto"/>
            </w:tcBorders>
            <w:shd w:val="solid" w:color="FFFFFF" w:fill="auto"/>
          </w:tcPr>
          <w:p w:rsidR="005859C0" w:rsidRDefault="005859C0" w:rsidP="00B609EE">
            <w:pPr>
              <w:spacing w:after="0"/>
              <w:rPr>
                <w:rFonts w:ascii="Arial" w:hAnsi="Arial"/>
                <w:snapToGrid w:val="0"/>
                <w:color w:val="000000"/>
                <w:sz w:val="16"/>
              </w:rPr>
            </w:pPr>
          </w:p>
        </w:tc>
      </w:tr>
      <w:tr w:rsidR="005859C0" w:rsidRPr="00727D15" w:rsidTr="00F23FC8">
        <w:tc>
          <w:tcPr>
            <w:tcW w:w="800" w:type="dxa"/>
            <w:tcBorders>
              <w:top w:val="nil"/>
              <w:left w:val="single" w:sz="4" w:space="0" w:color="auto"/>
              <w:bottom w:val="single" w:sz="4" w:space="0" w:color="auto"/>
              <w:right w:val="nil"/>
            </w:tcBorders>
            <w:shd w:val="solid" w:color="FFFFFF" w:fill="auto"/>
          </w:tcPr>
          <w:p w:rsidR="005859C0" w:rsidRDefault="005859C0">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rsidR="005859C0" w:rsidRDefault="005859C0">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CP-140972</w:t>
            </w:r>
          </w:p>
        </w:tc>
        <w:tc>
          <w:tcPr>
            <w:tcW w:w="567" w:type="dxa"/>
            <w:tcBorders>
              <w:top w:val="single" w:sz="6" w:space="0" w:color="auto"/>
              <w:left w:val="single" w:sz="4" w:space="0" w:color="auto"/>
              <w:bottom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0069</w:t>
            </w:r>
          </w:p>
        </w:tc>
        <w:tc>
          <w:tcPr>
            <w:tcW w:w="425" w:type="dxa"/>
            <w:tcBorders>
              <w:top w:val="single" w:sz="6" w:space="0" w:color="auto"/>
              <w:bottom w:val="single" w:sz="4"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2</w:t>
            </w:r>
          </w:p>
        </w:tc>
        <w:tc>
          <w:tcPr>
            <w:tcW w:w="4678" w:type="dxa"/>
            <w:tcBorders>
              <w:top w:val="single" w:sz="6" w:space="0" w:color="auto"/>
              <w:bottom w:val="single" w:sz="4" w:space="0" w:color="auto"/>
              <w:right w:val="single" w:sz="4" w:space="0" w:color="auto"/>
            </w:tcBorders>
            <w:shd w:val="solid" w:color="FFFFFF" w:fill="auto"/>
          </w:tcPr>
          <w:p w:rsidR="005859C0" w:rsidRPr="00F97F42" w:rsidRDefault="005859C0">
            <w:pPr>
              <w:spacing w:after="0"/>
              <w:rPr>
                <w:rFonts w:ascii="Arial" w:hAnsi="Arial"/>
                <w:snapToGrid w:val="0"/>
                <w:color w:val="000000"/>
                <w:sz w:val="16"/>
              </w:rPr>
            </w:pPr>
            <w:r w:rsidRPr="00F25685">
              <w:rPr>
                <w:rFonts w:ascii="Arial" w:hAnsi="Arial"/>
                <w:snapToGrid w:val="0"/>
                <w:color w:val="000000"/>
                <w:sz w:val="16"/>
              </w:rPr>
              <w:t>Correct the GSN Address IE name</w:t>
            </w:r>
          </w:p>
        </w:tc>
        <w:tc>
          <w:tcPr>
            <w:tcW w:w="567" w:type="dxa"/>
            <w:tcBorders>
              <w:top w:val="nil"/>
              <w:left w:val="nil"/>
              <w:bottom w:val="single" w:sz="4" w:space="0" w:color="auto"/>
              <w:right w:val="single" w:sz="4" w:space="0" w:color="auto"/>
            </w:tcBorders>
            <w:shd w:val="solid" w:color="FFFFFF" w:fill="auto"/>
          </w:tcPr>
          <w:p w:rsidR="005859C0" w:rsidRDefault="005859C0" w:rsidP="00B609EE">
            <w:pPr>
              <w:spacing w:after="0"/>
              <w:rPr>
                <w:rFonts w:ascii="Arial" w:hAnsi="Arial"/>
                <w:snapToGrid w:val="0"/>
                <w:color w:val="000000"/>
                <w:sz w:val="16"/>
              </w:rPr>
            </w:pPr>
          </w:p>
        </w:tc>
      </w:tr>
      <w:tr w:rsidR="005859C0" w:rsidRPr="00727D15" w:rsidTr="00F23FC8">
        <w:tc>
          <w:tcPr>
            <w:tcW w:w="800" w:type="dxa"/>
            <w:tcBorders>
              <w:top w:val="single" w:sz="4" w:space="0" w:color="auto"/>
              <w:left w:val="single" w:sz="4" w:space="0" w:color="auto"/>
              <w:bottom w:val="nil"/>
              <w:right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nil"/>
              <w:bottom w:val="nil"/>
              <w:right w:val="nil"/>
            </w:tcBorders>
            <w:shd w:val="solid" w:color="FFFFFF" w:fill="auto"/>
          </w:tcPr>
          <w:p w:rsidR="005859C0" w:rsidRPr="00F23FC8" w:rsidRDefault="005859C0">
            <w:pPr>
              <w:spacing w:after="0"/>
              <w:rPr>
                <w:rFonts w:ascii="Arial" w:hAnsi="Arial"/>
                <w:snapToGrid w:val="0"/>
                <w:color w:val="000000"/>
                <w:sz w:val="16"/>
                <w:lang w:val="fi-FI"/>
              </w:rPr>
            </w:pPr>
            <w:r>
              <w:rPr>
                <w:rFonts w:ascii="Arial" w:hAnsi="Arial"/>
                <w:snapToGrid w:val="0"/>
                <w:color w:val="000000"/>
                <w:sz w:val="16"/>
              </w:rPr>
              <w:t>CT</w:t>
            </w:r>
            <w:r>
              <w:rPr>
                <w:rFonts w:ascii="Arial" w:hAnsi="Arial"/>
                <w:snapToGrid w:val="0"/>
                <w:color w:val="000000"/>
                <w:sz w:val="16"/>
                <w:lang w:val="fi-FI"/>
              </w:rPr>
              <w:t>#69</w:t>
            </w:r>
          </w:p>
        </w:tc>
        <w:tc>
          <w:tcPr>
            <w:tcW w:w="992" w:type="dxa"/>
            <w:tcBorders>
              <w:top w:val="single" w:sz="4" w:space="0" w:color="auto"/>
              <w:left w:val="nil"/>
              <w:bottom w:val="nil"/>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CP-150454</w:t>
            </w:r>
          </w:p>
        </w:tc>
        <w:tc>
          <w:tcPr>
            <w:tcW w:w="567" w:type="dxa"/>
            <w:tcBorders>
              <w:top w:val="single" w:sz="4" w:space="0" w:color="auto"/>
              <w:left w:val="single" w:sz="4" w:space="0" w:color="auto"/>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0071</w:t>
            </w:r>
          </w:p>
        </w:tc>
        <w:tc>
          <w:tcPr>
            <w:tcW w:w="425" w:type="dxa"/>
            <w:tcBorders>
              <w:top w:val="single" w:sz="4" w:space="0" w:color="auto"/>
              <w:bottom w:val="single" w:sz="6"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2</w:t>
            </w:r>
          </w:p>
        </w:tc>
        <w:tc>
          <w:tcPr>
            <w:tcW w:w="4678" w:type="dxa"/>
            <w:tcBorders>
              <w:top w:val="single" w:sz="4" w:space="0" w:color="auto"/>
              <w:bottom w:val="single" w:sz="6" w:space="0" w:color="auto"/>
              <w:right w:val="single" w:sz="4" w:space="0" w:color="auto"/>
            </w:tcBorders>
            <w:shd w:val="solid" w:color="FFFFFF" w:fill="auto"/>
          </w:tcPr>
          <w:p w:rsidR="005859C0" w:rsidRPr="00F25685" w:rsidRDefault="005859C0">
            <w:pPr>
              <w:spacing w:after="0"/>
              <w:rPr>
                <w:rFonts w:ascii="Arial" w:hAnsi="Arial"/>
                <w:snapToGrid w:val="0"/>
                <w:color w:val="000000"/>
                <w:sz w:val="16"/>
              </w:rPr>
            </w:pPr>
            <w:r w:rsidRPr="00F23FC8">
              <w:rPr>
                <w:rFonts w:ascii="Arial" w:hAnsi="Arial"/>
                <w:snapToGrid w:val="0"/>
                <w:color w:val="000000"/>
                <w:sz w:val="16"/>
              </w:rPr>
              <w:t>Tunnelling scenarios for supporting High Latency communication</w:t>
            </w:r>
          </w:p>
        </w:tc>
        <w:tc>
          <w:tcPr>
            <w:tcW w:w="567" w:type="dxa"/>
            <w:tcBorders>
              <w:top w:val="single" w:sz="4" w:space="0" w:color="auto"/>
              <w:left w:val="nil"/>
              <w:bottom w:val="nil"/>
              <w:right w:val="single" w:sz="4" w:space="0" w:color="auto"/>
            </w:tcBorders>
            <w:shd w:val="solid" w:color="FFFFFF" w:fill="auto"/>
          </w:tcPr>
          <w:p w:rsidR="005859C0" w:rsidRDefault="005859C0" w:rsidP="00B609EE">
            <w:pPr>
              <w:spacing w:after="0"/>
              <w:rPr>
                <w:rFonts w:ascii="Arial" w:hAnsi="Arial"/>
                <w:snapToGrid w:val="0"/>
                <w:color w:val="000000"/>
                <w:sz w:val="16"/>
              </w:rPr>
            </w:pPr>
            <w:r>
              <w:rPr>
                <w:rFonts w:ascii="Arial" w:hAnsi="Arial"/>
                <w:snapToGrid w:val="0"/>
                <w:color w:val="000000"/>
                <w:sz w:val="16"/>
              </w:rPr>
              <w:t>13.0.0</w:t>
            </w:r>
          </w:p>
        </w:tc>
      </w:tr>
      <w:tr w:rsidR="005859C0" w:rsidRPr="00727D15" w:rsidTr="00603A93">
        <w:tc>
          <w:tcPr>
            <w:tcW w:w="800" w:type="dxa"/>
            <w:tcBorders>
              <w:top w:val="nil"/>
              <w:left w:val="single" w:sz="4" w:space="0" w:color="auto"/>
              <w:bottom w:val="single" w:sz="4" w:space="0" w:color="auto"/>
              <w:right w:val="nil"/>
            </w:tcBorders>
            <w:shd w:val="solid" w:color="FFFFFF" w:fill="auto"/>
          </w:tcPr>
          <w:p w:rsidR="005859C0" w:rsidRDefault="005859C0">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rsidR="005859C0" w:rsidRDefault="005859C0">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CP-150448</w:t>
            </w:r>
          </w:p>
        </w:tc>
        <w:tc>
          <w:tcPr>
            <w:tcW w:w="567" w:type="dxa"/>
            <w:tcBorders>
              <w:top w:val="single" w:sz="6" w:space="0" w:color="auto"/>
              <w:left w:val="single" w:sz="4" w:space="0" w:color="auto"/>
              <w:bottom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0072</w:t>
            </w:r>
          </w:p>
        </w:tc>
        <w:tc>
          <w:tcPr>
            <w:tcW w:w="425" w:type="dxa"/>
            <w:tcBorders>
              <w:top w:val="single" w:sz="6" w:space="0" w:color="auto"/>
              <w:bottom w:val="single" w:sz="4"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3</w:t>
            </w:r>
          </w:p>
        </w:tc>
        <w:tc>
          <w:tcPr>
            <w:tcW w:w="4678" w:type="dxa"/>
            <w:tcBorders>
              <w:top w:val="single" w:sz="6" w:space="0" w:color="auto"/>
              <w:bottom w:val="single" w:sz="4" w:space="0" w:color="auto"/>
              <w:right w:val="single" w:sz="4" w:space="0" w:color="auto"/>
            </w:tcBorders>
            <w:shd w:val="solid" w:color="FFFFFF" w:fill="auto"/>
          </w:tcPr>
          <w:p w:rsidR="005859C0" w:rsidRPr="00F25685" w:rsidRDefault="005859C0">
            <w:pPr>
              <w:spacing w:after="0"/>
              <w:rPr>
                <w:rFonts w:ascii="Arial" w:hAnsi="Arial"/>
                <w:snapToGrid w:val="0"/>
                <w:color w:val="000000"/>
                <w:sz w:val="16"/>
              </w:rPr>
            </w:pPr>
            <w:r w:rsidRPr="00A971BF">
              <w:rPr>
                <w:rFonts w:ascii="Arial" w:hAnsi="Arial"/>
                <w:snapToGrid w:val="0"/>
                <w:color w:val="000000"/>
                <w:sz w:val="16"/>
              </w:rPr>
              <w:t>G-PDU extension header handling</w:t>
            </w:r>
          </w:p>
        </w:tc>
        <w:tc>
          <w:tcPr>
            <w:tcW w:w="567" w:type="dxa"/>
            <w:tcBorders>
              <w:top w:val="nil"/>
              <w:left w:val="nil"/>
              <w:bottom w:val="single" w:sz="4" w:space="0" w:color="auto"/>
              <w:right w:val="single" w:sz="4" w:space="0" w:color="auto"/>
            </w:tcBorders>
            <w:shd w:val="solid" w:color="FFFFFF" w:fill="auto"/>
          </w:tcPr>
          <w:p w:rsidR="005859C0" w:rsidRDefault="005859C0" w:rsidP="00B609EE">
            <w:pPr>
              <w:spacing w:after="0"/>
              <w:rPr>
                <w:rFonts w:ascii="Arial" w:hAnsi="Arial"/>
                <w:snapToGrid w:val="0"/>
                <w:color w:val="000000"/>
                <w:sz w:val="16"/>
              </w:rPr>
            </w:pPr>
          </w:p>
        </w:tc>
      </w:tr>
      <w:tr w:rsidR="005859C0" w:rsidRPr="00727D15" w:rsidTr="00603A93">
        <w:tc>
          <w:tcPr>
            <w:tcW w:w="800" w:type="dxa"/>
            <w:tcBorders>
              <w:top w:val="single" w:sz="4" w:space="0" w:color="auto"/>
              <w:left w:val="single" w:sz="4" w:space="0" w:color="auto"/>
              <w:bottom w:val="nil"/>
              <w:right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nil"/>
              <w:bottom w:val="nil"/>
              <w:right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CT#71</w:t>
            </w:r>
          </w:p>
        </w:tc>
        <w:tc>
          <w:tcPr>
            <w:tcW w:w="992" w:type="dxa"/>
            <w:tcBorders>
              <w:top w:val="single" w:sz="4" w:space="0" w:color="auto"/>
              <w:left w:val="nil"/>
              <w:bottom w:val="nil"/>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CP-160033</w:t>
            </w:r>
          </w:p>
        </w:tc>
        <w:tc>
          <w:tcPr>
            <w:tcW w:w="567" w:type="dxa"/>
            <w:tcBorders>
              <w:top w:val="single" w:sz="4" w:space="0" w:color="auto"/>
              <w:left w:val="single" w:sz="4" w:space="0" w:color="auto"/>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0074</w:t>
            </w:r>
          </w:p>
        </w:tc>
        <w:tc>
          <w:tcPr>
            <w:tcW w:w="425" w:type="dxa"/>
            <w:tcBorders>
              <w:top w:val="single" w:sz="4" w:space="0" w:color="auto"/>
              <w:bottom w:val="single" w:sz="6"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bottom w:val="single" w:sz="6" w:space="0" w:color="auto"/>
              <w:right w:val="single" w:sz="4" w:space="0" w:color="auto"/>
            </w:tcBorders>
            <w:shd w:val="solid" w:color="FFFFFF" w:fill="auto"/>
          </w:tcPr>
          <w:p w:rsidR="005859C0" w:rsidRPr="00A971BF" w:rsidRDefault="005859C0">
            <w:pPr>
              <w:spacing w:after="0"/>
              <w:rPr>
                <w:rFonts w:ascii="Arial" w:hAnsi="Arial"/>
                <w:snapToGrid w:val="0"/>
                <w:color w:val="000000"/>
                <w:sz w:val="16"/>
              </w:rPr>
            </w:pPr>
            <w:r w:rsidRPr="00603A93">
              <w:rPr>
                <w:rFonts w:ascii="Arial" w:hAnsi="Arial"/>
                <w:snapToGrid w:val="0"/>
                <w:color w:val="000000"/>
                <w:sz w:val="16"/>
              </w:rPr>
              <w:t>S11-U tunneling for MO/MT data transport in control plane (SGi based)</w:t>
            </w:r>
          </w:p>
        </w:tc>
        <w:tc>
          <w:tcPr>
            <w:tcW w:w="567" w:type="dxa"/>
            <w:tcBorders>
              <w:top w:val="single" w:sz="4" w:space="0" w:color="auto"/>
              <w:left w:val="nil"/>
              <w:bottom w:val="nil"/>
              <w:right w:val="single" w:sz="4" w:space="0" w:color="auto"/>
            </w:tcBorders>
            <w:shd w:val="solid" w:color="FFFFFF" w:fill="auto"/>
          </w:tcPr>
          <w:p w:rsidR="005859C0" w:rsidRDefault="005859C0" w:rsidP="00B609EE">
            <w:pPr>
              <w:spacing w:after="0"/>
              <w:rPr>
                <w:rFonts w:ascii="Arial" w:hAnsi="Arial"/>
                <w:snapToGrid w:val="0"/>
                <w:color w:val="000000"/>
                <w:sz w:val="16"/>
              </w:rPr>
            </w:pPr>
            <w:r>
              <w:rPr>
                <w:rFonts w:ascii="Arial" w:hAnsi="Arial"/>
                <w:snapToGrid w:val="0"/>
                <w:color w:val="000000"/>
                <w:sz w:val="16"/>
              </w:rPr>
              <w:t>13.1.0</w:t>
            </w:r>
          </w:p>
        </w:tc>
      </w:tr>
      <w:tr w:rsidR="005859C0" w:rsidRPr="00727D15" w:rsidTr="00603A93">
        <w:tc>
          <w:tcPr>
            <w:tcW w:w="800" w:type="dxa"/>
            <w:tcBorders>
              <w:top w:val="nil"/>
              <w:left w:val="single" w:sz="4" w:space="0" w:color="auto"/>
              <w:bottom w:val="nil"/>
              <w:right w:val="nil"/>
            </w:tcBorders>
            <w:shd w:val="solid" w:color="FFFFFF" w:fill="auto"/>
          </w:tcPr>
          <w:p w:rsidR="005859C0" w:rsidRDefault="005859C0">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rsidR="005859C0" w:rsidRDefault="005859C0">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CP-160033</w:t>
            </w:r>
          </w:p>
        </w:tc>
        <w:tc>
          <w:tcPr>
            <w:tcW w:w="567" w:type="dxa"/>
            <w:tcBorders>
              <w:top w:val="single" w:sz="6" w:space="0" w:color="auto"/>
              <w:left w:val="single" w:sz="4" w:space="0" w:color="auto"/>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0075</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6" w:space="0" w:color="auto"/>
              <w:bottom w:val="single" w:sz="6" w:space="0" w:color="auto"/>
              <w:right w:val="single" w:sz="4" w:space="0" w:color="auto"/>
            </w:tcBorders>
            <w:shd w:val="solid" w:color="FFFFFF" w:fill="auto"/>
          </w:tcPr>
          <w:p w:rsidR="005859C0" w:rsidRPr="00A971BF" w:rsidRDefault="005859C0">
            <w:pPr>
              <w:spacing w:after="0"/>
              <w:rPr>
                <w:rFonts w:ascii="Arial" w:hAnsi="Arial"/>
                <w:snapToGrid w:val="0"/>
                <w:color w:val="000000"/>
                <w:sz w:val="16"/>
              </w:rPr>
            </w:pPr>
            <w:r w:rsidRPr="00194E39">
              <w:rPr>
                <w:rFonts w:ascii="Arial" w:hAnsi="Arial"/>
                <w:snapToGrid w:val="0"/>
                <w:color w:val="000000"/>
                <w:sz w:val="16"/>
              </w:rPr>
              <w:t>End Marker handling by MME</w:t>
            </w:r>
          </w:p>
        </w:tc>
        <w:tc>
          <w:tcPr>
            <w:tcW w:w="567" w:type="dxa"/>
            <w:tcBorders>
              <w:top w:val="nil"/>
              <w:left w:val="nil"/>
              <w:bottom w:val="nil"/>
              <w:right w:val="single" w:sz="4" w:space="0" w:color="auto"/>
            </w:tcBorders>
            <w:shd w:val="solid" w:color="FFFFFF" w:fill="auto"/>
          </w:tcPr>
          <w:p w:rsidR="005859C0" w:rsidRDefault="005859C0" w:rsidP="00B609EE">
            <w:pPr>
              <w:spacing w:after="0"/>
              <w:rPr>
                <w:rFonts w:ascii="Arial" w:hAnsi="Arial"/>
                <w:snapToGrid w:val="0"/>
                <w:color w:val="000000"/>
                <w:sz w:val="16"/>
              </w:rPr>
            </w:pPr>
          </w:p>
        </w:tc>
      </w:tr>
      <w:tr w:rsidR="005859C0" w:rsidRPr="00727D15" w:rsidTr="00603A93">
        <w:tc>
          <w:tcPr>
            <w:tcW w:w="800" w:type="dxa"/>
            <w:tcBorders>
              <w:top w:val="nil"/>
              <w:left w:val="single" w:sz="4" w:space="0" w:color="auto"/>
              <w:bottom w:val="nil"/>
              <w:right w:val="nil"/>
            </w:tcBorders>
            <w:shd w:val="solid" w:color="FFFFFF" w:fill="auto"/>
          </w:tcPr>
          <w:p w:rsidR="005859C0" w:rsidRDefault="005859C0">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rsidR="005859C0" w:rsidRDefault="005859C0">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CP-160038</w:t>
            </w:r>
          </w:p>
        </w:tc>
        <w:tc>
          <w:tcPr>
            <w:tcW w:w="567" w:type="dxa"/>
            <w:tcBorders>
              <w:top w:val="single" w:sz="6" w:space="0" w:color="auto"/>
              <w:left w:val="single" w:sz="4" w:space="0" w:color="auto"/>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0076</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6" w:space="0" w:color="auto"/>
              <w:bottom w:val="single" w:sz="6" w:space="0" w:color="auto"/>
              <w:right w:val="single" w:sz="4" w:space="0" w:color="auto"/>
            </w:tcBorders>
            <w:shd w:val="solid" w:color="FFFFFF" w:fill="auto"/>
          </w:tcPr>
          <w:p w:rsidR="005859C0" w:rsidRPr="00A971BF" w:rsidRDefault="005859C0">
            <w:pPr>
              <w:spacing w:after="0"/>
              <w:rPr>
                <w:rFonts w:ascii="Arial" w:hAnsi="Arial"/>
                <w:snapToGrid w:val="0"/>
                <w:color w:val="000000"/>
                <w:sz w:val="16"/>
              </w:rPr>
            </w:pPr>
            <w:bookmarkStart w:id="294" w:name="OLE_LINK5"/>
            <w:bookmarkStart w:id="295" w:name="OLE_LINK6"/>
            <w:r w:rsidRPr="00194E39">
              <w:rPr>
                <w:rFonts w:ascii="Arial" w:hAnsi="Arial"/>
                <w:snapToGrid w:val="0"/>
                <w:color w:val="000000"/>
                <w:sz w:val="16"/>
              </w:rPr>
              <w:t>Comprehension requirement for PDCP PDU Number</w:t>
            </w:r>
            <w:bookmarkEnd w:id="294"/>
            <w:bookmarkEnd w:id="295"/>
          </w:p>
        </w:tc>
        <w:tc>
          <w:tcPr>
            <w:tcW w:w="567" w:type="dxa"/>
            <w:tcBorders>
              <w:top w:val="nil"/>
              <w:left w:val="nil"/>
              <w:bottom w:val="nil"/>
              <w:right w:val="single" w:sz="4" w:space="0" w:color="auto"/>
            </w:tcBorders>
            <w:shd w:val="solid" w:color="FFFFFF" w:fill="auto"/>
          </w:tcPr>
          <w:p w:rsidR="005859C0" w:rsidRDefault="005859C0" w:rsidP="00B609EE">
            <w:pPr>
              <w:spacing w:after="0"/>
              <w:rPr>
                <w:rFonts w:ascii="Arial" w:hAnsi="Arial"/>
                <w:snapToGrid w:val="0"/>
                <w:color w:val="000000"/>
                <w:sz w:val="16"/>
              </w:rPr>
            </w:pPr>
          </w:p>
        </w:tc>
      </w:tr>
      <w:tr w:rsidR="005859C0" w:rsidRPr="00727D15" w:rsidTr="00274A02">
        <w:tc>
          <w:tcPr>
            <w:tcW w:w="800" w:type="dxa"/>
            <w:tcBorders>
              <w:top w:val="nil"/>
              <w:left w:val="single" w:sz="4" w:space="0" w:color="auto"/>
              <w:bottom w:val="single" w:sz="4" w:space="0" w:color="auto"/>
              <w:right w:val="nil"/>
            </w:tcBorders>
            <w:shd w:val="solid" w:color="FFFFFF" w:fill="auto"/>
          </w:tcPr>
          <w:p w:rsidR="005859C0" w:rsidRDefault="005859C0">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rsidR="005859C0" w:rsidRDefault="005859C0">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CP-160040</w:t>
            </w:r>
          </w:p>
        </w:tc>
        <w:tc>
          <w:tcPr>
            <w:tcW w:w="567" w:type="dxa"/>
            <w:tcBorders>
              <w:top w:val="single" w:sz="6" w:space="0" w:color="auto"/>
              <w:left w:val="single" w:sz="4" w:space="0" w:color="auto"/>
              <w:bottom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0077</w:t>
            </w:r>
          </w:p>
        </w:tc>
        <w:tc>
          <w:tcPr>
            <w:tcW w:w="425" w:type="dxa"/>
            <w:tcBorders>
              <w:top w:val="single" w:sz="6" w:space="0" w:color="auto"/>
              <w:bottom w:val="single" w:sz="4"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2</w:t>
            </w:r>
          </w:p>
        </w:tc>
        <w:tc>
          <w:tcPr>
            <w:tcW w:w="4678" w:type="dxa"/>
            <w:tcBorders>
              <w:top w:val="single" w:sz="6" w:space="0" w:color="auto"/>
              <w:bottom w:val="single" w:sz="4" w:space="0" w:color="auto"/>
              <w:right w:val="single" w:sz="4" w:space="0" w:color="auto"/>
            </w:tcBorders>
            <w:shd w:val="solid" w:color="FFFFFF" w:fill="auto"/>
          </w:tcPr>
          <w:p w:rsidR="005859C0" w:rsidRPr="00A971BF" w:rsidRDefault="005859C0">
            <w:pPr>
              <w:spacing w:after="0"/>
              <w:rPr>
                <w:rFonts w:ascii="Arial" w:hAnsi="Arial"/>
                <w:snapToGrid w:val="0"/>
                <w:color w:val="000000"/>
                <w:sz w:val="16"/>
              </w:rPr>
            </w:pPr>
            <w:r w:rsidRPr="005D7958">
              <w:rPr>
                <w:rFonts w:ascii="Arial" w:hAnsi="Arial"/>
                <w:snapToGrid w:val="0"/>
                <w:color w:val="000000"/>
                <w:sz w:val="16"/>
              </w:rPr>
              <w:t>18 bits PDCP PDU Number</w:t>
            </w:r>
          </w:p>
        </w:tc>
        <w:tc>
          <w:tcPr>
            <w:tcW w:w="567" w:type="dxa"/>
            <w:tcBorders>
              <w:top w:val="nil"/>
              <w:left w:val="nil"/>
              <w:bottom w:val="single" w:sz="4" w:space="0" w:color="auto"/>
              <w:right w:val="single" w:sz="4" w:space="0" w:color="auto"/>
            </w:tcBorders>
            <w:shd w:val="solid" w:color="FFFFFF" w:fill="auto"/>
          </w:tcPr>
          <w:p w:rsidR="005859C0" w:rsidRDefault="005859C0" w:rsidP="00B609EE">
            <w:pPr>
              <w:spacing w:after="0"/>
              <w:rPr>
                <w:rFonts w:ascii="Arial" w:hAnsi="Arial"/>
                <w:snapToGrid w:val="0"/>
                <w:color w:val="000000"/>
                <w:sz w:val="16"/>
              </w:rPr>
            </w:pPr>
          </w:p>
        </w:tc>
      </w:tr>
      <w:tr w:rsidR="005859C0"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859C0" w:rsidRPr="005D7958" w:rsidRDefault="005859C0">
            <w:pPr>
              <w:spacing w:after="0"/>
              <w:rPr>
                <w:rFonts w:ascii="Arial" w:hAnsi="Arial"/>
                <w:snapToGrid w:val="0"/>
                <w:color w:val="000000"/>
                <w:sz w:val="16"/>
              </w:rPr>
            </w:pPr>
            <w:r w:rsidRPr="00274A02">
              <w:rPr>
                <w:rFonts w:ascii="Arial" w:hAnsi="Arial"/>
                <w:snapToGrid w:val="0"/>
                <w:color w:val="000000"/>
                <w:sz w:val="16"/>
              </w:rPr>
              <w:t>Handling of End Marker packets over S11-U by MME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B609EE">
            <w:pPr>
              <w:spacing w:after="0"/>
              <w:rPr>
                <w:rFonts w:ascii="Arial" w:hAnsi="Arial"/>
                <w:snapToGrid w:val="0"/>
                <w:color w:val="000000"/>
                <w:sz w:val="16"/>
              </w:rPr>
            </w:pPr>
            <w:r>
              <w:rPr>
                <w:rFonts w:ascii="Arial" w:hAnsi="Arial"/>
                <w:snapToGrid w:val="0"/>
                <w:color w:val="000000"/>
                <w:sz w:val="16"/>
              </w:rPr>
              <w:t>13.2.0</w:t>
            </w:r>
          </w:p>
        </w:tc>
      </w:tr>
      <w:tr w:rsidR="005859C0"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CP-170032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859C0" w:rsidRPr="00274A02" w:rsidRDefault="005859C0">
            <w:pPr>
              <w:spacing w:after="0"/>
              <w:rPr>
                <w:rFonts w:ascii="Arial" w:hAnsi="Arial"/>
                <w:snapToGrid w:val="0"/>
                <w:color w:val="000000"/>
                <w:sz w:val="16"/>
              </w:rPr>
            </w:pPr>
            <w:r w:rsidRPr="008D21DC">
              <w:rPr>
                <w:rFonts w:ascii="Arial" w:hAnsi="Arial"/>
                <w:snapToGrid w:val="0"/>
                <w:color w:val="000000"/>
                <w:sz w:val="16"/>
              </w:rPr>
              <w:t>Support for transport level packet marking over GTP-U interfaces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B609EE">
            <w:pPr>
              <w:spacing w:after="0"/>
              <w:rPr>
                <w:rFonts w:ascii="Arial" w:hAnsi="Arial"/>
                <w:snapToGrid w:val="0"/>
                <w:color w:val="000000"/>
                <w:sz w:val="16"/>
              </w:rPr>
            </w:pPr>
            <w:r>
              <w:rPr>
                <w:rFonts w:ascii="Arial" w:hAnsi="Arial"/>
                <w:snapToGrid w:val="0"/>
                <w:color w:val="000000"/>
                <w:sz w:val="16"/>
              </w:rPr>
              <w:t>14.0.0</w:t>
            </w:r>
          </w:p>
        </w:tc>
      </w:tr>
      <w:tr w:rsidR="005859C0"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CP-171019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859C0" w:rsidRPr="008D21DC" w:rsidRDefault="005859C0">
            <w:pPr>
              <w:spacing w:after="0"/>
              <w:rPr>
                <w:rFonts w:ascii="Arial" w:hAnsi="Arial"/>
                <w:snapToGrid w:val="0"/>
                <w:color w:val="000000"/>
                <w:sz w:val="16"/>
              </w:rPr>
            </w:pPr>
            <w:r w:rsidRPr="00CB3468">
              <w:rPr>
                <w:rFonts w:ascii="Arial" w:hAnsi="Arial"/>
                <w:snapToGrid w:val="0"/>
                <w:color w:val="000000"/>
                <w:sz w:val="16"/>
              </w:rPr>
              <w:t>Xw RAN Container for LTE-WLAN Aggregation (LWA)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B609EE">
            <w:pPr>
              <w:spacing w:after="0"/>
              <w:rPr>
                <w:rFonts w:ascii="Arial" w:hAnsi="Arial"/>
                <w:snapToGrid w:val="0"/>
                <w:color w:val="000000"/>
                <w:sz w:val="16"/>
              </w:rPr>
            </w:pPr>
            <w:r>
              <w:rPr>
                <w:rFonts w:ascii="Arial" w:hAnsi="Arial"/>
                <w:snapToGrid w:val="0"/>
                <w:color w:val="000000"/>
                <w:sz w:val="16"/>
              </w:rPr>
              <w:t>14.1.0</w:t>
            </w:r>
          </w:p>
        </w:tc>
      </w:tr>
      <w:tr w:rsidR="005859C0"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CP-172025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859C0" w:rsidRPr="00CB3468" w:rsidRDefault="005859C0">
            <w:pPr>
              <w:spacing w:after="0"/>
              <w:rPr>
                <w:rFonts w:ascii="Arial" w:hAnsi="Arial"/>
                <w:snapToGrid w:val="0"/>
                <w:color w:val="000000"/>
                <w:sz w:val="16"/>
              </w:rPr>
            </w:pPr>
            <w:r w:rsidRPr="00964763">
              <w:rPr>
                <w:rFonts w:ascii="Arial" w:hAnsi="Arial"/>
                <w:snapToGrid w:val="0"/>
                <w:color w:val="000000"/>
                <w:sz w:val="16"/>
              </w:rPr>
              <w:t>GTP-U Extension Header Handling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B609EE">
            <w:pPr>
              <w:spacing w:after="0"/>
              <w:rPr>
                <w:rFonts w:ascii="Arial" w:hAnsi="Arial"/>
                <w:snapToGrid w:val="0"/>
                <w:color w:val="000000"/>
                <w:sz w:val="16"/>
              </w:rPr>
            </w:pPr>
            <w:r>
              <w:rPr>
                <w:rFonts w:ascii="Arial" w:hAnsi="Arial"/>
                <w:snapToGrid w:val="0"/>
                <w:color w:val="000000"/>
                <w:sz w:val="16"/>
              </w:rPr>
              <w:t>15.0.0</w:t>
            </w:r>
          </w:p>
        </w:tc>
      </w:tr>
      <w:tr w:rsidR="005859C0"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CP-173034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859C0" w:rsidRPr="00964763" w:rsidRDefault="005859C0">
            <w:pPr>
              <w:spacing w:after="0"/>
              <w:rPr>
                <w:rFonts w:ascii="Arial" w:hAnsi="Arial"/>
                <w:snapToGrid w:val="0"/>
                <w:color w:val="000000"/>
                <w:sz w:val="16"/>
              </w:rPr>
            </w:pPr>
            <w:r w:rsidRPr="00521C11">
              <w:rPr>
                <w:rFonts w:ascii="Arial" w:hAnsi="Arial"/>
                <w:snapToGrid w:val="0"/>
                <w:color w:val="000000"/>
                <w:sz w:val="16"/>
              </w:rPr>
              <w:t>Supports N3, N9 and Xn userplane interface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B609EE">
            <w:pPr>
              <w:spacing w:after="0"/>
              <w:rPr>
                <w:rFonts w:ascii="Arial" w:hAnsi="Arial"/>
                <w:snapToGrid w:val="0"/>
                <w:color w:val="000000"/>
                <w:sz w:val="16"/>
              </w:rPr>
            </w:pPr>
            <w:r>
              <w:rPr>
                <w:rFonts w:ascii="Arial" w:hAnsi="Arial"/>
                <w:snapToGrid w:val="0"/>
                <w:color w:val="000000"/>
                <w:sz w:val="16"/>
              </w:rPr>
              <w:t>15.1.0</w:t>
            </w:r>
          </w:p>
        </w:tc>
      </w:tr>
      <w:tr w:rsidR="005859C0"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859C0" w:rsidRPr="00521C11" w:rsidRDefault="005859C0">
            <w:pPr>
              <w:spacing w:after="0"/>
              <w:rPr>
                <w:rFonts w:ascii="Arial" w:hAnsi="Arial"/>
                <w:snapToGrid w:val="0"/>
                <w:color w:val="000000"/>
                <w:sz w:val="16"/>
              </w:rPr>
            </w:pPr>
            <w:r w:rsidRPr="006B059D">
              <w:rPr>
                <w:rFonts w:ascii="Arial" w:hAnsi="Arial"/>
                <w:snapToGrid w:val="0"/>
                <w:color w:val="000000"/>
                <w:sz w:val="16"/>
              </w:rPr>
              <w:t>New GTP-U extension header for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B609EE">
            <w:pPr>
              <w:spacing w:after="0"/>
              <w:rPr>
                <w:rFonts w:ascii="Arial" w:hAnsi="Arial"/>
                <w:snapToGrid w:val="0"/>
                <w:color w:val="000000"/>
                <w:sz w:val="16"/>
              </w:rPr>
            </w:pPr>
            <w:r>
              <w:rPr>
                <w:rFonts w:ascii="Arial" w:hAnsi="Arial"/>
                <w:snapToGrid w:val="0"/>
                <w:color w:val="000000"/>
                <w:sz w:val="16"/>
              </w:rPr>
              <w:t>15.2.0</w:t>
            </w:r>
          </w:p>
        </w:tc>
      </w:tr>
      <w:tr w:rsidR="005859C0"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859C0" w:rsidRPr="00521C11" w:rsidRDefault="005859C0" w:rsidP="00835BD6">
            <w:pPr>
              <w:spacing w:after="0"/>
              <w:rPr>
                <w:rFonts w:ascii="Arial" w:hAnsi="Arial"/>
                <w:snapToGrid w:val="0"/>
                <w:color w:val="000000"/>
                <w:sz w:val="16"/>
              </w:rPr>
            </w:pPr>
            <w:r w:rsidRPr="006B059D">
              <w:rPr>
                <w:rFonts w:ascii="Arial" w:hAnsi="Arial" w:hint="eastAsia"/>
                <w:snapToGrid w:val="0"/>
                <w:color w:val="000000"/>
                <w:sz w:val="16"/>
              </w:rPr>
              <w:t>Support End Marker in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15.2.0</w:t>
            </w:r>
          </w:p>
        </w:tc>
      </w:tr>
      <w:tr w:rsidR="005859C0"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859C0" w:rsidRPr="00521C11" w:rsidRDefault="005859C0" w:rsidP="00835BD6">
            <w:pPr>
              <w:spacing w:after="0"/>
              <w:rPr>
                <w:rFonts w:ascii="Arial" w:hAnsi="Arial"/>
                <w:snapToGrid w:val="0"/>
                <w:color w:val="000000"/>
                <w:sz w:val="16"/>
              </w:rPr>
            </w:pPr>
            <w:r w:rsidRPr="006B059D">
              <w:rPr>
                <w:rFonts w:ascii="Arial" w:hAnsi="Arial"/>
                <w:snapToGrid w:val="0"/>
                <w:color w:val="000000"/>
                <w:sz w:val="16"/>
              </w:rPr>
              <w:t>New GTP-U Extension Header for the PDU Session Container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15.2.0</w:t>
            </w:r>
          </w:p>
        </w:tc>
      </w:tr>
      <w:tr w:rsidR="005859C0"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CP-180023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859C0" w:rsidRPr="00521C11" w:rsidRDefault="005859C0" w:rsidP="00835BD6">
            <w:pPr>
              <w:spacing w:after="0"/>
              <w:rPr>
                <w:rFonts w:ascii="Arial" w:hAnsi="Arial"/>
                <w:snapToGrid w:val="0"/>
                <w:color w:val="000000"/>
                <w:sz w:val="16"/>
              </w:rPr>
            </w:pPr>
            <w:r w:rsidRPr="006B059D">
              <w:rPr>
                <w:rFonts w:ascii="Arial" w:hAnsi="Arial"/>
                <w:snapToGrid w:val="0"/>
                <w:color w:val="000000"/>
                <w:sz w:val="16"/>
              </w:rPr>
              <w:t>Unpredictability of GTP TEID for PGW GTP-U</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15.2.0</w:t>
            </w:r>
          </w:p>
        </w:tc>
      </w:tr>
      <w:tr w:rsidR="005859C0"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CP-181128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859C0" w:rsidRPr="005859C0" w:rsidRDefault="005859C0" w:rsidP="005859C0">
            <w:pPr>
              <w:spacing w:after="0"/>
              <w:rPr>
                <w:rFonts w:ascii="Arial" w:hAnsi="Arial"/>
                <w:snapToGrid w:val="0"/>
                <w:color w:val="000000"/>
                <w:sz w:val="16"/>
              </w:rPr>
            </w:pPr>
            <w:r w:rsidRPr="005859C0">
              <w:rPr>
                <w:rFonts w:ascii="Arial" w:hAnsi="Arial" w:hint="eastAsia"/>
                <w:snapToGrid w:val="0"/>
                <w:color w:val="000000"/>
                <w:sz w:val="16"/>
              </w:rPr>
              <w:t xml:space="preserve">Change of Comprehension for </w:t>
            </w:r>
            <w:r w:rsidR="003F7E7F">
              <w:rPr>
                <w:rFonts w:ascii="Arial" w:hAnsi="Arial"/>
                <w:snapToGrid w:val="0"/>
                <w:color w:val="000000"/>
                <w:sz w:val="16"/>
              </w:rPr>
              <w:t>'</w:t>
            </w:r>
            <w:r w:rsidRPr="005859C0">
              <w:rPr>
                <w:rFonts w:ascii="Arial" w:hAnsi="Arial" w:hint="eastAsia"/>
                <w:snapToGrid w:val="0"/>
                <w:color w:val="000000"/>
                <w:sz w:val="16"/>
              </w:rPr>
              <w:t>Long PDCP PDU Number</w:t>
            </w:r>
            <w:r w:rsidR="003F7E7F">
              <w:rPr>
                <w:rFonts w:ascii="Arial" w:hAnsi="Arial"/>
                <w:snapToGrid w:val="0"/>
                <w:color w:val="000000"/>
                <w:sz w:val="16"/>
              </w:rPr>
              <w:t>'</w:t>
            </w:r>
            <w:r w:rsidRPr="005859C0">
              <w:rPr>
                <w:rFonts w:ascii="Arial" w:hAnsi="Arial" w:hint="eastAsia"/>
                <w:snapToGrid w:val="0"/>
                <w:color w:val="000000"/>
                <w:sz w:val="16"/>
              </w:rPr>
              <w:t xml:space="preserve"> extension header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15.3.0</w:t>
            </w:r>
          </w:p>
        </w:tc>
      </w:tr>
      <w:tr w:rsidR="005859C0"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jc w:val="both"/>
              <w:rPr>
                <w:rFonts w:ascii="Arial" w:hAnsi="Arial"/>
                <w:snapToGrid w:val="0"/>
                <w:color w:val="000000"/>
                <w:sz w:val="16"/>
              </w:rPr>
            </w:pPr>
            <w:r>
              <w:rPr>
                <w:rFonts w:ascii="Arial" w:hAnsi="Arial"/>
                <w:snapToGrid w:val="0"/>
                <w:color w:val="000000"/>
                <w:sz w:val="16"/>
              </w:rPr>
              <w:t>2</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859C0" w:rsidRPr="006B059D" w:rsidRDefault="005859C0" w:rsidP="005859C0">
            <w:pPr>
              <w:spacing w:after="0"/>
              <w:rPr>
                <w:rFonts w:ascii="Arial" w:hAnsi="Arial"/>
                <w:snapToGrid w:val="0"/>
                <w:color w:val="000000"/>
                <w:sz w:val="16"/>
              </w:rPr>
            </w:pPr>
            <w:r w:rsidRPr="005859C0">
              <w:rPr>
                <w:rFonts w:ascii="Arial" w:hAnsi="Arial"/>
                <w:snapToGrid w:val="0"/>
                <w:color w:val="000000"/>
                <w:sz w:val="16"/>
              </w:rPr>
              <w:t>Fix the location of the PDU Session Container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15.3.0</w:t>
            </w:r>
          </w:p>
        </w:tc>
      </w:tr>
      <w:tr w:rsidR="005859C0"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jc w:val="both"/>
              <w:rPr>
                <w:rFonts w:ascii="Arial" w:hAnsi="Arial"/>
                <w:snapToGrid w:val="0"/>
                <w:color w:val="000000"/>
                <w:sz w:val="16"/>
              </w:rPr>
            </w:pPr>
            <w:r>
              <w:rPr>
                <w:rFonts w:ascii="Arial" w:hAnsi="Arial"/>
                <w:snapToGrid w:val="0"/>
                <w:color w:val="000000"/>
                <w:sz w:val="16"/>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859C0" w:rsidRPr="006B059D" w:rsidRDefault="005859C0" w:rsidP="005859C0">
            <w:pPr>
              <w:spacing w:after="0"/>
              <w:rPr>
                <w:rFonts w:ascii="Arial" w:hAnsi="Arial"/>
                <w:snapToGrid w:val="0"/>
                <w:color w:val="000000"/>
                <w:sz w:val="16"/>
              </w:rPr>
            </w:pPr>
            <w:r w:rsidRPr="005859C0">
              <w:rPr>
                <w:rFonts w:ascii="Arial" w:hAnsi="Arial"/>
                <w:snapToGrid w:val="0"/>
                <w:color w:val="000000"/>
                <w:sz w:val="16"/>
              </w:rPr>
              <w:t>User Plane Protocol over N9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15.3.0</w:t>
            </w:r>
          </w:p>
        </w:tc>
      </w:tr>
      <w:tr w:rsidR="008222DC"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5859C0">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5859C0">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5859C0">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5859C0">
            <w:pPr>
              <w:spacing w:after="0"/>
              <w:rPr>
                <w:rFonts w:ascii="Arial" w:hAnsi="Arial"/>
                <w:snapToGrid w:val="0"/>
                <w:color w:val="000000"/>
                <w:sz w:val="16"/>
              </w:rPr>
            </w:pPr>
            <w:r>
              <w:rPr>
                <w:rFonts w:ascii="Arial" w:hAnsi="Arial"/>
                <w:snapToGrid w:val="0"/>
                <w:color w:val="000000"/>
                <w:sz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5859C0">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8222DC" w:rsidRPr="005859C0" w:rsidRDefault="008222DC" w:rsidP="005859C0">
            <w:pPr>
              <w:spacing w:after="0"/>
              <w:rPr>
                <w:rFonts w:ascii="Arial" w:hAnsi="Arial"/>
                <w:snapToGrid w:val="0"/>
                <w:color w:val="000000"/>
                <w:sz w:val="16"/>
              </w:rPr>
            </w:pPr>
            <w:r w:rsidRPr="003F7E7F">
              <w:rPr>
                <w:rFonts w:ascii="Arial" w:hAnsi="Arial"/>
                <w:snapToGrid w:val="0"/>
                <w:color w:val="000000"/>
                <w:sz w:val="16"/>
              </w:rPr>
              <w:t>General 5G Corrections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5859C0">
            <w:pPr>
              <w:spacing w:after="0"/>
              <w:rPr>
                <w:rFonts w:ascii="Arial" w:hAnsi="Arial"/>
                <w:snapToGrid w:val="0"/>
                <w:color w:val="000000"/>
                <w:sz w:val="16"/>
              </w:rPr>
            </w:pPr>
            <w:r>
              <w:rPr>
                <w:rFonts w:ascii="Arial" w:hAnsi="Arial"/>
                <w:snapToGrid w:val="0"/>
                <w:color w:val="000000"/>
                <w:sz w:val="16"/>
              </w:rPr>
              <w:t>15.4.0</w:t>
            </w:r>
          </w:p>
        </w:tc>
      </w:tr>
      <w:tr w:rsidR="008222DC" w:rsidRPr="00CC78FF"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8222DC">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8222DC">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8222DC">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8222DC">
            <w:pPr>
              <w:spacing w:after="0"/>
              <w:rPr>
                <w:rFonts w:ascii="Arial" w:hAnsi="Arial"/>
                <w:snapToGrid w:val="0"/>
                <w:color w:val="000000"/>
                <w:sz w:val="16"/>
              </w:rPr>
            </w:pPr>
            <w:r>
              <w:rPr>
                <w:rFonts w:ascii="Arial" w:hAnsi="Arial"/>
                <w:snapToGrid w:val="0"/>
                <w:color w:val="000000"/>
                <w:sz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CC78FF">
            <w:pPr>
              <w:spacing w:after="0"/>
              <w:rPr>
                <w:rFonts w:ascii="Arial" w:hAnsi="Arial"/>
                <w:snapToGrid w:val="0"/>
                <w:color w:val="000000"/>
                <w:sz w:val="16"/>
              </w:rPr>
            </w:pPr>
            <w:r>
              <w:rPr>
                <w:rFonts w:ascii="Arial" w:hAnsi="Arial"/>
                <w:snapToGrid w:val="0"/>
                <w:color w:val="000000"/>
                <w:sz w:val="16"/>
              </w:rPr>
              <w:t>2</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8222DC" w:rsidRPr="005859C0" w:rsidRDefault="003F7E7F" w:rsidP="008222DC">
            <w:pPr>
              <w:spacing w:after="0"/>
              <w:rPr>
                <w:rFonts w:ascii="Arial" w:hAnsi="Arial"/>
                <w:snapToGrid w:val="0"/>
                <w:color w:val="000000"/>
                <w:sz w:val="16"/>
              </w:rPr>
            </w:pPr>
            <w:r w:rsidRPr="003F7E7F">
              <w:rPr>
                <w:rFonts w:ascii="Arial" w:hAnsi="Arial"/>
                <w:snapToGrid w:val="0"/>
                <w:color w:val="000000"/>
                <w:sz w:val="16"/>
              </w:rPr>
              <w:t>GTP-U Tunnel Endpoint Description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8222DC">
            <w:pPr>
              <w:spacing w:after="0"/>
              <w:rPr>
                <w:rFonts w:ascii="Arial" w:hAnsi="Arial"/>
                <w:snapToGrid w:val="0"/>
                <w:color w:val="000000"/>
                <w:sz w:val="16"/>
              </w:rPr>
            </w:pPr>
            <w:r>
              <w:rPr>
                <w:rFonts w:ascii="Arial" w:hAnsi="Arial"/>
                <w:snapToGrid w:val="0"/>
                <w:color w:val="000000"/>
                <w:sz w:val="16"/>
              </w:rPr>
              <w:t>15.4.0</w:t>
            </w:r>
          </w:p>
        </w:tc>
      </w:tr>
      <w:tr w:rsidR="008222DC" w:rsidRPr="00CC78FF"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8222DC">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8222DC">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8222DC">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8222DC">
            <w:pPr>
              <w:spacing w:after="0"/>
              <w:rPr>
                <w:rFonts w:ascii="Arial" w:hAnsi="Arial"/>
                <w:snapToGrid w:val="0"/>
                <w:color w:val="000000"/>
                <w:sz w:val="16"/>
              </w:rPr>
            </w:pPr>
            <w:r>
              <w:rPr>
                <w:rFonts w:ascii="Arial" w:hAnsi="Arial"/>
                <w:snapToGrid w:val="0"/>
                <w:color w:val="000000"/>
                <w:sz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CC78FF">
            <w:pPr>
              <w:spacing w:after="0"/>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8222DC" w:rsidRPr="005859C0" w:rsidRDefault="003F7E7F" w:rsidP="008222DC">
            <w:pPr>
              <w:spacing w:after="0"/>
              <w:rPr>
                <w:rFonts w:ascii="Arial" w:hAnsi="Arial"/>
                <w:snapToGrid w:val="0"/>
                <w:color w:val="000000"/>
                <w:sz w:val="16"/>
              </w:rPr>
            </w:pPr>
            <w:r w:rsidRPr="003F7E7F">
              <w:rPr>
                <w:rFonts w:ascii="Arial" w:hAnsi="Arial" w:hint="eastAsia"/>
                <w:snapToGrid w:val="0"/>
                <w:color w:val="000000"/>
                <w:sz w:val="16"/>
              </w:rPr>
              <w:t>DSCP Marking on IPv4 Outer Header based on 5QI/ARP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8222DC">
            <w:pPr>
              <w:spacing w:after="0"/>
              <w:rPr>
                <w:rFonts w:ascii="Arial" w:hAnsi="Arial"/>
                <w:snapToGrid w:val="0"/>
                <w:color w:val="000000"/>
                <w:sz w:val="16"/>
              </w:rPr>
            </w:pPr>
            <w:r>
              <w:rPr>
                <w:rFonts w:ascii="Arial" w:hAnsi="Arial"/>
                <w:snapToGrid w:val="0"/>
                <w:color w:val="000000"/>
                <w:sz w:val="16"/>
              </w:rPr>
              <w:t>15.4.0</w:t>
            </w:r>
          </w:p>
        </w:tc>
      </w:tr>
      <w:tr w:rsidR="007D1EFE" w:rsidRPr="00CC78FF"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8222DC">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8222DC">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8222DC">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8222DC">
            <w:pPr>
              <w:spacing w:after="0"/>
              <w:rPr>
                <w:rFonts w:ascii="Arial" w:hAnsi="Arial"/>
                <w:snapToGrid w:val="0"/>
                <w:color w:val="000000"/>
                <w:sz w:val="16"/>
              </w:rPr>
            </w:pPr>
            <w:r>
              <w:rPr>
                <w:rFonts w:ascii="Arial" w:hAnsi="Arial"/>
                <w:snapToGrid w:val="0"/>
                <w:color w:val="000000"/>
                <w:sz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CC78FF">
            <w:pPr>
              <w:spacing w:after="0"/>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7D1EFE" w:rsidRPr="003F7E7F" w:rsidRDefault="007D1EFE" w:rsidP="008222DC">
            <w:pPr>
              <w:spacing w:after="0"/>
              <w:rPr>
                <w:rFonts w:ascii="Arial" w:hAnsi="Arial"/>
                <w:snapToGrid w:val="0"/>
                <w:color w:val="000000"/>
                <w:sz w:val="16"/>
              </w:rPr>
            </w:pPr>
            <w:r w:rsidRPr="00824711">
              <w:rPr>
                <w:rFonts w:ascii="Arial" w:hAnsi="Arial"/>
                <w:snapToGrid w:val="0"/>
                <w:color w:val="000000"/>
                <w:sz w:val="16"/>
              </w:rPr>
              <w:t>T-PDU content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8222DC">
            <w:pPr>
              <w:spacing w:after="0"/>
              <w:rPr>
                <w:rFonts w:ascii="Arial" w:hAnsi="Arial"/>
                <w:snapToGrid w:val="0"/>
                <w:color w:val="000000"/>
                <w:sz w:val="16"/>
              </w:rPr>
            </w:pPr>
            <w:r>
              <w:rPr>
                <w:rFonts w:ascii="Arial" w:hAnsi="Arial"/>
                <w:snapToGrid w:val="0"/>
                <w:color w:val="000000"/>
                <w:sz w:val="16"/>
              </w:rPr>
              <w:t>15.5.0</w:t>
            </w:r>
          </w:p>
        </w:tc>
      </w:tr>
      <w:tr w:rsidR="007D1EFE" w:rsidRPr="00CC78FF"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CC78FF">
            <w:pPr>
              <w:spacing w:after="0"/>
              <w:rPr>
                <w:rFonts w:ascii="Arial" w:hAnsi="Arial"/>
                <w:snapToGrid w:val="0"/>
                <w:color w:val="000000"/>
                <w:sz w:val="16"/>
              </w:rPr>
            </w:pPr>
            <w:r>
              <w:rPr>
                <w:rFonts w:ascii="Arial" w:hAnsi="Arial"/>
                <w:snapToGrid w:val="0"/>
                <w:color w:val="000000"/>
                <w:sz w:val="16"/>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7D1EFE" w:rsidRPr="003F7E7F" w:rsidRDefault="007D1EFE" w:rsidP="007D1EFE">
            <w:pPr>
              <w:spacing w:after="0"/>
              <w:rPr>
                <w:rFonts w:ascii="Arial" w:hAnsi="Arial"/>
                <w:snapToGrid w:val="0"/>
                <w:color w:val="000000"/>
                <w:sz w:val="16"/>
              </w:rPr>
            </w:pPr>
            <w:r w:rsidRPr="00824711">
              <w:rPr>
                <w:rFonts w:ascii="Arial" w:hAnsi="Arial"/>
                <w:snapToGrid w:val="0"/>
                <w:color w:val="000000"/>
                <w:sz w:val="16"/>
              </w:rPr>
              <w:t>Referencing F1-U in the Introduction clause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15.5.0</w:t>
            </w:r>
          </w:p>
        </w:tc>
      </w:tr>
      <w:tr w:rsidR="007D1EFE" w:rsidRPr="00CC78FF"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CC78FF">
            <w:pPr>
              <w:spacing w:after="0"/>
              <w:rPr>
                <w:rFonts w:ascii="Arial" w:hAnsi="Arial"/>
                <w:snapToGrid w:val="0"/>
                <w:color w:val="000000"/>
                <w:sz w:val="16"/>
              </w:rPr>
            </w:pPr>
            <w:r>
              <w:rPr>
                <w:rFonts w:ascii="Arial" w:hAnsi="Arial"/>
                <w:snapToGrid w:val="0"/>
                <w:color w:val="000000"/>
                <w:sz w:val="16"/>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7D1EFE" w:rsidRPr="003F7E7F" w:rsidRDefault="007D1EFE" w:rsidP="007D1EFE">
            <w:pPr>
              <w:spacing w:after="0"/>
              <w:rPr>
                <w:rFonts w:ascii="Arial" w:hAnsi="Arial"/>
                <w:snapToGrid w:val="0"/>
                <w:color w:val="000000"/>
                <w:sz w:val="16"/>
              </w:rPr>
            </w:pPr>
            <w:r w:rsidRPr="007D1EFE">
              <w:rPr>
                <w:rFonts w:ascii="Arial" w:hAnsi="Arial"/>
                <w:snapToGrid w:val="0"/>
                <w:color w:val="000000"/>
                <w:sz w:val="16"/>
              </w:rPr>
              <w:t>Data forwarding between 5GS and EPS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15.5.0</w:t>
            </w:r>
          </w:p>
        </w:tc>
      </w:tr>
      <w:tr w:rsidR="007D1EFE" w:rsidRPr="00CC78FF"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CC78FF">
            <w:pPr>
              <w:spacing w:after="0"/>
              <w:rPr>
                <w:rFonts w:ascii="Arial" w:hAnsi="Arial"/>
                <w:snapToGrid w:val="0"/>
                <w:color w:val="000000"/>
                <w:sz w:val="16"/>
              </w:rPr>
            </w:pPr>
            <w:r>
              <w:rPr>
                <w:rFonts w:ascii="Arial" w:hAnsi="Arial"/>
                <w:snapToGrid w:val="0"/>
                <w:color w:val="000000"/>
                <w:sz w:val="16"/>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7D1EFE" w:rsidRPr="003F7E7F" w:rsidRDefault="007D1EFE" w:rsidP="007D1EFE">
            <w:pPr>
              <w:spacing w:after="0"/>
              <w:rPr>
                <w:rFonts w:ascii="Arial" w:hAnsi="Arial"/>
                <w:snapToGrid w:val="0"/>
                <w:color w:val="000000"/>
                <w:sz w:val="16"/>
              </w:rPr>
            </w:pPr>
            <w:r w:rsidRPr="00824711">
              <w:rPr>
                <w:rFonts w:ascii="Arial" w:hAnsi="Arial"/>
                <w:snapToGrid w:val="0"/>
                <w:color w:val="000000"/>
                <w:sz w:val="16"/>
              </w:rPr>
              <w:t>R</w:t>
            </w:r>
            <w:r w:rsidRPr="00824711">
              <w:rPr>
                <w:rFonts w:ascii="Arial" w:hAnsi="Arial" w:hint="eastAsia"/>
                <w:snapToGrid w:val="0"/>
                <w:color w:val="000000"/>
                <w:sz w:val="16"/>
              </w:rPr>
              <w:t>eceiv</w:t>
            </w:r>
            <w:r w:rsidRPr="00824711">
              <w:rPr>
                <w:rFonts w:ascii="Arial" w:hAnsi="Arial"/>
                <w:snapToGrid w:val="0"/>
                <w:color w:val="000000"/>
                <w:sz w:val="16"/>
              </w:rPr>
              <w:t>ing</w:t>
            </w:r>
            <w:r w:rsidRPr="00824711">
              <w:rPr>
                <w:rFonts w:ascii="Arial" w:hAnsi="Arial" w:hint="eastAsia"/>
                <w:snapToGrid w:val="0"/>
                <w:color w:val="000000"/>
                <w:sz w:val="16"/>
              </w:rPr>
              <w:t xml:space="preserve"> packets from multiple </w:t>
            </w:r>
            <w:r w:rsidRPr="00824711">
              <w:rPr>
                <w:rFonts w:ascii="Arial" w:hAnsi="Arial"/>
                <w:snapToGrid w:val="0"/>
                <w:color w:val="000000"/>
                <w:sz w:val="16"/>
              </w:rPr>
              <w:t>remote GTP-U endpoints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15.5.0</w:t>
            </w:r>
          </w:p>
        </w:tc>
      </w:tr>
      <w:tr w:rsidR="00824711" w:rsidRPr="00CC78FF"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824711" w:rsidRDefault="00824711" w:rsidP="007D1EFE">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824711" w:rsidRDefault="00824711" w:rsidP="007D1EFE">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824711" w:rsidRDefault="00824711" w:rsidP="007D1EFE">
            <w:pPr>
              <w:spacing w:after="0"/>
              <w:rPr>
                <w:rFonts w:ascii="Arial" w:hAnsi="Arial"/>
                <w:snapToGrid w:val="0"/>
                <w:color w:val="000000"/>
                <w:sz w:val="16"/>
              </w:rPr>
            </w:pPr>
            <w:r>
              <w:rPr>
                <w:rFonts w:ascii="Arial" w:hAnsi="Arial"/>
                <w:snapToGrid w:val="0"/>
                <w:color w:val="000000"/>
                <w:sz w:val="16"/>
              </w:rPr>
              <w:t>CP-192116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4711" w:rsidRDefault="00824711" w:rsidP="007D1EFE">
            <w:pPr>
              <w:spacing w:after="0"/>
              <w:rPr>
                <w:rFonts w:ascii="Arial" w:hAnsi="Arial"/>
                <w:snapToGrid w:val="0"/>
                <w:color w:val="000000"/>
                <w:sz w:val="16"/>
              </w:rPr>
            </w:pPr>
            <w:r>
              <w:rPr>
                <w:rFonts w:ascii="Arial" w:hAnsi="Arial"/>
                <w:snapToGrid w:val="0"/>
                <w:color w:val="000000"/>
                <w:sz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4711" w:rsidRDefault="00824711" w:rsidP="00CC78FF">
            <w:pPr>
              <w:spacing w:after="0"/>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824711" w:rsidRPr="00824711" w:rsidRDefault="00824711" w:rsidP="007D1EFE">
            <w:pPr>
              <w:spacing w:after="0"/>
              <w:rPr>
                <w:rFonts w:ascii="Arial" w:hAnsi="Arial"/>
                <w:snapToGrid w:val="0"/>
                <w:color w:val="000000"/>
                <w:sz w:val="16"/>
              </w:rPr>
            </w:pPr>
            <w:r w:rsidRPr="00824711">
              <w:rPr>
                <w:rFonts w:ascii="Arial" w:hAnsi="Arial"/>
                <w:snapToGrid w:val="0"/>
                <w:color w:val="000000"/>
                <w:sz w:val="16"/>
              </w:rPr>
              <w:t>Error Indication and Path Failure in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4711" w:rsidRDefault="00824711" w:rsidP="007D1EFE">
            <w:pPr>
              <w:spacing w:after="0"/>
              <w:rPr>
                <w:rFonts w:ascii="Arial" w:hAnsi="Arial"/>
                <w:snapToGrid w:val="0"/>
                <w:color w:val="000000"/>
                <w:sz w:val="16"/>
              </w:rPr>
            </w:pPr>
            <w:r>
              <w:rPr>
                <w:rFonts w:ascii="Arial" w:hAnsi="Arial"/>
                <w:snapToGrid w:val="0"/>
                <w:color w:val="000000"/>
                <w:sz w:val="16"/>
              </w:rPr>
              <w:t>15.6.0</w:t>
            </w:r>
          </w:p>
        </w:tc>
      </w:tr>
      <w:tr w:rsidR="00CC78FF" w:rsidRPr="00CC78FF"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CC78FF" w:rsidRDefault="00CC78FF" w:rsidP="007D1EFE">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CC78FF" w:rsidRDefault="00CC78FF" w:rsidP="007D1EFE">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C78FF" w:rsidRDefault="003C6D96" w:rsidP="007D1EFE">
            <w:pPr>
              <w:spacing w:after="0"/>
              <w:rPr>
                <w:rFonts w:ascii="Arial" w:hAnsi="Arial"/>
                <w:snapToGrid w:val="0"/>
                <w:color w:val="000000"/>
                <w:sz w:val="16"/>
              </w:rPr>
            </w:pPr>
            <w:r>
              <w:rPr>
                <w:rFonts w:ascii="Arial" w:hAnsi="Arial"/>
                <w:snapToGrid w:val="0"/>
                <w:color w:val="000000"/>
                <w:sz w:val="16"/>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C78FF" w:rsidRDefault="00CC78FF" w:rsidP="007D1EFE">
            <w:pPr>
              <w:spacing w:after="0"/>
              <w:rPr>
                <w:rFonts w:ascii="Arial" w:hAnsi="Arial"/>
                <w:snapToGrid w:val="0"/>
                <w:color w:val="000000"/>
                <w:sz w:val="16"/>
              </w:rPr>
            </w:pPr>
            <w:r>
              <w:rPr>
                <w:rFonts w:ascii="Arial" w:hAnsi="Arial"/>
                <w:snapToGrid w:val="0"/>
                <w:color w:val="000000"/>
                <w:sz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C78FF" w:rsidRDefault="00CC78FF" w:rsidP="00CC78FF">
            <w:pPr>
              <w:spacing w:after="0"/>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C78FF" w:rsidRPr="00824711" w:rsidRDefault="00CC78FF" w:rsidP="007D1EFE">
            <w:pPr>
              <w:spacing w:after="0"/>
              <w:rPr>
                <w:rFonts w:ascii="Arial" w:hAnsi="Arial"/>
                <w:snapToGrid w:val="0"/>
                <w:color w:val="000000"/>
                <w:sz w:val="16"/>
              </w:rPr>
            </w:pPr>
            <w:r w:rsidRPr="00CC78FF">
              <w:rPr>
                <w:rFonts w:ascii="Arial" w:hAnsi="Arial"/>
                <w:snapToGrid w:val="0"/>
                <w:color w:val="000000"/>
                <w:sz w:val="16"/>
              </w:rPr>
              <w:t>PDCP PDU Number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C78FF" w:rsidRDefault="00CC78FF" w:rsidP="007D1EFE">
            <w:pPr>
              <w:spacing w:after="0"/>
              <w:rPr>
                <w:rFonts w:ascii="Arial" w:hAnsi="Arial"/>
                <w:snapToGrid w:val="0"/>
                <w:color w:val="000000"/>
                <w:sz w:val="16"/>
              </w:rPr>
            </w:pPr>
            <w:r>
              <w:rPr>
                <w:rFonts w:ascii="Arial" w:hAnsi="Arial"/>
                <w:snapToGrid w:val="0"/>
                <w:color w:val="000000"/>
                <w:sz w:val="16"/>
              </w:rPr>
              <w:t>15.7.0</w:t>
            </w:r>
          </w:p>
        </w:tc>
      </w:tr>
      <w:tr w:rsidR="003C6D96" w:rsidRPr="00CC78FF"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3C6D96" w:rsidRDefault="003C6D96" w:rsidP="003C6D96">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3C6D96" w:rsidRDefault="003C6D96" w:rsidP="003C6D96">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C6D96" w:rsidRDefault="003C6D96" w:rsidP="003C6D96">
            <w:pPr>
              <w:spacing w:after="0"/>
              <w:rPr>
                <w:rFonts w:ascii="Arial" w:hAnsi="Arial"/>
                <w:snapToGrid w:val="0"/>
                <w:color w:val="000000"/>
                <w:sz w:val="16"/>
              </w:rPr>
            </w:pPr>
            <w:r>
              <w:rPr>
                <w:rFonts w:ascii="Arial" w:hAnsi="Arial"/>
                <w:snapToGrid w:val="0"/>
                <w:color w:val="000000"/>
                <w:sz w:val="16"/>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C6D96" w:rsidRDefault="003C6D96" w:rsidP="003C6D96">
            <w:pPr>
              <w:spacing w:after="0"/>
              <w:rPr>
                <w:rFonts w:ascii="Arial" w:hAnsi="Arial"/>
                <w:snapToGrid w:val="0"/>
                <w:color w:val="000000"/>
                <w:sz w:val="16"/>
              </w:rPr>
            </w:pPr>
            <w:r>
              <w:rPr>
                <w:rFonts w:ascii="Arial" w:hAnsi="Arial"/>
                <w:snapToGrid w:val="0"/>
                <w:color w:val="000000"/>
                <w:sz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C6D96" w:rsidRDefault="003C6D96" w:rsidP="003C6D96">
            <w:pPr>
              <w:spacing w:after="0"/>
              <w:rPr>
                <w:rFonts w:ascii="Arial" w:hAnsi="Arial"/>
                <w:snapToGrid w:val="0"/>
                <w:color w:val="000000"/>
                <w:sz w:val="16"/>
              </w:rPr>
            </w:pPr>
            <w:r>
              <w:rPr>
                <w:rFonts w:ascii="Arial" w:hAnsi="Arial"/>
                <w:snapToGrid w:val="0"/>
                <w:color w:val="000000"/>
                <w:sz w:val="16"/>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C6D96" w:rsidRPr="00CC78FF" w:rsidRDefault="003C6D96" w:rsidP="003C6D96">
            <w:pPr>
              <w:spacing w:after="0"/>
              <w:rPr>
                <w:rFonts w:ascii="Arial" w:hAnsi="Arial"/>
                <w:snapToGrid w:val="0"/>
                <w:color w:val="000000"/>
                <w:sz w:val="16"/>
              </w:rPr>
            </w:pPr>
            <w:r w:rsidRPr="003C6D96">
              <w:rPr>
                <w:rFonts w:ascii="Arial" w:hAnsi="Arial"/>
                <w:snapToGrid w:val="0"/>
                <w:color w:val="000000"/>
                <w:sz w:val="16"/>
              </w:rPr>
              <w:t>Implementing the conclusions of TR 29.892 for GTP-U</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C6D96" w:rsidRDefault="003C6D96" w:rsidP="003C6D96">
            <w:pPr>
              <w:spacing w:after="0"/>
              <w:rPr>
                <w:rFonts w:ascii="Arial" w:hAnsi="Arial"/>
                <w:snapToGrid w:val="0"/>
                <w:color w:val="000000"/>
                <w:sz w:val="16"/>
              </w:rPr>
            </w:pPr>
            <w:r>
              <w:rPr>
                <w:rFonts w:ascii="Arial" w:hAnsi="Arial"/>
                <w:snapToGrid w:val="0"/>
                <w:color w:val="000000"/>
                <w:sz w:val="16"/>
              </w:rPr>
              <w:t>16.0.0</w:t>
            </w:r>
          </w:p>
        </w:tc>
      </w:tr>
      <w:tr w:rsidR="003C6D96" w:rsidRPr="00CC78FF"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3C6D96" w:rsidRDefault="003C6D96" w:rsidP="003C6D96">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3C6D96" w:rsidRDefault="003C6D96" w:rsidP="003C6D96">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C6D96" w:rsidRDefault="003C6D96" w:rsidP="003C6D96">
            <w:pPr>
              <w:spacing w:after="0"/>
              <w:rPr>
                <w:rFonts w:ascii="Arial" w:hAnsi="Arial"/>
                <w:snapToGrid w:val="0"/>
                <w:color w:val="000000"/>
                <w:sz w:val="16"/>
              </w:rPr>
            </w:pPr>
            <w:r>
              <w:rPr>
                <w:rFonts w:ascii="Arial" w:hAnsi="Arial"/>
                <w:snapToGrid w:val="0"/>
                <w:color w:val="000000"/>
                <w:sz w:val="16"/>
              </w:rPr>
              <w:t>CP-193050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C6D96" w:rsidRDefault="003C6D96" w:rsidP="003C6D96">
            <w:pPr>
              <w:spacing w:after="0"/>
              <w:rPr>
                <w:rFonts w:ascii="Arial" w:hAnsi="Arial"/>
                <w:snapToGrid w:val="0"/>
                <w:color w:val="000000"/>
                <w:sz w:val="16"/>
              </w:rPr>
            </w:pPr>
            <w:r>
              <w:rPr>
                <w:rFonts w:ascii="Arial" w:hAnsi="Arial"/>
                <w:snapToGrid w:val="0"/>
                <w:color w:val="000000"/>
                <w:sz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C6D96" w:rsidRDefault="003C6D96" w:rsidP="003C6D96">
            <w:pPr>
              <w:spacing w:after="0"/>
              <w:rPr>
                <w:rFonts w:ascii="Arial" w:hAnsi="Arial"/>
                <w:snapToGrid w:val="0"/>
                <w:color w:val="000000"/>
                <w:sz w:val="16"/>
              </w:rPr>
            </w:pPr>
            <w:r>
              <w:rPr>
                <w:rFonts w:ascii="Arial" w:hAnsi="Arial"/>
                <w:snapToGrid w:val="0"/>
                <w:color w:val="000000"/>
                <w:sz w:val="16"/>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C6D96" w:rsidRPr="00CC78FF" w:rsidRDefault="003C6D96" w:rsidP="003C6D96">
            <w:pPr>
              <w:spacing w:after="0"/>
              <w:rPr>
                <w:rFonts w:ascii="Arial" w:hAnsi="Arial"/>
                <w:snapToGrid w:val="0"/>
                <w:color w:val="000000"/>
                <w:sz w:val="16"/>
              </w:rPr>
            </w:pPr>
            <w:r w:rsidRPr="003C6D96">
              <w:rPr>
                <w:rFonts w:ascii="Arial" w:hAnsi="Arial"/>
                <w:snapToGrid w:val="0"/>
                <w:color w:val="000000"/>
                <w:sz w:val="16"/>
              </w:rPr>
              <w:t>N19 user plane interface for 5G VN group communication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C6D96" w:rsidRDefault="003C6D96" w:rsidP="003C6D96">
            <w:pPr>
              <w:spacing w:after="0"/>
              <w:rPr>
                <w:rFonts w:ascii="Arial" w:hAnsi="Arial"/>
                <w:snapToGrid w:val="0"/>
                <w:color w:val="000000"/>
                <w:sz w:val="16"/>
              </w:rPr>
            </w:pPr>
            <w:r>
              <w:rPr>
                <w:rFonts w:ascii="Arial" w:hAnsi="Arial"/>
                <w:snapToGrid w:val="0"/>
                <w:color w:val="000000"/>
                <w:sz w:val="16"/>
              </w:rPr>
              <w:t>16.0.0</w:t>
            </w:r>
          </w:p>
        </w:tc>
      </w:tr>
    </w:tbl>
    <w:p w:rsidR="004A3549" w:rsidRPr="00CC78FF" w:rsidRDefault="004A3549" w:rsidP="00CC78FF">
      <w:pPr>
        <w:spacing w:after="0"/>
        <w:rPr>
          <w:rFonts w:ascii="Arial" w:hAnsi="Arial"/>
          <w:snapToGrid w:val="0"/>
          <w:color w:val="000000"/>
          <w:sz w:val="16"/>
        </w:rPr>
      </w:pPr>
    </w:p>
    <w:sectPr w:rsidR="004A3549" w:rsidRPr="00CC78FF">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2B17" w:rsidRDefault="00DC2B17">
      <w:r>
        <w:separator/>
      </w:r>
    </w:p>
  </w:endnote>
  <w:endnote w:type="continuationSeparator" w:id="0">
    <w:p w:rsidR="00DC2B17" w:rsidRDefault="00DC2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48D9" w:rsidRDefault="007948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2B17" w:rsidRDefault="00DC2B17">
      <w:r>
        <w:separator/>
      </w:r>
    </w:p>
  </w:footnote>
  <w:footnote w:type="continuationSeparator" w:id="0">
    <w:p w:rsidR="00DC2B17" w:rsidRDefault="00DC2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48D9" w:rsidRDefault="007948D9">
    <w:pPr>
      <w:pStyle w:val="Header"/>
      <w:framePr w:wrap="auto" w:vAnchor="text" w:hAnchor="margin" w:xAlign="right" w:y="1"/>
      <w:widowControl/>
    </w:pPr>
    <w:r>
      <w:fldChar w:fldCharType="begin"/>
    </w:r>
    <w:r>
      <w:instrText xml:space="preserve"> STYLEREF ZA </w:instrText>
    </w:r>
    <w:r>
      <w:fldChar w:fldCharType="separate"/>
    </w:r>
    <w:r w:rsidR="007620D7">
      <w:t>3GPP TS 29.281 V16.0.0 (2019-12)</w:t>
    </w:r>
    <w:r>
      <w:fldChar w:fldCharType="end"/>
    </w:r>
  </w:p>
  <w:p w:rsidR="007948D9" w:rsidRDefault="007948D9">
    <w:pPr>
      <w:pStyle w:val="Header"/>
      <w:framePr w:wrap="auto" w:vAnchor="text" w:hAnchor="margin" w:xAlign="center" w:y="1"/>
      <w:widowControl/>
    </w:pPr>
    <w:r>
      <w:fldChar w:fldCharType="begin"/>
    </w:r>
    <w:r>
      <w:instrText xml:space="preserve"> PAGE </w:instrText>
    </w:r>
    <w:r>
      <w:fldChar w:fldCharType="separate"/>
    </w:r>
    <w:r w:rsidR="0048276B">
      <w:t>31</w:t>
    </w:r>
    <w:r>
      <w:fldChar w:fldCharType="end"/>
    </w:r>
  </w:p>
  <w:p w:rsidR="007948D9" w:rsidRDefault="007948D9">
    <w:pPr>
      <w:pStyle w:val="Header"/>
      <w:framePr w:wrap="auto" w:vAnchor="text" w:hAnchor="margin" w:y="1"/>
      <w:widowControl/>
    </w:pPr>
    <w:r>
      <w:fldChar w:fldCharType="begin"/>
    </w:r>
    <w:r>
      <w:instrText xml:space="preserve"> STYLEREF ZGSM </w:instrText>
    </w:r>
    <w:r>
      <w:fldChar w:fldCharType="separate"/>
    </w:r>
    <w:r w:rsidR="007620D7">
      <w:t>Release 16</w:t>
    </w:r>
    <w:r>
      <w:fldChar w:fldCharType="end"/>
    </w:r>
  </w:p>
  <w:p w:rsidR="007948D9" w:rsidRDefault="007948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210543"/>
    <w:multiLevelType w:val="hybridMultilevel"/>
    <w:tmpl w:val="2ECEEC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982C8A"/>
    <w:multiLevelType w:val="singleLevel"/>
    <w:tmpl w:val="CCC42CE8"/>
    <w:lvl w:ilvl="0">
      <w:start w:val="1"/>
      <w:numFmt w:val="lowerLetter"/>
      <w:lvlText w:val="%1)"/>
      <w:legacy w:legacy="1" w:legacySpace="0" w:legacyIndent="283"/>
      <w:lvlJc w:val="left"/>
      <w:pPr>
        <w:ind w:left="567" w:hanging="283"/>
      </w:pPr>
    </w:lvl>
  </w:abstractNum>
  <w:abstractNum w:abstractNumId="3" w15:restartNumberingAfterBreak="0">
    <w:nsid w:val="392D3657"/>
    <w:multiLevelType w:val="singleLevel"/>
    <w:tmpl w:val="5E5C52E6"/>
    <w:lvl w:ilvl="0">
      <w:start w:val="1"/>
      <w:numFmt w:val="decimal"/>
      <w:lvlText w:val="%1)"/>
      <w:legacy w:legacy="1" w:legacySpace="0" w:legacyIndent="283"/>
      <w:lvlJc w:val="left"/>
      <w:pPr>
        <w:ind w:left="850" w:hanging="283"/>
      </w:pPr>
    </w:lvl>
  </w:abstractNum>
  <w:abstractNum w:abstractNumId="4" w15:restartNumberingAfterBreak="0">
    <w:nsid w:val="640F63C0"/>
    <w:multiLevelType w:val="hybridMultilevel"/>
    <w:tmpl w:val="D4682D8C"/>
    <w:lvl w:ilvl="0" w:tplc="B984A8A2">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64F42E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A7838F3"/>
    <w:multiLevelType w:val="multilevel"/>
    <w:tmpl w:val="16A292EC"/>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6BE73968"/>
    <w:multiLevelType w:val="multilevel"/>
    <w:tmpl w:val="FDE84070"/>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3E44405"/>
    <w:multiLevelType w:val="multilevel"/>
    <w:tmpl w:val="7836234A"/>
    <w:lvl w:ilvl="0">
      <w:start w:val="5"/>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8AE6D75"/>
    <w:multiLevelType w:val="hybridMultilevel"/>
    <w:tmpl w:val="07189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
  </w:num>
  <w:num w:numId="5">
    <w:abstractNumId w:val="4"/>
  </w:num>
  <w:num w:numId="6">
    <w:abstractNumId w:val="8"/>
  </w:num>
  <w:num w:numId="7">
    <w:abstractNumId w:val="7"/>
  </w:num>
  <w:num w:numId="8">
    <w:abstractNumId w:val="1"/>
  </w:num>
  <w:num w:numId="9">
    <w:abstractNumId w:val="2"/>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2F5D"/>
    <w:rsid w:val="00007705"/>
    <w:rsid w:val="000226C1"/>
    <w:rsid w:val="00034189"/>
    <w:rsid w:val="000438ED"/>
    <w:rsid w:val="00072D31"/>
    <w:rsid w:val="000745CA"/>
    <w:rsid w:val="000914C2"/>
    <w:rsid w:val="000A1128"/>
    <w:rsid w:val="000A3040"/>
    <w:rsid w:val="000A594E"/>
    <w:rsid w:val="000B01F1"/>
    <w:rsid w:val="000C2357"/>
    <w:rsid w:val="000E01BF"/>
    <w:rsid w:val="000E258A"/>
    <w:rsid w:val="000F2704"/>
    <w:rsid w:val="00101ACE"/>
    <w:rsid w:val="00101F8F"/>
    <w:rsid w:val="00115DC1"/>
    <w:rsid w:val="0012222C"/>
    <w:rsid w:val="00124275"/>
    <w:rsid w:val="00146F7D"/>
    <w:rsid w:val="00153C42"/>
    <w:rsid w:val="001638D9"/>
    <w:rsid w:val="001643EC"/>
    <w:rsid w:val="00172D88"/>
    <w:rsid w:val="001911C0"/>
    <w:rsid w:val="00194E39"/>
    <w:rsid w:val="001962FD"/>
    <w:rsid w:val="00197DFF"/>
    <w:rsid w:val="00197FCC"/>
    <w:rsid w:val="001C7155"/>
    <w:rsid w:val="001D060F"/>
    <w:rsid w:val="001D2746"/>
    <w:rsid w:val="001D745C"/>
    <w:rsid w:val="001F29EB"/>
    <w:rsid w:val="001F7981"/>
    <w:rsid w:val="00230ABB"/>
    <w:rsid w:val="00232C7C"/>
    <w:rsid w:val="00246E3C"/>
    <w:rsid w:val="00263815"/>
    <w:rsid w:val="00273118"/>
    <w:rsid w:val="00274A02"/>
    <w:rsid w:val="002B68A1"/>
    <w:rsid w:val="002B7CFA"/>
    <w:rsid w:val="002D21C9"/>
    <w:rsid w:val="002D48D3"/>
    <w:rsid w:val="002D4AF7"/>
    <w:rsid w:val="00307388"/>
    <w:rsid w:val="00321C43"/>
    <w:rsid w:val="0032660F"/>
    <w:rsid w:val="003626A6"/>
    <w:rsid w:val="00370050"/>
    <w:rsid w:val="00383736"/>
    <w:rsid w:val="003A6F5D"/>
    <w:rsid w:val="003A6FFE"/>
    <w:rsid w:val="003C6101"/>
    <w:rsid w:val="003C6D96"/>
    <w:rsid w:val="003D5F62"/>
    <w:rsid w:val="003E2780"/>
    <w:rsid w:val="003F428E"/>
    <w:rsid w:val="003F6C42"/>
    <w:rsid w:val="003F7E7F"/>
    <w:rsid w:val="00406A33"/>
    <w:rsid w:val="00431509"/>
    <w:rsid w:val="00443246"/>
    <w:rsid w:val="00451FE2"/>
    <w:rsid w:val="0048276B"/>
    <w:rsid w:val="0049394D"/>
    <w:rsid w:val="004A283F"/>
    <w:rsid w:val="004A3549"/>
    <w:rsid w:val="004A583B"/>
    <w:rsid w:val="004B3851"/>
    <w:rsid w:val="004B4645"/>
    <w:rsid w:val="004B5665"/>
    <w:rsid w:val="004B63C3"/>
    <w:rsid w:val="004C68D2"/>
    <w:rsid w:val="004D0ACC"/>
    <w:rsid w:val="00501269"/>
    <w:rsid w:val="00510613"/>
    <w:rsid w:val="00516BD1"/>
    <w:rsid w:val="00521C11"/>
    <w:rsid w:val="00526E24"/>
    <w:rsid w:val="00533E74"/>
    <w:rsid w:val="00537581"/>
    <w:rsid w:val="00543E23"/>
    <w:rsid w:val="0056219F"/>
    <w:rsid w:val="00564E4C"/>
    <w:rsid w:val="00573D83"/>
    <w:rsid w:val="00584260"/>
    <w:rsid w:val="005859C0"/>
    <w:rsid w:val="0059704C"/>
    <w:rsid w:val="00597EE7"/>
    <w:rsid w:val="005B4B9C"/>
    <w:rsid w:val="005D07F6"/>
    <w:rsid w:val="005D0C4C"/>
    <w:rsid w:val="005D7958"/>
    <w:rsid w:val="005F3113"/>
    <w:rsid w:val="005F4132"/>
    <w:rsid w:val="005F59A6"/>
    <w:rsid w:val="005F5A9B"/>
    <w:rsid w:val="0060000E"/>
    <w:rsid w:val="00603A93"/>
    <w:rsid w:val="00641CAC"/>
    <w:rsid w:val="00662E0C"/>
    <w:rsid w:val="00664D6F"/>
    <w:rsid w:val="006719B8"/>
    <w:rsid w:val="00673242"/>
    <w:rsid w:val="00682F7E"/>
    <w:rsid w:val="00693FD1"/>
    <w:rsid w:val="006B059D"/>
    <w:rsid w:val="0070376A"/>
    <w:rsid w:val="00704C2F"/>
    <w:rsid w:val="00720BDF"/>
    <w:rsid w:val="00721895"/>
    <w:rsid w:val="00727D15"/>
    <w:rsid w:val="00746713"/>
    <w:rsid w:val="00753367"/>
    <w:rsid w:val="007620D7"/>
    <w:rsid w:val="00762300"/>
    <w:rsid w:val="00771779"/>
    <w:rsid w:val="0077263F"/>
    <w:rsid w:val="007948D9"/>
    <w:rsid w:val="007A6264"/>
    <w:rsid w:val="007C00EF"/>
    <w:rsid w:val="007D1697"/>
    <w:rsid w:val="007D1EFE"/>
    <w:rsid w:val="007F1E4F"/>
    <w:rsid w:val="008222DC"/>
    <w:rsid w:val="00824711"/>
    <w:rsid w:val="00826603"/>
    <w:rsid w:val="00835BD6"/>
    <w:rsid w:val="00837ABE"/>
    <w:rsid w:val="00843972"/>
    <w:rsid w:val="0086713F"/>
    <w:rsid w:val="0087054E"/>
    <w:rsid w:val="008819ED"/>
    <w:rsid w:val="00882D4F"/>
    <w:rsid w:val="0088696C"/>
    <w:rsid w:val="00887F4F"/>
    <w:rsid w:val="00896DA8"/>
    <w:rsid w:val="0089752C"/>
    <w:rsid w:val="008C6DB3"/>
    <w:rsid w:val="008C6DBD"/>
    <w:rsid w:val="008D21DC"/>
    <w:rsid w:val="008D36C4"/>
    <w:rsid w:val="008E0657"/>
    <w:rsid w:val="008E76C0"/>
    <w:rsid w:val="008F6990"/>
    <w:rsid w:val="00904C01"/>
    <w:rsid w:val="00906C41"/>
    <w:rsid w:val="00930512"/>
    <w:rsid w:val="00935D35"/>
    <w:rsid w:val="0095194F"/>
    <w:rsid w:val="009624D4"/>
    <w:rsid w:val="00964763"/>
    <w:rsid w:val="009755FD"/>
    <w:rsid w:val="00994F08"/>
    <w:rsid w:val="0099616A"/>
    <w:rsid w:val="009A257D"/>
    <w:rsid w:val="009A37BC"/>
    <w:rsid w:val="009B291E"/>
    <w:rsid w:val="009C70EC"/>
    <w:rsid w:val="009D4502"/>
    <w:rsid w:val="009E516A"/>
    <w:rsid w:val="009F11A1"/>
    <w:rsid w:val="009F2B16"/>
    <w:rsid w:val="00A01E89"/>
    <w:rsid w:val="00A24D24"/>
    <w:rsid w:val="00A937AB"/>
    <w:rsid w:val="00A971BF"/>
    <w:rsid w:val="00AA68DC"/>
    <w:rsid w:val="00AD2CAE"/>
    <w:rsid w:val="00B1216B"/>
    <w:rsid w:val="00B3375F"/>
    <w:rsid w:val="00B35000"/>
    <w:rsid w:val="00B609EE"/>
    <w:rsid w:val="00B94C6F"/>
    <w:rsid w:val="00BC33C6"/>
    <w:rsid w:val="00BE4DD2"/>
    <w:rsid w:val="00BE63D6"/>
    <w:rsid w:val="00C222D5"/>
    <w:rsid w:val="00C2663B"/>
    <w:rsid w:val="00C31A0E"/>
    <w:rsid w:val="00C4646A"/>
    <w:rsid w:val="00C54D7E"/>
    <w:rsid w:val="00C660BD"/>
    <w:rsid w:val="00C8490F"/>
    <w:rsid w:val="00C84B0B"/>
    <w:rsid w:val="00CA6230"/>
    <w:rsid w:val="00CB232D"/>
    <w:rsid w:val="00CB3468"/>
    <w:rsid w:val="00CC78FF"/>
    <w:rsid w:val="00CD7944"/>
    <w:rsid w:val="00CE2FC3"/>
    <w:rsid w:val="00CF6981"/>
    <w:rsid w:val="00D05882"/>
    <w:rsid w:val="00D110D6"/>
    <w:rsid w:val="00D156FE"/>
    <w:rsid w:val="00D3013C"/>
    <w:rsid w:val="00D5265F"/>
    <w:rsid w:val="00D7165F"/>
    <w:rsid w:val="00D8167F"/>
    <w:rsid w:val="00D851D0"/>
    <w:rsid w:val="00D9615C"/>
    <w:rsid w:val="00DA2A30"/>
    <w:rsid w:val="00DB5813"/>
    <w:rsid w:val="00DB7A0B"/>
    <w:rsid w:val="00DC2B17"/>
    <w:rsid w:val="00DD52E7"/>
    <w:rsid w:val="00DE5F85"/>
    <w:rsid w:val="00E040A4"/>
    <w:rsid w:val="00E069CD"/>
    <w:rsid w:val="00E167E9"/>
    <w:rsid w:val="00E24F30"/>
    <w:rsid w:val="00E251D9"/>
    <w:rsid w:val="00E34A8B"/>
    <w:rsid w:val="00E363D8"/>
    <w:rsid w:val="00E50EA7"/>
    <w:rsid w:val="00E701EB"/>
    <w:rsid w:val="00E72984"/>
    <w:rsid w:val="00E86B11"/>
    <w:rsid w:val="00E979F2"/>
    <w:rsid w:val="00EA0D1B"/>
    <w:rsid w:val="00EF2C0A"/>
    <w:rsid w:val="00EF4998"/>
    <w:rsid w:val="00F23FC8"/>
    <w:rsid w:val="00F25685"/>
    <w:rsid w:val="00F417A7"/>
    <w:rsid w:val="00F43202"/>
    <w:rsid w:val="00F77C6C"/>
    <w:rsid w:val="00F85CD7"/>
    <w:rsid w:val="00F93E00"/>
    <w:rsid w:val="00F97EB1"/>
    <w:rsid w:val="00F97F42"/>
    <w:rsid w:val="00FB0D9E"/>
    <w:rsid w:val="00FB4603"/>
    <w:rsid w:val="00FD6930"/>
    <w:rsid w:val="00FF2605"/>
    <w:rsid w:val="00FF30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hmetcnv"/>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5:chartTrackingRefBased/>
  <w15:docId w15:val="{D2A2CC04-A4CE-4A4A-9BDC-7D291435E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TALChar">
    <w:name w:val="TAL Char"/>
    <w:link w:val="TAL"/>
    <w:rsid w:val="004A283F"/>
    <w:rPr>
      <w:rFonts w:ascii="Arial" w:hAnsi="Arial"/>
      <w:sz w:val="18"/>
      <w:lang w:val="en-GB" w:eastAsia="en-US" w:bidi="ar-SA"/>
    </w:rPr>
  </w:style>
  <w:style w:type="character" w:customStyle="1" w:styleId="EditorsNoteChar">
    <w:name w:val="Editor's Note Char"/>
    <w:aliases w:val="EN Char"/>
    <w:link w:val="EditorsNote"/>
    <w:rsid w:val="004A283F"/>
    <w:rPr>
      <w:color w:val="FF0000"/>
      <w:lang w:val="en-GB" w:eastAsia="en-US" w:bidi="ar-SA"/>
    </w:rPr>
  </w:style>
  <w:style w:type="character" w:customStyle="1" w:styleId="TACChar">
    <w:name w:val="TAC Char"/>
    <w:link w:val="TAC"/>
    <w:rsid w:val="004A283F"/>
    <w:rPr>
      <w:rFonts w:ascii="Arial" w:hAnsi="Arial"/>
      <w:sz w:val="18"/>
      <w:lang w:val="en-GB" w:eastAsia="en-US" w:bidi="ar-SA"/>
    </w:rPr>
  </w:style>
  <w:style w:type="character" w:customStyle="1" w:styleId="TAHChar">
    <w:name w:val="TAH Char"/>
    <w:link w:val="TAH"/>
    <w:rsid w:val="004A283F"/>
    <w:rPr>
      <w:rFonts w:ascii="Arial" w:hAnsi="Arial"/>
      <w:b/>
      <w:sz w:val="18"/>
      <w:lang w:val="en-GB" w:eastAsia="en-US" w:bidi="ar-SA"/>
    </w:rPr>
  </w:style>
  <w:style w:type="character" w:customStyle="1" w:styleId="THChar">
    <w:name w:val="TH Char"/>
    <w:link w:val="TH"/>
    <w:locked/>
    <w:rsid w:val="00B1216B"/>
    <w:rPr>
      <w:rFonts w:ascii="Arial" w:hAnsi="Arial"/>
      <w:b/>
      <w:lang w:val="en-GB" w:eastAsia="en-US" w:bidi="ar-SA"/>
    </w:rPr>
  </w:style>
  <w:style w:type="character" w:customStyle="1" w:styleId="NOChar">
    <w:name w:val="NO Char"/>
    <w:link w:val="NO"/>
    <w:rsid w:val="00A24D24"/>
    <w:rPr>
      <w:lang w:val="en-GB" w:eastAsia="en-US" w:bidi="ar-SA"/>
    </w:rPr>
  </w:style>
  <w:style w:type="paragraph" w:styleId="BalloonText">
    <w:name w:val="Balloon Text"/>
    <w:basedOn w:val="Normal"/>
    <w:semiHidden/>
    <w:rsid w:val="00721895"/>
    <w:rPr>
      <w:rFonts w:ascii="Tahoma" w:hAnsi="Tahoma" w:cs="Tahoma"/>
      <w:sz w:val="16"/>
      <w:szCs w:val="16"/>
    </w:rPr>
  </w:style>
  <w:style w:type="character" w:customStyle="1" w:styleId="Heading2Char">
    <w:name w:val="Heading 2 Char"/>
    <w:link w:val="Heading2"/>
    <w:rsid w:val="00682F7E"/>
    <w:rPr>
      <w:rFonts w:ascii="Arial" w:hAnsi="Arial"/>
      <w:sz w:val="32"/>
      <w:lang w:val="en-GB" w:eastAsia="en-US" w:bidi="ar-SA"/>
    </w:rPr>
  </w:style>
  <w:style w:type="character" w:customStyle="1" w:styleId="B1Char">
    <w:name w:val="B1 Char"/>
    <w:link w:val="B1"/>
    <w:rsid w:val="00533E74"/>
    <w:rPr>
      <w:lang w:val="en-GB" w:eastAsia="en-US" w:bidi="ar-SA"/>
    </w:rPr>
  </w:style>
  <w:style w:type="character" w:customStyle="1" w:styleId="TFChar">
    <w:name w:val="TF Char"/>
    <w:link w:val="TF"/>
    <w:locked/>
    <w:rsid w:val="00197DFF"/>
    <w:rPr>
      <w:rFonts w:ascii="Arial" w:hAnsi="Arial"/>
      <w:b/>
      <w:lang w:val="en-GB" w:eastAsia="en-US" w:bidi="ar-SA"/>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rsid w:val="00F23FC8"/>
    <w:rPr>
      <w:rFonts w:ascii="Arial" w:hAnsi="Arial"/>
      <w:sz w:val="28"/>
      <w:lang w:eastAsia="en-US"/>
    </w:rPr>
  </w:style>
  <w:style w:type="character" w:customStyle="1" w:styleId="PLChar">
    <w:name w:val="PL Char"/>
    <w:link w:val="PL"/>
    <w:rsid w:val="00521C11"/>
    <w:rPr>
      <w:rFonts w:ascii="Courier New" w:hAnsi="Courier New"/>
      <w:noProof/>
      <w:sz w:val="16"/>
      <w:lang w:eastAsia="en-US"/>
    </w:rPr>
  </w:style>
  <w:style w:type="character" w:customStyle="1" w:styleId="EXCar">
    <w:name w:val="EX Car"/>
    <w:link w:val="EX"/>
    <w:rsid w:val="00521C11"/>
    <w:rPr>
      <w:lang w:eastAsia="en-US"/>
    </w:rPr>
  </w:style>
  <w:style w:type="paragraph" w:customStyle="1" w:styleId="CRCoverPage">
    <w:name w:val="CR Cover Page"/>
    <w:rsid w:val="005859C0"/>
    <w:pPr>
      <w:spacing w:after="120"/>
    </w:pPr>
    <w:rPr>
      <w:rFonts w:ascii="Arial" w:eastAsia="MS Mincho" w:hAnsi="Arial"/>
      <w:lang w:eastAsia="en-US"/>
    </w:rPr>
  </w:style>
  <w:style w:type="character" w:customStyle="1" w:styleId="EXChar">
    <w:name w:val="EX Char"/>
    <w:locked/>
    <w:rsid w:val="00CC78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7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1.jpeg"/><Relationship Id="rId12" Type="http://schemas.openxmlformats.org/officeDocument/2006/relationships/oleObject" Target="embeddings/Microsoft_Visio_2003-2010_Drawing1.vsd"/><Relationship Id="rId17" Type="http://schemas.openxmlformats.org/officeDocument/2006/relationships/image" Target="media/image7.w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header" Target="header1.xml"/><Relationship Id="rId10" Type="http://schemas.openxmlformats.org/officeDocument/2006/relationships/oleObject" Target="embeddings/Microsoft_Visio_2003-2010_Drawing.vsd"/><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oleObject1.bin"/><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3</Pages>
  <Words>11662</Words>
  <Characters>66474</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3GPP TS 29.281</vt:lpstr>
    </vt:vector>
  </TitlesOfParts>
  <Manager/>
  <Company/>
  <LinksUpToDate>false</LinksUpToDate>
  <CharactersWithSpaces>77981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29.281</dc:title>
  <dc:subject>General Packet Radio System (GPRS) Tunnelling Protocol User Plane (GTPv1-U) (Release 8)</dc:subject>
  <dc:creator>Kimmo Kymalainen</dc:creator>
  <cp:keywords>EPS, GSM, UMTS, packet mode, GPRS</cp:keywords>
  <dc:description/>
  <cp:lastModifiedBy>Kimmo Kymalainen</cp:lastModifiedBy>
  <cp:revision>5</cp:revision>
  <dcterms:created xsi:type="dcterms:W3CDTF">2019-12-20T15:35:00Z</dcterms:created>
  <dcterms:modified xsi:type="dcterms:W3CDTF">2019-12-20T18:17:00Z</dcterms:modified>
  <cp:category/>
</cp:coreProperties>
</file>