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60563" w14:paraId="4D387183" w14:textId="77777777">
        <w:tc>
          <w:tcPr>
            <w:tcW w:w="10423" w:type="dxa"/>
            <w:gridSpan w:val="2"/>
            <w:shd w:val="clear" w:color="auto" w:fill="auto"/>
          </w:tcPr>
          <w:p w14:paraId="1E6CC118" w14:textId="14F362DF" w:rsidR="0036056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Pr>
                <w:rFonts w:hint="eastAsia"/>
                <w:lang w:eastAsia="zh-CN"/>
              </w:rPr>
              <w:t>0</w:t>
            </w:r>
            <w:r>
              <w:t>.</w:t>
            </w:r>
            <w:r w:rsidR="0069145B">
              <w:rPr>
                <w:lang w:val="en-US" w:eastAsia="zh-CN"/>
              </w:rPr>
              <w:t>3</w:t>
            </w:r>
            <w:r>
              <w:t>.</w:t>
            </w:r>
            <w:bookmarkEnd w:id="3"/>
            <w:r>
              <w:rPr>
                <w:rFonts w:hint="eastAsia"/>
                <w:lang w:eastAsia="zh-CN"/>
              </w:rPr>
              <w:t>0</w:t>
            </w:r>
            <w:r>
              <w:t xml:space="preserve"> </w:t>
            </w:r>
            <w:r>
              <w:rPr>
                <w:sz w:val="32"/>
              </w:rPr>
              <w:t>(</w:t>
            </w:r>
            <w:bookmarkStart w:id="4" w:name="issueDate"/>
            <w:r>
              <w:rPr>
                <w:rFonts w:hint="eastAsia"/>
                <w:sz w:val="32"/>
                <w:lang w:eastAsia="zh-CN"/>
              </w:rPr>
              <w:t>2023</w:t>
            </w:r>
            <w:r>
              <w:rPr>
                <w:sz w:val="32"/>
              </w:rPr>
              <w:t>-</w:t>
            </w:r>
            <w:bookmarkEnd w:id="4"/>
            <w:r w:rsidR="0069145B">
              <w:rPr>
                <w:rFonts w:hint="eastAsia"/>
                <w:sz w:val="32"/>
                <w:lang w:val="en-US" w:eastAsia="zh-CN"/>
              </w:rPr>
              <w:t>1</w:t>
            </w:r>
            <w:r w:rsidR="0069145B">
              <w:rPr>
                <w:sz w:val="32"/>
                <w:lang w:val="en-US" w:eastAsia="zh-CN"/>
              </w:rPr>
              <w:t>1</w:t>
            </w:r>
            <w:r>
              <w:rPr>
                <w:sz w:val="32"/>
              </w:rPr>
              <w:t>)</w:t>
            </w:r>
          </w:p>
        </w:tc>
      </w:tr>
      <w:tr w:rsidR="00360563" w14:paraId="64C32015" w14:textId="77777777">
        <w:trPr>
          <w:trHeight w:hRule="exact" w:val="1134"/>
        </w:trPr>
        <w:tc>
          <w:tcPr>
            <w:tcW w:w="10423" w:type="dxa"/>
            <w:gridSpan w:val="2"/>
            <w:shd w:val="clear" w:color="auto" w:fill="auto"/>
          </w:tcPr>
          <w:p w14:paraId="0967867C" w14:textId="77777777" w:rsidR="00360563" w:rsidRDefault="00000000">
            <w:pPr>
              <w:pStyle w:val="ZB"/>
              <w:framePr w:w="0" w:hRule="auto" w:wrap="auto" w:vAnchor="margin" w:hAnchor="text" w:yAlign="inline"/>
            </w:pPr>
            <w:r>
              <w:t xml:space="preserve">Technical </w:t>
            </w:r>
            <w:bookmarkStart w:id="5" w:name="spectype2"/>
            <w:r>
              <w:t>Report</w:t>
            </w:r>
            <w:bookmarkEnd w:id="5"/>
          </w:p>
          <w:p w14:paraId="639EF8FE" w14:textId="77777777" w:rsidR="00360563" w:rsidRDefault="00000000">
            <w:pPr>
              <w:pStyle w:val="Guidance"/>
            </w:pPr>
            <w:r>
              <w:br/>
            </w:r>
            <w:r>
              <w:br/>
            </w:r>
          </w:p>
        </w:tc>
      </w:tr>
      <w:tr w:rsidR="00360563" w14:paraId="47F0C06E" w14:textId="77777777">
        <w:trPr>
          <w:trHeight w:hRule="exact" w:val="3686"/>
        </w:trPr>
        <w:tc>
          <w:tcPr>
            <w:tcW w:w="10423" w:type="dxa"/>
            <w:gridSpan w:val="2"/>
            <w:shd w:val="clear" w:color="auto" w:fill="auto"/>
          </w:tcPr>
          <w:p w14:paraId="2CB2B07A" w14:textId="77777777" w:rsidR="00360563" w:rsidRDefault="00000000">
            <w:pPr>
              <w:pStyle w:val="ZT"/>
              <w:framePr w:wrap="auto" w:hAnchor="text" w:yAlign="inline"/>
            </w:pPr>
            <w:r>
              <w:t>3rd Generation Partnership Project;</w:t>
            </w:r>
          </w:p>
          <w:p w14:paraId="5E2912E8" w14:textId="77777777" w:rsidR="00360563" w:rsidRDefault="00000000">
            <w:pPr>
              <w:pStyle w:val="ZT"/>
              <w:framePr w:wrap="auto" w:hAnchor="text" w:yAlign="inline"/>
              <w:rPr>
                <w:highlight w:val="yellow"/>
              </w:rPr>
            </w:pPr>
            <w:r>
              <w:t xml:space="preserve">Technical Specification Group </w:t>
            </w:r>
            <w:bookmarkStart w:id="6" w:name="specTitle"/>
            <w:r>
              <w:t>Services and System Aspects;</w:t>
            </w:r>
          </w:p>
          <w:p w14:paraId="68C73F45" w14:textId="77777777" w:rsidR="00360563" w:rsidRDefault="00000000">
            <w:pPr>
              <w:pStyle w:val="ZT"/>
              <w:framePr w:wrap="auto" w:hAnchor="text" w:yAlign="inline"/>
              <w:rPr>
                <w:highlight w:val="yellow"/>
                <w:lang w:eastAsia="zh-CN"/>
              </w:rPr>
            </w:pPr>
            <w:r>
              <w:t>Study on Charging Aspects of Ranging and Sidelink Positioning</w:t>
            </w:r>
          </w:p>
          <w:bookmarkEnd w:id="6"/>
          <w:p w14:paraId="3ED336F9" w14:textId="77777777" w:rsidR="00360563"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360563" w14:paraId="47947E07" w14:textId="77777777">
        <w:tc>
          <w:tcPr>
            <w:tcW w:w="10423" w:type="dxa"/>
            <w:gridSpan w:val="2"/>
            <w:shd w:val="clear" w:color="auto" w:fill="auto"/>
          </w:tcPr>
          <w:p w14:paraId="7A130ADB" w14:textId="77777777" w:rsidR="00360563" w:rsidRDefault="00000000">
            <w:pPr>
              <w:pStyle w:val="ZU"/>
              <w:framePr w:w="0" w:wrap="auto" w:vAnchor="margin" w:hAnchor="text" w:yAlign="inline"/>
              <w:tabs>
                <w:tab w:val="right" w:pos="10206"/>
              </w:tabs>
              <w:jc w:val="left"/>
              <w:rPr>
                <w:color w:val="0000FF"/>
              </w:rPr>
            </w:pPr>
            <w:r>
              <w:rPr>
                <w:color w:val="0000FF"/>
              </w:rPr>
              <w:tab/>
            </w:r>
          </w:p>
        </w:tc>
      </w:tr>
      <w:tr w:rsidR="00360563" w14:paraId="0813C231" w14:textId="77777777">
        <w:trPr>
          <w:trHeight w:hRule="exact" w:val="1531"/>
        </w:trPr>
        <w:tc>
          <w:tcPr>
            <w:tcW w:w="4883" w:type="dxa"/>
            <w:shd w:val="clear" w:color="auto" w:fill="auto"/>
          </w:tcPr>
          <w:p w14:paraId="26B39FCC" w14:textId="77777777" w:rsidR="00360563" w:rsidRDefault="00000000">
            <w:pPr>
              <w:rPr>
                <w:i/>
              </w:rPr>
            </w:pPr>
            <w:r>
              <w:rPr>
                <w:i/>
                <w:noProof/>
              </w:rPr>
              <w:drawing>
                <wp:inline distT="0" distB="0" distL="0" distR="0" wp14:anchorId="68A598B3" wp14:editId="33DFF5BA">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54061300" w14:textId="77777777" w:rsidR="00360563" w:rsidRDefault="00000000">
            <w:pPr>
              <w:jc w:val="right"/>
            </w:pPr>
            <w:r>
              <w:rPr>
                <w:noProof/>
              </w:rPr>
              <w:drawing>
                <wp:inline distT="0" distB="0" distL="0" distR="0" wp14:anchorId="31E2AD39" wp14:editId="601C3693">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360563" w14:paraId="171222B8" w14:textId="77777777">
        <w:trPr>
          <w:trHeight w:hRule="exact" w:val="5783"/>
        </w:trPr>
        <w:tc>
          <w:tcPr>
            <w:tcW w:w="10423" w:type="dxa"/>
            <w:gridSpan w:val="2"/>
            <w:shd w:val="clear" w:color="auto" w:fill="auto"/>
          </w:tcPr>
          <w:p w14:paraId="790D8772" w14:textId="77777777" w:rsidR="00360563" w:rsidRDefault="00360563">
            <w:pPr>
              <w:pStyle w:val="Guidance"/>
              <w:rPr>
                <w:b/>
              </w:rPr>
            </w:pPr>
          </w:p>
        </w:tc>
      </w:tr>
      <w:tr w:rsidR="00360563" w14:paraId="30E4603A" w14:textId="77777777">
        <w:trPr>
          <w:cantSplit/>
          <w:trHeight w:hRule="exact" w:val="964"/>
        </w:trPr>
        <w:tc>
          <w:tcPr>
            <w:tcW w:w="10423" w:type="dxa"/>
            <w:gridSpan w:val="2"/>
            <w:shd w:val="clear" w:color="auto" w:fill="auto"/>
          </w:tcPr>
          <w:p w14:paraId="2DCA9B87" w14:textId="77777777" w:rsidR="00360563"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0BD43BD" w14:textId="77777777" w:rsidR="00360563" w:rsidRDefault="00360563">
            <w:pPr>
              <w:pStyle w:val="ZV"/>
              <w:framePr w:wrap="notBeside"/>
            </w:pPr>
          </w:p>
          <w:p w14:paraId="07DC7E42" w14:textId="77777777" w:rsidR="00360563" w:rsidRDefault="00360563">
            <w:pPr>
              <w:rPr>
                <w:sz w:val="16"/>
              </w:rPr>
            </w:pPr>
          </w:p>
        </w:tc>
      </w:tr>
      <w:bookmarkEnd w:id="0"/>
    </w:tbl>
    <w:p w14:paraId="444C5807" w14:textId="77777777" w:rsidR="00360563" w:rsidRDefault="00360563">
      <w:pPr>
        <w:sectPr w:rsidR="0036056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60563" w14:paraId="2449465F" w14:textId="77777777">
        <w:trPr>
          <w:trHeight w:hRule="exact" w:val="5670"/>
        </w:trPr>
        <w:tc>
          <w:tcPr>
            <w:tcW w:w="10423" w:type="dxa"/>
            <w:shd w:val="clear" w:color="auto" w:fill="auto"/>
          </w:tcPr>
          <w:p w14:paraId="3FD9DEE8" w14:textId="77777777" w:rsidR="00360563" w:rsidRDefault="00360563">
            <w:pPr>
              <w:pStyle w:val="Guidance"/>
            </w:pPr>
            <w:bookmarkStart w:id="9" w:name="page2"/>
          </w:p>
        </w:tc>
      </w:tr>
      <w:tr w:rsidR="00360563" w14:paraId="3A03E7B8" w14:textId="77777777">
        <w:trPr>
          <w:trHeight w:hRule="exact" w:val="5387"/>
        </w:trPr>
        <w:tc>
          <w:tcPr>
            <w:tcW w:w="10423" w:type="dxa"/>
            <w:shd w:val="clear" w:color="auto" w:fill="auto"/>
          </w:tcPr>
          <w:p w14:paraId="2A1D670E" w14:textId="77777777" w:rsidR="00360563" w:rsidRDefault="00000000">
            <w:pPr>
              <w:pStyle w:val="FP"/>
              <w:spacing w:after="240"/>
              <w:ind w:left="2835" w:right="2835"/>
              <w:jc w:val="center"/>
              <w:rPr>
                <w:rFonts w:ascii="Arial" w:hAnsi="Arial"/>
                <w:b/>
                <w:i/>
              </w:rPr>
            </w:pPr>
            <w:bookmarkStart w:id="10" w:name="coords3gpp"/>
            <w:r>
              <w:rPr>
                <w:rFonts w:ascii="Arial" w:hAnsi="Arial"/>
                <w:b/>
                <w:i/>
              </w:rPr>
              <w:t>3GPP</w:t>
            </w:r>
          </w:p>
          <w:p w14:paraId="450754EF" w14:textId="77777777" w:rsidR="00360563" w:rsidRDefault="00000000">
            <w:pPr>
              <w:pStyle w:val="FP"/>
              <w:pBdr>
                <w:bottom w:val="single" w:sz="6" w:space="1" w:color="auto"/>
              </w:pBdr>
              <w:ind w:left="2835" w:right="2835"/>
              <w:jc w:val="center"/>
            </w:pPr>
            <w:r>
              <w:t>Postal address</w:t>
            </w:r>
          </w:p>
          <w:p w14:paraId="45522E4A" w14:textId="77777777" w:rsidR="00360563" w:rsidRDefault="00360563">
            <w:pPr>
              <w:pStyle w:val="FP"/>
              <w:ind w:left="2835" w:right="2835"/>
              <w:jc w:val="center"/>
              <w:rPr>
                <w:rFonts w:ascii="Arial" w:hAnsi="Arial"/>
                <w:sz w:val="18"/>
              </w:rPr>
            </w:pPr>
          </w:p>
          <w:p w14:paraId="7CC6A213" w14:textId="77777777" w:rsidR="00360563" w:rsidRDefault="00000000">
            <w:pPr>
              <w:pStyle w:val="FP"/>
              <w:pBdr>
                <w:bottom w:val="single" w:sz="6" w:space="1" w:color="auto"/>
              </w:pBdr>
              <w:spacing w:before="240"/>
              <w:ind w:left="2835" w:right="2835"/>
              <w:jc w:val="center"/>
            </w:pPr>
            <w:r>
              <w:t>3GPP support office address</w:t>
            </w:r>
          </w:p>
          <w:p w14:paraId="6B44A0E5" w14:textId="77777777" w:rsidR="0036056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2DD63E8" w14:textId="77777777" w:rsidR="00360563" w:rsidRDefault="00000000">
            <w:pPr>
              <w:pStyle w:val="FP"/>
              <w:ind w:left="2835" w:right="2835"/>
              <w:jc w:val="center"/>
              <w:rPr>
                <w:rFonts w:ascii="Arial" w:hAnsi="Arial"/>
                <w:sz w:val="18"/>
                <w:lang w:val="fr-FR"/>
              </w:rPr>
            </w:pPr>
            <w:r>
              <w:rPr>
                <w:rFonts w:ascii="Arial" w:hAnsi="Arial"/>
                <w:sz w:val="18"/>
                <w:lang w:val="fr-FR"/>
              </w:rPr>
              <w:t>Valbonne - FRANCE</w:t>
            </w:r>
          </w:p>
          <w:p w14:paraId="424E98B8" w14:textId="77777777" w:rsidR="0036056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C4591B9" w14:textId="77777777" w:rsidR="00360563" w:rsidRDefault="00000000">
            <w:pPr>
              <w:pStyle w:val="FP"/>
              <w:pBdr>
                <w:bottom w:val="single" w:sz="6" w:space="1" w:color="auto"/>
              </w:pBdr>
              <w:spacing w:before="240"/>
              <w:ind w:left="2835" w:right="2835"/>
              <w:jc w:val="center"/>
            </w:pPr>
            <w:r>
              <w:t>Internet</w:t>
            </w:r>
          </w:p>
          <w:p w14:paraId="73F45FF6" w14:textId="77777777" w:rsidR="00360563" w:rsidRDefault="00000000">
            <w:pPr>
              <w:pStyle w:val="FP"/>
              <w:ind w:left="2835" w:right="2835"/>
              <w:jc w:val="center"/>
              <w:rPr>
                <w:rFonts w:ascii="Arial" w:hAnsi="Arial"/>
                <w:sz w:val="18"/>
              </w:rPr>
            </w:pPr>
            <w:r>
              <w:rPr>
                <w:rFonts w:ascii="Arial" w:hAnsi="Arial"/>
                <w:sz w:val="18"/>
              </w:rPr>
              <w:t>http://www.3gpp.org</w:t>
            </w:r>
            <w:bookmarkEnd w:id="10"/>
          </w:p>
          <w:p w14:paraId="011266F1" w14:textId="77777777" w:rsidR="00360563" w:rsidRDefault="00360563"/>
        </w:tc>
      </w:tr>
      <w:tr w:rsidR="00360563" w14:paraId="0F96202D" w14:textId="77777777">
        <w:tc>
          <w:tcPr>
            <w:tcW w:w="10423" w:type="dxa"/>
            <w:shd w:val="clear" w:color="auto" w:fill="auto"/>
            <w:vAlign w:val="bottom"/>
          </w:tcPr>
          <w:p w14:paraId="42DD5237" w14:textId="77777777" w:rsidR="00360563"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FA7DB27" w14:textId="77777777" w:rsidR="00360563" w:rsidRDefault="00000000">
            <w:pPr>
              <w:pStyle w:val="FP"/>
              <w:jc w:val="center"/>
            </w:pPr>
            <w:r>
              <w:t>No part may be reproduced except as authorized by written permission.</w:t>
            </w:r>
            <w:r>
              <w:br/>
              <w:t>The copyright and the foregoing restriction extend to reproduction in all media.</w:t>
            </w:r>
          </w:p>
          <w:p w14:paraId="258F3279" w14:textId="77777777" w:rsidR="00360563" w:rsidRDefault="00360563">
            <w:pPr>
              <w:pStyle w:val="FP"/>
              <w:jc w:val="center"/>
            </w:pPr>
          </w:p>
          <w:p w14:paraId="0190147E" w14:textId="77777777" w:rsidR="00360563"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0F6ED2A9" w14:textId="77777777" w:rsidR="00360563" w:rsidRDefault="00000000">
            <w:pPr>
              <w:pStyle w:val="FP"/>
              <w:jc w:val="center"/>
              <w:rPr>
                <w:sz w:val="18"/>
              </w:rPr>
            </w:pPr>
            <w:r>
              <w:rPr>
                <w:sz w:val="18"/>
              </w:rPr>
              <w:t>All rights reserved.</w:t>
            </w:r>
          </w:p>
          <w:p w14:paraId="2994494E" w14:textId="77777777" w:rsidR="00360563" w:rsidRDefault="00360563">
            <w:pPr>
              <w:pStyle w:val="FP"/>
              <w:rPr>
                <w:sz w:val="18"/>
              </w:rPr>
            </w:pPr>
          </w:p>
          <w:p w14:paraId="38CD053F" w14:textId="77777777" w:rsidR="00360563" w:rsidRDefault="00000000">
            <w:pPr>
              <w:pStyle w:val="FP"/>
              <w:rPr>
                <w:sz w:val="18"/>
              </w:rPr>
            </w:pPr>
            <w:r>
              <w:rPr>
                <w:sz w:val="18"/>
              </w:rPr>
              <w:t>UMTS™ is a Trade Mark of ETSI registered for the benefit of its members</w:t>
            </w:r>
          </w:p>
          <w:p w14:paraId="2C4F2428" w14:textId="77777777" w:rsidR="0036056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2AE1A7" w14:textId="77777777" w:rsidR="00360563" w:rsidRDefault="00000000">
            <w:pPr>
              <w:pStyle w:val="FP"/>
              <w:rPr>
                <w:sz w:val="18"/>
              </w:rPr>
            </w:pPr>
            <w:r>
              <w:rPr>
                <w:sz w:val="18"/>
              </w:rPr>
              <w:t>GSM® and the GSM logo are registered and owned by the GSM Association</w:t>
            </w:r>
            <w:bookmarkEnd w:id="11"/>
          </w:p>
          <w:p w14:paraId="4F1FBCAD" w14:textId="77777777" w:rsidR="00360563" w:rsidRDefault="00360563"/>
        </w:tc>
      </w:tr>
      <w:bookmarkEnd w:id="9"/>
    </w:tbl>
    <w:p w14:paraId="0D5D2456" w14:textId="77777777" w:rsidR="00360563" w:rsidRDefault="00000000">
      <w:pPr>
        <w:pStyle w:val="TT"/>
      </w:pPr>
      <w:r>
        <w:br w:type="page"/>
      </w:r>
      <w:bookmarkStart w:id="14" w:name="tableOfContents"/>
      <w:bookmarkEnd w:id="14"/>
      <w:r>
        <w:lastRenderedPageBreak/>
        <w:t>Contents</w:t>
      </w:r>
    </w:p>
    <w:p w14:paraId="167ED922" w14:textId="737AA4E7" w:rsidR="00C903C6"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C903C6">
        <w:rPr>
          <w:noProof/>
        </w:rPr>
        <w:t>Foreword</w:t>
      </w:r>
      <w:r w:rsidR="00C903C6">
        <w:rPr>
          <w:noProof/>
        </w:rPr>
        <w:tab/>
      </w:r>
      <w:r w:rsidR="00C903C6">
        <w:rPr>
          <w:noProof/>
        </w:rPr>
        <w:fldChar w:fldCharType="begin"/>
      </w:r>
      <w:r w:rsidR="00C903C6">
        <w:rPr>
          <w:noProof/>
        </w:rPr>
        <w:instrText xml:space="preserve"> PAGEREF _Toc151383265 \h </w:instrText>
      </w:r>
      <w:r w:rsidR="00C903C6">
        <w:rPr>
          <w:noProof/>
        </w:rPr>
      </w:r>
      <w:r w:rsidR="00C903C6">
        <w:rPr>
          <w:noProof/>
        </w:rPr>
        <w:fldChar w:fldCharType="separate"/>
      </w:r>
      <w:r w:rsidR="00C903C6">
        <w:rPr>
          <w:noProof/>
        </w:rPr>
        <w:t>5</w:t>
      </w:r>
      <w:r w:rsidR="00C903C6">
        <w:rPr>
          <w:noProof/>
        </w:rPr>
        <w:fldChar w:fldCharType="end"/>
      </w:r>
    </w:p>
    <w:p w14:paraId="1B5CA1CE" w14:textId="4F775018"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_Toc151383266 \h </w:instrText>
      </w:r>
      <w:r>
        <w:rPr>
          <w:noProof/>
        </w:rPr>
      </w:r>
      <w:r>
        <w:rPr>
          <w:noProof/>
        </w:rPr>
        <w:fldChar w:fldCharType="separate"/>
      </w:r>
      <w:r>
        <w:rPr>
          <w:noProof/>
        </w:rPr>
        <w:t>6</w:t>
      </w:r>
      <w:r>
        <w:rPr>
          <w:noProof/>
        </w:rPr>
        <w:fldChar w:fldCharType="end"/>
      </w:r>
    </w:p>
    <w:p w14:paraId="4BB81501" w14:textId="5AFF7A8F"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_Toc151383267 \h </w:instrText>
      </w:r>
      <w:r>
        <w:rPr>
          <w:noProof/>
        </w:rPr>
      </w:r>
      <w:r>
        <w:rPr>
          <w:noProof/>
        </w:rPr>
        <w:fldChar w:fldCharType="separate"/>
      </w:r>
      <w:r>
        <w:rPr>
          <w:noProof/>
        </w:rPr>
        <w:t>7</w:t>
      </w:r>
      <w:r>
        <w:rPr>
          <w:noProof/>
        </w:rPr>
        <w:fldChar w:fldCharType="end"/>
      </w:r>
    </w:p>
    <w:p w14:paraId="700AB7E7" w14:textId="69E78B79"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_Toc151383268 \h </w:instrText>
      </w:r>
      <w:r>
        <w:rPr>
          <w:noProof/>
        </w:rPr>
      </w:r>
      <w:r>
        <w:rPr>
          <w:noProof/>
        </w:rPr>
        <w:fldChar w:fldCharType="separate"/>
      </w:r>
      <w:r>
        <w:rPr>
          <w:noProof/>
        </w:rPr>
        <w:t>7</w:t>
      </w:r>
      <w:r>
        <w:rPr>
          <w:noProof/>
        </w:rPr>
        <w:fldChar w:fldCharType="end"/>
      </w:r>
    </w:p>
    <w:p w14:paraId="663E1260" w14:textId="23FBAF14"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_Toc151383269 \h </w:instrText>
      </w:r>
      <w:r>
        <w:rPr>
          <w:noProof/>
        </w:rPr>
      </w:r>
      <w:r>
        <w:rPr>
          <w:noProof/>
        </w:rPr>
        <w:fldChar w:fldCharType="separate"/>
      </w:r>
      <w:r>
        <w:rPr>
          <w:noProof/>
        </w:rPr>
        <w:t>7</w:t>
      </w:r>
      <w:r>
        <w:rPr>
          <w:noProof/>
        </w:rPr>
        <w:fldChar w:fldCharType="end"/>
      </w:r>
    </w:p>
    <w:p w14:paraId="7653D7A5" w14:textId="6A422B0D"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_Toc151383270 \h </w:instrText>
      </w:r>
      <w:r>
        <w:rPr>
          <w:noProof/>
        </w:rPr>
      </w:r>
      <w:r>
        <w:rPr>
          <w:noProof/>
        </w:rPr>
        <w:fldChar w:fldCharType="separate"/>
      </w:r>
      <w:r>
        <w:rPr>
          <w:noProof/>
        </w:rPr>
        <w:t>7</w:t>
      </w:r>
      <w:r>
        <w:rPr>
          <w:noProof/>
        </w:rPr>
        <w:fldChar w:fldCharType="end"/>
      </w:r>
    </w:p>
    <w:p w14:paraId="0984CEEE" w14:textId="416CC9D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_Toc151383271 \h </w:instrText>
      </w:r>
      <w:r>
        <w:rPr>
          <w:noProof/>
        </w:rPr>
      </w:r>
      <w:r>
        <w:rPr>
          <w:noProof/>
        </w:rPr>
        <w:fldChar w:fldCharType="separate"/>
      </w:r>
      <w:r>
        <w:rPr>
          <w:noProof/>
        </w:rPr>
        <w:t>8</w:t>
      </w:r>
      <w:r>
        <w:rPr>
          <w:noProof/>
        </w:rPr>
        <w:fldChar w:fldCharType="end"/>
      </w:r>
    </w:p>
    <w:p w14:paraId="470328D9" w14:textId="65E30229"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_Toc151383272 \h </w:instrText>
      </w:r>
      <w:r>
        <w:rPr>
          <w:noProof/>
        </w:rPr>
      </w:r>
      <w:r>
        <w:rPr>
          <w:noProof/>
        </w:rPr>
        <w:fldChar w:fldCharType="separate"/>
      </w:r>
      <w:r>
        <w:rPr>
          <w:noProof/>
        </w:rPr>
        <w:t>8</w:t>
      </w:r>
      <w:r>
        <w:rPr>
          <w:noProof/>
        </w:rPr>
        <w:fldChar w:fldCharType="end"/>
      </w:r>
    </w:p>
    <w:p w14:paraId="5F42E2FF" w14:textId="38BE5418"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_Toc151383273 \h </w:instrText>
      </w:r>
      <w:r>
        <w:rPr>
          <w:noProof/>
        </w:rPr>
      </w:r>
      <w:r>
        <w:rPr>
          <w:noProof/>
        </w:rPr>
        <w:fldChar w:fldCharType="separate"/>
      </w:r>
      <w:r>
        <w:rPr>
          <w:noProof/>
        </w:rPr>
        <w:t>8</w:t>
      </w:r>
      <w:r>
        <w:rPr>
          <w:noProof/>
        </w:rPr>
        <w:fldChar w:fldCharType="end"/>
      </w:r>
    </w:p>
    <w:p w14:paraId="240B4C7F" w14:textId="01C5272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_Toc151383274 \h </w:instrText>
      </w:r>
      <w:r>
        <w:rPr>
          <w:noProof/>
        </w:rPr>
      </w:r>
      <w:r>
        <w:rPr>
          <w:noProof/>
        </w:rPr>
        <w:fldChar w:fldCharType="separate"/>
      </w:r>
      <w:r>
        <w:rPr>
          <w:noProof/>
        </w:rPr>
        <w:t>8</w:t>
      </w:r>
      <w:r>
        <w:rPr>
          <w:noProof/>
        </w:rPr>
        <w:fldChar w:fldCharType="end"/>
      </w:r>
    </w:p>
    <w:p w14:paraId="60826147" w14:textId="14F06BC7"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_Toc151383275 \h </w:instrText>
      </w:r>
      <w:r>
        <w:rPr>
          <w:noProof/>
        </w:rPr>
      </w:r>
      <w:r>
        <w:rPr>
          <w:noProof/>
        </w:rPr>
        <w:fldChar w:fldCharType="separate"/>
      </w:r>
      <w:r>
        <w:rPr>
          <w:noProof/>
        </w:rPr>
        <w:t>8</w:t>
      </w:r>
      <w:r>
        <w:rPr>
          <w:noProof/>
        </w:rPr>
        <w:fldChar w:fldCharType="end"/>
      </w:r>
    </w:p>
    <w:p w14:paraId="04DAC307" w14:textId="01C262EA"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_Toc151383276 \h </w:instrText>
      </w:r>
      <w:r>
        <w:rPr>
          <w:noProof/>
        </w:rPr>
      </w:r>
      <w:r>
        <w:rPr>
          <w:noProof/>
        </w:rPr>
        <w:fldChar w:fldCharType="separate"/>
      </w:r>
      <w:r>
        <w:rPr>
          <w:noProof/>
        </w:rPr>
        <w:t>9</w:t>
      </w:r>
      <w:r>
        <w:rPr>
          <w:noProof/>
        </w:rPr>
        <w:fldChar w:fldCharType="end"/>
      </w:r>
    </w:p>
    <w:p w14:paraId="57789C0A" w14:textId="74D34A4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_Toc151383277 \h </w:instrText>
      </w:r>
      <w:r>
        <w:rPr>
          <w:noProof/>
        </w:rPr>
      </w:r>
      <w:r>
        <w:rPr>
          <w:noProof/>
        </w:rPr>
        <w:fldChar w:fldCharType="separate"/>
      </w:r>
      <w:r>
        <w:rPr>
          <w:noProof/>
        </w:rPr>
        <w:t>9</w:t>
      </w:r>
      <w:r>
        <w:rPr>
          <w:noProof/>
        </w:rPr>
        <w:fldChar w:fldCharType="end"/>
      </w:r>
    </w:p>
    <w:p w14:paraId="490703D3" w14:textId="500BFA40"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_Toc151383278 \h </w:instrText>
      </w:r>
      <w:r>
        <w:rPr>
          <w:noProof/>
        </w:rPr>
      </w:r>
      <w:r>
        <w:rPr>
          <w:noProof/>
        </w:rPr>
        <w:fldChar w:fldCharType="separate"/>
      </w:r>
      <w:r>
        <w:rPr>
          <w:noProof/>
        </w:rPr>
        <w:t>9</w:t>
      </w:r>
      <w:r>
        <w:rPr>
          <w:noProof/>
        </w:rPr>
        <w:fldChar w:fldCharType="end"/>
      </w:r>
    </w:p>
    <w:p w14:paraId="2D2A877A" w14:textId="1258B2C5"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_Toc151383279 \h </w:instrText>
      </w:r>
      <w:r>
        <w:rPr>
          <w:noProof/>
        </w:rPr>
      </w:r>
      <w:r>
        <w:rPr>
          <w:noProof/>
        </w:rPr>
        <w:fldChar w:fldCharType="separate"/>
      </w:r>
      <w:r>
        <w:rPr>
          <w:noProof/>
        </w:rPr>
        <w:t>9</w:t>
      </w:r>
      <w:r>
        <w:rPr>
          <w:noProof/>
        </w:rPr>
        <w:fldChar w:fldCharType="end"/>
      </w:r>
    </w:p>
    <w:p w14:paraId="539C1448" w14:textId="4F36689C"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_Toc151383280 \h </w:instrText>
      </w:r>
      <w:r>
        <w:rPr>
          <w:noProof/>
        </w:rPr>
      </w:r>
      <w:r>
        <w:rPr>
          <w:noProof/>
        </w:rPr>
        <w:fldChar w:fldCharType="separate"/>
      </w:r>
      <w:r>
        <w:rPr>
          <w:noProof/>
        </w:rPr>
        <w:t>9</w:t>
      </w:r>
      <w:r>
        <w:rPr>
          <w:noProof/>
        </w:rPr>
        <w:fldChar w:fldCharType="end"/>
      </w:r>
    </w:p>
    <w:p w14:paraId="25C2FA81" w14:textId="316B7E11"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_Toc151383281 \h </w:instrText>
      </w:r>
      <w:r>
        <w:rPr>
          <w:noProof/>
        </w:rPr>
      </w:r>
      <w:r>
        <w:rPr>
          <w:noProof/>
        </w:rPr>
        <w:fldChar w:fldCharType="separate"/>
      </w:r>
      <w:r>
        <w:rPr>
          <w:noProof/>
        </w:rPr>
        <w:t>10</w:t>
      </w:r>
      <w:r>
        <w:rPr>
          <w:noProof/>
        </w:rPr>
        <w:fldChar w:fldCharType="end"/>
      </w:r>
    </w:p>
    <w:p w14:paraId="4410F35D" w14:textId="5EC3288C"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_Toc151383282 \h </w:instrText>
      </w:r>
      <w:r>
        <w:rPr>
          <w:noProof/>
        </w:rPr>
      </w:r>
      <w:r>
        <w:rPr>
          <w:noProof/>
        </w:rPr>
        <w:fldChar w:fldCharType="separate"/>
      </w:r>
      <w:r>
        <w:rPr>
          <w:noProof/>
        </w:rPr>
        <w:t>10</w:t>
      </w:r>
      <w:r>
        <w:rPr>
          <w:noProof/>
        </w:rPr>
        <w:fldChar w:fldCharType="end"/>
      </w:r>
    </w:p>
    <w:p w14:paraId="59552215" w14:textId="30BBFA41"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_Toc151383283 \h </w:instrText>
      </w:r>
      <w:r>
        <w:rPr>
          <w:noProof/>
        </w:rPr>
      </w:r>
      <w:r>
        <w:rPr>
          <w:noProof/>
        </w:rPr>
        <w:fldChar w:fldCharType="separate"/>
      </w:r>
      <w:r>
        <w:rPr>
          <w:noProof/>
        </w:rPr>
        <w:t>10</w:t>
      </w:r>
      <w:r>
        <w:rPr>
          <w:noProof/>
        </w:rPr>
        <w:fldChar w:fldCharType="end"/>
      </w:r>
    </w:p>
    <w:p w14:paraId="32095DAA" w14:textId="43ED43FD"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_Toc151383284 \h </w:instrText>
      </w:r>
      <w:r>
        <w:rPr>
          <w:noProof/>
        </w:rPr>
      </w:r>
      <w:r>
        <w:rPr>
          <w:noProof/>
        </w:rPr>
        <w:fldChar w:fldCharType="separate"/>
      </w:r>
      <w:r>
        <w:rPr>
          <w:noProof/>
        </w:rPr>
        <w:t>10</w:t>
      </w:r>
      <w:r>
        <w:rPr>
          <w:noProof/>
        </w:rPr>
        <w:fldChar w:fldCharType="end"/>
      </w:r>
    </w:p>
    <w:p w14:paraId="2C5B1B06" w14:textId="0958EBD3"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_Toc151383285 \h </w:instrText>
      </w:r>
      <w:r>
        <w:rPr>
          <w:noProof/>
        </w:rPr>
      </w:r>
      <w:r>
        <w:rPr>
          <w:noProof/>
        </w:rPr>
        <w:fldChar w:fldCharType="separate"/>
      </w:r>
      <w:r>
        <w:rPr>
          <w:noProof/>
        </w:rPr>
        <w:t>11</w:t>
      </w:r>
      <w:r>
        <w:rPr>
          <w:noProof/>
        </w:rPr>
        <w:fldChar w:fldCharType="end"/>
      </w:r>
    </w:p>
    <w:p w14:paraId="3E288DF8" w14:textId="359F6FD6"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_Toc151383286 \h </w:instrText>
      </w:r>
      <w:r>
        <w:rPr>
          <w:noProof/>
        </w:rPr>
      </w:r>
      <w:r>
        <w:rPr>
          <w:noProof/>
        </w:rPr>
        <w:fldChar w:fldCharType="separate"/>
      </w:r>
      <w:r>
        <w:rPr>
          <w:noProof/>
        </w:rPr>
        <w:t>11</w:t>
      </w:r>
      <w:r>
        <w:rPr>
          <w:noProof/>
        </w:rPr>
        <w:fldChar w:fldCharType="end"/>
      </w:r>
    </w:p>
    <w:p w14:paraId="34DB464D" w14:textId="22FF9871"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_Toc151383287 \h </w:instrText>
      </w:r>
      <w:r>
        <w:rPr>
          <w:noProof/>
        </w:rPr>
      </w:r>
      <w:r>
        <w:rPr>
          <w:noProof/>
        </w:rPr>
        <w:fldChar w:fldCharType="separate"/>
      </w:r>
      <w:r>
        <w:rPr>
          <w:noProof/>
        </w:rPr>
        <w:t>12</w:t>
      </w:r>
      <w:r>
        <w:rPr>
          <w:noProof/>
        </w:rPr>
        <w:fldChar w:fldCharType="end"/>
      </w:r>
    </w:p>
    <w:p w14:paraId="5B24BE54" w14:textId="7C9BFCB7"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_Toc151383288 \h </w:instrText>
      </w:r>
      <w:r>
        <w:rPr>
          <w:noProof/>
        </w:rPr>
      </w:r>
      <w:r>
        <w:rPr>
          <w:noProof/>
        </w:rPr>
        <w:fldChar w:fldCharType="separate"/>
      </w:r>
      <w:r>
        <w:rPr>
          <w:noProof/>
        </w:rPr>
        <w:t>13</w:t>
      </w:r>
      <w:r>
        <w:rPr>
          <w:noProof/>
        </w:rPr>
        <w:fldChar w:fldCharType="end"/>
      </w:r>
    </w:p>
    <w:p w14:paraId="2BA68BDC" w14:textId="4F665A34"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_Toc151383289 \h </w:instrText>
      </w:r>
      <w:r>
        <w:rPr>
          <w:noProof/>
        </w:rPr>
      </w:r>
      <w:r>
        <w:rPr>
          <w:noProof/>
        </w:rPr>
        <w:fldChar w:fldCharType="separate"/>
      </w:r>
      <w:r>
        <w:rPr>
          <w:noProof/>
        </w:rPr>
        <w:t>13</w:t>
      </w:r>
      <w:r>
        <w:rPr>
          <w:noProof/>
        </w:rPr>
        <w:fldChar w:fldCharType="end"/>
      </w:r>
    </w:p>
    <w:p w14:paraId="2F504D9E" w14:textId="186398C4"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_Toc151383290 \h </w:instrText>
      </w:r>
      <w:r>
        <w:rPr>
          <w:noProof/>
        </w:rPr>
      </w:r>
      <w:r>
        <w:rPr>
          <w:noProof/>
        </w:rPr>
        <w:fldChar w:fldCharType="separate"/>
      </w:r>
      <w:r>
        <w:rPr>
          <w:noProof/>
        </w:rPr>
        <w:t>14</w:t>
      </w:r>
      <w:r>
        <w:rPr>
          <w:noProof/>
        </w:rPr>
        <w:fldChar w:fldCharType="end"/>
      </w:r>
    </w:p>
    <w:p w14:paraId="36BE5FF2" w14:textId="650BFCC1"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_Toc151383291 \h </w:instrText>
      </w:r>
      <w:r>
        <w:rPr>
          <w:noProof/>
        </w:rPr>
      </w:r>
      <w:r>
        <w:rPr>
          <w:noProof/>
        </w:rPr>
        <w:fldChar w:fldCharType="separate"/>
      </w:r>
      <w:r>
        <w:rPr>
          <w:noProof/>
        </w:rPr>
        <w:t>14</w:t>
      </w:r>
      <w:r>
        <w:rPr>
          <w:noProof/>
        </w:rPr>
        <w:fldChar w:fldCharType="end"/>
      </w:r>
    </w:p>
    <w:p w14:paraId="40738D92" w14:textId="208168C1"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_Toc151383292 \h </w:instrText>
      </w:r>
      <w:r>
        <w:rPr>
          <w:noProof/>
        </w:rPr>
      </w:r>
      <w:r>
        <w:rPr>
          <w:noProof/>
        </w:rPr>
        <w:fldChar w:fldCharType="separate"/>
      </w:r>
      <w:r>
        <w:rPr>
          <w:noProof/>
        </w:rPr>
        <w:t>14</w:t>
      </w:r>
      <w:r>
        <w:rPr>
          <w:noProof/>
        </w:rPr>
        <w:fldChar w:fldCharType="end"/>
      </w:r>
    </w:p>
    <w:p w14:paraId="2C0AFEE5" w14:textId="07B4FCCE"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_Toc151383293 \h </w:instrText>
      </w:r>
      <w:r>
        <w:rPr>
          <w:noProof/>
        </w:rPr>
      </w:r>
      <w:r>
        <w:rPr>
          <w:noProof/>
        </w:rPr>
        <w:fldChar w:fldCharType="separate"/>
      </w:r>
      <w:r>
        <w:rPr>
          <w:noProof/>
        </w:rPr>
        <w:t>14</w:t>
      </w:r>
      <w:r>
        <w:rPr>
          <w:noProof/>
        </w:rPr>
        <w:fldChar w:fldCharType="end"/>
      </w:r>
    </w:p>
    <w:p w14:paraId="3CE15D66" w14:textId="478CD96E"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_Toc151383294 \h </w:instrText>
      </w:r>
      <w:r>
        <w:rPr>
          <w:noProof/>
        </w:rPr>
      </w:r>
      <w:r>
        <w:rPr>
          <w:noProof/>
        </w:rPr>
        <w:fldChar w:fldCharType="separate"/>
      </w:r>
      <w:r>
        <w:rPr>
          <w:noProof/>
        </w:rPr>
        <w:t>14</w:t>
      </w:r>
      <w:r>
        <w:rPr>
          <w:noProof/>
        </w:rPr>
        <w:fldChar w:fldCharType="end"/>
      </w:r>
    </w:p>
    <w:p w14:paraId="2CC8F377" w14:textId="466C228A"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_Toc151383295 \h </w:instrText>
      </w:r>
      <w:r>
        <w:rPr>
          <w:noProof/>
        </w:rPr>
      </w:r>
      <w:r>
        <w:rPr>
          <w:noProof/>
        </w:rPr>
        <w:fldChar w:fldCharType="separate"/>
      </w:r>
      <w:r>
        <w:rPr>
          <w:noProof/>
        </w:rPr>
        <w:t>14</w:t>
      </w:r>
      <w:r>
        <w:rPr>
          <w:noProof/>
        </w:rPr>
        <w:fldChar w:fldCharType="end"/>
      </w:r>
    </w:p>
    <w:p w14:paraId="3430D4CD" w14:textId="16885B20"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_Toc151383296 \h </w:instrText>
      </w:r>
      <w:r>
        <w:rPr>
          <w:noProof/>
        </w:rPr>
      </w:r>
      <w:r>
        <w:rPr>
          <w:noProof/>
        </w:rPr>
        <w:fldChar w:fldCharType="separate"/>
      </w:r>
      <w:r>
        <w:rPr>
          <w:noProof/>
        </w:rPr>
        <w:t>15</w:t>
      </w:r>
      <w:r>
        <w:rPr>
          <w:noProof/>
        </w:rPr>
        <w:fldChar w:fldCharType="end"/>
      </w:r>
    </w:p>
    <w:p w14:paraId="50609BA2" w14:textId="79F563E9"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_Toc151383297 \h </w:instrText>
      </w:r>
      <w:r>
        <w:rPr>
          <w:noProof/>
        </w:rPr>
      </w:r>
      <w:r>
        <w:rPr>
          <w:noProof/>
        </w:rPr>
        <w:fldChar w:fldCharType="separate"/>
      </w:r>
      <w:r>
        <w:rPr>
          <w:noProof/>
        </w:rPr>
        <w:t>15</w:t>
      </w:r>
      <w:r>
        <w:rPr>
          <w:noProof/>
        </w:rPr>
        <w:fldChar w:fldCharType="end"/>
      </w:r>
    </w:p>
    <w:p w14:paraId="253F638E" w14:textId="3E3C5552"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_Toc151383298 \h </w:instrText>
      </w:r>
      <w:r>
        <w:rPr>
          <w:noProof/>
        </w:rPr>
      </w:r>
      <w:r>
        <w:rPr>
          <w:noProof/>
        </w:rPr>
        <w:fldChar w:fldCharType="separate"/>
      </w:r>
      <w:r>
        <w:rPr>
          <w:noProof/>
        </w:rPr>
        <w:t>15</w:t>
      </w:r>
      <w:r>
        <w:rPr>
          <w:noProof/>
        </w:rPr>
        <w:fldChar w:fldCharType="end"/>
      </w:r>
    </w:p>
    <w:p w14:paraId="0BDAFFED" w14:textId="643A87A0"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_Toc151383299 \h </w:instrText>
      </w:r>
      <w:r>
        <w:rPr>
          <w:noProof/>
        </w:rPr>
      </w:r>
      <w:r>
        <w:rPr>
          <w:noProof/>
        </w:rPr>
        <w:fldChar w:fldCharType="separate"/>
      </w:r>
      <w:r>
        <w:rPr>
          <w:noProof/>
        </w:rPr>
        <w:t>15</w:t>
      </w:r>
      <w:r>
        <w:rPr>
          <w:noProof/>
        </w:rPr>
        <w:fldChar w:fldCharType="end"/>
      </w:r>
    </w:p>
    <w:p w14:paraId="6B98E98F" w14:textId="784BD7B4"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_Toc151383300 \h </w:instrText>
      </w:r>
      <w:r>
        <w:rPr>
          <w:noProof/>
        </w:rPr>
      </w:r>
      <w:r>
        <w:rPr>
          <w:noProof/>
        </w:rPr>
        <w:fldChar w:fldCharType="separate"/>
      </w:r>
      <w:r>
        <w:rPr>
          <w:noProof/>
        </w:rPr>
        <w:t>16</w:t>
      </w:r>
      <w:r>
        <w:rPr>
          <w:noProof/>
        </w:rPr>
        <w:fldChar w:fldCharType="end"/>
      </w:r>
    </w:p>
    <w:p w14:paraId="6444F135" w14:textId="361E9FEC"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_Toc151383301 \h </w:instrText>
      </w:r>
      <w:r>
        <w:rPr>
          <w:noProof/>
        </w:rPr>
      </w:r>
      <w:r>
        <w:rPr>
          <w:noProof/>
        </w:rPr>
        <w:fldChar w:fldCharType="separate"/>
      </w:r>
      <w:r>
        <w:rPr>
          <w:noProof/>
        </w:rPr>
        <w:t>17</w:t>
      </w:r>
      <w:r>
        <w:rPr>
          <w:noProof/>
        </w:rPr>
        <w:fldChar w:fldCharType="end"/>
      </w:r>
    </w:p>
    <w:p w14:paraId="43E66B93" w14:textId="1B7522C3"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_Toc151383302 \h </w:instrText>
      </w:r>
      <w:r>
        <w:rPr>
          <w:noProof/>
        </w:rPr>
      </w:r>
      <w:r>
        <w:rPr>
          <w:noProof/>
        </w:rPr>
        <w:fldChar w:fldCharType="separate"/>
      </w:r>
      <w:r>
        <w:rPr>
          <w:noProof/>
        </w:rPr>
        <w:t>17</w:t>
      </w:r>
      <w:r>
        <w:rPr>
          <w:noProof/>
        </w:rPr>
        <w:fldChar w:fldCharType="end"/>
      </w:r>
    </w:p>
    <w:p w14:paraId="79B9C0C3" w14:textId="2BEDD1D9"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_Toc151383303 \h </w:instrText>
      </w:r>
      <w:r>
        <w:rPr>
          <w:noProof/>
        </w:rPr>
      </w:r>
      <w:r>
        <w:rPr>
          <w:noProof/>
        </w:rPr>
        <w:fldChar w:fldCharType="separate"/>
      </w:r>
      <w:r>
        <w:rPr>
          <w:noProof/>
        </w:rPr>
        <w:t>17</w:t>
      </w:r>
      <w:r>
        <w:rPr>
          <w:noProof/>
        </w:rPr>
        <w:fldChar w:fldCharType="end"/>
      </w:r>
    </w:p>
    <w:p w14:paraId="6624FB4A" w14:textId="46DFD12F"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_Toc151383304 \h </w:instrText>
      </w:r>
      <w:r>
        <w:rPr>
          <w:noProof/>
        </w:rPr>
      </w:r>
      <w:r>
        <w:rPr>
          <w:noProof/>
        </w:rPr>
        <w:fldChar w:fldCharType="separate"/>
      </w:r>
      <w:r>
        <w:rPr>
          <w:noProof/>
        </w:rPr>
        <w:t>18</w:t>
      </w:r>
      <w:r>
        <w:rPr>
          <w:noProof/>
        </w:rPr>
        <w:fldChar w:fldCharType="end"/>
      </w:r>
    </w:p>
    <w:p w14:paraId="33C928DD" w14:textId="6E4021E3"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_Toc151383305 \h </w:instrText>
      </w:r>
      <w:r>
        <w:rPr>
          <w:noProof/>
        </w:rPr>
      </w:r>
      <w:r>
        <w:rPr>
          <w:noProof/>
        </w:rPr>
        <w:fldChar w:fldCharType="separate"/>
      </w:r>
      <w:r>
        <w:rPr>
          <w:noProof/>
        </w:rPr>
        <w:t>19</w:t>
      </w:r>
      <w:r>
        <w:rPr>
          <w:noProof/>
        </w:rPr>
        <w:fldChar w:fldCharType="end"/>
      </w:r>
    </w:p>
    <w:p w14:paraId="47317E1A" w14:textId="37563939"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_Toc151383306 \h </w:instrText>
      </w:r>
      <w:r>
        <w:rPr>
          <w:noProof/>
        </w:rPr>
      </w:r>
      <w:r>
        <w:rPr>
          <w:noProof/>
        </w:rPr>
        <w:fldChar w:fldCharType="separate"/>
      </w:r>
      <w:r>
        <w:rPr>
          <w:noProof/>
        </w:rPr>
        <w:t>19</w:t>
      </w:r>
      <w:r>
        <w:rPr>
          <w:noProof/>
        </w:rPr>
        <w:fldChar w:fldCharType="end"/>
      </w:r>
    </w:p>
    <w:p w14:paraId="50BF80CA" w14:textId="3906265C"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_Toc151383307 \h </w:instrText>
      </w:r>
      <w:r>
        <w:rPr>
          <w:noProof/>
        </w:rPr>
      </w:r>
      <w:r>
        <w:rPr>
          <w:noProof/>
        </w:rPr>
        <w:fldChar w:fldCharType="separate"/>
      </w:r>
      <w:r>
        <w:rPr>
          <w:noProof/>
        </w:rPr>
        <w:t>19</w:t>
      </w:r>
      <w:r>
        <w:rPr>
          <w:noProof/>
        </w:rPr>
        <w:fldChar w:fldCharType="end"/>
      </w:r>
    </w:p>
    <w:p w14:paraId="5DBC9AF3" w14:textId="625DB9A9"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_Toc151383308 \h </w:instrText>
      </w:r>
      <w:r>
        <w:rPr>
          <w:noProof/>
        </w:rPr>
      </w:r>
      <w:r>
        <w:rPr>
          <w:noProof/>
        </w:rPr>
        <w:fldChar w:fldCharType="separate"/>
      </w:r>
      <w:r>
        <w:rPr>
          <w:noProof/>
        </w:rPr>
        <w:t>19</w:t>
      </w:r>
      <w:r>
        <w:rPr>
          <w:noProof/>
        </w:rPr>
        <w:fldChar w:fldCharType="end"/>
      </w:r>
    </w:p>
    <w:p w14:paraId="279146C1" w14:textId="72CF55E0"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120785">
        <w:rPr>
          <w:noProof/>
          <w:color w:val="000000"/>
          <w:lang w:val="en-US" w:eastAsia="zh-CN"/>
        </w:rPr>
        <w:t xml:space="preserve">Use Case </w:t>
      </w:r>
      <w:r w:rsidRPr="00120785">
        <w:rPr>
          <w:noProof/>
          <w:color w:val="000000"/>
        </w:rPr>
        <w:t>#</w:t>
      </w:r>
      <w:r w:rsidRPr="00120785">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_Toc151383309 \h </w:instrText>
      </w:r>
      <w:r>
        <w:rPr>
          <w:noProof/>
        </w:rPr>
      </w:r>
      <w:r>
        <w:rPr>
          <w:noProof/>
        </w:rPr>
        <w:fldChar w:fldCharType="separate"/>
      </w:r>
      <w:r>
        <w:rPr>
          <w:noProof/>
        </w:rPr>
        <w:t>19</w:t>
      </w:r>
      <w:r>
        <w:rPr>
          <w:noProof/>
        </w:rPr>
        <w:fldChar w:fldCharType="end"/>
      </w:r>
    </w:p>
    <w:p w14:paraId="0B5411DD" w14:textId="5DB58D5A"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120785">
        <w:rPr>
          <w:noProof/>
          <w:color w:val="000000"/>
          <w:lang w:val="en-US" w:eastAsia="zh-CN"/>
        </w:rPr>
        <w:t xml:space="preserve">Use Case </w:t>
      </w:r>
      <w:r w:rsidRPr="00120785">
        <w:rPr>
          <w:noProof/>
          <w:color w:val="000000"/>
        </w:rPr>
        <w:t>#</w:t>
      </w:r>
      <w:r w:rsidRPr="00120785">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_Toc151383310 \h </w:instrText>
      </w:r>
      <w:r>
        <w:rPr>
          <w:noProof/>
        </w:rPr>
      </w:r>
      <w:r>
        <w:rPr>
          <w:noProof/>
        </w:rPr>
        <w:fldChar w:fldCharType="separate"/>
      </w:r>
      <w:r>
        <w:rPr>
          <w:noProof/>
        </w:rPr>
        <w:t>19</w:t>
      </w:r>
      <w:r>
        <w:rPr>
          <w:noProof/>
        </w:rPr>
        <w:fldChar w:fldCharType="end"/>
      </w:r>
    </w:p>
    <w:p w14:paraId="333E0428" w14:textId="631FCF7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_Toc151383311 \h </w:instrText>
      </w:r>
      <w:r>
        <w:rPr>
          <w:noProof/>
        </w:rPr>
      </w:r>
      <w:r>
        <w:rPr>
          <w:noProof/>
        </w:rPr>
        <w:fldChar w:fldCharType="separate"/>
      </w:r>
      <w:r>
        <w:rPr>
          <w:noProof/>
        </w:rPr>
        <w:t>19</w:t>
      </w:r>
      <w:r>
        <w:rPr>
          <w:noProof/>
        </w:rPr>
        <w:fldChar w:fldCharType="end"/>
      </w:r>
    </w:p>
    <w:p w14:paraId="6D324733" w14:textId="1D65A0E0"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_Toc151383312 \h </w:instrText>
      </w:r>
      <w:r>
        <w:rPr>
          <w:noProof/>
        </w:rPr>
      </w:r>
      <w:r>
        <w:rPr>
          <w:noProof/>
        </w:rPr>
        <w:fldChar w:fldCharType="separate"/>
      </w:r>
      <w:r>
        <w:rPr>
          <w:noProof/>
        </w:rPr>
        <w:t>20</w:t>
      </w:r>
      <w:r>
        <w:rPr>
          <w:noProof/>
        </w:rPr>
        <w:fldChar w:fldCharType="end"/>
      </w:r>
    </w:p>
    <w:p w14:paraId="3CE2531C" w14:textId="0149FAC6"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_Toc151383313 \h </w:instrText>
      </w:r>
      <w:r>
        <w:rPr>
          <w:noProof/>
        </w:rPr>
      </w:r>
      <w:r>
        <w:rPr>
          <w:noProof/>
        </w:rPr>
        <w:fldChar w:fldCharType="separate"/>
      </w:r>
      <w:r>
        <w:rPr>
          <w:noProof/>
        </w:rPr>
        <w:t>20</w:t>
      </w:r>
      <w:r>
        <w:rPr>
          <w:noProof/>
        </w:rPr>
        <w:fldChar w:fldCharType="end"/>
      </w:r>
    </w:p>
    <w:p w14:paraId="519B1C15" w14:textId="1B19359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_Toc151383314 \h </w:instrText>
      </w:r>
      <w:r>
        <w:rPr>
          <w:noProof/>
        </w:rPr>
      </w:r>
      <w:r>
        <w:rPr>
          <w:noProof/>
        </w:rPr>
        <w:fldChar w:fldCharType="separate"/>
      </w:r>
      <w:r>
        <w:rPr>
          <w:noProof/>
        </w:rPr>
        <w:t>20</w:t>
      </w:r>
      <w:r>
        <w:rPr>
          <w:noProof/>
        </w:rPr>
        <w:fldChar w:fldCharType="end"/>
      </w:r>
    </w:p>
    <w:p w14:paraId="46913356" w14:textId="328CBDE3"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.3.4.</w:t>
      </w:r>
      <w:r w:rsidRPr="00120785">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Solution #</w:t>
      </w:r>
      <w:r w:rsidRPr="00120785">
        <w:rPr>
          <w:noProof/>
          <w:lang w:val="en-US" w:eastAsia="zh-CN"/>
        </w:rPr>
        <w:t>3.1</w:t>
      </w:r>
      <w:r w:rsidRPr="00120785">
        <w:rPr>
          <w:noProof/>
          <w:lang w:val="en-US"/>
        </w:rPr>
        <w:t xml:space="preserve">: Charging for </w:t>
      </w:r>
      <w:r w:rsidRPr="00120785">
        <w:rPr>
          <w:noProof/>
          <w:lang w:val="en-US" w:eastAsia="ko"/>
        </w:rPr>
        <w:t>UE-only Operation for SL Positioning using Located UE</w:t>
      </w:r>
      <w:r>
        <w:rPr>
          <w:noProof/>
        </w:rPr>
        <w:tab/>
      </w:r>
      <w:r>
        <w:rPr>
          <w:noProof/>
        </w:rPr>
        <w:fldChar w:fldCharType="begin"/>
      </w:r>
      <w:r>
        <w:rPr>
          <w:noProof/>
        </w:rPr>
        <w:instrText xml:space="preserve"> PAGEREF _Toc151383315 \h </w:instrText>
      </w:r>
      <w:r>
        <w:rPr>
          <w:noProof/>
        </w:rPr>
      </w:r>
      <w:r>
        <w:rPr>
          <w:noProof/>
        </w:rPr>
        <w:fldChar w:fldCharType="separate"/>
      </w:r>
      <w:r>
        <w:rPr>
          <w:noProof/>
        </w:rPr>
        <w:t>20</w:t>
      </w:r>
      <w:r>
        <w:rPr>
          <w:noProof/>
        </w:rPr>
        <w:fldChar w:fldCharType="end"/>
      </w:r>
    </w:p>
    <w:p w14:paraId="4B6B3EB0" w14:textId="24EF63DB"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5.3.4.1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_Toc151383316 \h </w:instrText>
      </w:r>
      <w:r>
        <w:rPr>
          <w:noProof/>
        </w:rPr>
      </w:r>
      <w:r>
        <w:rPr>
          <w:noProof/>
        </w:rPr>
        <w:fldChar w:fldCharType="separate"/>
      </w:r>
      <w:r>
        <w:rPr>
          <w:noProof/>
        </w:rPr>
        <w:t>20</w:t>
      </w:r>
      <w:r>
        <w:rPr>
          <w:noProof/>
        </w:rPr>
        <w:fldChar w:fldCharType="end"/>
      </w:r>
    </w:p>
    <w:p w14:paraId="6C50B49C" w14:textId="4E1BAFA7"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_Toc151383317 \h </w:instrText>
      </w:r>
      <w:r>
        <w:rPr>
          <w:noProof/>
        </w:rPr>
      </w:r>
      <w:r>
        <w:rPr>
          <w:noProof/>
        </w:rPr>
        <w:fldChar w:fldCharType="separate"/>
      </w:r>
      <w:r>
        <w:rPr>
          <w:noProof/>
        </w:rPr>
        <w:t>21</w:t>
      </w:r>
      <w:r>
        <w:rPr>
          <w:noProof/>
        </w:rPr>
        <w:fldChar w:fldCharType="end"/>
      </w:r>
    </w:p>
    <w:p w14:paraId="6F2DBA3B" w14:textId="71371068"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_Toc151383318 \h </w:instrText>
      </w:r>
      <w:r>
        <w:rPr>
          <w:noProof/>
        </w:rPr>
      </w:r>
      <w:r>
        <w:rPr>
          <w:noProof/>
        </w:rPr>
        <w:fldChar w:fldCharType="separate"/>
      </w:r>
      <w:r>
        <w:rPr>
          <w:noProof/>
        </w:rPr>
        <w:t>21</w:t>
      </w:r>
      <w:r>
        <w:rPr>
          <w:noProof/>
        </w:rPr>
        <w:fldChar w:fldCharType="end"/>
      </w:r>
    </w:p>
    <w:p w14:paraId="484E697C" w14:textId="254BDAC9"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.3.4.</w:t>
      </w:r>
      <w:r w:rsidRPr="00120785">
        <w:rPr>
          <w:noProof/>
          <w:lang w:val="en-US" w:eastAsia="zh-CN"/>
        </w:rPr>
        <w:t>1</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UE-only Operation for SL Positioning using Located UE</w:t>
      </w:r>
      <w:r w:rsidRPr="00120785">
        <w:rPr>
          <w:noProof/>
          <w:lang w:val="en-US"/>
        </w:rPr>
        <w:t xml:space="preserve"> over PC5 charging CTF</w:t>
      </w:r>
      <w:r>
        <w:rPr>
          <w:noProof/>
        </w:rPr>
        <w:tab/>
      </w:r>
      <w:r>
        <w:rPr>
          <w:noProof/>
        </w:rPr>
        <w:fldChar w:fldCharType="begin"/>
      </w:r>
      <w:r>
        <w:rPr>
          <w:noProof/>
        </w:rPr>
        <w:instrText xml:space="preserve"> PAGEREF _Toc151383319 \h </w:instrText>
      </w:r>
      <w:r>
        <w:rPr>
          <w:noProof/>
        </w:rPr>
      </w:r>
      <w:r>
        <w:rPr>
          <w:noProof/>
        </w:rPr>
        <w:fldChar w:fldCharType="separate"/>
      </w:r>
      <w:r>
        <w:rPr>
          <w:noProof/>
        </w:rPr>
        <w:t>21</w:t>
      </w:r>
      <w:r>
        <w:rPr>
          <w:noProof/>
        </w:rPr>
        <w:fldChar w:fldCharType="end"/>
      </w:r>
    </w:p>
    <w:p w14:paraId="0331A439" w14:textId="0F91DE8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_Toc151383320 \h </w:instrText>
      </w:r>
      <w:r>
        <w:rPr>
          <w:noProof/>
        </w:rPr>
      </w:r>
      <w:r>
        <w:rPr>
          <w:noProof/>
        </w:rPr>
        <w:fldChar w:fldCharType="separate"/>
      </w:r>
      <w:r>
        <w:rPr>
          <w:noProof/>
        </w:rPr>
        <w:t>22</w:t>
      </w:r>
      <w:r>
        <w:rPr>
          <w:noProof/>
        </w:rPr>
        <w:fldChar w:fldCharType="end"/>
      </w:r>
    </w:p>
    <w:p w14:paraId="2275E0F2" w14:textId="09B1E7B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_Toc151383321 \h </w:instrText>
      </w:r>
      <w:r>
        <w:rPr>
          <w:noProof/>
        </w:rPr>
      </w:r>
      <w:r>
        <w:rPr>
          <w:noProof/>
        </w:rPr>
        <w:fldChar w:fldCharType="separate"/>
      </w:r>
      <w:r>
        <w:rPr>
          <w:noProof/>
        </w:rPr>
        <w:t>22</w:t>
      </w:r>
      <w:r>
        <w:rPr>
          <w:noProof/>
        </w:rPr>
        <w:fldChar w:fldCharType="end"/>
      </w:r>
    </w:p>
    <w:p w14:paraId="1F436D46" w14:textId="22BB8685" w:rsidR="00C903C6" w:rsidRDefault="00C903C6">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_Toc151383322 \h </w:instrText>
      </w:r>
      <w:r>
        <w:rPr>
          <w:noProof/>
        </w:rPr>
      </w:r>
      <w:r>
        <w:rPr>
          <w:noProof/>
        </w:rPr>
        <w:fldChar w:fldCharType="separate"/>
      </w:r>
      <w:r>
        <w:rPr>
          <w:noProof/>
        </w:rPr>
        <w:t>22</w:t>
      </w:r>
      <w:r>
        <w:rPr>
          <w:noProof/>
        </w:rPr>
        <w:fldChar w:fldCharType="end"/>
      </w:r>
    </w:p>
    <w:p w14:paraId="78C3DA3D" w14:textId="4C18F519"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_Toc151383323 \h </w:instrText>
      </w:r>
      <w:r>
        <w:rPr>
          <w:noProof/>
        </w:rPr>
      </w:r>
      <w:r>
        <w:rPr>
          <w:noProof/>
        </w:rPr>
        <w:fldChar w:fldCharType="separate"/>
      </w:r>
      <w:r>
        <w:rPr>
          <w:noProof/>
        </w:rPr>
        <w:t>22</w:t>
      </w:r>
      <w:r>
        <w:rPr>
          <w:noProof/>
        </w:rPr>
        <w:fldChar w:fldCharType="end"/>
      </w:r>
    </w:p>
    <w:p w14:paraId="0C983EC3" w14:textId="70D7DCA5"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_Toc151383324 \h </w:instrText>
      </w:r>
      <w:r>
        <w:rPr>
          <w:noProof/>
        </w:rPr>
      </w:r>
      <w:r>
        <w:rPr>
          <w:noProof/>
        </w:rPr>
        <w:fldChar w:fldCharType="separate"/>
      </w:r>
      <w:r>
        <w:rPr>
          <w:noProof/>
        </w:rPr>
        <w:t>22</w:t>
      </w:r>
      <w:r>
        <w:rPr>
          <w:noProof/>
        </w:rPr>
        <w:fldChar w:fldCharType="end"/>
      </w:r>
    </w:p>
    <w:p w14:paraId="47AC8832" w14:textId="7F6765B2"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120785">
        <w:rPr>
          <w:noProof/>
          <w:color w:val="000000"/>
          <w:lang w:val="en-US" w:eastAsia="zh-CN"/>
        </w:rPr>
        <w:t xml:space="preserve"> Case </w:t>
      </w:r>
      <w:r w:rsidRPr="00120785">
        <w:rPr>
          <w:noProof/>
          <w:color w:val="000000"/>
        </w:rPr>
        <w:t>#</w:t>
      </w:r>
      <w:r w:rsidRPr="00120785">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_Toc151383325 \h </w:instrText>
      </w:r>
      <w:r>
        <w:rPr>
          <w:noProof/>
        </w:rPr>
      </w:r>
      <w:r>
        <w:rPr>
          <w:noProof/>
        </w:rPr>
        <w:fldChar w:fldCharType="separate"/>
      </w:r>
      <w:r>
        <w:rPr>
          <w:noProof/>
        </w:rPr>
        <w:t>22</w:t>
      </w:r>
      <w:r>
        <w:rPr>
          <w:noProof/>
        </w:rPr>
        <w:fldChar w:fldCharType="end"/>
      </w:r>
    </w:p>
    <w:p w14:paraId="40F1B956" w14:textId="68A03244"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_Toc151383326 \h </w:instrText>
      </w:r>
      <w:r>
        <w:rPr>
          <w:noProof/>
        </w:rPr>
      </w:r>
      <w:r>
        <w:rPr>
          <w:noProof/>
        </w:rPr>
        <w:fldChar w:fldCharType="separate"/>
      </w:r>
      <w:r>
        <w:rPr>
          <w:noProof/>
        </w:rPr>
        <w:t>23</w:t>
      </w:r>
      <w:r>
        <w:rPr>
          <w:noProof/>
        </w:rPr>
        <w:fldChar w:fldCharType="end"/>
      </w:r>
    </w:p>
    <w:p w14:paraId="145FE38C" w14:textId="62EB3515"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_Toc151383327 \h </w:instrText>
      </w:r>
      <w:r>
        <w:rPr>
          <w:noProof/>
        </w:rPr>
      </w:r>
      <w:r>
        <w:rPr>
          <w:noProof/>
        </w:rPr>
        <w:fldChar w:fldCharType="separate"/>
      </w:r>
      <w:r>
        <w:rPr>
          <w:noProof/>
        </w:rPr>
        <w:t>23</w:t>
      </w:r>
      <w:r>
        <w:rPr>
          <w:noProof/>
        </w:rPr>
        <w:fldChar w:fldCharType="end"/>
      </w:r>
    </w:p>
    <w:p w14:paraId="3DA93A64" w14:textId="41D1FE72"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_Toc151383328 \h </w:instrText>
      </w:r>
      <w:r>
        <w:rPr>
          <w:noProof/>
        </w:rPr>
      </w:r>
      <w:r>
        <w:rPr>
          <w:noProof/>
        </w:rPr>
        <w:fldChar w:fldCharType="separate"/>
      </w:r>
      <w:r>
        <w:rPr>
          <w:noProof/>
        </w:rPr>
        <w:t>23</w:t>
      </w:r>
      <w:r>
        <w:rPr>
          <w:noProof/>
        </w:rPr>
        <w:fldChar w:fldCharType="end"/>
      </w:r>
    </w:p>
    <w:p w14:paraId="2031E193" w14:textId="0EEB8504"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_Toc151383329 \h </w:instrText>
      </w:r>
      <w:r>
        <w:rPr>
          <w:noProof/>
        </w:rPr>
      </w:r>
      <w:r>
        <w:rPr>
          <w:noProof/>
        </w:rPr>
        <w:fldChar w:fldCharType="separate"/>
      </w:r>
      <w:r>
        <w:rPr>
          <w:noProof/>
        </w:rPr>
        <w:t>23</w:t>
      </w:r>
      <w:r>
        <w:rPr>
          <w:noProof/>
        </w:rPr>
        <w:fldChar w:fldCharType="end"/>
      </w:r>
    </w:p>
    <w:p w14:paraId="34A796AD" w14:textId="7FBD8D62"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5.4.4.1</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_Toc151383330 \h </w:instrText>
      </w:r>
      <w:r>
        <w:rPr>
          <w:noProof/>
        </w:rPr>
      </w:r>
      <w:r>
        <w:rPr>
          <w:noProof/>
        </w:rPr>
        <w:fldChar w:fldCharType="separate"/>
      </w:r>
      <w:r>
        <w:rPr>
          <w:noProof/>
        </w:rPr>
        <w:t>23</w:t>
      </w:r>
      <w:r>
        <w:rPr>
          <w:noProof/>
        </w:rPr>
        <w:fldChar w:fldCharType="end"/>
      </w:r>
    </w:p>
    <w:p w14:paraId="1C4C2F42" w14:textId="2F443B78"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_Toc151383331 \h </w:instrText>
      </w:r>
      <w:r>
        <w:rPr>
          <w:noProof/>
        </w:rPr>
      </w:r>
      <w:r>
        <w:rPr>
          <w:noProof/>
        </w:rPr>
        <w:fldChar w:fldCharType="separate"/>
      </w:r>
      <w:r>
        <w:rPr>
          <w:noProof/>
        </w:rPr>
        <w:t>24</w:t>
      </w:r>
      <w:r>
        <w:rPr>
          <w:noProof/>
        </w:rPr>
        <w:fldChar w:fldCharType="end"/>
      </w:r>
    </w:p>
    <w:p w14:paraId="31BDCA99" w14:textId="345525AC"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_Toc151383332 \h </w:instrText>
      </w:r>
      <w:r>
        <w:rPr>
          <w:noProof/>
        </w:rPr>
      </w:r>
      <w:r>
        <w:rPr>
          <w:noProof/>
        </w:rPr>
        <w:fldChar w:fldCharType="separate"/>
      </w:r>
      <w:r>
        <w:rPr>
          <w:noProof/>
        </w:rPr>
        <w:t>25</w:t>
      </w:r>
      <w:r>
        <w:rPr>
          <w:noProof/>
        </w:rPr>
        <w:fldChar w:fldCharType="end"/>
      </w:r>
    </w:p>
    <w:p w14:paraId="59121E55" w14:textId="6E74E020"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1</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Client UE through PC5 Charging</w:t>
      </w:r>
      <w:r>
        <w:rPr>
          <w:noProof/>
        </w:rPr>
        <w:tab/>
      </w:r>
      <w:r>
        <w:rPr>
          <w:noProof/>
        </w:rPr>
        <w:fldChar w:fldCharType="begin"/>
      </w:r>
      <w:r>
        <w:rPr>
          <w:noProof/>
        </w:rPr>
        <w:instrText xml:space="preserve"> PAGEREF _Toc151383333 \h </w:instrText>
      </w:r>
      <w:r>
        <w:rPr>
          <w:noProof/>
        </w:rPr>
      </w:r>
      <w:r>
        <w:rPr>
          <w:noProof/>
        </w:rPr>
        <w:fldChar w:fldCharType="separate"/>
      </w:r>
      <w:r>
        <w:rPr>
          <w:noProof/>
        </w:rPr>
        <w:t>25</w:t>
      </w:r>
      <w:r>
        <w:rPr>
          <w:noProof/>
        </w:rPr>
        <w:fldChar w:fldCharType="end"/>
      </w:r>
    </w:p>
    <w:p w14:paraId="2722790C" w14:textId="4BFAE77C"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_Toc151383334 \h </w:instrText>
      </w:r>
      <w:r>
        <w:rPr>
          <w:noProof/>
        </w:rPr>
      </w:r>
      <w:r>
        <w:rPr>
          <w:noProof/>
        </w:rPr>
        <w:fldChar w:fldCharType="separate"/>
      </w:r>
      <w:r>
        <w:rPr>
          <w:noProof/>
        </w:rPr>
        <w:t>25</w:t>
      </w:r>
      <w:r>
        <w:rPr>
          <w:noProof/>
        </w:rPr>
        <w:fldChar w:fldCharType="end"/>
      </w:r>
    </w:p>
    <w:p w14:paraId="708A96DA" w14:textId="28F60D34"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5.4.4.2</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_Toc151383335 \h </w:instrText>
      </w:r>
      <w:r>
        <w:rPr>
          <w:noProof/>
        </w:rPr>
      </w:r>
      <w:r>
        <w:rPr>
          <w:noProof/>
        </w:rPr>
        <w:fldChar w:fldCharType="separate"/>
      </w:r>
      <w:r>
        <w:rPr>
          <w:noProof/>
        </w:rPr>
        <w:t>25</w:t>
      </w:r>
      <w:r>
        <w:rPr>
          <w:noProof/>
        </w:rPr>
        <w:fldChar w:fldCharType="end"/>
      </w:r>
    </w:p>
    <w:p w14:paraId="0FCA0CB4" w14:textId="1FF0FD1C"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_Toc151383336 \h </w:instrText>
      </w:r>
      <w:r>
        <w:rPr>
          <w:noProof/>
        </w:rPr>
      </w:r>
      <w:r>
        <w:rPr>
          <w:noProof/>
        </w:rPr>
        <w:fldChar w:fldCharType="separate"/>
      </w:r>
      <w:r>
        <w:rPr>
          <w:noProof/>
        </w:rPr>
        <w:t>26</w:t>
      </w:r>
      <w:r>
        <w:rPr>
          <w:noProof/>
        </w:rPr>
        <w:fldChar w:fldCharType="end"/>
      </w:r>
    </w:p>
    <w:p w14:paraId="55561142" w14:textId="25601D00"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_Toc151383337 \h </w:instrText>
      </w:r>
      <w:r>
        <w:rPr>
          <w:noProof/>
        </w:rPr>
      </w:r>
      <w:r>
        <w:rPr>
          <w:noProof/>
        </w:rPr>
        <w:fldChar w:fldCharType="separate"/>
      </w:r>
      <w:r>
        <w:rPr>
          <w:noProof/>
        </w:rPr>
        <w:t>27</w:t>
      </w:r>
      <w:r>
        <w:rPr>
          <w:noProof/>
        </w:rPr>
        <w:fldChar w:fldCharType="end"/>
      </w:r>
    </w:p>
    <w:p w14:paraId="61E0EFD6" w14:textId="1EE5D60B"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2</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_Toc151383338 \h </w:instrText>
      </w:r>
      <w:r>
        <w:rPr>
          <w:noProof/>
        </w:rPr>
      </w:r>
      <w:r>
        <w:rPr>
          <w:noProof/>
        </w:rPr>
        <w:fldChar w:fldCharType="separate"/>
      </w:r>
      <w:r>
        <w:rPr>
          <w:noProof/>
        </w:rPr>
        <w:t>27</w:t>
      </w:r>
      <w:r>
        <w:rPr>
          <w:noProof/>
        </w:rPr>
        <w:fldChar w:fldCharType="end"/>
      </w:r>
    </w:p>
    <w:p w14:paraId="0D5DBCF0" w14:textId="61658B3A"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_Toc151383339 \h </w:instrText>
      </w:r>
      <w:r>
        <w:rPr>
          <w:noProof/>
        </w:rPr>
      </w:r>
      <w:r>
        <w:rPr>
          <w:noProof/>
        </w:rPr>
        <w:fldChar w:fldCharType="separate"/>
      </w:r>
      <w:r>
        <w:rPr>
          <w:noProof/>
        </w:rPr>
        <w:t>27</w:t>
      </w:r>
      <w:r>
        <w:rPr>
          <w:noProof/>
        </w:rPr>
        <w:fldChar w:fldCharType="end"/>
      </w:r>
    </w:p>
    <w:p w14:paraId="6025EEA5" w14:textId="68754CEF"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5.4.4.3</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_Toc151383340 \h </w:instrText>
      </w:r>
      <w:r>
        <w:rPr>
          <w:noProof/>
        </w:rPr>
      </w:r>
      <w:r>
        <w:rPr>
          <w:noProof/>
        </w:rPr>
        <w:fldChar w:fldCharType="separate"/>
      </w:r>
      <w:r>
        <w:rPr>
          <w:noProof/>
        </w:rPr>
        <w:t>27</w:t>
      </w:r>
      <w:r>
        <w:rPr>
          <w:noProof/>
        </w:rPr>
        <w:fldChar w:fldCharType="end"/>
      </w:r>
    </w:p>
    <w:p w14:paraId="2A411745" w14:textId="47F69D04"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_Toc151383341 \h </w:instrText>
      </w:r>
      <w:r>
        <w:rPr>
          <w:noProof/>
        </w:rPr>
      </w:r>
      <w:r>
        <w:rPr>
          <w:noProof/>
        </w:rPr>
        <w:fldChar w:fldCharType="separate"/>
      </w:r>
      <w:r>
        <w:rPr>
          <w:noProof/>
        </w:rPr>
        <w:t>28</w:t>
      </w:r>
      <w:r>
        <w:rPr>
          <w:noProof/>
        </w:rPr>
        <w:fldChar w:fldCharType="end"/>
      </w:r>
    </w:p>
    <w:p w14:paraId="1E26780D" w14:textId="1A4491E0"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_Toc151383342 \h </w:instrText>
      </w:r>
      <w:r>
        <w:rPr>
          <w:noProof/>
        </w:rPr>
      </w:r>
      <w:r>
        <w:rPr>
          <w:noProof/>
        </w:rPr>
        <w:fldChar w:fldCharType="separate"/>
      </w:r>
      <w:r>
        <w:rPr>
          <w:noProof/>
        </w:rPr>
        <w:t>28</w:t>
      </w:r>
      <w:r>
        <w:rPr>
          <w:noProof/>
        </w:rPr>
        <w:fldChar w:fldCharType="end"/>
      </w:r>
    </w:p>
    <w:p w14:paraId="44D85739" w14:textId="7A44918A"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3</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_Toc151383343 \h </w:instrText>
      </w:r>
      <w:r>
        <w:rPr>
          <w:noProof/>
        </w:rPr>
      </w:r>
      <w:r>
        <w:rPr>
          <w:noProof/>
        </w:rPr>
        <w:fldChar w:fldCharType="separate"/>
      </w:r>
      <w:r>
        <w:rPr>
          <w:noProof/>
        </w:rPr>
        <w:t>28</w:t>
      </w:r>
      <w:r>
        <w:rPr>
          <w:noProof/>
        </w:rPr>
        <w:fldChar w:fldCharType="end"/>
      </w:r>
    </w:p>
    <w:p w14:paraId="3A971101" w14:textId="0359C4DC" w:rsidR="00C903C6" w:rsidRDefault="00C903C6">
      <w:pPr>
        <w:pStyle w:val="TOC4"/>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.4.4.</w:t>
      </w:r>
      <w:r w:rsidRPr="00120785">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Solution #</w:t>
      </w:r>
      <w:r w:rsidRPr="00120785">
        <w:rPr>
          <w:noProof/>
          <w:lang w:val="en-US" w:eastAsia="zh-CN"/>
        </w:rPr>
        <w:t>4.4</w:t>
      </w:r>
      <w:r w:rsidRPr="00120785">
        <w:rPr>
          <w:noProof/>
          <w:lang w:val="en-US"/>
        </w:rPr>
        <w:t xml:space="preserve">: Charging for </w:t>
      </w:r>
      <w:r w:rsidRPr="00120785">
        <w:rPr>
          <w:noProof/>
          <w:lang w:val="en-US" w:eastAsia="ko"/>
        </w:rPr>
        <w:t xml:space="preserve">SL Positioning Service Exposure to the trusted AF </w:t>
      </w:r>
      <w:r w:rsidRPr="00120785">
        <w:rPr>
          <w:noProof/>
          <w:lang w:val="en-US" w:eastAsia="zh-CN"/>
        </w:rPr>
        <w:t>or LCS client</w:t>
      </w:r>
      <w:r>
        <w:rPr>
          <w:noProof/>
        </w:rPr>
        <w:tab/>
      </w:r>
      <w:r>
        <w:rPr>
          <w:noProof/>
        </w:rPr>
        <w:fldChar w:fldCharType="begin"/>
      </w:r>
      <w:r>
        <w:rPr>
          <w:noProof/>
        </w:rPr>
        <w:instrText xml:space="preserve"> PAGEREF _Toc151383344 \h </w:instrText>
      </w:r>
      <w:r>
        <w:rPr>
          <w:noProof/>
        </w:rPr>
      </w:r>
      <w:r>
        <w:rPr>
          <w:noProof/>
        </w:rPr>
        <w:fldChar w:fldCharType="separate"/>
      </w:r>
      <w:r>
        <w:rPr>
          <w:noProof/>
        </w:rPr>
        <w:t>29</w:t>
      </w:r>
      <w:r>
        <w:rPr>
          <w:noProof/>
        </w:rPr>
        <w:fldChar w:fldCharType="end"/>
      </w:r>
    </w:p>
    <w:p w14:paraId="50743166" w14:textId="24A86E2E"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5.4.4.4</w:t>
      </w:r>
      <w:r w:rsidRPr="00120785">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General description</w:t>
      </w:r>
      <w:r>
        <w:rPr>
          <w:noProof/>
        </w:rPr>
        <w:tab/>
      </w:r>
      <w:r>
        <w:rPr>
          <w:noProof/>
        </w:rPr>
        <w:fldChar w:fldCharType="begin"/>
      </w:r>
      <w:r>
        <w:rPr>
          <w:noProof/>
        </w:rPr>
        <w:instrText xml:space="preserve"> PAGEREF _Toc151383345 \h </w:instrText>
      </w:r>
      <w:r>
        <w:rPr>
          <w:noProof/>
        </w:rPr>
      </w:r>
      <w:r>
        <w:rPr>
          <w:noProof/>
        </w:rPr>
        <w:fldChar w:fldCharType="separate"/>
      </w:r>
      <w:r>
        <w:rPr>
          <w:noProof/>
        </w:rPr>
        <w:t>29</w:t>
      </w:r>
      <w:r>
        <w:rPr>
          <w:noProof/>
        </w:rPr>
        <w:fldChar w:fldCharType="end"/>
      </w:r>
    </w:p>
    <w:p w14:paraId="1497EE53" w14:textId="7C0E28B1"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eastAsia="zh-CN"/>
        </w:rPr>
        <w:t>Architecture description</w:t>
      </w:r>
      <w:r>
        <w:rPr>
          <w:noProof/>
        </w:rPr>
        <w:tab/>
      </w:r>
      <w:r>
        <w:rPr>
          <w:noProof/>
        </w:rPr>
        <w:fldChar w:fldCharType="begin"/>
      </w:r>
      <w:r>
        <w:rPr>
          <w:noProof/>
        </w:rPr>
        <w:instrText xml:space="preserve"> PAGEREF _Toc151383346 \h </w:instrText>
      </w:r>
      <w:r>
        <w:rPr>
          <w:noProof/>
        </w:rPr>
      </w:r>
      <w:r>
        <w:rPr>
          <w:noProof/>
        </w:rPr>
        <w:fldChar w:fldCharType="separate"/>
      </w:r>
      <w:r>
        <w:rPr>
          <w:noProof/>
        </w:rPr>
        <w:t>30</w:t>
      </w:r>
      <w:r>
        <w:rPr>
          <w:noProof/>
        </w:rPr>
        <w:fldChar w:fldCharType="end"/>
      </w:r>
    </w:p>
    <w:p w14:paraId="239E9895" w14:textId="2C9ED82E" w:rsidR="00C903C6" w:rsidRDefault="00C903C6">
      <w:pPr>
        <w:pStyle w:val="TOC5"/>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Flow Description</w:t>
      </w:r>
      <w:r>
        <w:rPr>
          <w:noProof/>
        </w:rPr>
        <w:tab/>
      </w:r>
      <w:r>
        <w:rPr>
          <w:noProof/>
        </w:rPr>
        <w:fldChar w:fldCharType="begin"/>
      </w:r>
      <w:r>
        <w:rPr>
          <w:noProof/>
        </w:rPr>
        <w:instrText xml:space="preserve"> PAGEREF _Toc151383347 \h </w:instrText>
      </w:r>
      <w:r>
        <w:rPr>
          <w:noProof/>
        </w:rPr>
      </w:r>
      <w:r>
        <w:rPr>
          <w:noProof/>
        </w:rPr>
        <w:fldChar w:fldCharType="separate"/>
      </w:r>
      <w:r>
        <w:rPr>
          <w:noProof/>
        </w:rPr>
        <w:t>31</w:t>
      </w:r>
      <w:r>
        <w:rPr>
          <w:noProof/>
        </w:rPr>
        <w:fldChar w:fldCharType="end"/>
      </w:r>
    </w:p>
    <w:p w14:paraId="165048F9" w14:textId="5903EC9D" w:rsidR="00C903C6" w:rsidRDefault="00C903C6">
      <w:pPr>
        <w:pStyle w:val="TOC6"/>
        <w:rPr>
          <w:rFonts w:asciiTheme="minorHAnsi" w:eastAsiaTheme="minorEastAsia" w:hAnsiTheme="minorHAnsi" w:cstheme="minorBidi"/>
          <w:noProof/>
          <w:kern w:val="2"/>
          <w:sz w:val="21"/>
          <w:szCs w:val="22"/>
          <w:lang w:val="en-US" w:eastAsia="zh-CN"/>
          <w14:ligatures w14:val="standardContextual"/>
        </w:rPr>
      </w:pPr>
      <w:r w:rsidRPr="00120785">
        <w:rPr>
          <w:noProof/>
          <w:lang w:val="en-US" w:eastAsia="zh-CN"/>
        </w:rPr>
        <w:t>5</w:t>
      </w:r>
      <w:r w:rsidRPr="00120785">
        <w:rPr>
          <w:noProof/>
          <w:lang w:val="en-US"/>
        </w:rPr>
        <w:t>.</w:t>
      </w:r>
      <w:r w:rsidRPr="00120785">
        <w:rPr>
          <w:noProof/>
          <w:lang w:val="en-US" w:eastAsia="zh-CN"/>
        </w:rPr>
        <w:t>4</w:t>
      </w:r>
      <w:r w:rsidRPr="00120785">
        <w:rPr>
          <w:noProof/>
          <w:lang w:val="en-US"/>
        </w:rPr>
        <w:t>.4.</w:t>
      </w:r>
      <w:r w:rsidRPr="00120785">
        <w:rPr>
          <w:noProof/>
          <w:lang w:val="en-US" w:eastAsia="zh-CN"/>
        </w:rPr>
        <w:t>4</w:t>
      </w:r>
      <w:r w:rsidRPr="00120785">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20785">
        <w:rPr>
          <w:noProof/>
          <w:lang w:val="en-US"/>
        </w:rPr>
        <w:t xml:space="preserve">Message flows for </w:t>
      </w:r>
      <w:r w:rsidRPr="00120785">
        <w:rPr>
          <w:noProof/>
          <w:lang w:val="en-US" w:eastAsia="ko"/>
        </w:rPr>
        <w:t>SL Positioning Service Exposure to the trusted AF</w:t>
      </w:r>
      <w:r w:rsidRPr="00120785">
        <w:rPr>
          <w:noProof/>
          <w:lang w:val="en-US"/>
        </w:rPr>
        <w:t xml:space="preserve"> </w:t>
      </w:r>
      <w:r w:rsidRPr="00120785">
        <w:rPr>
          <w:noProof/>
          <w:lang w:val="en-US" w:eastAsia="zh-CN"/>
        </w:rPr>
        <w:t>or LCS Client</w:t>
      </w:r>
      <w:r w:rsidRPr="00120785">
        <w:rPr>
          <w:noProof/>
          <w:lang w:val="en-US"/>
        </w:rPr>
        <w:t xml:space="preserve"> charging</w:t>
      </w:r>
      <w:r>
        <w:rPr>
          <w:noProof/>
        </w:rPr>
        <w:tab/>
      </w:r>
      <w:r>
        <w:rPr>
          <w:noProof/>
        </w:rPr>
        <w:fldChar w:fldCharType="begin"/>
      </w:r>
      <w:r>
        <w:rPr>
          <w:noProof/>
        </w:rPr>
        <w:instrText xml:space="preserve"> PAGEREF _Toc151383348 \h </w:instrText>
      </w:r>
      <w:r>
        <w:rPr>
          <w:noProof/>
        </w:rPr>
      </w:r>
      <w:r>
        <w:rPr>
          <w:noProof/>
        </w:rPr>
        <w:fldChar w:fldCharType="separate"/>
      </w:r>
      <w:r>
        <w:rPr>
          <w:noProof/>
        </w:rPr>
        <w:t>31</w:t>
      </w:r>
      <w:r>
        <w:rPr>
          <w:noProof/>
        </w:rPr>
        <w:fldChar w:fldCharType="end"/>
      </w:r>
    </w:p>
    <w:p w14:paraId="210C3ED1" w14:textId="799CB5DA"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_Toc151383349 \h </w:instrText>
      </w:r>
      <w:r>
        <w:rPr>
          <w:noProof/>
        </w:rPr>
      </w:r>
      <w:r>
        <w:rPr>
          <w:noProof/>
        </w:rPr>
        <w:fldChar w:fldCharType="separate"/>
      </w:r>
      <w:r>
        <w:rPr>
          <w:noProof/>
        </w:rPr>
        <w:t>31</w:t>
      </w:r>
      <w:r>
        <w:rPr>
          <w:noProof/>
        </w:rPr>
        <w:fldChar w:fldCharType="end"/>
      </w:r>
    </w:p>
    <w:p w14:paraId="6DD2A0E7" w14:textId="089C1356" w:rsidR="00C903C6" w:rsidRDefault="00C903C6">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_Toc151383350 \h </w:instrText>
      </w:r>
      <w:r>
        <w:rPr>
          <w:noProof/>
        </w:rPr>
      </w:r>
      <w:r>
        <w:rPr>
          <w:noProof/>
        </w:rPr>
        <w:fldChar w:fldCharType="separate"/>
      </w:r>
      <w:r>
        <w:rPr>
          <w:noProof/>
        </w:rPr>
        <w:t>31</w:t>
      </w:r>
      <w:r>
        <w:rPr>
          <w:noProof/>
        </w:rPr>
        <w:fldChar w:fldCharType="end"/>
      </w:r>
    </w:p>
    <w:p w14:paraId="4473BAF9" w14:textId="222A3F98" w:rsidR="00C903C6" w:rsidRDefault="00C903C6">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_Toc151383351 \h </w:instrText>
      </w:r>
      <w:r>
        <w:rPr>
          <w:noProof/>
        </w:rPr>
      </w:r>
      <w:r>
        <w:rPr>
          <w:noProof/>
        </w:rPr>
        <w:fldChar w:fldCharType="separate"/>
      </w:r>
      <w:r>
        <w:rPr>
          <w:noProof/>
        </w:rPr>
        <w:t>31</w:t>
      </w:r>
      <w:r>
        <w:rPr>
          <w:noProof/>
        </w:rPr>
        <w:fldChar w:fldCharType="end"/>
      </w:r>
    </w:p>
    <w:p w14:paraId="26D8C271" w14:textId="5A4CECD7" w:rsidR="00C903C6" w:rsidRDefault="00C903C6">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_Toc151383352 \h </w:instrText>
      </w:r>
      <w:r>
        <w:rPr>
          <w:noProof/>
        </w:rPr>
      </w:r>
      <w:r>
        <w:rPr>
          <w:noProof/>
        </w:rPr>
        <w:fldChar w:fldCharType="separate"/>
      </w:r>
      <w:r>
        <w:rPr>
          <w:noProof/>
        </w:rPr>
        <w:t>32</w:t>
      </w:r>
      <w:r>
        <w:rPr>
          <w:noProof/>
        </w:rPr>
        <w:fldChar w:fldCharType="end"/>
      </w:r>
    </w:p>
    <w:p w14:paraId="551A966A" w14:textId="64A836AD" w:rsidR="00360563" w:rsidRDefault="00000000">
      <w:r>
        <w:rPr>
          <w:sz w:val="22"/>
        </w:rPr>
        <w:fldChar w:fldCharType="end"/>
      </w:r>
    </w:p>
    <w:p w14:paraId="7809558B" w14:textId="77777777" w:rsidR="00360563" w:rsidRDefault="00000000">
      <w:pPr>
        <w:pStyle w:val="Guidance"/>
      </w:pPr>
      <w:r>
        <w:br w:type="page"/>
      </w:r>
    </w:p>
    <w:p w14:paraId="1923AB10" w14:textId="77777777" w:rsidR="00360563" w:rsidRDefault="00000000">
      <w:pPr>
        <w:pStyle w:val="1"/>
      </w:pPr>
      <w:bookmarkStart w:id="15" w:name="foreword"/>
      <w:bookmarkStart w:id="16" w:name="_Toc151383265"/>
      <w:bookmarkEnd w:id="15"/>
      <w:r>
        <w:lastRenderedPageBreak/>
        <w:t>Foreword</w:t>
      </w:r>
      <w:bookmarkEnd w:id="16"/>
    </w:p>
    <w:p w14:paraId="08663824" w14:textId="77777777" w:rsidR="00360563" w:rsidRDefault="00000000">
      <w:r>
        <w:t xml:space="preserve">This Technical </w:t>
      </w:r>
      <w:bookmarkStart w:id="17" w:name="spectype3"/>
      <w:r>
        <w:t>Report</w:t>
      </w:r>
      <w:bookmarkEnd w:id="17"/>
      <w:r>
        <w:t xml:space="preserve"> has been produced by the 3rd Generation Partnership Project (3GPP).</w:t>
      </w:r>
    </w:p>
    <w:p w14:paraId="548480D0" w14:textId="77777777" w:rsidR="0036056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4E8D31" w14:textId="77777777" w:rsidR="00360563" w:rsidRDefault="00000000">
      <w:pPr>
        <w:pStyle w:val="B1"/>
      </w:pPr>
      <w:r>
        <w:t>Version x.y.z</w:t>
      </w:r>
    </w:p>
    <w:p w14:paraId="328B84A4" w14:textId="77777777" w:rsidR="00360563" w:rsidRDefault="00000000">
      <w:pPr>
        <w:pStyle w:val="B1"/>
      </w:pPr>
      <w:r>
        <w:t>where:</w:t>
      </w:r>
    </w:p>
    <w:p w14:paraId="2D6C5A86" w14:textId="77777777" w:rsidR="00360563" w:rsidRDefault="00000000">
      <w:pPr>
        <w:pStyle w:val="B2"/>
      </w:pPr>
      <w:r>
        <w:t>x</w:t>
      </w:r>
      <w:r>
        <w:tab/>
        <w:t>the first digit:</w:t>
      </w:r>
    </w:p>
    <w:p w14:paraId="30D9A371" w14:textId="77777777" w:rsidR="00360563" w:rsidRDefault="00000000">
      <w:pPr>
        <w:pStyle w:val="B3"/>
      </w:pPr>
      <w:r>
        <w:t>1</w:t>
      </w:r>
      <w:r>
        <w:tab/>
        <w:t>presented to TSG for information;</w:t>
      </w:r>
    </w:p>
    <w:p w14:paraId="285FFAF2" w14:textId="77777777" w:rsidR="00360563" w:rsidRDefault="00000000">
      <w:pPr>
        <w:pStyle w:val="B3"/>
      </w:pPr>
      <w:r>
        <w:t>2</w:t>
      </w:r>
      <w:r>
        <w:tab/>
        <w:t>presented to TSG for approval;</w:t>
      </w:r>
    </w:p>
    <w:p w14:paraId="052AE80A" w14:textId="77777777" w:rsidR="00360563" w:rsidRDefault="00000000">
      <w:pPr>
        <w:pStyle w:val="B3"/>
      </w:pPr>
      <w:r>
        <w:t>3</w:t>
      </w:r>
      <w:r>
        <w:tab/>
        <w:t>or greater indicates TSG approved document under change control.</w:t>
      </w:r>
    </w:p>
    <w:p w14:paraId="5A147E1B" w14:textId="77777777" w:rsidR="00360563" w:rsidRDefault="00000000">
      <w:pPr>
        <w:pStyle w:val="B2"/>
      </w:pPr>
      <w:r>
        <w:t>y</w:t>
      </w:r>
      <w:r>
        <w:tab/>
        <w:t>the second digit is incremented for all changes of substance, i.e. technical enhancements, corrections, updates, etc.</w:t>
      </w:r>
    </w:p>
    <w:p w14:paraId="5F36ADAB" w14:textId="77777777" w:rsidR="00360563" w:rsidRDefault="00000000">
      <w:pPr>
        <w:pStyle w:val="B2"/>
      </w:pPr>
      <w:r>
        <w:t>z</w:t>
      </w:r>
      <w:r>
        <w:tab/>
        <w:t>the third digit is incremented when editorial only changes have been incorporated in the document.</w:t>
      </w:r>
    </w:p>
    <w:p w14:paraId="4FB16D7C" w14:textId="77777777" w:rsidR="00360563" w:rsidRDefault="00000000">
      <w:r>
        <w:t>In the present document, modal verbs have the following meanings:</w:t>
      </w:r>
    </w:p>
    <w:p w14:paraId="64C20B41" w14:textId="77777777" w:rsidR="00360563" w:rsidRDefault="00000000">
      <w:pPr>
        <w:pStyle w:val="EX"/>
      </w:pPr>
      <w:r>
        <w:rPr>
          <w:b/>
        </w:rPr>
        <w:t>shall</w:t>
      </w:r>
      <w:r>
        <w:tab/>
      </w:r>
      <w:r>
        <w:tab/>
        <w:t>indicates a mandatory requirement to do something</w:t>
      </w:r>
    </w:p>
    <w:p w14:paraId="0336BB52" w14:textId="77777777" w:rsidR="00360563" w:rsidRDefault="00000000">
      <w:pPr>
        <w:pStyle w:val="EX"/>
      </w:pPr>
      <w:r>
        <w:rPr>
          <w:b/>
        </w:rPr>
        <w:t>shall not</w:t>
      </w:r>
      <w:r>
        <w:tab/>
        <w:t>indicates an interdiction (prohibition) to do something</w:t>
      </w:r>
    </w:p>
    <w:p w14:paraId="65BCF22F" w14:textId="77777777" w:rsidR="00360563" w:rsidRDefault="00000000">
      <w:r>
        <w:t>The constructions "shall" and "shall not" are confined to the context of normative provisions, and do not appear in Technical Reports.</w:t>
      </w:r>
    </w:p>
    <w:p w14:paraId="1CA3D42A" w14:textId="77777777" w:rsidR="0036056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40F06A1" w14:textId="77777777" w:rsidR="00360563" w:rsidRDefault="00000000">
      <w:pPr>
        <w:pStyle w:val="EX"/>
      </w:pPr>
      <w:r>
        <w:rPr>
          <w:b/>
        </w:rPr>
        <w:t>should</w:t>
      </w:r>
      <w:r>
        <w:tab/>
      </w:r>
      <w:r>
        <w:tab/>
        <w:t>indicates a recommendation to do something</w:t>
      </w:r>
    </w:p>
    <w:p w14:paraId="5F7E313E" w14:textId="77777777" w:rsidR="00360563" w:rsidRDefault="00000000">
      <w:pPr>
        <w:pStyle w:val="EX"/>
      </w:pPr>
      <w:r>
        <w:rPr>
          <w:b/>
        </w:rPr>
        <w:t>should not</w:t>
      </w:r>
      <w:r>
        <w:tab/>
        <w:t>indicates a recommendation not to do something</w:t>
      </w:r>
    </w:p>
    <w:p w14:paraId="073400CD" w14:textId="77777777" w:rsidR="00360563" w:rsidRDefault="00000000">
      <w:pPr>
        <w:pStyle w:val="EX"/>
      </w:pPr>
      <w:r>
        <w:rPr>
          <w:b/>
        </w:rPr>
        <w:t>may</w:t>
      </w:r>
      <w:r>
        <w:tab/>
      </w:r>
      <w:r>
        <w:tab/>
        <w:t>indicates permission to do something</w:t>
      </w:r>
    </w:p>
    <w:p w14:paraId="710F73D0" w14:textId="77777777" w:rsidR="00360563" w:rsidRDefault="00000000">
      <w:pPr>
        <w:pStyle w:val="EX"/>
      </w:pPr>
      <w:r>
        <w:rPr>
          <w:b/>
        </w:rPr>
        <w:t>need not</w:t>
      </w:r>
      <w:r>
        <w:tab/>
        <w:t>indicates permission not to do something</w:t>
      </w:r>
    </w:p>
    <w:p w14:paraId="78DAED5E" w14:textId="77777777" w:rsidR="00360563" w:rsidRDefault="00000000">
      <w:r>
        <w:t>The construction "may not" is ambiguous and is not used in normative elements. The unambiguous constructions "might not" or "shall not" are used instead, depending upon the meaning intended.</w:t>
      </w:r>
    </w:p>
    <w:p w14:paraId="01D12444" w14:textId="77777777" w:rsidR="00360563" w:rsidRDefault="00000000">
      <w:pPr>
        <w:pStyle w:val="EX"/>
      </w:pPr>
      <w:r>
        <w:rPr>
          <w:b/>
        </w:rPr>
        <w:t>can</w:t>
      </w:r>
      <w:r>
        <w:tab/>
      </w:r>
      <w:r>
        <w:tab/>
        <w:t>indicates that something is possible</w:t>
      </w:r>
    </w:p>
    <w:p w14:paraId="4F68F495" w14:textId="77777777" w:rsidR="00360563" w:rsidRDefault="00000000">
      <w:pPr>
        <w:pStyle w:val="EX"/>
      </w:pPr>
      <w:r>
        <w:rPr>
          <w:b/>
        </w:rPr>
        <w:t>cannot</w:t>
      </w:r>
      <w:r>
        <w:tab/>
      </w:r>
      <w:r>
        <w:tab/>
        <w:t>indicates that something is impossible</w:t>
      </w:r>
    </w:p>
    <w:p w14:paraId="087BD499" w14:textId="77777777" w:rsidR="00360563" w:rsidRDefault="00000000">
      <w:r>
        <w:t>The constructions "can" and "cannot" are not substitutes for "may" and "need not".</w:t>
      </w:r>
    </w:p>
    <w:p w14:paraId="11979B3F" w14:textId="77777777" w:rsidR="00360563"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02B7311" w14:textId="77777777" w:rsidR="00360563"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DEA08FA" w14:textId="77777777" w:rsidR="00360563" w:rsidRDefault="00000000">
      <w:pPr>
        <w:pStyle w:val="EX"/>
      </w:pPr>
      <w:r>
        <w:rPr>
          <w:b/>
        </w:rPr>
        <w:t>might</w:t>
      </w:r>
      <w:r>
        <w:tab/>
        <w:t>indicates a likelihood that something will happen as a result of action taken by some agency the behaviour of which is outside the scope of the present document</w:t>
      </w:r>
    </w:p>
    <w:p w14:paraId="36672255" w14:textId="77777777" w:rsidR="00360563"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2D9CF1FE" w14:textId="77777777" w:rsidR="00360563" w:rsidRDefault="00000000">
      <w:r>
        <w:t>In addition:</w:t>
      </w:r>
    </w:p>
    <w:p w14:paraId="78FC7250" w14:textId="77777777" w:rsidR="00360563" w:rsidRDefault="00000000">
      <w:pPr>
        <w:pStyle w:val="EX"/>
      </w:pPr>
      <w:r>
        <w:rPr>
          <w:b/>
        </w:rPr>
        <w:t>is</w:t>
      </w:r>
      <w:r>
        <w:tab/>
        <w:t>(or any other verb in the indicative mood) indicates a statement of fact</w:t>
      </w:r>
    </w:p>
    <w:p w14:paraId="07BA6D7D" w14:textId="77777777" w:rsidR="00360563" w:rsidRDefault="00000000">
      <w:pPr>
        <w:pStyle w:val="EX"/>
      </w:pPr>
      <w:r>
        <w:rPr>
          <w:b/>
        </w:rPr>
        <w:t>is not</w:t>
      </w:r>
      <w:r>
        <w:tab/>
        <w:t>(or any other negative verb in the indicative mood) indicates a statement of fact</w:t>
      </w:r>
    </w:p>
    <w:p w14:paraId="160702CB" w14:textId="77777777" w:rsidR="00360563" w:rsidRDefault="00000000">
      <w:r>
        <w:t>The constructions "is" and "is not" do not indicate requirements.</w:t>
      </w:r>
    </w:p>
    <w:p w14:paraId="2602E9EF" w14:textId="77777777" w:rsidR="00360563" w:rsidRDefault="00000000">
      <w:pPr>
        <w:pStyle w:val="1"/>
      </w:pPr>
      <w:bookmarkStart w:id="18" w:name="introduction"/>
      <w:bookmarkStart w:id="19" w:name="_Toc151383266"/>
      <w:bookmarkEnd w:id="18"/>
      <w:r>
        <w:t>Introduction</w:t>
      </w:r>
      <w:bookmarkEnd w:id="19"/>
    </w:p>
    <w:p w14:paraId="58D5348A" w14:textId="77777777" w:rsidR="00360563" w:rsidRDefault="00000000">
      <w:pPr>
        <w:pStyle w:val="1"/>
      </w:pPr>
      <w:r>
        <w:br w:type="page"/>
      </w:r>
      <w:bookmarkStart w:id="20" w:name="scope"/>
      <w:bookmarkStart w:id="21" w:name="_Toc151383267"/>
      <w:bookmarkEnd w:id="20"/>
      <w:r>
        <w:lastRenderedPageBreak/>
        <w:t>1</w:t>
      </w:r>
      <w:r>
        <w:tab/>
        <w:t>Scope</w:t>
      </w:r>
      <w:bookmarkEnd w:id="21"/>
    </w:p>
    <w:p w14:paraId="064D6D40" w14:textId="77777777" w:rsidR="00360563" w:rsidRDefault="00000000">
      <w:r>
        <w:t>The present document studies the charging aspects for Ranging based services and Sidelink Positioning</w:t>
      </w:r>
    </w:p>
    <w:p w14:paraId="6364DEEE" w14:textId="77777777" w:rsidR="00360563" w:rsidRDefault="00000000">
      <w:r>
        <w:t>The following are in the scope:</w:t>
      </w:r>
    </w:p>
    <w:p w14:paraId="2FC93085" w14:textId="77777777" w:rsidR="00360563" w:rsidRDefault="00000000">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Sidelink Positioning;</w:t>
      </w:r>
    </w:p>
    <w:p w14:paraId="545732E9" w14:textId="77777777" w:rsidR="00360563" w:rsidRDefault="00000000">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Sidelink Positioning;</w:t>
      </w:r>
    </w:p>
    <w:p w14:paraId="3048F142" w14:textId="77777777" w:rsidR="00360563" w:rsidRDefault="00000000">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Sidelink Positioning.</w:t>
      </w:r>
    </w:p>
    <w:p w14:paraId="795C37EE" w14:textId="77777777" w:rsidR="00360563" w:rsidRDefault="00000000">
      <w:pPr>
        <w:pStyle w:val="1"/>
      </w:pPr>
      <w:bookmarkStart w:id="22" w:name="references"/>
      <w:bookmarkStart w:id="23" w:name="_Toc151383268"/>
      <w:bookmarkEnd w:id="22"/>
      <w:r>
        <w:t>2</w:t>
      </w:r>
      <w:r>
        <w:tab/>
        <w:t>References</w:t>
      </w:r>
      <w:bookmarkEnd w:id="23"/>
    </w:p>
    <w:p w14:paraId="61DAA630" w14:textId="77777777" w:rsidR="00360563" w:rsidRDefault="00000000">
      <w:r>
        <w:t>The following documents contain provisions which, through reference in this text, constitute provisions of the present document.</w:t>
      </w:r>
    </w:p>
    <w:p w14:paraId="1C265BAD" w14:textId="77777777" w:rsidR="00360563" w:rsidRDefault="00000000">
      <w:pPr>
        <w:pStyle w:val="B1"/>
      </w:pPr>
      <w:r>
        <w:t>-</w:t>
      </w:r>
      <w:r>
        <w:tab/>
        <w:t>References are either specific (identified by date of publication, edition number, version number, etc.) or non</w:t>
      </w:r>
      <w:r>
        <w:noBreakHyphen/>
        <w:t>specific.</w:t>
      </w:r>
    </w:p>
    <w:p w14:paraId="0697C655" w14:textId="77777777" w:rsidR="00360563" w:rsidRDefault="00000000">
      <w:pPr>
        <w:pStyle w:val="B1"/>
      </w:pPr>
      <w:r>
        <w:t>-</w:t>
      </w:r>
      <w:r>
        <w:tab/>
        <w:t>For a specific reference, subsequent revisions do not apply.</w:t>
      </w:r>
    </w:p>
    <w:p w14:paraId="07A04D20" w14:textId="77777777" w:rsidR="0036056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BBB787A" w14:textId="77777777" w:rsidR="00360563" w:rsidRDefault="00000000">
      <w:pPr>
        <w:pStyle w:val="EX"/>
      </w:pPr>
      <w:r>
        <w:t>[1]</w:t>
      </w:r>
      <w:r>
        <w:tab/>
        <w:t>3GPP TR 21.905: "Vocabulary for 3GPP Specifications".</w:t>
      </w:r>
    </w:p>
    <w:p w14:paraId="5209AE78" w14:textId="77777777" w:rsidR="00360563" w:rsidRDefault="00000000">
      <w:pPr>
        <w:pStyle w:val="EX"/>
      </w:pPr>
      <w:r>
        <w:t>[2]</w:t>
      </w:r>
      <w:r>
        <w:tab/>
        <w:t>3GPP TR 23.700-86: “</w:t>
      </w:r>
      <w:r>
        <w:rPr>
          <w:rFonts w:eastAsia="Calibri" w:cs="Arial"/>
          <w:szCs w:val="18"/>
          <w:lang w:val="en-US"/>
        </w:rPr>
        <w:t>Study on Architecture Enhancement to support Ranging based services and sidelink positioning”</w:t>
      </w:r>
    </w:p>
    <w:p w14:paraId="58771CBD" w14:textId="77777777" w:rsidR="00360563" w:rsidRDefault="00000000">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Sidelink Positioning”</w:t>
      </w:r>
    </w:p>
    <w:p w14:paraId="6C96751F" w14:textId="77777777" w:rsidR="00360563" w:rsidRDefault="00000000" w:rsidP="0045214B">
      <w:pPr>
        <w:pStyle w:val="afff4"/>
        <w:ind w:left="1702" w:hanging="1418"/>
        <w:rPr>
          <w:rFonts w:eastAsia="Calibri" w:cs="Arial"/>
          <w:szCs w:val="18"/>
          <w:lang w:val="en-US"/>
        </w:rPr>
      </w:pPr>
      <w:r>
        <w:rPr>
          <w:rFonts w:eastAsia="宋体"/>
          <w:sz w:val="20"/>
          <w:szCs w:val="20"/>
          <w:lang w:val="en-US" w:eastAsia="zh-CN" w:bidi="ar"/>
        </w:rPr>
        <w:t>[</w:t>
      </w:r>
      <w:r>
        <w:rPr>
          <w:rFonts w:eastAsia="宋体" w:hint="eastAsia"/>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t>3GPP TS 23.273: "5G System (5GS) Location Services (LCS); Stage 2".</w:t>
      </w:r>
    </w:p>
    <w:p w14:paraId="631806C4" w14:textId="77777777" w:rsidR="00360563" w:rsidRDefault="00000000">
      <w:pPr>
        <w:pStyle w:val="1"/>
      </w:pPr>
      <w:bookmarkStart w:id="24" w:name="definitions"/>
      <w:bookmarkStart w:id="25" w:name="_Toc151383269"/>
      <w:bookmarkEnd w:id="24"/>
      <w:r>
        <w:t>3</w:t>
      </w:r>
      <w:r>
        <w:tab/>
        <w:t>Definitions of terms, symbols and abbreviations</w:t>
      </w:r>
      <w:bookmarkEnd w:id="25"/>
    </w:p>
    <w:p w14:paraId="2BC88B9C" w14:textId="77777777" w:rsidR="00360563" w:rsidRDefault="00000000">
      <w:pPr>
        <w:pStyle w:val="21"/>
      </w:pPr>
      <w:bookmarkStart w:id="26" w:name="_Toc151383270"/>
      <w:r>
        <w:t>3.1</w:t>
      </w:r>
      <w:r>
        <w:tab/>
        <w:t>Terms</w:t>
      </w:r>
      <w:bookmarkEnd w:id="26"/>
    </w:p>
    <w:p w14:paraId="47A0A38F" w14:textId="77777777" w:rsidR="00360563" w:rsidRDefault="00000000">
      <w:r>
        <w:t>For the purposes of the present document, the terms given in 3GPP TR 21.905 [1] and the following apply. A term defined in the present document takes precedence over the definition of the same term, if any, in 3GPP TR 21.905 [1].</w:t>
      </w:r>
    </w:p>
    <w:p w14:paraId="78AF6E27" w14:textId="77777777" w:rsidR="00360563" w:rsidRDefault="00000000">
      <w:r>
        <w:rPr>
          <w:b/>
        </w:rPr>
        <w:t>example:</w:t>
      </w:r>
      <w:r>
        <w:t xml:space="preserve"> text used to clarify abstract rules by applying them literally.</w:t>
      </w:r>
    </w:p>
    <w:p w14:paraId="7D21B9C3" w14:textId="77777777" w:rsidR="00360563" w:rsidRDefault="0000000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1E067C0" w14:textId="77777777" w:rsidR="00360563" w:rsidRDefault="00000000">
      <w:pPr>
        <w:rPr>
          <w:lang w:eastAsia="zh-CN" w:bidi="ar"/>
        </w:rPr>
      </w:pPr>
      <w:r>
        <w:rPr>
          <w:b/>
        </w:rPr>
        <w:t xml:space="preserve">Sidelink Positioning: </w:t>
      </w:r>
      <w:r>
        <w:rPr>
          <w:lang w:eastAsia="zh-CN" w:bidi="ar"/>
        </w:rPr>
        <w:t>Positioning UE using PC5 to obtain absolute position, relative position, or ranging information.</w:t>
      </w:r>
    </w:p>
    <w:p w14:paraId="68F8F89B" w14:textId="77777777" w:rsidR="00360563" w:rsidRDefault="00000000">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Sidelink in the Ranging based service and Sidelink positioning.</w:t>
      </w:r>
    </w:p>
    <w:p w14:paraId="32663391" w14:textId="77777777" w:rsidR="00360563" w:rsidRDefault="00000000">
      <w:pPr>
        <w:rPr>
          <w:lang w:eastAsia="zh-CN" w:bidi="ar"/>
        </w:rPr>
      </w:pPr>
      <w:r>
        <w:rPr>
          <w:b/>
        </w:rPr>
        <w:t>SL Reference UE:</w:t>
      </w:r>
      <w:r>
        <w:t xml:space="preserve"> A UE, suppo</w:t>
      </w:r>
      <w:r>
        <w:rPr>
          <w:lang w:eastAsia="zh-CN" w:bidi="ar"/>
        </w:rPr>
        <w:t>rting positioning of target UE, e.g. by transmitting and/or receiving reference signals for positioning, providing positioning-related information, etc. using sidelink.</w:t>
      </w:r>
    </w:p>
    <w:p w14:paraId="15D512AD" w14:textId="77777777" w:rsidR="00360563" w:rsidRDefault="00000000">
      <w:pPr>
        <w:rPr>
          <w:lang w:val="en-US" w:eastAsia="zh-CN" w:bidi="ar"/>
        </w:rPr>
      </w:pPr>
      <w:r>
        <w:rPr>
          <w:b/>
          <w:lang w:val="en-US" w:eastAsia="zh-CN" w:bidi="ar"/>
        </w:rPr>
        <w:t>Located UE:</w:t>
      </w:r>
      <w:r>
        <w:rPr>
          <w:lang w:val="en-US" w:eastAsia="zh-CN" w:bidi="ar"/>
        </w:rPr>
        <w:t xml:space="preserve"> A SL Reference UE of which the location is known or is able to be known using Uu based positioning. A Located UE can be used to determine the location of a Target UE using Sidelink Positioning.</w:t>
      </w:r>
    </w:p>
    <w:p w14:paraId="2A3A37E3" w14:textId="77777777" w:rsidR="00360563" w:rsidRDefault="00000000">
      <w:pPr>
        <w:rPr>
          <w:lang w:eastAsia="zh-CN"/>
        </w:rPr>
      </w:pPr>
      <w:r>
        <w:rPr>
          <w:b/>
          <w:lang w:eastAsia="zh-CN"/>
        </w:rPr>
        <w:t>SL Positioning</w:t>
      </w:r>
      <w:r>
        <w:rPr>
          <w:b/>
          <w:lang w:eastAsia="zh-CN" w:bidi="ar"/>
        </w:rPr>
        <w:t xml:space="preserve"> Client UE:</w:t>
      </w:r>
      <w:r>
        <w:rPr>
          <w:lang w:eastAsia="zh-CN" w:bidi="ar"/>
        </w:rPr>
        <w:t xml:space="preserve"> A UE, other than SL Reference UE and Target UE, which initiates </w:t>
      </w:r>
      <w:r>
        <w:rPr>
          <w:lang w:eastAsia="zh-CN"/>
        </w:rPr>
        <w:t>Ranging/Sidelink positioning service request on behalf of the application residing on it.</w:t>
      </w:r>
    </w:p>
    <w:p w14:paraId="167ECC6B" w14:textId="77777777" w:rsidR="00360563" w:rsidRDefault="00000000">
      <w:pPr>
        <w:rPr>
          <w:b/>
          <w:lang w:eastAsia="zh-CN" w:bidi="ar"/>
        </w:rPr>
      </w:pPr>
      <w:r>
        <w:rPr>
          <w:rFonts w:hint="eastAsia"/>
          <w:b/>
          <w:lang w:eastAsia="zh-CN"/>
        </w:rPr>
        <w:lastRenderedPageBreak/>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1974ED41" w14:textId="77777777" w:rsidR="00360563" w:rsidRDefault="00000000">
      <w:pPr>
        <w:pStyle w:val="21"/>
      </w:pPr>
      <w:bookmarkStart w:id="27" w:name="_Toc151383271"/>
      <w:r>
        <w:t>3.2</w:t>
      </w:r>
      <w:r>
        <w:tab/>
        <w:t>Symbols</w:t>
      </w:r>
      <w:bookmarkEnd w:id="27"/>
    </w:p>
    <w:p w14:paraId="35BE9BEC" w14:textId="77777777" w:rsidR="00360563" w:rsidRDefault="00000000">
      <w:pPr>
        <w:keepNext/>
      </w:pPr>
      <w:r>
        <w:t>For the purposes of the present document, the following symbols apply:</w:t>
      </w:r>
    </w:p>
    <w:p w14:paraId="6C70873F" w14:textId="77777777" w:rsidR="00360563" w:rsidRDefault="00000000">
      <w:pPr>
        <w:pStyle w:val="EW"/>
      </w:pPr>
      <w:r>
        <w:t>&lt;symbol&gt;</w:t>
      </w:r>
      <w:r>
        <w:tab/>
        <w:t>&lt;Explanation&gt;</w:t>
      </w:r>
    </w:p>
    <w:p w14:paraId="340165E9" w14:textId="77777777" w:rsidR="00360563" w:rsidRDefault="00360563">
      <w:pPr>
        <w:pStyle w:val="EW"/>
      </w:pPr>
    </w:p>
    <w:p w14:paraId="34AF7662" w14:textId="77777777" w:rsidR="00360563" w:rsidRDefault="00000000">
      <w:pPr>
        <w:pStyle w:val="21"/>
      </w:pPr>
      <w:bookmarkStart w:id="28" w:name="_Toc151383272"/>
      <w:r>
        <w:t>3.3</w:t>
      </w:r>
      <w:r>
        <w:tab/>
        <w:t>Abbreviations</w:t>
      </w:r>
      <w:bookmarkEnd w:id="28"/>
    </w:p>
    <w:p w14:paraId="4A5D662B" w14:textId="77777777" w:rsidR="00360563"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C254DEB" w14:textId="77777777" w:rsidR="00360563" w:rsidRDefault="00000000">
      <w:pPr>
        <w:pStyle w:val="EW"/>
      </w:pPr>
      <w:r>
        <w:t>&lt;ABBREVIATION&gt;</w:t>
      </w:r>
      <w:r>
        <w:tab/>
        <w:t>&lt;Expansion&gt;</w:t>
      </w:r>
    </w:p>
    <w:p w14:paraId="3E2B2975" w14:textId="77777777" w:rsidR="00360563" w:rsidRDefault="00000000">
      <w:pPr>
        <w:pStyle w:val="EW"/>
        <w:rPr>
          <w:lang w:eastAsia="zh-CN"/>
        </w:rPr>
      </w:pPr>
      <w:r>
        <w:rPr>
          <w:rFonts w:hint="eastAsia"/>
          <w:lang w:eastAsia="zh-CN"/>
        </w:rPr>
        <w:t>S</w:t>
      </w:r>
      <w:r>
        <w:rPr>
          <w:lang w:eastAsia="zh-CN"/>
        </w:rPr>
        <w:t>L</w:t>
      </w:r>
      <w:r>
        <w:rPr>
          <w:lang w:eastAsia="zh-CN"/>
        </w:rPr>
        <w:tab/>
      </w:r>
      <w:r>
        <w:tab/>
        <w:t>Sidelink Positioning</w:t>
      </w:r>
    </w:p>
    <w:p w14:paraId="18E2355D" w14:textId="77777777" w:rsidR="00360563" w:rsidRDefault="00000000">
      <w:pPr>
        <w:pStyle w:val="EW"/>
      </w:pPr>
      <w:r>
        <w:t>ProSe</w:t>
      </w:r>
      <w:r>
        <w:tab/>
        <w:t>Proximity-based Services</w:t>
      </w:r>
    </w:p>
    <w:p w14:paraId="3925EBAE" w14:textId="77777777" w:rsidR="00360563" w:rsidRDefault="00000000">
      <w:pPr>
        <w:pStyle w:val="EW"/>
        <w:rPr>
          <w:lang w:eastAsia="en-GB"/>
        </w:rPr>
      </w:pPr>
      <w:r>
        <w:rPr>
          <w:lang w:eastAsia="ko-KR"/>
        </w:rPr>
        <w:t>V2X</w:t>
      </w:r>
      <w:r>
        <w:rPr>
          <w:lang w:eastAsia="ko-KR"/>
        </w:rPr>
        <w:tab/>
        <w:t>Vehicle-to-Everything</w:t>
      </w:r>
    </w:p>
    <w:p w14:paraId="7ECF4334" w14:textId="77777777" w:rsidR="00360563" w:rsidRDefault="00360563">
      <w:pPr>
        <w:pStyle w:val="EW"/>
        <w:rPr>
          <w:lang w:eastAsia="zh-CN"/>
        </w:rPr>
      </w:pPr>
    </w:p>
    <w:p w14:paraId="70522FA7" w14:textId="77777777" w:rsidR="00360563" w:rsidRDefault="00000000">
      <w:pPr>
        <w:pStyle w:val="1"/>
      </w:pPr>
      <w:bookmarkStart w:id="29" w:name="_Toc474423207"/>
      <w:bookmarkStart w:id="30" w:name="_Toc89690004"/>
      <w:bookmarkStart w:id="31" w:name="_Toc530200052"/>
      <w:bookmarkStart w:id="32" w:name="_Toc478768130"/>
      <w:bookmarkStart w:id="33" w:name="_Toc478528820"/>
      <w:bookmarkStart w:id="34" w:name="_Toc151383273"/>
      <w:r>
        <w:t>4</w:t>
      </w:r>
      <w:r>
        <w:tab/>
      </w:r>
      <w:bookmarkEnd w:id="29"/>
      <w:bookmarkEnd w:id="30"/>
      <w:bookmarkEnd w:id="31"/>
      <w:bookmarkEnd w:id="32"/>
      <w:bookmarkEnd w:id="33"/>
      <w:r>
        <w:t>Overview</w:t>
      </w:r>
      <w:bookmarkEnd w:id="34"/>
    </w:p>
    <w:p w14:paraId="1BFB0CFC" w14:textId="77777777" w:rsidR="00360563" w:rsidRDefault="00000000">
      <w:pPr>
        <w:pStyle w:val="21"/>
      </w:pPr>
      <w:bookmarkStart w:id="35" w:name="_Toc151383274"/>
      <w:r>
        <w:t>4.1</w:t>
      </w:r>
      <w:r>
        <w:tab/>
        <w:t>General</w:t>
      </w:r>
      <w:bookmarkEnd w:id="35"/>
    </w:p>
    <w:p w14:paraId="092DE802" w14:textId="77777777" w:rsidR="00360563" w:rsidRDefault="00000000">
      <w:bookmarkStart w:id="36" w:name="OLE_LINK1"/>
      <w:r>
        <w:t>Ranging refers to the process of determining the distance between two or more UEs and/or the direction of one UE from another UE via the PC5 interface. Sidelink Positioning involves obtaining absolute position, relative position or ranging information through the PC5 interface. Ranging-based services and Sidelink Positioning can be widely applied in commercial, V2X and public safety services.</w:t>
      </w:r>
    </w:p>
    <w:p w14:paraId="412A3AA4" w14:textId="77777777" w:rsidR="00360563" w:rsidRDefault="00000000">
      <w:r>
        <w:t xml:space="preserve">SA2 has completed a study on Ranging based services and Sidelink Positioning (FS_Ranging_SL, TR 23.700-86 [2]) and is working on a corresponding work item (Ranging_SL, TS 23.586 [3]), which aims to investigate and specify the architecture enhancements to support these services. This study will </w:t>
      </w:r>
      <w:r>
        <w:rPr>
          <w:rFonts w:hint="eastAsia"/>
          <w:lang w:eastAsia="zh-CN"/>
        </w:rPr>
        <w:t>focus</w:t>
      </w:r>
      <w:r>
        <w:t xml:space="preserve"> on charging solutions to support Ranging based services and Sidelink Positioning.</w:t>
      </w:r>
      <w:bookmarkEnd w:id="36"/>
    </w:p>
    <w:p w14:paraId="0C187BF9" w14:textId="77777777" w:rsidR="00360563" w:rsidRDefault="00000000">
      <w:pPr>
        <w:pStyle w:val="21"/>
      </w:pPr>
      <w:bookmarkStart w:id="37" w:name="_Toc151383275"/>
      <w:r>
        <w:t>4.2</w:t>
      </w:r>
      <w:r>
        <w:tab/>
        <w:t>Business roles</w:t>
      </w:r>
      <w:bookmarkEnd w:id="37"/>
    </w:p>
    <w:p w14:paraId="2258C37E" w14:textId="77777777" w:rsidR="00360563" w:rsidRDefault="00000000">
      <w:pPr>
        <w:rPr>
          <w:lang w:eastAsia="zh-CN"/>
        </w:rPr>
      </w:pPr>
      <w:r>
        <w:rPr>
          <w:rFonts w:hint="eastAsia"/>
          <w:lang w:eastAsia="zh-CN"/>
        </w:rPr>
        <w:t>R</w:t>
      </w:r>
      <w:r>
        <w:rPr>
          <w:lang w:eastAsia="zh-CN"/>
        </w:rPr>
        <w:t>anging and Sidelink Positioning involves the services or capabilities may be provided by multiple service providers in the form of following business roles:</w:t>
      </w:r>
    </w:p>
    <w:p w14:paraId="42508FEA" w14:textId="77777777" w:rsidR="00360563" w:rsidRDefault="00000000">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 e.g. 5G MNO.</w:t>
      </w:r>
    </w:p>
    <w:p w14:paraId="27ADE75D" w14:textId="77777777" w:rsidR="00360563" w:rsidRDefault="00000000">
      <w:pPr>
        <w:rPr>
          <w:lang w:eastAsia="zh-CN"/>
        </w:rPr>
      </w:pPr>
      <w:r>
        <w:rPr>
          <w:lang w:eastAsia="zh-CN"/>
        </w:rPr>
        <w:t>-</w:t>
      </w:r>
      <w:r>
        <w:rPr>
          <w:lang w:eastAsia="zh-CN"/>
        </w:rPr>
        <w:tab/>
        <w:t>Ranging and Sidelink Positioning Service Provider (RSL-SP): a Provider who can provide Ranging and Sidelink Positioning services for RSL-MNO.</w:t>
      </w:r>
    </w:p>
    <w:p w14:paraId="5591AF14" w14:textId="77777777" w:rsidR="00360563" w:rsidRDefault="00000000">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50F6795E" w14:textId="77777777" w:rsidR="00360563" w:rsidRDefault="00000000">
      <w:pPr>
        <w:jc w:val="center"/>
        <w:rPr>
          <w:lang w:val="en-US"/>
        </w:rPr>
      </w:pPr>
      <w:r>
        <w:rPr>
          <w:rFonts w:eastAsia="宋体"/>
          <w:lang w:val="en-US" w:eastAsia="zh-CN" w:bidi="ar"/>
        </w:rPr>
        <w:object w:dxaOrig="4728" w:dyaOrig="2460" w14:anchorId="3566A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23pt" o:ole="">
            <v:imagedata r:id="rId11" o:title=""/>
          </v:shape>
          <o:OLEObject Type="Embed" ProgID="Visio.Drawing.11" ShapeID="_x0000_i1025" DrawAspect="Content" ObjectID="_1761996067" r:id="rId12"/>
        </w:object>
      </w:r>
    </w:p>
    <w:p w14:paraId="1A9AE298" w14:textId="77777777" w:rsidR="00360563" w:rsidRDefault="00000000" w:rsidP="0045214B">
      <w:pPr>
        <w:jc w:val="center"/>
        <w:rPr>
          <w:lang w:eastAsia="zh-CN"/>
        </w:rPr>
      </w:pPr>
      <w:r>
        <w:rPr>
          <w:rFonts w:eastAsia="宋体"/>
          <w:lang w:val="en-US" w:eastAsia="zh-CN" w:bidi="ar"/>
        </w:rPr>
        <w:t>Figure 4.2-1 Relationship between Business Roles</w:t>
      </w:r>
    </w:p>
    <w:p w14:paraId="42F393B8" w14:textId="77777777" w:rsidR="00360563" w:rsidRDefault="00000000">
      <w:pPr>
        <w:rPr>
          <w:lang w:eastAsia="zh-CN"/>
        </w:rPr>
      </w:pPr>
      <w:r>
        <w:rPr>
          <w:lang w:eastAsia="zh-CN"/>
        </w:rPr>
        <w:t xml:space="preserve">There could be various business models based on the entities with one or several business roles, e.g.: </w:t>
      </w:r>
    </w:p>
    <w:p w14:paraId="1576E405" w14:textId="77777777" w:rsidR="00360563" w:rsidRDefault="00000000">
      <w:pPr>
        <w:rPr>
          <w:lang w:eastAsia="zh-CN"/>
        </w:rPr>
      </w:pPr>
      <w:r>
        <w:rPr>
          <w:lang w:eastAsia="zh-CN"/>
        </w:rPr>
        <w:t xml:space="preserve">- </w:t>
      </w:r>
      <w:r>
        <w:rPr>
          <w:lang w:eastAsia="zh-CN"/>
        </w:rPr>
        <w:tab/>
        <w:t xml:space="preserve">B2C: RSL-MNO to charge RSL-SC for using Ranging and Sidelink Positioning services. </w:t>
      </w:r>
    </w:p>
    <w:p w14:paraId="0D16560E" w14:textId="77777777" w:rsidR="00360563" w:rsidRDefault="00000000">
      <w:pPr>
        <w:rPr>
          <w:lang w:eastAsia="zh-CN"/>
        </w:rPr>
      </w:pPr>
      <w:r>
        <w:rPr>
          <w:lang w:eastAsia="zh-CN"/>
        </w:rPr>
        <w:t>-</w:t>
      </w:r>
      <w:r>
        <w:rPr>
          <w:lang w:eastAsia="zh-CN"/>
        </w:rPr>
        <w:tab/>
        <w:t xml:space="preserve">B2B: RSL-SP to charge RSL-MNO for using their devices. </w:t>
      </w:r>
    </w:p>
    <w:p w14:paraId="2CF02071" w14:textId="77777777" w:rsidR="00360563" w:rsidRDefault="00000000">
      <w:pPr>
        <w:rPr>
          <w:lang w:eastAsia="zh-CN"/>
        </w:rPr>
      </w:pPr>
      <w:r>
        <w:rPr>
          <w:lang w:eastAsia="zh-CN"/>
        </w:rPr>
        <w:t>In deployments, there could be business scenarios where one or more components are supported by a single enterprise. The present document does not impose any restrictions on the possible deployment scenarios.</w:t>
      </w:r>
    </w:p>
    <w:p w14:paraId="13196239" w14:textId="77777777" w:rsidR="00360563" w:rsidRDefault="00000000">
      <w:pPr>
        <w:pStyle w:val="1"/>
      </w:pPr>
      <w:bookmarkStart w:id="38" w:name="_Toc151383276"/>
      <w:r>
        <w:rPr>
          <w:lang w:eastAsia="zh-CN"/>
        </w:rPr>
        <w:t>5</w:t>
      </w:r>
      <w:r>
        <w:tab/>
        <w:t>Charging scenarios and key issues</w:t>
      </w:r>
      <w:bookmarkEnd w:id="38"/>
    </w:p>
    <w:p w14:paraId="4FD9F002" w14:textId="77777777" w:rsidR="00360563" w:rsidRDefault="00000000">
      <w:pPr>
        <w:pStyle w:val="21"/>
        <w:rPr>
          <w:lang w:eastAsia="zh-CN"/>
        </w:rPr>
      </w:pPr>
      <w:bookmarkStart w:id="39" w:name="_Toc151383277"/>
      <w:r>
        <w:rPr>
          <w:rFonts w:hint="eastAsia"/>
          <w:lang w:eastAsia="zh-CN"/>
        </w:rPr>
        <w:t>5</w:t>
      </w:r>
      <w:r>
        <w:rPr>
          <w:lang w:eastAsia="zh-CN"/>
        </w:rPr>
        <w:t>.1</w:t>
      </w:r>
      <w:r>
        <w:rPr>
          <w:lang w:eastAsia="zh-CN"/>
        </w:rPr>
        <w:tab/>
        <w:t>Scenario 1: 5GS charging for Ranging/Sidelink Positioning UE Discovery</w:t>
      </w:r>
      <w:bookmarkEnd w:id="39"/>
    </w:p>
    <w:p w14:paraId="76D96B9E" w14:textId="77777777" w:rsidR="00360563" w:rsidRDefault="00000000">
      <w:pPr>
        <w:pStyle w:val="31"/>
        <w:rPr>
          <w:lang w:eastAsia="zh-CN"/>
        </w:rPr>
      </w:pPr>
      <w:bookmarkStart w:id="40" w:name="_Toc151383278"/>
      <w:r>
        <w:rPr>
          <w:rFonts w:hint="eastAsia"/>
          <w:lang w:eastAsia="zh-CN"/>
        </w:rPr>
        <w:t>5</w:t>
      </w:r>
      <w:r>
        <w:rPr>
          <w:lang w:eastAsia="zh-CN"/>
        </w:rPr>
        <w:t>.1.1</w:t>
      </w:r>
      <w:r>
        <w:rPr>
          <w:lang w:eastAsia="zh-CN"/>
        </w:rPr>
        <w:tab/>
        <w:t>General description and assumptions</w:t>
      </w:r>
      <w:bookmarkEnd w:id="40"/>
    </w:p>
    <w:p w14:paraId="0E028603" w14:textId="77777777" w:rsidR="00360563" w:rsidRDefault="00000000">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Server UE by Target UE. The role(s) of the discovered UE is (are) included in discovery message (for 5G ProSe capable UE) and unicast link establishment messages (for V2X capable UE) as RSPP specific meta data.</w:t>
      </w:r>
    </w:p>
    <w:p w14:paraId="11DBCD13" w14:textId="77777777" w:rsidR="00360563" w:rsidRDefault="00000000">
      <w:pPr>
        <w:rPr>
          <w:lang w:eastAsia="zh-CN"/>
        </w:rPr>
      </w:pPr>
      <w:r>
        <w:rPr>
          <w:rFonts w:hint="eastAsia"/>
          <w:lang w:eastAsia="zh-CN"/>
        </w:rPr>
        <w:t>T</w:t>
      </w:r>
      <w:r>
        <w:rPr>
          <w:lang w:eastAsia="zh-CN"/>
        </w:rPr>
        <w:t>here are two models of Ranging/SL Positioning UE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38571D48" w14:textId="4D8BB73A" w:rsidR="00360563" w:rsidRPr="00D667FB" w:rsidRDefault="00000000" w:rsidP="00D667FB">
      <w:pPr>
        <w:pStyle w:val="41"/>
        <w:rPr>
          <w:lang w:eastAsia="zh-CN"/>
        </w:rPr>
      </w:pPr>
      <w:bookmarkStart w:id="41" w:name="_Hlk143766900"/>
      <w:bookmarkStart w:id="42" w:name="_Toc151383279"/>
      <w:r w:rsidRPr="00D667FB">
        <w:rPr>
          <w:lang w:eastAsia="zh-CN"/>
        </w:rPr>
        <w:t>5.</w:t>
      </w:r>
      <w:r w:rsidR="00F420CB" w:rsidRPr="00D667FB">
        <w:rPr>
          <w:lang w:eastAsia="zh-CN"/>
        </w:rPr>
        <w:t>1</w:t>
      </w:r>
      <w:r w:rsidRPr="00D667FB">
        <w:rPr>
          <w:lang w:eastAsia="zh-CN"/>
        </w:rPr>
        <w:t>.1.1</w:t>
      </w:r>
      <w:r w:rsidRPr="00D667FB">
        <w:rPr>
          <w:lang w:eastAsia="zh-CN"/>
        </w:rPr>
        <w:tab/>
        <w:t>Use Case #</w:t>
      </w:r>
      <w:r w:rsidR="00F420CB" w:rsidRPr="00D667FB">
        <w:rPr>
          <w:lang w:eastAsia="zh-CN"/>
        </w:rPr>
        <w:t>1</w:t>
      </w:r>
      <w:r w:rsidRPr="00D667FB">
        <w:rPr>
          <w:lang w:eastAsia="zh-CN"/>
        </w:rPr>
        <w:t>.1: RSL-MNO charging RSL-SC based on usage</w:t>
      </w:r>
      <w:bookmarkEnd w:id="42"/>
    </w:p>
    <w:p w14:paraId="010B22A9" w14:textId="77777777" w:rsidR="00360563" w:rsidRDefault="00000000">
      <w:pPr>
        <w:rPr>
          <w:lang w:val="en-US" w:eastAsia="zh-CN"/>
        </w:rPr>
      </w:pPr>
      <w:r>
        <w:rPr>
          <w:rFonts w:eastAsia="宋体"/>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Positioning UE Discovery over NR based PC5.</w:t>
      </w:r>
    </w:p>
    <w:p w14:paraId="233D5628" w14:textId="77777777" w:rsidR="00360563" w:rsidRDefault="00000000">
      <w:pPr>
        <w:rPr>
          <w:lang w:val="en-US" w:eastAsia="zh-CN"/>
        </w:rPr>
      </w:pPr>
      <w:r>
        <w:rPr>
          <w:rFonts w:eastAsia="宋体"/>
          <w:lang w:val="en-US" w:eastAsia="zh-CN" w:bidi="ar"/>
        </w:rPr>
        <w:t>For this case, the charging party and charged party can be:</w:t>
      </w:r>
    </w:p>
    <w:p w14:paraId="031F0F2F" w14:textId="77777777" w:rsidR="00360563" w:rsidRDefault="00000000">
      <w:pPr>
        <w:rPr>
          <w:lang w:val="en-US" w:eastAsia="zh-CN"/>
        </w:rPr>
      </w:pPr>
      <w:r>
        <w:rPr>
          <w:rFonts w:eastAsia="宋体"/>
          <w:lang w:val="en-US" w:eastAsia="zh-CN" w:bidi="ar"/>
        </w:rPr>
        <w:t>-</w:t>
      </w:r>
      <w:r>
        <w:rPr>
          <w:rFonts w:eastAsia="宋体"/>
          <w:lang w:val="en-US" w:eastAsia="zh-CN" w:bidi="ar"/>
        </w:rPr>
        <w:tab/>
        <w:t>Charged party: RSL-SC who perform Ranging/Sidelink Positioning UE Discovery request.</w:t>
      </w:r>
    </w:p>
    <w:p w14:paraId="59962419" w14:textId="77777777" w:rsidR="00360563" w:rsidRDefault="00000000">
      <w:pPr>
        <w:rPr>
          <w:lang w:val="en-US" w:eastAsia="zh-CN"/>
        </w:rPr>
      </w:pPr>
      <w:r>
        <w:rPr>
          <w:rFonts w:eastAsia="宋体"/>
          <w:lang w:val="en-US" w:eastAsia="zh-CN" w:bidi="ar"/>
        </w:rPr>
        <w:t>-</w:t>
      </w:r>
      <w:r>
        <w:rPr>
          <w:rFonts w:eastAsia="宋体"/>
          <w:lang w:val="en-US" w:eastAsia="zh-CN" w:bidi="ar"/>
        </w:rPr>
        <w:tab/>
        <w:t>Charging party: RSL-MNO who provides Ranging/Sidelink Positioning UE Discovery service to RSL-SC.</w:t>
      </w:r>
    </w:p>
    <w:p w14:paraId="6FF3C71C" w14:textId="77777777" w:rsidR="00360563" w:rsidRDefault="00000000">
      <w:pPr>
        <w:pStyle w:val="31"/>
        <w:rPr>
          <w:lang w:eastAsia="zh-CN"/>
        </w:rPr>
      </w:pPr>
      <w:bookmarkStart w:id="43" w:name="_Toc151383280"/>
      <w:bookmarkEnd w:id="41"/>
      <w:r>
        <w:rPr>
          <w:rFonts w:hint="eastAsia"/>
          <w:lang w:eastAsia="zh-CN"/>
        </w:rPr>
        <w:t>5</w:t>
      </w:r>
      <w:r>
        <w:rPr>
          <w:lang w:eastAsia="zh-CN"/>
        </w:rPr>
        <w:t>.1.2</w:t>
      </w:r>
      <w:r>
        <w:rPr>
          <w:lang w:eastAsia="zh-CN"/>
        </w:rPr>
        <w:tab/>
        <w:t>Potential charging requirements</w:t>
      </w:r>
      <w:bookmarkEnd w:id="43"/>
    </w:p>
    <w:p w14:paraId="762A652B" w14:textId="77777777" w:rsidR="00360563" w:rsidRDefault="00000000">
      <w:pPr>
        <w:rPr>
          <w:lang w:eastAsia="zh-CN"/>
        </w:rPr>
      </w:pPr>
      <w:r>
        <w:rPr>
          <w:lang w:eastAsia="zh-CN"/>
        </w:rPr>
        <w:t>The following are potential high-level charging requirements for Ranging/Sidelink Positioning UE Discovery in 5GS.</w:t>
      </w:r>
    </w:p>
    <w:p w14:paraId="53782751" w14:textId="77777777" w:rsidR="00360563" w:rsidRDefault="00000000">
      <w:pPr>
        <w:rPr>
          <w:lang w:eastAsia="zh-CN"/>
        </w:rPr>
      </w:pPr>
      <w:r>
        <w:rPr>
          <w:lang w:eastAsia="zh-CN"/>
        </w:rPr>
        <w:t>REQ-CH_RANGING_SL_5GS_UED-01: The 5GS should support converged charging and charging information reporting for Ranging/Sidelink Positioning UE discovery, including:</w:t>
      </w:r>
    </w:p>
    <w:p w14:paraId="438942A4" w14:textId="77777777" w:rsidR="00360563" w:rsidRDefault="00000000">
      <w:pPr>
        <w:pStyle w:val="B1"/>
      </w:pPr>
      <w:r>
        <w:t>-</w:t>
      </w:r>
      <w:r>
        <w:tab/>
        <w:t>Ranging/SL Positioning UE discovery with 5G ProSe capable UE in Model A and Model B;</w:t>
      </w:r>
    </w:p>
    <w:p w14:paraId="03CE5CDB" w14:textId="77777777" w:rsidR="00360563" w:rsidRDefault="00000000">
      <w:pPr>
        <w:pStyle w:val="B1"/>
      </w:pPr>
      <w:r>
        <w:t>-</w:t>
      </w:r>
      <w:r>
        <w:tab/>
        <w:t>Ranging/SL Positioning UE discovery with V2X capable UE;</w:t>
      </w:r>
    </w:p>
    <w:p w14:paraId="1ECCF7C8" w14:textId="77777777" w:rsidR="00360563" w:rsidRDefault="00000000">
      <w:pPr>
        <w:pStyle w:val="31"/>
        <w:rPr>
          <w:lang w:eastAsia="zh-CN"/>
        </w:rPr>
      </w:pPr>
      <w:bookmarkStart w:id="44" w:name="_Toc151383281"/>
      <w:r>
        <w:rPr>
          <w:rFonts w:hint="eastAsia"/>
          <w:lang w:eastAsia="zh-CN"/>
        </w:rPr>
        <w:lastRenderedPageBreak/>
        <w:t>5</w:t>
      </w:r>
      <w:r>
        <w:rPr>
          <w:lang w:eastAsia="zh-CN"/>
        </w:rPr>
        <w:t>.1.3</w:t>
      </w:r>
      <w:r>
        <w:rPr>
          <w:lang w:eastAsia="zh-CN"/>
        </w:rPr>
        <w:tab/>
        <w:t>Key issues</w:t>
      </w:r>
      <w:bookmarkEnd w:id="44"/>
    </w:p>
    <w:p w14:paraId="384A6C4E" w14:textId="77777777" w:rsidR="00360563" w:rsidRDefault="00000000">
      <w:pPr>
        <w:rPr>
          <w:lang w:eastAsia="zh-CN"/>
        </w:rPr>
      </w:pPr>
      <w:r>
        <w:rPr>
          <w:lang w:eastAsia="zh-CN"/>
        </w:rPr>
        <w:t>This key issue is for investigating how to support converged charging for Ranging/Sidelink Positioning UE Discovery in 5GS considering REQ-CH_RANGING_SL_5GS_UED-01.</w:t>
      </w:r>
    </w:p>
    <w:p w14:paraId="1A29AC1A" w14:textId="77777777" w:rsidR="00360563" w:rsidRDefault="00000000">
      <w:pPr>
        <w:rPr>
          <w:lang w:eastAsia="zh-CN"/>
        </w:rPr>
      </w:pPr>
      <w:r>
        <w:rPr>
          <w:lang w:eastAsia="zh-CN"/>
        </w:rPr>
        <w:t>This investigating covers the following:</w:t>
      </w:r>
    </w:p>
    <w:p w14:paraId="4BBC2B06" w14:textId="77777777" w:rsidR="00360563"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UE discovery;</w:t>
      </w:r>
    </w:p>
    <w:p w14:paraId="0CCB6D42" w14:textId="77777777" w:rsidR="00360563" w:rsidRDefault="00000000">
      <w:pPr>
        <w:pStyle w:val="B1"/>
        <w:rPr>
          <w:lang w:eastAsia="zh-CN"/>
        </w:rPr>
      </w:pPr>
      <w:r>
        <w:rPr>
          <w:lang w:eastAsia="zh-CN"/>
        </w:rPr>
        <w:t>-</w:t>
      </w:r>
      <w:r>
        <w:rPr>
          <w:lang w:eastAsia="zh-CN"/>
        </w:rPr>
        <w:tab/>
        <w:t>identification of the triggers for charging events for Ranging/SL Positioning UE discovery;</w:t>
      </w:r>
    </w:p>
    <w:p w14:paraId="732B3BEA" w14:textId="77777777" w:rsidR="00360563" w:rsidRDefault="00000000">
      <w:pPr>
        <w:pStyle w:val="B1"/>
        <w:rPr>
          <w:lang w:eastAsia="zh-CN"/>
        </w:rPr>
      </w:pPr>
      <w:r>
        <w:rPr>
          <w:lang w:eastAsia="zh-CN"/>
        </w:rPr>
        <w:t>-</w:t>
      </w:r>
      <w:r>
        <w:rPr>
          <w:lang w:eastAsia="zh-CN"/>
        </w:rPr>
        <w:tab/>
        <w:t>determination of the behaviour with respect to the chargeable events, the matching charging events, and the charging information elements forwarded towards the CHF.</w:t>
      </w:r>
    </w:p>
    <w:p w14:paraId="5CA67006" w14:textId="77777777" w:rsidR="00360563" w:rsidRDefault="00000000">
      <w:pPr>
        <w:pStyle w:val="31"/>
        <w:rPr>
          <w:lang w:eastAsia="zh-CN"/>
        </w:rPr>
      </w:pPr>
      <w:bookmarkStart w:id="45" w:name="_Toc151383282"/>
      <w:r>
        <w:rPr>
          <w:rFonts w:hint="eastAsia"/>
          <w:lang w:eastAsia="zh-CN"/>
        </w:rPr>
        <w:t>5</w:t>
      </w:r>
      <w:r>
        <w:rPr>
          <w:lang w:eastAsia="zh-CN"/>
        </w:rPr>
        <w:t>.1.4</w:t>
      </w:r>
      <w:r>
        <w:rPr>
          <w:lang w:eastAsia="zh-CN"/>
        </w:rPr>
        <w:tab/>
        <w:t>Possible solutions</w:t>
      </w:r>
      <w:bookmarkEnd w:id="45"/>
    </w:p>
    <w:p w14:paraId="7824854C" w14:textId="77777777" w:rsidR="00360563" w:rsidRDefault="00000000">
      <w:pPr>
        <w:pStyle w:val="41"/>
        <w:rPr>
          <w:lang w:val="en-US" w:eastAsia="zh-CN"/>
        </w:rPr>
      </w:pPr>
      <w:bookmarkStart w:id="46" w:name="_Toc136348613"/>
      <w:bookmarkStart w:id="47" w:name="_Toc89690041"/>
      <w:bookmarkStart w:id="48" w:name="_Toc151383283"/>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Charging Trigger Function (CTF) based solution for Ranging Sidelink Positioning UE Discovery charging</w:t>
      </w:r>
      <w:bookmarkEnd w:id="46"/>
      <w:bookmarkEnd w:id="48"/>
    </w:p>
    <w:p w14:paraId="2C1A9CC3" w14:textId="77777777" w:rsidR="00360563" w:rsidRDefault="00000000">
      <w:pPr>
        <w:pStyle w:val="51"/>
        <w:rPr>
          <w:lang w:val="en-US" w:eastAsia="zh-CN"/>
        </w:rPr>
      </w:pPr>
      <w:bookmarkStart w:id="49" w:name="_Toc89690040"/>
      <w:bookmarkStart w:id="50" w:name="_Toc136348614"/>
      <w:bookmarkStart w:id="51" w:name="_Toc151383284"/>
      <w:r>
        <w:rPr>
          <w:lang w:val="en-US" w:eastAsia="zh-CN"/>
        </w:rPr>
        <w:t>5.1.4.</w:t>
      </w:r>
      <w:r>
        <w:rPr>
          <w:rFonts w:hint="eastAsia"/>
          <w:lang w:val="en-US" w:eastAsia="zh-CN"/>
        </w:rPr>
        <w:t>1</w:t>
      </w:r>
      <w:r>
        <w:rPr>
          <w:lang w:val="en-US"/>
        </w:rPr>
        <w:t>.1</w:t>
      </w:r>
      <w:r>
        <w:rPr>
          <w:lang w:val="en-US"/>
        </w:rPr>
        <w:tab/>
        <w:t>General description</w:t>
      </w:r>
      <w:bookmarkEnd w:id="49"/>
      <w:bookmarkEnd w:id="50"/>
      <w:bookmarkEnd w:id="51"/>
    </w:p>
    <w:p w14:paraId="13FCAAE7" w14:textId="77777777" w:rsidR="00360563" w:rsidRDefault="00000000">
      <w:pPr>
        <w:rPr>
          <w:lang w:val="en-US" w:eastAsia="zh-CN"/>
        </w:rPr>
      </w:pPr>
      <w:r>
        <w:rPr>
          <w:rFonts w:eastAsia="宋体"/>
          <w:lang w:val="en-US" w:eastAsia="zh-CN" w:bidi="ar"/>
        </w:rPr>
        <w:t>This solution addresses the key issue for how to support converged charging for Ranging/SL Positioning UE discovery in 5GS considering REQ-CH_RANGING_SL_5GS_UED-01.</w:t>
      </w:r>
    </w:p>
    <w:p w14:paraId="5F350D06" w14:textId="77777777" w:rsidR="00360563" w:rsidRDefault="00000000">
      <w:pPr>
        <w:rPr>
          <w:lang w:val="en-US" w:eastAsia="zh-CN"/>
        </w:rPr>
      </w:pPr>
      <w:r>
        <w:rPr>
          <w:rFonts w:eastAsia="宋体"/>
          <w:lang w:val="en-US" w:eastAsia="zh-CN" w:bidi="ar"/>
        </w:rPr>
        <w:t>The charging information should be collected by UEs when discovery over PC5 reference point, both Ranging/SL Positioning UE discovery with 5G ProSe capable UE and Ranging/SL Positioning UE discovery with V2X capable UE.</w:t>
      </w:r>
    </w:p>
    <w:p w14:paraId="1141865C" w14:textId="2E17C683" w:rsidR="00360563" w:rsidRDefault="00000000">
      <w:pPr>
        <w:rPr>
          <w:lang w:val="en-US" w:eastAsia="zh-CN"/>
        </w:rPr>
      </w:pPr>
      <w:r>
        <w:rPr>
          <w:rFonts w:eastAsia="宋体"/>
          <w:lang w:val="en-US" w:eastAsia="zh-CN" w:bidi="ar"/>
        </w:rPr>
        <w:t xml:space="preserve">When the CTF (AMC) in the Ranging/SL Positioning UE decides that reporting criteria are met and the UE have network connection, the CTF (AMC) sends the collected usage information to CTF (ADF) in the </w:t>
      </w:r>
      <w:r w:rsidR="00F859A4">
        <w:rPr>
          <w:rFonts w:eastAsia="宋体"/>
          <w:lang w:val="en-US" w:eastAsia="zh-CN" w:bidi="ar"/>
        </w:rPr>
        <w:t>GMLC</w:t>
      </w:r>
      <w:r>
        <w:rPr>
          <w:rFonts w:eastAsia="宋体"/>
          <w:lang w:val="en-US" w:eastAsia="zh-CN" w:bidi="ar"/>
        </w:rPr>
        <w:t xml:space="preserve">. If the UE is out of coverage of NR and has no connection to the 5G network, the usage information is stored in a secure environment in the UE. The UE will trigger the usage information reporting when it comes back to NR coverage. </w:t>
      </w:r>
    </w:p>
    <w:p w14:paraId="19CC2F79" w14:textId="61275CB0" w:rsidR="00360563" w:rsidRDefault="00000000">
      <w:pPr>
        <w:pStyle w:val="afff4"/>
        <w:keepLines/>
        <w:ind w:left="1135" w:hanging="851"/>
        <w:rPr>
          <w:lang w:val="en-US" w:eastAsia="zh-CN"/>
        </w:rPr>
      </w:pPr>
      <w:r>
        <w:rPr>
          <w:rFonts w:eastAsia="宋体"/>
          <w:color w:val="FF0000"/>
          <w:sz w:val="20"/>
          <w:szCs w:val="20"/>
          <w:lang w:val="en-US" w:eastAsia="zh-CN" w:bidi="ar"/>
        </w:rPr>
        <w:t xml:space="preserve">Editor’s note: </w:t>
      </w:r>
      <w:r w:rsidR="00F859A4">
        <w:rPr>
          <w:rFonts w:hint="eastAsia"/>
          <w:color w:val="FF0000"/>
          <w:sz w:val="20"/>
          <w:szCs w:val="20"/>
          <w:lang w:val="en-US" w:eastAsia="zh-CN" w:bidi="ar"/>
        </w:rPr>
        <w:t>How the UE will know which GMLC to contact</w:t>
      </w:r>
      <w:r>
        <w:rPr>
          <w:rFonts w:eastAsia="宋体"/>
          <w:color w:val="FF0000"/>
          <w:sz w:val="20"/>
          <w:szCs w:val="20"/>
          <w:lang w:val="en-US" w:eastAsia="zh-CN" w:bidi="ar"/>
        </w:rPr>
        <w:t xml:space="preserve"> is FFS. </w:t>
      </w:r>
    </w:p>
    <w:p w14:paraId="4945E356" w14:textId="77777777" w:rsidR="00360563" w:rsidRDefault="00000000">
      <w:pPr>
        <w:rPr>
          <w:lang w:val="en-US" w:eastAsia="zh-CN"/>
        </w:rPr>
      </w:pPr>
      <w:r>
        <w:rPr>
          <w:rFonts w:eastAsia="宋体"/>
          <w:lang w:val="en-US" w:eastAsia="zh-CN" w:bidi="ar"/>
        </w:rPr>
        <w:t>When the CTF (ADF) receives usage information from the CTF (AMC), it triggers a charging data request for the Ranging/SL Positioning UE discovery with 5G ProSe capable UE or V2X capable UE. The CHF then triggers the generation of the CDR for the Ranging/SL Positioning UE discovery with 5G ProSe capable UE or V2X capable UE.</w:t>
      </w:r>
    </w:p>
    <w:p w14:paraId="192F44CB" w14:textId="77777777" w:rsidR="00360563" w:rsidRDefault="00000000">
      <w:pPr>
        <w:rPr>
          <w:lang w:val="en-US" w:eastAsia="zh-CN"/>
        </w:rPr>
      </w:pPr>
      <w:r>
        <w:rPr>
          <w:rFonts w:eastAsia="宋体"/>
          <w:lang w:val="en-US" w:eastAsia="zh-CN" w:bidi="ar"/>
        </w:rPr>
        <w:t>The 5GS may collect the following charging information:</w:t>
      </w:r>
    </w:p>
    <w:p w14:paraId="456EDE76" w14:textId="77777777" w:rsidR="00360563" w:rsidRDefault="00000000">
      <w:pPr>
        <w:rPr>
          <w:lang w:val="en-US" w:eastAsia="zh-CN"/>
        </w:rPr>
      </w:pPr>
      <w:r>
        <w:rPr>
          <w:rFonts w:eastAsia="宋体"/>
          <w:lang w:val="en-US" w:eastAsia="zh-CN" w:bidi="ar"/>
        </w:rPr>
        <w:br w:type="page"/>
      </w:r>
    </w:p>
    <w:p w14:paraId="49592FFB" w14:textId="748BD55C" w:rsidR="00360563" w:rsidRDefault="00000000">
      <w:pPr>
        <w:pStyle w:val="afff4"/>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w:t>
      </w:r>
      <w:r w:rsidR="00F859A4">
        <w:rPr>
          <w:rFonts w:ascii="Arial" w:hAnsi="Arial"/>
          <w:b/>
          <w:sz w:val="20"/>
          <w:szCs w:val="20"/>
          <w:lang w:val="en-US" w:eastAsia="zh-CN" w:bidi="ar"/>
        </w:rPr>
        <w:t xml:space="preserve">Extend to Common </w:t>
      </w:r>
      <w:r>
        <w:rPr>
          <w:rFonts w:ascii="Arial" w:hAnsi="Arial"/>
          <w:b/>
          <w:sz w:val="20"/>
          <w:szCs w:val="20"/>
          <w:lang w:val="en-US" w:eastAsia="zh-CN" w:bidi="ar"/>
        </w:rPr>
        <w:t xml:space="preserve">Structure of the </w:t>
      </w:r>
      <w:r w:rsidR="00F859A4">
        <w:rPr>
          <w:rFonts w:ascii="Arial" w:hAnsi="Arial"/>
          <w:b/>
          <w:sz w:val="20"/>
          <w:szCs w:val="20"/>
          <w:lang w:val="en-US" w:eastAsia="zh-CN" w:bidi="ar"/>
        </w:rPr>
        <w:t xml:space="preserve">charging information for </w:t>
      </w:r>
      <w:r>
        <w:rPr>
          <w:rFonts w:ascii="Arial" w:eastAsia="宋体"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50"/>
        <w:gridCol w:w="1185"/>
        <w:gridCol w:w="5586"/>
      </w:tblGrid>
      <w:tr w:rsidR="00F859A4" w14:paraId="2629B843" w14:textId="77777777" w:rsidTr="00F859A4">
        <w:trPr>
          <w:cantSplit/>
          <w:tblHeader/>
          <w:jc w:val="center"/>
        </w:trPr>
        <w:tc>
          <w:tcPr>
            <w:tcW w:w="1481" w:type="pct"/>
            <w:shd w:val="clear" w:color="auto" w:fill="DFDFDF"/>
            <w:tcMar>
              <w:left w:w="28" w:type="dxa"/>
              <w:right w:w="28" w:type="dxa"/>
            </w:tcMar>
          </w:tcPr>
          <w:p w14:paraId="43D20AF9" w14:textId="77777777" w:rsidR="00F859A4" w:rsidRDefault="00F859A4" w:rsidP="00155F34">
            <w:pPr>
              <w:pStyle w:val="afff4"/>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BFBCC98" w14:textId="77777777" w:rsidR="00F859A4" w:rsidRDefault="00F859A4" w:rsidP="00155F34">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35E4D0C4" w14:textId="77777777" w:rsidR="00F859A4" w:rsidRDefault="00F859A4" w:rsidP="00155F34">
            <w:pPr>
              <w:pStyle w:val="afff4"/>
              <w:keepLines/>
              <w:spacing w:after="0"/>
              <w:jc w:val="center"/>
              <w:rPr>
                <w:b/>
                <w:bCs/>
                <w:sz w:val="20"/>
                <w:szCs w:val="20"/>
                <w:lang w:val="en-US"/>
              </w:rPr>
            </w:pPr>
            <w:r>
              <w:rPr>
                <w:b/>
                <w:bCs/>
                <w:color w:val="000000"/>
                <w:sz w:val="20"/>
                <w:szCs w:val="20"/>
                <w:lang w:val="en-US"/>
              </w:rPr>
              <w:t>Description</w:t>
            </w:r>
          </w:p>
        </w:tc>
      </w:tr>
      <w:tr w:rsidR="00F859A4" w14:paraId="7A786B05" w14:textId="77777777" w:rsidTr="00C903C6">
        <w:trPr>
          <w:cantSplit/>
          <w:tblHeader/>
          <w:jc w:val="center"/>
        </w:trPr>
        <w:tc>
          <w:tcPr>
            <w:tcW w:w="1481" w:type="pct"/>
            <w:tcMar>
              <w:left w:w="28" w:type="dxa"/>
              <w:right w:w="28" w:type="dxa"/>
            </w:tcMar>
          </w:tcPr>
          <w:p w14:paraId="298E99A3" w14:textId="77777777" w:rsidR="00F859A4" w:rsidRDefault="00F859A4" w:rsidP="00155F34">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5EA8DE00" w14:textId="77777777" w:rsidR="00F859A4" w:rsidRDefault="00F859A4" w:rsidP="00155F34">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0F599366" w14:textId="77777777" w:rsidR="00F859A4" w:rsidRDefault="00F859A4" w:rsidP="00155F34">
            <w:pPr>
              <w:pStyle w:val="afff4"/>
              <w:keepLines/>
              <w:spacing w:after="0"/>
              <w:rPr>
                <w:color w:val="000000"/>
                <w:sz w:val="20"/>
                <w:szCs w:val="20"/>
                <w:lang w:val="en-US"/>
              </w:rPr>
            </w:pPr>
            <w:r>
              <w:rPr>
                <w:sz w:val="20"/>
                <w:szCs w:val="20"/>
              </w:rPr>
              <w:t>This field contain parameters in procedure of Ranging and Sidelink Positioning</w:t>
            </w:r>
          </w:p>
        </w:tc>
      </w:tr>
      <w:tr w:rsidR="00F859A4" w14:paraId="750D1D47" w14:textId="77777777" w:rsidTr="00F859A4">
        <w:trPr>
          <w:cantSplit/>
          <w:jc w:val="center"/>
        </w:trPr>
        <w:tc>
          <w:tcPr>
            <w:tcW w:w="1481" w:type="pct"/>
            <w:shd w:val="clear" w:color="auto" w:fill="FFFFFF"/>
            <w:tcMar>
              <w:left w:w="28" w:type="dxa"/>
              <w:right w:w="28" w:type="dxa"/>
            </w:tcMar>
          </w:tcPr>
          <w:p w14:paraId="78AE9D24" w14:textId="77777777" w:rsidR="00F859A4" w:rsidRDefault="00F859A4" w:rsidP="00155F34">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5DCF77DF" w14:textId="77777777" w:rsidR="00F859A4" w:rsidRDefault="00F859A4" w:rsidP="00155F34">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7B368159" w14:textId="77777777" w:rsidR="00F859A4" w:rsidRDefault="00F859A4" w:rsidP="00155F34">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F859A4" w14:paraId="51BCAE40" w14:textId="77777777" w:rsidTr="00F859A4">
        <w:trPr>
          <w:cantSplit/>
          <w:trHeight w:val="48"/>
          <w:jc w:val="center"/>
        </w:trPr>
        <w:tc>
          <w:tcPr>
            <w:tcW w:w="1481" w:type="pct"/>
            <w:shd w:val="clear" w:color="auto" w:fill="FFFFFF"/>
            <w:tcMar>
              <w:left w:w="28" w:type="dxa"/>
              <w:right w:w="28" w:type="dxa"/>
            </w:tcMar>
          </w:tcPr>
          <w:p w14:paraId="13292701" w14:textId="77777777" w:rsidR="00F859A4" w:rsidRDefault="00F859A4" w:rsidP="00155F34">
            <w:pPr>
              <w:pStyle w:val="afff4"/>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2CCA0EBB" w14:textId="77777777" w:rsidR="00F859A4" w:rsidRDefault="00F859A4" w:rsidP="00155F34">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5EA3ECB4" w14:textId="77777777" w:rsidR="00F859A4" w:rsidRDefault="00F859A4" w:rsidP="00155F34">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F859A4" w14:paraId="7DE245A0" w14:textId="77777777" w:rsidTr="00F859A4">
        <w:trPr>
          <w:cantSplit/>
          <w:trHeight w:val="48"/>
          <w:jc w:val="center"/>
        </w:trPr>
        <w:tc>
          <w:tcPr>
            <w:tcW w:w="1481" w:type="pct"/>
            <w:shd w:val="clear" w:color="auto" w:fill="FFFFFF"/>
            <w:tcMar>
              <w:left w:w="28" w:type="dxa"/>
              <w:right w:w="28" w:type="dxa"/>
            </w:tcMar>
          </w:tcPr>
          <w:p w14:paraId="4E75A690" w14:textId="77777777" w:rsidR="00F859A4" w:rsidRDefault="00F859A4" w:rsidP="00155F34">
            <w:pPr>
              <w:pStyle w:val="afff4"/>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1283CFF0" w14:textId="77777777" w:rsidR="00F859A4" w:rsidRDefault="00F859A4" w:rsidP="00155F34">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5CCD3B2" w14:textId="77777777" w:rsidR="00F859A4" w:rsidRDefault="00F859A4" w:rsidP="00155F34">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F859A4" w14:paraId="453C20B4" w14:textId="77777777" w:rsidTr="00F859A4">
        <w:trPr>
          <w:cantSplit/>
          <w:trHeight w:val="48"/>
          <w:jc w:val="center"/>
        </w:trPr>
        <w:tc>
          <w:tcPr>
            <w:tcW w:w="1481" w:type="pct"/>
            <w:shd w:val="clear" w:color="auto" w:fill="FFFFFF"/>
            <w:tcMar>
              <w:left w:w="28" w:type="dxa"/>
              <w:right w:w="28" w:type="dxa"/>
            </w:tcMar>
          </w:tcPr>
          <w:p w14:paraId="6C9615E4" w14:textId="77777777" w:rsidR="00F859A4" w:rsidRDefault="00F859A4" w:rsidP="00155F34">
            <w:pPr>
              <w:pStyle w:val="afff4"/>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54D2B4F4" w14:textId="77777777" w:rsidR="00F859A4" w:rsidRDefault="00F859A4" w:rsidP="00155F34">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274C87D" w14:textId="77777777" w:rsidR="00F859A4" w:rsidRDefault="00F859A4" w:rsidP="00155F34">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281C0F5" w14:textId="77777777" w:rsidR="00F859A4" w:rsidRPr="00F859A4" w:rsidRDefault="00F859A4">
      <w:pPr>
        <w:rPr>
          <w:lang w:val="en-US" w:eastAsia="zh-CN"/>
        </w:rPr>
      </w:pPr>
    </w:p>
    <w:p w14:paraId="15E0384C" w14:textId="77777777" w:rsidR="00360563" w:rsidRDefault="00000000">
      <w:pPr>
        <w:pStyle w:val="51"/>
        <w:rPr>
          <w:lang w:val="en-US" w:eastAsia="zh-CN"/>
        </w:rPr>
      </w:pPr>
      <w:bookmarkStart w:id="52" w:name="_Toc89690042"/>
      <w:bookmarkStart w:id="53" w:name="_Toc136348615"/>
      <w:bookmarkStart w:id="54" w:name="_Toc151383285"/>
      <w:bookmarkEnd w:id="47"/>
      <w:r>
        <w:rPr>
          <w:lang w:val="en-US" w:eastAsia="zh-CN"/>
        </w:rPr>
        <w:t>5.1.4.</w:t>
      </w:r>
      <w:r>
        <w:rPr>
          <w:rFonts w:hint="eastAsia"/>
          <w:lang w:val="en-US" w:eastAsia="zh-CN"/>
        </w:rPr>
        <w:t>1</w:t>
      </w:r>
      <w:r>
        <w:rPr>
          <w:lang w:val="en-US" w:eastAsia="zh-CN"/>
        </w:rPr>
        <w:t>.2</w:t>
      </w:r>
      <w:r>
        <w:rPr>
          <w:lang w:val="en-US" w:eastAsia="zh-CN"/>
        </w:rPr>
        <w:tab/>
        <w:t>Architecture description</w:t>
      </w:r>
      <w:bookmarkEnd w:id="52"/>
      <w:bookmarkEnd w:id="53"/>
      <w:bookmarkEnd w:id="54"/>
      <w:r>
        <w:rPr>
          <w:lang w:val="en-US" w:eastAsia="zh-CN"/>
        </w:rPr>
        <w:t xml:space="preserve"> </w:t>
      </w:r>
    </w:p>
    <w:p w14:paraId="55DC80B1" w14:textId="77777777" w:rsidR="00360563" w:rsidRDefault="00000000">
      <w:pPr>
        <w:rPr>
          <w:lang w:val="en-US" w:eastAsia="zh-CN"/>
        </w:rPr>
      </w:pPr>
      <w:r>
        <w:rPr>
          <w:rFonts w:eastAsia="宋体"/>
          <w:lang w:val="en-US" w:eastAsia="zh-CN" w:bidi="ar"/>
        </w:rPr>
        <w:t>The converged charging architecture for CTF based solution is proposed for the event based charging for Ranging/SL Positioning UE discovery as depicted in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.2-1.</w:t>
      </w:r>
    </w:p>
    <w:p w14:paraId="0741F247" w14:textId="77777777" w:rsidR="00360563" w:rsidRDefault="00000000">
      <w:pPr>
        <w:rPr>
          <w:lang w:val="en-US"/>
        </w:rPr>
      </w:pPr>
      <w:r>
        <w:rPr>
          <w:rFonts w:eastAsia="宋体"/>
          <w:lang w:val="en-US" w:eastAsia="zh-CN" w:bidi="ar"/>
        </w:rPr>
        <w:t>Trigger conditions are defined for the CTF to invoke a Charging Data Request [Event] towards the CHF.</w:t>
      </w:r>
    </w:p>
    <w:p w14:paraId="07F83775" w14:textId="1ADD9EC7" w:rsidR="00360563" w:rsidRDefault="00F859A4">
      <w:pPr>
        <w:pStyle w:val="afff4"/>
        <w:keepNext/>
        <w:keepLines/>
        <w:spacing w:before="60"/>
        <w:jc w:val="center"/>
        <w:rPr>
          <w:lang w:val="en-US"/>
        </w:rPr>
      </w:pPr>
      <w:r>
        <w:rPr>
          <w:rFonts w:ascii="Arial" w:hAnsi="Arial"/>
          <w:b/>
          <w:sz w:val="20"/>
          <w:szCs w:val="20"/>
          <w:lang w:val="en-US" w:eastAsia="zh-CN" w:bidi="ar"/>
        </w:rPr>
        <w:object w:dxaOrig="9183" w:dyaOrig="4160" w14:anchorId="5A46B422">
          <v:shape id="Object 2" o:spid="_x0000_i1026" type="#_x0000_t75" style="width:481.5pt;height:218pt;mso-wrap-style:square;mso-position-horizontal-relative:page;mso-position-vertical-relative:page" o:ole="">
            <v:imagedata r:id="rId13" o:title=""/>
          </v:shape>
          <o:OLEObject Type="Embed" ProgID="Visio.Drawing.11" ShapeID="Object 2" DrawAspect="Content" ObjectID="_1761996068" r:id="rId14"/>
        </w:object>
      </w:r>
    </w:p>
    <w:p w14:paraId="587436AE"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.2-1: Converged charging architecture for Ranging/SL Positioning UE discovery</w:t>
      </w:r>
    </w:p>
    <w:p w14:paraId="7D628D5F" w14:textId="77777777" w:rsidR="00360563" w:rsidRDefault="00000000">
      <w:pPr>
        <w:pStyle w:val="51"/>
        <w:rPr>
          <w:lang w:val="en-US" w:eastAsia="zh-CN"/>
        </w:rPr>
      </w:pPr>
      <w:bookmarkStart w:id="55" w:name="_Toc136348616"/>
      <w:bookmarkStart w:id="56" w:name="_Toc89690044"/>
      <w:bookmarkStart w:id="57" w:name="_Toc151383286"/>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55"/>
      <w:bookmarkEnd w:id="56"/>
      <w:r>
        <w:rPr>
          <w:lang w:val="en-US" w:eastAsia="zh-CN"/>
        </w:rPr>
        <w:t>Ranging/SL Positioning UE discovery with 5G ProSe capable UE</w:t>
      </w:r>
      <w:bookmarkEnd w:id="57"/>
    </w:p>
    <w:p w14:paraId="48D65F63" w14:textId="77777777" w:rsidR="00360563" w:rsidRDefault="00000000">
      <w:pPr>
        <w:rPr>
          <w:lang w:val="en-US" w:eastAsia="zh-CN"/>
        </w:rPr>
      </w:pPr>
      <w:r>
        <w:rPr>
          <w:rFonts w:eastAsia="宋体"/>
          <w:lang w:val="en-US" w:eastAsia="zh-CN" w:bidi="ar"/>
        </w:rPr>
        <w:t>The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.3-1 describes the high level charging procedure for Converged charging for Ranging/SL Positioning UE discovery with 5G ProSe capable UE.</w:t>
      </w:r>
    </w:p>
    <w:p w14:paraId="631625C4" w14:textId="145648FA" w:rsidR="00360563" w:rsidRDefault="00F859A4">
      <w:pPr>
        <w:pStyle w:val="afff4"/>
        <w:keepNext/>
        <w:keepLines/>
        <w:spacing w:before="60"/>
        <w:jc w:val="center"/>
        <w:rPr>
          <w:lang w:val="en-US"/>
        </w:rPr>
      </w:pPr>
      <w:r>
        <w:object w:dxaOrig="7251" w:dyaOrig="5204" w14:anchorId="409BF98B">
          <v:shape id="Object 5" o:spid="_x0000_i1028" type="#_x0000_t75" style="width:428.5pt;height:308pt;mso-wrap-style:square;mso-position-horizontal-relative:page;mso-position-vertical-relative:page" o:ole="">
            <v:imagedata r:id="rId15" o:title=""/>
          </v:shape>
          <o:OLEObject Type="Embed" ProgID="Visio.Drawing.11" ShapeID="Object 5" DrawAspect="Content" ObjectID="_1761996069" r:id="rId16"/>
        </w:object>
      </w:r>
    </w:p>
    <w:p w14:paraId="63B3B102"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.3-1: Message flow for Ranging/SL Positioning UE discovery with 5G ProSe capable UE</w:t>
      </w:r>
    </w:p>
    <w:p w14:paraId="7F9A8DA3" w14:textId="77777777" w:rsidR="00360563"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6738A657" w14:textId="77777777" w:rsidR="00360563"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035248D3" w14:textId="4D3A56A4" w:rsidR="00360563"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w:t>
      </w:r>
      <w:r w:rsidR="00F859A4">
        <w:rPr>
          <w:sz w:val="20"/>
          <w:szCs w:val="20"/>
          <w:lang w:val="en-US" w:eastAsia="zh-CN" w:bidi="ar"/>
        </w:rPr>
        <w:t>GMLC</w:t>
      </w:r>
      <w:r>
        <w:rPr>
          <w:sz w:val="20"/>
          <w:szCs w:val="20"/>
          <w:lang w:val="en-US" w:eastAsia="zh-CN" w:bidi="ar"/>
        </w:rPr>
        <w:t xml:space="preserve">. </w:t>
      </w:r>
    </w:p>
    <w:p w14:paraId="06C08BBD" w14:textId="521AB7C8" w:rsidR="00360563"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 xml:space="preserve">4ch-a. The </w:t>
      </w:r>
      <w:r w:rsidR="00F859A4">
        <w:rPr>
          <w:sz w:val="20"/>
          <w:szCs w:val="20"/>
          <w:lang w:val="en-US" w:eastAsia="zh-CN" w:bidi="ar"/>
        </w:rPr>
        <w:t>GMLC</w:t>
      </w:r>
      <w:r>
        <w:rPr>
          <w:sz w:val="20"/>
          <w:szCs w:val="20"/>
          <w:lang w:val="en-US" w:eastAsia="zh-CN" w:bidi="ar"/>
        </w:rPr>
        <w:t xml:space="preserve"> triggers Charging Data Request[Event] to CHF.</w:t>
      </w:r>
    </w:p>
    <w:p w14:paraId="23BD9746" w14:textId="77777777" w:rsidR="00360563"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3B611916" w14:textId="77777777" w:rsidR="00360563"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170C2238" w14:textId="77777777" w:rsidR="00360563" w:rsidRDefault="00000000">
      <w:pPr>
        <w:pStyle w:val="51"/>
        <w:rPr>
          <w:lang w:val="en-US" w:eastAsia="zh-CN"/>
        </w:rPr>
      </w:pPr>
      <w:bookmarkStart w:id="58" w:name="_Toc151383287"/>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58"/>
    </w:p>
    <w:p w14:paraId="47898992" w14:textId="77777777" w:rsidR="00360563" w:rsidRDefault="00000000">
      <w:pPr>
        <w:rPr>
          <w:lang w:val="en-US" w:eastAsia="zh-CN"/>
        </w:rPr>
      </w:pPr>
      <w:r>
        <w:rPr>
          <w:rFonts w:eastAsia="宋体"/>
          <w:lang w:val="en-US" w:eastAsia="zh-CN" w:bidi="ar"/>
        </w:rPr>
        <w:t>The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.4-1 describes the high level charging procedure for Converged charging for Ranging/SL Positioning UE discovery with V2X capable UE.</w:t>
      </w:r>
    </w:p>
    <w:p w14:paraId="026F8DF8" w14:textId="66094434" w:rsidR="00360563" w:rsidRDefault="00F859A4">
      <w:pPr>
        <w:pStyle w:val="afff4"/>
        <w:keepNext/>
        <w:keepLines/>
        <w:spacing w:before="60"/>
        <w:jc w:val="center"/>
        <w:rPr>
          <w:lang w:val="en-US"/>
        </w:rPr>
      </w:pPr>
      <w:r>
        <w:object w:dxaOrig="7251" w:dyaOrig="5204" w14:anchorId="0D50F899">
          <v:shape id="Object 6" o:spid="_x0000_i1030" type="#_x0000_t75" style="width:428.5pt;height:308pt;mso-wrap-style:square;mso-position-horizontal-relative:page;mso-position-vertical-relative:page" o:ole="">
            <v:imagedata r:id="rId17" o:title=""/>
          </v:shape>
          <o:OLEObject Type="Embed" ProgID="Visio.Drawing.11" ShapeID="Object 6" DrawAspect="Content" ObjectID="_1761996070" r:id="rId18"/>
        </w:object>
      </w:r>
    </w:p>
    <w:p w14:paraId="0CA6141A"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.4-1: Message flow for Ranging/SL Positioning UE discovery with V2X capable UE</w:t>
      </w:r>
    </w:p>
    <w:p w14:paraId="5A5DD4FB" w14:textId="77777777" w:rsidR="00360563" w:rsidRDefault="00000000">
      <w:pPr>
        <w:pStyle w:val="afff4"/>
        <w:ind w:left="568" w:hanging="284"/>
        <w:rPr>
          <w:lang w:val="en-US"/>
        </w:rPr>
      </w:pPr>
      <w:r>
        <w:rPr>
          <w:rFonts w:eastAsia="宋体"/>
          <w:sz w:val="20"/>
          <w:szCs w:val="20"/>
          <w:lang w:val="en-US" w:eastAsia="zh-CN" w:bidi="ar"/>
        </w:rPr>
        <w:t xml:space="preserve">1. Establish layer-2 link for V2X communication between UE-1 and UE-2 over PC5 reference point. </w:t>
      </w:r>
    </w:p>
    <w:p w14:paraId="5CC0801B" w14:textId="77777777" w:rsidR="00360563" w:rsidRDefault="00000000">
      <w:pPr>
        <w:pStyle w:val="afff4"/>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FF820B" w14:textId="0C8A62D9" w:rsidR="00360563" w:rsidRDefault="00000000">
      <w:pPr>
        <w:pStyle w:val="afff4"/>
        <w:ind w:left="568" w:hanging="284"/>
        <w:rPr>
          <w:lang w:val="en-US"/>
        </w:rPr>
      </w:pPr>
      <w:r>
        <w:rPr>
          <w:sz w:val="20"/>
          <w:szCs w:val="20"/>
          <w:lang w:val="en-US" w:eastAsia="zh-CN" w:bidi="ar"/>
        </w:rPr>
        <w:t xml:space="preserve">3. UE-1 triggers the usage reporting procedure by sending the usage information report to the CTF (ADF) located in the </w:t>
      </w:r>
      <w:r w:rsidR="00F859A4">
        <w:rPr>
          <w:sz w:val="20"/>
          <w:szCs w:val="20"/>
          <w:lang w:val="en-US" w:eastAsia="zh-CN" w:bidi="ar"/>
        </w:rPr>
        <w:t>GMLC</w:t>
      </w:r>
      <w:r>
        <w:rPr>
          <w:sz w:val="20"/>
          <w:szCs w:val="20"/>
          <w:lang w:val="en-US" w:eastAsia="zh-CN" w:bidi="ar"/>
        </w:rPr>
        <w:t>.</w:t>
      </w:r>
    </w:p>
    <w:p w14:paraId="682CD1F6" w14:textId="33FEDE26" w:rsidR="00360563" w:rsidRDefault="00000000">
      <w:pPr>
        <w:pStyle w:val="afff4"/>
        <w:ind w:left="568" w:hanging="284"/>
        <w:rPr>
          <w:lang w:val="en-US"/>
        </w:rPr>
      </w:pPr>
      <w:r>
        <w:rPr>
          <w:sz w:val="20"/>
          <w:szCs w:val="20"/>
          <w:lang w:val="en-US" w:eastAsia="zh-CN" w:bidi="ar"/>
        </w:rPr>
        <w:t xml:space="preserve">4ch-a. The </w:t>
      </w:r>
      <w:r w:rsidR="00F859A4">
        <w:rPr>
          <w:sz w:val="20"/>
          <w:szCs w:val="20"/>
          <w:lang w:val="en-US" w:eastAsia="zh-CN" w:bidi="ar"/>
        </w:rPr>
        <w:t>GMLC</w:t>
      </w:r>
      <w:r>
        <w:rPr>
          <w:sz w:val="20"/>
          <w:szCs w:val="20"/>
          <w:lang w:val="en-US" w:eastAsia="zh-CN" w:bidi="ar"/>
        </w:rPr>
        <w:t xml:space="preserve"> (CTF) triggers Charging Data Request[Event] to CHF.</w:t>
      </w:r>
    </w:p>
    <w:p w14:paraId="1A7FAEC6" w14:textId="77777777" w:rsidR="00360563" w:rsidRDefault="00000000">
      <w:pPr>
        <w:pStyle w:val="afff4"/>
        <w:ind w:left="568" w:hanging="284"/>
        <w:rPr>
          <w:lang w:val="en-US"/>
        </w:rPr>
      </w:pPr>
      <w:r>
        <w:rPr>
          <w:sz w:val="20"/>
          <w:szCs w:val="20"/>
          <w:lang w:val="en-US" w:eastAsia="zh-CN" w:bidi="ar"/>
        </w:rPr>
        <w:t>4ch-b. The CHF creates a CDR for this UE.</w:t>
      </w:r>
    </w:p>
    <w:p w14:paraId="2F60A4B1" w14:textId="77777777" w:rsidR="00360563" w:rsidRDefault="00000000">
      <w:pPr>
        <w:pStyle w:val="afff4"/>
        <w:ind w:left="709" w:hanging="425"/>
        <w:rPr>
          <w:lang w:val="en-US" w:eastAsia="zh-CN"/>
        </w:rPr>
      </w:pPr>
      <w:r>
        <w:rPr>
          <w:sz w:val="20"/>
          <w:szCs w:val="20"/>
          <w:lang w:val="en-US" w:eastAsia="zh-CN" w:bidi="ar"/>
        </w:rPr>
        <w:t>4ch-c. The CHF returns Charging Data Response [Event].</w:t>
      </w:r>
    </w:p>
    <w:p w14:paraId="37AC053A" w14:textId="77777777" w:rsidR="00360563" w:rsidRDefault="00000000">
      <w:pPr>
        <w:pStyle w:val="31"/>
        <w:rPr>
          <w:lang w:eastAsia="zh-CN"/>
        </w:rPr>
      </w:pPr>
      <w:bookmarkStart w:id="59" w:name="_Toc151383288"/>
      <w:r>
        <w:rPr>
          <w:rFonts w:hint="eastAsia"/>
          <w:lang w:eastAsia="zh-CN"/>
        </w:rPr>
        <w:t>5</w:t>
      </w:r>
      <w:r>
        <w:rPr>
          <w:lang w:eastAsia="zh-CN"/>
        </w:rPr>
        <w:t>.1.5</w:t>
      </w:r>
      <w:r>
        <w:rPr>
          <w:lang w:eastAsia="zh-CN"/>
        </w:rPr>
        <w:tab/>
        <w:t>Evaluation</w:t>
      </w:r>
      <w:bookmarkEnd w:id="59"/>
    </w:p>
    <w:p w14:paraId="0BFE0612" w14:textId="77777777" w:rsidR="00BB2D21" w:rsidRDefault="00BB2D21" w:rsidP="00BB2D21">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2B3B899A" w14:textId="77777777" w:rsidR="00BB2D21" w:rsidRDefault="00BB2D21" w:rsidP="00BB2D21">
      <w:pPr>
        <w:rPr>
          <w:lang w:eastAsia="zh-CN"/>
        </w:rPr>
      </w:pPr>
      <w:r>
        <w:rPr>
          <w:lang w:eastAsia="zh-CN"/>
        </w:rPr>
        <w:t>-</w:t>
      </w:r>
      <w:r>
        <w:rPr>
          <w:lang w:eastAsia="zh-CN"/>
        </w:rPr>
        <w:tab/>
        <w:t>Ranging/SL Positioning UE discovery with 5G ProSe capable UE in Model A and Model B;</w:t>
      </w:r>
    </w:p>
    <w:p w14:paraId="261AA11A" w14:textId="77777777" w:rsidR="00BB2D21" w:rsidRDefault="00BB2D21" w:rsidP="00BB2D21">
      <w:pPr>
        <w:rPr>
          <w:lang w:eastAsia="zh-CN"/>
        </w:rPr>
      </w:pPr>
      <w:r>
        <w:rPr>
          <w:lang w:eastAsia="zh-CN"/>
        </w:rPr>
        <w:t>-</w:t>
      </w:r>
      <w:r>
        <w:rPr>
          <w:lang w:eastAsia="zh-CN"/>
        </w:rPr>
        <w:tab/>
        <w:t>Ranging/SL Positioning UE discovery with V2X capable UE;</w:t>
      </w:r>
    </w:p>
    <w:p w14:paraId="66A33936" w14:textId="77777777" w:rsidR="00BB2D21" w:rsidRDefault="00BB2D21" w:rsidP="00BB2D21">
      <w:pPr>
        <w:rPr>
          <w:lang w:eastAsia="zh-CN"/>
        </w:rPr>
      </w:pPr>
      <w:r>
        <w:rPr>
          <w:lang w:eastAsia="zh-CN"/>
        </w:rPr>
        <w:t>The enhancement of GMLC and new parameters (i.e. Ranging and Sidelink Positioning Information) for Ranging Sidelink Positioning UE Discovery are required.</w:t>
      </w:r>
    </w:p>
    <w:p w14:paraId="01FF58B6" w14:textId="7C068EFC" w:rsidR="00BB2D21" w:rsidRPr="00BB2D21" w:rsidRDefault="00BB2D21" w:rsidP="00BB2D21">
      <w:pPr>
        <w:pStyle w:val="afff4"/>
        <w:keepLines/>
        <w:spacing w:beforeAutospacing="1"/>
        <w:ind w:left="1135" w:hanging="851"/>
        <w:rPr>
          <w:lang w:eastAsia="zh-CN"/>
        </w:rPr>
      </w:pPr>
      <w:r>
        <w:rPr>
          <w:rFonts w:eastAsia="宋体"/>
          <w:color w:val="FF0000"/>
          <w:sz w:val="20"/>
          <w:szCs w:val="20"/>
          <w:lang w:val="en-US" w:eastAsia="zh-CN" w:bidi="ar"/>
        </w:rPr>
        <w:t xml:space="preserve">Editor’s note: </w:t>
      </w:r>
      <w:r>
        <w:rPr>
          <w:rFonts w:eastAsia="宋体" w:hint="eastAsia"/>
          <w:color w:val="FF0000"/>
          <w:sz w:val="20"/>
          <w:szCs w:val="20"/>
          <w:lang w:val="en-US" w:eastAsia="zh-CN" w:bidi="ar"/>
        </w:rPr>
        <w:t>Further evaluation for identification on how the UE can find the GMLC</w:t>
      </w:r>
      <w:r>
        <w:rPr>
          <w:rFonts w:eastAsia="宋体"/>
          <w:color w:val="FF0000"/>
          <w:sz w:val="20"/>
          <w:szCs w:val="20"/>
          <w:lang w:val="en-US" w:eastAsia="zh-CN" w:bidi="ar"/>
        </w:rPr>
        <w:t xml:space="preserve"> is FFS. </w:t>
      </w:r>
    </w:p>
    <w:p w14:paraId="5D514FFF" w14:textId="77777777" w:rsidR="00360563" w:rsidRDefault="00000000">
      <w:pPr>
        <w:pStyle w:val="31"/>
        <w:rPr>
          <w:lang w:eastAsia="zh-CN"/>
        </w:rPr>
      </w:pPr>
      <w:bookmarkStart w:id="60" w:name="_Toc151383289"/>
      <w:r>
        <w:rPr>
          <w:rFonts w:hint="eastAsia"/>
          <w:lang w:eastAsia="zh-CN"/>
        </w:rPr>
        <w:t>5</w:t>
      </w:r>
      <w:r>
        <w:rPr>
          <w:lang w:eastAsia="zh-CN"/>
        </w:rPr>
        <w:t>.1.6</w:t>
      </w:r>
      <w:r>
        <w:rPr>
          <w:lang w:eastAsia="zh-CN"/>
        </w:rPr>
        <w:tab/>
        <w:t>Conclusion</w:t>
      </w:r>
      <w:bookmarkEnd w:id="60"/>
    </w:p>
    <w:p w14:paraId="133B66C5" w14:textId="77777777" w:rsidR="00BB2D21" w:rsidRDefault="00BB2D21" w:rsidP="00BB2D21">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the feasible solutions </w:t>
      </w:r>
      <w:r>
        <w:rPr>
          <w:rFonts w:hint="eastAsia"/>
          <w:lang w:eastAsia="zh-CN"/>
        </w:rPr>
        <w:t>and n</w:t>
      </w:r>
      <w:r>
        <w:rPr>
          <w:lang w:eastAsia="zh-CN"/>
        </w:rPr>
        <w:t>ew parameters need to be added for the Ranging Sidelink Positioning UE Discovery charging.</w:t>
      </w:r>
    </w:p>
    <w:p w14:paraId="1376BFE2" w14:textId="77777777" w:rsidR="00360563" w:rsidRPr="00BB2D21" w:rsidRDefault="00360563">
      <w:pPr>
        <w:rPr>
          <w:lang w:eastAsia="zh-CN"/>
        </w:rPr>
      </w:pPr>
    </w:p>
    <w:p w14:paraId="4DABF733" w14:textId="77777777" w:rsidR="00360563" w:rsidRDefault="00000000">
      <w:pPr>
        <w:pStyle w:val="21"/>
        <w:rPr>
          <w:lang w:eastAsia="zh-CN"/>
        </w:rPr>
      </w:pPr>
      <w:bookmarkStart w:id="61" w:name="_Toc151383290"/>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61"/>
    </w:p>
    <w:p w14:paraId="59373EE9" w14:textId="77777777" w:rsidR="00360563" w:rsidRDefault="00000000">
      <w:pPr>
        <w:pStyle w:val="31"/>
        <w:rPr>
          <w:lang w:eastAsia="zh-CN"/>
        </w:rPr>
      </w:pPr>
      <w:bookmarkStart w:id="62" w:name="_Toc151383291"/>
      <w:r>
        <w:rPr>
          <w:rFonts w:hint="eastAsia"/>
          <w:lang w:eastAsia="zh-CN"/>
        </w:rPr>
        <w:t>5</w:t>
      </w:r>
      <w:r>
        <w:rPr>
          <w:lang w:eastAsia="zh-CN"/>
        </w:rPr>
        <w:t>.2.1</w:t>
      </w:r>
      <w:r>
        <w:rPr>
          <w:lang w:eastAsia="zh-CN"/>
        </w:rPr>
        <w:tab/>
        <w:t>General description and assumptions</w:t>
      </w:r>
      <w:bookmarkEnd w:id="62"/>
    </w:p>
    <w:p w14:paraId="37755340" w14:textId="77777777" w:rsidR="00360563" w:rsidRDefault="00000000">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2B079997" w14:textId="77777777" w:rsidR="00360563" w:rsidRDefault="00000000">
      <w:pPr>
        <w:rPr>
          <w:lang w:eastAsia="zh-CN"/>
        </w:rPr>
      </w:pPr>
      <w:r>
        <w:rPr>
          <w:lang w:eastAsia="zh-CN"/>
        </w:rPr>
        <w:t xml:space="preserve">There can be network based Sidelink Positioning and </w:t>
      </w:r>
      <w:r>
        <w:rPr>
          <w:rFonts w:eastAsia="宋体"/>
          <w:lang w:val="en-US" w:eastAsia="zh-CN" w:bidi="ar"/>
        </w:rPr>
        <w:t>network-assisted</w:t>
      </w:r>
      <w:r>
        <w:rPr>
          <w:lang w:eastAsia="zh-CN"/>
        </w:rPr>
        <w:t xml:space="preserve"> Sidelink Positioning. Each has two cases:</w:t>
      </w:r>
    </w:p>
    <w:p w14:paraId="5D9BF970" w14:textId="77777777" w:rsidR="00360563" w:rsidRDefault="00000000">
      <w:pPr>
        <w:pStyle w:val="B1"/>
        <w:rPr>
          <w:lang w:eastAsia="zh-CN"/>
        </w:rPr>
      </w:pPr>
      <w:r>
        <w:rPr>
          <w:rFonts w:hint="eastAsia"/>
          <w:lang w:eastAsia="zh-CN"/>
        </w:rPr>
        <w:t>-</w:t>
      </w:r>
      <w:r>
        <w:rPr>
          <w:lang w:eastAsia="zh-CN"/>
        </w:rPr>
        <w:tab/>
        <w:t>When the Target UE can establish a NAS signalling connection; or</w:t>
      </w:r>
    </w:p>
    <w:p w14:paraId="43BD37BF" w14:textId="77777777" w:rsidR="00360563" w:rsidRDefault="00000000">
      <w:pPr>
        <w:pStyle w:val="B1"/>
        <w:rPr>
          <w:lang w:eastAsia="zh-CN"/>
        </w:rPr>
      </w:pPr>
      <w:r>
        <w:rPr>
          <w:rFonts w:hint="eastAsia"/>
          <w:lang w:eastAsia="zh-CN"/>
        </w:rPr>
        <w:t>-</w:t>
      </w:r>
      <w:r>
        <w:rPr>
          <w:lang w:eastAsia="zh-CN"/>
        </w:rPr>
        <w:tab/>
        <w:t>When the Target UE cannot establish a NAS signalling connection.</w:t>
      </w:r>
    </w:p>
    <w:p w14:paraId="4D10701B" w14:textId="77777777" w:rsidR="00360563" w:rsidRDefault="00000000">
      <w:pPr>
        <w:pStyle w:val="41"/>
        <w:rPr>
          <w:lang w:eastAsia="zh-CN"/>
        </w:rPr>
      </w:pPr>
      <w:bookmarkStart w:id="63" w:name="_Toc151383292"/>
      <w:r>
        <w:rPr>
          <w:rFonts w:hint="eastAsia"/>
          <w:lang w:eastAsia="zh-CN"/>
        </w:rPr>
        <w:t>5</w:t>
      </w:r>
      <w:r>
        <w:rPr>
          <w:lang w:eastAsia="zh-CN"/>
        </w:rPr>
        <w:t>.2.1.1</w:t>
      </w:r>
      <w:r>
        <w:rPr>
          <w:lang w:eastAsia="zh-CN"/>
        </w:rPr>
        <w:tab/>
      </w:r>
      <w:r>
        <w:rPr>
          <w:lang w:eastAsia="zh-CN"/>
        </w:rPr>
        <w:tab/>
        <w:t>Use Case #2.1: RSL-SC charged by RSL-MNO based on usage</w:t>
      </w:r>
      <w:bookmarkEnd w:id="63"/>
    </w:p>
    <w:p w14:paraId="0AA98DDC" w14:textId="77777777" w:rsidR="00360563" w:rsidRDefault="00000000">
      <w:pPr>
        <w:pStyle w:val="B1"/>
        <w:ind w:left="0" w:firstLine="0"/>
        <w:rPr>
          <w:lang w:eastAsia="zh-CN"/>
        </w:rPr>
      </w:pPr>
      <w:r>
        <w:rPr>
          <w:lang w:eastAsia="zh-CN"/>
        </w:rPr>
        <w:t>This use case focuses on RSL-SC and RSL-MNO business roles.</w:t>
      </w:r>
    </w:p>
    <w:p w14:paraId="25B3E06E" w14:textId="77777777" w:rsidR="00360563" w:rsidRDefault="00000000">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00B59596" w14:textId="77777777" w:rsidR="00360563" w:rsidRDefault="00000000">
      <w:pPr>
        <w:pStyle w:val="B1"/>
        <w:numPr>
          <w:ilvl w:val="0"/>
          <w:numId w:val="12"/>
        </w:numPr>
      </w:pPr>
      <w:r>
        <w:rPr>
          <w:rFonts w:hint="eastAsia"/>
          <w:lang w:eastAsia="zh-CN"/>
        </w:rPr>
        <w:t>C</w:t>
      </w:r>
      <w:r>
        <w:rPr>
          <w:lang w:eastAsia="zh-CN"/>
        </w:rPr>
        <w:t>harging party: RSL-MNO who provides the UE positioning service.</w:t>
      </w:r>
    </w:p>
    <w:p w14:paraId="513842C1" w14:textId="77777777" w:rsidR="00360563"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7665C6D8" w14:textId="77777777" w:rsidR="00360563" w:rsidRDefault="00000000">
      <w:pPr>
        <w:pStyle w:val="41"/>
        <w:rPr>
          <w:lang w:eastAsia="zh-CN"/>
        </w:rPr>
      </w:pPr>
      <w:bookmarkStart w:id="64" w:name="_Toc151383293"/>
      <w:r>
        <w:rPr>
          <w:lang w:eastAsia="zh-CN"/>
        </w:rPr>
        <w:t>5.2.1.2</w:t>
      </w:r>
      <w:r>
        <w:rPr>
          <w:lang w:eastAsia="zh-CN"/>
        </w:rPr>
        <w:tab/>
      </w:r>
      <w:r>
        <w:rPr>
          <w:lang w:eastAsia="zh-CN"/>
        </w:rPr>
        <w:tab/>
        <w:t>Use Case #2.2: RSL-MNO charged by RSL-SP based on usage</w:t>
      </w:r>
      <w:bookmarkEnd w:id="64"/>
    </w:p>
    <w:p w14:paraId="398A44E1" w14:textId="77777777" w:rsidR="00360563" w:rsidRDefault="00000000">
      <w:pPr>
        <w:pStyle w:val="B1"/>
        <w:ind w:left="0" w:firstLine="0"/>
        <w:rPr>
          <w:lang w:eastAsia="zh-CN"/>
        </w:rPr>
      </w:pPr>
      <w:r>
        <w:rPr>
          <w:lang w:eastAsia="zh-CN"/>
        </w:rPr>
        <w:t>This use case focuses on RSL-MNO and RSL-SP business roles.</w:t>
      </w:r>
    </w:p>
    <w:p w14:paraId="088141AF" w14:textId="77777777" w:rsidR="00360563" w:rsidRDefault="00000000">
      <w:pPr>
        <w:pStyle w:val="B1"/>
        <w:numPr>
          <w:ilvl w:val="0"/>
          <w:numId w:val="12"/>
        </w:numPr>
      </w:pPr>
      <w:r>
        <w:rPr>
          <w:rFonts w:hint="eastAsia"/>
          <w:lang w:eastAsia="zh-CN"/>
        </w:rPr>
        <w:t>C</w:t>
      </w:r>
      <w:r>
        <w:rPr>
          <w:lang w:eastAsia="zh-CN"/>
        </w:rPr>
        <w:t>harged party: RSL-MNO who performs UE positioning using one or more Located UEs.</w:t>
      </w:r>
    </w:p>
    <w:p w14:paraId="61C19729" w14:textId="77777777" w:rsidR="00360563" w:rsidRDefault="00000000">
      <w:pPr>
        <w:pStyle w:val="B1"/>
        <w:numPr>
          <w:ilvl w:val="0"/>
          <w:numId w:val="12"/>
        </w:numPr>
      </w:pPr>
      <w:r>
        <w:rPr>
          <w:rFonts w:hint="eastAsia"/>
          <w:lang w:eastAsia="zh-CN"/>
        </w:rPr>
        <w:t>C</w:t>
      </w:r>
      <w:r>
        <w:rPr>
          <w:lang w:eastAsia="zh-CN"/>
        </w:rPr>
        <w:t>harging party: RSL-SP who provides Located UEs to assist the UE positioning for the Target UE.</w:t>
      </w:r>
    </w:p>
    <w:p w14:paraId="5AD0EFC3" w14:textId="77777777" w:rsidR="00360563"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1C8AECF3" w14:textId="77777777" w:rsidR="00360563" w:rsidRDefault="00000000">
      <w:pPr>
        <w:pStyle w:val="31"/>
        <w:rPr>
          <w:lang w:eastAsia="zh-CN"/>
        </w:rPr>
      </w:pPr>
      <w:bookmarkStart w:id="65" w:name="_Toc151383294"/>
      <w:r>
        <w:rPr>
          <w:rFonts w:hint="eastAsia"/>
          <w:lang w:eastAsia="zh-CN"/>
        </w:rPr>
        <w:t>5</w:t>
      </w:r>
      <w:r>
        <w:rPr>
          <w:lang w:eastAsia="zh-CN"/>
        </w:rPr>
        <w:t>.2.2</w:t>
      </w:r>
      <w:r>
        <w:rPr>
          <w:lang w:eastAsia="zh-CN"/>
        </w:rPr>
        <w:tab/>
        <w:t>Potential charging requirements</w:t>
      </w:r>
      <w:bookmarkEnd w:id="65"/>
    </w:p>
    <w:p w14:paraId="18B0E957" w14:textId="77777777" w:rsidR="00360563" w:rsidRDefault="00000000">
      <w:pPr>
        <w:rPr>
          <w:lang w:val="en-US" w:eastAsia="zh-CN"/>
        </w:rPr>
      </w:pPr>
      <w:r>
        <w:rPr>
          <w:lang w:eastAsia="zh-CN"/>
        </w:rPr>
        <w:t>The following are potential high-level charging requirements for UE positioning assisted by Sidelink Positioning and involving 5GC:</w:t>
      </w:r>
    </w:p>
    <w:p w14:paraId="55F477E2" w14:textId="77777777" w:rsidR="00360563" w:rsidRDefault="00000000">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1EA80BAB" w14:textId="77777777" w:rsidR="00360563" w:rsidRDefault="00000000">
      <w:pPr>
        <w:pStyle w:val="B1"/>
        <w:rPr>
          <w:lang w:eastAsia="zh-CN"/>
        </w:rPr>
      </w:pPr>
      <w:r>
        <w:t>-</w:t>
      </w:r>
      <w:r>
        <w:tab/>
        <w:t>Network based SL positioning for UE with NAS connection</w:t>
      </w:r>
      <w:r>
        <w:rPr>
          <w:rFonts w:hint="eastAsia"/>
          <w:lang w:eastAsia="zh-CN"/>
        </w:rPr>
        <w:t>;</w:t>
      </w:r>
    </w:p>
    <w:p w14:paraId="2FD46E8C" w14:textId="77777777" w:rsidR="00360563" w:rsidRDefault="00000000">
      <w:pPr>
        <w:pStyle w:val="B1"/>
      </w:pPr>
      <w:r>
        <w:t>-</w:t>
      </w:r>
      <w:r>
        <w:tab/>
      </w:r>
      <w:r>
        <w:rPr>
          <w:rFonts w:hint="eastAsia"/>
        </w:rPr>
        <w:t>N</w:t>
      </w:r>
      <w:r>
        <w:t>etwork based SL positioning for UE without NAS connection;</w:t>
      </w:r>
    </w:p>
    <w:p w14:paraId="03A1B905" w14:textId="77777777" w:rsidR="00360563" w:rsidRDefault="00000000">
      <w:pPr>
        <w:pStyle w:val="B1"/>
        <w:rPr>
          <w:lang w:eastAsia="zh-CN"/>
        </w:rPr>
      </w:pPr>
      <w:r>
        <w:rPr>
          <w:rFonts w:hint="eastAsia"/>
          <w:lang w:eastAsia="zh-CN"/>
        </w:rPr>
        <w:t>-</w:t>
      </w:r>
      <w:r>
        <w:rPr>
          <w:lang w:eastAsia="zh-CN"/>
        </w:rPr>
        <w:tab/>
      </w:r>
      <w:r>
        <w:rPr>
          <w:rFonts w:eastAsia="宋体"/>
          <w:lang w:val="en-US" w:eastAsia="zh-CN" w:bidi="ar"/>
        </w:rPr>
        <w:t>network-assisted</w:t>
      </w:r>
      <w:r>
        <w:rPr>
          <w:lang w:eastAsia="zh-CN"/>
        </w:rPr>
        <w:t xml:space="preserve"> SL positioning for UE with NAS connection;</w:t>
      </w:r>
    </w:p>
    <w:p w14:paraId="6E43A538" w14:textId="77777777" w:rsidR="00360563" w:rsidRDefault="00000000">
      <w:pPr>
        <w:pStyle w:val="B1"/>
        <w:rPr>
          <w:lang w:eastAsia="zh-CN"/>
        </w:rPr>
      </w:pPr>
      <w:r>
        <w:rPr>
          <w:rFonts w:hint="eastAsia"/>
          <w:lang w:eastAsia="zh-CN"/>
        </w:rPr>
        <w:t>-</w:t>
      </w:r>
      <w:r>
        <w:rPr>
          <w:lang w:eastAsia="zh-CN"/>
        </w:rPr>
        <w:tab/>
      </w:r>
      <w:r>
        <w:rPr>
          <w:rFonts w:eastAsia="宋体"/>
          <w:lang w:val="en-US" w:eastAsia="zh-CN" w:bidi="ar"/>
        </w:rPr>
        <w:t>network-assisted</w:t>
      </w:r>
      <w:r>
        <w:rPr>
          <w:lang w:eastAsia="zh-CN"/>
        </w:rPr>
        <w:t xml:space="preserve"> SL positioning for UE without NAS connection.</w:t>
      </w:r>
    </w:p>
    <w:p w14:paraId="34263C39" w14:textId="77777777" w:rsidR="00360563" w:rsidRDefault="00000000">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39E11952" w14:textId="77777777" w:rsidR="00360563" w:rsidRDefault="00000000">
      <w:pPr>
        <w:rPr>
          <w:lang w:eastAsia="zh-CN"/>
        </w:rPr>
      </w:pPr>
      <w:r>
        <w:rPr>
          <w:lang w:eastAsia="zh-CN"/>
        </w:rPr>
        <w:t>REQ-CH_RANGING_SL_5GS_UEP-03: The 5GS should support collecting the charging information related to UE positioning assisted by Sidelink Positioning and involving 5GC.</w:t>
      </w:r>
    </w:p>
    <w:p w14:paraId="0B9524A0" w14:textId="77777777" w:rsidR="00360563" w:rsidRDefault="00000000">
      <w:pPr>
        <w:pStyle w:val="31"/>
        <w:rPr>
          <w:lang w:eastAsia="zh-CN"/>
        </w:rPr>
      </w:pPr>
      <w:bookmarkStart w:id="66" w:name="_Toc151383295"/>
      <w:r>
        <w:rPr>
          <w:rFonts w:hint="eastAsia"/>
          <w:lang w:eastAsia="zh-CN"/>
        </w:rPr>
        <w:t>5</w:t>
      </w:r>
      <w:r>
        <w:rPr>
          <w:lang w:eastAsia="zh-CN"/>
        </w:rPr>
        <w:t>.2.3</w:t>
      </w:r>
      <w:r>
        <w:rPr>
          <w:lang w:eastAsia="zh-CN"/>
        </w:rPr>
        <w:tab/>
        <w:t>Key issues</w:t>
      </w:r>
      <w:bookmarkEnd w:id="66"/>
    </w:p>
    <w:p w14:paraId="73AACCB0" w14:textId="77777777" w:rsidR="00360563" w:rsidRDefault="00000000">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7A7B6F79" w14:textId="77777777" w:rsidR="00360563" w:rsidRDefault="00000000">
      <w:pPr>
        <w:rPr>
          <w:lang w:eastAsia="zh-CN"/>
        </w:rPr>
      </w:pPr>
      <w:r>
        <w:rPr>
          <w:lang w:eastAsia="zh-CN"/>
        </w:rPr>
        <w:lastRenderedPageBreak/>
        <w:t>This investigating covers the following:</w:t>
      </w:r>
    </w:p>
    <w:p w14:paraId="6C7078C1" w14:textId="77777777" w:rsidR="00360563" w:rsidRDefault="00000000">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1D5716F" w14:textId="77777777" w:rsidR="00360563"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46D89C3" w14:textId="77777777" w:rsidR="00360563" w:rsidRDefault="00000000">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594AE0E5" w14:textId="77777777" w:rsidR="00360563" w:rsidRDefault="00000000">
      <w:pPr>
        <w:pStyle w:val="31"/>
        <w:rPr>
          <w:lang w:eastAsia="zh-CN"/>
        </w:rPr>
      </w:pPr>
      <w:bookmarkStart w:id="67" w:name="_Toc151383296"/>
      <w:r>
        <w:rPr>
          <w:rFonts w:hint="eastAsia"/>
          <w:lang w:eastAsia="zh-CN"/>
        </w:rPr>
        <w:t>5</w:t>
      </w:r>
      <w:r>
        <w:rPr>
          <w:lang w:eastAsia="zh-CN"/>
        </w:rPr>
        <w:t>.2.4</w:t>
      </w:r>
      <w:r>
        <w:rPr>
          <w:lang w:eastAsia="zh-CN"/>
        </w:rPr>
        <w:tab/>
        <w:t>Possible solutions</w:t>
      </w:r>
      <w:bookmarkEnd w:id="67"/>
    </w:p>
    <w:p w14:paraId="28A28FFA" w14:textId="77777777" w:rsidR="00360563" w:rsidRDefault="00000000">
      <w:pPr>
        <w:pStyle w:val="41"/>
        <w:rPr>
          <w:lang w:val="en-US" w:eastAsia="zh-CN"/>
        </w:rPr>
      </w:pPr>
      <w:bookmarkStart w:id="68" w:name="_Hlk145685658"/>
      <w:bookmarkStart w:id="69" w:name="_Toc151383297"/>
      <w:r>
        <w:rPr>
          <w:lang w:val="en-US" w:eastAsia="zh-CN"/>
        </w:rPr>
        <w:t>5.2.4.1</w:t>
      </w:r>
      <w:r>
        <w:rPr>
          <w:lang w:val="en-US" w:eastAsia="zh-CN"/>
        </w:rPr>
        <w:tab/>
        <w:t>Solution # 2.</w:t>
      </w:r>
      <w:r>
        <w:rPr>
          <w:rFonts w:hint="eastAsia"/>
          <w:lang w:val="en-US" w:eastAsia="zh-CN"/>
        </w:rPr>
        <w:t>1</w:t>
      </w:r>
      <w:r>
        <w:rPr>
          <w:lang w:val="en-US" w:eastAsia="zh-CN"/>
        </w:rPr>
        <w:t>: GMLC Charging Trigger Function (CTF) based solution for mobile originated UE positioning assisted by Sidelink Positioning and involving 5GC charging – PEC</w:t>
      </w:r>
      <w:bookmarkEnd w:id="69"/>
    </w:p>
    <w:p w14:paraId="7F7A3B0A" w14:textId="77777777" w:rsidR="00360563" w:rsidRDefault="00000000">
      <w:pPr>
        <w:pStyle w:val="51"/>
        <w:rPr>
          <w:lang w:val="en-US" w:eastAsia="zh-CN"/>
        </w:rPr>
      </w:pPr>
      <w:bookmarkStart w:id="70" w:name="_Toc151383298"/>
      <w:r>
        <w:rPr>
          <w:lang w:val="en-US" w:eastAsia="zh-CN"/>
        </w:rPr>
        <w:t>5.2.4.1</w:t>
      </w:r>
      <w:r>
        <w:rPr>
          <w:lang w:val="en-US"/>
        </w:rPr>
        <w:t>.1</w:t>
      </w:r>
      <w:r>
        <w:rPr>
          <w:lang w:val="en-US"/>
        </w:rPr>
        <w:tab/>
        <w:t>General description</w:t>
      </w:r>
      <w:bookmarkEnd w:id="70"/>
    </w:p>
    <w:p w14:paraId="0F37EAF1" w14:textId="77777777" w:rsidR="00360563" w:rsidRDefault="00000000">
      <w:pPr>
        <w:rPr>
          <w:lang w:val="en-US" w:eastAsia="zh-CN"/>
        </w:rPr>
      </w:pPr>
      <w:r>
        <w:rPr>
          <w:rFonts w:eastAsia="宋体"/>
          <w:lang w:val="en-US" w:eastAsia="zh-CN" w:bidi="ar"/>
        </w:rPr>
        <w:t>There are four cases in the scenario of UE positioning assisted by Sidelink Positioning and involving 5GC, including network based SL positioning for UE with or without NAS connection and network-assisted SL positioning for UE with or without NAS connection. When the UE has NAS connection, the location request could be triggered by the Target UE or the AF/external client/NF. When the UE has no NAS connection, the location request could only be triggered by the UE. Therefore, the four scenarios could be further categorized into two cases: one is the location request is triggered by the UE via the AMF and the other is the location request is triggered by the AF/external client/NF via the GMLC.</w:t>
      </w:r>
    </w:p>
    <w:p w14:paraId="6F3CE036" w14:textId="77777777" w:rsidR="00360563" w:rsidRDefault="00000000">
      <w:pPr>
        <w:rPr>
          <w:lang w:val="en-US" w:eastAsia="zh-CN"/>
        </w:rPr>
      </w:pPr>
      <w:r>
        <w:rPr>
          <w:rFonts w:eastAsia="宋体"/>
          <w:lang w:val="en-US" w:eastAsia="zh-CN" w:bidi="ar"/>
        </w:rPr>
        <w:t>In this solution, only the location request triggered by the UE is considered. This solution which relying on CHF/5G Converged Charging System for UE positioning assisted by Sidelink Positioning and involving 5GC, addressing the key issue above.</w:t>
      </w:r>
    </w:p>
    <w:p w14:paraId="0D726E75" w14:textId="77777777" w:rsidR="00360563" w:rsidRDefault="00000000">
      <w:pPr>
        <w:rPr>
          <w:lang w:val="en-US"/>
        </w:rPr>
      </w:pPr>
      <w:r>
        <w:rPr>
          <w:rFonts w:eastAsia="宋体"/>
          <w:lang w:val="en-US" w:eastAsia="zh-CN" w:bidi="ar"/>
        </w:rPr>
        <w:t>After the procedure of performing Ranging/SL positioning, the location result of the Target UE could be calculated. After the procedure of AMF successfully obtaining the location estimate of the Target UE, the AMF invokes the Ngmlc_Location_LocationUpdate service operation towards the GMLC. The Service operation carries the location result and the additional information, e.g. the identity of the UE, the event causing the location estimate, etc. The GMLC reports charging information to CHF during the chargeable event of the location result being calculated and delivered to the GMLC.</w:t>
      </w:r>
    </w:p>
    <w:p w14:paraId="7A043546" w14:textId="77777777" w:rsidR="00360563" w:rsidRDefault="00000000">
      <w:pPr>
        <w:rPr>
          <w:lang w:val="en-US" w:eastAsia="zh-CN"/>
        </w:rPr>
      </w:pPr>
      <w:r>
        <w:rPr>
          <w:rFonts w:eastAsia="宋体"/>
          <w:lang w:val="en-US" w:eastAsia="zh-CN" w:bidi="ar"/>
        </w:rPr>
        <w:t>Since the GMLC obtains the location result of the Target UE and other information regarding the location result, the GMLC can be used to provide the charging information to support the charging of mobile originated UE positioning assisted by Sidelink Positioning and involving 5GC.</w:t>
      </w:r>
    </w:p>
    <w:p w14:paraId="0E7CB62B" w14:textId="77777777" w:rsidR="00360563" w:rsidRDefault="00000000">
      <w:pPr>
        <w:pStyle w:val="afff4"/>
        <w:rPr>
          <w:lang w:val="en-US" w:eastAsia="zh-CN"/>
        </w:rPr>
      </w:pPr>
      <w:r>
        <w:rPr>
          <w:rFonts w:eastAsia="宋体"/>
          <w:sz w:val="20"/>
          <w:szCs w:val="20"/>
          <w:lang w:val="en-US" w:eastAsia="zh-CN" w:bidi="ar"/>
        </w:rPr>
        <w:t>The following charging information might be collected for the charging for mobile originated UE positioning assisted by Sidelink Positioning and involving 5GC.</w:t>
      </w:r>
    </w:p>
    <w:p w14:paraId="61654D49" w14:textId="102855D4" w:rsidR="00360563" w:rsidRDefault="00000000">
      <w:pPr>
        <w:keepNext/>
        <w:keepLines/>
        <w:spacing w:before="60"/>
        <w:jc w:val="center"/>
        <w:rPr>
          <w:rFonts w:ascii="Arial" w:hAnsi="Arial"/>
          <w:b/>
          <w:lang w:val="en-US"/>
        </w:rPr>
      </w:pPr>
      <w:r>
        <w:rPr>
          <w:rFonts w:ascii="Arial" w:eastAsia="宋体" w:hAnsi="Arial"/>
          <w:b/>
          <w:lang w:val="en-US" w:eastAsia="zh-CN" w:bidi="ar"/>
        </w:rPr>
        <w:t xml:space="preserve">Table 5.2.4.1.1-1: </w:t>
      </w:r>
      <w:r w:rsidR="00D84BEE">
        <w:rPr>
          <w:rFonts w:ascii="Arial" w:hAnsi="Arial"/>
          <w:b/>
          <w:lang w:val="en-US" w:eastAsia="zh-CN" w:bidi="ar"/>
        </w:rPr>
        <w:t xml:space="preserve">Extent to Common </w:t>
      </w:r>
      <w:r>
        <w:rPr>
          <w:rFonts w:ascii="Arial" w:eastAsia="宋体" w:hAnsi="Arial"/>
          <w:b/>
          <w:lang w:val="en-US" w:eastAsia="zh-CN" w:bidi="ar"/>
        </w:rPr>
        <w:t>Structure of the charging information for</w:t>
      </w:r>
      <w:r>
        <w:rPr>
          <w:rFonts w:eastAsia="宋体"/>
          <w:lang w:val="en-US" w:eastAsia="zh-CN" w:bidi="ar"/>
        </w:rPr>
        <w:t xml:space="preserve"> </w:t>
      </w:r>
      <w:r>
        <w:rPr>
          <w:rFonts w:ascii="Arial" w:eastAsia="宋体"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D84BEE" w:rsidRPr="004A6123" w14:paraId="33EC4B4E" w14:textId="77777777" w:rsidTr="00D84BEE">
        <w:trPr>
          <w:cantSplit/>
          <w:tblHeader/>
          <w:jc w:val="center"/>
        </w:trPr>
        <w:tc>
          <w:tcPr>
            <w:tcW w:w="1472" w:type="pct"/>
            <w:tcBorders>
              <w:bottom w:val="single" w:sz="8" w:space="0" w:color="auto"/>
            </w:tcBorders>
            <w:shd w:val="clear" w:color="auto" w:fill="DFDFDF"/>
            <w:tcMar>
              <w:left w:w="28" w:type="dxa"/>
              <w:right w:w="28" w:type="dxa"/>
            </w:tcMar>
          </w:tcPr>
          <w:p w14:paraId="27D754FE" w14:textId="77777777" w:rsidR="00D84BEE" w:rsidRPr="004A6123" w:rsidRDefault="00D84BEE" w:rsidP="008A77B8">
            <w:pPr>
              <w:pStyle w:val="afff4"/>
              <w:keepLines/>
              <w:spacing w:after="0"/>
              <w:jc w:val="center"/>
              <w:rPr>
                <w:b/>
                <w:bCs/>
                <w:sz w:val="20"/>
                <w:szCs w:val="20"/>
                <w:lang w:val="en-US"/>
              </w:rPr>
            </w:pPr>
            <w:r w:rsidRPr="004A6123">
              <w:rPr>
                <w:b/>
                <w:bCs/>
                <w:sz w:val="20"/>
                <w:szCs w:val="20"/>
                <w:lang w:val="en-US"/>
              </w:rPr>
              <w:t>Information Element</w:t>
            </w:r>
          </w:p>
        </w:tc>
        <w:tc>
          <w:tcPr>
            <w:tcW w:w="601" w:type="pct"/>
            <w:tcBorders>
              <w:bottom w:val="single" w:sz="8" w:space="0" w:color="auto"/>
            </w:tcBorders>
            <w:shd w:val="clear" w:color="auto" w:fill="DFDFDF"/>
          </w:tcPr>
          <w:p w14:paraId="0AE4565D" w14:textId="77777777" w:rsidR="00D84BEE" w:rsidRPr="004A6123" w:rsidRDefault="00D84BEE" w:rsidP="008A77B8">
            <w:pPr>
              <w:pStyle w:val="afff4"/>
              <w:keepLines/>
              <w:spacing w:after="0"/>
              <w:jc w:val="center"/>
              <w:rPr>
                <w:b/>
                <w:bCs/>
                <w:color w:val="000000"/>
                <w:sz w:val="20"/>
                <w:szCs w:val="20"/>
                <w:lang w:val="en-US"/>
              </w:rPr>
            </w:pPr>
            <w:r w:rsidRPr="004A6123">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4D1E933" w14:textId="77777777" w:rsidR="00D84BEE" w:rsidRPr="004A6123" w:rsidRDefault="00D84BEE" w:rsidP="008A77B8">
            <w:pPr>
              <w:pStyle w:val="afff4"/>
              <w:keepLines/>
              <w:spacing w:after="0"/>
              <w:jc w:val="center"/>
              <w:rPr>
                <w:b/>
                <w:bCs/>
                <w:sz w:val="20"/>
                <w:szCs w:val="20"/>
                <w:lang w:val="en-US"/>
              </w:rPr>
            </w:pPr>
            <w:r w:rsidRPr="004A6123">
              <w:rPr>
                <w:b/>
                <w:bCs/>
                <w:color w:val="000000"/>
                <w:sz w:val="20"/>
                <w:szCs w:val="20"/>
                <w:lang w:val="en-US"/>
              </w:rPr>
              <w:t>Description</w:t>
            </w:r>
          </w:p>
        </w:tc>
      </w:tr>
      <w:tr w:rsidR="00D84BEE" w:rsidRPr="004A6123" w14:paraId="3DF8681D" w14:textId="77777777" w:rsidTr="00D84BEE">
        <w:trPr>
          <w:cantSplit/>
          <w:tblHeader/>
          <w:jc w:val="center"/>
        </w:trPr>
        <w:tc>
          <w:tcPr>
            <w:tcW w:w="1472" w:type="pct"/>
            <w:shd w:val="clear" w:color="auto" w:fill="auto"/>
            <w:tcMar>
              <w:left w:w="28" w:type="dxa"/>
              <w:right w:w="28" w:type="dxa"/>
            </w:tcMar>
          </w:tcPr>
          <w:p w14:paraId="0B11B9E5" w14:textId="77777777" w:rsidR="00D84BEE" w:rsidRPr="004A6123" w:rsidRDefault="00D84BEE" w:rsidP="008A77B8">
            <w:pPr>
              <w:pStyle w:val="afff4"/>
              <w:keepLines/>
              <w:spacing w:after="0"/>
              <w:rPr>
                <w:sz w:val="20"/>
                <w:szCs w:val="20"/>
                <w:lang w:val="en-US" w:eastAsia="zh-CN"/>
              </w:rPr>
            </w:pPr>
            <w:r w:rsidRPr="004A6123">
              <w:rPr>
                <w:rFonts w:hint="eastAsia"/>
                <w:sz w:val="20"/>
                <w:szCs w:val="20"/>
                <w:lang w:val="en-US" w:eastAsia="zh-CN"/>
              </w:rPr>
              <w:t>R</w:t>
            </w:r>
            <w:r w:rsidRPr="004A6123">
              <w:rPr>
                <w:sz w:val="20"/>
                <w:szCs w:val="20"/>
                <w:lang w:val="en-US" w:eastAsia="zh-CN"/>
              </w:rPr>
              <w:t>anging</w:t>
            </w:r>
            <w:r>
              <w:rPr>
                <w:sz w:val="20"/>
                <w:szCs w:val="20"/>
                <w:lang w:val="en-US" w:eastAsia="zh-CN"/>
              </w:rPr>
              <w:t xml:space="preserve"> </w:t>
            </w:r>
            <w:r w:rsidRPr="004A6123">
              <w:rPr>
                <w:sz w:val="20"/>
                <w:szCs w:val="20"/>
              </w:rPr>
              <w:t>and Sidelink</w:t>
            </w:r>
            <w:r>
              <w:rPr>
                <w:sz w:val="20"/>
                <w:szCs w:val="20"/>
                <w:lang w:val="en-US" w:eastAsia="zh-CN"/>
              </w:rPr>
              <w:t xml:space="preserve"> </w:t>
            </w:r>
            <w:r w:rsidRPr="004A6123">
              <w:rPr>
                <w:sz w:val="20"/>
                <w:szCs w:val="20"/>
              </w:rPr>
              <w:t>Positioning</w:t>
            </w:r>
            <w:r w:rsidRPr="004A6123">
              <w:rPr>
                <w:sz w:val="20"/>
                <w:szCs w:val="20"/>
                <w:lang w:val="en-US" w:eastAsia="zh-CN"/>
              </w:rPr>
              <w:t xml:space="preserve"> Information</w:t>
            </w:r>
          </w:p>
        </w:tc>
        <w:tc>
          <w:tcPr>
            <w:tcW w:w="601" w:type="pct"/>
            <w:shd w:val="clear" w:color="auto" w:fill="auto"/>
          </w:tcPr>
          <w:p w14:paraId="42152F67" w14:textId="77777777" w:rsidR="00D84BEE" w:rsidRPr="004A6123" w:rsidRDefault="00D84BEE" w:rsidP="008A77B8">
            <w:pPr>
              <w:pStyle w:val="afff4"/>
              <w:keepLines/>
              <w:spacing w:after="0"/>
              <w:jc w:val="center"/>
              <w:rPr>
                <w:rFonts w:ascii="Arial" w:hAnsi="Arial"/>
                <w:b/>
                <w:color w:val="000000"/>
                <w:sz w:val="20"/>
                <w:szCs w:val="20"/>
                <w:lang w:val="en-US" w:eastAsia="zh-CN" w:bidi="ar"/>
              </w:rPr>
            </w:pPr>
            <w:r w:rsidRPr="004A6123">
              <w:rPr>
                <w:sz w:val="20"/>
                <w:szCs w:val="20"/>
                <w:lang w:bidi="ar-IQ"/>
              </w:rPr>
              <w:t>O</w:t>
            </w:r>
            <w:r w:rsidRPr="004A6123">
              <w:rPr>
                <w:sz w:val="20"/>
                <w:szCs w:val="20"/>
                <w:vertAlign w:val="subscript"/>
                <w:lang w:bidi="ar-IQ"/>
              </w:rPr>
              <w:t>C</w:t>
            </w:r>
          </w:p>
        </w:tc>
        <w:tc>
          <w:tcPr>
            <w:tcW w:w="2927" w:type="pct"/>
            <w:shd w:val="clear" w:color="auto" w:fill="auto"/>
            <w:tcMar>
              <w:left w:w="28" w:type="dxa"/>
              <w:right w:w="28" w:type="dxa"/>
            </w:tcMar>
          </w:tcPr>
          <w:p w14:paraId="41C85883" w14:textId="77777777" w:rsidR="00D84BEE" w:rsidRPr="004A6123" w:rsidRDefault="00D84BEE" w:rsidP="008A77B8">
            <w:pPr>
              <w:pStyle w:val="afff4"/>
              <w:keepLines/>
              <w:spacing w:after="0"/>
              <w:rPr>
                <w:color w:val="000000"/>
                <w:sz w:val="20"/>
                <w:szCs w:val="20"/>
                <w:lang w:val="en-US"/>
              </w:rPr>
            </w:pPr>
            <w:r w:rsidRPr="004A6123">
              <w:rPr>
                <w:sz w:val="20"/>
                <w:szCs w:val="20"/>
              </w:rPr>
              <w:t>This field contain UE parameters in procedure of Ranging and Sidelink Positioning</w:t>
            </w:r>
          </w:p>
        </w:tc>
      </w:tr>
      <w:tr w:rsidR="00D84BEE" w:rsidRPr="004A6123" w14:paraId="3A828487" w14:textId="77777777" w:rsidTr="00D84BEE">
        <w:trPr>
          <w:cantSplit/>
          <w:jc w:val="center"/>
        </w:trPr>
        <w:tc>
          <w:tcPr>
            <w:tcW w:w="1472" w:type="pct"/>
            <w:shd w:val="clear" w:color="auto" w:fill="FFFFFF"/>
            <w:tcMar>
              <w:left w:w="28" w:type="dxa"/>
              <w:right w:w="28" w:type="dxa"/>
            </w:tcMar>
          </w:tcPr>
          <w:p w14:paraId="7DBF0828" w14:textId="77777777" w:rsidR="00D84BEE" w:rsidRPr="004A6123" w:rsidRDefault="00D84BEE" w:rsidP="008A77B8">
            <w:pPr>
              <w:pStyle w:val="afff4"/>
              <w:keepNext/>
              <w:keepLines/>
              <w:spacing w:after="0"/>
              <w:ind w:firstLineChars="100" w:firstLine="200"/>
              <w:rPr>
                <w:sz w:val="20"/>
                <w:szCs w:val="20"/>
                <w:lang w:val="en-US"/>
              </w:rPr>
            </w:pPr>
            <w:r w:rsidRPr="004A6123">
              <w:rPr>
                <w:color w:val="000000"/>
                <w:sz w:val="20"/>
                <w:szCs w:val="20"/>
                <w:lang w:val="en-US" w:eastAsia="zh-CN"/>
              </w:rPr>
              <w:t>Target UE ID</w:t>
            </w:r>
          </w:p>
        </w:tc>
        <w:tc>
          <w:tcPr>
            <w:tcW w:w="601" w:type="pct"/>
            <w:shd w:val="clear" w:color="auto" w:fill="FFFFFF"/>
          </w:tcPr>
          <w:p w14:paraId="24A8EEC1" w14:textId="77777777" w:rsidR="00D84BEE" w:rsidRPr="004A6123" w:rsidRDefault="00D84BEE" w:rsidP="008A77B8">
            <w:pPr>
              <w:pStyle w:val="afff4"/>
              <w:keepNext/>
              <w:keepLines/>
              <w:spacing w:after="0"/>
              <w:jc w:val="center"/>
              <w:rPr>
                <w:color w:val="000000"/>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7FDC1E47"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Target UE in</w:t>
            </w:r>
            <w:r w:rsidRPr="004A6123">
              <w:rPr>
                <w:color w:val="000000"/>
                <w:sz w:val="20"/>
                <w:szCs w:val="20"/>
                <w:lang w:val="en-US"/>
              </w:rPr>
              <w:t xml:space="preserve"> Ranging/Sidelink positioning</w:t>
            </w:r>
          </w:p>
        </w:tc>
      </w:tr>
      <w:tr w:rsidR="00D84BEE" w:rsidRPr="004A6123" w14:paraId="3487C75A" w14:textId="77777777" w:rsidTr="00D84BEE">
        <w:trPr>
          <w:cantSplit/>
          <w:trHeight w:val="48"/>
          <w:jc w:val="center"/>
        </w:trPr>
        <w:tc>
          <w:tcPr>
            <w:tcW w:w="1472" w:type="pct"/>
            <w:shd w:val="clear" w:color="auto" w:fill="FFFFFF"/>
            <w:tcMar>
              <w:left w:w="28" w:type="dxa"/>
              <w:right w:w="28" w:type="dxa"/>
            </w:tcMar>
          </w:tcPr>
          <w:p w14:paraId="3C22F6E6" w14:textId="77777777" w:rsidR="00D84BEE" w:rsidRPr="004A6123" w:rsidRDefault="00D84BEE" w:rsidP="008A77B8">
            <w:pPr>
              <w:pStyle w:val="afff4"/>
              <w:keepNext/>
              <w:keepLines/>
              <w:spacing w:after="0"/>
              <w:ind w:firstLineChars="100" w:firstLine="200"/>
              <w:rPr>
                <w:sz w:val="20"/>
                <w:szCs w:val="20"/>
                <w:lang w:val="en-US"/>
              </w:rPr>
            </w:pPr>
            <w:r w:rsidRPr="004A6123">
              <w:rPr>
                <w:sz w:val="20"/>
                <w:szCs w:val="20"/>
                <w:lang w:val="en-US"/>
              </w:rPr>
              <w:t>SL Reference UE ID</w:t>
            </w:r>
          </w:p>
        </w:tc>
        <w:tc>
          <w:tcPr>
            <w:tcW w:w="601" w:type="pct"/>
            <w:shd w:val="clear" w:color="auto" w:fill="FFFFFF"/>
          </w:tcPr>
          <w:p w14:paraId="2466B6D0" w14:textId="77777777" w:rsidR="00D84BEE" w:rsidRPr="004A6123" w:rsidRDefault="00D84BEE" w:rsidP="008A77B8">
            <w:pPr>
              <w:pStyle w:val="afff4"/>
              <w:keepNext/>
              <w:keepLines/>
              <w:spacing w:after="0"/>
              <w:jc w:val="center"/>
              <w:rPr>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13801A90"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Reference UE in</w:t>
            </w:r>
            <w:r w:rsidRPr="004A6123">
              <w:rPr>
                <w:color w:val="000000"/>
                <w:sz w:val="20"/>
                <w:szCs w:val="20"/>
                <w:lang w:val="en-US"/>
              </w:rPr>
              <w:t xml:space="preserve"> Ranging/Sidelink positioning</w:t>
            </w:r>
          </w:p>
        </w:tc>
      </w:tr>
      <w:tr w:rsidR="00D84BEE" w:rsidRPr="004A6123" w14:paraId="5CDB8866" w14:textId="77777777" w:rsidTr="00D84BEE">
        <w:trPr>
          <w:cantSplit/>
          <w:trHeight w:val="48"/>
          <w:jc w:val="center"/>
        </w:trPr>
        <w:tc>
          <w:tcPr>
            <w:tcW w:w="1472" w:type="pct"/>
            <w:shd w:val="clear" w:color="auto" w:fill="FFFFFF"/>
            <w:tcMar>
              <w:left w:w="28" w:type="dxa"/>
              <w:right w:w="28" w:type="dxa"/>
            </w:tcMar>
          </w:tcPr>
          <w:p w14:paraId="57F794A5" w14:textId="77777777" w:rsidR="00D84BEE" w:rsidRPr="004A6123" w:rsidRDefault="00D84BEE" w:rsidP="008A77B8">
            <w:pPr>
              <w:pStyle w:val="afff4"/>
              <w:keepNext/>
              <w:keepLines/>
              <w:spacing w:after="0"/>
              <w:ind w:firstLineChars="100" w:firstLine="200"/>
              <w:rPr>
                <w:sz w:val="20"/>
                <w:szCs w:val="20"/>
                <w:lang w:val="en-US"/>
              </w:rPr>
            </w:pPr>
            <w:r w:rsidRPr="004A6123">
              <w:rPr>
                <w:sz w:val="20"/>
                <w:szCs w:val="20"/>
                <w:lang w:val="en-US"/>
              </w:rPr>
              <w:t>SL Positioning Server UE ID</w:t>
            </w:r>
          </w:p>
        </w:tc>
        <w:tc>
          <w:tcPr>
            <w:tcW w:w="601" w:type="pct"/>
            <w:shd w:val="clear" w:color="auto" w:fill="FFFFFF"/>
          </w:tcPr>
          <w:p w14:paraId="500E6CAF" w14:textId="77777777" w:rsidR="00D84BEE" w:rsidRPr="004A6123" w:rsidRDefault="00D84BEE" w:rsidP="008A77B8">
            <w:pPr>
              <w:pStyle w:val="afff4"/>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546C613F"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Positioning Server UE in</w:t>
            </w:r>
            <w:r w:rsidRPr="004A6123">
              <w:rPr>
                <w:color w:val="000000"/>
                <w:sz w:val="20"/>
                <w:szCs w:val="20"/>
                <w:lang w:val="en-US"/>
              </w:rPr>
              <w:t xml:space="preserve"> Ranging/Sidelink positioning</w:t>
            </w:r>
          </w:p>
        </w:tc>
      </w:tr>
      <w:tr w:rsidR="00D84BEE" w:rsidRPr="004A6123" w14:paraId="4317459D" w14:textId="77777777" w:rsidTr="00D84BEE">
        <w:trPr>
          <w:cantSplit/>
          <w:trHeight w:val="48"/>
          <w:jc w:val="center"/>
        </w:trPr>
        <w:tc>
          <w:tcPr>
            <w:tcW w:w="1472" w:type="pct"/>
            <w:shd w:val="clear" w:color="auto" w:fill="FFFFFF"/>
            <w:tcMar>
              <w:left w:w="28" w:type="dxa"/>
              <w:right w:w="28" w:type="dxa"/>
            </w:tcMar>
          </w:tcPr>
          <w:p w14:paraId="6D0C9B13" w14:textId="77777777" w:rsidR="00D84BEE" w:rsidRPr="004A6123" w:rsidRDefault="00D84BEE" w:rsidP="008A77B8">
            <w:pPr>
              <w:pStyle w:val="afff4"/>
              <w:keepNext/>
              <w:keepLines/>
              <w:spacing w:after="0"/>
              <w:ind w:firstLineChars="100" w:firstLine="200"/>
              <w:rPr>
                <w:sz w:val="20"/>
                <w:szCs w:val="20"/>
                <w:lang w:val="en-US"/>
              </w:rPr>
            </w:pPr>
            <w:r w:rsidRPr="004A6123">
              <w:rPr>
                <w:sz w:val="20"/>
                <w:szCs w:val="20"/>
                <w:lang w:val="en-US"/>
              </w:rPr>
              <w:t>Located UE ID</w:t>
            </w:r>
          </w:p>
        </w:tc>
        <w:tc>
          <w:tcPr>
            <w:tcW w:w="601" w:type="pct"/>
            <w:shd w:val="clear" w:color="auto" w:fill="FFFFFF"/>
          </w:tcPr>
          <w:p w14:paraId="17A628EF" w14:textId="77777777" w:rsidR="00D84BEE" w:rsidRPr="004A6123" w:rsidRDefault="00D84BEE" w:rsidP="008A77B8">
            <w:pPr>
              <w:pStyle w:val="afff4"/>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5C7D0435"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Located UE in</w:t>
            </w:r>
            <w:r w:rsidRPr="004A6123">
              <w:rPr>
                <w:color w:val="000000"/>
                <w:sz w:val="20"/>
                <w:szCs w:val="20"/>
                <w:lang w:val="en-US"/>
              </w:rPr>
              <w:t xml:space="preserve"> Ranging/Sidelink positioning</w:t>
            </w:r>
          </w:p>
        </w:tc>
      </w:tr>
    </w:tbl>
    <w:p w14:paraId="03750D32" w14:textId="77777777" w:rsidR="00D84BEE" w:rsidRPr="00D84BEE" w:rsidRDefault="00D84BEE" w:rsidP="00D84BEE"/>
    <w:p w14:paraId="3E6ADDD3" w14:textId="77777777" w:rsidR="00360563" w:rsidRDefault="00000000">
      <w:pPr>
        <w:pStyle w:val="51"/>
        <w:rPr>
          <w:lang w:val="en-US" w:eastAsia="zh-CN"/>
        </w:rPr>
      </w:pPr>
      <w:bookmarkStart w:id="71" w:name="_Toc151383299"/>
      <w:r>
        <w:rPr>
          <w:lang w:val="en-US" w:eastAsia="zh-CN"/>
        </w:rPr>
        <w:t>5.2.4.1.2</w:t>
      </w:r>
      <w:r>
        <w:rPr>
          <w:lang w:val="en-US" w:eastAsia="zh-CN"/>
        </w:rPr>
        <w:tab/>
        <w:t>Architecture description</w:t>
      </w:r>
      <w:bookmarkEnd w:id="71"/>
      <w:r>
        <w:rPr>
          <w:lang w:val="en-US" w:eastAsia="zh-CN"/>
        </w:rPr>
        <w:t xml:space="preserve"> </w:t>
      </w:r>
    </w:p>
    <w:p w14:paraId="24CCC2D8" w14:textId="77777777" w:rsidR="00360563" w:rsidRDefault="00000000">
      <w:pPr>
        <w:rPr>
          <w:lang w:val="en-US"/>
        </w:rPr>
      </w:pPr>
      <w:r>
        <w:rPr>
          <w:rFonts w:eastAsia="宋体"/>
          <w:lang w:val="en-US" w:eastAsia="zh-CN" w:bidi="ar"/>
        </w:rPr>
        <w:t>The converged charging architecture for GMLC Charging Trigger Function (CTF) based solution as depicted in figure 5.2.4.1.2-1. GMLC based solution-CTF and are propose.</w:t>
      </w:r>
    </w:p>
    <w:p w14:paraId="5E5B8E1E" w14:textId="77777777" w:rsidR="00360563" w:rsidRDefault="00000000">
      <w:pPr>
        <w:pStyle w:val="afff4"/>
        <w:keepNext/>
        <w:keepLines/>
        <w:spacing w:before="60"/>
        <w:jc w:val="center"/>
        <w:rPr>
          <w:lang w:val="en-US"/>
        </w:rPr>
      </w:pPr>
      <w:r>
        <w:rPr>
          <w:rFonts w:ascii="Arial" w:eastAsia="宋体" w:hAnsi="Arial"/>
          <w:b/>
          <w:sz w:val="20"/>
          <w:szCs w:val="20"/>
          <w:lang w:val="en-US" w:eastAsia="zh-CN" w:bidi="ar"/>
        </w:rPr>
        <w:object w:dxaOrig="5964" w:dyaOrig="3624" w14:anchorId="53C8FC8D">
          <v:shape id="_x0000_i1031" type="#_x0000_t75" style="width:298pt;height:181pt" o:ole="">
            <v:imagedata r:id="rId19" o:title=""/>
          </v:shape>
          <o:OLEObject Type="Embed" ProgID="Visio.Drawing.11" ShapeID="_x0000_i1031" DrawAspect="Content" ObjectID="_1761996071" r:id="rId20"/>
        </w:object>
      </w:r>
    </w:p>
    <w:p w14:paraId="7967F0D5"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5.2.4.1.2-1: Converged charging architecture assumption for GMLC CTF based solution</w:t>
      </w:r>
    </w:p>
    <w:p w14:paraId="238F16B7" w14:textId="77777777" w:rsidR="00360563" w:rsidRDefault="00000000">
      <w:pPr>
        <w:pStyle w:val="51"/>
        <w:rPr>
          <w:lang w:val="en-US" w:eastAsia="zh-CN"/>
        </w:rPr>
      </w:pPr>
      <w:bookmarkStart w:id="72" w:name="_Toc151383300"/>
      <w:r>
        <w:rPr>
          <w:lang w:val="en-US" w:eastAsia="zh-CN"/>
        </w:rPr>
        <w:t>5.2.4.1.3</w:t>
      </w:r>
      <w:r>
        <w:rPr>
          <w:lang w:val="en-US" w:eastAsia="zh-CN"/>
        </w:rPr>
        <w:tab/>
        <w:t>Charging procedures for mobile originated UE positioning assisted by Sidelink Positioning and involving 5GC</w:t>
      </w:r>
      <w:bookmarkEnd w:id="72"/>
    </w:p>
    <w:p w14:paraId="43671D5B" w14:textId="77777777" w:rsidR="00360563" w:rsidRDefault="00000000">
      <w:pPr>
        <w:rPr>
          <w:lang w:val="en-US" w:eastAsia="zh-CN"/>
        </w:rPr>
      </w:pPr>
      <w:r>
        <w:rPr>
          <w:rFonts w:eastAsia="宋体"/>
          <w:lang w:val="en-US" w:eastAsia="zh-CN" w:bidi="ar"/>
        </w:rPr>
        <w:t>The figure 5.2.4.1.3-1 describes the high-level charging procedure for GMLC (CTF) Converged charging for mobile originated UE positioning assisted by Sidelink Positioning and involving 5GC charging.</w:t>
      </w:r>
    </w:p>
    <w:p w14:paraId="65DE12B5" w14:textId="77777777" w:rsidR="00360563" w:rsidRDefault="00000000">
      <w:pPr>
        <w:jc w:val="center"/>
        <w:rPr>
          <w:lang w:val="en-US" w:eastAsia="zh-CN"/>
        </w:rPr>
      </w:pPr>
      <w:r>
        <w:rPr>
          <w:rFonts w:eastAsia="宋体"/>
          <w:lang w:val="en-US" w:eastAsia="zh-CN" w:bidi="ar"/>
        </w:rPr>
        <w:object w:dxaOrig="8412" w:dyaOrig="5160" w14:anchorId="608D9C0A">
          <v:shape id="_x0000_i1032" type="#_x0000_t75" style="width:420.5pt;height:258pt" o:ole="">
            <v:imagedata r:id="rId21" o:title=""/>
          </v:shape>
          <o:OLEObject Type="Embed" ProgID="Visio.DrawingConvertable.15" ShapeID="_x0000_i1032" DrawAspect="Content" ObjectID="_1761996072" r:id="rId22"/>
        </w:object>
      </w:r>
    </w:p>
    <w:p w14:paraId="1380A41D"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5.2.4.1.3-1: Message flow for mobile originated UE positioning assisted by Sidelink Positioning and involving 5GC charging – PEC</w:t>
      </w:r>
    </w:p>
    <w:p w14:paraId="4924B7C3" w14:textId="77777777" w:rsidR="00360563" w:rsidRDefault="00000000">
      <w:pPr>
        <w:pStyle w:val="afff4"/>
        <w:ind w:left="284"/>
        <w:rPr>
          <w:lang w:val="en-US" w:eastAsia="zh-CN"/>
        </w:rPr>
      </w:pPr>
      <w:r>
        <w:rPr>
          <w:rFonts w:eastAsia="宋体"/>
          <w:sz w:val="20"/>
          <w:szCs w:val="20"/>
          <w:lang w:val="en-US" w:eastAsia="zh-CN" w:bidi="ar"/>
        </w:rPr>
        <w:t>0.</w:t>
      </w:r>
      <w:r>
        <w:rPr>
          <w:rFonts w:eastAsia="宋体"/>
          <w:sz w:val="20"/>
          <w:szCs w:val="20"/>
          <w:lang w:val="en-US" w:eastAsia="zh-CN" w:bidi="ar"/>
        </w:rPr>
        <w:tab/>
        <w:t>mobile originated Sidelink positioning/Ranging procedure and the location calculation procedure as described in TS 23.586.</w:t>
      </w:r>
    </w:p>
    <w:p w14:paraId="20AA9BC5" w14:textId="77777777" w:rsidR="00360563" w:rsidRDefault="00000000">
      <w:pPr>
        <w:pStyle w:val="afff4"/>
        <w:ind w:left="284"/>
        <w:rPr>
          <w:lang w:val="en-US" w:eastAsia="zh-CN"/>
        </w:rPr>
      </w:pPr>
      <w:r>
        <w:rPr>
          <w:rFonts w:eastAsia="宋体"/>
          <w:sz w:val="20"/>
          <w:szCs w:val="20"/>
          <w:lang w:val="en-US" w:eastAsia="zh-CN" w:bidi="ar"/>
        </w:rPr>
        <w:t>1.</w:t>
      </w:r>
      <w:r>
        <w:rPr>
          <w:rFonts w:eastAsia="宋体"/>
          <w:sz w:val="20"/>
          <w:szCs w:val="20"/>
          <w:lang w:val="en-US" w:eastAsia="zh-CN" w:bidi="ar"/>
        </w:rPr>
        <w:tab/>
        <w:t>The AMF invokes the Ngmlc_Location_LocationUpdate service operation towards the GMLC carrying the location result and the additional information regarding the location estimate.</w:t>
      </w:r>
    </w:p>
    <w:p w14:paraId="4C268592" w14:textId="77777777" w:rsidR="00360563" w:rsidRDefault="00000000">
      <w:pPr>
        <w:pStyle w:val="afff4"/>
        <w:ind w:left="284"/>
        <w:rPr>
          <w:lang w:val="en-US" w:eastAsia="zh-CN"/>
        </w:rPr>
      </w:pPr>
      <w:r>
        <w:rPr>
          <w:rFonts w:eastAsia="宋体"/>
          <w:sz w:val="20"/>
          <w:szCs w:val="20"/>
          <w:lang w:val="en-US" w:eastAsia="zh-CN" w:bidi="ar"/>
        </w:rPr>
        <w:t>2ch-a. The GMLC sends Charging Data Request [Event] to the CHF, including the charging information.</w:t>
      </w:r>
    </w:p>
    <w:p w14:paraId="7CDF03EF" w14:textId="77777777" w:rsidR="00360563" w:rsidRDefault="00000000">
      <w:pPr>
        <w:pStyle w:val="afff4"/>
        <w:ind w:left="284"/>
        <w:rPr>
          <w:lang w:val="en-US" w:eastAsia="zh-CN"/>
        </w:rPr>
      </w:pPr>
      <w:r>
        <w:rPr>
          <w:rFonts w:eastAsia="宋体"/>
          <w:sz w:val="20"/>
          <w:szCs w:val="20"/>
          <w:lang w:val="en-US" w:eastAsia="zh-CN" w:bidi="ar"/>
        </w:rPr>
        <w:t>2ch-b. The CHF generates a CDR.</w:t>
      </w:r>
    </w:p>
    <w:p w14:paraId="12A6D61F" w14:textId="77777777" w:rsidR="00360563" w:rsidRDefault="00000000">
      <w:pPr>
        <w:pStyle w:val="afff4"/>
        <w:ind w:left="284"/>
        <w:rPr>
          <w:lang w:val="en-US" w:eastAsia="zh-CN"/>
        </w:rPr>
      </w:pPr>
      <w:r>
        <w:rPr>
          <w:rFonts w:eastAsia="宋体"/>
          <w:sz w:val="20"/>
          <w:szCs w:val="20"/>
          <w:lang w:val="en-US" w:eastAsia="zh-CN" w:bidi="ar"/>
        </w:rPr>
        <w:t>2ch-c. The CHF returns Charging Data Response [Event] to GMLC.</w:t>
      </w:r>
      <w:bookmarkEnd w:id="68"/>
    </w:p>
    <w:p w14:paraId="25712520" w14:textId="77777777" w:rsidR="00360563" w:rsidRDefault="00000000">
      <w:pPr>
        <w:pStyle w:val="afff4"/>
        <w:ind w:left="284"/>
        <w:rPr>
          <w:lang w:val="en-US" w:eastAsia="zh-CN"/>
        </w:rPr>
      </w:pPr>
      <w:r>
        <w:rPr>
          <w:rFonts w:eastAsia="宋体"/>
          <w:sz w:val="20"/>
          <w:szCs w:val="20"/>
          <w:lang w:val="en-US" w:eastAsia="zh-CN" w:bidi="ar"/>
        </w:rPr>
        <w:lastRenderedPageBreak/>
        <w:t>3.</w:t>
      </w:r>
      <w:r>
        <w:rPr>
          <w:rFonts w:eastAsia="宋体"/>
          <w:sz w:val="20"/>
          <w:szCs w:val="20"/>
          <w:lang w:val="en-US" w:eastAsia="zh-CN" w:bidi="ar"/>
        </w:rPr>
        <w:tab/>
        <w:t>GMLC transfers the location request response to UE and optionally AF/LCS client as described in TS 23.586.</w:t>
      </w:r>
    </w:p>
    <w:p w14:paraId="00AA0981" w14:textId="77777777" w:rsidR="00360563" w:rsidRDefault="00000000">
      <w:pPr>
        <w:pStyle w:val="41"/>
        <w:rPr>
          <w:lang w:val="en-US" w:eastAsia="zh-CN"/>
        </w:rPr>
      </w:pPr>
      <w:bookmarkStart w:id="73" w:name="_Toc151383301"/>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 by Sidelink Positioning and involving 5GC charging - PEC</w:t>
      </w:r>
      <w:bookmarkEnd w:id="73"/>
    </w:p>
    <w:p w14:paraId="163B5B47" w14:textId="77777777" w:rsidR="00360563" w:rsidRDefault="00000000">
      <w:pPr>
        <w:pStyle w:val="51"/>
        <w:rPr>
          <w:lang w:val="en-US" w:eastAsia="zh-CN"/>
        </w:rPr>
      </w:pPr>
      <w:bookmarkStart w:id="74" w:name="_Toc151383302"/>
      <w:r>
        <w:rPr>
          <w:lang w:val="en-US" w:eastAsia="zh-CN"/>
        </w:rPr>
        <w:t>5.2.4.2</w:t>
      </w:r>
      <w:r>
        <w:rPr>
          <w:lang w:val="en-US"/>
        </w:rPr>
        <w:t>.1</w:t>
      </w:r>
      <w:r>
        <w:rPr>
          <w:lang w:val="en-US"/>
        </w:rPr>
        <w:tab/>
        <w:t>General description</w:t>
      </w:r>
      <w:bookmarkEnd w:id="74"/>
    </w:p>
    <w:p w14:paraId="7E297C38" w14:textId="77777777" w:rsidR="00360563" w:rsidRDefault="00000000">
      <w:pPr>
        <w:rPr>
          <w:lang w:val="en-US" w:eastAsia="zh-CN"/>
        </w:rPr>
      </w:pPr>
      <w:r>
        <w:rPr>
          <w:rFonts w:eastAsia="宋体"/>
          <w:lang w:val="en-US" w:eastAsia="zh-CN" w:bidi="ar"/>
        </w:rPr>
        <w:t>Solution# 2.</w:t>
      </w:r>
      <w:r>
        <w:rPr>
          <w:rFonts w:eastAsia="宋体" w:hint="eastAsia"/>
          <w:lang w:val="en-US" w:eastAsia="zh-CN" w:bidi="ar"/>
        </w:rPr>
        <w:t>1</w:t>
      </w:r>
      <w:r>
        <w:rPr>
          <w:rFonts w:eastAsia="宋体"/>
          <w:lang w:val="en-US" w:eastAsia="zh-CN" w:bidi="ar"/>
        </w:rPr>
        <w:t xml:space="preserve"> provides the solution for UE triggered UE positioning assisted by Sidelink Positioning and involving 5GC charging. In this solution, only the location request triggered by the AF/external client/ NF via the GMLC is considered. This solution which relying on CHF/5G Converged Charging System for UE positioning assisted by Sidelink Positioning and involving 5GC, addressing the key issue above.</w:t>
      </w:r>
    </w:p>
    <w:p w14:paraId="188F7C5A" w14:textId="77777777" w:rsidR="00360563" w:rsidRDefault="00000000">
      <w:pPr>
        <w:rPr>
          <w:lang w:val="en-US"/>
        </w:rPr>
      </w:pPr>
      <w:r>
        <w:rPr>
          <w:rFonts w:eastAsia="宋体"/>
          <w:lang w:val="en-US" w:eastAsia="zh-CN" w:bidi="ar"/>
        </w:rPr>
        <w:t>After the procedure of performing Ranging/SL positioning, the location result of the Target UE could be calculated. After the procedure of AMF successfully obtaining the location estimate of the Target UE, the AMF returns the Namf_Location_ProvidePositioningInfo Response towards the GMLC to return the location with additional information, e.g. its age and accuracy and may include information about the positioning method and the timestamp of the location estimate. The GMLC reports charging information to CHF during the chargeable event of the location result being calculated and delivered to the GMLC.</w:t>
      </w:r>
    </w:p>
    <w:p w14:paraId="53A23846" w14:textId="77777777" w:rsidR="00360563" w:rsidRDefault="00000000">
      <w:pPr>
        <w:rPr>
          <w:lang w:val="en-US" w:eastAsia="zh-CN"/>
        </w:rPr>
      </w:pPr>
      <w:r>
        <w:rPr>
          <w:rFonts w:eastAsia="宋体"/>
          <w:lang w:val="en-US" w:eastAsia="zh-CN" w:bidi="ar"/>
        </w:rPr>
        <w:t>Since the GMLC obtains the location result of the Target UE and other information regarding the location result, the GMLC can be used to provide the charging information to support the charging of mobile terminated UE positioning assisted by Sidelink Positioning and involving 5GC.</w:t>
      </w:r>
    </w:p>
    <w:p w14:paraId="1155BC62" w14:textId="77777777" w:rsidR="00360563" w:rsidRDefault="00000000">
      <w:pPr>
        <w:pStyle w:val="afff4"/>
        <w:rPr>
          <w:lang w:val="en-US" w:eastAsia="zh-CN"/>
        </w:rPr>
      </w:pPr>
      <w:r>
        <w:rPr>
          <w:rFonts w:eastAsia="宋体"/>
          <w:sz w:val="20"/>
          <w:szCs w:val="20"/>
          <w:lang w:val="en-US" w:eastAsia="zh-CN" w:bidi="ar"/>
        </w:rPr>
        <w:t>The following charging information might be collected for the charging for mobile terminated UE positioning assisted by Sidelink Positioning and involving 5GC.</w:t>
      </w:r>
    </w:p>
    <w:p w14:paraId="2128C51C" w14:textId="6CBAC76C" w:rsidR="00360563" w:rsidRDefault="00000000">
      <w:pPr>
        <w:keepNext/>
        <w:keepLines/>
        <w:spacing w:before="60"/>
        <w:jc w:val="center"/>
        <w:rPr>
          <w:rFonts w:ascii="Arial" w:eastAsia="宋体" w:hAnsi="Arial"/>
          <w:b/>
          <w:lang w:val="en-US" w:eastAsia="zh-CN" w:bidi="ar"/>
        </w:rPr>
      </w:pPr>
      <w:r>
        <w:rPr>
          <w:rFonts w:ascii="Arial" w:eastAsia="宋体" w:hAnsi="Arial"/>
          <w:b/>
          <w:lang w:val="en-US" w:eastAsia="zh-CN" w:bidi="ar"/>
        </w:rPr>
        <w:t xml:space="preserve">Table 5.2.4.2.1-1: </w:t>
      </w:r>
      <w:r w:rsidR="00D84BEE">
        <w:rPr>
          <w:rFonts w:ascii="Arial" w:hAnsi="Arial"/>
          <w:b/>
          <w:lang w:val="en-US" w:eastAsia="zh-CN" w:bidi="ar"/>
        </w:rPr>
        <w:t xml:space="preserve">Extent to Common </w:t>
      </w:r>
      <w:r>
        <w:rPr>
          <w:rFonts w:ascii="Arial" w:eastAsia="宋体" w:hAnsi="Arial"/>
          <w:b/>
          <w:lang w:val="en-US" w:eastAsia="zh-CN" w:bidi="ar"/>
        </w:rPr>
        <w:t>Structure of the charging information for</w:t>
      </w:r>
      <w:r>
        <w:rPr>
          <w:rFonts w:eastAsia="宋体"/>
          <w:lang w:val="en-US" w:eastAsia="zh-CN" w:bidi="ar"/>
        </w:rPr>
        <w:t xml:space="preserve"> </w:t>
      </w:r>
      <w:r>
        <w:rPr>
          <w:rFonts w:ascii="Arial" w:eastAsia="宋体"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D84BEE" w:rsidRPr="004A6123" w14:paraId="1AE6359F" w14:textId="77777777" w:rsidTr="00D84BEE">
        <w:trPr>
          <w:cantSplit/>
          <w:tblHeader/>
          <w:jc w:val="center"/>
        </w:trPr>
        <w:tc>
          <w:tcPr>
            <w:tcW w:w="1472" w:type="pct"/>
            <w:tcBorders>
              <w:bottom w:val="single" w:sz="8" w:space="0" w:color="auto"/>
            </w:tcBorders>
            <w:shd w:val="clear" w:color="auto" w:fill="DFDFDF"/>
            <w:tcMar>
              <w:left w:w="28" w:type="dxa"/>
              <w:right w:w="28" w:type="dxa"/>
            </w:tcMar>
          </w:tcPr>
          <w:p w14:paraId="3391B4BF" w14:textId="77777777" w:rsidR="00D84BEE" w:rsidRPr="004A6123" w:rsidRDefault="00D84BEE" w:rsidP="008A77B8">
            <w:pPr>
              <w:pStyle w:val="afff4"/>
              <w:keepLines/>
              <w:spacing w:after="0"/>
              <w:jc w:val="center"/>
              <w:rPr>
                <w:b/>
                <w:bCs/>
                <w:sz w:val="20"/>
                <w:szCs w:val="20"/>
                <w:lang w:val="en-US"/>
              </w:rPr>
            </w:pPr>
            <w:r w:rsidRPr="004A6123">
              <w:rPr>
                <w:b/>
                <w:bCs/>
                <w:sz w:val="20"/>
                <w:szCs w:val="20"/>
                <w:lang w:val="en-US"/>
              </w:rPr>
              <w:t>Information Element</w:t>
            </w:r>
          </w:p>
        </w:tc>
        <w:tc>
          <w:tcPr>
            <w:tcW w:w="601" w:type="pct"/>
            <w:tcBorders>
              <w:bottom w:val="single" w:sz="8" w:space="0" w:color="auto"/>
            </w:tcBorders>
            <w:shd w:val="clear" w:color="auto" w:fill="DFDFDF"/>
          </w:tcPr>
          <w:p w14:paraId="77CFCB51" w14:textId="77777777" w:rsidR="00D84BEE" w:rsidRPr="004A6123" w:rsidRDefault="00D84BEE" w:rsidP="008A77B8">
            <w:pPr>
              <w:pStyle w:val="afff4"/>
              <w:keepLines/>
              <w:spacing w:after="0"/>
              <w:jc w:val="center"/>
              <w:rPr>
                <w:b/>
                <w:bCs/>
                <w:color w:val="000000"/>
                <w:sz w:val="20"/>
                <w:szCs w:val="20"/>
                <w:lang w:val="en-US"/>
              </w:rPr>
            </w:pPr>
            <w:r w:rsidRPr="004A6123">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9B7CAA6" w14:textId="77777777" w:rsidR="00D84BEE" w:rsidRPr="004A6123" w:rsidRDefault="00D84BEE" w:rsidP="008A77B8">
            <w:pPr>
              <w:pStyle w:val="afff4"/>
              <w:keepLines/>
              <w:spacing w:after="0"/>
              <w:jc w:val="center"/>
              <w:rPr>
                <w:b/>
                <w:bCs/>
                <w:sz w:val="20"/>
                <w:szCs w:val="20"/>
                <w:lang w:val="en-US"/>
              </w:rPr>
            </w:pPr>
            <w:r w:rsidRPr="004A6123">
              <w:rPr>
                <w:b/>
                <w:bCs/>
                <w:color w:val="000000"/>
                <w:sz w:val="20"/>
                <w:szCs w:val="20"/>
                <w:lang w:val="en-US"/>
              </w:rPr>
              <w:t>Description</w:t>
            </w:r>
          </w:p>
        </w:tc>
      </w:tr>
      <w:tr w:rsidR="00D84BEE" w:rsidRPr="004A6123" w14:paraId="0B8E8592" w14:textId="77777777" w:rsidTr="00D84BEE">
        <w:trPr>
          <w:cantSplit/>
          <w:tblHeader/>
          <w:jc w:val="center"/>
        </w:trPr>
        <w:tc>
          <w:tcPr>
            <w:tcW w:w="1472" w:type="pct"/>
            <w:shd w:val="clear" w:color="auto" w:fill="auto"/>
            <w:tcMar>
              <w:left w:w="28" w:type="dxa"/>
              <w:right w:w="28" w:type="dxa"/>
            </w:tcMar>
          </w:tcPr>
          <w:p w14:paraId="0CA3DD39" w14:textId="77777777" w:rsidR="00D84BEE" w:rsidRPr="004A6123" w:rsidRDefault="00D84BEE" w:rsidP="00C903C6">
            <w:pPr>
              <w:pStyle w:val="afff4"/>
              <w:keepLines/>
              <w:spacing w:after="0"/>
              <w:rPr>
                <w:b/>
                <w:bCs/>
                <w:sz w:val="20"/>
                <w:szCs w:val="20"/>
                <w:lang w:val="en-US"/>
              </w:rPr>
            </w:pPr>
            <w:r w:rsidRPr="004A6123">
              <w:rPr>
                <w:rFonts w:hint="eastAsia"/>
                <w:sz w:val="20"/>
                <w:szCs w:val="20"/>
                <w:lang w:val="en-US" w:eastAsia="zh-CN"/>
              </w:rPr>
              <w:t>A</w:t>
            </w:r>
            <w:r w:rsidRPr="004A6123">
              <w:rPr>
                <w:sz w:val="20"/>
                <w:szCs w:val="20"/>
                <w:lang w:val="en-US" w:eastAsia="zh-CN"/>
              </w:rPr>
              <w:t>F ID</w:t>
            </w:r>
          </w:p>
        </w:tc>
        <w:tc>
          <w:tcPr>
            <w:tcW w:w="601" w:type="pct"/>
            <w:shd w:val="clear" w:color="auto" w:fill="auto"/>
          </w:tcPr>
          <w:p w14:paraId="056A79A0" w14:textId="77777777" w:rsidR="00D84BEE" w:rsidRPr="004A6123" w:rsidRDefault="00D84BEE" w:rsidP="008A77B8">
            <w:pPr>
              <w:pStyle w:val="afff4"/>
              <w:keepLines/>
              <w:spacing w:after="0"/>
              <w:jc w:val="center"/>
              <w:rPr>
                <w:b/>
                <w:bCs/>
                <w:color w:val="000000"/>
                <w:sz w:val="20"/>
                <w:szCs w:val="20"/>
                <w:lang w:val="en-US" w:eastAsia="zh-CN" w:bidi="ar"/>
              </w:rPr>
            </w:pPr>
            <w:r w:rsidRPr="004A6123">
              <w:rPr>
                <w:sz w:val="20"/>
                <w:szCs w:val="20"/>
                <w:lang w:bidi="ar-IQ"/>
              </w:rPr>
              <w:t>O</w:t>
            </w:r>
            <w:r w:rsidRPr="004A6123">
              <w:rPr>
                <w:sz w:val="20"/>
                <w:szCs w:val="20"/>
                <w:vertAlign w:val="subscript"/>
                <w:lang w:bidi="ar-IQ"/>
              </w:rPr>
              <w:t>C</w:t>
            </w:r>
          </w:p>
        </w:tc>
        <w:tc>
          <w:tcPr>
            <w:tcW w:w="2927" w:type="pct"/>
            <w:shd w:val="clear" w:color="auto" w:fill="auto"/>
            <w:tcMar>
              <w:left w:w="28" w:type="dxa"/>
              <w:right w:w="28" w:type="dxa"/>
            </w:tcMar>
          </w:tcPr>
          <w:p w14:paraId="60C89F27" w14:textId="77777777" w:rsidR="00D84BEE" w:rsidRPr="004A6123" w:rsidRDefault="00D84BEE" w:rsidP="00C903C6">
            <w:pPr>
              <w:pStyle w:val="afff4"/>
              <w:keepLines/>
              <w:spacing w:after="0"/>
              <w:rPr>
                <w:b/>
                <w:bCs/>
                <w:color w:val="000000"/>
                <w:sz w:val="20"/>
                <w:szCs w:val="20"/>
                <w:lang w:val="en-US"/>
              </w:rPr>
            </w:pPr>
            <w:r w:rsidRPr="004A6123">
              <w:rPr>
                <w:sz w:val="20"/>
                <w:szCs w:val="20"/>
              </w:rPr>
              <w:t xml:space="preserve">The identity of </w:t>
            </w:r>
            <w:r>
              <w:rPr>
                <w:sz w:val="20"/>
                <w:szCs w:val="20"/>
              </w:rPr>
              <w:t xml:space="preserve">requested </w:t>
            </w:r>
            <w:r w:rsidRPr="004A6123">
              <w:rPr>
                <w:sz w:val="20"/>
                <w:szCs w:val="20"/>
              </w:rPr>
              <w:t>Application Function</w:t>
            </w:r>
          </w:p>
        </w:tc>
      </w:tr>
      <w:tr w:rsidR="00D84BEE" w:rsidRPr="004A6123" w14:paraId="6AD54F9E" w14:textId="77777777" w:rsidTr="00D84BEE">
        <w:trPr>
          <w:cantSplit/>
          <w:tblHeader/>
          <w:jc w:val="center"/>
        </w:trPr>
        <w:tc>
          <w:tcPr>
            <w:tcW w:w="1472" w:type="pct"/>
            <w:shd w:val="clear" w:color="auto" w:fill="auto"/>
            <w:tcMar>
              <w:left w:w="28" w:type="dxa"/>
              <w:right w:w="28" w:type="dxa"/>
            </w:tcMar>
          </w:tcPr>
          <w:p w14:paraId="75A6E2D0" w14:textId="77777777" w:rsidR="00D84BEE" w:rsidRPr="004A6123" w:rsidRDefault="00D84BEE" w:rsidP="008A77B8">
            <w:pPr>
              <w:pStyle w:val="afff4"/>
              <w:keepLines/>
              <w:spacing w:after="0"/>
              <w:rPr>
                <w:sz w:val="20"/>
                <w:szCs w:val="20"/>
                <w:lang w:val="en-US" w:eastAsia="zh-CN"/>
              </w:rPr>
            </w:pPr>
            <w:r w:rsidRPr="004A6123">
              <w:rPr>
                <w:rFonts w:hint="eastAsia"/>
                <w:sz w:val="20"/>
                <w:szCs w:val="20"/>
                <w:lang w:val="en-US" w:eastAsia="zh-CN"/>
              </w:rPr>
              <w:t>R</w:t>
            </w:r>
            <w:r w:rsidRPr="004A6123">
              <w:rPr>
                <w:sz w:val="20"/>
                <w:szCs w:val="20"/>
                <w:lang w:val="en-US" w:eastAsia="zh-CN"/>
              </w:rPr>
              <w:t>anging</w:t>
            </w:r>
            <w:r>
              <w:rPr>
                <w:sz w:val="20"/>
                <w:szCs w:val="20"/>
                <w:lang w:val="en-US" w:eastAsia="zh-CN"/>
              </w:rPr>
              <w:t xml:space="preserve"> </w:t>
            </w:r>
            <w:r w:rsidRPr="004A6123">
              <w:rPr>
                <w:sz w:val="20"/>
                <w:szCs w:val="20"/>
              </w:rPr>
              <w:t>and Sidelink</w:t>
            </w:r>
            <w:r>
              <w:rPr>
                <w:sz w:val="20"/>
                <w:szCs w:val="20"/>
                <w:lang w:val="en-US" w:eastAsia="zh-CN"/>
              </w:rPr>
              <w:t xml:space="preserve"> </w:t>
            </w:r>
            <w:r w:rsidRPr="004A6123">
              <w:rPr>
                <w:sz w:val="20"/>
                <w:szCs w:val="20"/>
              </w:rPr>
              <w:t>Positioning</w:t>
            </w:r>
            <w:r w:rsidRPr="004A6123">
              <w:rPr>
                <w:sz w:val="20"/>
                <w:szCs w:val="20"/>
                <w:lang w:val="en-US" w:eastAsia="zh-CN"/>
              </w:rPr>
              <w:t xml:space="preserve"> Information</w:t>
            </w:r>
          </w:p>
        </w:tc>
        <w:tc>
          <w:tcPr>
            <w:tcW w:w="601" w:type="pct"/>
            <w:shd w:val="clear" w:color="auto" w:fill="auto"/>
          </w:tcPr>
          <w:p w14:paraId="1E584F48" w14:textId="77777777" w:rsidR="00D84BEE" w:rsidRPr="004A6123" w:rsidRDefault="00D84BEE" w:rsidP="008A77B8">
            <w:pPr>
              <w:pStyle w:val="afff4"/>
              <w:keepLines/>
              <w:spacing w:after="0"/>
              <w:jc w:val="center"/>
              <w:rPr>
                <w:rFonts w:ascii="Arial" w:hAnsi="Arial"/>
                <w:b/>
                <w:color w:val="000000"/>
                <w:sz w:val="20"/>
                <w:szCs w:val="20"/>
                <w:lang w:val="en-US" w:eastAsia="zh-CN" w:bidi="ar"/>
              </w:rPr>
            </w:pPr>
            <w:r w:rsidRPr="004A6123">
              <w:rPr>
                <w:sz w:val="20"/>
                <w:szCs w:val="20"/>
                <w:lang w:bidi="ar-IQ"/>
              </w:rPr>
              <w:t>O</w:t>
            </w:r>
            <w:r w:rsidRPr="004A6123">
              <w:rPr>
                <w:sz w:val="20"/>
                <w:szCs w:val="20"/>
                <w:vertAlign w:val="subscript"/>
                <w:lang w:bidi="ar-IQ"/>
              </w:rPr>
              <w:t>C</w:t>
            </w:r>
          </w:p>
        </w:tc>
        <w:tc>
          <w:tcPr>
            <w:tcW w:w="2927" w:type="pct"/>
            <w:shd w:val="clear" w:color="auto" w:fill="auto"/>
            <w:tcMar>
              <w:left w:w="28" w:type="dxa"/>
              <w:right w:w="28" w:type="dxa"/>
            </w:tcMar>
          </w:tcPr>
          <w:p w14:paraId="3CE6519A" w14:textId="77777777" w:rsidR="00D84BEE" w:rsidRPr="004A6123" w:rsidRDefault="00D84BEE" w:rsidP="008A77B8">
            <w:pPr>
              <w:pStyle w:val="afff4"/>
              <w:keepLines/>
              <w:spacing w:after="0"/>
              <w:rPr>
                <w:color w:val="000000"/>
                <w:sz w:val="20"/>
                <w:szCs w:val="20"/>
                <w:lang w:val="en-US"/>
              </w:rPr>
            </w:pPr>
            <w:r w:rsidRPr="004A6123">
              <w:rPr>
                <w:sz w:val="20"/>
                <w:szCs w:val="20"/>
              </w:rPr>
              <w:t>This field contain UE parameters in procedure of Ranging and Sidelink Positioning</w:t>
            </w:r>
          </w:p>
        </w:tc>
      </w:tr>
      <w:tr w:rsidR="00D84BEE" w:rsidRPr="004A6123" w14:paraId="58535BB4" w14:textId="77777777" w:rsidTr="00D84BEE">
        <w:trPr>
          <w:cantSplit/>
          <w:jc w:val="center"/>
        </w:trPr>
        <w:tc>
          <w:tcPr>
            <w:tcW w:w="1472" w:type="pct"/>
            <w:shd w:val="clear" w:color="auto" w:fill="FFFFFF"/>
            <w:tcMar>
              <w:left w:w="28" w:type="dxa"/>
              <w:right w:w="28" w:type="dxa"/>
            </w:tcMar>
          </w:tcPr>
          <w:p w14:paraId="145C55F7" w14:textId="77777777" w:rsidR="00D84BEE" w:rsidRPr="004A6123" w:rsidRDefault="00D84BEE" w:rsidP="008A77B8">
            <w:pPr>
              <w:pStyle w:val="afff4"/>
              <w:keepNext/>
              <w:keepLines/>
              <w:spacing w:after="0"/>
              <w:ind w:firstLineChars="100" w:firstLine="200"/>
              <w:rPr>
                <w:sz w:val="20"/>
                <w:szCs w:val="20"/>
                <w:lang w:val="en-US"/>
              </w:rPr>
            </w:pPr>
            <w:r w:rsidRPr="004A6123">
              <w:rPr>
                <w:color w:val="000000"/>
                <w:sz w:val="20"/>
                <w:szCs w:val="20"/>
                <w:lang w:val="en-US" w:eastAsia="zh-CN"/>
              </w:rPr>
              <w:t>Target UE ID</w:t>
            </w:r>
          </w:p>
        </w:tc>
        <w:tc>
          <w:tcPr>
            <w:tcW w:w="601" w:type="pct"/>
            <w:shd w:val="clear" w:color="auto" w:fill="FFFFFF"/>
          </w:tcPr>
          <w:p w14:paraId="355A980F" w14:textId="77777777" w:rsidR="00D84BEE" w:rsidRPr="004A6123" w:rsidRDefault="00D84BEE" w:rsidP="008A77B8">
            <w:pPr>
              <w:pStyle w:val="afff4"/>
              <w:keepNext/>
              <w:keepLines/>
              <w:spacing w:after="0"/>
              <w:jc w:val="center"/>
              <w:rPr>
                <w:color w:val="000000"/>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6F883B2F"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Target UE in</w:t>
            </w:r>
            <w:r w:rsidRPr="004A6123">
              <w:rPr>
                <w:color w:val="000000"/>
                <w:sz w:val="20"/>
                <w:szCs w:val="20"/>
                <w:lang w:val="en-US"/>
              </w:rPr>
              <w:t xml:space="preserve"> Ranging/Sidelink positioning</w:t>
            </w:r>
          </w:p>
        </w:tc>
      </w:tr>
      <w:tr w:rsidR="00D84BEE" w:rsidRPr="004A6123" w14:paraId="5A02C550" w14:textId="77777777" w:rsidTr="00D84BEE">
        <w:trPr>
          <w:cantSplit/>
          <w:trHeight w:val="48"/>
          <w:jc w:val="center"/>
        </w:trPr>
        <w:tc>
          <w:tcPr>
            <w:tcW w:w="1472" w:type="pct"/>
            <w:shd w:val="clear" w:color="auto" w:fill="FFFFFF"/>
            <w:tcMar>
              <w:left w:w="28" w:type="dxa"/>
              <w:right w:w="28" w:type="dxa"/>
            </w:tcMar>
          </w:tcPr>
          <w:p w14:paraId="10F1FC4F" w14:textId="77777777" w:rsidR="00D84BEE" w:rsidRPr="004A6123" w:rsidRDefault="00D84BEE" w:rsidP="008A77B8">
            <w:pPr>
              <w:pStyle w:val="afff4"/>
              <w:keepNext/>
              <w:keepLines/>
              <w:spacing w:after="0"/>
              <w:ind w:firstLineChars="100" w:firstLine="200"/>
              <w:rPr>
                <w:sz w:val="20"/>
                <w:szCs w:val="20"/>
                <w:lang w:val="en-US"/>
              </w:rPr>
            </w:pPr>
            <w:r w:rsidRPr="004A6123">
              <w:rPr>
                <w:sz w:val="20"/>
                <w:szCs w:val="20"/>
                <w:lang w:val="en-US"/>
              </w:rPr>
              <w:t>SL Reference UE ID</w:t>
            </w:r>
          </w:p>
        </w:tc>
        <w:tc>
          <w:tcPr>
            <w:tcW w:w="601" w:type="pct"/>
            <w:shd w:val="clear" w:color="auto" w:fill="FFFFFF"/>
          </w:tcPr>
          <w:p w14:paraId="2E69161A" w14:textId="77777777" w:rsidR="00D84BEE" w:rsidRPr="004A6123" w:rsidRDefault="00D84BEE" w:rsidP="008A77B8">
            <w:pPr>
              <w:pStyle w:val="afff4"/>
              <w:keepNext/>
              <w:keepLines/>
              <w:spacing w:after="0"/>
              <w:jc w:val="center"/>
              <w:rPr>
                <w:sz w:val="20"/>
                <w:szCs w:val="20"/>
                <w:lang w:val="en-US"/>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1081AE27"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Reference UE in</w:t>
            </w:r>
            <w:r w:rsidRPr="004A6123">
              <w:rPr>
                <w:color w:val="000000"/>
                <w:sz w:val="20"/>
                <w:szCs w:val="20"/>
                <w:lang w:val="en-US"/>
              </w:rPr>
              <w:t xml:space="preserve"> Ranging/Sidelink positioning</w:t>
            </w:r>
          </w:p>
        </w:tc>
      </w:tr>
      <w:tr w:rsidR="00D84BEE" w:rsidRPr="004A6123" w14:paraId="7C67027B" w14:textId="77777777" w:rsidTr="00D84BEE">
        <w:trPr>
          <w:cantSplit/>
          <w:trHeight w:val="48"/>
          <w:jc w:val="center"/>
        </w:trPr>
        <w:tc>
          <w:tcPr>
            <w:tcW w:w="1472" w:type="pct"/>
            <w:shd w:val="clear" w:color="auto" w:fill="FFFFFF"/>
            <w:tcMar>
              <w:left w:w="28" w:type="dxa"/>
              <w:right w:w="28" w:type="dxa"/>
            </w:tcMar>
          </w:tcPr>
          <w:p w14:paraId="37588247" w14:textId="77777777" w:rsidR="00D84BEE" w:rsidRPr="004A6123" w:rsidRDefault="00D84BEE" w:rsidP="008A77B8">
            <w:pPr>
              <w:pStyle w:val="afff4"/>
              <w:keepNext/>
              <w:keepLines/>
              <w:spacing w:after="0"/>
              <w:ind w:firstLineChars="100" w:firstLine="200"/>
              <w:rPr>
                <w:sz w:val="20"/>
                <w:szCs w:val="20"/>
                <w:lang w:val="en-US"/>
              </w:rPr>
            </w:pPr>
            <w:r w:rsidRPr="004A6123">
              <w:rPr>
                <w:sz w:val="20"/>
                <w:szCs w:val="20"/>
                <w:lang w:val="en-US"/>
              </w:rPr>
              <w:t>SL Positioning Server UE ID</w:t>
            </w:r>
          </w:p>
        </w:tc>
        <w:tc>
          <w:tcPr>
            <w:tcW w:w="601" w:type="pct"/>
            <w:shd w:val="clear" w:color="auto" w:fill="FFFFFF"/>
          </w:tcPr>
          <w:p w14:paraId="598AAD11" w14:textId="77777777" w:rsidR="00D84BEE" w:rsidRPr="004A6123" w:rsidRDefault="00D84BEE" w:rsidP="008A77B8">
            <w:pPr>
              <w:pStyle w:val="afff4"/>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381E45C2"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SL Positioning Server UE in</w:t>
            </w:r>
            <w:r w:rsidRPr="004A6123">
              <w:rPr>
                <w:color w:val="000000"/>
                <w:sz w:val="20"/>
                <w:szCs w:val="20"/>
                <w:lang w:val="en-US"/>
              </w:rPr>
              <w:t xml:space="preserve"> Ranging/Sidelink positioning</w:t>
            </w:r>
          </w:p>
        </w:tc>
      </w:tr>
      <w:tr w:rsidR="00D84BEE" w:rsidRPr="004A6123" w14:paraId="42952B2E" w14:textId="77777777" w:rsidTr="00D84BEE">
        <w:trPr>
          <w:cantSplit/>
          <w:trHeight w:val="48"/>
          <w:jc w:val="center"/>
        </w:trPr>
        <w:tc>
          <w:tcPr>
            <w:tcW w:w="1472" w:type="pct"/>
            <w:shd w:val="clear" w:color="auto" w:fill="FFFFFF"/>
            <w:tcMar>
              <w:left w:w="28" w:type="dxa"/>
              <w:right w:w="28" w:type="dxa"/>
            </w:tcMar>
          </w:tcPr>
          <w:p w14:paraId="16D7352D" w14:textId="77777777" w:rsidR="00D84BEE" w:rsidRPr="004A6123" w:rsidRDefault="00D84BEE" w:rsidP="008A77B8">
            <w:pPr>
              <w:pStyle w:val="afff4"/>
              <w:keepNext/>
              <w:keepLines/>
              <w:spacing w:after="0"/>
              <w:ind w:firstLineChars="100" w:firstLine="200"/>
              <w:rPr>
                <w:sz w:val="20"/>
                <w:szCs w:val="20"/>
                <w:lang w:val="en-US"/>
              </w:rPr>
            </w:pPr>
            <w:r w:rsidRPr="004A6123">
              <w:rPr>
                <w:sz w:val="20"/>
                <w:szCs w:val="20"/>
                <w:lang w:val="en-US"/>
              </w:rPr>
              <w:t>Located UE ID</w:t>
            </w:r>
          </w:p>
        </w:tc>
        <w:tc>
          <w:tcPr>
            <w:tcW w:w="601" w:type="pct"/>
            <w:shd w:val="clear" w:color="auto" w:fill="FFFFFF"/>
          </w:tcPr>
          <w:p w14:paraId="591FC900" w14:textId="77777777" w:rsidR="00D84BEE" w:rsidRPr="004A6123" w:rsidRDefault="00D84BEE" w:rsidP="008A77B8">
            <w:pPr>
              <w:pStyle w:val="afff4"/>
              <w:keepNext/>
              <w:keepLines/>
              <w:spacing w:after="0"/>
              <w:jc w:val="center"/>
              <w:rPr>
                <w:sz w:val="20"/>
                <w:szCs w:val="20"/>
                <w:lang w:bidi="ar-IQ"/>
              </w:rPr>
            </w:pPr>
            <w:r w:rsidRPr="004A6123">
              <w:rPr>
                <w:sz w:val="20"/>
                <w:szCs w:val="20"/>
                <w:lang w:bidi="ar-IQ"/>
              </w:rPr>
              <w:t>O</w:t>
            </w:r>
            <w:r w:rsidRPr="004A6123">
              <w:rPr>
                <w:sz w:val="20"/>
                <w:szCs w:val="20"/>
                <w:vertAlign w:val="subscript"/>
                <w:lang w:bidi="ar-IQ"/>
              </w:rPr>
              <w:t>C</w:t>
            </w:r>
          </w:p>
        </w:tc>
        <w:tc>
          <w:tcPr>
            <w:tcW w:w="2927" w:type="pct"/>
            <w:shd w:val="clear" w:color="auto" w:fill="FFFFFF"/>
            <w:tcMar>
              <w:left w:w="28" w:type="dxa"/>
              <w:right w:w="28" w:type="dxa"/>
            </w:tcMar>
          </w:tcPr>
          <w:p w14:paraId="336EF40B" w14:textId="77777777" w:rsidR="00D84BEE" w:rsidRPr="004A6123" w:rsidRDefault="00D84BEE" w:rsidP="008A77B8">
            <w:pPr>
              <w:pStyle w:val="afff4"/>
              <w:keepNext/>
              <w:keepLines/>
              <w:spacing w:after="0"/>
              <w:rPr>
                <w:sz w:val="20"/>
                <w:szCs w:val="20"/>
                <w:lang w:val="en-US"/>
              </w:rPr>
            </w:pPr>
            <w:r w:rsidRPr="004A6123">
              <w:rPr>
                <w:color w:val="000000"/>
                <w:sz w:val="20"/>
                <w:szCs w:val="20"/>
                <w:lang w:val="en-US"/>
              </w:rPr>
              <w:t xml:space="preserve">The identity of </w:t>
            </w:r>
            <w:r w:rsidRPr="004A6123">
              <w:rPr>
                <w:sz w:val="20"/>
                <w:szCs w:val="20"/>
                <w:lang w:val="en-US"/>
              </w:rPr>
              <w:t>Located UE in</w:t>
            </w:r>
            <w:r w:rsidRPr="004A6123">
              <w:rPr>
                <w:color w:val="000000"/>
                <w:sz w:val="20"/>
                <w:szCs w:val="20"/>
                <w:lang w:val="en-US"/>
              </w:rPr>
              <w:t xml:space="preserve"> Ranging/Sidelink positioning</w:t>
            </w:r>
          </w:p>
        </w:tc>
      </w:tr>
    </w:tbl>
    <w:p w14:paraId="2AA37C11" w14:textId="77777777" w:rsidR="00D84BEE" w:rsidRPr="00D84BEE" w:rsidRDefault="00D84BEE" w:rsidP="00D84BEE"/>
    <w:p w14:paraId="7A988914" w14:textId="77777777" w:rsidR="00360563" w:rsidRDefault="00000000">
      <w:pPr>
        <w:pStyle w:val="51"/>
        <w:rPr>
          <w:lang w:val="en-US" w:eastAsia="zh-CN"/>
        </w:rPr>
      </w:pPr>
      <w:bookmarkStart w:id="75" w:name="_Toc151383303"/>
      <w:r>
        <w:rPr>
          <w:lang w:val="en-US" w:eastAsia="zh-CN"/>
        </w:rPr>
        <w:t>5.2.4.2.2</w:t>
      </w:r>
      <w:r>
        <w:rPr>
          <w:lang w:val="en-US" w:eastAsia="zh-CN"/>
        </w:rPr>
        <w:tab/>
        <w:t>Architecture description</w:t>
      </w:r>
      <w:bookmarkEnd w:id="75"/>
      <w:r>
        <w:rPr>
          <w:lang w:val="en-US" w:eastAsia="zh-CN"/>
        </w:rPr>
        <w:t xml:space="preserve"> </w:t>
      </w:r>
    </w:p>
    <w:p w14:paraId="48CFCA2A" w14:textId="77777777" w:rsidR="00360563" w:rsidRDefault="00000000">
      <w:pPr>
        <w:rPr>
          <w:lang w:val="en-US"/>
        </w:rPr>
      </w:pPr>
      <w:r>
        <w:rPr>
          <w:rFonts w:eastAsia="宋体"/>
          <w:lang w:val="en-US" w:eastAsia="zh-CN" w:bidi="ar"/>
        </w:rPr>
        <w:t>The converged charging architecture for GMLC Charging Trigger Function (CTF) based solution as depicted in figure 5.2.4.2.2-1. GMLC based solution-CTF and are propose.</w:t>
      </w:r>
    </w:p>
    <w:p w14:paraId="668B7782" w14:textId="77777777" w:rsidR="00360563" w:rsidRDefault="00000000">
      <w:pPr>
        <w:pStyle w:val="afff4"/>
        <w:keepNext/>
        <w:keepLines/>
        <w:spacing w:before="60"/>
        <w:jc w:val="center"/>
        <w:rPr>
          <w:lang w:val="en-US"/>
        </w:rPr>
      </w:pPr>
      <w:r>
        <w:rPr>
          <w:rFonts w:ascii="Arial" w:eastAsia="宋体" w:hAnsi="Arial"/>
          <w:b/>
          <w:sz w:val="20"/>
          <w:szCs w:val="20"/>
          <w:lang w:val="en-US" w:eastAsia="zh-CN" w:bidi="ar"/>
        </w:rPr>
        <w:object w:dxaOrig="5964" w:dyaOrig="3624" w14:anchorId="33A81E46">
          <v:shape id="_x0000_i1033" type="#_x0000_t75" style="width:298pt;height:181pt" o:ole="">
            <v:imagedata r:id="rId19" o:title=""/>
          </v:shape>
          <o:OLEObject Type="Embed" ProgID="Visio.Drawing.11" ShapeID="_x0000_i1033" DrawAspect="Content" ObjectID="_1761996073" r:id="rId23"/>
        </w:object>
      </w:r>
    </w:p>
    <w:p w14:paraId="0F74B6A8"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5.2.4.2.2-1: Converged charging architecture assumption for GMLC CTF based solution</w:t>
      </w:r>
    </w:p>
    <w:p w14:paraId="0B900B40" w14:textId="77777777" w:rsidR="00360563" w:rsidRDefault="00000000">
      <w:pPr>
        <w:pStyle w:val="51"/>
        <w:rPr>
          <w:lang w:val="en-US" w:eastAsia="zh-CN"/>
        </w:rPr>
      </w:pPr>
      <w:bookmarkStart w:id="76" w:name="_Toc151383304"/>
      <w:r>
        <w:rPr>
          <w:lang w:val="en-US" w:eastAsia="zh-CN"/>
        </w:rPr>
        <w:t>5.2.4.2.3</w:t>
      </w:r>
      <w:r>
        <w:rPr>
          <w:lang w:val="en-US" w:eastAsia="zh-CN"/>
        </w:rPr>
        <w:tab/>
        <w:t>Charging procedures for mobile terminated UE positioning assisted by Sidelink Positioning and involving 5GC</w:t>
      </w:r>
      <w:bookmarkEnd w:id="76"/>
    </w:p>
    <w:p w14:paraId="300C3CEA" w14:textId="77777777" w:rsidR="00360563" w:rsidRDefault="00000000">
      <w:pPr>
        <w:rPr>
          <w:lang w:val="en-US" w:eastAsia="zh-CN"/>
        </w:rPr>
      </w:pPr>
      <w:r>
        <w:rPr>
          <w:rFonts w:eastAsia="宋体"/>
          <w:lang w:val="en-US" w:eastAsia="zh-CN" w:bidi="ar"/>
        </w:rPr>
        <w:t>The figure 5.2.4.2.3-1 describes the high-level charging procedure for GMLC (CTF) Converged charging for mobile terminated UE positioning assisted by Sidelink Positioning and involving 5GC charging.</w:t>
      </w:r>
    </w:p>
    <w:p w14:paraId="6089AC5B" w14:textId="77777777" w:rsidR="00360563" w:rsidRDefault="00000000">
      <w:pPr>
        <w:jc w:val="center"/>
        <w:rPr>
          <w:lang w:val="en-US" w:eastAsia="zh-CN"/>
        </w:rPr>
      </w:pPr>
      <w:r>
        <w:rPr>
          <w:rFonts w:eastAsia="宋体"/>
          <w:lang w:val="en-US" w:eastAsia="zh-CN" w:bidi="ar"/>
        </w:rPr>
        <w:object w:dxaOrig="8004" w:dyaOrig="4680" w14:anchorId="539E39D2">
          <v:shape id="_x0000_i1034" type="#_x0000_t75" style="width:400pt;height:234pt" o:ole="">
            <v:imagedata r:id="rId24" o:title=""/>
          </v:shape>
          <o:OLEObject Type="Embed" ProgID="Visio.DrawingConvertable.15" ShapeID="_x0000_i1034" DrawAspect="Content" ObjectID="_1761996074" r:id="rId25"/>
        </w:object>
      </w:r>
    </w:p>
    <w:p w14:paraId="1CA6069D"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5.2.4.2.3-1: Message flow for mobile terminated UE positioning assisted by Sidelink Positioning and involving 5GC charging - PEC</w:t>
      </w:r>
    </w:p>
    <w:p w14:paraId="28586990" w14:textId="77777777" w:rsidR="00360563" w:rsidRDefault="00000000">
      <w:pPr>
        <w:pStyle w:val="afff4"/>
        <w:ind w:left="284"/>
        <w:rPr>
          <w:lang w:val="en-US" w:eastAsia="zh-CN"/>
        </w:rPr>
      </w:pPr>
      <w:r>
        <w:rPr>
          <w:rFonts w:eastAsia="宋体"/>
          <w:sz w:val="20"/>
          <w:szCs w:val="20"/>
          <w:lang w:val="en-US" w:eastAsia="zh-CN" w:bidi="ar"/>
        </w:rPr>
        <w:t>0.</w:t>
      </w:r>
      <w:r>
        <w:rPr>
          <w:rFonts w:eastAsia="宋体"/>
          <w:sz w:val="20"/>
          <w:szCs w:val="20"/>
          <w:lang w:val="en-US" w:eastAsia="zh-CN" w:bidi="ar"/>
        </w:rPr>
        <w:tab/>
        <w:t>Mobile terminated Sidelink positioning/Ranging procedure and the location result for the Target UE is calculated as described in TS 23.586.</w:t>
      </w:r>
    </w:p>
    <w:p w14:paraId="62D67973" w14:textId="1B235A87" w:rsidR="00360563" w:rsidRDefault="00000000">
      <w:pPr>
        <w:pStyle w:val="afff4"/>
        <w:ind w:left="284"/>
        <w:rPr>
          <w:lang w:val="en-US" w:eastAsia="zh-CN"/>
        </w:rPr>
      </w:pPr>
      <w:r>
        <w:rPr>
          <w:rFonts w:eastAsia="宋体"/>
          <w:sz w:val="20"/>
          <w:szCs w:val="20"/>
          <w:lang w:val="en-US" w:eastAsia="zh-CN" w:bidi="ar"/>
        </w:rPr>
        <w:t>1.</w:t>
      </w:r>
      <w:r>
        <w:rPr>
          <w:rFonts w:eastAsia="宋体"/>
          <w:sz w:val="20"/>
          <w:szCs w:val="20"/>
          <w:lang w:val="en-US" w:eastAsia="zh-CN" w:bidi="ar"/>
        </w:rPr>
        <w:tab/>
        <w:t xml:space="preserve">The AMF invokes the </w:t>
      </w:r>
      <w:r w:rsidR="00D84BEE" w:rsidRPr="002E380C">
        <w:rPr>
          <w:rFonts w:eastAsia="宋体"/>
          <w:sz w:val="20"/>
          <w:szCs w:val="20"/>
          <w:lang w:val="en-US" w:eastAsia="zh-CN" w:bidi="ar"/>
        </w:rPr>
        <w:t>Namf_Location_ProvidePositioningInfo</w:t>
      </w:r>
      <w:r>
        <w:rPr>
          <w:rFonts w:eastAsia="宋体"/>
          <w:sz w:val="20"/>
          <w:szCs w:val="20"/>
          <w:lang w:val="en-US" w:eastAsia="zh-CN" w:bidi="ar"/>
        </w:rPr>
        <w:t xml:space="preserve"> service operation towards the GMLC carrying the location result and the additional information regarding the location estimate.</w:t>
      </w:r>
    </w:p>
    <w:p w14:paraId="58FE1D33" w14:textId="77777777" w:rsidR="00360563" w:rsidRDefault="00000000">
      <w:pPr>
        <w:pStyle w:val="afff4"/>
        <w:ind w:left="284"/>
        <w:rPr>
          <w:lang w:val="en-US" w:eastAsia="zh-CN"/>
        </w:rPr>
      </w:pPr>
      <w:r>
        <w:rPr>
          <w:rFonts w:eastAsia="宋体"/>
          <w:sz w:val="20"/>
          <w:szCs w:val="20"/>
          <w:lang w:val="en-US" w:eastAsia="zh-CN" w:bidi="ar"/>
        </w:rPr>
        <w:t>2ch-a. The GMLC sends Charging Data Request [Event] to the CHF, including the charging information.</w:t>
      </w:r>
    </w:p>
    <w:p w14:paraId="27B30100" w14:textId="77777777" w:rsidR="00360563" w:rsidRDefault="00000000">
      <w:pPr>
        <w:pStyle w:val="afff4"/>
        <w:ind w:left="284"/>
        <w:rPr>
          <w:lang w:val="en-US" w:eastAsia="zh-CN"/>
        </w:rPr>
      </w:pPr>
      <w:r>
        <w:rPr>
          <w:rFonts w:eastAsia="宋体"/>
          <w:sz w:val="20"/>
          <w:szCs w:val="20"/>
          <w:lang w:val="en-US" w:eastAsia="zh-CN" w:bidi="ar"/>
        </w:rPr>
        <w:t>2ch-b. The CHF generates a CDR.</w:t>
      </w:r>
    </w:p>
    <w:p w14:paraId="193A1DD1" w14:textId="77777777" w:rsidR="00360563" w:rsidRDefault="00000000">
      <w:pPr>
        <w:pStyle w:val="afff4"/>
        <w:ind w:left="284"/>
        <w:rPr>
          <w:lang w:val="en-US" w:eastAsia="zh-CN"/>
        </w:rPr>
      </w:pPr>
      <w:r>
        <w:rPr>
          <w:rFonts w:eastAsia="宋体"/>
          <w:sz w:val="20"/>
          <w:szCs w:val="20"/>
          <w:lang w:val="en-US" w:eastAsia="zh-CN" w:bidi="ar"/>
        </w:rPr>
        <w:t>2ch-c. The CHF returns Charging Data Response [Event].</w:t>
      </w:r>
    </w:p>
    <w:p w14:paraId="659692F8" w14:textId="77777777" w:rsidR="00360563" w:rsidRDefault="00000000">
      <w:pPr>
        <w:pStyle w:val="afff4"/>
        <w:ind w:left="284"/>
        <w:rPr>
          <w:lang w:val="en-US" w:eastAsia="zh-CN"/>
        </w:rPr>
      </w:pPr>
      <w:r>
        <w:rPr>
          <w:rFonts w:eastAsia="宋体"/>
          <w:sz w:val="20"/>
          <w:szCs w:val="20"/>
          <w:lang w:val="en-US" w:eastAsia="zh-CN" w:bidi="ar"/>
        </w:rPr>
        <w:t>3.</w:t>
      </w:r>
      <w:r>
        <w:rPr>
          <w:rFonts w:eastAsia="宋体"/>
          <w:sz w:val="20"/>
          <w:szCs w:val="20"/>
          <w:lang w:val="en-US" w:eastAsia="zh-CN" w:bidi="ar"/>
        </w:rPr>
        <w:tab/>
        <w:t>GMLC transfers the location request response to AF/LCS client as described in TS 23.586.</w:t>
      </w:r>
    </w:p>
    <w:p w14:paraId="5C912F33" w14:textId="77777777" w:rsidR="00360563" w:rsidRDefault="00000000">
      <w:pPr>
        <w:pStyle w:val="31"/>
        <w:rPr>
          <w:lang w:eastAsia="zh-CN"/>
        </w:rPr>
      </w:pPr>
      <w:bookmarkStart w:id="77" w:name="_Toc151383305"/>
      <w:r>
        <w:rPr>
          <w:rFonts w:hint="eastAsia"/>
          <w:lang w:eastAsia="zh-CN"/>
        </w:rPr>
        <w:lastRenderedPageBreak/>
        <w:t>5</w:t>
      </w:r>
      <w:r>
        <w:rPr>
          <w:lang w:eastAsia="zh-CN"/>
        </w:rPr>
        <w:t>.2.5</w:t>
      </w:r>
      <w:r>
        <w:rPr>
          <w:lang w:eastAsia="zh-CN"/>
        </w:rPr>
        <w:tab/>
        <w:t>Evaluation</w:t>
      </w:r>
      <w:bookmarkEnd w:id="77"/>
    </w:p>
    <w:p w14:paraId="6889AC5C" w14:textId="77777777" w:rsidR="001147CB" w:rsidRDefault="001147CB" w:rsidP="001147CB">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70D08032" w14:textId="08FBA371" w:rsidR="001147CB" w:rsidRPr="001147CB" w:rsidRDefault="001147CB" w:rsidP="001147CB">
      <w:pPr>
        <w:rPr>
          <w:lang w:eastAsia="zh-CN"/>
        </w:rPr>
      </w:pPr>
      <w:r>
        <w:rPr>
          <w:lang w:eastAsia="zh-CN"/>
        </w:rPr>
        <w:t>Both solutions require enhancement of charging architecture, operation and charging information (e.g. Ranging and Sidelink Positioning Information, AF ID, etc.).</w:t>
      </w:r>
    </w:p>
    <w:p w14:paraId="48CCA213" w14:textId="77777777" w:rsidR="00360563" w:rsidRDefault="00000000">
      <w:pPr>
        <w:pStyle w:val="31"/>
        <w:rPr>
          <w:lang w:eastAsia="zh-CN"/>
        </w:rPr>
      </w:pPr>
      <w:bookmarkStart w:id="78" w:name="_Toc151383306"/>
      <w:r>
        <w:rPr>
          <w:rFonts w:hint="eastAsia"/>
          <w:lang w:eastAsia="zh-CN"/>
        </w:rPr>
        <w:t>5</w:t>
      </w:r>
      <w:r>
        <w:rPr>
          <w:lang w:eastAsia="zh-CN"/>
        </w:rPr>
        <w:t>.2.6</w:t>
      </w:r>
      <w:r>
        <w:rPr>
          <w:lang w:eastAsia="zh-CN"/>
        </w:rPr>
        <w:tab/>
        <w:t>Conclusion</w:t>
      </w:r>
      <w:bookmarkEnd w:id="78"/>
    </w:p>
    <w:p w14:paraId="08889B67" w14:textId="77777777" w:rsidR="001147CB" w:rsidRPr="009E6A31" w:rsidRDefault="001147CB" w:rsidP="001147CB">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6D7297FA" w14:textId="77777777" w:rsidR="00360563" w:rsidRPr="001147CB" w:rsidRDefault="00360563">
      <w:pPr>
        <w:rPr>
          <w:lang w:eastAsia="zh-CN"/>
        </w:rPr>
      </w:pPr>
    </w:p>
    <w:p w14:paraId="603D534B" w14:textId="77777777" w:rsidR="00360563" w:rsidRDefault="00000000">
      <w:pPr>
        <w:pStyle w:val="21"/>
      </w:pPr>
      <w:bookmarkStart w:id="79" w:name="_Toc151383307"/>
      <w:r>
        <w:t>5.3</w:t>
      </w:r>
      <w:r>
        <w:tab/>
        <w:t xml:space="preserve">Scenario 3: 5GS charging for </w:t>
      </w:r>
      <w:bookmarkStart w:id="80" w:name="_Hlk139488107"/>
      <w:r>
        <w:rPr>
          <w:rFonts w:hint="eastAsia"/>
        </w:rPr>
        <w:t>UE only Sidelink Positioning for Target UE using Located UE</w:t>
      </w:r>
      <w:bookmarkEnd w:id="79"/>
      <w:bookmarkEnd w:id="80"/>
    </w:p>
    <w:p w14:paraId="2BB15FA8" w14:textId="77777777" w:rsidR="00360563" w:rsidRDefault="00000000">
      <w:pPr>
        <w:pStyle w:val="31"/>
      </w:pPr>
      <w:bookmarkStart w:id="81" w:name="_Toc88851991"/>
      <w:bookmarkStart w:id="82" w:name="_Toc151383308"/>
      <w:r>
        <w:t>5.3.1</w:t>
      </w:r>
      <w:r>
        <w:tab/>
        <w:t>General description and assumptions</w:t>
      </w:r>
      <w:bookmarkEnd w:id="81"/>
      <w:bookmarkEnd w:id="82"/>
      <w:r>
        <w:t xml:space="preserve"> </w:t>
      </w:r>
    </w:p>
    <w:p w14:paraId="4EAF69BA" w14:textId="77777777" w:rsidR="00360563" w:rsidRDefault="00000000">
      <w:pPr>
        <w:rPr>
          <w:lang w:eastAsia="ko-KR"/>
        </w:rPr>
      </w:pPr>
      <w:r>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3A77D92A" w14:textId="77777777" w:rsidR="00360563" w:rsidRDefault="00000000">
      <w:pPr>
        <w:rPr>
          <w:lang w:bidi="ar-IQ"/>
        </w:rPr>
      </w:pPr>
      <w:r>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22D2FCDF" w14:textId="77777777" w:rsidR="00360563" w:rsidRDefault="00000000">
      <w:pPr>
        <w:pStyle w:val="41"/>
        <w:rPr>
          <w:color w:val="000000"/>
          <w:lang w:val="en-US" w:eastAsia="zh-CN"/>
        </w:rPr>
      </w:pPr>
      <w:bookmarkStart w:id="83" w:name="_Toc89690034"/>
      <w:bookmarkStart w:id="84" w:name="_Toc136348606"/>
      <w:bookmarkStart w:id="85" w:name="_Toc151383309"/>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83"/>
      <w:r>
        <w:rPr>
          <w:color w:val="000000"/>
          <w:lang w:val="en-US" w:eastAsia="zh-CN"/>
        </w:rPr>
        <w:t>RSL-</w:t>
      </w:r>
      <w:r>
        <w:t>MNO charging subscribe</w:t>
      </w:r>
      <w:bookmarkEnd w:id="84"/>
      <w:r>
        <w:t>r</w:t>
      </w:r>
      <w:r>
        <w:rPr>
          <w:rFonts w:hint="eastAsia"/>
          <w:lang w:eastAsia="zh-CN"/>
        </w:rPr>
        <w:t xml:space="preserve"> based on </w:t>
      </w:r>
      <w:r>
        <w:rPr>
          <w:lang w:eastAsia="zh-CN"/>
        </w:rPr>
        <w:t>usage</w:t>
      </w:r>
      <w:bookmarkEnd w:id="85"/>
    </w:p>
    <w:p w14:paraId="133BBDF9" w14:textId="77777777" w:rsidR="00360563" w:rsidRDefault="00000000">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75F3AD74" w14:textId="77777777" w:rsidR="00360563" w:rsidRDefault="00000000">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20523D98" w14:textId="77777777" w:rsidR="00360563" w:rsidRDefault="00000000">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0E11ACD7" w14:textId="77777777" w:rsidR="00360563"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5720658F" w14:textId="77777777" w:rsidR="00360563" w:rsidRDefault="00000000">
      <w:pPr>
        <w:pStyle w:val="41"/>
        <w:rPr>
          <w:color w:val="000000"/>
          <w:lang w:val="en-US" w:eastAsia="zh-CN"/>
        </w:rPr>
      </w:pPr>
      <w:bookmarkStart w:id="86" w:name="_Toc136348607"/>
      <w:bookmarkStart w:id="87" w:name="_Toc151383310"/>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86"/>
      <w:bookmarkEnd w:id="87"/>
    </w:p>
    <w:p w14:paraId="10E4F44C" w14:textId="77777777" w:rsidR="00360563"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A7CB6D1" w14:textId="77777777" w:rsidR="00360563" w:rsidRDefault="00000000">
      <w:pPr>
        <w:rPr>
          <w:lang w:eastAsia="zh-CN"/>
        </w:rPr>
      </w:pPr>
      <w:r>
        <w:rPr>
          <w:rFonts w:hint="eastAsia"/>
          <w:lang w:eastAsia="zh-CN"/>
        </w:rPr>
        <w:t xml:space="preserve">The </w:t>
      </w:r>
      <w:r>
        <w:rPr>
          <w:lang w:eastAsia="zh-CN" w:bidi="ar-IQ"/>
        </w:rPr>
        <w:t>RSL-</w:t>
      </w:r>
      <w:r>
        <w:rPr>
          <w:rFonts w:hint="eastAsia"/>
          <w:lang w:eastAsia="zh-CN"/>
        </w:rPr>
        <w:t xml:space="preserve">MNO has an agreement to 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D7E3409" w14:textId="77777777" w:rsidR="00360563"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4D9F1B61" w14:textId="77777777" w:rsidR="00360563"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6BEA3778" w14:textId="77777777" w:rsidR="00360563" w:rsidRDefault="00000000">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135EF1A1" w14:textId="77777777" w:rsidR="00360563"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3C686ADB" w14:textId="77777777" w:rsidR="00360563" w:rsidRDefault="00000000">
      <w:pPr>
        <w:pStyle w:val="31"/>
      </w:pPr>
      <w:bookmarkStart w:id="88" w:name="_Toc88851992"/>
      <w:bookmarkStart w:id="89" w:name="_Toc151383311"/>
      <w:r>
        <w:t>5.3.2</w:t>
      </w:r>
      <w:r>
        <w:tab/>
        <w:t>Potential charging requirements</w:t>
      </w:r>
      <w:bookmarkEnd w:id="88"/>
      <w:bookmarkEnd w:id="89"/>
    </w:p>
    <w:p w14:paraId="0CD82456" w14:textId="77777777" w:rsidR="00360563" w:rsidRDefault="00000000">
      <w:pPr>
        <w:rPr>
          <w:lang w:bidi="ar-IQ"/>
        </w:rPr>
      </w:pPr>
      <w:bookmarkStart w:id="90" w:name="OLE_LINK36"/>
      <w:bookmarkStart w:id="91" w:name="OLE_LINK35"/>
      <w:r>
        <w:t>T</w:t>
      </w:r>
      <w:r>
        <w:rPr>
          <w:lang w:bidi="ar-IQ"/>
        </w:rPr>
        <w:t xml:space="preserve">he following are potential high-level charging requirements for </w:t>
      </w:r>
      <w:r>
        <w:t xml:space="preserve">UE only Sidelink Positioning for Target UE using Located UE, </w:t>
      </w:r>
      <w:r>
        <w:rPr>
          <w:lang w:eastAsia="zh-CN"/>
        </w:rPr>
        <w:t>derived from the requirements in TS 23.586 [3]</w:t>
      </w:r>
      <w:r>
        <w:rPr>
          <w:lang w:bidi="ar-IQ"/>
        </w:rPr>
        <w:t>.</w:t>
      </w:r>
    </w:p>
    <w:p w14:paraId="5AF6A360" w14:textId="77777777" w:rsidR="00360563" w:rsidRDefault="00000000">
      <w:pPr>
        <w:pStyle w:val="B1"/>
        <w:ind w:left="0" w:firstLine="0"/>
      </w:pPr>
      <w:bookmarkStart w:id="92" w:name="OLE_LINK11"/>
      <w:bookmarkStart w:id="93" w:name="OLE_LINK12"/>
      <w:bookmarkStart w:id="94" w:name="OLE_LINK16"/>
      <w:bookmarkStart w:id="95" w:name="OLE_LINK15"/>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for UE only Sidelink Positioning for Target UE using Located UE including</w:t>
      </w:r>
      <w:bookmarkEnd w:id="92"/>
      <w:bookmarkEnd w:id="93"/>
      <w:r>
        <w:t>:</w:t>
      </w:r>
    </w:p>
    <w:p w14:paraId="42E67331" w14:textId="77777777" w:rsidR="00360563" w:rsidRDefault="00000000">
      <w:pPr>
        <w:pStyle w:val="B1"/>
        <w:numPr>
          <w:ilvl w:val="0"/>
          <w:numId w:val="13"/>
        </w:numPr>
        <w:rPr>
          <w:lang w:eastAsia="zh-CN"/>
        </w:rPr>
      </w:pPr>
      <w:r>
        <w:rPr>
          <w:lang w:eastAsia="zh-CN"/>
        </w:rPr>
        <w:lastRenderedPageBreak/>
        <w:t>Target UE as SL Positioning Server UE</w:t>
      </w:r>
    </w:p>
    <w:p w14:paraId="1DDDE60F" w14:textId="77777777" w:rsidR="00360563" w:rsidRDefault="00000000">
      <w:pPr>
        <w:pStyle w:val="B1"/>
        <w:numPr>
          <w:ilvl w:val="0"/>
          <w:numId w:val="13"/>
        </w:numPr>
        <w:rPr>
          <w:lang w:eastAsia="zh-CN"/>
        </w:rPr>
      </w:pPr>
      <w:r>
        <w:rPr>
          <w:lang w:eastAsia="zh-CN"/>
        </w:rPr>
        <w:t>Target UE not as SL Positioning Server UE</w:t>
      </w:r>
    </w:p>
    <w:bookmarkEnd w:id="90"/>
    <w:bookmarkEnd w:id="91"/>
    <w:bookmarkEnd w:id="94"/>
    <w:bookmarkEnd w:id="95"/>
    <w:p w14:paraId="64CF9D52" w14:textId="77777777" w:rsidR="00360563" w:rsidRDefault="00000000">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information</w:t>
      </w:r>
      <w:r>
        <w:rPr>
          <w:lang w:eastAsia="zh-CN"/>
        </w:rPr>
        <w:t xml:space="preserve"> for </w:t>
      </w:r>
      <w:r>
        <w:rPr>
          <w:rFonts w:hint="eastAsia"/>
        </w:rPr>
        <w:t>UE only Sidelink Positioning for Target UE using Located UE</w:t>
      </w:r>
      <w:r>
        <w:rPr>
          <w:lang w:eastAsia="zh-CN"/>
        </w:rPr>
        <w:t>.</w:t>
      </w:r>
    </w:p>
    <w:p w14:paraId="0BD344C2" w14:textId="77777777" w:rsidR="00360563" w:rsidRDefault="00000000">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3018484" w14:textId="77777777" w:rsidR="00360563" w:rsidRDefault="00000000">
      <w:pPr>
        <w:pStyle w:val="31"/>
      </w:pPr>
      <w:bookmarkStart w:id="96" w:name="_Toc88851993"/>
      <w:bookmarkStart w:id="97" w:name="_Toc151383312"/>
      <w:r>
        <w:t>5.3.3</w:t>
      </w:r>
      <w:r>
        <w:tab/>
        <w:t>Key issues</w:t>
      </w:r>
      <w:bookmarkEnd w:id="96"/>
      <w:bookmarkEnd w:id="97"/>
    </w:p>
    <w:p w14:paraId="2C45A514" w14:textId="77777777" w:rsidR="00360563" w:rsidRDefault="00000000">
      <w:pPr>
        <w:pStyle w:val="41"/>
      </w:pPr>
      <w:bookmarkStart w:id="98" w:name="_Toc88851994"/>
      <w:bookmarkStart w:id="99" w:name="OLE_LINK34"/>
      <w:bookmarkStart w:id="100" w:name="OLE_LINK33"/>
      <w:bookmarkStart w:id="101" w:name="_Toc151383313"/>
      <w:r>
        <w:t>5.3.3.1</w:t>
      </w:r>
      <w:r>
        <w:tab/>
        <w:t>Key issue #</w:t>
      </w:r>
      <w:r>
        <w:rPr>
          <w:lang w:eastAsia="zh-CN"/>
        </w:rPr>
        <w:t>1</w:t>
      </w:r>
      <w:r>
        <w:t>.1:</w:t>
      </w:r>
      <w:r>
        <w:rPr>
          <w:lang w:eastAsia="zh-CN"/>
        </w:rPr>
        <w:t xml:space="preserve"> Converged charging for </w:t>
      </w:r>
      <w:r>
        <w:t>UE only Sidelink Positioning for Target UE using Located UE</w:t>
      </w:r>
      <w:bookmarkEnd w:id="98"/>
      <w:bookmarkEnd w:id="101"/>
    </w:p>
    <w:p w14:paraId="06DAC40A" w14:textId="77777777" w:rsidR="00360563" w:rsidRDefault="00000000">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REQ-CH_RANGING_SL_5GS_UEO-01, REQ-CH_RANGING_SL_5GS_UEO-02 and REQ-CH_RANGING_SL_5GS_UEO-0</w:t>
      </w:r>
      <w:r>
        <w:rPr>
          <w:bCs/>
          <w:lang w:eastAsia="zh-CN"/>
        </w:rPr>
        <w:t>3</w:t>
      </w:r>
      <w:r>
        <w:t>.</w:t>
      </w:r>
    </w:p>
    <w:p w14:paraId="119F69F6" w14:textId="77777777" w:rsidR="00360563" w:rsidRDefault="00000000">
      <w:pPr>
        <w:rPr>
          <w:lang w:eastAsia="zh-CN"/>
        </w:rPr>
      </w:pPr>
      <w:r>
        <w:t>This investigation</w:t>
      </w:r>
      <w:r>
        <w:rPr>
          <w:lang w:eastAsia="zh-CN"/>
        </w:rPr>
        <w:t xml:space="preserve"> covers the following:</w:t>
      </w:r>
    </w:p>
    <w:p w14:paraId="2BB0A9EE" w14:textId="77777777" w:rsidR="00360563" w:rsidRDefault="00000000">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3373E5B4" w14:textId="77777777" w:rsidR="00360563" w:rsidRDefault="00000000">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004006DB" w14:textId="77777777" w:rsidR="00360563" w:rsidRDefault="00000000">
      <w:pPr>
        <w:pStyle w:val="B1"/>
        <w:rPr>
          <w:lang w:eastAsia="zh-CN"/>
        </w:rPr>
      </w:pPr>
      <w:r>
        <w:rPr>
          <w:lang w:eastAsia="zh-CN"/>
        </w:rPr>
        <w:t>-</w:t>
      </w:r>
      <w:r>
        <w:rPr>
          <w:lang w:eastAsia="zh-CN"/>
        </w:rPr>
        <w:tab/>
      </w:r>
      <w:r>
        <w:rPr>
          <w:color w:val="000000"/>
        </w:rPr>
        <w:t>identification and classification of the</w:t>
      </w:r>
      <w:r>
        <w:rPr>
          <w:color w:val="000000"/>
          <w:lang w:eastAsia="zh-CN"/>
        </w:rPr>
        <w:t xml:space="preserve"> charging information for </w:t>
      </w:r>
      <w:r>
        <w:t>UE only Sidelink Positioning for Target UE using Located UE</w:t>
      </w:r>
      <w:r>
        <w:rPr>
          <w:lang w:eastAsia="zh-CN"/>
        </w:rPr>
        <w:t>.</w:t>
      </w:r>
    </w:p>
    <w:p w14:paraId="3353B895" w14:textId="77777777" w:rsidR="00360563" w:rsidRDefault="00000000">
      <w:pPr>
        <w:pStyle w:val="31"/>
        <w:rPr>
          <w:lang w:eastAsia="zh-CN"/>
        </w:rPr>
      </w:pPr>
      <w:bookmarkStart w:id="102" w:name="_Toc151383314"/>
      <w:bookmarkEnd w:id="99"/>
      <w:bookmarkEnd w:id="100"/>
      <w:r>
        <w:rPr>
          <w:lang w:eastAsia="zh-CN"/>
        </w:rPr>
        <w:t>5.3.4</w:t>
      </w:r>
      <w:r>
        <w:rPr>
          <w:lang w:eastAsia="zh-CN"/>
        </w:rPr>
        <w:tab/>
        <w:t>Possible solutions</w:t>
      </w:r>
      <w:bookmarkEnd w:id="102"/>
    </w:p>
    <w:p w14:paraId="2DDCE860" w14:textId="3654BD98" w:rsidR="00360563" w:rsidRDefault="00000000">
      <w:pPr>
        <w:pStyle w:val="41"/>
        <w:rPr>
          <w:lang w:val="en-US" w:eastAsia="ko"/>
        </w:rPr>
      </w:pPr>
      <w:bookmarkStart w:id="103" w:name="OLE_LINK3"/>
      <w:bookmarkStart w:id="104" w:name="_Toc88852004"/>
      <w:bookmarkStart w:id="105" w:name="_Toc151383315"/>
      <w:r>
        <w:rPr>
          <w:lang w:val="en-US" w:eastAsia="zh-CN"/>
        </w:rPr>
        <w:t>5</w:t>
      </w:r>
      <w:r>
        <w:rPr>
          <w:lang w:val="en-US"/>
        </w:rPr>
        <w:t>.3.4</w:t>
      </w:r>
      <w:bookmarkEnd w:id="103"/>
      <w:r>
        <w:rPr>
          <w:lang w:val="en-US"/>
        </w:rPr>
        <w:t>.</w:t>
      </w:r>
      <w:r>
        <w:rPr>
          <w:rFonts w:hint="eastAsia"/>
          <w:lang w:val="en-US" w:eastAsia="zh-CN"/>
        </w:rPr>
        <w:t>1</w:t>
      </w:r>
      <w:r>
        <w:rPr>
          <w:lang w:val="en-US"/>
        </w:rPr>
        <w:tab/>
        <w:t>Solution #</w:t>
      </w:r>
      <w:r w:rsidR="0005023D">
        <w:rPr>
          <w:lang w:val="en-US" w:eastAsia="zh-CN"/>
        </w:rPr>
        <w:t>3</w:t>
      </w:r>
      <w:r>
        <w:rPr>
          <w:lang w:val="en-US" w:eastAsia="zh-CN"/>
        </w:rPr>
        <w:t>.1</w:t>
      </w:r>
      <w:r>
        <w:rPr>
          <w:lang w:val="en-US"/>
        </w:rPr>
        <w:t xml:space="preserve">: </w:t>
      </w:r>
      <w:bookmarkStart w:id="106" w:name="OLE_LINK7"/>
      <w:r>
        <w:rPr>
          <w:lang w:val="en-US"/>
        </w:rPr>
        <w:t>Charging for</w:t>
      </w:r>
      <w:bookmarkEnd w:id="106"/>
      <w:r>
        <w:rPr>
          <w:lang w:val="en-US"/>
        </w:rPr>
        <w:t xml:space="preserve"> </w:t>
      </w:r>
      <w:r>
        <w:rPr>
          <w:lang w:val="en-US" w:eastAsia="ko"/>
        </w:rPr>
        <w:t>UE-only Operation for SL Positioning using Located UE</w:t>
      </w:r>
      <w:bookmarkEnd w:id="104"/>
      <w:bookmarkEnd w:id="105"/>
    </w:p>
    <w:p w14:paraId="0ECB6E3D" w14:textId="77777777" w:rsidR="00360563" w:rsidRDefault="00000000">
      <w:pPr>
        <w:pStyle w:val="51"/>
        <w:rPr>
          <w:lang w:val="en-US" w:eastAsia="zh-CN"/>
        </w:rPr>
      </w:pPr>
      <w:bookmarkStart w:id="107" w:name="_Toc144213827"/>
      <w:bookmarkStart w:id="108" w:name="_Toc144213371"/>
      <w:bookmarkStart w:id="109" w:name="_Toc151383316"/>
      <w:r>
        <w:rPr>
          <w:lang w:val="en-US" w:eastAsia="zh-CN"/>
        </w:rPr>
        <w:t>5.3.4.</w:t>
      </w:r>
      <w:r>
        <w:rPr>
          <w:rFonts w:hint="eastAsia"/>
          <w:lang w:val="en-US" w:eastAsia="zh-CN"/>
        </w:rPr>
        <w:t>1</w:t>
      </w:r>
      <w:r>
        <w:rPr>
          <w:lang w:val="en-US"/>
        </w:rPr>
        <w:t>.1</w:t>
      </w:r>
      <w:r>
        <w:rPr>
          <w:lang w:val="en-US"/>
        </w:rPr>
        <w:tab/>
        <w:t>General description</w:t>
      </w:r>
      <w:bookmarkEnd w:id="107"/>
      <w:bookmarkEnd w:id="108"/>
      <w:bookmarkEnd w:id="109"/>
    </w:p>
    <w:p w14:paraId="2D50D8F4" w14:textId="77777777" w:rsidR="00360563" w:rsidRDefault="00000000">
      <w:pPr>
        <w:rPr>
          <w:lang w:val="en-US"/>
        </w:rPr>
      </w:pPr>
      <w:r>
        <w:rPr>
          <w:lang w:val="en-US" w:eastAsia="zh-CN" w:bidi="ar"/>
        </w:rPr>
        <w:t xml:space="preserve">This solution addresses the Key issue #1.1 for 5GS charging for UE only Sidelink Positioning for Target UE using Located UE. </w:t>
      </w:r>
    </w:p>
    <w:p w14:paraId="119FC45D" w14:textId="77777777" w:rsidR="00360563" w:rsidRDefault="00000000">
      <w:pPr>
        <w:rPr>
          <w:lang w:val="en-US"/>
        </w:rPr>
      </w:pPr>
      <w:r>
        <w:rPr>
          <w:lang w:val="en-US" w:eastAsia="zh-CN" w:bidi="ar"/>
        </w:rPr>
        <w:t xml:space="preserve">For </w:t>
      </w:r>
      <w:r>
        <w:rPr>
          <w:rFonts w:eastAsia="宋体"/>
          <w:lang w:val="en-US" w:eastAsia="ko" w:bidi="ar"/>
        </w:rPr>
        <w:t xml:space="preserve">UE-only Operation, both the service request handling and result calculation are performed by UE. </w:t>
      </w:r>
      <w:r>
        <w:rPr>
          <w:lang w:val="en-US" w:eastAsia="zh-CN" w:bidi="ar"/>
        </w:rPr>
        <w:t xml:space="preserve">The CTF is divided into two functional blocks: Accounting Metrics Collection (AMC) and Accounting Data Forwarding (ADF). </w:t>
      </w:r>
    </w:p>
    <w:p w14:paraId="393CCE58" w14:textId="5842ED98" w:rsidR="00360563" w:rsidRDefault="00000000">
      <w:pPr>
        <w:rPr>
          <w:lang w:val="en-US"/>
        </w:rPr>
      </w:pPr>
      <w:r>
        <w:rPr>
          <w:rFonts w:eastAsia="宋体"/>
          <w:lang w:val="en-US" w:eastAsia="ko" w:bidi="ar"/>
        </w:rPr>
        <w:t xml:space="preserve">One of the UEs (such as Target UE, Reference UE, etc.) integrates CTF (AMC) to collect the usage information of UE-only Operation for SL Positioning using Located UE. When CTF (AMC) determines that the reporting criteria are met </w:t>
      </w:r>
      <w:r>
        <w:rPr>
          <w:lang w:val="en-US" w:eastAsia="zh-CN" w:bidi="ar"/>
        </w:rPr>
        <w:t xml:space="preserve">and the UE is connected to the network, it sends the collected usage information to the CTF (ADF) which </w:t>
      </w:r>
      <w:r>
        <w:rPr>
          <w:rFonts w:eastAsia="宋体"/>
          <w:lang w:val="en-US" w:eastAsia="ko" w:bidi="ar"/>
        </w:rPr>
        <w:t>is integrated in GMLC.</w:t>
      </w:r>
    </w:p>
    <w:p w14:paraId="6CC4E666" w14:textId="77777777" w:rsidR="00360563" w:rsidRDefault="00000000">
      <w:pPr>
        <w:rPr>
          <w:lang w:val="en-US"/>
        </w:rPr>
      </w:pPr>
      <w:r>
        <w:rPr>
          <w:lang w:val="en-US" w:eastAsia="zh-CN" w:bidi="ar"/>
        </w:rPr>
        <w:t>The 5GS may collect the following charging information:</w:t>
      </w:r>
    </w:p>
    <w:p w14:paraId="58C7CE7D" w14:textId="7EC4EC03" w:rsidR="00360563"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5.3.4.</w:t>
      </w:r>
      <w:r>
        <w:rPr>
          <w:rFonts w:ascii="Arial" w:hAnsi="Arial" w:hint="eastAsia"/>
          <w:b/>
          <w:sz w:val="20"/>
          <w:szCs w:val="20"/>
          <w:lang w:val="en-US" w:eastAsia="zh-CN" w:bidi="ar"/>
        </w:rPr>
        <w:t>1</w:t>
      </w:r>
      <w:r>
        <w:rPr>
          <w:rFonts w:ascii="Arial" w:hAnsi="Arial"/>
          <w:b/>
          <w:sz w:val="20"/>
          <w:szCs w:val="20"/>
          <w:lang w:val="en-US" w:eastAsia="zh-CN" w:bidi="ar"/>
        </w:rPr>
        <w:t xml:space="preserve">.1-1: </w:t>
      </w:r>
      <w:r w:rsidR="0005023D">
        <w:rPr>
          <w:rFonts w:ascii="Arial" w:hAnsi="Arial"/>
          <w:b/>
          <w:sz w:val="20"/>
          <w:szCs w:val="20"/>
          <w:lang w:val="en-US" w:eastAsia="zh-CN" w:bidi="ar"/>
        </w:rPr>
        <w:t xml:space="preserve">Extent to Common </w:t>
      </w:r>
      <w:r>
        <w:rPr>
          <w:rFonts w:ascii="Arial" w:hAnsi="Arial"/>
          <w:b/>
          <w:sz w:val="20"/>
          <w:szCs w:val="20"/>
          <w:lang w:val="en-US" w:eastAsia="zh-CN" w:bidi="ar"/>
        </w:rPr>
        <w:t xml:space="preserve">Structure of the </w:t>
      </w:r>
      <w:r w:rsidR="0005023D">
        <w:rPr>
          <w:rFonts w:ascii="Arial" w:hAnsi="Arial"/>
          <w:b/>
          <w:sz w:val="20"/>
          <w:szCs w:val="20"/>
          <w:lang w:val="en-US" w:eastAsia="zh-CN" w:bidi="ar"/>
        </w:rPr>
        <w:t xml:space="preserve">charging information for </w:t>
      </w:r>
      <w:r>
        <w:rPr>
          <w:rFonts w:ascii="Arial" w:eastAsia="宋体"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05023D" w14:paraId="4D5A1270" w14:textId="77777777" w:rsidTr="0005023D">
        <w:trPr>
          <w:cantSplit/>
          <w:tblHeader/>
          <w:jc w:val="center"/>
        </w:trPr>
        <w:tc>
          <w:tcPr>
            <w:tcW w:w="1472" w:type="pct"/>
            <w:shd w:val="clear" w:color="auto" w:fill="DFDFDF"/>
            <w:tcMar>
              <w:left w:w="28" w:type="dxa"/>
              <w:right w:w="28" w:type="dxa"/>
            </w:tcMar>
          </w:tcPr>
          <w:p w14:paraId="4E494D3A" w14:textId="77777777" w:rsidR="0005023D" w:rsidRDefault="0005023D" w:rsidP="008A77B8">
            <w:pPr>
              <w:pStyle w:val="afff4"/>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6D248388" w14:textId="77777777" w:rsidR="0005023D" w:rsidRDefault="0005023D" w:rsidP="008A77B8">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2CD6F3F7" w14:textId="77777777" w:rsidR="0005023D" w:rsidRDefault="0005023D" w:rsidP="008A77B8">
            <w:pPr>
              <w:pStyle w:val="afff4"/>
              <w:keepLines/>
              <w:spacing w:after="0"/>
              <w:jc w:val="center"/>
              <w:rPr>
                <w:b/>
                <w:bCs/>
                <w:sz w:val="20"/>
                <w:szCs w:val="20"/>
                <w:lang w:val="en-US"/>
              </w:rPr>
            </w:pPr>
            <w:r>
              <w:rPr>
                <w:b/>
                <w:bCs/>
                <w:color w:val="000000"/>
                <w:sz w:val="20"/>
                <w:szCs w:val="20"/>
                <w:lang w:val="en-US"/>
              </w:rPr>
              <w:t>Description</w:t>
            </w:r>
          </w:p>
        </w:tc>
      </w:tr>
      <w:tr w:rsidR="0005023D" w14:paraId="52D75099" w14:textId="77777777" w:rsidTr="0005023D">
        <w:trPr>
          <w:cantSplit/>
          <w:tblHeader/>
          <w:jc w:val="center"/>
        </w:trPr>
        <w:tc>
          <w:tcPr>
            <w:tcW w:w="1472" w:type="pct"/>
            <w:shd w:val="clear" w:color="auto" w:fill="FFFFFF"/>
            <w:tcMar>
              <w:left w:w="28" w:type="dxa"/>
              <w:right w:w="28" w:type="dxa"/>
            </w:tcMar>
          </w:tcPr>
          <w:p w14:paraId="13822603" w14:textId="77777777" w:rsidR="0005023D" w:rsidRDefault="0005023D" w:rsidP="008A77B8">
            <w:pPr>
              <w:pStyle w:val="afff4"/>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02F8F3F8" w14:textId="77777777" w:rsidR="0005023D" w:rsidRDefault="0005023D" w:rsidP="008A77B8">
            <w:pPr>
              <w:pStyle w:val="afff4"/>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3B43162" w14:textId="77777777" w:rsidR="0005023D" w:rsidRDefault="0005023D" w:rsidP="008A77B8">
            <w:pPr>
              <w:pStyle w:val="afff4"/>
              <w:keepNext/>
              <w:keepLines/>
              <w:spacing w:after="0"/>
              <w:rPr>
                <w:color w:val="000000"/>
                <w:sz w:val="20"/>
                <w:szCs w:val="20"/>
                <w:lang w:val="en-US"/>
              </w:rPr>
            </w:pPr>
            <w:r>
              <w:rPr>
                <w:sz w:val="20"/>
                <w:szCs w:val="20"/>
              </w:rPr>
              <w:t>This field contain UE parameters in procedure of Ranging and Sidelink Positioning</w:t>
            </w:r>
          </w:p>
        </w:tc>
      </w:tr>
      <w:tr w:rsidR="0005023D" w14:paraId="740BE77E" w14:textId="77777777" w:rsidTr="0005023D">
        <w:trPr>
          <w:cantSplit/>
          <w:jc w:val="center"/>
        </w:trPr>
        <w:tc>
          <w:tcPr>
            <w:tcW w:w="1472" w:type="pct"/>
            <w:shd w:val="clear" w:color="auto" w:fill="FFFFFF"/>
            <w:tcMar>
              <w:left w:w="28" w:type="dxa"/>
              <w:right w:w="28" w:type="dxa"/>
            </w:tcMar>
          </w:tcPr>
          <w:p w14:paraId="293BDFD1" w14:textId="77777777" w:rsidR="0005023D" w:rsidRDefault="0005023D" w:rsidP="008A77B8">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79060D6B" w14:textId="77777777" w:rsidR="0005023D" w:rsidRDefault="0005023D" w:rsidP="008A77B8">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83DC06C" w14:textId="77777777" w:rsidR="0005023D" w:rsidRDefault="0005023D"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05023D" w14:paraId="0462661F" w14:textId="77777777" w:rsidTr="0005023D">
        <w:trPr>
          <w:cantSplit/>
          <w:trHeight w:val="48"/>
          <w:jc w:val="center"/>
        </w:trPr>
        <w:tc>
          <w:tcPr>
            <w:tcW w:w="1472" w:type="pct"/>
            <w:shd w:val="clear" w:color="auto" w:fill="FFFFFF"/>
            <w:tcMar>
              <w:left w:w="28" w:type="dxa"/>
              <w:right w:w="28" w:type="dxa"/>
            </w:tcMar>
          </w:tcPr>
          <w:p w14:paraId="07BCBB26" w14:textId="77777777" w:rsidR="0005023D" w:rsidRDefault="0005023D" w:rsidP="008A77B8">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6E644358" w14:textId="77777777" w:rsidR="0005023D" w:rsidRDefault="0005023D" w:rsidP="008A77B8">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7787D0F" w14:textId="77777777" w:rsidR="0005023D" w:rsidRDefault="0005023D"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05023D" w14:paraId="7930205E" w14:textId="77777777" w:rsidTr="0005023D">
        <w:trPr>
          <w:cantSplit/>
          <w:trHeight w:val="48"/>
          <w:jc w:val="center"/>
        </w:trPr>
        <w:tc>
          <w:tcPr>
            <w:tcW w:w="1472" w:type="pct"/>
            <w:shd w:val="clear" w:color="auto" w:fill="FFFFFF"/>
            <w:tcMar>
              <w:left w:w="28" w:type="dxa"/>
              <w:right w:w="28" w:type="dxa"/>
            </w:tcMar>
          </w:tcPr>
          <w:p w14:paraId="4DF4532E" w14:textId="77777777" w:rsidR="0005023D" w:rsidRDefault="0005023D" w:rsidP="008A77B8">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3127F416" w14:textId="77777777" w:rsidR="0005023D" w:rsidRDefault="0005023D"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4CBCACE" w14:textId="77777777" w:rsidR="0005023D" w:rsidRDefault="0005023D"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05023D" w14:paraId="23C274C3" w14:textId="77777777" w:rsidTr="0005023D">
        <w:trPr>
          <w:cantSplit/>
          <w:trHeight w:val="48"/>
          <w:jc w:val="center"/>
        </w:trPr>
        <w:tc>
          <w:tcPr>
            <w:tcW w:w="1472" w:type="pct"/>
            <w:shd w:val="clear" w:color="auto" w:fill="FFFFFF"/>
            <w:tcMar>
              <w:left w:w="28" w:type="dxa"/>
              <w:right w:w="28" w:type="dxa"/>
            </w:tcMar>
          </w:tcPr>
          <w:p w14:paraId="4656A6B1" w14:textId="77777777" w:rsidR="0005023D" w:rsidRDefault="0005023D" w:rsidP="008A77B8">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0545A78D" w14:textId="77777777" w:rsidR="0005023D" w:rsidRDefault="0005023D"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C397821" w14:textId="77777777" w:rsidR="0005023D" w:rsidRDefault="0005023D"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12A63F5" w14:textId="77777777" w:rsidR="0005023D" w:rsidRPr="0005023D" w:rsidRDefault="0005023D" w:rsidP="0005023D"/>
    <w:p w14:paraId="6F667DE2" w14:textId="77777777" w:rsidR="00360563" w:rsidRDefault="00000000">
      <w:pPr>
        <w:pStyle w:val="51"/>
        <w:rPr>
          <w:lang w:val="en-US" w:eastAsia="zh-CN"/>
        </w:rPr>
      </w:pPr>
      <w:bookmarkStart w:id="110" w:name="_Toc144213372"/>
      <w:bookmarkStart w:id="111" w:name="_Toc144213828"/>
      <w:bookmarkStart w:id="112" w:name="_Toc151383317"/>
      <w:r>
        <w:rPr>
          <w:lang w:val="en-US" w:eastAsia="zh-CN"/>
        </w:rPr>
        <w:lastRenderedPageBreak/>
        <w:t>5.3.4.</w:t>
      </w:r>
      <w:r>
        <w:rPr>
          <w:rFonts w:hint="eastAsia"/>
          <w:lang w:val="en-US" w:eastAsia="zh-CN"/>
        </w:rPr>
        <w:t>1</w:t>
      </w:r>
      <w:r>
        <w:rPr>
          <w:lang w:val="en-US" w:eastAsia="zh-CN"/>
        </w:rPr>
        <w:t>.2</w:t>
      </w:r>
      <w:r>
        <w:rPr>
          <w:lang w:val="en-US" w:eastAsia="zh-CN"/>
        </w:rPr>
        <w:tab/>
        <w:t>Architecture description</w:t>
      </w:r>
      <w:bookmarkEnd w:id="110"/>
      <w:bookmarkEnd w:id="111"/>
      <w:bookmarkEnd w:id="112"/>
      <w:r>
        <w:rPr>
          <w:lang w:val="en-US" w:eastAsia="zh-CN"/>
        </w:rPr>
        <w:t xml:space="preserve"> </w:t>
      </w:r>
    </w:p>
    <w:p w14:paraId="49F83399" w14:textId="7BE4460D" w:rsidR="00360563" w:rsidRDefault="00000000">
      <w:pPr>
        <w:rPr>
          <w:lang w:val="en-US"/>
        </w:rPr>
      </w:pPr>
      <w:r>
        <w:rPr>
          <w:rFonts w:eastAsia="宋体"/>
          <w:lang w:val="en-US" w:eastAsia="zh-CN" w:bidi="ar"/>
        </w:rPr>
        <w:t xml:space="preserve">The converged charging architecture for </w:t>
      </w:r>
      <w:r w:rsidR="0005023D">
        <w:rPr>
          <w:rFonts w:eastAsia="宋体"/>
          <w:lang w:val="en-US" w:eastAsia="zh-CN" w:bidi="ar"/>
        </w:rPr>
        <w:t xml:space="preserve">GMLC </w:t>
      </w:r>
      <w:r>
        <w:rPr>
          <w:rFonts w:eastAsia="宋体"/>
          <w:lang w:val="en-US" w:eastAsia="zh-CN" w:bidi="ar"/>
        </w:rPr>
        <w:t>Charging Trigger Function (CTF) based solution as depicted in figure 5.3.4.</w:t>
      </w:r>
      <w:r>
        <w:rPr>
          <w:rFonts w:eastAsia="宋体" w:hint="eastAsia"/>
          <w:lang w:val="en-US" w:eastAsia="zh-CN" w:bidi="ar"/>
        </w:rPr>
        <w:t>1</w:t>
      </w:r>
      <w:r>
        <w:rPr>
          <w:rFonts w:eastAsia="宋体"/>
          <w:lang w:val="en-US" w:eastAsia="zh-CN" w:bidi="ar"/>
        </w:rPr>
        <w:t>.2-1.</w:t>
      </w:r>
    </w:p>
    <w:p w14:paraId="51E04F05" w14:textId="7F604A4B" w:rsidR="00360563" w:rsidRDefault="0005023D">
      <w:pPr>
        <w:pStyle w:val="afff4"/>
        <w:keepNext/>
        <w:keepLines/>
        <w:spacing w:before="60"/>
        <w:jc w:val="center"/>
        <w:rPr>
          <w:lang w:val="en-US"/>
        </w:rPr>
      </w:pPr>
      <w:r>
        <w:rPr>
          <w:rFonts w:ascii="Arial" w:eastAsia="宋体" w:hAnsi="Arial"/>
          <w:b/>
          <w:sz w:val="20"/>
          <w:szCs w:val="20"/>
          <w:lang w:val="en-US" w:eastAsia="zh-CN" w:bidi="ar"/>
        </w:rPr>
        <w:object w:dxaOrig="9183" w:dyaOrig="4160" w14:anchorId="1363D664">
          <v:shape id="Object 3" o:spid="_x0000_i1036" type="#_x0000_t75" style="width:481.5pt;height:218pt;mso-wrap-style:square;mso-position-horizontal-relative:page;mso-position-vertical-relative:page" o:ole="">
            <v:imagedata r:id="rId13" o:title=""/>
          </v:shape>
          <o:OLEObject Type="Embed" ProgID="Visio.Drawing.11" ShapeID="Object 3" DrawAspect="Content" ObjectID="_1761996075" r:id="rId26"/>
        </w:object>
      </w:r>
    </w:p>
    <w:p w14:paraId="254455E0"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5.3.4.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 xml:space="preserve">.2-1: </w:t>
      </w:r>
      <w:r>
        <w:rPr>
          <w:rFonts w:ascii="Arial" w:eastAsia="宋体" w:hAnsi="Arial"/>
          <w:b/>
          <w:sz w:val="20"/>
          <w:szCs w:val="20"/>
          <w:lang w:val="en-US" w:eastAsia="ko" w:bidi="ar"/>
        </w:rPr>
        <w:t>UE-only Operation for SL Positioning using Located UE</w:t>
      </w:r>
      <w:r>
        <w:rPr>
          <w:rFonts w:ascii="Arial" w:eastAsia="宋体" w:hAnsi="Arial"/>
          <w:b/>
          <w:sz w:val="20"/>
          <w:szCs w:val="20"/>
          <w:lang w:val="en-US" w:eastAsia="zh-CN" w:bidi="ar"/>
        </w:rPr>
        <w:t xml:space="preserve"> converged charging architecture</w:t>
      </w:r>
    </w:p>
    <w:p w14:paraId="499F2ACC" w14:textId="77777777" w:rsidR="00360563" w:rsidRDefault="00000000">
      <w:pPr>
        <w:pStyle w:val="51"/>
        <w:rPr>
          <w:lang w:val="en-US"/>
        </w:rPr>
      </w:pPr>
      <w:bookmarkStart w:id="113" w:name="_Toc88852007"/>
      <w:bookmarkStart w:id="114" w:name="_Toc151383318"/>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113"/>
      <w:bookmarkEnd w:id="114"/>
    </w:p>
    <w:p w14:paraId="7A39A554" w14:textId="77777777" w:rsidR="00360563" w:rsidRDefault="00000000">
      <w:pPr>
        <w:pStyle w:val="6"/>
        <w:rPr>
          <w:lang w:val="en-US"/>
        </w:rPr>
      </w:pPr>
      <w:bookmarkStart w:id="115" w:name="_Toc88852008"/>
      <w:bookmarkStart w:id="116" w:name="_Toc151383319"/>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115"/>
      <w:bookmarkEnd w:id="116"/>
    </w:p>
    <w:p w14:paraId="108883D3" w14:textId="77777777" w:rsidR="00360563" w:rsidRDefault="00360563">
      <w:pPr>
        <w:jc w:val="center"/>
        <w:rPr>
          <w:lang w:val="en-US"/>
        </w:rPr>
      </w:pPr>
    </w:p>
    <w:p w14:paraId="6035F650" w14:textId="2C0F1CE7" w:rsidR="00360563" w:rsidRDefault="0005023D">
      <w:pPr>
        <w:ind w:leftChars="210" w:left="420"/>
        <w:jc w:val="center"/>
        <w:rPr>
          <w:lang w:val="en-US"/>
        </w:rPr>
      </w:pPr>
      <w:r>
        <w:rPr>
          <w:lang w:val="en-US" w:eastAsia="zh-CN" w:bidi="ar"/>
        </w:rPr>
        <w:object w:dxaOrig="9944" w:dyaOrig="5966" w14:anchorId="598F998E">
          <v:shape id="Object 4" o:spid="_x0000_i1038" type="#_x0000_t75" style="width:452.5pt;height:270.5pt;mso-wrap-style:square;mso-position-horizontal-relative:page;mso-position-vertical-relative:page" o:ole="">
            <v:imagedata r:id="rId27" o:title=""/>
          </v:shape>
          <o:OLEObject Type="Embed" ProgID="Visio.Drawing.11" ShapeID="Object 4" DrawAspect="Content" ObjectID="_1761996076" r:id="rId28"/>
        </w:object>
      </w:r>
    </w:p>
    <w:p w14:paraId="113751E7" w14:textId="77777777" w:rsidR="00360563" w:rsidRDefault="00000000">
      <w:pPr>
        <w:pStyle w:val="afff4"/>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UE-only Operation for SL Positioning using Located UE</w:t>
      </w:r>
      <w:r>
        <w:rPr>
          <w:rFonts w:ascii="Arial" w:hAnsi="Arial"/>
          <w:b/>
          <w:sz w:val="20"/>
          <w:szCs w:val="20"/>
          <w:lang w:val="en-US" w:eastAsia="zh-CN" w:bidi="ar"/>
        </w:rPr>
        <w:t xml:space="preserve"> over PC5 charging - CTF (non-roaming)</w:t>
      </w:r>
    </w:p>
    <w:p w14:paraId="124DC18B" w14:textId="77777777" w:rsidR="00360563"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lastRenderedPageBreak/>
        <w:t>SL Positioning Client UE send a SL Positioning Service Request for Target UE’s absolute location</w:t>
      </w:r>
    </w:p>
    <w:p w14:paraId="4C06B4EE" w14:textId="77777777" w:rsidR="00360563"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defined in TS 23.586 Section 6.6 and 6.8.</w:t>
      </w:r>
    </w:p>
    <w:p w14:paraId="3857FA95" w14:textId="77777777" w:rsidR="00360563"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t xml:space="preserve">Target UE sends a response message to SL Positioning Client UE with Target UE’s absolute position. </w:t>
      </w:r>
    </w:p>
    <w:p w14:paraId="22350417" w14:textId="77777777" w:rsidR="00360563" w:rsidRDefault="00000000">
      <w:pPr>
        <w:pStyle w:val="afff4"/>
        <w:ind w:left="568" w:hanging="284"/>
        <w:rPr>
          <w:lang w:val="en-US"/>
        </w:rPr>
      </w:pPr>
      <w:r>
        <w:rPr>
          <w:sz w:val="20"/>
          <w:szCs w:val="20"/>
          <w:lang w:val="en-US" w:eastAsia="zh-CN" w:bidi="ar"/>
        </w:rPr>
        <w:t>4. When the Target UE decides that reporting criteria are met, the UE creates the corresponding usage information report according to the pre-configuration.</w:t>
      </w:r>
    </w:p>
    <w:p w14:paraId="66EAB7A7" w14:textId="2D3E4822" w:rsidR="00360563" w:rsidRDefault="00000000">
      <w:pPr>
        <w:pStyle w:val="afff4"/>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55945E94" w14:textId="77777777" w:rsidR="00360563" w:rsidRDefault="00000000">
      <w:pPr>
        <w:pStyle w:val="afff4"/>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criteria are met and trigger the usage reporting procedure.</w:t>
      </w:r>
    </w:p>
    <w:p w14:paraId="37FD3699" w14:textId="4962079C" w:rsidR="00360563" w:rsidRDefault="00000000">
      <w:pPr>
        <w:pStyle w:val="afff4"/>
        <w:ind w:left="568" w:hanging="284"/>
        <w:rPr>
          <w:lang w:val="en-US"/>
        </w:rPr>
      </w:pPr>
      <w:r>
        <w:rPr>
          <w:sz w:val="20"/>
          <w:szCs w:val="20"/>
          <w:lang w:val="en-US" w:eastAsia="zh-CN" w:bidi="ar"/>
        </w:rPr>
        <w:t xml:space="preserve">6ch-a. The </w:t>
      </w:r>
      <w:r w:rsidR="0005023D">
        <w:rPr>
          <w:sz w:val="20"/>
          <w:szCs w:val="20"/>
          <w:lang w:val="en-US" w:eastAsia="zh-CN" w:bidi="ar"/>
        </w:rPr>
        <w:t>GMLC</w:t>
      </w:r>
      <w:r>
        <w:rPr>
          <w:sz w:val="20"/>
          <w:szCs w:val="20"/>
          <w:lang w:val="en-US" w:eastAsia="zh-CN" w:bidi="ar"/>
        </w:rPr>
        <w:t xml:space="preserve"> (CTF ADF) triggers Charging Data Request[Event] to CHF.</w:t>
      </w:r>
    </w:p>
    <w:p w14:paraId="08245577" w14:textId="77777777" w:rsidR="00360563" w:rsidRDefault="00000000">
      <w:pPr>
        <w:pStyle w:val="afff4"/>
        <w:ind w:left="568" w:hanging="284"/>
        <w:rPr>
          <w:lang w:val="en-US"/>
        </w:rPr>
      </w:pPr>
      <w:r>
        <w:rPr>
          <w:sz w:val="20"/>
          <w:szCs w:val="20"/>
          <w:lang w:val="en-US" w:eastAsia="zh-CN" w:bidi="ar"/>
        </w:rPr>
        <w:t>6ch-b. The CHF creates a CDR for this UE.</w:t>
      </w:r>
    </w:p>
    <w:p w14:paraId="74EF6D73" w14:textId="77777777" w:rsidR="00360563" w:rsidRDefault="00000000" w:rsidP="0045214B">
      <w:pPr>
        <w:pStyle w:val="afff4"/>
        <w:ind w:left="709" w:hanging="425"/>
        <w:rPr>
          <w:lang w:eastAsia="zh-CN"/>
        </w:rPr>
      </w:pPr>
      <w:r>
        <w:rPr>
          <w:sz w:val="20"/>
          <w:szCs w:val="20"/>
          <w:lang w:val="en-US" w:eastAsia="zh-CN" w:bidi="ar"/>
        </w:rPr>
        <w:t>6ch-c. The CHF returns Charging Data Response.</w:t>
      </w:r>
    </w:p>
    <w:p w14:paraId="2046CFF6" w14:textId="77777777" w:rsidR="00360563" w:rsidRDefault="00000000">
      <w:pPr>
        <w:pStyle w:val="31"/>
        <w:rPr>
          <w:lang w:eastAsia="zh-CN"/>
        </w:rPr>
      </w:pPr>
      <w:bookmarkStart w:id="117" w:name="_Toc151383320"/>
      <w:r>
        <w:rPr>
          <w:lang w:eastAsia="zh-CN"/>
        </w:rPr>
        <w:t>5.3.5</w:t>
      </w:r>
      <w:r>
        <w:rPr>
          <w:lang w:eastAsia="zh-CN"/>
        </w:rPr>
        <w:tab/>
        <w:t>Evaluation</w:t>
      </w:r>
      <w:bookmarkEnd w:id="117"/>
    </w:p>
    <w:p w14:paraId="41922278" w14:textId="4FB45D73" w:rsidR="000F56D3" w:rsidRPr="000F56D3" w:rsidRDefault="000F56D3" w:rsidP="000F56D3">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57A4DB85" w14:textId="77777777" w:rsidR="00360563" w:rsidRDefault="00000000">
      <w:pPr>
        <w:pStyle w:val="31"/>
        <w:rPr>
          <w:lang w:eastAsia="zh-CN"/>
        </w:rPr>
      </w:pPr>
      <w:bookmarkStart w:id="118" w:name="_Toc151383321"/>
      <w:r>
        <w:rPr>
          <w:lang w:eastAsia="zh-CN"/>
        </w:rPr>
        <w:t>5.3.6</w:t>
      </w:r>
      <w:r>
        <w:rPr>
          <w:lang w:eastAsia="zh-CN"/>
        </w:rPr>
        <w:tab/>
        <w:t>Conclusion</w:t>
      </w:r>
      <w:bookmarkEnd w:id="118"/>
    </w:p>
    <w:p w14:paraId="4E294442" w14:textId="77777777" w:rsidR="000F56D3" w:rsidRDefault="000F56D3" w:rsidP="000F56D3">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6A865E45" w14:textId="77777777" w:rsidR="00360563" w:rsidRPr="000F56D3" w:rsidRDefault="00360563">
      <w:pPr>
        <w:rPr>
          <w:lang w:eastAsia="zh-CN"/>
        </w:rPr>
      </w:pPr>
    </w:p>
    <w:p w14:paraId="3FDB7EEB" w14:textId="77777777" w:rsidR="00360563" w:rsidRDefault="00000000">
      <w:pPr>
        <w:pStyle w:val="21"/>
        <w:rPr>
          <w:lang w:bidi="ar-IQ"/>
        </w:rPr>
      </w:pPr>
      <w:bookmarkStart w:id="119" w:name="_Toc151383322"/>
      <w:r>
        <w:rPr>
          <w:rFonts w:hint="eastAsia"/>
          <w:lang w:eastAsia="zh-CN"/>
        </w:rPr>
        <w:t>5</w:t>
      </w:r>
      <w:r>
        <w:rPr>
          <w:lang w:eastAsia="zh-CN"/>
        </w:rPr>
        <w:t>.4</w:t>
      </w:r>
      <w:r>
        <w:rPr>
          <w:lang w:eastAsia="zh-CN"/>
        </w:rPr>
        <w:tab/>
        <w:t>Scenario 4: 5GS charging for Ranging/SL Positioning service exposure</w:t>
      </w:r>
      <w:bookmarkEnd w:id="119"/>
    </w:p>
    <w:p w14:paraId="62A0CEE4" w14:textId="77777777" w:rsidR="00360563" w:rsidRDefault="00000000">
      <w:pPr>
        <w:pStyle w:val="31"/>
        <w:rPr>
          <w:lang w:eastAsia="zh-CN"/>
        </w:rPr>
      </w:pPr>
      <w:bookmarkStart w:id="120" w:name="_Toc151383323"/>
      <w:r>
        <w:rPr>
          <w:rFonts w:hint="eastAsia"/>
          <w:lang w:eastAsia="zh-CN"/>
        </w:rPr>
        <w:t>5</w:t>
      </w:r>
      <w:r>
        <w:rPr>
          <w:lang w:eastAsia="zh-CN"/>
        </w:rPr>
        <w:t>.4.1</w:t>
      </w:r>
      <w:r>
        <w:rPr>
          <w:lang w:eastAsia="zh-CN"/>
        </w:rPr>
        <w:tab/>
        <w:t>General description and assumptions</w:t>
      </w:r>
      <w:bookmarkEnd w:id="120"/>
    </w:p>
    <w:p w14:paraId="4E2DF2A5" w14:textId="77777777" w:rsidR="00360563" w:rsidRDefault="00000000">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53C27A68" w14:textId="77777777" w:rsidR="00360563" w:rsidRDefault="00000000">
      <w:pPr>
        <w:pStyle w:val="41"/>
        <w:rPr>
          <w:szCs w:val="24"/>
          <w:lang w:eastAsia="zh-CN"/>
        </w:rPr>
      </w:pPr>
      <w:bookmarkStart w:id="121" w:name="_Toc151383324"/>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RSL-MNO charging subscriber based on usage</w:t>
      </w:r>
      <w:bookmarkEnd w:id="121"/>
    </w:p>
    <w:p w14:paraId="66DED925" w14:textId="77777777" w:rsidR="00360563" w:rsidRDefault="00000000">
      <w:pPr>
        <w:rPr>
          <w:lang w:eastAsia="zh-CN"/>
        </w:rPr>
      </w:pPr>
      <w:r>
        <w:rPr>
          <w:lang w:eastAsia="zh-CN"/>
        </w:rPr>
        <w:t>A RSL-SC has a subscription with the RSL-MNO which allows usage of Ranging/Sidelink Positioning service exposure.</w:t>
      </w:r>
    </w:p>
    <w:p w14:paraId="0E3D59D4" w14:textId="77777777" w:rsidR="00360563" w:rsidRDefault="00000000">
      <w:pPr>
        <w:rPr>
          <w:lang w:eastAsia="zh-CN"/>
        </w:rPr>
      </w:pPr>
      <w:r>
        <w:rPr>
          <w:lang w:eastAsia="zh-CN"/>
        </w:rPr>
        <w:t>For this case, the charging party and charged party can be:</w:t>
      </w:r>
    </w:p>
    <w:p w14:paraId="62ABD761" w14:textId="77777777" w:rsidR="00360563" w:rsidRDefault="00000000">
      <w:pPr>
        <w:rPr>
          <w:lang w:eastAsia="zh-CN"/>
        </w:rPr>
      </w:pPr>
      <w:r>
        <w:rPr>
          <w:lang w:eastAsia="zh-CN"/>
        </w:rPr>
        <w:t>-</w:t>
      </w:r>
      <w:r>
        <w:rPr>
          <w:lang w:eastAsia="zh-CN"/>
        </w:rPr>
        <w:tab/>
        <w:t>Charged party: RSL-SC who uses Ranging/Sidelink Positioning service exposure.</w:t>
      </w:r>
    </w:p>
    <w:p w14:paraId="75729B5F" w14:textId="77777777" w:rsidR="00360563" w:rsidRDefault="00000000">
      <w:pPr>
        <w:rPr>
          <w:lang w:bidi="ar-IQ"/>
        </w:rPr>
      </w:pPr>
      <w:r>
        <w:rPr>
          <w:lang w:eastAsia="zh-CN"/>
        </w:rPr>
        <w:t>-</w:t>
      </w:r>
      <w:r>
        <w:rPr>
          <w:lang w:eastAsia="zh-CN"/>
        </w:rPr>
        <w:tab/>
        <w:t>Charging party: RSL-MNO who provides Ranging/Sidelink Positioning service exposure.</w:t>
      </w:r>
    </w:p>
    <w:p w14:paraId="48BF845F" w14:textId="77777777" w:rsidR="00360563" w:rsidRDefault="00000000">
      <w:pPr>
        <w:pStyle w:val="41"/>
        <w:rPr>
          <w:color w:val="000000"/>
          <w:lang w:val="en-US" w:eastAsia="zh-CN"/>
        </w:rPr>
      </w:pPr>
      <w:bookmarkStart w:id="122" w:name="_Toc151383325"/>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22"/>
    </w:p>
    <w:p w14:paraId="764609E6" w14:textId="77777777" w:rsidR="00360563"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77F6B124" w14:textId="77777777" w:rsidR="00360563" w:rsidRDefault="00000000">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4DF6A432" w14:textId="77777777" w:rsidR="00360563" w:rsidRDefault="00000000">
      <w:pPr>
        <w:pStyle w:val="B1"/>
        <w:rPr>
          <w:lang w:eastAsia="zh-CN" w:bidi="ar-IQ"/>
        </w:rPr>
      </w:pPr>
      <w:r>
        <w:rPr>
          <w:rFonts w:hint="eastAsia"/>
          <w:lang w:eastAsia="zh-CN" w:bidi="ar-IQ"/>
        </w:rPr>
        <w:lastRenderedPageBreak/>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 exposure</w:t>
      </w:r>
      <w:r>
        <w:rPr>
          <w:lang w:eastAsia="zh-CN" w:bidi="ar-IQ"/>
        </w:rPr>
        <w:t xml:space="preserve"> </w:t>
      </w:r>
      <w:r>
        <w:rPr>
          <w:rFonts w:hint="eastAsia"/>
          <w:lang w:eastAsia="zh-CN" w:bidi="ar-IQ"/>
        </w:rPr>
        <w:t xml:space="preserve">from the </w:t>
      </w:r>
      <w:r>
        <w:rPr>
          <w:lang w:eastAsia="zh-CN" w:bidi="ar-IQ"/>
        </w:rPr>
        <w:t>RSL-SP</w:t>
      </w:r>
    </w:p>
    <w:p w14:paraId="0A05DE38" w14:textId="77777777" w:rsidR="00360563"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1E2ACBD5" w14:textId="77777777" w:rsidR="00360563" w:rsidRDefault="00000000">
      <w:r>
        <w:rPr>
          <w:lang w:eastAsia="zh-CN"/>
        </w:rPr>
        <w:t>The inter-provider charg</w:t>
      </w:r>
      <w:r>
        <w:rPr>
          <w:rFonts w:hint="eastAsia"/>
          <w:lang w:eastAsia="zh-CN"/>
        </w:rPr>
        <w:t>ing</w:t>
      </w:r>
      <w:r>
        <w:rPr>
          <w:lang w:eastAsia="zh-CN"/>
        </w:rPr>
        <w:t xml:space="preserve"> by RSL-MNO could be based on the usage.</w:t>
      </w:r>
    </w:p>
    <w:p w14:paraId="6ADA7AC6" w14:textId="77777777" w:rsidR="00360563" w:rsidRDefault="00000000">
      <w:pPr>
        <w:pStyle w:val="31"/>
        <w:rPr>
          <w:lang w:eastAsia="zh-CN"/>
        </w:rPr>
      </w:pPr>
      <w:bookmarkStart w:id="123" w:name="_Toc151383326"/>
      <w:r>
        <w:rPr>
          <w:rFonts w:hint="eastAsia"/>
          <w:lang w:eastAsia="zh-CN"/>
        </w:rPr>
        <w:t>5</w:t>
      </w:r>
      <w:r>
        <w:rPr>
          <w:lang w:eastAsia="zh-CN"/>
        </w:rPr>
        <w:t>.4.2</w:t>
      </w:r>
      <w:r>
        <w:rPr>
          <w:lang w:eastAsia="zh-CN"/>
        </w:rPr>
        <w:tab/>
        <w:t>Potential charging requirements</w:t>
      </w:r>
      <w:bookmarkEnd w:id="123"/>
    </w:p>
    <w:p w14:paraId="5AA4FA4F" w14:textId="77777777" w:rsidR="00360563" w:rsidRDefault="00000000">
      <w:pPr>
        <w:rPr>
          <w:lang w:val="en-US" w:eastAsia="zh-CN"/>
        </w:rPr>
      </w:pPr>
      <w:r>
        <w:rPr>
          <w:lang w:eastAsia="zh-CN"/>
        </w:rPr>
        <w:t>The following are potential high-level charging requirements for</w:t>
      </w:r>
      <w:r>
        <w:t xml:space="preserve"> </w:t>
      </w:r>
      <w:r>
        <w:rPr>
          <w:lang w:eastAsia="zh-CN"/>
        </w:rPr>
        <w:t>Ranging/SL positioning service exposure:</w:t>
      </w:r>
    </w:p>
    <w:p w14:paraId="0623969F" w14:textId="77777777" w:rsidR="00360563" w:rsidRDefault="00000000">
      <w:pPr>
        <w:rPr>
          <w:lang w:eastAsia="zh-CN"/>
        </w:rPr>
      </w:pPr>
      <w:r>
        <w:rPr>
          <w:lang w:eastAsia="zh-CN"/>
        </w:rPr>
        <w:t>REQ-CH_RANGING_SL_5GS_SE-01: The 5GS should support converged charging and charging information reporting for Ranging/SL positioning service exposure, including the cases:</w:t>
      </w:r>
    </w:p>
    <w:p w14:paraId="1E561726" w14:textId="77777777" w:rsidR="00360563" w:rsidRDefault="00000000">
      <w:pPr>
        <w:pStyle w:val="B1"/>
        <w:rPr>
          <w:lang w:eastAsia="zh-CN"/>
        </w:rPr>
      </w:pPr>
      <w:r>
        <w:t>-</w:t>
      </w:r>
      <w:r>
        <w:tab/>
        <w:t>service exposure to SL positioning Client UE</w:t>
      </w:r>
      <w:r>
        <w:rPr>
          <w:rFonts w:hint="eastAsia"/>
          <w:lang w:eastAsia="zh-CN"/>
        </w:rPr>
        <w:t>;</w:t>
      </w:r>
    </w:p>
    <w:p w14:paraId="67C2C7EC" w14:textId="77777777" w:rsidR="00360563" w:rsidRDefault="00000000">
      <w:pPr>
        <w:pStyle w:val="B1"/>
        <w:rPr>
          <w:lang w:eastAsia="zh-CN"/>
        </w:rPr>
      </w:pPr>
      <w:r>
        <w:t>-</w:t>
      </w:r>
      <w:r>
        <w:tab/>
        <w:t>service exposure to the AF and 5GC NF;</w:t>
      </w:r>
    </w:p>
    <w:p w14:paraId="367C8EA3" w14:textId="77777777" w:rsidR="00360563" w:rsidRDefault="00000000">
      <w:pPr>
        <w:rPr>
          <w:lang w:eastAsia="zh-CN"/>
        </w:rPr>
      </w:pPr>
      <w:r>
        <w:rPr>
          <w:lang w:eastAsia="zh-CN"/>
        </w:rPr>
        <w:t>REQ-CH_RANGING_SL_5GS_SE-02: The 5GS should support collecting the charging information related to Ranging/SL positioning service exposure.</w:t>
      </w:r>
    </w:p>
    <w:p w14:paraId="6378DE40" w14:textId="77777777" w:rsidR="00360563" w:rsidRDefault="00000000">
      <w:pPr>
        <w:pStyle w:val="31"/>
        <w:rPr>
          <w:lang w:eastAsia="zh-CN"/>
        </w:rPr>
      </w:pPr>
      <w:bookmarkStart w:id="124" w:name="_Toc151383327"/>
      <w:r>
        <w:rPr>
          <w:rFonts w:hint="eastAsia"/>
          <w:lang w:eastAsia="zh-CN"/>
        </w:rPr>
        <w:t>5</w:t>
      </w:r>
      <w:r>
        <w:rPr>
          <w:lang w:eastAsia="zh-CN"/>
        </w:rPr>
        <w:t>.4.3</w:t>
      </w:r>
      <w:r>
        <w:rPr>
          <w:lang w:eastAsia="zh-CN"/>
        </w:rPr>
        <w:tab/>
        <w:t>Key issues</w:t>
      </w:r>
      <w:bookmarkEnd w:id="124"/>
    </w:p>
    <w:p w14:paraId="2EF331B1" w14:textId="77777777" w:rsidR="00360563" w:rsidRDefault="00000000">
      <w:pPr>
        <w:rPr>
          <w:lang w:eastAsia="zh-CN"/>
        </w:rPr>
      </w:pPr>
      <w:r>
        <w:rPr>
          <w:lang w:eastAsia="zh-CN"/>
        </w:rPr>
        <w:t>This key issue is for investigating how to support converged charging for Ranging/SL positioning service exposure considering REQ-CH_RANGING_SL_5GS_SE-01 and REQ-CH_RANGING_SL_5GS_SE-02.</w:t>
      </w:r>
    </w:p>
    <w:p w14:paraId="42C6111E" w14:textId="77777777" w:rsidR="00360563" w:rsidRDefault="00000000">
      <w:pPr>
        <w:rPr>
          <w:lang w:eastAsia="zh-CN"/>
        </w:rPr>
      </w:pPr>
      <w:r>
        <w:rPr>
          <w:lang w:eastAsia="zh-CN"/>
        </w:rPr>
        <w:t>This investigating covers the following:</w:t>
      </w:r>
    </w:p>
    <w:p w14:paraId="438B801E" w14:textId="77777777" w:rsidR="00360563"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59BEDF08" w14:textId="77777777" w:rsidR="00360563"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Ranging/SL positioning service exposure;</w:t>
      </w:r>
    </w:p>
    <w:p w14:paraId="0A7F1179" w14:textId="77777777" w:rsidR="00360563" w:rsidRDefault="00000000">
      <w:pPr>
        <w:pStyle w:val="B1"/>
        <w:rPr>
          <w:lang w:eastAsia="zh-CN"/>
        </w:rPr>
      </w:pPr>
      <w:r>
        <w:rPr>
          <w:lang w:eastAsia="zh-CN"/>
        </w:rPr>
        <w:t>-</w:t>
      </w:r>
      <w:r>
        <w:rPr>
          <w:lang w:eastAsia="zh-CN"/>
        </w:rPr>
        <w:tab/>
        <w:t>identification and classification of the charging information for Ranging/SL positioning service exposure.</w:t>
      </w:r>
    </w:p>
    <w:p w14:paraId="47CE0115" w14:textId="77777777" w:rsidR="00360563" w:rsidRDefault="00000000">
      <w:pPr>
        <w:pStyle w:val="31"/>
        <w:rPr>
          <w:lang w:eastAsia="zh-CN"/>
        </w:rPr>
      </w:pPr>
      <w:bookmarkStart w:id="125" w:name="_Toc151383328"/>
      <w:r>
        <w:rPr>
          <w:lang w:eastAsia="zh-CN"/>
        </w:rPr>
        <w:t>5.4.4</w:t>
      </w:r>
      <w:r>
        <w:rPr>
          <w:lang w:eastAsia="zh-CN"/>
        </w:rPr>
        <w:tab/>
        <w:t>Possible solutions</w:t>
      </w:r>
      <w:bookmarkEnd w:id="125"/>
    </w:p>
    <w:p w14:paraId="450C7053" w14:textId="77777777" w:rsidR="00360563" w:rsidRDefault="00000000">
      <w:pPr>
        <w:pStyle w:val="41"/>
        <w:ind w:left="0" w:firstLine="0"/>
        <w:rPr>
          <w:lang w:val="en-US" w:eastAsia="zh-CN"/>
        </w:rPr>
      </w:pPr>
      <w:bookmarkStart w:id="126" w:name="_Toc151383329"/>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126"/>
    </w:p>
    <w:p w14:paraId="093DF6FF" w14:textId="77777777" w:rsidR="00360563" w:rsidRDefault="00000000">
      <w:pPr>
        <w:pStyle w:val="51"/>
        <w:rPr>
          <w:lang w:val="en-US"/>
        </w:rPr>
      </w:pPr>
      <w:bookmarkStart w:id="127" w:name="_Toc151383330"/>
      <w:r>
        <w:rPr>
          <w:lang w:val="en-US" w:eastAsia="zh-CN"/>
        </w:rPr>
        <w:t>5.4.4.</w:t>
      </w:r>
      <w:r>
        <w:rPr>
          <w:rFonts w:hint="eastAsia"/>
          <w:lang w:val="en-US" w:eastAsia="zh-CN"/>
        </w:rPr>
        <w:t>1</w:t>
      </w:r>
      <w:r>
        <w:rPr>
          <w:lang w:val="en-US"/>
        </w:rPr>
        <w:t>.1</w:t>
      </w:r>
      <w:r>
        <w:rPr>
          <w:lang w:val="en-US"/>
        </w:rPr>
        <w:tab/>
        <w:t>General description</w:t>
      </w:r>
      <w:bookmarkEnd w:id="127"/>
    </w:p>
    <w:p w14:paraId="29395C1F" w14:textId="77777777" w:rsidR="00360563" w:rsidRDefault="00000000">
      <w:pPr>
        <w:rPr>
          <w:lang w:val="en-US" w:eastAsia="zh-CN"/>
        </w:rPr>
      </w:pPr>
      <w:r>
        <w:rPr>
          <w:rFonts w:eastAsia="宋体"/>
          <w:lang w:val="en-US" w:eastAsia="zh-CN" w:bidi="ar"/>
        </w:rPr>
        <w:t>This solution addresses the 5GS Charging for Ranging/SL Positioning service exposed to the Client UE through PC5. The procedure of service exposure is defined in clause 6.7.1.1 of TS 23.586 [3].</w:t>
      </w:r>
    </w:p>
    <w:p w14:paraId="188FCFAE" w14:textId="77777777" w:rsidR="00360563" w:rsidRDefault="00000000">
      <w:pPr>
        <w:rPr>
          <w:lang w:val="en-US" w:eastAsia="zh-CN"/>
        </w:rPr>
      </w:pPr>
      <w:r>
        <w:rPr>
          <w:rFonts w:eastAsia="宋体"/>
          <w:lang w:val="en-US" w:eastAsia="zh-CN" w:bidi="ar"/>
        </w:rPr>
        <w:t>When the Ranging/SL Positioning Client UE decides that reporting criteria is met and the UE have network connection, the Client UE sends the collected usage information to CTF in the NF. If the Client UE is out of coverage of NR, the usage information is sent to the UE which has network connection via PC5 by the Client UE, then the UE will trigger the usage information reporting to CTF in the NF.</w:t>
      </w:r>
    </w:p>
    <w:p w14:paraId="2120F24F" w14:textId="77777777" w:rsidR="00360563" w:rsidRDefault="00000000">
      <w:pPr>
        <w:rPr>
          <w:lang w:val="en-US" w:eastAsia="zh-CN"/>
        </w:rPr>
      </w:pPr>
      <w:r>
        <w:rPr>
          <w:rFonts w:eastAsia="宋体"/>
          <w:lang w:val="en-US" w:eastAsia="zh-CN" w:bidi="ar"/>
        </w:rPr>
        <w:t>The 5GS may collect the following charging information:</w:t>
      </w:r>
    </w:p>
    <w:p w14:paraId="4BC41B3E" w14:textId="77777777" w:rsidR="00982B25"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5.4.4.</w:t>
      </w:r>
      <w:r>
        <w:rPr>
          <w:rFonts w:ascii="Arial" w:hAnsi="Arial" w:hint="eastAsia"/>
          <w:b/>
          <w:sz w:val="20"/>
          <w:szCs w:val="20"/>
          <w:lang w:val="en-US" w:eastAsia="zh-CN" w:bidi="ar"/>
        </w:rPr>
        <w:t>1</w:t>
      </w:r>
      <w:r>
        <w:rPr>
          <w:rFonts w:ascii="Arial" w:hAnsi="Arial"/>
          <w:b/>
          <w:sz w:val="20"/>
          <w:szCs w:val="20"/>
          <w:lang w:val="en-US" w:eastAsia="zh-CN" w:bidi="ar"/>
        </w:rPr>
        <w:t xml:space="preserve">.1-1: </w:t>
      </w:r>
      <w:r w:rsidR="00982B25">
        <w:rPr>
          <w:rFonts w:ascii="Arial" w:hAnsi="Arial"/>
          <w:b/>
          <w:sz w:val="20"/>
          <w:szCs w:val="20"/>
          <w:lang w:val="en-US" w:eastAsia="zh-CN" w:bidi="ar"/>
        </w:rPr>
        <w:t xml:space="preserve">Extent to Common </w:t>
      </w:r>
      <w:r>
        <w:rPr>
          <w:rFonts w:ascii="Arial" w:hAnsi="Arial"/>
          <w:b/>
          <w:sz w:val="20"/>
          <w:szCs w:val="20"/>
          <w:lang w:val="en-US" w:eastAsia="zh-CN" w:bidi="ar"/>
        </w:rPr>
        <w:t>Structure of the Charging Information</w:t>
      </w:r>
      <w:r>
        <w:rPr>
          <w:rFonts w:ascii="Arial" w:eastAsia="宋体"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982B25" w14:paraId="3C3E2EC0" w14:textId="77777777" w:rsidTr="00294B45">
        <w:trPr>
          <w:cantSplit/>
          <w:tblHeader/>
          <w:jc w:val="center"/>
        </w:trPr>
        <w:tc>
          <w:tcPr>
            <w:tcW w:w="1472" w:type="pct"/>
            <w:tcBorders>
              <w:bottom w:val="single" w:sz="8" w:space="0" w:color="auto"/>
            </w:tcBorders>
            <w:shd w:val="clear" w:color="auto" w:fill="DFDFDF"/>
            <w:tcMar>
              <w:left w:w="28" w:type="dxa"/>
              <w:right w:w="28" w:type="dxa"/>
            </w:tcMar>
          </w:tcPr>
          <w:p w14:paraId="4A50E242" w14:textId="77777777" w:rsidR="00982B25" w:rsidRDefault="00982B25" w:rsidP="008A77B8">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C04CE61" w14:textId="77777777" w:rsidR="00982B25" w:rsidRDefault="00982B25" w:rsidP="008A77B8">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F6E0EE4" w14:textId="77777777" w:rsidR="00982B25" w:rsidRDefault="00982B25" w:rsidP="008A77B8">
            <w:pPr>
              <w:pStyle w:val="afff4"/>
              <w:keepLines/>
              <w:spacing w:after="0"/>
              <w:jc w:val="center"/>
              <w:rPr>
                <w:b/>
                <w:bCs/>
                <w:sz w:val="20"/>
                <w:szCs w:val="20"/>
                <w:lang w:val="en-US"/>
              </w:rPr>
            </w:pPr>
            <w:r>
              <w:rPr>
                <w:b/>
                <w:bCs/>
                <w:color w:val="000000"/>
                <w:sz w:val="20"/>
                <w:szCs w:val="20"/>
                <w:lang w:val="en-US"/>
              </w:rPr>
              <w:t>Description</w:t>
            </w:r>
          </w:p>
        </w:tc>
      </w:tr>
      <w:tr w:rsidR="00982B25" w14:paraId="7250A865" w14:textId="77777777" w:rsidTr="00294B45">
        <w:trPr>
          <w:cantSplit/>
          <w:tblHeader/>
          <w:jc w:val="center"/>
        </w:trPr>
        <w:tc>
          <w:tcPr>
            <w:tcW w:w="1472" w:type="pct"/>
            <w:shd w:val="clear" w:color="auto" w:fill="auto"/>
            <w:tcMar>
              <w:left w:w="28" w:type="dxa"/>
              <w:right w:w="28" w:type="dxa"/>
            </w:tcMar>
          </w:tcPr>
          <w:p w14:paraId="38944136" w14:textId="77777777" w:rsidR="00982B25" w:rsidRDefault="00982B25" w:rsidP="008A77B8">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A9676B5" w14:textId="77777777" w:rsidR="00982B25" w:rsidRDefault="00982B25" w:rsidP="008A77B8">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6954B92B" w14:textId="77777777" w:rsidR="00982B25" w:rsidRDefault="00982B25" w:rsidP="008A77B8">
            <w:pPr>
              <w:pStyle w:val="afff4"/>
              <w:keepLines/>
              <w:spacing w:after="0"/>
              <w:rPr>
                <w:color w:val="000000"/>
                <w:sz w:val="20"/>
                <w:szCs w:val="20"/>
                <w:lang w:val="en-US"/>
              </w:rPr>
            </w:pPr>
            <w:r>
              <w:rPr>
                <w:sz w:val="20"/>
                <w:szCs w:val="20"/>
              </w:rPr>
              <w:t>This field contain UE parameters in procedure of Ranging and Sidelink Positioning</w:t>
            </w:r>
          </w:p>
        </w:tc>
      </w:tr>
      <w:tr w:rsidR="00982B25" w14:paraId="6CA37A99" w14:textId="77777777" w:rsidTr="00982B25">
        <w:trPr>
          <w:cantSplit/>
          <w:jc w:val="center"/>
        </w:trPr>
        <w:tc>
          <w:tcPr>
            <w:tcW w:w="1472" w:type="pct"/>
            <w:shd w:val="clear" w:color="auto" w:fill="FFFFFF"/>
            <w:tcMar>
              <w:left w:w="28" w:type="dxa"/>
              <w:right w:w="28" w:type="dxa"/>
            </w:tcMar>
          </w:tcPr>
          <w:p w14:paraId="1B591B9C" w14:textId="77777777" w:rsidR="00982B25" w:rsidRDefault="00982B25" w:rsidP="008A77B8">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4484FF52" w14:textId="77777777" w:rsidR="00982B25" w:rsidRDefault="00982B25" w:rsidP="008A77B8">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D43C9DA" w14:textId="77777777" w:rsidR="00982B25" w:rsidRDefault="00982B25"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982B25" w14:paraId="66945108" w14:textId="77777777" w:rsidTr="00982B25">
        <w:trPr>
          <w:cantSplit/>
          <w:trHeight w:val="48"/>
          <w:jc w:val="center"/>
        </w:trPr>
        <w:tc>
          <w:tcPr>
            <w:tcW w:w="1472" w:type="pct"/>
            <w:shd w:val="clear" w:color="auto" w:fill="FFFFFF"/>
            <w:tcMar>
              <w:left w:w="28" w:type="dxa"/>
              <w:right w:w="28" w:type="dxa"/>
            </w:tcMar>
          </w:tcPr>
          <w:p w14:paraId="56A32795" w14:textId="77777777" w:rsidR="00982B25" w:rsidRDefault="00982B25" w:rsidP="008A77B8">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C325D77" w14:textId="77777777" w:rsidR="00982B25" w:rsidRDefault="00982B25" w:rsidP="008A77B8">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3386C02" w14:textId="77777777" w:rsidR="00982B25" w:rsidRDefault="00982B25"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982B25" w14:paraId="36BC41E2" w14:textId="77777777" w:rsidTr="00982B25">
        <w:trPr>
          <w:cantSplit/>
          <w:trHeight w:val="48"/>
          <w:jc w:val="center"/>
        </w:trPr>
        <w:tc>
          <w:tcPr>
            <w:tcW w:w="1472" w:type="pct"/>
            <w:shd w:val="clear" w:color="auto" w:fill="FFFFFF"/>
            <w:tcMar>
              <w:left w:w="28" w:type="dxa"/>
              <w:right w:w="28" w:type="dxa"/>
            </w:tcMar>
          </w:tcPr>
          <w:p w14:paraId="62F5849C" w14:textId="77777777" w:rsidR="00982B25" w:rsidRDefault="00982B25" w:rsidP="008A77B8">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FED334D" w14:textId="77777777" w:rsidR="00982B25" w:rsidRDefault="00982B25"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9D620FC" w14:textId="77777777" w:rsidR="00982B25" w:rsidRDefault="00982B25"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982B25" w14:paraId="404A9B88" w14:textId="77777777" w:rsidTr="00982B25">
        <w:trPr>
          <w:cantSplit/>
          <w:trHeight w:val="48"/>
          <w:jc w:val="center"/>
        </w:trPr>
        <w:tc>
          <w:tcPr>
            <w:tcW w:w="1472" w:type="pct"/>
            <w:shd w:val="clear" w:color="auto" w:fill="FFFFFF"/>
            <w:tcMar>
              <w:left w:w="28" w:type="dxa"/>
              <w:right w:w="28" w:type="dxa"/>
            </w:tcMar>
          </w:tcPr>
          <w:p w14:paraId="6F3848E0" w14:textId="77777777" w:rsidR="00982B25" w:rsidRDefault="00982B25" w:rsidP="008A77B8">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D50A80B" w14:textId="77777777" w:rsidR="00982B25" w:rsidRDefault="00982B25"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A4B92C5" w14:textId="77777777" w:rsidR="00982B25" w:rsidRDefault="00982B25"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07FC78E6" w14:textId="0C89B577" w:rsidR="00360563" w:rsidRDefault="00360563" w:rsidP="00982B25">
      <w:pPr>
        <w:rPr>
          <w:lang w:val="en-US"/>
        </w:rPr>
      </w:pPr>
    </w:p>
    <w:p w14:paraId="47492776" w14:textId="77777777" w:rsidR="00360563" w:rsidRDefault="00000000">
      <w:pPr>
        <w:pStyle w:val="51"/>
        <w:ind w:left="0" w:firstLine="0"/>
        <w:rPr>
          <w:lang w:val="en-US" w:eastAsia="zh-CN"/>
        </w:rPr>
      </w:pPr>
      <w:bookmarkStart w:id="128" w:name="_Toc151383331"/>
      <w:r>
        <w:rPr>
          <w:lang w:val="en-US" w:eastAsia="zh-CN"/>
        </w:rPr>
        <w:t>5.4.4.</w:t>
      </w:r>
      <w:r>
        <w:rPr>
          <w:rFonts w:hint="eastAsia"/>
          <w:lang w:val="en-US" w:eastAsia="zh-CN"/>
        </w:rPr>
        <w:t>1</w:t>
      </w:r>
      <w:r>
        <w:rPr>
          <w:lang w:val="en-US" w:eastAsia="zh-CN"/>
        </w:rPr>
        <w:t xml:space="preserve">.2 </w:t>
      </w:r>
      <w:r>
        <w:rPr>
          <w:lang w:val="en-US" w:eastAsia="zh-CN"/>
        </w:rPr>
        <w:tab/>
        <w:t>Architecture description</w:t>
      </w:r>
      <w:bookmarkEnd w:id="128"/>
    </w:p>
    <w:p w14:paraId="5C7BBAE6" w14:textId="77777777" w:rsidR="00360563"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PC5 as depicted in figure 5.4.4.</w:t>
      </w:r>
      <w:r>
        <w:rPr>
          <w:rFonts w:eastAsia="宋体" w:hint="eastAsia"/>
          <w:lang w:val="en-US" w:eastAsia="zh-CN" w:bidi="ar"/>
        </w:rPr>
        <w:t>1</w:t>
      </w:r>
      <w:r>
        <w:rPr>
          <w:rFonts w:eastAsia="宋体"/>
          <w:lang w:val="en-US" w:eastAsia="zh-CN" w:bidi="ar"/>
        </w:rPr>
        <w:t>.2-1.</w:t>
      </w:r>
    </w:p>
    <w:p w14:paraId="11BDEC03" w14:textId="770A40B9" w:rsidR="00360563" w:rsidRDefault="00982B25">
      <w:pPr>
        <w:pStyle w:val="afff4"/>
        <w:keepLines/>
        <w:spacing w:after="240"/>
        <w:jc w:val="center"/>
        <w:rPr>
          <w:lang w:val="en-US" w:eastAsia="ko"/>
        </w:rPr>
      </w:pPr>
      <w:r>
        <w:rPr>
          <w:rFonts w:ascii="Arial" w:hAnsi="Arial"/>
          <w:b/>
          <w:sz w:val="20"/>
          <w:szCs w:val="20"/>
          <w:lang w:val="en-US" w:eastAsia="zh-CN" w:bidi="ar"/>
        </w:rPr>
        <w:object w:dxaOrig="8346" w:dyaOrig="3570" w14:anchorId="5A151C35">
          <v:shape id="_x0000_i1040" type="#_x0000_t75" style="width:478pt;height:204pt;mso-position-horizontal-relative:page;mso-position-vertical-relative:page" o:ole="">
            <v:imagedata r:id="rId29" o:title=""/>
          </v:shape>
          <o:OLEObject Type="Embed" ProgID="Visio.Drawing.11" ShapeID="_x0000_i1040" DrawAspect="Content" ObjectID="_1761996077" r:id="rId30"/>
        </w:object>
      </w:r>
    </w:p>
    <w:p w14:paraId="3E13FC7E" w14:textId="77777777" w:rsidR="00360563"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PC5</w:t>
      </w:r>
    </w:p>
    <w:p w14:paraId="1FCA399A" w14:textId="77777777" w:rsidR="00360563" w:rsidRDefault="00000000">
      <w:pPr>
        <w:pStyle w:val="51"/>
        <w:ind w:left="0" w:firstLine="0"/>
        <w:rPr>
          <w:lang w:val="en-US"/>
        </w:rPr>
      </w:pPr>
      <w:bookmarkStart w:id="129" w:name="_Toc151383332"/>
      <w:r>
        <w:rPr>
          <w:lang w:val="en-US" w:eastAsia="zh-CN"/>
        </w:rPr>
        <w:lastRenderedPageBreak/>
        <w:t>5.4.4.</w:t>
      </w:r>
      <w:r>
        <w:rPr>
          <w:rFonts w:hint="eastAsia"/>
          <w:lang w:val="en-US" w:eastAsia="zh-CN"/>
        </w:rPr>
        <w:t>1</w:t>
      </w:r>
      <w:r>
        <w:rPr>
          <w:lang w:val="en-US" w:eastAsia="zh-CN"/>
        </w:rPr>
        <w:t>.3</w:t>
      </w:r>
      <w:r>
        <w:rPr>
          <w:lang w:val="en-US" w:eastAsia="zh-CN"/>
        </w:rPr>
        <w:tab/>
      </w:r>
      <w:r>
        <w:rPr>
          <w:lang w:val="en-US"/>
        </w:rPr>
        <w:t>Flow Description</w:t>
      </w:r>
      <w:bookmarkEnd w:id="129"/>
    </w:p>
    <w:p w14:paraId="2C109BE4" w14:textId="77777777" w:rsidR="00360563" w:rsidRDefault="00000000">
      <w:pPr>
        <w:pStyle w:val="6"/>
        <w:rPr>
          <w:lang w:val="en-US"/>
        </w:rPr>
      </w:pPr>
      <w:bookmarkStart w:id="130" w:name="_Toc151383333"/>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130"/>
    </w:p>
    <w:p w14:paraId="14395698" w14:textId="5F61ED92" w:rsidR="00360563" w:rsidRDefault="003026D9">
      <w:pPr>
        <w:pStyle w:val="afff4"/>
        <w:keepLines/>
        <w:spacing w:after="240"/>
        <w:jc w:val="center"/>
        <w:rPr>
          <w:lang w:val="en-US"/>
        </w:rPr>
      </w:pPr>
      <w:r>
        <w:object w:dxaOrig="12204" w:dyaOrig="7178" w14:anchorId="14FF2B1C">
          <v:shape id="_x0000_i1042" type="#_x0000_t75" style="width:481.5pt;height:283pt" o:ole="">
            <v:imagedata r:id="rId31" o:title=""/>
          </v:shape>
          <o:OLEObject Type="Embed" ProgID="Visio.Drawing.11" ShapeID="_x0000_i1042" DrawAspect="Content" ObjectID="_1761996078" r:id="rId32"/>
        </w:object>
      </w:r>
    </w:p>
    <w:p w14:paraId="76BBB3BF" w14:textId="77777777" w:rsidR="00360563"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through PC5</w:t>
      </w:r>
      <w:r>
        <w:rPr>
          <w:rFonts w:ascii="Arial" w:hAnsi="Arial"/>
          <w:b/>
          <w:sz w:val="20"/>
          <w:szCs w:val="20"/>
          <w:lang w:val="en-US" w:eastAsia="zh-CN" w:bidi="ar"/>
        </w:rPr>
        <w:t xml:space="preserve"> Charging- PEC</w:t>
      </w:r>
    </w:p>
    <w:p w14:paraId="19EB9EE0" w14:textId="77777777" w:rsidR="00360563" w:rsidRDefault="00000000">
      <w:pPr>
        <w:pStyle w:val="afff4"/>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Target UE is calculated as described in TS 23.586.</w:t>
      </w:r>
    </w:p>
    <w:p w14:paraId="7F3AADD8" w14:textId="77777777" w:rsidR="00360563" w:rsidRPr="00982B25" w:rsidRDefault="00000000">
      <w:pPr>
        <w:pStyle w:val="afff4"/>
        <w:numPr>
          <w:ilvl w:val="0"/>
          <w:numId w:val="15"/>
        </w:numPr>
        <w:overflowPunct w:val="0"/>
        <w:autoSpaceDE w:val="0"/>
        <w:autoSpaceDN w:val="0"/>
        <w:adjustRightInd w:val="0"/>
        <w:textAlignment w:val="baseline"/>
        <w:rPr>
          <w:lang w:val="en-US"/>
        </w:rPr>
      </w:pPr>
      <w:r>
        <w:rPr>
          <w:sz w:val="20"/>
          <w:szCs w:val="20"/>
          <w:lang w:val="en-US" w:eastAsia="zh-CN" w:bidi="ar"/>
        </w:rPr>
        <w:t>When the Client UE decides that reporting criteria is met, according to the pre-configuration, the Client UE creates the corresponding usage information report.</w:t>
      </w:r>
    </w:p>
    <w:p w14:paraId="092C39B3" w14:textId="4AE3D753" w:rsidR="00360563" w:rsidRDefault="00982B25">
      <w:pPr>
        <w:pStyle w:val="afff4"/>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w:t>
      </w:r>
      <w:r w:rsidR="00000000">
        <w:rPr>
          <w:sz w:val="20"/>
          <w:szCs w:val="20"/>
          <w:lang w:val="en-US" w:eastAsia="zh-CN" w:bidi="ar"/>
        </w:rPr>
        <w:t>3a.</w:t>
      </w:r>
      <w:r w:rsidR="00000000">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00AE2FD2" w14:textId="21C86A77" w:rsidR="00360563" w:rsidRDefault="00000000">
      <w:pPr>
        <w:pStyle w:val="afff4"/>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 xml:space="preserve">If the Client UE is in coverage of 5G network, Client UE triggers the usage reporting procedure by sending the usage information report to the CTF located in the </w:t>
      </w:r>
      <w:r w:rsidR="00982B25">
        <w:rPr>
          <w:sz w:val="20"/>
          <w:szCs w:val="20"/>
          <w:lang w:val="en-US" w:eastAsia="zh-CN" w:bidi="ar"/>
        </w:rPr>
        <w:t xml:space="preserve">GMLC </w:t>
      </w:r>
      <w:r>
        <w:rPr>
          <w:sz w:val="20"/>
          <w:szCs w:val="20"/>
          <w:lang w:val="en-US" w:eastAsia="zh-CN" w:bidi="ar"/>
        </w:rPr>
        <w:t>(Then go to step 5).</w:t>
      </w:r>
    </w:p>
    <w:p w14:paraId="356D29B6" w14:textId="20A90C82" w:rsidR="00360563" w:rsidRDefault="00000000">
      <w:pPr>
        <w:pStyle w:val="afff4"/>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w:t>
      </w:r>
      <w:r w:rsidR="00982B25">
        <w:rPr>
          <w:sz w:val="20"/>
          <w:szCs w:val="20"/>
          <w:lang w:val="en-US" w:eastAsia="zh-CN" w:bidi="ar"/>
        </w:rPr>
        <w:t>GMLC</w:t>
      </w:r>
      <w:r>
        <w:rPr>
          <w:sz w:val="20"/>
          <w:szCs w:val="20"/>
          <w:lang w:val="en-US" w:eastAsia="zh-CN" w:bidi="ar"/>
        </w:rPr>
        <w:t xml:space="preserve">. </w:t>
      </w:r>
    </w:p>
    <w:p w14:paraId="37E5FB38" w14:textId="10519053" w:rsidR="00360563" w:rsidRDefault="00000000">
      <w:pPr>
        <w:pStyle w:val="afff4"/>
        <w:ind w:left="568" w:hanging="284"/>
        <w:rPr>
          <w:lang w:val="en-US"/>
        </w:rPr>
      </w:pPr>
      <w:r>
        <w:rPr>
          <w:sz w:val="20"/>
          <w:szCs w:val="20"/>
          <w:lang w:val="en-US" w:eastAsia="zh-CN" w:bidi="ar"/>
        </w:rPr>
        <w:t xml:space="preserve">5ch-a. The </w:t>
      </w:r>
      <w:r w:rsidR="00982B25">
        <w:rPr>
          <w:sz w:val="20"/>
          <w:szCs w:val="20"/>
          <w:lang w:val="en-US" w:eastAsia="zh-CN" w:bidi="ar"/>
        </w:rPr>
        <w:t>GMLC</w:t>
      </w:r>
      <w:r>
        <w:rPr>
          <w:sz w:val="20"/>
          <w:szCs w:val="20"/>
          <w:lang w:val="en-US" w:eastAsia="zh-CN" w:bidi="ar"/>
        </w:rPr>
        <w:t xml:space="preserve"> (CTF) triggers Charging Data Request[Event] to the CHF.</w:t>
      </w:r>
    </w:p>
    <w:p w14:paraId="0CE358F5" w14:textId="77777777" w:rsidR="00360563" w:rsidRDefault="00000000">
      <w:pPr>
        <w:pStyle w:val="afff4"/>
        <w:ind w:left="568" w:hanging="284"/>
        <w:rPr>
          <w:lang w:val="en-US"/>
        </w:rPr>
      </w:pPr>
      <w:r>
        <w:rPr>
          <w:sz w:val="20"/>
          <w:szCs w:val="20"/>
          <w:lang w:val="en-US" w:eastAsia="zh-CN" w:bidi="ar"/>
        </w:rPr>
        <w:t>5ch-b. The CHF creates a CDR.</w:t>
      </w:r>
    </w:p>
    <w:p w14:paraId="08D858AB" w14:textId="77777777" w:rsidR="00360563" w:rsidRDefault="00000000">
      <w:pPr>
        <w:pStyle w:val="afff4"/>
        <w:ind w:left="709" w:hanging="425"/>
        <w:rPr>
          <w:sz w:val="20"/>
          <w:szCs w:val="20"/>
          <w:lang w:val="en-US" w:eastAsia="zh-CN" w:bidi="ar"/>
        </w:rPr>
      </w:pPr>
      <w:r>
        <w:rPr>
          <w:sz w:val="20"/>
          <w:szCs w:val="20"/>
          <w:lang w:val="en-US" w:eastAsia="zh-CN" w:bidi="ar"/>
        </w:rPr>
        <w:t>5ch-c. The CHF returns Charging Data Response [Event].</w:t>
      </w:r>
    </w:p>
    <w:p w14:paraId="6ECE4B4B" w14:textId="77777777" w:rsidR="00360563" w:rsidRDefault="00000000">
      <w:pPr>
        <w:pStyle w:val="41"/>
        <w:ind w:left="0" w:firstLine="0"/>
        <w:rPr>
          <w:lang w:val="en-US" w:eastAsia="zh-CN"/>
        </w:rPr>
      </w:pPr>
      <w:bookmarkStart w:id="131" w:name="_Toc151383334"/>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131"/>
    </w:p>
    <w:p w14:paraId="7B2B7EC5" w14:textId="77777777" w:rsidR="00360563" w:rsidRDefault="00000000">
      <w:pPr>
        <w:pStyle w:val="51"/>
        <w:rPr>
          <w:lang w:val="en-US" w:eastAsia="zh-CN"/>
        </w:rPr>
      </w:pPr>
      <w:bookmarkStart w:id="132" w:name="_Toc151383335"/>
      <w:r>
        <w:rPr>
          <w:lang w:val="en-US" w:eastAsia="zh-CN"/>
        </w:rPr>
        <w:t>5.4.4.</w:t>
      </w:r>
      <w:r>
        <w:rPr>
          <w:rFonts w:hint="eastAsia"/>
          <w:lang w:val="en-US" w:eastAsia="zh-CN"/>
        </w:rPr>
        <w:t>2</w:t>
      </w:r>
      <w:r>
        <w:rPr>
          <w:lang w:val="en-US"/>
        </w:rPr>
        <w:t>.1</w:t>
      </w:r>
      <w:r>
        <w:rPr>
          <w:lang w:val="en-US"/>
        </w:rPr>
        <w:tab/>
        <w:t>General description</w:t>
      </w:r>
      <w:bookmarkEnd w:id="132"/>
    </w:p>
    <w:p w14:paraId="4EAB3597" w14:textId="77777777" w:rsidR="00360563" w:rsidRDefault="00000000">
      <w:pPr>
        <w:rPr>
          <w:lang w:val="en-US" w:eastAsia="zh-CN"/>
        </w:rPr>
      </w:pPr>
      <w:r>
        <w:rPr>
          <w:rFonts w:eastAsia="宋体"/>
          <w:lang w:val="en-US" w:eastAsia="zh-CN" w:bidi="ar"/>
        </w:rPr>
        <w:t>This solution addresses the 5GS Charging for Ranging/SL Positioning service exposed to the Client UE through 5GC network via NEF. The procedure of service exposure is defined in clause 6.7.1.2.2 of TS 23.586 [3].</w:t>
      </w:r>
    </w:p>
    <w:p w14:paraId="1933BC99" w14:textId="77777777" w:rsidR="00360563" w:rsidRDefault="00000000">
      <w:pPr>
        <w:rPr>
          <w:lang w:val="en-US" w:eastAsia="zh-CN"/>
        </w:rPr>
      </w:pPr>
      <w:r>
        <w:rPr>
          <w:rFonts w:eastAsia="宋体"/>
          <w:lang w:val="en-US" w:eastAsia="zh-CN" w:bidi="ar"/>
        </w:rPr>
        <w:lastRenderedPageBreak/>
        <w:t>The Application in Client UE invokes Ranging/Sidelink location request through 5GC and towards NEF, and NEF may invoke the location service request towards GMLC. After GMLC triggers the SL-MT-LR procedure as specified in clause 6.20.3 of TS 23.273 [</w:t>
      </w:r>
      <w:r>
        <w:rPr>
          <w:rFonts w:eastAsia="宋体" w:hint="eastAsia"/>
          <w:lang w:val="en-US" w:eastAsia="zh-CN" w:bidi="ar"/>
        </w:rPr>
        <w:t>4</w:t>
      </w:r>
      <w:r>
        <w:rPr>
          <w:rFonts w:eastAsia="宋体"/>
          <w:lang w:val="en-US" w:eastAsia="zh-CN" w:bidi="ar"/>
        </w:rPr>
        <w:t>], NEF may return the Ranging/Sidelink positioning result to the Application in the Client UE. Hence NEF may act as the role of CTF.</w:t>
      </w:r>
    </w:p>
    <w:p w14:paraId="70D6EBC8" w14:textId="77777777" w:rsidR="00360563" w:rsidRDefault="00000000">
      <w:pPr>
        <w:rPr>
          <w:lang w:val="en-US" w:eastAsia="zh-CN"/>
        </w:rPr>
      </w:pPr>
      <w:r>
        <w:rPr>
          <w:rFonts w:eastAsia="宋体"/>
          <w:lang w:val="en-US" w:eastAsia="zh-CN" w:bidi="ar"/>
        </w:rPr>
        <w:t xml:space="preserve">When the CTF in NEF decides that reporting criteria is met according to the pre-configuration, the CTF may send the collected usage information to the CHF. </w:t>
      </w:r>
    </w:p>
    <w:p w14:paraId="00204C53" w14:textId="77777777" w:rsidR="00360563" w:rsidRDefault="00000000">
      <w:pPr>
        <w:pStyle w:val="afff4"/>
        <w:keepLines/>
        <w:ind w:left="1135" w:hanging="851"/>
        <w:rPr>
          <w:lang w:val="en-US"/>
        </w:rPr>
      </w:pPr>
      <w:r>
        <w:rPr>
          <w:rFonts w:eastAsia="宋体"/>
          <w:color w:val="FF0000"/>
          <w:sz w:val="20"/>
          <w:szCs w:val="20"/>
          <w:lang w:val="en-US" w:eastAsia="zh-CN" w:bidi="ar"/>
        </w:rPr>
        <w:t xml:space="preserve">Editor’s note: The charging information is FFS.  </w:t>
      </w:r>
    </w:p>
    <w:p w14:paraId="721CB895" w14:textId="77777777" w:rsidR="00360563" w:rsidRDefault="00000000">
      <w:pPr>
        <w:pStyle w:val="afff4"/>
        <w:keepLines/>
        <w:ind w:left="1135" w:hanging="851"/>
        <w:rPr>
          <w:lang w:val="en-US"/>
        </w:rPr>
      </w:pPr>
      <w:r>
        <w:rPr>
          <w:rFonts w:eastAsia="宋体"/>
          <w:color w:val="FF0000"/>
          <w:sz w:val="20"/>
          <w:szCs w:val="20"/>
          <w:lang w:val="en-US" w:eastAsia="zh-CN" w:bidi="ar"/>
        </w:rPr>
        <w:t xml:space="preserve">Editor’s note: Other scenarios provided by NEF (e.g. IEC or ECUR) is FFS.  </w:t>
      </w:r>
    </w:p>
    <w:p w14:paraId="52E22151" w14:textId="77777777" w:rsidR="00360563" w:rsidRDefault="00000000">
      <w:pPr>
        <w:pStyle w:val="51"/>
        <w:ind w:left="0" w:firstLine="0"/>
        <w:rPr>
          <w:lang w:val="en-US" w:eastAsia="zh-CN"/>
        </w:rPr>
      </w:pPr>
      <w:bookmarkStart w:id="133" w:name="_Toc151383336"/>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133"/>
    </w:p>
    <w:p w14:paraId="48250BF3" w14:textId="77777777" w:rsidR="00360563"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5GC network via NEF as depicted in figure 5.4.4.</w:t>
      </w:r>
      <w:r>
        <w:rPr>
          <w:rFonts w:eastAsia="宋体" w:hint="eastAsia"/>
          <w:lang w:val="en-US" w:eastAsia="zh-CN" w:bidi="ar"/>
        </w:rPr>
        <w:t>2</w:t>
      </w:r>
      <w:r>
        <w:rPr>
          <w:rFonts w:eastAsia="宋体"/>
          <w:lang w:val="en-US" w:eastAsia="zh-CN" w:bidi="ar"/>
        </w:rPr>
        <w:t>.2-1.</w:t>
      </w:r>
    </w:p>
    <w:p w14:paraId="504835DA" w14:textId="77777777" w:rsidR="00360563" w:rsidRDefault="00000000">
      <w:pPr>
        <w:rPr>
          <w:lang w:val="en-US" w:eastAsia="zh-CN"/>
        </w:rPr>
      </w:pPr>
      <w:r>
        <w:rPr>
          <w:rFonts w:eastAsia="宋体"/>
          <w:lang w:val="en-US" w:eastAsia="zh-CN" w:bidi="ar"/>
        </w:rPr>
        <w:t xml:space="preserve">Trigger conditions are defined for the CTF to invoke a Charging Data Request [Event] towards the CHF. </w:t>
      </w:r>
    </w:p>
    <w:p w14:paraId="7D46DE75" w14:textId="77777777" w:rsidR="00360563" w:rsidRDefault="00000000">
      <w:pPr>
        <w:jc w:val="center"/>
        <w:rPr>
          <w:lang w:val="en-US" w:eastAsia="ko"/>
        </w:rPr>
      </w:pPr>
      <w:r>
        <w:rPr>
          <w:rFonts w:eastAsia="宋体"/>
          <w:lang w:val="en-US" w:eastAsia="ko" w:bidi="ar"/>
        </w:rPr>
        <w:object w:dxaOrig="7956" w:dyaOrig="4176" w14:anchorId="11A5BE15">
          <v:shape id="_x0000_i1043" type="#_x0000_t75" style="width:398.5pt;height:209pt" o:ole="">
            <v:imagedata r:id="rId33" o:title=""/>
          </v:shape>
          <o:OLEObject Type="Embed" ProgID="Visio.DrawingConvertable.15" ShapeID="_x0000_i1043" DrawAspect="Content" ObjectID="_1761996079" r:id="rId34"/>
        </w:object>
      </w:r>
    </w:p>
    <w:p w14:paraId="22D12EC9" w14:textId="77777777" w:rsidR="00360563"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2</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5GC network via NEF</w:t>
      </w:r>
    </w:p>
    <w:p w14:paraId="4DFC874C" w14:textId="77777777" w:rsidR="00360563" w:rsidRDefault="00000000">
      <w:pPr>
        <w:pStyle w:val="51"/>
        <w:ind w:left="0" w:firstLine="0"/>
        <w:rPr>
          <w:lang w:val="en-US"/>
        </w:rPr>
      </w:pPr>
      <w:bookmarkStart w:id="134" w:name="_Toc151383337"/>
      <w:r>
        <w:rPr>
          <w:lang w:val="en-US" w:eastAsia="zh-CN"/>
        </w:rPr>
        <w:lastRenderedPageBreak/>
        <w:t>5.4.4.</w:t>
      </w:r>
      <w:r>
        <w:rPr>
          <w:rFonts w:hint="eastAsia"/>
          <w:lang w:val="en-US" w:eastAsia="zh-CN"/>
        </w:rPr>
        <w:t>2</w:t>
      </w:r>
      <w:r>
        <w:rPr>
          <w:lang w:val="en-US" w:eastAsia="zh-CN"/>
        </w:rPr>
        <w:t>.3</w:t>
      </w:r>
      <w:r>
        <w:rPr>
          <w:lang w:val="en-US" w:eastAsia="zh-CN"/>
        </w:rPr>
        <w:tab/>
      </w:r>
      <w:r>
        <w:rPr>
          <w:lang w:val="en-US"/>
        </w:rPr>
        <w:t>Flow Description</w:t>
      </w:r>
      <w:bookmarkEnd w:id="134"/>
    </w:p>
    <w:p w14:paraId="6BDF43E0" w14:textId="77777777" w:rsidR="00360563" w:rsidRDefault="00000000">
      <w:pPr>
        <w:pStyle w:val="6"/>
        <w:rPr>
          <w:lang w:val="en-US" w:eastAsia="ko"/>
        </w:rPr>
      </w:pPr>
      <w:bookmarkStart w:id="135" w:name="_Toc151383338"/>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Exposure to the Client UE through 5GC network via NEF Charging</w:t>
      </w:r>
      <w:bookmarkEnd w:id="135"/>
    </w:p>
    <w:p w14:paraId="6F3BDD56" w14:textId="77777777" w:rsidR="00360563" w:rsidRDefault="00000000">
      <w:pPr>
        <w:rPr>
          <w:rFonts w:eastAsia="Malgun Gothic"/>
          <w:lang w:val="en-US" w:eastAsia="ko"/>
        </w:rPr>
      </w:pPr>
      <w:r>
        <w:rPr>
          <w:rFonts w:eastAsia="Malgun Gothic"/>
          <w:lang w:val="en-US" w:eastAsia="ko" w:bidi="ar"/>
        </w:rPr>
        <w:object w:dxaOrig="9672" w:dyaOrig="6144" w14:anchorId="1E79DD15">
          <v:shape id="_x0000_i1044" type="#_x0000_t75" style="width:483.5pt;height:306.5pt" o:ole="">
            <v:imagedata r:id="rId35" o:title=""/>
          </v:shape>
          <o:OLEObject Type="Embed" ProgID="Visio.DrawingConvertable.15" ShapeID="_x0000_i1044" DrawAspect="Content" ObjectID="_1761996080" r:id="rId36"/>
        </w:object>
      </w:r>
    </w:p>
    <w:p w14:paraId="66A71AE9" w14:textId="77777777" w:rsidR="00360563"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via NEF </w:t>
      </w:r>
      <w:r>
        <w:rPr>
          <w:rFonts w:ascii="Arial" w:hAnsi="Arial"/>
          <w:b/>
          <w:sz w:val="20"/>
          <w:szCs w:val="20"/>
          <w:lang w:val="en-US" w:eastAsia="zh-CN" w:bidi="ar"/>
        </w:rPr>
        <w:t>Charging- PEC</w:t>
      </w:r>
    </w:p>
    <w:p w14:paraId="33C0416D" w14:textId="77777777" w:rsidR="00360563" w:rsidRDefault="00000000">
      <w:pPr>
        <w:pStyle w:val="afff4"/>
        <w:numPr>
          <w:ilvl w:val="0"/>
          <w:numId w:val="17"/>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NEF procedure and the location result for the Target UE is calculated as described in TS 23.586.</w:t>
      </w:r>
    </w:p>
    <w:p w14:paraId="719AB1D6" w14:textId="77777777" w:rsidR="00360563" w:rsidRDefault="00000000">
      <w:pPr>
        <w:pStyle w:val="afff4"/>
        <w:numPr>
          <w:ilvl w:val="0"/>
          <w:numId w:val="17"/>
        </w:numPr>
        <w:overflowPunct w:val="0"/>
        <w:autoSpaceDE w:val="0"/>
        <w:autoSpaceDN w:val="0"/>
        <w:adjustRightInd w:val="0"/>
        <w:textAlignment w:val="baseline"/>
        <w:rPr>
          <w:lang w:val="en-US"/>
        </w:rPr>
      </w:pPr>
      <w:r>
        <w:rPr>
          <w:sz w:val="20"/>
          <w:szCs w:val="20"/>
          <w:lang w:val="en-US" w:eastAsia="zh-CN" w:bidi="ar"/>
        </w:rPr>
        <w:t>When NEF decides that reporting criteria is met, according to the pre-configuration, e.g. when NEF receives Ngmlc_location_ProvideRanging_Response message sent from GMLC, the CTF in NEF creates the corresponding usage information report.</w:t>
      </w:r>
    </w:p>
    <w:p w14:paraId="56A54445" w14:textId="77777777" w:rsidR="00360563" w:rsidRDefault="00000000">
      <w:pPr>
        <w:pStyle w:val="afff4"/>
        <w:ind w:left="568" w:hanging="284"/>
        <w:rPr>
          <w:lang w:val="en-US"/>
        </w:rPr>
      </w:pPr>
      <w:r>
        <w:rPr>
          <w:sz w:val="20"/>
          <w:szCs w:val="20"/>
          <w:lang w:val="en-US" w:eastAsia="zh-CN" w:bidi="ar"/>
        </w:rPr>
        <w:t>3ch-a.  NEF (CTF) triggers Charging Data Request[Event] to the CHF.</w:t>
      </w:r>
    </w:p>
    <w:p w14:paraId="1D38E9B4" w14:textId="77777777" w:rsidR="00360563" w:rsidRDefault="00000000">
      <w:pPr>
        <w:pStyle w:val="afff4"/>
        <w:ind w:left="568" w:hanging="284"/>
        <w:rPr>
          <w:lang w:val="en-US"/>
        </w:rPr>
      </w:pPr>
      <w:r>
        <w:rPr>
          <w:sz w:val="20"/>
          <w:szCs w:val="20"/>
          <w:lang w:val="en-US" w:eastAsia="zh-CN" w:bidi="ar"/>
        </w:rPr>
        <w:t>3ch-b. The CHF creates a CDR.</w:t>
      </w:r>
    </w:p>
    <w:p w14:paraId="2B6A61AE" w14:textId="77777777" w:rsidR="00360563" w:rsidRDefault="00000000">
      <w:pPr>
        <w:pStyle w:val="afff4"/>
        <w:ind w:left="709" w:hanging="425"/>
        <w:rPr>
          <w:lang w:val="en-US" w:eastAsia="zh-CN"/>
        </w:rPr>
      </w:pPr>
      <w:r>
        <w:rPr>
          <w:sz w:val="20"/>
          <w:szCs w:val="20"/>
          <w:lang w:val="en-US" w:eastAsia="zh-CN" w:bidi="ar"/>
        </w:rPr>
        <w:t>3ch-c. The CHF returns Charging Data Response [Event].</w:t>
      </w:r>
    </w:p>
    <w:p w14:paraId="2B320809" w14:textId="77777777" w:rsidR="00360563" w:rsidRDefault="00000000">
      <w:pPr>
        <w:pStyle w:val="41"/>
        <w:ind w:left="0" w:firstLine="0"/>
        <w:rPr>
          <w:lang w:val="en-US" w:eastAsia="zh-CN"/>
        </w:rPr>
      </w:pPr>
      <w:bookmarkStart w:id="136" w:name="_Toc151383339"/>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136"/>
    </w:p>
    <w:p w14:paraId="396B011C" w14:textId="77777777" w:rsidR="00360563" w:rsidRDefault="00000000">
      <w:pPr>
        <w:pStyle w:val="51"/>
        <w:rPr>
          <w:lang w:val="en-US" w:eastAsia="zh-CN"/>
        </w:rPr>
      </w:pPr>
      <w:bookmarkStart w:id="137" w:name="_Toc151383340"/>
      <w:r>
        <w:rPr>
          <w:lang w:val="en-US" w:eastAsia="zh-CN"/>
        </w:rPr>
        <w:t>5.4.4.</w:t>
      </w:r>
      <w:r>
        <w:rPr>
          <w:rFonts w:hint="eastAsia"/>
          <w:lang w:val="en-US" w:eastAsia="zh-CN"/>
        </w:rPr>
        <w:t>3</w:t>
      </w:r>
      <w:r>
        <w:rPr>
          <w:lang w:val="en-US"/>
        </w:rPr>
        <w:t>.1</w:t>
      </w:r>
      <w:r>
        <w:rPr>
          <w:lang w:val="en-US"/>
        </w:rPr>
        <w:tab/>
        <w:t>General description</w:t>
      </w:r>
      <w:bookmarkEnd w:id="137"/>
    </w:p>
    <w:p w14:paraId="59165FB8" w14:textId="77777777" w:rsidR="00360563" w:rsidRDefault="00000000">
      <w:pPr>
        <w:rPr>
          <w:lang w:val="en-US" w:eastAsia="zh-CN"/>
        </w:rPr>
      </w:pPr>
      <w:r>
        <w:rPr>
          <w:rFonts w:eastAsia="宋体"/>
          <w:lang w:val="en-US" w:eastAsia="zh-CN" w:bidi="ar"/>
        </w:rPr>
        <w:t>This solution addresses the 5GS Charging for Ranging/SL Positioning service exposed to the Client UE through 5GC network via control plane. The procedure of service exposure is defined in clause 6.7.1.2.3 of TS 23.586 [3].</w:t>
      </w:r>
    </w:p>
    <w:p w14:paraId="4A62F9CC" w14:textId="77777777" w:rsidR="00360563" w:rsidRDefault="00000000">
      <w:pPr>
        <w:rPr>
          <w:lang w:val="en-US" w:eastAsia="zh-CN"/>
        </w:rPr>
      </w:pPr>
      <w:r>
        <w:rPr>
          <w:rFonts w:eastAsia="宋体"/>
          <w:lang w:val="en-US" w:eastAsia="zh-CN" w:bidi="ar"/>
        </w:rPr>
        <w:t>In the scenario of Ranging/SL Positioning service exposure to Client UE through 5GC network via control plane, since the serving AMF for the Client UE and the GMLC both participate the SL-MT-LR procedure defined in clause 6.20.3 of TS 23.273 [</w:t>
      </w:r>
      <w:r>
        <w:rPr>
          <w:rFonts w:eastAsia="宋体" w:hint="eastAsia"/>
          <w:lang w:val="en-US" w:eastAsia="zh-CN" w:bidi="ar"/>
        </w:rPr>
        <w:t>4</w:t>
      </w:r>
      <w:r>
        <w:rPr>
          <w:rFonts w:eastAsia="宋体"/>
          <w:lang w:val="en-US" w:eastAsia="zh-CN" w:bidi="ar"/>
        </w:rPr>
        <w:t>] to get the SL positioning result, either AMF or GMLC may act as the role of CTF.</w:t>
      </w:r>
    </w:p>
    <w:p w14:paraId="5215ECC9" w14:textId="77777777" w:rsidR="00360563" w:rsidRDefault="00000000">
      <w:pPr>
        <w:rPr>
          <w:lang w:val="en-US" w:eastAsia="zh-CN"/>
        </w:rPr>
      </w:pPr>
      <w:r>
        <w:rPr>
          <w:rFonts w:eastAsia="宋体"/>
          <w:lang w:val="en-US" w:eastAsia="zh-CN" w:bidi="ar"/>
        </w:rPr>
        <w:t xml:space="preserve">When the CTF in GMLC or AMF decides that reporting criteria is met according to the pre-configuration, the CTF may  send the collected usage information to the CHF. </w:t>
      </w:r>
    </w:p>
    <w:p w14:paraId="5DBAF862" w14:textId="77777777" w:rsidR="00360563" w:rsidRPr="0045214B" w:rsidRDefault="00000000" w:rsidP="0045214B">
      <w:pPr>
        <w:pStyle w:val="afff4"/>
        <w:keepNext/>
        <w:keepLines/>
        <w:spacing w:before="60"/>
        <w:rPr>
          <w:rFonts w:eastAsia="宋体"/>
          <w:sz w:val="20"/>
          <w:szCs w:val="20"/>
          <w:lang w:val="en-US" w:eastAsia="zh-CN" w:bidi="ar"/>
        </w:rPr>
      </w:pPr>
      <w:r w:rsidRPr="0045214B">
        <w:rPr>
          <w:rFonts w:eastAsia="宋体"/>
          <w:sz w:val="20"/>
          <w:szCs w:val="20"/>
          <w:lang w:val="en-US" w:eastAsia="zh-CN" w:bidi="ar"/>
        </w:rPr>
        <w:lastRenderedPageBreak/>
        <w:t>The 5GS may collect the following charging information:</w:t>
      </w:r>
    </w:p>
    <w:p w14:paraId="68D7A662" w14:textId="6997481D" w:rsidR="00360563"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 xml:space="preserve">.1-1: </w:t>
      </w:r>
      <w:r w:rsidR="00CD3EDB">
        <w:rPr>
          <w:rFonts w:ascii="Arial" w:hAnsi="Arial"/>
          <w:b/>
          <w:sz w:val="20"/>
          <w:szCs w:val="20"/>
          <w:lang w:val="en-US" w:eastAsia="zh-CN" w:bidi="ar"/>
        </w:rPr>
        <w:t xml:space="preserve">Extent to Common </w:t>
      </w:r>
      <w:r>
        <w:rPr>
          <w:rFonts w:ascii="Arial" w:hAnsi="Arial"/>
          <w:b/>
          <w:sz w:val="20"/>
          <w:szCs w:val="20"/>
          <w:lang w:val="en-US" w:eastAsia="zh-CN" w:bidi="ar"/>
        </w:rPr>
        <w:t>Structure of the Charging Information</w:t>
      </w:r>
      <w:r>
        <w:rPr>
          <w:rFonts w:ascii="Arial" w:eastAsia="宋体" w:hAnsi="Arial"/>
          <w:b/>
          <w:sz w:val="20"/>
          <w:szCs w:val="20"/>
          <w:lang w:val="en-US" w:eastAsia="ko" w:bidi="ar"/>
        </w:rPr>
        <w:t xml:space="preserve"> for SL Positioning Service Exposure to the Client UE through 5</w:t>
      </w:r>
      <w:r>
        <w:rPr>
          <w:rFonts w:ascii="Arial" w:eastAsia="宋体" w:hAnsi="Arial"/>
          <w:b/>
          <w:sz w:val="20"/>
          <w:szCs w:val="20"/>
          <w:lang w:val="en-US" w:eastAsia="zh-CN" w:bidi="ar"/>
        </w:rPr>
        <w:t>GC</w:t>
      </w:r>
      <w:r>
        <w:rPr>
          <w:rFonts w:ascii="Arial" w:eastAsia="宋体"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CD3EDB" w14:paraId="6C187159" w14:textId="77777777" w:rsidTr="00CD62D6">
        <w:trPr>
          <w:cantSplit/>
          <w:tblHeader/>
          <w:jc w:val="center"/>
        </w:trPr>
        <w:tc>
          <w:tcPr>
            <w:tcW w:w="1472" w:type="pct"/>
            <w:tcBorders>
              <w:bottom w:val="single" w:sz="8" w:space="0" w:color="auto"/>
            </w:tcBorders>
            <w:shd w:val="clear" w:color="auto" w:fill="DFDFDF"/>
            <w:tcMar>
              <w:left w:w="28" w:type="dxa"/>
              <w:right w:w="28" w:type="dxa"/>
            </w:tcMar>
          </w:tcPr>
          <w:p w14:paraId="3A6C0347" w14:textId="77777777" w:rsidR="00CD3EDB" w:rsidRDefault="00CD3EDB" w:rsidP="008A77B8">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5CC69262" w14:textId="77777777" w:rsidR="00CD3EDB" w:rsidRDefault="00CD3EDB" w:rsidP="008A77B8">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8EAA067" w14:textId="77777777" w:rsidR="00CD3EDB" w:rsidRDefault="00CD3EDB" w:rsidP="008A77B8">
            <w:pPr>
              <w:pStyle w:val="afff4"/>
              <w:keepLines/>
              <w:spacing w:after="0"/>
              <w:jc w:val="center"/>
              <w:rPr>
                <w:b/>
                <w:bCs/>
                <w:sz w:val="20"/>
                <w:szCs w:val="20"/>
                <w:lang w:val="en-US"/>
              </w:rPr>
            </w:pPr>
            <w:r>
              <w:rPr>
                <w:b/>
                <w:bCs/>
                <w:color w:val="000000"/>
                <w:sz w:val="20"/>
                <w:szCs w:val="20"/>
                <w:lang w:val="en-US"/>
              </w:rPr>
              <w:t>Description</w:t>
            </w:r>
          </w:p>
        </w:tc>
      </w:tr>
      <w:tr w:rsidR="00CD3EDB" w14:paraId="544386B7" w14:textId="77777777" w:rsidTr="00CD62D6">
        <w:trPr>
          <w:cantSplit/>
          <w:tblHeader/>
          <w:jc w:val="center"/>
        </w:trPr>
        <w:tc>
          <w:tcPr>
            <w:tcW w:w="1472" w:type="pct"/>
            <w:shd w:val="clear" w:color="auto" w:fill="auto"/>
            <w:tcMar>
              <w:left w:w="28" w:type="dxa"/>
              <w:right w:w="28" w:type="dxa"/>
            </w:tcMar>
          </w:tcPr>
          <w:p w14:paraId="00C14CAF" w14:textId="77777777" w:rsidR="00CD3EDB" w:rsidRDefault="00CD3EDB" w:rsidP="008A77B8">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12A7980A" w14:textId="77777777" w:rsidR="00CD3EDB" w:rsidRDefault="00CD3EDB" w:rsidP="008A77B8">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42806F88" w14:textId="77777777" w:rsidR="00CD3EDB" w:rsidRDefault="00CD3EDB" w:rsidP="008A77B8">
            <w:pPr>
              <w:pStyle w:val="afff4"/>
              <w:keepLines/>
              <w:spacing w:after="0"/>
              <w:rPr>
                <w:color w:val="000000"/>
                <w:sz w:val="20"/>
                <w:szCs w:val="20"/>
                <w:lang w:val="en-US"/>
              </w:rPr>
            </w:pPr>
            <w:r>
              <w:rPr>
                <w:sz w:val="20"/>
                <w:szCs w:val="20"/>
              </w:rPr>
              <w:t>This field contain UE parameters in procedure of Ranging and Sidelink Positioning</w:t>
            </w:r>
          </w:p>
        </w:tc>
      </w:tr>
      <w:tr w:rsidR="00CD3EDB" w14:paraId="109864CD" w14:textId="77777777" w:rsidTr="00CD3EDB">
        <w:trPr>
          <w:cantSplit/>
          <w:jc w:val="center"/>
        </w:trPr>
        <w:tc>
          <w:tcPr>
            <w:tcW w:w="1472" w:type="pct"/>
            <w:shd w:val="clear" w:color="auto" w:fill="FFFFFF"/>
            <w:tcMar>
              <w:left w:w="28" w:type="dxa"/>
              <w:right w:w="28" w:type="dxa"/>
            </w:tcMar>
          </w:tcPr>
          <w:p w14:paraId="3D93F598" w14:textId="77777777" w:rsidR="00CD3EDB" w:rsidRDefault="00CD3EDB" w:rsidP="008A77B8">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70419D42" w14:textId="77777777" w:rsidR="00CD3EDB" w:rsidRDefault="00CD3EDB" w:rsidP="008A77B8">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03AF366" w14:textId="77777777" w:rsidR="00CD3EDB" w:rsidRDefault="00CD3EDB"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CD3EDB" w14:paraId="63C4B090" w14:textId="77777777" w:rsidTr="00CD3EDB">
        <w:trPr>
          <w:cantSplit/>
          <w:trHeight w:val="48"/>
          <w:jc w:val="center"/>
        </w:trPr>
        <w:tc>
          <w:tcPr>
            <w:tcW w:w="1472" w:type="pct"/>
            <w:shd w:val="clear" w:color="auto" w:fill="FFFFFF"/>
            <w:tcMar>
              <w:left w:w="28" w:type="dxa"/>
              <w:right w:w="28" w:type="dxa"/>
            </w:tcMar>
          </w:tcPr>
          <w:p w14:paraId="415FD0A8" w14:textId="77777777" w:rsidR="00CD3EDB" w:rsidRDefault="00CD3EDB" w:rsidP="008A77B8">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13D4A21D" w14:textId="77777777" w:rsidR="00CD3EDB" w:rsidRDefault="00CD3EDB" w:rsidP="008A77B8">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5BE748" w14:textId="77777777" w:rsidR="00CD3EDB" w:rsidRDefault="00CD3EDB"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CD3EDB" w14:paraId="0A2E8B32" w14:textId="77777777" w:rsidTr="00CD3EDB">
        <w:trPr>
          <w:cantSplit/>
          <w:trHeight w:val="48"/>
          <w:jc w:val="center"/>
        </w:trPr>
        <w:tc>
          <w:tcPr>
            <w:tcW w:w="1472" w:type="pct"/>
            <w:shd w:val="clear" w:color="auto" w:fill="FFFFFF"/>
            <w:tcMar>
              <w:left w:w="28" w:type="dxa"/>
              <w:right w:w="28" w:type="dxa"/>
            </w:tcMar>
          </w:tcPr>
          <w:p w14:paraId="0BB66460" w14:textId="77777777" w:rsidR="00CD3EDB" w:rsidRDefault="00CD3EDB" w:rsidP="008A77B8">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F35651A" w14:textId="77777777" w:rsidR="00CD3EDB" w:rsidRDefault="00CD3EDB"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E74996B" w14:textId="77777777" w:rsidR="00CD3EDB" w:rsidRDefault="00CD3EDB"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CD3EDB" w14:paraId="42D5506D" w14:textId="77777777" w:rsidTr="00CD3EDB">
        <w:trPr>
          <w:cantSplit/>
          <w:trHeight w:val="48"/>
          <w:jc w:val="center"/>
        </w:trPr>
        <w:tc>
          <w:tcPr>
            <w:tcW w:w="1472" w:type="pct"/>
            <w:shd w:val="clear" w:color="auto" w:fill="FFFFFF"/>
            <w:tcMar>
              <w:left w:w="28" w:type="dxa"/>
              <w:right w:w="28" w:type="dxa"/>
            </w:tcMar>
          </w:tcPr>
          <w:p w14:paraId="369EB13D" w14:textId="77777777" w:rsidR="00CD3EDB" w:rsidRDefault="00CD3EDB" w:rsidP="008A77B8">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01025438" w14:textId="77777777" w:rsidR="00CD3EDB" w:rsidRDefault="00CD3EDB"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165A0C4" w14:textId="77777777" w:rsidR="00CD3EDB" w:rsidRDefault="00CD3EDB"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E10EFE" w14:textId="77777777" w:rsidR="00CD3EDB" w:rsidRPr="00CD3EDB" w:rsidRDefault="00CD3EDB" w:rsidP="00CD3EDB"/>
    <w:p w14:paraId="00641BB9" w14:textId="77777777" w:rsidR="00360563" w:rsidRDefault="00000000">
      <w:pPr>
        <w:pStyle w:val="51"/>
        <w:ind w:left="0" w:firstLine="0"/>
        <w:rPr>
          <w:lang w:val="en-US" w:eastAsia="zh-CN"/>
        </w:rPr>
      </w:pPr>
      <w:bookmarkStart w:id="138" w:name="_Toc151383341"/>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138"/>
    </w:p>
    <w:p w14:paraId="1B88383D" w14:textId="77777777" w:rsidR="00360563"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5GC network via control plane as depicted in figure 5.4.4.</w:t>
      </w:r>
      <w:r>
        <w:rPr>
          <w:rFonts w:eastAsia="宋体" w:hint="eastAsia"/>
          <w:lang w:val="en-US" w:eastAsia="zh-CN" w:bidi="ar"/>
        </w:rPr>
        <w:t>3</w:t>
      </w:r>
      <w:r>
        <w:rPr>
          <w:rFonts w:eastAsia="宋体"/>
          <w:lang w:val="en-US" w:eastAsia="zh-CN" w:bidi="ar"/>
        </w:rPr>
        <w:t>.2-1.</w:t>
      </w:r>
    </w:p>
    <w:p w14:paraId="53E24032" w14:textId="77777777" w:rsidR="00360563" w:rsidRDefault="00000000">
      <w:pPr>
        <w:rPr>
          <w:lang w:val="en-US" w:eastAsia="zh-CN"/>
        </w:rPr>
      </w:pPr>
      <w:r>
        <w:rPr>
          <w:rFonts w:eastAsia="宋体"/>
          <w:lang w:val="en-US" w:eastAsia="zh-CN" w:bidi="ar"/>
        </w:rPr>
        <w:t>Trigger conditions are defined for the CTF to invoke a Charging Data Request [Event] towards the CHF.</w:t>
      </w:r>
    </w:p>
    <w:p w14:paraId="29C5A3B2" w14:textId="0605C368" w:rsidR="00360563" w:rsidRDefault="00CD3EDB">
      <w:pPr>
        <w:pStyle w:val="afff4"/>
        <w:keepLines/>
        <w:spacing w:after="240"/>
        <w:jc w:val="center"/>
        <w:rPr>
          <w:lang w:val="en-US" w:eastAsia="ko"/>
        </w:rPr>
      </w:pPr>
      <w:r>
        <w:object w:dxaOrig="6784" w:dyaOrig="3572" w14:anchorId="63BC4D57">
          <v:shape id="Object 11" o:spid="_x0000_i1046" type="#_x0000_t75" style="width:401pt;height:210.5pt;mso-position-horizontal-relative:page;mso-position-vertical-relative:page" o:ole="">
            <v:imagedata r:id="rId37" o:title=""/>
          </v:shape>
          <o:OLEObject Type="Embed" ProgID="Visio.Drawing.11" ShapeID="Object 11" DrawAspect="Content" ObjectID="_1761996081" r:id="rId38"/>
        </w:object>
      </w:r>
    </w:p>
    <w:p w14:paraId="1E259BDD" w14:textId="77777777" w:rsidR="00360563"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3</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5GC network via control plane</w:t>
      </w:r>
    </w:p>
    <w:p w14:paraId="23D9299B" w14:textId="77777777" w:rsidR="00360563" w:rsidRDefault="00000000">
      <w:pPr>
        <w:pStyle w:val="51"/>
        <w:ind w:left="0" w:firstLine="0"/>
        <w:rPr>
          <w:lang w:val="en-US"/>
        </w:rPr>
      </w:pPr>
      <w:bookmarkStart w:id="139" w:name="_Toc151383342"/>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139"/>
    </w:p>
    <w:p w14:paraId="5D1DDB40" w14:textId="77777777" w:rsidR="00360563" w:rsidRDefault="00000000">
      <w:pPr>
        <w:pStyle w:val="6"/>
        <w:rPr>
          <w:lang w:val="en-US"/>
        </w:rPr>
      </w:pPr>
      <w:bookmarkStart w:id="140" w:name="_Toc151383343"/>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 Positioning Service Exposure to the Client UE through 5GC network via control plane charging</w:t>
      </w:r>
      <w:bookmarkEnd w:id="140"/>
    </w:p>
    <w:p w14:paraId="5D710C13" w14:textId="26263277" w:rsidR="00360563" w:rsidRDefault="00360563">
      <w:pPr>
        <w:pStyle w:val="afff4"/>
        <w:keepLines/>
        <w:spacing w:after="240"/>
        <w:jc w:val="center"/>
        <w:rPr>
          <w:rFonts w:ascii="Arial" w:eastAsia="宋体" w:hAnsi="Arial"/>
          <w:b/>
          <w:sz w:val="20"/>
          <w:szCs w:val="20"/>
          <w:lang w:val="en-US" w:eastAsia="zh-CN" w:bidi="ar"/>
        </w:rPr>
      </w:pPr>
    </w:p>
    <w:p w14:paraId="56A88C30" w14:textId="1700525D" w:rsidR="00CD3EDB" w:rsidRDefault="00CD3EDB">
      <w:pPr>
        <w:pStyle w:val="afff4"/>
        <w:keepLines/>
        <w:spacing w:after="240"/>
        <w:jc w:val="center"/>
        <w:rPr>
          <w:lang w:val="en-US"/>
        </w:rPr>
      </w:pPr>
      <w:r>
        <w:object w:dxaOrig="10003" w:dyaOrig="5947" w14:anchorId="27F5AD26">
          <v:shape id="Object 12" o:spid="_x0000_i1048" type="#_x0000_t75" style="width:481.5pt;height:287pt;mso-position-horizontal-relative:page;mso-position-vertical-relative:page" o:ole="">
            <v:imagedata r:id="rId39" o:title=""/>
          </v:shape>
          <o:OLEObject Type="Embed" ProgID="Visio.Drawing.11" ShapeID="Object 12" DrawAspect="Content" ObjectID="_1761996082" r:id="rId40"/>
        </w:object>
      </w:r>
    </w:p>
    <w:p w14:paraId="54E92F56" w14:textId="77777777" w:rsidR="00360563"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10C9C871" w14:textId="77777777" w:rsidR="00360563" w:rsidRDefault="00000000">
      <w:pPr>
        <w:pStyle w:val="afff4"/>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1B547E" w14:textId="77A91E1F" w:rsidR="00360563" w:rsidRDefault="00000000">
      <w:pPr>
        <w:pStyle w:val="afff4"/>
        <w:numPr>
          <w:ilvl w:val="0"/>
          <w:numId w:val="18"/>
        </w:numPr>
        <w:overflowPunct w:val="0"/>
        <w:autoSpaceDE w:val="0"/>
        <w:autoSpaceDN w:val="0"/>
        <w:adjustRightInd w:val="0"/>
        <w:textAlignment w:val="baseline"/>
        <w:rPr>
          <w:lang w:val="en-US"/>
        </w:rPr>
      </w:pPr>
      <w:r>
        <w:rPr>
          <w:sz w:val="20"/>
          <w:szCs w:val="20"/>
          <w:lang w:val="en-US" w:eastAsia="zh-CN" w:bidi="ar"/>
        </w:rPr>
        <w:t>When the CTF in GMLC decides that reporting criteria is met, according to the pre-configuration, the CTF in GMLC may create the corresponding usage information report.</w:t>
      </w:r>
    </w:p>
    <w:p w14:paraId="3B853D84" w14:textId="2DF58E2A" w:rsidR="00360563" w:rsidRDefault="00000000">
      <w:pPr>
        <w:pStyle w:val="afff4"/>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0195BF55" w14:textId="77777777" w:rsidR="00360563" w:rsidRDefault="00000000">
      <w:pPr>
        <w:pStyle w:val="afff4"/>
        <w:ind w:left="568" w:hanging="284"/>
        <w:rPr>
          <w:lang w:val="en-US"/>
        </w:rPr>
      </w:pPr>
      <w:r>
        <w:rPr>
          <w:sz w:val="20"/>
          <w:szCs w:val="20"/>
          <w:lang w:val="en-US" w:eastAsia="zh-CN" w:bidi="ar"/>
        </w:rPr>
        <w:t>3ch-b.</w:t>
      </w:r>
      <w:r>
        <w:rPr>
          <w:sz w:val="20"/>
          <w:szCs w:val="20"/>
          <w:lang w:val="en-US" w:eastAsia="zh-CN" w:bidi="ar"/>
        </w:rPr>
        <w:tab/>
        <w:t>The CHF creates a CDR.</w:t>
      </w:r>
    </w:p>
    <w:p w14:paraId="68D9D334" w14:textId="77777777" w:rsidR="00360563" w:rsidRDefault="00000000">
      <w:pPr>
        <w:pStyle w:val="afff4"/>
        <w:ind w:left="709" w:hanging="425"/>
        <w:rPr>
          <w:lang w:val="en-US" w:eastAsia="zh-CN"/>
        </w:rPr>
      </w:pPr>
      <w:r>
        <w:rPr>
          <w:sz w:val="20"/>
          <w:szCs w:val="20"/>
          <w:lang w:val="en-US" w:eastAsia="zh-CN" w:bidi="ar"/>
        </w:rPr>
        <w:t>3ch-c.</w:t>
      </w:r>
      <w:r>
        <w:rPr>
          <w:sz w:val="20"/>
          <w:szCs w:val="20"/>
          <w:lang w:val="en-US" w:eastAsia="zh-CN" w:bidi="ar"/>
        </w:rPr>
        <w:tab/>
        <w:t>The CHF returns Charging Data Response [Event].</w:t>
      </w:r>
    </w:p>
    <w:p w14:paraId="07885BFE" w14:textId="2082AF35" w:rsidR="00360563" w:rsidRDefault="00000000">
      <w:pPr>
        <w:pStyle w:val="41"/>
        <w:rPr>
          <w:lang w:val="en-US"/>
        </w:rPr>
      </w:pPr>
      <w:bookmarkStart w:id="141" w:name="_Toc151383344"/>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w:t>
      </w:r>
      <w:r w:rsidR="00273CDD">
        <w:rPr>
          <w:lang w:val="en-US" w:eastAsia="ko"/>
        </w:rPr>
        <w:t xml:space="preserve">trusted </w:t>
      </w:r>
      <w:r>
        <w:rPr>
          <w:lang w:val="en-US" w:eastAsia="ko"/>
        </w:rPr>
        <w:t>AF</w:t>
      </w:r>
      <w:r w:rsidR="00273CDD">
        <w:rPr>
          <w:lang w:val="en-US" w:eastAsia="ko"/>
        </w:rPr>
        <w:t xml:space="preserve"> </w:t>
      </w:r>
      <w:r w:rsidR="00273CDD">
        <w:rPr>
          <w:rFonts w:hint="eastAsia"/>
          <w:lang w:val="en-US" w:eastAsia="zh-CN"/>
        </w:rPr>
        <w:t>or LCS client</w:t>
      </w:r>
      <w:bookmarkEnd w:id="141"/>
    </w:p>
    <w:p w14:paraId="153DE602" w14:textId="77777777" w:rsidR="00360563" w:rsidRDefault="00000000">
      <w:pPr>
        <w:pStyle w:val="51"/>
        <w:rPr>
          <w:lang w:val="en-US" w:eastAsia="zh-CN"/>
        </w:rPr>
      </w:pPr>
      <w:bookmarkStart w:id="142" w:name="_Toc151383345"/>
      <w:r>
        <w:rPr>
          <w:lang w:val="en-US" w:eastAsia="zh-CN"/>
        </w:rPr>
        <w:t>5.4.4.</w:t>
      </w:r>
      <w:r>
        <w:rPr>
          <w:rFonts w:hint="eastAsia"/>
          <w:lang w:val="en-US" w:eastAsia="zh-CN"/>
        </w:rPr>
        <w:t>4</w:t>
      </w:r>
      <w:r>
        <w:rPr>
          <w:lang w:val="en-US"/>
        </w:rPr>
        <w:t>.1</w:t>
      </w:r>
      <w:r>
        <w:rPr>
          <w:lang w:val="en-US"/>
        </w:rPr>
        <w:tab/>
        <w:t>General description</w:t>
      </w:r>
      <w:bookmarkEnd w:id="142"/>
    </w:p>
    <w:p w14:paraId="02ADA030" w14:textId="72FDB62C" w:rsidR="00360563" w:rsidRDefault="00000000">
      <w:pPr>
        <w:rPr>
          <w:lang w:val="en-US" w:eastAsia="zh-CN"/>
        </w:rPr>
      </w:pPr>
      <w:r>
        <w:rPr>
          <w:rFonts w:eastAsia="宋体"/>
          <w:lang w:val="en-US" w:eastAsia="zh-CN" w:bidi="ar"/>
        </w:rPr>
        <w:t xml:space="preserve">This solution addresses the 5GS Charging for Ranging/SL Positioning service exposed to the </w:t>
      </w:r>
      <w:r w:rsidR="00273CDD">
        <w:rPr>
          <w:rFonts w:eastAsia="宋体"/>
          <w:lang w:val="en-US" w:eastAsia="zh-CN" w:bidi="ar"/>
        </w:rPr>
        <w:t xml:space="preserve">trusted </w:t>
      </w:r>
      <w:r>
        <w:rPr>
          <w:rFonts w:eastAsia="宋体"/>
          <w:lang w:val="en-US" w:eastAsia="zh-CN" w:bidi="ar"/>
        </w:rPr>
        <w:t>AF</w:t>
      </w:r>
      <w:r w:rsidR="00273CDD" w:rsidRPr="00273CDD">
        <w:rPr>
          <w:rFonts w:hint="eastAsia"/>
          <w:lang w:val="en-US" w:eastAsia="zh-CN" w:bidi="ar"/>
        </w:rPr>
        <w:t xml:space="preserve"> </w:t>
      </w:r>
      <w:r w:rsidR="00273CDD">
        <w:rPr>
          <w:rFonts w:hint="eastAsia"/>
          <w:lang w:val="en-US" w:eastAsia="zh-CN" w:bidi="ar"/>
        </w:rPr>
        <w:t>or LCS Client</w:t>
      </w:r>
      <w:r>
        <w:rPr>
          <w:rFonts w:eastAsia="宋体"/>
          <w:lang w:val="en-US" w:eastAsia="zh-CN" w:bidi="ar"/>
        </w:rPr>
        <w:t xml:space="preserve">. The ranging </w:t>
      </w:r>
      <w:r w:rsidR="00273CDD">
        <w:rPr>
          <w:rFonts w:eastAsia="宋体"/>
          <w:lang w:val="en-US" w:eastAsia="zh-CN" w:bidi="ar"/>
        </w:rPr>
        <w:t xml:space="preserve">trusted </w:t>
      </w:r>
      <w:r>
        <w:rPr>
          <w:rFonts w:eastAsia="宋体"/>
          <w:lang w:val="en-US" w:eastAsia="zh-CN" w:bidi="ar"/>
        </w:rPr>
        <w:t xml:space="preserve">AF </w:t>
      </w:r>
      <w:r w:rsidR="00273CDD">
        <w:rPr>
          <w:rFonts w:hint="eastAsia"/>
          <w:lang w:val="en-US" w:eastAsia="zh-CN" w:bidi="ar"/>
        </w:rPr>
        <w:t>or LCS Client</w:t>
      </w:r>
      <w:r w:rsidR="00273CDD">
        <w:rPr>
          <w:lang w:val="en-US" w:eastAsia="zh-CN" w:bidi="ar"/>
        </w:rPr>
        <w:t xml:space="preserve"> </w:t>
      </w:r>
      <w:r>
        <w:rPr>
          <w:rFonts w:eastAsia="宋体"/>
          <w:lang w:val="en-US" w:eastAsia="zh-CN" w:bidi="ar"/>
        </w:rPr>
        <w:t>may interact with GMLC directly. The procedure of service exposure is defined in clause 6.20.3 of TS 23.273 [</w:t>
      </w:r>
      <w:r>
        <w:rPr>
          <w:rFonts w:eastAsia="宋体" w:hint="eastAsia"/>
          <w:lang w:val="en-US" w:eastAsia="zh-CN" w:bidi="ar"/>
        </w:rPr>
        <w:t>4</w:t>
      </w:r>
      <w:r>
        <w:rPr>
          <w:rFonts w:eastAsia="宋体"/>
          <w:lang w:val="en-US" w:eastAsia="zh-CN" w:bidi="ar"/>
        </w:rPr>
        <w:t xml:space="preserve">]. The result calculation may be performed by LMF or UEs. The result is provided by GMLC to the </w:t>
      </w:r>
      <w:r w:rsidR="00445A7E">
        <w:rPr>
          <w:rFonts w:eastAsia="宋体"/>
          <w:lang w:val="en-US" w:eastAsia="zh-CN" w:bidi="ar"/>
        </w:rPr>
        <w:t xml:space="preserve">trusted </w:t>
      </w:r>
      <w:r>
        <w:rPr>
          <w:rFonts w:eastAsia="宋体"/>
          <w:lang w:val="en-US" w:eastAsia="zh-CN" w:bidi="ar"/>
        </w:rPr>
        <w:t xml:space="preserve">AF </w:t>
      </w:r>
      <w:r w:rsidR="00445A7E">
        <w:rPr>
          <w:rFonts w:hint="eastAsia"/>
          <w:lang w:val="en-US" w:eastAsia="zh-CN" w:bidi="ar"/>
        </w:rPr>
        <w:t>or LCS Client</w:t>
      </w:r>
      <w:r w:rsidR="00445A7E">
        <w:rPr>
          <w:rFonts w:eastAsia="宋体"/>
          <w:lang w:val="en-US" w:eastAsia="zh-CN" w:bidi="ar"/>
        </w:rPr>
        <w:t xml:space="preserve"> </w:t>
      </w:r>
      <w:r>
        <w:rPr>
          <w:rFonts w:eastAsia="宋体"/>
          <w:lang w:val="en-US" w:eastAsia="zh-CN" w:bidi="ar"/>
        </w:rPr>
        <w:t>directly. After the GMLC returns the result, it will perform the charging data request to CHF.</w:t>
      </w:r>
    </w:p>
    <w:p w14:paraId="10E4DD77" w14:textId="77777777" w:rsidR="00360563" w:rsidRDefault="00000000">
      <w:pPr>
        <w:rPr>
          <w:lang w:val="en-US" w:eastAsia="zh-CN"/>
        </w:rPr>
      </w:pPr>
      <w:r>
        <w:rPr>
          <w:rFonts w:eastAsia="宋体"/>
          <w:lang w:val="en-US" w:eastAsia="zh-CN" w:bidi="ar"/>
        </w:rPr>
        <w:t>The 5GS may collect the following charging information:</w:t>
      </w:r>
    </w:p>
    <w:p w14:paraId="3710EA49" w14:textId="497E707C" w:rsidR="00360563"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w:t>
      </w:r>
      <w:r w:rsidR="004B77F5">
        <w:rPr>
          <w:rFonts w:ascii="Arial" w:hAnsi="Arial"/>
          <w:b/>
          <w:sz w:val="20"/>
          <w:szCs w:val="20"/>
          <w:lang w:val="en-US" w:eastAsia="zh-CN" w:bidi="ar"/>
        </w:rPr>
        <w:t xml:space="preserve">Extent to Common </w:t>
      </w:r>
      <w:r>
        <w:rPr>
          <w:rFonts w:ascii="Arial" w:hAnsi="Arial"/>
          <w:b/>
          <w:sz w:val="20"/>
          <w:szCs w:val="20"/>
          <w:lang w:val="en-US" w:eastAsia="zh-CN" w:bidi="ar"/>
        </w:rPr>
        <w:t xml:space="preserve">Structure of the </w:t>
      </w:r>
      <w:r>
        <w:rPr>
          <w:rFonts w:ascii="Arial" w:eastAsia="宋体"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33"/>
        <w:gridCol w:w="1156"/>
        <w:gridCol w:w="5632"/>
      </w:tblGrid>
      <w:tr w:rsidR="00C0107E" w14:paraId="6A6ECC41" w14:textId="77777777" w:rsidTr="00CD62D6">
        <w:trPr>
          <w:cantSplit/>
          <w:tblHeader/>
          <w:jc w:val="center"/>
        </w:trPr>
        <w:tc>
          <w:tcPr>
            <w:tcW w:w="1472" w:type="pct"/>
            <w:tcBorders>
              <w:bottom w:val="single" w:sz="8" w:space="0" w:color="auto"/>
            </w:tcBorders>
            <w:shd w:val="clear" w:color="auto" w:fill="DFDFDF"/>
            <w:tcMar>
              <w:left w:w="28" w:type="dxa"/>
              <w:right w:w="28" w:type="dxa"/>
            </w:tcMar>
          </w:tcPr>
          <w:p w14:paraId="50C0DFDC" w14:textId="77777777" w:rsidR="00C0107E" w:rsidRDefault="00C0107E" w:rsidP="008A77B8">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258E9D2" w14:textId="77777777" w:rsidR="00C0107E" w:rsidRDefault="00C0107E" w:rsidP="008A77B8">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80ECA2B" w14:textId="77777777" w:rsidR="00C0107E" w:rsidRDefault="00C0107E" w:rsidP="008A77B8">
            <w:pPr>
              <w:pStyle w:val="afff4"/>
              <w:keepLines/>
              <w:spacing w:after="0"/>
              <w:jc w:val="center"/>
              <w:rPr>
                <w:b/>
                <w:bCs/>
                <w:sz w:val="20"/>
                <w:szCs w:val="20"/>
                <w:lang w:val="en-US"/>
              </w:rPr>
            </w:pPr>
            <w:r>
              <w:rPr>
                <w:b/>
                <w:bCs/>
                <w:color w:val="000000"/>
                <w:sz w:val="20"/>
                <w:szCs w:val="20"/>
                <w:lang w:val="en-US"/>
              </w:rPr>
              <w:t>Description</w:t>
            </w:r>
          </w:p>
        </w:tc>
      </w:tr>
      <w:tr w:rsidR="00C0107E" w14:paraId="310CCB19" w14:textId="77777777" w:rsidTr="00CD62D6">
        <w:trPr>
          <w:cantSplit/>
          <w:tblHeader/>
          <w:jc w:val="center"/>
        </w:trPr>
        <w:tc>
          <w:tcPr>
            <w:tcW w:w="1472" w:type="pct"/>
            <w:shd w:val="clear" w:color="auto" w:fill="auto"/>
            <w:tcMar>
              <w:left w:w="28" w:type="dxa"/>
              <w:right w:w="28" w:type="dxa"/>
            </w:tcMar>
          </w:tcPr>
          <w:p w14:paraId="379EC489" w14:textId="77777777" w:rsidR="00C0107E" w:rsidRDefault="00C0107E" w:rsidP="008A77B8">
            <w:pPr>
              <w:pStyle w:val="afff4"/>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E69D53" w14:textId="77777777" w:rsidR="00C0107E" w:rsidRDefault="00C0107E" w:rsidP="008A77B8">
            <w:pPr>
              <w:pStyle w:val="afff4"/>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A2E6607" w14:textId="77777777" w:rsidR="00C0107E" w:rsidRDefault="00C0107E" w:rsidP="008A77B8">
            <w:pPr>
              <w:pStyle w:val="afff4"/>
              <w:keepLines/>
              <w:spacing w:after="0"/>
              <w:rPr>
                <w:color w:val="000000"/>
                <w:sz w:val="20"/>
                <w:szCs w:val="20"/>
                <w:lang w:val="en-US"/>
              </w:rPr>
            </w:pPr>
            <w:r>
              <w:rPr>
                <w:sz w:val="20"/>
                <w:szCs w:val="20"/>
              </w:rPr>
              <w:t>The identity of requested Application Function</w:t>
            </w:r>
          </w:p>
        </w:tc>
      </w:tr>
      <w:tr w:rsidR="00C0107E" w14:paraId="0B4BB464" w14:textId="77777777" w:rsidTr="00CD62D6">
        <w:trPr>
          <w:cantSplit/>
          <w:tblHeader/>
          <w:jc w:val="center"/>
        </w:trPr>
        <w:tc>
          <w:tcPr>
            <w:tcW w:w="1472" w:type="pct"/>
            <w:shd w:val="clear" w:color="auto" w:fill="auto"/>
            <w:tcMar>
              <w:left w:w="28" w:type="dxa"/>
              <w:right w:w="28" w:type="dxa"/>
            </w:tcMar>
          </w:tcPr>
          <w:p w14:paraId="52D84C88" w14:textId="77777777" w:rsidR="00C0107E" w:rsidRDefault="00C0107E" w:rsidP="008A77B8">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4EFCDE10" w14:textId="77777777" w:rsidR="00C0107E" w:rsidRDefault="00C0107E" w:rsidP="008A77B8">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5DFF1CA" w14:textId="77777777" w:rsidR="00C0107E" w:rsidRDefault="00C0107E" w:rsidP="008A77B8">
            <w:pPr>
              <w:pStyle w:val="afff4"/>
              <w:keepLines/>
              <w:spacing w:after="0"/>
              <w:rPr>
                <w:color w:val="000000"/>
                <w:sz w:val="20"/>
                <w:szCs w:val="20"/>
                <w:lang w:val="en-US"/>
              </w:rPr>
            </w:pPr>
            <w:r>
              <w:rPr>
                <w:sz w:val="20"/>
                <w:szCs w:val="20"/>
              </w:rPr>
              <w:t>This field contain UE parameters in procedure of Ranging and Sidelink Positioning</w:t>
            </w:r>
          </w:p>
        </w:tc>
      </w:tr>
      <w:tr w:rsidR="00C0107E" w14:paraId="19884B33" w14:textId="77777777" w:rsidTr="00C0107E">
        <w:trPr>
          <w:cantSplit/>
          <w:jc w:val="center"/>
        </w:trPr>
        <w:tc>
          <w:tcPr>
            <w:tcW w:w="1472" w:type="pct"/>
            <w:shd w:val="clear" w:color="auto" w:fill="FFFFFF"/>
            <w:tcMar>
              <w:left w:w="28" w:type="dxa"/>
              <w:right w:w="28" w:type="dxa"/>
            </w:tcMar>
          </w:tcPr>
          <w:p w14:paraId="72542A48" w14:textId="77777777" w:rsidR="00C0107E" w:rsidRDefault="00C0107E" w:rsidP="008A77B8">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21E6F0B6" w14:textId="77777777" w:rsidR="00C0107E" w:rsidRDefault="00C0107E" w:rsidP="008A77B8">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3AD46F7" w14:textId="77777777" w:rsidR="00C0107E" w:rsidRDefault="00C0107E"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C0107E" w14:paraId="191D8A0D" w14:textId="77777777" w:rsidTr="00C0107E">
        <w:trPr>
          <w:cantSplit/>
          <w:trHeight w:val="48"/>
          <w:jc w:val="center"/>
        </w:trPr>
        <w:tc>
          <w:tcPr>
            <w:tcW w:w="1472" w:type="pct"/>
            <w:shd w:val="clear" w:color="auto" w:fill="FFFFFF"/>
            <w:tcMar>
              <w:left w:w="28" w:type="dxa"/>
              <w:right w:w="28" w:type="dxa"/>
            </w:tcMar>
          </w:tcPr>
          <w:p w14:paraId="1CB9925C" w14:textId="77777777" w:rsidR="00C0107E" w:rsidRDefault="00C0107E" w:rsidP="008A77B8">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16309B0E" w14:textId="77777777" w:rsidR="00C0107E" w:rsidRDefault="00C0107E" w:rsidP="008A77B8">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1B93470" w14:textId="77777777" w:rsidR="00C0107E" w:rsidRDefault="00C0107E"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C0107E" w14:paraId="7676FE41" w14:textId="77777777" w:rsidTr="00C0107E">
        <w:trPr>
          <w:cantSplit/>
          <w:trHeight w:val="48"/>
          <w:jc w:val="center"/>
        </w:trPr>
        <w:tc>
          <w:tcPr>
            <w:tcW w:w="1472" w:type="pct"/>
            <w:shd w:val="clear" w:color="auto" w:fill="FFFFFF"/>
            <w:tcMar>
              <w:left w:w="28" w:type="dxa"/>
              <w:right w:w="28" w:type="dxa"/>
            </w:tcMar>
          </w:tcPr>
          <w:p w14:paraId="1D45D4A4" w14:textId="77777777" w:rsidR="00C0107E" w:rsidRDefault="00C0107E" w:rsidP="008A77B8">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1AFB48BC" w14:textId="77777777" w:rsidR="00C0107E" w:rsidRDefault="00C0107E"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5220DC5" w14:textId="77777777" w:rsidR="00C0107E" w:rsidRDefault="00C0107E"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C0107E" w14:paraId="2861E1B8" w14:textId="77777777" w:rsidTr="00C0107E">
        <w:trPr>
          <w:cantSplit/>
          <w:trHeight w:val="48"/>
          <w:jc w:val="center"/>
        </w:trPr>
        <w:tc>
          <w:tcPr>
            <w:tcW w:w="1472" w:type="pct"/>
            <w:shd w:val="clear" w:color="auto" w:fill="FFFFFF"/>
            <w:tcMar>
              <w:left w:w="28" w:type="dxa"/>
              <w:right w:w="28" w:type="dxa"/>
            </w:tcMar>
          </w:tcPr>
          <w:p w14:paraId="4E04EC96" w14:textId="77777777" w:rsidR="00C0107E" w:rsidRDefault="00C0107E" w:rsidP="008A77B8">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DF522C4" w14:textId="77777777" w:rsidR="00C0107E" w:rsidRDefault="00C0107E" w:rsidP="008A77B8">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37EBD" w14:textId="77777777" w:rsidR="00C0107E" w:rsidRDefault="00C0107E" w:rsidP="008A77B8">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0CD107D" w14:textId="77777777" w:rsidR="00C0107E" w:rsidRPr="00C0107E" w:rsidRDefault="00C0107E" w:rsidP="00C0107E"/>
    <w:p w14:paraId="0B7531F2" w14:textId="77777777" w:rsidR="00360563" w:rsidRDefault="00000000">
      <w:pPr>
        <w:pStyle w:val="51"/>
        <w:ind w:left="0" w:firstLine="0"/>
        <w:rPr>
          <w:lang w:val="en-US" w:eastAsia="zh-CN"/>
        </w:rPr>
      </w:pPr>
      <w:bookmarkStart w:id="143" w:name="_Toc151383346"/>
      <w:r>
        <w:rPr>
          <w:lang w:val="en-US" w:eastAsia="zh-CN"/>
        </w:rPr>
        <w:t>5.4.4.</w:t>
      </w:r>
      <w:r>
        <w:rPr>
          <w:rFonts w:hint="eastAsia"/>
          <w:lang w:val="en-US" w:eastAsia="zh-CN"/>
        </w:rPr>
        <w:t>4</w:t>
      </w:r>
      <w:r>
        <w:rPr>
          <w:lang w:val="en-US" w:eastAsia="zh-CN"/>
        </w:rPr>
        <w:t xml:space="preserve">.2 </w:t>
      </w:r>
      <w:r>
        <w:rPr>
          <w:lang w:val="en-US" w:eastAsia="zh-CN"/>
        </w:rPr>
        <w:tab/>
        <w:t>Architecture description</w:t>
      </w:r>
      <w:bookmarkEnd w:id="143"/>
      <w:r>
        <w:rPr>
          <w:lang w:val="en-US" w:eastAsia="zh-CN"/>
        </w:rPr>
        <w:t xml:space="preserve"> </w:t>
      </w:r>
    </w:p>
    <w:p w14:paraId="2A09CFB5" w14:textId="571064BF" w:rsidR="00360563" w:rsidRDefault="00000000">
      <w:pPr>
        <w:rPr>
          <w:lang w:val="en-US"/>
        </w:rPr>
      </w:pPr>
      <w:r>
        <w:rPr>
          <w:rFonts w:eastAsia="宋体"/>
          <w:lang w:val="en-US" w:eastAsia="zh-CN" w:bidi="ar"/>
        </w:rPr>
        <w:t>The converged charging architecture for GMLC Charging Trigger Function (CTF) based solution as depicted in figure 5.</w:t>
      </w:r>
      <w:r>
        <w:rPr>
          <w:rFonts w:eastAsia="宋体" w:hint="eastAsia"/>
          <w:lang w:val="en-US" w:eastAsia="zh-CN" w:bidi="ar"/>
        </w:rPr>
        <w:t>4</w:t>
      </w:r>
      <w:r>
        <w:rPr>
          <w:rFonts w:eastAsia="宋体"/>
          <w:lang w:val="en-US" w:eastAsia="zh-CN" w:bidi="ar"/>
        </w:rPr>
        <w:t>.4.</w:t>
      </w:r>
      <w:r>
        <w:rPr>
          <w:rFonts w:eastAsia="宋体" w:hint="eastAsia"/>
          <w:lang w:val="en-US" w:eastAsia="zh-CN" w:bidi="ar"/>
        </w:rPr>
        <w:t>4</w:t>
      </w:r>
      <w:r>
        <w:rPr>
          <w:rFonts w:eastAsia="宋体"/>
          <w:lang w:val="en-US" w:eastAsia="zh-CN" w:bidi="ar"/>
        </w:rPr>
        <w:t>.2-1.</w:t>
      </w:r>
    </w:p>
    <w:p w14:paraId="55720E79" w14:textId="77777777" w:rsidR="00360563" w:rsidRDefault="00000000">
      <w:pPr>
        <w:pStyle w:val="afff4"/>
        <w:keepNext/>
        <w:keepLines/>
        <w:spacing w:before="60"/>
        <w:jc w:val="center"/>
        <w:rPr>
          <w:lang w:val="en-US"/>
        </w:rPr>
      </w:pPr>
      <w:r>
        <w:rPr>
          <w:rFonts w:ascii="Arial" w:eastAsia="宋体" w:hAnsi="Arial"/>
          <w:b/>
          <w:sz w:val="20"/>
          <w:szCs w:val="20"/>
          <w:lang w:val="en-US" w:eastAsia="zh-CN" w:bidi="ar"/>
        </w:rPr>
        <w:object w:dxaOrig="7920" w:dyaOrig="4824" w14:anchorId="731039A6">
          <v:shape id="_x0000_i1049" type="#_x0000_t75" style="width:396pt;height:241pt" o:ole="">
            <v:imagedata r:id="rId41" o:title=""/>
          </v:shape>
          <o:OLEObject Type="Embed" ProgID="Visio.Drawing.11" ShapeID="_x0000_i1049" DrawAspect="Content" ObjectID="_1761996083" r:id="rId42"/>
        </w:object>
      </w:r>
    </w:p>
    <w:p w14:paraId="13A208E2" w14:textId="77777777" w:rsidR="00360563" w:rsidRDefault="00000000">
      <w:pPr>
        <w:pStyle w:val="afff4"/>
        <w:keepLines/>
        <w:spacing w:after="240"/>
        <w:jc w:val="center"/>
        <w:rPr>
          <w:lang w:val="en-US" w:eastAsia="zh-CN"/>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4</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AF</w:t>
      </w:r>
    </w:p>
    <w:p w14:paraId="4A3B802C" w14:textId="77777777" w:rsidR="00360563" w:rsidRDefault="00000000">
      <w:pPr>
        <w:pStyle w:val="51"/>
        <w:ind w:left="0" w:firstLine="0"/>
        <w:rPr>
          <w:lang w:val="en-US"/>
        </w:rPr>
      </w:pPr>
      <w:bookmarkStart w:id="144" w:name="_Toc151383347"/>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144"/>
    </w:p>
    <w:p w14:paraId="67B0E90E" w14:textId="2AF5D7B8" w:rsidR="00360563" w:rsidRDefault="00000000">
      <w:pPr>
        <w:pStyle w:val="6"/>
        <w:rPr>
          <w:lang w:val="en-US"/>
        </w:rPr>
      </w:pPr>
      <w:bookmarkStart w:id="145" w:name="_Toc151383348"/>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 xml:space="preserve">SL Positioning Service Exposure to the </w:t>
      </w:r>
      <w:r w:rsidR="005A77B7">
        <w:rPr>
          <w:lang w:val="en-US" w:eastAsia="ko"/>
        </w:rPr>
        <w:t xml:space="preserve">trusted </w:t>
      </w:r>
      <w:r>
        <w:rPr>
          <w:lang w:val="en-US" w:eastAsia="ko"/>
        </w:rPr>
        <w:t>AF</w:t>
      </w:r>
      <w:r>
        <w:rPr>
          <w:lang w:val="en-US"/>
        </w:rPr>
        <w:t xml:space="preserve"> </w:t>
      </w:r>
      <w:r w:rsidR="005A77B7">
        <w:rPr>
          <w:rFonts w:hint="eastAsia"/>
          <w:lang w:val="en-US" w:eastAsia="zh-CN"/>
        </w:rPr>
        <w:t>or LCS Client</w:t>
      </w:r>
      <w:r w:rsidR="005A77B7">
        <w:rPr>
          <w:lang w:val="en-US"/>
        </w:rPr>
        <w:t xml:space="preserve"> </w:t>
      </w:r>
      <w:r>
        <w:rPr>
          <w:lang w:val="en-US"/>
        </w:rPr>
        <w:t>charging</w:t>
      </w:r>
      <w:bookmarkEnd w:id="145"/>
    </w:p>
    <w:p w14:paraId="0789CD57" w14:textId="3F35C5DE" w:rsidR="00360563" w:rsidRDefault="000A0D6D">
      <w:pPr>
        <w:ind w:leftChars="210" w:left="420"/>
        <w:jc w:val="center"/>
        <w:rPr>
          <w:lang w:val="en-US"/>
        </w:rPr>
      </w:pPr>
      <w:r>
        <w:rPr>
          <w:lang w:val="en-US" w:eastAsia="zh-CN" w:bidi="ar"/>
        </w:rPr>
        <w:object w:dxaOrig="9208" w:dyaOrig="5994" w14:anchorId="24F2780F">
          <v:shape id="Object 15" o:spid="_x0000_i1051" type="#_x0000_t75" alt="" style="width:393pt;height:234pt;mso-position-horizontal-relative:page;mso-position-vertical-relative:page" o:ole="">
            <v:fill o:detectmouseclick="t"/>
            <v:imagedata r:id="rId43" o:title=""/>
            <o:lock v:ext="edit" aspectratio="f"/>
          </v:shape>
          <o:OLEObject Type="Embed" ProgID="Visio.Drawing.11" ShapeID="Object 15" DrawAspect="Content" ObjectID="_1761996084" r:id="rId44">
            <o:FieldCodes>\* MERGEFORMAT</o:FieldCodes>
          </o:OLEObject>
        </w:object>
      </w:r>
    </w:p>
    <w:p w14:paraId="4C9724FF" w14:textId="42192D84" w:rsidR="00360563" w:rsidRDefault="00000000">
      <w:pPr>
        <w:pStyle w:val="afff4"/>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sidR="000A0D6D">
        <w:rPr>
          <w:rFonts w:ascii="Arial" w:eastAsia="宋体" w:hAnsi="Arial"/>
          <w:b/>
          <w:sz w:val="20"/>
          <w:szCs w:val="20"/>
          <w:lang w:val="en-US" w:eastAsia="ko" w:bidi="ar"/>
        </w:rPr>
        <w:t xml:space="preserve">trusted </w:t>
      </w:r>
      <w:r>
        <w:rPr>
          <w:rFonts w:ascii="Arial" w:eastAsia="宋体" w:hAnsi="Arial"/>
          <w:b/>
          <w:sz w:val="20"/>
          <w:szCs w:val="20"/>
          <w:lang w:val="en-US" w:eastAsia="ko" w:bidi="ar"/>
        </w:rPr>
        <w:t>AF</w:t>
      </w:r>
      <w:r>
        <w:rPr>
          <w:rFonts w:ascii="Arial" w:hAnsi="Arial"/>
          <w:b/>
          <w:sz w:val="20"/>
          <w:szCs w:val="20"/>
          <w:lang w:val="en-US" w:eastAsia="zh-CN" w:bidi="ar"/>
        </w:rPr>
        <w:t xml:space="preserve"> </w:t>
      </w:r>
      <w:r w:rsidR="000A0D6D">
        <w:rPr>
          <w:rFonts w:ascii="Arial" w:hAnsi="Arial" w:hint="eastAsia"/>
          <w:b/>
          <w:sz w:val="20"/>
          <w:szCs w:val="20"/>
          <w:lang w:val="en-US" w:eastAsia="zh-CN" w:bidi="ar"/>
        </w:rPr>
        <w:t>or LCS Client</w:t>
      </w:r>
      <w:r w:rsidR="000A0D6D">
        <w:rPr>
          <w:rFonts w:ascii="Arial" w:hAnsi="Arial"/>
          <w:b/>
          <w:sz w:val="20"/>
          <w:szCs w:val="20"/>
          <w:lang w:val="en-US" w:eastAsia="zh-CN" w:bidi="ar"/>
        </w:rPr>
        <w:t xml:space="preserve"> </w:t>
      </w:r>
      <w:r>
        <w:rPr>
          <w:rFonts w:ascii="Arial" w:hAnsi="Arial"/>
          <w:b/>
          <w:sz w:val="20"/>
          <w:szCs w:val="20"/>
          <w:lang w:val="en-US" w:eastAsia="zh-CN" w:bidi="ar"/>
        </w:rPr>
        <w:t>charging - CTF (non-roaming)</w:t>
      </w:r>
    </w:p>
    <w:p w14:paraId="5D7332C9" w14:textId="0CF4A23B" w:rsidR="00360563"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The </w:t>
      </w:r>
      <w:r w:rsidR="000A0D6D">
        <w:rPr>
          <w:sz w:val="20"/>
          <w:szCs w:val="20"/>
          <w:lang w:val="en-US" w:eastAsia="zh-CN" w:bidi="ar"/>
        </w:rPr>
        <w:t xml:space="preserve">trusted </w:t>
      </w:r>
      <w:r>
        <w:rPr>
          <w:sz w:val="20"/>
          <w:szCs w:val="20"/>
          <w:lang w:val="en-US" w:eastAsia="zh-CN" w:bidi="ar"/>
        </w:rPr>
        <w:t xml:space="preserve">AF or the LCS Client send a Ranging/SL Positioning Service Request to GMLC </w:t>
      </w:r>
      <w:r>
        <w:rPr>
          <w:rFonts w:eastAsia="宋体"/>
          <w:sz w:val="20"/>
          <w:szCs w:val="20"/>
          <w:lang w:val="en-US" w:eastAsia="zh-CN" w:bidi="ar"/>
        </w:rPr>
        <w:t>for Ranging/Sidelink Positioning location results for the UEs (e.g. absolute locations, relative locations or distances and/or directions related to the UEs)</w:t>
      </w:r>
    </w:p>
    <w:p w14:paraId="2770354B" w14:textId="77777777" w:rsidR="00360563"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宋体"/>
          <w:sz w:val="20"/>
          <w:szCs w:val="20"/>
          <w:lang w:val="en-US" w:eastAsia="zh-CN" w:bidi="ar"/>
        </w:rPr>
        <w:t>location results</w:t>
      </w:r>
      <w:r>
        <w:rPr>
          <w:sz w:val="20"/>
          <w:szCs w:val="20"/>
          <w:lang w:val="en-US" w:eastAsia="zh-CN" w:bidi="ar"/>
        </w:rPr>
        <w:t xml:space="preserve"> of the UEs with the detailed steps defined in TS 23.273 Section 6.20.3.</w:t>
      </w:r>
    </w:p>
    <w:p w14:paraId="16B943C8" w14:textId="1EA49CF3" w:rsidR="00360563"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w:t>
      </w:r>
      <w:r w:rsidR="000A0D6D">
        <w:rPr>
          <w:sz w:val="20"/>
          <w:szCs w:val="20"/>
          <w:lang w:val="en-US" w:eastAsia="zh-CN" w:bidi="ar"/>
        </w:rPr>
        <w:t xml:space="preserve">the trusted </w:t>
      </w:r>
      <w:r>
        <w:rPr>
          <w:sz w:val="20"/>
          <w:szCs w:val="20"/>
          <w:lang w:val="en-US" w:eastAsia="zh-CN" w:bidi="ar"/>
        </w:rPr>
        <w:t xml:space="preserve">AF or LCS Client with the </w:t>
      </w:r>
      <w:r>
        <w:rPr>
          <w:rFonts w:eastAsia="宋体"/>
          <w:sz w:val="20"/>
          <w:szCs w:val="20"/>
          <w:lang w:val="en-US" w:eastAsia="zh-CN" w:bidi="ar"/>
        </w:rPr>
        <w:t>location results</w:t>
      </w:r>
      <w:r>
        <w:rPr>
          <w:sz w:val="20"/>
          <w:szCs w:val="20"/>
          <w:lang w:val="en-US" w:eastAsia="zh-CN" w:bidi="ar"/>
        </w:rPr>
        <w:t xml:space="preserve"> of the UEs. </w:t>
      </w:r>
    </w:p>
    <w:p w14:paraId="5C6A18B6" w14:textId="77777777" w:rsidR="00360563" w:rsidRDefault="00000000">
      <w:pPr>
        <w:pStyle w:val="afff4"/>
        <w:ind w:left="568" w:hanging="284"/>
        <w:rPr>
          <w:lang w:val="en-US"/>
        </w:rPr>
      </w:pPr>
      <w:r>
        <w:rPr>
          <w:sz w:val="20"/>
          <w:szCs w:val="20"/>
          <w:lang w:val="en-US" w:eastAsia="zh-CN" w:bidi="ar"/>
        </w:rPr>
        <w:t>4.  When the GMLC decides that reporting criteria are met, Step 5 will be conducted.</w:t>
      </w:r>
    </w:p>
    <w:p w14:paraId="6D42DBC6" w14:textId="77777777" w:rsidR="00360563" w:rsidRDefault="00000000">
      <w:pPr>
        <w:pStyle w:val="afff4"/>
        <w:ind w:left="568" w:hanging="284"/>
        <w:rPr>
          <w:lang w:val="en-US"/>
        </w:rPr>
      </w:pPr>
      <w:r>
        <w:rPr>
          <w:sz w:val="20"/>
          <w:szCs w:val="20"/>
          <w:lang w:val="en-US" w:eastAsia="zh-CN" w:bidi="ar"/>
        </w:rPr>
        <w:t>5ch-a. The GMLC (CTF) triggers Charging Data Request[Event] to CHF.</w:t>
      </w:r>
    </w:p>
    <w:p w14:paraId="38F63D15" w14:textId="77777777" w:rsidR="00360563" w:rsidRDefault="00000000" w:rsidP="0045214B">
      <w:pPr>
        <w:pStyle w:val="afff4"/>
        <w:ind w:left="568" w:hanging="284"/>
        <w:rPr>
          <w:lang w:val="en-US" w:eastAsia="zh-CN" w:bidi="ar"/>
        </w:rPr>
      </w:pPr>
      <w:r>
        <w:rPr>
          <w:sz w:val="20"/>
          <w:szCs w:val="20"/>
          <w:lang w:val="en-US" w:eastAsia="zh-CN" w:bidi="ar"/>
        </w:rPr>
        <w:t>5ch-b. The CHF creates a CDR.</w:t>
      </w:r>
    </w:p>
    <w:p w14:paraId="599215BC" w14:textId="77777777" w:rsidR="00360563" w:rsidRDefault="00000000" w:rsidP="0045214B">
      <w:pPr>
        <w:pStyle w:val="afff4"/>
        <w:ind w:left="568" w:hanging="284"/>
      </w:pPr>
      <w:r>
        <w:rPr>
          <w:sz w:val="20"/>
          <w:szCs w:val="20"/>
          <w:lang w:val="en-US" w:eastAsia="zh-CN" w:bidi="ar"/>
        </w:rPr>
        <w:t>5ch-c. The CHF returns Charging Data Response.</w:t>
      </w:r>
    </w:p>
    <w:p w14:paraId="6A3B826D" w14:textId="77777777" w:rsidR="00360563" w:rsidRDefault="00000000">
      <w:pPr>
        <w:pStyle w:val="31"/>
        <w:rPr>
          <w:lang w:eastAsia="zh-CN"/>
        </w:rPr>
      </w:pPr>
      <w:bookmarkStart w:id="146" w:name="_Toc151383349"/>
      <w:r>
        <w:rPr>
          <w:lang w:eastAsia="zh-CN"/>
        </w:rPr>
        <w:t>5.4.5</w:t>
      </w:r>
      <w:r>
        <w:rPr>
          <w:lang w:eastAsia="zh-CN"/>
        </w:rPr>
        <w:tab/>
        <w:t>Evaluation</w:t>
      </w:r>
      <w:bookmarkEnd w:id="146"/>
    </w:p>
    <w:p w14:paraId="08077342" w14:textId="77777777" w:rsidR="00360563" w:rsidRDefault="00000000">
      <w:pPr>
        <w:pStyle w:val="31"/>
        <w:rPr>
          <w:lang w:eastAsia="zh-CN"/>
        </w:rPr>
      </w:pPr>
      <w:bookmarkStart w:id="147" w:name="_Toc151383350"/>
      <w:r>
        <w:rPr>
          <w:lang w:eastAsia="zh-CN"/>
        </w:rPr>
        <w:t>5.4.6</w:t>
      </w:r>
      <w:r>
        <w:rPr>
          <w:lang w:eastAsia="zh-CN"/>
        </w:rPr>
        <w:tab/>
        <w:t>Conclusion</w:t>
      </w:r>
      <w:bookmarkEnd w:id="147"/>
    </w:p>
    <w:p w14:paraId="20DD4E6B" w14:textId="77777777" w:rsidR="00360563" w:rsidRDefault="00360563"/>
    <w:p w14:paraId="6516357C" w14:textId="77777777" w:rsidR="00360563" w:rsidRDefault="00000000">
      <w:pPr>
        <w:pStyle w:val="1"/>
      </w:pPr>
      <w:bookmarkStart w:id="148" w:name="_Toc151383351"/>
      <w:r>
        <w:t>6.</w:t>
      </w:r>
      <w:r>
        <w:tab/>
        <w:t>Conclusions and Recommendations</w:t>
      </w:r>
      <w:bookmarkEnd w:id="148"/>
    </w:p>
    <w:p w14:paraId="200ED55A" w14:textId="77777777" w:rsidR="00360563" w:rsidRDefault="00360563"/>
    <w:p w14:paraId="741BA879" w14:textId="77777777" w:rsidR="00360563" w:rsidRDefault="00360563">
      <w:pPr>
        <w:rPr>
          <w:i/>
        </w:rPr>
      </w:pPr>
    </w:p>
    <w:p w14:paraId="641B0E6F" w14:textId="77777777" w:rsidR="00360563" w:rsidRDefault="00000000">
      <w:pPr>
        <w:pStyle w:val="8"/>
      </w:pPr>
      <w:r>
        <w:br w:type="page"/>
      </w:r>
    </w:p>
    <w:p w14:paraId="7D05A87D" w14:textId="77777777" w:rsidR="00360563" w:rsidRDefault="00000000">
      <w:pPr>
        <w:pStyle w:val="8"/>
      </w:pPr>
      <w:bookmarkStart w:id="149" w:name="_Toc151383352"/>
      <w:r>
        <w:lastRenderedPageBreak/>
        <w:t>Annex &lt;X&gt; (informative):</w:t>
      </w:r>
      <w:r>
        <w:br/>
        <w:t>Change history</w:t>
      </w:r>
      <w:bookmarkEnd w:id="149"/>
    </w:p>
    <w:p w14:paraId="5D1DC064" w14:textId="77777777" w:rsidR="00360563" w:rsidRDefault="00360563">
      <w:pPr>
        <w:pStyle w:val="TH"/>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60563" w14:paraId="68ED42D8" w14:textId="77777777">
        <w:trPr>
          <w:cantSplit/>
        </w:trPr>
        <w:tc>
          <w:tcPr>
            <w:tcW w:w="9639" w:type="dxa"/>
            <w:gridSpan w:val="8"/>
            <w:tcBorders>
              <w:bottom w:val="nil"/>
            </w:tcBorders>
            <w:shd w:val="solid" w:color="FFFFFF" w:fill="auto"/>
          </w:tcPr>
          <w:p w14:paraId="596A9544" w14:textId="77777777" w:rsidR="00360563" w:rsidRDefault="00000000">
            <w:pPr>
              <w:pStyle w:val="TAL"/>
              <w:jc w:val="center"/>
              <w:rPr>
                <w:b/>
                <w:sz w:val="16"/>
              </w:rPr>
            </w:pPr>
            <w:r>
              <w:rPr>
                <w:b/>
              </w:rPr>
              <w:t>Change history</w:t>
            </w:r>
          </w:p>
        </w:tc>
      </w:tr>
      <w:tr w:rsidR="00360563" w14:paraId="3F15C56C" w14:textId="77777777">
        <w:tc>
          <w:tcPr>
            <w:tcW w:w="800" w:type="dxa"/>
            <w:shd w:val="pct10" w:color="auto" w:fill="FFFFFF"/>
          </w:tcPr>
          <w:p w14:paraId="712A3CF2" w14:textId="77777777" w:rsidR="00360563" w:rsidRDefault="00000000">
            <w:pPr>
              <w:pStyle w:val="TAL"/>
              <w:rPr>
                <w:b/>
                <w:sz w:val="16"/>
              </w:rPr>
            </w:pPr>
            <w:r>
              <w:rPr>
                <w:b/>
                <w:sz w:val="16"/>
              </w:rPr>
              <w:t>Date</w:t>
            </w:r>
          </w:p>
        </w:tc>
        <w:tc>
          <w:tcPr>
            <w:tcW w:w="800" w:type="dxa"/>
            <w:shd w:val="pct10" w:color="auto" w:fill="FFFFFF"/>
          </w:tcPr>
          <w:p w14:paraId="7C710001" w14:textId="77777777" w:rsidR="00360563" w:rsidRDefault="00000000">
            <w:pPr>
              <w:pStyle w:val="TAL"/>
              <w:rPr>
                <w:b/>
                <w:sz w:val="16"/>
              </w:rPr>
            </w:pPr>
            <w:r>
              <w:rPr>
                <w:b/>
                <w:sz w:val="16"/>
              </w:rPr>
              <w:t>Meeting</w:t>
            </w:r>
          </w:p>
        </w:tc>
        <w:tc>
          <w:tcPr>
            <w:tcW w:w="1094" w:type="dxa"/>
            <w:shd w:val="pct10" w:color="auto" w:fill="FFFFFF"/>
          </w:tcPr>
          <w:p w14:paraId="161A1C61" w14:textId="77777777" w:rsidR="00360563" w:rsidRDefault="00000000">
            <w:pPr>
              <w:pStyle w:val="TAL"/>
              <w:rPr>
                <w:b/>
                <w:sz w:val="16"/>
              </w:rPr>
            </w:pPr>
            <w:r>
              <w:rPr>
                <w:b/>
                <w:sz w:val="16"/>
              </w:rPr>
              <w:t>TDoc</w:t>
            </w:r>
          </w:p>
        </w:tc>
        <w:tc>
          <w:tcPr>
            <w:tcW w:w="425" w:type="dxa"/>
            <w:shd w:val="pct10" w:color="auto" w:fill="FFFFFF"/>
          </w:tcPr>
          <w:p w14:paraId="02BF6C04" w14:textId="77777777" w:rsidR="00360563" w:rsidRDefault="00000000">
            <w:pPr>
              <w:pStyle w:val="TAL"/>
              <w:rPr>
                <w:b/>
                <w:sz w:val="16"/>
              </w:rPr>
            </w:pPr>
            <w:r>
              <w:rPr>
                <w:b/>
                <w:sz w:val="16"/>
              </w:rPr>
              <w:t>CR</w:t>
            </w:r>
          </w:p>
        </w:tc>
        <w:tc>
          <w:tcPr>
            <w:tcW w:w="425" w:type="dxa"/>
            <w:shd w:val="pct10" w:color="auto" w:fill="FFFFFF"/>
          </w:tcPr>
          <w:p w14:paraId="049F8077" w14:textId="77777777" w:rsidR="00360563" w:rsidRDefault="00000000">
            <w:pPr>
              <w:pStyle w:val="TAL"/>
              <w:rPr>
                <w:b/>
                <w:sz w:val="16"/>
              </w:rPr>
            </w:pPr>
            <w:r>
              <w:rPr>
                <w:b/>
                <w:sz w:val="16"/>
              </w:rPr>
              <w:t>Rev</w:t>
            </w:r>
          </w:p>
        </w:tc>
        <w:tc>
          <w:tcPr>
            <w:tcW w:w="425" w:type="dxa"/>
            <w:shd w:val="pct10" w:color="auto" w:fill="FFFFFF"/>
          </w:tcPr>
          <w:p w14:paraId="761012BF" w14:textId="77777777" w:rsidR="00360563" w:rsidRDefault="00000000">
            <w:pPr>
              <w:pStyle w:val="TAL"/>
              <w:rPr>
                <w:b/>
                <w:sz w:val="16"/>
              </w:rPr>
            </w:pPr>
            <w:r>
              <w:rPr>
                <w:b/>
                <w:sz w:val="16"/>
              </w:rPr>
              <w:t>Cat</w:t>
            </w:r>
          </w:p>
        </w:tc>
        <w:tc>
          <w:tcPr>
            <w:tcW w:w="4962" w:type="dxa"/>
            <w:shd w:val="pct10" w:color="auto" w:fill="FFFFFF"/>
          </w:tcPr>
          <w:p w14:paraId="61AC1F17" w14:textId="77777777" w:rsidR="00360563" w:rsidRDefault="00000000">
            <w:pPr>
              <w:pStyle w:val="TAL"/>
              <w:rPr>
                <w:b/>
                <w:sz w:val="16"/>
              </w:rPr>
            </w:pPr>
            <w:r>
              <w:rPr>
                <w:b/>
                <w:sz w:val="16"/>
              </w:rPr>
              <w:t>Subject/Comment</w:t>
            </w:r>
          </w:p>
        </w:tc>
        <w:tc>
          <w:tcPr>
            <w:tcW w:w="708" w:type="dxa"/>
            <w:shd w:val="pct10" w:color="auto" w:fill="FFFFFF"/>
          </w:tcPr>
          <w:p w14:paraId="23318DB3" w14:textId="77777777" w:rsidR="00360563" w:rsidRDefault="00000000">
            <w:pPr>
              <w:pStyle w:val="TAL"/>
              <w:rPr>
                <w:b/>
                <w:sz w:val="16"/>
              </w:rPr>
            </w:pPr>
            <w:r>
              <w:rPr>
                <w:b/>
                <w:sz w:val="16"/>
              </w:rPr>
              <w:t>New version</w:t>
            </w:r>
          </w:p>
        </w:tc>
      </w:tr>
      <w:tr w:rsidR="00360563" w14:paraId="745F0ABD" w14:textId="77777777">
        <w:tc>
          <w:tcPr>
            <w:tcW w:w="800" w:type="dxa"/>
            <w:shd w:val="solid" w:color="FFFFFF" w:fill="auto"/>
          </w:tcPr>
          <w:p w14:paraId="41439F52" w14:textId="77777777" w:rsidR="00360563"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5A43D385" w14:textId="77777777" w:rsidR="00360563"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77168123" w14:textId="77777777" w:rsidR="00360563" w:rsidRDefault="00000000">
            <w:pPr>
              <w:pStyle w:val="TAC"/>
              <w:rPr>
                <w:sz w:val="16"/>
                <w:szCs w:val="16"/>
              </w:rPr>
            </w:pPr>
            <w:r>
              <w:rPr>
                <w:sz w:val="16"/>
                <w:szCs w:val="16"/>
              </w:rPr>
              <w:t>S5-235300</w:t>
            </w:r>
          </w:p>
        </w:tc>
        <w:tc>
          <w:tcPr>
            <w:tcW w:w="425" w:type="dxa"/>
            <w:shd w:val="solid" w:color="FFFFFF" w:fill="auto"/>
          </w:tcPr>
          <w:p w14:paraId="3565042A" w14:textId="77777777" w:rsidR="00360563" w:rsidRDefault="00360563">
            <w:pPr>
              <w:pStyle w:val="TAL"/>
              <w:rPr>
                <w:sz w:val="16"/>
                <w:szCs w:val="16"/>
              </w:rPr>
            </w:pPr>
          </w:p>
        </w:tc>
        <w:tc>
          <w:tcPr>
            <w:tcW w:w="425" w:type="dxa"/>
            <w:shd w:val="solid" w:color="FFFFFF" w:fill="auto"/>
          </w:tcPr>
          <w:p w14:paraId="7F5DA130" w14:textId="77777777" w:rsidR="00360563" w:rsidRDefault="00360563">
            <w:pPr>
              <w:pStyle w:val="TAR"/>
              <w:rPr>
                <w:sz w:val="16"/>
                <w:szCs w:val="16"/>
              </w:rPr>
            </w:pPr>
          </w:p>
        </w:tc>
        <w:tc>
          <w:tcPr>
            <w:tcW w:w="425" w:type="dxa"/>
            <w:shd w:val="solid" w:color="FFFFFF" w:fill="auto"/>
          </w:tcPr>
          <w:p w14:paraId="45FD97C9" w14:textId="77777777" w:rsidR="00360563" w:rsidRDefault="00360563">
            <w:pPr>
              <w:pStyle w:val="TAC"/>
              <w:rPr>
                <w:sz w:val="16"/>
                <w:szCs w:val="16"/>
              </w:rPr>
            </w:pPr>
          </w:p>
        </w:tc>
        <w:tc>
          <w:tcPr>
            <w:tcW w:w="4962" w:type="dxa"/>
            <w:shd w:val="solid" w:color="FFFFFF" w:fill="auto"/>
          </w:tcPr>
          <w:p w14:paraId="2CB4E2D9" w14:textId="77777777" w:rsidR="00360563" w:rsidRDefault="00000000">
            <w:pPr>
              <w:pStyle w:val="TAL"/>
              <w:rPr>
                <w:sz w:val="16"/>
                <w:szCs w:val="16"/>
              </w:rPr>
            </w:pPr>
            <w:r>
              <w:rPr>
                <w:sz w:val="16"/>
                <w:szCs w:val="16"/>
              </w:rPr>
              <w:t>Initial skeleton</w:t>
            </w:r>
          </w:p>
        </w:tc>
        <w:tc>
          <w:tcPr>
            <w:tcW w:w="708" w:type="dxa"/>
            <w:shd w:val="solid" w:color="FFFFFF" w:fill="auto"/>
          </w:tcPr>
          <w:p w14:paraId="326F56BB" w14:textId="77777777" w:rsidR="00360563" w:rsidRDefault="00000000">
            <w:pPr>
              <w:pStyle w:val="TAC"/>
              <w:rPr>
                <w:sz w:val="16"/>
                <w:szCs w:val="16"/>
                <w:lang w:eastAsia="zh-CN"/>
              </w:rPr>
            </w:pPr>
            <w:r>
              <w:rPr>
                <w:rFonts w:hint="eastAsia"/>
                <w:sz w:val="16"/>
                <w:szCs w:val="16"/>
                <w:lang w:eastAsia="zh-CN"/>
              </w:rPr>
              <w:t>0.0.0</w:t>
            </w:r>
          </w:p>
        </w:tc>
      </w:tr>
      <w:tr w:rsidR="00360563" w14:paraId="1C281697" w14:textId="77777777">
        <w:tc>
          <w:tcPr>
            <w:tcW w:w="800" w:type="dxa"/>
            <w:shd w:val="solid" w:color="FFFFFF" w:fill="auto"/>
          </w:tcPr>
          <w:p w14:paraId="7D2BE772" w14:textId="77777777" w:rsidR="00360563"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185B0B1C" w14:textId="77777777" w:rsidR="00360563"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77C5ED09" w14:textId="77777777" w:rsidR="00360563" w:rsidRDefault="00000000">
            <w:pPr>
              <w:pStyle w:val="TAC"/>
              <w:rPr>
                <w:sz w:val="16"/>
                <w:szCs w:val="16"/>
              </w:rPr>
            </w:pPr>
            <w:r>
              <w:rPr>
                <w:sz w:val="16"/>
                <w:szCs w:val="16"/>
              </w:rPr>
              <w:t>S5-235303</w:t>
            </w:r>
          </w:p>
          <w:p w14:paraId="7F23777D" w14:textId="77777777" w:rsidR="00360563" w:rsidRDefault="00000000">
            <w:pPr>
              <w:pStyle w:val="TAC"/>
              <w:rPr>
                <w:sz w:val="16"/>
                <w:szCs w:val="16"/>
              </w:rPr>
            </w:pPr>
            <w:r>
              <w:rPr>
                <w:sz w:val="16"/>
                <w:szCs w:val="16"/>
              </w:rPr>
              <w:t>S5-235304</w:t>
            </w:r>
          </w:p>
          <w:p w14:paraId="0EABF51E" w14:textId="77777777" w:rsidR="00360563" w:rsidRDefault="00000000">
            <w:pPr>
              <w:pStyle w:val="TAC"/>
              <w:rPr>
                <w:sz w:val="16"/>
                <w:szCs w:val="16"/>
              </w:rPr>
            </w:pPr>
            <w:r>
              <w:rPr>
                <w:sz w:val="16"/>
                <w:szCs w:val="16"/>
              </w:rPr>
              <w:t>S5-235305</w:t>
            </w:r>
          </w:p>
          <w:p w14:paraId="75E7395E" w14:textId="77777777" w:rsidR="00360563" w:rsidRDefault="00000000">
            <w:pPr>
              <w:pStyle w:val="TAC"/>
              <w:rPr>
                <w:sz w:val="16"/>
                <w:szCs w:val="16"/>
              </w:rPr>
            </w:pPr>
            <w:r>
              <w:rPr>
                <w:sz w:val="16"/>
                <w:szCs w:val="16"/>
              </w:rPr>
              <w:t>S5-235974</w:t>
            </w:r>
          </w:p>
          <w:p w14:paraId="4290B133" w14:textId="77777777" w:rsidR="00360563" w:rsidRDefault="00000000">
            <w:pPr>
              <w:pStyle w:val="TAC"/>
              <w:rPr>
                <w:sz w:val="16"/>
                <w:szCs w:val="16"/>
              </w:rPr>
            </w:pPr>
            <w:r>
              <w:rPr>
                <w:sz w:val="16"/>
                <w:szCs w:val="16"/>
              </w:rPr>
              <w:t>S5-235975</w:t>
            </w:r>
          </w:p>
          <w:p w14:paraId="43EADAA7" w14:textId="77777777" w:rsidR="00360563" w:rsidRDefault="00000000">
            <w:pPr>
              <w:pStyle w:val="TAC"/>
              <w:rPr>
                <w:sz w:val="16"/>
                <w:szCs w:val="16"/>
              </w:rPr>
            </w:pPr>
            <w:r>
              <w:rPr>
                <w:sz w:val="16"/>
                <w:szCs w:val="16"/>
              </w:rPr>
              <w:t>S5-235976</w:t>
            </w:r>
          </w:p>
          <w:p w14:paraId="23D30C71" w14:textId="77777777" w:rsidR="00360563" w:rsidRDefault="00000000">
            <w:pPr>
              <w:pStyle w:val="TAC"/>
              <w:rPr>
                <w:sz w:val="16"/>
                <w:szCs w:val="16"/>
              </w:rPr>
            </w:pPr>
            <w:r>
              <w:rPr>
                <w:sz w:val="16"/>
                <w:szCs w:val="16"/>
              </w:rPr>
              <w:t>S5-235987</w:t>
            </w:r>
          </w:p>
          <w:p w14:paraId="7291015F" w14:textId="77777777" w:rsidR="00360563" w:rsidRDefault="00360563">
            <w:pPr>
              <w:pStyle w:val="TAC"/>
              <w:rPr>
                <w:sz w:val="16"/>
                <w:szCs w:val="16"/>
              </w:rPr>
            </w:pPr>
          </w:p>
          <w:p w14:paraId="3FEE8DCD" w14:textId="77777777" w:rsidR="00360563" w:rsidRDefault="00000000">
            <w:pPr>
              <w:pStyle w:val="TAC"/>
              <w:rPr>
                <w:sz w:val="16"/>
                <w:szCs w:val="16"/>
              </w:rPr>
            </w:pPr>
            <w:r>
              <w:rPr>
                <w:sz w:val="16"/>
                <w:szCs w:val="16"/>
              </w:rPr>
              <w:t>S5-235310</w:t>
            </w:r>
          </w:p>
          <w:p w14:paraId="3DC2C7B7" w14:textId="77777777" w:rsidR="00360563" w:rsidRDefault="00360563">
            <w:pPr>
              <w:pStyle w:val="TAC"/>
              <w:rPr>
                <w:sz w:val="16"/>
                <w:szCs w:val="16"/>
              </w:rPr>
            </w:pPr>
          </w:p>
          <w:p w14:paraId="747493F0" w14:textId="77777777" w:rsidR="00360563" w:rsidRDefault="00000000">
            <w:pPr>
              <w:pStyle w:val="TAC"/>
              <w:rPr>
                <w:sz w:val="16"/>
                <w:szCs w:val="16"/>
              </w:rPr>
            </w:pPr>
            <w:r>
              <w:rPr>
                <w:sz w:val="16"/>
                <w:szCs w:val="16"/>
              </w:rPr>
              <w:t>S5-235985</w:t>
            </w:r>
          </w:p>
          <w:p w14:paraId="375C63EF" w14:textId="77777777" w:rsidR="00360563" w:rsidRDefault="00360563">
            <w:pPr>
              <w:pStyle w:val="TAC"/>
              <w:rPr>
                <w:sz w:val="16"/>
                <w:szCs w:val="16"/>
              </w:rPr>
            </w:pPr>
          </w:p>
          <w:p w14:paraId="6E72AA81" w14:textId="77777777" w:rsidR="00360563" w:rsidRDefault="00000000">
            <w:pPr>
              <w:pStyle w:val="TAC"/>
              <w:rPr>
                <w:sz w:val="16"/>
                <w:szCs w:val="16"/>
              </w:rPr>
            </w:pPr>
            <w:r>
              <w:rPr>
                <w:sz w:val="16"/>
                <w:szCs w:val="16"/>
              </w:rPr>
              <w:t>S5-235986</w:t>
            </w:r>
          </w:p>
        </w:tc>
        <w:tc>
          <w:tcPr>
            <w:tcW w:w="425" w:type="dxa"/>
            <w:shd w:val="solid" w:color="FFFFFF" w:fill="auto"/>
          </w:tcPr>
          <w:p w14:paraId="4003F92B" w14:textId="77777777" w:rsidR="00360563" w:rsidRDefault="00360563">
            <w:pPr>
              <w:pStyle w:val="TAL"/>
              <w:rPr>
                <w:sz w:val="16"/>
                <w:szCs w:val="16"/>
              </w:rPr>
            </w:pPr>
          </w:p>
        </w:tc>
        <w:tc>
          <w:tcPr>
            <w:tcW w:w="425" w:type="dxa"/>
            <w:shd w:val="solid" w:color="FFFFFF" w:fill="auto"/>
          </w:tcPr>
          <w:p w14:paraId="737ACC72" w14:textId="77777777" w:rsidR="00360563" w:rsidRDefault="00360563">
            <w:pPr>
              <w:pStyle w:val="TAR"/>
              <w:rPr>
                <w:sz w:val="16"/>
                <w:szCs w:val="16"/>
              </w:rPr>
            </w:pPr>
          </w:p>
        </w:tc>
        <w:tc>
          <w:tcPr>
            <w:tcW w:w="425" w:type="dxa"/>
            <w:shd w:val="solid" w:color="FFFFFF" w:fill="auto"/>
          </w:tcPr>
          <w:p w14:paraId="49022BD9" w14:textId="77777777" w:rsidR="00360563" w:rsidRDefault="00360563">
            <w:pPr>
              <w:pStyle w:val="TAC"/>
              <w:rPr>
                <w:sz w:val="16"/>
                <w:szCs w:val="16"/>
              </w:rPr>
            </w:pPr>
          </w:p>
        </w:tc>
        <w:tc>
          <w:tcPr>
            <w:tcW w:w="4962" w:type="dxa"/>
            <w:shd w:val="solid" w:color="FFFFFF" w:fill="auto"/>
          </w:tcPr>
          <w:p w14:paraId="7358F62D" w14:textId="77777777" w:rsidR="00360563" w:rsidRDefault="00000000">
            <w:pPr>
              <w:pStyle w:val="TAL"/>
              <w:rPr>
                <w:sz w:val="16"/>
                <w:szCs w:val="16"/>
              </w:rPr>
            </w:pPr>
            <w:r>
              <w:rPr>
                <w:sz w:val="16"/>
                <w:szCs w:val="16"/>
              </w:rPr>
              <w:t>Update of the skeleton</w:t>
            </w:r>
          </w:p>
          <w:p w14:paraId="36E90E17" w14:textId="77777777" w:rsidR="00360563" w:rsidRDefault="00000000">
            <w:pPr>
              <w:pStyle w:val="TAL"/>
              <w:rPr>
                <w:sz w:val="16"/>
                <w:szCs w:val="16"/>
              </w:rPr>
            </w:pPr>
            <w:r>
              <w:rPr>
                <w:sz w:val="16"/>
                <w:szCs w:val="16"/>
              </w:rPr>
              <w:t>Update of the Scope</w:t>
            </w:r>
          </w:p>
          <w:p w14:paraId="25CE5802" w14:textId="77777777" w:rsidR="00360563" w:rsidRDefault="00000000">
            <w:pPr>
              <w:pStyle w:val="TAL"/>
              <w:rPr>
                <w:sz w:val="16"/>
                <w:szCs w:val="16"/>
              </w:rPr>
            </w:pPr>
            <w:r>
              <w:rPr>
                <w:sz w:val="16"/>
                <w:szCs w:val="16"/>
              </w:rPr>
              <w:t>Update of the Reference</w:t>
            </w:r>
          </w:p>
          <w:p w14:paraId="7812FB6C" w14:textId="77777777" w:rsidR="00360563" w:rsidRDefault="00000000">
            <w:pPr>
              <w:pStyle w:val="TAL"/>
              <w:rPr>
                <w:sz w:val="16"/>
                <w:szCs w:val="16"/>
              </w:rPr>
            </w:pPr>
            <w:r>
              <w:rPr>
                <w:sz w:val="16"/>
                <w:szCs w:val="16"/>
              </w:rPr>
              <w:t>Update of the terms, symbols and abbreviations</w:t>
            </w:r>
          </w:p>
          <w:p w14:paraId="0B444F01" w14:textId="77777777" w:rsidR="00360563" w:rsidRDefault="00000000">
            <w:pPr>
              <w:pStyle w:val="TAL"/>
              <w:rPr>
                <w:sz w:val="16"/>
                <w:szCs w:val="16"/>
              </w:rPr>
            </w:pPr>
            <w:r>
              <w:rPr>
                <w:sz w:val="16"/>
                <w:szCs w:val="16"/>
              </w:rPr>
              <w:t>Update of the Overview</w:t>
            </w:r>
          </w:p>
          <w:p w14:paraId="56979B13" w14:textId="77777777" w:rsidR="00360563" w:rsidRDefault="00000000">
            <w:pPr>
              <w:pStyle w:val="TAL"/>
              <w:rPr>
                <w:sz w:val="16"/>
                <w:szCs w:val="16"/>
              </w:rPr>
            </w:pPr>
            <w:r>
              <w:rPr>
                <w:sz w:val="16"/>
                <w:szCs w:val="16"/>
              </w:rPr>
              <w:t>Update of the Business roles</w:t>
            </w:r>
          </w:p>
          <w:p w14:paraId="11250D35" w14:textId="77777777" w:rsidR="00360563" w:rsidRDefault="00000000">
            <w:pPr>
              <w:pStyle w:val="TAL"/>
              <w:rPr>
                <w:sz w:val="16"/>
                <w:szCs w:val="16"/>
              </w:rPr>
            </w:pPr>
            <w:r>
              <w:rPr>
                <w:sz w:val="16"/>
                <w:szCs w:val="16"/>
              </w:rPr>
              <w:t>Add charging scenarios and key issues for Ranging Sidelink Positioning UE Discovery</w:t>
            </w:r>
          </w:p>
          <w:p w14:paraId="557873E8" w14:textId="77777777" w:rsidR="00360563" w:rsidRDefault="00000000">
            <w:pPr>
              <w:pStyle w:val="TAL"/>
              <w:rPr>
                <w:sz w:val="16"/>
                <w:szCs w:val="16"/>
              </w:rPr>
            </w:pPr>
            <w:r>
              <w:rPr>
                <w:sz w:val="16"/>
                <w:szCs w:val="16"/>
              </w:rPr>
              <w:t>Add charging scenarios and key issues for UE positioning assisted by Sidelink Positioning and involving 5GC</w:t>
            </w:r>
          </w:p>
          <w:p w14:paraId="09037A54" w14:textId="77777777" w:rsidR="00360563" w:rsidRDefault="00000000">
            <w:pPr>
              <w:pStyle w:val="TAL"/>
              <w:rPr>
                <w:sz w:val="16"/>
                <w:szCs w:val="16"/>
              </w:rPr>
            </w:pPr>
            <w:r>
              <w:rPr>
                <w:sz w:val="16"/>
                <w:szCs w:val="16"/>
              </w:rPr>
              <w:t>Add charging scenarios and key issues for UE only Sidelink Positioning for Target UE using Located UE</w:t>
            </w:r>
          </w:p>
          <w:p w14:paraId="6578A355" w14:textId="77777777" w:rsidR="00360563" w:rsidRDefault="00000000">
            <w:pPr>
              <w:pStyle w:val="TAL"/>
              <w:rPr>
                <w:sz w:val="16"/>
                <w:szCs w:val="16"/>
              </w:rPr>
            </w:pPr>
            <w:r>
              <w:rPr>
                <w:sz w:val="16"/>
                <w:szCs w:val="16"/>
              </w:rPr>
              <w:t>Add charging scenarios and key issues for Ranging SL Positioning service exposure</w:t>
            </w:r>
          </w:p>
        </w:tc>
        <w:tc>
          <w:tcPr>
            <w:tcW w:w="708" w:type="dxa"/>
            <w:shd w:val="solid" w:color="FFFFFF" w:fill="auto"/>
          </w:tcPr>
          <w:p w14:paraId="601EE445" w14:textId="77777777" w:rsidR="00360563" w:rsidRDefault="00000000">
            <w:pPr>
              <w:pStyle w:val="TAC"/>
              <w:rPr>
                <w:sz w:val="16"/>
                <w:szCs w:val="16"/>
                <w:lang w:eastAsia="zh-CN"/>
              </w:rPr>
            </w:pPr>
            <w:r>
              <w:rPr>
                <w:rFonts w:hint="eastAsia"/>
                <w:sz w:val="16"/>
                <w:szCs w:val="16"/>
                <w:lang w:eastAsia="zh-CN"/>
              </w:rPr>
              <w:t>0</w:t>
            </w:r>
            <w:r>
              <w:rPr>
                <w:sz w:val="16"/>
                <w:szCs w:val="16"/>
                <w:lang w:eastAsia="zh-CN"/>
              </w:rPr>
              <w:t>.1.0</w:t>
            </w:r>
          </w:p>
        </w:tc>
      </w:tr>
      <w:tr w:rsidR="00360563" w14:paraId="3A2DBE44" w14:textId="77777777">
        <w:tc>
          <w:tcPr>
            <w:tcW w:w="800" w:type="dxa"/>
            <w:shd w:val="solid" w:color="FFFFFF" w:fill="auto"/>
          </w:tcPr>
          <w:p w14:paraId="48F76B6F" w14:textId="77777777" w:rsidR="00360563"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56E14D3A" w14:textId="77777777" w:rsidR="00360563" w:rsidRDefault="00000000">
            <w:pPr>
              <w:pStyle w:val="TAC"/>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1C5C83FD" w14:textId="77777777" w:rsidR="00360563" w:rsidRDefault="00000000">
            <w:pPr>
              <w:pStyle w:val="TAC"/>
              <w:rPr>
                <w:sz w:val="16"/>
                <w:szCs w:val="16"/>
              </w:rPr>
            </w:pPr>
            <w:r>
              <w:rPr>
                <w:rFonts w:hint="eastAsia"/>
                <w:sz w:val="16"/>
                <w:szCs w:val="16"/>
              </w:rPr>
              <w:t>S5-236436</w:t>
            </w:r>
          </w:p>
          <w:p w14:paraId="24403330" w14:textId="77777777" w:rsidR="00360563" w:rsidRDefault="00000000">
            <w:pPr>
              <w:pStyle w:val="TAC"/>
              <w:rPr>
                <w:sz w:val="16"/>
                <w:szCs w:val="16"/>
              </w:rPr>
            </w:pPr>
            <w:r>
              <w:rPr>
                <w:rFonts w:hint="eastAsia"/>
                <w:sz w:val="16"/>
                <w:szCs w:val="16"/>
              </w:rPr>
              <w:t>S5-237004</w:t>
            </w:r>
          </w:p>
          <w:p w14:paraId="4DF88DB5" w14:textId="77777777" w:rsidR="00360563" w:rsidRDefault="00360563">
            <w:pPr>
              <w:pStyle w:val="TAC"/>
              <w:rPr>
                <w:sz w:val="16"/>
                <w:szCs w:val="16"/>
              </w:rPr>
            </w:pPr>
          </w:p>
          <w:p w14:paraId="5361275A" w14:textId="77777777" w:rsidR="00360563" w:rsidRDefault="00000000">
            <w:pPr>
              <w:pStyle w:val="TAC"/>
              <w:rPr>
                <w:sz w:val="16"/>
                <w:szCs w:val="16"/>
              </w:rPr>
            </w:pPr>
            <w:r>
              <w:rPr>
                <w:rFonts w:hint="eastAsia"/>
                <w:sz w:val="16"/>
                <w:szCs w:val="16"/>
              </w:rPr>
              <w:t>S5-236438</w:t>
            </w:r>
          </w:p>
          <w:p w14:paraId="512F964A" w14:textId="77777777" w:rsidR="00360563" w:rsidRDefault="00360563">
            <w:pPr>
              <w:pStyle w:val="TAC"/>
              <w:rPr>
                <w:sz w:val="16"/>
                <w:szCs w:val="16"/>
              </w:rPr>
            </w:pPr>
          </w:p>
          <w:p w14:paraId="29A5729F" w14:textId="77777777" w:rsidR="00360563" w:rsidRDefault="00000000">
            <w:pPr>
              <w:pStyle w:val="TAC"/>
              <w:rPr>
                <w:sz w:val="16"/>
                <w:szCs w:val="16"/>
              </w:rPr>
            </w:pPr>
            <w:r>
              <w:rPr>
                <w:rFonts w:hint="eastAsia"/>
                <w:sz w:val="16"/>
                <w:szCs w:val="16"/>
              </w:rPr>
              <w:t>S5-237005</w:t>
            </w:r>
          </w:p>
          <w:p w14:paraId="4B2AFA27" w14:textId="77777777" w:rsidR="00360563" w:rsidRDefault="00360563">
            <w:pPr>
              <w:pStyle w:val="TAC"/>
              <w:rPr>
                <w:sz w:val="16"/>
                <w:szCs w:val="16"/>
              </w:rPr>
            </w:pPr>
          </w:p>
          <w:p w14:paraId="4ACB9371" w14:textId="77777777" w:rsidR="00360563" w:rsidRDefault="00000000">
            <w:pPr>
              <w:pStyle w:val="TAC"/>
              <w:rPr>
                <w:sz w:val="16"/>
                <w:szCs w:val="16"/>
              </w:rPr>
            </w:pPr>
            <w:r>
              <w:rPr>
                <w:rFonts w:hint="eastAsia"/>
                <w:sz w:val="16"/>
                <w:szCs w:val="16"/>
              </w:rPr>
              <w:t>S5-237006</w:t>
            </w:r>
          </w:p>
          <w:p w14:paraId="7EE437C1" w14:textId="77777777" w:rsidR="00360563" w:rsidRDefault="00360563">
            <w:pPr>
              <w:pStyle w:val="TAC"/>
              <w:rPr>
                <w:sz w:val="16"/>
                <w:szCs w:val="16"/>
              </w:rPr>
            </w:pPr>
          </w:p>
          <w:p w14:paraId="143BE1EC" w14:textId="77777777" w:rsidR="00360563" w:rsidRDefault="00360563">
            <w:pPr>
              <w:pStyle w:val="TAC"/>
              <w:rPr>
                <w:sz w:val="16"/>
                <w:szCs w:val="16"/>
              </w:rPr>
            </w:pPr>
          </w:p>
          <w:p w14:paraId="5856E97C" w14:textId="77777777" w:rsidR="00360563" w:rsidRDefault="00000000">
            <w:pPr>
              <w:pStyle w:val="TAC"/>
              <w:rPr>
                <w:sz w:val="16"/>
                <w:szCs w:val="16"/>
              </w:rPr>
            </w:pPr>
            <w:r>
              <w:rPr>
                <w:rFonts w:hint="eastAsia"/>
                <w:sz w:val="16"/>
                <w:szCs w:val="16"/>
              </w:rPr>
              <w:t>S5-237007</w:t>
            </w:r>
          </w:p>
          <w:p w14:paraId="19481038" w14:textId="77777777" w:rsidR="00360563" w:rsidRDefault="00360563">
            <w:pPr>
              <w:pStyle w:val="TAC"/>
              <w:rPr>
                <w:sz w:val="16"/>
                <w:szCs w:val="16"/>
              </w:rPr>
            </w:pPr>
          </w:p>
          <w:p w14:paraId="7CA2E378" w14:textId="77777777" w:rsidR="00360563" w:rsidRDefault="00360563">
            <w:pPr>
              <w:pStyle w:val="TAC"/>
              <w:rPr>
                <w:sz w:val="16"/>
                <w:szCs w:val="16"/>
              </w:rPr>
            </w:pPr>
          </w:p>
          <w:p w14:paraId="0FFD7C77" w14:textId="77777777" w:rsidR="00360563" w:rsidRDefault="00000000">
            <w:pPr>
              <w:pStyle w:val="TAC"/>
              <w:rPr>
                <w:sz w:val="16"/>
                <w:szCs w:val="16"/>
              </w:rPr>
            </w:pPr>
            <w:r>
              <w:rPr>
                <w:rFonts w:hint="eastAsia"/>
                <w:sz w:val="16"/>
                <w:szCs w:val="16"/>
              </w:rPr>
              <w:t>S5-237008</w:t>
            </w:r>
          </w:p>
          <w:p w14:paraId="0A9C9D1A" w14:textId="77777777" w:rsidR="00360563" w:rsidRDefault="00360563">
            <w:pPr>
              <w:pStyle w:val="TAC"/>
              <w:rPr>
                <w:sz w:val="16"/>
                <w:szCs w:val="16"/>
              </w:rPr>
            </w:pPr>
          </w:p>
          <w:p w14:paraId="3543A6F1" w14:textId="77777777" w:rsidR="00360563" w:rsidRDefault="00000000">
            <w:pPr>
              <w:pStyle w:val="TAC"/>
              <w:rPr>
                <w:sz w:val="16"/>
                <w:szCs w:val="16"/>
              </w:rPr>
            </w:pPr>
            <w:r>
              <w:rPr>
                <w:rFonts w:hint="eastAsia"/>
                <w:sz w:val="16"/>
                <w:szCs w:val="16"/>
              </w:rPr>
              <w:t>S5-237009</w:t>
            </w:r>
          </w:p>
          <w:p w14:paraId="7F6843BD" w14:textId="77777777" w:rsidR="00360563" w:rsidRDefault="00360563">
            <w:pPr>
              <w:pStyle w:val="TAC"/>
              <w:rPr>
                <w:sz w:val="16"/>
                <w:szCs w:val="16"/>
              </w:rPr>
            </w:pPr>
          </w:p>
          <w:p w14:paraId="5DFBA1D8" w14:textId="77777777" w:rsidR="00360563" w:rsidRDefault="00000000">
            <w:pPr>
              <w:pStyle w:val="TAC"/>
              <w:rPr>
                <w:sz w:val="16"/>
                <w:szCs w:val="16"/>
              </w:rPr>
            </w:pPr>
            <w:r>
              <w:rPr>
                <w:rFonts w:hint="eastAsia"/>
                <w:sz w:val="16"/>
                <w:szCs w:val="16"/>
              </w:rPr>
              <w:t>S5-237010</w:t>
            </w:r>
          </w:p>
          <w:p w14:paraId="197CC2CC" w14:textId="77777777" w:rsidR="00360563" w:rsidRDefault="00360563">
            <w:pPr>
              <w:pStyle w:val="TAC"/>
              <w:rPr>
                <w:sz w:val="16"/>
                <w:szCs w:val="16"/>
              </w:rPr>
            </w:pPr>
          </w:p>
          <w:p w14:paraId="6249D217" w14:textId="77777777" w:rsidR="00360563" w:rsidRDefault="00000000">
            <w:pPr>
              <w:pStyle w:val="TAC"/>
              <w:rPr>
                <w:sz w:val="16"/>
                <w:szCs w:val="16"/>
              </w:rPr>
            </w:pPr>
            <w:r>
              <w:rPr>
                <w:rFonts w:hint="eastAsia"/>
                <w:sz w:val="16"/>
                <w:szCs w:val="16"/>
              </w:rPr>
              <w:t>S5-237011</w:t>
            </w:r>
          </w:p>
          <w:p w14:paraId="450DAF38" w14:textId="77777777" w:rsidR="00360563" w:rsidRDefault="00360563">
            <w:pPr>
              <w:pStyle w:val="TAC"/>
              <w:rPr>
                <w:sz w:val="16"/>
                <w:szCs w:val="16"/>
              </w:rPr>
            </w:pPr>
          </w:p>
          <w:p w14:paraId="3907E2A4" w14:textId="77777777" w:rsidR="00360563" w:rsidRDefault="00360563">
            <w:pPr>
              <w:pStyle w:val="TAC"/>
              <w:rPr>
                <w:sz w:val="16"/>
                <w:szCs w:val="16"/>
              </w:rPr>
            </w:pPr>
          </w:p>
          <w:p w14:paraId="7E8E8B9C" w14:textId="77777777" w:rsidR="00360563" w:rsidRDefault="00000000">
            <w:pPr>
              <w:pStyle w:val="TAC"/>
              <w:rPr>
                <w:sz w:val="16"/>
                <w:szCs w:val="16"/>
              </w:rPr>
            </w:pPr>
            <w:r>
              <w:rPr>
                <w:rFonts w:hint="eastAsia"/>
                <w:sz w:val="16"/>
                <w:szCs w:val="16"/>
              </w:rPr>
              <w:t>S5-237012</w:t>
            </w:r>
          </w:p>
        </w:tc>
        <w:tc>
          <w:tcPr>
            <w:tcW w:w="425" w:type="dxa"/>
            <w:shd w:val="solid" w:color="FFFFFF" w:fill="auto"/>
          </w:tcPr>
          <w:p w14:paraId="3D8EDE4D" w14:textId="77777777" w:rsidR="00360563" w:rsidRDefault="00360563">
            <w:pPr>
              <w:pStyle w:val="TAL"/>
              <w:rPr>
                <w:sz w:val="16"/>
                <w:szCs w:val="16"/>
              </w:rPr>
            </w:pPr>
          </w:p>
        </w:tc>
        <w:tc>
          <w:tcPr>
            <w:tcW w:w="425" w:type="dxa"/>
            <w:shd w:val="solid" w:color="FFFFFF" w:fill="auto"/>
          </w:tcPr>
          <w:p w14:paraId="2CF308EA" w14:textId="77777777" w:rsidR="00360563" w:rsidRDefault="00360563">
            <w:pPr>
              <w:pStyle w:val="TAR"/>
              <w:rPr>
                <w:sz w:val="16"/>
                <w:szCs w:val="16"/>
              </w:rPr>
            </w:pPr>
          </w:p>
        </w:tc>
        <w:tc>
          <w:tcPr>
            <w:tcW w:w="425" w:type="dxa"/>
            <w:shd w:val="solid" w:color="FFFFFF" w:fill="auto"/>
          </w:tcPr>
          <w:p w14:paraId="02A9C3CA" w14:textId="77777777" w:rsidR="00360563" w:rsidRDefault="00360563">
            <w:pPr>
              <w:pStyle w:val="TAC"/>
              <w:rPr>
                <w:sz w:val="16"/>
                <w:szCs w:val="16"/>
              </w:rPr>
            </w:pPr>
          </w:p>
        </w:tc>
        <w:tc>
          <w:tcPr>
            <w:tcW w:w="4962" w:type="dxa"/>
            <w:shd w:val="solid" w:color="FFFFFF" w:fill="auto"/>
          </w:tcPr>
          <w:p w14:paraId="45C8DA80" w14:textId="77777777" w:rsidR="00360563" w:rsidRDefault="00000000">
            <w:pPr>
              <w:pStyle w:val="TAL"/>
              <w:rPr>
                <w:sz w:val="16"/>
                <w:szCs w:val="16"/>
              </w:rPr>
            </w:pPr>
            <w:r>
              <w:rPr>
                <w:rFonts w:hint="eastAsia"/>
                <w:sz w:val="16"/>
                <w:szCs w:val="16"/>
              </w:rPr>
              <w:t>Rel-18 pCR TR 28.845 Resolve Editor's Note of Business roles</w:t>
            </w:r>
          </w:p>
          <w:p w14:paraId="45732A3B" w14:textId="77777777" w:rsidR="00360563" w:rsidRDefault="00000000">
            <w:pPr>
              <w:pStyle w:val="TAL"/>
              <w:rPr>
                <w:sz w:val="16"/>
                <w:szCs w:val="16"/>
              </w:rPr>
            </w:pPr>
            <w:r>
              <w:rPr>
                <w:rFonts w:hint="eastAsia"/>
                <w:sz w:val="16"/>
                <w:szCs w:val="16"/>
              </w:rPr>
              <w:t>Rel-18 pCR TR 28.845 Resolve Editor's Note of charging scenarios and key issues for Ranging Sidelink Positioning UE Discovery</w:t>
            </w:r>
          </w:p>
          <w:p w14:paraId="6E280015" w14:textId="77777777" w:rsidR="00360563" w:rsidRDefault="00000000">
            <w:pPr>
              <w:pStyle w:val="TAL"/>
              <w:rPr>
                <w:sz w:val="16"/>
                <w:szCs w:val="16"/>
              </w:rPr>
            </w:pPr>
            <w:r>
              <w:rPr>
                <w:rFonts w:hint="eastAsia"/>
                <w:sz w:val="16"/>
                <w:szCs w:val="16"/>
              </w:rPr>
              <w:t>Rel-18 pCR TR 28.845 Update Clause 5.2 for Alignment with SA2 on UE based SL positioning</w:t>
            </w:r>
          </w:p>
          <w:p w14:paraId="0F981FFD" w14:textId="77777777" w:rsidR="00360563" w:rsidRDefault="00000000">
            <w:pPr>
              <w:pStyle w:val="TAL"/>
              <w:rPr>
                <w:sz w:val="16"/>
                <w:szCs w:val="16"/>
              </w:rPr>
            </w:pPr>
            <w:r>
              <w:rPr>
                <w:rFonts w:hint="eastAsia"/>
                <w:sz w:val="16"/>
                <w:szCs w:val="16"/>
              </w:rPr>
              <w:t>Rel-18 pCR TR 28.845 Add solution for Ranging Sidelink Positioning UE Discovery</w:t>
            </w:r>
          </w:p>
          <w:p w14:paraId="5A0FF836" w14:textId="77777777" w:rsidR="00360563" w:rsidRDefault="00000000">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31B21E83" w14:textId="77777777" w:rsidR="00360563" w:rsidRDefault="00000000">
            <w:pPr>
              <w:pStyle w:val="TAL"/>
              <w:rPr>
                <w:sz w:val="16"/>
                <w:szCs w:val="16"/>
              </w:rPr>
            </w:pPr>
            <w:r>
              <w:rPr>
                <w:rFonts w:hint="eastAsia"/>
                <w:sz w:val="16"/>
                <w:szCs w:val="16"/>
              </w:rPr>
              <w:t>Rel-18 pCR TR 28.845 Add solution#2.Y for 5GS charging for mobile terminated UE positioning assisted by Sidelink Positioning and involving 5GC</w:t>
            </w:r>
          </w:p>
          <w:p w14:paraId="19495AD6" w14:textId="77777777" w:rsidR="00360563" w:rsidRDefault="00000000">
            <w:pPr>
              <w:pStyle w:val="TAL"/>
              <w:rPr>
                <w:sz w:val="16"/>
                <w:szCs w:val="16"/>
              </w:rPr>
            </w:pPr>
            <w:r>
              <w:rPr>
                <w:rFonts w:hint="eastAsia"/>
                <w:sz w:val="16"/>
                <w:szCs w:val="16"/>
              </w:rPr>
              <w:t>Rel-18 pCR TR 28.845 Add Solution for UE only Sidelink Positioning for Target UE using Located UE</w:t>
            </w:r>
          </w:p>
          <w:p w14:paraId="2E2E9604" w14:textId="77777777" w:rsidR="00360563" w:rsidRDefault="00000000">
            <w:pPr>
              <w:pStyle w:val="TAL"/>
              <w:rPr>
                <w:sz w:val="16"/>
                <w:szCs w:val="16"/>
              </w:rPr>
            </w:pPr>
            <w:r>
              <w:rPr>
                <w:rFonts w:hint="eastAsia"/>
                <w:sz w:val="16"/>
                <w:szCs w:val="16"/>
              </w:rPr>
              <w:t>Rel-18 pCR TR 28.845 Add Solution for Ranging SL Positioning service exposure to Client UE through PC5</w:t>
            </w:r>
          </w:p>
          <w:p w14:paraId="4C3DDBDD" w14:textId="77777777" w:rsidR="00360563" w:rsidRDefault="00000000">
            <w:pPr>
              <w:pStyle w:val="TAL"/>
              <w:rPr>
                <w:sz w:val="16"/>
                <w:szCs w:val="16"/>
              </w:rPr>
            </w:pPr>
            <w:r>
              <w:rPr>
                <w:rFonts w:hint="eastAsia"/>
                <w:sz w:val="16"/>
                <w:szCs w:val="16"/>
              </w:rPr>
              <w:t>Rel-18 pCR TR 28.845 Add Solution for Ranging SL Positioning service exposure to Client UE through NEF</w:t>
            </w:r>
          </w:p>
          <w:p w14:paraId="7C2880E7" w14:textId="77777777" w:rsidR="00360563" w:rsidRDefault="00000000">
            <w:pPr>
              <w:pStyle w:val="TAL"/>
              <w:rPr>
                <w:sz w:val="16"/>
                <w:szCs w:val="16"/>
              </w:rPr>
            </w:pPr>
            <w:r>
              <w:rPr>
                <w:rFonts w:hint="eastAsia"/>
                <w:sz w:val="16"/>
                <w:szCs w:val="16"/>
              </w:rPr>
              <w:t>Rel-18 pCR TR 28.845 Add Solution for Ranging SL Positioning service exposure to Client UE through 5GC network via control plane</w:t>
            </w:r>
          </w:p>
          <w:p w14:paraId="38E61308" w14:textId="77777777" w:rsidR="00360563" w:rsidRDefault="00000000">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D74F025" w14:textId="77777777" w:rsidR="00360563" w:rsidRDefault="00000000">
            <w:pPr>
              <w:pStyle w:val="TAC"/>
              <w:rPr>
                <w:sz w:val="16"/>
                <w:szCs w:val="16"/>
                <w:lang w:eastAsia="zh-CN"/>
              </w:rPr>
            </w:pPr>
            <w:r>
              <w:rPr>
                <w:rFonts w:hint="eastAsia"/>
                <w:sz w:val="16"/>
                <w:szCs w:val="16"/>
                <w:lang w:val="en-US" w:eastAsia="zh-CN"/>
              </w:rPr>
              <w:t>0.2.0</w:t>
            </w:r>
          </w:p>
        </w:tc>
      </w:tr>
      <w:tr w:rsidR="0069145B" w14:paraId="04FB041E" w14:textId="77777777">
        <w:tc>
          <w:tcPr>
            <w:tcW w:w="800" w:type="dxa"/>
            <w:shd w:val="solid" w:color="FFFFFF" w:fill="auto"/>
          </w:tcPr>
          <w:p w14:paraId="766C2BE9" w14:textId="48E5CB65" w:rsidR="0069145B" w:rsidRDefault="0069145B">
            <w:pPr>
              <w:pStyle w:val="TAC"/>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2EDD7D8F" w14:textId="49F98CC8" w:rsidR="0069145B" w:rsidRDefault="0069145B">
            <w:pPr>
              <w:pStyle w:val="TAC"/>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7A9D959D" w14:textId="77777777" w:rsidR="0069145B" w:rsidRDefault="0069145B" w:rsidP="0069145B">
            <w:pPr>
              <w:pStyle w:val="TAC"/>
              <w:rPr>
                <w:sz w:val="16"/>
                <w:szCs w:val="16"/>
              </w:rPr>
            </w:pPr>
            <w:r w:rsidRPr="0069145B">
              <w:rPr>
                <w:sz w:val="16"/>
                <w:szCs w:val="16"/>
              </w:rPr>
              <w:t>S5-238064</w:t>
            </w:r>
          </w:p>
          <w:p w14:paraId="07CD9AFC" w14:textId="77777777" w:rsidR="0069145B" w:rsidRPr="0069145B" w:rsidRDefault="0069145B" w:rsidP="0069145B">
            <w:pPr>
              <w:pStyle w:val="TAC"/>
              <w:rPr>
                <w:sz w:val="16"/>
                <w:szCs w:val="16"/>
              </w:rPr>
            </w:pPr>
          </w:p>
          <w:p w14:paraId="0A81AE63" w14:textId="77777777" w:rsidR="0069145B" w:rsidRDefault="0069145B" w:rsidP="0069145B">
            <w:pPr>
              <w:pStyle w:val="TAC"/>
              <w:rPr>
                <w:sz w:val="16"/>
                <w:szCs w:val="16"/>
              </w:rPr>
            </w:pPr>
            <w:r w:rsidRPr="0069145B">
              <w:rPr>
                <w:sz w:val="16"/>
                <w:szCs w:val="16"/>
              </w:rPr>
              <w:t>S5-237664</w:t>
            </w:r>
          </w:p>
          <w:p w14:paraId="3608B593" w14:textId="77777777" w:rsidR="0069145B" w:rsidRPr="0069145B" w:rsidRDefault="0069145B" w:rsidP="0069145B">
            <w:pPr>
              <w:pStyle w:val="TAC"/>
              <w:rPr>
                <w:sz w:val="16"/>
                <w:szCs w:val="16"/>
              </w:rPr>
            </w:pPr>
          </w:p>
          <w:p w14:paraId="2C0BB34E" w14:textId="77777777" w:rsidR="0069145B" w:rsidRDefault="0069145B" w:rsidP="0069145B">
            <w:pPr>
              <w:pStyle w:val="TAC"/>
              <w:rPr>
                <w:sz w:val="16"/>
                <w:szCs w:val="16"/>
              </w:rPr>
            </w:pPr>
            <w:r w:rsidRPr="0069145B">
              <w:rPr>
                <w:sz w:val="16"/>
                <w:szCs w:val="16"/>
              </w:rPr>
              <w:t>S5-238065</w:t>
            </w:r>
          </w:p>
          <w:p w14:paraId="35BB164B" w14:textId="77777777" w:rsidR="0069145B" w:rsidRPr="0069145B" w:rsidRDefault="0069145B" w:rsidP="0069145B">
            <w:pPr>
              <w:pStyle w:val="TAC"/>
              <w:rPr>
                <w:sz w:val="16"/>
                <w:szCs w:val="16"/>
              </w:rPr>
            </w:pPr>
          </w:p>
          <w:p w14:paraId="57EA78AC" w14:textId="77777777" w:rsidR="0069145B" w:rsidRDefault="0069145B" w:rsidP="0069145B">
            <w:pPr>
              <w:pStyle w:val="TAC"/>
              <w:rPr>
                <w:sz w:val="16"/>
                <w:szCs w:val="16"/>
              </w:rPr>
            </w:pPr>
            <w:r w:rsidRPr="0069145B">
              <w:rPr>
                <w:sz w:val="16"/>
                <w:szCs w:val="16"/>
              </w:rPr>
              <w:t>S5-238066</w:t>
            </w:r>
          </w:p>
          <w:p w14:paraId="6BFEB1BA" w14:textId="77777777" w:rsidR="0069145B" w:rsidRPr="0069145B" w:rsidRDefault="0069145B" w:rsidP="0069145B">
            <w:pPr>
              <w:pStyle w:val="TAC"/>
              <w:rPr>
                <w:sz w:val="16"/>
                <w:szCs w:val="16"/>
              </w:rPr>
            </w:pPr>
          </w:p>
          <w:p w14:paraId="5924474F" w14:textId="77777777" w:rsidR="0069145B" w:rsidRDefault="0069145B" w:rsidP="0069145B">
            <w:pPr>
              <w:pStyle w:val="TAC"/>
              <w:rPr>
                <w:sz w:val="16"/>
                <w:szCs w:val="16"/>
              </w:rPr>
            </w:pPr>
            <w:r w:rsidRPr="0069145B">
              <w:rPr>
                <w:sz w:val="16"/>
                <w:szCs w:val="16"/>
              </w:rPr>
              <w:t>S5-238067</w:t>
            </w:r>
          </w:p>
          <w:p w14:paraId="0D6F8BD5" w14:textId="77777777" w:rsidR="0069145B" w:rsidRPr="0069145B" w:rsidRDefault="0069145B" w:rsidP="0069145B">
            <w:pPr>
              <w:pStyle w:val="TAC"/>
              <w:rPr>
                <w:sz w:val="16"/>
                <w:szCs w:val="16"/>
              </w:rPr>
            </w:pPr>
          </w:p>
          <w:p w14:paraId="5FD07FF5" w14:textId="77777777" w:rsidR="0069145B" w:rsidRDefault="0069145B" w:rsidP="0069145B">
            <w:pPr>
              <w:pStyle w:val="TAC"/>
              <w:rPr>
                <w:sz w:val="16"/>
                <w:szCs w:val="16"/>
              </w:rPr>
            </w:pPr>
            <w:r w:rsidRPr="0069145B">
              <w:rPr>
                <w:sz w:val="16"/>
                <w:szCs w:val="16"/>
              </w:rPr>
              <w:t>S5-237670</w:t>
            </w:r>
          </w:p>
          <w:p w14:paraId="41C2F773" w14:textId="77777777" w:rsidR="0069145B" w:rsidRPr="0069145B" w:rsidRDefault="0069145B" w:rsidP="0069145B">
            <w:pPr>
              <w:pStyle w:val="TAC"/>
              <w:rPr>
                <w:sz w:val="16"/>
                <w:szCs w:val="16"/>
              </w:rPr>
            </w:pPr>
          </w:p>
          <w:p w14:paraId="0226B0CB" w14:textId="5CC9C72C" w:rsidR="0069145B" w:rsidRDefault="0069145B" w:rsidP="0069145B">
            <w:pPr>
              <w:pStyle w:val="TAC"/>
              <w:rPr>
                <w:sz w:val="16"/>
                <w:szCs w:val="16"/>
              </w:rPr>
            </w:pPr>
            <w:r w:rsidRPr="0069145B">
              <w:rPr>
                <w:sz w:val="16"/>
                <w:szCs w:val="16"/>
              </w:rPr>
              <w:t>S5-238068</w:t>
            </w:r>
          </w:p>
        </w:tc>
        <w:tc>
          <w:tcPr>
            <w:tcW w:w="425" w:type="dxa"/>
            <w:shd w:val="solid" w:color="FFFFFF" w:fill="auto"/>
          </w:tcPr>
          <w:p w14:paraId="2159070F" w14:textId="77777777" w:rsidR="0069145B" w:rsidRDefault="0069145B">
            <w:pPr>
              <w:pStyle w:val="TAL"/>
              <w:rPr>
                <w:sz w:val="16"/>
                <w:szCs w:val="16"/>
              </w:rPr>
            </w:pPr>
          </w:p>
        </w:tc>
        <w:tc>
          <w:tcPr>
            <w:tcW w:w="425" w:type="dxa"/>
            <w:shd w:val="solid" w:color="FFFFFF" w:fill="auto"/>
          </w:tcPr>
          <w:p w14:paraId="6F707D7A" w14:textId="77777777" w:rsidR="0069145B" w:rsidRDefault="0069145B">
            <w:pPr>
              <w:pStyle w:val="TAR"/>
              <w:rPr>
                <w:sz w:val="16"/>
                <w:szCs w:val="16"/>
              </w:rPr>
            </w:pPr>
          </w:p>
        </w:tc>
        <w:tc>
          <w:tcPr>
            <w:tcW w:w="425" w:type="dxa"/>
            <w:shd w:val="solid" w:color="FFFFFF" w:fill="auto"/>
          </w:tcPr>
          <w:p w14:paraId="498A968C" w14:textId="77777777" w:rsidR="0069145B" w:rsidRDefault="0069145B">
            <w:pPr>
              <w:pStyle w:val="TAC"/>
              <w:rPr>
                <w:sz w:val="16"/>
                <w:szCs w:val="16"/>
              </w:rPr>
            </w:pPr>
          </w:p>
        </w:tc>
        <w:tc>
          <w:tcPr>
            <w:tcW w:w="4962" w:type="dxa"/>
            <w:shd w:val="solid" w:color="FFFFFF" w:fill="auto"/>
          </w:tcPr>
          <w:p w14:paraId="7A32C20F" w14:textId="77777777" w:rsidR="0069145B" w:rsidRPr="0069145B" w:rsidRDefault="0069145B" w:rsidP="0069145B">
            <w:pPr>
              <w:pStyle w:val="TAL"/>
              <w:rPr>
                <w:sz w:val="16"/>
                <w:szCs w:val="16"/>
              </w:rPr>
            </w:pPr>
            <w:r w:rsidRPr="0069145B">
              <w:rPr>
                <w:sz w:val="16"/>
                <w:szCs w:val="16"/>
              </w:rPr>
              <w:t>Update Solution for 5GS charging of Ranging Sidelink Positioning UE Discovery</w:t>
            </w:r>
          </w:p>
          <w:p w14:paraId="084BB349" w14:textId="77777777" w:rsidR="0069145B" w:rsidRPr="0069145B" w:rsidRDefault="0069145B" w:rsidP="0069145B">
            <w:pPr>
              <w:pStyle w:val="TAL"/>
              <w:rPr>
                <w:sz w:val="16"/>
                <w:szCs w:val="16"/>
              </w:rPr>
            </w:pPr>
            <w:r w:rsidRPr="0069145B">
              <w:rPr>
                <w:sz w:val="16"/>
                <w:szCs w:val="16"/>
              </w:rPr>
              <w:t>Update Solution for 5GS charging of UE positioning assisted by Sidelink Positioning and involving 5GC</w:t>
            </w:r>
          </w:p>
          <w:p w14:paraId="5B29B87B" w14:textId="77777777" w:rsidR="0069145B" w:rsidRPr="0069145B" w:rsidRDefault="0069145B" w:rsidP="0069145B">
            <w:pPr>
              <w:pStyle w:val="TAL"/>
              <w:rPr>
                <w:sz w:val="16"/>
                <w:szCs w:val="16"/>
              </w:rPr>
            </w:pPr>
            <w:r w:rsidRPr="0069145B">
              <w:rPr>
                <w:sz w:val="16"/>
                <w:szCs w:val="16"/>
              </w:rPr>
              <w:t>Update Solution for 5GS charging of UE only Sidelink Positioning for Target UE using Located UE</w:t>
            </w:r>
          </w:p>
          <w:p w14:paraId="6A973307" w14:textId="77777777" w:rsidR="0069145B" w:rsidRPr="0069145B" w:rsidRDefault="0069145B" w:rsidP="0069145B">
            <w:pPr>
              <w:pStyle w:val="TAL"/>
              <w:rPr>
                <w:sz w:val="16"/>
                <w:szCs w:val="16"/>
              </w:rPr>
            </w:pPr>
            <w:r w:rsidRPr="0069145B">
              <w:rPr>
                <w:sz w:val="16"/>
                <w:szCs w:val="16"/>
              </w:rPr>
              <w:t>Update Solution for 5GS charging of Ranging SL Positioning service exposure</w:t>
            </w:r>
          </w:p>
          <w:p w14:paraId="458D8668" w14:textId="77777777" w:rsidR="0069145B" w:rsidRPr="0069145B" w:rsidRDefault="0069145B" w:rsidP="0069145B">
            <w:pPr>
              <w:pStyle w:val="TAL"/>
              <w:rPr>
                <w:sz w:val="16"/>
                <w:szCs w:val="16"/>
              </w:rPr>
            </w:pPr>
            <w:r w:rsidRPr="0069145B">
              <w:rPr>
                <w:sz w:val="16"/>
                <w:szCs w:val="16"/>
              </w:rPr>
              <w:t>Add Evaluation and Conclusion for 5GS charging of Ranging Sidelink Positioning UE Discovery</w:t>
            </w:r>
          </w:p>
          <w:p w14:paraId="616A2F14" w14:textId="77777777" w:rsidR="0069145B" w:rsidRPr="0069145B" w:rsidRDefault="0069145B" w:rsidP="0069145B">
            <w:pPr>
              <w:pStyle w:val="TAL"/>
              <w:rPr>
                <w:sz w:val="16"/>
                <w:szCs w:val="16"/>
              </w:rPr>
            </w:pPr>
            <w:r w:rsidRPr="0069145B">
              <w:rPr>
                <w:sz w:val="16"/>
                <w:szCs w:val="16"/>
              </w:rPr>
              <w:t>Add Evaluation and Conclusion for 5GS charging of UE positioning assisted by Sidelink Positioning and involving 5GC</w:t>
            </w:r>
          </w:p>
          <w:p w14:paraId="64BE61FB" w14:textId="419CF04D" w:rsidR="0069145B" w:rsidRDefault="0069145B" w:rsidP="0069145B">
            <w:pPr>
              <w:pStyle w:val="TAL"/>
              <w:rPr>
                <w:sz w:val="16"/>
                <w:szCs w:val="16"/>
              </w:rPr>
            </w:pPr>
            <w:r w:rsidRPr="0069145B">
              <w:rPr>
                <w:sz w:val="16"/>
                <w:szCs w:val="16"/>
              </w:rPr>
              <w:t>Add Evaluation and Conclusion for 5GS charging of UE only Sidelink Positioning for Target UE using Located UE</w:t>
            </w:r>
          </w:p>
        </w:tc>
        <w:tc>
          <w:tcPr>
            <w:tcW w:w="708" w:type="dxa"/>
            <w:shd w:val="solid" w:color="FFFFFF" w:fill="auto"/>
          </w:tcPr>
          <w:p w14:paraId="76C1D450" w14:textId="5F465634" w:rsidR="0069145B" w:rsidRDefault="0069145B">
            <w:pPr>
              <w:pStyle w:val="TAC"/>
              <w:rPr>
                <w:sz w:val="16"/>
                <w:szCs w:val="16"/>
                <w:lang w:val="en-US" w:eastAsia="zh-CN"/>
              </w:rPr>
            </w:pPr>
            <w:r>
              <w:rPr>
                <w:rFonts w:hint="eastAsia"/>
                <w:sz w:val="16"/>
                <w:szCs w:val="16"/>
                <w:lang w:val="en-US" w:eastAsia="zh-CN"/>
              </w:rPr>
              <w:t>0</w:t>
            </w:r>
            <w:r>
              <w:rPr>
                <w:sz w:val="16"/>
                <w:szCs w:val="16"/>
                <w:lang w:val="en-US" w:eastAsia="zh-CN"/>
              </w:rPr>
              <w:t>.3.0</w:t>
            </w:r>
          </w:p>
        </w:tc>
      </w:tr>
    </w:tbl>
    <w:p w14:paraId="07E9163E" w14:textId="77777777" w:rsidR="00360563" w:rsidRDefault="00000000">
      <w:pPr>
        <w:pStyle w:val="Guidance"/>
      </w:pPr>
      <w:r>
        <w:t xml:space="preserve"> </w:t>
      </w:r>
    </w:p>
    <w:p w14:paraId="1406EC58" w14:textId="77777777" w:rsidR="00360563" w:rsidRDefault="00360563"/>
    <w:sectPr w:rsidR="00360563">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8B1E" w14:textId="77777777" w:rsidR="00FC7493" w:rsidRDefault="00FC7493">
      <w:pPr>
        <w:spacing w:after="0"/>
      </w:pPr>
      <w:r>
        <w:separator/>
      </w:r>
    </w:p>
  </w:endnote>
  <w:endnote w:type="continuationSeparator" w:id="0">
    <w:p w14:paraId="2F8331B7" w14:textId="77777777" w:rsidR="00FC7493" w:rsidRDefault="00FC7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CA64D" w14:textId="77777777" w:rsidR="00360563"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9708" w14:textId="77777777" w:rsidR="00FC7493" w:rsidRDefault="00FC7493">
      <w:pPr>
        <w:spacing w:after="0"/>
      </w:pPr>
      <w:r>
        <w:separator/>
      </w:r>
    </w:p>
  </w:footnote>
  <w:footnote w:type="continuationSeparator" w:id="0">
    <w:p w14:paraId="46CFB509" w14:textId="77777777" w:rsidR="00FC7493" w:rsidRDefault="00FC74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5493" w14:textId="4854AB99" w:rsidR="0036056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03C6">
      <w:rPr>
        <w:rFonts w:ascii="Arial" w:hAnsi="Arial" w:cs="Arial"/>
        <w:b/>
        <w:noProof/>
        <w:sz w:val="18"/>
        <w:szCs w:val="18"/>
      </w:rPr>
      <w:t>3GPP TR 28.845 V0.3.0 (2023-11)</w:t>
    </w:r>
    <w:r>
      <w:rPr>
        <w:rFonts w:ascii="Arial" w:hAnsi="Arial" w:cs="Arial"/>
        <w:b/>
        <w:sz w:val="18"/>
        <w:szCs w:val="18"/>
      </w:rPr>
      <w:fldChar w:fldCharType="end"/>
    </w:r>
  </w:p>
  <w:p w14:paraId="45AF4ADE" w14:textId="77777777" w:rsidR="0036056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0D7FAB7" w14:textId="2A8D35D2" w:rsidR="0036056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3C6">
      <w:rPr>
        <w:rFonts w:ascii="Arial" w:hAnsi="Arial" w:cs="Arial"/>
        <w:b/>
        <w:noProof/>
        <w:sz w:val="18"/>
        <w:szCs w:val="18"/>
      </w:rPr>
      <w:t>Release 18</w:t>
    </w:r>
    <w:r>
      <w:rPr>
        <w:rFonts w:ascii="Arial" w:hAnsi="Arial" w:cs="Arial"/>
        <w:b/>
        <w:sz w:val="18"/>
        <w:szCs w:val="18"/>
      </w:rPr>
      <w:fldChar w:fldCharType="end"/>
    </w:r>
  </w:p>
  <w:p w14:paraId="28BA370B" w14:textId="77777777" w:rsidR="00360563" w:rsidRDefault="00360563">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53F8CDA6"/>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B560D632"/>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B0B46844"/>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0862FF46"/>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044408127">
    <w:abstractNumId w:val="5"/>
  </w:num>
  <w:num w:numId="2" w16cid:durableId="1272283014">
    <w:abstractNumId w:val="7"/>
  </w:num>
  <w:num w:numId="3" w16cid:durableId="1964918316">
    <w:abstractNumId w:val="10"/>
  </w:num>
  <w:num w:numId="4" w16cid:durableId="864638263">
    <w:abstractNumId w:val="11"/>
  </w:num>
  <w:num w:numId="5" w16cid:durableId="1399284665">
    <w:abstractNumId w:val="8"/>
  </w:num>
  <w:num w:numId="6" w16cid:durableId="1574967894">
    <w:abstractNumId w:val="4"/>
  </w:num>
  <w:num w:numId="7" w16cid:durableId="1089235832">
    <w:abstractNumId w:val="9"/>
  </w:num>
  <w:num w:numId="8" w16cid:durableId="1515653721">
    <w:abstractNumId w:val="6"/>
  </w:num>
  <w:num w:numId="9" w16cid:durableId="636106903">
    <w:abstractNumId w:val="3"/>
  </w:num>
  <w:num w:numId="10" w16cid:durableId="805439809">
    <w:abstractNumId w:val="2"/>
  </w:num>
  <w:num w:numId="11" w16cid:durableId="1081412493">
    <w:abstractNumId w:val="15"/>
  </w:num>
  <w:num w:numId="12" w16cid:durableId="611254739">
    <w:abstractNumId w:val="18"/>
  </w:num>
  <w:num w:numId="13" w16cid:durableId="430590981">
    <w:abstractNumId w:val="12"/>
  </w:num>
  <w:num w:numId="14" w16cid:durableId="1038166810">
    <w:abstractNumId w:val="17"/>
  </w:num>
  <w:num w:numId="15" w16cid:durableId="1276988329">
    <w:abstractNumId w:val="16"/>
  </w:num>
  <w:num w:numId="16" w16cid:durableId="1517770109">
    <w:abstractNumId w:val="14"/>
  </w:num>
  <w:num w:numId="17" w16cid:durableId="1794639850">
    <w:abstractNumId w:val="1"/>
  </w:num>
  <w:num w:numId="18" w16cid:durableId="1342514601">
    <w:abstractNumId w:val="13"/>
  </w:num>
  <w:num w:numId="19" w16cid:durableId="840243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4E213A"/>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525"/>
    <w:rsid w:val="00140E88"/>
    <w:rsid w:val="00166B8C"/>
    <w:rsid w:val="001720DF"/>
    <w:rsid w:val="001A4C42"/>
    <w:rsid w:val="001A7420"/>
    <w:rsid w:val="001B6637"/>
    <w:rsid w:val="001C21C3"/>
    <w:rsid w:val="001D02C2"/>
    <w:rsid w:val="001F0C1D"/>
    <w:rsid w:val="001F1132"/>
    <w:rsid w:val="001F168B"/>
    <w:rsid w:val="002347A2"/>
    <w:rsid w:val="00246350"/>
    <w:rsid w:val="00265BF4"/>
    <w:rsid w:val="002675F0"/>
    <w:rsid w:val="00273916"/>
    <w:rsid w:val="00273CDD"/>
    <w:rsid w:val="002760EE"/>
    <w:rsid w:val="00294B45"/>
    <w:rsid w:val="0029635A"/>
    <w:rsid w:val="002B483D"/>
    <w:rsid w:val="002B6339"/>
    <w:rsid w:val="002E00EE"/>
    <w:rsid w:val="003026D9"/>
    <w:rsid w:val="00305B2B"/>
    <w:rsid w:val="003172DC"/>
    <w:rsid w:val="0035462D"/>
    <w:rsid w:val="00356555"/>
    <w:rsid w:val="00360563"/>
    <w:rsid w:val="00371D13"/>
    <w:rsid w:val="003765B8"/>
    <w:rsid w:val="00383233"/>
    <w:rsid w:val="003C2B21"/>
    <w:rsid w:val="003C3971"/>
    <w:rsid w:val="003E3657"/>
    <w:rsid w:val="003E38B6"/>
    <w:rsid w:val="003E6287"/>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5087"/>
    <w:rsid w:val="00597B11"/>
    <w:rsid w:val="005A77B7"/>
    <w:rsid w:val="005D2E01"/>
    <w:rsid w:val="005D7526"/>
    <w:rsid w:val="005E4BB2"/>
    <w:rsid w:val="005F788A"/>
    <w:rsid w:val="00602AEA"/>
    <w:rsid w:val="00614FDF"/>
    <w:rsid w:val="00621185"/>
    <w:rsid w:val="00633AA0"/>
    <w:rsid w:val="0063543D"/>
    <w:rsid w:val="00635748"/>
    <w:rsid w:val="00647114"/>
    <w:rsid w:val="00671A6F"/>
    <w:rsid w:val="006912E9"/>
    <w:rsid w:val="0069145B"/>
    <w:rsid w:val="00695552"/>
    <w:rsid w:val="006A323F"/>
    <w:rsid w:val="006B284F"/>
    <w:rsid w:val="006B2F09"/>
    <w:rsid w:val="006B30D0"/>
    <w:rsid w:val="006C26FB"/>
    <w:rsid w:val="006C3D95"/>
    <w:rsid w:val="006D1F84"/>
    <w:rsid w:val="006E5C86"/>
    <w:rsid w:val="00701116"/>
    <w:rsid w:val="0071174C"/>
    <w:rsid w:val="0071279E"/>
    <w:rsid w:val="00713C44"/>
    <w:rsid w:val="00725E02"/>
    <w:rsid w:val="00732E51"/>
    <w:rsid w:val="00734A5B"/>
    <w:rsid w:val="0074026F"/>
    <w:rsid w:val="007429F6"/>
    <w:rsid w:val="00744E76"/>
    <w:rsid w:val="00765EA3"/>
    <w:rsid w:val="00774DA4"/>
    <w:rsid w:val="00776195"/>
    <w:rsid w:val="00781F0F"/>
    <w:rsid w:val="007B600E"/>
    <w:rsid w:val="007F0F4A"/>
    <w:rsid w:val="008028A4"/>
    <w:rsid w:val="0081294E"/>
    <w:rsid w:val="00824392"/>
    <w:rsid w:val="00830747"/>
    <w:rsid w:val="00854037"/>
    <w:rsid w:val="008768CA"/>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71166"/>
    <w:rsid w:val="00982B25"/>
    <w:rsid w:val="00982E99"/>
    <w:rsid w:val="009A5CD8"/>
    <w:rsid w:val="009B5115"/>
    <w:rsid w:val="009E1238"/>
    <w:rsid w:val="009F37B7"/>
    <w:rsid w:val="009F6AA1"/>
    <w:rsid w:val="009F7BD5"/>
    <w:rsid w:val="00A10F02"/>
    <w:rsid w:val="00A14545"/>
    <w:rsid w:val="00A164B4"/>
    <w:rsid w:val="00A172D9"/>
    <w:rsid w:val="00A26956"/>
    <w:rsid w:val="00A27486"/>
    <w:rsid w:val="00A42AB9"/>
    <w:rsid w:val="00A50AA1"/>
    <w:rsid w:val="00A53724"/>
    <w:rsid w:val="00A54C20"/>
    <w:rsid w:val="00A56066"/>
    <w:rsid w:val="00A73129"/>
    <w:rsid w:val="00A82346"/>
    <w:rsid w:val="00A83D8C"/>
    <w:rsid w:val="00A84950"/>
    <w:rsid w:val="00A92BA1"/>
    <w:rsid w:val="00A95A32"/>
    <w:rsid w:val="00AB4A5D"/>
    <w:rsid w:val="00AC6BC6"/>
    <w:rsid w:val="00AE65E2"/>
    <w:rsid w:val="00AF1460"/>
    <w:rsid w:val="00B15449"/>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496A"/>
    <w:rsid w:val="00C33079"/>
    <w:rsid w:val="00C45231"/>
    <w:rsid w:val="00C47634"/>
    <w:rsid w:val="00C534DB"/>
    <w:rsid w:val="00C551FF"/>
    <w:rsid w:val="00C6652F"/>
    <w:rsid w:val="00C70284"/>
    <w:rsid w:val="00C72833"/>
    <w:rsid w:val="00C80F1D"/>
    <w:rsid w:val="00C868AC"/>
    <w:rsid w:val="00C903C6"/>
    <w:rsid w:val="00C91962"/>
    <w:rsid w:val="00C93F40"/>
    <w:rsid w:val="00C97F08"/>
    <w:rsid w:val="00CA3D0C"/>
    <w:rsid w:val="00CD3EDB"/>
    <w:rsid w:val="00CD62D6"/>
    <w:rsid w:val="00D17DDA"/>
    <w:rsid w:val="00D57972"/>
    <w:rsid w:val="00D63803"/>
    <w:rsid w:val="00D667FB"/>
    <w:rsid w:val="00D675A9"/>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29757973"/>
    <w:rsid w:val="48CB40D1"/>
    <w:rsid w:val="4D4B1937"/>
    <w:rsid w:val="543E5A72"/>
    <w:rsid w:val="55920072"/>
    <w:rsid w:val="5D771849"/>
    <w:rsid w:val="5F037C9C"/>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E0A7D"/>
  <w15:docId w15:val="{B80F54B0-1C0C-4BB0-89C9-C07CA8173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index 6" w:qFormat="1"/>
    <w:lsdException w:name="index 8"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lsdException w:name="Normal Indent" w:qFormat="1"/>
    <w:lsdException w:name="annotation text" w:qFormat="1"/>
    <w:lsdException w:name="header" w:qFormat="1"/>
    <w:lsdException w:name="footer"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qFormat="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3" w:qFormat="1"/>
    <w:lsdException w:name="Body Text Indent 3"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等线" w:hAnsi="Times New Roman" w:cs="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等线" w:hAnsi="Arial" w:cs="Times New Roman"/>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10"/>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等线" w:hAnsi="Times New Roman" w:cs="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rPr>
      <w:i/>
      <w:iCs/>
    </w:rPr>
  </w:style>
  <w:style w:type="paragraph" w:styleId="42">
    <w:name w:val="index 4"/>
    <w:basedOn w:val="a1"/>
    <w:next w:val="a1"/>
    <w:pPr>
      <w:ind w:left="800" w:hanging="200"/>
    </w:pPr>
  </w:style>
  <w:style w:type="paragraph" w:styleId="afe">
    <w:name w:val="Plain Text"/>
    <w:basedOn w:val="a1"/>
    <w:link w:val="aff"/>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pPr>
      <w:spacing w:before="180"/>
      <w:ind w:left="2693" w:hanging="2693"/>
    </w:pPr>
    <w:rPr>
      <w:b/>
    </w:rPr>
  </w:style>
  <w:style w:type="paragraph" w:styleId="36">
    <w:name w:val="index 3"/>
    <w:basedOn w:val="a1"/>
    <w:next w:val="a1"/>
    <w:pPr>
      <w:ind w:left="600" w:hanging="200"/>
    </w:pPr>
  </w:style>
  <w:style w:type="paragraph" w:styleId="aff0">
    <w:name w:val="Date"/>
    <w:basedOn w:val="a1"/>
    <w:next w:val="a1"/>
    <w:link w:val="aff1"/>
    <w:qFormat/>
  </w:style>
  <w:style w:type="paragraph" w:styleId="24">
    <w:name w:val="Body Text Indent 2"/>
    <w:basedOn w:val="a1"/>
    <w:link w:val="25"/>
    <w:pPr>
      <w:spacing w:after="120" w:line="480" w:lineRule="auto"/>
      <w:ind w:left="283"/>
    </w:pPr>
  </w:style>
  <w:style w:type="paragraph" w:styleId="aff2">
    <w:name w:val="endnote text"/>
    <w:basedOn w:val="a1"/>
    <w:link w:val="aff3"/>
  </w:style>
  <w:style w:type="paragraph" w:styleId="54">
    <w:name w:val="List Continue 5"/>
    <w:basedOn w:val="a1"/>
    <w:qFormat/>
    <w:pPr>
      <w:spacing w:after="120"/>
      <w:ind w:left="1415"/>
      <w:contextualSpacing/>
    </w:pPr>
  </w:style>
  <w:style w:type="paragraph" w:styleId="aff4">
    <w:name w:val="Balloon Text"/>
    <w:basedOn w:val="a1"/>
    <w:link w:val="aff5"/>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等线" w:hAnsi="Arial" w:cs="Times New Roman"/>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pPr>
      <w:ind w:left="4252"/>
    </w:pPr>
  </w:style>
  <w:style w:type="paragraph" w:styleId="43">
    <w:name w:val="List Continue 4"/>
    <w:basedOn w:val="a1"/>
    <w:qFormat/>
    <w:pPr>
      <w:spacing w:after="120"/>
      <w:ind w:left="1132"/>
      <w:contextualSpacing/>
    </w:pPr>
  </w:style>
  <w:style w:type="paragraph" w:styleId="affb">
    <w:name w:val="index heading"/>
    <w:basedOn w:val="a1"/>
    <w:next w:val="10"/>
    <w:rPr>
      <w:rFonts w:ascii="Calibri Light" w:hAnsi="Calibri Light"/>
      <w:b/>
      <w:bCs/>
    </w:rPr>
  </w:style>
  <w:style w:type="paragraph" w:styleId="10">
    <w:name w:val="index 1"/>
    <w:basedOn w:val="a1"/>
    <w:next w:val="a1"/>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style>
  <w:style w:type="paragraph" w:styleId="55">
    <w:name w:val="List 5"/>
    <w:basedOn w:val="a1"/>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pPr>
      <w:ind w:left="1400" w:hanging="200"/>
    </w:pPr>
  </w:style>
  <w:style w:type="paragraph" w:styleId="90">
    <w:name w:val="index 9"/>
    <w:basedOn w:val="a1"/>
    <w:next w:val="a1"/>
    <w:pPr>
      <w:ind w:left="1800" w:hanging="200"/>
    </w:pPr>
  </w:style>
  <w:style w:type="paragraph" w:styleId="afff1">
    <w:name w:val="table of figures"/>
    <w:basedOn w:val="a1"/>
    <w:next w:val="a1"/>
  </w:style>
  <w:style w:type="paragraph" w:styleId="TOC9">
    <w:name w:val="toc 9"/>
    <w:basedOn w:val="TOC8"/>
    <w:uiPriority w:val="39"/>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rPr>
      <w:sz w:val="24"/>
      <w:szCs w:val="24"/>
    </w:rPr>
  </w:style>
  <w:style w:type="paragraph" w:styleId="39">
    <w:name w:val="List Continue 3"/>
    <w:basedOn w:val="a1"/>
    <w:qFormat/>
    <w:pPr>
      <w:spacing w:after="120"/>
      <w:ind w:left="849"/>
      <w:contextualSpacing/>
    </w:pPr>
  </w:style>
  <w:style w:type="paragraph" w:styleId="29">
    <w:name w:val="index 2"/>
    <w:basedOn w:val="a1"/>
    <w:next w:val="a1"/>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pPr>
      <w:ind w:firstLine="21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等线" w:hAnsi="Arial" w:cs="Times New Roman"/>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等线" w:hAnsi="Courier New" w:cs="Times New Roman"/>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等线"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等线"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等线"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等线" w:hAnsi="Arial" w:cs="Times New Roman"/>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等线" w:hAnsi="Arial" w:cs="Times New Roman"/>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等线" w:hAnsi="Arial" w:cs="Times New Roman"/>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1"/>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11">
    <w:name w:val="未处理的提及1"/>
    <w:uiPriority w:val="99"/>
    <w:semiHidden/>
    <w:unhideWhenUsed/>
    <w:rPr>
      <w:color w:val="605E5C"/>
      <w:shd w:val="clear" w:color="auto" w:fill="E1DFDD"/>
    </w:rPr>
  </w:style>
  <w:style w:type="paragraph" w:customStyle="1" w:styleId="12">
    <w:name w:val="书目1"/>
    <w:basedOn w:val="a1"/>
    <w:next w:val="a1"/>
    <w:uiPriority w:val="37"/>
    <w:semiHidden/>
    <w:unhideWhenUsed/>
  </w:style>
  <w:style w:type="character" w:customStyle="1" w:styleId="af9">
    <w:name w:val="正文文本 字符"/>
    <w:link w:val="af8"/>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link w:val="2a"/>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cs="Times New Roman"/>
      <w:sz w:val="24"/>
      <w:szCs w:val="24"/>
      <w:shd w:val="pct20" w:color="auto" w:fill="auto"/>
      <w:lang w:eastAsia="en-US"/>
    </w:rPr>
  </w:style>
  <w:style w:type="paragraph" w:styleId="affff1">
    <w:name w:val="No Spacing"/>
    <w:uiPriority w:val="1"/>
    <w:qFormat/>
    <w:rPr>
      <w:rFonts w:ascii="Times New Roman" w:eastAsia="等线" w:hAnsi="Times New Roman" w:cs="Times New Roman"/>
      <w:lang w:val="en-GB" w:eastAsia="en-US"/>
    </w:rPr>
  </w:style>
  <w:style w:type="character" w:customStyle="1" w:styleId="a9">
    <w:name w:val="注释标题 字符"/>
    <w:link w:val="a8"/>
    <w:rPr>
      <w:lang w:eastAsia="en-US"/>
    </w:rPr>
  </w:style>
  <w:style w:type="character" w:customStyle="1" w:styleId="aff">
    <w:name w:val="纯文本 字符"/>
    <w:link w:val="afe"/>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rPr>
      <w:lang w:eastAsia="en-US"/>
    </w:rPr>
  </w:style>
  <w:style w:type="character" w:customStyle="1" w:styleId="affd">
    <w:name w:val="副标题 字符"/>
    <w:link w:val="affc"/>
    <w:qFormat/>
    <w:rPr>
      <w:rFonts w:ascii="Calibri Light" w:eastAsia="Times New Roman" w:hAnsi="Calibri Light" w:cs="Times New Roman"/>
      <w:sz w:val="24"/>
      <w:szCs w:val="24"/>
      <w:lang w:eastAsia="en-US"/>
    </w:rPr>
  </w:style>
  <w:style w:type="character" w:customStyle="1" w:styleId="afff6">
    <w:name w:val="标题 字符"/>
    <w:link w:val="afff5"/>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rPr>
      <w:rFonts w:ascii="Times New Roman" w:eastAsia="等线" w:hAnsi="Times New Roman" w:cs="Times New Roman"/>
      <w:lang w:val="en-GB" w:eastAsia="en-US"/>
    </w:rPr>
  </w:style>
  <w:style w:type="character" w:customStyle="1" w:styleId="EXChar">
    <w:name w:val="EX Char"/>
    <w:link w:val="EX"/>
    <w:qFormat/>
    <w:locked/>
    <w:rPr>
      <w:lang w:val="en-GB" w:eastAsia="en-US"/>
    </w:rPr>
  </w:style>
  <w:style w:type="character" w:customStyle="1" w:styleId="EWChar">
    <w:name w:val="EW Char"/>
    <w:link w:val="EW"/>
    <w:qFormat/>
    <w:locked/>
    <w:rPr>
      <w:lang w:val="en-GB" w:eastAsia="en-US"/>
    </w:rPr>
  </w:style>
  <w:style w:type="character" w:customStyle="1" w:styleId="EditorsNoteZchn">
    <w:name w:val="Editor's Note Zchn"/>
    <w:link w:val="EditorsNote"/>
    <w:qFormat/>
    <w:rPr>
      <w:color w:val="FF0000"/>
      <w:lang w:val="en-GB" w:eastAsia="en-US"/>
    </w:rPr>
  </w:style>
  <w:style w:type="character" w:customStyle="1" w:styleId="B1Char">
    <w:name w:val="B1 Char"/>
    <w:link w:val="B1"/>
    <w:qFormat/>
    <w:rPr>
      <w:lang w:val="en-GB" w:eastAsia="en-US"/>
    </w:rPr>
  </w:style>
  <w:style w:type="character" w:customStyle="1" w:styleId="22">
    <w:name w:val="标题 2 字符"/>
    <w:basedOn w:val="a2"/>
    <w:link w:val="21"/>
    <w:rPr>
      <w:rFonts w:ascii="等线 Light" w:eastAsia="等线 Light" w:hAnsi="等线 Light" w:cs="Times New Roman"/>
      <w:b/>
      <w:bCs/>
      <w:sz w:val="32"/>
      <w:szCs w:val="32"/>
      <w:lang w:val="en-US" w:eastAsia="en-US"/>
    </w:rPr>
  </w:style>
  <w:style w:type="character" w:customStyle="1" w:styleId="32">
    <w:name w:val="标题 3 字符"/>
    <w:basedOn w:val="a2"/>
    <w:link w:val="31"/>
    <w:rPr>
      <w:rFonts w:ascii="Arial" w:hAnsi="Arial" w:cs="Arial" w:hint="default"/>
      <w:sz w:val="28"/>
      <w:lang w:val="en-US" w:eastAsia="en-US"/>
    </w:rPr>
  </w:style>
  <w:style w:type="character" w:customStyle="1" w:styleId="THChar">
    <w:name w:val="TH Char"/>
    <w:basedOn w:val="a2"/>
    <w:rPr>
      <w:rFonts w:ascii="Arial" w:hAnsi="Arial" w:cs="Arial" w:hint="default"/>
      <w:b/>
      <w:lang w:val="en-US" w:eastAsia="en-US"/>
    </w:rPr>
  </w:style>
  <w:style w:type="character" w:customStyle="1" w:styleId="45">
    <w:name w:val="标题 4 字符"/>
    <w:basedOn w:val="a2"/>
    <w:qFormat/>
    <w:rPr>
      <w:rFonts w:ascii="Arial" w:hAnsi="Arial" w:cs="Arial" w:hint="default"/>
      <w:sz w:val="24"/>
      <w:lang w:val="en-US" w:eastAsia="en-US"/>
    </w:rPr>
  </w:style>
  <w:style w:type="character" w:customStyle="1" w:styleId="TFChar">
    <w:name w:val="TF Char"/>
    <w:basedOn w:val="a2"/>
    <w:rPr>
      <w:rFonts w:ascii="Arial" w:hAnsi="Arial" w:cs="Arial" w:hint="default"/>
      <w:b/>
      <w:lang w:val="en-US" w:eastAsia="en-US"/>
    </w:rPr>
  </w:style>
  <w:style w:type="character" w:customStyle="1" w:styleId="52">
    <w:name w:val="标题 5 字符"/>
    <w:basedOn w:val="a2"/>
    <w:link w:val="51"/>
    <w:rPr>
      <w:rFonts w:ascii="Arial" w:hAnsi="Arial" w:cs="Arial" w:hint="default"/>
      <w:sz w:val="22"/>
      <w:lang w:val="en-US" w:eastAsia="en-US"/>
    </w:rPr>
  </w:style>
  <w:style w:type="character" w:customStyle="1" w:styleId="TALChar">
    <w:name w:val="TAL Char"/>
    <w:basedOn w:val="a2"/>
    <w:rPr>
      <w:rFonts w:ascii="Arial" w:hAnsi="Arial" w:cs="Arial" w:hint="default"/>
      <w:sz w:val="18"/>
      <w:lang w:val="en-US" w:eastAsia="en-US"/>
    </w:rPr>
  </w:style>
  <w:style w:type="character" w:customStyle="1" w:styleId="TAHChar">
    <w:name w:val="TAH Char"/>
    <w:basedOn w:val="a2"/>
    <w:rPr>
      <w:rFonts w:ascii="Arial" w:hAnsi="Arial" w:cs="Arial" w:hint="default"/>
      <w:b/>
      <w:sz w:val="18"/>
      <w:lang w:val="en-US" w:eastAsia="en-US"/>
    </w:rPr>
  </w:style>
  <w:style w:type="paragraph" w:customStyle="1" w:styleId="EditorsNote1">
    <w:name w:val="Editor's Note1"/>
    <w:basedOn w:val="a1"/>
    <w:pPr>
      <w:keepLines/>
      <w:ind w:left="1135" w:hanging="851"/>
    </w:pPr>
    <w:rPr>
      <w:rFonts w:eastAsia="宋体"/>
      <w:color w:val="FF0000"/>
      <w:lang w:val="en-US" w:eastAsia="zh-CN"/>
    </w:rPr>
  </w:style>
  <w:style w:type="character" w:customStyle="1" w:styleId="60">
    <w:name w:val="标题 6 字符"/>
    <w:basedOn w:val="a2"/>
    <w:link w:val="6"/>
    <w:rPr>
      <w:rFonts w:ascii="Arial" w:hAnsi="Arial" w:cs="Arial" w:hint="default"/>
      <w:lang w:val="en-US" w:eastAsia="en-US"/>
    </w:rPr>
  </w:style>
  <w:style w:type="character" w:customStyle="1" w:styleId="NOChar">
    <w:name w:val="NO Char"/>
    <w:basedOn w:val="a2"/>
    <w:rPr>
      <w:rFonts w:ascii="Times New Roman" w:hAnsi="Times New Roman" w:cs="Times New Roman" w:hint="default"/>
      <w:lang w:val="en-US" w:eastAsia="en-US"/>
    </w:rPr>
  </w:style>
  <w:style w:type="character" w:customStyle="1" w:styleId="410">
    <w:name w:val="标题 4 字符1"/>
    <w:basedOn w:val="a2"/>
    <w:link w:val="41"/>
    <w:rPr>
      <w:rFonts w:ascii="Arial" w:hAnsi="Arial" w:cs="Arial" w:hint="default"/>
      <w:sz w:val="24"/>
      <w:lang w:val="en-US" w:eastAsia="en-US"/>
    </w:rPr>
  </w:style>
  <w:style w:type="paragraph" w:customStyle="1" w:styleId="2c">
    <w:name w:val="修订2"/>
    <w:hidden/>
    <w:uiPriority w:val="99"/>
    <w:unhideWhenUsed/>
    <w:rPr>
      <w:rFonts w:ascii="Times New Roman" w:eastAsia="等线" w:hAnsi="Times New Roman" w:cs="Times New Roman"/>
      <w:lang w:val="en-GB" w:eastAsia="en-US"/>
    </w:rPr>
  </w:style>
  <w:style w:type="paragraph" w:styleId="affff4">
    <w:name w:val="Revision"/>
    <w:hidden/>
    <w:uiPriority w:val="99"/>
    <w:unhideWhenUsed/>
    <w:rsid w:val="0045214B"/>
    <w:rPr>
      <w:rFonts w:ascii="Times New Roman" w:eastAsia="等线"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9212</Words>
  <Characters>52511</Characters>
  <Application>Microsoft Office Word</Application>
  <DocSecurity>0</DocSecurity>
  <Lines>437</Lines>
  <Paragraphs>123</Paragraphs>
  <ScaleCrop>false</ScaleCrop>
  <Company>ETSI</Company>
  <LinksUpToDate>false</LinksUpToDate>
  <CharactersWithSpaces>61600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2023-11-20T06:33:00Z</dcterms:created>
  <dcterms:modified xsi:type="dcterms:W3CDTF">2023-11-20T06:34:00Z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2052-12.1.0.15712</vt:lpwstr>
  </property>
  <property fmtid="{D5CDD505-2E9C-101B-9397-08002B2CF9AE}" pid="14" name="ICV">
    <vt:lpwstr>4FB681AD4A5A4E4B850BE2FC3A5388EF_13</vt:lpwstr>
  </property>
</Properties>
</file>