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3A70A31A" w:rsidR="004F0988" w:rsidRPr="00EF6A23" w:rsidRDefault="004F0988" w:rsidP="00860A18">
            <w:pPr>
              <w:pStyle w:val="TOC8"/>
            </w:pPr>
            <w:bookmarkStart w:id="0" w:name="page1"/>
            <w:r w:rsidRPr="00EF6A23">
              <w:t xml:space="preserve">3GPP </w:t>
            </w:r>
            <w:bookmarkStart w:id="1" w:name="specType1"/>
            <w:r w:rsidR="0063543D" w:rsidRPr="00EF6A23">
              <w:t>TR</w:t>
            </w:r>
            <w:bookmarkEnd w:id="1"/>
            <w:r w:rsidRPr="00EF6A23">
              <w:t xml:space="preserve"> </w:t>
            </w:r>
            <w:bookmarkStart w:id="2" w:name="specNumber"/>
            <w:r w:rsidR="00EF6A23" w:rsidRPr="00EF6A23">
              <w:t>26</w:t>
            </w:r>
            <w:r w:rsidRPr="00EF6A23">
              <w:t>.</w:t>
            </w:r>
            <w:bookmarkEnd w:id="2"/>
            <w:r w:rsidR="00EF6A23" w:rsidRPr="00EF6A23">
              <w:t>958</w:t>
            </w:r>
            <w:r w:rsidRPr="00EF6A23">
              <w:t xml:space="preserve"> V</w:t>
            </w:r>
            <w:bookmarkStart w:id="3" w:name="specVersion"/>
            <w:r w:rsidR="00EF6A23" w:rsidRPr="00EF6A23">
              <w:t>0</w:t>
            </w:r>
            <w:r w:rsidRPr="00EF6A23">
              <w:t>.</w:t>
            </w:r>
            <w:r w:rsidR="00EF6A23" w:rsidRPr="00EF6A23">
              <w:t>0</w:t>
            </w:r>
            <w:r w:rsidRPr="00EF6A23">
              <w:t>.</w:t>
            </w:r>
            <w:bookmarkEnd w:id="3"/>
            <w:r w:rsidR="00EF6A23" w:rsidRPr="00EF6A23">
              <w:t>1</w:t>
            </w:r>
            <w:r w:rsidRPr="00EF6A23">
              <w:t xml:space="preserve"> </w:t>
            </w:r>
            <w:r w:rsidRPr="00EF6A23">
              <w:rPr>
                <w:sz w:val="32"/>
              </w:rPr>
              <w:t>(</w:t>
            </w:r>
            <w:bookmarkStart w:id="4" w:name="issueDate"/>
            <w:r w:rsidR="00EF6A23" w:rsidRPr="00EF6A23">
              <w:rPr>
                <w:sz w:val="32"/>
              </w:rPr>
              <w:t>2025</w:t>
            </w:r>
            <w:r w:rsidRPr="00EF6A23">
              <w:rPr>
                <w:sz w:val="32"/>
              </w:rPr>
              <w:t>-</w:t>
            </w:r>
            <w:bookmarkEnd w:id="4"/>
            <w:r w:rsidR="00EF6A23" w:rsidRPr="00EF6A23">
              <w:rPr>
                <w:sz w:val="32"/>
              </w:rPr>
              <w:t>11</w:t>
            </w:r>
            <w:r w:rsidRPr="00EF6A23">
              <w:rPr>
                <w:sz w:val="32"/>
              </w:rPr>
              <w:t>)</w:t>
            </w:r>
          </w:p>
        </w:tc>
      </w:tr>
      <w:tr w:rsidR="004F0988" w14:paraId="0FFD4F19" w14:textId="77777777" w:rsidTr="005E4BB2">
        <w:trPr>
          <w:trHeight w:hRule="exact" w:val="1134"/>
        </w:trPr>
        <w:tc>
          <w:tcPr>
            <w:tcW w:w="10423" w:type="dxa"/>
            <w:gridSpan w:val="2"/>
          </w:tcPr>
          <w:p w14:paraId="5AB75458" w14:textId="1242F7BB" w:rsidR="004F0988" w:rsidRPr="00EF6A23" w:rsidRDefault="004F0988" w:rsidP="00133525">
            <w:pPr>
              <w:pStyle w:val="ZB"/>
              <w:framePr w:w="0" w:hRule="auto" w:wrap="auto" w:vAnchor="margin" w:hAnchor="text" w:yAlign="inline"/>
            </w:pPr>
            <w:r w:rsidRPr="00EF6A23">
              <w:t xml:space="preserve">Technical </w:t>
            </w:r>
            <w:bookmarkStart w:id="5" w:name="spectype2"/>
            <w:r w:rsidR="00D57972" w:rsidRPr="00EF6A23">
              <w:t>Report</w:t>
            </w:r>
            <w:bookmarkEnd w:id="5"/>
          </w:p>
          <w:p w14:paraId="462B8E42" w14:textId="4138A223" w:rsidR="00BA4B8D" w:rsidRPr="00EF6A23"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EF6A23" w:rsidRDefault="004F0988" w:rsidP="00133525">
            <w:pPr>
              <w:pStyle w:val="ZT"/>
              <w:framePr w:wrap="auto" w:hAnchor="text" w:yAlign="inline"/>
            </w:pPr>
            <w:r w:rsidRPr="00EF6A23">
              <w:t>3rd Generation Partnership Project;</w:t>
            </w:r>
          </w:p>
          <w:p w14:paraId="653799DC" w14:textId="24BADA20" w:rsidR="004F0988" w:rsidRPr="00EF6A23" w:rsidRDefault="004F0988" w:rsidP="00133525">
            <w:pPr>
              <w:pStyle w:val="ZT"/>
              <w:framePr w:wrap="auto" w:hAnchor="text" w:yAlign="inline"/>
            </w:pPr>
            <w:r w:rsidRPr="00EF6A23">
              <w:t xml:space="preserve">Technical Specification Group </w:t>
            </w:r>
            <w:bookmarkStart w:id="6" w:name="specTitle"/>
            <w:r w:rsidR="00EF6A23" w:rsidRPr="00EF6A23">
              <w:t>Services and System Aspects</w:t>
            </w:r>
            <w:r w:rsidRPr="00EF6A23">
              <w:t>;</w:t>
            </w:r>
          </w:p>
          <w:p w14:paraId="211669E9" w14:textId="52501F69" w:rsidR="004F0988" w:rsidRPr="00EF6A23" w:rsidRDefault="00EF6A23" w:rsidP="00133525">
            <w:pPr>
              <w:pStyle w:val="ZT"/>
              <w:framePr w:wrap="auto" w:hAnchor="text" w:yAlign="inline"/>
            </w:pPr>
            <w:r w:rsidRPr="00EF6A23">
              <w:rPr>
                <w:lang w:val="en-US"/>
              </w:rPr>
              <w:t>Study on 3D Gaussian splats for mobile</w:t>
            </w:r>
            <w:r w:rsidR="004F0988" w:rsidRPr="00EF6A23">
              <w:t>;</w:t>
            </w:r>
          </w:p>
          <w:bookmarkEnd w:id="6"/>
          <w:p w14:paraId="04CAC1E0" w14:textId="22227C1E" w:rsidR="004F0988" w:rsidRPr="00EF6A23" w:rsidRDefault="004F0988" w:rsidP="00133525">
            <w:pPr>
              <w:pStyle w:val="ZT"/>
              <w:framePr w:wrap="auto" w:hAnchor="text" w:yAlign="inline"/>
              <w:rPr>
                <w:i/>
                <w:sz w:val="28"/>
              </w:rPr>
            </w:pPr>
            <w:r w:rsidRPr="00EF6A23">
              <w:t>(</w:t>
            </w:r>
            <w:r w:rsidRPr="00EF6A23">
              <w:rPr>
                <w:rStyle w:val="ZGSM"/>
              </w:rPr>
              <w:t xml:space="preserve">Release </w:t>
            </w:r>
            <w:bookmarkStart w:id="7" w:name="specRelease"/>
            <w:r w:rsidRPr="00EF6A23">
              <w:rPr>
                <w:rStyle w:val="ZGSM"/>
              </w:rPr>
              <w:t>1</w:t>
            </w:r>
            <w:r w:rsidR="00EF6A23" w:rsidRPr="00EF6A23">
              <w:rPr>
                <w:rStyle w:val="ZGSM"/>
              </w:rPr>
              <w:t>9</w:t>
            </w:r>
            <w:bookmarkEnd w:id="7"/>
            <w:r w:rsidRPr="00EF6A23">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489FB704" w:rsidR="00D82E6F" w:rsidRDefault="00EF6A23" w:rsidP="00D82E6F">
            <w:pPr>
              <w:rPr>
                <w:i/>
              </w:rPr>
            </w:pPr>
            <w:r>
              <w:rPr>
                <w:i/>
                <w:noProof/>
              </w:rPr>
              <w:drawing>
                <wp:inline distT="0" distB="0" distL="0" distR="0" wp14:anchorId="6E429F5D" wp14:editId="409812EA">
                  <wp:extent cx="1288415" cy="79692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6925"/>
                          </a:xfrm>
                          <a:prstGeom prst="rect">
                            <a:avLst/>
                          </a:prstGeom>
                          <a:noFill/>
                          <a:ln>
                            <a:noFill/>
                          </a:ln>
                        </pic:spPr>
                      </pic:pic>
                    </a:graphicData>
                  </a:graphic>
                </wp:inline>
              </w:drawing>
            </w:r>
          </w:p>
        </w:tc>
        <w:tc>
          <w:tcPr>
            <w:tcW w:w="5540" w:type="dxa"/>
          </w:tcPr>
          <w:p w14:paraId="0E63523F" w14:textId="13C998E9" w:rsidR="00D82E6F" w:rsidRDefault="00EF6A23" w:rsidP="00D82E6F">
            <w:pPr>
              <w:jc w:val="right"/>
            </w:pPr>
            <w:r>
              <w:rPr>
                <w:noProof/>
              </w:rPr>
              <w:drawing>
                <wp:inline distT="0" distB="0" distL="0" distR="0" wp14:anchorId="6B8977E6" wp14:editId="251A8003">
                  <wp:extent cx="1620520" cy="951865"/>
                  <wp:effectExtent l="0" t="0" r="0" b="0"/>
                  <wp:docPr id="2"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2C0AB8A4"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210126A" w:rsidR="00E16509" w:rsidRPr="00133525" w:rsidRDefault="00E16509" w:rsidP="00133525">
            <w:pPr>
              <w:pStyle w:val="FP"/>
              <w:jc w:val="center"/>
              <w:rPr>
                <w:noProof/>
                <w:sz w:val="18"/>
              </w:rPr>
            </w:pPr>
            <w:r w:rsidRPr="00133525">
              <w:rPr>
                <w:noProof/>
                <w:sz w:val="18"/>
              </w:rPr>
              <w:t>©</w:t>
            </w:r>
            <w:r w:rsidR="00562FFB">
              <w:rPr>
                <w:noProof/>
                <w:sz w:val="18"/>
              </w:rPr>
              <w:t xml:space="preserve"> 2025</w:t>
            </w:r>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7CA41DDA" w14:textId="56A7DE56" w:rsidR="00E27834" w:rsidRDefault="004D3578">
      <w:pPr>
        <w:pStyle w:val="TOC1"/>
        <w:rPr>
          <w:rFonts w:asciiTheme="minorHAnsi" w:eastAsiaTheme="minorEastAsia" w:hAnsiTheme="minorHAnsi" w:cstheme="minorBidi"/>
          <w:kern w:val="2"/>
          <w:sz w:val="24"/>
          <w:szCs w:val="24"/>
          <w:lang w:eastAsia="fr-FR"/>
          <w14:ligatures w14:val="standardContextual"/>
        </w:rPr>
      </w:pPr>
      <w:r w:rsidRPr="004D3578">
        <w:fldChar w:fldCharType="begin"/>
      </w:r>
      <w:r w:rsidRPr="004D3578">
        <w:instrText xml:space="preserve"> TOC \o "1-9" </w:instrText>
      </w:r>
      <w:r w:rsidRPr="004D3578">
        <w:fldChar w:fldCharType="separate"/>
      </w:r>
      <w:r w:rsidR="00E27834">
        <w:t>Foreword</w:t>
      </w:r>
      <w:r w:rsidR="00E27834">
        <w:tab/>
      </w:r>
      <w:r w:rsidR="00E27834">
        <w:fldChar w:fldCharType="begin"/>
      </w:r>
      <w:r w:rsidR="00E27834">
        <w:instrText xml:space="preserve"> PAGEREF _Toc214542861 \h </w:instrText>
      </w:r>
      <w:r w:rsidR="00E27834">
        <w:fldChar w:fldCharType="separate"/>
      </w:r>
      <w:r w:rsidR="00E27834">
        <w:t>5</w:t>
      </w:r>
      <w:r w:rsidR="00E27834">
        <w:fldChar w:fldCharType="end"/>
      </w:r>
    </w:p>
    <w:p w14:paraId="3F1A2D94" w14:textId="60252E8F" w:rsidR="00E27834" w:rsidRDefault="00E27834">
      <w:pPr>
        <w:pStyle w:val="TOC1"/>
        <w:rPr>
          <w:rFonts w:asciiTheme="minorHAnsi" w:eastAsiaTheme="minorEastAsia" w:hAnsiTheme="minorHAnsi" w:cstheme="minorBidi"/>
          <w:kern w:val="2"/>
          <w:sz w:val="24"/>
          <w:szCs w:val="24"/>
          <w:lang w:eastAsia="fr-FR"/>
          <w14:ligatures w14:val="standardContextual"/>
        </w:rPr>
      </w:pPr>
      <w:r>
        <w:t>Introduction</w:t>
      </w:r>
      <w:r>
        <w:tab/>
      </w:r>
      <w:r>
        <w:fldChar w:fldCharType="begin"/>
      </w:r>
      <w:r>
        <w:instrText xml:space="preserve"> PAGEREF _Toc214542862 \h </w:instrText>
      </w:r>
      <w:r>
        <w:fldChar w:fldCharType="separate"/>
      </w:r>
      <w:r>
        <w:t>6</w:t>
      </w:r>
      <w:r>
        <w:fldChar w:fldCharType="end"/>
      </w:r>
    </w:p>
    <w:p w14:paraId="6A536A7E" w14:textId="507AFE11" w:rsidR="00E27834" w:rsidRDefault="00E27834">
      <w:pPr>
        <w:pStyle w:val="TOC1"/>
        <w:rPr>
          <w:rFonts w:asciiTheme="minorHAnsi" w:eastAsiaTheme="minorEastAsia" w:hAnsiTheme="minorHAnsi" w:cstheme="minorBidi"/>
          <w:kern w:val="2"/>
          <w:sz w:val="24"/>
          <w:szCs w:val="24"/>
          <w:lang w:eastAsia="fr-FR"/>
          <w14:ligatures w14:val="standardContextual"/>
        </w:rPr>
      </w:pPr>
      <w:r>
        <w:t>1</w:t>
      </w:r>
      <w:r>
        <w:rPr>
          <w:rFonts w:asciiTheme="minorHAnsi" w:eastAsiaTheme="minorEastAsia" w:hAnsiTheme="minorHAnsi" w:cstheme="minorBidi"/>
          <w:kern w:val="2"/>
          <w:sz w:val="24"/>
          <w:szCs w:val="24"/>
          <w:lang w:eastAsia="fr-FR"/>
          <w14:ligatures w14:val="standardContextual"/>
        </w:rPr>
        <w:tab/>
      </w:r>
      <w:r>
        <w:t>Scope</w:t>
      </w:r>
      <w:r>
        <w:tab/>
      </w:r>
      <w:r>
        <w:fldChar w:fldCharType="begin"/>
      </w:r>
      <w:r>
        <w:instrText xml:space="preserve"> PAGEREF _Toc214542863 \h </w:instrText>
      </w:r>
      <w:r>
        <w:fldChar w:fldCharType="separate"/>
      </w:r>
      <w:r>
        <w:t>7</w:t>
      </w:r>
      <w:r>
        <w:fldChar w:fldCharType="end"/>
      </w:r>
    </w:p>
    <w:p w14:paraId="1D295AE9" w14:textId="3C5EDEE8" w:rsidR="00E27834" w:rsidRDefault="00E27834">
      <w:pPr>
        <w:pStyle w:val="TOC1"/>
        <w:rPr>
          <w:rFonts w:asciiTheme="minorHAnsi" w:eastAsiaTheme="minorEastAsia" w:hAnsiTheme="minorHAnsi" w:cstheme="minorBidi"/>
          <w:kern w:val="2"/>
          <w:sz w:val="24"/>
          <w:szCs w:val="24"/>
          <w:lang w:eastAsia="fr-FR"/>
          <w14:ligatures w14:val="standardContextual"/>
        </w:rPr>
      </w:pPr>
      <w:r>
        <w:t>2</w:t>
      </w:r>
      <w:r>
        <w:rPr>
          <w:rFonts w:asciiTheme="minorHAnsi" w:eastAsiaTheme="minorEastAsia" w:hAnsiTheme="minorHAnsi" w:cstheme="minorBidi"/>
          <w:kern w:val="2"/>
          <w:sz w:val="24"/>
          <w:szCs w:val="24"/>
          <w:lang w:eastAsia="fr-FR"/>
          <w14:ligatures w14:val="standardContextual"/>
        </w:rPr>
        <w:tab/>
      </w:r>
      <w:r>
        <w:t>References</w:t>
      </w:r>
      <w:r>
        <w:tab/>
      </w:r>
      <w:r>
        <w:fldChar w:fldCharType="begin"/>
      </w:r>
      <w:r>
        <w:instrText xml:space="preserve"> PAGEREF _Toc214542864 \h </w:instrText>
      </w:r>
      <w:r>
        <w:fldChar w:fldCharType="separate"/>
      </w:r>
      <w:r>
        <w:t>7</w:t>
      </w:r>
      <w:r>
        <w:fldChar w:fldCharType="end"/>
      </w:r>
    </w:p>
    <w:p w14:paraId="56916F24" w14:textId="1CCA26BE" w:rsidR="00E27834" w:rsidRDefault="00E27834">
      <w:pPr>
        <w:pStyle w:val="TOC1"/>
        <w:rPr>
          <w:rFonts w:asciiTheme="minorHAnsi" w:eastAsiaTheme="minorEastAsia" w:hAnsiTheme="minorHAnsi" w:cstheme="minorBidi"/>
          <w:kern w:val="2"/>
          <w:sz w:val="24"/>
          <w:szCs w:val="24"/>
          <w:lang w:eastAsia="fr-FR"/>
          <w14:ligatures w14:val="standardContextual"/>
        </w:rPr>
      </w:pPr>
      <w:r>
        <w:t>3</w:t>
      </w:r>
      <w:r>
        <w:rPr>
          <w:rFonts w:asciiTheme="minorHAnsi" w:eastAsiaTheme="minorEastAsia" w:hAnsiTheme="minorHAnsi" w:cstheme="minorBidi"/>
          <w:kern w:val="2"/>
          <w:sz w:val="24"/>
          <w:szCs w:val="24"/>
          <w:lang w:eastAsia="fr-FR"/>
          <w14:ligatures w14:val="standardContextual"/>
        </w:rPr>
        <w:tab/>
      </w:r>
      <w:r>
        <w:t>Definitions of terms, symbols and abbreviations</w:t>
      </w:r>
      <w:r>
        <w:tab/>
      </w:r>
      <w:r>
        <w:fldChar w:fldCharType="begin"/>
      </w:r>
      <w:r>
        <w:instrText xml:space="preserve"> PAGEREF _Toc214542865 \h </w:instrText>
      </w:r>
      <w:r>
        <w:fldChar w:fldCharType="separate"/>
      </w:r>
      <w:r>
        <w:t>8</w:t>
      </w:r>
      <w:r>
        <w:fldChar w:fldCharType="end"/>
      </w:r>
    </w:p>
    <w:p w14:paraId="24619165" w14:textId="48DE6C9C" w:rsidR="00E27834" w:rsidRDefault="00E27834">
      <w:pPr>
        <w:pStyle w:val="TOC2"/>
        <w:rPr>
          <w:rFonts w:asciiTheme="minorHAnsi" w:eastAsiaTheme="minorEastAsia" w:hAnsiTheme="minorHAnsi" w:cstheme="minorBidi"/>
          <w:kern w:val="2"/>
          <w:sz w:val="24"/>
          <w:szCs w:val="24"/>
          <w:lang w:eastAsia="fr-FR"/>
          <w14:ligatures w14:val="standardContextual"/>
        </w:rPr>
      </w:pPr>
      <w:r>
        <w:t>3.1</w:t>
      </w:r>
      <w:r>
        <w:rPr>
          <w:rFonts w:asciiTheme="minorHAnsi" w:eastAsiaTheme="minorEastAsia" w:hAnsiTheme="minorHAnsi" w:cstheme="minorBidi"/>
          <w:kern w:val="2"/>
          <w:sz w:val="24"/>
          <w:szCs w:val="24"/>
          <w:lang w:eastAsia="fr-FR"/>
          <w14:ligatures w14:val="standardContextual"/>
        </w:rPr>
        <w:tab/>
      </w:r>
      <w:r>
        <w:t>Terms</w:t>
      </w:r>
      <w:r>
        <w:tab/>
      </w:r>
      <w:r>
        <w:fldChar w:fldCharType="begin"/>
      </w:r>
      <w:r>
        <w:instrText xml:space="preserve"> PAGEREF _Toc214542866 \h </w:instrText>
      </w:r>
      <w:r>
        <w:fldChar w:fldCharType="separate"/>
      </w:r>
      <w:r>
        <w:t>8</w:t>
      </w:r>
      <w:r>
        <w:fldChar w:fldCharType="end"/>
      </w:r>
    </w:p>
    <w:p w14:paraId="4E1396F3" w14:textId="5A6398D1" w:rsidR="00E27834" w:rsidRDefault="00E27834">
      <w:pPr>
        <w:pStyle w:val="TOC2"/>
        <w:rPr>
          <w:rFonts w:asciiTheme="minorHAnsi" w:eastAsiaTheme="minorEastAsia" w:hAnsiTheme="minorHAnsi" w:cstheme="minorBidi"/>
          <w:kern w:val="2"/>
          <w:sz w:val="24"/>
          <w:szCs w:val="24"/>
          <w:lang w:eastAsia="fr-FR"/>
          <w14:ligatures w14:val="standardContextual"/>
        </w:rPr>
      </w:pPr>
      <w:r>
        <w:t>3.2</w:t>
      </w:r>
      <w:r>
        <w:rPr>
          <w:rFonts w:asciiTheme="minorHAnsi" w:eastAsiaTheme="minorEastAsia" w:hAnsiTheme="minorHAnsi" w:cstheme="minorBidi"/>
          <w:kern w:val="2"/>
          <w:sz w:val="24"/>
          <w:szCs w:val="24"/>
          <w:lang w:eastAsia="fr-FR"/>
          <w14:ligatures w14:val="standardContextual"/>
        </w:rPr>
        <w:tab/>
      </w:r>
      <w:r>
        <w:t>Symbols</w:t>
      </w:r>
      <w:r>
        <w:tab/>
      </w:r>
      <w:r>
        <w:fldChar w:fldCharType="begin"/>
      </w:r>
      <w:r>
        <w:instrText xml:space="preserve"> PAGEREF _Toc214542867 \h </w:instrText>
      </w:r>
      <w:r>
        <w:fldChar w:fldCharType="separate"/>
      </w:r>
      <w:r>
        <w:t>8</w:t>
      </w:r>
      <w:r>
        <w:fldChar w:fldCharType="end"/>
      </w:r>
    </w:p>
    <w:p w14:paraId="6092B826" w14:textId="73F31A7B" w:rsidR="00E27834" w:rsidRDefault="00E27834">
      <w:pPr>
        <w:pStyle w:val="TOC2"/>
        <w:rPr>
          <w:rFonts w:asciiTheme="minorHAnsi" w:eastAsiaTheme="minorEastAsia" w:hAnsiTheme="minorHAnsi" w:cstheme="minorBidi"/>
          <w:kern w:val="2"/>
          <w:sz w:val="24"/>
          <w:szCs w:val="24"/>
          <w:lang w:eastAsia="fr-FR"/>
          <w14:ligatures w14:val="standardContextual"/>
        </w:rPr>
      </w:pPr>
      <w:r w:rsidRPr="006B22C3">
        <w:rPr>
          <w:lang w:val="en-US"/>
        </w:rPr>
        <w:t>3.4</w:t>
      </w:r>
      <w:r>
        <w:rPr>
          <w:rFonts w:asciiTheme="minorHAnsi" w:eastAsiaTheme="minorEastAsia" w:hAnsiTheme="minorHAnsi" w:cstheme="minorBidi"/>
          <w:kern w:val="2"/>
          <w:sz w:val="24"/>
          <w:szCs w:val="24"/>
          <w:lang w:eastAsia="fr-FR"/>
          <w14:ligatures w14:val="standardContextual"/>
        </w:rPr>
        <w:tab/>
      </w:r>
      <w:r w:rsidRPr="006B22C3">
        <w:rPr>
          <w:lang w:val="en-US"/>
        </w:rPr>
        <w:t>Abbreviations</w:t>
      </w:r>
      <w:r>
        <w:tab/>
      </w:r>
      <w:r>
        <w:fldChar w:fldCharType="begin"/>
      </w:r>
      <w:r>
        <w:instrText xml:space="preserve"> PAGEREF _Toc214542868 \h </w:instrText>
      </w:r>
      <w:r>
        <w:fldChar w:fldCharType="separate"/>
      </w:r>
      <w:r>
        <w:t>8</w:t>
      </w:r>
      <w:r>
        <w:fldChar w:fldCharType="end"/>
      </w:r>
    </w:p>
    <w:p w14:paraId="77AF7BC4" w14:textId="05E0459A" w:rsidR="00E27834" w:rsidRDefault="00E27834">
      <w:pPr>
        <w:pStyle w:val="TOC1"/>
        <w:rPr>
          <w:rFonts w:asciiTheme="minorHAnsi" w:eastAsiaTheme="minorEastAsia" w:hAnsiTheme="minorHAnsi" w:cstheme="minorBidi"/>
          <w:kern w:val="2"/>
          <w:sz w:val="24"/>
          <w:szCs w:val="24"/>
          <w:lang w:eastAsia="fr-FR"/>
          <w14:ligatures w14:val="standardContextual"/>
        </w:rPr>
      </w:pPr>
      <w:r>
        <w:t>4</w:t>
      </w:r>
      <w:r>
        <w:rPr>
          <w:rFonts w:asciiTheme="minorHAnsi" w:eastAsiaTheme="minorEastAsia" w:hAnsiTheme="minorHAnsi" w:cstheme="minorBidi"/>
          <w:kern w:val="2"/>
          <w:sz w:val="24"/>
          <w:szCs w:val="24"/>
          <w:lang w:eastAsia="fr-FR"/>
          <w14:ligatures w14:val="standardContextual"/>
        </w:rPr>
        <w:tab/>
      </w:r>
      <w:r>
        <w:t>3DGS representation format</w:t>
      </w:r>
      <w:r>
        <w:tab/>
      </w:r>
      <w:r>
        <w:fldChar w:fldCharType="begin"/>
      </w:r>
      <w:r>
        <w:instrText xml:space="preserve"> PAGEREF _Toc214542869 \h </w:instrText>
      </w:r>
      <w:r>
        <w:fldChar w:fldCharType="separate"/>
      </w:r>
      <w:r>
        <w:t>8</w:t>
      </w:r>
      <w:r>
        <w:fldChar w:fldCharType="end"/>
      </w:r>
    </w:p>
    <w:p w14:paraId="222C18F9" w14:textId="740BFD9E" w:rsidR="00E27834" w:rsidRDefault="00E27834">
      <w:pPr>
        <w:pStyle w:val="TOC2"/>
        <w:rPr>
          <w:rFonts w:asciiTheme="minorHAnsi" w:eastAsiaTheme="minorEastAsia" w:hAnsiTheme="minorHAnsi" w:cstheme="minorBidi"/>
          <w:kern w:val="2"/>
          <w:sz w:val="24"/>
          <w:szCs w:val="24"/>
          <w:lang w:eastAsia="fr-FR"/>
          <w14:ligatures w14:val="standardContextual"/>
        </w:rPr>
      </w:pPr>
      <w:r>
        <w:t>4.1</w:t>
      </w:r>
      <w:r>
        <w:rPr>
          <w:rFonts w:asciiTheme="minorHAnsi" w:eastAsiaTheme="minorEastAsia" w:hAnsiTheme="minorHAnsi" w:cstheme="minorBidi"/>
          <w:kern w:val="2"/>
          <w:sz w:val="24"/>
          <w:szCs w:val="24"/>
          <w:lang w:eastAsia="fr-FR"/>
          <w14:ligatures w14:val="standardContextual"/>
        </w:rPr>
        <w:tab/>
      </w:r>
      <w:r>
        <w:t>Introduction</w:t>
      </w:r>
      <w:r>
        <w:tab/>
      </w:r>
      <w:r>
        <w:fldChar w:fldCharType="begin"/>
      </w:r>
      <w:r>
        <w:instrText xml:space="preserve"> PAGEREF _Toc214542870 \h </w:instrText>
      </w:r>
      <w:r>
        <w:fldChar w:fldCharType="separate"/>
      </w:r>
      <w:r>
        <w:t>8</w:t>
      </w:r>
      <w:r>
        <w:fldChar w:fldCharType="end"/>
      </w:r>
    </w:p>
    <w:p w14:paraId="10C6CB39" w14:textId="1F71F07F" w:rsidR="00E27834" w:rsidRDefault="00E27834">
      <w:pPr>
        <w:pStyle w:val="TOC2"/>
        <w:rPr>
          <w:rFonts w:asciiTheme="minorHAnsi" w:eastAsiaTheme="minorEastAsia" w:hAnsiTheme="minorHAnsi" w:cstheme="minorBidi"/>
          <w:kern w:val="2"/>
          <w:sz w:val="24"/>
          <w:szCs w:val="24"/>
          <w:lang w:eastAsia="fr-FR"/>
          <w14:ligatures w14:val="standardContextual"/>
        </w:rPr>
      </w:pPr>
      <w:r>
        <w:t>4.2</w:t>
      </w:r>
      <w:r>
        <w:rPr>
          <w:rFonts w:asciiTheme="minorHAnsi" w:eastAsiaTheme="minorEastAsia" w:hAnsiTheme="minorHAnsi" w:cstheme="minorBidi"/>
          <w:kern w:val="2"/>
          <w:sz w:val="24"/>
          <w:szCs w:val="24"/>
          <w:lang w:eastAsia="fr-FR"/>
          <w14:ligatures w14:val="standardContextual"/>
        </w:rPr>
        <w:tab/>
      </w:r>
      <w:r>
        <w:t>Primitives</w:t>
      </w:r>
      <w:r>
        <w:tab/>
      </w:r>
      <w:r>
        <w:fldChar w:fldCharType="begin"/>
      </w:r>
      <w:r>
        <w:instrText xml:space="preserve"> PAGEREF _Toc214542871 \h </w:instrText>
      </w:r>
      <w:r>
        <w:fldChar w:fldCharType="separate"/>
      </w:r>
      <w:r>
        <w:t>9</w:t>
      </w:r>
      <w:r>
        <w:fldChar w:fldCharType="end"/>
      </w:r>
    </w:p>
    <w:p w14:paraId="356EF71D" w14:textId="0B96C640" w:rsidR="00E27834" w:rsidRDefault="00E27834">
      <w:pPr>
        <w:pStyle w:val="TOC2"/>
        <w:rPr>
          <w:rFonts w:asciiTheme="minorHAnsi" w:eastAsiaTheme="minorEastAsia" w:hAnsiTheme="minorHAnsi" w:cstheme="minorBidi"/>
          <w:kern w:val="2"/>
          <w:sz w:val="24"/>
          <w:szCs w:val="24"/>
          <w:lang w:eastAsia="fr-FR"/>
          <w14:ligatures w14:val="standardContextual"/>
        </w:rPr>
      </w:pPr>
      <w:r>
        <w:t>4.3</w:t>
      </w:r>
      <w:r>
        <w:rPr>
          <w:rFonts w:asciiTheme="minorHAnsi" w:eastAsiaTheme="minorEastAsia" w:hAnsiTheme="minorHAnsi" w:cstheme="minorBidi"/>
          <w:kern w:val="2"/>
          <w:sz w:val="24"/>
          <w:szCs w:val="24"/>
          <w:lang w:eastAsia="fr-FR"/>
          <w14:ligatures w14:val="standardContextual"/>
        </w:rPr>
        <w:tab/>
      </w:r>
      <w:r>
        <w:t>Camera parameters</w:t>
      </w:r>
      <w:r>
        <w:tab/>
      </w:r>
      <w:r>
        <w:fldChar w:fldCharType="begin"/>
      </w:r>
      <w:r>
        <w:instrText xml:space="preserve"> PAGEREF _Toc214542872 \h </w:instrText>
      </w:r>
      <w:r>
        <w:fldChar w:fldCharType="separate"/>
      </w:r>
      <w:r>
        <w:t>9</w:t>
      </w:r>
      <w:r>
        <w:fldChar w:fldCharType="end"/>
      </w:r>
    </w:p>
    <w:p w14:paraId="7D0AF038" w14:textId="679BA8E9" w:rsidR="00E27834" w:rsidRDefault="00E27834">
      <w:pPr>
        <w:pStyle w:val="TOC1"/>
        <w:rPr>
          <w:rFonts w:asciiTheme="minorHAnsi" w:eastAsiaTheme="minorEastAsia" w:hAnsiTheme="minorHAnsi" w:cstheme="minorBidi"/>
          <w:kern w:val="2"/>
          <w:sz w:val="24"/>
          <w:szCs w:val="24"/>
          <w:lang w:eastAsia="fr-FR"/>
          <w14:ligatures w14:val="standardContextual"/>
        </w:rPr>
      </w:pPr>
      <w:r>
        <w:t>5</w:t>
      </w:r>
      <w:r>
        <w:rPr>
          <w:rFonts w:asciiTheme="minorHAnsi" w:eastAsiaTheme="minorEastAsia" w:hAnsiTheme="minorHAnsi" w:cstheme="minorBidi"/>
          <w:kern w:val="2"/>
          <w:sz w:val="24"/>
          <w:szCs w:val="24"/>
          <w:lang w:eastAsia="fr-FR"/>
          <w14:ligatures w14:val="standardContextual"/>
        </w:rPr>
        <w:tab/>
      </w:r>
      <w:r>
        <w:t>Use cases</w:t>
      </w:r>
      <w:r>
        <w:tab/>
      </w:r>
      <w:r>
        <w:fldChar w:fldCharType="begin"/>
      </w:r>
      <w:r>
        <w:instrText xml:space="preserve"> PAGEREF _Toc214542873 \h </w:instrText>
      </w:r>
      <w:r>
        <w:fldChar w:fldCharType="separate"/>
      </w:r>
      <w:r>
        <w:t>9</w:t>
      </w:r>
      <w:r>
        <w:fldChar w:fldCharType="end"/>
      </w:r>
    </w:p>
    <w:p w14:paraId="27AE88A2" w14:textId="2F93F9ED" w:rsidR="00E27834" w:rsidRDefault="00E27834">
      <w:pPr>
        <w:pStyle w:val="TOC2"/>
        <w:rPr>
          <w:rFonts w:asciiTheme="minorHAnsi" w:eastAsiaTheme="minorEastAsia" w:hAnsiTheme="minorHAnsi" w:cstheme="minorBidi"/>
          <w:kern w:val="2"/>
          <w:sz w:val="24"/>
          <w:szCs w:val="24"/>
          <w:lang w:eastAsia="fr-FR"/>
          <w14:ligatures w14:val="standardContextual"/>
        </w:rPr>
      </w:pPr>
      <w:r>
        <w:t>5.1</w:t>
      </w:r>
      <w:r>
        <w:rPr>
          <w:rFonts w:asciiTheme="minorHAnsi" w:eastAsiaTheme="minorEastAsia" w:hAnsiTheme="minorHAnsi" w:cstheme="minorBidi"/>
          <w:kern w:val="2"/>
          <w:sz w:val="24"/>
          <w:szCs w:val="24"/>
          <w:lang w:eastAsia="fr-FR"/>
          <w14:ligatures w14:val="standardContextual"/>
        </w:rPr>
        <w:tab/>
      </w:r>
      <w:r>
        <w:t>Introduction</w:t>
      </w:r>
      <w:r>
        <w:tab/>
      </w:r>
      <w:r>
        <w:fldChar w:fldCharType="begin"/>
      </w:r>
      <w:r>
        <w:instrText xml:space="preserve"> PAGEREF _Toc214542874 \h </w:instrText>
      </w:r>
      <w:r>
        <w:fldChar w:fldCharType="separate"/>
      </w:r>
      <w:r>
        <w:t>9</w:t>
      </w:r>
      <w:r>
        <w:fldChar w:fldCharType="end"/>
      </w:r>
    </w:p>
    <w:p w14:paraId="6DBC8517" w14:textId="08C267D0" w:rsidR="00E27834" w:rsidRDefault="00E27834">
      <w:pPr>
        <w:pStyle w:val="TOC2"/>
        <w:rPr>
          <w:rFonts w:asciiTheme="minorHAnsi" w:eastAsiaTheme="minorEastAsia" w:hAnsiTheme="minorHAnsi" w:cstheme="minorBidi"/>
          <w:kern w:val="2"/>
          <w:sz w:val="24"/>
          <w:szCs w:val="24"/>
          <w:lang w:eastAsia="fr-FR"/>
          <w14:ligatures w14:val="standardContextual"/>
        </w:rPr>
      </w:pPr>
      <w:r>
        <w:t>5.2</w:t>
      </w:r>
      <w:r>
        <w:rPr>
          <w:rFonts w:asciiTheme="minorHAnsi" w:eastAsiaTheme="minorEastAsia" w:hAnsiTheme="minorHAnsi" w:cstheme="minorBidi"/>
          <w:kern w:val="2"/>
          <w:sz w:val="24"/>
          <w:szCs w:val="24"/>
          <w:lang w:eastAsia="fr-FR"/>
          <w14:ligatures w14:val="standardContextual"/>
        </w:rPr>
        <w:tab/>
      </w:r>
      <w:r>
        <w:t>On-device capture and sharing of a static 3DGS scene</w:t>
      </w:r>
      <w:r>
        <w:tab/>
      </w:r>
      <w:r>
        <w:fldChar w:fldCharType="begin"/>
      </w:r>
      <w:r>
        <w:instrText xml:space="preserve"> PAGEREF _Toc214542875 \h </w:instrText>
      </w:r>
      <w:r>
        <w:fldChar w:fldCharType="separate"/>
      </w:r>
      <w:r>
        <w:t>9</w:t>
      </w:r>
      <w:r>
        <w:fldChar w:fldCharType="end"/>
      </w:r>
    </w:p>
    <w:p w14:paraId="744AC62D" w14:textId="3F051971" w:rsidR="00E27834" w:rsidRDefault="00E27834">
      <w:pPr>
        <w:pStyle w:val="TOC3"/>
        <w:rPr>
          <w:rFonts w:asciiTheme="minorHAnsi" w:eastAsiaTheme="minorEastAsia" w:hAnsiTheme="minorHAnsi" w:cstheme="minorBidi"/>
          <w:kern w:val="2"/>
          <w:sz w:val="24"/>
          <w:szCs w:val="24"/>
          <w:lang w:eastAsia="fr-FR"/>
          <w14:ligatures w14:val="standardContextual"/>
        </w:rPr>
      </w:pPr>
      <w:r>
        <w:t>5.2.1</w:t>
      </w:r>
      <w:r>
        <w:rPr>
          <w:rFonts w:asciiTheme="minorHAnsi" w:eastAsiaTheme="minorEastAsia" w:hAnsiTheme="minorHAnsi" w:cstheme="minorBidi"/>
          <w:kern w:val="2"/>
          <w:sz w:val="24"/>
          <w:szCs w:val="24"/>
          <w:lang w:eastAsia="fr-FR"/>
          <w14:ligatures w14:val="standardContextual"/>
        </w:rPr>
        <w:tab/>
      </w:r>
      <w:r>
        <w:t>Description</w:t>
      </w:r>
      <w:r>
        <w:tab/>
      </w:r>
      <w:r>
        <w:fldChar w:fldCharType="begin"/>
      </w:r>
      <w:r>
        <w:instrText xml:space="preserve"> PAGEREF _Toc214542876 \h </w:instrText>
      </w:r>
      <w:r>
        <w:fldChar w:fldCharType="separate"/>
      </w:r>
      <w:r>
        <w:t>9</w:t>
      </w:r>
      <w:r>
        <w:fldChar w:fldCharType="end"/>
      </w:r>
    </w:p>
    <w:p w14:paraId="73A1B218" w14:textId="434C2659" w:rsidR="00E27834" w:rsidRDefault="00E27834">
      <w:pPr>
        <w:pStyle w:val="TOC3"/>
        <w:rPr>
          <w:rFonts w:asciiTheme="minorHAnsi" w:eastAsiaTheme="minorEastAsia" w:hAnsiTheme="minorHAnsi" w:cstheme="minorBidi"/>
          <w:kern w:val="2"/>
          <w:sz w:val="24"/>
          <w:szCs w:val="24"/>
          <w:lang w:eastAsia="fr-FR"/>
          <w14:ligatures w14:val="standardContextual"/>
        </w:rPr>
      </w:pPr>
      <w:r>
        <w:t>5.2.2</w:t>
      </w:r>
      <w:r>
        <w:rPr>
          <w:rFonts w:asciiTheme="minorHAnsi" w:eastAsiaTheme="minorEastAsia" w:hAnsiTheme="minorHAnsi" w:cstheme="minorBidi"/>
          <w:kern w:val="2"/>
          <w:sz w:val="24"/>
          <w:szCs w:val="24"/>
          <w:lang w:eastAsia="fr-FR"/>
          <w14:ligatures w14:val="standardContextual"/>
        </w:rPr>
        <w:tab/>
      </w:r>
      <w:r>
        <w:t>Working assumptions</w:t>
      </w:r>
      <w:r>
        <w:tab/>
      </w:r>
      <w:r>
        <w:fldChar w:fldCharType="begin"/>
      </w:r>
      <w:r>
        <w:instrText xml:space="preserve"> PAGEREF _Toc214542877 \h </w:instrText>
      </w:r>
      <w:r>
        <w:fldChar w:fldCharType="separate"/>
      </w:r>
      <w:r>
        <w:t>10</w:t>
      </w:r>
      <w:r>
        <w:fldChar w:fldCharType="end"/>
      </w:r>
    </w:p>
    <w:p w14:paraId="1D3A2567" w14:textId="41211D8D" w:rsidR="00E27834" w:rsidRDefault="00E27834">
      <w:pPr>
        <w:pStyle w:val="TOC2"/>
        <w:rPr>
          <w:rFonts w:asciiTheme="minorHAnsi" w:eastAsiaTheme="minorEastAsia" w:hAnsiTheme="minorHAnsi" w:cstheme="minorBidi"/>
          <w:kern w:val="2"/>
          <w:sz w:val="24"/>
          <w:szCs w:val="24"/>
          <w:lang w:eastAsia="fr-FR"/>
          <w14:ligatures w14:val="standardContextual"/>
        </w:rPr>
      </w:pPr>
      <w:r>
        <w:t>5.3</w:t>
      </w:r>
      <w:r>
        <w:rPr>
          <w:rFonts w:asciiTheme="minorHAnsi" w:eastAsiaTheme="minorEastAsia" w:hAnsiTheme="minorHAnsi" w:cstheme="minorBidi"/>
          <w:kern w:val="2"/>
          <w:sz w:val="24"/>
          <w:szCs w:val="24"/>
          <w:lang w:eastAsia="fr-FR"/>
          <w14:ligatures w14:val="standardContextual"/>
        </w:rPr>
        <w:tab/>
      </w:r>
      <w:r>
        <w:t>Exploration of a large 3DGS environment</w:t>
      </w:r>
      <w:r>
        <w:tab/>
      </w:r>
      <w:r>
        <w:fldChar w:fldCharType="begin"/>
      </w:r>
      <w:r>
        <w:instrText xml:space="preserve"> PAGEREF _Toc214542878 \h </w:instrText>
      </w:r>
      <w:r>
        <w:fldChar w:fldCharType="separate"/>
      </w:r>
      <w:r>
        <w:t>11</w:t>
      </w:r>
      <w:r>
        <w:fldChar w:fldCharType="end"/>
      </w:r>
    </w:p>
    <w:p w14:paraId="5AB99C6F" w14:textId="39C76ED9" w:rsidR="00E27834" w:rsidRDefault="00E27834">
      <w:pPr>
        <w:pStyle w:val="TOC3"/>
        <w:rPr>
          <w:rFonts w:asciiTheme="minorHAnsi" w:eastAsiaTheme="minorEastAsia" w:hAnsiTheme="minorHAnsi" w:cstheme="minorBidi"/>
          <w:kern w:val="2"/>
          <w:sz w:val="24"/>
          <w:szCs w:val="24"/>
          <w:lang w:eastAsia="fr-FR"/>
          <w14:ligatures w14:val="standardContextual"/>
        </w:rPr>
      </w:pPr>
      <w:r>
        <w:t>5.3.1</w:t>
      </w:r>
      <w:r>
        <w:rPr>
          <w:rFonts w:asciiTheme="minorHAnsi" w:eastAsiaTheme="minorEastAsia" w:hAnsiTheme="minorHAnsi" w:cstheme="minorBidi"/>
          <w:kern w:val="2"/>
          <w:sz w:val="24"/>
          <w:szCs w:val="24"/>
          <w:lang w:eastAsia="fr-FR"/>
          <w14:ligatures w14:val="standardContextual"/>
        </w:rPr>
        <w:tab/>
      </w:r>
      <w:r>
        <w:t>Description</w:t>
      </w:r>
      <w:r>
        <w:tab/>
      </w:r>
      <w:r>
        <w:fldChar w:fldCharType="begin"/>
      </w:r>
      <w:r>
        <w:instrText xml:space="preserve"> PAGEREF _Toc214542879 \h </w:instrText>
      </w:r>
      <w:r>
        <w:fldChar w:fldCharType="separate"/>
      </w:r>
      <w:r>
        <w:t>11</w:t>
      </w:r>
      <w:r>
        <w:fldChar w:fldCharType="end"/>
      </w:r>
    </w:p>
    <w:p w14:paraId="1DB33B1F" w14:textId="611F2AA4" w:rsidR="00E27834" w:rsidRDefault="00E27834">
      <w:pPr>
        <w:pStyle w:val="TOC3"/>
        <w:rPr>
          <w:rFonts w:asciiTheme="minorHAnsi" w:eastAsiaTheme="minorEastAsia" w:hAnsiTheme="minorHAnsi" w:cstheme="minorBidi"/>
          <w:kern w:val="2"/>
          <w:sz w:val="24"/>
          <w:szCs w:val="24"/>
          <w:lang w:eastAsia="fr-FR"/>
          <w14:ligatures w14:val="standardContextual"/>
        </w:rPr>
      </w:pPr>
      <w:r>
        <w:t>5.3.2</w:t>
      </w:r>
      <w:r>
        <w:rPr>
          <w:rFonts w:asciiTheme="minorHAnsi" w:eastAsiaTheme="minorEastAsia" w:hAnsiTheme="minorHAnsi" w:cstheme="minorBidi"/>
          <w:kern w:val="2"/>
          <w:sz w:val="24"/>
          <w:szCs w:val="24"/>
          <w:lang w:eastAsia="fr-FR"/>
          <w14:ligatures w14:val="standardContextual"/>
        </w:rPr>
        <w:tab/>
      </w:r>
      <w:r>
        <w:t>Working assumptions</w:t>
      </w:r>
      <w:r>
        <w:tab/>
      </w:r>
      <w:r>
        <w:fldChar w:fldCharType="begin"/>
      </w:r>
      <w:r>
        <w:instrText xml:space="preserve"> PAGEREF _Toc214542880 \h </w:instrText>
      </w:r>
      <w:r>
        <w:fldChar w:fldCharType="separate"/>
      </w:r>
      <w:r>
        <w:t>12</w:t>
      </w:r>
      <w:r>
        <w:fldChar w:fldCharType="end"/>
      </w:r>
    </w:p>
    <w:p w14:paraId="7FEFE435" w14:textId="1F7A2C41" w:rsidR="00E27834" w:rsidRDefault="00E27834">
      <w:pPr>
        <w:pStyle w:val="TOC2"/>
        <w:rPr>
          <w:rFonts w:asciiTheme="minorHAnsi" w:eastAsiaTheme="minorEastAsia" w:hAnsiTheme="minorHAnsi" w:cstheme="minorBidi"/>
          <w:kern w:val="2"/>
          <w:sz w:val="24"/>
          <w:szCs w:val="24"/>
          <w:lang w:eastAsia="fr-FR"/>
          <w14:ligatures w14:val="standardContextual"/>
        </w:rPr>
      </w:pPr>
      <w:r>
        <w:t>5.4</w:t>
      </w:r>
      <w:r>
        <w:rPr>
          <w:rFonts w:asciiTheme="minorHAnsi" w:eastAsiaTheme="minorEastAsia" w:hAnsiTheme="minorHAnsi" w:cstheme="minorBidi"/>
          <w:kern w:val="2"/>
          <w:sz w:val="24"/>
          <w:szCs w:val="24"/>
          <w:lang w:eastAsia="fr-FR"/>
          <w14:ligatures w14:val="standardContextual"/>
        </w:rPr>
        <w:tab/>
      </w:r>
      <w:r>
        <w:t>Dynamic 3DGS content</w:t>
      </w:r>
      <w:r>
        <w:tab/>
      </w:r>
      <w:r>
        <w:fldChar w:fldCharType="begin"/>
      </w:r>
      <w:r>
        <w:instrText xml:space="preserve"> PAGEREF _Toc214542881 \h </w:instrText>
      </w:r>
      <w:r>
        <w:fldChar w:fldCharType="separate"/>
      </w:r>
      <w:r>
        <w:t>12</w:t>
      </w:r>
      <w:r>
        <w:fldChar w:fldCharType="end"/>
      </w:r>
    </w:p>
    <w:p w14:paraId="3112BE30" w14:textId="03E762B9" w:rsidR="00E27834" w:rsidRDefault="00E27834">
      <w:pPr>
        <w:pStyle w:val="TOC3"/>
        <w:rPr>
          <w:rFonts w:asciiTheme="minorHAnsi" w:eastAsiaTheme="minorEastAsia" w:hAnsiTheme="minorHAnsi" w:cstheme="minorBidi"/>
          <w:kern w:val="2"/>
          <w:sz w:val="24"/>
          <w:szCs w:val="24"/>
          <w:lang w:eastAsia="fr-FR"/>
          <w14:ligatures w14:val="standardContextual"/>
        </w:rPr>
      </w:pPr>
      <w:r>
        <w:t>5.4.1</w:t>
      </w:r>
      <w:r>
        <w:rPr>
          <w:rFonts w:asciiTheme="minorHAnsi" w:eastAsiaTheme="minorEastAsia" w:hAnsiTheme="minorHAnsi" w:cstheme="minorBidi"/>
          <w:kern w:val="2"/>
          <w:sz w:val="24"/>
          <w:szCs w:val="24"/>
          <w:lang w:eastAsia="fr-FR"/>
          <w14:ligatures w14:val="standardContextual"/>
        </w:rPr>
        <w:tab/>
      </w:r>
      <w:r>
        <w:t>Description</w:t>
      </w:r>
      <w:r>
        <w:tab/>
      </w:r>
      <w:r>
        <w:fldChar w:fldCharType="begin"/>
      </w:r>
      <w:r>
        <w:instrText xml:space="preserve"> PAGEREF _Toc214542882 \h </w:instrText>
      </w:r>
      <w:r>
        <w:fldChar w:fldCharType="separate"/>
      </w:r>
      <w:r>
        <w:t>12</w:t>
      </w:r>
      <w:r>
        <w:fldChar w:fldCharType="end"/>
      </w:r>
    </w:p>
    <w:p w14:paraId="371717B9" w14:textId="79408C20" w:rsidR="00E27834" w:rsidRDefault="00E27834">
      <w:pPr>
        <w:pStyle w:val="TOC3"/>
        <w:rPr>
          <w:rFonts w:asciiTheme="minorHAnsi" w:eastAsiaTheme="minorEastAsia" w:hAnsiTheme="minorHAnsi" w:cstheme="minorBidi"/>
          <w:kern w:val="2"/>
          <w:sz w:val="24"/>
          <w:szCs w:val="24"/>
          <w:lang w:eastAsia="fr-FR"/>
          <w14:ligatures w14:val="standardContextual"/>
        </w:rPr>
      </w:pPr>
      <w:r>
        <w:t>5.4.2</w:t>
      </w:r>
      <w:r>
        <w:rPr>
          <w:rFonts w:asciiTheme="minorHAnsi" w:eastAsiaTheme="minorEastAsia" w:hAnsiTheme="minorHAnsi" w:cstheme="minorBidi"/>
          <w:kern w:val="2"/>
          <w:sz w:val="24"/>
          <w:szCs w:val="24"/>
          <w:lang w:eastAsia="fr-FR"/>
          <w14:ligatures w14:val="standardContextual"/>
        </w:rPr>
        <w:tab/>
      </w:r>
      <w:r>
        <w:t>Working assumptions</w:t>
      </w:r>
      <w:r>
        <w:tab/>
      </w:r>
      <w:r>
        <w:fldChar w:fldCharType="begin"/>
      </w:r>
      <w:r>
        <w:instrText xml:space="preserve"> PAGEREF _Toc214542883 \h </w:instrText>
      </w:r>
      <w:r>
        <w:fldChar w:fldCharType="separate"/>
      </w:r>
      <w:r>
        <w:t>13</w:t>
      </w:r>
      <w:r>
        <w:fldChar w:fldCharType="end"/>
      </w:r>
    </w:p>
    <w:p w14:paraId="0BF5D759" w14:textId="61EC577D" w:rsidR="00E27834" w:rsidRDefault="00E27834">
      <w:pPr>
        <w:pStyle w:val="TOC2"/>
        <w:rPr>
          <w:rFonts w:asciiTheme="minorHAnsi" w:eastAsiaTheme="minorEastAsia" w:hAnsiTheme="minorHAnsi" w:cstheme="minorBidi"/>
          <w:kern w:val="2"/>
          <w:sz w:val="24"/>
          <w:szCs w:val="24"/>
          <w:lang w:eastAsia="fr-FR"/>
          <w14:ligatures w14:val="standardContextual"/>
        </w:rPr>
      </w:pPr>
      <w:r>
        <w:t>5.5</w:t>
      </w:r>
      <w:r>
        <w:rPr>
          <w:rFonts w:asciiTheme="minorHAnsi" w:eastAsiaTheme="minorEastAsia" w:hAnsiTheme="minorHAnsi" w:cstheme="minorBidi"/>
          <w:kern w:val="2"/>
          <w:sz w:val="24"/>
          <w:szCs w:val="24"/>
          <w:lang w:eastAsia="fr-FR"/>
          <w14:ligatures w14:val="standardContextual"/>
        </w:rPr>
        <w:tab/>
      </w:r>
      <w:r>
        <w:t xml:space="preserve"> 3D Avatar communication</w:t>
      </w:r>
      <w:r>
        <w:tab/>
      </w:r>
      <w:r>
        <w:fldChar w:fldCharType="begin"/>
      </w:r>
      <w:r>
        <w:instrText xml:space="preserve"> PAGEREF _Toc214542884 \h </w:instrText>
      </w:r>
      <w:r>
        <w:fldChar w:fldCharType="separate"/>
      </w:r>
      <w:r>
        <w:t>14</w:t>
      </w:r>
      <w:r>
        <w:fldChar w:fldCharType="end"/>
      </w:r>
    </w:p>
    <w:p w14:paraId="71531B37" w14:textId="6EB7EA90" w:rsidR="00E27834" w:rsidRDefault="00E27834">
      <w:pPr>
        <w:pStyle w:val="TOC1"/>
        <w:rPr>
          <w:rFonts w:asciiTheme="minorHAnsi" w:eastAsiaTheme="minorEastAsia" w:hAnsiTheme="minorHAnsi" w:cstheme="minorBidi"/>
          <w:kern w:val="2"/>
          <w:sz w:val="24"/>
          <w:szCs w:val="24"/>
          <w:lang w:eastAsia="fr-FR"/>
          <w14:ligatures w14:val="standardContextual"/>
        </w:rPr>
      </w:pPr>
      <w:r>
        <w:t>6</w:t>
      </w:r>
      <w:r>
        <w:rPr>
          <w:rFonts w:asciiTheme="minorHAnsi" w:eastAsiaTheme="minorEastAsia" w:hAnsiTheme="minorHAnsi" w:cstheme="minorBidi"/>
          <w:kern w:val="2"/>
          <w:sz w:val="24"/>
          <w:szCs w:val="24"/>
          <w:lang w:eastAsia="fr-FR"/>
          <w14:ligatures w14:val="standardContextual"/>
        </w:rPr>
        <w:tab/>
      </w:r>
      <w:r>
        <w:t>Quality factors</w:t>
      </w:r>
      <w:r>
        <w:tab/>
      </w:r>
      <w:r>
        <w:fldChar w:fldCharType="begin"/>
      </w:r>
      <w:r>
        <w:instrText xml:space="preserve"> PAGEREF _Toc214542885 \h </w:instrText>
      </w:r>
      <w:r>
        <w:fldChar w:fldCharType="separate"/>
      </w:r>
      <w:r>
        <w:t>14</w:t>
      </w:r>
      <w:r>
        <w:fldChar w:fldCharType="end"/>
      </w:r>
    </w:p>
    <w:p w14:paraId="1C47FB6D" w14:textId="652FF35B" w:rsidR="00E27834" w:rsidRDefault="00E27834">
      <w:pPr>
        <w:pStyle w:val="TOC2"/>
        <w:rPr>
          <w:rFonts w:asciiTheme="minorHAnsi" w:eastAsiaTheme="minorEastAsia" w:hAnsiTheme="minorHAnsi" w:cstheme="minorBidi"/>
          <w:kern w:val="2"/>
          <w:sz w:val="24"/>
          <w:szCs w:val="24"/>
          <w:lang w:eastAsia="fr-FR"/>
          <w14:ligatures w14:val="standardContextual"/>
        </w:rPr>
      </w:pPr>
      <w:r>
        <w:t>6.1</w:t>
      </w:r>
      <w:r>
        <w:rPr>
          <w:rFonts w:asciiTheme="minorHAnsi" w:eastAsiaTheme="minorEastAsia" w:hAnsiTheme="minorHAnsi" w:cstheme="minorBidi"/>
          <w:kern w:val="2"/>
          <w:sz w:val="24"/>
          <w:szCs w:val="24"/>
          <w:lang w:eastAsia="fr-FR"/>
          <w14:ligatures w14:val="standardContextual"/>
        </w:rPr>
        <w:tab/>
      </w:r>
      <w:r>
        <w:t>Introduction</w:t>
      </w:r>
      <w:r>
        <w:tab/>
      </w:r>
      <w:r>
        <w:fldChar w:fldCharType="begin"/>
      </w:r>
      <w:r>
        <w:instrText xml:space="preserve"> PAGEREF _Toc214542886 \h </w:instrText>
      </w:r>
      <w:r>
        <w:fldChar w:fldCharType="separate"/>
      </w:r>
      <w:r>
        <w:t>14</w:t>
      </w:r>
      <w:r>
        <w:fldChar w:fldCharType="end"/>
      </w:r>
    </w:p>
    <w:p w14:paraId="10855466" w14:textId="0ACFA2E0" w:rsidR="00E27834" w:rsidRDefault="00E27834">
      <w:pPr>
        <w:pStyle w:val="TOC2"/>
        <w:rPr>
          <w:rFonts w:asciiTheme="minorHAnsi" w:eastAsiaTheme="minorEastAsia" w:hAnsiTheme="minorHAnsi" w:cstheme="minorBidi"/>
          <w:kern w:val="2"/>
          <w:sz w:val="24"/>
          <w:szCs w:val="24"/>
          <w:lang w:eastAsia="fr-FR"/>
          <w14:ligatures w14:val="standardContextual"/>
        </w:rPr>
      </w:pPr>
      <w:r>
        <w:t>6.2</w:t>
      </w:r>
      <w:r>
        <w:rPr>
          <w:rFonts w:asciiTheme="minorHAnsi" w:eastAsiaTheme="minorEastAsia" w:hAnsiTheme="minorHAnsi" w:cstheme="minorBidi"/>
          <w:kern w:val="2"/>
          <w:sz w:val="24"/>
          <w:szCs w:val="24"/>
          <w:lang w:eastAsia="fr-FR"/>
          <w14:ligatures w14:val="standardContextual"/>
        </w:rPr>
        <w:tab/>
      </w:r>
      <w:r>
        <w:t>Discussion</w:t>
      </w:r>
      <w:r>
        <w:tab/>
      </w:r>
      <w:r>
        <w:fldChar w:fldCharType="begin"/>
      </w:r>
      <w:r>
        <w:instrText xml:space="preserve"> PAGEREF _Toc214542887 \h </w:instrText>
      </w:r>
      <w:r>
        <w:fldChar w:fldCharType="separate"/>
      </w:r>
      <w:r>
        <w:t>14</w:t>
      </w:r>
      <w:r>
        <w:fldChar w:fldCharType="end"/>
      </w:r>
    </w:p>
    <w:p w14:paraId="660391B0" w14:textId="7C6FBCFD" w:rsidR="00E27834" w:rsidRDefault="00E27834">
      <w:pPr>
        <w:pStyle w:val="TOC2"/>
        <w:rPr>
          <w:rFonts w:asciiTheme="minorHAnsi" w:eastAsiaTheme="minorEastAsia" w:hAnsiTheme="minorHAnsi" w:cstheme="minorBidi"/>
          <w:kern w:val="2"/>
          <w:sz w:val="24"/>
          <w:szCs w:val="24"/>
          <w:lang w:eastAsia="fr-FR"/>
          <w14:ligatures w14:val="standardContextual"/>
        </w:rPr>
      </w:pPr>
      <w:r>
        <w:t>6.3</w:t>
      </w:r>
      <w:r>
        <w:rPr>
          <w:rFonts w:asciiTheme="minorHAnsi" w:eastAsiaTheme="minorEastAsia" w:hAnsiTheme="minorHAnsi" w:cstheme="minorBidi"/>
          <w:kern w:val="2"/>
          <w:sz w:val="24"/>
          <w:szCs w:val="24"/>
          <w:lang w:eastAsia="fr-FR"/>
          <w14:ligatures w14:val="standardContextual"/>
        </w:rPr>
        <w:tab/>
      </w:r>
      <w:r>
        <w:t>Complexity</w:t>
      </w:r>
      <w:r>
        <w:tab/>
      </w:r>
      <w:r>
        <w:fldChar w:fldCharType="begin"/>
      </w:r>
      <w:r>
        <w:instrText xml:space="preserve"> PAGEREF _Toc214542888 \h </w:instrText>
      </w:r>
      <w:r>
        <w:fldChar w:fldCharType="separate"/>
      </w:r>
      <w:r>
        <w:t>16</w:t>
      </w:r>
      <w:r>
        <w:fldChar w:fldCharType="end"/>
      </w:r>
    </w:p>
    <w:p w14:paraId="31F8F577" w14:textId="7F06DCF8" w:rsidR="00E27834" w:rsidRDefault="00E27834">
      <w:pPr>
        <w:pStyle w:val="TOC2"/>
        <w:rPr>
          <w:rFonts w:asciiTheme="minorHAnsi" w:eastAsiaTheme="minorEastAsia" w:hAnsiTheme="minorHAnsi" w:cstheme="minorBidi"/>
          <w:kern w:val="2"/>
          <w:sz w:val="24"/>
          <w:szCs w:val="24"/>
          <w:lang w:eastAsia="fr-FR"/>
          <w14:ligatures w14:val="standardContextual"/>
        </w:rPr>
      </w:pPr>
      <w:r>
        <w:t>6.4</w:t>
      </w:r>
      <w:r>
        <w:rPr>
          <w:rFonts w:asciiTheme="minorHAnsi" w:eastAsiaTheme="minorEastAsia" w:hAnsiTheme="minorHAnsi" w:cstheme="minorBidi"/>
          <w:kern w:val="2"/>
          <w:sz w:val="24"/>
          <w:szCs w:val="24"/>
          <w:lang w:eastAsia="fr-FR"/>
          <w14:ligatures w14:val="standardContextual"/>
        </w:rPr>
        <w:tab/>
      </w:r>
      <w:r>
        <w:t>Metrics</w:t>
      </w:r>
      <w:r>
        <w:tab/>
      </w:r>
      <w:r>
        <w:fldChar w:fldCharType="begin"/>
      </w:r>
      <w:r>
        <w:instrText xml:space="preserve"> PAGEREF _Toc214542889 \h </w:instrText>
      </w:r>
      <w:r>
        <w:fldChar w:fldCharType="separate"/>
      </w:r>
      <w:r>
        <w:t>16</w:t>
      </w:r>
      <w:r>
        <w:fldChar w:fldCharType="end"/>
      </w:r>
    </w:p>
    <w:p w14:paraId="36ED989E" w14:textId="616A3B9D" w:rsidR="00E27834" w:rsidRDefault="00E27834">
      <w:pPr>
        <w:pStyle w:val="TOC2"/>
        <w:rPr>
          <w:rFonts w:asciiTheme="minorHAnsi" w:eastAsiaTheme="minorEastAsia" w:hAnsiTheme="minorHAnsi" w:cstheme="minorBidi"/>
          <w:kern w:val="2"/>
          <w:sz w:val="24"/>
          <w:szCs w:val="24"/>
          <w:lang w:eastAsia="fr-FR"/>
          <w14:ligatures w14:val="standardContextual"/>
        </w:rPr>
      </w:pPr>
      <w:r>
        <w:t>6.5</w:t>
      </w:r>
      <w:r>
        <w:rPr>
          <w:rFonts w:asciiTheme="minorHAnsi" w:eastAsiaTheme="minorEastAsia" w:hAnsiTheme="minorHAnsi" w:cstheme="minorBidi"/>
          <w:kern w:val="2"/>
          <w:sz w:val="24"/>
          <w:szCs w:val="24"/>
          <w:lang w:eastAsia="fr-FR"/>
          <w14:ligatures w14:val="standardContextual"/>
        </w:rPr>
        <w:tab/>
      </w:r>
      <w:r>
        <w:t>Data size</w:t>
      </w:r>
      <w:r>
        <w:tab/>
      </w:r>
      <w:r>
        <w:fldChar w:fldCharType="begin"/>
      </w:r>
      <w:r>
        <w:instrText xml:space="preserve"> PAGEREF _Toc214542890 \h </w:instrText>
      </w:r>
      <w:r>
        <w:fldChar w:fldCharType="separate"/>
      </w:r>
      <w:r>
        <w:t>16</w:t>
      </w:r>
      <w:r>
        <w:fldChar w:fldCharType="end"/>
      </w:r>
    </w:p>
    <w:p w14:paraId="5404BCB0" w14:textId="4E826031" w:rsidR="00E27834" w:rsidRDefault="00E27834">
      <w:pPr>
        <w:pStyle w:val="TOC1"/>
        <w:rPr>
          <w:rFonts w:asciiTheme="minorHAnsi" w:eastAsiaTheme="minorEastAsia" w:hAnsiTheme="minorHAnsi" w:cstheme="minorBidi"/>
          <w:kern w:val="2"/>
          <w:sz w:val="24"/>
          <w:szCs w:val="24"/>
          <w:lang w:eastAsia="fr-FR"/>
          <w14:ligatures w14:val="standardContextual"/>
        </w:rPr>
      </w:pPr>
      <w:r>
        <w:t>7</w:t>
      </w:r>
      <w:r>
        <w:rPr>
          <w:rFonts w:asciiTheme="minorHAnsi" w:eastAsiaTheme="minorEastAsia" w:hAnsiTheme="minorHAnsi" w:cstheme="minorBidi"/>
          <w:kern w:val="2"/>
          <w:sz w:val="24"/>
          <w:szCs w:val="24"/>
          <w:lang w:eastAsia="fr-FR"/>
          <w14:ligatures w14:val="standardContextual"/>
        </w:rPr>
        <w:tab/>
      </w:r>
      <w:r>
        <w:t>Static 3DGS content creation</w:t>
      </w:r>
      <w:r>
        <w:tab/>
      </w:r>
      <w:r>
        <w:fldChar w:fldCharType="begin"/>
      </w:r>
      <w:r>
        <w:instrText xml:space="preserve"> PAGEREF _Toc214542891 \h </w:instrText>
      </w:r>
      <w:r>
        <w:fldChar w:fldCharType="separate"/>
      </w:r>
      <w:r>
        <w:t>16</w:t>
      </w:r>
      <w:r>
        <w:fldChar w:fldCharType="end"/>
      </w:r>
    </w:p>
    <w:p w14:paraId="54C79D3A" w14:textId="750A3D3D" w:rsidR="00E27834" w:rsidRDefault="00E27834">
      <w:pPr>
        <w:pStyle w:val="TOC2"/>
        <w:rPr>
          <w:rFonts w:asciiTheme="minorHAnsi" w:eastAsiaTheme="minorEastAsia" w:hAnsiTheme="minorHAnsi" w:cstheme="minorBidi"/>
          <w:kern w:val="2"/>
          <w:sz w:val="24"/>
          <w:szCs w:val="24"/>
          <w:lang w:eastAsia="fr-FR"/>
          <w14:ligatures w14:val="standardContextual"/>
        </w:rPr>
      </w:pPr>
      <w:r>
        <w:t>7.1</w:t>
      </w:r>
      <w:r>
        <w:rPr>
          <w:rFonts w:asciiTheme="minorHAnsi" w:eastAsiaTheme="minorEastAsia" w:hAnsiTheme="minorHAnsi" w:cstheme="minorBidi"/>
          <w:kern w:val="2"/>
          <w:sz w:val="24"/>
          <w:szCs w:val="24"/>
          <w:lang w:eastAsia="fr-FR"/>
          <w14:ligatures w14:val="standardContextual"/>
        </w:rPr>
        <w:tab/>
      </w:r>
      <w:r>
        <w:t>3DGS generic workflow</w:t>
      </w:r>
      <w:r>
        <w:tab/>
      </w:r>
      <w:r>
        <w:fldChar w:fldCharType="begin"/>
      </w:r>
      <w:r>
        <w:instrText xml:space="preserve"> PAGEREF _Toc214542892 \h </w:instrText>
      </w:r>
      <w:r>
        <w:fldChar w:fldCharType="separate"/>
      </w:r>
      <w:r>
        <w:t>16</w:t>
      </w:r>
      <w:r>
        <w:fldChar w:fldCharType="end"/>
      </w:r>
    </w:p>
    <w:p w14:paraId="08E7AC7D" w14:textId="3342F284" w:rsidR="00E27834" w:rsidRDefault="00E27834">
      <w:pPr>
        <w:pStyle w:val="TOC2"/>
        <w:rPr>
          <w:rFonts w:asciiTheme="minorHAnsi" w:eastAsiaTheme="minorEastAsia" w:hAnsiTheme="minorHAnsi" w:cstheme="minorBidi"/>
          <w:kern w:val="2"/>
          <w:sz w:val="24"/>
          <w:szCs w:val="24"/>
          <w:lang w:eastAsia="fr-FR"/>
          <w14:ligatures w14:val="standardContextual"/>
        </w:rPr>
      </w:pPr>
      <w:r>
        <w:t>7.2</w:t>
      </w:r>
      <w:r>
        <w:rPr>
          <w:rFonts w:asciiTheme="minorHAnsi" w:eastAsiaTheme="minorEastAsia" w:hAnsiTheme="minorHAnsi" w:cstheme="minorBidi"/>
          <w:kern w:val="2"/>
          <w:sz w:val="24"/>
          <w:szCs w:val="24"/>
          <w:lang w:eastAsia="fr-FR"/>
          <w14:ligatures w14:val="standardContextual"/>
        </w:rPr>
        <w:tab/>
      </w:r>
      <w:r>
        <w:t>Capture</w:t>
      </w:r>
      <w:r>
        <w:tab/>
      </w:r>
      <w:r>
        <w:fldChar w:fldCharType="begin"/>
      </w:r>
      <w:r>
        <w:instrText xml:space="preserve"> PAGEREF _Toc214542893 \h </w:instrText>
      </w:r>
      <w:r>
        <w:fldChar w:fldCharType="separate"/>
      </w:r>
      <w:r>
        <w:t>16</w:t>
      </w:r>
      <w:r>
        <w:fldChar w:fldCharType="end"/>
      </w:r>
    </w:p>
    <w:p w14:paraId="3AD0F8E6" w14:textId="05543CE2" w:rsidR="00E27834" w:rsidRDefault="00E27834">
      <w:pPr>
        <w:pStyle w:val="TOC2"/>
        <w:rPr>
          <w:rFonts w:asciiTheme="minorHAnsi" w:eastAsiaTheme="minorEastAsia" w:hAnsiTheme="minorHAnsi" w:cstheme="minorBidi"/>
          <w:kern w:val="2"/>
          <w:sz w:val="24"/>
          <w:szCs w:val="24"/>
          <w:lang w:eastAsia="fr-FR"/>
          <w14:ligatures w14:val="standardContextual"/>
        </w:rPr>
      </w:pPr>
      <w:r>
        <w:t>7.3</w:t>
      </w:r>
      <w:r>
        <w:rPr>
          <w:rFonts w:asciiTheme="minorHAnsi" w:eastAsiaTheme="minorEastAsia" w:hAnsiTheme="minorHAnsi" w:cstheme="minorBidi"/>
          <w:kern w:val="2"/>
          <w:sz w:val="24"/>
          <w:szCs w:val="24"/>
          <w:lang w:eastAsia="fr-FR"/>
          <w14:ligatures w14:val="standardContextual"/>
        </w:rPr>
        <w:tab/>
      </w:r>
      <w:r>
        <w:t>Structure from Motion</w:t>
      </w:r>
      <w:r>
        <w:tab/>
      </w:r>
      <w:r>
        <w:fldChar w:fldCharType="begin"/>
      </w:r>
      <w:r>
        <w:instrText xml:space="preserve"> PAGEREF _Toc214542894 \h </w:instrText>
      </w:r>
      <w:r>
        <w:fldChar w:fldCharType="separate"/>
      </w:r>
      <w:r>
        <w:t>17</w:t>
      </w:r>
      <w:r>
        <w:fldChar w:fldCharType="end"/>
      </w:r>
    </w:p>
    <w:p w14:paraId="7DE95FF3" w14:textId="07BAEBAD" w:rsidR="00E27834" w:rsidRDefault="00E27834">
      <w:pPr>
        <w:pStyle w:val="TOC2"/>
        <w:rPr>
          <w:rFonts w:asciiTheme="minorHAnsi" w:eastAsiaTheme="minorEastAsia" w:hAnsiTheme="minorHAnsi" w:cstheme="minorBidi"/>
          <w:kern w:val="2"/>
          <w:sz w:val="24"/>
          <w:szCs w:val="24"/>
          <w:lang w:eastAsia="fr-FR"/>
          <w14:ligatures w14:val="standardContextual"/>
        </w:rPr>
      </w:pPr>
      <w:r>
        <w:t>7.4</w:t>
      </w:r>
      <w:r>
        <w:rPr>
          <w:rFonts w:asciiTheme="minorHAnsi" w:eastAsiaTheme="minorEastAsia" w:hAnsiTheme="minorHAnsi" w:cstheme="minorBidi"/>
          <w:kern w:val="2"/>
          <w:sz w:val="24"/>
          <w:szCs w:val="24"/>
          <w:lang w:eastAsia="fr-FR"/>
          <w14:ligatures w14:val="standardContextual"/>
        </w:rPr>
        <w:tab/>
      </w:r>
      <w:r>
        <w:t>Training</w:t>
      </w:r>
      <w:r>
        <w:tab/>
      </w:r>
      <w:r>
        <w:fldChar w:fldCharType="begin"/>
      </w:r>
      <w:r>
        <w:instrText xml:space="preserve"> PAGEREF _Toc214542895 \h </w:instrText>
      </w:r>
      <w:r>
        <w:fldChar w:fldCharType="separate"/>
      </w:r>
      <w:r>
        <w:t>18</w:t>
      </w:r>
      <w:r>
        <w:fldChar w:fldCharType="end"/>
      </w:r>
    </w:p>
    <w:p w14:paraId="7D12E9A8" w14:textId="1842DA6D" w:rsidR="00E27834" w:rsidRDefault="00E27834">
      <w:pPr>
        <w:pStyle w:val="TOC3"/>
        <w:rPr>
          <w:rFonts w:asciiTheme="minorHAnsi" w:eastAsiaTheme="minorEastAsia" w:hAnsiTheme="minorHAnsi" w:cstheme="minorBidi"/>
          <w:kern w:val="2"/>
          <w:sz w:val="24"/>
          <w:szCs w:val="24"/>
          <w:lang w:eastAsia="fr-FR"/>
          <w14:ligatures w14:val="standardContextual"/>
        </w:rPr>
      </w:pPr>
      <w:r>
        <w:t xml:space="preserve">7.4.1 </w:t>
      </w:r>
      <w:r>
        <w:rPr>
          <w:rFonts w:asciiTheme="minorHAnsi" w:eastAsiaTheme="minorEastAsia" w:hAnsiTheme="minorHAnsi" w:cstheme="minorBidi"/>
          <w:kern w:val="2"/>
          <w:sz w:val="24"/>
          <w:szCs w:val="24"/>
          <w:lang w:eastAsia="fr-FR"/>
          <w14:ligatures w14:val="standardContextual"/>
        </w:rPr>
        <w:tab/>
      </w:r>
      <w:r>
        <w:t>Introduction</w:t>
      </w:r>
      <w:r>
        <w:tab/>
      </w:r>
      <w:r>
        <w:fldChar w:fldCharType="begin"/>
      </w:r>
      <w:r>
        <w:instrText xml:space="preserve"> PAGEREF _Toc214542896 \h </w:instrText>
      </w:r>
      <w:r>
        <w:fldChar w:fldCharType="separate"/>
      </w:r>
      <w:r>
        <w:t>18</w:t>
      </w:r>
      <w:r>
        <w:fldChar w:fldCharType="end"/>
      </w:r>
    </w:p>
    <w:p w14:paraId="599ABFF3" w14:textId="50F6BE5C" w:rsidR="00E27834" w:rsidRDefault="00E27834">
      <w:pPr>
        <w:pStyle w:val="TOC3"/>
        <w:rPr>
          <w:rFonts w:asciiTheme="minorHAnsi" w:eastAsiaTheme="minorEastAsia" w:hAnsiTheme="minorHAnsi" w:cstheme="minorBidi"/>
          <w:kern w:val="2"/>
          <w:sz w:val="24"/>
          <w:szCs w:val="24"/>
          <w:lang w:eastAsia="fr-FR"/>
          <w14:ligatures w14:val="standardContextual"/>
        </w:rPr>
      </w:pPr>
      <w:r>
        <w:t xml:space="preserve">7.4.2 </w:t>
      </w:r>
      <w:r>
        <w:rPr>
          <w:rFonts w:asciiTheme="minorHAnsi" w:eastAsiaTheme="minorEastAsia" w:hAnsiTheme="minorHAnsi" w:cstheme="minorBidi"/>
          <w:kern w:val="2"/>
          <w:sz w:val="24"/>
          <w:szCs w:val="24"/>
          <w:lang w:eastAsia="fr-FR"/>
          <w14:ligatures w14:val="standardContextual"/>
        </w:rPr>
        <w:tab/>
      </w:r>
      <w:r>
        <w:t>Gaussian initialization</w:t>
      </w:r>
      <w:r>
        <w:tab/>
      </w:r>
      <w:r>
        <w:fldChar w:fldCharType="begin"/>
      </w:r>
      <w:r>
        <w:instrText xml:space="preserve"> PAGEREF _Toc214542897 \h </w:instrText>
      </w:r>
      <w:r>
        <w:fldChar w:fldCharType="separate"/>
      </w:r>
      <w:r>
        <w:t>18</w:t>
      </w:r>
      <w:r>
        <w:fldChar w:fldCharType="end"/>
      </w:r>
    </w:p>
    <w:p w14:paraId="20C2B91A" w14:textId="65C0A378" w:rsidR="00E27834" w:rsidRDefault="00E27834">
      <w:pPr>
        <w:pStyle w:val="TOC3"/>
        <w:rPr>
          <w:rFonts w:asciiTheme="minorHAnsi" w:eastAsiaTheme="minorEastAsia" w:hAnsiTheme="minorHAnsi" w:cstheme="minorBidi"/>
          <w:kern w:val="2"/>
          <w:sz w:val="24"/>
          <w:szCs w:val="24"/>
          <w:lang w:eastAsia="fr-FR"/>
          <w14:ligatures w14:val="standardContextual"/>
        </w:rPr>
      </w:pPr>
      <w:r>
        <w:t xml:space="preserve">7.4.3 </w:t>
      </w:r>
      <w:r>
        <w:rPr>
          <w:rFonts w:asciiTheme="minorHAnsi" w:eastAsiaTheme="minorEastAsia" w:hAnsiTheme="minorHAnsi" w:cstheme="minorBidi"/>
          <w:kern w:val="2"/>
          <w:sz w:val="24"/>
          <w:szCs w:val="24"/>
          <w:lang w:eastAsia="fr-FR"/>
          <w14:ligatures w14:val="standardContextual"/>
        </w:rPr>
        <w:tab/>
      </w:r>
      <w:r>
        <w:t>Projective footprint</w:t>
      </w:r>
      <w:r>
        <w:tab/>
      </w:r>
      <w:r>
        <w:fldChar w:fldCharType="begin"/>
      </w:r>
      <w:r>
        <w:instrText xml:space="preserve"> PAGEREF _Toc214542898 \h </w:instrText>
      </w:r>
      <w:r>
        <w:fldChar w:fldCharType="separate"/>
      </w:r>
      <w:r>
        <w:t>18</w:t>
      </w:r>
      <w:r>
        <w:fldChar w:fldCharType="end"/>
      </w:r>
    </w:p>
    <w:p w14:paraId="6943DC88" w14:textId="42B0EE0E" w:rsidR="00E27834" w:rsidRDefault="00E27834">
      <w:pPr>
        <w:pStyle w:val="TOC3"/>
        <w:rPr>
          <w:rFonts w:asciiTheme="minorHAnsi" w:eastAsiaTheme="minorEastAsia" w:hAnsiTheme="minorHAnsi" w:cstheme="minorBidi"/>
          <w:kern w:val="2"/>
          <w:sz w:val="24"/>
          <w:szCs w:val="24"/>
          <w:lang w:eastAsia="fr-FR"/>
          <w14:ligatures w14:val="standardContextual"/>
        </w:rPr>
      </w:pPr>
      <w:r>
        <w:t xml:space="preserve">7.4.4 </w:t>
      </w:r>
      <w:r>
        <w:rPr>
          <w:rFonts w:asciiTheme="minorHAnsi" w:eastAsiaTheme="minorEastAsia" w:hAnsiTheme="minorHAnsi" w:cstheme="minorBidi"/>
          <w:kern w:val="2"/>
          <w:sz w:val="24"/>
          <w:szCs w:val="24"/>
          <w:lang w:eastAsia="fr-FR"/>
          <w14:ligatures w14:val="standardContextual"/>
        </w:rPr>
        <w:tab/>
      </w:r>
      <w:r>
        <w:t>Loss and optimization</w:t>
      </w:r>
      <w:r>
        <w:tab/>
      </w:r>
      <w:r>
        <w:fldChar w:fldCharType="begin"/>
      </w:r>
      <w:r>
        <w:instrText xml:space="preserve"> PAGEREF _Toc214542899 \h </w:instrText>
      </w:r>
      <w:r>
        <w:fldChar w:fldCharType="separate"/>
      </w:r>
      <w:r>
        <w:t>18</w:t>
      </w:r>
      <w:r>
        <w:fldChar w:fldCharType="end"/>
      </w:r>
    </w:p>
    <w:p w14:paraId="6B702F2F" w14:textId="3855E4CF" w:rsidR="00E27834" w:rsidRDefault="00E27834">
      <w:pPr>
        <w:pStyle w:val="TOC3"/>
        <w:rPr>
          <w:rFonts w:asciiTheme="minorHAnsi" w:eastAsiaTheme="minorEastAsia" w:hAnsiTheme="minorHAnsi" w:cstheme="minorBidi"/>
          <w:kern w:val="2"/>
          <w:sz w:val="24"/>
          <w:szCs w:val="24"/>
          <w:lang w:eastAsia="fr-FR"/>
          <w14:ligatures w14:val="standardContextual"/>
        </w:rPr>
      </w:pPr>
      <w:r>
        <w:t>7.4.5</w:t>
      </w:r>
      <w:r>
        <w:rPr>
          <w:rFonts w:asciiTheme="minorHAnsi" w:eastAsiaTheme="minorEastAsia" w:hAnsiTheme="minorHAnsi" w:cstheme="minorBidi"/>
          <w:kern w:val="2"/>
          <w:sz w:val="24"/>
          <w:szCs w:val="24"/>
          <w:lang w:eastAsia="fr-FR"/>
          <w14:ligatures w14:val="standardContextual"/>
        </w:rPr>
        <w:tab/>
      </w:r>
      <w:r w:rsidRPr="006B22C3">
        <w:rPr>
          <w:lang w:val="en-US"/>
        </w:rPr>
        <w:t>Discussion</w:t>
      </w:r>
      <w:r>
        <w:tab/>
      </w:r>
      <w:r>
        <w:fldChar w:fldCharType="begin"/>
      </w:r>
      <w:r>
        <w:instrText xml:space="preserve"> PAGEREF _Toc214542900 \h </w:instrText>
      </w:r>
      <w:r>
        <w:fldChar w:fldCharType="separate"/>
      </w:r>
      <w:r>
        <w:t>19</w:t>
      </w:r>
      <w:r>
        <w:fldChar w:fldCharType="end"/>
      </w:r>
    </w:p>
    <w:p w14:paraId="49CF1FDA" w14:textId="3F54E75D" w:rsidR="00E27834" w:rsidRDefault="00E27834">
      <w:pPr>
        <w:pStyle w:val="TOC1"/>
        <w:rPr>
          <w:rFonts w:asciiTheme="minorHAnsi" w:eastAsiaTheme="minorEastAsia" w:hAnsiTheme="minorHAnsi" w:cstheme="minorBidi"/>
          <w:kern w:val="2"/>
          <w:sz w:val="24"/>
          <w:szCs w:val="24"/>
          <w:lang w:eastAsia="fr-FR"/>
          <w14:ligatures w14:val="standardContextual"/>
        </w:rPr>
      </w:pPr>
      <w:r>
        <w:t>8</w:t>
      </w:r>
      <w:r>
        <w:rPr>
          <w:rFonts w:asciiTheme="minorHAnsi" w:eastAsiaTheme="minorEastAsia" w:hAnsiTheme="minorHAnsi" w:cstheme="minorBidi"/>
          <w:kern w:val="2"/>
          <w:sz w:val="24"/>
          <w:szCs w:val="24"/>
          <w:lang w:eastAsia="fr-FR"/>
          <w14:ligatures w14:val="standardContextual"/>
        </w:rPr>
        <w:tab/>
      </w:r>
      <w:r>
        <w:t>3DGS rendering</w:t>
      </w:r>
      <w:r>
        <w:tab/>
      </w:r>
      <w:r>
        <w:fldChar w:fldCharType="begin"/>
      </w:r>
      <w:r>
        <w:instrText xml:space="preserve"> PAGEREF _Toc214542901 \h </w:instrText>
      </w:r>
      <w:r>
        <w:fldChar w:fldCharType="separate"/>
      </w:r>
      <w:r>
        <w:t>19</w:t>
      </w:r>
      <w:r>
        <w:fldChar w:fldCharType="end"/>
      </w:r>
    </w:p>
    <w:p w14:paraId="2A05B8C0" w14:textId="2E6E955C" w:rsidR="00E27834" w:rsidRDefault="00E27834">
      <w:pPr>
        <w:pStyle w:val="TOC2"/>
        <w:rPr>
          <w:rFonts w:asciiTheme="minorHAnsi" w:eastAsiaTheme="minorEastAsia" w:hAnsiTheme="minorHAnsi" w:cstheme="minorBidi"/>
          <w:kern w:val="2"/>
          <w:sz w:val="24"/>
          <w:szCs w:val="24"/>
          <w:lang w:eastAsia="fr-FR"/>
          <w14:ligatures w14:val="standardContextual"/>
        </w:rPr>
      </w:pPr>
      <w:r>
        <w:t>8.1</w:t>
      </w:r>
      <w:r>
        <w:rPr>
          <w:rFonts w:asciiTheme="minorHAnsi" w:eastAsiaTheme="minorEastAsia" w:hAnsiTheme="minorHAnsi" w:cstheme="minorBidi"/>
          <w:kern w:val="2"/>
          <w:sz w:val="24"/>
          <w:szCs w:val="24"/>
          <w:lang w:eastAsia="fr-FR"/>
          <w14:ligatures w14:val="standardContextual"/>
        </w:rPr>
        <w:tab/>
      </w:r>
      <w:r>
        <w:t>Pipeline description</w:t>
      </w:r>
      <w:r>
        <w:tab/>
      </w:r>
      <w:r>
        <w:fldChar w:fldCharType="begin"/>
      </w:r>
      <w:r>
        <w:instrText xml:space="preserve"> PAGEREF _Toc214542902 \h </w:instrText>
      </w:r>
      <w:r>
        <w:fldChar w:fldCharType="separate"/>
      </w:r>
      <w:r>
        <w:t>19</w:t>
      </w:r>
      <w:r>
        <w:fldChar w:fldCharType="end"/>
      </w:r>
    </w:p>
    <w:p w14:paraId="388D6D53" w14:textId="29884A02" w:rsidR="00E27834" w:rsidRDefault="00E27834">
      <w:pPr>
        <w:pStyle w:val="TOC2"/>
        <w:rPr>
          <w:rFonts w:asciiTheme="minorHAnsi" w:eastAsiaTheme="minorEastAsia" w:hAnsiTheme="minorHAnsi" w:cstheme="minorBidi"/>
          <w:kern w:val="2"/>
          <w:sz w:val="24"/>
          <w:szCs w:val="24"/>
          <w:lang w:eastAsia="fr-FR"/>
          <w14:ligatures w14:val="standardContextual"/>
        </w:rPr>
      </w:pPr>
      <w:r>
        <w:t>8.2</w:t>
      </w:r>
      <w:r>
        <w:rPr>
          <w:rFonts w:asciiTheme="minorHAnsi" w:eastAsiaTheme="minorEastAsia" w:hAnsiTheme="minorHAnsi" w:cstheme="minorBidi"/>
          <w:kern w:val="2"/>
          <w:sz w:val="24"/>
          <w:szCs w:val="24"/>
          <w:lang w:eastAsia="fr-FR"/>
          <w14:ligatures w14:val="standardContextual"/>
        </w:rPr>
        <w:tab/>
      </w:r>
      <w:r>
        <w:t>Rasterization process</w:t>
      </w:r>
      <w:r>
        <w:tab/>
      </w:r>
      <w:r>
        <w:fldChar w:fldCharType="begin"/>
      </w:r>
      <w:r>
        <w:instrText xml:space="preserve"> PAGEREF _Toc214542903 \h </w:instrText>
      </w:r>
      <w:r>
        <w:fldChar w:fldCharType="separate"/>
      </w:r>
      <w:r>
        <w:t>20</w:t>
      </w:r>
      <w:r>
        <w:fldChar w:fldCharType="end"/>
      </w:r>
    </w:p>
    <w:p w14:paraId="24A7DF3F" w14:textId="50C77027" w:rsidR="00E27834" w:rsidRDefault="00E27834">
      <w:pPr>
        <w:pStyle w:val="TOC3"/>
        <w:rPr>
          <w:rFonts w:asciiTheme="minorHAnsi" w:eastAsiaTheme="minorEastAsia" w:hAnsiTheme="minorHAnsi" w:cstheme="minorBidi"/>
          <w:kern w:val="2"/>
          <w:sz w:val="24"/>
          <w:szCs w:val="24"/>
          <w:lang w:eastAsia="fr-FR"/>
          <w14:ligatures w14:val="standardContextual"/>
        </w:rPr>
      </w:pPr>
      <w:r>
        <w:t>8.2.1 Introduction</w:t>
      </w:r>
      <w:r>
        <w:tab/>
      </w:r>
      <w:r>
        <w:fldChar w:fldCharType="begin"/>
      </w:r>
      <w:r>
        <w:instrText xml:space="preserve"> PAGEREF _Toc214542904 \h </w:instrText>
      </w:r>
      <w:r>
        <w:fldChar w:fldCharType="separate"/>
      </w:r>
      <w:r>
        <w:t>20</w:t>
      </w:r>
      <w:r>
        <w:fldChar w:fldCharType="end"/>
      </w:r>
    </w:p>
    <w:p w14:paraId="572C4269" w14:textId="720932B5" w:rsidR="00E27834" w:rsidRDefault="00E27834">
      <w:pPr>
        <w:pStyle w:val="TOC3"/>
        <w:rPr>
          <w:rFonts w:asciiTheme="minorHAnsi" w:eastAsiaTheme="minorEastAsia" w:hAnsiTheme="minorHAnsi" w:cstheme="minorBidi"/>
          <w:kern w:val="2"/>
          <w:sz w:val="24"/>
          <w:szCs w:val="24"/>
          <w:lang w:eastAsia="fr-FR"/>
          <w14:ligatures w14:val="standardContextual"/>
        </w:rPr>
      </w:pPr>
      <w:r>
        <w:t>8.2.2 Main stages</w:t>
      </w:r>
      <w:r>
        <w:tab/>
      </w:r>
      <w:r>
        <w:fldChar w:fldCharType="begin"/>
      </w:r>
      <w:r>
        <w:instrText xml:space="preserve"> PAGEREF _Toc214542905 \h </w:instrText>
      </w:r>
      <w:r>
        <w:fldChar w:fldCharType="separate"/>
      </w:r>
      <w:r>
        <w:t>20</w:t>
      </w:r>
      <w:r>
        <w:fldChar w:fldCharType="end"/>
      </w:r>
    </w:p>
    <w:p w14:paraId="57FC9DC5" w14:textId="0A427EA4" w:rsidR="00E27834" w:rsidRDefault="00E27834">
      <w:pPr>
        <w:pStyle w:val="TOC3"/>
        <w:rPr>
          <w:rFonts w:asciiTheme="minorHAnsi" w:eastAsiaTheme="minorEastAsia" w:hAnsiTheme="minorHAnsi" w:cstheme="minorBidi"/>
          <w:kern w:val="2"/>
          <w:sz w:val="24"/>
          <w:szCs w:val="24"/>
          <w:lang w:eastAsia="fr-FR"/>
          <w14:ligatures w14:val="standardContextual"/>
        </w:rPr>
      </w:pPr>
      <w:r>
        <w:t>8.2.3 Detailed implementation</w:t>
      </w:r>
      <w:r>
        <w:tab/>
      </w:r>
      <w:r>
        <w:fldChar w:fldCharType="begin"/>
      </w:r>
      <w:r>
        <w:instrText xml:space="preserve"> PAGEREF _Toc214542906 \h </w:instrText>
      </w:r>
      <w:r>
        <w:fldChar w:fldCharType="separate"/>
      </w:r>
      <w:r>
        <w:t>21</w:t>
      </w:r>
      <w:r>
        <w:fldChar w:fldCharType="end"/>
      </w:r>
    </w:p>
    <w:p w14:paraId="113D706D" w14:textId="261412A2" w:rsidR="00E27834" w:rsidRDefault="00E27834">
      <w:pPr>
        <w:pStyle w:val="TOC4"/>
        <w:rPr>
          <w:rFonts w:asciiTheme="minorHAnsi" w:eastAsiaTheme="minorEastAsia" w:hAnsiTheme="minorHAnsi" w:cstheme="minorBidi"/>
          <w:kern w:val="2"/>
          <w:sz w:val="24"/>
          <w:szCs w:val="24"/>
          <w:lang w:eastAsia="fr-FR"/>
          <w14:ligatures w14:val="standardContextual"/>
        </w:rPr>
      </w:pPr>
      <w:r>
        <w:t>8.2.3.1 Introduction</w:t>
      </w:r>
      <w:r>
        <w:tab/>
      </w:r>
      <w:r>
        <w:fldChar w:fldCharType="begin"/>
      </w:r>
      <w:r>
        <w:instrText xml:space="preserve"> PAGEREF _Toc214542907 \h </w:instrText>
      </w:r>
      <w:r>
        <w:fldChar w:fldCharType="separate"/>
      </w:r>
      <w:r>
        <w:t>21</w:t>
      </w:r>
      <w:r>
        <w:fldChar w:fldCharType="end"/>
      </w:r>
    </w:p>
    <w:p w14:paraId="7D0EC19D" w14:textId="1BA7658F" w:rsidR="00E27834" w:rsidRDefault="00E27834">
      <w:pPr>
        <w:pStyle w:val="TOC4"/>
        <w:rPr>
          <w:rFonts w:asciiTheme="minorHAnsi" w:eastAsiaTheme="minorEastAsia" w:hAnsiTheme="minorHAnsi" w:cstheme="minorBidi"/>
          <w:kern w:val="2"/>
          <w:sz w:val="24"/>
          <w:szCs w:val="24"/>
          <w:lang w:eastAsia="fr-FR"/>
          <w14:ligatures w14:val="standardContextual"/>
        </w:rPr>
      </w:pPr>
      <w:r>
        <w:t>8.2.3.2 Optional spatial binning</w:t>
      </w:r>
      <w:r>
        <w:tab/>
      </w:r>
      <w:r>
        <w:fldChar w:fldCharType="begin"/>
      </w:r>
      <w:r>
        <w:instrText xml:space="preserve"> PAGEREF _Toc214542908 \h </w:instrText>
      </w:r>
      <w:r>
        <w:fldChar w:fldCharType="separate"/>
      </w:r>
      <w:r>
        <w:t>21</w:t>
      </w:r>
      <w:r>
        <w:fldChar w:fldCharType="end"/>
      </w:r>
    </w:p>
    <w:p w14:paraId="3A2690D5" w14:textId="2F822499" w:rsidR="00E27834" w:rsidRDefault="00E27834">
      <w:pPr>
        <w:pStyle w:val="TOC4"/>
        <w:rPr>
          <w:rFonts w:asciiTheme="minorHAnsi" w:eastAsiaTheme="minorEastAsia" w:hAnsiTheme="minorHAnsi" w:cstheme="minorBidi"/>
          <w:kern w:val="2"/>
          <w:sz w:val="24"/>
          <w:szCs w:val="24"/>
          <w:lang w:eastAsia="fr-FR"/>
          <w14:ligatures w14:val="standardContextual"/>
        </w:rPr>
      </w:pPr>
      <w:r>
        <w:t>8.2.3.3 Front-to-back ordering</w:t>
      </w:r>
      <w:r>
        <w:tab/>
      </w:r>
      <w:r>
        <w:fldChar w:fldCharType="begin"/>
      </w:r>
      <w:r>
        <w:instrText xml:space="preserve"> PAGEREF _Toc214542909 \h </w:instrText>
      </w:r>
      <w:r>
        <w:fldChar w:fldCharType="separate"/>
      </w:r>
      <w:r>
        <w:t>21</w:t>
      </w:r>
      <w:r>
        <w:fldChar w:fldCharType="end"/>
      </w:r>
    </w:p>
    <w:p w14:paraId="748F0B53" w14:textId="014F339B" w:rsidR="00E27834" w:rsidRDefault="00E27834">
      <w:pPr>
        <w:pStyle w:val="TOC4"/>
        <w:rPr>
          <w:rFonts w:asciiTheme="minorHAnsi" w:eastAsiaTheme="minorEastAsia" w:hAnsiTheme="minorHAnsi" w:cstheme="minorBidi"/>
          <w:kern w:val="2"/>
          <w:sz w:val="24"/>
          <w:szCs w:val="24"/>
          <w:lang w:eastAsia="fr-FR"/>
          <w14:ligatures w14:val="standardContextual"/>
        </w:rPr>
      </w:pPr>
      <w:r>
        <w:t>8.2.3.4 Per-pixel fused evaluation and optional early termination</w:t>
      </w:r>
      <w:r>
        <w:tab/>
      </w:r>
      <w:r>
        <w:fldChar w:fldCharType="begin"/>
      </w:r>
      <w:r>
        <w:instrText xml:space="preserve"> PAGEREF _Toc214542910 \h </w:instrText>
      </w:r>
      <w:r>
        <w:fldChar w:fldCharType="separate"/>
      </w:r>
      <w:r>
        <w:t>21</w:t>
      </w:r>
      <w:r>
        <w:fldChar w:fldCharType="end"/>
      </w:r>
    </w:p>
    <w:p w14:paraId="2EB26817" w14:textId="57256CBF" w:rsidR="00E27834" w:rsidRDefault="00E27834">
      <w:pPr>
        <w:pStyle w:val="TOC4"/>
        <w:rPr>
          <w:rFonts w:asciiTheme="minorHAnsi" w:eastAsiaTheme="minorEastAsia" w:hAnsiTheme="minorHAnsi" w:cstheme="minorBidi"/>
          <w:kern w:val="2"/>
          <w:sz w:val="24"/>
          <w:szCs w:val="24"/>
          <w:lang w:eastAsia="fr-FR"/>
          <w14:ligatures w14:val="standardContextual"/>
        </w:rPr>
      </w:pPr>
      <w:r>
        <w:t>8.2.3.5 Numerical precision and robustness</w:t>
      </w:r>
      <w:r>
        <w:tab/>
      </w:r>
      <w:r>
        <w:fldChar w:fldCharType="begin"/>
      </w:r>
      <w:r>
        <w:instrText xml:space="preserve"> PAGEREF _Toc214542911 \h </w:instrText>
      </w:r>
      <w:r>
        <w:fldChar w:fldCharType="separate"/>
      </w:r>
      <w:r>
        <w:t>21</w:t>
      </w:r>
      <w:r>
        <w:fldChar w:fldCharType="end"/>
      </w:r>
    </w:p>
    <w:p w14:paraId="0D4FF447" w14:textId="43C41206" w:rsidR="00E27834" w:rsidRDefault="00E27834">
      <w:pPr>
        <w:pStyle w:val="TOC2"/>
        <w:rPr>
          <w:rFonts w:asciiTheme="minorHAnsi" w:eastAsiaTheme="minorEastAsia" w:hAnsiTheme="minorHAnsi" w:cstheme="minorBidi"/>
          <w:kern w:val="2"/>
          <w:sz w:val="24"/>
          <w:szCs w:val="24"/>
          <w:lang w:eastAsia="fr-FR"/>
          <w14:ligatures w14:val="standardContextual"/>
        </w:rPr>
      </w:pPr>
      <w:r>
        <w:t xml:space="preserve">8.3 </w:t>
      </w:r>
      <w:r>
        <w:rPr>
          <w:rFonts w:asciiTheme="minorHAnsi" w:eastAsiaTheme="minorEastAsia" w:hAnsiTheme="minorHAnsi" w:cstheme="minorBidi"/>
          <w:kern w:val="2"/>
          <w:sz w:val="24"/>
          <w:szCs w:val="24"/>
          <w:lang w:eastAsia="fr-FR"/>
          <w14:ligatures w14:val="standardContextual"/>
        </w:rPr>
        <w:tab/>
      </w:r>
      <w:r>
        <w:t>Variants and optimization techniques</w:t>
      </w:r>
      <w:r>
        <w:tab/>
      </w:r>
      <w:r>
        <w:fldChar w:fldCharType="begin"/>
      </w:r>
      <w:r>
        <w:instrText xml:space="preserve"> PAGEREF _Toc214542912 \h </w:instrText>
      </w:r>
      <w:r>
        <w:fldChar w:fldCharType="separate"/>
      </w:r>
      <w:r>
        <w:t>21</w:t>
      </w:r>
      <w:r>
        <w:fldChar w:fldCharType="end"/>
      </w:r>
    </w:p>
    <w:p w14:paraId="4F5B0AEE" w14:textId="5F580183" w:rsidR="00E27834" w:rsidRDefault="00E27834">
      <w:pPr>
        <w:pStyle w:val="TOC1"/>
        <w:rPr>
          <w:rFonts w:asciiTheme="minorHAnsi" w:eastAsiaTheme="minorEastAsia" w:hAnsiTheme="minorHAnsi" w:cstheme="minorBidi"/>
          <w:kern w:val="2"/>
          <w:sz w:val="24"/>
          <w:szCs w:val="24"/>
          <w:lang w:eastAsia="fr-FR"/>
          <w14:ligatures w14:val="standardContextual"/>
        </w:rPr>
      </w:pPr>
      <w:r>
        <w:lastRenderedPageBreak/>
        <w:t>9</w:t>
      </w:r>
      <w:r>
        <w:rPr>
          <w:rFonts w:asciiTheme="minorHAnsi" w:eastAsiaTheme="minorEastAsia" w:hAnsiTheme="minorHAnsi" w:cstheme="minorBidi"/>
          <w:kern w:val="2"/>
          <w:sz w:val="24"/>
          <w:szCs w:val="24"/>
          <w:lang w:eastAsia="fr-FR"/>
          <w14:ligatures w14:val="standardContextual"/>
        </w:rPr>
        <w:tab/>
      </w:r>
      <w:r>
        <w:t>High level media data workflows</w:t>
      </w:r>
      <w:r>
        <w:tab/>
      </w:r>
      <w:r>
        <w:fldChar w:fldCharType="begin"/>
      </w:r>
      <w:r>
        <w:instrText xml:space="preserve"> PAGEREF _Toc214542913 \h </w:instrText>
      </w:r>
      <w:r>
        <w:fldChar w:fldCharType="separate"/>
      </w:r>
      <w:r>
        <w:t>22</w:t>
      </w:r>
      <w:r>
        <w:fldChar w:fldCharType="end"/>
      </w:r>
    </w:p>
    <w:p w14:paraId="72BF1CB5" w14:textId="5C5521E2" w:rsidR="00E27834" w:rsidRDefault="00E27834">
      <w:pPr>
        <w:pStyle w:val="TOC2"/>
        <w:rPr>
          <w:rFonts w:asciiTheme="minorHAnsi" w:eastAsiaTheme="minorEastAsia" w:hAnsiTheme="minorHAnsi" w:cstheme="minorBidi"/>
          <w:kern w:val="2"/>
          <w:sz w:val="24"/>
          <w:szCs w:val="24"/>
          <w:lang w:eastAsia="fr-FR"/>
          <w14:ligatures w14:val="standardContextual"/>
        </w:rPr>
      </w:pPr>
      <w:r>
        <w:t>9.1</w:t>
      </w:r>
      <w:r>
        <w:rPr>
          <w:rFonts w:asciiTheme="minorHAnsi" w:eastAsiaTheme="minorEastAsia" w:hAnsiTheme="minorHAnsi" w:cstheme="minorBidi"/>
          <w:kern w:val="2"/>
          <w:sz w:val="24"/>
          <w:szCs w:val="24"/>
          <w:lang w:eastAsia="fr-FR"/>
          <w14:ligatures w14:val="standardContextual"/>
        </w:rPr>
        <w:tab/>
      </w:r>
      <w:r>
        <w:t>All-in-client configuration</w:t>
      </w:r>
      <w:r>
        <w:tab/>
      </w:r>
      <w:r>
        <w:fldChar w:fldCharType="begin"/>
      </w:r>
      <w:r>
        <w:instrText xml:space="preserve"> PAGEREF _Toc214542914 \h </w:instrText>
      </w:r>
      <w:r>
        <w:fldChar w:fldCharType="separate"/>
      </w:r>
      <w:r>
        <w:t>22</w:t>
      </w:r>
      <w:r>
        <w:fldChar w:fldCharType="end"/>
      </w:r>
    </w:p>
    <w:p w14:paraId="28BD3A33" w14:textId="60CC7BA1" w:rsidR="00E27834" w:rsidRDefault="00E27834">
      <w:pPr>
        <w:pStyle w:val="TOC2"/>
        <w:rPr>
          <w:rFonts w:asciiTheme="minorHAnsi" w:eastAsiaTheme="minorEastAsia" w:hAnsiTheme="minorHAnsi" w:cstheme="minorBidi"/>
          <w:kern w:val="2"/>
          <w:sz w:val="24"/>
          <w:szCs w:val="24"/>
          <w:lang w:eastAsia="fr-FR"/>
          <w14:ligatures w14:val="standardContextual"/>
        </w:rPr>
      </w:pPr>
      <w:r>
        <w:t>9.1</w:t>
      </w:r>
      <w:r>
        <w:rPr>
          <w:rFonts w:asciiTheme="minorHAnsi" w:eastAsiaTheme="minorEastAsia" w:hAnsiTheme="minorHAnsi" w:cstheme="minorBidi"/>
          <w:kern w:val="2"/>
          <w:sz w:val="24"/>
          <w:szCs w:val="24"/>
          <w:lang w:eastAsia="fr-FR"/>
          <w14:ligatures w14:val="standardContextual"/>
        </w:rPr>
        <w:tab/>
      </w:r>
      <w:r>
        <w:t>Client-server configuration</w:t>
      </w:r>
      <w:r>
        <w:tab/>
      </w:r>
      <w:r>
        <w:fldChar w:fldCharType="begin"/>
      </w:r>
      <w:r>
        <w:instrText xml:space="preserve"> PAGEREF _Toc214542915 \h </w:instrText>
      </w:r>
      <w:r>
        <w:fldChar w:fldCharType="separate"/>
      </w:r>
      <w:r>
        <w:t>22</w:t>
      </w:r>
      <w:r>
        <w:fldChar w:fldCharType="end"/>
      </w:r>
    </w:p>
    <w:p w14:paraId="7E6E8653" w14:textId="30D4AF21" w:rsidR="00E27834" w:rsidRDefault="00E27834">
      <w:pPr>
        <w:pStyle w:val="TOC1"/>
        <w:rPr>
          <w:rFonts w:asciiTheme="minorHAnsi" w:eastAsiaTheme="minorEastAsia" w:hAnsiTheme="minorHAnsi" w:cstheme="minorBidi"/>
          <w:kern w:val="2"/>
          <w:sz w:val="24"/>
          <w:szCs w:val="24"/>
          <w:lang w:eastAsia="fr-FR"/>
          <w14:ligatures w14:val="standardContextual"/>
        </w:rPr>
      </w:pPr>
      <w:r>
        <w:t>10</w:t>
      </w:r>
      <w:r>
        <w:rPr>
          <w:rFonts w:asciiTheme="minorHAnsi" w:eastAsiaTheme="minorEastAsia" w:hAnsiTheme="minorHAnsi" w:cstheme="minorBidi"/>
          <w:kern w:val="2"/>
          <w:sz w:val="24"/>
          <w:szCs w:val="24"/>
          <w:lang w:eastAsia="fr-FR"/>
          <w14:ligatures w14:val="standardContextual"/>
        </w:rPr>
        <w:tab/>
      </w:r>
      <w:r>
        <w:t>Mapping to the 3GPP services</w:t>
      </w:r>
      <w:r>
        <w:tab/>
      </w:r>
      <w:r>
        <w:fldChar w:fldCharType="begin"/>
      </w:r>
      <w:r>
        <w:instrText xml:space="preserve"> PAGEREF _Toc214542916 \h </w:instrText>
      </w:r>
      <w:r>
        <w:fldChar w:fldCharType="separate"/>
      </w:r>
      <w:r>
        <w:t>22</w:t>
      </w:r>
      <w:r>
        <w:fldChar w:fldCharType="end"/>
      </w:r>
    </w:p>
    <w:p w14:paraId="71240926" w14:textId="7FA87732" w:rsidR="00E27834" w:rsidRDefault="00E27834">
      <w:pPr>
        <w:pStyle w:val="TOC2"/>
        <w:rPr>
          <w:rFonts w:asciiTheme="minorHAnsi" w:eastAsiaTheme="minorEastAsia" w:hAnsiTheme="minorHAnsi" w:cstheme="minorBidi"/>
          <w:kern w:val="2"/>
          <w:sz w:val="24"/>
          <w:szCs w:val="24"/>
          <w:lang w:eastAsia="fr-FR"/>
          <w14:ligatures w14:val="standardContextual"/>
        </w:rPr>
      </w:pPr>
      <w:r>
        <w:t>10.1</w:t>
      </w:r>
      <w:r>
        <w:rPr>
          <w:rFonts w:asciiTheme="minorHAnsi" w:eastAsiaTheme="minorEastAsia" w:hAnsiTheme="minorHAnsi" w:cstheme="minorBidi"/>
          <w:kern w:val="2"/>
          <w:sz w:val="24"/>
          <w:szCs w:val="24"/>
          <w:lang w:eastAsia="fr-FR"/>
          <w14:ligatures w14:val="standardContextual"/>
        </w:rPr>
        <w:tab/>
      </w:r>
      <w:r>
        <w:t>All in UE configuration</w:t>
      </w:r>
      <w:r>
        <w:tab/>
      </w:r>
      <w:r>
        <w:fldChar w:fldCharType="begin"/>
      </w:r>
      <w:r>
        <w:instrText xml:space="preserve"> PAGEREF _Toc214542917 \h </w:instrText>
      </w:r>
      <w:r>
        <w:fldChar w:fldCharType="separate"/>
      </w:r>
      <w:r>
        <w:t>22</w:t>
      </w:r>
      <w:r>
        <w:fldChar w:fldCharType="end"/>
      </w:r>
    </w:p>
    <w:p w14:paraId="0E7FDF55" w14:textId="606F7C2C" w:rsidR="00E27834" w:rsidRDefault="00E27834">
      <w:pPr>
        <w:pStyle w:val="TOC2"/>
        <w:rPr>
          <w:rFonts w:asciiTheme="minorHAnsi" w:eastAsiaTheme="minorEastAsia" w:hAnsiTheme="minorHAnsi" w:cstheme="minorBidi"/>
          <w:kern w:val="2"/>
          <w:sz w:val="24"/>
          <w:szCs w:val="24"/>
          <w:lang w:eastAsia="fr-FR"/>
          <w14:ligatures w14:val="standardContextual"/>
        </w:rPr>
      </w:pPr>
      <w:r>
        <w:t>10.2</w:t>
      </w:r>
      <w:r>
        <w:rPr>
          <w:rFonts w:asciiTheme="minorHAnsi" w:eastAsiaTheme="minorEastAsia" w:hAnsiTheme="minorHAnsi" w:cstheme="minorBidi"/>
          <w:kern w:val="2"/>
          <w:sz w:val="24"/>
          <w:szCs w:val="24"/>
          <w:lang w:eastAsia="fr-FR"/>
          <w14:ligatures w14:val="standardContextual"/>
        </w:rPr>
        <w:tab/>
      </w:r>
      <w:r>
        <w:t>Client-server configuration</w:t>
      </w:r>
      <w:r>
        <w:tab/>
      </w:r>
      <w:r>
        <w:fldChar w:fldCharType="begin"/>
      </w:r>
      <w:r>
        <w:instrText xml:space="preserve"> PAGEREF _Toc214542918 \h </w:instrText>
      </w:r>
      <w:r>
        <w:fldChar w:fldCharType="separate"/>
      </w:r>
      <w:r>
        <w:t>22</w:t>
      </w:r>
      <w:r>
        <w:fldChar w:fldCharType="end"/>
      </w:r>
    </w:p>
    <w:p w14:paraId="5AA78257" w14:textId="60B1BB52" w:rsidR="00E27834" w:rsidRDefault="00E27834">
      <w:pPr>
        <w:pStyle w:val="TOC1"/>
        <w:rPr>
          <w:rFonts w:asciiTheme="minorHAnsi" w:eastAsiaTheme="minorEastAsia" w:hAnsiTheme="minorHAnsi" w:cstheme="minorBidi"/>
          <w:kern w:val="2"/>
          <w:sz w:val="24"/>
          <w:szCs w:val="24"/>
          <w:lang w:eastAsia="fr-FR"/>
          <w14:ligatures w14:val="standardContextual"/>
        </w:rPr>
      </w:pPr>
      <w:r>
        <w:t>11</w:t>
      </w:r>
      <w:r>
        <w:rPr>
          <w:rFonts w:asciiTheme="minorHAnsi" w:eastAsiaTheme="minorEastAsia" w:hAnsiTheme="minorHAnsi" w:cstheme="minorBidi"/>
          <w:kern w:val="2"/>
          <w:sz w:val="24"/>
          <w:szCs w:val="24"/>
          <w:lang w:eastAsia="fr-FR"/>
          <w14:ligatures w14:val="standardContextual"/>
        </w:rPr>
        <w:tab/>
      </w:r>
      <w:r>
        <w:t>Related activities and products and services</w:t>
      </w:r>
      <w:r>
        <w:tab/>
      </w:r>
      <w:r>
        <w:fldChar w:fldCharType="begin"/>
      </w:r>
      <w:r>
        <w:instrText xml:space="preserve"> PAGEREF _Toc214542919 \h </w:instrText>
      </w:r>
      <w:r>
        <w:fldChar w:fldCharType="separate"/>
      </w:r>
      <w:r>
        <w:t>22</w:t>
      </w:r>
      <w:r>
        <w:fldChar w:fldCharType="end"/>
      </w:r>
    </w:p>
    <w:p w14:paraId="674021DD" w14:textId="567537C3" w:rsidR="00E27834" w:rsidRDefault="00E27834">
      <w:pPr>
        <w:pStyle w:val="TOC2"/>
        <w:rPr>
          <w:rFonts w:asciiTheme="minorHAnsi" w:eastAsiaTheme="minorEastAsia" w:hAnsiTheme="minorHAnsi" w:cstheme="minorBidi"/>
          <w:kern w:val="2"/>
          <w:sz w:val="24"/>
          <w:szCs w:val="24"/>
          <w:lang w:eastAsia="fr-FR"/>
          <w14:ligatures w14:val="standardContextual"/>
        </w:rPr>
      </w:pPr>
      <w:r>
        <w:t>11.1</w:t>
      </w:r>
      <w:r>
        <w:rPr>
          <w:rFonts w:asciiTheme="minorHAnsi" w:eastAsiaTheme="minorEastAsia" w:hAnsiTheme="minorHAnsi" w:cstheme="minorBidi"/>
          <w:kern w:val="2"/>
          <w:sz w:val="24"/>
          <w:szCs w:val="24"/>
          <w:lang w:eastAsia="fr-FR"/>
          <w14:ligatures w14:val="standardContextual"/>
        </w:rPr>
        <w:tab/>
      </w:r>
      <w:r>
        <w:t>Standardization activities</w:t>
      </w:r>
      <w:r>
        <w:tab/>
      </w:r>
      <w:r>
        <w:fldChar w:fldCharType="begin"/>
      </w:r>
      <w:r>
        <w:instrText xml:space="preserve"> PAGEREF _Toc214542920 \h </w:instrText>
      </w:r>
      <w:r>
        <w:fldChar w:fldCharType="separate"/>
      </w:r>
      <w:r>
        <w:t>23</w:t>
      </w:r>
      <w:r>
        <w:fldChar w:fldCharType="end"/>
      </w:r>
    </w:p>
    <w:p w14:paraId="22600875" w14:textId="2EAD07A4" w:rsidR="00E27834" w:rsidRDefault="00E27834">
      <w:pPr>
        <w:pStyle w:val="TOC2"/>
        <w:rPr>
          <w:rFonts w:asciiTheme="minorHAnsi" w:eastAsiaTheme="minorEastAsia" w:hAnsiTheme="minorHAnsi" w:cstheme="minorBidi"/>
          <w:kern w:val="2"/>
          <w:sz w:val="24"/>
          <w:szCs w:val="24"/>
          <w:lang w:eastAsia="fr-FR"/>
          <w14:ligatures w14:val="standardContextual"/>
        </w:rPr>
      </w:pPr>
      <w:r>
        <w:t>11.2</w:t>
      </w:r>
      <w:r>
        <w:rPr>
          <w:rFonts w:asciiTheme="minorHAnsi" w:eastAsiaTheme="minorEastAsia" w:hAnsiTheme="minorHAnsi" w:cstheme="minorBidi"/>
          <w:kern w:val="2"/>
          <w:sz w:val="24"/>
          <w:szCs w:val="24"/>
          <w:lang w:eastAsia="fr-FR"/>
          <w14:ligatures w14:val="standardContextual"/>
        </w:rPr>
        <w:tab/>
      </w:r>
      <w:r>
        <w:t>Services</w:t>
      </w:r>
      <w:r>
        <w:tab/>
      </w:r>
      <w:r>
        <w:fldChar w:fldCharType="begin"/>
      </w:r>
      <w:r>
        <w:instrText xml:space="preserve"> PAGEREF _Toc214542921 \h </w:instrText>
      </w:r>
      <w:r>
        <w:fldChar w:fldCharType="separate"/>
      </w:r>
      <w:r>
        <w:t>23</w:t>
      </w:r>
      <w:r>
        <w:fldChar w:fldCharType="end"/>
      </w:r>
    </w:p>
    <w:p w14:paraId="59313CEE" w14:textId="201A52E0" w:rsidR="00E27834" w:rsidRDefault="00E27834">
      <w:pPr>
        <w:pStyle w:val="TOC2"/>
        <w:rPr>
          <w:rFonts w:asciiTheme="minorHAnsi" w:eastAsiaTheme="minorEastAsia" w:hAnsiTheme="minorHAnsi" w:cstheme="minorBidi"/>
          <w:kern w:val="2"/>
          <w:sz w:val="24"/>
          <w:szCs w:val="24"/>
          <w:lang w:eastAsia="fr-FR"/>
          <w14:ligatures w14:val="standardContextual"/>
        </w:rPr>
      </w:pPr>
      <w:r>
        <w:t>11.3</w:t>
      </w:r>
      <w:r>
        <w:rPr>
          <w:rFonts w:asciiTheme="minorHAnsi" w:eastAsiaTheme="minorEastAsia" w:hAnsiTheme="minorHAnsi" w:cstheme="minorBidi"/>
          <w:kern w:val="2"/>
          <w:sz w:val="24"/>
          <w:szCs w:val="24"/>
          <w:lang w:eastAsia="fr-FR"/>
          <w14:ligatures w14:val="standardContextual"/>
        </w:rPr>
        <w:tab/>
      </w:r>
      <w:r>
        <w:t>Software and products</w:t>
      </w:r>
      <w:r>
        <w:tab/>
      </w:r>
      <w:r>
        <w:fldChar w:fldCharType="begin"/>
      </w:r>
      <w:r>
        <w:instrText xml:space="preserve"> PAGEREF _Toc214542922 \h </w:instrText>
      </w:r>
      <w:r>
        <w:fldChar w:fldCharType="separate"/>
      </w:r>
      <w:r>
        <w:t>23</w:t>
      </w:r>
      <w:r>
        <w:fldChar w:fldCharType="end"/>
      </w:r>
    </w:p>
    <w:p w14:paraId="50FB5ACA" w14:textId="2F225B00" w:rsidR="00E27834" w:rsidRDefault="00E27834">
      <w:pPr>
        <w:pStyle w:val="TOC1"/>
        <w:rPr>
          <w:rFonts w:asciiTheme="minorHAnsi" w:eastAsiaTheme="minorEastAsia" w:hAnsiTheme="minorHAnsi" w:cstheme="minorBidi"/>
          <w:kern w:val="2"/>
          <w:sz w:val="24"/>
          <w:szCs w:val="24"/>
          <w:lang w:eastAsia="fr-FR"/>
          <w14:ligatures w14:val="standardContextual"/>
        </w:rPr>
      </w:pPr>
      <w:r>
        <w:t xml:space="preserve">12 </w:t>
      </w:r>
      <w:r>
        <w:rPr>
          <w:rFonts w:asciiTheme="minorHAnsi" w:eastAsiaTheme="minorEastAsia" w:hAnsiTheme="minorHAnsi" w:cstheme="minorBidi"/>
          <w:kern w:val="2"/>
          <w:sz w:val="24"/>
          <w:szCs w:val="24"/>
          <w:lang w:eastAsia="fr-FR"/>
          <w14:ligatures w14:val="standardContextual"/>
        </w:rPr>
        <w:tab/>
      </w:r>
      <w:r>
        <w:t>Reference implementation</w:t>
      </w:r>
      <w:r>
        <w:tab/>
      </w:r>
      <w:r>
        <w:fldChar w:fldCharType="begin"/>
      </w:r>
      <w:r>
        <w:instrText xml:space="preserve"> PAGEREF _Toc214542923 \h </w:instrText>
      </w:r>
      <w:r>
        <w:fldChar w:fldCharType="separate"/>
      </w:r>
      <w:r>
        <w:t>23</w:t>
      </w:r>
      <w:r>
        <w:fldChar w:fldCharType="end"/>
      </w:r>
    </w:p>
    <w:p w14:paraId="55D6D98A" w14:textId="18CF2D75" w:rsidR="00E27834" w:rsidRDefault="00E27834">
      <w:pPr>
        <w:pStyle w:val="TOC2"/>
        <w:rPr>
          <w:rFonts w:asciiTheme="minorHAnsi" w:eastAsiaTheme="minorEastAsia" w:hAnsiTheme="minorHAnsi" w:cstheme="minorBidi"/>
          <w:kern w:val="2"/>
          <w:sz w:val="24"/>
          <w:szCs w:val="24"/>
          <w:lang w:eastAsia="fr-FR"/>
          <w14:ligatures w14:val="standardContextual"/>
        </w:rPr>
      </w:pPr>
      <w:r>
        <w:t>12.1</w:t>
      </w:r>
      <w:r>
        <w:rPr>
          <w:rFonts w:asciiTheme="minorHAnsi" w:eastAsiaTheme="minorEastAsia" w:hAnsiTheme="minorHAnsi" w:cstheme="minorBidi"/>
          <w:kern w:val="2"/>
          <w:sz w:val="24"/>
          <w:szCs w:val="24"/>
          <w:lang w:eastAsia="fr-FR"/>
          <w14:ligatures w14:val="standardContextual"/>
        </w:rPr>
        <w:tab/>
      </w:r>
      <w:r>
        <w:t>Capture</w:t>
      </w:r>
      <w:r>
        <w:tab/>
      </w:r>
      <w:r>
        <w:fldChar w:fldCharType="begin"/>
      </w:r>
      <w:r>
        <w:instrText xml:space="preserve"> PAGEREF _Toc214542924 \h </w:instrText>
      </w:r>
      <w:r>
        <w:fldChar w:fldCharType="separate"/>
      </w:r>
      <w:r>
        <w:t>23</w:t>
      </w:r>
      <w:r>
        <w:fldChar w:fldCharType="end"/>
      </w:r>
    </w:p>
    <w:p w14:paraId="2E645B06" w14:textId="73B0B468" w:rsidR="00E27834" w:rsidRDefault="00E27834">
      <w:pPr>
        <w:pStyle w:val="TOC2"/>
        <w:rPr>
          <w:rFonts w:asciiTheme="minorHAnsi" w:eastAsiaTheme="minorEastAsia" w:hAnsiTheme="minorHAnsi" w:cstheme="minorBidi"/>
          <w:kern w:val="2"/>
          <w:sz w:val="24"/>
          <w:szCs w:val="24"/>
          <w:lang w:eastAsia="fr-FR"/>
          <w14:ligatures w14:val="standardContextual"/>
        </w:rPr>
      </w:pPr>
      <w:r>
        <w:t>12.2</w:t>
      </w:r>
      <w:r>
        <w:rPr>
          <w:rFonts w:asciiTheme="minorHAnsi" w:eastAsiaTheme="minorEastAsia" w:hAnsiTheme="minorHAnsi" w:cstheme="minorBidi"/>
          <w:kern w:val="2"/>
          <w:sz w:val="24"/>
          <w:szCs w:val="24"/>
          <w:lang w:eastAsia="fr-FR"/>
          <w14:ligatures w14:val="standardContextual"/>
        </w:rPr>
        <w:tab/>
      </w:r>
      <w:r>
        <w:t>Transmission</w:t>
      </w:r>
      <w:r>
        <w:tab/>
      </w:r>
      <w:r>
        <w:fldChar w:fldCharType="begin"/>
      </w:r>
      <w:r>
        <w:instrText xml:space="preserve"> PAGEREF _Toc214542925 \h </w:instrText>
      </w:r>
      <w:r>
        <w:fldChar w:fldCharType="separate"/>
      </w:r>
      <w:r>
        <w:t>23</w:t>
      </w:r>
      <w:r>
        <w:fldChar w:fldCharType="end"/>
      </w:r>
    </w:p>
    <w:p w14:paraId="5B04D17D" w14:textId="452C7A25" w:rsidR="00E27834" w:rsidRDefault="00E27834">
      <w:pPr>
        <w:pStyle w:val="TOC2"/>
        <w:rPr>
          <w:rFonts w:asciiTheme="minorHAnsi" w:eastAsiaTheme="minorEastAsia" w:hAnsiTheme="minorHAnsi" w:cstheme="minorBidi"/>
          <w:kern w:val="2"/>
          <w:sz w:val="24"/>
          <w:szCs w:val="24"/>
          <w:lang w:eastAsia="fr-FR"/>
          <w14:ligatures w14:val="standardContextual"/>
        </w:rPr>
      </w:pPr>
      <w:r>
        <w:t xml:space="preserve">12.4 </w:t>
      </w:r>
      <w:r>
        <w:rPr>
          <w:rFonts w:asciiTheme="minorHAnsi" w:eastAsiaTheme="minorEastAsia" w:hAnsiTheme="minorHAnsi" w:cstheme="minorBidi"/>
          <w:kern w:val="2"/>
          <w:sz w:val="24"/>
          <w:szCs w:val="24"/>
          <w:lang w:eastAsia="fr-FR"/>
          <w14:ligatures w14:val="standardContextual"/>
        </w:rPr>
        <w:tab/>
      </w:r>
      <w:r>
        <w:t>Rendering</w:t>
      </w:r>
      <w:r>
        <w:tab/>
      </w:r>
      <w:r>
        <w:fldChar w:fldCharType="begin"/>
      </w:r>
      <w:r>
        <w:instrText xml:space="preserve"> PAGEREF _Toc214542926 \h </w:instrText>
      </w:r>
      <w:r>
        <w:fldChar w:fldCharType="separate"/>
      </w:r>
      <w:r>
        <w:t>23</w:t>
      </w:r>
      <w:r>
        <w:fldChar w:fldCharType="end"/>
      </w:r>
    </w:p>
    <w:p w14:paraId="62E5A038" w14:textId="57467C63" w:rsidR="00E27834" w:rsidRDefault="00E27834">
      <w:pPr>
        <w:pStyle w:val="TOC9"/>
        <w:rPr>
          <w:rFonts w:asciiTheme="minorHAnsi" w:eastAsiaTheme="minorEastAsia" w:hAnsiTheme="minorHAnsi" w:cstheme="minorBidi"/>
          <w:b w:val="0"/>
          <w:kern w:val="2"/>
          <w:sz w:val="24"/>
          <w:szCs w:val="24"/>
          <w:lang w:eastAsia="fr-FR"/>
          <w14:ligatures w14:val="standardContextual"/>
        </w:rPr>
      </w:pPr>
      <w:r>
        <w:t>Annex &lt;B&gt;: &lt;Informative annex title for a Technical Report&gt;</w:t>
      </w:r>
      <w:r>
        <w:tab/>
      </w:r>
      <w:r>
        <w:fldChar w:fldCharType="begin"/>
      </w:r>
      <w:r>
        <w:instrText xml:space="preserve"> PAGEREF _Toc214542927 \h </w:instrText>
      </w:r>
      <w:r>
        <w:fldChar w:fldCharType="separate"/>
      </w:r>
      <w:r>
        <w:t>24</w:t>
      </w:r>
      <w:r>
        <w:fldChar w:fldCharType="end"/>
      </w:r>
    </w:p>
    <w:p w14:paraId="1E406F32" w14:textId="2795974A" w:rsidR="00E27834" w:rsidRDefault="00E27834">
      <w:pPr>
        <w:pStyle w:val="TOC1"/>
        <w:rPr>
          <w:rFonts w:asciiTheme="minorHAnsi" w:eastAsiaTheme="minorEastAsia" w:hAnsiTheme="minorHAnsi" w:cstheme="minorBidi"/>
          <w:kern w:val="2"/>
          <w:sz w:val="24"/>
          <w:szCs w:val="24"/>
          <w:lang w:eastAsia="fr-FR"/>
          <w14:ligatures w14:val="standardContextual"/>
        </w:rPr>
      </w:pPr>
      <w:r>
        <w:t>B.1</w:t>
      </w:r>
      <w:r>
        <w:rPr>
          <w:rFonts w:asciiTheme="minorHAnsi" w:eastAsiaTheme="minorEastAsia" w:hAnsiTheme="minorHAnsi" w:cstheme="minorBidi"/>
          <w:kern w:val="2"/>
          <w:sz w:val="24"/>
          <w:szCs w:val="24"/>
          <w:lang w:eastAsia="fr-FR"/>
          <w14:ligatures w14:val="standardContextual"/>
        </w:rPr>
        <w:tab/>
      </w:r>
      <w:r>
        <w:t>Heading levels in an annex</w:t>
      </w:r>
      <w:r>
        <w:tab/>
      </w:r>
      <w:r>
        <w:fldChar w:fldCharType="begin"/>
      </w:r>
      <w:r>
        <w:instrText xml:space="preserve"> PAGEREF _Toc214542928 \h </w:instrText>
      </w:r>
      <w:r>
        <w:fldChar w:fldCharType="separate"/>
      </w:r>
      <w:r>
        <w:t>24</w:t>
      </w:r>
      <w:r>
        <w:fldChar w:fldCharType="end"/>
      </w:r>
    </w:p>
    <w:p w14:paraId="28F68564" w14:textId="2BFF45AF" w:rsidR="00E27834" w:rsidRDefault="00E27834">
      <w:pPr>
        <w:pStyle w:val="TOC8"/>
        <w:rPr>
          <w:rFonts w:asciiTheme="minorHAnsi" w:eastAsiaTheme="minorEastAsia" w:hAnsiTheme="minorHAnsi" w:cstheme="minorBidi"/>
          <w:b w:val="0"/>
          <w:kern w:val="2"/>
          <w:sz w:val="24"/>
          <w:szCs w:val="24"/>
          <w:lang w:eastAsia="fr-FR"/>
          <w14:ligatures w14:val="standardContextual"/>
        </w:rPr>
      </w:pPr>
      <w:r>
        <w:t>Annex &lt;X&gt; (informative): Change history</w:t>
      </w:r>
      <w:r>
        <w:tab/>
      </w:r>
      <w:r>
        <w:fldChar w:fldCharType="begin"/>
      </w:r>
      <w:r>
        <w:instrText xml:space="preserve"> PAGEREF _Toc214542929 \h </w:instrText>
      </w:r>
      <w:r>
        <w:fldChar w:fldCharType="separate"/>
      </w:r>
      <w:r>
        <w:t>25</w:t>
      </w:r>
      <w:r>
        <w:fldChar w:fldCharType="end"/>
      </w:r>
    </w:p>
    <w:p w14:paraId="0B9E3498" w14:textId="080A1391" w:rsidR="00080512" w:rsidRPr="004D3578" w:rsidRDefault="004D3578">
      <w:r w:rsidRPr="004D3578">
        <w:rPr>
          <w:noProof/>
          <w:sz w:val="22"/>
        </w:rPr>
        <w:fldChar w:fldCharType="end"/>
      </w:r>
    </w:p>
    <w:p w14:paraId="4F546A15"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1" w:history="1">
        <w:r w:rsidR="0074026F" w:rsidRPr="0074026F">
          <w:rPr>
            <w:rStyle w:val="Hyperlink"/>
          </w:rPr>
          <w:t>3GPP TS 21.801</w:t>
        </w:r>
      </w:hyperlink>
      <w:r w:rsidR="0074026F">
        <w:t xml:space="preserve"> supplemented by the 3GPP web page </w:t>
      </w:r>
      <w:hyperlink r:id="rId12" w:history="1">
        <w:r w:rsidR="0074026F" w:rsidRPr="003A47E0">
          <w:rPr>
            <w:rStyle w:val="Hyperlink"/>
          </w:rPr>
          <w:t>http://www.3gpp.org/specifications-groups/delegates-corner/writing-a-new-spec</w:t>
        </w:r>
      </w:hyperlink>
      <w:r w:rsidR="0074026F">
        <w:t xml:space="preserve">. </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Heading1"/>
      </w:pPr>
      <w:bookmarkStart w:id="14" w:name="foreword"/>
      <w:bookmarkStart w:id="15" w:name="_Toc214542861"/>
      <w:bookmarkEnd w:id="14"/>
      <w:r w:rsidRPr="004D3578">
        <w:t>Foreword</w:t>
      </w:r>
      <w:bookmarkEnd w:id="15"/>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02F816D" w:rsidR="00080512" w:rsidRPr="004D3578" w:rsidRDefault="00080512">
      <w:r w:rsidRPr="004D3578">
        <w:t>This Technical</w:t>
      </w:r>
      <w:bookmarkStart w:id="16" w:name="spectype3"/>
      <w:r w:rsidR="00EB0B0A">
        <w:t xml:space="preserve"> </w:t>
      </w:r>
      <w:r w:rsidR="00602AEA" w:rsidRPr="00EB0B0A">
        <w:t>Report</w:t>
      </w:r>
      <w:bookmarkEnd w:id="16"/>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Default="00647114" w:rsidP="00A27486">
      <w:r>
        <w:t>The constructions "is" and "is not" do not indicate requirements.</w:t>
      </w:r>
    </w:p>
    <w:p w14:paraId="6C1A46E9" w14:textId="77777777" w:rsidR="00C85A01" w:rsidRPr="004D3578" w:rsidRDefault="00C85A01" w:rsidP="00A27486"/>
    <w:p w14:paraId="5E93E31E" w14:textId="77777777" w:rsidR="00080512" w:rsidRPr="004D3578" w:rsidRDefault="00080512">
      <w:pPr>
        <w:pStyle w:val="Heading1"/>
      </w:pPr>
      <w:bookmarkStart w:id="17" w:name="introduction"/>
      <w:bookmarkStart w:id="18" w:name="_Toc214542862"/>
      <w:bookmarkEnd w:id="17"/>
      <w:r w:rsidRPr="004D3578">
        <w:t>Introduction</w:t>
      </w:r>
      <w:bookmarkEnd w:id="18"/>
    </w:p>
    <w:p w14:paraId="6A7CE5D7"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548A512E" w14:textId="77777777" w:rsidR="00080512" w:rsidRPr="004D3578" w:rsidRDefault="00080512">
      <w:pPr>
        <w:pStyle w:val="Heading1"/>
      </w:pPr>
      <w:r w:rsidRPr="004D3578">
        <w:br w:type="page"/>
      </w:r>
      <w:bookmarkStart w:id="19" w:name="scope"/>
      <w:bookmarkStart w:id="20" w:name="_Toc214542863"/>
      <w:bookmarkEnd w:id="19"/>
      <w:r w:rsidRPr="004D3578">
        <w:lastRenderedPageBreak/>
        <w:t>1</w:t>
      </w:r>
      <w:r w:rsidRPr="004D3578">
        <w:tab/>
        <w:t>Scope</w:t>
      </w:r>
      <w:bookmarkEnd w:id="20"/>
    </w:p>
    <w:p w14:paraId="59593703" w14:textId="77777777" w:rsidR="00080512" w:rsidRPr="004D3578" w:rsidRDefault="00080512">
      <w:pPr>
        <w:pStyle w:val="Guidance"/>
      </w:pPr>
      <w:r w:rsidRPr="004D3578">
        <w:t>This clause shall start on a new page.</w:t>
      </w:r>
    </w:p>
    <w:p w14:paraId="4EA05E1B" w14:textId="77777777" w:rsidR="00080512" w:rsidRDefault="00080512">
      <w:r w:rsidRPr="004D3578">
        <w:t>The present document …</w:t>
      </w:r>
    </w:p>
    <w:p w14:paraId="27D7AFC9" w14:textId="77777777" w:rsidR="00C85A01" w:rsidRPr="004D3578" w:rsidRDefault="00C85A01"/>
    <w:p w14:paraId="794720D9" w14:textId="77777777" w:rsidR="00080512" w:rsidRPr="004D3578" w:rsidRDefault="00080512">
      <w:pPr>
        <w:pStyle w:val="Heading1"/>
      </w:pPr>
      <w:bookmarkStart w:id="21" w:name="references"/>
      <w:bookmarkStart w:id="22" w:name="_Toc214542864"/>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183A547" w14:textId="77777777" w:rsidR="007E13D5" w:rsidRDefault="00EC4A25" w:rsidP="007E13D5">
      <w:pPr>
        <w:pStyle w:val="EX"/>
      </w:pPr>
      <w:r w:rsidRPr="004D3578">
        <w:t>[1]</w:t>
      </w:r>
      <w:r w:rsidRPr="004D3578">
        <w:tab/>
        <w:t>3GPP TR 21.905: "Vocabulary for 3GPP Specifications".</w:t>
      </w:r>
    </w:p>
    <w:p w14:paraId="02684FC4" w14:textId="572B6F15" w:rsidR="007E13D5" w:rsidRDefault="007E13D5" w:rsidP="007E13D5">
      <w:pPr>
        <w:pStyle w:val="EX"/>
      </w:pPr>
      <w:r>
        <w:t>[</w:t>
      </w:r>
      <w:r w:rsidR="00115419">
        <w:t>a</w:t>
      </w:r>
      <w:r>
        <w:t>a]</w:t>
      </w:r>
      <w:r>
        <w:tab/>
      </w:r>
      <w:r w:rsidR="00787AB5" w:rsidRPr="00787AB5">
        <w:t xml:space="preserve">Kerbl et al. </w:t>
      </w:r>
      <w:r w:rsidR="00D376DE">
        <w:t>"</w:t>
      </w:r>
      <w:r w:rsidR="00787AB5" w:rsidRPr="00787AB5">
        <w:t>3D Gaussian Splatting for Real-Time Radiance Field Rendering</w:t>
      </w:r>
      <w:r w:rsidR="00D376DE">
        <w:t>"</w:t>
      </w:r>
      <w:r w:rsidR="00787AB5" w:rsidRPr="00787AB5">
        <w:t>, ACM Transactions on Graphics, volume 42(4), July 2023</w:t>
      </w:r>
      <w:r w:rsidR="00787AB5">
        <w:t>.</w:t>
      </w:r>
    </w:p>
    <w:p w14:paraId="562FA66E" w14:textId="706D83C8" w:rsidR="00115419" w:rsidRDefault="00FC5BE7" w:rsidP="00115419">
      <w:pPr>
        <w:pStyle w:val="EX"/>
      </w:pPr>
      <w:r>
        <w:t>[ac]</w:t>
      </w:r>
      <w:r w:rsidR="00115419">
        <w:tab/>
        <w:t>3GPP TR 26.928: "</w:t>
      </w:r>
      <w:r w:rsidR="00115419" w:rsidRPr="00DD7FC4">
        <w:t>Extended Reality (XR) in 5G</w:t>
      </w:r>
      <w:r w:rsidR="00115419">
        <w:t>".</w:t>
      </w:r>
    </w:p>
    <w:p w14:paraId="080D0E0C" w14:textId="32EF7A59" w:rsidR="00C74C4B" w:rsidRDefault="00886D52" w:rsidP="00583226">
      <w:pPr>
        <w:pStyle w:val="EX"/>
      </w:pPr>
      <w:r>
        <w:t>[ad]</w:t>
      </w:r>
      <w:r w:rsidR="00C74C4B" w:rsidRPr="00C70FA1">
        <w:t xml:space="preserve"> </w:t>
      </w:r>
      <w:r w:rsidR="00C74C4B" w:rsidRPr="00C70FA1">
        <w:tab/>
        <w:t xml:space="preserve">Wang et al., </w:t>
      </w:r>
      <w:r w:rsidR="00C74C4B">
        <w:t>"</w:t>
      </w:r>
      <w:r w:rsidR="00C74C4B" w:rsidRPr="00C70FA1">
        <w:t>Image Quality Assessment: From Error Visibility to Structural Similarity</w:t>
      </w:r>
      <w:r w:rsidR="00C74C4B">
        <w:t>"</w:t>
      </w:r>
      <w:r w:rsidR="00C74C4B" w:rsidRPr="00C70FA1">
        <w:t>, IEEE TRANSACTIONS ON IMAGE PROCESSING, VOL. 13, NO. 4, APRIL 2004</w:t>
      </w:r>
    </w:p>
    <w:p w14:paraId="3245FE1E" w14:textId="79FCF1D2" w:rsidR="00787AB5" w:rsidRPr="00C70FA1" w:rsidRDefault="00886D52" w:rsidP="00787AB5">
      <w:pPr>
        <w:pStyle w:val="EX"/>
      </w:pPr>
      <w:r>
        <w:t>[ae]</w:t>
      </w:r>
      <w:r w:rsidR="00787AB5" w:rsidRPr="00C70FA1">
        <w:t xml:space="preserve"> </w:t>
      </w:r>
      <w:r w:rsidR="00787AB5" w:rsidRPr="00C70FA1">
        <w:tab/>
        <w:t xml:space="preserve">Satish et al., </w:t>
      </w:r>
      <w:r w:rsidR="00D376DE">
        <w:t>"</w:t>
      </w:r>
      <w:r w:rsidR="00787AB5" w:rsidRPr="00C70FA1">
        <w:t>Designing Efficient Sorting Algorithms for Manycore GPUs</w:t>
      </w:r>
      <w:r w:rsidR="00D376DE">
        <w:t>"</w:t>
      </w:r>
      <w:r w:rsidR="00787AB5" w:rsidRPr="00C70FA1">
        <w:t>, Proceedings of IEEE International Symposium on Parallel &amp; Distributed Processing (pp. 1-10).</w:t>
      </w:r>
    </w:p>
    <w:p w14:paraId="76C8C3CD" w14:textId="485997B9" w:rsidR="007E13D5" w:rsidRDefault="00886D52" w:rsidP="009F2DB9">
      <w:pPr>
        <w:pStyle w:val="EX"/>
      </w:pPr>
      <w:r>
        <w:t>[af]</w:t>
      </w:r>
      <w:r w:rsidR="00787AB5" w:rsidRPr="00C70FA1">
        <w:t xml:space="preserve"> </w:t>
      </w:r>
      <w:r w:rsidR="00787AB5" w:rsidRPr="00C70FA1">
        <w:tab/>
        <w:t xml:space="preserve">Porter et al., </w:t>
      </w:r>
      <w:r w:rsidR="00D376DE">
        <w:t>"</w:t>
      </w:r>
      <w:r w:rsidR="00787AB5" w:rsidRPr="00C70FA1">
        <w:t>Compositing Digital Images</w:t>
      </w:r>
      <w:r w:rsidR="00D376DE">
        <w:t>"</w:t>
      </w:r>
      <w:r w:rsidR="00787AB5" w:rsidRPr="00C70FA1">
        <w:t>, Computer Graphics (SIGGRAPH '84 Proceedings), 18(3), 253-259.</w:t>
      </w:r>
    </w:p>
    <w:p w14:paraId="0CDE316E" w14:textId="0F25D4E0" w:rsidR="0005680E" w:rsidRPr="007D3746" w:rsidRDefault="00886D52" w:rsidP="0005680E">
      <w:pPr>
        <w:pStyle w:val="EX"/>
        <w:rPr>
          <w:rFonts w:eastAsia="Batang"/>
        </w:rPr>
      </w:pPr>
      <w:r>
        <w:rPr>
          <w:rFonts w:eastAsia="Batang"/>
        </w:rPr>
        <w:t>[ag]</w:t>
      </w:r>
      <w:r w:rsidR="0005680E" w:rsidRPr="007D3746">
        <w:rPr>
          <w:rFonts w:eastAsia="Batang"/>
        </w:rPr>
        <w:t xml:space="preserve"> </w:t>
      </w:r>
      <w:r w:rsidR="0005680E">
        <w:rPr>
          <w:rFonts w:eastAsia="Batang"/>
        </w:rPr>
        <w:tab/>
      </w:r>
      <w:r w:rsidR="0005680E" w:rsidRPr="007D3746">
        <w:rPr>
          <w:rFonts w:eastAsia="Batang"/>
        </w:rPr>
        <w:t>J. Wang, M. Chen, N. Karaev, A. Vedaldi, C. Rupprecht, D. Novotny: "VGGT: Visual Geometry Grounded Transformer", arXiv:2503.11651, March 2025.</w:t>
      </w:r>
    </w:p>
    <w:p w14:paraId="7FDFA900" w14:textId="7FFEC170" w:rsidR="0005680E" w:rsidRPr="007D3746" w:rsidRDefault="00CA3F1F" w:rsidP="0005680E">
      <w:pPr>
        <w:pStyle w:val="EX"/>
        <w:rPr>
          <w:rFonts w:eastAsia="Batang"/>
        </w:rPr>
      </w:pPr>
      <w:r>
        <w:rPr>
          <w:rFonts w:eastAsia="Batang"/>
        </w:rPr>
        <w:t>[ah]</w:t>
      </w:r>
      <w:r w:rsidR="0005680E" w:rsidRPr="007D3746">
        <w:rPr>
          <w:rFonts w:eastAsia="Batang"/>
        </w:rPr>
        <w:t xml:space="preserve"> </w:t>
      </w:r>
      <w:r w:rsidR="0005680E">
        <w:rPr>
          <w:rFonts w:eastAsia="Batang"/>
        </w:rPr>
        <w:tab/>
      </w:r>
      <w:r w:rsidR="0005680E" w:rsidRPr="007D3746">
        <w:rPr>
          <w:rFonts w:eastAsia="Batang"/>
        </w:rPr>
        <w:t>H. Xu, H. Yu, S. Peng, R. Pautrat, M. Pollefeys, A. Geiger: "DepthSplat: Connecting Gaussian Splatting and Depth", arXiv:2410.13862, October 2024.</w:t>
      </w:r>
    </w:p>
    <w:p w14:paraId="77E6C7D0" w14:textId="659EE4DA" w:rsidR="0005680E" w:rsidRPr="007D3746" w:rsidRDefault="00CA3F1F" w:rsidP="0005680E">
      <w:pPr>
        <w:pStyle w:val="EX"/>
        <w:rPr>
          <w:rFonts w:eastAsia="Batang"/>
        </w:rPr>
      </w:pPr>
      <w:r>
        <w:rPr>
          <w:rFonts w:eastAsia="Batang"/>
        </w:rPr>
        <w:t>[ai]</w:t>
      </w:r>
      <w:r w:rsidR="0005680E" w:rsidRPr="007D3746">
        <w:rPr>
          <w:rFonts w:eastAsia="Batang"/>
        </w:rPr>
        <w:t xml:space="preserve"> </w:t>
      </w:r>
      <w:r w:rsidR="0005680E">
        <w:rPr>
          <w:rFonts w:eastAsia="Batang"/>
        </w:rPr>
        <w:tab/>
      </w:r>
      <w:r w:rsidR="0005680E" w:rsidRPr="007D3746">
        <w:rPr>
          <w:rFonts w:eastAsia="Batang"/>
        </w:rPr>
        <w:t>L. Jiang, Y. Mao, L. Xu, et al.: "AnySplat: Feed-forward 3D Gaussian Splatting from Unconstrained Views", arXiv:2505.23716, May 2025.</w:t>
      </w:r>
    </w:p>
    <w:p w14:paraId="05873C75" w14:textId="5B5619C0" w:rsidR="0005680E" w:rsidRPr="007D3746" w:rsidRDefault="00CA3F1F" w:rsidP="0005680E">
      <w:pPr>
        <w:pStyle w:val="EX"/>
        <w:rPr>
          <w:rFonts w:eastAsia="Batang"/>
        </w:rPr>
      </w:pPr>
      <w:r>
        <w:rPr>
          <w:rFonts w:eastAsia="Batang"/>
        </w:rPr>
        <w:t>[aj]</w:t>
      </w:r>
      <w:r w:rsidR="0005680E" w:rsidRPr="007D3746">
        <w:rPr>
          <w:rFonts w:eastAsia="Batang"/>
        </w:rPr>
        <w:t xml:space="preserve"> </w:t>
      </w:r>
      <w:r w:rsidR="0005680E">
        <w:rPr>
          <w:rFonts w:eastAsia="Batang"/>
        </w:rPr>
        <w:tab/>
      </w:r>
      <w:r w:rsidR="0005680E" w:rsidRPr="007D3746">
        <w:rPr>
          <w:rFonts w:eastAsia="Batang"/>
        </w:rPr>
        <w:t>K. Zhang, S. Bi, H. Tan, Y. Xiangli, N. Zhao, K. Sunkavalli, Z. Xu: "GS-LRM: Large Reconstruction Model for 3D Gaussian Splatting", arXiv:2404.19702, April 2024.</w:t>
      </w:r>
    </w:p>
    <w:p w14:paraId="3B33A352" w14:textId="1244BE33" w:rsidR="006032D5" w:rsidRDefault="00CA3F1F" w:rsidP="0005680E">
      <w:pPr>
        <w:pStyle w:val="EX"/>
        <w:rPr>
          <w:rFonts w:eastAsia="Batang"/>
        </w:rPr>
      </w:pPr>
      <w:r>
        <w:rPr>
          <w:rFonts w:eastAsia="Batang"/>
        </w:rPr>
        <w:t>[ak]</w:t>
      </w:r>
      <w:r w:rsidR="0005680E" w:rsidRPr="007D3746">
        <w:rPr>
          <w:rFonts w:eastAsia="Batang"/>
        </w:rPr>
        <w:t xml:space="preserve"> </w:t>
      </w:r>
      <w:r w:rsidR="0005680E">
        <w:rPr>
          <w:rFonts w:eastAsia="Batang"/>
        </w:rPr>
        <w:tab/>
      </w:r>
      <w:r w:rsidR="0005680E" w:rsidRPr="007D3746">
        <w:rPr>
          <w:rFonts w:eastAsia="Batang"/>
        </w:rPr>
        <w:t>G. Kang, S. Nam, S. Yang, X. Sun, S. Khamis, A. Mohamed, E. Park: "iLRM: An Iterative Large 3D Reconstruction Model", arXiv:2507.23277, July 2025.</w:t>
      </w:r>
    </w:p>
    <w:p w14:paraId="4299179D" w14:textId="673E2210" w:rsidR="00005828" w:rsidRPr="00D376DE" w:rsidRDefault="00CA3F1F" w:rsidP="007D3746">
      <w:pPr>
        <w:pStyle w:val="EX"/>
      </w:pPr>
      <w:r>
        <w:t>[al]</w:t>
      </w:r>
      <w:r w:rsidR="00005828" w:rsidRPr="00D376DE">
        <w:t xml:space="preserve"> </w:t>
      </w:r>
      <w:r w:rsidR="00D376DE">
        <w:tab/>
      </w:r>
      <w:r w:rsidR="00005828" w:rsidRPr="00D376DE">
        <w:t>W. Lin, Y. Feng, Y. Zhu: "</w:t>
      </w:r>
      <w:r w:rsidR="00005828" w:rsidRPr="007D3746">
        <w:t>MetaSapiens: Real-Time Neural Rendering with Efficiency-Aware Pruning and Accelerated Foveated Rendering</w:t>
      </w:r>
      <w:r w:rsidR="00005828" w:rsidRPr="00D376DE">
        <w:t>", arXiv:2407.00435, July 2024.</w:t>
      </w:r>
    </w:p>
    <w:p w14:paraId="062BA9D2" w14:textId="7CFD0EB1" w:rsidR="00005828" w:rsidRPr="00D376DE" w:rsidRDefault="0013424D" w:rsidP="007D3746">
      <w:pPr>
        <w:pStyle w:val="EX"/>
      </w:pPr>
      <w:r>
        <w:t>[am]</w:t>
      </w:r>
      <w:r w:rsidR="00005828" w:rsidRPr="00D376DE">
        <w:t xml:space="preserve"> </w:t>
      </w:r>
      <w:r w:rsidR="00D376DE">
        <w:tab/>
      </w:r>
      <w:r w:rsidR="00005828" w:rsidRPr="00D376DE">
        <w:t>F. Hahlbohm, F. Friederichs, T. Weyrich, et al.: "</w:t>
      </w:r>
      <w:r w:rsidR="00005828" w:rsidRPr="007D3746">
        <w:t>Efficient Perspective-Correct 3D Gaussian Splatting Using Hybrid Transparency</w:t>
      </w:r>
      <w:r w:rsidR="00005828" w:rsidRPr="00D376DE">
        <w:t xml:space="preserve">", arXiv:2410.08129, October 2024. </w:t>
      </w:r>
      <w:r w:rsidR="00005828" w:rsidRPr="007D3746">
        <w:t>(Correspond à la mention "HTGS" dans votre texte).</w:t>
      </w:r>
    </w:p>
    <w:p w14:paraId="541E9137" w14:textId="5B09FBE2" w:rsidR="00005828" w:rsidRPr="00D376DE" w:rsidRDefault="0013424D" w:rsidP="007D3746">
      <w:pPr>
        <w:pStyle w:val="EX"/>
      </w:pPr>
      <w:r>
        <w:t>[an]</w:t>
      </w:r>
      <w:r w:rsidR="00005828" w:rsidRPr="00D376DE">
        <w:t xml:space="preserve"> </w:t>
      </w:r>
      <w:r w:rsidR="00D376DE">
        <w:tab/>
      </w:r>
      <w:r w:rsidR="00005828" w:rsidRPr="00D376DE">
        <w:t>Q. Hou, F. Farhadzadeh, H. Le, et al.: "</w:t>
      </w:r>
      <w:r w:rsidR="00005828" w:rsidRPr="007D3746">
        <w:t>Sort-free Gaussian Splatting via Weighted Sum Rendering</w:t>
      </w:r>
      <w:r w:rsidR="00005828" w:rsidRPr="00D376DE">
        <w:t>", arXiv:2410.18931, October 2024.</w:t>
      </w:r>
    </w:p>
    <w:p w14:paraId="6278A701" w14:textId="3A8EB011" w:rsidR="00005828" w:rsidRPr="00D376DE" w:rsidRDefault="0013424D" w:rsidP="00171260">
      <w:pPr>
        <w:pStyle w:val="EX"/>
      </w:pPr>
      <w:r>
        <w:lastRenderedPageBreak/>
        <w:t>[ao]</w:t>
      </w:r>
      <w:r w:rsidR="00005828" w:rsidRPr="00D376DE">
        <w:t xml:space="preserve"> </w:t>
      </w:r>
      <w:r w:rsidR="00D376DE">
        <w:tab/>
      </w:r>
      <w:r w:rsidR="00005828" w:rsidRPr="00D376DE">
        <w:t>S. Kheradmand, D. Vicini, G. Kopanas, et al.: "</w:t>
      </w:r>
      <w:r w:rsidR="00005828" w:rsidRPr="007D3746">
        <w:t>StochasticSplats: Stochastic Rasterization for Sorting-Free 3D Gaussian Splatting</w:t>
      </w:r>
      <w:r w:rsidR="00005828" w:rsidRPr="00D376DE">
        <w:t>", arXiv:2503.24366, March 2025.</w:t>
      </w:r>
    </w:p>
    <w:p w14:paraId="46ABA5A7" w14:textId="2EDA119D" w:rsidR="0073068E" w:rsidRDefault="00080512" w:rsidP="0073068E">
      <w:pPr>
        <w:pStyle w:val="EX"/>
      </w:pPr>
      <w:r w:rsidRPr="004D3578">
        <w:t>It is preferred that the reference to 21.905 be the first in the list.</w:t>
      </w:r>
    </w:p>
    <w:p w14:paraId="1FE66611" w14:textId="77777777" w:rsidR="00C85A01" w:rsidRPr="004D3578" w:rsidRDefault="00C85A01" w:rsidP="0073068E">
      <w:pPr>
        <w:pStyle w:val="EX"/>
      </w:pPr>
    </w:p>
    <w:p w14:paraId="24ACB616" w14:textId="77777777" w:rsidR="00080512" w:rsidRPr="004D3578" w:rsidRDefault="00080512">
      <w:pPr>
        <w:pStyle w:val="Heading1"/>
      </w:pPr>
      <w:bookmarkStart w:id="23" w:name="definitions"/>
      <w:bookmarkStart w:id="24" w:name="_Toc214542865"/>
      <w:bookmarkEnd w:id="23"/>
      <w:r w:rsidRPr="004D3578">
        <w:t>3</w:t>
      </w:r>
      <w:r w:rsidRPr="004D3578">
        <w:tab/>
        <w:t>Definitions</w:t>
      </w:r>
      <w:r w:rsidR="00602AEA">
        <w:t xml:space="preserve"> of terms, symbols and abbreviations</w:t>
      </w:r>
      <w:bookmarkEnd w:id="24"/>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25" w:name="_Toc214542866"/>
      <w:r w:rsidRPr="004D3578">
        <w:t>3.1</w:t>
      </w:r>
      <w:r w:rsidRPr="004D3578">
        <w:tab/>
      </w:r>
      <w:r w:rsidR="002B6339">
        <w:t>Terms</w:t>
      </w:r>
      <w:bookmarkEnd w:id="2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ABDD62C" w14:textId="2FAF8862" w:rsidR="001F74EF" w:rsidRDefault="001F74EF" w:rsidP="00720008">
      <w:r>
        <w:rPr>
          <w:b/>
        </w:rPr>
        <w:t>anisotropic</w:t>
      </w:r>
      <w:r w:rsidRPr="004D3578">
        <w:rPr>
          <w:b/>
        </w:rPr>
        <w:t>:</w:t>
      </w:r>
      <w:r w:rsidRPr="004D3578">
        <w:t xml:space="preserve"> </w:t>
      </w:r>
      <w:r w:rsidRPr="00E04755">
        <w:t>refers to Gaussians whose shape and orientation vary by direction, allowing them to take ellipsoidal forms instead of uniform spheres. This enables more accurate modelling of local geometry and surface details by adapting each splat’s spread and rotation in 3D space.</w:t>
      </w:r>
    </w:p>
    <w:p w14:paraId="0F673447" w14:textId="508F43C5" w:rsidR="00A46812" w:rsidRPr="007D3746" w:rsidRDefault="00A46812">
      <w:pPr>
        <w:rPr>
          <w:i/>
          <w:iCs/>
        </w:rPr>
      </w:pPr>
      <w:r w:rsidRPr="007D3746">
        <w:rPr>
          <w:b/>
          <w:i/>
          <w:iCs/>
        </w:rPr>
        <w:t>3D tile</w:t>
      </w:r>
      <w:r w:rsidRPr="007D3746">
        <w:rPr>
          <w:b/>
          <w:bCs/>
          <w:i/>
          <w:iCs/>
        </w:rPr>
        <w:t>:</w:t>
      </w:r>
      <w:r w:rsidRPr="007D3746">
        <w:rPr>
          <w:i/>
          <w:iCs/>
        </w:rPr>
        <w:t xml:space="preserve"> A discrete spatial partition of a massive geospatial dataset, defined by a specific bounding volume enabling the optimized streaming and progressive rendering of content based on the viewer's proximity and field of view.</w:t>
      </w:r>
    </w:p>
    <w:p w14:paraId="748FAD21" w14:textId="77777777" w:rsidR="00080512" w:rsidRPr="004D3578" w:rsidRDefault="00080512">
      <w:pPr>
        <w:pStyle w:val="Heading2"/>
      </w:pPr>
      <w:bookmarkStart w:id="26" w:name="_Toc214542867"/>
      <w:r w:rsidRPr="004D3578">
        <w:t>3.2</w:t>
      </w:r>
      <w:r w:rsidRPr="004D3578">
        <w:tab/>
        <w:t>Symbols</w:t>
      </w:r>
      <w:bookmarkEnd w:id="26"/>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9198BBC" w:rsidR="00080512" w:rsidRPr="00562FFB" w:rsidRDefault="00080512">
      <w:pPr>
        <w:pStyle w:val="Heading2"/>
        <w:rPr>
          <w:lang w:val="en-US"/>
        </w:rPr>
      </w:pPr>
      <w:bookmarkStart w:id="27" w:name="_Toc214542868"/>
      <w:r w:rsidRPr="00562FFB">
        <w:rPr>
          <w:lang w:val="en-US"/>
        </w:rPr>
        <w:t>3.</w:t>
      </w:r>
      <w:r w:rsidR="00EF6A23" w:rsidRPr="00562FFB">
        <w:rPr>
          <w:lang w:val="en-US"/>
        </w:rPr>
        <w:t>4</w:t>
      </w:r>
      <w:r w:rsidRPr="00562FFB">
        <w:rPr>
          <w:lang w:val="en-US"/>
        </w:rPr>
        <w:tab/>
        <w:t>Abbreviations</w:t>
      </w:r>
      <w:bookmarkEnd w:id="2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EF6AD72" w14:textId="77777777" w:rsidR="003B184F" w:rsidRDefault="00F01FBC" w:rsidP="003B184F">
      <w:pPr>
        <w:pStyle w:val="EW"/>
      </w:pPr>
      <w:r w:rsidRPr="002D03EF">
        <w:t>3DGS</w:t>
      </w:r>
      <w:r w:rsidR="00080512" w:rsidRPr="004D3578">
        <w:tab/>
      </w:r>
      <w:r w:rsidRPr="00F01FBC">
        <w:t>3D Gaussian Splatting</w:t>
      </w:r>
    </w:p>
    <w:p w14:paraId="7868A017" w14:textId="77777777" w:rsidR="003B184F" w:rsidRDefault="003B184F" w:rsidP="003B184F">
      <w:pPr>
        <w:pStyle w:val="EW"/>
      </w:pPr>
      <w:r>
        <w:t>SH</w:t>
      </w:r>
      <w:r>
        <w:tab/>
        <w:t>Spherical Harmonic</w:t>
      </w:r>
    </w:p>
    <w:p w14:paraId="7D5D367B" w14:textId="77777777" w:rsidR="009303D9" w:rsidRDefault="003B184F" w:rsidP="009303D9">
      <w:pPr>
        <w:pStyle w:val="EW"/>
      </w:pPr>
      <w:r>
        <w:t>PLY</w:t>
      </w:r>
      <w:r>
        <w:tab/>
        <w:t>Polygon file format</w:t>
      </w:r>
    </w:p>
    <w:p w14:paraId="7C0004CA" w14:textId="77777777" w:rsidR="009303D9" w:rsidRDefault="009303D9" w:rsidP="009303D9">
      <w:pPr>
        <w:pStyle w:val="EW"/>
      </w:pPr>
      <w:r>
        <w:t>UE</w:t>
      </w:r>
      <w:r>
        <w:tab/>
        <w:t>User Equipment</w:t>
      </w:r>
    </w:p>
    <w:p w14:paraId="3BF9DAB7" w14:textId="77777777" w:rsidR="00456139" w:rsidRDefault="009303D9" w:rsidP="00456139">
      <w:pPr>
        <w:pStyle w:val="EW"/>
      </w:pPr>
      <w:r w:rsidRPr="00B5537D">
        <w:rPr>
          <w:lang w:val="en-US"/>
        </w:rPr>
        <w:t>XR</w:t>
      </w:r>
      <w:r w:rsidRPr="00B5537D">
        <w:rPr>
          <w:lang w:val="en-US"/>
        </w:rPr>
        <w:tab/>
        <w:t>eX</w:t>
      </w:r>
      <w:r w:rsidRPr="00747589">
        <w:rPr>
          <w:lang w:val="en-US"/>
        </w:rPr>
        <w:t>tended Reality</w:t>
      </w:r>
    </w:p>
    <w:p w14:paraId="7B48600A" w14:textId="77777777" w:rsidR="00456139" w:rsidRDefault="00456139" w:rsidP="00456139">
      <w:pPr>
        <w:pStyle w:val="EW"/>
      </w:pPr>
      <w:r>
        <w:t>LOD</w:t>
      </w:r>
      <w:r>
        <w:tab/>
        <w:t>Level Of Detail</w:t>
      </w:r>
    </w:p>
    <w:p w14:paraId="4B04A439" w14:textId="4D66EB6A" w:rsidR="002B4F5C" w:rsidRDefault="002B4F5C" w:rsidP="002B4F5C">
      <w:pPr>
        <w:pStyle w:val="EW"/>
      </w:pPr>
      <w:r w:rsidRPr="002B4F5C">
        <w:t>SfM</w:t>
      </w:r>
      <w:r>
        <w:tab/>
      </w:r>
      <w:r w:rsidRPr="002B4F5C">
        <w:t>Structure from Motion</w:t>
      </w:r>
    </w:p>
    <w:p w14:paraId="616027C7" w14:textId="06030F84" w:rsidR="00EF6A23" w:rsidRDefault="00EF6A23" w:rsidP="007D3746">
      <w:pPr>
        <w:pStyle w:val="EW"/>
        <w:ind w:left="0" w:firstLine="0"/>
      </w:pPr>
    </w:p>
    <w:p w14:paraId="306AE942" w14:textId="77777777" w:rsidR="00EF6A23" w:rsidRDefault="00EF6A23" w:rsidP="00EF6A23">
      <w:pPr>
        <w:pStyle w:val="Heading1"/>
      </w:pPr>
      <w:bookmarkStart w:id="28" w:name="clause4"/>
      <w:bookmarkStart w:id="29" w:name="_Toc214542869"/>
      <w:bookmarkEnd w:id="28"/>
      <w:r w:rsidRPr="004D3578">
        <w:t>4</w:t>
      </w:r>
      <w:r w:rsidRPr="004D3578">
        <w:tab/>
      </w:r>
      <w:r>
        <w:t>3DGS representation format</w:t>
      </w:r>
      <w:bookmarkEnd w:id="29"/>
    </w:p>
    <w:p w14:paraId="4CC2BA83" w14:textId="72B2C029" w:rsidR="00EF6A23" w:rsidRPr="00EF6A23" w:rsidRDefault="00EF6A23" w:rsidP="00EF6A23">
      <w:pPr>
        <w:pStyle w:val="EditorsNote"/>
      </w:pPr>
      <w:r>
        <w:t>[Editor’s note: Placeholder for the description of the 3DGS format and characteristics]</w:t>
      </w:r>
    </w:p>
    <w:p w14:paraId="10835209" w14:textId="77777777" w:rsidR="00EF6A23" w:rsidRDefault="00EF6A23" w:rsidP="00EF6A23">
      <w:pPr>
        <w:pStyle w:val="Heading2"/>
      </w:pPr>
      <w:bookmarkStart w:id="30" w:name="_Toc214542870"/>
      <w:r w:rsidRPr="004D3578">
        <w:t>4.1</w:t>
      </w:r>
      <w:r w:rsidRPr="004D3578">
        <w:tab/>
      </w:r>
      <w:r>
        <w:t>Introduction</w:t>
      </w:r>
      <w:bookmarkEnd w:id="30"/>
    </w:p>
    <w:p w14:paraId="5A57AC99" w14:textId="45557C7C" w:rsidR="00547174" w:rsidRPr="00547174" w:rsidRDefault="00547174" w:rsidP="007D3746">
      <w:r w:rsidRPr="00547174">
        <w:t xml:space="preserve">A 3D Gaussian Splatting (3DGS) scene is represented as a set of continuous primitives, anisotropic 3D Gaussians, each carrying geometric parameters and radiometric attributes. It was first introduced in 2023 in research paper 3D Gaussian </w:t>
      </w:r>
      <w:r w:rsidRPr="00547174">
        <w:lastRenderedPageBreak/>
        <w:t>Splatting for Real-Time Radiance Field Rendering from INRIA [</w:t>
      </w:r>
      <w:r w:rsidR="00115419">
        <w:t>a</w:t>
      </w:r>
      <w:r w:rsidRPr="00547174">
        <w:t>a]. The data model captures a primitive’s spatial support (position, orientation, shape) and its appearance (view-dependent color).</w:t>
      </w:r>
    </w:p>
    <w:p w14:paraId="18EEDA92" w14:textId="77777777" w:rsidR="00EF6A23" w:rsidRDefault="00EF6A23" w:rsidP="00EF6A23">
      <w:pPr>
        <w:pStyle w:val="Heading2"/>
      </w:pPr>
      <w:bookmarkStart w:id="31" w:name="_Toc214542871"/>
      <w:r w:rsidRPr="004D3578">
        <w:t>4.2</w:t>
      </w:r>
      <w:r w:rsidRPr="004D3578">
        <w:tab/>
      </w:r>
      <w:r>
        <w:t>Primitives</w:t>
      </w:r>
      <w:bookmarkEnd w:id="31"/>
    </w:p>
    <w:p w14:paraId="3D0D8999" w14:textId="77777777" w:rsidR="002B0E00" w:rsidRDefault="002B0E00" w:rsidP="002B0E00">
      <w:r w:rsidRPr="00E35F5A">
        <w:t>A 3DGS primitive is an oriented 3D Gaussian with the following fields. The items below describe data elements, independent of any specific encoding</w:t>
      </w:r>
      <w:r>
        <w:t xml:space="preserve">: </w:t>
      </w:r>
    </w:p>
    <w:p w14:paraId="4B648B26" w14:textId="5211B0BC" w:rsidR="002B0E00" w:rsidRPr="00E04755" w:rsidRDefault="002B0E00" w:rsidP="002B0E00">
      <w:pPr>
        <w:pStyle w:val="B1"/>
      </w:pPr>
      <w:r>
        <w:t>-</w:t>
      </w:r>
      <w:r>
        <w:tab/>
      </w:r>
      <w:r w:rsidRPr="002B0E00">
        <w:t>Position</w:t>
      </w:r>
      <w:r w:rsidRPr="00E04755">
        <w:t>: 3D scene position of the primitive expressed with x, y, and z coordinates in the local space system.</w:t>
      </w:r>
    </w:p>
    <w:p w14:paraId="6B3AFF1A" w14:textId="77777777" w:rsidR="002B0E00" w:rsidRPr="00E04755" w:rsidRDefault="002B0E00" w:rsidP="002B0E00">
      <w:pPr>
        <w:pStyle w:val="B1"/>
      </w:pPr>
      <w:r>
        <w:t>-</w:t>
      </w:r>
      <w:r>
        <w:tab/>
      </w:r>
      <w:r w:rsidRPr="00E04755">
        <w:t>Rotation: Primitive orientation, that may be defined with normalized quaternion, defining the local axes of the Gaussian.</w:t>
      </w:r>
    </w:p>
    <w:p w14:paraId="51598187" w14:textId="77777777" w:rsidR="002B0E00" w:rsidRDefault="002B0E00" w:rsidP="002B0E00">
      <w:pPr>
        <w:pStyle w:val="B1"/>
      </w:pPr>
      <w:r>
        <w:t>-</w:t>
      </w:r>
      <w:r>
        <w:tab/>
      </w:r>
      <w:r w:rsidRPr="00E04755">
        <w:t>Scale: Per-axis scales that set the primitive’s spatial sizes.</w:t>
      </w:r>
    </w:p>
    <w:p w14:paraId="71CB0643" w14:textId="77777777" w:rsidR="002B0E00" w:rsidRPr="00E04755" w:rsidRDefault="002B0E00" w:rsidP="002B0E00">
      <w:pPr>
        <w:pStyle w:val="B1"/>
      </w:pPr>
      <w:r>
        <w:t>-</w:t>
      </w:r>
      <w:r>
        <w:tab/>
      </w:r>
      <w:r w:rsidRPr="00E04755">
        <w:t xml:space="preserve">Opacity: Blending weight controlling the </w:t>
      </w:r>
      <w:r>
        <w:t>splat’s</w:t>
      </w:r>
      <w:r w:rsidRPr="00E04755">
        <w:t xml:space="preserve"> contribution during compositing.</w:t>
      </w:r>
    </w:p>
    <w:p w14:paraId="14BC199A" w14:textId="77777777" w:rsidR="002B0E00" w:rsidRPr="00E04755" w:rsidRDefault="002B0E00" w:rsidP="002B0E00">
      <w:pPr>
        <w:pStyle w:val="B1"/>
      </w:pPr>
      <w:r>
        <w:t>-</w:t>
      </w:r>
      <w:r>
        <w:tab/>
      </w:r>
      <w:r w:rsidRPr="00E04755">
        <w:t>Direct color (DC): Per-channel base color (linear RGB) used when no view dependence is applied.</w:t>
      </w:r>
    </w:p>
    <w:p w14:paraId="0F2ED395" w14:textId="77777777" w:rsidR="002B0E00" w:rsidRPr="00E04755" w:rsidRDefault="002B0E00" w:rsidP="002B0E00">
      <w:pPr>
        <w:pStyle w:val="B1"/>
      </w:pPr>
      <w:r>
        <w:t>-</w:t>
      </w:r>
      <w:r>
        <w:tab/>
      </w:r>
      <w:r w:rsidRPr="00E04755">
        <w:t xml:space="preserve">Spherical harmonics (SH) color: Per-channel coefficient set up to a declared order between 0 and 3 enabling view-dependent color. According to the order, the number of SH the number of stored SH are 0, 3, 8 and 15. </w:t>
      </w:r>
    </w:p>
    <w:p w14:paraId="0BA64B4F" w14:textId="3389ACB7" w:rsidR="002B0E00" w:rsidRPr="002B0E00" w:rsidRDefault="002B0E00" w:rsidP="007D3746">
      <w:r>
        <w:t>The source 3DGS data is generally stored in a PLY file containing 32 bits floating point values but other data types may also be used such as 16 bits integer or 16 bits floating points.</w:t>
      </w:r>
    </w:p>
    <w:p w14:paraId="22B36ACF" w14:textId="77777777" w:rsidR="00CA523E" w:rsidRPr="007B1FE4" w:rsidRDefault="00CA523E" w:rsidP="00CA523E">
      <w:pPr>
        <w:pStyle w:val="Heading2"/>
        <w:rPr>
          <w:i/>
        </w:rPr>
      </w:pPr>
      <w:bookmarkStart w:id="32" w:name="_Toc214542872"/>
      <w:r w:rsidRPr="004D3578">
        <w:t>4.</w:t>
      </w:r>
      <w:r>
        <w:t>3</w:t>
      </w:r>
      <w:r w:rsidRPr="004D3578">
        <w:tab/>
      </w:r>
      <w:r>
        <w:t>Camera parameters</w:t>
      </w:r>
      <w:bookmarkEnd w:id="32"/>
    </w:p>
    <w:p w14:paraId="58154F21" w14:textId="77777777" w:rsidR="00CA523E" w:rsidRDefault="00CA523E" w:rsidP="00CA523E">
      <w:r>
        <w:t>To ensure accurate and high-quality rendering, it is important to reuse the position and settings of the cameras used to capture the 3DGS scenes during the rendering process.</w:t>
      </w:r>
    </w:p>
    <w:p w14:paraId="44898D37" w14:textId="680C12CD" w:rsidR="00CA523E" w:rsidRPr="00397F50" w:rsidRDefault="00CA523E" w:rsidP="00CA523E">
      <w:r>
        <w:t>For each acquired view, complete camera information may be necessary: extrinsic parameters (pose as a matrix or quaternion translation in the scene's coordinate system), intrinsic parameters (models: pinhole, fisheye, etc.), lens parameters, as well as temporal metadata (time stamp, shutter model), photometric parameters (exposure, white balance), and a camera identifier for multi-sensor systems. This information is generally available during training and may be retained with the 3DGS .</w:t>
      </w:r>
      <w:r w:rsidRPr="00397F50">
        <w:t>ply files.</w:t>
      </w:r>
    </w:p>
    <w:p w14:paraId="6BFB43DB" w14:textId="77777777" w:rsidR="00CA523E" w:rsidRPr="00397F50" w:rsidRDefault="00CA523E" w:rsidP="00CA523E">
      <w:r w:rsidRPr="00397F50">
        <w:t>This data makes it possible to constrain the user's positions to the correctly acquired position zones, thus limiting low-quality renderings and allowing the reuse of camera information during rendering to update projection parameters and obtain renderings close to the acquired images.</w:t>
      </w:r>
    </w:p>
    <w:p w14:paraId="5AAA3DA8" w14:textId="095A9757" w:rsidR="005B69F7" w:rsidRDefault="00CA523E">
      <w:pPr>
        <w:pStyle w:val="EditorsNote"/>
      </w:pPr>
      <w:r w:rsidRPr="00583018">
        <w:t>[Editor’s Note: How those parameters may improve the rendering could be good to study.]</w:t>
      </w:r>
    </w:p>
    <w:p w14:paraId="014BE634" w14:textId="77777777" w:rsidR="00C85A01" w:rsidRPr="00583018" w:rsidRDefault="00C85A01" w:rsidP="00C85A01"/>
    <w:p w14:paraId="16FF97C0" w14:textId="4AE9C9B6" w:rsidR="00EF6A23" w:rsidRDefault="00EF6A23" w:rsidP="00EF6A23">
      <w:pPr>
        <w:pStyle w:val="Heading1"/>
      </w:pPr>
      <w:bookmarkStart w:id="33" w:name="_Toc214542873"/>
      <w:r>
        <w:t>5</w:t>
      </w:r>
      <w:r w:rsidRPr="004D3578">
        <w:tab/>
      </w:r>
      <w:r>
        <w:t>Use cases</w:t>
      </w:r>
      <w:bookmarkEnd w:id="33"/>
    </w:p>
    <w:p w14:paraId="03962236" w14:textId="1EB9B23A" w:rsidR="000C532F" w:rsidRPr="00EF6A23" w:rsidRDefault="000C532F" w:rsidP="000C532F">
      <w:pPr>
        <w:pStyle w:val="EditorsNote"/>
      </w:pPr>
      <w:r>
        <w:t>[Editor’s note: Placeholder for the description of the use cases]</w:t>
      </w:r>
    </w:p>
    <w:p w14:paraId="666D6A41" w14:textId="4A85E334" w:rsidR="00EF6A23" w:rsidRDefault="00EF6A23" w:rsidP="00EF6A23">
      <w:pPr>
        <w:pStyle w:val="Heading2"/>
      </w:pPr>
      <w:bookmarkStart w:id="34" w:name="_Toc214542874"/>
      <w:r>
        <w:t>5</w:t>
      </w:r>
      <w:r w:rsidRPr="004D3578">
        <w:t>.1</w:t>
      </w:r>
      <w:r w:rsidRPr="004D3578">
        <w:tab/>
      </w:r>
      <w:r>
        <w:t>Introduction</w:t>
      </w:r>
      <w:bookmarkEnd w:id="34"/>
    </w:p>
    <w:p w14:paraId="482A8DA7" w14:textId="3700947E" w:rsidR="00C61DE0" w:rsidRPr="00C61DE0" w:rsidRDefault="00C61DE0" w:rsidP="007D3746">
      <w:r>
        <w:t>The present clause describes service scenarios illustrating the generation and the consumption of 3DGS scenes as well as associated working assumptions on the service configurations that serve as basis for detailed analysis documented in the following clauses of this technical report.</w:t>
      </w:r>
    </w:p>
    <w:p w14:paraId="29B14AED" w14:textId="25B3FBB0" w:rsidR="00B41DD7" w:rsidRPr="0087642B" w:rsidRDefault="00EF6A23" w:rsidP="00B41DD7">
      <w:pPr>
        <w:pStyle w:val="Heading2"/>
      </w:pPr>
      <w:bookmarkStart w:id="35" w:name="_Toc214542875"/>
      <w:r>
        <w:lastRenderedPageBreak/>
        <w:t>5</w:t>
      </w:r>
      <w:r w:rsidRPr="004D3578">
        <w:t>.2</w:t>
      </w:r>
      <w:r w:rsidRPr="004D3578">
        <w:tab/>
      </w:r>
      <w:r w:rsidR="001C49AA">
        <w:t>On-device capture and sharing of a static 3DGS scene</w:t>
      </w:r>
      <w:bookmarkEnd w:id="35"/>
    </w:p>
    <w:p w14:paraId="11941F59" w14:textId="77777777" w:rsidR="00B41DD7" w:rsidRDefault="00B41DD7" w:rsidP="00B41DD7">
      <w:pPr>
        <w:pStyle w:val="Heading3"/>
      </w:pPr>
      <w:bookmarkStart w:id="36" w:name="_Toc214542876"/>
      <w:r>
        <w:t>5.2.1</w:t>
      </w:r>
      <w:r>
        <w:tab/>
        <w:t>Description</w:t>
      </w:r>
      <w:bookmarkEnd w:id="36"/>
    </w:p>
    <w:p w14:paraId="7A83441D" w14:textId="77777777" w:rsidR="00B41DD7" w:rsidRDefault="00B41DD7" w:rsidP="00B41DD7">
      <w:r>
        <w:t>A user initiates a short capture session on a mobile device (UE) using the rear or front camera(s). Various typical capture patterns may be supported, per example:</w:t>
      </w:r>
    </w:p>
    <w:p w14:paraId="18D901E0" w14:textId="77777777" w:rsidR="00B41DD7" w:rsidRPr="00583018" w:rsidRDefault="00B41DD7" w:rsidP="007D3746">
      <w:pPr>
        <w:pStyle w:val="B1"/>
      </w:pPr>
      <w:r w:rsidRPr="00FE0F3F">
        <w:t>-</w:t>
      </w:r>
      <w:r w:rsidRPr="00FE0F3F">
        <w:tab/>
      </w:r>
      <w:r w:rsidRPr="00583018">
        <w:t>Object/person sweep ("object scan", "3D selfie"): the user moves around a subject at close range, recording multiple viewpoints to ensure good coverage and parallax.</w:t>
      </w:r>
    </w:p>
    <w:p w14:paraId="5829B315" w14:textId="77777777" w:rsidR="00B41DD7" w:rsidRPr="00583018" w:rsidRDefault="00B41DD7" w:rsidP="007D3746">
      <w:pPr>
        <w:pStyle w:val="B1"/>
      </w:pPr>
      <w:r w:rsidRPr="00583018">
        <w:t>-</w:t>
      </w:r>
      <w:r w:rsidRPr="00583018">
        <w:tab/>
        <w:t>Panorama-like clip: the user records a brief handheld video from one fixed position to capture a landscape, room, or monument by a small camera motion (panning).</w:t>
      </w:r>
    </w:p>
    <w:p w14:paraId="52C81C1F" w14:textId="77777777" w:rsidR="00B41DD7" w:rsidRDefault="00B41DD7" w:rsidP="00B41DD7">
      <w:r>
        <w:t>During capture, the application may guide the user (e.g., coverage hints, exposure/focus locks) and may collect auxiliary signals (e.g., estimated pose, depth sensor data, lens parameters, focal, inertial measurement unit, device GPS, capture framerate…).</w:t>
      </w:r>
    </w:p>
    <w:p w14:paraId="61EBB5E3" w14:textId="77777777" w:rsidR="00B41DD7" w:rsidRDefault="00B41DD7" w:rsidP="00B41DD7">
      <w:r>
        <w:t>From the captured frames, the UE generates a static 3DGS model. Depending on device capability and policy:</w:t>
      </w:r>
    </w:p>
    <w:p w14:paraId="2AADC37F" w14:textId="77777777" w:rsidR="00B41DD7" w:rsidRDefault="00B41DD7" w:rsidP="00B41DD7">
      <w:pPr>
        <w:pStyle w:val="B1"/>
      </w:pPr>
      <w:r>
        <w:t>-</w:t>
      </w:r>
      <w:r>
        <w:tab/>
        <w:t>Generation may happen locally in the UE (e.g. for small objects and short captured clips).</w:t>
      </w:r>
    </w:p>
    <w:p w14:paraId="6731A68B" w14:textId="77777777" w:rsidR="00B41DD7" w:rsidRDefault="00B41DD7" w:rsidP="00B41DD7">
      <w:pPr>
        <w:pStyle w:val="B1"/>
      </w:pPr>
      <w:r>
        <w:t>-</w:t>
      </w:r>
      <w:r>
        <w:tab/>
        <w:t>Generation may be offloaded to edge/cloud (e.g. for faster turnaround or higher quality).</w:t>
      </w:r>
    </w:p>
    <w:p w14:paraId="76CF004E" w14:textId="77777777" w:rsidR="00B41DD7" w:rsidRDefault="00B41DD7" w:rsidP="00B41DD7">
      <w:pPr>
        <w:pStyle w:val="B1"/>
      </w:pPr>
      <w:r>
        <w:t>-</w:t>
      </w:r>
      <w:r>
        <w:tab/>
        <w:t>The generation pipeline may be configured to meet the capabilities of the UE, and may include image selection, photometric normalization, background segmentation, UE metadata-based initialization, optimization, decimation, and quantization. Other techniques suitable for mobile devices may also be used.</w:t>
      </w:r>
    </w:p>
    <w:p w14:paraId="7E4B9A0E" w14:textId="77777777" w:rsidR="00B41DD7" w:rsidRDefault="00B41DD7" w:rsidP="00B41DD7">
      <w:r>
        <w:t>The 3DGS models may be packaged for exchange and sent to another UE via commonly available channels (e.g., MMS, OTT messaging, or file transfer).</w:t>
      </w:r>
    </w:p>
    <w:p w14:paraId="356216AE" w14:textId="77777777" w:rsidR="00B41DD7" w:rsidRDefault="00B41DD7" w:rsidP="00B41DD7">
      <w:r>
        <w:t>Upon reception on a UE, the application loads the 3DGS model and provides an interactive viewing experience:</w:t>
      </w:r>
    </w:p>
    <w:p w14:paraId="0F0CD3FA" w14:textId="77777777" w:rsidR="00B41DD7" w:rsidRDefault="00B41DD7" w:rsidP="00B41DD7">
      <w:pPr>
        <w:pStyle w:val="B1"/>
      </w:pPr>
      <w:r>
        <w:t>-</w:t>
      </w:r>
      <w:r>
        <w:tab/>
        <w:t>6DoF or constrained-6DoF: the user is offered the ability to rotate the scanned object/person, zoom, and slightly shift the viewpoint.</w:t>
      </w:r>
    </w:p>
    <w:p w14:paraId="7A2CCB39" w14:textId="77777777" w:rsidR="00B41DD7" w:rsidRDefault="00B41DD7" w:rsidP="00B41DD7">
      <w:pPr>
        <w:pStyle w:val="B1"/>
      </w:pPr>
      <w:r>
        <w:t>-</w:t>
      </w:r>
      <w:r>
        <w:tab/>
        <w:t>For larger scenes or non 360 scanned models, the application may constrain motion to the positions around the original capture position(s) to avoid out-of-bound views.</w:t>
      </w:r>
    </w:p>
    <w:p w14:paraId="237D4CC2" w14:textId="77777777" w:rsidR="00B41DD7" w:rsidRDefault="00B41DD7" w:rsidP="00B41DD7">
      <w:pPr>
        <w:pStyle w:val="B1"/>
      </w:pPr>
      <w:r>
        <w:t>-</w:t>
      </w:r>
      <w:r>
        <w:tab/>
        <w:t>The 3DGS model may be rendered in AR or VR, depending on device capabilities and user preferences.</w:t>
      </w:r>
    </w:p>
    <w:p w14:paraId="18F67C7B" w14:textId="2C168201" w:rsidR="00B41DD7" w:rsidRDefault="00B41DD7" w:rsidP="00B41DD7">
      <w:pPr>
        <w:pStyle w:val="B1"/>
      </w:pPr>
      <w:r>
        <w:t>-</w:t>
      </w:r>
      <w:r>
        <w:tab/>
        <w:t xml:space="preserve">In addition to 2D displays, dedicated AR/VR devices (glasses or headsets) could be used to display the 3DGS models within a </w:t>
      </w:r>
      <w:r w:rsidR="00171260">
        <w:t>360-degree</w:t>
      </w:r>
      <w:r>
        <w:t xml:space="preserve"> environment.</w:t>
      </w:r>
    </w:p>
    <w:p w14:paraId="43123188" w14:textId="3B5395CB" w:rsidR="00B41DD7" w:rsidRDefault="00B41DD7" w:rsidP="00B41DD7">
      <w:r>
        <w:t xml:space="preserve">3GPP TR 26.928 </w:t>
      </w:r>
      <w:r w:rsidR="00FC5BE7">
        <w:t>[ac]</w:t>
      </w:r>
      <w:r>
        <w:t xml:space="preserve"> outlines the 5G XR framework, including a definition of XR use cases and delivery modes. This use case is aligned with Annex A.2 "3D Image Messaging", which describes a capture, 3D model creation, </w:t>
      </w:r>
      <w:r w:rsidRPr="00651765">
        <w:t>shared</w:t>
      </w:r>
      <w:r>
        <w:t xml:space="preserve"> and local viewing flow.</w:t>
      </w:r>
    </w:p>
    <w:p w14:paraId="2C0306C0" w14:textId="77777777" w:rsidR="00B41DD7" w:rsidRDefault="00B41DD7" w:rsidP="00B41DD7">
      <w:pPr>
        <w:pStyle w:val="Heading3"/>
      </w:pPr>
      <w:bookmarkStart w:id="37" w:name="_Toc214542877"/>
      <w:r>
        <w:t>5.2.2</w:t>
      </w:r>
      <w:r>
        <w:tab/>
        <w:t>Working assumptions</w:t>
      </w:r>
      <w:bookmarkEnd w:id="37"/>
    </w:p>
    <w:p w14:paraId="0B26AD26" w14:textId="77777777" w:rsidR="00B41DD7" w:rsidRDefault="00B41DD7" w:rsidP="00B41DD7">
      <w:r>
        <w:t>This section outlines the end-to-end processing chain, from capture to rendering on the receiving UE. It enumerates the key functional blocks, and device capability requirements.</w:t>
      </w:r>
    </w:p>
    <w:p w14:paraId="65CD4386" w14:textId="77777777" w:rsidR="00B41DD7" w:rsidRDefault="00B41DD7" w:rsidP="00B41DD7">
      <w:pPr>
        <w:pStyle w:val="B1"/>
      </w:pPr>
      <w:r>
        <w:t>-</w:t>
      </w:r>
      <w:r>
        <w:tab/>
        <w:t>Acquisition and 3DGS content generation</w:t>
      </w:r>
    </w:p>
    <w:p w14:paraId="0EA458C7" w14:textId="77777777" w:rsidR="00B41DD7" w:rsidRPr="007F2A7B" w:rsidRDefault="00B41DD7" w:rsidP="007F2A7B">
      <w:pPr>
        <w:pStyle w:val="B2"/>
      </w:pPr>
      <w:r>
        <w:t>-</w:t>
      </w:r>
      <w:r>
        <w:tab/>
      </w:r>
      <w:r w:rsidRPr="007F2A7B">
        <w:t>Sensor capture (RGB video, potentially depth and position and orientation if available).</w:t>
      </w:r>
    </w:p>
    <w:p w14:paraId="51EE8FC0" w14:textId="77777777" w:rsidR="00B41DD7" w:rsidRDefault="00B41DD7" w:rsidP="007F2A7B">
      <w:pPr>
        <w:pStyle w:val="B2"/>
      </w:pPr>
      <w:r w:rsidRPr="007F2A7B">
        <w:t>-</w:t>
      </w:r>
      <w:r w:rsidRPr="007F2A7B">
        <w:tab/>
        <w:t>On-device 3DGS generation (including structure from motion and training) or upload of 2D captures to the edge/cloud for content generation, then reception of the generated static 3DGS asset</w:t>
      </w:r>
      <w:r>
        <w:t xml:space="preserve"> into the UE.</w:t>
      </w:r>
    </w:p>
    <w:p w14:paraId="480DA133" w14:textId="77777777" w:rsidR="00B41DD7" w:rsidRDefault="00B41DD7" w:rsidP="00B41DD7">
      <w:pPr>
        <w:pStyle w:val="EditorsNote"/>
      </w:pPr>
      <w:r>
        <w:t>[Editor’s note: both workflows are expected to be documented because they have different uplink/downlink traffic and latency profiles.]</w:t>
      </w:r>
    </w:p>
    <w:p w14:paraId="4DEE034F" w14:textId="77777777" w:rsidR="00B41DD7" w:rsidRDefault="00B41DD7" w:rsidP="00B41DD7">
      <w:pPr>
        <w:pStyle w:val="B1"/>
      </w:pPr>
      <w:r>
        <w:t>-</w:t>
      </w:r>
      <w:r>
        <w:tab/>
      </w:r>
      <w:r w:rsidRPr="0081024A">
        <w:t>Compression</w:t>
      </w:r>
      <w:r>
        <w:t xml:space="preserve"> and packaging</w:t>
      </w:r>
    </w:p>
    <w:p w14:paraId="3F01C91D" w14:textId="77777777" w:rsidR="00B41DD7" w:rsidRDefault="00B41DD7" w:rsidP="00B41DD7">
      <w:pPr>
        <w:pStyle w:val="B2"/>
      </w:pPr>
      <w:r>
        <w:lastRenderedPageBreak/>
        <w:t>-</w:t>
      </w:r>
      <w:r>
        <w:tab/>
        <w:t>The resulting static 3DGS scene is serialized into a delivery format.</w:t>
      </w:r>
    </w:p>
    <w:p w14:paraId="428D2817" w14:textId="77777777" w:rsidR="00B41DD7" w:rsidRDefault="00B41DD7" w:rsidP="00B41DD7">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C47C9EE" w14:textId="77777777" w:rsidR="00B41DD7" w:rsidRDefault="00B41DD7" w:rsidP="00B41DD7">
      <w:pPr>
        <w:pStyle w:val="EditorsNote"/>
      </w:pPr>
      <w:r>
        <w:t xml:space="preserve">[Editor’s note: To be considered whether existing 3GPP media delivery frameworks (e.g. MMS, messaging, file transfer) </w:t>
      </w:r>
      <w:r>
        <w:rPr>
          <w:lang w:val="en-US"/>
        </w:rPr>
        <w:t>may</w:t>
      </w:r>
      <w:r w:rsidRPr="00217BB2">
        <w:rPr>
          <w:lang w:val="en-US"/>
        </w:rPr>
        <w:t xml:space="preserve"> </w:t>
      </w:r>
      <w:r>
        <w:t>carry a static 3DGS models without new protocol work, or whether new signalling is needed]</w:t>
      </w:r>
    </w:p>
    <w:p w14:paraId="291A858E" w14:textId="77777777" w:rsidR="00B41DD7" w:rsidRDefault="00B41DD7" w:rsidP="00B41DD7">
      <w:pPr>
        <w:pStyle w:val="B1"/>
      </w:pPr>
      <w:r>
        <w:t>-</w:t>
      </w:r>
      <w:r>
        <w:tab/>
        <w:t>Transport and delivery</w:t>
      </w:r>
    </w:p>
    <w:p w14:paraId="7982671C" w14:textId="77777777" w:rsidR="00B41DD7" w:rsidRDefault="00B41DD7" w:rsidP="00B41DD7">
      <w:pPr>
        <w:pStyle w:val="B2"/>
      </w:pPr>
      <w:r>
        <w:t>-</w:t>
      </w:r>
      <w:r>
        <w:tab/>
        <w:t>For 3DGS model sharing using 3D messaging, the static 3DGS object could be delivered as a discrete file or binary stream using existing 3GPP services (e.g. MMS, messaging, file download, …).</w:t>
      </w:r>
    </w:p>
    <w:p w14:paraId="1ABA84CD" w14:textId="77777777" w:rsidR="00B41DD7" w:rsidRDefault="00B41DD7" w:rsidP="00B41DD7">
      <w:pPr>
        <w:pStyle w:val="B2"/>
      </w:pPr>
      <w:r>
        <w:t>-</w:t>
      </w:r>
      <w:r>
        <w:tab/>
        <w:t>Given the amount of data in a static scene and the limits in terms of the number of gaussians for efficient rendering on a UE, latency is not considered critical.</w:t>
      </w:r>
    </w:p>
    <w:p w14:paraId="0085680B" w14:textId="77777777" w:rsidR="00B41DD7" w:rsidRDefault="00B41DD7" w:rsidP="00B41DD7">
      <w:pPr>
        <w:pStyle w:val="B1"/>
      </w:pPr>
      <w:r>
        <w:t>-</w:t>
      </w:r>
      <w:r>
        <w:tab/>
        <w:t>Decoding and decompression</w:t>
      </w:r>
    </w:p>
    <w:p w14:paraId="18F530FC" w14:textId="77777777" w:rsidR="00B41DD7" w:rsidRDefault="00B41DD7" w:rsidP="00B41DD7">
      <w:pPr>
        <w:pStyle w:val="B2"/>
      </w:pPr>
      <w:r>
        <w:t>-</w:t>
      </w:r>
      <w:r>
        <w:tab/>
        <w:t>The UE receiving the 3DGS model parses and decompresses the 3DGS structure and may load it into GPU memory.</w:t>
      </w:r>
    </w:p>
    <w:p w14:paraId="1164F5DD" w14:textId="77777777" w:rsidR="00B41DD7" w:rsidRDefault="00B41DD7" w:rsidP="00B41DD7">
      <w:pPr>
        <w:pStyle w:val="B1"/>
      </w:pPr>
      <w:r>
        <w:t>-</w:t>
      </w:r>
      <w:r>
        <w:tab/>
        <w:t>Rendering</w:t>
      </w:r>
    </w:p>
    <w:p w14:paraId="6938D4BF" w14:textId="77777777" w:rsidR="00B41DD7" w:rsidRDefault="00B41DD7" w:rsidP="00B41DD7">
      <w:pPr>
        <w:pStyle w:val="B2"/>
      </w:pPr>
      <w:r>
        <w:t>-</w:t>
      </w:r>
      <w:r>
        <w:tab/>
        <w:t>Real-time splat-based renderer on a mobile via CPU and/or GPU.</w:t>
      </w:r>
    </w:p>
    <w:p w14:paraId="44468116" w14:textId="77777777" w:rsidR="00B41DD7" w:rsidRDefault="00B41DD7" w:rsidP="00B41DD7">
      <w:pPr>
        <w:pStyle w:val="B2"/>
      </w:pPr>
      <w:r>
        <w:t>-</w:t>
      </w:r>
      <w:r>
        <w:tab/>
        <w:t>Viewpoint movement is locally constrained to the "captured frustum envelope", i.e. viewpoint positions to where the original cameras were during capture, to avoid visual holes and to respect creative intent.</w:t>
      </w:r>
    </w:p>
    <w:p w14:paraId="5FD2F51E" w14:textId="77777777" w:rsidR="00B41DD7" w:rsidRDefault="00B41DD7" w:rsidP="00B41DD7">
      <w:pPr>
        <w:pStyle w:val="B2"/>
      </w:pPr>
      <w:r>
        <w:t>-</w:t>
      </w:r>
      <w:r>
        <w:tab/>
        <w:t>User navigation may be restricted by the application to ensure collision avoidance with the 3DGS object and/or to limit the possible views to the captured areas.</w:t>
      </w:r>
    </w:p>
    <w:p w14:paraId="61BAC70C" w14:textId="336B3AA0" w:rsidR="00B41DD7" w:rsidRPr="00B41DD7" w:rsidRDefault="00B41DD7" w:rsidP="007D3746">
      <w:pPr>
        <w:pStyle w:val="EditorsNote"/>
      </w:pPr>
      <w:r>
        <w:t>[Editor’s note: how “allowed navigation volume” is expressed to the receiver for safety, privacy, and quality reasons]</w:t>
      </w:r>
    </w:p>
    <w:p w14:paraId="58DD92CA" w14:textId="77777777" w:rsidR="00F85775" w:rsidRDefault="00EF6A23" w:rsidP="00F85775">
      <w:pPr>
        <w:pStyle w:val="Heading2"/>
      </w:pPr>
      <w:bookmarkStart w:id="38" w:name="_Toc214542878"/>
      <w:r>
        <w:t>5</w:t>
      </w:r>
      <w:r w:rsidRPr="004D3578">
        <w:t>.</w:t>
      </w:r>
      <w:r>
        <w:t>3</w:t>
      </w:r>
      <w:r w:rsidRPr="004D3578">
        <w:tab/>
      </w:r>
      <w:r w:rsidR="00D66E1A">
        <w:t>E</w:t>
      </w:r>
      <w:r w:rsidR="00D66E1A" w:rsidRPr="007571F7">
        <w:t xml:space="preserve">xploration of a large 3DGS </w:t>
      </w:r>
      <w:r w:rsidR="00D66E1A" w:rsidRPr="00D66E1A">
        <w:t>environment</w:t>
      </w:r>
      <w:bookmarkEnd w:id="38"/>
    </w:p>
    <w:p w14:paraId="47552BC5" w14:textId="77777777" w:rsidR="00F85775" w:rsidRDefault="00F85775" w:rsidP="00F85775">
      <w:pPr>
        <w:pStyle w:val="Heading3"/>
      </w:pPr>
      <w:bookmarkStart w:id="39" w:name="_Toc214542879"/>
      <w:r>
        <w:t>5.3.1</w:t>
      </w:r>
      <w:r>
        <w:tab/>
        <w:t>Description</w:t>
      </w:r>
      <w:bookmarkEnd w:id="39"/>
    </w:p>
    <w:p w14:paraId="297CFCFC" w14:textId="77777777" w:rsidR="00F85775" w:rsidRDefault="00F85775" w:rsidP="00F85775">
      <w:r>
        <w:t>In this scenario the user explores a large 3DGS environment on a UE with responsive 6DoF or constrained-6DoF navigation.</w:t>
      </w:r>
    </w:p>
    <w:p w14:paraId="3B020FE9" w14:textId="77777777" w:rsidR="00F85775" w:rsidRDefault="00F85775" w:rsidP="00F85775">
      <w:r>
        <w:t>A user launches an application and selects a large 3DGS scene (e.g., museum, mall level, outdoor plaza, city, …). The UE requests visible parts of the scenes around the current pose and prefetches likely next regions based on motion prediction. The navigation is expected be constrained to captured spaces to avoid out-of-bounds views.</w:t>
      </w:r>
    </w:p>
    <w:p w14:paraId="5929389B" w14:textId="77777777" w:rsidR="00F85775" w:rsidRDefault="00F85775" w:rsidP="00F85775">
      <w:r>
        <w:t>The environment is delivered as an adaptive set of 3D tiles at various level of details (LOD). Edge/cloud assistance may be used for content preparation and low-latency delivery.</w:t>
      </w:r>
    </w:p>
    <w:p w14:paraId="1D6D7FC8" w14:textId="77777777" w:rsidR="00F85775" w:rsidRDefault="00F85775" w:rsidP="00F85775">
      <w:pPr>
        <w:spacing w:after="240"/>
      </w:pPr>
      <w:r w:rsidRPr="00734B9A">
        <w:t>At session start, the service negotiates device capabilities and network constraints, then selects an initial</w:t>
      </w:r>
      <w:r>
        <w:t xml:space="preserve"> set of 3D tiles at various level of details to display the 3DGS scenes according to </w:t>
      </w:r>
      <w:r w:rsidRPr="003D56DA">
        <w:t>user's position and orientation.</w:t>
      </w:r>
    </w:p>
    <w:p w14:paraId="0CCBDD99" w14:textId="77777777" w:rsidR="00F85775" w:rsidRDefault="00F85775" w:rsidP="00F85775">
      <w:pPr>
        <w:spacing w:after="240"/>
      </w:pPr>
      <w:r>
        <w:t>T</w:t>
      </w:r>
      <w:r w:rsidRPr="004722AF">
        <w:t xml:space="preserve">he selection of </w:t>
      </w:r>
      <w:r>
        <w:t xml:space="preserve">3D </w:t>
      </w:r>
      <w:r w:rsidRPr="004722AF">
        <w:t>tiles and their level of detail (LOD) is performed based on user movement and device capabilities and bandwidth.</w:t>
      </w:r>
      <w:r>
        <w:t xml:space="preserve"> </w:t>
      </w:r>
      <w:r w:rsidRPr="00847000">
        <w:t xml:space="preserve">A buffering process </w:t>
      </w:r>
      <w:r>
        <w:t>may</w:t>
      </w:r>
      <w:r w:rsidRPr="00847000">
        <w:t xml:space="preserve"> be used to mask variations in bandwidth and quality in each region.</w:t>
      </w:r>
      <w:r>
        <w:t xml:space="preserve"> </w:t>
      </w:r>
      <w:r w:rsidRPr="00290517">
        <w:t xml:space="preserve">The </w:t>
      </w:r>
      <w:r>
        <w:t>selection process</w:t>
      </w:r>
      <w:r w:rsidRPr="00290517">
        <w:t xml:space="preserve"> must maintain a constant number of 3D Gaussian </w:t>
      </w:r>
      <w:r>
        <w:t>splats</w:t>
      </w:r>
      <w:r w:rsidRPr="00290517">
        <w:t xml:space="preserve"> displayed at any given time to ensure good quality and smooth navigation by minimizing variations in visual quality and the number of frames per second rendered.</w:t>
      </w:r>
    </w:p>
    <w:p w14:paraId="0400E411" w14:textId="77777777" w:rsidR="00F85775" w:rsidRDefault="00F85775" w:rsidP="00F85775">
      <w:pPr>
        <w:spacing w:after="240"/>
      </w:pPr>
      <w:r>
        <w:t>According to the 3D tiles loaded, the rendering process may display the 3DGS scene. A smooth transition may</w:t>
      </w:r>
      <w:r w:rsidRPr="00847000">
        <w:t xml:space="preserve"> </w:t>
      </w:r>
      <w:r>
        <w:t xml:space="preserve">be applied by the renderer to limit the visual effect of the level of detail changes. </w:t>
      </w:r>
      <w:r w:rsidRPr="00D5190B">
        <w:t xml:space="preserve">For safety and quality, motion is restricted to the captured </w:t>
      </w:r>
      <w:r>
        <w:t>region</w:t>
      </w:r>
      <w:r w:rsidRPr="00D5190B">
        <w:t>.</w:t>
      </w:r>
    </w:p>
    <w:p w14:paraId="313A1D78" w14:textId="77777777" w:rsidR="00F85775" w:rsidRDefault="00F85775" w:rsidP="00F85775">
      <w:pPr>
        <w:spacing w:after="240"/>
      </w:pPr>
      <w:r>
        <w:lastRenderedPageBreak/>
        <w:t>I</w:t>
      </w:r>
      <w:r w:rsidRPr="00D5190B">
        <w:t xml:space="preserve">nteractive </w:t>
      </w:r>
      <w:r>
        <w:t>delivery</w:t>
      </w:r>
      <w:r w:rsidRPr="00D5190B">
        <w:t xml:space="preserve"> of 3D tiles</w:t>
      </w:r>
      <w:r>
        <w:t xml:space="preserve"> is used to receive the 3DGS data at various level of details. </w:t>
      </w:r>
    </w:p>
    <w:p w14:paraId="1D894E67" w14:textId="77777777" w:rsidR="00F85775" w:rsidRPr="000F7EBD" w:rsidRDefault="00F85775" w:rsidP="00F85775">
      <w:pPr>
        <w:rPr>
          <w:lang w:val="en-US"/>
        </w:rPr>
      </w:pPr>
      <w:r>
        <w:rPr>
          <w:lang w:val="en-US"/>
        </w:rPr>
        <w:t>T</w:t>
      </w:r>
      <w:r w:rsidRPr="00157B0C">
        <w:rPr>
          <w:lang w:val="en-US"/>
        </w:rPr>
        <w:t xml:space="preserve">he 3DGS model </w:t>
      </w:r>
      <w:r>
        <w:t>may</w:t>
      </w:r>
      <w:r w:rsidRPr="00847000">
        <w:t xml:space="preserve"> </w:t>
      </w:r>
      <w:r w:rsidRPr="00157B0C">
        <w:rPr>
          <w:lang w:val="en-US"/>
        </w:rPr>
        <w:t>be rendered in AR or VR, depending on device capabilities and user preference</w:t>
      </w:r>
      <w:r>
        <w:rPr>
          <w:lang w:val="en-US"/>
        </w:rPr>
        <w:t xml:space="preserve">s. Adding to smartphone device, </w:t>
      </w:r>
      <w:r w:rsidRPr="00203531">
        <w:rPr>
          <w:lang w:val="en-US"/>
        </w:rPr>
        <w:t>dedicated AR/VR devices (glasses</w:t>
      </w:r>
      <w:r>
        <w:rPr>
          <w:lang w:val="en-US"/>
        </w:rPr>
        <w:t xml:space="preserve"> or </w:t>
      </w:r>
      <w:r w:rsidRPr="00203531">
        <w:rPr>
          <w:lang w:val="en-US"/>
        </w:rPr>
        <w:t>headsets)</w:t>
      </w:r>
      <w:r>
        <w:rPr>
          <w:lang w:val="en-US"/>
        </w:rPr>
        <w:t xml:space="preserve"> could be used to display the 3DGS models.</w:t>
      </w:r>
    </w:p>
    <w:p w14:paraId="379175AC" w14:textId="77777777" w:rsidR="00F85775" w:rsidRPr="00D5190B" w:rsidRDefault="00F85775" w:rsidP="00F85775">
      <w:r w:rsidRPr="00D5190B">
        <w:t xml:space="preserve">TR 26.928 </w:t>
      </w:r>
      <w:r>
        <w:t xml:space="preserve">[aa] </w:t>
      </w:r>
      <w:r w:rsidRPr="00D5190B">
        <w:t>alignment (informative): This use case maps to interactive 6DoF streaming with optional split compute/rendering at the edge; downloaded media with local interactivity may apply when scenes are cached for offline revisit.</w:t>
      </w:r>
    </w:p>
    <w:p w14:paraId="625C206C" w14:textId="77777777" w:rsidR="00F85775" w:rsidRDefault="00F85775" w:rsidP="00F85775">
      <w:pPr>
        <w:pStyle w:val="Heading3"/>
      </w:pPr>
      <w:bookmarkStart w:id="40" w:name="_Toc214542880"/>
      <w:r>
        <w:t>5.3.2</w:t>
      </w:r>
      <w:r>
        <w:tab/>
        <w:t>Working assumptions</w:t>
      </w:r>
      <w:bookmarkEnd w:id="40"/>
    </w:p>
    <w:p w14:paraId="0354C061" w14:textId="77777777" w:rsidR="00F85775" w:rsidRDefault="00F85775" w:rsidP="00F85775">
      <w:r>
        <w:t>This section outlines the end-to-end processing chain, emphasising adaptive delivery and device capability requirements.</w:t>
      </w:r>
    </w:p>
    <w:p w14:paraId="6565075A" w14:textId="77777777" w:rsidR="00F85775" w:rsidRDefault="00F85775" w:rsidP="00F85775">
      <w:pPr>
        <w:pStyle w:val="B1"/>
      </w:pPr>
      <w:r>
        <w:t>-</w:t>
      </w:r>
      <w:r>
        <w:tab/>
        <w:t>Acquisition and content generation</w:t>
      </w:r>
    </w:p>
    <w:p w14:paraId="6FD7F7CA" w14:textId="77777777" w:rsidR="00F85775" w:rsidRDefault="00F85775" w:rsidP="00F85775">
      <w:pPr>
        <w:pStyle w:val="B2"/>
      </w:pPr>
      <w:r>
        <w:t>-</w:t>
      </w:r>
      <w:r>
        <w:tab/>
      </w:r>
      <w:r w:rsidRPr="00D125EA">
        <w:t xml:space="preserve">The capture and the generation of large 3DGS scenes are not </w:t>
      </w:r>
      <w:r>
        <w:t>addressed</w:t>
      </w:r>
      <w:r w:rsidRPr="00D125EA">
        <w:t xml:space="preserve"> in this use case.</w:t>
      </w:r>
    </w:p>
    <w:p w14:paraId="4B49E709" w14:textId="77777777" w:rsidR="00F85775" w:rsidRPr="00965B32" w:rsidRDefault="00F85775" w:rsidP="00F85775">
      <w:pPr>
        <w:pStyle w:val="B2"/>
        <w:rPr>
          <w:lang w:val="en-US"/>
        </w:rPr>
      </w:pPr>
      <w:r>
        <w:t>-</w:t>
      </w:r>
      <w:r>
        <w:tab/>
      </w:r>
      <w:r w:rsidRPr="000C7174">
        <w:t xml:space="preserve">Based on the 3DGS models, the </w:t>
      </w:r>
      <w:r w:rsidRPr="00965B32">
        <w:rPr>
          <w:lang w:val="en-US"/>
        </w:rPr>
        <w:t>region-based parts of the 3DGS scenes</w:t>
      </w:r>
      <w:r>
        <w:rPr>
          <w:lang w:val="en-US"/>
        </w:rPr>
        <w:t xml:space="preserve"> </w:t>
      </w:r>
      <w:r w:rsidRPr="000C7174">
        <w:t xml:space="preserve">are generated for adaptive </w:t>
      </w:r>
      <w:r>
        <w:t>delivery</w:t>
      </w:r>
      <w:r w:rsidRPr="000C7174">
        <w:t>.</w:t>
      </w:r>
    </w:p>
    <w:p w14:paraId="6D311843" w14:textId="77777777" w:rsidR="00F85775" w:rsidRDefault="00F85775" w:rsidP="00F85775">
      <w:pPr>
        <w:pStyle w:val="B1"/>
      </w:pPr>
      <w:r>
        <w:t>-</w:t>
      </w:r>
      <w:r>
        <w:tab/>
      </w:r>
      <w:r w:rsidRPr="0081024A">
        <w:t>Compression</w:t>
      </w:r>
      <w:r>
        <w:t xml:space="preserve"> and packaging</w:t>
      </w:r>
    </w:p>
    <w:p w14:paraId="0F7CB3EF" w14:textId="77777777" w:rsidR="00F85775" w:rsidRDefault="00F85775" w:rsidP="00F85775">
      <w:pPr>
        <w:pStyle w:val="B2"/>
      </w:pPr>
      <w:r>
        <w:t>-</w:t>
      </w:r>
      <w:r>
        <w:tab/>
      </w:r>
      <w:r w:rsidRPr="00D25AC6">
        <w:t>3D tiled LODs are serialized into a delivery format with signalling for spatial and LOD indices and dependencies</w:t>
      </w:r>
      <w:r>
        <w:t>.</w:t>
      </w:r>
    </w:p>
    <w:p w14:paraId="3E0F9963" w14:textId="77777777" w:rsidR="00F85775" w:rsidRDefault="00F85775" w:rsidP="00F85775">
      <w:pPr>
        <w:pStyle w:val="EditorsNote"/>
      </w:pPr>
      <w:r>
        <w:t>[Editor’s note: workflow is expected to be documented because it has different uplink/downlink traffic and latency profiles according to the precision per LOD and 3D tiles.]</w:t>
      </w:r>
    </w:p>
    <w:p w14:paraId="777C4254" w14:textId="77777777" w:rsidR="00F85775" w:rsidRDefault="00F85775" w:rsidP="00F85775">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750988C6" w14:textId="77777777" w:rsidR="00F85775" w:rsidRDefault="00F85775" w:rsidP="00F85775">
      <w:pPr>
        <w:pStyle w:val="EditorsNote"/>
      </w:pPr>
      <w:r>
        <w:t>[Editor’s note: To be considered whether existing 3GPP media delivery frameworks (e.g. MMS, messaging, file transfer) may</w:t>
      </w:r>
      <w:r w:rsidRPr="00847000">
        <w:t xml:space="preserve"> </w:t>
      </w:r>
      <w:r>
        <w:t>carry a static 3DGS models without new protocol work, or whether new signalling is needed]</w:t>
      </w:r>
    </w:p>
    <w:p w14:paraId="09D1024D" w14:textId="77777777" w:rsidR="00F85775" w:rsidRDefault="00F85775" w:rsidP="00F85775">
      <w:pPr>
        <w:pStyle w:val="B1"/>
      </w:pPr>
      <w:r>
        <w:t>-</w:t>
      </w:r>
      <w:r>
        <w:tab/>
        <w:t>Transport and delivery</w:t>
      </w:r>
    </w:p>
    <w:p w14:paraId="32520CE1" w14:textId="77777777" w:rsidR="00F85775" w:rsidRDefault="00F85775" w:rsidP="00F85775">
      <w:pPr>
        <w:pStyle w:val="B2"/>
      </w:pPr>
      <w:r>
        <w:t>-</w:t>
      </w:r>
      <w:r>
        <w:tab/>
      </w:r>
      <w:r w:rsidRPr="004D3901">
        <w:t xml:space="preserve">Interactive </w:t>
      </w:r>
      <w:r>
        <w:t>delivery</w:t>
      </w:r>
      <w:r w:rsidRPr="004D3901">
        <w:t xml:space="preserve"> and predictive prefetch; edge-assisted content hosting is recommended for latency control</w:t>
      </w:r>
      <w:r>
        <w:t>.</w:t>
      </w:r>
      <w:r w:rsidRPr="004D3901">
        <w:t xml:space="preserve"> </w:t>
      </w:r>
    </w:p>
    <w:p w14:paraId="10C4E377" w14:textId="77777777" w:rsidR="00F85775" w:rsidRDefault="00F85775" w:rsidP="00F85775">
      <w:pPr>
        <w:pStyle w:val="B2"/>
      </w:pPr>
      <w:r>
        <w:t>-</w:t>
      </w:r>
      <w:r>
        <w:tab/>
      </w:r>
      <w:r w:rsidRPr="000C7174">
        <w:t>Latency targets are tighter due to interactive navigation; buffering strategies aim to minimise latencies and popping visual artifacts</w:t>
      </w:r>
    </w:p>
    <w:p w14:paraId="6C5709E5" w14:textId="77777777" w:rsidR="00F85775" w:rsidRDefault="00F85775" w:rsidP="00F85775">
      <w:pPr>
        <w:pStyle w:val="B1"/>
      </w:pPr>
      <w:r>
        <w:t>-</w:t>
      </w:r>
      <w:r>
        <w:tab/>
        <w:t>Decoding and decompression</w:t>
      </w:r>
    </w:p>
    <w:p w14:paraId="622382D6" w14:textId="77777777" w:rsidR="00F85775" w:rsidRDefault="00F85775" w:rsidP="00F85775">
      <w:pPr>
        <w:pStyle w:val="B2"/>
      </w:pPr>
      <w:r>
        <w:t>-</w:t>
      </w:r>
      <w:r>
        <w:tab/>
        <w:t>The UE parses the 3D tile indices, fetches/decompresses 3DGS chunks, and manages GPU residency for active 3D tiles.</w:t>
      </w:r>
    </w:p>
    <w:p w14:paraId="075F341F" w14:textId="77777777" w:rsidR="00F85775" w:rsidRDefault="00F85775" w:rsidP="00F85775">
      <w:pPr>
        <w:pStyle w:val="B1"/>
      </w:pPr>
      <w:r>
        <w:t>-</w:t>
      </w:r>
      <w:r>
        <w:tab/>
        <w:t>Rendering</w:t>
      </w:r>
    </w:p>
    <w:p w14:paraId="6A5F3DB6" w14:textId="77777777" w:rsidR="00F85775" w:rsidRDefault="00F85775" w:rsidP="00F85775">
      <w:pPr>
        <w:pStyle w:val="B2"/>
      </w:pPr>
      <w:r>
        <w:t>-</w:t>
      </w:r>
      <w:r>
        <w:tab/>
        <w:t>Real-time splat-based renderer on mobile GPU with 3D tile/LOD switching and temporal stability safeguards.</w:t>
      </w:r>
    </w:p>
    <w:p w14:paraId="62CF4EA6" w14:textId="77777777" w:rsidR="00F85775" w:rsidRDefault="00F85775" w:rsidP="00F85775">
      <w:pPr>
        <w:pStyle w:val="B2"/>
      </w:pPr>
      <w:r>
        <w:t>-</w:t>
      </w:r>
      <w:r>
        <w:tab/>
        <w:t>Navigation is constrained to the allowed-view volume derived from the capture information.</w:t>
      </w:r>
    </w:p>
    <w:p w14:paraId="460926D9" w14:textId="77777777" w:rsidR="00F85775" w:rsidRDefault="00F85775" w:rsidP="00F85775">
      <w:pPr>
        <w:pStyle w:val="B2"/>
      </w:pPr>
      <w:r>
        <w:t>-</w:t>
      </w:r>
      <w:r>
        <w:tab/>
        <w:t>Navigation may be further constrained to collision detection with 3DGS objects in the scene. For example, by analysing the local splats density or using objects bounding boxes, or with a pre-defined authorized navigation area.</w:t>
      </w:r>
    </w:p>
    <w:p w14:paraId="77B1B461" w14:textId="7F7B9D0A" w:rsidR="00D66E1A" w:rsidRDefault="00F85775" w:rsidP="007D3746">
      <w:pPr>
        <w:pStyle w:val="EditorsNote"/>
      </w:pPr>
      <w:r>
        <w:t>[Editor’s note: how “allowed navigation volume” is expressed to the receiver for safety, privacy, and quality reasons]</w:t>
      </w:r>
    </w:p>
    <w:p w14:paraId="02739EF6" w14:textId="6BA388D5" w:rsidR="006F7DC7" w:rsidRDefault="00EF6A23" w:rsidP="006F7DC7">
      <w:pPr>
        <w:pStyle w:val="Heading2"/>
      </w:pPr>
      <w:bookmarkStart w:id="41" w:name="_Toc214542881"/>
      <w:r>
        <w:lastRenderedPageBreak/>
        <w:t>5</w:t>
      </w:r>
      <w:r w:rsidRPr="004D3578">
        <w:t>.</w:t>
      </w:r>
      <w:r>
        <w:t>4</w:t>
      </w:r>
      <w:r w:rsidRPr="004D3578">
        <w:tab/>
      </w:r>
      <w:r w:rsidR="006F7DC7">
        <w:t>D</w:t>
      </w:r>
      <w:r w:rsidR="006F7DC7" w:rsidRPr="00F17D36">
        <w:t>ynamic 3DGS content</w:t>
      </w:r>
      <w:bookmarkEnd w:id="41"/>
    </w:p>
    <w:p w14:paraId="28A5ECBB" w14:textId="77777777" w:rsidR="006F7DC7" w:rsidRDefault="006F7DC7" w:rsidP="006F7DC7">
      <w:pPr>
        <w:pStyle w:val="Heading3"/>
      </w:pPr>
      <w:bookmarkStart w:id="42" w:name="_Toc214542882"/>
      <w:r>
        <w:t>5.4.1</w:t>
      </w:r>
      <w:r>
        <w:tab/>
        <w:t>Description</w:t>
      </w:r>
      <w:bookmarkEnd w:id="42"/>
    </w:p>
    <w:p w14:paraId="00777F9B" w14:textId="77777777" w:rsidR="006F7DC7" w:rsidRPr="007444AD" w:rsidRDefault="006F7DC7" w:rsidP="006F7DC7">
      <w:pPr>
        <w:rPr>
          <w:lang w:val="en-US"/>
        </w:rPr>
      </w:pPr>
      <w:r w:rsidRPr="007444AD">
        <w:rPr>
          <w:lang w:val="en-US"/>
        </w:rPr>
        <w:t xml:space="preserve">A UE receives time-varying 3DGS content depicting a dynamic subject </w:t>
      </w:r>
      <w:r>
        <w:rPr>
          <w:lang w:val="en-US"/>
        </w:rPr>
        <w:t xml:space="preserve">or scene </w:t>
      </w:r>
      <w:r w:rsidRPr="007444AD">
        <w:rPr>
          <w:lang w:val="en-US"/>
        </w:rPr>
        <w:t>(e.g., a performer, dancer, singer, exhibition moment,</w:t>
      </w:r>
      <w:r>
        <w:rPr>
          <w:lang w:val="en-US"/>
        </w:rPr>
        <w:t xml:space="preserve"> band, sport action</w:t>
      </w:r>
      <w:r w:rsidRPr="007444AD">
        <w:rPr>
          <w:lang w:val="en-US"/>
        </w:rPr>
        <w:t xml:space="preserve"> …). The UE renders the </w:t>
      </w:r>
      <w:r>
        <w:rPr>
          <w:lang w:val="en-US"/>
        </w:rPr>
        <w:t>3DGS content</w:t>
      </w:r>
      <w:r w:rsidRPr="007444AD">
        <w:rPr>
          <w:lang w:val="en-US"/>
        </w:rPr>
        <w:t xml:space="preserve"> sequence in real time. </w:t>
      </w:r>
      <w:r>
        <w:rPr>
          <w:lang w:val="en-US"/>
        </w:rPr>
        <w:t xml:space="preserve">The delivery and rendering process may also be assisted by the network through mechanisms such as partial delivery or network-assisted rendering. </w:t>
      </w:r>
      <w:r w:rsidRPr="007444AD">
        <w:rPr>
          <w:lang w:val="en-US"/>
        </w:rPr>
        <w:t xml:space="preserve">The user </w:t>
      </w:r>
      <w:r>
        <w:rPr>
          <w:lang w:val="en-US"/>
        </w:rPr>
        <w:t>is offered the ability to</w:t>
      </w:r>
      <w:r w:rsidRPr="007444AD">
        <w:rPr>
          <w:lang w:val="en-US"/>
        </w:rPr>
        <w:t xml:space="preserve"> adjust the viewpoint locally within a constrained navigation volume while the subject</w:t>
      </w:r>
      <w:r>
        <w:rPr>
          <w:lang w:val="en-US"/>
        </w:rPr>
        <w:t xml:space="preserve"> or scene</w:t>
      </w:r>
      <w:r w:rsidRPr="007444AD">
        <w:rPr>
          <w:lang w:val="en-US"/>
        </w:rPr>
        <w:t xml:space="preserve"> itself </w:t>
      </w:r>
      <w:r>
        <w:rPr>
          <w:lang w:val="en-US"/>
        </w:rPr>
        <w:t>changes dynamically</w:t>
      </w:r>
      <w:r w:rsidRPr="007444AD">
        <w:rPr>
          <w:lang w:val="en-US"/>
        </w:rPr>
        <w:t xml:space="preserve"> over time. This is analogous to volumetric video streaming, except the rendering primitive is 3D Gaussian splats rather than textured meshes or voxels.</w:t>
      </w:r>
    </w:p>
    <w:p w14:paraId="0367143C" w14:textId="77777777" w:rsidR="006F7DC7" w:rsidRPr="007444AD" w:rsidRDefault="006F7DC7" w:rsidP="006F7DC7">
      <w:pPr>
        <w:rPr>
          <w:lang w:val="en-US"/>
        </w:rPr>
      </w:pPr>
      <w:r w:rsidRPr="007444AD">
        <w:rPr>
          <w:lang w:val="en-US"/>
        </w:rPr>
        <w:t>This use-case is</w:t>
      </w:r>
      <w:r>
        <w:rPr>
          <w:lang w:val="en-US"/>
        </w:rPr>
        <w:t xml:space="preserve"> mainly</w:t>
      </w:r>
      <w:r w:rsidRPr="007444AD">
        <w:rPr>
          <w:lang w:val="en-US"/>
        </w:rPr>
        <w:t xml:space="preserve"> focused on the </w:t>
      </w:r>
      <w:r>
        <w:rPr>
          <w:lang w:val="en-US"/>
        </w:rPr>
        <w:t>delivery</w:t>
      </w:r>
      <w:r w:rsidRPr="007444AD">
        <w:rPr>
          <w:lang w:val="en-US"/>
        </w:rPr>
        <w:t xml:space="preserve">, decoding, and real-time rendering of pre-recorded </w:t>
      </w:r>
      <w:r>
        <w:rPr>
          <w:lang w:val="en-US"/>
        </w:rPr>
        <w:t xml:space="preserve">dynamic </w:t>
      </w:r>
      <w:r w:rsidRPr="007444AD">
        <w:rPr>
          <w:lang w:val="en-US"/>
        </w:rPr>
        <w:t>3DGS sequences</w:t>
      </w:r>
      <w:r>
        <w:rPr>
          <w:lang w:val="en-US"/>
        </w:rPr>
        <w:t xml:space="preserve"> (e.g. on-demand streaming of file download)</w:t>
      </w:r>
      <w:r w:rsidRPr="007444AD">
        <w:rPr>
          <w:lang w:val="en-US"/>
        </w:rPr>
        <w:t>.</w:t>
      </w:r>
      <w:r>
        <w:rPr>
          <w:lang w:val="en-US"/>
        </w:rPr>
        <w:t xml:space="preserve"> Depending on feasibility, live dynamic 3DGS capturing and delivery may also be considered at a later stage.</w:t>
      </w:r>
    </w:p>
    <w:p w14:paraId="247FFABF" w14:textId="77777777" w:rsidR="006F7DC7" w:rsidRPr="007444AD" w:rsidRDefault="006F7DC7" w:rsidP="006F7DC7">
      <w:pPr>
        <w:rPr>
          <w:lang w:val="en-US"/>
        </w:rPr>
      </w:pPr>
      <w:r w:rsidRPr="007444AD">
        <w:rPr>
          <w:lang w:val="en-US"/>
        </w:rPr>
        <w:t>This use case aligns with 3GPP TR 26.92</w:t>
      </w:r>
      <w:r>
        <w:rPr>
          <w:lang w:val="en-US"/>
        </w:rPr>
        <w:t>8 [aa]</w:t>
      </w:r>
      <w:r w:rsidRPr="007444AD">
        <w:rPr>
          <w:lang w:val="en-US"/>
        </w:rPr>
        <w:t>, specifically Use Case 3: Streaming of Immersive 6DoF (non-live/on-demand variant).</w:t>
      </w:r>
    </w:p>
    <w:p w14:paraId="5CC33229" w14:textId="77777777" w:rsidR="006F7DC7" w:rsidRDefault="006F7DC7" w:rsidP="006F7DC7">
      <w:pPr>
        <w:pStyle w:val="Heading3"/>
      </w:pPr>
      <w:bookmarkStart w:id="43" w:name="_Toc214542883"/>
      <w:r>
        <w:t>5.4.2</w:t>
      </w:r>
      <w:r>
        <w:tab/>
        <w:t>Working assumptions</w:t>
      </w:r>
      <w:bookmarkEnd w:id="43"/>
    </w:p>
    <w:p w14:paraId="47683D00" w14:textId="77777777" w:rsidR="006F7DC7" w:rsidRDefault="006F7DC7" w:rsidP="006F7DC7">
      <w:r>
        <w:t>This section outlines the end-to-end processing chain covering</w:t>
      </w:r>
      <w:r w:rsidRPr="009330D6">
        <w:t xml:space="preserve"> </w:t>
      </w:r>
      <w:r>
        <w:t>the delivery and rendering</w:t>
      </w:r>
      <w:r w:rsidRPr="00F17D36">
        <w:t xml:space="preserve"> of dynamic 3DGS content</w:t>
      </w:r>
      <w:r>
        <w:t>, emphasising adaptive delivery and device capability requirements.</w:t>
      </w:r>
    </w:p>
    <w:p w14:paraId="04F91307" w14:textId="77777777" w:rsidR="006F7DC7" w:rsidRDefault="006F7DC7" w:rsidP="006F7DC7">
      <w:pPr>
        <w:pStyle w:val="B1"/>
      </w:pPr>
      <w:r>
        <w:t>-</w:t>
      </w:r>
      <w:r>
        <w:tab/>
        <w:t>Acquisition and content generation</w:t>
      </w:r>
    </w:p>
    <w:p w14:paraId="625BA7D7" w14:textId="77777777" w:rsidR="006F7DC7" w:rsidRDefault="006F7DC7" w:rsidP="006F7DC7">
      <w:pPr>
        <w:pStyle w:val="B2"/>
      </w:pPr>
      <w:r>
        <w:t>-</w:t>
      </w:r>
      <w:r>
        <w:tab/>
      </w:r>
      <w:r w:rsidRPr="00A315C4">
        <w:t xml:space="preserve">The capture and the generation of dynamics 3DGS models are not </w:t>
      </w:r>
      <w:r>
        <w:t>the focus of this use case, but the feasibility of such processes using non-professional setups may be considered at a later stage</w:t>
      </w:r>
      <w:r w:rsidRPr="00A315C4">
        <w:t>.</w:t>
      </w:r>
    </w:p>
    <w:p w14:paraId="7142DB10" w14:textId="77777777" w:rsidR="006F7DC7" w:rsidRDefault="006F7DC7" w:rsidP="006F7DC7">
      <w:pPr>
        <w:pStyle w:val="B1"/>
      </w:pPr>
      <w:r>
        <w:t>-</w:t>
      </w:r>
      <w:r>
        <w:tab/>
      </w:r>
      <w:r w:rsidRPr="0081024A">
        <w:t>Compression</w:t>
      </w:r>
      <w:r>
        <w:t xml:space="preserve"> and packaging</w:t>
      </w:r>
    </w:p>
    <w:p w14:paraId="2CDAED99" w14:textId="77777777" w:rsidR="006F7DC7" w:rsidRDefault="006F7DC7" w:rsidP="006F7DC7">
      <w:pPr>
        <w:pStyle w:val="B2"/>
      </w:pPr>
      <w:r>
        <w:t>-</w:t>
      </w:r>
      <w:r>
        <w:tab/>
      </w:r>
      <w:r w:rsidRPr="00EE4005">
        <w:t>Sequence serialization with time indices</w:t>
      </w:r>
    </w:p>
    <w:p w14:paraId="65D9D8ED" w14:textId="77777777" w:rsidR="006F7DC7" w:rsidRDefault="006F7DC7" w:rsidP="006F7DC7">
      <w:pPr>
        <w:pStyle w:val="B2"/>
        <w:rPr>
          <w:lang w:val="en-US"/>
        </w:rPr>
      </w:pPr>
      <w:r>
        <w:t xml:space="preserve">- </w:t>
      </w:r>
      <w:r>
        <w:tab/>
      </w:r>
      <w:r>
        <w:rPr>
          <w:lang w:val="en-US"/>
        </w:rPr>
        <w:t>The 3DGS sequence is compressed to meet the service and bandwidth constraints in term of bitrate.</w:t>
      </w:r>
    </w:p>
    <w:p w14:paraId="7163EDD6" w14:textId="77777777" w:rsidR="006F7DC7" w:rsidRPr="0083272B" w:rsidRDefault="006F7DC7" w:rsidP="006F7DC7">
      <w:pPr>
        <w:pStyle w:val="EditorsNote"/>
      </w:pPr>
      <w:r w:rsidRPr="0083272B">
        <w:t xml:space="preserve">[Editor’s note: </w:t>
      </w:r>
      <w:r>
        <w:t>t</w:t>
      </w:r>
      <w:r w:rsidRPr="0083272B">
        <w:t>he scene complexity may impact the feasibility of this use case on mobile platforms and associated limitations need to be identified.]</w:t>
      </w:r>
    </w:p>
    <w:p w14:paraId="21A8209B" w14:textId="77777777" w:rsidR="006F7DC7" w:rsidRDefault="006F7DC7" w:rsidP="006F7DC7">
      <w:pPr>
        <w:pStyle w:val="EditorsNote"/>
      </w:pPr>
      <w:r>
        <w:t>[Editor’s note: workflow is expected to be documented because it has different uplink/downlink traffic and latency profiles.]</w:t>
      </w:r>
    </w:p>
    <w:p w14:paraId="49F7A982" w14:textId="77777777" w:rsidR="006F7DC7" w:rsidRDefault="006F7DC7" w:rsidP="006F7DC7">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D2EB9D7" w14:textId="77777777" w:rsidR="006F7DC7" w:rsidRDefault="006F7DC7" w:rsidP="006F7DC7">
      <w:pPr>
        <w:pStyle w:val="EditorsNote"/>
      </w:pPr>
      <w:r>
        <w:t>[Editor’s note: To be considered whether existing 3GPP media delivery frameworks (e.g. MMS, messaging, file transfer) can carry a static 3DGS models without new protocol work, or whether new signalling is needed]</w:t>
      </w:r>
    </w:p>
    <w:p w14:paraId="449C503C" w14:textId="77777777" w:rsidR="006F7DC7" w:rsidRDefault="006F7DC7" w:rsidP="006F7DC7">
      <w:pPr>
        <w:pStyle w:val="B1"/>
      </w:pPr>
      <w:r>
        <w:t>-</w:t>
      </w:r>
      <w:r>
        <w:tab/>
        <w:t>Transport and delivery</w:t>
      </w:r>
    </w:p>
    <w:p w14:paraId="3BBEF38D" w14:textId="77777777" w:rsidR="006F7DC7" w:rsidRDefault="006F7DC7" w:rsidP="006F7DC7">
      <w:pPr>
        <w:pStyle w:val="B2"/>
      </w:pPr>
      <w:r>
        <w:t>-</w:t>
      </w:r>
      <w:r>
        <w:tab/>
      </w:r>
      <w:r w:rsidRPr="005709D8">
        <w:t>On-demand streaming and file delivery is used to transmit the 3DGS compressed data</w:t>
      </w:r>
      <w:r>
        <w:t>.</w:t>
      </w:r>
    </w:p>
    <w:p w14:paraId="195ACD65" w14:textId="77777777" w:rsidR="00D32742" w:rsidRDefault="006F7DC7" w:rsidP="00D32742">
      <w:pPr>
        <w:pStyle w:val="B2"/>
        <w:rPr>
          <w:lang w:eastAsia="ko-KR"/>
        </w:rPr>
      </w:pPr>
      <w:r>
        <w:rPr>
          <w:rFonts w:hint="eastAsia"/>
          <w:lang w:eastAsia="ko-KR"/>
        </w:rPr>
        <w:t>-</w:t>
      </w:r>
      <w:r>
        <w:rPr>
          <w:lang w:eastAsia="ko-KR"/>
        </w:rPr>
        <w:tab/>
        <w:t>Partial delivery or streaming of the 3DGS compressed data may also be supported depending on the 3DGS data characteristics as well as UE and network capabilities.</w:t>
      </w:r>
    </w:p>
    <w:p w14:paraId="27923553" w14:textId="191A19C1" w:rsidR="006F7DC7" w:rsidRDefault="006F7DC7" w:rsidP="00D32742">
      <w:pPr>
        <w:pStyle w:val="B2"/>
        <w:rPr>
          <w:lang w:eastAsia="ko-KR"/>
        </w:rPr>
      </w:pPr>
      <w:r>
        <w:rPr>
          <w:lang w:eastAsia="ko-KR"/>
        </w:rPr>
        <w:t>-</w:t>
      </w:r>
      <w:r>
        <w:rPr>
          <w:lang w:eastAsia="ko-KR"/>
        </w:rPr>
        <w:tab/>
        <w:t>The delivery of the UE’s pose information is needed when performing partial delivery.</w:t>
      </w:r>
    </w:p>
    <w:p w14:paraId="2F148779" w14:textId="77777777" w:rsidR="006F7DC7" w:rsidRDefault="006F7DC7" w:rsidP="006F7DC7">
      <w:pPr>
        <w:pStyle w:val="B1"/>
      </w:pPr>
      <w:r>
        <w:t>-</w:t>
      </w:r>
      <w:r>
        <w:tab/>
        <w:t>Decoding and decompression</w:t>
      </w:r>
    </w:p>
    <w:p w14:paraId="419DEA06" w14:textId="77777777" w:rsidR="006F7DC7" w:rsidRDefault="006F7DC7" w:rsidP="006F7DC7">
      <w:pPr>
        <w:pStyle w:val="B2"/>
      </w:pPr>
      <w:r>
        <w:t>-</w:t>
      </w:r>
      <w:r>
        <w:tab/>
        <w:t>The UE and/or network parses the dynamic scene, fetches/decompresses 3DGS data, and manages GPU residency for visible gaussian splats.</w:t>
      </w:r>
    </w:p>
    <w:p w14:paraId="6227C371" w14:textId="77777777" w:rsidR="006F7DC7" w:rsidRDefault="006F7DC7" w:rsidP="006F7DC7">
      <w:pPr>
        <w:pStyle w:val="B1"/>
      </w:pPr>
      <w:r>
        <w:t>-</w:t>
      </w:r>
      <w:r>
        <w:tab/>
        <w:t>Rendering</w:t>
      </w:r>
    </w:p>
    <w:p w14:paraId="2A81A908" w14:textId="77777777" w:rsidR="006F7DC7" w:rsidRDefault="006F7DC7" w:rsidP="006F7DC7">
      <w:pPr>
        <w:pStyle w:val="B2"/>
        <w:rPr>
          <w:color w:val="FF0000"/>
        </w:rPr>
      </w:pPr>
      <w:r>
        <w:lastRenderedPageBreak/>
        <w:t>-</w:t>
      </w:r>
      <w:r>
        <w:tab/>
        <w:t>Real-time splat-based renderer.</w:t>
      </w:r>
    </w:p>
    <w:p w14:paraId="4B3E6FB9" w14:textId="77777777" w:rsidR="006F7DC7" w:rsidRDefault="006F7DC7" w:rsidP="006F7DC7">
      <w:pPr>
        <w:pStyle w:val="B2"/>
      </w:pPr>
      <w:r>
        <w:t>-</w:t>
      </w:r>
      <w:r>
        <w:tab/>
        <w:t>Navigation is constrained to the allowed-view volume derived from the capture information.</w:t>
      </w:r>
    </w:p>
    <w:p w14:paraId="3550E18D" w14:textId="77777777" w:rsidR="006F7DC7" w:rsidRDefault="006F7DC7" w:rsidP="006F7DC7">
      <w:pPr>
        <w:pStyle w:val="B2"/>
      </w:pPr>
      <w:r>
        <w:t>-</w:t>
      </w:r>
      <w:r>
        <w:tab/>
        <w:t>Navigation may be further constrained to collision detection with 3DGS objects in the scene. For example, by analysing the local splats density or using objects bounding boxes, or with a pre-defined authorized navigation area.</w:t>
      </w:r>
    </w:p>
    <w:p w14:paraId="7AE9B3CA" w14:textId="77777777" w:rsidR="006F7DC7" w:rsidRDefault="006F7DC7" w:rsidP="006F7DC7">
      <w:pPr>
        <w:pStyle w:val="B2"/>
        <w:rPr>
          <w:lang w:eastAsia="ko-KR"/>
        </w:rPr>
      </w:pPr>
      <w:r>
        <w:rPr>
          <w:rFonts w:hint="eastAsia"/>
          <w:lang w:eastAsia="ko-KR"/>
        </w:rPr>
        <w:t>-</w:t>
      </w:r>
      <w:r>
        <w:rPr>
          <w:lang w:eastAsia="ko-KR"/>
        </w:rPr>
        <w:tab/>
        <w:t>Rendering may also be done by the network if using network-assisted rendering.</w:t>
      </w:r>
    </w:p>
    <w:p w14:paraId="0F0C9A32" w14:textId="77777777" w:rsidR="00F72E51" w:rsidRDefault="006F7DC7" w:rsidP="00F72E51">
      <w:pPr>
        <w:pStyle w:val="EditorsNote"/>
      </w:pPr>
      <w:r>
        <w:t>[Editor’s note: how “allowed navigation volume” is expressed to the receiver for safety, privacy, and quality reasons]</w:t>
      </w:r>
    </w:p>
    <w:p w14:paraId="7184298E" w14:textId="41292BE3" w:rsidR="00F72E51" w:rsidRDefault="00F72E51" w:rsidP="00F72E51">
      <w:pPr>
        <w:pStyle w:val="Heading2"/>
      </w:pPr>
      <w:bookmarkStart w:id="44" w:name="_Toc214542884"/>
      <w:r>
        <w:t>5</w:t>
      </w:r>
      <w:r w:rsidRPr="004D3578">
        <w:t>.</w:t>
      </w:r>
      <w:r>
        <w:t>5</w:t>
      </w:r>
      <w:r w:rsidRPr="004D3578">
        <w:tab/>
      </w:r>
      <w:r w:rsidRPr="00F72E51">
        <w:tab/>
        <w:t>3D Avatar communication</w:t>
      </w:r>
      <w:bookmarkEnd w:id="44"/>
    </w:p>
    <w:p w14:paraId="336AA7E2" w14:textId="77777777" w:rsidR="00CD4B44" w:rsidRPr="00CD4B44" w:rsidRDefault="00CD4B44" w:rsidP="007D3746">
      <w:r w:rsidRPr="00CD4B44">
        <w:t xml:space="preserve">A user is represented by an avatar that combines a rigged mesh and a 3D Gaussian Splat layer for fine detail. The sender transmits a time aligned animation stream and a static 3DGS as part of the base avatar. The animation stream drives the rig and blendshapes. The renderer composites mesh shading with 3DGS contributions. The approach reduces texture distribution and enables photoreal micro geometry without heavy UV textures. </w:t>
      </w:r>
    </w:p>
    <w:p w14:paraId="1DB752FC" w14:textId="77777777" w:rsidR="00CD4B44" w:rsidRPr="00CD4B44" w:rsidRDefault="00CD4B44" w:rsidP="007D3746">
      <w:r w:rsidRPr="00CD4B44">
        <w:t>The following figure depicts the use case:</w:t>
      </w:r>
    </w:p>
    <w:p w14:paraId="76ADCBEE" w14:textId="77777777" w:rsidR="009A1202" w:rsidRDefault="0008778D" w:rsidP="007D3746">
      <w:pPr>
        <w:jc w:val="center"/>
      </w:pPr>
      <w:r>
        <w:rPr>
          <w:noProof/>
          <w:lang w:val="en-US"/>
        </w:rPr>
        <w:drawing>
          <wp:inline distT="0" distB="0" distL="0" distR="0" wp14:anchorId="2200C82E" wp14:editId="69DB8A96">
            <wp:extent cx="2851150" cy="4276725"/>
            <wp:effectExtent l="0" t="0" r="6350" b="9525"/>
            <wp:docPr id="982545267" name="Picture 1" descr="Une image contenant Visage humain, personne, capture d’écran, ho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545267" name="Picture 1" descr="Une image contenant Visage humain, personne, capture d’écran, homme&#10;&#10;Le contenu généré par l’IA peut êtr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51279" cy="4276919"/>
                    </a:xfrm>
                    <a:prstGeom prst="rect">
                      <a:avLst/>
                    </a:prstGeom>
                    <a:noFill/>
                  </pic:spPr>
                </pic:pic>
              </a:graphicData>
            </a:graphic>
          </wp:inline>
        </w:drawing>
      </w:r>
    </w:p>
    <w:p w14:paraId="1CF744C6" w14:textId="79FFB26F" w:rsidR="00CD4B44" w:rsidRPr="007D3746" w:rsidRDefault="009A1202" w:rsidP="007D3746">
      <w:pPr>
        <w:pStyle w:val="TF"/>
      </w:pPr>
      <w:r w:rsidRPr="009A1202">
        <w:t xml:space="preserve">Figure </w:t>
      </w:r>
      <w:fldSimple w:instr=" SEQ Figure \* ARABIC ">
        <w:r w:rsidRPr="007D3746">
          <w:t>1</w:t>
        </w:r>
      </w:fldSimple>
      <w:r w:rsidRPr="009A1202">
        <w:t>:</w:t>
      </w:r>
      <w:r w:rsidR="00566AEA" w:rsidRPr="00566AEA">
        <w:t xml:space="preserve"> </w:t>
      </w:r>
      <w:r w:rsidR="00566AEA">
        <w:t xml:space="preserve">Use case of a 3DGS avatar in a </w:t>
      </w:r>
      <w:r w:rsidR="00D57B1F">
        <w:t>3D avatar</w:t>
      </w:r>
      <w:r w:rsidR="00566AEA">
        <w:t xml:space="preserve"> call</w:t>
      </w:r>
      <w:r w:rsidR="00D57B1F">
        <w:t>.</w:t>
      </w:r>
    </w:p>
    <w:p w14:paraId="36524C62" w14:textId="39D8ABA4" w:rsidR="00C85A01" w:rsidRDefault="00CD4B44" w:rsidP="007D3746">
      <w:pPr>
        <w:pStyle w:val="EditorsNote"/>
      </w:pPr>
      <w:r w:rsidRPr="00CD4B44">
        <w:t xml:space="preserve"> </w:t>
      </w:r>
      <w:r w:rsidR="0008778D">
        <w:t>[Editor’s note:</w:t>
      </w:r>
      <w:r w:rsidR="0008778D" w:rsidRPr="0008778D">
        <w:t xml:space="preserve"> We expect refinement on the format later.</w:t>
      </w:r>
      <w:r w:rsidR="0008778D">
        <w:t>]</w:t>
      </w:r>
    </w:p>
    <w:p w14:paraId="2CF83574" w14:textId="77777777" w:rsidR="00EF6A23" w:rsidRPr="00EF6A23" w:rsidRDefault="00EF6A23" w:rsidP="00C85A01"/>
    <w:p w14:paraId="7E0F02DB" w14:textId="28FA93E4" w:rsidR="00EF6A23" w:rsidRDefault="00EF6A23" w:rsidP="00EF6A23">
      <w:pPr>
        <w:pStyle w:val="Heading1"/>
      </w:pPr>
      <w:bookmarkStart w:id="45" w:name="_Toc214542885"/>
      <w:r>
        <w:lastRenderedPageBreak/>
        <w:t>6</w:t>
      </w:r>
      <w:r w:rsidRPr="004D3578">
        <w:tab/>
      </w:r>
      <w:r>
        <w:t>Quality factors</w:t>
      </w:r>
      <w:bookmarkEnd w:id="45"/>
    </w:p>
    <w:p w14:paraId="0D8F5150" w14:textId="21F24EC5" w:rsidR="000C532F" w:rsidRPr="000C532F" w:rsidRDefault="000C532F" w:rsidP="000C532F">
      <w:pPr>
        <w:pStyle w:val="EditorsNote"/>
      </w:pPr>
      <w:r>
        <w:t>[Editor’s note: Placeholder for the description of the quality factors]</w:t>
      </w:r>
    </w:p>
    <w:p w14:paraId="20ED78BB" w14:textId="2642B84C" w:rsidR="00EF6A23" w:rsidRDefault="00EF6A23" w:rsidP="00EF6A23">
      <w:pPr>
        <w:pStyle w:val="Heading2"/>
      </w:pPr>
      <w:bookmarkStart w:id="46" w:name="_Toc214542886"/>
      <w:r>
        <w:t>6</w:t>
      </w:r>
      <w:r w:rsidRPr="004D3578">
        <w:t>.1</w:t>
      </w:r>
      <w:r w:rsidRPr="004D3578">
        <w:tab/>
      </w:r>
      <w:r>
        <w:t>Introduction</w:t>
      </w:r>
      <w:bookmarkEnd w:id="46"/>
    </w:p>
    <w:p w14:paraId="527C4592" w14:textId="55194556" w:rsidR="00CF6478" w:rsidRDefault="00CF6478" w:rsidP="00CF6478">
      <w:pPr>
        <w:pStyle w:val="Heading2"/>
      </w:pPr>
      <w:bookmarkStart w:id="47" w:name="_Toc214542887"/>
      <w:r>
        <w:t>6.2</w:t>
      </w:r>
      <w:r>
        <w:tab/>
      </w:r>
      <w:r w:rsidR="00A71202" w:rsidRPr="00A71202">
        <w:t>Discussion</w:t>
      </w:r>
      <w:bookmarkEnd w:id="47"/>
    </w:p>
    <w:p w14:paraId="7629DCED" w14:textId="77777777" w:rsidR="007B618D" w:rsidRDefault="007B618D" w:rsidP="007B618D">
      <w:pPr>
        <w:rPr>
          <w:lang w:val="en-US"/>
        </w:rPr>
      </w:pPr>
      <w:r>
        <w:rPr>
          <w:lang w:val="en-US"/>
        </w:rPr>
        <w:t>The objectives of FS_3DGS_MED cover a wide range of aspects in the end-to-end workflow related to 3DGS, including on related to workflow aspects:</w:t>
      </w:r>
    </w:p>
    <w:p w14:paraId="3F0D5BD8" w14:textId="77777777" w:rsidR="007B618D" w:rsidRPr="000F1672" w:rsidRDefault="007B618D" w:rsidP="007B618D">
      <w:pPr>
        <w:ind w:left="1440" w:hanging="720"/>
      </w:pPr>
      <w:r w:rsidRPr="000F1672">
        <w:rPr>
          <w:lang w:val="en-US"/>
        </w:rPr>
        <w:t>b.</w:t>
      </w:r>
      <w:r w:rsidRPr="000F1672">
        <w:rPr>
          <w:lang w:val="en-US"/>
        </w:rPr>
        <w:tab/>
        <w:t>Consistent end-to-end quality across different capturing and rendering systems for 3DGS representations.</w:t>
      </w:r>
    </w:p>
    <w:p w14:paraId="7E894EF2" w14:textId="77777777" w:rsidR="007B618D" w:rsidRDefault="007B618D" w:rsidP="007B618D">
      <w:pPr>
        <w:rPr>
          <w:lang w:val="en-US"/>
        </w:rPr>
      </w:pPr>
      <w:r>
        <w:rPr>
          <w:lang w:val="en-US"/>
        </w:rPr>
        <w:t>In order to be able to approach this objective it is necessary to have a understanding of the different factors which may affect the quality for a certain 3DGS representation, including those related to capturing, generation, representation formats, as well as rendering. Whilst it is useful to study these different aspects separately in order to identify the different solutions and technologies available, each of these aspects also have significant impacts on the target quality of experience for the end consumer.</w:t>
      </w:r>
    </w:p>
    <w:p w14:paraId="74A6A62D" w14:textId="77777777" w:rsidR="007B618D" w:rsidRDefault="007B618D" w:rsidP="007B618D">
      <w:pPr>
        <w:rPr>
          <w:lang w:val="en-US"/>
        </w:rPr>
      </w:pPr>
      <w:r>
        <w:rPr>
          <w:lang w:val="en-US"/>
        </w:rPr>
        <w:t>Table 1 below shows a concise list of different factors which may affect the overall quality of an experience using 3DGS:</w:t>
      </w:r>
    </w:p>
    <w:p w14:paraId="38420DC0" w14:textId="77777777" w:rsidR="007B618D" w:rsidRPr="007D3746" w:rsidRDefault="007B618D" w:rsidP="007D3746">
      <w:pPr>
        <w:pStyle w:val="TH"/>
        <w:rPr>
          <w:b w:val="0"/>
        </w:rPr>
      </w:pPr>
      <w:r w:rsidRPr="007D3746">
        <w:t>Table 1: Factors which may affect the quality of a 3DGS experience</w:t>
      </w:r>
    </w:p>
    <w:tbl>
      <w:tblPr>
        <w:tblStyle w:val="TableGrid"/>
        <w:tblW w:w="0" w:type="auto"/>
        <w:tblLook w:val="04A0" w:firstRow="1" w:lastRow="0" w:firstColumn="1" w:lastColumn="0" w:noHBand="0" w:noVBand="1"/>
      </w:tblPr>
      <w:tblGrid>
        <w:gridCol w:w="2337"/>
        <w:gridCol w:w="2337"/>
        <w:gridCol w:w="2338"/>
        <w:gridCol w:w="2338"/>
      </w:tblGrid>
      <w:tr w:rsidR="007B618D" w14:paraId="55942569" w14:textId="77777777" w:rsidTr="009E4C51">
        <w:tc>
          <w:tcPr>
            <w:tcW w:w="2337" w:type="dxa"/>
          </w:tcPr>
          <w:p w14:paraId="59164CE6" w14:textId="77777777" w:rsidR="007B618D" w:rsidRDefault="007B618D" w:rsidP="009E4C51">
            <w:pPr>
              <w:rPr>
                <w:lang w:val="en-US"/>
              </w:rPr>
            </w:pPr>
            <w:r>
              <w:rPr>
                <w:lang w:val="en-US"/>
              </w:rPr>
              <w:t>Capture</w:t>
            </w:r>
          </w:p>
        </w:tc>
        <w:tc>
          <w:tcPr>
            <w:tcW w:w="2337" w:type="dxa"/>
          </w:tcPr>
          <w:p w14:paraId="4790FEB4" w14:textId="77777777" w:rsidR="007B618D" w:rsidRDefault="007B618D" w:rsidP="009E4C51">
            <w:pPr>
              <w:rPr>
                <w:lang w:val="en-US"/>
              </w:rPr>
            </w:pPr>
            <w:r>
              <w:rPr>
                <w:lang w:val="en-US"/>
              </w:rPr>
              <w:t>Generation</w:t>
            </w:r>
          </w:p>
        </w:tc>
        <w:tc>
          <w:tcPr>
            <w:tcW w:w="2338" w:type="dxa"/>
          </w:tcPr>
          <w:p w14:paraId="20880F7E" w14:textId="77777777" w:rsidR="007B618D" w:rsidRDefault="007B618D" w:rsidP="009E4C51">
            <w:pPr>
              <w:rPr>
                <w:lang w:val="en-US"/>
              </w:rPr>
            </w:pPr>
            <w:r>
              <w:rPr>
                <w:lang w:val="en-US"/>
              </w:rPr>
              <w:t>Format</w:t>
            </w:r>
          </w:p>
        </w:tc>
        <w:tc>
          <w:tcPr>
            <w:tcW w:w="2338" w:type="dxa"/>
          </w:tcPr>
          <w:p w14:paraId="1EC70EEC" w14:textId="77777777" w:rsidR="007B618D" w:rsidRDefault="007B618D" w:rsidP="009E4C51">
            <w:pPr>
              <w:rPr>
                <w:lang w:val="en-US"/>
              </w:rPr>
            </w:pPr>
            <w:r>
              <w:rPr>
                <w:lang w:val="en-US"/>
              </w:rPr>
              <w:t>Rendering</w:t>
            </w:r>
          </w:p>
        </w:tc>
      </w:tr>
      <w:tr w:rsidR="007B618D" w14:paraId="5B40CDBA" w14:textId="77777777" w:rsidTr="009E4C51">
        <w:tc>
          <w:tcPr>
            <w:tcW w:w="2337" w:type="dxa"/>
          </w:tcPr>
          <w:p w14:paraId="2F6C1765" w14:textId="77777777" w:rsidR="007B618D" w:rsidRDefault="007B618D" w:rsidP="009E4C51">
            <w:pPr>
              <w:rPr>
                <w:lang w:val="en-US"/>
              </w:rPr>
            </w:pPr>
            <w:r>
              <w:rPr>
                <w:lang w:val="en-US"/>
              </w:rPr>
              <w:t>- Number of cameras</w:t>
            </w:r>
          </w:p>
          <w:p w14:paraId="60CA46E5" w14:textId="77777777" w:rsidR="007B618D" w:rsidRDefault="007B618D" w:rsidP="009E4C51">
            <w:pPr>
              <w:rPr>
                <w:lang w:val="en-US"/>
              </w:rPr>
            </w:pPr>
            <w:r>
              <w:rPr>
                <w:lang w:val="en-US"/>
              </w:rPr>
              <w:t>- Camera placement or capture path(s)</w:t>
            </w:r>
          </w:p>
          <w:p w14:paraId="4B0EAACA" w14:textId="77777777" w:rsidR="007B618D" w:rsidRDefault="007B618D" w:rsidP="009E4C51">
            <w:pPr>
              <w:rPr>
                <w:lang w:val="en-US"/>
              </w:rPr>
            </w:pPr>
            <w:r>
              <w:rPr>
                <w:lang w:val="en-US"/>
              </w:rPr>
              <w:t>- Depth information</w:t>
            </w:r>
          </w:p>
        </w:tc>
        <w:tc>
          <w:tcPr>
            <w:tcW w:w="2337" w:type="dxa"/>
          </w:tcPr>
          <w:p w14:paraId="0CBADAEE" w14:textId="77777777" w:rsidR="007B618D" w:rsidRDefault="007B618D" w:rsidP="009E4C51">
            <w:pPr>
              <w:rPr>
                <w:lang w:val="en-US"/>
              </w:rPr>
            </w:pPr>
            <w:r>
              <w:rPr>
                <w:lang w:val="en-US"/>
              </w:rPr>
              <w:t>- Initialization tools (e.g. SfM)</w:t>
            </w:r>
          </w:p>
          <w:p w14:paraId="776DA43D" w14:textId="77777777" w:rsidR="007B618D" w:rsidRDefault="007B618D" w:rsidP="009E4C51">
            <w:pPr>
              <w:rPr>
                <w:lang w:val="en-US"/>
              </w:rPr>
            </w:pPr>
            <w:r>
              <w:rPr>
                <w:lang w:val="en-US"/>
              </w:rPr>
              <w:t>- Projection tools</w:t>
            </w:r>
          </w:p>
          <w:p w14:paraId="4442B8D0" w14:textId="77777777" w:rsidR="007B618D" w:rsidRDefault="007B618D" w:rsidP="009E4C51">
            <w:pPr>
              <w:rPr>
                <w:lang w:val="en-US"/>
              </w:rPr>
            </w:pPr>
            <w:r>
              <w:rPr>
                <w:lang w:val="en-US"/>
              </w:rPr>
              <w:t>- Adaptive density control tools (dropout, overfitting etc.)</w:t>
            </w:r>
          </w:p>
          <w:p w14:paraId="4EB8D8C1" w14:textId="77777777" w:rsidR="007B618D" w:rsidRDefault="007B618D" w:rsidP="009E4C51">
            <w:pPr>
              <w:rPr>
                <w:lang w:val="en-US"/>
              </w:rPr>
            </w:pPr>
            <w:r>
              <w:rPr>
                <w:lang w:val="en-US"/>
              </w:rPr>
              <w:t>- AI tools</w:t>
            </w:r>
          </w:p>
        </w:tc>
        <w:tc>
          <w:tcPr>
            <w:tcW w:w="2338" w:type="dxa"/>
          </w:tcPr>
          <w:p w14:paraId="2460521C" w14:textId="77777777" w:rsidR="007B618D" w:rsidRDefault="007B618D" w:rsidP="009E4C51">
            <w:pPr>
              <w:rPr>
                <w:lang w:val="en-US"/>
              </w:rPr>
            </w:pPr>
            <w:r>
              <w:rPr>
                <w:lang w:val="en-US"/>
              </w:rPr>
              <w:t>- Attributes (what and how many)</w:t>
            </w:r>
          </w:p>
          <w:p w14:paraId="1E3AC887" w14:textId="77777777" w:rsidR="007B618D" w:rsidRDefault="007B618D" w:rsidP="009E4C51">
            <w:pPr>
              <w:rPr>
                <w:lang w:val="en-US"/>
              </w:rPr>
            </w:pPr>
            <w:r>
              <w:rPr>
                <w:lang w:val="en-US"/>
              </w:rPr>
              <w:t>- Bit depths for attributes</w:t>
            </w:r>
          </w:p>
          <w:p w14:paraId="502B9A0A" w14:textId="77777777" w:rsidR="007B618D" w:rsidRDefault="007B618D" w:rsidP="009E4C51">
            <w:pPr>
              <w:rPr>
                <w:lang w:val="en-US"/>
              </w:rPr>
            </w:pPr>
            <w:r>
              <w:rPr>
                <w:lang w:val="en-US"/>
              </w:rPr>
              <w:t>- Compression aspects</w:t>
            </w:r>
          </w:p>
        </w:tc>
        <w:tc>
          <w:tcPr>
            <w:tcW w:w="2338" w:type="dxa"/>
          </w:tcPr>
          <w:p w14:paraId="33C157E9" w14:textId="77777777" w:rsidR="007B618D" w:rsidRDefault="007B618D" w:rsidP="009E4C51">
            <w:pPr>
              <w:rPr>
                <w:lang w:val="en-US"/>
              </w:rPr>
            </w:pPr>
            <w:r>
              <w:rPr>
                <w:lang w:val="en-US"/>
              </w:rPr>
              <w:t>- Hardware / software implementations</w:t>
            </w:r>
          </w:p>
          <w:p w14:paraId="1B565D2A" w14:textId="77777777" w:rsidR="007B618D" w:rsidRDefault="007B618D" w:rsidP="009E4C51">
            <w:pPr>
              <w:rPr>
                <w:lang w:val="en-US"/>
              </w:rPr>
            </w:pPr>
            <w:r>
              <w:rPr>
                <w:lang w:val="en-US"/>
              </w:rPr>
              <w:t>- Device display type</w:t>
            </w:r>
          </w:p>
        </w:tc>
      </w:tr>
    </w:tbl>
    <w:p w14:paraId="60213E9F" w14:textId="77777777" w:rsidR="007B618D" w:rsidRDefault="007B618D" w:rsidP="007B618D">
      <w:pPr>
        <w:rPr>
          <w:lang w:val="en-US"/>
        </w:rPr>
      </w:pPr>
    </w:p>
    <w:p w14:paraId="766C42BC" w14:textId="77777777" w:rsidR="007B618D" w:rsidRDefault="007B618D" w:rsidP="007B618D">
      <w:pPr>
        <w:rPr>
          <w:lang w:val="en-US"/>
        </w:rPr>
      </w:pPr>
      <w:r>
        <w:rPr>
          <w:lang w:val="en-US"/>
        </w:rPr>
        <w:t>In order to be able to study the factors at each stage in the workflow, it may be useful to define a set of requirements for each reference scenario to be used in the study. Requirements may further be categorized into content requirements and workflow requirements.</w:t>
      </w:r>
    </w:p>
    <w:p w14:paraId="3249127F" w14:textId="77777777" w:rsidR="007B618D" w:rsidRDefault="007B618D" w:rsidP="007B618D">
      <w:pPr>
        <w:rPr>
          <w:lang w:val="en-US"/>
        </w:rPr>
      </w:pPr>
      <w:r>
        <w:rPr>
          <w:lang w:val="en-US"/>
        </w:rPr>
        <w:t>Content requirements here may be associated to the nature of the volumetric scene which is to be captured as a 3DGS representation format, for example whether the capture is an object or a scene, the volume of the scene, and the characteristics of the details of interest within the scene.</w:t>
      </w:r>
    </w:p>
    <w:p w14:paraId="385750B4" w14:textId="77777777" w:rsidR="007B618D" w:rsidRDefault="007B618D" w:rsidP="007B618D">
      <w:pPr>
        <w:rPr>
          <w:lang w:val="en-US" w:eastAsia="ko-KR"/>
        </w:rPr>
      </w:pPr>
      <w:r>
        <w:rPr>
          <w:lang w:val="en-US"/>
        </w:rPr>
        <w:t xml:space="preserve">In contrasts, workflow requirements may be a result of </w:t>
      </w:r>
      <w:r>
        <w:rPr>
          <w:rFonts w:hint="eastAsia"/>
          <w:lang w:val="en-US" w:eastAsia="ko-KR"/>
        </w:rPr>
        <w:t>t</w:t>
      </w:r>
      <w:r>
        <w:rPr>
          <w:lang w:val="en-US" w:eastAsia="ko-KR"/>
        </w:rPr>
        <w:t>he limitations in the capturing, generation or rendering environments of the use case or scenario.</w:t>
      </w:r>
    </w:p>
    <w:p w14:paraId="08BFD692" w14:textId="77777777" w:rsidR="007B618D" w:rsidRDefault="007B618D" w:rsidP="007B618D">
      <w:pPr>
        <w:rPr>
          <w:lang w:val="en-US" w:eastAsia="ko-KR"/>
        </w:rPr>
      </w:pPr>
      <w:r>
        <w:rPr>
          <w:lang w:val="en-US" w:eastAsia="ko-KR"/>
        </w:rPr>
        <w:t>A brief example of these requirements is listed in table 2 below.</w:t>
      </w:r>
    </w:p>
    <w:p w14:paraId="429755F6" w14:textId="77777777" w:rsidR="007B618D" w:rsidRPr="007D3746" w:rsidRDefault="007B618D" w:rsidP="007D3746">
      <w:pPr>
        <w:pStyle w:val="TH"/>
        <w:rPr>
          <w:b w:val="0"/>
        </w:rPr>
      </w:pPr>
      <w:r w:rsidRPr="007D3746">
        <w:t>Table 2: Requirements for consideration associated to reference scenarios</w:t>
      </w:r>
    </w:p>
    <w:tbl>
      <w:tblPr>
        <w:tblStyle w:val="TableGrid"/>
        <w:tblW w:w="0" w:type="auto"/>
        <w:tblLook w:val="04A0" w:firstRow="1" w:lastRow="0" w:firstColumn="1" w:lastColumn="0" w:noHBand="0" w:noVBand="1"/>
      </w:tblPr>
      <w:tblGrid>
        <w:gridCol w:w="4675"/>
        <w:gridCol w:w="4675"/>
      </w:tblGrid>
      <w:tr w:rsidR="007B618D" w14:paraId="261B6182" w14:textId="77777777" w:rsidTr="009E4C51">
        <w:tc>
          <w:tcPr>
            <w:tcW w:w="4675" w:type="dxa"/>
          </w:tcPr>
          <w:p w14:paraId="42C99DAD" w14:textId="77777777" w:rsidR="007B618D" w:rsidRDefault="007B618D" w:rsidP="009E4C51">
            <w:pPr>
              <w:rPr>
                <w:lang w:val="en-US" w:eastAsia="ko-KR"/>
              </w:rPr>
            </w:pPr>
            <w:r>
              <w:rPr>
                <w:lang w:val="en-US" w:eastAsia="ko-KR"/>
              </w:rPr>
              <w:t>Content requirements</w:t>
            </w:r>
          </w:p>
        </w:tc>
        <w:tc>
          <w:tcPr>
            <w:tcW w:w="4675" w:type="dxa"/>
          </w:tcPr>
          <w:p w14:paraId="4BB2D17C" w14:textId="77777777" w:rsidR="007B618D" w:rsidRDefault="007B618D" w:rsidP="009E4C51">
            <w:pPr>
              <w:rPr>
                <w:lang w:val="en-US" w:eastAsia="ko-KR"/>
              </w:rPr>
            </w:pPr>
            <w:r>
              <w:rPr>
                <w:lang w:val="en-US" w:eastAsia="ko-KR"/>
              </w:rPr>
              <w:t>Workflow requirements</w:t>
            </w:r>
          </w:p>
        </w:tc>
      </w:tr>
      <w:tr w:rsidR="007B618D" w14:paraId="0CE96907" w14:textId="77777777" w:rsidTr="009E4C51">
        <w:tc>
          <w:tcPr>
            <w:tcW w:w="4675" w:type="dxa"/>
          </w:tcPr>
          <w:p w14:paraId="03787B71" w14:textId="77777777" w:rsidR="007B618D" w:rsidRDefault="007B618D" w:rsidP="009E4C51">
            <w:pPr>
              <w:rPr>
                <w:lang w:val="en-US" w:eastAsia="ko-KR"/>
              </w:rPr>
            </w:pPr>
            <w:r>
              <w:rPr>
                <w:lang w:val="en-US" w:eastAsia="ko-KR"/>
              </w:rPr>
              <w:t>- Object vs scene</w:t>
            </w:r>
          </w:p>
          <w:p w14:paraId="40244EE8" w14:textId="77777777" w:rsidR="007B618D" w:rsidRDefault="007B618D" w:rsidP="009E4C51">
            <w:pPr>
              <w:rPr>
                <w:lang w:val="en-US" w:eastAsia="ko-KR"/>
              </w:rPr>
            </w:pPr>
            <w:r>
              <w:rPr>
                <w:lang w:val="en-US" w:eastAsia="ko-KR"/>
              </w:rPr>
              <w:t>- Static vs dynamic</w:t>
            </w:r>
          </w:p>
          <w:p w14:paraId="4BF3DE3E" w14:textId="77777777" w:rsidR="007B618D" w:rsidRDefault="007B618D" w:rsidP="009E4C51">
            <w:pPr>
              <w:rPr>
                <w:lang w:val="en-US" w:eastAsia="ko-KR"/>
              </w:rPr>
            </w:pPr>
            <w:r>
              <w:rPr>
                <w:lang w:val="en-US" w:eastAsia="ko-KR"/>
              </w:rPr>
              <w:lastRenderedPageBreak/>
              <w:t>- Scene volumetric size</w:t>
            </w:r>
          </w:p>
          <w:p w14:paraId="65A1C0B2" w14:textId="77777777" w:rsidR="007B618D" w:rsidRDefault="007B618D" w:rsidP="009E4C51">
            <w:pPr>
              <w:rPr>
                <w:lang w:val="en-US" w:eastAsia="ko-KR"/>
              </w:rPr>
            </w:pPr>
            <w:r>
              <w:rPr>
                <w:lang w:val="en-US" w:eastAsia="ko-KR"/>
              </w:rPr>
              <w:t>- Details of interest (number of persons / objects in the scene) including material properties</w:t>
            </w:r>
          </w:p>
        </w:tc>
        <w:tc>
          <w:tcPr>
            <w:tcW w:w="4675" w:type="dxa"/>
          </w:tcPr>
          <w:p w14:paraId="096A5425" w14:textId="77777777" w:rsidR="007B618D" w:rsidRDefault="007B618D" w:rsidP="009E4C51">
            <w:pPr>
              <w:rPr>
                <w:lang w:val="en-US" w:eastAsia="ko-KR"/>
              </w:rPr>
            </w:pPr>
            <w:r>
              <w:rPr>
                <w:lang w:val="en-US" w:eastAsia="ko-KR"/>
              </w:rPr>
              <w:lastRenderedPageBreak/>
              <w:t>- Limitations in capturing (no. cameras, capture placement)</w:t>
            </w:r>
          </w:p>
          <w:p w14:paraId="4F2ABCFF" w14:textId="77777777" w:rsidR="007B618D" w:rsidRDefault="007B618D" w:rsidP="009E4C51">
            <w:pPr>
              <w:rPr>
                <w:lang w:val="en-US" w:eastAsia="ko-KR"/>
              </w:rPr>
            </w:pPr>
            <w:r>
              <w:rPr>
                <w:lang w:val="en-US" w:eastAsia="ko-KR"/>
              </w:rPr>
              <w:lastRenderedPageBreak/>
              <w:t>- Limitations in generation (processing power, hardware)</w:t>
            </w:r>
          </w:p>
          <w:p w14:paraId="35A16D43" w14:textId="77777777" w:rsidR="007B618D" w:rsidRDefault="007B618D" w:rsidP="009E4C51">
            <w:pPr>
              <w:rPr>
                <w:lang w:val="en-US" w:eastAsia="ko-KR"/>
              </w:rPr>
            </w:pPr>
            <w:r>
              <w:rPr>
                <w:lang w:val="en-US" w:eastAsia="ko-KR"/>
              </w:rPr>
              <w:t>- Live vs on-demand aspects</w:t>
            </w:r>
          </w:p>
        </w:tc>
      </w:tr>
    </w:tbl>
    <w:p w14:paraId="77644AA9" w14:textId="77777777" w:rsidR="00CF6478" w:rsidRPr="00CF6478" w:rsidRDefault="00CF6478" w:rsidP="007D3746"/>
    <w:p w14:paraId="513D6A6F" w14:textId="5985BB42" w:rsidR="00EF6A23" w:rsidRPr="004D3578" w:rsidRDefault="00EF6A23" w:rsidP="00EF6A23">
      <w:pPr>
        <w:pStyle w:val="Heading2"/>
      </w:pPr>
      <w:bookmarkStart w:id="48" w:name="_Toc214542888"/>
      <w:r>
        <w:t>6</w:t>
      </w:r>
      <w:r w:rsidRPr="004D3578">
        <w:t>.</w:t>
      </w:r>
      <w:r w:rsidR="00CF6478">
        <w:t>3</w:t>
      </w:r>
      <w:r w:rsidRPr="004D3578">
        <w:tab/>
      </w:r>
      <w:r>
        <w:t>Complexity</w:t>
      </w:r>
      <w:bookmarkEnd w:id="48"/>
    </w:p>
    <w:p w14:paraId="3C290F9F" w14:textId="33F79F00" w:rsidR="00EF6A23" w:rsidRPr="004D3578" w:rsidRDefault="00EF6A23" w:rsidP="00EF6A23">
      <w:pPr>
        <w:pStyle w:val="Heading2"/>
      </w:pPr>
      <w:bookmarkStart w:id="49" w:name="_Toc214542889"/>
      <w:r>
        <w:t>6</w:t>
      </w:r>
      <w:r w:rsidRPr="004D3578">
        <w:t>.</w:t>
      </w:r>
      <w:r w:rsidR="00CF6478">
        <w:t>4</w:t>
      </w:r>
      <w:r w:rsidRPr="004D3578">
        <w:tab/>
      </w:r>
      <w:r>
        <w:t>Metrics</w:t>
      </w:r>
      <w:bookmarkEnd w:id="49"/>
    </w:p>
    <w:p w14:paraId="146B1A39" w14:textId="4092EBB6" w:rsidR="002A169E" w:rsidRDefault="00EF6A23" w:rsidP="007D3746">
      <w:pPr>
        <w:pStyle w:val="Heading2"/>
      </w:pPr>
      <w:bookmarkStart w:id="50" w:name="_Toc214542890"/>
      <w:r>
        <w:t>6</w:t>
      </w:r>
      <w:r w:rsidRPr="004D3578">
        <w:t>.</w:t>
      </w:r>
      <w:r w:rsidR="00CF6478">
        <w:t>5</w:t>
      </w:r>
      <w:r w:rsidRPr="004D3578">
        <w:tab/>
      </w:r>
      <w:r>
        <w:t>Data size</w:t>
      </w:r>
      <w:bookmarkEnd w:id="50"/>
    </w:p>
    <w:p w14:paraId="0086B2F4" w14:textId="77777777" w:rsidR="00EF6A23" w:rsidRPr="00EF6A23" w:rsidRDefault="00EF6A23" w:rsidP="002A169E"/>
    <w:p w14:paraId="13447C9E" w14:textId="132FD8A5" w:rsidR="000C532F" w:rsidRDefault="00EF6A23" w:rsidP="000C532F">
      <w:pPr>
        <w:pStyle w:val="Heading1"/>
      </w:pPr>
      <w:bookmarkStart w:id="51" w:name="_Toc214542891"/>
      <w:r>
        <w:t>7</w:t>
      </w:r>
      <w:r w:rsidRPr="004D3578">
        <w:tab/>
      </w:r>
      <w:r w:rsidR="00D1552C">
        <w:t xml:space="preserve">Static </w:t>
      </w:r>
      <w:r>
        <w:t>3DGS content creation</w:t>
      </w:r>
      <w:bookmarkEnd w:id="51"/>
    </w:p>
    <w:p w14:paraId="5F638A1A" w14:textId="67AB4C5D" w:rsidR="00EF6A23" w:rsidRPr="004D3578" w:rsidRDefault="000C532F" w:rsidP="000C532F">
      <w:pPr>
        <w:pStyle w:val="EditorsNote"/>
      </w:pPr>
      <w:r>
        <w:t>[Editor’s note: Placeholder for the description of the 3DGS content creation processes]</w:t>
      </w:r>
    </w:p>
    <w:p w14:paraId="71A88D67" w14:textId="6E8DFE48" w:rsidR="008E04FF" w:rsidRDefault="00EF6A23" w:rsidP="008E04FF">
      <w:pPr>
        <w:pStyle w:val="Heading2"/>
      </w:pPr>
      <w:bookmarkStart w:id="52" w:name="_Toc214542892"/>
      <w:r>
        <w:t>7</w:t>
      </w:r>
      <w:r w:rsidRPr="004D3578">
        <w:t>.1</w:t>
      </w:r>
      <w:r w:rsidRPr="004D3578">
        <w:tab/>
      </w:r>
      <w:r w:rsidR="008E04FF">
        <w:t>3DGS generic workflow</w:t>
      </w:r>
      <w:bookmarkEnd w:id="52"/>
    </w:p>
    <w:p w14:paraId="6A45AE2A" w14:textId="31F8A0FA" w:rsidR="008E04FF" w:rsidRDefault="008E04FF" w:rsidP="008E04FF">
      <w:r>
        <w:t xml:space="preserve">As an example, a 3DGS model construction from the capture of 2D data follows the production workflow as illustrated in figure </w:t>
      </w:r>
      <w:r w:rsidR="00FD72C5">
        <w:t>2</w:t>
      </w:r>
      <w:r>
        <w:t>:</w:t>
      </w:r>
    </w:p>
    <w:p w14:paraId="0E3763F1" w14:textId="77777777" w:rsidR="008E04FF" w:rsidRDefault="008E04FF" w:rsidP="008E04FF">
      <w:pPr>
        <w:pStyle w:val="TH"/>
      </w:pPr>
      <w:r>
        <w:t xml:space="preserve"> </w:t>
      </w:r>
      <w:r>
        <w:rPr>
          <w:noProof/>
        </w:rPr>
        <w:drawing>
          <wp:inline distT="0" distB="0" distL="0" distR="0" wp14:anchorId="0819201F" wp14:editId="46F1E9C0">
            <wp:extent cx="5914390" cy="1423035"/>
            <wp:effectExtent l="0" t="0" r="3810" b="0"/>
            <wp:docPr id="1209346117" name="Image 24" descr="Une image contenant texte, capture d’écran, bande dessiné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346117" name="Image 24" descr="Une image contenant texte, capture d’écran, bande dessinée&#10;&#10;Le contenu généré par l’IA peut êtr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14390" cy="1423035"/>
                    </a:xfrm>
                    <a:prstGeom prst="rect">
                      <a:avLst/>
                    </a:prstGeom>
                  </pic:spPr>
                </pic:pic>
              </a:graphicData>
            </a:graphic>
          </wp:inline>
        </w:drawing>
      </w:r>
    </w:p>
    <w:p w14:paraId="7E01D07D" w14:textId="1E45E997" w:rsidR="008E04FF" w:rsidRPr="008E04FF" w:rsidRDefault="008E04FF" w:rsidP="008E04FF">
      <w:pPr>
        <w:pStyle w:val="TF"/>
      </w:pPr>
      <w:r w:rsidRPr="008E04FF">
        <w:t xml:space="preserve">Figure </w:t>
      </w:r>
      <w:r w:rsidR="00FD72C5">
        <w:t>2</w:t>
      </w:r>
      <w:r w:rsidRPr="008E04FF">
        <w:t>: 3DGS model production workflow from a 2D video</w:t>
      </w:r>
    </w:p>
    <w:p w14:paraId="5044D98A" w14:textId="77777777" w:rsidR="002B4F5C" w:rsidRPr="002B4F5C" w:rsidRDefault="002B4F5C" w:rsidP="007D3746">
      <w:bookmarkStart w:id="53" w:name="_Toc214542893"/>
      <w:r w:rsidRPr="002B4F5C">
        <w:t>The workflow consists of three parts. First, the capture phase. During this phase, numerous views of a real-world object or scene are acquired from different positions, typically as photos or video frames.</w:t>
      </w:r>
    </w:p>
    <w:p w14:paraId="7C5A7492" w14:textId="77777777" w:rsidR="002B4F5C" w:rsidRPr="002B4F5C" w:rsidRDefault="002B4F5C" w:rsidP="007D3746">
      <w:r w:rsidRPr="002B4F5C">
        <w:t>Next, a Structure from Motion (SfM) step estimates the camera's intrinsic parameters and poses and reconstructs a sparse 3D structure, which serves as initialization for a set of Gaussians roughly aligned with the object. If the captures were performed using 3D scanning, this step may use depth information to improve accuracy.</w:t>
      </w:r>
    </w:p>
    <w:p w14:paraId="5CF33F20" w14:textId="77777777" w:rsidR="002B4F5C" w:rsidRDefault="002B4F5C" w:rsidP="007D3746">
      <w:r w:rsidRPr="002B4F5C">
        <w:t>Finally, during training, the rendered image of the current Gaussian scene is compared to the corresponding real-world image for each view and minimize the photometric error. As optimization progresses, the Gaussians are split or pruned, resized, reoriented, and their color/opacity is adjusted, progressively densifying and refining the scene to produce an accurate and consistent 3D representation with viewpoints.</w:t>
      </w:r>
    </w:p>
    <w:p w14:paraId="08B5F033" w14:textId="6773B4FD" w:rsidR="00EF6A23" w:rsidRDefault="00725410" w:rsidP="002B4F5C">
      <w:pPr>
        <w:pStyle w:val="Heading2"/>
      </w:pPr>
      <w:r>
        <w:t>7.</w:t>
      </w:r>
      <w:r w:rsidR="0068006E">
        <w:t>2</w:t>
      </w:r>
      <w:r>
        <w:tab/>
      </w:r>
      <w:r w:rsidR="009B21C5">
        <w:t>C</w:t>
      </w:r>
      <w:r w:rsidR="00EF6A23">
        <w:t>apture</w:t>
      </w:r>
      <w:bookmarkEnd w:id="53"/>
      <w:r w:rsidR="00EF6A23">
        <w:t xml:space="preserve"> </w:t>
      </w:r>
    </w:p>
    <w:p w14:paraId="2B5E6C6A" w14:textId="77777777" w:rsidR="00235E89" w:rsidRPr="004B3334" w:rsidRDefault="00235E89" w:rsidP="00235E89">
      <w:r>
        <w:t>Content acquisition for 3D Gaussian Splats (3DGS) relies on capturing accurate 3D data from real-world objects and environments. Primary methods include:</w:t>
      </w:r>
    </w:p>
    <w:p w14:paraId="6071E949" w14:textId="77777777" w:rsidR="00235E89" w:rsidRPr="004B3334" w:rsidRDefault="00235E89" w:rsidP="00235E89">
      <w:pPr>
        <w:pStyle w:val="B1"/>
      </w:pPr>
      <w:r>
        <w:t>-</w:t>
      </w:r>
      <w:r>
        <w:tab/>
      </w:r>
      <w:r w:rsidRPr="004B3334">
        <w:t>2D</w:t>
      </w:r>
      <w:r>
        <w:t xml:space="preserve"> image and v</w:t>
      </w:r>
      <w:r w:rsidRPr="004B3334">
        <w:t xml:space="preserve">ideo </w:t>
      </w:r>
      <w:r>
        <w:t>c</w:t>
      </w:r>
      <w:r w:rsidRPr="004B3334">
        <w:t xml:space="preserve">apture: </w:t>
      </w:r>
      <w:r>
        <w:t>v</w:t>
      </w:r>
      <w:r w:rsidRPr="004B3334">
        <w:t xml:space="preserve">ideo sequences </w:t>
      </w:r>
      <w:r>
        <w:t xml:space="preserve">or sets of 2D images capture from various positions and orientations </w:t>
      </w:r>
      <w:r w:rsidRPr="004B3334">
        <w:t xml:space="preserve">offer coverage of dynamic or complex environments. Sequential frames </w:t>
      </w:r>
      <w:r>
        <w:t>may</w:t>
      </w:r>
      <w:r w:rsidRPr="004B3334">
        <w:t xml:space="preserve"> provide dense colour </w:t>
      </w:r>
      <w:r w:rsidRPr="004B3334">
        <w:lastRenderedPageBreak/>
        <w:t>and positional cues for downstream 3D reconstruction and Gaussian splat generation, making it practical for capturing motion or large-scale scenes efficiently.</w:t>
      </w:r>
    </w:p>
    <w:p w14:paraId="0D0F7A00" w14:textId="77777777" w:rsidR="00235E89" w:rsidRPr="004B3334" w:rsidRDefault="00235E89" w:rsidP="00235E89">
      <w:pPr>
        <w:pStyle w:val="B1"/>
        <w:numPr>
          <w:ilvl w:val="0"/>
          <w:numId w:val="9"/>
        </w:numPr>
        <w:ind w:left="567" w:hanging="283"/>
      </w:pPr>
      <w:r w:rsidRPr="004B3334">
        <w:t>3D Scanning: High-precision laser or LiDAR scanners provide accurate spatial measurements of objects and scenes, capturing dense geometric detail suitable for Gaussian splat representation. These devices enable large-scale and high-fidelity acquisition, though they require specialized equipment and controlled capture conditions.</w:t>
      </w:r>
    </w:p>
    <w:p w14:paraId="25C81BBB" w14:textId="77777777" w:rsidR="00235E89" w:rsidRPr="004B3334" w:rsidRDefault="00235E89" w:rsidP="00235E89">
      <w:pPr>
        <w:pStyle w:val="B1"/>
      </w:pPr>
      <w:r>
        <w:t>-</w:t>
      </w:r>
      <w:r>
        <w:tab/>
      </w:r>
      <w:r w:rsidRPr="004B3334">
        <w:t>Multi-Image Capture: Still images taken from multiple viewpoints allow detailed reconstruction of object surfaces. Overlapping images ensure sufficient coverage and colour information for later conversion to 3DGS format. This approach is cost-effective and flexible, particularly for small to medium</w:t>
      </w:r>
      <w:r>
        <w:t xml:space="preserve"> </w:t>
      </w:r>
      <w:r w:rsidRPr="004B3334">
        <w:t>scale scenes.</w:t>
      </w:r>
    </w:p>
    <w:p w14:paraId="22CB70B3" w14:textId="1FB9F1AA" w:rsidR="00235E89" w:rsidRPr="00235E89" w:rsidRDefault="00235E89" w:rsidP="007D3746">
      <w:r>
        <w:t>These capture methods focus on acquiring raw visual and spatial data, forming the foundation for 3DGS content generation.</w:t>
      </w:r>
    </w:p>
    <w:p w14:paraId="46CC8575" w14:textId="7868A287" w:rsidR="00EF6A23" w:rsidRDefault="00EF6A23" w:rsidP="00EF6A23">
      <w:pPr>
        <w:pStyle w:val="Heading2"/>
      </w:pPr>
      <w:bookmarkStart w:id="54" w:name="_Toc214542894"/>
      <w:r>
        <w:t>7</w:t>
      </w:r>
      <w:r w:rsidRPr="004D3578">
        <w:t>.</w:t>
      </w:r>
      <w:r w:rsidR="0068006E">
        <w:t>3</w:t>
      </w:r>
      <w:r w:rsidRPr="004D3578">
        <w:tab/>
      </w:r>
      <w:r>
        <w:t>Structure from Motion</w:t>
      </w:r>
      <w:bookmarkEnd w:id="54"/>
    </w:p>
    <w:p w14:paraId="7C070B55" w14:textId="77777777" w:rsidR="006A6945" w:rsidRDefault="006A6945" w:rsidP="006A6945">
      <w:r>
        <w:t>The Structure from Motion (SfM) step consists in operating the feature extraction and matching and retrieving the camera parameters when unknown. After image alignment, the process creates a sparse point cloud that is further densified with depth calculation methods.</w:t>
      </w:r>
    </w:p>
    <w:p w14:paraId="354AB065" w14:textId="77777777" w:rsidR="006A6945" w:rsidRDefault="006A6945" w:rsidP="006A6945">
      <w:r>
        <w:t>Camera parameters, often known by the capturing system include the focal length and centre and its distortion model from the lens. Even if the focal parameters may be estimated from the captured video from the SfM software, the lens distortion model if ignored may result in an anamorphic 3d model.</w:t>
      </w:r>
    </w:p>
    <w:p w14:paraId="0D5DD78E" w14:textId="77777777" w:rsidR="006A6945" w:rsidRPr="00CC5CD8" w:rsidRDefault="006A6945" w:rsidP="006A6945">
      <w:pPr>
        <w:rPr>
          <w:lang w:val="en-US"/>
        </w:rPr>
      </w:pPr>
      <w:r w:rsidRPr="00CC5CD8">
        <w:rPr>
          <w:lang w:val="en-US"/>
        </w:rPr>
        <w:t>Given frames</w:t>
      </w:r>
      <w:r>
        <w:rPr>
          <w:lang w:val="en-US"/>
        </w:rPr>
        <w:t xml:space="preserve"> </w:t>
      </w:r>
      <m:oMath>
        <m:d>
          <m:dPr>
            <m:begChr m:val="{"/>
            <m:endChr m:val="}"/>
            <m:ctrlPr>
              <w:rPr>
                <w:rFonts w:ascii="Cambria Math" w:hAnsi="Cambria Math"/>
                <w:i/>
                <w:lang w:val="en-US"/>
              </w:rPr>
            </m:ctrlPr>
          </m:dPr>
          <m:e>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k</m:t>
                </m:r>
              </m:sub>
            </m:sSub>
          </m:e>
        </m:d>
        <m:r>
          <w:rPr>
            <w:rFonts w:ascii="Cambria Math" w:hAnsi="Cambria Math"/>
            <w:lang w:val="en-US"/>
          </w:rPr>
          <m:t xml:space="preserve"> </m:t>
        </m:r>
      </m:oMath>
      <w:r w:rsidRPr="00CC5CD8">
        <w:rPr>
          <w:lang w:val="en-US"/>
        </w:rPr>
        <w:t xml:space="preserve">with unknown intrinsics/extrinsics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oMath>
      <w:r w:rsidRPr="00CC5CD8">
        <w:rPr>
          <w:lang w:val="en-US"/>
        </w:rPr>
        <w:t>:</w:t>
      </w:r>
    </w:p>
    <w:p w14:paraId="6423134A" w14:textId="77777777" w:rsidR="006A6945" w:rsidRPr="008239FE" w:rsidRDefault="006A6945" w:rsidP="006A6945">
      <w:pPr>
        <w:pStyle w:val="B1"/>
        <w:numPr>
          <w:ilvl w:val="0"/>
          <w:numId w:val="9"/>
        </w:numPr>
      </w:pPr>
      <w:r w:rsidRPr="008239FE">
        <w:t>Feature detection and matching: detect keypoints (e.g., using Scale-Invariant Feature Transform (SIFT) or Oriented FAST and Rotated BRIEF (ORB), build tracks and a view graph, then perform geometric verification.</w:t>
      </w:r>
    </w:p>
    <w:p w14:paraId="30A7DA45" w14:textId="77777777" w:rsidR="006A6945" w:rsidRPr="008239FE" w:rsidRDefault="006A6945" w:rsidP="006A6945">
      <w:pPr>
        <w:pStyle w:val="B1"/>
        <w:numPr>
          <w:ilvl w:val="0"/>
          <w:numId w:val="9"/>
        </w:numPr>
      </w:pPr>
      <w:r w:rsidRPr="008239FE">
        <w:t xml:space="preserve">Relative pose: estimate the essential matrix </w:t>
      </w:r>
      <m:oMath>
        <m:r>
          <w:rPr>
            <w:rFonts w:ascii="Cambria Math" w:hAnsi="Cambria Math"/>
          </w:rPr>
          <m:t>E</m:t>
        </m:r>
      </m:oMath>
      <w:r w:rsidRPr="008239FE">
        <w:t xml:space="preserve"> via a 5</w:t>
      </w:r>
      <w:r w:rsidRPr="008239FE">
        <w:noBreakHyphen/>
        <w:t xml:space="preserve">point solver within RANdom SAmple Consensus (RANSAC); decompose to </w:t>
      </w:r>
      <m:oMath>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t</m:t>
        </m:r>
        <m:r>
          <m:rPr>
            <m:sty m:val="p"/>
          </m:rPr>
          <w:rPr>
            <w:rFonts w:ascii="Cambria Math" w:hAnsi="Cambria Math"/>
          </w:rPr>
          <m:t>)</m:t>
        </m:r>
      </m:oMath>
      <w:r w:rsidRPr="008239FE">
        <w:t xml:space="preserve"> and select the cheirality</w:t>
      </w:r>
      <w:r w:rsidRPr="008239FE">
        <w:noBreakHyphen/>
        <w:t>consistent solution.</w:t>
      </w:r>
    </w:p>
    <w:p w14:paraId="326D617C" w14:textId="77777777" w:rsidR="006A6945" w:rsidRPr="008239FE" w:rsidRDefault="006A6945" w:rsidP="006A6945">
      <w:pPr>
        <w:pStyle w:val="B1"/>
        <w:numPr>
          <w:ilvl w:val="0"/>
          <w:numId w:val="9"/>
        </w:numPr>
      </w:pPr>
      <w:r w:rsidRPr="008239FE">
        <w:t xml:space="preserve">Incremental Structure from Motion (SfM)+ Bundel Adjustments (BA): grow the reconstruction, triangulate </w:t>
      </w:r>
      <m:oMath>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oMath>
      <w:r w:rsidRPr="008239FE">
        <w:t xml:space="preserve">, and refine intrinsics/extrinsics/structure with bundle adjustment (BA) using a robust loss and optional radial distortion </w:t>
      </w:r>
      <m:oMath>
        <m:r>
          <w:rPr>
            <w:rFonts w:ascii="Cambria Math" w:hAnsi="Cambria Math"/>
          </w:rPr>
          <m:t>κ</m:t>
        </m:r>
      </m:oMath>
      <w:r w:rsidRPr="008239FE">
        <w:t>.</w:t>
      </w:r>
    </w:p>
    <w:p w14:paraId="29419269" w14:textId="77777777" w:rsidR="006A6945" w:rsidRPr="00CC5CD8" w:rsidRDefault="006A6945" w:rsidP="006A6945">
      <w:pPr>
        <w:rPr>
          <w:lang w:val="en-US"/>
        </w:rPr>
      </w:pPr>
      <w:r>
        <w:rPr>
          <w:lang w:val="en-US"/>
        </w:rPr>
        <w:t>This translates into the following optimization problem</w:t>
      </w:r>
      <w:r w:rsidRPr="00CC5CD8">
        <w:rPr>
          <w:lang w:val="en-US"/>
        </w:rPr>
        <w:t xml:space="preserve">, with observations </w:t>
      </w:r>
      <m:oMath>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k,i</m:t>
            </m:r>
          </m:sub>
        </m:sSub>
      </m:oMath>
      <w:r>
        <w:rPr>
          <w:lang w:val="en-US"/>
        </w:rPr>
        <w:t xml:space="preserve"> </w:t>
      </w:r>
      <w:r w:rsidRPr="00CC5CD8">
        <w:rPr>
          <w:lang w:val="en-US"/>
        </w:rPr>
        <w:t xml:space="preserve">and projection </w:t>
      </w:r>
      <m:oMath>
        <m:r>
          <w:rPr>
            <w:rFonts w:ascii="Cambria Math" w:hAnsi="Cambria Math"/>
            <w:lang w:val="en-US"/>
          </w:rPr>
          <m:t>π</m:t>
        </m:r>
      </m:oMath>
      <w:r w:rsidRPr="00CC5CD8">
        <w:rPr>
          <w:lang w:val="en-US"/>
        </w:rPr>
        <w:t>:</w:t>
      </w:r>
    </w:p>
    <w:p w14:paraId="539AA11B" w14:textId="77777777" w:rsidR="006A6945" w:rsidRDefault="007D3746" w:rsidP="006A6945">
      <w:pPr>
        <w:rPr>
          <w:lang w:val="en-US"/>
        </w:rPr>
      </w:pPr>
      <m:oMathPara>
        <m:oMathParaPr>
          <m:jc m:val="center"/>
        </m:oMathParaPr>
        <m:oMath>
          <m:limLow>
            <m:limLowPr>
              <m:ctrlPr>
                <w:rPr>
                  <w:rFonts w:ascii="Cambria Math" w:hAnsi="Cambria Math"/>
                  <w:lang w:val="en-US"/>
                </w:rPr>
              </m:ctrlPr>
            </m:limLowPr>
            <m:e>
              <m:r>
                <m:rPr>
                  <m:sty m:val="p"/>
                </m:rPr>
                <w:rPr>
                  <w:rFonts w:ascii="Cambria Math" w:hAnsi="Cambria Math"/>
                  <w:lang w:val="en-US"/>
                </w:rPr>
                <m:t>min</m:t>
              </m:r>
              <m:r>
                <w:rPr>
                  <w:rFonts w:ascii="Cambria Math" w:hAnsi="Cambria Math"/>
                  <w:lang w:val="en-US"/>
                </w:rPr>
                <m:t>⁡</m:t>
              </m:r>
            </m:e>
            <m:lim>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lim>
          </m:limLow>
          <m:nary>
            <m:naryPr>
              <m:chr m:val="∑"/>
              <m:limLoc m:val="undOvr"/>
              <m:grow m:val="1"/>
              <m:supHide m:val="1"/>
              <m:ctrlPr>
                <w:rPr>
                  <w:rFonts w:ascii="Cambria Math" w:hAnsi="Cambria Math"/>
                  <w:lang w:val="en-US"/>
                </w:rPr>
              </m:ctrlPr>
            </m:naryPr>
            <m:sub>
              <m:r>
                <w:rPr>
                  <w:rFonts w:ascii="Cambria Math" w:hAnsi="Cambria Math"/>
                  <w:lang w:val="en-US"/>
                </w:rPr>
                <m:t>k</m:t>
              </m:r>
              <m:r>
                <w:rPr>
                  <w:rFonts w:ascii="Cambria Math" w:hAnsi="Cambria Math"/>
                  <w:lang w:val="en-US"/>
                </w:rPr>
                <m:t>,</m:t>
              </m:r>
              <m:r>
                <w:rPr>
                  <w:rFonts w:ascii="Cambria Math" w:hAnsi="Cambria Math"/>
                  <w:lang w:val="en-US"/>
                </w:rPr>
                <m:t>i</m:t>
              </m:r>
              <m:r>
                <w:rPr>
                  <w:rFonts w:ascii="Cambria Math" w:hAnsi="Cambria Math"/>
                  <w:lang w:val="en-US"/>
                </w:rPr>
                <m:t>∈</m:t>
              </m:r>
              <m:r>
                <m:rPr>
                  <m:scr m:val="script"/>
                </m:rPr>
                <w:rPr>
                  <w:rFonts w:ascii="Cambria Math" w:hAnsi="Cambria Math"/>
                  <w:lang w:val="en-US"/>
                </w:rPr>
                <m:t>V</m:t>
              </m:r>
            </m:sub>
            <m:sup/>
            <m:e>
              <m:r>
                <w:rPr>
                  <w:rFonts w:ascii="Cambria Math" w:hAnsi="Cambria Math"/>
                  <w:lang w:val="en-US"/>
                </w:rPr>
                <m:t>ρ</m:t>
              </m:r>
              <m:r>
                <w:rPr>
                  <w:rFonts w:ascii="Cambria Math" w:hAnsi="Cambria Math"/>
                  <w:lang w:val="en-US"/>
                </w:rPr>
                <m:t>(</m:t>
              </m:r>
              <m:sSubSup>
                <m:sSubSupPr>
                  <m:ctrlPr>
                    <w:rPr>
                      <w:rFonts w:ascii="Cambria Math" w:hAnsi="Cambria Math"/>
                      <w:lang w:val="en-US"/>
                    </w:rPr>
                  </m:ctrlPr>
                </m:sSubSupPr>
                <m:e>
                  <m:r>
                    <w:rPr>
                      <w:rFonts w:ascii="Cambria Math" w:hAnsi="Cambria Math"/>
                      <w:lang w:val="en-US"/>
                    </w:rPr>
                    <m:t>∥</m:t>
                  </m:r>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k</m:t>
                      </m:r>
                      <m:r>
                        <w:rPr>
                          <w:rFonts w:ascii="Cambria Math" w:hAnsi="Cambria Math"/>
                          <w:lang w:val="en-US"/>
                        </w:rPr>
                        <m:t>,</m:t>
                      </m:r>
                      <m:r>
                        <w:rPr>
                          <w:rFonts w:ascii="Cambria Math" w:hAnsi="Cambria Math"/>
                          <w:lang w:val="en-US"/>
                        </w:rPr>
                        <m:t>i</m:t>
                      </m:r>
                    </m:sub>
                  </m:sSub>
                  <m:r>
                    <w:rPr>
                      <w:rFonts w:ascii="Cambria Math" w:hAnsi="Cambria Math"/>
                      <w:lang w:val="en-US"/>
                    </w:rPr>
                    <m:t>-</m:t>
                  </m:r>
                  <m:r>
                    <w:rPr>
                      <w:rFonts w:ascii="Cambria Math" w:hAnsi="Cambria Math"/>
                      <w:lang w:val="en-US"/>
                    </w:rPr>
                    <m:t>π</m:t>
                  </m:r>
                  <m:r>
                    <m:rPr>
                      <m:nor/>
                    </m:rPr>
                    <w:rPr>
                      <w:lang w:val="en-US"/>
                    </w:rPr>
                    <m:t> </m:t>
                  </m:r>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r>
                    <w:rPr>
                      <w:rFonts w:ascii="Cambria Math" w:hAnsi="Cambria Math"/>
                      <w:lang w:val="en-US"/>
                    </w:rPr>
                    <m:t>κ</m:t>
                  </m:r>
                  <m:r>
                    <w:rPr>
                      <w:rFonts w:ascii="Cambria Math" w:hAnsi="Cambria Math"/>
                      <w:lang w:val="en-US"/>
                    </w:rPr>
                    <m:t>)∥</m:t>
                  </m:r>
                </m:e>
                <m:sub>
                  <m:r>
                    <w:rPr>
                      <w:rFonts w:ascii="Cambria Math" w:hAnsi="Cambria Math"/>
                      <w:lang w:val="en-US"/>
                    </w:rPr>
                    <m:t>2</m:t>
                  </m:r>
                </m:sub>
                <m:sup>
                  <m:r>
                    <w:rPr>
                      <w:rFonts w:ascii="Cambria Math" w:hAnsi="Cambria Math"/>
                      <w:lang w:val="en-US"/>
                    </w:rPr>
                    <m:t>2</m:t>
                  </m:r>
                </m:sup>
              </m:sSubSup>
              <m:r>
                <w:rPr>
                  <w:rFonts w:ascii="Cambria Math" w:hAnsi="Cambria Math"/>
                  <w:lang w:val="en-US"/>
                </w:rPr>
                <m:t>)</m:t>
              </m:r>
            </m:e>
          </m:nary>
          <m:r>
            <m:rPr>
              <m:sty m:val="p"/>
            </m:rPr>
            <w:rPr>
              <w:rFonts w:ascii="Cambria Math" w:hAnsi="Cambria Math"/>
              <w:lang w:val="en-US"/>
            </w:rPr>
            <w:br/>
          </m:r>
        </m:oMath>
      </m:oMathPara>
    </w:p>
    <w:p w14:paraId="6E237647" w14:textId="77777777" w:rsidR="006A6945" w:rsidRPr="00530B33" w:rsidRDefault="006A6945" w:rsidP="006A6945">
      <w:pPr>
        <w:rPr>
          <w:lang w:val="en-US"/>
        </w:rPr>
      </w:pPr>
      <w:r w:rsidRPr="00530B33">
        <w:rPr>
          <w:lang w:val="en-US"/>
        </w:rPr>
        <w:t>This</w:t>
      </w:r>
      <w:r>
        <w:rPr>
          <w:lang w:val="en-US"/>
        </w:rPr>
        <w:t xml:space="preserve"> equation</w:t>
      </w:r>
      <w:r w:rsidRPr="00530B33">
        <w:rPr>
          <w:lang w:val="en-US"/>
        </w:rPr>
        <w:t xml:space="preserve"> minimizes the </w:t>
      </w:r>
      <w:r w:rsidRPr="00530B33">
        <w:rPr>
          <w:bCs/>
          <w:lang w:val="en-US"/>
        </w:rPr>
        <w:t>reprojection error</w:t>
      </w:r>
      <w:r w:rsidRPr="00530B33">
        <w:rPr>
          <w:lang w:val="en-US"/>
        </w:rPr>
        <w:t xml:space="preserve"> between observed 2D points and projected 3D points across multiple views</w:t>
      </w:r>
      <w:r>
        <w:rPr>
          <w:lang w:val="en-US"/>
        </w:rPr>
        <w:t>, where:</w:t>
      </w:r>
    </w:p>
    <w:p w14:paraId="617D6A17" w14:textId="77777777" w:rsidR="006A6945" w:rsidRPr="008239FE" w:rsidRDefault="006A6945" w:rsidP="006A6945">
      <w:pPr>
        <w:pStyle w:val="B1"/>
        <w:numPr>
          <w:ilvl w:val="0"/>
          <w:numId w:val="9"/>
        </w:numPr>
      </w:pPr>
      <m:oMath>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oMath>
      <w:r w:rsidRPr="008239FE">
        <w:t xml:space="preserve">- Camera parameters for each view </w:t>
      </w:r>
      <m:oMath>
        <m:r>
          <w:rPr>
            <w:rFonts w:ascii="Cambria Math" w:hAnsi="Cambria Math"/>
          </w:rPr>
          <m:t>k</m:t>
        </m:r>
      </m:oMath>
      <w:r w:rsidRPr="008239FE">
        <w:t xml:space="preserve">: </w:t>
      </w:r>
    </w:p>
    <w:p w14:paraId="235BEE91" w14:textId="77777777" w:rsidR="006A6945" w:rsidRPr="008239FE" w:rsidRDefault="006A6945" w:rsidP="006A6945">
      <w:pPr>
        <w:pStyle w:val="B2"/>
      </w:pPr>
      <w:r>
        <w:t xml:space="preserve">- </w:t>
      </w:r>
      <w:r>
        <w:tab/>
      </w:r>
      <m:oMath>
        <m:sSub>
          <m:sSubPr>
            <m:ctrlPr>
              <w:rPr>
                <w:rFonts w:ascii="Cambria Math" w:hAnsi="Cambria Math"/>
              </w:rPr>
            </m:ctrlPr>
          </m:sSubPr>
          <m:e>
            <m:r>
              <w:rPr>
                <w:rFonts w:ascii="Cambria Math" w:hAnsi="Cambria Math"/>
              </w:rPr>
              <m:t>K</m:t>
            </m:r>
          </m:e>
          <m:sub>
            <m:r>
              <w:rPr>
                <w:rFonts w:ascii="Cambria Math" w:hAnsi="Cambria Math"/>
              </w:rPr>
              <m:t>k</m:t>
            </m:r>
          </m:sub>
        </m:sSub>
      </m:oMath>
      <w:r w:rsidRPr="008239FE">
        <w:t>: Intrinsic calibration matrix (focal length, principal point, skew)</w:t>
      </w:r>
    </w:p>
    <w:p w14:paraId="18DBEDF8" w14:textId="77777777" w:rsidR="006A6945" w:rsidRPr="008239FE" w:rsidRDefault="006A6945" w:rsidP="006A6945">
      <w:pPr>
        <w:pStyle w:val="B2"/>
      </w:pPr>
      <w:r>
        <w:t>-</w:t>
      </w:r>
      <w:r>
        <w:tab/>
      </w:r>
      <m:oMath>
        <m:sSub>
          <m:sSubPr>
            <m:ctrlPr>
              <w:rPr>
                <w:rFonts w:ascii="Cambria Math" w:hAnsi="Cambria Math"/>
              </w:rPr>
            </m:ctrlPr>
          </m:sSubPr>
          <m:e>
            <m:r>
              <w:rPr>
                <w:rFonts w:ascii="Cambria Math" w:hAnsi="Cambria Math"/>
              </w:rPr>
              <m:t>R</m:t>
            </m:r>
          </m:e>
          <m:sub>
            <m:r>
              <w:rPr>
                <w:rFonts w:ascii="Cambria Math" w:hAnsi="Cambria Math"/>
              </w:rPr>
              <m:t>k</m:t>
            </m:r>
          </m:sub>
        </m:sSub>
      </m:oMath>
      <w:r w:rsidRPr="008239FE">
        <w:t>: Rotation matrix (camera orientation)</w:t>
      </w:r>
    </w:p>
    <w:p w14:paraId="48450CE6" w14:textId="77777777" w:rsidR="006A6945" w:rsidRPr="008239FE" w:rsidRDefault="006A6945" w:rsidP="006A6945">
      <w:pPr>
        <w:pStyle w:val="B2"/>
      </w:pPr>
      <w:r>
        <w:t>-</w:t>
      </w:r>
      <w:r>
        <w:tab/>
      </w:r>
      <m:oMath>
        <m:sSub>
          <m:sSubPr>
            <m:ctrlPr>
              <w:rPr>
                <w:rFonts w:ascii="Cambria Math" w:hAnsi="Cambria Math"/>
              </w:rPr>
            </m:ctrlPr>
          </m:sSubPr>
          <m:e>
            <m:r>
              <w:rPr>
                <w:rFonts w:ascii="Cambria Math" w:hAnsi="Cambria Math"/>
              </w:rPr>
              <m:t>t</m:t>
            </m:r>
          </m:e>
          <m:sub>
            <m:r>
              <w:rPr>
                <w:rFonts w:ascii="Cambria Math" w:hAnsi="Cambria Math"/>
              </w:rPr>
              <m:t>k</m:t>
            </m:r>
          </m:sub>
        </m:sSub>
      </m:oMath>
      <w:r w:rsidRPr="008239FE">
        <w:t>: Translation vector (camera position)</w:t>
      </w:r>
    </w:p>
    <w:p w14:paraId="1C0CAA2D" w14:textId="77777777" w:rsidR="006A6945" w:rsidRPr="008239FE" w:rsidRDefault="006A6945" w:rsidP="006A6945">
      <w:pPr>
        <w:pStyle w:val="B1"/>
      </w:pPr>
      <w:r>
        <w:t>-</w:t>
      </w:r>
      <w:r>
        <w:tab/>
      </w:r>
      <m:oMath>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oMath>
      <w:r w:rsidRPr="008239FE">
        <w:t xml:space="preserve">- 3D coordinates of the </w:t>
      </w:r>
      <m:oMath>
        <m:r>
          <w:rPr>
            <w:rFonts w:ascii="Cambria Math" w:hAnsi="Cambria Math"/>
          </w:rPr>
          <m:t>i</m:t>
        </m:r>
      </m:oMath>
      <w:r w:rsidRPr="008239FE">
        <w:t xml:space="preserve">-th point in the scene (the sparse reconstruction) </w:t>
      </w:r>
    </w:p>
    <w:p w14:paraId="2CE932ED" w14:textId="77777777" w:rsidR="006A6945" w:rsidRPr="008239FE" w:rsidRDefault="006A6945" w:rsidP="006A6945">
      <w:pPr>
        <w:pStyle w:val="B1"/>
      </w:pPr>
      <w:r>
        <w:rPr>
          <w:iCs/>
        </w:rPr>
        <w:t>-</w:t>
      </w:r>
      <w:r>
        <w:rPr>
          <w:iCs/>
        </w:rPr>
        <w:tab/>
      </w:r>
      <m:oMath>
        <m:r>
          <w:rPr>
            <w:rFonts w:ascii="Cambria Math" w:hAnsi="Cambria Math"/>
          </w:rPr>
          <m:t>V</m:t>
        </m:r>
      </m:oMath>
      <w:r w:rsidRPr="008239FE">
        <w:t xml:space="preserve">: Visibility set, pairs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i</m:t>
        </m:r>
        <m:r>
          <m:rPr>
            <m:sty m:val="p"/>
          </m:rPr>
          <w:rPr>
            <w:rFonts w:ascii="Cambria Math" w:hAnsi="Cambria Math"/>
          </w:rPr>
          <m:t>)</m:t>
        </m:r>
      </m:oMath>
      <w:r w:rsidRPr="008239FE">
        <w:t xml:space="preserve"> where point </w:t>
      </w:r>
      <m:oMath>
        <m:r>
          <w:rPr>
            <w:rFonts w:ascii="Cambria Math" w:hAnsi="Cambria Math"/>
          </w:rPr>
          <m:t>i</m:t>
        </m:r>
      </m:oMath>
      <w:r w:rsidRPr="008239FE">
        <w:t xml:space="preserve"> is visible in camera </w:t>
      </w:r>
      <m:oMath>
        <m:r>
          <w:rPr>
            <w:rFonts w:ascii="Cambria Math" w:hAnsi="Cambria Math"/>
          </w:rPr>
          <m:t>k</m:t>
        </m:r>
      </m:oMath>
    </w:p>
    <w:p w14:paraId="095378E1" w14:textId="77777777" w:rsidR="006A6945" w:rsidRPr="008239FE" w:rsidRDefault="006A6945" w:rsidP="006A6945">
      <w:pPr>
        <w:pStyle w:val="B1"/>
      </w:pPr>
      <w:r>
        <w:t>-</w:t>
      </w:r>
      <w:r>
        <w:tab/>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m:t>
            </m:r>
            <m:r>
              <w:rPr>
                <w:rFonts w:ascii="Cambria Math" w:hAnsi="Cambria Math"/>
              </w:rPr>
              <m:t>i</m:t>
            </m:r>
          </m:sub>
        </m:sSub>
      </m:oMath>
      <w:r w:rsidRPr="008239FE">
        <w:t xml:space="preserve">: Observed 2D pixel coordinates of point </w:t>
      </w:r>
      <m:oMath>
        <m:r>
          <w:rPr>
            <w:rFonts w:ascii="Cambria Math" w:hAnsi="Cambria Math"/>
          </w:rPr>
          <m:t>i</m:t>
        </m:r>
      </m:oMath>
      <w:r w:rsidRPr="008239FE">
        <w:t xml:space="preserve">in image </w:t>
      </w:r>
      <m:oMath>
        <m:r>
          <w:rPr>
            <w:rFonts w:ascii="Cambria Math" w:hAnsi="Cambria Math"/>
          </w:rPr>
          <m:t>k</m:t>
        </m:r>
      </m:oMath>
    </w:p>
    <w:p w14:paraId="62510DDA" w14:textId="77777777" w:rsidR="006A6945" w:rsidRPr="008239FE" w:rsidRDefault="006A6945" w:rsidP="006A6945">
      <w:pPr>
        <w:pStyle w:val="B1"/>
      </w:pPr>
      <w:r>
        <w:rPr>
          <w:iCs/>
        </w:rPr>
        <w:t>-</w:t>
      </w:r>
      <w:r>
        <w:rPr>
          <w:iCs/>
        </w:rPr>
        <w:tab/>
      </w:r>
      <m:oMath>
        <m:r>
          <w:rPr>
            <w:rFonts w:ascii="Cambria Math" w:hAnsi="Cambria Math"/>
          </w:rPr>
          <m:t>π</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r>
          <w:rPr>
            <w:rFonts w:ascii="Cambria Math" w:hAnsi="Cambria Math"/>
          </w:rPr>
          <m:t>κ</m:t>
        </m:r>
        <m:r>
          <m:rPr>
            <m:sty m:val="p"/>
          </m:rPr>
          <w:rPr>
            <w:rFonts w:ascii="Cambria Math" w:hAnsi="Cambria Math"/>
          </w:rPr>
          <m:t>)</m:t>
        </m:r>
      </m:oMath>
      <w:r w:rsidRPr="008239FE">
        <w:t xml:space="preserve">: Projection function that maps 3D point </w:t>
      </w:r>
      <m:oMath>
        <m:sSub>
          <m:sSubPr>
            <m:ctrlPr>
              <w:rPr>
                <w:rFonts w:ascii="Cambria Math" w:hAnsi="Cambria Math"/>
              </w:rPr>
            </m:ctrlPr>
          </m:sSubPr>
          <m:e>
            <m:r>
              <w:rPr>
                <w:rFonts w:ascii="Cambria Math" w:hAnsi="Cambria Math"/>
              </w:rPr>
              <m:t>μ</m:t>
            </m:r>
          </m:e>
          <m:sub>
            <m:r>
              <w:rPr>
                <w:rFonts w:ascii="Cambria Math" w:hAnsi="Cambria Math"/>
              </w:rPr>
              <m:t>i</m:t>
            </m:r>
          </m:sub>
        </m:sSub>
      </m:oMath>
      <w:r w:rsidRPr="008239FE">
        <w:t xml:space="preserve"> to 2D image coordinates using camera parameters and optional distortion </w:t>
      </w:r>
      <m:oMath>
        <m:r>
          <w:rPr>
            <w:rFonts w:ascii="Cambria Math" w:hAnsi="Cambria Math"/>
          </w:rPr>
          <m:t>κ</m:t>
        </m:r>
      </m:oMath>
    </w:p>
    <w:p w14:paraId="5A8D5449" w14:textId="77777777" w:rsidR="006A6945" w:rsidRPr="008239FE" w:rsidRDefault="006A6945" w:rsidP="006A6945">
      <w:pPr>
        <w:pStyle w:val="B1"/>
      </w:pPr>
      <w:r>
        <w:t>-</w:t>
      </w:r>
      <w:r>
        <w:tab/>
      </w:r>
      <m:oMath>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e>
          <m:sub>
            <m:r>
              <m:rPr>
                <m:sty m:val="p"/>
              </m:rPr>
              <w:rPr>
                <w:rFonts w:ascii="Cambria Math" w:hAnsi="Cambria Math"/>
              </w:rPr>
              <m:t>2</m:t>
            </m:r>
          </m:sub>
          <m:sup>
            <m:r>
              <m:rPr>
                <m:sty m:val="p"/>
              </m:rPr>
              <w:rPr>
                <w:rFonts w:ascii="Cambria Math" w:hAnsi="Cambria Math"/>
              </w:rPr>
              <m:t>2</m:t>
            </m:r>
          </m:sup>
        </m:sSubSup>
      </m:oMath>
      <w:r w:rsidRPr="008239FE">
        <w:t>: Squared L2 norm for squared Euclidean distance</w:t>
      </w:r>
    </w:p>
    <w:p w14:paraId="7AE76A87" w14:textId="77777777" w:rsidR="006A6945" w:rsidRPr="008239FE" w:rsidRDefault="006A6945" w:rsidP="006A6945">
      <w:pPr>
        <w:pStyle w:val="B1"/>
      </w:pPr>
      <w:r>
        <w:rPr>
          <w:iCs/>
        </w:rPr>
        <w:lastRenderedPageBreak/>
        <w:t>-</w:t>
      </w:r>
      <w:r>
        <w:rPr>
          <w:iCs/>
        </w:rPr>
        <w:tab/>
      </w:r>
      <m:oMath>
        <m:r>
          <w:rPr>
            <w:rFonts w:ascii="Cambria Math" w:hAnsi="Cambria Math"/>
          </w:rPr>
          <m:t>ρ</m:t>
        </m:r>
        <m:r>
          <m:rPr>
            <m:sty m:val="p"/>
          </m:rPr>
          <w:rPr>
            <w:rFonts w:ascii="Cambria Math" w:hAnsi="Cambria Math"/>
          </w:rPr>
          <m:t>(⋅)</m:t>
        </m:r>
      </m:oMath>
      <w:r w:rsidRPr="008239FE">
        <w:t>: Robust loss function (e.g., Huber, Cauchy) to reduce influence of outliers</w:t>
      </w:r>
    </w:p>
    <w:p w14:paraId="479B698D" w14:textId="0158785B" w:rsidR="006A6945" w:rsidRPr="007D3746" w:rsidRDefault="006A6945" w:rsidP="007D3746">
      <w:pPr>
        <w:rPr>
          <w:lang w:val="en-US"/>
        </w:rPr>
      </w:pPr>
      <w:r w:rsidRPr="00827B57">
        <w:t>The goal is to minimize the difference between where points actually appear in images (</w:t>
      </w:r>
      <m:oMath>
        <m:sSub>
          <m:sSubPr>
            <m:ctrlPr>
              <w:rPr>
                <w:rFonts w:ascii="Cambria Math" w:hAnsi="Cambria Math"/>
              </w:rPr>
            </m:ctrlPr>
          </m:sSubPr>
          <m:e>
            <m:r>
              <w:rPr>
                <w:rFonts w:ascii="Cambria Math" w:hAnsi="Cambria Math"/>
              </w:rPr>
              <m:t>x</m:t>
            </m:r>
          </m:e>
          <m:sub>
            <m:r>
              <w:rPr>
                <w:rFonts w:ascii="Cambria Math" w:hAnsi="Cambria Math"/>
              </w:rPr>
              <m:t>k,i</m:t>
            </m:r>
          </m:sub>
        </m:sSub>
      </m:oMath>
      <w:r w:rsidRPr="00827B57">
        <w:t>) and where they should appear given the estimated 3D structure and camera parameters (</w:t>
      </w:r>
      <m:oMath>
        <m:r>
          <w:rPr>
            <w:rFonts w:ascii="Cambria Math" w:hAnsi="Cambria Math"/>
          </w:rPr>
          <m:t>π(</m:t>
        </m:r>
        <m:r>
          <m:rPr>
            <m:sty m:val="p"/>
          </m:rPr>
          <w:rPr>
            <w:rFonts w:ascii="Cambria Math" w:hAnsi="Cambria Math"/>
          </w:rPr>
          <m:t>...</m:t>
        </m:r>
        <m:r>
          <w:rPr>
            <w:rFonts w:ascii="Cambria Math" w:hAnsi="Cambria Math"/>
          </w:rPr>
          <m:t>)</m:t>
        </m:r>
      </m:oMath>
      <w:r w:rsidRPr="00827B57">
        <w:t>).</w:t>
      </w:r>
    </w:p>
    <w:p w14:paraId="2F28A46F" w14:textId="68438D11" w:rsidR="00EF6A23" w:rsidRPr="004D3578" w:rsidRDefault="00EF6A23" w:rsidP="00EF6A23">
      <w:pPr>
        <w:pStyle w:val="Heading2"/>
      </w:pPr>
      <w:bookmarkStart w:id="55" w:name="_Toc214542895"/>
      <w:r>
        <w:t>7</w:t>
      </w:r>
      <w:r w:rsidRPr="004D3578">
        <w:t>.</w:t>
      </w:r>
      <w:r w:rsidR="0068006E">
        <w:t>4</w:t>
      </w:r>
      <w:r w:rsidRPr="004D3578">
        <w:tab/>
      </w:r>
      <w:r>
        <w:t>Training</w:t>
      </w:r>
      <w:bookmarkEnd w:id="55"/>
    </w:p>
    <w:p w14:paraId="04521D8C" w14:textId="2578AD34" w:rsidR="005617FE" w:rsidRPr="005617FE" w:rsidRDefault="005617FE" w:rsidP="005617FE">
      <w:pPr>
        <w:pStyle w:val="Heading3"/>
      </w:pPr>
      <w:bookmarkStart w:id="56" w:name="_Toc214542896"/>
      <w:r w:rsidRPr="005617FE">
        <w:t xml:space="preserve">7.4.1 </w:t>
      </w:r>
      <w:r w:rsidRPr="005617FE">
        <w:tab/>
        <w:t>Introduction</w:t>
      </w:r>
      <w:bookmarkEnd w:id="56"/>
    </w:p>
    <w:p w14:paraId="5D443B61" w14:textId="77777777" w:rsidR="005617FE" w:rsidRDefault="005617FE" w:rsidP="005617FE">
      <w:r>
        <w:t>The third step is about the creation of the gaussian splats associated to each 3D point using iterative optimization process that will search for the splats that match as much as possible the source video for a given pose (position + orientation) by optimizing the size, shape, colour and transparency of the splats.</w:t>
      </w:r>
    </w:p>
    <w:p w14:paraId="1DA6E8EF" w14:textId="6E2FE8D0" w:rsidR="005617FE" w:rsidRPr="005617FE" w:rsidRDefault="005617FE" w:rsidP="005617FE">
      <w:pPr>
        <w:pStyle w:val="Heading3"/>
      </w:pPr>
      <w:bookmarkStart w:id="57" w:name="_Toc214542897"/>
      <w:r w:rsidRPr="005617FE">
        <w:t xml:space="preserve">7.4.2 </w:t>
      </w:r>
      <w:r w:rsidRPr="005617FE">
        <w:tab/>
        <w:t>Gaussian initialization</w:t>
      </w:r>
      <w:bookmarkEnd w:id="57"/>
    </w:p>
    <w:p w14:paraId="2742D37F" w14:textId="77777777" w:rsidR="005617FE" w:rsidRPr="00CC5CD8" w:rsidRDefault="005617FE" w:rsidP="005617FE">
      <w:pPr>
        <w:rPr>
          <w:lang w:val="en-US"/>
        </w:rPr>
      </w:pPr>
      <w:r w:rsidRPr="00CC5CD8">
        <w:rPr>
          <w:lang w:val="en-US"/>
        </w:rPr>
        <w:t xml:space="preserve">From the sparse cloud, instantiate an anisotropic Gaussian per point/patch with mean </w:t>
      </w:r>
      <m:oMath>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oMath>
      <w:r w:rsidRPr="00CC5CD8">
        <w:rPr>
          <w:lang w:val="en-US"/>
        </w:rPr>
        <w:t xml:space="preserve">, rotation </w:t>
      </w:r>
      <m:oMath>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i</m:t>
            </m:r>
          </m:sub>
        </m:sSub>
      </m:oMath>
      <w:r w:rsidRPr="00CC5CD8">
        <w:rPr>
          <w:lang w:val="en-US"/>
        </w:rPr>
        <w:t xml:space="preserve">, scales </w:t>
      </w: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diag</m:t>
        </m:r>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i,x</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i,y</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i,z</m:t>
            </m:r>
          </m:sub>
        </m:sSub>
        <m:r>
          <w:rPr>
            <w:rFonts w:ascii="Cambria Math" w:hAnsi="Cambria Math"/>
            <w:lang w:val="en-US"/>
          </w:rPr>
          <m:t>)</m:t>
        </m:r>
      </m:oMath>
      <w:r w:rsidRPr="00CC5CD8">
        <w:rPr>
          <w:lang w:val="en-US"/>
        </w:rPr>
        <w:t>, and covariance</w:t>
      </w:r>
      <w:r>
        <w:rPr>
          <w:lang w:val="en-US"/>
        </w:rPr>
        <w:t xml:space="preserve"> </w:t>
      </w:r>
      <m:oMath>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i</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i</m:t>
            </m:r>
          </m:sub>
        </m:sSub>
        <m:sSubSup>
          <m:sSubSupPr>
            <m:ctrlPr>
              <w:rPr>
                <w:rFonts w:ascii="Cambria Math" w:hAnsi="Cambria Math"/>
                <w:lang w:val="en-US"/>
              </w:rPr>
            </m:ctrlPr>
          </m:sSubSupPr>
          <m:e>
            <m:r>
              <w:rPr>
                <w:rFonts w:ascii="Cambria Math" w:hAnsi="Cambria Math"/>
                <w:lang w:val="en-US"/>
              </w:rPr>
              <m:t>S</m:t>
            </m:r>
          </m:e>
          <m:sub>
            <m:r>
              <w:rPr>
                <w:rFonts w:ascii="Cambria Math" w:hAnsi="Cambria Math"/>
                <w:lang w:val="en-US"/>
              </w:rPr>
              <m:t>i</m:t>
            </m:r>
          </m:sub>
          <m:sup>
            <m:r>
              <w:rPr>
                <w:rFonts w:ascii="Cambria Math" w:hAnsi="Cambria Math"/>
                <w:lang w:val="en-US"/>
              </w:rPr>
              <m:t>2</m:t>
            </m:r>
          </m:sup>
        </m:sSubSup>
        <m:sSubSup>
          <m:sSubSupPr>
            <m:ctrlPr>
              <w:rPr>
                <w:rFonts w:ascii="Cambria Math" w:hAnsi="Cambria Math"/>
                <w:lang w:val="en-US"/>
              </w:rPr>
            </m:ctrlPr>
          </m:sSubSupPr>
          <m:e>
            <m:r>
              <w:rPr>
                <w:rFonts w:ascii="Cambria Math" w:hAnsi="Cambria Math"/>
                <w:lang w:val="en-US"/>
              </w:rPr>
              <m:t>R</m:t>
            </m:r>
          </m:e>
          <m:sub>
            <m:r>
              <w:rPr>
                <w:rFonts w:ascii="Cambria Math" w:hAnsi="Cambria Math"/>
                <w:lang w:val="en-US"/>
              </w:rPr>
              <m:t>i</m:t>
            </m:r>
          </m:sub>
          <m:sup>
            <m:r>
              <m:rPr>
                <m:nor/>
              </m:rPr>
              <w:rPr>
                <w:lang w:val="en-US"/>
              </w:rPr>
              <m:t> </m:t>
            </m:r>
            <m:r>
              <m:rPr>
                <m:nor/>
              </m:rPr>
              <w:rPr>
                <w:rFonts w:ascii="Cambria Math"/>
                <w:lang w:val="en-US"/>
              </w:rPr>
              <m:t>T</m:t>
            </m:r>
          </m:sup>
        </m:sSubSup>
        <m:r>
          <m:rPr>
            <m:sty m:val="p"/>
          </m:rPr>
          <w:rPr>
            <w:rFonts w:ascii="Cambria Math" w:hAnsi="Cambria Math"/>
            <w:lang w:val="en-US"/>
          </w:rPr>
          <m:t>.</m:t>
        </m:r>
      </m:oMath>
    </w:p>
    <w:p w14:paraId="49B86B3B" w14:textId="77777777" w:rsidR="005617FE" w:rsidRPr="00CC5CD8" w:rsidRDefault="005617FE" w:rsidP="005617FE">
      <w:pPr>
        <w:rPr>
          <w:lang w:val="en-US"/>
        </w:rPr>
      </w:pPr>
      <w:r w:rsidRPr="00CC5CD8">
        <w:rPr>
          <w:lang w:val="en-US"/>
        </w:rPr>
        <w:t xml:space="preserve">Each splat has opacity scale </w:t>
      </w:r>
      <m:oMath>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i</m:t>
            </m:r>
          </m:sub>
        </m:sSub>
      </m:oMath>
      <w:r>
        <w:rPr>
          <w:lang w:val="en-US"/>
        </w:rPr>
        <w:t xml:space="preserve"> </w:t>
      </w:r>
      <w:r w:rsidRPr="00CC5CD8">
        <w:rPr>
          <w:lang w:val="en-US"/>
        </w:rPr>
        <w:t>and view</w:t>
      </w:r>
      <w:r w:rsidRPr="00CC5CD8">
        <w:rPr>
          <w:lang w:val="en-US"/>
        </w:rPr>
        <w:noBreakHyphen/>
        <w:t xml:space="preserve">dependent color encoded by SH coefficients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β</m:t>
            </m:r>
          </m:e>
          <m:sub>
            <m:r>
              <w:rPr>
                <w:rFonts w:ascii="Cambria Math" w:hAnsi="Cambria Math"/>
                <w:lang w:val="en-US"/>
              </w:rPr>
              <m:t>i,</m:t>
            </m:r>
            <m:r>
              <m:rPr>
                <m:scr m:val="script"/>
                <m:sty m:val="p"/>
              </m:rPr>
              <w:rPr>
                <w:rFonts w:ascii="Cambria Math" w:hAnsi="Cambria Math"/>
                <w:lang w:val="en-US"/>
              </w:rPr>
              <m:t>l</m:t>
            </m:r>
            <m:r>
              <w:rPr>
                <w:rFonts w:ascii="Cambria Math" w:hAnsi="Cambria Math"/>
                <w:lang w:val="en-US"/>
              </w:rPr>
              <m:t>m</m:t>
            </m:r>
          </m:sub>
        </m:sSub>
        <m:sSub>
          <m:sSubPr>
            <m:ctrlPr>
              <w:rPr>
                <w:rFonts w:ascii="Cambria Math" w:hAnsi="Cambria Math"/>
                <w:lang w:val="en-US"/>
              </w:rPr>
            </m:ctrlPr>
          </m:sSubPr>
          <m:e>
            <m:r>
              <w:rPr>
                <w:rFonts w:ascii="Cambria Math" w:hAnsi="Cambria Math"/>
                <w:lang w:val="en-US"/>
              </w:rPr>
              <m:t>}</m:t>
            </m:r>
          </m:e>
          <m:sub>
            <m:r>
              <m:rPr>
                <m:scr m:val="script"/>
                <m:sty m:val="p"/>
              </m:rPr>
              <w:rPr>
                <w:rFonts w:ascii="Cambria Math" w:hAnsi="Cambria Math"/>
                <w:lang w:val="en-US"/>
              </w:rPr>
              <m:t>l</m:t>
            </m:r>
            <m:r>
              <w:rPr>
                <w:rFonts w:ascii="Cambria Math" w:hAnsi="Cambria Math"/>
                <w:lang w:val="en-US"/>
              </w:rPr>
              <m:t>≤L</m:t>
            </m:r>
          </m:sub>
        </m:sSub>
      </m:oMath>
      <w:r w:rsidRPr="00CC5CD8">
        <w:rPr>
          <w:lang w:val="en-US"/>
        </w:rPr>
        <w:t>, a standard low</w:t>
      </w:r>
      <w:r w:rsidRPr="00CC5CD8">
        <w:rPr>
          <w:lang w:val="en-US"/>
        </w:rPr>
        <w:noBreakHyphen/>
        <w:t xml:space="preserve">order lighting basis. </w:t>
      </w:r>
    </w:p>
    <w:p w14:paraId="42F683D6" w14:textId="285CC2B8" w:rsidR="005617FE" w:rsidRPr="005617FE" w:rsidRDefault="005617FE" w:rsidP="005617FE">
      <w:pPr>
        <w:pStyle w:val="Heading3"/>
      </w:pPr>
      <w:bookmarkStart w:id="58" w:name="_Toc214542898"/>
      <w:r w:rsidRPr="005617FE">
        <w:t xml:space="preserve">7.4.3 </w:t>
      </w:r>
      <w:r w:rsidRPr="005617FE">
        <w:tab/>
        <w:t>Projective footprint</w:t>
      </w:r>
      <w:bookmarkEnd w:id="58"/>
    </w:p>
    <w:p w14:paraId="062C7493" w14:textId="77777777" w:rsidR="005617FE" w:rsidRPr="00CC5CD8" w:rsidRDefault="005617FE" w:rsidP="005617FE">
      <w:pPr>
        <w:rPr>
          <w:lang w:val="en-US"/>
        </w:rPr>
      </w:pPr>
      <w:r w:rsidRPr="00CC5CD8">
        <w:rPr>
          <w:lang w:val="en-US"/>
        </w:rPr>
        <w:t xml:space="preserve">In camera </w:t>
      </w:r>
      <m:oMath>
        <m:r>
          <w:rPr>
            <w:rFonts w:ascii="Cambria Math" w:hAnsi="Cambria Math"/>
            <w:lang w:val="en-US"/>
          </w:rPr>
          <m:t>k</m:t>
        </m:r>
      </m:oMath>
      <w:r w:rsidRPr="00CC5CD8">
        <w:rPr>
          <w:lang w:val="en-US"/>
        </w:rPr>
        <w:t>:</w:t>
      </w:r>
    </w:p>
    <w:p w14:paraId="7280D7FB" w14:textId="77777777" w:rsidR="005617FE" w:rsidRPr="00CC5CD8" w:rsidRDefault="007D3746" w:rsidP="005617FE">
      <w:pPr>
        <w:rPr>
          <w:lang w:val="en-US"/>
        </w:rPr>
      </w:pPr>
      <m:oMathPara>
        <m:oMath>
          <m:sSub>
            <m:sSubPr>
              <m:ctrlPr>
                <w:rPr>
                  <w:rFonts w:ascii="Cambria Math" w:hAnsi="Cambria Math"/>
                  <w:lang w:val="en-US"/>
                </w:rPr>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Σ</m:t>
              </m:r>
            </m:e>
            <m:sub>
              <m:r>
                <m:rPr>
                  <m:nor/>
                </m:rPr>
                <w:rPr>
                  <w:lang w:val="en-US"/>
                </w:rPr>
                <m:t>cam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i</m:t>
              </m:r>
            </m:sub>
          </m:sSub>
          <m:sSubSup>
            <m:sSubSupPr>
              <m:ctrlPr>
                <w:rPr>
                  <w:rFonts w:ascii="Cambria Math" w:hAnsi="Cambria Math"/>
                  <w:lang w:val="en-US"/>
                </w:rPr>
              </m:ctrlPr>
            </m:sSubSupPr>
            <m:e>
              <m:r>
                <w:rPr>
                  <w:rFonts w:ascii="Cambria Math" w:hAnsi="Cambria Math"/>
                  <w:lang w:val="en-US"/>
                </w:rPr>
                <m:t>R</m:t>
              </m:r>
            </m:e>
            <m:sub>
              <m:r>
                <w:rPr>
                  <w:rFonts w:ascii="Cambria Math" w:hAnsi="Cambria Math"/>
                  <w:lang w:val="en-US"/>
                </w:rPr>
                <m:t>k</m:t>
              </m:r>
            </m:sub>
            <m:sup>
              <m:r>
                <m:rPr>
                  <m:nor/>
                </m:rPr>
                <w:rPr>
                  <w:lang w:val="en-US"/>
                </w:rPr>
                <m:t> </m:t>
              </m:r>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3EABB4F" w14:textId="77777777" w:rsidR="005617FE" w:rsidRPr="00CC5CD8" w:rsidRDefault="005617FE" w:rsidP="005617FE">
      <w:pPr>
        <w:rPr>
          <w:lang w:val="en-US"/>
        </w:rPr>
      </w:pPr>
      <w:r w:rsidRPr="00CC5CD8">
        <w:rPr>
          <w:lang w:val="en-US"/>
        </w:rPr>
        <w:t xml:space="preserve">Using perspective </w:t>
      </w:r>
      <m:oMath>
        <m:r>
          <m:rPr>
            <m:sty m:val="p"/>
          </m:rPr>
          <w:rPr>
            <w:rFonts w:ascii="Cambria Math" w:hAnsi="Cambria Math"/>
            <w:lang w:val="en-US"/>
          </w:rPr>
          <m:t>Π</m:t>
        </m:r>
        <m:r>
          <w:rPr>
            <w:rFonts w:ascii="Cambria Math" w:hAnsi="Cambria Math"/>
            <w:lang w:val="en-US"/>
          </w:rPr>
          <m:t>([X,Y,Z</m:t>
        </m:r>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x</m:t>
            </m:r>
          </m:sub>
        </m:sSub>
        <m:r>
          <w:rPr>
            <w:rFonts w:ascii="Cambria Math" w:hAnsi="Cambria Math"/>
            <w:lang w:val="en-US"/>
          </w:rPr>
          <m:t>X</m:t>
        </m:r>
        <m:r>
          <m:rPr>
            <m:sty m:val="p"/>
          </m:rPr>
          <w:rPr>
            <w:rFonts w:ascii="Cambria Math" w:hAnsi="Cambria Math"/>
            <w:lang w:val="en-US"/>
          </w:rPr>
          <m:t>/</m:t>
        </m:r>
        <m:r>
          <w:rPr>
            <w:rFonts w:ascii="Cambria Math" w:hAnsi="Cambria Math"/>
            <w:lang w:val="en-US"/>
          </w:rPr>
          <m:t>Z+</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x</m:t>
            </m:r>
          </m:sub>
        </m:sSub>
        <m:r>
          <w:rPr>
            <w:rFonts w:ascii="Cambria Math" w:hAnsi="Cambria Math"/>
            <w:lang w:val="en-US"/>
          </w:rPr>
          <m:t>,</m:t>
        </m:r>
        <m:r>
          <m:rPr>
            <m:nor/>
          </m:rPr>
          <w:rPr>
            <w:lang w:val="en-US"/>
          </w:rPr>
          <m:t>  </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y</m:t>
            </m:r>
          </m:sub>
        </m:sSub>
        <m:r>
          <w:rPr>
            <w:rFonts w:ascii="Cambria Math" w:hAnsi="Cambria Math"/>
            <w:lang w:val="en-US"/>
          </w:rPr>
          <m:t>Y</m:t>
        </m:r>
        <m:r>
          <m:rPr>
            <m:sty m:val="p"/>
          </m:rPr>
          <w:rPr>
            <w:rFonts w:ascii="Cambria Math" w:hAnsi="Cambria Math"/>
            <w:lang w:val="en-US"/>
          </w:rPr>
          <m:t>/</m:t>
        </m:r>
        <m:r>
          <w:rPr>
            <w:rFonts w:ascii="Cambria Math" w:hAnsi="Cambria Math"/>
            <w:lang w:val="en-US"/>
          </w:rPr>
          <m:t>Z+</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y</m:t>
            </m:r>
          </m:sub>
        </m:sSub>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oMath>
      <w:r w:rsidRPr="00CC5CD8">
        <w:rPr>
          <w:lang w:val="en-US"/>
        </w:rPr>
        <w:t xml:space="preserve">with Jacobian </w:t>
      </w:r>
      <m:oMath>
        <m:sSub>
          <m:sSubPr>
            <m:ctrlPr>
              <w:rPr>
                <w:rFonts w:ascii="Cambria Math" w:hAnsi="Cambria Math"/>
                <w:lang w:val="en-US"/>
              </w:rPr>
            </m:ctrlPr>
          </m:sSubPr>
          <m:e>
            <m:r>
              <w:rPr>
                <w:rFonts w:ascii="Cambria Math" w:hAnsi="Cambria Math"/>
                <w:lang w:val="en-US"/>
              </w:rPr>
              <m:t>J</m:t>
            </m:r>
          </m:e>
          <m:sub>
            <m:r>
              <m:rPr>
                <m:sty m:val="p"/>
              </m:rPr>
              <w:rPr>
                <w:rFonts w:ascii="Cambria Math" w:hAnsi="Cambria Math"/>
                <w:lang w:val="en-US"/>
              </w:rPr>
              <m:t>Π</m:t>
            </m:r>
          </m:sub>
        </m:sSub>
      </m:oMath>
      <w:r>
        <w:rPr>
          <w:lang w:val="en-US"/>
        </w:rPr>
        <w:t xml:space="preserve"> </w:t>
      </w:r>
      <w:r w:rsidRPr="00CC5CD8">
        <w:rPr>
          <w:lang w:val="en-US"/>
        </w:rPr>
        <w:t xml:space="preserve">at </w:t>
      </w:r>
      <m:oMath>
        <m:sSub>
          <m:sSubPr>
            <m:ctrlPr>
              <w:rPr>
                <w:rFonts w:ascii="Cambria Math" w:hAnsi="Cambria Math"/>
                <w:lang w:val="en-US"/>
              </w:rPr>
            </m:ctrlPr>
          </m:sSubPr>
          <m:e>
            <m:r>
              <w:rPr>
                <w:rFonts w:ascii="Cambria Math" w:hAnsi="Cambria Math"/>
                <w:lang w:val="en-US"/>
              </w:rPr>
              <m:t>x</m:t>
            </m:r>
          </m:e>
          <m:sub>
            <m:r>
              <m:rPr>
                <m:nor/>
              </m:rPr>
              <w:rPr>
                <w:lang w:val="en-US"/>
              </w:rPr>
              <m:t>cam</m:t>
            </m:r>
          </m:sub>
        </m:sSub>
      </m:oMath>
      <w:r w:rsidRPr="00CC5CD8">
        <w:rPr>
          <w:lang w:val="en-US"/>
        </w:rPr>
        <w:t>, the screen</w:t>
      </w:r>
      <w:r w:rsidRPr="00CC5CD8">
        <w:rPr>
          <w:lang w:val="en-US"/>
        </w:rPr>
        <w:noBreakHyphen/>
        <w:t>space ellipse is</w:t>
      </w:r>
    </w:p>
    <w:p w14:paraId="6F209A97" w14:textId="77777777" w:rsidR="005617FE" w:rsidRPr="00CC5CD8" w:rsidRDefault="007D3746" w:rsidP="005617FE">
      <w:pPr>
        <w:rPr>
          <w:lang w:val="en-US"/>
        </w:rPr>
      </w:pPr>
      <m:oMathPara>
        <m:oMathParaPr>
          <m:jc m:val="center"/>
        </m:oMathParaP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Π</m:t>
          </m:r>
          <m:r>
            <m:rPr>
              <m:nor/>
            </m:rPr>
            <w:rPr>
              <w:lang w:val="en-US"/>
            </w:rPr>
            <m:t> </m:t>
          </m:r>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sSub>
            <m:sSubPr>
              <m:ctrlPr>
                <w:rPr>
                  <w:rFonts w:ascii="Cambria Math" w:hAnsi="Cambria Math"/>
                  <w:lang w:val="en-US"/>
                </w:rPr>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J</m:t>
              </m:r>
            </m:e>
            <m:sub>
              <m:r>
                <m:rPr>
                  <m:sty m:val="p"/>
                </m:rPr>
                <w:rPr>
                  <w:rFonts w:ascii="Cambria Math" w:hAnsi="Cambria Math"/>
                  <w:lang w:val="en-US"/>
                </w:rPr>
                <m:t>Π</m:t>
              </m:r>
            </m:sub>
          </m:sSub>
          <m:r>
            <m:rPr>
              <m:nor/>
            </m:rPr>
            <w:rPr>
              <w:lang w:val="en-US"/>
            </w:rPr>
            <m:t> </m:t>
          </m:r>
          <m:sSub>
            <m:sSubPr>
              <m:ctrlPr>
                <w:rPr>
                  <w:rFonts w:ascii="Cambria Math" w:hAnsi="Cambria Math"/>
                  <w:lang w:val="en-US"/>
                </w:rPr>
              </m:ctrlPr>
            </m:sSubPr>
            <m:e>
              <m:r>
                <m:rPr>
                  <m:sty m:val="p"/>
                </m:rPr>
                <w:rPr>
                  <w:rFonts w:ascii="Cambria Math" w:hAnsi="Cambria Math"/>
                  <w:lang w:val="en-US"/>
                </w:rPr>
                <m:t>Σ</m:t>
              </m:r>
            </m:e>
            <m:sub>
              <m:r>
                <m:rPr>
                  <m:nor/>
                </m:rPr>
                <w:rPr>
                  <w:lang w:val="en-US"/>
                </w:rPr>
                <m:t>cam</m:t>
              </m:r>
            </m:sub>
          </m:sSub>
          <m:r>
            <m:rPr>
              <m:nor/>
            </m:rPr>
            <w:rPr>
              <w:lang w:val="en-US"/>
            </w:rPr>
            <m:t> </m:t>
          </m:r>
          <m:sSubSup>
            <m:sSubSupPr>
              <m:ctrlPr>
                <w:rPr>
                  <w:rFonts w:ascii="Cambria Math" w:hAnsi="Cambria Math"/>
                  <w:lang w:val="en-US"/>
                </w:rPr>
              </m:ctrlPr>
            </m:sSubSupPr>
            <m:e>
              <m:r>
                <w:rPr>
                  <w:rFonts w:ascii="Cambria Math" w:hAnsi="Cambria Math"/>
                  <w:lang w:val="en-US"/>
                </w:rPr>
                <m:t>J</m:t>
              </m:r>
            </m:e>
            <m:sub>
              <m:r>
                <m:rPr>
                  <m:sty m:val="p"/>
                </m:rPr>
                <w:rPr>
                  <w:rFonts w:ascii="Cambria Math" w:hAnsi="Cambria Math"/>
                  <w:lang w:val="en-US"/>
                </w:rPr>
                <m:t>Π</m:t>
              </m:r>
            </m:sub>
            <m:sup>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0D78B57" w14:textId="77777777" w:rsidR="005617FE" w:rsidRPr="00CC5CD8" w:rsidRDefault="005617FE" w:rsidP="005617FE">
      <w:pPr>
        <w:rPr>
          <w:lang w:val="en-US"/>
        </w:rPr>
      </w:pPr>
      <w:r w:rsidRPr="00CC5CD8">
        <w:rPr>
          <w:lang w:val="en-US"/>
        </w:rPr>
        <w:t xml:space="preserve">For pixel </w:t>
      </w:r>
      <m:oMath>
        <m:r>
          <m:rPr>
            <m:sty m:val="p"/>
          </m:rPr>
          <w:rPr>
            <w:rFonts w:ascii="Cambria Math" w:hAnsi="Cambria Math"/>
            <w:lang w:val="en-US"/>
          </w:rPr>
          <m:t>u</m:t>
        </m:r>
      </m:oMath>
      <w:r w:rsidRPr="00CC5CD8">
        <w:rPr>
          <w:lang w:val="en-US"/>
        </w:rPr>
        <w:t>,</w:t>
      </w:r>
    </w:p>
    <w:p w14:paraId="78096570" w14:textId="77777777" w:rsidR="005617FE" w:rsidRPr="00CC5CD8" w:rsidRDefault="007D3746" w:rsidP="005617FE">
      <w:pPr>
        <w:rPr>
          <w:lang w:val="en-US"/>
        </w:rPr>
      </w:pPr>
      <m:oMathPara>
        <m:oMathParaPr>
          <m:jc m:val="center"/>
        </m:oMathParaPr>
        <m:oMath>
          <m:sSub>
            <m:sSubPr>
              <m:ctrlPr>
                <w:rPr>
                  <w:rFonts w:ascii="Cambria Math" w:hAnsi="Cambria Math"/>
                  <w:lang w:val="en-US"/>
                </w:rPr>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m:t>
          </m:r>
          <m:r>
            <w:rPr>
              <w:rFonts w:ascii="Cambria Math" w:hAnsi="Cambria Math"/>
              <w:lang w:val="en-US"/>
            </w:rPr>
            <m:t>u</m:t>
          </m:r>
          <m:r>
            <w:rPr>
              <w:rFonts w:ascii="Cambria Math" w:hAnsi="Cambria Math"/>
              <w:lang w:val="en-US"/>
            </w:rPr>
            <m:t>)=</m:t>
          </m:r>
          <m:sSup>
            <m:sSupPr>
              <m:ctrlPr>
                <w:rPr>
                  <w:rFonts w:ascii="Cambria Math" w:hAnsi="Cambria Math"/>
                  <w:lang w:val="en-US"/>
                </w:rPr>
              </m:ctrlPr>
            </m:sSupPr>
            <m:e>
              <m:r>
                <w:rPr>
                  <w:rFonts w:ascii="Cambria Math" w:hAnsi="Cambria Math"/>
                  <w:lang w:val="en-US"/>
                </w:rPr>
                <m:t>e</m:t>
              </m:r>
            </m:e>
            <m:sup>
              <m:r>
                <w:rPr>
                  <w:rFonts w:ascii="Cambria Math" w:hAnsi="Cambria Math"/>
                  <w:lang w:val="en-US"/>
                </w:rPr>
                <m:t>-</m:t>
              </m:r>
              <m:f>
                <m:fPr>
                  <m:ctrlPr>
                    <w:rPr>
                      <w:rFonts w:ascii="Cambria Math" w:hAnsi="Cambria Math"/>
                      <w:lang w:val="en-US"/>
                    </w:rPr>
                  </m:ctrlPr>
                </m:fPr>
                <m:num>
                  <m:r>
                    <w:rPr>
                      <w:rFonts w:ascii="Cambria Math" w:hAnsi="Cambria Math"/>
                      <w:lang w:val="en-US"/>
                    </w:rPr>
                    <m:t>1</m:t>
                  </m:r>
                </m:num>
                <m:den>
                  <m:r>
                    <w:rPr>
                      <w:rFonts w:ascii="Cambria Math" w:hAnsi="Cambria Math"/>
                      <w:lang w:val="en-US"/>
                    </w:rPr>
                    <m:t>2</m:t>
                  </m:r>
                </m:den>
              </m:f>
              <m:r>
                <w:rPr>
                  <w:rFonts w:ascii="Cambria Math" w:hAnsi="Cambria Math"/>
                  <w:lang w:val="en-US"/>
                </w:rPr>
                <m:t>(</m:t>
              </m:r>
              <m:r>
                <w:rPr>
                  <w:rFonts w:ascii="Cambria Math" w:hAnsi="Cambria Math"/>
                  <w:lang w:val="en-US"/>
                </w:rPr>
                <m:t>u</m:t>
              </m:r>
              <m:r>
                <w:rPr>
                  <w:rFonts w:ascii="Cambria Math" w:hAnsi="Cambria Math"/>
                  <w:lang w:val="en-US"/>
                </w:rPr>
                <m:t>-</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sSubSup>
                <m:sSubSupPr>
                  <m:ctrlPr>
                    <w:rPr>
                      <w:rFonts w:ascii="Cambria Math" w:hAnsi="Cambria Math"/>
                      <w:lang w:val="en-US"/>
                    </w:rPr>
                  </m:ctrlPr>
                </m:sSubSup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up>
                  <m:r>
                    <w:rPr>
                      <w:rFonts w:ascii="Cambria Math" w:hAnsi="Cambria Math"/>
                      <w:lang w:val="en-US"/>
                    </w:rPr>
                    <m:t>-1</m:t>
                  </m:r>
                </m:sup>
              </m:sSubSup>
              <m:r>
                <w:rPr>
                  <w:rFonts w:ascii="Cambria Math" w:hAnsi="Cambria Math"/>
                  <w:lang w:val="en-US"/>
                </w:rPr>
                <m:t>(</m:t>
              </m:r>
              <m:r>
                <w:rPr>
                  <w:rFonts w:ascii="Cambria Math" w:hAnsi="Cambria Math"/>
                  <w:lang w:val="en-US"/>
                </w:rPr>
                <m:t>u</m:t>
              </m:r>
              <m:r>
                <w:rPr>
                  <w:rFonts w:ascii="Cambria Math" w:hAnsi="Cambria Math"/>
                  <w:lang w:val="en-US"/>
                </w:rPr>
                <m:t>-</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up>
          </m:sSup>
          <m:r>
            <m:rPr>
              <m:sty m:val="p"/>
            </m:rPr>
            <w:rPr>
              <w:rFonts w:ascii="Cambria Math" w:hAnsi="Cambria Math"/>
              <w:lang w:val="en-US"/>
            </w:rPr>
            <m:t>⁡</m:t>
          </m:r>
          <m:r>
            <w:rPr>
              <w:rFonts w:ascii="Cambria Math" w:hAnsi="Cambria Math"/>
              <w:lang w:val="en-US"/>
            </w:rPr>
            <m:t>,</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m:t>
          </m:r>
          <m:r>
            <w:rPr>
              <w:rFonts w:ascii="Cambria Math" w:hAnsi="Cambria Math"/>
              <w:lang w:val="en-US"/>
            </w:rPr>
            <m:t>u</m:t>
          </m:r>
          <m:r>
            <w:rPr>
              <w:rFonts w:ascii="Cambria Math" w:hAnsi="Cambria Math"/>
              <w:lang w:val="en-US"/>
            </w:rPr>
            <m:t>)=1-</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i</m:t>
                  </m:r>
                </m:sub>
              </m:sSub>
              <m:r>
                <m:rPr>
                  <m:nor/>
                </m:rPr>
                <w:rPr>
                  <w:lang w:val="en-US"/>
                </w:rPr>
                <m:t> </m:t>
              </m:r>
              <m:sSub>
                <m:sSubPr>
                  <m:ctrlPr>
                    <w:rPr>
                      <w:rFonts w:ascii="Cambria Math" w:hAnsi="Cambria Math"/>
                      <w:lang w:val="en-US"/>
                    </w:rPr>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m:t>
              </m:r>
              <m:r>
                <w:rPr>
                  <w:rFonts w:ascii="Cambria Math" w:hAnsi="Cambria Math"/>
                  <w:lang w:val="en-US"/>
                </w:rPr>
                <m:t>u</m:t>
              </m:r>
              <m:r>
                <w:rPr>
                  <w:rFonts w:ascii="Cambria Math" w:hAnsi="Cambria Math"/>
                  <w:lang w:val="en-US"/>
                </w:rPr>
                <m:t>)</m:t>
              </m:r>
            </m:sup>
          </m:sSup>
          <m:r>
            <w:rPr>
              <w:rFonts w:ascii="Cambria Math" w:hAnsi="Cambria Math"/>
              <w:lang w:val="en-US"/>
            </w:rPr>
            <m:t>,</m:t>
          </m:r>
          <m:r>
            <m:rPr>
              <m:sty m:val="p"/>
            </m:rPr>
            <w:rPr>
              <w:rFonts w:ascii="Cambria Math" w:hAnsi="Cambria Math"/>
              <w:lang w:val="en-US"/>
            </w:rPr>
            <w:br/>
          </m:r>
        </m:oMath>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nary>
            <m:naryPr>
              <m:chr m:val="∑"/>
              <m:limLoc m:val="undOvr"/>
              <m:grow m:val="1"/>
              <m:ctrlPr>
                <w:rPr>
                  <w:rFonts w:ascii="Cambria Math" w:hAnsi="Cambria Math"/>
                  <w:lang w:val="en-US"/>
                </w:rPr>
              </m:ctrlPr>
            </m:naryPr>
            <m:sub>
              <m:r>
                <m:rPr>
                  <m:scr m:val="script"/>
                  <m:sty m:val="p"/>
                </m:rPr>
                <w:rPr>
                  <w:rFonts w:ascii="Cambria Math" w:hAnsi="Cambria Math"/>
                  <w:lang w:val="en-US"/>
                </w:rPr>
                <m:t>l</m:t>
              </m:r>
              <m:r>
                <w:rPr>
                  <w:rFonts w:ascii="Cambria Math" w:hAnsi="Cambria Math"/>
                  <w:lang w:val="en-US"/>
                </w:rPr>
                <m:t>=0</m:t>
              </m:r>
            </m:sub>
            <m:sup>
              <m:r>
                <w:rPr>
                  <w:rFonts w:ascii="Cambria Math" w:hAnsi="Cambria Math"/>
                  <w:lang w:val="en-US"/>
                </w:rPr>
                <m:t>L</m:t>
              </m:r>
            </m:sup>
            <m:e>
              <m:nary>
                <m:naryPr>
                  <m:chr m:val="∑"/>
                  <m:limLoc m:val="undOvr"/>
                  <m:grow m:val="1"/>
                  <m:ctrlPr>
                    <w:rPr>
                      <w:rFonts w:ascii="Cambria Math" w:hAnsi="Cambria Math"/>
                      <w:lang w:val="en-US"/>
                    </w:rPr>
                  </m:ctrlPr>
                </m:naryPr>
                <m:sub>
                  <m:r>
                    <w:rPr>
                      <w:rFonts w:ascii="Cambria Math" w:hAnsi="Cambria Math"/>
                      <w:lang w:val="en-US"/>
                    </w:rPr>
                    <m:t>m</m:t>
                  </m:r>
                  <m:r>
                    <w:rPr>
                      <w:rFonts w:ascii="Cambria Math" w:hAnsi="Cambria Math"/>
                      <w:lang w:val="en-US"/>
                    </w:rPr>
                    <m:t>=-</m:t>
                  </m:r>
                  <m:r>
                    <m:rPr>
                      <m:scr m:val="script"/>
                      <m:sty m:val="p"/>
                    </m:rPr>
                    <w:rPr>
                      <w:rFonts w:ascii="Cambria Math" w:hAnsi="Cambria Math"/>
                      <w:lang w:val="en-US"/>
                    </w:rPr>
                    <m:t>l</m:t>
                  </m:r>
                </m:sub>
                <m:sup>
                  <m:r>
                    <m:rPr>
                      <m:scr m:val="script"/>
                      <m:sty m:val="p"/>
                    </m:rPr>
                    <w:rPr>
                      <w:rFonts w:ascii="Cambria Math" w:hAnsi="Cambria Math"/>
                      <w:lang w:val="en-US"/>
                    </w:rPr>
                    <m:t>l</m:t>
                  </m:r>
                </m:sup>
                <m:e>
                  <m:sSub>
                    <m:sSubPr>
                      <m:ctrlPr>
                        <w:rPr>
                          <w:rFonts w:ascii="Cambria Math" w:hAnsi="Cambria Math"/>
                          <w:lang w:val="en-US"/>
                        </w:rPr>
                      </m:ctrlPr>
                    </m:sSubPr>
                    <m:e>
                      <m:r>
                        <w:rPr>
                          <w:rFonts w:ascii="Cambria Math" w:hAnsi="Cambria Math"/>
                          <w:lang w:val="en-US"/>
                        </w:rPr>
                        <m:t>β</m:t>
                      </m:r>
                    </m:e>
                    <m:sub>
                      <m:r>
                        <w:rPr>
                          <w:rFonts w:ascii="Cambria Math" w:hAnsi="Cambria Math"/>
                          <w:lang w:val="en-US"/>
                        </w:rPr>
                        <m:t>i</m:t>
                      </m:r>
                      <m:r>
                        <w:rPr>
                          <w:rFonts w:ascii="Cambria Math" w:hAnsi="Cambria Math"/>
                          <w:lang w:val="en-US"/>
                        </w:rPr>
                        <m:t>,</m:t>
                      </m:r>
                      <m:r>
                        <m:rPr>
                          <m:scr m:val="script"/>
                          <m:sty m:val="p"/>
                        </m:rPr>
                        <w:rPr>
                          <w:rFonts w:ascii="Cambria Math" w:hAnsi="Cambria Math"/>
                          <w:lang w:val="en-US"/>
                        </w:rPr>
                        <m:t>l</m:t>
                      </m:r>
                      <m:r>
                        <w:rPr>
                          <w:rFonts w:ascii="Cambria Math" w:hAnsi="Cambria Math"/>
                          <w:lang w:val="en-US"/>
                        </w:rPr>
                        <m:t>m</m:t>
                      </m:r>
                    </m:sub>
                  </m:sSub>
                  <m:r>
                    <m:rPr>
                      <m:nor/>
                    </m:rPr>
                    <w:rPr>
                      <w:lang w:val="en-US"/>
                    </w:rPr>
                    <m:t> </m:t>
                  </m:r>
                  <m:sSub>
                    <m:sSubPr>
                      <m:ctrlPr>
                        <w:rPr>
                          <w:rFonts w:ascii="Cambria Math" w:hAnsi="Cambria Math"/>
                          <w:lang w:val="en-US"/>
                        </w:rPr>
                      </m:ctrlPr>
                    </m:sSubPr>
                    <m:e>
                      <m:r>
                        <w:rPr>
                          <w:rFonts w:ascii="Cambria Math" w:hAnsi="Cambria Math"/>
                          <w:lang w:val="en-US"/>
                        </w:rPr>
                        <m:t>Y</m:t>
                      </m:r>
                    </m:e>
                    <m:sub>
                      <m:r>
                        <m:rPr>
                          <m:scr m:val="script"/>
                          <m:sty m:val="p"/>
                        </m:rPr>
                        <w:rPr>
                          <w:rFonts w:ascii="Cambria Math" w:hAnsi="Cambria Math"/>
                          <w:lang w:val="en-US"/>
                        </w:rPr>
                        <m:t>l</m:t>
                      </m:r>
                      <m:r>
                        <w:rPr>
                          <w:rFonts w:ascii="Cambria Math" w:hAnsi="Cambria Math"/>
                          <w:lang w:val="en-US"/>
                        </w:rPr>
                        <m:t>m</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e>
              </m:nary>
            </m:e>
          </m:nary>
          <m:r>
            <m:rPr>
              <m:sty m:val="p"/>
            </m:rPr>
            <w:rPr>
              <w:rFonts w:ascii="Cambria Math" w:hAnsi="Cambria Math"/>
              <w:lang w:val="en-US"/>
            </w:rPr>
            <w:br/>
          </m:r>
        </m:oMath>
      </m:oMathPara>
    </w:p>
    <w:p w14:paraId="1B857BEA" w14:textId="77777777" w:rsidR="005617FE" w:rsidRPr="00CC5CD8" w:rsidRDefault="005617FE" w:rsidP="005617FE">
      <w:pPr>
        <w:rPr>
          <w:lang w:val="en-US"/>
        </w:rPr>
      </w:pPr>
      <w:r w:rsidRPr="00CC5CD8">
        <w:rPr>
          <w:lang w:val="en-US"/>
        </w:rPr>
        <w:t>Front</w:t>
      </w:r>
      <w:r w:rsidRPr="00CC5CD8">
        <w:rPr>
          <w:lang w:val="en-US"/>
        </w:rPr>
        <w:noBreakHyphen/>
        <w:t>to</w:t>
      </w:r>
      <w:r w:rsidRPr="00CC5CD8">
        <w:rPr>
          <w:lang w:val="en-US"/>
        </w:rPr>
        <w:noBreakHyphen/>
        <w:t>back alpha compositing (Porter–Duff) yields</w:t>
      </w:r>
      <w:r>
        <w:rPr>
          <w:lang w:val="en-US"/>
        </w:rPr>
        <w:t xml:space="preserve"> [ca]:</w:t>
      </w:r>
    </w:p>
    <w:p w14:paraId="6AEF8E02" w14:textId="77777777" w:rsidR="005617FE" w:rsidRPr="00CC5CD8" w:rsidRDefault="007D3746" w:rsidP="005617FE">
      <w:pPr>
        <w:rPr>
          <w:lang w:val="en-US"/>
        </w:rPr>
      </w:pPr>
      <m:oMathPara>
        <m:oMathParaPr>
          <m:jc m:val="center"/>
        </m:oMathParaPr>
        <m:oMath>
          <m:acc>
            <m:accPr>
              <m:ctrlPr>
                <w:rPr>
                  <w:rFonts w:ascii="Cambria Math" w:hAnsi="Cambria Math"/>
                  <w:lang w:val="en-US"/>
                </w:rPr>
              </m:ctrlPr>
            </m:accPr>
            <m:e>
              <m:r>
                <w:rPr>
                  <w:rFonts w:ascii="Cambria Math" w:hAnsi="Cambria Math"/>
                  <w:lang w:val="en-US"/>
                </w:rPr>
                <m:t>C</m:t>
              </m:r>
            </m:e>
          </m:acc>
          <m:r>
            <w:rPr>
              <w:rFonts w:ascii="Cambria Math" w:hAnsi="Cambria Math"/>
              <w:lang w:val="en-US"/>
            </w:rPr>
            <m:t>(</m:t>
          </m:r>
          <m:r>
            <w:rPr>
              <w:rFonts w:ascii="Cambria Math" w:hAnsi="Cambria Math"/>
              <w:lang w:val="en-US"/>
            </w:rPr>
            <m:t>u</m:t>
          </m:r>
          <m:r>
            <w:rPr>
              <w:rFonts w:ascii="Cambria Math" w:hAnsi="Cambria Math"/>
              <w:lang w:val="en-US"/>
            </w:rPr>
            <m:t>)=</m:t>
          </m:r>
          <m:nary>
            <m:naryPr>
              <m:chr m:val="∑"/>
              <m:limLoc m:val="undOvr"/>
              <m:grow m:val="1"/>
              <m:supHide m:val="1"/>
              <m:ctrlPr>
                <w:rPr>
                  <w:rFonts w:ascii="Cambria Math" w:hAnsi="Cambria Math"/>
                  <w:lang w:val="en-US"/>
                </w:rPr>
              </m:ctrlPr>
            </m:naryPr>
            <m:sub>
              <m:r>
                <w:rPr>
                  <w:rFonts w:ascii="Cambria Math" w:hAnsi="Cambria Math"/>
                  <w:lang w:val="en-US"/>
                </w:rPr>
                <m:t>i</m:t>
              </m:r>
            </m:sub>
            <m:sup/>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r>
                    <w:rPr>
                      <w:rFonts w:ascii="Cambria Math" w:hAnsi="Cambria Math"/>
                      <w:lang w:val="en-US"/>
                    </w:rPr>
                    <m:t>-1</m:t>
                  </m:r>
                </m:sub>
              </m:sSub>
              <m:r>
                <w:rPr>
                  <w:rFonts w:ascii="Cambria Math" w:hAnsi="Cambria Math"/>
                  <w:lang w:val="en-US"/>
                </w:rPr>
                <m:t>(</m:t>
              </m:r>
              <m:r>
                <w:rPr>
                  <w:rFonts w:ascii="Cambria Math" w:hAnsi="Cambria Math"/>
                  <w:lang w:val="en-US"/>
                </w:rPr>
                <m:t>u</m:t>
              </m:r>
              <m:r>
                <w:rPr>
                  <w:rFonts w:ascii="Cambria Math" w:hAnsi="Cambria Math"/>
                  <w:lang w:val="en-US"/>
                </w:rPr>
                <m:t>)</m:t>
              </m:r>
              <m:r>
                <m:rPr>
                  <m:nor/>
                </m:rPr>
                <w:rPr>
                  <w:lang w:val="en-US"/>
                </w:rPr>
                <m:t> </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m:t>
              </m:r>
              <m:r>
                <w:rPr>
                  <w:rFonts w:ascii="Cambria Math" w:hAnsi="Cambria Math"/>
                  <w:lang w:val="en-US"/>
                </w:rPr>
                <m:t>u</m:t>
              </m:r>
              <m:r>
                <w:rPr>
                  <w:rFonts w:ascii="Cambria Math" w:hAnsi="Cambria Math"/>
                  <w:lang w:val="en-US"/>
                </w:rPr>
                <m:t>)</m:t>
              </m:r>
              <m:r>
                <m:rPr>
                  <m:nor/>
                </m:rPr>
                <w:rPr>
                  <w:lang w:val="en-US"/>
                </w:rPr>
                <m:t> </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r>
                    <w:rPr>
                      <w:rFonts w:ascii="Cambria Math" w:hAnsi="Cambria Math"/>
                      <w:lang w:val="en-US"/>
                    </w:rPr>
                    <m:t>-1</m:t>
                  </m:r>
                </m:sub>
              </m:sSub>
              <m:r>
                <w:rPr>
                  <w:rFonts w:ascii="Cambria Math" w:hAnsi="Cambria Math"/>
                  <w:lang w:val="en-US"/>
                </w:rPr>
                <m:t>(</m:t>
              </m:r>
              <m:r>
                <w:rPr>
                  <w:rFonts w:ascii="Cambria Math" w:hAnsi="Cambria Math"/>
                  <w:lang w:val="en-US"/>
                </w:rPr>
                <m:t>u</m:t>
              </m:r>
              <m:r>
                <w:rPr>
                  <w:rFonts w:ascii="Cambria Math" w:hAnsi="Cambria Math"/>
                  <w:lang w:val="en-US"/>
                </w:rPr>
                <m:t>)</m:t>
              </m:r>
            </m:e>
          </m:nary>
          <m:r>
            <w:rPr>
              <w:rFonts w:ascii="Cambria Math" w:hAnsi="Cambria Math"/>
              <w:lang w:val="en-US"/>
            </w:rPr>
            <m:t>=</m:t>
          </m:r>
          <m:nary>
            <m:naryPr>
              <m:chr m:val="∏"/>
              <m:limLoc m:val="undOvr"/>
              <m:grow m:val="1"/>
              <m:supHide m:val="1"/>
              <m:ctrlPr>
                <w:rPr>
                  <w:rFonts w:ascii="Cambria Math" w:hAnsi="Cambria Math"/>
                  <w:lang w:val="en-US"/>
                </w:rPr>
              </m:ctrlPr>
            </m:naryPr>
            <m:sub>
              <m:r>
                <w:rPr>
                  <w:rFonts w:ascii="Cambria Math" w:hAnsi="Cambria Math"/>
                  <w:lang w:val="en-US"/>
                </w:rPr>
                <m:t>j</m:t>
              </m:r>
              <m:r>
                <w:rPr>
                  <w:rFonts w:ascii="Cambria Math" w:hAnsi="Cambria Math"/>
                  <w:lang w:val="en-US"/>
                </w:rPr>
                <m:t>&lt;</m:t>
              </m:r>
              <m:r>
                <w:rPr>
                  <w:rFonts w:ascii="Cambria Math" w:hAnsi="Cambria Math"/>
                  <w:lang w:val="en-US"/>
                </w:rPr>
                <m:t>i</m:t>
              </m:r>
            </m:sub>
            <m:sup/>
            <m:e>
              <m:r>
                <w:rPr>
                  <w:rFonts w:ascii="Cambria Math" w:hAnsi="Cambria Math"/>
                  <w:lang w:val="en-US"/>
                </w:rPr>
                <m:t>(1-</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j</m:t>
                  </m:r>
                </m:sub>
              </m:sSub>
              <m:r>
                <w:rPr>
                  <w:rFonts w:ascii="Cambria Math" w:hAnsi="Cambria Math"/>
                  <w:lang w:val="en-US"/>
                </w:rPr>
                <m:t>(</m:t>
              </m:r>
              <m:r>
                <w:rPr>
                  <w:rFonts w:ascii="Cambria Math" w:hAnsi="Cambria Math"/>
                  <w:lang w:val="en-US"/>
                </w:rPr>
                <m:t>u</m:t>
              </m:r>
              <m:r>
                <w:rPr>
                  <w:rFonts w:ascii="Cambria Math" w:hAnsi="Cambria Math"/>
                  <w:lang w:val="en-US"/>
                </w:rPr>
                <m:t>))</m:t>
              </m:r>
            </m:e>
          </m:nary>
          <m:r>
            <m:rPr>
              <m:sty m:val="p"/>
            </m:rPr>
            <w:rPr>
              <w:rFonts w:ascii="Cambria Math" w:hAnsi="Cambria Math"/>
              <w:lang w:val="en-US"/>
            </w:rPr>
            <m:t>.</m:t>
          </m:r>
          <m:r>
            <m:rPr>
              <m:sty m:val="p"/>
            </m:rPr>
            <w:rPr>
              <w:rFonts w:ascii="Cambria Math" w:hAnsi="Cambria Math"/>
              <w:lang w:val="en-US"/>
            </w:rPr>
            <w:br/>
          </m:r>
        </m:oMath>
      </m:oMathPara>
    </w:p>
    <w:p w14:paraId="0327BFF1" w14:textId="3134CB5D" w:rsidR="005617FE" w:rsidRPr="005617FE" w:rsidRDefault="005617FE" w:rsidP="005617FE">
      <w:pPr>
        <w:pStyle w:val="Heading3"/>
      </w:pPr>
      <w:bookmarkStart w:id="59" w:name="_Toc214542899"/>
      <w:r w:rsidRPr="005617FE">
        <w:t xml:space="preserve">7.4.4 </w:t>
      </w:r>
      <w:r>
        <w:tab/>
      </w:r>
      <w:r w:rsidRPr="005617FE">
        <w:t>Loss and optimization</w:t>
      </w:r>
      <w:bookmarkEnd w:id="59"/>
    </w:p>
    <w:p w14:paraId="26FB3288" w14:textId="77777777" w:rsidR="005617FE" w:rsidRPr="00E24E84" w:rsidRDefault="005617FE" w:rsidP="005617FE">
      <w:pPr>
        <w:rPr>
          <w:lang w:val="en-US"/>
        </w:rPr>
      </w:pPr>
      <w:r>
        <w:rPr>
          <w:lang w:val="en-US"/>
        </w:rPr>
        <w:t>For training, w</w:t>
      </w:r>
      <w:r w:rsidRPr="00E24E84">
        <w:rPr>
          <w:lang w:val="en-US"/>
        </w:rPr>
        <w:t xml:space="preserve">e supervise the reconstruction using observed frames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k</m:t>
            </m:r>
          </m:sub>
        </m:sSub>
        <m:r>
          <w:rPr>
            <w:rFonts w:ascii="Cambria Math" w:hAnsi="Cambria Math"/>
            <w:lang w:val="en-US"/>
          </w:rPr>
          <m:t>}</m:t>
        </m:r>
      </m:oMath>
      <w:r>
        <w:rPr>
          <w:lang w:val="en-US"/>
        </w:rPr>
        <w:t xml:space="preserve"> </w:t>
      </w:r>
      <w:r w:rsidRPr="00E24E84">
        <w:rPr>
          <w:lang w:val="en-US"/>
        </w:rPr>
        <w:t xml:space="preserve">and corresponding masks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k</m:t>
            </m:r>
          </m:sub>
        </m:sSub>
        <m:r>
          <w:rPr>
            <w:rFonts w:ascii="Cambria Math" w:hAnsi="Cambria Math"/>
            <w:lang w:val="en-US"/>
          </w:rPr>
          <m:t>}</m:t>
        </m:r>
      </m:oMath>
      <w:r>
        <w:rPr>
          <w:lang w:val="en-US"/>
        </w:rPr>
        <w:t xml:space="preserve"> </w:t>
      </w:r>
      <w:r w:rsidRPr="00E24E84">
        <w:rPr>
          <w:lang w:val="en-US"/>
        </w:rPr>
        <w:t xml:space="preserve">with the following objective: </w:t>
      </w:r>
    </w:p>
    <w:p w14:paraId="0DCE44CF" w14:textId="77777777" w:rsidR="005617FE" w:rsidRPr="00E24E84" w:rsidRDefault="005617FE" w:rsidP="005617FE">
      <w:pPr>
        <w:rPr>
          <w:lang w:val="en-US"/>
        </w:rPr>
      </w:pPr>
      <m:oMathPara>
        <m:oMathParaPr>
          <m:jc m:val="center"/>
        </m:oMathParaPr>
        <m:oMath>
          <m:r>
            <m:rPr>
              <m:scr m:val="script"/>
            </m:rPr>
            <w:rPr>
              <w:rFonts w:ascii="Cambria Math" w:hAnsi="Cambria Math"/>
              <w:lang w:val="en-US"/>
            </w:rPr>
            <m:t>L=</m:t>
          </m:r>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RGB</m:t>
              </m:r>
            </m:sub>
          </m:sSub>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SSIM</m:t>
              </m:r>
            </m:sub>
          </m:sSub>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mask</m:t>
              </m:r>
            </m:sub>
          </m:sSub>
          <m:r>
            <m:rPr>
              <m:sty m:val="p"/>
            </m:rPr>
            <w:rPr>
              <w:rFonts w:ascii="Cambria Math" w:hAnsi="Cambria Math"/>
              <w:lang w:val="en-US"/>
            </w:rPr>
            <w:br/>
          </m:r>
        </m:oMath>
      </m:oMathPara>
    </w:p>
    <w:p w14:paraId="3D32628F" w14:textId="755B894C" w:rsidR="005617FE" w:rsidRPr="00E24E84" w:rsidRDefault="005617FE" w:rsidP="005617FE">
      <w:pPr>
        <w:rPr>
          <w:lang w:val="en-US"/>
        </w:rPr>
      </w:pPr>
      <w:r w:rsidRPr="00E24E84">
        <w:rPr>
          <w:lang w:val="en-US"/>
        </w:rPr>
        <w:t xml:space="preserve">where </w:t>
      </w:r>
      <m:oMath>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=1-</m:t>
        </m:r>
        <m:r>
          <m:rPr>
            <m:nor/>
          </m:rPr>
          <w:rPr>
            <w:lang w:val="en-US"/>
          </w:rPr>
          <m:t>SSIM</m:t>
        </m:r>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oMath>
      <w:r>
        <w:rPr>
          <w:lang w:val="en-US"/>
        </w:rPr>
        <w:t xml:space="preserve"> </w:t>
      </w:r>
      <w:r w:rsidRPr="00E24E84">
        <w:rPr>
          <w:lang w:val="en-US"/>
        </w:rPr>
        <w:t>follows the structural similarity metric of</w:t>
      </w:r>
      <w:r>
        <w:rPr>
          <w:lang w:val="en-US"/>
        </w:rPr>
        <w:t xml:space="preserve"> </w:t>
      </w:r>
      <w:r w:rsidR="00886D52">
        <w:rPr>
          <w:lang w:val="en-US"/>
        </w:rPr>
        <w:t>[ad]</w:t>
      </w:r>
      <w:r w:rsidRPr="00E24E84">
        <w:rPr>
          <w:lang w:val="en-US"/>
        </w:rPr>
        <w:t>.</w:t>
      </w:r>
    </w:p>
    <w:p w14:paraId="50FBEBFA" w14:textId="77777777" w:rsidR="005617FE" w:rsidRDefault="005617FE" w:rsidP="005617FE">
      <w:r w:rsidRPr="000709AB">
        <w:lastRenderedPageBreak/>
        <w:t xml:space="preserve">The 3DGS generation becomes a differentiable optimization problem where the entire rendering pipeline, from 3D Gaussian parameters through projection, alpha blending, to final pixel colors, </w:t>
      </w:r>
      <w:r>
        <w:t>may</w:t>
      </w:r>
      <w:r w:rsidRPr="000709AB">
        <w:t xml:space="preserve"> be backpropagated through to compute gradients. </w:t>
      </w:r>
    </w:p>
    <w:p w14:paraId="20685C24" w14:textId="256E05AE" w:rsidR="00116F64" w:rsidRDefault="005617FE" w:rsidP="005617FE">
      <w:r w:rsidRPr="000709AB">
        <w:t xml:space="preserve">This differentiability enables machine learning techniques to automatically refine all parameters simultaneously: 3D positions {μᵢ}, covariances {Σᵢ}, opacities {αᵢ}, colors {cᵢ}, and camera parameters {Kₖ, Rₖ, tₖ}. Machine learning optimizers like </w:t>
      </w:r>
      <w:r w:rsidRPr="000F5B65">
        <w:t>Adaptive Moment Estimation</w:t>
      </w:r>
      <w:r w:rsidRPr="000709AB">
        <w:t xml:space="preserve"> </w:t>
      </w:r>
      <w:r>
        <w:t>(</w:t>
      </w:r>
      <w:r w:rsidRPr="000709AB">
        <w:t>Adam</w:t>
      </w:r>
      <w:r>
        <w:t xml:space="preserve">) </w:t>
      </w:r>
      <w:r w:rsidRPr="000709AB">
        <w:t>then use gradients to iteratively minimize error through gradient descent, just as in neural network training.</w:t>
      </w:r>
    </w:p>
    <w:p w14:paraId="7DFA6A5B" w14:textId="389DFD20" w:rsidR="00B223F3" w:rsidRPr="006B5418" w:rsidRDefault="00A11FD3" w:rsidP="007D3746">
      <w:pPr>
        <w:pStyle w:val="Heading3"/>
        <w:rPr>
          <w:lang w:val="en-US"/>
        </w:rPr>
      </w:pPr>
      <w:bookmarkStart w:id="60" w:name="_Toc214542900"/>
      <w:r w:rsidRPr="005617FE">
        <w:t>7.4.</w:t>
      </w:r>
      <w:r>
        <w:t>5</w:t>
      </w:r>
      <w:r>
        <w:tab/>
      </w:r>
      <w:r w:rsidR="00B223F3">
        <w:rPr>
          <w:lang w:val="en-US"/>
        </w:rPr>
        <w:t>Discussion</w:t>
      </w:r>
      <w:bookmarkEnd w:id="60"/>
    </w:p>
    <w:p w14:paraId="0ACF31A1" w14:textId="77777777" w:rsidR="00B223F3" w:rsidRDefault="00B223F3" w:rsidP="00B223F3">
      <w:pPr>
        <w:spacing w:before="100" w:beforeAutospacing="1" w:after="100" w:afterAutospacing="1"/>
        <w:rPr>
          <w:rFonts w:eastAsia="Malgun Gothic"/>
          <w:lang w:val="en-US" w:eastAsia="en-GB"/>
        </w:rPr>
      </w:pPr>
      <w:r>
        <w:rPr>
          <w:rFonts w:eastAsia="Malgun Gothic"/>
          <w:lang w:val="en-US" w:eastAsia="en-GB"/>
        </w:rPr>
        <w:t xml:space="preserve">The original paper on </w:t>
      </w:r>
      <w:r w:rsidRPr="002C6E17">
        <w:rPr>
          <w:rFonts w:eastAsia="Malgun Gothic"/>
          <w:lang w:val="en-US" w:eastAsia="en-GB"/>
        </w:rPr>
        <w:t>3D Gaussian Splatting for Real-Time Radiance Field Rendering</w:t>
      </w:r>
      <w:r>
        <w:rPr>
          <w:rFonts w:eastAsia="Malgun Gothic"/>
          <w:lang w:val="en-US" w:eastAsia="en-GB"/>
        </w:rPr>
        <w:t xml:space="preserve"> [aa] published in August of 2023 presents a workflow as shown below:</w:t>
      </w:r>
    </w:p>
    <w:p w14:paraId="49AF97AC" w14:textId="77777777" w:rsidR="00B223F3" w:rsidRDefault="00B223F3" w:rsidP="00B223F3">
      <w:pPr>
        <w:keepNext/>
        <w:spacing w:before="100" w:beforeAutospacing="1" w:after="100" w:afterAutospacing="1"/>
      </w:pPr>
      <w:r w:rsidRPr="002C6E17">
        <w:rPr>
          <w:rFonts w:eastAsia="Malgun Gothic"/>
          <w:b/>
          <w:bCs/>
          <w:noProof/>
          <w:lang w:eastAsia="en-GB"/>
        </w:rPr>
        <w:drawing>
          <wp:inline distT="0" distB="0" distL="0" distR="0" wp14:anchorId="6FEEC169" wp14:editId="357ECDCF">
            <wp:extent cx="5943600" cy="1233170"/>
            <wp:effectExtent l="0" t="0" r="0" b="5080"/>
            <wp:docPr id="10236975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5"/>
                    <a:stretch>
                      <a:fillRect/>
                    </a:stretch>
                  </pic:blipFill>
                  <pic:spPr>
                    <a:xfrm>
                      <a:off x="0" y="0"/>
                      <a:ext cx="5943600" cy="1233170"/>
                    </a:xfrm>
                    <a:prstGeom prst="rect">
                      <a:avLst/>
                    </a:prstGeom>
                  </pic:spPr>
                </pic:pic>
              </a:graphicData>
            </a:graphic>
          </wp:inline>
        </w:drawing>
      </w:r>
    </w:p>
    <w:p w14:paraId="5BBDFF5D" w14:textId="336CEE17" w:rsidR="00B223F3" w:rsidRPr="002C6E17" w:rsidRDefault="00B223F3" w:rsidP="007D3746">
      <w:pPr>
        <w:pStyle w:val="TF"/>
        <w:rPr>
          <w:rFonts w:eastAsia="Malgun Gothic"/>
          <w:bCs/>
          <w:lang w:val="en-US" w:eastAsia="en-GB"/>
        </w:rPr>
      </w:pPr>
      <w:r w:rsidRPr="00A11FD3">
        <w:t xml:space="preserve">Figure </w:t>
      </w:r>
      <w:fldSimple w:instr=" SEQ Figure \* ARABIC ">
        <w:r w:rsidRPr="007D3746">
          <w:t>1</w:t>
        </w:r>
      </w:fldSimple>
      <w:r w:rsidRPr="00A11FD3">
        <w:t>:</w:t>
      </w:r>
      <w:r w:rsidR="00A11FD3" w:rsidRPr="00A11FD3">
        <w:t xml:space="preserve"> </w:t>
      </w:r>
      <w:r w:rsidR="00A11FD3">
        <w:t xml:space="preserve">Organization of </w:t>
      </w:r>
      <w:r w:rsidR="005A3DAB">
        <w:t xml:space="preserve">the workflow [aa] </w:t>
      </w:r>
    </w:p>
    <w:p w14:paraId="22FA7F5C" w14:textId="77777777" w:rsidR="00B223F3" w:rsidRDefault="00B223F3" w:rsidP="00B223F3">
      <w:pPr>
        <w:rPr>
          <w:lang w:val="en-US"/>
        </w:rPr>
      </w:pPr>
      <w:r>
        <w:rPr>
          <w:lang w:val="en-US"/>
        </w:rPr>
        <w:t>Whilst the original workflow process includes a closed loop optimization problem using convergence with ground truths to output a learned representation, it should be noted that neural networks were not used in any part of the workflow.</w:t>
      </w:r>
    </w:p>
    <w:p w14:paraId="7EF4A776" w14:textId="69634A56" w:rsidR="00B223F3" w:rsidRDefault="00B223F3" w:rsidP="00B223F3">
      <w:pPr>
        <w:rPr>
          <w:lang w:val="en-US"/>
        </w:rPr>
      </w:pPr>
      <w:r>
        <w:rPr>
          <w:lang w:val="en-US"/>
        </w:rPr>
        <w:t xml:space="preserve">Since the publish of the original paper, there has been an influx of research in academia to improve all aspects of the workflow, including the adoption of neural </w:t>
      </w:r>
      <w:r w:rsidR="005A3DAB">
        <w:rPr>
          <w:lang w:val="en-US"/>
        </w:rPr>
        <w:t>network-based</w:t>
      </w:r>
      <w:r>
        <w:rPr>
          <w:lang w:val="en-US"/>
        </w:rPr>
        <w:t xml:space="preserve"> techniques.</w:t>
      </w:r>
    </w:p>
    <w:p w14:paraId="0AC95F2B" w14:textId="77777777" w:rsidR="00B223F3" w:rsidRDefault="00B223F3" w:rsidP="00B223F3">
      <w:pPr>
        <w:rPr>
          <w:lang w:val="en-US"/>
        </w:rPr>
      </w:pPr>
      <w:r>
        <w:rPr>
          <w:lang w:val="en-US"/>
        </w:rPr>
        <w:t>In particular, some methods gaining interest include:</w:t>
      </w:r>
    </w:p>
    <w:p w14:paraId="6A54AD7D" w14:textId="2D4EAF4A" w:rsidR="00B223F3" w:rsidRDefault="00B223F3" w:rsidP="00B223F3">
      <w:pPr>
        <w:pStyle w:val="ListParagraph"/>
        <w:numPr>
          <w:ilvl w:val="0"/>
          <w:numId w:val="10"/>
        </w:numPr>
        <w:rPr>
          <w:lang w:val="en-US"/>
        </w:rPr>
      </w:pPr>
      <w:r>
        <w:rPr>
          <w:lang w:val="en-US"/>
        </w:rPr>
        <w:t xml:space="preserve">VGGT: Visual Geometry Grounded Transformer </w:t>
      </w:r>
      <w:r w:rsidR="00886D52">
        <w:rPr>
          <w:lang w:val="en-US"/>
        </w:rPr>
        <w:t>[ag]</w:t>
      </w:r>
      <w:r>
        <w:rPr>
          <w:lang w:val="en-US"/>
        </w:rPr>
        <w:t>, a feed-forward neural network that directly infers all key 3D attributes of a scene, including camera parameters, points maps, depths amps and 3D point tracks, from one, a few, or hundreds of its view. VGGT is quickly replacing the more traditional Structure from Motion technique for the initialization process to create a sparce point cloud due to its faster and more accurate algorithm, especially when the number of input views is limited.</w:t>
      </w:r>
    </w:p>
    <w:p w14:paraId="4D908F71" w14:textId="77777777" w:rsidR="00B223F3" w:rsidRDefault="00B223F3" w:rsidP="00B223F3">
      <w:pPr>
        <w:pStyle w:val="ListParagraph"/>
        <w:rPr>
          <w:lang w:val="en-US"/>
        </w:rPr>
      </w:pPr>
    </w:p>
    <w:p w14:paraId="3DDBC5A2" w14:textId="3D0EAC6C" w:rsidR="00B223F3" w:rsidRDefault="00B223F3" w:rsidP="00B223F3">
      <w:pPr>
        <w:pStyle w:val="ListParagraph"/>
        <w:numPr>
          <w:ilvl w:val="0"/>
          <w:numId w:val="10"/>
        </w:numPr>
        <w:rPr>
          <w:lang w:val="en-US"/>
        </w:rPr>
      </w:pPr>
      <w:r>
        <w:rPr>
          <w:lang w:val="en-US"/>
        </w:rPr>
        <w:t xml:space="preserve">Optimized learned representations to create 3DGS representations directly, such as DepthSplat </w:t>
      </w:r>
      <w:r w:rsidR="00CA3F1F">
        <w:rPr>
          <w:lang w:val="en-US"/>
        </w:rPr>
        <w:t>[ah]</w:t>
      </w:r>
      <w:r>
        <w:rPr>
          <w:lang w:val="en-US"/>
        </w:rPr>
        <w:t xml:space="preserve"> (which connects depth estimation and 3DGS with a shared architecture) and AnySplat </w:t>
      </w:r>
      <w:r w:rsidR="00CA3F1F">
        <w:rPr>
          <w:lang w:val="en-US"/>
        </w:rPr>
        <w:t>[ai]</w:t>
      </w:r>
      <w:r>
        <w:rPr>
          <w:lang w:val="en-US"/>
        </w:rPr>
        <w:t xml:space="preserve"> (which feeds uncalibrated input images into a feed-forward network without the need to </w:t>
      </w:r>
      <w:r w:rsidR="0007570F">
        <w:rPr>
          <w:lang w:val="en-US"/>
        </w:rPr>
        <w:t>know</w:t>
      </w:r>
      <w:r w:rsidR="006B2925">
        <w:rPr>
          <w:lang w:val="en-US"/>
        </w:rPr>
        <w:t>n</w:t>
      </w:r>
      <w:r>
        <w:rPr>
          <w:lang w:val="en-US"/>
        </w:rPr>
        <w:t xml:space="preserve"> camera poses and per-scene optimization).</w:t>
      </w:r>
    </w:p>
    <w:p w14:paraId="33399AB0" w14:textId="77777777" w:rsidR="00B223F3" w:rsidRPr="00D55BD6" w:rsidRDefault="00B223F3" w:rsidP="00B223F3">
      <w:pPr>
        <w:pStyle w:val="ListParagraph"/>
        <w:rPr>
          <w:lang w:val="en-US"/>
        </w:rPr>
      </w:pPr>
    </w:p>
    <w:p w14:paraId="6B447715" w14:textId="090912FA" w:rsidR="00B223F3" w:rsidRDefault="00B223F3">
      <w:pPr>
        <w:pStyle w:val="ListParagraph"/>
        <w:numPr>
          <w:ilvl w:val="0"/>
          <w:numId w:val="10"/>
        </w:numPr>
        <w:rPr>
          <w:lang w:val="en-US"/>
        </w:rPr>
      </w:pPr>
      <w:r>
        <w:rPr>
          <w:lang w:val="en-US"/>
        </w:rPr>
        <w:t xml:space="preserve">Scalable large reconstruction models for 3DGS, which focus on using transformer-based large reconstruction models that predicts 3D Gaussian primitives (as opposed to adopting triplane NeRF as the scene representation). Methods such as GS-LRM </w:t>
      </w:r>
      <w:r w:rsidR="00CA3F1F">
        <w:rPr>
          <w:lang w:val="en-US"/>
        </w:rPr>
        <w:t>[aj]</w:t>
      </w:r>
      <w:r>
        <w:rPr>
          <w:lang w:val="en-US"/>
        </w:rPr>
        <w:t xml:space="preserve"> and iLRM </w:t>
      </w:r>
      <w:r w:rsidR="00CA3F1F">
        <w:rPr>
          <w:lang w:val="en-US"/>
        </w:rPr>
        <w:t>[ak]</w:t>
      </w:r>
      <w:r>
        <w:rPr>
          <w:lang w:val="en-US"/>
        </w:rPr>
        <w:t xml:space="preserve"> have advantages of supporting scalability whilst being fast and maintaining good visual quality.</w:t>
      </w:r>
    </w:p>
    <w:p w14:paraId="1A8B193F" w14:textId="77777777" w:rsidR="002A169E" w:rsidRPr="007D3746" w:rsidRDefault="002A169E" w:rsidP="007D3746">
      <w:pPr>
        <w:rPr>
          <w:lang w:val="en-US"/>
        </w:rPr>
      </w:pPr>
    </w:p>
    <w:p w14:paraId="5CDD9174" w14:textId="77777777" w:rsidR="000C532F" w:rsidRDefault="00EF6A23" w:rsidP="000C532F">
      <w:pPr>
        <w:pStyle w:val="Heading1"/>
      </w:pPr>
      <w:bookmarkStart w:id="61" w:name="_Toc214542901"/>
      <w:r>
        <w:t>8</w:t>
      </w:r>
      <w:r w:rsidRPr="004D3578">
        <w:tab/>
      </w:r>
      <w:r>
        <w:t>3DGS rendering</w:t>
      </w:r>
      <w:bookmarkEnd w:id="61"/>
    </w:p>
    <w:p w14:paraId="483BC795" w14:textId="105BF5DA" w:rsidR="00EF6A23" w:rsidRPr="004D3578" w:rsidRDefault="000C532F" w:rsidP="000C532F">
      <w:pPr>
        <w:pStyle w:val="EditorsNote"/>
      </w:pPr>
      <w:r>
        <w:t>[Editor’s note: Placeholder for the description of the 3DGS rendering processes]</w:t>
      </w:r>
    </w:p>
    <w:p w14:paraId="7FB62D0A" w14:textId="77777777" w:rsidR="001651EA" w:rsidRDefault="00EF6A23" w:rsidP="001651EA">
      <w:pPr>
        <w:pStyle w:val="Heading2"/>
      </w:pPr>
      <w:bookmarkStart w:id="62" w:name="_Toc214542902"/>
      <w:r>
        <w:lastRenderedPageBreak/>
        <w:t>8</w:t>
      </w:r>
      <w:r w:rsidRPr="004D3578">
        <w:t>.1</w:t>
      </w:r>
      <w:r w:rsidRPr="004D3578">
        <w:tab/>
      </w:r>
      <w:r>
        <w:t>Pipeline description</w:t>
      </w:r>
      <w:bookmarkEnd w:id="62"/>
      <w:r>
        <w:t xml:space="preserve"> </w:t>
      </w:r>
    </w:p>
    <w:p w14:paraId="0AEACEE0" w14:textId="77777777" w:rsidR="001651EA" w:rsidRDefault="001651EA" w:rsidP="001651EA">
      <w:r w:rsidRPr="00DB1FE5">
        <w:t>The commonly used pipeline to render 3DGS objects is outlined in this clause. It defines the per-frame inputs, configurable options, and outputs of a representative implementation, without prescribing specific algorithms.</w:t>
      </w:r>
      <w:r>
        <w:t xml:space="preserve"> </w:t>
      </w:r>
    </w:p>
    <w:p w14:paraId="6D0F0C9D" w14:textId="77777777" w:rsidR="001651EA" w:rsidRPr="0024272D" w:rsidRDefault="001651EA" w:rsidP="001651EA">
      <w:r w:rsidRPr="0024272D">
        <w:t>The input</w:t>
      </w:r>
      <w:r>
        <w:t>s</w:t>
      </w:r>
      <w:r w:rsidRPr="0024272D">
        <w:t xml:space="preserve"> are, per </w:t>
      </w:r>
      <w:r>
        <w:t xml:space="preserve">3DGS </w:t>
      </w:r>
      <w:r w:rsidRPr="0024272D">
        <w:t xml:space="preserve">frame and per rasterized image: </w:t>
      </w:r>
    </w:p>
    <w:p w14:paraId="7563C770" w14:textId="77777777" w:rsidR="001651EA" w:rsidRDefault="001651EA" w:rsidP="001651EA">
      <w:pPr>
        <w:pStyle w:val="B1"/>
        <w:numPr>
          <w:ilvl w:val="0"/>
          <w:numId w:val="8"/>
        </w:numPr>
      </w:pPr>
      <w:r w:rsidRPr="0024272D">
        <w:t xml:space="preserve">3DGS data: per-Gaussian attributes as defined </w:t>
      </w:r>
      <w:r>
        <w:t>in section</w:t>
      </w:r>
      <w:r w:rsidRPr="0024272D">
        <w:t xml:space="preserve"> </w:t>
      </w:r>
      <w:r>
        <w:t xml:space="preserve">4.2 of </w:t>
      </w:r>
      <w:r w:rsidRPr="0024272D">
        <w:t xml:space="preserve">this document (e.g., </w:t>
      </w:r>
      <w:r>
        <w:t>position</w:t>
      </w:r>
      <w:r w:rsidRPr="0024272D">
        <w:t>, scale</w:t>
      </w:r>
      <w:r>
        <w:t xml:space="preserve">, </w:t>
      </w:r>
      <w:r w:rsidRPr="0024272D">
        <w:t>rotation</w:t>
      </w:r>
      <w:r>
        <w:t xml:space="preserve">, </w:t>
      </w:r>
      <w:r w:rsidRPr="0024272D">
        <w:t>opacity, color</w:t>
      </w:r>
      <w:r>
        <w:t xml:space="preserve"> (</w:t>
      </w:r>
      <w:r w:rsidRPr="0024272D">
        <w:t>DC</w:t>
      </w:r>
      <w:r>
        <w:t>)</w:t>
      </w:r>
      <w:r w:rsidRPr="0024272D">
        <w:t xml:space="preserve"> and spherical harmonics (SH) coefficients)</w:t>
      </w:r>
      <w:r>
        <w:t>.</w:t>
      </w:r>
    </w:p>
    <w:p w14:paraId="0FE6FCD1" w14:textId="77777777" w:rsidR="001651EA" w:rsidRPr="0024272D" w:rsidRDefault="001651EA" w:rsidP="001651EA">
      <w:pPr>
        <w:pStyle w:val="B1"/>
        <w:numPr>
          <w:ilvl w:val="0"/>
          <w:numId w:val="8"/>
        </w:numPr>
      </w:pPr>
      <w:r w:rsidRPr="0024272D">
        <w:t>Rendering parameters: camera pose (position/orientation), camera intrinsics (focal lengths, principal point), image resolution/viewport, and the view–projection matrix derived from these.</w:t>
      </w:r>
    </w:p>
    <w:p w14:paraId="2B7D8B69" w14:textId="77777777" w:rsidR="001651EA" w:rsidRPr="0024272D" w:rsidRDefault="001651EA" w:rsidP="001651EA">
      <w:pPr>
        <w:numPr>
          <w:ilvl w:val="0"/>
          <w:numId w:val="8"/>
        </w:numPr>
      </w:pPr>
      <w:r w:rsidRPr="0024272D">
        <w:t>Rendering options (implementation-dependent).</w:t>
      </w:r>
    </w:p>
    <w:p w14:paraId="0A59F871" w14:textId="77777777" w:rsidR="001651EA" w:rsidRDefault="001651EA" w:rsidP="001651EA">
      <w:pPr>
        <w:pStyle w:val="B2"/>
      </w:pPr>
      <w:r>
        <w:t>-</w:t>
      </w:r>
      <w:r>
        <w:tab/>
        <w:t>Appearance model: SH degree/order used for view-dependent color (e.g., DC only, order-1, order-3).</w:t>
      </w:r>
    </w:p>
    <w:p w14:paraId="389CAA7E" w14:textId="77777777" w:rsidR="001651EA" w:rsidRDefault="001651EA" w:rsidP="001651EA">
      <w:pPr>
        <w:pStyle w:val="B2"/>
      </w:pPr>
      <w:r>
        <w:t>-</w:t>
      </w:r>
      <w:r>
        <w:tab/>
        <w:t>Numerical precision: choice of FP16/FP32 for buffers and arithmetic, and tolerances for early termination.</w:t>
      </w:r>
    </w:p>
    <w:p w14:paraId="6D457A63" w14:textId="77777777" w:rsidR="001651EA" w:rsidRDefault="001651EA" w:rsidP="001651EA">
      <w:pPr>
        <w:pStyle w:val="B2"/>
      </w:pPr>
      <w:r>
        <w:t>-</w:t>
      </w:r>
      <w:r>
        <w:tab/>
        <w:t>Compositing rule: color blending mode for semi-transparent accumulation.</w:t>
      </w:r>
    </w:p>
    <w:p w14:paraId="1D752745" w14:textId="77777777" w:rsidR="001651EA" w:rsidRDefault="001651EA" w:rsidP="001651EA">
      <w:pPr>
        <w:pStyle w:val="B2"/>
      </w:pPr>
      <w:r>
        <w:t>-</w:t>
      </w:r>
      <w:r>
        <w:tab/>
        <w:t>Parallelization strategy: work decomposition per-tile (screen-space bins), per-primitive (per-Gaussian), or per-pixel, including tile size and binning policy.</w:t>
      </w:r>
    </w:p>
    <w:p w14:paraId="32704CEC" w14:textId="77777777" w:rsidR="001651EA" w:rsidRPr="0024272D" w:rsidRDefault="001651EA" w:rsidP="001651EA">
      <w:pPr>
        <w:pStyle w:val="B2"/>
      </w:pPr>
      <w:r>
        <w:t>-</w:t>
      </w:r>
      <w:r>
        <w:tab/>
        <w:t>Culling policy: frustum and projected-size thresholds.</w:t>
      </w:r>
    </w:p>
    <w:p w14:paraId="1943BED2" w14:textId="77777777" w:rsidR="001651EA" w:rsidRDefault="001651EA" w:rsidP="001651EA">
      <w:r>
        <w:t>The outputs are:</w:t>
      </w:r>
    </w:p>
    <w:p w14:paraId="56FC43E5" w14:textId="77777777" w:rsidR="001651EA" w:rsidRPr="0024272D" w:rsidRDefault="001651EA" w:rsidP="001651EA">
      <w:pPr>
        <w:pStyle w:val="B1"/>
        <w:numPr>
          <w:ilvl w:val="0"/>
          <w:numId w:val="8"/>
        </w:numPr>
      </w:pPr>
      <w:r w:rsidRPr="0024272D">
        <w:t>Primary: an image buffer containing the rasterization of the 3DGS object at the requested resolution and color space.</w:t>
      </w:r>
    </w:p>
    <w:p w14:paraId="31CEC280" w14:textId="612E31A7" w:rsidR="00EF6A23" w:rsidRDefault="001651EA" w:rsidP="007D3746">
      <w:pPr>
        <w:pStyle w:val="B1"/>
        <w:numPr>
          <w:ilvl w:val="0"/>
          <w:numId w:val="8"/>
        </w:numPr>
      </w:pPr>
      <w:r w:rsidRPr="0024272D">
        <w:t xml:space="preserve">Optional </w:t>
      </w:r>
      <w:r w:rsidRPr="00AE37FD">
        <w:t>auxiliaries</w:t>
      </w:r>
      <w:r w:rsidRPr="0024272D">
        <w:t>: alpha</w:t>
      </w:r>
      <w:r>
        <w:t xml:space="preserve">, </w:t>
      </w:r>
      <w:r w:rsidRPr="0024272D">
        <w:t>opacity</w:t>
      </w:r>
      <w:r>
        <w:t xml:space="preserve"> or depth</w:t>
      </w:r>
      <w:r w:rsidRPr="0024272D">
        <w:t xml:space="preserve"> buffer</w:t>
      </w:r>
      <w:r>
        <w:t>s</w:t>
      </w:r>
    </w:p>
    <w:p w14:paraId="106FB556" w14:textId="77777777" w:rsidR="0054332C" w:rsidRDefault="000C532F" w:rsidP="0054332C">
      <w:pPr>
        <w:pStyle w:val="Heading2"/>
      </w:pPr>
      <w:bookmarkStart w:id="63" w:name="_Toc214542903"/>
      <w:r>
        <w:t>8</w:t>
      </w:r>
      <w:r w:rsidR="00CF77FB">
        <w:t>.</w:t>
      </w:r>
      <w:r w:rsidR="003769A1">
        <w:t>2</w:t>
      </w:r>
      <w:r w:rsidR="00CF77FB">
        <w:tab/>
      </w:r>
      <w:r w:rsidR="006E7C2C">
        <w:t>Rasterization</w:t>
      </w:r>
      <w:r w:rsidR="00CF77FB" w:rsidRPr="002B14A1">
        <w:t xml:space="preserve"> </w:t>
      </w:r>
      <w:r w:rsidR="00CC1F42">
        <w:t>process</w:t>
      </w:r>
      <w:bookmarkEnd w:id="63"/>
    </w:p>
    <w:p w14:paraId="288C5B51" w14:textId="77777777" w:rsidR="0054332C" w:rsidRDefault="0054332C" w:rsidP="0054332C">
      <w:pPr>
        <w:pStyle w:val="Heading3"/>
      </w:pPr>
      <w:bookmarkStart w:id="64" w:name="_Toc214542904"/>
      <w:r>
        <w:t xml:space="preserve">8.2.1 </w:t>
      </w:r>
      <w:r w:rsidRPr="004F7B6B">
        <w:t>Introduction</w:t>
      </w:r>
      <w:bookmarkEnd w:id="64"/>
      <w:r w:rsidRPr="002B14A1">
        <w:t xml:space="preserve"> </w:t>
      </w:r>
    </w:p>
    <w:p w14:paraId="2B97F94F" w14:textId="77777777" w:rsidR="0054332C" w:rsidRDefault="0054332C" w:rsidP="0054332C">
      <w:r w:rsidRPr="00FD6C1D">
        <w:t>This section presents a rendering process used to render a 3DGS model. A 3DGS model is rendered based on the observer’s position and orientation and on the Gaussian, primitive</w:t>
      </w:r>
      <w:r>
        <w:t>s</w:t>
      </w:r>
      <w:r w:rsidRPr="00FD6C1D">
        <w:t xml:space="preserve"> defined in Section 4.1. Depending on the chosen representation format, the rasterization described below may need to be updated to </w:t>
      </w:r>
      <w:r>
        <w:t>consider</w:t>
      </w:r>
      <w:r w:rsidRPr="00FD6C1D">
        <w:t xml:space="preserve"> </w:t>
      </w:r>
      <w:r>
        <w:t xml:space="preserve">the </w:t>
      </w:r>
      <w:r w:rsidRPr="00FD6C1D">
        <w:t>format details.</w:t>
      </w:r>
    </w:p>
    <w:p w14:paraId="00441F19" w14:textId="77777777" w:rsidR="0054332C" w:rsidRDefault="0054332C" w:rsidP="0054332C">
      <w:pPr>
        <w:pStyle w:val="Heading3"/>
      </w:pPr>
      <w:bookmarkStart w:id="65" w:name="_Toc214542905"/>
      <w:r>
        <w:t>8.2.2 Main stages</w:t>
      </w:r>
      <w:bookmarkEnd w:id="65"/>
    </w:p>
    <w:p w14:paraId="5069BBED" w14:textId="77777777" w:rsidR="0054332C" w:rsidRPr="00186E91" w:rsidRDefault="0054332C" w:rsidP="0054332C">
      <w:r w:rsidRPr="00186E91">
        <w:t xml:space="preserve">The main </w:t>
      </w:r>
      <w:r>
        <w:t>steps</w:t>
      </w:r>
      <w:r w:rsidRPr="00186E91">
        <w:t xml:space="preserve"> of the rasterization process are: </w:t>
      </w:r>
    </w:p>
    <w:p w14:paraId="035B55A2" w14:textId="77777777" w:rsidR="0054332C" w:rsidRPr="0085549D" w:rsidRDefault="0054332C" w:rsidP="0054332C">
      <w:pPr>
        <w:pStyle w:val="B1"/>
        <w:numPr>
          <w:ilvl w:val="0"/>
          <w:numId w:val="8"/>
        </w:numPr>
      </w:pPr>
      <w:r w:rsidRPr="0085549D">
        <w:t>Culling: all Gaussians are examined, and those that do not affect the image are eliminated: elements located behind the observer or entirely outside the targeted display area are removed.</w:t>
      </w:r>
    </w:p>
    <w:p w14:paraId="61F0E43E" w14:textId="77777777" w:rsidR="0054332C" w:rsidRPr="0085549D" w:rsidRDefault="0054332C" w:rsidP="0054332C">
      <w:pPr>
        <w:pStyle w:val="B1"/>
        <w:numPr>
          <w:ilvl w:val="0"/>
          <w:numId w:val="8"/>
        </w:numPr>
      </w:pPr>
      <w:r w:rsidRPr="0085549D">
        <w:t>Sorting: the remaining Gaussians are then sorted by distance from the observer, from farthest to closest, so that their semi-transparent contributions stack in a visually correct manner.</w:t>
      </w:r>
    </w:p>
    <w:p w14:paraId="717107CC" w14:textId="77777777" w:rsidR="0054332C" w:rsidRPr="0085549D" w:rsidRDefault="0054332C" w:rsidP="0054332C">
      <w:pPr>
        <w:pStyle w:val="B1"/>
        <w:numPr>
          <w:ilvl w:val="0"/>
          <w:numId w:val="8"/>
        </w:numPr>
      </w:pPr>
      <w:r w:rsidRPr="0085549D">
        <w:t>Gaussian color: For each Gaussian thus sorted, its apparent color is calculated from the observer's viewpoint by combining its base color (DC) with its spherical harmonic coefficients to capture viewpoint-related variations.</w:t>
      </w:r>
    </w:p>
    <w:p w14:paraId="1844FED2" w14:textId="77777777" w:rsidR="0054332C" w:rsidRPr="0085549D" w:rsidRDefault="0054332C" w:rsidP="0054332C">
      <w:pPr>
        <w:pStyle w:val="B1"/>
        <w:numPr>
          <w:ilvl w:val="0"/>
          <w:numId w:val="8"/>
        </w:numPr>
      </w:pPr>
      <w:r w:rsidRPr="0085549D">
        <w:t>Projection: based on the position, scale, and rotation parameters of the Gaussian, the rasterization engine determines its location on the 2D screen and calculates the footprint it covers: an elliptical region centered on its projected position. Precise pixel boundaries are computed in the two 2D directions so only potentially covered pixels are processed.</w:t>
      </w:r>
    </w:p>
    <w:p w14:paraId="7C9AC5F9" w14:textId="77777777" w:rsidR="0054332C" w:rsidRDefault="0054332C" w:rsidP="0054332C">
      <w:pPr>
        <w:pStyle w:val="B1"/>
        <w:numPr>
          <w:ilvl w:val="0"/>
          <w:numId w:val="8"/>
        </w:numPr>
      </w:pPr>
      <w:r w:rsidRPr="0085549D">
        <w:t xml:space="preserve">Pixel color: For each pixel within its footprint, the Gaussian’s contribution is evaluated based on its opacity and its distance from the projection centre in screen space, with the influence decreasing progressively toward the edges. </w:t>
      </w:r>
    </w:p>
    <w:p w14:paraId="29F06C5F" w14:textId="7B0B53CC" w:rsidR="0054332C" w:rsidRPr="0085549D" w:rsidRDefault="0054332C" w:rsidP="0054332C">
      <w:pPr>
        <w:pStyle w:val="B1"/>
        <w:numPr>
          <w:ilvl w:val="0"/>
          <w:numId w:val="8"/>
        </w:numPr>
      </w:pPr>
      <w:r w:rsidRPr="0054332C">
        <w:lastRenderedPageBreak/>
        <w:t>Blending: This processing continues for all Gaussians, covering the pixel from the furthest Gaussian to the nearest and accumulating contributions until the final pixel color is obtained. Very small contributions may be ignored, and the updating of nearly opaque pixels may be stopped to optimize rendering.</w:t>
      </w:r>
    </w:p>
    <w:p w14:paraId="7909CBA2" w14:textId="77777777" w:rsidR="0054332C" w:rsidRDefault="0054332C" w:rsidP="0054332C">
      <w:pPr>
        <w:pStyle w:val="Heading3"/>
      </w:pPr>
      <w:bookmarkStart w:id="66" w:name="_Toc214542906"/>
      <w:r>
        <w:t>8.2.3 Detailed implementation</w:t>
      </w:r>
      <w:bookmarkEnd w:id="66"/>
    </w:p>
    <w:p w14:paraId="07D605D5" w14:textId="77777777" w:rsidR="0054332C" w:rsidRPr="000C7950" w:rsidRDefault="0054332C" w:rsidP="0054332C">
      <w:pPr>
        <w:pStyle w:val="Heading4"/>
      </w:pPr>
      <w:bookmarkStart w:id="67" w:name="_Toc214542907"/>
      <w:r w:rsidRPr="000C7950">
        <w:t>8.2.3.1</w:t>
      </w:r>
      <w:r>
        <w:t xml:space="preserve"> </w:t>
      </w:r>
      <w:r w:rsidRPr="000C7950">
        <w:t>Introduction</w:t>
      </w:r>
      <w:bookmarkEnd w:id="67"/>
      <w:r w:rsidRPr="000C7950">
        <w:t xml:space="preserve"> </w:t>
      </w:r>
    </w:p>
    <w:p w14:paraId="38AA7926" w14:textId="1FBD0D49" w:rsidR="0054332C" w:rsidRPr="00520C21" w:rsidRDefault="0054332C" w:rsidP="0054332C">
      <w:pPr>
        <w:rPr>
          <w:sz w:val="24"/>
        </w:rPr>
      </w:pPr>
      <w:r>
        <w:rPr>
          <w:lang w:val="en-US"/>
        </w:rPr>
        <w:t>This section describes a typical rendering process close to the implementation presented in [</w:t>
      </w:r>
      <w:r w:rsidR="00035F5C">
        <w:rPr>
          <w:lang w:val="en-US"/>
        </w:rPr>
        <w:t>aa</w:t>
      </w:r>
      <w:r>
        <w:rPr>
          <w:lang w:val="en-US"/>
        </w:rPr>
        <w:t>]. Different variants and optimizations exist and are being used.</w:t>
      </w:r>
    </w:p>
    <w:p w14:paraId="7EF66631" w14:textId="77777777" w:rsidR="0054332C" w:rsidRPr="00B73D1B" w:rsidRDefault="0054332C" w:rsidP="0054332C">
      <w:pPr>
        <w:pStyle w:val="Heading4"/>
      </w:pPr>
      <w:bookmarkStart w:id="68" w:name="_Toc214542908"/>
      <w:r>
        <w:t>8.2.3</w:t>
      </w:r>
      <w:r w:rsidRPr="00B73D1B">
        <w:t>.</w:t>
      </w:r>
      <w:r>
        <w:t xml:space="preserve">2 </w:t>
      </w:r>
      <w:r w:rsidRPr="000C7950">
        <w:t>Optional</w:t>
      </w:r>
      <w:r>
        <w:t xml:space="preserve"> s</w:t>
      </w:r>
      <w:r w:rsidRPr="000C7950">
        <w:t>patial</w:t>
      </w:r>
      <w:r w:rsidRPr="00B73D1B">
        <w:t xml:space="preserve"> </w:t>
      </w:r>
      <w:r>
        <w:t>b</w:t>
      </w:r>
      <w:r w:rsidRPr="00B73D1B">
        <w:t>inning</w:t>
      </w:r>
      <w:bookmarkEnd w:id="68"/>
      <w:r w:rsidRPr="00B73D1B">
        <w:t xml:space="preserve"> </w:t>
      </w:r>
    </w:p>
    <w:p w14:paraId="4DBB5944" w14:textId="77777777" w:rsidR="0054332C" w:rsidRDefault="0054332C" w:rsidP="0054332C">
      <w:pPr>
        <w:rPr>
          <w:lang w:val="en-US"/>
        </w:rPr>
      </w:pPr>
      <w:r w:rsidRPr="00B73D1B">
        <w:rPr>
          <w:lang w:val="en-US"/>
        </w:rPr>
        <w:t xml:space="preserve">Each 3D Gaussian projects to a 2D ellipse characterized by its center </w:t>
      </w:r>
      <w:r w:rsidRPr="000C7950">
        <w:rPr>
          <w:lang w:val="en-US"/>
        </w:rPr>
        <w:fldChar w:fldCharType="begin"/>
      </w:r>
      <w:r w:rsidRPr="000C7950">
        <w:rPr>
          <w:lang w:val="en-US"/>
        </w:rPr>
        <w:instrText xml:space="preserve"> QUOTE </w:instrText>
      </w:r>
      <w:r w:rsidR="007D3746">
        <w:rPr>
          <w:noProof/>
          <w:position w:val="-4"/>
        </w:rPr>
        <w:pict w14:anchorId="6AF369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5pt;height:1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0C0F&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E0C0F&quot; wsp:rsidRDefault=&quot;009E0C0F&quot; wsp:rsidP=&quot;009E0C0F&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p&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4A3A0DC" wp14:editId="045EE913">
            <wp:extent cx="99695" cy="149225"/>
            <wp:effectExtent l="0" t="0" r="0" b="0"/>
            <wp:docPr id="1330856054"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and covariance matrix </w:t>
      </w:r>
      <w:r w:rsidRPr="000C7950">
        <w:rPr>
          <w:lang w:val="en-US"/>
        </w:rPr>
        <w:fldChar w:fldCharType="begin"/>
      </w:r>
      <w:r w:rsidRPr="000C7950">
        <w:rPr>
          <w:lang w:val="en-US"/>
        </w:rPr>
        <w:instrText xml:space="preserve"> QUOTE </w:instrText>
      </w:r>
      <w:r w:rsidR="007D3746">
        <w:rPr>
          <w:noProof/>
          <w:position w:val="-4"/>
        </w:rPr>
        <w:pict w14:anchorId="0A4D5BDA">
          <v:shape id="_x0000_i1026" type="#_x0000_t75" alt="" style="width:15pt;height:1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E7D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4E7D7E&quot; wsp:rsidRDefault=&quot;004E7D7E&quot; wsp:rsidP=&quot;004E7D7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20CF4E4" wp14:editId="461B8D18">
            <wp:extent cx="188595" cy="149225"/>
            <wp:effectExtent l="0" t="0" r="0" b="0"/>
            <wp:docPr id="4"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sidRPr="00B73D1B">
        <w:rPr>
          <w:lang w:val="en-US"/>
        </w:rPr>
        <w:t>. We compute a</w:t>
      </w:r>
      <w:r>
        <w:rPr>
          <w:lang w:val="en-US"/>
        </w:rPr>
        <w:t>n</w:t>
      </w:r>
      <w:r w:rsidRPr="00B73D1B">
        <w:rPr>
          <w:lang w:val="en-US"/>
        </w:rPr>
        <w:t xml:space="preserve"> axis-aligned bounding box for each ellipse by extracting the </w:t>
      </w:r>
      <w:r w:rsidRPr="000C7950">
        <w:rPr>
          <w:lang w:val="en-US"/>
        </w:rPr>
        <w:fldChar w:fldCharType="begin"/>
      </w:r>
      <w:r w:rsidRPr="000C7950">
        <w:rPr>
          <w:lang w:val="en-US"/>
        </w:rPr>
        <w:instrText xml:space="preserve"> QUOTE </w:instrText>
      </w:r>
      <w:r w:rsidR="007D3746">
        <w:rPr>
          <w:noProof/>
          <w:position w:val="-4"/>
        </w:rPr>
        <w:pict w14:anchorId="1687D275">
          <v:shape id="_x0000_i1027" type="#_x0000_t75" alt="" style="width:12pt;height:1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5A24&quot;/&gt;&lt;wsp:rsid wsp:val=&quot;00FF6434&quot;/&gt;&lt;/wsp:rsids&gt;&lt;/w:docPr&gt;&lt;w:body&gt;&lt;wx:sect&gt;&lt;w:p wsp:rsidR=&quot;00FF5A24&quot; wsp:rsidRDefault=&quot;00FF5A24&quot; wsp:rsidP=&quot;00FF5A2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œÉ&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F2D4C9F" wp14:editId="27E13406">
            <wp:extent cx="149225" cy="149225"/>
            <wp:effectExtent l="0" t="0" r="0" b="0"/>
            <wp:docPr id="6"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contour (typically with </w:t>
      </w:r>
      <w:r w:rsidRPr="000C7950">
        <w:rPr>
          <w:lang w:val="en-US"/>
        </w:rPr>
        <w:fldChar w:fldCharType="begin"/>
      </w:r>
      <w:r w:rsidRPr="000C7950">
        <w:rPr>
          <w:lang w:val="en-US"/>
        </w:rPr>
        <w:instrText xml:space="preserve"> QUOTE </w:instrText>
      </w:r>
      <w:r w:rsidR="007D3746">
        <w:rPr>
          <w:noProof/>
          <w:position w:val="-4"/>
        </w:rPr>
        <w:pict w14:anchorId="53E83EBF">
          <v:shape id="_x0000_i1028" type="#_x0000_t75" alt="" style="width:24pt;height:1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1DE7&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61DE7&quot; wsp:rsidRDefault=&quot;00B61DE7&quot; wsp:rsidP=&quot;00B61DE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âà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B27C136" wp14:editId="4F2C1127">
            <wp:extent cx="307975" cy="149225"/>
            <wp:effectExtent l="0" t="0" r="0" b="0"/>
            <wp:docPr id="8"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B73D1B">
        <w:rPr>
          <w:lang w:val="en-US"/>
        </w:rPr>
        <w:t xml:space="preserve">) from </w:t>
      </w:r>
      <w:r w:rsidRPr="000C7950">
        <w:rPr>
          <w:lang w:val="en-US"/>
        </w:rPr>
        <w:fldChar w:fldCharType="begin"/>
      </w:r>
      <w:r w:rsidRPr="000C7950">
        <w:rPr>
          <w:lang w:val="en-US"/>
        </w:rPr>
        <w:instrText xml:space="preserve"> QUOTE </w:instrText>
      </w:r>
      <w:r w:rsidR="007D3746">
        <w:rPr>
          <w:noProof/>
          <w:position w:val="-4"/>
        </w:rPr>
        <w:pict w14:anchorId="0D897770">
          <v:shape id="_x0000_i1029" type="#_x0000_t75" alt="" style="width:15pt;height:1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26B9&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226B9&quot; wsp:rsidRDefault=&quot;008226B9&quot; wsp:rsidP=&quot;008226B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A7F3330" wp14:editId="6CDB7880">
            <wp:extent cx="188595" cy="149225"/>
            <wp:effectExtent l="0" t="0" r="0" b="0"/>
            <wp:docPr id="10"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using either eigen-decomposition or direct bounds computation. </w:t>
      </w:r>
    </w:p>
    <w:p w14:paraId="275C5C19" w14:textId="3EAB1902" w:rsidR="0054332C" w:rsidRDefault="0054332C" w:rsidP="0054332C">
      <w:pPr>
        <w:rPr>
          <w:lang w:val="en-US"/>
        </w:rPr>
      </w:pPr>
      <w:r w:rsidRPr="00B73D1B">
        <w:rPr>
          <w:lang w:val="en-US"/>
        </w:rPr>
        <w:t xml:space="preserve">Each Gaussian is then assigned to all overlapping </w:t>
      </w:r>
      <w:r w:rsidRPr="000C7950">
        <w:rPr>
          <w:lang w:val="en-US"/>
        </w:rPr>
        <w:fldChar w:fldCharType="begin"/>
      </w:r>
      <w:r w:rsidRPr="000C7950">
        <w:rPr>
          <w:lang w:val="en-US"/>
        </w:rPr>
        <w:instrText xml:space="preserve"> QUOTE </w:instrText>
      </w:r>
      <w:r w:rsidR="007D3746">
        <w:rPr>
          <w:noProof/>
          <w:position w:val="-4"/>
        </w:rPr>
        <w:pict w14:anchorId="14ECBA5E">
          <v:shape id="_x0000_i1030" type="#_x0000_t75" alt="" style="width:34.5pt;height:1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4151D&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4151D&quot; wsp:rsidRDefault=&quot;0034151D&quot; wsp:rsidP=&quot;0034151D&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16vó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6B7C93B" wp14:editId="03AFE4BB">
            <wp:extent cx="437515" cy="149225"/>
            <wp:effectExtent l="0" t="0" r="0" b="0"/>
            <wp:docPr id="12"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3751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pixel tiles in the image. For each tile, we store pairs </w:t>
      </w:r>
      <w:r w:rsidRPr="000C7950">
        <w:rPr>
          <w:lang w:val="en-US"/>
        </w:rPr>
        <w:fldChar w:fldCharType="begin"/>
      </w:r>
      <w:r w:rsidRPr="000C7950">
        <w:rPr>
          <w:lang w:val="en-US"/>
        </w:rPr>
        <w:instrText xml:space="preserve"> QUOTE </w:instrText>
      </w:r>
      <w:r w:rsidR="007D3746">
        <w:rPr>
          <w:noProof/>
          <w:position w:val="-4"/>
        </w:rPr>
        <w:pict w14:anchorId="5399BB7D">
          <v:shape id="_x0000_i1031" type="#_x0000_t75" alt="" style="width:22.5pt;height:1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C0A77&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C0A77&quot; wsp:rsidRDefault=&quot;001C0A77&quot; wsp:rsidP=&quot;001C0A7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Sub&gt;&lt;m:sSubPr&gt;&lt;m:ctrlPr&gt;&lt;aml:annotation aml:id=&quot;1&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4&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DCD2293" wp14:editId="61B430D3">
            <wp:extent cx="288290" cy="149225"/>
            <wp:effectExtent l="0" t="0" r="0" b="0"/>
            <wp:docPr id="14"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where </w:t>
      </w:r>
      <w:r w:rsidRPr="000C7950">
        <w:rPr>
          <w:lang w:val="en-US"/>
        </w:rPr>
        <w:fldChar w:fldCharType="begin"/>
      </w:r>
      <w:r w:rsidRPr="000C7950">
        <w:rPr>
          <w:lang w:val="en-US"/>
        </w:rPr>
        <w:instrText xml:space="preserve"> QUOTE </w:instrText>
      </w:r>
      <w:r w:rsidR="007D3746">
        <w:rPr>
          <w:noProof/>
          <w:position w:val="-4"/>
        </w:rPr>
        <w:pict w14:anchorId="10098CBB">
          <v:shape id="_x0000_i1032" type="#_x0000_t75" alt="" style="width:3pt;height:1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1C7C&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31C7C&quot; wsp:rsidRDefault=&quot;00331C7C&quot; wsp:rsidP=&quot;00331C7C&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A5479F" wp14:editId="25B9AE07">
            <wp:extent cx="40005" cy="149225"/>
            <wp:effectExtent l="0" t="0" r="0" b="0"/>
            <wp:docPr id="16"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the Gaussian index and </w:t>
      </w:r>
      <w:r w:rsidRPr="000C7950">
        <w:rPr>
          <w:lang w:val="en-US"/>
        </w:rPr>
        <w:fldChar w:fldCharType="begin"/>
      </w:r>
      <w:r w:rsidRPr="000C7950">
        <w:rPr>
          <w:lang w:val="en-US"/>
        </w:rPr>
        <w:instrText xml:space="preserve"> QUOTE </w:instrText>
      </w:r>
      <w:r w:rsidR="007D3746">
        <w:rPr>
          <w:noProof/>
          <w:position w:val="-4"/>
        </w:rPr>
        <w:pict w14:anchorId="5F08D089">
          <v:shape id="_x0000_i1033" type="#_x0000_t75" alt="" style="width:7.5pt;height:1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3FD&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B63FD&quot; wsp:rsidRDefault=&quot;009B63FD&quot; wsp:rsidP=&quot;009B63FD&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77E472E" wp14:editId="527D9085">
            <wp:extent cx="99695" cy="149225"/>
            <wp:effectExtent l="0" t="0" r="0" b="0"/>
            <wp:docPr id="18"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is the camera-space depth of the Gaussian's center, or an occlusion-aware depth proxy [</w:t>
      </w:r>
      <w:r w:rsidR="00035F5C">
        <w:rPr>
          <w:lang w:val="en-US"/>
        </w:rPr>
        <w:t>aa].</w:t>
      </w:r>
      <w:r w:rsidRPr="00B73D1B">
        <w:rPr>
          <w:lang w:val="en-US"/>
        </w:rPr>
        <w:t xml:space="preserve"> </w:t>
      </w:r>
    </w:p>
    <w:p w14:paraId="1D45EF1F" w14:textId="77777777" w:rsidR="0054332C" w:rsidRPr="00B73D1B" w:rsidRDefault="0054332C" w:rsidP="0054332C">
      <w:pPr>
        <w:rPr>
          <w:lang w:val="en-US"/>
        </w:rPr>
      </w:pPr>
      <w:r>
        <w:rPr>
          <w:lang w:val="en-US"/>
        </w:rPr>
        <w:t>This step is optional but helps improving the computational performance when rendering large GS scenes.</w:t>
      </w:r>
    </w:p>
    <w:p w14:paraId="1EF3290B" w14:textId="77777777" w:rsidR="0054332C" w:rsidRPr="00B73D1B" w:rsidRDefault="0054332C" w:rsidP="0054332C">
      <w:pPr>
        <w:pStyle w:val="Heading4"/>
      </w:pPr>
      <w:bookmarkStart w:id="69" w:name="_Toc214542909"/>
      <w:r>
        <w:t>8.2.3</w:t>
      </w:r>
      <w:r w:rsidRPr="00B73D1B">
        <w:t>.</w:t>
      </w:r>
      <w:r>
        <w:t xml:space="preserve">3 </w:t>
      </w:r>
      <w:r w:rsidRPr="00D63FA4">
        <w:t>Front</w:t>
      </w:r>
      <w:r w:rsidRPr="00B73D1B">
        <w:t>-to-</w:t>
      </w:r>
      <w:r>
        <w:t>b</w:t>
      </w:r>
      <w:r w:rsidRPr="00B73D1B">
        <w:t xml:space="preserve">ack </w:t>
      </w:r>
      <w:r>
        <w:t>o</w:t>
      </w:r>
      <w:r w:rsidRPr="00B73D1B">
        <w:t>rdering</w:t>
      </w:r>
      <w:bookmarkEnd w:id="69"/>
      <w:r w:rsidRPr="00B73D1B">
        <w:t xml:space="preserve"> </w:t>
      </w:r>
    </w:p>
    <w:p w14:paraId="717A47FC" w14:textId="77777777" w:rsidR="0054332C" w:rsidRPr="00B73D1B" w:rsidRDefault="0054332C" w:rsidP="0054332C">
      <w:pPr>
        <w:rPr>
          <w:lang w:val="en-US"/>
        </w:rPr>
      </w:pPr>
      <w:r w:rsidRPr="00B73D1B">
        <w:rPr>
          <w:lang w:val="en-US"/>
        </w:rPr>
        <w:t>To achieve correct alpha blending, Gaussians within each tile must be sorted by depth in front-to-back order. We quantize the depth values to fixed-width integer keys:</w:t>
      </w:r>
    </w:p>
    <w:p w14:paraId="7B288934" w14:textId="77777777" w:rsidR="0054332C" w:rsidRPr="00B73D1B" w:rsidRDefault="0054332C" w:rsidP="0054332C">
      <w:pPr>
        <w:jc w:val="center"/>
        <w:rPr>
          <w:lang w:val="en-US"/>
        </w:rPr>
      </w:pPr>
      <w:r>
        <w:rPr>
          <w:noProof/>
        </w:rPr>
        <w:drawing>
          <wp:inline distT="0" distB="0" distL="0" distR="0" wp14:anchorId="361E1755" wp14:editId="3B71E9A0">
            <wp:extent cx="1371600" cy="149225"/>
            <wp:effectExtent l="0" t="0" r="0" b="0"/>
            <wp:docPr id="19"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71600" cy="149225"/>
                    </a:xfrm>
                    <a:prstGeom prst="rect">
                      <a:avLst/>
                    </a:prstGeom>
                    <a:noFill/>
                    <a:ln>
                      <a:noFill/>
                    </a:ln>
                  </pic:spPr>
                </pic:pic>
              </a:graphicData>
            </a:graphic>
          </wp:inline>
        </w:drawing>
      </w:r>
    </w:p>
    <w:p w14:paraId="5D247711" w14:textId="5A14FAB0" w:rsidR="0054332C" w:rsidRPr="00B73D1B" w:rsidRDefault="0054332C" w:rsidP="0054332C">
      <w:pPr>
        <w:rPr>
          <w:lang w:val="en-US"/>
        </w:rPr>
      </w:pPr>
      <w:r w:rsidRPr="00B73D1B">
        <w:rPr>
          <w:lang w:val="en-US"/>
        </w:rPr>
        <w:t xml:space="preserve">where </w:t>
      </w:r>
      <w:r w:rsidRPr="000C7950">
        <w:rPr>
          <w:lang w:val="en-US"/>
        </w:rPr>
        <w:fldChar w:fldCharType="begin"/>
      </w:r>
      <w:r w:rsidRPr="000C7950">
        <w:rPr>
          <w:lang w:val="en-US"/>
        </w:rPr>
        <w:instrText xml:space="preserve"> QUOTE </w:instrText>
      </w:r>
      <w:r w:rsidR="007D3746">
        <w:rPr>
          <w:noProof/>
          <w:position w:val="-4"/>
        </w:rPr>
        <w:pict w14:anchorId="2A1662D4">
          <v:shape id="_x0000_i1034" type="#_x0000_t75" alt="" style="width:5.25pt;height:1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71B85&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71B85&quot; wsp:rsidRDefault=&quot;00671B85&quot; wsp:rsidP=&quot;00671B8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AB4DE4B" wp14:editId="07C0D212">
            <wp:extent cx="59690" cy="149225"/>
            <wp:effectExtent l="0" t="0" r="0" b="0"/>
            <wp:docPr id="21"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3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96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a scaling factor that maps the depth range to the integer key space. We then perform a stable least-significant-digit (LSD) radix sort per tile, typically using either three 8-bit passes or two 12-bit passes </w:t>
      </w:r>
      <w:r w:rsidR="00886D52">
        <w:rPr>
          <w:lang w:val="en-US"/>
        </w:rPr>
        <w:t>[ae]</w:t>
      </w:r>
      <w:r w:rsidRPr="00B73D1B">
        <w:rPr>
          <w:lang w:val="en-US"/>
        </w:rPr>
        <w:t xml:space="preserve">. </w:t>
      </w:r>
    </w:p>
    <w:p w14:paraId="5AF8A5A9" w14:textId="77777777" w:rsidR="0054332C" w:rsidRPr="000C7950" w:rsidRDefault="0054332C" w:rsidP="0054332C">
      <w:pPr>
        <w:pStyle w:val="Heading4"/>
      </w:pPr>
      <w:bookmarkStart w:id="70" w:name="_Toc214542910"/>
      <w:r>
        <w:t>8.2.3</w:t>
      </w:r>
      <w:r w:rsidRPr="000C7950">
        <w:t>.</w:t>
      </w:r>
      <w:r>
        <w:t xml:space="preserve">4 </w:t>
      </w:r>
      <w:r w:rsidRPr="000C7950">
        <w:t>Per-</w:t>
      </w:r>
      <w:r>
        <w:t>p</w:t>
      </w:r>
      <w:r w:rsidRPr="000C7950">
        <w:t xml:space="preserve">ixel </w:t>
      </w:r>
      <w:r>
        <w:t>f</w:t>
      </w:r>
      <w:r w:rsidRPr="000C7950">
        <w:t xml:space="preserve">used </w:t>
      </w:r>
      <w:r>
        <w:t>e</w:t>
      </w:r>
      <w:r w:rsidRPr="000C7950">
        <w:t xml:space="preserve">valuation and </w:t>
      </w:r>
      <w:r>
        <w:t>o</w:t>
      </w:r>
      <w:r w:rsidRPr="000C7950">
        <w:t xml:space="preserve">ptional </w:t>
      </w:r>
      <w:r>
        <w:t>e</w:t>
      </w:r>
      <w:r w:rsidRPr="000C7950">
        <w:t xml:space="preserve">arly </w:t>
      </w:r>
      <w:r>
        <w:t>t</w:t>
      </w:r>
      <w:r w:rsidRPr="000C7950">
        <w:t>ermination</w:t>
      </w:r>
      <w:bookmarkEnd w:id="70"/>
    </w:p>
    <w:p w14:paraId="0FF8201C" w14:textId="77777777" w:rsidR="0054332C" w:rsidRPr="00B73D1B" w:rsidRDefault="0054332C" w:rsidP="0054332C">
      <w:pPr>
        <w:rPr>
          <w:lang w:val="en-US"/>
        </w:rPr>
      </w:pPr>
      <w:r w:rsidRPr="00B73D1B">
        <w:rPr>
          <w:lang w:val="en-US"/>
        </w:rPr>
        <w:t xml:space="preserve">For each pixel </w:t>
      </w:r>
      <w:r w:rsidRPr="000C7950">
        <w:rPr>
          <w:lang w:val="en-US"/>
        </w:rPr>
        <w:fldChar w:fldCharType="begin"/>
      </w:r>
      <w:r w:rsidRPr="000C7950">
        <w:rPr>
          <w:lang w:val="en-US"/>
        </w:rPr>
        <w:instrText xml:space="preserve"> QUOTE </w:instrText>
      </w:r>
      <w:r w:rsidR="007D3746">
        <w:rPr>
          <w:noProof/>
          <w:position w:val="-4"/>
        </w:rPr>
        <w:pict w14:anchorId="58458BB7">
          <v:shape id="_x0000_i1035" type="#_x0000_t75" alt="" style="width:6pt;height:1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D0F51&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2D0F51&quot; wsp:rsidRDefault=&quot;002D0F51&quot; wsp:rsidP=&quot;002D0F51&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B8A3FB1" wp14:editId="01BA672F">
            <wp:extent cx="79375" cy="149225"/>
            <wp:effectExtent l="0" t="0" r="0" b="0"/>
            <wp:docPr id="23"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within a tile, we iterate through the depth-sorted Gaussian indices. For each Gaussian that passes the ellipse membership test: </w:t>
      </w:r>
    </w:p>
    <w:p w14:paraId="3CF4923C" w14:textId="77777777" w:rsidR="0054332C" w:rsidRDefault="0054332C" w:rsidP="0054332C">
      <w:pPr>
        <w:jc w:val="center"/>
        <w:rPr>
          <w:lang w:val="en-US"/>
        </w:rPr>
      </w:pPr>
      <w:r>
        <w:rPr>
          <w:noProof/>
        </w:rPr>
        <w:drawing>
          <wp:inline distT="0" distB="0" distL="0" distR="0" wp14:anchorId="67152F8B" wp14:editId="32CDCD8D">
            <wp:extent cx="1431290" cy="149225"/>
            <wp:effectExtent l="0" t="0" r="0" b="0"/>
            <wp:docPr id="24"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3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31290" cy="149225"/>
                    </a:xfrm>
                    <a:prstGeom prst="rect">
                      <a:avLst/>
                    </a:prstGeom>
                    <a:noFill/>
                    <a:ln>
                      <a:noFill/>
                    </a:ln>
                  </pic:spPr>
                </pic:pic>
              </a:graphicData>
            </a:graphic>
          </wp:inline>
        </w:drawing>
      </w:r>
    </w:p>
    <w:p w14:paraId="0D9AED41" w14:textId="433839CF" w:rsidR="0054332C" w:rsidRPr="00B73D1B" w:rsidRDefault="0054332C" w:rsidP="0054332C">
      <w:pPr>
        <w:rPr>
          <w:lang w:val="en-US"/>
        </w:rPr>
      </w:pPr>
      <w:r w:rsidRPr="000C7950">
        <w:rPr>
          <w:lang w:val="en-US"/>
        </w:rPr>
        <w:br/>
      </w:r>
      <w:r w:rsidRPr="00B73D1B">
        <w:rPr>
          <w:lang w:val="en-US"/>
        </w:rPr>
        <w:t xml:space="preserve">we compute the Gaussian weight </w:t>
      </w:r>
      <w:r w:rsidRPr="000C7950">
        <w:rPr>
          <w:lang w:val="en-US"/>
        </w:rPr>
        <w:fldChar w:fldCharType="begin"/>
      </w:r>
      <w:r w:rsidRPr="000C7950">
        <w:rPr>
          <w:lang w:val="en-US"/>
        </w:rPr>
        <w:instrText xml:space="preserve"> QUOTE </w:instrText>
      </w:r>
      <w:r w:rsidR="007D3746">
        <w:rPr>
          <w:noProof/>
          <w:position w:val="-4"/>
        </w:rPr>
        <w:pict w14:anchorId="16328675">
          <v:shape id="_x0000_i1036" type="#_x0000_t75" alt="" style="width:24.75pt;height:1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C59D7&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EC59D7&quot; wsp:rsidRDefault=&quot;00EC59D7&quot; wsp:rsidP=&quot;00EC59D7&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â&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D273FC4" wp14:editId="75C60F4D">
            <wp:extent cx="318135" cy="149225"/>
            <wp:effectExtent l="0" t="0" r="0" b="0"/>
            <wp:docPr id="26"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813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and opacity </w:t>
      </w:r>
      <w:r w:rsidRPr="000C7950">
        <w:rPr>
          <w:lang w:val="en-US"/>
        </w:rPr>
        <w:fldChar w:fldCharType="begin"/>
      </w:r>
      <w:r w:rsidRPr="000C7950">
        <w:rPr>
          <w:lang w:val="en-US"/>
        </w:rPr>
        <w:instrText xml:space="preserve"> QUOTE </w:instrText>
      </w:r>
      <w:r w:rsidR="007D3746">
        <w:rPr>
          <w:noProof/>
          <w:position w:val="-4"/>
        </w:rPr>
        <w:pict w14:anchorId="5FC06295">
          <v:shape id="_x0000_i1037" type="#_x0000_t75" alt="" style="width:22.5pt;height:1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0139E&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D0139E&quot; wsp:rsidRDefault=&quot;00D0139E&quot; wsp:rsidP=&quot;00D0139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9581D58" wp14:editId="246A9BF3">
            <wp:extent cx="288290" cy="149225"/>
            <wp:effectExtent l="0" t="0" r="0" b="0"/>
            <wp:docPr id="28"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in a fused manner to minimize memory bandwidth consumption. We then accumulate the color and transmittance using the over operator </w:t>
      </w:r>
      <w:r w:rsidR="00886D52">
        <w:rPr>
          <w:lang w:val="en-US"/>
        </w:rPr>
        <w:t>[af]</w:t>
      </w:r>
      <w:r w:rsidRPr="00B73D1B">
        <w:rPr>
          <w:lang w:val="en-US"/>
        </w:rPr>
        <w:t>:</w:t>
      </w:r>
    </w:p>
    <w:p w14:paraId="0B8C87D8" w14:textId="77777777" w:rsidR="0054332C" w:rsidRPr="00B73D1B" w:rsidRDefault="0054332C" w:rsidP="0054332C">
      <w:pPr>
        <w:jc w:val="center"/>
        <w:rPr>
          <w:lang w:val="en-US"/>
        </w:rPr>
      </w:pPr>
      <w:r>
        <w:rPr>
          <w:noProof/>
        </w:rPr>
        <w:drawing>
          <wp:inline distT="0" distB="0" distL="0" distR="0" wp14:anchorId="28ED9118" wp14:editId="3CE41B10">
            <wp:extent cx="2146935" cy="149225"/>
            <wp:effectExtent l="0" t="0" r="0" b="0"/>
            <wp:docPr id="29"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46935" cy="149225"/>
                    </a:xfrm>
                    <a:prstGeom prst="rect">
                      <a:avLst/>
                    </a:prstGeom>
                    <a:noFill/>
                    <a:ln>
                      <a:noFill/>
                    </a:ln>
                  </pic:spPr>
                </pic:pic>
              </a:graphicData>
            </a:graphic>
          </wp:inline>
        </w:drawing>
      </w:r>
    </w:p>
    <w:p w14:paraId="294429E9" w14:textId="77777777" w:rsidR="0054332C" w:rsidRPr="00B73D1B" w:rsidRDefault="0054332C" w:rsidP="0054332C">
      <w:pPr>
        <w:rPr>
          <w:lang w:val="en-US"/>
        </w:rPr>
      </w:pPr>
      <w:r w:rsidRPr="00B73D1B">
        <w:rPr>
          <w:lang w:val="en-US"/>
        </w:rPr>
        <w:t xml:space="preserve">where </w:t>
      </w:r>
      <w:r w:rsidRPr="000C7950">
        <w:rPr>
          <w:lang w:val="en-US"/>
        </w:rPr>
        <w:fldChar w:fldCharType="begin"/>
      </w:r>
      <w:r w:rsidRPr="000C7950">
        <w:rPr>
          <w:lang w:val="en-US"/>
        </w:rPr>
        <w:instrText xml:space="preserve"> QUOTE </w:instrText>
      </w:r>
      <w:r w:rsidR="007D3746">
        <w:rPr>
          <w:noProof/>
          <w:position w:val="-4"/>
        </w:rPr>
        <w:pict w14:anchorId="3B503958">
          <v:shape id="_x0000_i1038" type="#_x0000_t75" alt="" style="width:6pt;height:1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5425&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C5425&quot; wsp:rsidRDefault=&quot;00FC5425&quot; wsp:rsidP=&quot;00FC542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043C53A" wp14:editId="32F2214E">
            <wp:extent cx="79375" cy="149225"/>
            <wp:effectExtent l="0" t="0" r="0" b="0"/>
            <wp:docPr id="31"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4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 xml:space="preserve">is the accumulated color, </w:t>
      </w:r>
      <w:r w:rsidRPr="000C7950">
        <w:rPr>
          <w:lang w:val="en-US"/>
        </w:rPr>
        <w:fldChar w:fldCharType="begin"/>
      </w:r>
      <w:r w:rsidRPr="000C7950">
        <w:rPr>
          <w:lang w:val="en-US"/>
        </w:rPr>
        <w:instrText xml:space="preserve"> QUOTE </w:instrText>
      </w:r>
      <w:r w:rsidR="007D3746">
        <w:rPr>
          <w:noProof/>
          <w:position w:val="-4"/>
        </w:rPr>
        <w:pict w14:anchorId="137F7650">
          <v:shape id="_x0000_i1039" type="#_x0000_t75" alt="" style="width:7.5pt;height:1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95144&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95144&quot; wsp:rsidRDefault=&quot;00195144&quot; wsp:rsidP=&quot;0019514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5375DC0" wp14:editId="4814697D">
            <wp:extent cx="99695" cy="149225"/>
            <wp:effectExtent l="0" t="0" r="0" b="0"/>
            <wp:docPr id="33"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4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sidRPr="00B73D1B">
        <w:rPr>
          <w:lang w:val="en-US"/>
        </w:rPr>
        <w:t xml:space="preserve">is the remaining transmittance, and </w:t>
      </w:r>
      <w:r w:rsidRPr="000C7950">
        <w:rPr>
          <w:lang w:val="en-US"/>
        </w:rPr>
        <w:fldChar w:fldCharType="begin"/>
      </w:r>
      <w:r w:rsidRPr="000C7950">
        <w:rPr>
          <w:lang w:val="en-US"/>
        </w:rPr>
        <w:instrText xml:space="preserve"> QUOTE </w:instrText>
      </w:r>
      <w:r w:rsidR="007D3746">
        <w:rPr>
          <w:noProof/>
          <w:position w:val="-4"/>
        </w:rPr>
        <w:pict w14:anchorId="6B24578F">
          <v:shape id="_x0000_i1040" type="#_x0000_t75" alt="" style="width:21pt;height:1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3E19&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83E19&quot; wsp:rsidRDefault=&quot;00B83E19&quot; wsp:rsidP=&quot;00B83E1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acc&gt;&lt;m:accPr&gt;&lt;m:ctrlPr&gt;&lt;aml:annotation aml:id=&quot;4&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5&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r&gt;&lt;aml:annotation aml:id=&quot;6&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05200FC" wp14:editId="04FC8B68">
            <wp:extent cx="268605" cy="149225"/>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5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8605" cy="149225"/>
                    </a:xfrm>
                    <a:prstGeom prst="rect">
                      <a:avLst/>
                    </a:prstGeom>
                    <a:noFill/>
                    <a:ln>
                      <a:noFill/>
                    </a:ln>
                  </pic:spPr>
                </pic:pic>
              </a:graphicData>
            </a:graphic>
          </wp:inline>
        </w:drawing>
      </w:r>
      <w:r w:rsidRPr="000C7950">
        <w:rPr>
          <w:lang w:val="en-US"/>
        </w:rPr>
        <w:fldChar w:fldCharType="end"/>
      </w:r>
      <w:r w:rsidRPr="00B73D1B">
        <w:rPr>
          <w:lang w:val="en-US"/>
        </w:rPr>
        <w:t xml:space="preserve">is the view-dependent color of Gaussian </w:t>
      </w:r>
      <w:r w:rsidRPr="000C7950">
        <w:rPr>
          <w:lang w:val="en-US"/>
        </w:rPr>
        <w:fldChar w:fldCharType="begin"/>
      </w:r>
      <w:r w:rsidRPr="000C7950">
        <w:rPr>
          <w:lang w:val="en-US"/>
        </w:rPr>
        <w:instrText xml:space="preserve"> QUOTE </w:instrText>
      </w:r>
      <w:r w:rsidR="007D3746">
        <w:rPr>
          <w:noProof/>
          <w:position w:val="-4"/>
        </w:rPr>
        <w:pict w14:anchorId="58801B0B">
          <v:shape id="_x0000_i1041" type="#_x0000_t75" alt="" style="width:3pt;height:1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B20&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97B20&quot; wsp:rsidRDefault=&quot;00397B20&quot; wsp:rsidP=&quot;00397B20&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F1F75E0" wp14:editId="44F9B8F7">
            <wp:extent cx="40005" cy="149225"/>
            <wp:effectExtent l="0" t="0" r="0" b="0"/>
            <wp:docPr id="37"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5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evaluated at viewing direction </w:t>
      </w:r>
      <w:r w:rsidRPr="000C7950">
        <w:rPr>
          <w:lang w:val="en-US"/>
        </w:rPr>
        <w:fldChar w:fldCharType="begin"/>
      </w:r>
      <w:r w:rsidRPr="000C7950">
        <w:rPr>
          <w:lang w:val="en-US"/>
        </w:rPr>
        <w:instrText xml:space="preserve"> QUOTE </w:instrText>
      </w:r>
      <w:r w:rsidR="007D3746">
        <w:rPr>
          <w:noProof/>
          <w:position w:val="-4"/>
        </w:rPr>
        <w:pict w14:anchorId="7602E792">
          <v:shape id="_x0000_i1042" type="#_x0000_t75" alt="" style="width:6pt;height:1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56F8C&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56F8C&quot; wsp:rsidRDefault=&quot;00F56F8C&quot; wsp:rsidP=&quot;00F56F8C&quot;&gt;&lt;m:oMathPara&gt;&lt;m:oMath&gt;&lt;m:acc&gt;&lt;m:acc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650885FB" wp14:editId="1308D836">
            <wp:extent cx="79375" cy="149225"/>
            <wp:effectExtent l="0" t="0" r="0" b="0"/>
            <wp:docPr id="39"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5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 xml:space="preserve">. </w:t>
      </w:r>
      <w:r>
        <w:rPr>
          <w:lang w:val="en-US"/>
        </w:rPr>
        <w:t>In an optimization, t</w:t>
      </w:r>
      <w:r w:rsidRPr="00B73D1B">
        <w:rPr>
          <w:lang w:val="en-US"/>
        </w:rPr>
        <w:t xml:space="preserve">he iteration terminates early when the transmittance falls below a threshold </w:t>
      </w:r>
      <w:r w:rsidRPr="000C7950">
        <w:rPr>
          <w:lang w:val="en-US"/>
        </w:rPr>
        <w:fldChar w:fldCharType="begin"/>
      </w:r>
      <w:r w:rsidRPr="000C7950">
        <w:rPr>
          <w:lang w:val="en-US"/>
        </w:rPr>
        <w:instrText xml:space="preserve"> QUOTE </w:instrText>
      </w:r>
      <w:r w:rsidR="007D3746">
        <w:rPr>
          <w:noProof/>
          <w:position w:val="-4"/>
        </w:rPr>
        <w:pict w14:anchorId="3A9FDFA8">
          <v:shape id="_x0000_i1043" type="#_x0000_t75" alt="" style="width:24pt;height:1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25B&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5625B&quot; wsp:rsidRDefault=&quot;0085625B&quot; wsp:rsidP=&quot;0085625B&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amp;lt;œµ&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F37F83" wp14:editId="5E6FBD4C">
            <wp:extent cx="307975" cy="149225"/>
            <wp:effectExtent l="0" t="0" r="0" b="0"/>
            <wp:docPr id="41"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B73D1B">
        <w:rPr>
          <w:lang w:val="en-US"/>
        </w:rPr>
        <w:t xml:space="preserve">, as subsequent Gaussians contribute negligibly to the final pixel color. </w:t>
      </w:r>
    </w:p>
    <w:p w14:paraId="37088B37" w14:textId="77777777" w:rsidR="0054332C" w:rsidRPr="00B73D1B" w:rsidRDefault="0054332C" w:rsidP="0054332C">
      <w:pPr>
        <w:pStyle w:val="Heading4"/>
      </w:pPr>
      <w:bookmarkStart w:id="71" w:name="_Toc214542911"/>
      <w:r>
        <w:t xml:space="preserve">8.2.3.5 </w:t>
      </w:r>
      <w:r w:rsidRPr="00B73D1B">
        <w:t xml:space="preserve">Numerical </w:t>
      </w:r>
      <w:r>
        <w:t>p</w:t>
      </w:r>
      <w:r w:rsidRPr="00B73D1B">
        <w:t xml:space="preserve">recision and </w:t>
      </w:r>
      <w:r>
        <w:t>r</w:t>
      </w:r>
      <w:r w:rsidRPr="00B73D1B">
        <w:t>obustness</w:t>
      </w:r>
      <w:bookmarkEnd w:id="71"/>
    </w:p>
    <w:p w14:paraId="49270F68" w14:textId="661BC4EE" w:rsidR="0054332C" w:rsidRPr="00AD0780" w:rsidRDefault="0054332C" w:rsidP="007D3746">
      <w:r w:rsidRPr="00B73D1B">
        <w:rPr>
          <w:lang w:val="en-US"/>
        </w:rPr>
        <w:t xml:space="preserve">All accumulation operations use float32 (32-bit floating point) precision with alpha values clamped to the range </w:t>
      </w:r>
      <w:r w:rsidRPr="000C7950">
        <w:rPr>
          <w:lang w:val="en-US"/>
        </w:rPr>
        <w:fldChar w:fldCharType="begin"/>
      </w:r>
      <w:r w:rsidRPr="000C7950">
        <w:rPr>
          <w:lang w:val="en-US"/>
        </w:rPr>
        <w:instrText xml:space="preserve"> QUOTE </w:instrText>
      </w:r>
      <w:r w:rsidR="007D3746">
        <w:rPr>
          <w:noProof/>
          <w:position w:val="-4"/>
        </w:rPr>
        <w:pict w14:anchorId="5FD4EC1B">
          <v:shape id="_x0000_i1044" type="#_x0000_t75" alt="" style="width:37.5pt;height:1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C3C2E&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C3C2E&quot; wsp:rsidRDefault=&quot;008C3C2E&quot; wsp:rsidP=&quot;008C3C2E&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Œ±‚àà[0,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BE2C12D" wp14:editId="2519D4BC">
            <wp:extent cx="476885" cy="149225"/>
            <wp:effectExtent l="0" t="0" r="0" b="0"/>
            <wp:docPr id="43"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pic:cNvPicPr>
                  </pic:nvPicPr>
                  <pic:blipFill>
                    <a:blip r:embed="rId5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885" cy="149225"/>
                    </a:xfrm>
                    <a:prstGeom prst="rect">
                      <a:avLst/>
                    </a:prstGeom>
                    <a:noFill/>
                    <a:ln>
                      <a:noFill/>
                    </a:ln>
                  </pic:spPr>
                </pic:pic>
              </a:graphicData>
            </a:graphic>
          </wp:inline>
        </w:drawing>
      </w:r>
      <w:r w:rsidRPr="000C7950">
        <w:rPr>
          <w:lang w:val="en-US"/>
        </w:rPr>
        <w:fldChar w:fldCharType="end"/>
      </w:r>
      <w:r w:rsidRPr="00B73D1B">
        <w:rPr>
          <w:lang w:val="en-US"/>
        </w:rPr>
        <w:t xml:space="preserve">. The transmittance </w:t>
      </w:r>
      <w:r w:rsidRPr="000C7950">
        <w:rPr>
          <w:lang w:val="en-US"/>
        </w:rPr>
        <w:fldChar w:fldCharType="begin"/>
      </w:r>
      <w:r w:rsidRPr="000C7950">
        <w:rPr>
          <w:lang w:val="en-US"/>
        </w:rPr>
        <w:instrText xml:space="preserve"> QUOTE </w:instrText>
      </w:r>
      <w:r w:rsidR="007D3746">
        <w:rPr>
          <w:noProof/>
          <w:position w:val="-4"/>
        </w:rPr>
        <w:pict w14:anchorId="198FF49D">
          <v:shape id="_x0000_i1045" type="#_x0000_t75" alt="" style="width:6pt;height:1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371F&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F371F&quot; wsp:rsidRDefault=&quot;009F371F&quot; wsp:rsidP=&quot;009F371F&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84B2AE7" wp14:editId="66B9B93B">
            <wp:extent cx="79375" cy="149225"/>
            <wp:effectExtent l="0" t="0" r="0" b="0"/>
            <wp:docPr id="4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biased away from zero to avoid denormal floating-point numbers, which </w:t>
      </w:r>
      <w:r>
        <w:t>may</w:t>
      </w:r>
      <w:r w:rsidRPr="00361B8B">
        <w:t xml:space="preserve"> </w:t>
      </w:r>
      <w:r w:rsidRPr="00B73D1B">
        <w:rPr>
          <w:lang w:val="en-US"/>
        </w:rPr>
        <w:t xml:space="preserve">significantly degrade performance. The depth scaling factor </w:t>
      </w:r>
      <w:r w:rsidRPr="000C7950">
        <w:rPr>
          <w:lang w:val="en-US"/>
        </w:rPr>
        <w:fldChar w:fldCharType="begin"/>
      </w:r>
      <w:r w:rsidRPr="000C7950">
        <w:rPr>
          <w:lang w:val="en-US"/>
        </w:rPr>
        <w:instrText xml:space="preserve"> QUOTE </w:instrText>
      </w:r>
      <w:r w:rsidR="007D3746">
        <w:rPr>
          <w:noProof/>
          <w:position w:val="-4"/>
        </w:rPr>
        <w:pict w14:anchorId="46B4ABB5">
          <v:shape id="_x0000_i1046" type="#_x0000_t75" alt="" style="width:5.25pt;height:1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0C7950">
        <w:rPr>
          <w:lang w:val="en-US"/>
        </w:rPr>
        <w:instrText xml:space="preserve"> </w:instrText>
      </w:r>
      <w:r w:rsidRPr="000C7950">
        <w:rPr>
          <w:lang w:val="en-US"/>
        </w:rPr>
        <w:fldChar w:fldCharType="separate"/>
      </w:r>
      <w:r w:rsidR="007D3746">
        <w:rPr>
          <w:noProof/>
          <w:position w:val="-4"/>
        </w:rPr>
        <w:pict w14:anchorId="53131582">
          <v:shape id="_x0000_i1047" type="#_x0000_t75" alt="" style="width:5.25pt;height:1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0C7950">
        <w:rPr>
          <w:lang w:val="en-US"/>
        </w:rPr>
        <w:fldChar w:fldCharType="end"/>
      </w:r>
      <w:r>
        <w:rPr>
          <w:lang w:val="en-US"/>
        </w:rPr>
        <w:t xml:space="preserve"> </w:t>
      </w:r>
      <w:r w:rsidRPr="00B73D1B">
        <w:rPr>
          <w:lang w:val="en-US"/>
        </w:rPr>
        <w:t xml:space="preserve">must be chosen to preserve correct near-to-far ordering throughout the depth range, with special consideration for reverse-Z depth buffer configurations if employed. As an optional optimization, per-tile occlusion culling </w:t>
      </w:r>
      <w:r>
        <w:t>may</w:t>
      </w:r>
      <w:r w:rsidRPr="00361B8B">
        <w:t xml:space="preserve"> </w:t>
      </w:r>
      <w:r w:rsidRPr="00B73D1B">
        <w:rPr>
          <w:lang w:val="en-US"/>
        </w:rPr>
        <w:t>terminate processing once the cumulative transmittance for all pixels in the tile drops below a threshold, thereby reducing computational work in densely populated regions of the scene.</w:t>
      </w:r>
    </w:p>
    <w:p w14:paraId="29376718" w14:textId="6EA348EB" w:rsidR="00CC1F42" w:rsidRPr="00CC1F42" w:rsidRDefault="00CC1F42" w:rsidP="00CC1F42">
      <w:pPr>
        <w:pStyle w:val="Heading2"/>
      </w:pPr>
      <w:bookmarkStart w:id="72" w:name="_Toc214542912"/>
      <w:r>
        <w:lastRenderedPageBreak/>
        <w:t xml:space="preserve">8.3 </w:t>
      </w:r>
      <w:r>
        <w:tab/>
        <w:t>Variants</w:t>
      </w:r>
      <w:r w:rsidR="001E42E6">
        <w:t xml:space="preserve"> and optimization techniques</w:t>
      </w:r>
      <w:bookmarkEnd w:id="72"/>
    </w:p>
    <w:p w14:paraId="4DD447EE" w14:textId="77777777" w:rsidR="00593C61" w:rsidRDefault="00593C61" w:rsidP="00593C61">
      <w:r>
        <w:t>As noted in the detailed sections above, visual results and performance may</w:t>
      </w:r>
      <w:r w:rsidRPr="00361B8B">
        <w:t xml:space="preserve"> </w:t>
      </w:r>
      <w:r>
        <w:t>vary significantly depending on implementation choices. Common variations include:</w:t>
      </w:r>
    </w:p>
    <w:p w14:paraId="63D84568" w14:textId="77777777" w:rsidR="00593C61" w:rsidRPr="00775EC2" w:rsidRDefault="00593C61" w:rsidP="00593C61">
      <w:pPr>
        <w:pStyle w:val="B1"/>
        <w:numPr>
          <w:ilvl w:val="0"/>
          <w:numId w:val="8"/>
        </w:numPr>
      </w:pPr>
      <w:r w:rsidRPr="00775EC2">
        <w:t>Appearance simplification: Reducing spherical harmonics order from 3 to 1 or 0 (DC only) to accelerate rendering at the cost of view-dependence and non-anisotropic rendering.</w:t>
      </w:r>
    </w:p>
    <w:p w14:paraId="7AEB9FB6" w14:textId="77777777" w:rsidR="00593C61" w:rsidRPr="00775EC2" w:rsidRDefault="00593C61" w:rsidP="00593C61">
      <w:pPr>
        <w:pStyle w:val="B1"/>
        <w:numPr>
          <w:ilvl w:val="0"/>
          <w:numId w:val="8"/>
        </w:numPr>
      </w:pPr>
      <w:r w:rsidRPr="00775EC2">
        <w:t>Sorting strategy: Choosing between various sorting strategies: software, hardware, Radix-sort, by blocks.</w:t>
      </w:r>
    </w:p>
    <w:p w14:paraId="3C5B0FC4" w14:textId="77777777" w:rsidR="00593C61" w:rsidRPr="00775EC2" w:rsidRDefault="00593C61" w:rsidP="00593C61">
      <w:pPr>
        <w:pStyle w:val="B1"/>
        <w:numPr>
          <w:ilvl w:val="0"/>
          <w:numId w:val="8"/>
        </w:numPr>
      </w:pPr>
      <w:r w:rsidRPr="00775EC2">
        <w:t>Precision: Using FP16 for storage buffers while keeping FP32.</w:t>
      </w:r>
    </w:p>
    <w:p w14:paraId="0C78956B" w14:textId="77777777" w:rsidR="00593C61" w:rsidRPr="00775EC2" w:rsidRDefault="00593C61" w:rsidP="00593C61">
      <w:pPr>
        <w:pStyle w:val="B1"/>
        <w:numPr>
          <w:ilvl w:val="0"/>
          <w:numId w:val="8"/>
        </w:numPr>
      </w:pPr>
      <w:r w:rsidRPr="00775EC2">
        <w:t>Culling: Adjusting projected size thresholds or using per-tile occlusion culling to stop processing tiles that are already fully opaque.</w:t>
      </w:r>
    </w:p>
    <w:p w14:paraId="0908DABA" w14:textId="77777777" w:rsidR="00593C61" w:rsidRDefault="00593C61" w:rsidP="00593C61">
      <w:r>
        <w:t>Each choice affects sharpness, temporal stability, energy conservation, and GPU cost. It is common to adjust these parameters differently depending on the rasterization objectives: quality, latency, or real-time compromise.</w:t>
      </w:r>
    </w:p>
    <w:p w14:paraId="4601AD27" w14:textId="24E57EBC" w:rsidR="00D6375E" w:rsidRDefault="00757EAC" w:rsidP="001000CF">
      <w:r>
        <w:t xml:space="preserve">Beyond these parameter adjustments, </w:t>
      </w:r>
      <w:r w:rsidR="00D6375E">
        <w:t xml:space="preserve">new 3DGS rendering </w:t>
      </w:r>
      <w:r w:rsidR="00080E9C">
        <w:t>technics</w:t>
      </w:r>
      <w:r w:rsidR="00D6375E">
        <w:t xml:space="preserve"> targeting real-time deployment on heterogeneous platforms. Recent work focuses on more efficient splat rasterization processes</w:t>
      </w:r>
      <w:r w:rsidR="00037179">
        <w:t xml:space="preserve">: </w:t>
      </w:r>
    </w:p>
    <w:p w14:paraId="6F58FD83" w14:textId="6EBF0605" w:rsidR="0044154E" w:rsidRPr="00037179" w:rsidRDefault="001000CF" w:rsidP="007D3746">
      <w:pPr>
        <w:pStyle w:val="B1"/>
        <w:numPr>
          <w:ilvl w:val="0"/>
          <w:numId w:val="8"/>
        </w:numPr>
      </w:pPr>
      <w:r w:rsidRPr="00037179">
        <w:t xml:space="preserve">For example, </w:t>
      </w:r>
      <w:r w:rsidR="00862D47">
        <w:t xml:space="preserve">MetaSapiens </w:t>
      </w:r>
      <w:r w:rsidRPr="00037179">
        <w:t xml:space="preserve">introduces an efficiency-aware pruning strategy and foveated point-based neural rendering to reach real-time (&gt;100 FPS) 3DGS on mobile GPUs </w:t>
      </w:r>
      <w:r w:rsidR="00CA3F1F">
        <w:t>[al]</w:t>
      </w:r>
      <w:r w:rsidRPr="00037179">
        <w:t xml:space="preserve">. </w:t>
      </w:r>
    </w:p>
    <w:p w14:paraId="7F65A6DE" w14:textId="5C912F70" w:rsidR="00037179" w:rsidRPr="00037179" w:rsidRDefault="001000CF" w:rsidP="007D3746">
      <w:pPr>
        <w:pStyle w:val="B1"/>
        <w:numPr>
          <w:ilvl w:val="0"/>
          <w:numId w:val="8"/>
        </w:numPr>
      </w:pPr>
      <w:r w:rsidRPr="00037179">
        <w:t xml:space="preserve">Hybrid Transparency Gaussian Splatting (HTGS) proposes several blending modes, including hybrid schemes that sort only the most important splats and treat the remaining ones with order-independent transparency, greatly reducing the cost of depth sorting while preserving quality </w:t>
      </w:r>
      <w:r w:rsidR="0013424D">
        <w:t>[am]</w:t>
      </w:r>
      <w:r w:rsidRPr="00037179">
        <w:t xml:space="preserve">. </w:t>
      </w:r>
    </w:p>
    <w:p w14:paraId="19482084" w14:textId="5C180B45" w:rsidR="00037179" w:rsidRPr="00037179" w:rsidRDefault="001000CF" w:rsidP="007D3746">
      <w:pPr>
        <w:pStyle w:val="B1"/>
        <w:numPr>
          <w:ilvl w:val="0"/>
          <w:numId w:val="8"/>
        </w:numPr>
      </w:pPr>
      <w:r w:rsidRPr="00037179">
        <w:t xml:space="preserve">Other approaches aim for fully sort-free rasterization, such as Weighted-Sum Rendering, which replaces non-commutative alpha blending by commutative weighted sums so that splats can be rendered using standard hardware blending without any explicit depth sorting </w:t>
      </w:r>
      <w:r w:rsidR="0013424D">
        <w:t>[an]</w:t>
      </w:r>
      <w:r w:rsidRPr="00037179">
        <w:t xml:space="preserve">. </w:t>
      </w:r>
    </w:p>
    <w:p w14:paraId="2CDB576A" w14:textId="1D07AD5E" w:rsidR="00EF6A23" w:rsidRDefault="001000CF" w:rsidP="00EF6A23">
      <w:pPr>
        <w:pStyle w:val="B1"/>
        <w:numPr>
          <w:ilvl w:val="0"/>
          <w:numId w:val="8"/>
        </w:numPr>
      </w:pPr>
      <w:r w:rsidRPr="00037179">
        <w:t xml:space="preserve">StochasticSplats rasterization uses a Monte-Carlo estimator of the volume-rendering equation to blend overlapping Gaussians correctly while entirely removing the sorting step and gaining more than four-time speed-up over sorted rasterization </w:t>
      </w:r>
      <w:r w:rsidR="0013424D">
        <w:t>[ao]</w:t>
      </w:r>
      <w:r w:rsidRPr="00037179">
        <w:t>.</w:t>
      </w:r>
    </w:p>
    <w:p w14:paraId="3436194E" w14:textId="77777777" w:rsidR="002A169E" w:rsidRPr="00EF6A23" w:rsidRDefault="002A169E" w:rsidP="002A169E"/>
    <w:p w14:paraId="3C5BBEC4" w14:textId="77777777" w:rsidR="005B69F7" w:rsidRDefault="00EF6A23" w:rsidP="005B69F7">
      <w:pPr>
        <w:pStyle w:val="Heading1"/>
      </w:pPr>
      <w:bookmarkStart w:id="73" w:name="_Toc214542913"/>
      <w:r>
        <w:t>9</w:t>
      </w:r>
      <w:r w:rsidRPr="004D3578">
        <w:tab/>
      </w:r>
      <w:r>
        <w:t xml:space="preserve">High level media data </w:t>
      </w:r>
      <w:r w:rsidR="00BE409E">
        <w:t>workflows</w:t>
      </w:r>
      <w:bookmarkEnd w:id="73"/>
    </w:p>
    <w:p w14:paraId="03934BB2" w14:textId="00AF183F" w:rsidR="00EF6A23" w:rsidRPr="004D3578" w:rsidRDefault="005B69F7" w:rsidP="005B69F7">
      <w:pPr>
        <w:pStyle w:val="EditorsNote"/>
      </w:pPr>
      <w:r>
        <w:t>[Editor’s note: Placeholder for the description of the workflows]</w:t>
      </w:r>
    </w:p>
    <w:p w14:paraId="44CBAA01" w14:textId="2D1BB70E" w:rsidR="00EF6A23" w:rsidRDefault="00EF6A23" w:rsidP="00EF6A23">
      <w:pPr>
        <w:pStyle w:val="Heading2"/>
      </w:pPr>
      <w:bookmarkStart w:id="74" w:name="_Toc214542914"/>
      <w:r>
        <w:t>9</w:t>
      </w:r>
      <w:r w:rsidRPr="004D3578">
        <w:t>.1</w:t>
      </w:r>
      <w:r w:rsidRPr="004D3578">
        <w:tab/>
      </w:r>
      <w:r>
        <w:t>All-in-client configuration</w:t>
      </w:r>
      <w:bookmarkEnd w:id="74"/>
    </w:p>
    <w:p w14:paraId="5445C6FF" w14:textId="77777777" w:rsidR="00EF6A23" w:rsidRDefault="00EF6A23" w:rsidP="00EF6A23">
      <w:pPr>
        <w:pStyle w:val="Heading2"/>
      </w:pPr>
      <w:bookmarkStart w:id="75" w:name="_Toc214542915"/>
      <w:r>
        <w:t>9</w:t>
      </w:r>
      <w:r w:rsidRPr="004D3578">
        <w:t>.1</w:t>
      </w:r>
      <w:r w:rsidRPr="004D3578">
        <w:tab/>
      </w:r>
      <w:r>
        <w:t>Client-server configuration</w:t>
      </w:r>
      <w:bookmarkEnd w:id="75"/>
    </w:p>
    <w:p w14:paraId="6A10CDF0" w14:textId="77777777" w:rsidR="00EF6A23" w:rsidRPr="00EF6A23" w:rsidRDefault="00EF6A23" w:rsidP="00EF6A23"/>
    <w:p w14:paraId="4114527A" w14:textId="77777777" w:rsidR="005B69F7" w:rsidRDefault="00EF6A23" w:rsidP="005B69F7">
      <w:pPr>
        <w:pStyle w:val="Heading1"/>
      </w:pPr>
      <w:bookmarkStart w:id="76" w:name="_Toc214542916"/>
      <w:r>
        <w:t>10</w:t>
      </w:r>
      <w:r w:rsidRPr="004D3578">
        <w:tab/>
      </w:r>
      <w:r>
        <w:t>Mapping to the 3GPP services</w:t>
      </w:r>
      <w:bookmarkEnd w:id="76"/>
    </w:p>
    <w:p w14:paraId="042B0362" w14:textId="6A2EDBB7" w:rsidR="00EF6A23" w:rsidRPr="004D3578" w:rsidRDefault="005B69F7" w:rsidP="00B7228F">
      <w:pPr>
        <w:pStyle w:val="EditorsNote"/>
      </w:pPr>
      <w:r>
        <w:t>[Editor’s note: Placeholder for the description of the 3GPP services used]</w:t>
      </w:r>
    </w:p>
    <w:p w14:paraId="012D8792" w14:textId="44B0EA05" w:rsidR="00EF6A23" w:rsidRDefault="00EF6A23" w:rsidP="00EF6A23">
      <w:pPr>
        <w:pStyle w:val="Heading2"/>
      </w:pPr>
      <w:bookmarkStart w:id="77" w:name="_Toc214542917"/>
      <w:r>
        <w:lastRenderedPageBreak/>
        <w:t>10</w:t>
      </w:r>
      <w:r w:rsidRPr="004D3578">
        <w:t>.1</w:t>
      </w:r>
      <w:r w:rsidRPr="004D3578">
        <w:tab/>
      </w:r>
      <w:r>
        <w:t>All in UE configuration</w:t>
      </w:r>
      <w:bookmarkEnd w:id="77"/>
    </w:p>
    <w:p w14:paraId="4AB68BA9" w14:textId="3900F0A2" w:rsidR="00EF6A23" w:rsidRDefault="00EF6A23" w:rsidP="00EF6A23">
      <w:pPr>
        <w:pStyle w:val="Heading2"/>
      </w:pPr>
      <w:bookmarkStart w:id="78" w:name="_Toc214542918"/>
      <w:r>
        <w:t>10</w:t>
      </w:r>
      <w:r w:rsidRPr="004D3578">
        <w:t>.</w:t>
      </w:r>
      <w:r>
        <w:t>2</w:t>
      </w:r>
      <w:r w:rsidRPr="004D3578">
        <w:tab/>
      </w:r>
      <w:r>
        <w:t>Client-server configuration</w:t>
      </w:r>
      <w:bookmarkEnd w:id="78"/>
    </w:p>
    <w:p w14:paraId="7C7DC6B0" w14:textId="77777777" w:rsidR="00EF6A23" w:rsidRPr="00EF6A23" w:rsidRDefault="00EF6A23" w:rsidP="00EF6A23"/>
    <w:p w14:paraId="0C6C5AE7" w14:textId="77777777" w:rsidR="00B7228F" w:rsidRDefault="00EF6A23" w:rsidP="00B7228F">
      <w:pPr>
        <w:pStyle w:val="Heading1"/>
      </w:pPr>
      <w:bookmarkStart w:id="79" w:name="startOfAnnexes"/>
      <w:bookmarkStart w:id="80" w:name="_Toc214542919"/>
      <w:bookmarkEnd w:id="79"/>
      <w:r>
        <w:t>11</w:t>
      </w:r>
      <w:r w:rsidRPr="004D3578">
        <w:tab/>
      </w:r>
      <w:r>
        <w:t>Related activities and products and services</w:t>
      </w:r>
      <w:bookmarkEnd w:id="80"/>
    </w:p>
    <w:p w14:paraId="67B57436" w14:textId="370D87D5" w:rsidR="00EF6A23" w:rsidRPr="004D3578" w:rsidRDefault="00B7228F" w:rsidP="00B7228F">
      <w:pPr>
        <w:pStyle w:val="EditorsNote"/>
      </w:pPr>
      <w:r>
        <w:t>[Editor’s note: Placeholder for the description of the products and services]</w:t>
      </w:r>
    </w:p>
    <w:p w14:paraId="37382B69" w14:textId="12B111E0" w:rsidR="00EF6A23" w:rsidRDefault="00EF6A23" w:rsidP="00EF6A23">
      <w:pPr>
        <w:pStyle w:val="Heading2"/>
      </w:pPr>
      <w:bookmarkStart w:id="81" w:name="_Toc214542920"/>
      <w:r>
        <w:t>11</w:t>
      </w:r>
      <w:r w:rsidRPr="004D3578">
        <w:t>.1</w:t>
      </w:r>
      <w:r w:rsidRPr="004D3578">
        <w:tab/>
      </w:r>
      <w:r>
        <w:t>Standardization activities</w:t>
      </w:r>
      <w:bookmarkEnd w:id="81"/>
    </w:p>
    <w:p w14:paraId="70FE4B13" w14:textId="79015511" w:rsidR="00EF6A23" w:rsidRPr="00EF6A23" w:rsidRDefault="00EF6A23" w:rsidP="00EF6A23">
      <w:pPr>
        <w:pStyle w:val="Heading2"/>
      </w:pPr>
      <w:bookmarkStart w:id="82" w:name="_Toc214542921"/>
      <w:r>
        <w:t>11</w:t>
      </w:r>
      <w:r w:rsidRPr="004D3578">
        <w:t>.</w:t>
      </w:r>
      <w:r>
        <w:t>2</w:t>
      </w:r>
      <w:r w:rsidRPr="004D3578">
        <w:tab/>
      </w:r>
      <w:r>
        <w:t>Services</w:t>
      </w:r>
      <w:bookmarkEnd w:id="82"/>
    </w:p>
    <w:p w14:paraId="3A0815D8" w14:textId="0CFFEA69" w:rsidR="00EF6A23" w:rsidRDefault="00EF6A23" w:rsidP="00EF6A23">
      <w:pPr>
        <w:pStyle w:val="Heading2"/>
      </w:pPr>
      <w:bookmarkStart w:id="83" w:name="_Toc214542922"/>
      <w:r>
        <w:t>11</w:t>
      </w:r>
      <w:r w:rsidRPr="004D3578">
        <w:t>.</w:t>
      </w:r>
      <w:r>
        <w:t>3</w:t>
      </w:r>
      <w:r w:rsidRPr="004D3578">
        <w:tab/>
      </w:r>
      <w:r>
        <w:t>Software and products</w:t>
      </w:r>
      <w:bookmarkEnd w:id="83"/>
    </w:p>
    <w:p w14:paraId="633AD077" w14:textId="77777777" w:rsidR="00EF6A23" w:rsidRPr="00EF6A23" w:rsidRDefault="00EF6A23" w:rsidP="00EF6A23"/>
    <w:p w14:paraId="3DC7420C" w14:textId="77777777" w:rsidR="00740976" w:rsidRDefault="00B7228F" w:rsidP="00740976">
      <w:pPr>
        <w:pStyle w:val="Heading1"/>
      </w:pPr>
      <w:bookmarkStart w:id="84" w:name="_Toc214542923"/>
      <w:r>
        <w:t xml:space="preserve">12 </w:t>
      </w:r>
      <w:r>
        <w:tab/>
      </w:r>
      <w:r w:rsidR="00740976">
        <w:t>R</w:t>
      </w:r>
      <w:r w:rsidR="00740976" w:rsidRPr="00740976">
        <w:t>eference implementation</w:t>
      </w:r>
      <w:bookmarkEnd w:id="84"/>
    </w:p>
    <w:p w14:paraId="36DBD627" w14:textId="037DBEA6" w:rsidR="00EF6A23" w:rsidRDefault="00740976" w:rsidP="00740976">
      <w:pPr>
        <w:pStyle w:val="EditorsNote"/>
      </w:pPr>
      <w:r>
        <w:t>[Editor’s note: Placeholder for the description of the reference implementation</w:t>
      </w:r>
      <w:r w:rsidR="007D564E">
        <w:t>]</w:t>
      </w:r>
    </w:p>
    <w:p w14:paraId="4C744926" w14:textId="289E5F96" w:rsidR="006F0B5F" w:rsidRDefault="00740976" w:rsidP="006F0B5F">
      <w:pPr>
        <w:pStyle w:val="Heading2"/>
      </w:pPr>
      <w:bookmarkStart w:id="85" w:name="_Toc214542924"/>
      <w:r>
        <w:t>12.1</w:t>
      </w:r>
      <w:r>
        <w:tab/>
      </w:r>
      <w:r w:rsidR="00A56F95">
        <w:t>Capture</w:t>
      </w:r>
      <w:bookmarkEnd w:id="85"/>
      <w:r w:rsidR="00A56F95">
        <w:t xml:space="preserve"> </w:t>
      </w:r>
    </w:p>
    <w:p w14:paraId="39BD0429" w14:textId="28D166DF" w:rsidR="007D564E" w:rsidRDefault="006F0B5F" w:rsidP="006417B1">
      <w:pPr>
        <w:pStyle w:val="Heading2"/>
      </w:pPr>
      <w:bookmarkStart w:id="86" w:name="_Toc214542925"/>
      <w:r>
        <w:t>12.2</w:t>
      </w:r>
      <w:r>
        <w:tab/>
        <w:t>Transmission</w:t>
      </w:r>
      <w:bookmarkEnd w:id="86"/>
      <w:r>
        <w:t xml:space="preserve"> </w:t>
      </w:r>
    </w:p>
    <w:p w14:paraId="357AF286" w14:textId="2A699C80" w:rsidR="00A56F95" w:rsidRDefault="00A56F95" w:rsidP="00A56F95">
      <w:pPr>
        <w:pStyle w:val="Heading2"/>
      </w:pPr>
      <w:bookmarkStart w:id="87" w:name="_Toc214542926"/>
      <w:r>
        <w:t xml:space="preserve">12.4 </w:t>
      </w:r>
      <w:r>
        <w:tab/>
        <w:t>R</w:t>
      </w:r>
      <w:r w:rsidRPr="002B14A1">
        <w:t>endering</w:t>
      </w:r>
      <w:bookmarkEnd w:id="87"/>
      <w:r w:rsidRPr="002B14A1">
        <w:t xml:space="preserve"> </w:t>
      </w:r>
    </w:p>
    <w:p w14:paraId="60D8680A" w14:textId="77777777" w:rsidR="00A56F95" w:rsidRPr="00A56F95" w:rsidRDefault="00A56F95" w:rsidP="00A56F95"/>
    <w:p w14:paraId="114D24FF" w14:textId="39D0CE7A" w:rsidR="006B30D0" w:rsidRPr="004D3578" w:rsidRDefault="006B30D0" w:rsidP="00EF6A23">
      <w:pPr>
        <w:pStyle w:val="Heading9"/>
      </w:pPr>
      <w:r>
        <w:br w:type="page"/>
      </w:r>
      <w:bookmarkStart w:id="88" w:name="_Toc214542927"/>
      <w:r w:rsidRPr="004D3578">
        <w:lastRenderedPageBreak/>
        <w:t>Annex &lt;B&gt;:</w:t>
      </w:r>
      <w:r w:rsidRPr="004D3578">
        <w:br/>
        <w:t>&lt;Informative annex title</w:t>
      </w:r>
      <w:r>
        <w:t xml:space="preserve"> for a Technical Report</w:t>
      </w:r>
      <w:r w:rsidRPr="004D3578">
        <w:t>&gt;</w:t>
      </w:r>
      <w:bookmarkEnd w:id="88"/>
    </w:p>
    <w:p w14:paraId="5791066E" w14:textId="77777777" w:rsidR="006B30D0" w:rsidRDefault="006B30D0" w:rsidP="006B30D0">
      <w:pPr>
        <w:pStyle w:val="Guidance"/>
      </w:pPr>
      <w:r>
        <w:t>Informative annexes in Technical Reports do not use "(informative") in the title, since all annexes in TRs are informative. Use style "Heading 9" in TRs.</w:t>
      </w:r>
    </w:p>
    <w:p w14:paraId="5F5A7E34" w14:textId="77777777" w:rsidR="00EF6A23" w:rsidRPr="004D3578" w:rsidRDefault="00EF6A23" w:rsidP="00EF6A23">
      <w:pPr>
        <w:pStyle w:val="Heading1"/>
      </w:pPr>
      <w:bookmarkStart w:id="89" w:name="_Toc214542928"/>
      <w:r w:rsidRPr="004D3578">
        <w:t>B.1</w:t>
      </w:r>
      <w:r w:rsidRPr="004D3578">
        <w:tab/>
        <w:t>Heading levels in an annex</w:t>
      </w:r>
      <w:bookmarkEnd w:id="89"/>
    </w:p>
    <w:p w14:paraId="2DA8828F" w14:textId="77777777" w:rsidR="00EF6A23" w:rsidRDefault="00EF6A23" w:rsidP="00EF6A23">
      <w:r w:rsidRPr="004D3578">
        <w:t xml:space="preserve">Heading levels within an annex are used as in the main document, but for Heading level selection, the "A.", "B.", etc. are ignored. e.g. </w:t>
      </w:r>
      <w:r w:rsidRPr="004D3578">
        <w:rPr>
          <w:b/>
        </w:rPr>
        <w:t>B.1.2</w:t>
      </w:r>
      <w:r w:rsidRPr="004D3578">
        <w:t xml:space="preserve"> is formatted using </w:t>
      </w:r>
      <w:r w:rsidRPr="004D3578">
        <w:rPr>
          <w:b/>
          <w:i/>
        </w:rPr>
        <w:t>Heading 2</w:t>
      </w:r>
      <w:r w:rsidRPr="004D3578">
        <w:t xml:space="preserve"> style.</w:t>
      </w:r>
    </w:p>
    <w:p w14:paraId="068BF341" w14:textId="752B4226" w:rsidR="00EF6A23" w:rsidRPr="004D3578" w:rsidRDefault="002675F0" w:rsidP="00EF6A23">
      <w:pPr>
        <w:pStyle w:val="Heading8"/>
      </w:pPr>
      <w:r>
        <w:br w:type="page"/>
      </w:r>
      <w:r w:rsidR="00EF6A23" w:rsidRPr="004D3578">
        <w:lastRenderedPageBreak/>
        <w:t xml:space="preserve"> </w:t>
      </w:r>
    </w:p>
    <w:p w14:paraId="5CA5E6C2" w14:textId="69A4EFFC" w:rsidR="00080512" w:rsidRPr="004D3578" w:rsidRDefault="00080512">
      <w:pPr>
        <w:pStyle w:val="Heading8"/>
      </w:pPr>
      <w:bookmarkStart w:id="90" w:name="_Toc214542929"/>
      <w:r w:rsidRPr="004D3578">
        <w:t>Annex &lt;X&gt; (informative):</w:t>
      </w:r>
      <w:r w:rsidRPr="004D3578">
        <w:br/>
        <w:t>Change history</w:t>
      </w:r>
      <w:bookmarkEnd w:id="90"/>
    </w:p>
    <w:p w14:paraId="06FAD520" w14:textId="77777777" w:rsidR="00054A22" w:rsidRPr="00235394" w:rsidRDefault="00054A22" w:rsidP="00054A22">
      <w:pPr>
        <w:pStyle w:val="TH"/>
      </w:pPr>
      <w:bookmarkStart w:id="91" w:name="historyclause"/>
      <w:bookmarkEnd w:id="9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29900CD3" w:rsidR="003C3971" w:rsidRPr="006B0D02" w:rsidRDefault="00EF6A23" w:rsidP="00C72833">
            <w:pPr>
              <w:pStyle w:val="TAC"/>
              <w:rPr>
                <w:sz w:val="16"/>
                <w:szCs w:val="16"/>
              </w:rPr>
            </w:pPr>
            <w:r>
              <w:rPr>
                <w:sz w:val="16"/>
                <w:szCs w:val="16"/>
              </w:rPr>
              <w:t>2025-11</w:t>
            </w:r>
          </w:p>
        </w:tc>
        <w:tc>
          <w:tcPr>
            <w:tcW w:w="800" w:type="dxa"/>
            <w:shd w:val="solid" w:color="FFFFFF" w:fill="auto"/>
          </w:tcPr>
          <w:p w14:paraId="55C8CC01" w14:textId="4C500BAA" w:rsidR="003C3971" w:rsidRPr="006B0D02" w:rsidRDefault="00EF6A23" w:rsidP="00C72833">
            <w:pPr>
              <w:pStyle w:val="TAC"/>
              <w:rPr>
                <w:sz w:val="16"/>
                <w:szCs w:val="16"/>
              </w:rPr>
            </w:pPr>
            <w:r>
              <w:rPr>
                <w:sz w:val="16"/>
                <w:szCs w:val="16"/>
              </w:rPr>
              <w:t>SA4#134</w:t>
            </w:r>
          </w:p>
        </w:tc>
        <w:tc>
          <w:tcPr>
            <w:tcW w:w="1094" w:type="dxa"/>
            <w:shd w:val="solid" w:color="FFFFFF" w:fill="auto"/>
          </w:tcPr>
          <w:p w14:paraId="134723C6" w14:textId="79BFD411" w:rsidR="003C3971" w:rsidRPr="006B0D02" w:rsidRDefault="00EF6A23" w:rsidP="00C72833">
            <w:pPr>
              <w:pStyle w:val="TAC"/>
              <w:rPr>
                <w:sz w:val="16"/>
                <w:szCs w:val="16"/>
              </w:rPr>
            </w:pPr>
            <w:r>
              <w:rPr>
                <w:sz w:val="16"/>
                <w:szCs w:val="16"/>
              </w:rPr>
              <w:t>S4-25</w:t>
            </w:r>
            <w:r w:rsidR="00206EE8">
              <w:rPr>
                <w:sz w:val="16"/>
                <w:szCs w:val="16"/>
              </w:rPr>
              <w:t>1765</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0DA6F0FB" w:rsidR="003C3971" w:rsidRPr="006B0D02" w:rsidRDefault="00F3779D" w:rsidP="00C72833">
            <w:pPr>
              <w:pStyle w:val="TAL"/>
              <w:rPr>
                <w:sz w:val="16"/>
                <w:szCs w:val="16"/>
              </w:rPr>
            </w:pPr>
            <w:r>
              <w:rPr>
                <w:sz w:val="16"/>
                <w:szCs w:val="16"/>
              </w:rPr>
              <w:t>Technical report</w:t>
            </w:r>
            <w:r w:rsidR="00EF6A23">
              <w:rPr>
                <w:sz w:val="16"/>
                <w:szCs w:val="16"/>
              </w:rPr>
              <w:t xml:space="preserve"> skeleton</w:t>
            </w:r>
          </w:p>
        </w:tc>
        <w:tc>
          <w:tcPr>
            <w:tcW w:w="708" w:type="dxa"/>
            <w:shd w:val="solid" w:color="FFFFFF" w:fill="auto"/>
          </w:tcPr>
          <w:p w14:paraId="5E97A6B2" w14:textId="1EC2E523" w:rsidR="003C3971" w:rsidRPr="007D6048" w:rsidRDefault="00EF6A23" w:rsidP="00C72833">
            <w:pPr>
              <w:pStyle w:val="TAC"/>
              <w:rPr>
                <w:sz w:val="16"/>
                <w:szCs w:val="16"/>
              </w:rPr>
            </w:pPr>
            <w:r>
              <w:rPr>
                <w:sz w:val="16"/>
                <w:szCs w:val="16"/>
              </w:rPr>
              <w:t>0.0.1</w:t>
            </w:r>
          </w:p>
        </w:tc>
      </w:tr>
      <w:tr w:rsidR="00EF6A23" w:rsidRPr="006B0D02" w14:paraId="20F68B92" w14:textId="77777777" w:rsidTr="00C72833">
        <w:tc>
          <w:tcPr>
            <w:tcW w:w="800" w:type="dxa"/>
            <w:shd w:val="solid" w:color="FFFFFF" w:fill="auto"/>
          </w:tcPr>
          <w:p w14:paraId="1142C23F" w14:textId="0A7F19EA" w:rsidR="00EF6A23" w:rsidRDefault="0054650D" w:rsidP="00C72833">
            <w:pPr>
              <w:pStyle w:val="TAC"/>
              <w:rPr>
                <w:sz w:val="16"/>
                <w:szCs w:val="16"/>
              </w:rPr>
            </w:pPr>
            <w:r>
              <w:rPr>
                <w:sz w:val="16"/>
                <w:szCs w:val="16"/>
              </w:rPr>
              <w:t>2025-11</w:t>
            </w:r>
          </w:p>
        </w:tc>
        <w:tc>
          <w:tcPr>
            <w:tcW w:w="800" w:type="dxa"/>
            <w:shd w:val="solid" w:color="FFFFFF" w:fill="auto"/>
          </w:tcPr>
          <w:p w14:paraId="4922931F" w14:textId="64078EDF" w:rsidR="00EF6A23" w:rsidRDefault="0054650D" w:rsidP="00C72833">
            <w:pPr>
              <w:pStyle w:val="TAC"/>
              <w:rPr>
                <w:sz w:val="16"/>
                <w:szCs w:val="16"/>
              </w:rPr>
            </w:pPr>
            <w:r>
              <w:rPr>
                <w:sz w:val="16"/>
                <w:szCs w:val="16"/>
              </w:rPr>
              <w:t>SA4#134</w:t>
            </w:r>
          </w:p>
        </w:tc>
        <w:tc>
          <w:tcPr>
            <w:tcW w:w="1094" w:type="dxa"/>
            <w:shd w:val="solid" w:color="FFFFFF" w:fill="auto"/>
          </w:tcPr>
          <w:p w14:paraId="4E72FADB" w14:textId="58329392" w:rsidR="00EF6A23" w:rsidRDefault="0054650D" w:rsidP="00C72833">
            <w:pPr>
              <w:pStyle w:val="TAC"/>
              <w:rPr>
                <w:sz w:val="16"/>
                <w:szCs w:val="16"/>
              </w:rPr>
            </w:pPr>
            <w:r>
              <w:rPr>
                <w:sz w:val="16"/>
                <w:szCs w:val="16"/>
              </w:rPr>
              <w:t>S4-2520</w:t>
            </w:r>
            <w:r w:rsidR="00064175">
              <w:rPr>
                <w:sz w:val="16"/>
                <w:szCs w:val="16"/>
              </w:rPr>
              <w:t>38</w:t>
            </w:r>
          </w:p>
        </w:tc>
        <w:tc>
          <w:tcPr>
            <w:tcW w:w="425" w:type="dxa"/>
            <w:shd w:val="solid" w:color="FFFFFF" w:fill="auto"/>
          </w:tcPr>
          <w:p w14:paraId="2C0E814C" w14:textId="77777777" w:rsidR="00EF6A23" w:rsidRPr="006B0D02" w:rsidRDefault="00EF6A23" w:rsidP="00C72833">
            <w:pPr>
              <w:pStyle w:val="TAL"/>
              <w:rPr>
                <w:sz w:val="16"/>
                <w:szCs w:val="16"/>
              </w:rPr>
            </w:pPr>
          </w:p>
        </w:tc>
        <w:tc>
          <w:tcPr>
            <w:tcW w:w="425" w:type="dxa"/>
            <w:shd w:val="solid" w:color="FFFFFF" w:fill="auto"/>
          </w:tcPr>
          <w:p w14:paraId="4382FD00" w14:textId="77777777" w:rsidR="00EF6A23" w:rsidRPr="006B0D02" w:rsidRDefault="00EF6A23" w:rsidP="00C72833">
            <w:pPr>
              <w:pStyle w:val="TAR"/>
              <w:rPr>
                <w:sz w:val="16"/>
                <w:szCs w:val="16"/>
              </w:rPr>
            </w:pPr>
          </w:p>
        </w:tc>
        <w:tc>
          <w:tcPr>
            <w:tcW w:w="425" w:type="dxa"/>
            <w:shd w:val="solid" w:color="FFFFFF" w:fill="auto"/>
          </w:tcPr>
          <w:p w14:paraId="1330D247" w14:textId="77777777" w:rsidR="00EF6A23" w:rsidRPr="006B0D02" w:rsidRDefault="00EF6A23" w:rsidP="00C72833">
            <w:pPr>
              <w:pStyle w:val="TAC"/>
              <w:rPr>
                <w:sz w:val="16"/>
                <w:szCs w:val="16"/>
              </w:rPr>
            </w:pPr>
          </w:p>
        </w:tc>
        <w:tc>
          <w:tcPr>
            <w:tcW w:w="4962" w:type="dxa"/>
            <w:shd w:val="solid" w:color="FFFFFF" w:fill="auto"/>
          </w:tcPr>
          <w:p w14:paraId="52FFA923" w14:textId="1E44186F" w:rsidR="00EF6A23" w:rsidRDefault="0054650D" w:rsidP="00C72833">
            <w:pPr>
              <w:pStyle w:val="TAL"/>
              <w:rPr>
                <w:sz w:val="16"/>
                <w:szCs w:val="16"/>
              </w:rPr>
            </w:pPr>
            <w:r>
              <w:rPr>
                <w:sz w:val="16"/>
                <w:szCs w:val="16"/>
              </w:rPr>
              <w:t>Technical report 0.1.0</w:t>
            </w:r>
          </w:p>
        </w:tc>
        <w:tc>
          <w:tcPr>
            <w:tcW w:w="708" w:type="dxa"/>
            <w:shd w:val="solid" w:color="FFFFFF" w:fill="auto"/>
          </w:tcPr>
          <w:p w14:paraId="35087829" w14:textId="29093895" w:rsidR="00EF6A23" w:rsidRDefault="0054650D" w:rsidP="00C72833">
            <w:pPr>
              <w:pStyle w:val="TAC"/>
              <w:rPr>
                <w:sz w:val="16"/>
                <w:szCs w:val="16"/>
              </w:rPr>
            </w:pPr>
            <w:r>
              <w:rPr>
                <w:sz w:val="16"/>
                <w:szCs w:val="16"/>
              </w:rPr>
              <w:t>0.1.0</w:t>
            </w:r>
          </w:p>
        </w:tc>
      </w:tr>
      <w:tr w:rsidR="00EF6A23" w:rsidRPr="006B0D02" w14:paraId="7F961F2D" w14:textId="77777777" w:rsidTr="00C72833">
        <w:tc>
          <w:tcPr>
            <w:tcW w:w="800" w:type="dxa"/>
            <w:shd w:val="solid" w:color="FFFFFF" w:fill="auto"/>
          </w:tcPr>
          <w:p w14:paraId="2B4041BF" w14:textId="7DD6A5E2" w:rsidR="00EF6A23" w:rsidRDefault="00EF6A23" w:rsidP="00C72833">
            <w:pPr>
              <w:pStyle w:val="TAC"/>
              <w:rPr>
                <w:sz w:val="16"/>
                <w:szCs w:val="16"/>
              </w:rPr>
            </w:pPr>
          </w:p>
        </w:tc>
        <w:tc>
          <w:tcPr>
            <w:tcW w:w="800" w:type="dxa"/>
            <w:shd w:val="solid" w:color="FFFFFF" w:fill="auto"/>
          </w:tcPr>
          <w:p w14:paraId="5B26F58F" w14:textId="0CCF0A9B" w:rsidR="00EF6A23" w:rsidRDefault="00EF6A23" w:rsidP="00C72833">
            <w:pPr>
              <w:pStyle w:val="TAC"/>
              <w:rPr>
                <w:sz w:val="16"/>
                <w:szCs w:val="16"/>
              </w:rPr>
            </w:pPr>
          </w:p>
        </w:tc>
        <w:tc>
          <w:tcPr>
            <w:tcW w:w="1094" w:type="dxa"/>
            <w:shd w:val="solid" w:color="FFFFFF" w:fill="auto"/>
          </w:tcPr>
          <w:p w14:paraId="00A75023" w14:textId="3DE19DA0" w:rsidR="00EF6A23" w:rsidRDefault="00EF6A23" w:rsidP="00C72833">
            <w:pPr>
              <w:pStyle w:val="TAC"/>
              <w:rPr>
                <w:sz w:val="16"/>
                <w:szCs w:val="16"/>
              </w:rPr>
            </w:pPr>
          </w:p>
        </w:tc>
        <w:tc>
          <w:tcPr>
            <w:tcW w:w="425" w:type="dxa"/>
            <w:shd w:val="solid" w:color="FFFFFF" w:fill="auto"/>
          </w:tcPr>
          <w:p w14:paraId="2DB9F262" w14:textId="77777777" w:rsidR="00EF6A23" w:rsidRPr="006B0D02" w:rsidRDefault="00EF6A23" w:rsidP="00C72833">
            <w:pPr>
              <w:pStyle w:val="TAL"/>
              <w:rPr>
                <w:sz w:val="16"/>
                <w:szCs w:val="16"/>
              </w:rPr>
            </w:pPr>
          </w:p>
        </w:tc>
        <w:tc>
          <w:tcPr>
            <w:tcW w:w="425" w:type="dxa"/>
            <w:shd w:val="solid" w:color="FFFFFF" w:fill="auto"/>
          </w:tcPr>
          <w:p w14:paraId="51945EC3" w14:textId="77777777" w:rsidR="00EF6A23" w:rsidRPr="006B0D02" w:rsidRDefault="00EF6A23" w:rsidP="00C72833">
            <w:pPr>
              <w:pStyle w:val="TAR"/>
              <w:rPr>
                <w:sz w:val="16"/>
                <w:szCs w:val="16"/>
              </w:rPr>
            </w:pPr>
          </w:p>
        </w:tc>
        <w:tc>
          <w:tcPr>
            <w:tcW w:w="425" w:type="dxa"/>
            <w:shd w:val="solid" w:color="FFFFFF" w:fill="auto"/>
          </w:tcPr>
          <w:p w14:paraId="440436EB" w14:textId="77777777" w:rsidR="00EF6A23" w:rsidRPr="006B0D02" w:rsidRDefault="00EF6A23" w:rsidP="00C72833">
            <w:pPr>
              <w:pStyle w:val="TAC"/>
              <w:rPr>
                <w:sz w:val="16"/>
                <w:szCs w:val="16"/>
              </w:rPr>
            </w:pPr>
          </w:p>
        </w:tc>
        <w:tc>
          <w:tcPr>
            <w:tcW w:w="4962" w:type="dxa"/>
            <w:shd w:val="solid" w:color="FFFFFF" w:fill="auto"/>
          </w:tcPr>
          <w:p w14:paraId="70BBAFF5" w14:textId="3BE0E5EE" w:rsidR="00EF6A23" w:rsidRDefault="00EF6A23" w:rsidP="00C72833">
            <w:pPr>
              <w:pStyle w:val="TAL"/>
              <w:rPr>
                <w:sz w:val="16"/>
                <w:szCs w:val="16"/>
              </w:rPr>
            </w:pPr>
          </w:p>
        </w:tc>
        <w:tc>
          <w:tcPr>
            <w:tcW w:w="708" w:type="dxa"/>
            <w:shd w:val="solid" w:color="FFFFFF" w:fill="auto"/>
          </w:tcPr>
          <w:p w14:paraId="6B5A3AFE" w14:textId="7C82AAD7" w:rsidR="00EF6A23" w:rsidRDefault="00EF6A23" w:rsidP="00EF6A23">
            <w:pPr>
              <w:pStyle w:val="TAC"/>
              <w:rPr>
                <w:sz w:val="16"/>
                <w:szCs w:val="16"/>
              </w:rPr>
            </w:pPr>
          </w:p>
        </w:tc>
      </w:tr>
      <w:tr w:rsidR="00EF6A23" w:rsidRPr="006B0D02" w14:paraId="248D2076" w14:textId="77777777" w:rsidTr="007F3206">
        <w:tc>
          <w:tcPr>
            <w:tcW w:w="800" w:type="dxa"/>
            <w:shd w:val="solid" w:color="FFFFFF" w:fill="auto"/>
          </w:tcPr>
          <w:p w14:paraId="212A32EF" w14:textId="528DDC83" w:rsidR="00EF6A23" w:rsidRDefault="00EF6A23" w:rsidP="007F3206">
            <w:pPr>
              <w:pStyle w:val="TAC"/>
              <w:rPr>
                <w:sz w:val="16"/>
                <w:szCs w:val="16"/>
              </w:rPr>
            </w:pPr>
          </w:p>
        </w:tc>
        <w:tc>
          <w:tcPr>
            <w:tcW w:w="800" w:type="dxa"/>
            <w:shd w:val="solid" w:color="FFFFFF" w:fill="auto"/>
          </w:tcPr>
          <w:p w14:paraId="6AF0B258" w14:textId="2EA6DD8B" w:rsidR="00EF6A23" w:rsidRDefault="00EF6A23" w:rsidP="007F3206">
            <w:pPr>
              <w:pStyle w:val="TAC"/>
              <w:rPr>
                <w:sz w:val="16"/>
                <w:szCs w:val="16"/>
              </w:rPr>
            </w:pPr>
          </w:p>
        </w:tc>
        <w:tc>
          <w:tcPr>
            <w:tcW w:w="1094" w:type="dxa"/>
            <w:shd w:val="solid" w:color="FFFFFF" w:fill="auto"/>
          </w:tcPr>
          <w:p w14:paraId="2EF6CAAA" w14:textId="597DEE07" w:rsidR="00EF6A23" w:rsidRDefault="00EF6A23" w:rsidP="007F3206">
            <w:pPr>
              <w:pStyle w:val="TAC"/>
              <w:rPr>
                <w:sz w:val="16"/>
                <w:szCs w:val="16"/>
              </w:rPr>
            </w:pPr>
          </w:p>
        </w:tc>
        <w:tc>
          <w:tcPr>
            <w:tcW w:w="425" w:type="dxa"/>
            <w:shd w:val="solid" w:color="FFFFFF" w:fill="auto"/>
          </w:tcPr>
          <w:p w14:paraId="4CC9966D" w14:textId="77777777" w:rsidR="00EF6A23" w:rsidRPr="006B0D02" w:rsidRDefault="00EF6A23" w:rsidP="007F3206">
            <w:pPr>
              <w:pStyle w:val="TAL"/>
              <w:rPr>
                <w:sz w:val="16"/>
                <w:szCs w:val="16"/>
              </w:rPr>
            </w:pPr>
          </w:p>
        </w:tc>
        <w:tc>
          <w:tcPr>
            <w:tcW w:w="425" w:type="dxa"/>
            <w:shd w:val="solid" w:color="FFFFFF" w:fill="auto"/>
          </w:tcPr>
          <w:p w14:paraId="6C9CB60D" w14:textId="77777777" w:rsidR="00EF6A23" w:rsidRPr="006B0D02" w:rsidRDefault="00EF6A23" w:rsidP="007F3206">
            <w:pPr>
              <w:pStyle w:val="TAR"/>
              <w:rPr>
                <w:sz w:val="16"/>
                <w:szCs w:val="16"/>
              </w:rPr>
            </w:pPr>
          </w:p>
        </w:tc>
        <w:tc>
          <w:tcPr>
            <w:tcW w:w="425" w:type="dxa"/>
            <w:shd w:val="solid" w:color="FFFFFF" w:fill="auto"/>
          </w:tcPr>
          <w:p w14:paraId="5301047C" w14:textId="77777777" w:rsidR="00EF6A23" w:rsidRPr="006B0D02" w:rsidRDefault="00EF6A23" w:rsidP="007F3206">
            <w:pPr>
              <w:pStyle w:val="TAC"/>
              <w:rPr>
                <w:sz w:val="16"/>
                <w:szCs w:val="16"/>
              </w:rPr>
            </w:pPr>
          </w:p>
        </w:tc>
        <w:tc>
          <w:tcPr>
            <w:tcW w:w="4962" w:type="dxa"/>
            <w:shd w:val="solid" w:color="FFFFFF" w:fill="auto"/>
          </w:tcPr>
          <w:p w14:paraId="6915FB4F" w14:textId="356E09E2" w:rsidR="00EF6A23" w:rsidRDefault="00EF6A23" w:rsidP="007F3206">
            <w:pPr>
              <w:pStyle w:val="TAL"/>
              <w:rPr>
                <w:sz w:val="16"/>
                <w:szCs w:val="16"/>
              </w:rPr>
            </w:pPr>
          </w:p>
        </w:tc>
        <w:tc>
          <w:tcPr>
            <w:tcW w:w="708" w:type="dxa"/>
            <w:shd w:val="solid" w:color="FFFFFF" w:fill="auto"/>
          </w:tcPr>
          <w:p w14:paraId="0B5705FB" w14:textId="1368C584" w:rsidR="00EF6A23" w:rsidRDefault="00EF6A23" w:rsidP="007F3206">
            <w:pPr>
              <w:pStyle w:val="TAC"/>
              <w:rPr>
                <w:sz w:val="16"/>
                <w:szCs w:val="16"/>
              </w:rPr>
            </w:pPr>
          </w:p>
        </w:tc>
      </w:tr>
      <w:tr w:rsidR="00EF6A23" w:rsidRPr="006B0D02" w14:paraId="4A283B7F" w14:textId="77777777" w:rsidTr="00C72833">
        <w:tc>
          <w:tcPr>
            <w:tcW w:w="800" w:type="dxa"/>
            <w:shd w:val="solid" w:color="FFFFFF" w:fill="auto"/>
          </w:tcPr>
          <w:p w14:paraId="18FAC50E" w14:textId="77982889" w:rsidR="00EF6A23" w:rsidRDefault="00EF6A23" w:rsidP="00C72833">
            <w:pPr>
              <w:pStyle w:val="TAC"/>
              <w:rPr>
                <w:sz w:val="16"/>
                <w:szCs w:val="16"/>
              </w:rPr>
            </w:pPr>
          </w:p>
        </w:tc>
        <w:tc>
          <w:tcPr>
            <w:tcW w:w="800" w:type="dxa"/>
            <w:shd w:val="solid" w:color="FFFFFF" w:fill="auto"/>
          </w:tcPr>
          <w:p w14:paraId="6766620E" w14:textId="27515E37" w:rsidR="00EF6A23" w:rsidRDefault="00EF6A23" w:rsidP="00C72833">
            <w:pPr>
              <w:pStyle w:val="TAC"/>
              <w:rPr>
                <w:sz w:val="16"/>
                <w:szCs w:val="16"/>
              </w:rPr>
            </w:pPr>
          </w:p>
        </w:tc>
        <w:tc>
          <w:tcPr>
            <w:tcW w:w="1094" w:type="dxa"/>
            <w:shd w:val="solid" w:color="FFFFFF" w:fill="auto"/>
          </w:tcPr>
          <w:p w14:paraId="5DCCA739" w14:textId="39901BF5" w:rsidR="00EF6A23" w:rsidRDefault="00EF6A23" w:rsidP="00C72833">
            <w:pPr>
              <w:pStyle w:val="TAC"/>
              <w:rPr>
                <w:sz w:val="16"/>
                <w:szCs w:val="16"/>
              </w:rPr>
            </w:pPr>
          </w:p>
        </w:tc>
        <w:tc>
          <w:tcPr>
            <w:tcW w:w="425" w:type="dxa"/>
            <w:shd w:val="solid" w:color="FFFFFF" w:fill="auto"/>
          </w:tcPr>
          <w:p w14:paraId="0F382461" w14:textId="77777777" w:rsidR="00EF6A23" w:rsidRPr="006B0D02" w:rsidRDefault="00EF6A23" w:rsidP="00C72833">
            <w:pPr>
              <w:pStyle w:val="TAL"/>
              <w:rPr>
                <w:sz w:val="16"/>
                <w:szCs w:val="16"/>
              </w:rPr>
            </w:pPr>
          </w:p>
        </w:tc>
        <w:tc>
          <w:tcPr>
            <w:tcW w:w="425" w:type="dxa"/>
            <w:shd w:val="solid" w:color="FFFFFF" w:fill="auto"/>
          </w:tcPr>
          <w:p w14:paraId="77D85B93" w14:textId="77777777" w:rsidR="00EF6A23" w:rsidRPr="006B0D02" w:rsidRDefault="00EF6A23" w:rsidP="00C72833">
            <w:pPr>
              <w:pStyle w:val="TAR"/>
              <w:rPr>
                <w:sz w:val="16"/>
                <w:szCs w:val="16"/>
              </w:rPr>
            </w:pPr>
          </w:p>
        </w:tc>
        <w:tc>
          <w:tcPr>
            <w:tcW w:w="425" w:type="dxa"/>
            <w:shd w:val="solid" w:color="FFFFFF" w:fill="auto"/>
          </w:tcPr>
          <w:p w14:paraId="423E1B66" w14:textId="77777777" w:rsidR="00EF6A23" w:rsidRPr="006B0D02" w:rsidRDefault="00EF6A23" w:rsidP="00C72833">
            <w:pPr>
              <w:pStyle w:val="TAC"/>
              <w:rPr>
                <w:sz w:val="16"/>
                <w:szCs w:val="16"/>
              </w:rPr>
            </w:pPr>
          </w:p>
        </w:tc>
        <w:tc>
          <w:tcPr>
            <w:tcW w:w="4962" w:type="dxa"/>
            <w:shd w:val="solid" w:color="FFFFFF" w:fill="auto"/>
          </w:tcPr>
          <w:p w14:paraId="63AE01C7" w14:textId="5190C2DB" w:rsidR="00EF6A23" w:rsidRDefault="00EF6A23" w:rsidP="00C72833">
            <w:pPr>
              <w:pStyle w:val="TAL"/>
              <w:rPr>
                <w:sz w:val="16"/>
                <w:szCs w:val="16"/>
              </w:rPr>
            </w:pPr>
          </w:p>
        </w:tc>
        <w:tc>
          <w:tcPr>
            <w:tcW w:w="708" w:type="dxa"/>
            <w:shd w:val="solid" w:color="FFFFFF" w:fill="auto"/>
          </w:tcPr>
          <w:p w14:paraId="25871473" w14:textId="4F2174F5" w:rsidR="00EF6A23" w:rsidRDefault="00EF6A23" w:rsidP="00EF6A23">
            <w:pPr>
              <w:pStyle w:val="TAC"/>
              <w:rPr>
                <w:sz w:val="16"/>
                <w:szCs w:val="16"/>
              </w:rPr>
            </w:pPr>
          </w:p>
        </w:tc>
      </w:tr>
      <w:tr w:rsidR="00EF6A23" w:rsidRPr="00EF6A23" w14:paraId="3596B04D" w14:textId="77777777" w:rsidTr="00C72833">
        <w:tc>
          <w:tcPr>
            <w:tcW w:w="800" w:type="dxa"/>
            <w:shd w:val="solid" w:color="FFFFFF" w:fill="auto"/>
          </w:tcPr>
          <w:p w14:paraId="1FB36E0A" w14:textId="0591A7F6" w:rsidR="00EF6A23" w:rsidRDefault="00EF6A23" w:rsidP="00C72833">
            <w:pPr>
              <w:pStyle w:val="TAC"/>
              <w:rPr>
                <w:sz w:val="16"/>
                <w:szCs w:val="16"/>
              </w:rPr>
            </w:pPr>
          </w:p>
        </w:tc>
        <w:tc>
          <w:tcPr>
            <w:tcW w:w="800" w:type="dxa"/>
            <w:shd w:val="solid" w:color="FFFFFF" w:fill="auto"/>
          </w:tcPr>
          <w:p w14:paraId="419149DA" w14:textId="235817B1" w:rsidR="00EF6A23" w:rsidRDefault="00EF6A23" w:rsidP="00C72833">
            <w:pPr>
              <w:pStyle w:val="TAC"/>
              <w:rPr>
                <w:sz w:val="16"/>
                <w:szCs w:val="16"/>
              </w:rPr>
            </w:pPr>
          </w:p>
        </w:tc>
        <w:tc>
          <w:tcPr>
            <w:tcW w:w="1094" w:type="dxa"/>
            <w:shd w:val="solid" w:color="FFFFFF" w:fill="auto"/>
          </w:tcPr>
          <w:p w14:paraId="7DCB1053" w14:textId="0EB82D0C" w:rsidR="00EF6A23" w:rsidRDefault="00EF6A23" w:rsidP="00C72833">
            <w:pPr>
              <w:pStyle w:val="TAC"/>
              <w:rPr>
                <w:sz w:val="16"/>
                <w:szCs w:val="16"/>
              </w:rPr>
            </w:pPr>
          </w:p>
        </w:tc>
        <w:tc>
          <w:tcPr>
            <w:tcW w:w="425" w:type="dxa"/>
            <w:shd w:val="solid" w:color="FFFFFF" w:fill="auto"/>
          </w:tcPr>
          <w:p w14:paraId="723E4213" w14:textId="77777777" w:rsidR="00EF6A23" w:rsidRPr="006B0D02" w:rsidRDefault="00EF6A23" w:rsidP="00C72833">
            <w:pPr>
              <w:pStyle w:val="TAL"/>
              <w:rPr>
                <w:sz w:val="16"/>
                <w:szCs w:val="16"/>
              </w:rPr>
            </w:pPr>
          </w:p>
        </w:tc>
        <w:tc>
          <w:tcPr>
            <w:tcW w:w="425" w:type="dxa"/>
            <w:shd w:val="solid" w:color="FFFFFF" w:fill="auto"/>
          </w:tcPr>
          <w:p w14:paraId="5979D1C1" w14:textId="77777777" w:rsidR="00EF6A23" w:rsidRPr="006B0D02" w:rsidRDefault="00EF6A23" w:rsidP="00C72833">
            <w:pPr>
              <w:pStyle w:val="TAR"/>
              <w:rPr>
                <w:sz w:val="16"/>
                <w:szCs w:val="16"/>
              </w:rPr>
            </w:pPr>
          </w:p>
        </w:tc>
        <w:tc>
          <w:tcPr>
            <w:tcW w:w="425" w:type="dxa"/>
            <w:shd w:val="solid" w:color="FFFFFF" w:fill="auto"/>
          </w:tcPr>
          <w:p w14:paraId="3170C6E2" w14:textId="77777777" w:rsidR="00EF6A23" w:rsidRPr="006B0D02" w:rsidRDefault="00EF6A23" w:rsidP="00C72833">
            <w:pPr>
              <w:pStyle w:val="TAC"/>
              <w:rPr>
                <w:sz w:val="16"/>
                <w:szCs w:val="16"/>
              </w:rPr>
            </w:pPr>
          </w:p>
        </w:tc>
        <w:tc>
          <w:tcPr>
            <w:tcW w:w="4962" w:type="dxa"/>
            <w:shd w:val="solid" w:color="FFFFFF" w:fill="auto"/>
          </w:tcPr>
          <w:p w14:paraId="4E8AA9E9" w14:textId="121019BD" w:rsidR="00EF6A23" w:rsidRPr="00EF6A23" w:rsidRDefault="00EF6A23" w:rsidP="00C72833">
            <w:pPr>
              <w:pStyle w:val="TAL"/>
              <w:rPr>
                <w:sz w:val="16"/>
                <w:szCs w:val="16"/>
                <w:lang w:val="fr-FR"/>
              </w:rPr>
            </w:pPr>
          </w:p>
        </w:tc>
        <w:tc>
          <w:tcPr>
            <w:tcW w:w="708" w:type="dxa"/>
            <w:shd w:val="solid" w:color="FFFFFF" w:fill="auto"/>
          </w:tcPr>
          <w:p w14:paraId="38A5395E" w14:textId="688D5C05" w:rsidR="00EF6A23" w:rsidRPr="00EF6A23" w:rsidRDefault="00EF6A23" w:rsidP="00EF6A23">
            <w:pPr>
              <w:pStyle w:val="TAC"/>
              <w:rPr>
                <w:sz w:val="16"/>
                <w:szCs w:val="16"/>
                <w:lang w:val="fr-FR"/>
              </w:rPr>
            </w:pPr>
          </w:p>
        </w:tc>
      </w:tr>
    </w:tbl>
    <w:p w14:paraId="6BA8C2E7" w14:textId="77777777" w:rsidR="003C3971" w:rsidRPr="00EF6A23" w:rsidRDefault="003C3971" w:rsidP="003C3971">
      <w:pPr>
        <w:rPr>
          <w:lang w:val="fr-FR"/>
        </w:rPr>
      </w:pPr>
    </w:p>
    <w:p w14:paraId="6AE5F0B0" w14:textId="0FF455B2" w:rsidR="00080512" w:rsidRPr="00EF6A23" w:rsidRDefault="00080512" w:rsidP="00EF6A23">
      <w:pPr>
        <w:pStyle w:val="Guidance"/>
        <w:rPr>
          <w:lang w:val="fr-FR"/>
        </w:rPr>
      </w:pPr>
    </w:p>
    <w:sectPr w:rsidR="00080512" w:rsidRPr="00EF6A23">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CB18CB" w14:textId="77777777" w:rsidR="004B4A9F" w:rsidRDefault="004B4A9F">
      <w:r>
        <w:separator/>
      </w:r>
    </w:p>
  </w:endnote>
  <w:endnote w:type="continuationSeparator" w:id="0">
    <w:p w14:paraId="1A9FA31E" w14:textId="77777777" w:rsidR="004B4A9F" w:rsidRDefault="004B4A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17FB4C" w14:textId="77777777" w:rsidR="004B4A9F" w:rsidRDefault="004B4A9F">
      <w:r>
        <w:separator/>
      </w:r>
    </w:p>
  </w:footnote>
  <w:footnote w:type="continuationSeparator" w:id="0">
    <w:p w14:paraId="55284667" w14:textId="77777777" w:rsidR="004B4A9F" w:rsidRDefault="004B4A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27EAD5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D374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1FFC0A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D3746">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0C0F10"/>
    <w:multiLevelType w:val="hybridMultilevel"/>
    <w:tmpl w:val="AC083D3A"/>
    <w:lvl w:ilvl="0" w:tplc="649E7C28">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168C3DED"/>
    <w:multiLevelType w:val="multilevel"/>
    <w:tmpl w:val="B5D8A900"/>
    <w:lvl w:ilvl="0">
      <w:start w:val="5"/>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1D5874E3"/>
    <w:multiLevelType w:val="hybridMultilevel"/>
    <w:tmpl w:val="FFEA5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EC66BD4"/>
    <w:multiLevelType w:val="multilevel"/>
    <w:tmpl w:val="D31EB388"/>
    <w:lvl w:ilvl="0">
      <w:start w:val="2"/>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48010FA8"/>
    <w:multiLevelType w:val="hybridMultilevel"/>
    <w:tmpl w:val="993AE840"/>
    <w:lvl w:ilvl="0" w:tplc="FED8724E">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7" w15:restartNumberingAfterBreak="0">
    <w:nsid w:val="53F64161"/>
    <w:multiLevelType w:val="hybridMultilevel"/>
    <w:tmpl w:val="8E8C1166"/>
    <w:lvl w:ilvl="0" w:tplc="0D6EAF38">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5240910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
  </w:num>
  <w:num w:numId="4" w16cid:durableId="905844437">
    <w:abstractNumId w:val="8"/>
  </w:num>
  <w:num w:numId="5" w16cid:durableId="1589461537">
    <w:abstractNumId w:val="4"/>
  </w:num>
  <w:num w:numId="6" w16cid:durableId="1984113640">
    <w:abstractNumId w:val="5"/>
  </w:num>
  <w:num w:numId="7" w16cid:durableId="1849709306">
    <w:abstractNumId w:val="3"/>
  </w:num>
  <w:num w:numId="8" w16cid:durableId="1621767636">
    <w:abstractNumId w:val="2"/>
  </w:num>
  <w:num w:numId="9" w16cid:durableId="595133246">
    <w:abstractNumId w:val="6"/>
  </w:num>
  <w:num w:numId="10" w16cid:durableId="12846503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828"/>
    <w:rsid w:val="00033397"/>
    <w:rsid w:val="00035F5C"/>
    <w:rsid w:val="00037179"/>
    <w:rsid w:val="00040095"/>
    <w:rsid w:val="00051834"/>
    <w:rsid w:val="00054A22"/>
    <w:rsid w:val="00054E14"/>
    <w:rsid w:val="0005680E"/>
    <w:rsid w:val="00062023"/>
    <w:rsid w:val="00064175"/>
    <w:rsid w:val="000655A6"/>
    <w:rsid w:val="0007570F"/>
    <w:rsid w:val="00080512"/>
    <w:rsid w:val="00080E9C"/>
    <w:rsid w:val="0008778D"/>
    <w:rsid w:val="000C47C3"/>
    <w:rsid w:val="000C532F"/>
    <w:rsid w:val="000D58AB"/>
    <w:rsid w:val="000E01C1"/>
    <w:rsid w:val="001000CF"/>
    <w:rsid w:val="00115419"/>
    <w:rsid w:val="00116F64"/>
    <w:rsid w:val="00133525"/>
    <w:rsid w:val="0013424D"/>
    <w:rsid w:val="001651EA"/>
    <w:rsid w:val="00171260"/>
    <w:rsid w:val="00177674"/>
    <w:rsid w:val="001A4C42"/>
    <w:rsid w:val="001A7420"/>
    <w:rsid w:val="001B6637"/>
    <w:rsid w:val="001C21C3"/>
    <w:rsid w:val="001C49AA"/>
    <w:rsid w:val="001D02C2"/>
    <w:rsid w:val="001D1903"/>
    <w:rsid w:val="001E42E6"/>
    <w:rsid w:val="001F0C1D"/>
    <w:rsid w:val="001F1132"/>
    <w:rsid w:val="001F1685"/>
    <w:rsid w:val="001F168B"/>
    <w:rsid w:val="001F74EF"/>
    <w:rsid w:val="00206EE8"/>
    <w:rsid w:val="00212679"/>
    <w:rsid w:val="002347A2"/>
    <w:rsid w:val="00235E89"/>
    <w:rsid w:val="00243089"/>
    <w:rsid w:val="002675F0"/>
    <w:rsid w:val="002760EE"/>
    <w:rsid w:val="00280902"/>
    <w:rsid w:val="002A169E"/>
    <w:rsid w:val="002A4FA5"/>
    <w:rsid w:val="002B0E00"/>
    <w:rsid w:val="002B14A1"/>
    <w:rsid w:val="002B4F5C"/>
    <w:rsid w:val="002B6339"/>
    <w:rsid w:val="002D03EF"/>
    <w:rsid w:val="002E00EE"/>
    <w:rsid w:val="003172DC"/>
    <w:rsid w:val="0035462D"/>
    <w:rsid w:val="00356555"/>
    <w:rsid w:val="00374232"/>
    <w:rsid w:val="003765B8"/>
    <w:rsid w:val="003769A1"/>
    <w:rsid w:val="00385F8B"/>
    <w:rsid w:val="003B184F"/>
    <w:rsid w:val="003C15D2"/>
    <w:rsid w:val="003C3971"/>
    <w:rsid w:val="003E2CD5"/>
    <w:rsid w:val="00423334"/>
    <w:rsid w:val="004345EC"/>
    <w:rsid w:val="0044154E"/>
    <w:rsid w:val="004432FD"/>
    <w:rsid w:val="00456139"/>
    <w:rsid w:val="00460930"/>
    <w:rsid w:val="004640FC"/>
    <w:rsid w:val="00465515"/>
    <w:rsid w:val="004758DF"/>
    <w:rsid w:val="0049751D"/>
    <w:rsid w:val="004A2D55"/>
    <w:rsid w:val="004B4A9F"/>
    <w:rsid w:val="004C30AC"/>
    <w:rsid w:val="004D3578"/>
    <w:rsid w:val="004D5784"/>
    <w:rsid w:val="004E213A"/>
    <w:rsid w:val="004F0988"/>
    <w:rsid w:val="004F3340"/>
    <w:rsid w:val="004F58F6"/>
    <w:rsid w:val="004F7478"/>
    <w:rsid w:val="004F7B42"/>
    <w:rsid w:val="00513D45"/>
    <w:rsid w:val="0053388B"/>
    <w:rsid w:val="00535773"/>
    <w:rsid w:val="0054332C"/>
    <w:rsid w:val="00543E6C"/>
    <w:rsid w:val="0054650D"/>
    <w:rsid w:val="00547174"/>
    <w:rsid w:val="005617FE"/>
    <w:rsid w:val="00562FFB"/>
    <w:rsid w:val="00565087"/>
    <w:rsid w:val="00566AEA"/>
    <w:rsid w:val="00570866"/>
    <w:rsid w:val="00583018"/>
    <w:rsid w:val="00583226"/>
    <w:rsid w:val="00593C61"/>
    <w:rsid w:val="00597B11"/>
    <w:rsid w:val="005A227D"/>
    <w:rsid w:val="005A37F1"/>
    <w:rsid w:val="005A3DAB"/>
    <w:rsid w:val="005B69F7"/>
    <w:rsid w:val="005D2E01"/>
    <w:rsid w:val="005D7526"/>
    <w:rsid w:val="005E1B3A"/>
    <w:rsid w:val="005E4BB2"/>
    <w:rsid w:val="005F788A"/>
    <w:rsid w:val="00602AEA"/>
    <w:rsid w:val="006032D5"/>
    <w:rsid w:val="00614FDF"/>
    <w:rsid w:val="0063543D"/>
    <w:rsid w:val="006417B1"/>
    <w:rsid w:val="00647114"/>
    <w:rsid w:val="0068006E"/>
    <w:rsid w:val="006912E9"/>
    <w:rsid w:val="006A323F"/>
    <w:rsid w:val="006A6945"/>
    <w:rsid w:val="006B2925"/>
    <w:rsid w:val="006B30D0"/>
    <w:rsid w:val="006C3D95"/>
    <w:rsid w:val="006E5C86"/>
    <w:rsid w:val="006E7C2C"/>
    <w:rsid w:val="006F0B5F"/>
    <w:rsid w:val="006F4C43"/>
    <w:rsid w:val="006F5897"/>
    <w:rsid w:val="006F7DC7"/>
    <w:rsid w:val="00701116"/>
    <w:rsid w:val="00705979"/>
    <w:rsid w:val="0071174C"/>
    <w:rsid w:val="00713C44"/>
    <w:rsid w:val="00720008"/>
    <w:rsid w:val="00725410"/>
    <w:rsid w:val="0073068E"/>
    <w:rsid w:val="007339A3"/>
    <w:rsid w:val="00734A5B"/>
    <w:rsid w:val="00737554"/>
    <w:rsid w:val="0074026F"/>
    <w:rsid w:val="00740976"/>
    <w:rsid w:val="007429F6"/>
    <w:rsid w:val="00744E76"/>
    <w:rsid w:val="00757EAC"/>
    <w:rsid w:val="00765EA3"/>
    <w:rsid w:val="00774DA4"/>
    <w:rsid w:val="00781F0F"/>
    <w:rsid w:val="00787AB5"/>
    <w:rsid w:val="007B5AE1"/>
    <w:rsid w:val="007B600E"/>
    <w:rsid w:val="007B618D"/>
    <w:rsid w:val="007D3746"/>
    <w:rsid w:val="007D564E"/>
    <w:rsid w:val="007E13D5"/>
    <w:rsid w:val="007F0F4A"/>
    <w:rsid w:val="007F2A7B"/>
    <w:rsid w:val="008028A4"/>
    <w:rsid w:val="00830747"/>
    <w:rsid w:val="0083772D"/>
    <w:rsid w:val="00860A18"/>
    <w:rsid w:val="00862D47"/>
    <w:rsid w:val="008768CA"/>
    <w:rsid w:val="00886D52"/>
    <w:rsid w:val="008C384C"/>
    <w:rsid w:val="008E04FF"/>
    <w:rsid w:val="008E2D68"/>
    <w:rsid w:val="008E6756"/>
    <w:rsid w:val="008F5DA8"/>
    <w:rsid w:val="0090271F"/>
    <w:rsid w:val="00902E23"/>
    <w:rsid w:val="009114D7"/>
    <w:rsid w:val="0091348E"/>
    <w:rsid w:val="00917CCB"/>
    <w:rsid w:val="009303D9"/>
    <w:rsid w:val="00933FB0"/>
    <w:rsid w:val="00942EC2"/>
    <w:rsid w:val="00943063"/>
    <w:rsid w:val="00960C8C"/>
    <w:rsid w:val="00973D5B"/>
    <w:rsid w:val="009A1202"/>
    <w:rsid w:val="009A413A"/>
    <w:rsid w:val="009B21C5"/>
    <w:rsid w:val="009B3503"/>
    <w:rsid w:val="009C7931"/>
    <w:rsid w:val="009F2DB9"/>
    <w:rsid w:val="009F37B7"/>
    <w:rsid w:val="009F5FE2"/>
    <w:rsid w:val="00A10B49"/>
    <w:rsid w:val="00A10F02"/>
    <w:rsid w:val="00A11FD3"/>
    <w:rsid w:val="00A164B4"/>
    <w:rsid w:val="00A26956"/>
    <w:rsid w:val="00A27486"/>
    <w:rsid w:val="00A33AFD"/>
    <w:rsid w:val="00A4650B"/>
    <w:rsid w:val="00A46812"/>
    <w:rsid w:val="00A53724"/>
    <w:rsid w:val="00A56066"/>
    <w:rsid w:val="00A56F95"/>
    <w:rsid w:val="00A71202"/>
    <w:rsid w:val="00A73129"/>
    <w:rsid w:val="00A82346"/>
    <w:rsid w:val="00A92BA1"/>
    <w:rsid w:val="00A95A32"/>
    <w:rsid w:val="00AB0DC9"/>
    <w:rsid w:val="00AB4A5D"/>
    <w:rsid w:val="00AC6BC6"/>
    <w:rsid w:val="00AE65E2"/>
    <w:rsid w:val="00AF1460"/>
    <w:rsid w:val="00AF53DF"/>
    <w:rsid w:val="00B15449"/>
    <w:rsid w:val="00B223F3"/>
    <w:rsid w:val="00B41DD7"/>
    <w:rsid w:val="00B7228F"/>
    <w:rsid w:val="00B8728B"/>
    <w:rsid w:val="00B93086"/>
    <w:rsid w:val="00BA19ED"/>
    <w:rsid w:val="00BA4B8D"/>
    <w:rsid w:val="00BC0F7D"/>
    <w:rsid w:val="00BD7D31"/>
    <w:rsid w:val="00BE3255"/>
    <w:rsid w:val="00BE409E"/>
    <w:rsid w:val="00BF128E"/>
    <w:rsid w:val="00C074DD"/>
    <w:rsid w:val="00C1496A"/>
    <w:rsid w:val="00C33079"/>
    <w:rsid w:val="00C45231"/>
    <w:rsid w:val="00C551FF"/>
    <w:rsid w:val="00C61DE0"/>
    <w:rsid w:val="00C72833"/>
    <w:rsid w:val="00C74C4B"/>
    <w:rsid w:val="00C80F1D"/>
    <w:rsid w:val="00C85A01"/>
    <w:rsid w:val="00C91962"/>
    <w:rsid w:val="00C93F40"/>
    <w:rsid w:val="00CA3D0C"/>
    <w:rsid w:val="00CA3F1F"/>
    <w:rsid w:val="00CA523E"/>
    <w:rsid w:val="00CC022F"/>
    <w:rsid w:val="00CC1F42"/>
    <w:rsid w:val="00CC29D2"/>
    <w:rsid w:val="00CD4B44"/>
    <w:rsid w:val="00CE08F8"/>
    <w:rsid w:val="00CF6478"/>
    <w:rsid w:val="00CF77FB"/>
    <w:rsid w:val="00D1552C"/>
    <w:rsid w:val="00D20A1A"/>
    <w:rsid w:val="00D32742"/>
    <w:rsid w:val="00D376DE"/>
    <w:rsid w:val="00D57972"/>
    <w:rsid w:val="00D57B1F"/>
    <w:rsid w:val="00D6375E"/>
    <w:rsid w:val="00D66E1A"/>
    <w:rsid w:val="00D675A9"/>
    <w:rsid w:val="00D738D6"/>
    <w:rsid w:val="00D755EB"/>
    <w:rsid w:val="00D76048"/>
    <w:rsid w:val="00D82E6F"/>
    <w:rsid w:val="00D87E00"/>
    <w:rsid w:val="00D9134D"/>
    <w:rsid w:val="00D9229C"/>
    <w:rsid w:val="00DA66CB"/>
    <w:rsid w:val="00DA7A03"/>
    <w:rsid w:val="00DB1818"/>
    <w:rsid w:val="00DC309B"/>
    <w:rsid w:val="00DC4595"/>
    <w:rsid w:val="00DC4DA2"/>
    <w:rsid w:val="00DD4C17"/>
    <w:rsid w:val="00DD74A5"/>
    <w:rsid w:val="00DF2B1F"/>
    <w:rsid w:val="00DF62CD"/>
    <w:rsid w:val="00E11708"/>
    <w:rsid w:val="00E1526E"/>
    <w:rsid w:val="00E16509"/>
    <w:rsid w:val="00E20DF3"/>
    <w:rsid w:val="00E27834"/>
    <w:rsid w:val="00E35CFF"/>
    <w:rsid w:val="00E35F5A"/>
    <w:rsid w:val="00E44582"/>
    <w:rsid w:val="00E73704"/>
    <w:rsid w:val="00E77645"/>
    <w:rsid w:val="00EA15B0"/>
    <w:rsid w:val="00EA5EA7"/>
    <w:rsid w:val="00EB0B0A"/>
    <w:rsid w:val="00EC4A25"/>
    <w:rsid w:val="00EF608C"/>
    <w:rsid w:val="00EF6A23"/>
    <w:rsid w:val="00F01FBC"/>
    <w:rsid w:val="00F025A2"/>
    <w:rsid w:val="00F04712"/>
    <w:rsid w:val="00F13360"/>
    <w:rsid w:val="00F22EC7"/>
    <w:rsid w:val="00F325C8"/>
    <w:rsid w:val="00F3779D"/>
    <w:rsid w:val="00F653B8"/>
    <w:rsid w:val="00F72E51"/>
    <w:rsid w:val="00F85775"/>
    <w:rsid w:val="00F9008D"/>
    <w:rsid w:val="00F90F08"/>
    <w:rsid w:val="00FA1266"/>
    <w:rsid w:val="00FB408D"/>
    <w:rsid w:val="00FC1192"/>
    <w:rsid w:val="00FC52C0"/>
    <w:rsid w:val="00FC5BE7"/>
    <w:rsid w:val="00FD72C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Paragraph">
    <w:name w:val="List Paragraph"/>
    <w:basedOn w:val="Normal"/>
    <w:uiPriority w:val="34"/>
    <w:qFormat/>
    <w:rsid w:val="00212679"/>
    <w:pPr>
      <w:ind w:left="720"/>
      <w:contextualSpacing/>
    </w:pPr>
  </w:style>
  <w:style w:type="paragraph" w:styleId="Revision">
    <w:name w:val="Revision"/>
    <w:hidden/>
    <w:uiPriority w:val="99"/>
    <w:semiHidden/>
    <w:rsid w:val="00DC4595"/>
    <w:rPr>
      <w:lang w:eastAsia="en-US"/>
    </w:rPr>
  </w:style>
  <w:style w:type="character" w:styleId="CommentReference">
    <w:name w:val="annotation reference"/>
    <w:uiPriority w:val="99"/>
    <w:rsid w:val="00F72E51"/>
    <w:rPr>
      <w:sz w:val="16"/>
      <w:szCs w:val="16"/>
    </w:rPr>
  </w:style>
  <w:style w:type="paragraph" w:styleId="Caption">
    <w:name w:val="caption"/>
    <w:basedOn w:val="Normal"/>
    <w:next w:val="Normal"/>
    <w:uiPriority w:val="35"/>
    <w:unhideWhenUsed/>
    <w:qFormat/>
    <w:rsid w:val="009A1202"/>
    <w:pPr>
      <w:spacing w:after="200"/>
    </w:pPr>
    <w:rPr>
      <w:i/>
      <w:iCs/>
      <w:color w:val="44546A" w:themeColor="text2"/>
      <w:sz w:val="18"/>
      <w:szCs w:val="18"/>
    </w:rPr>
  </w:style>
  <w:style w:type="character" w:customStyle="1" w:styleId="THChar">
    <w:name w:val="TH Char"/>
    <w:link w:val="TH"/>
    <w:locked/>
    <w:rsid w:val="008E04FF"/>
    <w:rPr>
      <w:rFonts w:ascii="Arial" w:hAnsi="Arial"/>
      <w:b/>
      <w:lang w:eastAsia="en-US"/>
    </w:rPr>
  </w:style>
  <w:style w:type="character" w:customStyle="1" w:styleId="TAHChar">
    <w:name w:val="TAH Char"/>
    <w:link w:val="TAH"/>
    <w:rsid w:val="005617FE"/>
    <w:rPr>
      <w:rFonts w:ascii="Arial" w:hAnsi="Arial"/>
      <w:b/>
      <w:sz w:val="18"/>
      <w:lang w:eastAsia="en-US"/>
    </w:rPr>
  </w:style>
  <w:style w:type="paragraph" w:customStyle="1" w:styleId="CRCoverPage">
    <w:name w:val="CR Cover Page"/>
    <w:rsid w:val="00B223F3"/>
    <w:pPr>
      <w:spacing w:after="120"/>
    </w:pPr>
    <w:rPr>
      <w:rFonts w:ascii="Arial" w:eastAsia="Batang" w:hAnsi="Arial"/>
      <w:lang w:eastAsia="en-US"/>
    </w:rPr>
  </w:style>
  <w:style w:type="paragraph" w:styleId="NormalWeb">
    <w:name w:val="Normal (Web)"/>
    <w:basedOn w:val="Normal"/>
    <w:uiPriority w:val="99"/>
    <w:unhideWhenUsed/>
    <w:rsid w:val="00005828"/>
    <w:pPr>
      <w:spacing w:before="100" w:beforeAutospacing="1" w:after="100" w:afterAutospacing="1"/>
    </w:pPr>
    <w:rPr>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image" Target="media/image45.emf"/><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9.emf"/><Relationship Id="rId11" Type="http://schemas.openxmlformats.org/officeDocument/2006/relationships/hyperlink" Target="http://www.3gpp.org/DynaReport/21801.htm" TargetMode="External"/><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emf"/><Relationship Id="rId53" Type="http://schemas.openxmlformats.org/officeDocument/2006/relationships/image" Target="media/image43.emf"/><Relationship Id="rId58" Type="http://schemas.openxmlformats.org/officeDocument/2006/relationships/image" Target="media/image48.emf"/><Relationship Id="rId5" Type="http://schemas.openxmlformats.org/officeDocument/2006/relationships/settings" Target="settings.xml"/><Relationship Id="rId61" Type="http://schemas.openxmlformats.org/officeDocument/2006/relationships/image" Target="media/image51.emf"/><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image" Target="media/image46.e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1.emf"/><Relationship Id="rId3" Type="http://schemas.openxmlformats.org/officeDocument/2006/relationships/numbering" Target="numbering.xml"/><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image" Target="media/image49.emf"/><Relationship Id="rId20" Type="http://schemas.openxmlformats.org/officeDocument/2006/relationships/image" Target="media/image10.emf"/><Relationship Id="rId41" Type="http://schemas.openxmlformats.org/officeDocument/2006/relationships/image" Target="media/image31.emf"/><Relationship Id="rId54" Type="http://schemas.openxmlformats.org/officeDocument/2006/relationships/image" Target="media/image44.emf"/><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image" Target="media/image39.emf"/><Relationship Id="rId57" Type="http://schemas.openxmlformats.org/officeDocument/2006/relationships/image" Target="media/image47.emf"/><Relationship Id="rId10" Type="http://schemas.openxmlformats.org/officeDocument/2006/relationships/image" Target="media/image2.png"/><Relationship Id="rId31" Type="http://schemas.openxmlformats.org/officeDocument/2006/relationships/image" Target="media/image21.emf"/><Relationship Id="rId44" Type="http://schemas.openxmlformats.org/officeDocument/2006/relationships/image" Target="media/image34.emf"/><Relationship Id="rId52" Type="http://schemas.openxmlformats.org/officeDocument/2006/relationships/image" Target="media/image42.emf"/><Relationship Id="rId60" Type="http://schemas.openxmlformats.org/officeDocument/2006/relationships/image" Target="media/image50.emf"/><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8.emf"/><Relationship Id="rId39" Type="http://schemas.openxmlformats.org/officeDocument/2006/relationships/image" Target="media/image2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25</Pages>
  <Words>7356</Words>
  <Characters>41925</Characters>
  <Application>Microsoft Office Word</Application>
  <DocSecurity>0</DocSecurity>
  <Lines>852</Lines>
  <Paragraphs>499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48879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Julien Ricard</cp:lastModifiedBy>
  <cp:revision>145</cp:revision>
  <cp:lastPrinted>2019-02-25T14:05:00Z</cp:lastPrinted>
  <dcterms:created xsi:type="dcterms:W3CDTF">2025-11-05T15:38:00Z</dcterms:created>
  <dcterms:modified xsi:type="dcterms:W3CDTF">2026-01-12T13:50:00Z</dcterms:modified>
</cp:coreProperties>
</file>