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8AA751" w14:textId="5381ABC4" w:rsidR="00F64968" w:rsidRDefault="00000000">
      <w:pPr>
        <w:pStyle w:val="Header"/>
        <w:tabs>
          <w:tab w:val="right" w:pos="9498"/>
        </w:tabs>
        <w:rPr>
          <w:rFonts w:cs="Arial"/>
          <w:bCs/>
          <w:sz w:val="22"/>
          <w:lang w:val="fr-FR"/>
        </w:rPr>
      </w:pPr>
      <w:r>
        <w:rPr>
          <w:sz w:val="24"/>
          <w:lang w:val="fr-FR"/>
        </w:rPr>
        <w:t>3GPP TSG SA#10</w:t>
      </w:r>
      <w:r>
        <w:rPr>
          <w:rFonts w:eastAsia="SimSun" w:hint="eastAsia"/>
          <w:sz w:val="24"/>
          <w:lang w:val="en-US" w:eastAsia="zh-CN"/>
        </w:rPr>
        <w:t>8</w:t>
      </w:r>
      <w:r>
        <w:rPr>
          <w:rFonts w:cs="Arial"/>
          <w:bCs/>
          <w:sz w:val="22"/>
          <w:lang w:val="fr-FR"/>
        </w:rPr>
        <w:tab/>
      </w:r>
      <w:r>
        <w:rPr>
          <w:rFonts w:eastAsia="Batang"/>
          <w:sz w:val="24"/>
          <w:szCs w:val="24"/>
          <w:lang w:val="fr-FR" w:eastAsia="en-US"/>
        </w:rPr>
        <w:t>SP-2</w:t>
      </w:r>
      <w:r w:rsidR="00FF6F74">
        <w:rPr>
          <w:rFonts w:eastAsia="Batang"/>
          <w:sz w:val="24"/>
          <w:szCs w:val="24"/>
          <w:lang w:val="fr-FR" w:eastAsia="en-US"/>
        </w:rPr>
        <w:t>50638</w:t>
      </w:r>
      <w:r>
        <w:rPr>
          <w:rFonts w:cs="Arial"/>
          <w:bCs/>
          <w:sz w:val="22"/>
          <w:lang w:val="fr-FR"/>
        </w:rPr>
        <w:t xml:space="preserve"> </w:t>
      </w:r>
    </w:p>
    <w:p w14:paraId="53419D1A" w14:textId="77777777" w:rsidR="00F64968" w:rsidRDefault="00000000">
      <w:pPr>
        <w:pStyle w:val="Header"/>
        <w:tabs>
          <w:tab w:val="right" w:pos="9498"/>
        </w:tabs>
        <w:rPr>
          <w:sz w:val="24"/>
          <w:lang w:val="fr-FR"/>
        </w:rPr>
      </w:pPr>
      <w:r>
        <w:rPr>
          <w:rFonts w:hint="eastAsia"/>
          <w:sz w:val="24"/>
          <w:lang w:val="fr-FR"/>
        </w:rPr>
        <w:t>Prague, CZ</w:t>
      </w:r>
      <w:r>
        <w:rPr>
          <w:sz w:val="24"/>
          <w:lang w:val="fr-FR"/>
        </w:rPr>
        <w:t>, 1</w:t>
      </w:r>
      <w:r>
        <w:rPr>
          <w:rFonts w:eastAsia="SimSun" w:hint="eastAsia"/>
          <w:sz w:val="24"/>
          <w:lang w:val="en-US" w:eastAsia="zh-CN"/>
        </w:rPr>
        <w:t>0</w:t>
      </w:r>
      <w:r>
        <w:rPr>
          <w:sz w:val="24"/>
          <w:lang w:val="fr-FR"/>
        </w:rPr>
        <w:t xml:space="preserve"> – 1</w:t>
      </w:r>
      <w:r>
        <w:rPr>
          <w:rFonts w:eastAsia="SimSun" w:hint="eastAsia"/>
          <w:sz w:val="24"/>
          <w:lang w:val="en-US" w:eastAsia="zh-CN"/>
        </w:rPr>
        <w:t>3</w:t>
      </w:r>
      <w:r>
        <w:rPr>
          <w:sz w:val="24"/>
          <w:lang w:val="fr-FR"/>
        </w:rPr>
        <w:t xml:space="preserve"> </w:t>
      </w:r>
      <w:r>
        <w:rPr>
          <w:rFonts w:eastAsia="SimSun" w:hint="eastAsia"/>
          <w:sz w:val="24"/>
          <w:lang w:val="en-US" w:eastAsia="zh-CN"/>
        </w:rPr>
        <w:t>June</w:t>
      </w:r>
      <w:r>
        <w:rPr>
          <w:sz w:val="24"/>
          <w:lang w:val="fr-FR"/>
        </w:rPr>
        <w:t>, 202</w:t>
      </w:r>
      <w:r>
        <w:rPr>
          <w:rFonts w:eastAsia="SimSun" w:hint="eastAsia"/>
          <w:sz w:val="24"/>
          <w:lang w:val="en-US" w:eastAsia="zh-CN"/>
        </w:rPr>
        <w:t>5</w:t>
      </w:r>
      <w:r>
        <w:rPr>
          <w:sz w:val="24"/>
          <w:lang w:val="fr-FR"/>
        </w:rPr>
        <w:tab/>
      </w:r>
    </w:p>
    <w:p w14:paraId="1734BDA6" w14:textId="77777777" w:rsidR="00F64968" w:rsidRDefault="00000000">
      <w:pPr>
        <w:pStyle w:val="Header"/>
        <w:tabs>
          <w:tab w:val="right" w:pos="9639"/>
        </w:tabs>
        <w:rPr>
          <w:rFonts w:cs="Arial"/>
          <w:bCs/>
          <w:color w:val="4472C4"/>
          <w:sz w:val="22"/>
          <w:lang w:val="fr-FR"/>
        </w:rPr>
      </w:pPr>
      <w:r>
        <w:rPr>
          <w:rFonts w:cs="Arial"/>
          <w:bCs/>
          <w:color w:val="4472C4"/>
          <w:sz w:val="22"/>
          <w:lang w:val="fr-FR"/>
        </w:rPr>
        <w:br/>
      </w:r>
    </w:p>
    <w:p w14:paraId="5D5C3C8E" w14:textId="77777777" w:rsidR="00F64968" w:rsidRDefault="0000000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Presentation of Specification/Report to TSG:</w:t>
      </w:r>
      <w:r>
        <w:rPr>
          <w:rFonts w:ascii="Arial" w:hAnsi="Arial" w:cs="Arial"/>
          <w:b/>
        </w:rPr>
        <w:br/>
        <w:t>TR 26.</w:t>
      </w:r>
      <w:r>
        <w:rPr>
          <w:rFonts w:ascii="Arial" w:eastAsia="SimSun" w:hAnsi="Arial" w:cs="Arial" w:hint="eastAsia"/>
          <w:b/>
          <w:lang w:val="en-US" w:eastAsia="zh-CN"/>
        </w:rPr>
        <w:t>956</w:t>
      </w:r>
      <w:r>
        <w:rPr>
          <w:rFonts w:ascii="Arial" w:hAnsi="Arial" w:cs="Arial"/>
          <w:b/>
        </w:rPr>
        <w:t xml:space="preserve">, Version </w:t>
      </w:r>
      <w:r>
        <w:rPr>
          <w:rFonts w:ascii="Arial" w:eastAsia="SimSun" w:hAnsi="Arial" w:cs="Arial" w:hint="eastAsia"/>
          <w:b/>
          <w:lang w:val="en-US" w:eastAsia="zh-CN"/>
        </w:rPr>
        <w:t>1</w:t>
      </w:r>
      <w:r>
        <w:rPr>
          <w:rFonts w:ascii="Arial" w:hAnsi="Arial" w:cs="Arial"/>
          <w:b/>
        </w:rPr>
        <w:t>.</w:t>
      </w:r>
      <w:r>
        <w:rPr>
          <w:rFonts w:ascii="Arial" w:eastAsia="SimSun" w:hAnsi="Arial" w:cs="Arial" w:hint="eastAsia"/>
          <w:b/>
          <w:lang w:val="en-US" w:eastAsia="zh-CN"/>
        </w:rPr>
        <w:t>0</w:t>
      </w:r>
      <w:r>
        <w:rPr>
          <w:rFonts w:ascii="Arial" w:hAnsi="Arial" w:cs="Arial"/>
          <w:b/>
        </w:rPr>
        <w:t>.</w:t>
      </w:r>
      <w:r>
        <w:rPr>
          <w:rFonts w:ascii="Arial" w:eastAsia="SimSun" w:hAnsi="Arial" w:cs="Arial" w:hint="eastAsia"/>
          <w:b/>
          <w:lang w:val="en-US" w:eastAsia="zh-CN"/>
        </w:rPr>
        <w:t>0</w:t>
      </w:r>
      <w:r>
        <w:rPr>
          <w:rFonts w:ascii="Arial" w:hAnsi="Arial" w:cs="Arial"/>
          <w:b/>
        </w:rPr>
        <w:br/>
      </w:r>
    </w:p>
    <w:p w14:paraId="368BF6B8" w14:textId="77777777" w:rsidR="00F64968" w:rsidRDefault="0000000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3GPP TSG SA WG4</w:t>
      </w:r>
      <w:r>
        <w:rPr>
          <w:rFonts w:ascii="Arial" w:hAnsi="Arial" w:cs="Arial"/>
          <w:b/>
        </w:rPr>
        <w:br/>
      </w:r>
    </w:p>
    <w:p w14:paraId="3284B03C" w14:textId="77777777" w:rsidR="00F64968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Information</w:t>
      </w:r>
    </w:p>
    <w:p w14:paraId="2769BAE6" w14:textId="77777777" w:rsidR="00F64968" w:rsidRDefault="00F64968">
      <w:pPr>
        <w:tabs>
          <w:tab w:val="left" w:pos="3119"/>
        </w:tabs>
        <w:rPr>
          <w:b/>
          <w:sz w:val="24"/>
        </w:rPr>
      </w:pPr>
    </w:p>
    <w:p w14:paraId="1E33DFE0" w14:textId="77777777" w:rsidR="00F64968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7205171" w14:textId="23A837B5" w:rsidR="00F64968" w:rsidRDefault="00000000">
      <w:pPr>
        <w:rPr>
          <w:lang w:val="en-US" w:eastAsia="zh-CN"/>
        </w:rPr>
      </w:pPr>
      <w:r>
        <w:rPr>
          <w:lang w:val="en-US" w:eastAsia="zh-CN"/>
        </w:rPr>
        <w:t>Various</w:t>
      </w:r>
      <w:r>
        <w:rPr>
          <w:rFonts w:hint="eastAsia"/>
          <w:lang w:val="en-US" w:eastAsia="zh-CN"/>
        </w:rPr>
        <w:t xml:space="preserve"> beyond 2D video </w:t>
      </w:r>
      <w:r>
        <w:rPr>
          <w:lang w:val="en-US" w:eastAsia="zh-CN"/>
        </w:rPr>
        <w:t xml:space="preserve">representation </w:t>
      </w:r>
      <w:r>
        <w:rPr>
          <w:rFonts w:hint="eastAsia"/>
          <w:lang w:val="en-US" w:eastAsia="zh-CN"/>
        </w:rPr>
        <w:t xml:space="preserve">formats and </w:t>
      </w:r>
      <w:r>
        <w:rPr>
          <w:lang w:val="en-US" w:eastAsia="zh-CN"/>
        </w:rPr>
        <w:t xml:space="preserve">related </w:t>
      </w:r>
      <w:r>
        <w:rPr>
          <w:rFonts w:hint="eastAsia"/>
          <w:lang w:val="en-US" w:eastAsia="zh-CN"/>
        </w:rPr>
        <w:t xml:space="preserve">compression technologies are available and emerging. </w:t>
      </w: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order to determine appropriate beyond 2D video formats for different services, it is essential to evaluate their </w:t>
      </w:r>
      <w:r w:rsidR="004170E9">
        <w:rPr>
          <w:lang w:val="en-US" w:eastAsia="zh-CN"/>
        </w:rPr>
        <w:t>implement ability</w:t>
      </w:r>
      <w:r>
        <w:rPr>
          <w:rFonts w:hint="eastAsia"/>
          <w:lang w:val="en-US" w:eastAsia="zh-CN"/>
        </w:rPr>
        <w:t xml:space="preserve"> and performance, considering implementation constraints, performance indicators, and interoperability. </w:t>
      </w:r>
    </w:p>
    <w:p w14:paraId="3DE13750" w14:textId="77777777" w:rsidR="00F64968" w:rsidRDefault="00000000">
      <w:r>
        <w:rPr>
          <w:rFonts w:eastAsia="SimSun" w:hint="eastAsia"/>
          <w:lang w:val="en-US" w:eastAsia="zh-CN"/>
        </w:rPr>
        <w:t>TR 26.956 studies</w:t>
      </w:r>
      <w:r>
        <w:rPr>
          <w:rFonts w:hint="eastAsia"/>
        </w:rPr>
        <w:t xml:space="preserve"> available and emerging beyond 2D video formats and compression technologies, which are mostly related to specific types of </w:t>
      </w:r>
      <w:r>
        <w:t>services</w:t>
      </w:r>
      <w:r>
        <w:rPr>
          <w:rFonts w:eastAsia="SimSun" w:hint="eastAsia"/>
          <w:lang w:val="en-US" w:eastAsia="zh-CN"/>
        </w:rPr>
        <w:t>,</w:t>
      </w:r>
      <w:r>
        <w:t xml:space="preserve"> including related</w:t>
      </w:r>
      <w:r>
        <w:rPr>
          <w:rFonts w:hint="eastAsia"/>
        </w:rPr>
        <w:t xml:space="preserve"> capturing systems and display technologies</w:t>
      </w:r>
      <w:r>
        <w:rPr>
          <w:rFonts w:eastAsia="SimSun" w:hint="eastAsia"/>
          <w:lang w:val="en-US" w:eastAsia="zh-CN"/>
        </w:rPr>
        <w:t>.</w:t>
      </w:r>
      <w:r>
        <w:rPr>
          <w:rFonts w:hint="eastAsia"/>
        </w:rPr>
        <w:t xml:space="preserve"> It documents </w:t>
      </w:r>
      <w:r>
        <w:rPr>
          <w:rFonts w:eastAsia="SimSun" w:hint="eastAsia"/>
          <w:lang w:val="en-US" w:eastAsia="zh-CN"/>
        </w:rPr>
        <w:t xml:space="preserve">a set of </w:t>
      </w:r>
      <w:r>
        <w:rPr>
          <w:rFonts w:hint="eastAsia"/>
        </w:rPr>
        <w:t xml:space="preserve"> beyond</w:t>
      </w:r>
      <w:r>
        <w:t xml:space="preserve"> </w:t>
      </w:r>
      <w:r>
        <w:rPr>
          <w:rFonts w:hint="eastAsia"/>
        </w:rPr>
        <w:t>2D video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hint="eastAsia"/>
        </w:rPr>
        <w:t xml:space="preserve">end-to-end reference scenarios and workflows </w:t>
      </w:r>
      <w:r>
        <w:rPr>
          <w:rFonts w:eastAsia="Times New Roman"/>
          <w:lang w:val="en-US" w:eastAsia="zh-CN"/>
        </w:rPr>
        <w:t xml:space="preserve">to </w:t>
      </w:r>
      <w:r>
        <w:rPr>
          <w:rFonts w:eastAsia="Times New Roman" w:hint="eastAsia"/>
          <w:lang w:val="en-US" w:eastAsia="zh-CN"/>
        </w:rPr>
        <w:t xml:space="preserve">support </w:t>
      </w:r>
      <w:r>
        <w:rPr>
          <w:rFonts w:hint="eastAsia"/>
          <w:lang w:val="en-US" w:eastAsia="zh-CN"/>
        </w:rPr>
        <w:t>delivery</w:t>
      </w:r>
      <w:r>
        <w:rPr>
          <w:rFonts w:eastAsia="SimSun" w:hint="eastAsia"/>
          <w:lang w:val="en-US" w:eastAsia="zh-CN"/>
        </w:rPr>
        <w:t xml:space="preserve"> over 3GPP network. For each scenario, it defines a concrete evaluation framework, including </w:t>
      </w:r>
      <w:r>
        <w:rPr>
          <w:lang w:val="en-US"/>
        </w:rPr>
        <w:t xml:space="preserve">test conditions, </w:t>
      </w:r>
      <w:r>
        <w:rPr>
          <w:rFonts w:eastAsia="Times New Roman"/>
          <w:lang w:val="en-US"/>
        </w:rPr>
        <w:t xml:space="preserve">KPIs, </w:t>
      </w:r>
      <w:r>
        <w:rPr>
          <w:rFonts w:eastAsia="SimSun" w:hint="eastAsia"/>
          <w:lang w:val="en-US" w:eastAsia="zh-CN"/>
        </w:rPr>
        <w:t>m</w:t>
      </w:r>
      <w:r>
        <w:rPr>
          <w:rFonts w:eastAsia="Times New Roman"/>
          <w:lang w:val="en-US"/>
        </w:rPr>
        <w:t xml:space="preserve">etrics, </w:t>
      </w:r>
      <w:r>
        <w:rPr>
          <w:lang w:val="en-US"/>
        </w:rPr>
        <w:t xml:space="preserve">test sequences, </w:t>
      </w:r>
      <w:r>
        <w:rPr>
          <w:rFonts w:eastAsia="SimSun" w:hint="eastAsia"/>
          <w:lang w:val="en-US" w:eastAsia="zh-CN"/>
        </w:rPr>
        <w:t xml:space="preserve">and </w:t>
      </w:r>
      <w:r>
        <w:rPr>
          <w:lang w:val="en-US"/>
        </w:rPr>
        <w:t>agreed reference</w:t>
      </w:r>
      <w:r>
        <w:rPr>
          <w:rFonts w:eastAsia="Times New Roman"/>
          <w:lang w:val="en-US" w:eastAsia="zh-CN"/>
        </w:rPr>
        <w:t xml:space="preserve"> signals</w:t>
      </w:r>
      <w:r>
        <w:rPr>
          <w:rFonts w:eastAsia="SimSun" w:hint="eastAsia"/>
          <w:lang w:val="en-US" w:eastAsia="zh-CN"/>
        </w:rPr>
        <w:t xml:space="preserve">. It also </w:t>
      </w:r>
      <w:r>
        <w:rPr>
          <w:rFonts w:hint="eastAsia"/>
        </w:rPr>
        <w:t xml:space="preserve">evaluates potential new </w:t>
      </w:r>
      <w:r>
        <w:t xml:space="preserve">representation formats and </w:t>
      </w:r>
      <w:r>
        <w:rPr>
          <w:rFonts w:hint="eastAsia"/>
        </w:rPr>
        <w:t xml:space="preserve">compression technologies </w:t>
      </w:r>
      <w:r>
        <w:rPr>
          <w:rFonts w:eastAsia="SimSun" w:hint="eastAsia"/>
          <w:lang w:val="en-US" w:eastAsia="zh-CN"/>
        </w:rPr>
        <w:t xml:space="preserve">relevant to </w:t>
      </w:r>
      <w:r>
        <w:rPr>
          <w:rFonts w:hint="eastAsia"/>
        </w:rPr>
        <w:t>each scenario</w:t>
      </w:r>
      <w:r>
        <w:rPr>
          <w:rFonts w:eastAsia="SimSun" w:hint="eastAsia"/>
          <w:lang w:val="en-US" w:eastAsia="zh-CN"/>
        </w:rPr>
        <w:t>.</w:t>
      </w:r>
    </w:p>
    <w:p w14:paraId="0413DB0C" w14:textId="77777777" w:rsidR="00F64968" w:rsidRDefault="00F64968">
      <w:pPr>
        <w:rPr>
          <w:lang w:val="en-US" w:eastAsia="zh-CN"/>
        </w:rPr>
      </w:pPr>
    </w:p>
    <w:p w14:paraId="08C70CD1" w14:textId="476A0237" w:rsidR="00F64968" w:rsidRDefault="00000000">
      <w:pPr>
        <w:pBdr>
          <w:top w:val="single" w:sz="4" w:space="1" w:color="auto"/>
        </w:pBdr>
        <w:tabs>
          <w:tab w:val="left" w:pos="3119"/>
        </w:tabs>
        <w:rPr>
          <w:b/>
        </w:rPr>
      </w:pPr>
      <w:r>
        <w:rPr>
          <w:b/>
        </w:rPr>
        <w:t>Changes since last presentation to SA:</w:t>
      </w:r>
    </w:p>
    <w:p w14:paraId="57435CE8" w14:textId="77777777" w:rsidR="00F64968" w:rsidRDefault="00000000">
      <w:r>
        <w:rPr>
          <w:rFonts w:eastAsia="SimSun" w:hint="eastAsia"/>
          <w:lang w:val="en-US" w:eastAsia="zh-CN"/>
        </w:rPr>
        <w:t>F</w:t>
      </w:r>
      <w:proofErr w:type="spellStart"/>
      <w:r>
        <w:rPr>
          <w:rFonts w:hint="eastAsia"/>
        </w:rPr>
        <w:t>irst</w:t>
      </w:r>
      <w:proofErr w:type="spellEnd"/>
      <w:r>
        <w:rPr>
          <w:rFonts w:hint="eastAsia"/>
        </w:rPr>
        <w:t xml:space="preserve"> presentation to TSG SA.</w:t>
      </w:r>
    </w:p>
    <w:p w14:paraId="4E5005D9" w14:textId="77777777" w:rsidR="00F64968" w:rsidRDefault="00000000">
      <w:pPr>
        <w:pBdr>
          <w:top w:val="single" w:sz="4" w:space="1" w:color="auto"/>
        </w:pBdr>
        <w:tabs>
          <w:tab w:val="left" w:pos="3119"/>
        </w:tabs>
        <w:rPr>
          <w:b/>
        </w:rPr>
      </w:pPr>
      <w:r>
        <w:rPr>
          <w:b/>
        </w:rPr>
        <w:t>Outstanding Issues:</w:t>
      </w:r>
    </w:p>
    <w:p w14:paraId="6EFD404D" w14:textId="77777777" w:rsidR="00F64968" w:rsidRDefault="00000000">
      <w:pPr>
        <w:tabs>
          <w:tab w:val="left" w:pos="3119"/>
        </w:tabs>
      </w:pPr>
      <w:r>
        <w:t>The following features need to be completed:</w:t>
      </w:r>
    </w:p>
    <w:p w14:paraId="0498CE73" w14:textId="77777777" w:rsidR="00F64968" w:rsidRDefault="00000000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>C</w:t>
      </w:r>
      <w:r>
        <w:rPr>
          <w:rFonts w:hint="eastAsia"/>
          <w:lang w:val="en-US" w:eastAsia="zh-CN"/>
        </w:rPr>
        <w:t>ontinue the evaluation work</w:t>
      </w:r>
      <w:r>
        <w:rPr>
          <w:lang w:val="en-US" w:eastAsia="zh-CN"/>
        </w:rPr>
        <w:t xml:space="preserve"> for the end-to-end reference scenarios</w:t>
      </w:r>
      <w:r>
        <w:rPr>
          <w:rFonts w:hint="eastAsia"/>
          <w:lang w:val="en-US" w:eastAsia="zh-CN"/>
        </w:rPr>
        <w:t>.</w:t>
      </w:r>
    </w:p>
    <w:p w14:paraId="7534CAA5" w14:textId="77777777" w:rsidR="00F64968" w:rsidRDefault="00000000">
      <w:pPr>
        <w:pStyle w:val="B1"/>
      </w:pPr>
      <w:r>
        <w:t>-</w:t>
      </w:r>
      <w:r>
        <w:rPr>
          <w:rFonts w:eastAsia="SimSun" w:hint="eastAsia"/>
          <w:lang w:val="en-US" w:eastAsia="zh-CN"/>
        </w:rPr>
        <w:tab/>
        <w:t>Identify beyond 2D representation formats and compression technologies that are relevant to 3GPP services</w:t>
      </w:r>
    </w:p>
    <w:p w14:paraId="054F16FA" w14:textId="77777777" w:rsidR="00F64968" w:rsidRDefault="00000000">
      <w:pPr>
        <w:pStyle w:val="B1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-</w:t>
      </w:r>
      <w:r>
        <w:rPr>
          <w:rFonts w:eastAsia="SimSun" w:hint="eastAsia"/>
          <w:lang w:val="en-US" w:eastAsia="zh-CN"/>
        </w:rPr>
        <w:tab/>
        <w:t>Identify gaps in current network capabilities in meeting the latency and data rate requirements of beyond 2D related services.</w:t>
      </w:r>
    </w:p>
    <w:p w14:paraId="46313230" w14:textId="77777777" w:rsidR="00F64968" w:rsidRDefault="00000000">
      <w:pPr>
        <w:pStyle w:val="B1"/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 xml:space="preserve">Identify </w:t>
      </w:r>
      <w:r>
        <w:rPr>
          <w:lang w:val="en-US" w:eastAsia="zh-CN"/>
        </w:rPr>
        <w:t xml:space="preserve">conclusions and </w:t>
      </w:r>
      <w:r>
        <w:t>potential normative work.</w:t>
      </w:r>
    </w:p>
    <w:p w14:paraId="685F2C35" w14:textId="77777777" w:rsidR="00F64968" w:rsidRDefault="00F64968">
      <w:pPr>
        <w:ind w:left="720"/>
        <w:rPr>
          <w:sz w:val="24"/>
        </w:rPr>
      </w:pPr>
    </w:p>
    <w:p w14:paraId="262FE61D" w14:textId="77777777" w:rsidR="00F64968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169BBFDA" w14:textId="77777777" w:rsidR="00F64968" w:rsidRDefault="00000000">
      <w:pPr>
        <w:tabs>
          <w:tab w:val="left" w:pos="3119"/>
        </w:tabs>
        <w:rPr>
          <w:b/>
          <w:sz w:val="24"/>
        </w:rPr>
      </w:pPr>
      <w:r>
        <w:t>None.</w:t>
      </w:r>
    </w:p>
    <w:p w14:paraId="701BD573" w14:textId="77777777" w:rsidR="00F64968" w:rsidRDefault="00000000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Change history of this document:</w:t>
      </w:r>
    </w:p>
    <w:p w14:paraId="76D89303" w14:textId="77777777" w:rsidR="00F64968" w:rsidRDefault="00000000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1999-11-17: original issue</w:t>
      </w:r>
    </w:p>
    <w:p w14:paraId="6D8CCC34" w14:textId="77777777" w:rsidR="00F64968" w:rsidRDefault="00000000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2007-09-06: removal of references to Working Groups; bring names of TSGs up to date; correction of typo</w:t>
      </w:r>
    </w:p>
    <w:p w14:paraId="4D82D94E" w14:textId="77777777" w:rsidR="00F64968" w:rsidRDefault="00000000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F64968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A4B2DA" w14:textId="77777777" w:rsidR="00155F3C" w:rsidRDefault="00155F3C">
      <w:pPr>
        <w:spacing w:after="0"/>
      </w:pPr>
      <w:r>
        <w:separator/>
      </w:r>
    </w:p>
  </w:endnote>
  <w:endnote w:type="continuationSeparator" w:id="0">
    <w:p w14:paraId="3E424D93" w14:textId="77777777" w:rsidR="00155F3C" w:rsidRDefault="00155F3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23A19C" w14:textId="77777777" w:rsidR="00155F3C" w:rsidRDefault="00155F3C">
      <w:pPr>
        <w:spacing w:after="0"/>
      </w:pPr>
      <w:r>
        <w:separator/>
      </w:r>
    </w:p>
  </w:footnote>
  <w:footnote w:type="continuationSeparator" w:id="0">
    <w:p w14:paraId="1D7FBC7D" w14:textId="77777777" w:rsidR="00155F3C" w:rsidRDefault="00155F3C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28D"/>
    <w:rsid w:val="000073D1"/>
    <w:rsid w:val="00010928"/>
    <w:rsid w:val="000129F3"/>
    <w:rsid w:val="0002133D"/>
    <w:rsid w:val="00027D8D"/>
    <w:rsid w:val="000349E5"/>
    <w:rsid w:val="00043AD6"/>
    <w:rsid w:val="00056836"/>
    <w:rsid w:val="0006062B"/>
    <w:rsid w:val="000A0489"/>
    <w:rsid w:val="000B1169"/>
    <w:rsid w:val="000F7ECB"/>
    <w:rsid w:val="0012580E"/>
    <w:rsid w:val="00155F3C"/>
    <w:rsid w:val="001830BA"/>
    <w:rsid w:val="001F4A77"/>
    <w:rsid w:val="001F5674"/>
    <w:rsid w:val="00201520"/>
    <w:rsid w:val="00216C62"/>
    <w:rsid w:val="00222D66"/>
    <w:rsid w:val="00241BAA"/>
    <w:rsid w:val="002526AA"/>
    <w:rsid w:val="002946EE"/>
    <w:rsid w:val="002952AD"/>
    <w:rsid w:val="002B09A1"/>
    <w:rsid w:val="002F1446"/>
    <w:rsid w:val="002F66E2"/>
    <w:rsid w:val="0031165C"/>
    <w:rsid w:val="00360A22"/>
    <w:rsid w:val="003A6685"/>
    <w:rsid w:val="003B3176"/>
    <w:rsid w:val="003C7962"/>
    <w:rsid w:val="003E671B"/>
    <w:rsid w:val="003F2497"/>
    <w:rsid w:val="004170E9"/>
    <w:rsid w:val="0045428D"/>
    <w:rsid w:val="004703A4"/>
    <w:rsid w:val="00471DA3"/>
    <w:rsid w:val="00482656"/>
    <w:rsid w:val="004D353D"/>
    <w:rsid w:val="004F418F"/>
    <w:rsid w:val="00514C67"/>
    <w:rsid w:val="00515958"/>
    <w:rsid w:val="00537E81"/>
    <w:rsid w:val="005B3D0D"/>
    <w:rsid w:val="005F5B55"/>
    <w:rsid w:val="00614964"/>
    <w:rsid w:val="00653148"/>
    <w:rsid w:val="00660169"/>
    <w:rsid w:val="006A4094"/>
    <w:rsid w:val="006D7430"/>
    <w:rsid w:val="006E48FD"/>
    <w:rsid w:val="00711F74"/>
    <w:rsid w:val="007263CA"/>
    <w:rsid w:val="00766A82"/>
    <w:rsid w:val="00773011"/>
    <w:rsid w:val="00811D3E"/>
    <w:rsid w:val="00811F86"/>
    <w:rsid w:val="008358BA"/>
    <w:rsid w:val="008401C4"/>
    <w:rsid w:val="00846712"/>
    <w:rsid w:val="00860110"/>
    <w:rsid w:val="00860C1E"/>
    <w:rsid w:val="00877B6A"/>
    <w:rsid w:val="008812FD"/>
    <w:rsid w:val="0088721C"/>
    <w:rsid w:val="0088779A"/>
    <w:rsid w:val="008B04F6"/>
    <w:rsid w:val="008D0874"/>
    <w:rsid w:val="008F05EC"/>
    <w:rsid w:val="008F7419"/>
    <w:rsid w:val="009235BA"/>
    <w:rsid w:val="00925EE3"/>
    <w:rsid w:val="0095302B"/>
    <w:rsid w:val="0096105C"/>
    <w:rsid w:val="009B5667"/>
    <w:rsid w:val="009D2AFF"/>
    <w:rsid w:val="00A2565A"/>
    <w:rsid w:val="00A55E19"/>
    <w:rsid w:val="00A70232"/>
    <w:rsid w:val="00A96995"/>
    <w:rsid w:val="00AA2414"/>
    <w:rsid w:val="00AA529A"/>
    <w:rsid w:val="00B04202"/>
    <w:rsid w:val="00B41E06"/>
    <w:rsid w:val="00B4643A"/>
    <w:rsid w:val="00B478D2"/>
    <w:rsid w:val="00B540A6"/>
    <w:rsid w:val="00B66CDB"/>
    <w:rsid w:val="00B728E3"/>
    <w:rsid w:val="00B943C8"/>
    <w:rsid w:val="00BA5BC0"/>
    <w:rsid w:val="00BC5C57"/>
    <w:rsid w:val="00BD10FA"/>
    <w:rsid w:val="00BD4240"/>
    <w:rsid w:val="00C230DF"/>
    <w:rsid w:val="00C75CA0"/>
    <w:rsid w:val="00CA434F"/>
    <w:rsid w:val="00CC358C"/>
    <w:rsid w:val="00CD14F8"/>
    <w:rsid w:val="00D27DD0"/>
    <w:rsid w:val="00D91BA1"/>
    <w:rsid w:val="00DB1B2B"/>
    <w:rsid w:val="00DC278D"/>
    <w:rsid w:val="00DE5CD3"/>
    <w:rsid w:val="00E1081E"/>
    <w:rsid w:val="00E21E1D"/>
    <w:rsid w:val="00E22C37"/>
    <w:rsid w:val="00E25499"/>
    <w:rsid w:val="00E448DE"/>
    <w:rsid w:val="00E61B96"/>
    <w:rsid w:val="00E702DF"/>
    <w:rsid w:val="00E75AD5"/>
    <w:rsid w:val="00E8026A"/>
    <w:rsid w:val="00E93447"/>
    <w:rsid w:val="00EC5F75"/>
    <w:rsid w:val="00EF67F0"/>
    <w:rsid w:val="00F07C3E"/>
    <w:rsid w:val="00F27E54"/>
    <w:rsid w:val="00F64968"/>
    <w:rsid w:val="00FD4625"/>
    <w:rsid w:val="00FF6F74"/>
    <w:rsid w:val="01972A04"/>
    <w:rsid w:val="06490B8B"/>
    <w:rsid w:val="148956DB"/>
    <w:rsid w:val="165B3F06"/>
    <w:rsid w:val="1DBD1371"/>
    <w:rsid w:val="29876126"/>
    <w:rsid w:val="45F12013"/>
    <w:rsid w:val="52F62F2A"/>
    <w:rsid w:val="595F14E2"/>
    <w:rsid w:val="5F9C79A0"/>
    <w:rsid w:val="60394E54"/>
    <w:rsid w:val="630976A4"/>
    <w:rsid w:val="69590DFA"/>
    <w:rsid w:val="6CC04D6A"/>
    <w:rsid w:val="6F917A76"/>
    <w:rsid w:val="7B155072"/>
    <w:rsid w:val="7D4E2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D14ACB"/>
  <w15:docId w15:val="{1583BB00-A942-49DE-87C3-61A37AE26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Malgun Gothic"/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Malgun Gothic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Normal"/>
    <w:qFormat/>
    <w:pPr>
      <w:ind w:left="851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algun Gothic"/>
      <w:sz w:val="22"/>
      <w:lang w:eastAsia="ko-KR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ind w:left="0" w:firstLine="0"/>
    </w:pPr>
  </w:style>
  <w:style w:type="paragraph" w:styleId="List">
    <w:name w:val="List"/>
    <w:basedOn w:val="Normal"/>
    <w:qFormat/>
    <w:pPr>
      <w:ind w:left="568" w:hanging="284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  <w:pPr>
      <w:ind w:left="0" w:firstLine="0"/>
    </w:p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Malgun Gothic" w:hAnsi="Arial"/>
      <w:b/>
      <w:sz w:val="18"/>
      <w:lang w:eastAsia="ko-KR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qFormat/>
    <w:rPr>
      <w:sz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styleId="Strong">
    <w:name w:val="Strong"/>
    <w:basedOn w:val="DefaultParagraphFont"/>
    <w:qFormat/>
    <w:rPr>
      <w:b/>
    </w:rPr>
  </w:style>
  <w:style w:type="character" w:styleId="Emphasis">
    <w:name w:val="Emphasis"/>
    <w:basedOn w:val="DefaultParagraphFont"/>
    <w:qFormat/>
    <w:rPr>
      <w:i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Malgun Gothic" w:hAnsi="Arial"/>
      <w:lang w:eastAsia="ko-KR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Malgun Gothic" w:hAnsi="Courier New"/>
      <w:lang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Malgun Gothic" w:hAnsi="Courier New"/>
      <w:sz w:val="16"/>
      <w:lang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algun Gothic" w:hAnsi="Arial"/>
      <w:sz w:val="40"/>
      <w:lang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algun Gothic" w:hAnsi="Arial"/>
      <w:i/>
      <w:lang w:eastAsia="ko-KR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Malgun Gothic" w:hAnsi="Arial"/>
      <w:sz w:val="32"/>
      <w:lang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algun Gothic" w:hAnsi="Arial"/>
      <w:lang w:eastAsia="ko-KR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Malgun Gothic" w:hAnsi="Arial"/>
      <w:lang w:eastAsia="ko-KR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ko-KR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ko-KR"/>
    </w:rPr>
  </w:style>
  <w:style w:type="paragraph" w:customStyle="1" w:styleId="Style79">
    <w:name w:val="_Style 79"/>
    <w:hidden/>
    <w:uiPriority w:val="99"/>
    <w:semiHidden/>
    <w:qFormat/>
    <w:rPr>
      <w:rFonts w:eastAsia="Malgun Gothic"/>
      <w:lang w:eastAsia="ko-KR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Revision1">
    <w:name w:val="Revision1"/>
    <w:hidden/>
    <w:uiPriority w:val="99"/>
    <w:unhideWhenUsed/>
    <w:qFormat/>
    <w:rPr>
      <w:rFonts w:eastAsia="Malgun Gothic"/>
      <w:lang w:eastAsia="ko-KR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Arial" w:hAnsi="Arial"/>
      <w:b/>
      <w:bCs/>
      <w:lang w:val="en-GB" w:eastAsia="ko-KR"/>
    </w:rPr>
  </w:style>
  <w:style w:type="paragraph" w:styleId="Revision">
    <w:name w:val="Revision"/>
    <w:hidden/>
    <w:uiPriority w:val="99"/>
    <w:unhideWhenUsed/>
    <w:rsid w:val="004170E9"/>
    <w:rPr>
      <w:rFonts w:eastAsia="Malgun Gothic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285</Words>
  <Characters>1630</Characters>
  <Application>Microsoft Office Word</Application>
  <DocSecurity>0</DocSecurity>
  <Lines>13</Lines>
  <Paragraphs>3</Paragraphs>
  <ScaleCrop>false</ScaleCrop>
  <Company>Nokia</Company>
  <LinksUpToDate>false</LinksUpToDate>
  <CharactersWithSpaces>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26532-CR0014</cp:lastModifiedBy>
  <cp:revision>2</cp:revision>
  <dcterms:created xsi:type="dcterms:W3CDTF">2025-06-03T18:00:00Z</dcterms:created>
  <dcterms:modified xsi:type="dcterms:W3CDTF">2025-06-03T18:00:00Z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2052-12.8.2.18205</vt:lpwstr>
  </property>
  <property fmtid="{D5CDD505-2E9C-101B-9397-08002B2CF9AE}" pid="4" name="ICV">
    <vt:lpwstr>34560C1A2FA14D48BAEB25E8C8BCA59D_13</vt:lpwstr>
  </property>
</Properties>
</file>