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892A7A">
            <w:pPr>
              <w:pStyle w:val="ZA"/>
              <w:framePr w:w="0" w:hRule="auto" w:wrap="auto" w:vAnchor="margin" w:hAnchor="text" w:yAlign="inline"/>
            </w:pPr>
            <w:bookmarkStart w:id="0" w:name="page1"/>
            <w:bookmarkStart w:id="1" w:name="_GoBack"/>
            <w:bookmarkEnd w:id="1"/>
            <w:r w:rsidRPr="00390A88">
              <w:rPr>
                <w:sz w:val="64"/>
              </w:rPr>
              <w:t xml:space="preserve">3GPP </w:t>
            </w:r>
            <w:bookmarkStart w:id="2" w:name="specType1"/>
            <w:r w:rsidRPr="00390A88">
              <w:rPr>
                <w:sz w:val="64"/>
              </w:rPr>
              <w:t>TS</w:t>
            </w:r>
            <w:bookmarkStart w:id="3" w:name="specNumber"/>
            <w:bookmarkEnd w:id="2"/>
            <w:r w:rsidR="00667A0B" w:rsidRPr="00390A88">
              <w:rPr>
                <w:sz w:val="64"/>
              </w:rPr>
              <w:t xml:space="preserve"> 24</w:t>
            </w:r>
            <w:r w:rsidRPr="00390A88">
              <w:rPr>
                <w:sz w:val="64"/>
              </w:rPr>
              <w:t>.</w:t>
            </w:r>
            <w:bookmarkEnd w:id="3"/>
            <w:r w:rsidR="00667A0B" w:rsidRPr="00390A88">
              <w:rPr>
                <w:sz w:val="64"/>
              </w:rPr>
              <w:t xml:space="preserve">546 </w:t>
            </w:r>
            <w:r w:rsidRPr="00390A88">
              <w:t>V</w:t>
            </w:r>
            <w:bookmarkStart w:id="4" w:name="specVersion"/>
            <w:r w:rsidR="00930561">
              <w:t>1</w:t>
            </w:r>
            <w:r w:rsidR="00667A0B" w:rsidRPr="00390A88">
              <w:t>.</w:t>
            </w:r>
            <w:r w:rsidR="00892A7A">
              <w:t>1</w:t>
            </w:r>
            <w:r w:rsidRPr="00390A88">
              <w:t>.</w:t>
            </w:r>
            <w:bookmarkEnd w:id="4"/>
            <w:r w:rsidR="00667A0B" w:rsidRPr="00390A88">
              <w:t>0</w:t>
            </w:r>
            <w:r w:rsidR="00930561">
              <w:t xml:space="preserve"> </w:t>
            </w:r>
            <w:r w:rsidRPr="00390A88">
              <w:rPr>
                <w:sz w:val="32"/>
              </w:rPr>
              <w:t>(</w:t>
            </w:r>
            <w:bookmarkStart w:id="5" w:name="issueDate"/>
            <w:r w:rsidR="00892A7A" w:rsidRPr="00390A88">
              <w:rPr>
                <w:sz w:val="32"/>
              </w:rPr>
              <w:t>20</w:t>
            </w:r>
            <w:r w:rsidR="00892A7A">
              <w:rPr>
                <w:sz w:val="32"/>
              </w:rPr>
              <w:t>20</w:t>
            </w:r>
            <w:r w:rsidRPr="00390A88">
              <w:rPr>
                <w:sz w:val="32"/>
              </w:rPr>
              <w:t>-</w:t>
            </w:r>
            <w:bookmarkEnd w:id="5"/>
            <w:r w:rsidR="00892A7A">
              <w:rPr>
                <w:sz w:val="32"/>
              </w:rPr>
              <w:t>03</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6" w:name="spectype2"/>
            <w:r w:rsidRPr="00390A88">
              <w:t>Specification</w:t>
            </w:r>
            <w:bookmarkEnd w:id="6"/>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7" w:name="specTitle"/>
            <w:r w:rsidR="00667A0B" w:rsidRPr="00390A88">
              <w:t>Core Network and Terminals</w:t>
            </w:r>
            <w:r w:rsidRPr="00390A88">
              <w:t>;</w:t>
            </w:r>
          </w:p>
          <w:p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7"/>
          <w:p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8" w:name="specRelease"/>
            <w:r w:rsidRPr="00390A88">
              <w:rPr>
                <w:rStyle w:val="ZGSM"/>
              </w:rPr>
              <w:t>16</w:t>
            </w:r>
            <w:bookmarkEnd w:id="8"/>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6167D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tcBorders>
              <w:top w:val="nil"/>
              <w:left w:val="nil"/>
              <w:bottom w:val="nil"/>
              <w:right w:val="nil"/>
            </w:tcBorders>
            <w:shd w:val="clear" w:color="auto" w:fill="auto"/>
          </w:tcPr>
          <w:p w:rsidR="00D57972" w:rsidRPr="00390A88" w:rsidRDefault="00F4490B" w:rsidP="00133525">
            <w:pPr>
              <w:jc w:val="right"/>
            </w:pPr>
            <w:bookmarkStart w:id="9" w:name="logos"/>
            <w:r>
              <w:pict>
                <v:shape id="_x0000_i1026" type="#_x0000_t75" style="width:127.4pt;height:75.25pt">
                  <v:imagedata r:id="rId10" o:title="3GPP-logo_web"/>
                </v:shape>
              </w:pict>
            </w:r>
            <w:bookmarkEnd w:id="9"/>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10"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0"/>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1"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2"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2"/>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3"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4" w:name="copyrightDate"/>
            <w:r w:rsidRPr="00390A88">
              <w:rPr>
                <w:noProof/>
                <w:sz w:val="18"/>
              </w:rPr>
              <w:t>2019</w:t>
            </w:r>
            <w:bookmarkEnd w:id="14"/>
            <w:r w:rsidRPr="00390A88">
              <w:rPr>
                <w:noProof/>
                <w:sz w:val="18"/>
              </w:rPr>
              <w:t>, 3GPP Organizational Partners (ARIB, ATIS, CCSA, ETSI, TSDSI, TTA, TTC).</w:t>
            </w:r>
            <w:bookmarkStart w:id="15" w:name="copyrightaddon"/>
            <w:bookmarkEnd w:id="15"/>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3"/>
          </w:p>
          <w:p w:rsidR="00E16509" w:rsidRPr="00390A88" w:rsidRDefault="00E16509" w:rsidP="00133525"/>
        </w:tc>
      </w:tr>
      <w:bookmarkEnd w:id="11"/>
    </w:tbl>
    <w:p w:rsidR="00080512" w:rsidRPr="00390A88" w:rsidRDefault="00080512">
      <w:pPr>
        <w:pStyle w:val="TT"/>
      </w:pPr>
      <w:r w:rsidRPr="00390A88">
        <w:br w:type="page"/>
      </w:r>
      <w:bookmarkStart w:id="16" w:name="tableOfContents"/>
      <w:bookmarkEnd w:id="16"/>
      <w:r w:rsidRPr="00390A88">
        <w:lastRenderedPageBreak/>
        <w:t>Contents</w:t>
      </w:r>
    </w:p>
    <w:p w:rsidR="0037590E" w:rsidRDefault="0037590E">
      <w:pPr>
        <w:pStyle w:val="TOC1"/>
        <w:rPr>
          <w:rFonts w:asciiTheme="minorHAnsi" w:eastAsiaTheme="minorEastAsia" w:hAnsiTheme="minorHAnsi" w:cs="Mangal"/>
          <w:lang w:val="en-IN" w:eastAsia="en-IN" w:bidi="hi-IN"/>
        </w:rPr>
      </w:pPr>
      <w:r>
        <w:fldChar w:fldCharType="begin"/>
      </w:r>
      <w:r>
        <w:instrText xml:space="preserve"> TOC \o "1-9" </w:instrText>
      </w:r>
      <w:r>
        <w:fldChar w:fldCharType="separate"/>
      </w:r>
      <w:r>
        <w:t>Foreword</w:t>
      </w:r>
      <w:r>
        <w:tab/>
      </w:r>
      <w:r>
        <w:fldChar w:fldCharType="begin"/>
      </w:r>
      <w:r>
        <w:instrText xml:space="preserve"> PAGEREF _Toc34138718 \h </w:instrText>
      </w:r>
      <w:r>
        <w:fldChar w:fldCharType="separate"/>
      </w:r>
      <w:r>
        <w:t>5</w:t>
      </w:r>
      <w:r>
        <w:fldChar w:fldCharType="end"/>
      </w:r>
    </w:p>
    <w:p w:rsidR="0037590E" w:rsidRDefault="0037590E">
      <w:pPr>
        <w:pStyle w:val="TOC1"/>
        <w:rPr>
          <w:rFonts w:asciiTheme="minorHAnsi" w:eastAsiaTheme="minorEastAsia" w:hAnsiTheme="minorHAnsi" w:cs="Mangal"/>
          <w:lang w:val="en-IN" w:eastAsia="en-IN" w:bidi="hi-IN"/>
        </w:rPr>
      </w:pPr>
      <w:r>
        <w:t>1</w:t>
      </w:r>
      <w:r>
        <w:rPr>
          <w:rFonts w:asciiTheme="minorHAnsi" w:eastAsiaTheme="minorEastAsia" w:hAnsiTheme="minorHAnsi" w:cs="Mangal"/>
          <w:lang w:val="en-IN" w:eastAsia="en-IN" w:bidi="hi-IN"/>
        </w:rPr>
        <w:tab/>
      </w:r>
      <w:r>
        <w:t>Scope</w:t>
      </w:r>
      <w:r>
        <w:tab/>
      </w:r>
      <w:r>
        <w:fldChar w:fldCharType="begin"/>
      </w:r>
      <w:r>
        <w:instrText xml:space="preserve"> PAGEREF _Toc34138719 \h </w:instrText>
      </w:r>
      <w:r>
        <w:fldChar w:fldCharType="separate"/>
      </w:r>
      <w:r>
        <w:t>7</w:t>
      </w:r>
      <w:r>
        <w:fldChar w:fldCharType="end"/>
      </w:r>
    </w:p>
    <w:p w:rsidR="0037590E" w:rsidRDefault="0037590E">
      <w:pPr>
        <w:pStyle w:val="TOC1"/>
        <w:rPr>
          <w:rFonts w:asciiTheme="minorHAnsi" w:eastAsiaTheme="minorEastAsia" w:hAnsiTheme="minorHAnsi" w:cs="Mangal"/>
          <w:lang w:val="en-IN" w:eastAsia="en-IN" w:bidi="hi-IN"/>
        </w:rPr>
      </w:pPr>
      <w:r>
        <w:t>2</w:t>
      </w:r>
      <w:r>
        <w:rPr>
          <w:rFonts w:asciiTheme="minorHAnsi" w:eastAsiaTheme="minorEastAsia" w:hAnsiTheme="minorHAnsi" w:cs="Mangal"/>
          <w:lang w:val="en-IN" w:eastAsia="en-IN" w:bidi="hi-IN"/>
        </w:rPr>
        <w:tab/>
      </w:r>
      <w:r>
        <w:t>References</w:t>
      </w:r>
      <w:r>
        <w:tab/>
      </w:r>
      <w:r>
        <w:fldChar w:fldCharType="begin"/>
      </w:r>
      <w:r>
        <w:instrText xml:space="preserve"> PAGEREF _Toc34138720 \h </w:instrText>
      </w:r>
      <w:r>
        <w:fldChar w:fldCharType="separate"/>
      </w:r>
      <w:r>
        <w:t>7</w:t>
      </w:r>
      <w:r>
        <w:fldChar w:fldCharType="end"/>
      </w:r>
    </w:p>
    <w:p w:rsidR="0037590E" w:rsidRDefault="0037590E">
      <w:pPr>
        <w:pStyle w:val="TOC1"/>
        <w:rPr>
          <w:rFonts w:asciiTheme="minorHAnsi" w:eastAsiaTheme="minorEastAsia" w:hAnsiTheme="minorHAnsi" w:cs="Mangal"/>
          <w:lang w:val="en-IN" w:eastAsia="en-IN" w:bidi="hi-IN"/>
        </w:rPr>
      </w:pPr>
      <w:r>
        <w:t>3</w:t>
      </w:r>
      <w:r>
        <w:rPr>
          <w:rFonts w:asciiTheme="minorHAnsi" w:eastAsiaTheme="minorEastAsia" w:hAnsiTheme="minorHAnsi" w:cs="Mangal"/>
          <w:lang w:val="en-IN" w:eastAsia="en-IN" w:bidi="hi-IN"/>
        </w:rPr>
        <w:tab/>
      </w:r>
      <w:r>
        <w:t>Definitions of terms and abbreviations</w:t>
      </w:r>
      <w:r>
        <w:tab/>
      </w:r>
      <w:r>
        <w:fldChar w:fldCharType="begin"/>
      </w:r>
      <w:r>
        <w:instrText xml:space="preserve"> PAGEREF _Toc34138721 \h </w:instrText>
      </w:r>
      <w:r>
        <w:fldChar w:fldCharType="separate"/>
      </w:r>
      <w:r>
        <w:t>7</w:t>
      </w:r>
      <w:r>
        <w:fldChar w:fldCharType="end"/>
      </w:r>
    </w:p>
    <w:p w:rsidR="0037590E" w:rsidRDefault="0037590E">
      <w:pPr>
        <w:pStyle w:val="TOC2"/>
        <w:rPr>
          <w:rFonts w:asciiTheme="minorHAnsi" w:eastAsiaTheme="minorEastAsia" w:hAnsiTheme="minorHAnsi" w:cs="Mangal"/>
          <w:sz w:val="22"/>
          <w:lang w:val="en-IN" w:eastAsia="en-IN" w:bidi="hi-IN"/>
        </w:rPr>
      </w:pPr>
      <w:r>
        <w:t>3.1</w:t>
      </w:r>
      <w:r>
        <w:rPr>
          <w:rFonts w:asciiTheme="minorHAnsi" w:eastAsiaTheme="minorEastAsia" w:hAnsiTheme="minorHAnsi" w:cs="Mangal"/>
          <w:sz w:val="22"/>
          <w:lang w:val="en-IN" w:eastAsia="en-IN" w:bidi="hi-IN"/>
        </w:rPr>
        <w:tab/>
      </w:r>
      <w:r>
        <w:t>Terms</w:t>
      </w:r>
      <w:r>
        <w:tab/>
      </w:r>
      <w:r>
        <w:fldChar w:fldCharType="begin"/>
      </w:r>
      <w:r>
        <w:instrText xml:space="preserve"> PAGEREF _Toc34138722 \h </w:instrText>
      </w:r>
      <w:r>
        <w:fldChar w:fldCharType="separate"/>
      </w:r>
      <w:r>
        <w:t>7</w:t>
      </w:r>
      <w:r>
        <w:fldChar w:fldCharType="end"/>
      </w:r>
    </w:p>
    <w:p w:rsidR="0037590E" w:rsidRDefault="0037590E">
      <w:pPr>
        <w:pStyle w:val="TOC2"/>
        <w:rPr>
          <w:rFonts w:asciiTheme="minorHAnsi" w:eastAsiaTheme="minorEastAsia" w:hAnsiTheme="minorHAnsi" w:cs="Mangal"/>
          <w:sz w:val="22"/>
          <w:lang w:val="en-IN" w:eastAsia="en-IN" w:bidi="hi-IN"/>
        </w:rPr>
      </w:pPr>
      <w:r>
        <w:t>3.2</w:t>
      </w:r>
      <w:r>
        <w:rPr>
          <w:rFonts w:asciiTheme="minorHAnsi" w:eastAsiaTheme="minorEastAsia" w:hAnsiTheme="minorHAnsi" w:cs="Mangal"/>
          <w:sz w:val="22"/>
          <w:lang w:val="en-IN" w:eastAsia="en-IN" w:bidi="hi-IN"/>
        </w:rPr>
        <w:tab/>
      </w:r>
      <w:r>
        <w:t>Abbreviations</w:t>
      </w:r>
      <w:r>
        <w:tab/>
      </w:r>
      <w:r>
        <w:fldChar w:fldCharType="begin"/>
      </w:r>
      <w:r>
        <w:instrText xml:space="preserve"> PAGEREF _Toc34138723 \h </w:instrText>
      </w:r>
      <w:r>
        <w:fldChar w:fldCharType="separate"/>
      </w:r>
      <w:r>
        <w:t>8</w:t>
      </w:r>
      <w:r>
        <w:fldChar w:fldCharType="end"/>
      </w:r>
    </w:p>
    <w:p w:rsidR="0037590E" w:rsidRDefault="0037590E">
      <w:pPr>
        <w:pStyle w:val="TOC1"/>
        <w:rPr>
          <w:rFonts w:asciiTheme="minorHAnsi" w:eastAsiaTheme="minorEastAsia" w:hAnsiTheme="minorHAnsi" w:cs="Mangal"/>
          <w:lang w:val="en-IN" w:eastAsia="en-IN" w:bidi="hi-IN"/>
        </w:rPr>
      </w:pPr>
      <w:r>
        <w:t>4</w:t>
      </w:r>
      <w:r>
        <w:rPr>
          <w:rFonts w:asciiTheme="minorHAnsi" w:eastAsiaTheme="minorEastAsia" w:hAnsiTheme="minorHAnsi" w:cs="Mangal"/>
          <w:lang w:val="en-IN" w:eastAsia="en-IN" w:bidi="hi-IN"/>
        </w:rPr>
        <w:tab/>
      </w:r>
      <w:r>
        <w:t>General description</w:t>
      </w:r>
      <w:r>
        <w:tab/>
      </w:r>
      <w:r>
        <w:fldChar w:fldCharType="begin"/>
      </w:r>
      <w:r>
        <w:instrText xml:space="preserve"> PAGEREF _Toc34138724 \h </w:instrText>
      </w:r>
      <w:r>
        <w:fldChar w:fldCharType="separate"/>
      </w:r>
      <w:r>
        <w:t>8</w:t>
      </w:r>
      <w:r>
        <w:fldChar w:fldCharType="end"/>
      </w:r>
    </w:p>
    <w:p w:rsidR="0037590E" w:rsidRDefault="0037590E">
      <w:pPr>
        <w:pStyle w:val="TOC1"/>
        <w:rPr>
          <w:rFonts w:asciiTheme="minorHAnsi" w:eastAsiaTheme="minorEastAsia" w:hAnsiTheme="minorHAnsi" w:cs="Mangal"/>
          <w:lang w:val="en-IN" w:eastAsia="en-IN" w:bidi="hi-IN"/>
        </w:rPr>
      </w:pPr>
      <w:r>
        <w:t>5</w:t>
      </w:r>
      <w:r>
        <w:rPr>
          <w:rFonts w:asciiTheme="minorHAnsi" w:eastAsiaTheme="minorEastAsia" w:hAnsiTheme="minorHAnsi" w:cs="Mangal"/>
          <w:lang w:val="en-IN" w:eastAsia="en-IN" w:bidi="hi-IN"/>
        </w:rPr>
        <w:tab/>
      </w:r>
      <w:r>
        <w:t>Functional entities</w:t>
      </w:r>
      <w:r>
        <w:tab/>
      </w:r>
      <w:r>
        <w:fldChar w:fldCharType="begin"/>
      </w:r>
      <w:r>
        <w:instrText xml:space="preserve"> PAGEREF _Toc34138725 \h </w:instrText>
      </w:r>
      <w:r>
        <w:fldChar w:fldCharType="separate"/>
      </w:r>
      <w:r>
        <w:t>8</w:t>
      </w:r>
      <w:r>
        <w:fldChar w:fldCharType="end"/>
      </w:r>
    </w:p>
    <w:p w:rsidR="0037590E" w:rsidRDefault="0037590E">
      <w:pPr>
        <w:pStyle w:val="TOC2"/>
        <w:rPr>
          <w:rFonts w:asciiTheme="minorHAnsi" w:eastAsiaTheme="minorEastAsia" w:hAnsiTheme="minorHAnsi" w:cs="Mangal"/>
          <w:sz w:val="22"/>
          <w:lang w:val="en-IN" w:eastAsia="en-IN" w:bidi="hi-IN"/>
        </w:rPr>
      </w:pPr>
      <w:r w:rsidRPr="00B31152">
        <w:rPr>
          <w:lang w:val="en-US"/>
        </w:rPr>
        <w:t>5.1</w:t>
      </w:r>
      <w:r>
        <w:rPr>
          <w:rFonts w:asciiTheme="minorHAnsi" w:eastAsiaTheme="minorEastAsia" w:hAnsiTheme="minorHAnsi" w:cs="Mangal"/>
          <w:sz w:val="22"/>
          <w:lang w:val="en-IN" w:eastAsia="en-IN" w:bidi="hi-IN"/>
        </w:rPr>
        <w:tab/>
      </w:r>
      <w:r w:rsidRPr="00B31152">
        <w:rPr>
          <w:lang w:val="en-US"/>
        </w:rPr>
        <w:t>SEAL configuration management client (SCM-C)</w:t>
      </w:r>
      <w:r>
        <w:tab/>
      </w:r>
      <w:r>
        <w:fldChar w:fldCharType="begin"/>
      </w:r>
      <w:r>
        <w:instrText xml:space="preserve"> PAGEREF _Toc34138726 \h </w:instrText>
      </w:r>
      <w:r>
        <w:fldChar w:fldCharType="separate"/>
      </w:r>
      <w:r>
        <w:t>8</w:t>
      </w:r>
      <w:r>
        <w:fldChar w:fldCharType="end"/>
      </w:r>
    </w:p>
    <w:p w:rsidR="0037590E" w:rsidRDefault="0037590E">
      <w:pPr>
        <w:pStyle w:val="TOC2"/>
        <w:rPr>
          <w:rFonts w:asciiTheme="minorHAnsi" w:eastAsiaTheme="minorEastAsia" w:hAnsiTheme="minorHAnsi" w:cs="Mangal"/>
          <w:sz w:val="22"/>
          <w:lang w:val="en-IN" w:eastAsia="en-IN" w:bidi="hi-IN"/>
        </w:rPr>
      </w:pPr>
      <w:r w:rsidRPr="00B31152">
        <w:rPr>
          <w:lang w:val="en-US"/>
        </w:rPr>
        <w:t>5.2</w:t>
      </w:r>
      <w:r>
        <w:rPr>
          <w:rFonts w:asciiTheme="minorHAnsi" w:eastAsiaTheme="minorEastAsia" w:hAnsiTheme="minorHAnsi" w:cs="Mangal"/>
          <w:sz w:val="22"/>
          <w:lang w:val="en-IN" w:eastAsia="en-IN" w:bidi="hi-IN"/>
        </w:rPr>
        <w:tab/>
      </w:r>
      <w:r w:rsidRPr="00B31152">
        <w:rPr>
          <w:lang w:val="en-US"/>
        </w:rPr>
        <w:t>SEAL configuration management server (SCM-S)</w:t>
      </w:r>
      <w:r>
        <w:tab/>
      </w:r>
      <w:r>
        <w:fldChar w:fldCharType="begin"/>
      </w:r>
      <w:r>
        <w:instrText xml:space="preserve"> PAGEREF _Toc34138727 \h </w:instrText>
      </w:r>
      <w:r>
        <w:fldChar w:fldCharType="separate"/>
      </w:r>
      <w:r>
        <w:t>8</w:t>
      </w:r>
      <w:r>
        <w:fldChar w:fldCharType="end"/>
      </w:r>
    </w:p>
    <w:p w:rsidR="0037590E" w:rsidRDefault="0037590E">
      <w:pPr>
        <w:pStyle w:val="TOC1"/>
        <w:rPr>
          <w:rFonts w:asciiTheme="minorHAnsi" w:eastAsiaTheme="minorEastAsia" w:hAnsiTheme="minorHAnsi" w:cs="Mangal"/>
          <w:lang w:val="en-IN" w:eastAsia="en-IN" w:bidi="hi-IN"/>
        </w:rPr>
      </w:pPr>
      <w:r>
        <w:t>6</w:t>
      </w:r>
      <w:r>
        <w:rPr>
          <w:rFonts w:asciiTheme="minorHAnsi" w:eastAsiaTheme="minorEastAsia" w:hAnsiTheme="minorHAnsi" w:cs="Mangal"/>
          <w:lang w:val="en-IN" w:eastAsia="en-IN" w:bidi="hi-IN"/>
        </w:rPr>
        <w:tab/>
      </w:r>
      <w:r>
        <w:t>Configuration management procedures</w:t>
      </w:r>
      <w:r>
        <w:tab/>
      </w:r>
      <w:r>
        <w:fldChar w:fldCharType="begin"/>
      </w:r>
      <w:r>
        <w:instrText xml:space="preserve"> PAGEREF _Toc34138728 \h </w:instrText>
      </w:r>
      <w:r>
        <w:fldChar w:fldCharType="separate"/>
      </w:r>
      <w:r>
        <w:t>9</w:t>
      </w:r>
      <w:r>
        <w:fldChar w:fldCharType="end"/>
      </w:r>
    </w:p>
    <w:p w:rsidR="0037590E" w:rsidRDefault="0037590E">
      <w:pPr>
        <w:pStyle w:val="TOC2"/>
        <w:rPr>
          <w:rFonts w:asciiTheme="minorHAnsi" w:eastAsiaTheme="minorEastAsia" w:hAnsiTheme="minorHAnsi" w:cs="Mangal"/>
          <w:sz w:val="22"/>
          <w:lang w:val="en-IN" w:eastAsia="en-IN" w:bidi="hi-IN"/>
        </w:rPr>
      </w:pPr>
      <w:r>
        <w:t>6.1</w:t>
      </w:r>
      <w:r>
        <w:rPr>
          <w:rFonts w:asciiTheme="minorHAnsi" w:eastAsiaTheme="minorEastAsia" w:hAnsiTheme="minorHAnsi" w:cs="Mangal"/>
          <w:sz w:val="22"/>
          <w:lang w:val="en-IN" w:eastAsia="en-IN" w:bidi="hi-IN"/>
        </w:rPr>
        <w:tab/>
      </w:r>
      <w:r>
        <w:t>General</w:t>
      </w:r>
      <w:r>
        <w:tab/>
      </w:r>
      <w:r>
        <w:fldChar w:fldCharType="begin"/>
      </w:r>
      <w:r>
        <w:instrText xml:space="preserve"> PAGEREF _Toc34138729 \h </w:instrText>
      </w:r>
      <w:r>
        <w:fldChar w:fldCharType="separate"/>
      </w:r>
      <w:r>
        <w:t>9</w:t>
      </w:r>
      <w:r>
        <w:fldChar w:fldCharType="end"/>
      </w:r>
    </w:p>
    <w:p w:rsidR="0037590E" w:rsidRDefault="0037590E">
      <w:pPr>
        <w:pStyle w:val="TOC2"/>
        <w:rPr>
          <w:rFonts w:asciiTheme="minorHAnsi" w:eastAsiaTheme="minorEastAsia" w:hAnsiTheme="minorHAnsi" w:cs="Mangal"/>
          <w:sz w:val="22"/>
          <w:lang w:val="en-IN" w:eastAsia="en-IN" w:bidi="hi-IN"/>
        </w:rPr>
      </w:pPr>
      <w:r>
        <w:t>6.2</w:t>
      </w:r>
      <w:r>
        <w:rPr>
          <w:rFonts w:asciiTheme="minorHAnsi" w:eastAsiaTheme="minorEastAsia" w:hAnsiTheme="minorHAnsi" w:cs="Mangal"/>
          <w:sz w:val="22"/>
          <w:lang w:val="en-IN" w:eastAsia="en-IN" w:bidi="hi-IN"/>
        </w:rPr>
        <w:tab/>
      </w:r>
      <w:r>
        <w:t>On-network procedures</w:t>
      </w:r>
      <w:r>
        <w:tab/>
      </w:r>
      <w:r>
        <w:fldChar w:fldCharType="begin"/>
      </w:r>
      <w:r>
        <w:instrText xml:space="preserve"> PAGEREF _Toc34138730 \h </w:instrText>
      </w:r>
      <w:r>
        <w:fldChar w:fldCharType="separate"/>
      </w:r>
      <w:r>
        <w:t>9</w:t>
      </w:r>
      <w:r>
        <w:fldChar w:fldCharType="end"/>
      </w:r>
    </w:p>
    <w:p w:rsidR="0037590E" w:rsidRDefault="0037590E">
      <w:pPr>
        <w:pStyle w:val="TOC3"/>
        <w:rPr>
          <w:rFonts w:asciiTheme="minorHAnsi" w:eastAsiaTheme="minorEastAsia" w:hAnsiTheme="minorHAnsi" w:cs="Mangal"/>
          <w:sz w:val="22"/>
          <w:lang w:val="en-IN" w:eastAsia="en-IN" w:bidi="hi-IN"/>
        </w:rPr>
      </w:pPr>
      <w:r>
        <w:t>6.2.1</w:t>
      </w:r>
      <w:r>
        <w:rPr>
          <w:rFonts w:asciiTheme="minorHAnsi" w:eastAsiaTheme="minorEastAsia" w:hAnsiTheme="minorHAnsi" w:cs="Mangal"/>
          <w:sz w:val="22"/>
          <w:lang w:val="en-IN" w:eastAsia="en-IN" w:bidi="hi-IN"/>
        </w:rPr>
        <w:tab/>
      </w:r>
      <w:r>
        <w:t>General</w:t>
      </w:r>
      <w:r>
        <w:tab/>
      </w:r>
      <w:r>
        <w:fldChar w:fldCharType="begin"/>
      </w:r>
      <w:r>
        <w:instrText xml:space="preserve"> PAGEREF _Toc34138731 \h </w:instrText>
      </w:r>
      <w:r>
        <w:fldChar w:fldCharType="separate"/>
      </w:r>
      <w:r>
        <w:t>9</w:t>
      </w:r>
      <w:r>
        <w:fldChar w:fldCharType="end"/>
      </w:r>
    </w:p>
    <w:p w:rsidR="0037590E" w:rsidRDefault="0037590E">
      <w:pPr>
        <w:pStyle w:val="TOC4"/>
        <w:rPr>
          <w:rFonts w:asciiTheme="minorHAnsi" w:eastAsiaTheme="minorEastAsia" w:hAnsiTheme="minorHAnsi" w:cs="Mangal"/>
          <w:sz w:val="22"/>
          <w:lang w:val="en-IN" w:eastAsia="en-IN" w:bidi="hi-IN"/>
        </w:rPr>
      </w:pPr>
      <w:r>
        <w:t>6.2.1.1</w:t>
      </w:r>
      <w:r>
        <w:rPr>
          <w:rFonts w:asciiTheme="minorHAnsi" w:eastAsiaTheme="minorEastAsia" w:hAnsiTheme="minorHAnsi" w:cs="Mangal"/>
          <w:sz w:val="22"/>
          <w:lang w:val="en-IN" w:eastAsia="en-IN" w:bidi="hi-IN"/>
        </w:rPr>
        <w:tab/>
      </w:r>
      <w:r>
        <w:t>Authenticated identity in HTTP request</w:t>
      </w:r>
      <w:r>
        <w:tab/>
      </w:r>
      <w:r>
        <w:fldChar w:fldCharType="begin"/>
      </w:r>
      <w:r>
        <w:instrText xml:space="preserve"> PAGEREF _Toc34138732 \h </w:instrText>
      </w:r>
      <w:r>
        <w:fldChar w:fldCharType="separate"/>
      </w:r>
      <w:r>
        <w:t>9</w:t>
      </w:r>
      <w:r>
        <w:fldChar w:fldCharType="end"/>
      </w:r>
    </w:p>
    <w:p w:rsidR="0037590E" w:rsidRDefault="0037590E">
      <w:pPr>
        <w:pStyle w:val="TOC3"/>
        <w:rPr>
          <w:rFonts w:asciiTheme="minorHAnsi" w:eastAsiaTheme="minorEastAsia" w:hAnsiTheme="minorHAnsi" w:cs="Mangal"/>
          <w:sz w:val="22"/>
          <w:lang w:val="en-IN" w:eastAsia="en-IN" w:bidi="hi-IN"/>
        </w:rPr>
      </w:pPr>
      <w:r>
        <w:t>6.2.2</w:t>
      </w:r>
      <w:r>
        <w:rPr>
          <w:rFonts w:asciiTheme="minorHAnsi" w:eastAsiaTheme="minorEastAsia" w:hAnsiTheme="minorHAnsi" w:cs="Mangal"/>
          <w:sz w:val="22"/>
          <w:lang w:val="en-IN" w:eastAsia="en-IN" w:bidi="hi-IN"/>
        </w:rPr>
        <w:tab/>
      </w:r>
      <w:r>
        <w:t>Common procedures</w:t>
      </w:r>
      <w:r>
        <w:tab/>
      </w:r>
      <w:r>
        <w:fldChar w:fldCharType="begin"/>
      </w:r>
      <w:r>
        <w:instrText xml:space="preserve"> PAGEREF _Toc34138733 \h </w:instrText>
      </w:r>
      <w:r>
        <w:fldChar w:fldCharType="separate"/>
      </w:r>
      <w:r>
        <w:t>9</w:t>
      </w:r>
      <w:r>
        <w:fldChar w:fldCharType="end"/>
      </w:r>
    </w:p>
    <w:p w:rsidR="0037590E" w:rsidRDefault="0037590E">
      <w:pPr>
        <w:pStyle w:val="TOC4"/>
        <w:rPr>
          <w:rFonts w:asciiTheme="minorHAnsi" w:eastAsiaTheme="minorEastAsia" w:hAnsiTheme="minorHAnsi" w:cs="Mangal"/>
          <w:sz w:val="22"/>
          <w:lang w:val="en-IN" w:eastAsia="en-IN" w:bidi="hi-IN"/>
        </w:rPr>
      </w:pPr>
      <w:r>
        <w:t>6.2.2.1</w:t>
      </w:r>
      <w:r>
        <w:rPr>
          <w:rFonts w:asciiTheme="minorHAnsi" w:eastAsiaTheme="minorEastAsia" w:hAnsiTheme="minorHAnsi" w:cs="Mangal"/>
          <w:sz w:val="22"/>
          <w:lang w:val="en-IN" w:eastAsia="en-IN" w:bidi="hi-IN"/>
        </w:rPr>
        <w:tab/>
      </w:r>
      <w:r>
        <w:t>Management of configuration update event subscription</w:t>
      </w:r>
      <w:r>
        <w:tab/>
      </w:r>
      <w:r>
        <w:fldChar w:fldCharType="begin"/>
      </w:r>
      <w:r>
        <w:instrText xml:space="preserve"> PAGEREF _Toc34138734 \h </w:instrText>
      </w:r>
      <w:r>
        <w:fldChar w:fldCharType="separate"/>
      </w:r>
      <w:r>
        <w:t>9</w:t>
      </w:r>
      <w:r>
        <w:fldChar w:fldCharType="end"/>
      </w:r>
    </w:p>
    <w:p w:rsidR="0037590E" w:rsidRDefault="0037590E">
      <w:pPr>
        <w:pStyle w:val="TOC5"/>
        <w:rPr>
          <w:rFonts w:asciiTheme="minorHAnsi" w:eastAsiaTheme="minorEastAsia" w:hAnsiTheme="minorHAnsi" w:cs="Mangal"/>
          <w:sz w:val="22"/>
          <w:lang w:val="en-IN" w:eastAsia="en-IN" w:bidi="hi-IN"/>
        </w:rPr>
      </w:pPr>
      <w:r>
        <w:t>6.2.2.1.1</w:t>
      </w:r>
      <w:r>
        <w:rPr>
          <w:rFonts w:asciiTheme="minorHAnsi" w:eastAsiaTheme="minorEastAsia" w:hAnsiTheme="minorHAnsi" w:cs="Mangal"/>
          <w:sz w:val="22"/>
          <w:lang w:val="en-IN" w:eastAsia="en-IN" w:bidi="hi-IN"/>
        </w:rPr>
        <w:tab/>
      </w:r>
      <w:r>
        <w:t>SIP based procedures</w:t>
      </w:r>
      <w:r>
        <w:tab/>
      </w:r>
      <w:r>
        <w:fldChar w:fldCharType="begin"/>
      </w:r>
      <w:r>
        <w:instrText xml:space="preserve"> PAGEREF _Toc34138735 \h </w:instrText>
      </w:r>
      <w:r>
        <w:fldChar w:fldCharType="separate"/>
      </w:r>
      <w:r>
        <w:t>9</w:t>
      </w:r>
      <w:r>
        <w:fldChar w:fldCharType="end"/>
      </w:r>
    </w:p>
    <w:p w:rsidR="0037590E" w:rsidRDefault="0037590E">
      <w:pPr>
        <w:pStyle w:val="TOC5"/>
        <w:rPr>
          <w:rFonts w:asciiTheme="minorHAnsi" w:eastAsiaTheme="minorEastAsia" w:hAnsiTheme="minorHAnsi" w:cs="Mangal"/>
          <w:sz w:val="22"/>
          <w:lang w:val="en-IN" w:eastAsia="en-IN" w:bidi="hi-IN"/>
        </w:rPr>
      </w:pPr>
      <w:r>
        <w:t>6.2.2.1.2</w:t>
      </w:r>
      <w:r>
        <w:rPr>
          <w:rFonts w:asciiTheme="minorHAnsi" w:eastAsiaTheme="minorEastAsia" w:hAnsiTheme="minorHAnsi" w:cs="Mangal"/>
          <w:sz w:val="22"/>
          <w:lang w:val="en-IN" w:eastAsia="en-IN" w:bidi="hi-IN"/>
        </w:rPr>
        <w:tab/>
      </w:r>
      <w:r>
        <w:t>HTTP based procedures</w:t>
      </w:r>
      <w:r>
        <w:tab/>
      </w:r>
      <w:r>
        <w:fldChar w:fldCharType="begin"/>
      </w:r>
      <w:r>
        <w:instrText xml:space="preserve"> PAGEREF _Toc34138736 \h </w:instrText>
      </w:r>
      <w:r>
        <w:fldChar w:fldCharType="separate"/>
      </w:r>
      <w:r>
        <w:t>9</w:t>
      </w:r>
      <w:r>
        <w:fldChar w:fldCharType="end"/>
      </w:r>
    </w:p>
    <w:p w:rsidR="0037590E" w:rsidRDefault="0037590E">
      <w:pPr>
        <w:pStyle w:val="TOC6"/>
        <w:rPr>
          <w:rFonts w:asciiTheme="minorHAnsi" w:eastAsiaTheme="minorEastAsia" w:hAnsiTheme="minorHAnsi" w:cs="Mangal"/>
          <w:sz w:val="22"/>
          <w:lang w:val="en-IN" w:eastAsia="en-IN" w:bidi="hi-IN"/>
        </w:rPr>
      </w:pPr>
      <w:r>
        <w:t>6.2.2.1.2.1</w:t>
      </w:r>
      <w:r>
        <w:rPr>
          <w:rFonts w:asciiTheme="minorHAnsi" w:eastAsiaTheme="minorEastAsia" w:hAnsiTheme="minorHAnsi" w:cs="Mangal"/>
          <w:sz w:val="22"/>
          <w:lang w:val="en-IN" w:eastAsia="en-IN" w:bidi="hi-IN"/>
        </w:rPr>
        <w:tab/>
      </w:r>
      <w:r>
        <w:t>Creating subscription</w:t>
      </w:r>
      <w:r>
        <w:tab/>
      </w:r>
      <w:r>
        <w:fldChar w:fldCharType="begin"/>
      </w:r>
      <w:r>
        <w:instrText xml:space="preserve"> PAGEREF _Toc34138737 \h </w:instrText>
      </w:r>
      <w:r>
        <w:fldChar w:fldCharType="separate"/>
      </w:r>
      <w:r>
        <w:t>9</w:t>
      </w:r>
      <w:r>
        <w:fldChar w:fldCharType="end"/>
      </w:r>
    </w:p>
    <w:p w:rsidR="0037590E" w:rsidRDefault="0037590E">
      <w:pPr>
        <w:pStyle w:val="TOC7"/>
        <w:rPr>
          <w:rFonts w:asciiTheme="minorHAnsi" w:eastAsiaTheme="minorEastAsia" w:hAnsiTheme="minorHAnsi" w:cs="Mangal"/>
          <w:sz w:val="22"/>
          <w:lang w:val="en-IN" w:eastAsia="en-IN" w:bidi="hi-IN"/>
        </w:rPr>
      </w:pPr>
      <w:r>
        <w:t>6.2.2.1.2.1.1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_Toc34138738 \h </w:instrText>
      </w:r>
      <w:r>
        <w:fldChar w:fldCharType="separate"/>
      </w:r>
      <w:r>
        <w:t>9</w:t>
      </w:r>
      <w:r>
        <w:fldChar w:fldCharType="end"/>
      </w:r>
    </w:p>
    <w:p w:rsidR="0037590E" w:rsidRDefault="0037590E">
      <w:pPr>
        <w:pStyle w:val="TOC7"/>
        <w:rPr>
          <w:rFonts w:asciiTheme="minorHAnsi" w:eastAsiaTheme="minorEastAsia" w:hAnsiTheme="minorHAnsi" w:cs="Mangal"/>
          <w:sz w:val="22"/>
          <w:lang w:val="en-IN" w:eastAsia="en-IN" w:bidi="hi-IN"/>
        </w:rPr>
      </w:pPr>
      <w:r>
        <w:t>6.2.2.1.2.1.2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_Toc34138739 \h </w:instrText>
      </w:r>
      <w:r>
        <w:fldChar w:fldCharType="separate"/>
      </w:r>
      <w:r>
        <w:t>9</w:t>
      </w:r>
      <w:r>
        <w:fldChar w:fldCharType="end"/>
      </w:r>
    </w:p>
    <w:p w:rsidR="0037590E" w:rsidRDefault="0037590E">
      <w:pPr>
        <w:pStyle w:val="TOC6"/>
        <w:rPr>
          <w:rFonts w:asciiTheme="minorHAnsi" w:eastAsiaTheme="minorEastAsia" w:hAnsiTheme="minorHAnsi" w:cs="Mangal"/>
          <w:sz w:val="22"/>
          <w:lang w:val="en-IN" w:eastAsia="en-IN" w:bidi="hi-IN"/>
        </w:rPr>
      </w:pPr>
      <w:r>
        <w:t>6.2.2.1.2.2</w:t>
      </w:r>
      <w:r>
        <w:rPr>
          <w:rFonts w:asciiTheme="minorHAnsi" w:eastAsiaTheme="minorEastAsia" w:hAnsiTheme="minorHAnsi" w:cs="Mangal"/>
          <w:sz w:val="22"/>
          <w:lang w:val="en-IN" w:eastAsia="en-IN" w:bidi="hi-IN"/>
        </w:rPr>
        <w:tab/>
      </w:r>
      <w:r>
        <w:t>Modify a subscription</w:t>
      </w:r>
      <w:r>
        <w:tab/>
      </w:r>
      <w:r>
        <w:fldChar w:fldCharType="begin"/>
      </w:r>
      <w:r>
        <w:instrText xml:space="preserve"> PAGEREF _Toc34138740 \h </w:instrText>
      </w:r>
      <w:r>
        <w:fldChar w:fldCharType="separate"/>
      </w:r>
      <w:r>
        <w:t>10</w:t>
      </w:r>
      <w:r>
        <w:fldChar w:fldCharType="end"/>
      </w:r>
    </w:p>
    <w:p w:rsidR="0037590E" w:rsidRDefault="0037590E">
      <w:pPr>
        <w:pStyle w:val="TOC7"/>
        <w:rPr>
          <w:rFonts w:asciiTheme="minorHAnsi" w:eastAsiaTheme="minorEastAsia" w:hAnsiTheme="minorHAnsi" w:cs="Mangal"/>
          <w:sz w:val="22"/>
          <w:lang w:val="en-IN" w:eastAsia="en-IN" w:bidi="hi-IN"/>
        </w:rPr>
      </w:pPr>
      <w:r>
        <w:t>6.2.2.1.2.2.1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_Toc34138741 \h </w:instrText>
      </w:r>
      <w:r>
        <w:fldChar w:fldCharType="separate"/>
      </w:r>
      <w:r>
        <w:t>10</w:t>
      </w:r>
      <w:r>
        <w:fldChar w:fldCharType="end"/>
      </w:r>
    </w:p>
    <w:p w:rsidR="0037590E" w:rsidRDefault="0037590E">
      <w:pPr>
        <w:pStyle w:val="TOC7"/>
        <w:rPr>
          <w:rFonts w:asciiTheme="minorHAnsi" w:eastAsiaTheme="minorEastAsia" w:hAnsiTheme="minorHAnsi" w:cs="Mangal"/>
          <w:sz w:val="22"/>
          <w:lang w:val="en-IN" w:eastAsia="en-IN" w:bidi="hi-IN"/>
        </w:rPr>
      </w:pPr>
      <w:r>
        <w:t>6.2.2.1.2.2.2</w:t>
      </w:r>
      <w:r>
        <w:rPr>
          <w:rFonts w:asciiTheme="minorHAnsi" w:eastAsiaTheme="minorEastAsia" w:hAnsiTheme="minorHAnsi" w:cs="Mangal"/>
          <w:sz w:val="22"/>
          <w:lang w:val="en-IN" w:eastAsia="en-IN" w:bidi="hi-IN"/>
        </w:rPr>
        <w:tab/>
      </w:r>
      <w:r>
        <w:t xml:space="preserve"> Server procedure</w:t>
      </w:r>
      <w:r>
        <w:tab/>
      </w:r>
      <w:r>
        <w:fldChar w:fldCharType="begin"/>
      </w:r>
      <w:r>
        <w:instrText xml:space="preserve"> PAGEREF _Toc34138742 \h </w:instrText>
      </w:r>
      <w:r>
        <w:fldChar w:fldCharType="separate"/>
      </w:r>
      <w:r>
        <w:t>10</w:t>
      </w:r>
      <w:r>
        <w:fldChar w:fldCharType="end"/>
      </w:r>
    </w:p>
    <w:p w:rsidR="0037590E" w:rsidRDefault="0037590E">
      <w:pPr>
        <w:pStyle w:val="TOC6"/>
        <w:rPr>
          <w:rFonts w:asciiTheme="minorHAnsi" w:eastAsiaTheme="minorEastAsia" w:hAnsiTheme="minorHAnsi" w:cs="Mangal"/>
          <w:sz w:val="22"/>
          <w:lang w:val="en-IN" w:eastAsia="en-IN" w:bidi="hi-IN"/>
        </w:rPr>
      </w:pPr>
      <w:r>
        <w:t>6.2.2.1.2.3</w:t>
      </w:r>
      <w:r>
        <w:rPr>
          <w:rFonts w:asciiTheme="minorHAnsi" w:eastAsiaTheme="minorEastAsia" w:hAnsiTheme="minorHAnsi" w:cs="Mangal"/>
          <w:sz w:val="22"/>
          <w:lang w:val="en-IN" w:eastAsia="en-IN" w:bidi="hi-IN"/>
        </w:rPr>
        <w:tab/>
      </w:r>
      <w:r>
        <w:t>Delete a subscription</w:t>
      </w:r>
      <w:r>
        <w:tab/>
      </w:r>
      <w:r>
        <w:fldChar w:fldCharType="begin"/>
      </w:r>
      <w:r>
        <w:instrText xml:space="preserve"> PAGEREF _Toc34138743 \h </w:instrText>
      </w:r>
      <w:r>
        <w:fldChar w:fldCharType="separate"/>
      </w:r>
      <w:r>
        <w:t>10</w:t>
      </w:r>
      <w:r>
        <w:fldChar w:fldCharType="end"/>
      </w:r>
    </w:p>
    <w:p w:rsidR="0037590E" w:rsidRDefault="0037590E">
      <w:pPr>
        <w:pStyle w:val="TOC7"/>
        <w:rPr>
          <w:rFonts w:asciiTheme="minorHAnsi" w:eastAsiaTheme="minorEastAsia" w:hAnsiTheme="minorHAnsi" w:cs="Mangal"/>
          <w:sz w:val="22"/>
          <w:lang w:val="en-IN" w:eastAsia="en-IN" w:bidi="hi-IN"/>
        </w:rPr>
      </w:pPr>
      <w:r>
        <w:t>6.2.2.1.2.3.1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_Toc34138744 \h </w:instrText>
      </w:r>
      <w:r>
        <w:fldChar w:fldCharType="separate"/>
      </w:r>
      <w:r>
        <w:t>10</w:t>
      </w:r>
      <w:r>
        <w:fldChar w:fldCharType="end"/>
      </w:r>
    </w:p>
    <w:p w:rsidR="0037590E" w:rsidRDefault="0037590E">
      <w:pPr>
        <w:pStyle w:val="TOC7"/>
        <w:rPr>
          <w:rFonts w:asciiTheme="minorHAnsi" w:eastAsiaTheme="minorEastAsia" w:hAnsiTheme="minorHAnsi" w:cs="Mangal"/>
          <w:sz w:val="22"/>
          <w:lang w:val="en-IN" w:eastAsia="en-IN" w:bidi="hi-IN"/>
        </w:rPr>
      </w:pPr>
      <w:r>
        <w:t>6.2.2.1.2.3.2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_Toc34138745 \h </w:instrText>
      </w:r>
      <w:r>
        <w:fldChar w:fldCharType="separate"/>
      </w:r>
      <w:r>
        <w:t>10</w:t>
      </w:r>
      <w:r>
        <w:fldChar w:fldCharType="end"/>
      </w:r>
    </w:p>
    <w:p w:rsidR="0037590E" w:rsidRDefault="0037590E">
      <w:pPr>
        <w:pStyle w:val="TOC4"/>
        <w:rPr>
          <w:rFonts w:asciiTheme="minorHAnsi" w:eastAsiaTheme="minorEastAsia" w:hAnsiTheme="minorHAnsi" w:cs="Mangal"/>
          <w:sz w:val="22"/>
          <w:lang w:val="en-IN" w:eastAsia="en-IN" w:bidi="hi-IN"/>
        </w:rPr>
      </w:pPr>
      <w:r>
        <w:t>6.2.2.2</w:t>
      </w:r>
      <w:r>
        <w:rPr>
          <w:rFonts w:asciiTheme="minorHAnsi" w:eastAsiaTheme="minorEastAsia" w:hAnsiTheme="minorHAnsi" w:cs="Mangal"/>
          <w:sz w:val="22"/>
          <w:lang w:val="en-IN" w:eastAsia="en-IN" w:bidi="hi-IN"/>
        </w:rPr>
        <w:tab/>
      </w:r>
      <w:r>
        <w:t>Notifications</w:t>
      </w:r>
      <w:r>
        <w:tab/>
      </w:r>
      <w:r>
        <w:fldChar w:fldCharType="begin"/>
      </w:r>
      <w:r>
        <w:instrText xml:space="preserve"> PAGEREF _Toc34138746 \h </w:instrText>
      </w:r>
      <w:r>
        <w:fldChar w:fldCharType="separate"/>
      </w:r>
      <w:r>
        <w:t>11</w:t>
      </w:r>
      <w:r>
        <w:fldChar w:fldCharType="end"/>
      </w:r>
    </w:p>
    <w:p w:rsidR="0037590E" w:rsidRDefault="0037590E">
      <w:pPr>
        <w:pStyle w:val="TOC5"/>
        <w:rPr>
          <w:rFonts w:asciiTheme="minorHAnsi" w:eastAsiaTheme="minorEastAsia" w:hAnsiTheme="minorHAnsi" w:cs="Mangal"/>
          <w:sz w:val="22"/>
          <w:lang w:val="en-IN" w:eastAsia="en-IN" w:bidi="hi-IN"/>
        </w:rPr>
      </w:pPr>
      <w:r>
        <w:t>6.2.2.2.1</w:t>
      </w:r>
      <w:r>
        <w:rPr>
          <w:rFonts w:asciiTheme="minorHAnsi" w:eastAsiaTheme="minorEastAsia" w:hAnsiTheme="minorHAnsi" w:cs="Mangal"/>
          <w:sz w:val="22"/>
          <w:lang w:val="en-IN" w:eastAsia="en-IN" w:bidi="hi-IN"/>
        </w:rPr>
        <w:tab/>
      </w:r>
      <w:r>
        <w:t>SIP based procedures</w:t>
      </w:r>
      <w:r>
        <w:tab/>
      </w:r>
      <w:r>
        <w:fldChar w:fldCharType="begin"/>
      </w:r>
      <w:r>
        <w:instrText xml:space="preserve"> PAGEREF _Toc34138747 \h </w:instrText>
      </w:r>
      <w:r>
        <w:fldChar w:fldCharType="separate"/>
      </w:r>
      <w:r>
        <w:t>11</w:t>
      </w:r>
      <w:r>
        <w:fldChar w:fldCharType="end"/>
      </w:r>
    </w:p>
    <w:p w:rsidR="0037590E" w:rsidRDefault="0037590E">
      <w:pPr>
        <w:pStyle w:val="TOC5"/>
        <w:rPr>
          <w:rFonts w:asciiTheme="minorHAnsi" w:eastAsiaTheme="minorEastAsia" w:hAnsiTheme="minorHAnsi" w:cs="Mangal"/>
          <w:sz w:val="22"/>
          <w:lang w:val="en-IN" w:eastAsia="en-IN" w:bidi="hi-IN"/>
        </w:rPr>
      </w:pPr>
      <w:r>
        <w:t>6.2.2.2.2</w:t>
      </w:r>
      <w:r>
        <w:rPr>
          <w:rFonts w:asciiTheme="minorHAnsi" w:eastAsiaTheme="minorEastAsia" w:hAnsiTheme="minorHAnsi" w:cs="Mangal"/>
          <w:sz w:val="22"/>
          <w:lang w:val="en-IN" w:eastAsia="en-IN" w:bidi="hi-IN"/>
        </w:rPr>
        <w:tab/>
      </w:r>
      <w:r>
        <w:t>HTTP based procedures</w:t>
      </w:r>
      <w:r>
        <w:tab/>
      </w:r>
      <w:r>
        <w:fldChar w:fldCharType="begin"/>
      </w:r>
      <w:r>
        <w:instrText xml:space="preserve"> PAGEREF _Toc34138748 \h </w:instrText>
      </w:r>
      <w:r>
        <w:fldChar w:fldCharType="separate"/>
      </w:r>
      <w:r>
        <w:t>11</w:t>
      </w:r>
      <w:r>
        <w:fldChar w:fldCharType="end"/>
      </w:r>
    </w:p>
    <w:p w:rsidR="0037590E" w:rsidRDefault="0037590E">
      <w:pPr>
        <w:pStyle w:val="TOC6"/>
        <w:rPr>
          <w:rFonts w:asciiTheme="minorHAnsi" w:eastAsiaTheme="minorEastAsia" w:hAnsiTheme="minorHAnsi" w:cs="Mangal"/>
          <w:sz w:val="22"/>
          <w:lang w:val="en-IN" w:eastAsia="en-IN" w:bidi="hi-IN"/>
        </w:rPr>
      </w:pPr>
      <w:r>
        <w:t>6.2.2.2.2.1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_Toc34138749 \h </w:instrText>
      </w:r>
      <w:r>
        <w:fldChar w:fldCharType="separate"/>
      </w:r>
      <w:r>
        <w:t>11</w:t>
      </w:r>
      <w:r>
        <w:fldChar w:fldCharType="end"/>
      </w:r>
    </w:p>
    <w:p w:rsidR="0037590E" w:rsidRDefault="0037590E">
      <w:pPr>
        <w:pStyle w:val="TOC7"/>
        <w:rPr>
          <w:rFonts w:asciiTheme="minorHAnsi" w:eastAsiaTheme="minorEastAsia" w:hAnsiTheme="minorHAnsi" w:cs="Mangal"/>
          <w:sz w:val="22"/>
          <w:lang w:val="en-IN" w:eastAsia="en-IN" w:bidi="hi-IN"/>
        </w:rPr>
      </w:pPr>
      <w:r>
        <w:t>6.2.2.2.2.1.1</w:t>
      </w:r>
      <w:r>
        <w:rPr>
          <w:rFonts w:asciiTheme="minorHAnsi" w:eastAsiaTheme="minorEastAsia" w:hAnsiTheme="minorHAnsi" w:cs="Mangal"/>
          <w:sz w:val="22"/>
          <w:lang w:val="en-IN" w:eastAsia="en-IN" w:bidi="hi-IN"/>
        </w:rPr>
        <w:tab/>
      </w:r>
      <w:r>
        <w:t>Receiving configuration update notification</w:t>
      </w:r>
      <w:r>
        <w:tab/>
      </w:r>
      <w:r>
        <w:fldChar w:fldCharType="begin"/>
      </w:r>
      <w:r>
        <w:instrText xml:space="preserve"> PAGEREF _Toc34138750 \h </w:instrText>
      </w:r>
      <w:r>
        <w:fldChar w:fldCharType="separate"/>
      </w:r>
      <w:r>
        <w:t>11</w:t>
      </w:r>
      <w:r>
        <w:fldChar w:fldCharType="end"/>
      </w:r>
    </w:p>
    <w:p w:rsidR="0037590E" w:rsidRDefault="0037590E">
      <w:pPr>
        <w:pStyle w:val="TOC6"/>
        <w:rPr>
          <w:rFonts w:asciiTheme="minorHAnsi" w:eastAsiaTheme="minorEastAsia" w:hAnsiTheme="minorHAnsi" w:cs="Mangal"/>
          <w:sz w:val="22"/>
          <w:lang w:val="en-IN" w:eastAsia="en-IN" w:bidi="hi-IN"/>
        </w:rPr>
      </w:pPr>
      <w:r>
        <w:t>6.2.2.2.2.2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_Toc34138751 \h </w:instrText>
      </w:r>
      <w:r>
        <w:fldChar w:fldCharType="separate"/>
      </w:r>
      <w:r>
        <w:t>11</w:t>
      </w:r>
      <w:r>
        <w:fldChar w:fldCharType="end"/>
      </w:r>
    </w:p>
    <w:p w:rsidR="0037590E" w:rsidRDefault="0037590E">
      <w:pPr>
        <w:pStyle w:val="TOC7"/>
        <w:rPr>
          <w:rFonts w:asciiTheme="minorHAnsi" w:eastAsiaTheme="minorEastAsia" w:hAnsiTheme="minorHAnsi" w:cs="Mangal"/>
          <w:sz w:val="22"/>
          <w:lang w:val="en-IN" w:eastAsia="en-IN" w:bidi="hi-IN"/>
        </w:rPr>
      </w:pPr>
      <w:r>
        <w:t>6.2.2.2.2.2.1</w:t>
      </w:r>
      <w:r>
        <w:rPr>
          <w:rFonts w:asciiTheme="minorHAnsi" w:eastAsiaTheme="minorEastAsia" w:hAnsiTheme="minorHAnsi" w:cs="Mangal"/>
          <w:sz w:val="22"/>
          <w:lang w:val="en-IN" w:eastAsia="en-IN" w:bidi="hi-IN"/>
        </w:rPr>
        <w:tab/>
      </w:r>
      <w:r>
        <w:t>Sending group modify notification</w:t>
      </w:r>
      <w:r>
        <w:tab/>
      </w:r>
      <w:r>
        <w:fldChar w:fldCharType="begin"/>
      </w:r>
      <w:r>
        <w:instrText xml:space="preserve"> PAGEREF _Toc34138752 \h </w:instrText>
      </w:r>
      <w:r>
        <w:fldChar w:fldCharType="separate"/>
      </w:r>
      <w:r>
        <w:t>11</w:t>
      </w:r>
      <w:r>
        <w:fldChar w:fldCharType="end"/>
      </w:r>
    </w:p>
    <w:p w:rsidR="0037590E" w:rsidRDefault="0037590E">
      <w:pPr>
        <w:pStyle w:val="TOC3"/>
        <w:rPr>
          <w:rFonts w:asciiTheme="minorHAnsi" w:eastAsiaTheme="minorEastAsia" w:hAnsiTheme="minorHAnsi" w:cs="Mangal"/>
          <w:sz w:val="22"/>
          <w:lang w:val="en-IN" w:eastAsia="en-IN" w:bidi="hi-IN"/>
        </w:rPr>
      </w:pPr>
      <w:r w:rsidRPr="00B31152">
        <w:rPr>
          <w:lang w:val="nl-NL" w:eastAsia="zh-CN"/>
        </w:rPr>
        <w:t>6.2.3</w:t>
      </w:r>
      <w:r>
        <w:rPr>
          <w:rFonts w:asciiTheme="minorHAnsi" w:eastAsiaTheme="minorEastAsia" w:hAnsiTheme="minorHAnsi" w:cs="Mangal"/>
          <w:sz w:val="22"/>
          <w:lang w:val="en-IN" w:eastAsia="en-IN" w:bidi="hi-IN"/>
        </w:rPr>
        <w:tab/>
      </w:r>
      <w:r w:rsidRPr="00B31152">
        <w:rPr>
          <w:lang w:val="nl-NL" w:eastAsia="zh-CN"/>
        </w:rPr>
        <w:t>VAL UE</w:t>
      </w:r>
      <w:r w:rsidRPr="00B31152">
        <w:rPr>
          <w:lang w:val="nl-NL"/>
        </w:rPr>
        <w:t xml:space="preserve"> configuration data</w:t>
      </w:r>
      <w:r>
        <w:tab/>
      </w:r>
      <w:r>
        <w:fldChar w:fldCharType="begin"/>
      </w:r>
      <w:r>
        <w:instrText xml:space="preserve"> PAGEREF _Toc34138753 \h </w:instrText>
      </w:r>
      <w:r>
        <w:fldChar w:fldCharType="separate"/>
      </w:r>
      <w:r>
        <w:t>12</w:t>
      </w:r>
      <w:r>
        <w:fldChar w:fldCharType="end"/>
      </w:r>
    </w:p>
    <w:p w:rsidR="0037590E" w:rsidRDefault="0037590E">
      <w:pPr>
        <w:pStyle w:val="TOC4"/>
        <w:rPr>
          <w:rFonts w:asciiTheme="minorHAnsi" w:eastAsiaTheme="minorEastAsia" w:hAnsiTheme="minorHAnsi" w:cs="Mangal"/>
          <w:sz w:val="22"/>
          <w:lang w:val="en-IN" w:eastAsia="en-IN" w:bidi="hi-IN"/>
        </w:rPr>
      </w:pPr>
      <w:r w:rsidRPr="00B31152">
        <w:rPr>
          <w:lang w:val="en-US"/>
        </w:rPr>
        <w:t>6.2.3.1</w:t>
      </w:r>
      <w:r>
        <w:rPr>
          <w:rFonts w:asciiTheme="minorHAnsi" w:eastAsiaTheme="minorEastAsia" w:hAnsiTheme="minorHAnsi" w:cs="Mangal"/>
          <w:sz w:val="22"/>
          <w:lang w:val="en-IN" w:eastAsia="en-IN" w:bidi="hi-IN"/>
        </w:rPr>
        <w:tab/>
      </w:r>
      <w:r w:rsidRPr="00B31152">
        <w:rPr>
          <w:lang w:val="en-US"/>
        </w:rPr>
        <w:t>Client procedure</w:t>
      </w:r>
      <w:r>
        <w:tab/>
      </w:r>
      <w:r>
        <w:fldChar w:fldCharType="begin"/>
      </w:r>
      <w:r>
        <w:instrText xml:space="preserve"> PAGEREF _Toc34138754 \h </w:instrText>
      </w:r>
      <w:r>
        <w:fldChar w:fldCharType="separate"/>
      </w:r>
      <w:r>
        <w:t>12</w:t>
      </w:r>
      <w:r>
        <w:fldChar w:fldCharType="end"/>
      </w:r>
    </w:p>
    <w:p w:rsidR="0037590E" w:rsidRDefault="0037590E">
      <w:pPr>
        <w:pStyle w:val="TOC4"/>
        <w:rPr>
          <w:rFonts w:asciiTheme="minorHAnsi" w:eastAsiaTheme="minorEastAsia" w:hAnsiTheme="minorHAnsi" w:cs="Mangal"/>
          <w:sz w:val="22"/>
          <w:lang w:val="en-IN" w:eastAsia="en-IN" w:bidi="hi-IN"/>
        </w:rPr>
      </w:pPr>
      <w:r w:rsidRPr="00B31152">
        <w:rPr>
          <w:lang w:val="en-US"/>
        </w:rPr>
        <w:t>6.2.3.2</w:t>
      </w:r>
      <w:r>
        <w:rPr>
          <w:rFonts w:asciiTheme="minorHAnsi" w:eastAsiaTheme="minorEastAsia" w:hAnsiTheme="minorHAnsi" w:cs="Mangal"/>
          <w:sz w:val="22"/>
          <w:lang w:val="en-IN" w:eastAsia="en-IN" w:bidi="hi-IN"/>
        </w:rPr>
        <w:tab/>
      </w:r>
      <w:r w:rsidRPr="00B31152">
        <w:rPr>
          <w:lang w:val="en-US"/>
        </w:rPr>
        <w:t>Server procedure</w:t>
      </w:r>
      <w:r>
        <w:tab/>
      </w:r>
      <w:r>
        <w:fldChar w:fldCharType="begin"/>
      </w:r>
      <w:r>
        <w:instrText xml:space="preserve"> PAGEREF _Toc34138755 \h </w:instrText>
      </w:r>
      <w:r>
        <w:fldChar w:fldCharType="separate"/>
      </w:r>
      <w:r>
        <w:t>12</w:t>
      </w:r>
      <w:r>
        <w:fldChar w:fldCharType="end"/>
      </w:r>
    </w:p>
    <w:p w:rsidR="0037590E" w:rsidRDefault="0037590E">
      <w:pPr>
        <w:pStyle w:val="TOC3"/>
        <w:rPr>
          <w:rFonts w:asciiTheme="minorHAnsi" w:eastAsiaTheme="minorEastAsia" w:hAnsiTheme="minorHAnsi" w:cs="Mangal"/>
          <w:sz w:val="22"/>
          <w:lang w:val="en-IN" w:eastAsia="en-IN" w:bidi="hi-IN"/>
        </w:rPr>
      </w:pPr>
      <w:r w:rsidRPr="00B31152">
        <w:rPr>
          <w:lang w:val="nl-NL"/>
        </w:rPr>
        <w:t>6.2.4</w:t>
      </w:r>
      <w:r>
        <w:rPr>
          <w:rFonts w:asciiTheme="minorHAnsi" w:eastAsiaTheme="minorEastAsia" w:hAnsiTheme="minorHAnsi" w:cs="Mangal"/>
          <w:sz w:val="22"/>
          <w:lang w:val="en-IN" w:eastAsia="en-IN" w:bidi="hi-IN"/>
        </w:rPr>
        <w:tab/>
      </w:r>
      <w:r w:rsidRPr="00B31152">
        <w:rPr>
          <w:lang w:val="nl-NL"/>
        </w:rPr>
        <w:t>VAL user profile data</w:t>
      </w:r>
      <w:r>
        <w:tab/>
      </w:r>
      <w:r>
        <w:fldChar w:fldCharType="begin"/>
      </w:r>
      <w:r>
        <w:instrText xml:space="preserve"> PAGEREF _Toc34138756 \h </w:instrText>
      </w:r>
      <w:r>
        <w:fldChar w:fldCharType="separate"/>
      </w:r>
      <w:r>
        <w:t>12</w:t>
      </w:r>
      <w:r>
        <w:fldChar w:fldCharType="end"/>
      </w:r>
    </w:p>
    <w:p w:rsidR="0037590E" w:rsidRDefault="0037590E">
      <w:pPr>
        <w:pStyle w:val="TOC4"/>
        <w:rPr>
          <w:rFonts w:asciiTheme="minorHAnsi" w:eastAsiaTheme="minorEastAsia" w:hAnsiTheme="minorHAnsi" w:cs="Mangal"/>
          <w:sz w:val="22"/>
          <w:lang w:val="en-IN" w:eastAsia="en-IN" w:bidi="hi-IN"/>
        </w:rPr>
      </w:pPr>
      <w:r w:rsidRPr="00B31152">
        <w:rPr>
          <w:lang w:val="en-US"/>
        </w:rPr>
        <w:t>6.2.4.1</w:t>
      </w:r>
      <w:r>
        <w:rPr>
          <w:rFonts w:asciiTheme="minorHAnsi" w:eastAsiaTheme="minorEastAsia" w:hAnsiTheme="minorHAnsi" w:cs="Mangal"/>
          <w:sz w:val="22"/>
          <w:lang w:val="en-IN" w:eastAsia="en-IN" w:bidi="hi-IN"/>
        </w:rPr>
        <w:tab/>
      </w:r>
      <w:r w:rsidRPr="00B31152">
        <w:rPr>
          <w:lang w:val="en-US"/>
        </w:rPr>
        <w:t>Client procedure</w:t>
      </w:r>
      <w:r>
        <w:tab/>
      </w:r>
      <w:r>
        <w:fldChar w:fldCharType="begin"/>
      </w:r>
      <w:r>
        <w:instrText xml:space="preserve"> PAGEREF _Toc34138757 \h </w:instrText>
      </w:r>
      <w:r>
        <w:fldChar w:fldCharType="separate"/>
      </w:r>
      <w:r>
        <w:t>12</w:t>
      </w:r>
      <w:r>
        <w:fldChar w:fldCharType="end"/>
      </w:r>
    </w:p>
    <w:p w:rsidR="0037590E" w:rsidRDefault="0037590E">
      <w:pPr>
        <w:pStyle w:val="TOC4"/>
        <w:rPr>
          <w:rFonts w:asciiTheme="minorHAnsi" w:eastAsiaTheme="minorEastAsia" w:hAnsiTheme="minorHAnsi" w:cs="Mangal"/>
          <w:sz w:val="22"/>
          <w:lang w:val="en-IN" w:eastAsia="en-IN" w:bidi="hi-IN"/>
        </w:rPr>
      </w:pPr>
      <w:r w:rsidRPr="00B31152">
        <w:rPr>
          <w:lang w:val="en-US"/>
        </w:rPr>
        <w:t>6.2.4.2</w:t>
      </w:r>
      <w:r>
        <w:rPr>
          <w:rFonts w:asciiTheme="minorHAnsi" w:eastAsiaTheme="minorEastAsia" w:hAnsiTheme="minorHAnsi" w:cs="Mangal"/>
          <w:sz w:val="22"/>
          <w:lang w:val="en-IN" w:eastAsia="en-IN" w:bidi="hi-IN"/>
        </w:rPr>
        <w:tab/>
      </w:r>
      <w:r w:rsidRPr="00B31152">
        <w:rPr>
          <w:lang w:val="en-US"/>
        </w:rPr>
        <w:t>Server procedure</w:t>
      </w:r>
      <w:r>
        <w:tab/>
      </w:r>
      <w:r>
        <w:fldChar w:fldCharType="begin"/>
      </w:r>
      <w:r>
        <w:instrText xml:space="preserve"> PAGEREF _Toc34138758 \h </w:instrText>
      </w:r>
      <w:r>
        <w:fldChar w:fldCharType="separate"/>
      </w:r>
      <w:r>
        <w:t>13</w:t>
      </w:r>
      <w:r>
        <w:fldChar w:fldCharType="end"/>
      </w:r>
    </w:p>
    <w:p w:rsidR="0037590E" w:rsidRDefault="0037590E">
      <w:pPr>
        <w:pStyle w:val="TOC3"/>
        <w:rPr>
          <w:rFonts w:asciiTheme="minorHAnsi" w:eastAsiaTheme="minorEastAsia" w:hAnsiTheme="minorHAnsi" w:cs="Mangal"/>
          <w:sz w:val="22"/>
          <w:lang w:val="en-IN" w:eastAsia="en-IN" w:bidi="hi-IN"/>
        </w:rPr>
      </w:pPr>
      <w:r w:rsidRPr="00B31152">
        <w:rPr>
          <w:lang w:val="nl-NL" w:eastAsia="zh-CN"/>
        </w:rPr>
        <w:t>6.2.5</w:t>
      </w:r>
      <w:r>
        <w:rPr>
          <w:rFonts w:asciiTheme="minorHAnsi" w:eastAsiaTheme="minorEastAsia" w:hAnsiTheme="minorHAnsi" w:cs="Mangal"/>
          <w:sz w:val="22"/>
          <w:lang w:val="en-IN" w:eastAsia="en-IN" w:bidi="hi-IN"/>
        </w:rPr>
        <w:tab/>
      </w:r>
      <w:r w:rsidRPr="00B31152">
        <w:rPr>
          <w:lang w:val="nl-NL"/>
        </w:rPr>
        <w:t>Up</w:t>
      </w:r>
      <w:r w:rsidRPr="00B31152">
        <w:rPr>
          <w:lang w:val="nl-NL" w:eastAsia="zh-CN"/>
        </w:rPr>
        <w:t>date</w:t>
      </w:r>
      <w:r w:rsidRPr="00B31152">
        <w:rPr>
          <w:lang w:val="nl-NL"/>
        </w:rPr>
        <w:t xml:space="preserve"> </w:t>
      </w:r>
      <w:r w:rsidRPr="00B31152">
        <w:rPr>
          <w:lang w:val="nl-NL" w:eastAsia="zh-CN"/>
        </w:rPr>
        <w:t>VAL user</w:t>
      </w:r>
      <w:r w:rsidRPr="00B31152">
        <w:rPr>
          <w:lang w:val="nl-NL"/>
        </w:rPr>
        <w:t xml:space="preserve"> profile data</w:t>
      </w:r>
      <w:r>
        <w:tab/>
      </w:r>
      <w:r>
        <w:fldChar w:fldCharType="begin"/>
      </w:r>
      <w:r>
        <w:instrText xml:space="preserve"> PAGEREF _Toc34138759 \h </w:instrText>
      </w:r>
      <w:r>
        <w:fldChar w:fldCharType="separate"/>
      </w:r>
      <w:r>
        <w:t>13</w:t>
      </w:r>
      <w:r>
        <w:fldChar w:fldCharType="end"/>
      </w:r>
    </w:p>
    <w:p w:rsidR="0037590E" w:rsidRDefault="0037590E">
      <w:pPr>
        <w:pStyle w:val="TOC4"/>
        <w:rPr>
          <w:rFonts w:asciiTheme="minorHAnsi" w:eastAsiaTheme="minorEastAsia" w:hAnsiTheme="minorHAnsi" w:cs="Mangal"/>
          <w:sz w:val="22"/>
          <w:lang w:val="en-IN" w:eastAsia="en-IN" w:bidi="hi-IN"/>
        </w:rPr>
      </w:pPr>
      <w:r w:rsidRPr="00B31152">
        <w:rPr>
          <w:lang w:val="en-US"/>
        </w:rPr>
        <w:t>6.2.5.1</w:t>
      </w:r>
      <w:r>
        <w:rPr>
          <w:rFonts w:asciiTheme="minorHAnsi" w:eastAsiaTheme="minorEastAsia" w:hAnsiTheme="minorHAnsi" w:cs="Mangal"/>
          <w:sz w:val="22"/>
          <w:lang w:val="en-IN" w:eastAsia="en-IN" w:bidi="hi-IN"/>
        </w:rPr>
        <w:tab/>
      </w:r>
      <w:r w:rsidRPr="00B31152">
        <w:rPr>
          <w:lang w:val="en-US"/>
        </w:rPr>
        <w:t>Client procedure</w:t>
      </w:r>
      <w:r>
        <w:tab/>
      </w:r>
      <w:r>
        <w:fldChar w:fldCharType="begin"/>
      </w:r>
      <w:r>
        <w:instrText xml:space="preserve"> PAGEREF _Toc34138760 \h </w:instrText>
      </w:r>
      <w:r>
        <w:fldChar w:fldCharType="separate"/>
      </w:r>
      <w:r>
        <w:t>13</w:t>
      </w:r>
      <w:r>
        <w:fldChar w:fldCharType="end"/>
      </w:r>
    </w:p>
    <w:p w:rsidR="0037590E" w:rsidRDefault="0037590E">
      <w:pPr>
        <w:pStyle w:val="TOC4"/>
        <w:rPr>
          <w:rFonts w:asciiTheme="minorHAnsi" w:eastAsiaTheme="minorEastAsia" w:hAnsiTheme="minorHAnsi" w:cs="Mangal"/>
          <w:sz w:val="22"/>
          <w:lang w:val="en-IN" w:eastAsia="en-IN" w:bidi="hi-IN"/>
        </w:rPr>
      </w:pPr>
      <w:r w:rsidRPr="00B31152">
        <w:rPr>
          <w:lang w:val="en-US"/>
        </w:rPr>
        <w:t>6.2.5.2</w:t>
      </w:r>
      <w:r>
        <w:rPr>
          <w:rFonts w:asciiTheme="minorHAnsi" w:eastAsiaTheme="minorEastAsia" w:hAnsiTheme="minorHAnsi" w:cs="Mangal"/>
          <w:sz w:val="22"/>
          <w:lang w:val="en-IN" w:eastAsia="en-IN" w:bidi="hi-IN"/>
        </w:rPr>
        <w:tab/>
      </w:r>
      <w:r w:rsidRPr="00B31152">
        <w:rPr>
          <w:lang w:val="en-US"/>
        </w:rPr>
        <w:t>Server procedure</w:t>
      </w:r>
      <w:r>
        <w:tab/>
      </w:r>
      <w:r>
        <w:fldChar w:fldCharType="begin"/>
      </w:r>
      <w:r>
        <w:instrText xml:space="preserve"> PAGEREF _Toc34138761 \h </w:instrText>
      </w:r>
      <w:r>
        <w:fldChar w:fldCharType="separate"/>
      </w:r>
      <w:r>
        <w:t>13</w:t>
      </w:r>
      <w:r>
        <w:fldChar w:fldCharType="end"/>
      </w:r>
    </w:p>
    <w:p w:rsidR="0037590E" w:rsidRDefault="0037590E">
      <w:pPr>
        <w:pStyle w:val="TOC2"/>
        <w:rPr>
          <w:rFonts w:asciiTheme="minorHAnsi" w:eastAsiaTheme="minorEastAsia" w:hAnsiTheme="minorHAnsi" w:cs="Mangal"/>
          <w:sz w:val="22"/>
          <w:lang w:val="en-IN" w:eastAsia="en-IN" w:bidi="hi-IN"/>
        </w:rPr>
      </w:pPr>
      <w:r>
        <w:t>6.3</w:t>
      </w:r>
      <w:r>
        <w:rPr>
          <w:rFonts w:asciiTheme="minorHAnsi" w:eastAsiaTheme="minorEastAsia" w:hAnsiTheme="minorHAnsi" w:cs="Mangal"/>
          <w:sz w:val="22"/>
          <w:lang w:val="en-IN" w:eastAsia="en-IN" w:bidi="hi-IN"/>
        </w:rPr>
        <w:tab/>
      </w:r>
      <w:r>
        <w:t>Off-network procedures</w:t>
      </w:r>
      <w:r>
        <w:tab/>
      </w:r>
      <w:r>
        <w:fldChar w:fldCharType="begin"/>
      </w:r>
      <w:r>
        <w:instrText xml:space="preserve"> PAGEREF _Toc34138762 \h </w:instrText>
      </w:r>
      <w:r>
        <w:fldChar w:fldCharType="separate"/>
      </w:r>
      <w:r>
        <w:t>13</w:t>
      </w:r>
      <w:r>
        <w:fldChar w:fldCharType="end"/>
      </w:r>
    </w:p>
    <w:p w:rsidR="0037590E" w:rsidRDefault="0037590E">
      <w:pPr>
        <w:pStyle w:val="TOC1"/>
        <w:rPr>
          <w:rFonts w:asciiTheme="minorHAnsi" w:eastAsiaTheme="minorEastAsia" w:hAnsiTheme="minorHAnsi" w:cs="Mangal"/>
          <w:lang w:val="en-IN" w:eastAsia="en-IN" w:bidi="hi-IN"/>
        </w:rPr>
      </w:pPr>
      <w:r>
        <w:t>7</w:t>
      </w:r>
      <w:r>
        <w:rPr>
          <w:rFonts w:asciiTheme="minorHAnsi" w:eastAsiaTheme="minorEastAsia" w:hAnsiTheme="minorHAnsi" w:cs="Mangal"/>
          <w:lang w:val="en-IN" w:eastAsia="en-IN" w:bidi="hi-IN"/>
        </w:rPr>
        <w:tab/>
      </w:r>
      <w:r>
        <w:t>Coding</w:t>
      </w:r>
      <w:r>
        <w:tab/>
      </w:r>
      <w:r>
        <w:fldChar w:fldCharType="begin"/>
      </w:r>
      <w:r>
        <w:instrText xml:space="preserve"> PAGEREF _Toc34138763 \h </w:instrText>
      </w:r>
      <w:r>
        <w:fldChar w:fldCharType="separate"/>
      </w:r>
      <w:r>
        <w:t>14</w:t>
      </w:r>
      <w:r>
        <w:fldChar w:fldCharType="end"/>
      </w:r>
    </w:p>
    <w:p w:rsidR="0037590E" w:rsidRDefault="0037590E">
      <w:pPr>
        <w:pStyle w:val="TOC2"/>
        <w:rPr>
          <w:rFonts w:asciiTheme="minorHAnsi" w:eastAsiaTheme="minorEastAsia" w:hAnsiTheme="minorHAnsi" w:cs="Mangal"/>
          <w:sz w:val="22"/>
          <w:lang w:val="en-IN" w:eastAsia="en-IN" w:bidi="hi-IN"/>
        </w:rPr>
      </w:pPr>
      <w:r>
        <w:t>7.1</w:t>
      </w:r>
      <w:r>
        <w:rPr>
          <w:rFonts w:asciiTheme="minorHAnsi" w:eastAsiaTheme="minorEastAsia" w:hAnsiTheme="minorHAnsi" w:cs="Mangal"/>
          <w:sz w:val="22"/>
          <w:lang w:val="en-IN" w:eastAsia="en-IN" w:bidi="hi-IN"/>
        </w:rPr>
        <w:tab/>
      </w:r>
      <w:r>
        <w:t>VAL user profile document</w:t>
      </w:r>
      <w:r>
        <w:tab/>
      </w:r>
      <w:r>
        <w:fldChar w:fldCharType="begin"/>
      </w:r>
      <w:r>
        <w:instrText xml:space="preserve"> PAGEREF _Toc34138764 \h </w:instrText>
      </w:r>
      <w:r>
        <w:fldChar w:fldCharType="separate"/>
      </w:r>
      <w:r>
        <w:t>14</w:t>
      </w:r>
      <w:r>
        <w:fldChar w:fldCharType="end"/>
      </w:r>
    </w:p>
    <w:p w:rsidR="0037590E" w:rsidRDefault="0037590E">
      <w:pPr>
        <w:pStyle w:val="TOC3"/>
        <w:rPr>
          <w:rFonts w:asciiTheme="minorHAnsi" w:eastAsiaTheme="minorEastAsia" w:hAnsiTheme="minorHAnsi" w:cs="Mangal"/>
          <w:sz w:val="22"/>
          <w:lang w:val="en-IN" w:eastAsia="en-IN" w:bidi="hi-IN"/>
        </w:rPr>
      </w:pPr>
      <w:r>
        <w:t>7.1.1</w:t>
      </w:r>
      <w:r>
        <w:rPr>
          <w:rFonts w:asciiTheme="minorHAnsi" w:eastAsiaTheme="minorEastAsia" w:hAnsiTheme="minorHAnsi" w:cs="Mangal"/>
          <w:sz w:val="22"/>
          <w:lang w:val="en-IN" w:eastAsia="en-IN" w:bidi="hi-IN"/>
        </w:rPr>
        <w:tab/>
      </w:r>
      <w:r>
        <w:t>General</w:t>
      </w:r>
      <w:r>
        <w:tab/>
      </w:r>
      <w:r>
        <w:fldChar w:fldCharType="begin"/>
      </w:r>
      <w:r>
        <w:instrText xml:space="preserve"> PAGEREF _Toc34138765 \h </w:instrText>
      </w:r>
      <w:r>
        <w:fldChar w:fldCharType="separate"/>
      </w:r>
      <w:r>
        <w:t>14</w:t>
      </w:r>
      <w:r>
        <w:fldChar w:fldCharType="end"/>
      </w:r>
    </w:p>
    <w:p w:rsidR="0037590E" w:rsidRDefault="0037590E">
      <w:pPr>
        <w:pStyle w:val="TOC3"/>
        <w:rPr>
          <w:rFonts w:asciiTheme="minorHAnsi" w:eastAsiaTheme="minorEastAsia" w:hAnsiTheme="minorHAnsi" w:cs="Mangal"/>
          <w:sz w:val="22"/>
          <w:lang w:val="en-IN" w:eastAsia="en-IN" w:bidi="hi-IN"/>
        </w:rPr>
      </w:pPr>
      <w:r>
        <w:t>7.1.2</w:t>
      </w:r>
      <w:r>
        <w:rPr>
          <w:rFonts w:asciiTheme="minorHAnsi" w:eastAsiaTheme="minorEastAsia" w:hAnsiTheme="minorHAnsi" w:cs="Mangal"/>
          <w:sz w:val="22"/>
          <w:lang w:val="en-IN" w:eastAsia="en-IN" w:bidi="hi-IN"/>
        </w:rPr>
        <w:tab/>
      </w:r>
      <w:r>
        <w:t>Application unique ID</w:t>
      </w:r>
      <w:r>
        <w:tab/>
      </w:r>
      <w:r>
        <w:fldChar w:fldCharType="begin"/>
      </w:r>
      <w:r>
        <w:instrText xml:space="preserve"> PAGEREF _Toc34138766 \h </w:instrText>
      </w:r>
      <w:r>
        <w:fldChar w:fldCharType="separate"/>
      </w:r>
      <w:r>
        <w:t>14</w:t>
      </w:r>
      <w:r>
        <w:fldChar w:fldCharType="end"/>
      </w:r>
    </w:p>
    <w:p w:rsidR="0037590E" w:rsidRDefault="0037590E">
      <w:pPr>
        <w:pStyle w:val="TOC3"/>
        <w:rPr>
          <w:rFonts w:asciiTheme="minorHAnsi" w:eastAsiaTheme="minorEastAsia" w:hAnsiTheme="minorHAnsi" w:cs="Mangal"/>
          <w:sz w:val="22"/>
          <w:lang w:val="en-IN" w:eastAsia="en-IN" w:bidi="hi-IN"/>
        </w:rPr>
      </w:pPr>
      <w:r>
        <w:t>7.1.3</w:t>
      </w:r>
      <w:r>
        <w:rPr>
          <w:rFonts w:asciiTheme="minorHAnsi" w:eastAsiaTheme="minorEastAsia" w:hAnsiTheme="minorHAnsi" w:cs="Mangal"/>
          <w:sz w:val="22"/>
          <w:lang w:val="en-IN" w:eastAsia="en-IN" w:bidi="hi-IN"/>
        </w:rPr>
        <w:tab/>
      </w:r>
      <w:r>
        <w:t>Data structure</w:t>
      </w:r>
      <w:r>
        <w:tab/>
      </w:r>
      <w:r>
        <w:fldChar w:fldCharType="begin"/>
      </w:r>
      <w:r>
        <w:instrText xml:space="preserve"> PAGEREF _Toc34138767 \h </w:instrText>
      </w:r>
      <w:r>
        <w:fldChar w:fldCharType="separate"/>
      </w:r>
      <w:r>
        <w:t>14</w:t>
      </w:r>
      <w:r>
        <w:fldChar w:fldCharType="end"/>
      </w:r>
    </w:p>
    <w:p w:rsidR="0037590E" w:rsidRDefault="0037590E">
      <w:pPr>
        <w:pStyle w:val="TOC3"/>
        <w:rPr>
          <w:rFonts w:asciiTheme="minorHAnsi" w:eastAsiaTheme="minorEastAsia" w:hAnsiTheme="minorHAnsi" w:cs="Mangal"/>
          <w:sz w:val="22"/>
          <w:lang w:val="en-IN" w:eastAsia="en-IN" w:bidi="hi-IN"/>
        </w:rPr>
      </w:pPr>
      <w:r w:rsidRPr="00B31152">
        <w:rPr>
          <w:lang w:val="en-US"/>
        </w:rPr>
        <w:t>7.1.4</w:t>
      </w:r>
      <w:r>
        <w:rPr>
          <w:rFonts w:asciiTheme="minorHAnsi" w:eastAsiaTheme="minorEastAsia" w:hAnsiTheme="minorHAnsi" w:cs="Mangal"/>
          <w:sz w:val="22"/>
          <w:lang w:val="en-IN" w:eastAsia="en-IN" w:bidi="hi-IN"/>
        </w:rPr>
        <w:tab/>
      </w:r>
      <w:r w:rsidRPr="00B31152">
        <w:rPr>
          <w:lang w:val="en-US"/>
        </w:rPr>
        <w:t>XML Schema</w:t>
      </w:r>
      <w:r>
        <w:tab/>
      </w:r>
      <w:r>
        <w:fldChar w:fldCharType="begin"/>
      </w:r>
      <w:r>
        <w:instrText xml:space="preserve"> PAGEREF _Toc34138768 \h </w:instrText>
      </w:r>
      <w:r>
        <w:fldChar w:fldCharType="separate"/>
      </w:r>
      <w:r>
        <w:t>14</w:t>
      </w:r>
      <w:r>
        <w:fldChar w:fldCharType="end"/>
      </w:r>
    </w:p>
    <w:p w:rsidR="0037590E" w:rsidRDefault="0037590E">
      <w:pPr>
        <w:pStyle w:val="TOC3"/>
        <w:rPr>
          <w:rFonts w:asciiTheme="minorHAnsi" w:eastAsiaTheme="minorEastAsia" w:hAnsiTheme="minorHAnsi" w:cs="Mangal"/>
          <w:sz w:val="22"/>
          <w:lang w:val="en-IN" w:eastAsia="en-IN" w:bidi="hi-IN"/>
        </w:rPr>
      </w:pPr>
      <w:r>
        <w:t>7.1.5</w:t>
      </w:r>
      <w:r>
        <w:rPr>
          <w:rFonts w:asciiTheme="minorHAnsi" w:eastAsiaTheme="minorEastAsia" w:hAnsiTheme="minorHAnsi" w:cs="Mangal"/>
          <w:sz w:val="22"/>
          <w:lang w:val="en-IN" w:eastAsia="en-IN" w:bidi="hi-IN"/>
        </w:rPr>
        <w:tab/>
      </w:r>
      <w:r>
        <w:t>Semantics</w:t>
      </w:r>
      <w:r>
        <w:tab/>
      </w:r>
      <w:r>
        <w:fldChar w:fldCharType="begin"/>
      </w:r>
      <w:r>
        <w:instrText xml:space="preserve"> PAGEREF _Toc34138769 \h </w:instrText>
      </w:r>
      <w:r>
        <w:fldChar w:fldCharType="separate"/>
      </w:r>
      <w:r>
        <w:t>15</w:t>
      </w:r>
      <w:r>
        <w:fldChar w:fldCharType="end"/>
      </w:r>
    </w:p>
    <w:p w:rsidR="0037590E" w:rsidRDefault="0037590E">
      <w:pPr>
        <w:pStyle w:val="TOC3"/>
        <w:rPr>
          <w:rFonts w:asciiTheme="minorHAnsi" w:eastAsiaTheme="minorEastAsia" w:hAnsiTheme="minorHAnsi" w:cs="Mangal"/>
          <w:sz w:val="22"/>
          <w:lang w:val="en-IN" w:eastAsia="en-IN" w:bidi="hi-IN"/>
        </w:rPr>
      </w:pPr>
      <w:r>
        <w:t>7.1.6</w:t>
      </w:r>
      <w:r>
        <w:rPr>
          <w:rFonts w:asciiTheme="minorHAnsi" w:eastAsiaTheme="minorEastAsia" w:hAnsiTheme="minorHAnsi" w:cs="Mangal"/>
          <w:sz w:val="22"/>
          <w:lang w:val="en-IN" w:eastAsia="en-IN" w:bidi="hi-IN"/>
        </w:rPr>
        <w:tab/>
      </w:r>
      <w:r>
        <w:t>MIME type</w:t>
      </w:r>
      <w:r>
        <w:tab/>
      </w:r>
      <w:r>
        <w:fldChar w:fldCharType="begin"/>
      </w:r>
      <w:r>
        <w:instrText xml:space="preserve"> PAGEREF _Toc34138770 \h </w:instrText>
      </w:r>
      <w:r>
        <w:fldChar w:fldCharType="separate"/>
      </w:r>
      <w:r>
        <w:t>15</w:t>
      </w:r>
      <w:r>
        <w:fldChar w:fldCharType="end"/>
      </w:r>
    </w:p>
    <w:p w:rsidR="0037590E" w:rsidRDefault="0037590E">
      <w:pPr>
        <w:pStyle w:val="TOC3"/>
        <w:rPr>
          <w:rFonts w:asciiTheme="minorHAnsi" w:eastAsiaTheme="minorEastAsia" w:hAnsiTheme="minorHAnsi" w:cs="Mangal"/>
          <w:sz w:val="22"/>
          <w:lang w:val="en-IN" w:eastAsia="en-IN" w:bidi="hi-IN"/>
        </w:rPr>
      </w:pPr>
      <w:r>
        <w:lastRenderedPageBreak/>
        <w:t>7.1.7</w:t>
      </w:r>
      <w:r>
        <w:rPr>
          <w:rFonts w:asciiTheme="minorHAnsi" w:eastAsiaTheme="minorEastAsia" w:hAnsiTheme="minorHAnsi" w:cs="Mangal"/>
          <w:sz w:val="22"/>
          <w:lang w:val="en-IN" w:eastAsia="en-IN" w:bidi="hi-IN"/>
        </w:rPr>
        <w:tab/>
      </w:r>
      <w:r>
        <w:t>IANA registration template</w:t>
      </w:r>
      <w:r>
        <w:tab/>
      </w:r>
      <w:r>
        <w:fldChar w:fldCharType="begin"/>
      </w:r>
      <w:r>
        <w:instrText xml:space="preserve"> PAGEREF _Toc34138771 \h </w:instrText>
      </w:r>
      <w:r>
        <w:fldChar w:fldCharType="separate"/>
      </w:r>
      <w:r>
        <w:t>15</w:t>
      </w:r>
      <w:r>
        <w:fldChar w:fldCharType="end"/>
      </w:r>
    </w:p>
    <w:p w:rsidR="0037590E" w:rsidRDefault="0037590E">
      <w:pPr>
        <w:pStyle w:val="TOC2"/>
        <w:rPr>
          <w:rFonts w:asciiTheme="minorHAnsi" w:eastAsiaTheme="minorEastAsia" w:hAnsiTheme="minorHAnsi" w:cs="Mangal"/>
          <w:sz w:val="22"/>
          <w:lang w:val="en-IN" w:eastAsia="en-IN" w:bidi="hi-IN"/>
        </w:rPr>
      </w:pPr>
      <w:r>
        <w:t>7.2</w:t>
      </w:r>
      <w:r>
        <w:rPr>
          <w:rFonts w:asciiTheme="minorHAnsi" w:eastAsiaTheme="minorEastAsia" w:hAnsiTheme="minorHAnsi" w:cs="Mangal"/>
          <w:sz w:val="22"/>
          <w:lang w:val="en-IN" w:eastAsia="en-IN" w:bidi="hi-IN"/>
        </w:rPr>
        <w:tab/>
      </w:r>
      <w:r>
        <w:t>VAL UE configuration document</w:t>
      </w:r>
      <w:r>
        <w:tab/>
      </w:r>
      <w:r>
        <w:fldChar w:fldCharType="begin"/>
      </w:r>
      <w:r>
        <w:instrText xml:space="preserve"> PAGEREF _Toc34138772 \h </w:instrText>
      </w:r>
      <w:r>
        <w:fldChar w:fldCharType="separate"/>
      </w:r>
      <w:r>
        <w:t>16</w:t>
      </w:r>
      <w:r>
        <w:fldChar w:fldCharType="end"/>
      </w:r>
    </w:p>
    <w:p w:rsidR="0037590E" w:rsidRDefault="0037590E">
      <w:pPr>
        <w:pStyle w:val="TOC3"/>
        <w:rPr>
          <w:rFonts w:asciiTheme="minorHAnsi" w:eastAsiaTheme="minorEastAsia" w:hAnsiTheme="minorHAnsi" w:cs="Mangal"/>
          <w:sz w:val="22"/>
          <w:lang w:val="en-IN" w:eastAsia="en-IN" w:bidi="hi-IN"/>
        </w:rPr>
      </w:pPr>
      <w:r>
        <w:t>7.2.1</w:t>
      </w:r>
      <w:r>
        <w:rPr>
          <w:rFonts w:asciiTheme="minorHAnsi" w:eastAsiaTheme="minorEastAsia" w:hAnsiTheme="minorHAnsi" w:cs="Mangal"/>
          <w:sz w:val="22"/>
          <w:lang w:val="en-IN" w:eastAsia="en-IN" w:bidi="hi-IN"/>
        </w:rPr>
        <w:tab/>
      </w:r>
      <w:r>
        <w:t>General</w:t>
      </w:r>
      <w:r>
        <w:tab/>
      </w:r>
      <w:r>
        <w:fldChar w:fldCharType="begin"/>
      </w:r>
      <w:r>
        <w:instrText xml:space="preserve"> PAGEREF _Toc34138773 \h </w:instrText>
      </w:r>
      <w:r>
        <w:fldChar w:fldCharType="separate"/>
      </w:r>
      <w:r>
        <w:t>16</w:t>
      </w:r>
      <w:r>
        <w:fldChar w:fldCharType="end"/>
      </w:r>
    </w:p>
    <w:p w:rsidR="0037590E" w:rsidRDefault="0037590E">
      <w:pPr>
        <w:pStyle w:val="TOC3"/>
        <w:rPr>
          <w:rFonts w:asciiTheme="minorHAnsi" w:eastAsiaTheme="minorEastAsia" w:hAnsiTheme="minorHAnsi" w:cs="Mangal"/>
          <w:sz w:val="22"/>
          <w:lang w:val="en-IN" w:eastAsia="en-IN" w:bidi="hi-IN"/>
        </w:rPr>
      </w:pPr>
      <w:r>
        <w:t>7.2.2</w:t>
      </w:r>
      <w:r>
        <w:rPr>
          <w:rFonts w:asciiTheme="minorHAnsi" w:eastAsiaTheme="minorEastAsia" w:hAnsiTheme="minorHAnsi" w:cs="Mangal"/>
          <w:sz w:val="22"/>
          <w:lang w:val="en-IN" w:eastAsia="en-IN" w:bidi="hi-IN"/>
        </w:rPr>
        <w:tab/>
      </w:r>
      <w:r>
        <w:t>Application unique ID</w:t>
      </w:r>
      <w:r>
        <w:tab/>
      </w:r>
      <w:r>
        <w:fldChar w:fldCharType="begin"/>
      </w:r>
      <w:r>
        <w:instrText xml:space="preserve"> PAGEREF _Toc34138774 \h </w:instrText>
      </w:r>
      <w:r>
        <w:fldChar w:fldCharType="separate"/>
      </w:r>
      <w:r>
        <w:t>16</w:t>
      </w:r>
      <w:r>
        <w:fldChar w:fldCharType="end"/>
      </w:r>
    </w:p>
    <w:p w:rsidR="0037590E" w:rsidRDefault="0037590E">
      <w:pPr>
        <w:pStyle w:val="TOC3"/>
        <w:rPr>
          <w:rFonts w:asciiTheme="minorHAnsi" w:eastAsiaTheme="minorEastAsia" w:hAnsiTheme="minorHAnsi" w:cs="Mangal"/>
          <w:sz w:val="22"/>
          <w:lang w:val="en-IN" w:eastAsia="en-IN" w:bidi="hi-IN"/>
        </w:rPr>
      </w:pPr>
      <w:r>
        <w:t>7.2.3</w:t>
      </w:r>
      <w:r>
        <w:rPr>
          <w:rFonts w:asciiTheme="minorHAnsi" w:eastAsiaTheme="minorEastAsia" w:hAnsiTheme="minorHAnsi" w:cs="Mangal"/>
          <w:sz w:val="22"/>
          <w:lang w:val="en-IN" w:eastAsia="en-IN" w:bidi="hi-IN"/>
        </w:rPr>
        <w:tab/>
      </w:r>
      <w:r>
        <w:t>Data structure</w:t>
      </w:r>
      <w:r>
        <w:tab/>
      </w:r>
      <w:r>
        <w:fldChar w:fldCharType="begin"/>
      </w:r>
      <w:r>
        <w:instrText xml:space="preserve"> PAGEREF _Toc34138775 \h </w:instrText>
      </w:r>
      <w:r>
        <w:fldChar w:fldCharType="separate"/>
      </w:r>
      <w:r>
        <w:t>16</w:t>
      </w:r>
      <w:r>
        <w:fldChar w:fldCharType="end"/>
      </w:r>
    </w:p>
    <w:p w:rsidR="0037590E" w:rsidRDefault="0037590E">
      <w:pPr>
        <w:pStyle w:val="TOC3"/>
        <w:rPr>
          <w:rFonts w:asciiTheme="minorHAnsi" w:eastAsiaTheme="minorEastAsia" w:hAnsiTheme="minorHAnsi" w:cs="Mangal"/>
          <w:sz w:val="22"/>
          <w:lang w:val="en-IN" w:eastAsia="en-IN" w:bidi="hi-IN"/>
        </w:rPr>
      </w:pPr>
      <w:r>
        <w:t>7.2.4</w:t>
      </w:r>
      <w:r>
        <w:rPr>
          <w:rFonts w:asciiTheme="minorHAnsi" w:eastAsiaTheme="minorEastAsia" w:hAnsiTheme="minorHAnsi" w:cs="Mangal"/>
          <w:sz w:val="22"/>
          <w:lang w:val="en-IN" w:eastAsia="en-IN" w:bidi="hi-IN"/>
        </w:rPr>
        <w:tab/>
      </w:r>
      <w:r>
        <w:t>XML schema</w:t>
      </w:r>
      <w:r>
        <w:tab/>
      </w:r>
      <w:r>
        <w:fldChar w:fldCharType="begin"/>
      </w:r>
      <w:r>
        <w:instrText xml:space="preserve"> PAGEREF _Toc34138776 \h </w:instrText>
      </w:r>
      <w:r>
        <w:fldChar w:fldCharType="separate"/>
      </w:r>
      <w:r>
        <w:t>16</w:t>
      </w:r>
      <w:r>
        <w:fldChar w:fldCharType="end"/>
      </w:r>
    </w:p>
    <w:p w:rsidR="0037590E" w:rsidRDefault="0037590E">
      <w:pPr>
        <w:pStyle w:val="TOC3"/>
        <w:rPr>
          <w:rFonts w:asciiTheme="minorHAnsi" w:eastAsiaTheme="minorEastAsia" w:hAnsiTheme="minorHAnsi" w:cs="Mangal"/>
          <w:sz w:val="22"/>
          <w:lang w:val="en-IN" w:eastAsia="en-IN" w:bidi="hi-IN"/>
        </w:rPr>
      </w:pPr>
      <w:r>
        <w:t>7.2.5</w:t>
      </w:r>
      <w:r>
        <w:rPr>
          <w:rFonts w:asciiTheme="minorHAnsi" w:eastAsiaTheme="minorEastAsia" w:hAnsiTheme="minorHAnsi" w:cs="Mangal"/>
          <w:sz w:val="22"/>
          <w:lang w:val="en-IN" w:eastAsia="en-IN" w:bidi="hi-IN"/>
        </w:rPr>
        <w:tab/>
      </w:r>
      <w:r>
        <w:t>Semantics</w:t>
      </w:r>
      <w:r>
        <w:tab/>
      </w:r>
      <w:r>
        <w:fldChar w:fldCharType="begin"/>
      </w:r>
      <w:r>
        <w:instrText xml:space="preserve"> PAGEREF _Toc34138777 \h </w:instrText>
      </w:r>
      <w:r>
        <w:fldChar w:fldCharType="separate"/>
      </w:r>
      <w:r>
        <w:t>18</w:t>
      </w:r>
      <w:r>
        <w:fldChar w:fldCharType="end"/>
      </w:r>
    </w:p>
    <w:p w:rsidR="0037590E" w:rsidRDefault="0037590E">
      <w:pPr>
        <w:pStyle w:val="TOC3"/>
        <w:rPr>
          <w:rFonts w:asciiTheme="minorHAnsi" w:eastAsiaTheme="minorEastAsia" w:hAnsiTheme="minorHAnsi" w:cs="Mangal"/>
          <w:sz w:val="22"/>
          <w:lang w:val="en-IN" w:eastAsia="en-IN" w:bidi="hi-IN"/>
        </w:rPr>
      </w:pPr>
      <w:r>
        <w:t>7.2.6</w:t>
      </w:r>
      <w:r>
        <w:rPr>
          <w:rFonts w:asciiTheme="minorHAnsi" w:eastAsiaTheme="minorEastAsia" w:hAnsiTheme="minorHAnsi" w:cs="Mangal"/>
          <w:sz w:val="22"/>
          <w:lang w:val="en-IN" w:eastAsia="en-IN" w:bidi="hi-IN"/>
        </w:rPr>
        <w:tab/>
      </w:r>
      <w:r>
        <w:t>MIME type</w:t>
      </w:r>
      <w:r>
        <w:tab/>
      </w:r>
      <w:r>
        <w:fldChar w:fldCharType="begin"/>
      </w:r>
      <w:r>
        <w:instrText xml:space="preserve"> PAGEREF _Toc34138778 \h </w:instrText>
      </w:r>
      <w:r>
        <w:fldChar w:fldCharType="separate"/>
      </w:r>
      <w:r>
        <w:t>18</w:t>
      </w:r>
      <w:r>
        <w:fldChar w:fldCharType="end"/>
      </w:r>
    </w:p>
    <w:p w:rsidR="0037590E" w:rsidRDefault="0037590E">
      <w:pPr>
        <w:pStyle w:val="TOC3"/>
        <w:rPr>
          <w:rFonts w:asciiTheme="minorHAnsi" w:eastAsiaTheme="minorEastAsia" w:hAnsiTheme="minorHAnsi" w:cs="Mangal"/>
          <w:sz w:val="22"/>
          <w:lang w:val="en-IN" w:eastAsia="en-IN" w:bidi="hi-IN"/>
        </w:rPr>
      </w:pPr>
      <w:r>
        <w:t>7.2.7</w:t>
      </w:r>
      <w:r>
        <w:rPr>
          <w:rFonts w:asciiTheme="minorHAnsi" w:eastAsiaTheme="minorEastAsia" w:hAnsiTheme="minorHAnsi" w:cs="Mangal"/>
          <w:sz w:val="22"/>
          <w:lang w:val="en-IN" w:eastAsia="en-IN" w:bidi="hi-IN"/>
        </w:rPr>
        <w:tab/>
      </w:r>
      <w:r>
        <w:t>IANA registration template</w:t>
      </w:r>
      <w:r>
        <w:tab/>
      </w:r>
      <w:r>
        <w:fldChar w:fldCharType="begin"/>
      </w:r>
      <w:r>
        <w:instrText xml:space="preserve"> PAGEREF _Toc34138779 \h </w:instrText>
      </w:r>
      <w:r>
        <w:fldChar w:fldCharType="separate"/>
      </w:r>
      <w:r>
        <w:t>19</w:t>
      </w:r>
      <w:r>
        <w:fldChar w:fldCharType="end"/>
      </w:r>
    </w:p>
    <w:p w:rsidR="0037590E" w:rsidRDefault="0037590E">
      <w:pPr>
        <w:pStyle w:val="TOC8"/>
        <w:rPr>
          <w:rFonts w:asciiTheme="minorHAnsi" w:eastAsiaTheme="minorEastAsia" w:hAnsiTheme="minorHAnsi" w:cs="Mangal"/>
          <w:b w:val="0"/>
          <w:lang w:val="en-IN" w:eastAsia="en-IN" w:bidi="hi-IN"/>
        </w:rPr>
      </w:pPr>
      <w:r>
        <w:t>Annex A (normative): Parameters for different operations</w:t>
      </w:r>
      <w:r>
        <w:tab/>
      </w:r>
      <w:r>
        <w:fldChar w:fldCharType="begin"/>
      </w:r>
      <w:r>
        <w:instrText xml:space="preserve"> PAGEREF _Toc34138780 \h </w:instrText>
      </w:r>
      <w:r>
        <w:fldChar w:fldCharType="separate"/>
      </w:r>
      <w:r>
        <w:t>20</w:t>
      </w:r>
      <w:r>
        <w:fldChar w:fldCharType="end"/>
      </w:r>
    </w:p>
    <w:p w:rsidR="0037590E" w:rsidRDefault="0037590E">
      <w:pPr>
        <w:pStyle w:val="TOC1"/>
        <w:rPr>
          <w:rFonts w:asciiTheme="minorHAnsi" w:eastAsiaTheme="minorEastAsia" w:hAnsiTheme="minorHAnsi" w:cs="Mangal"/>
          <w:lang w:val="en-IN" w:eastAsia="en-IN" w:bidi="hi-IN"/>
        </w:rPr>
      </w:pPr>
      <w:r>
        <w:t>A.1</w:t>
      </w:r>
      <w:r>
        <w:rPr>
          <w:rFonts w:asciiTheme="minorHAnsi" w:eastAsiaTheme="minorEastAsia" w:hAnsiTheme="minorHAnsi" w:cs="Mangal"/>
          <w:lang w:val="en-IN" w:eastAsia="en-IN" w:bidi="hi-IN"/>
        </w:rPr>
        <w:tab/>
      </w:r>
      <w:r>
        <w:t>Creating configuration update event subscription</w:t>
      </w:r>
      <w:r>
        <w:tab/>
      </w:r>
      <w:r>
        <w:fldChar w:fldCharType="begin"/>
      </w:r>
      <w:r>
        <w:instrText xml:space="preserve"> PAGEREF _Toc34138781 \h </w:instrText>
      </w:r>
      <w:r>
        <w:fldChar w:fldCharType="separate"/>
      </w:r>
      <w:r>
        <w:t>20</w:t>
      </w:r>
      <w:r>
        <w:fldChar w:fldCharType="end"/>
      </w:r>
    </w:p>
    <w:p w:rsidR="0037590E" w:rsidRDefault="0037590E">
      <w:pPr>
        <w:pStyle w:val="TOC2"/>
        <w:rPr>
          <w:rFonts w:asciiTheme="minorHAnsi" w:eastAsiaTheme="minorEastAsia" w:hAnsiTheme="minorHAnsi" w:cs="Mangal"/>
          <w:sz w:val="22"/>
          <w:lang w:val="en-IN" w:eastAsia="en-IN" w:bidi="hi-IN"/>
        </w:rPr>
      </w:pPr>
      <w:r>
        <w:t>A.1.1</w:t>
      </w:r>
      <w:r>
        <w:rPr>
          <w:rFonts w:asciiTheme="minorHAnsi" w:eastAsiaTheme="minorEastAsia" w:hAnsiTheme="minorHAnsi" w:cs="Mangal"/>
          <w:sz w:val="22"/>
          <w:lang w:val="en-IN" w:eastAsia="en-IN" w:bidi="hi-IN"/>
        </w:rPr>
        <w:tab/>
      </w:r>
      <w:r>
        <w:t>General</w:t>
      </w:r>
      <w:r>
        <w:tab/>
      </w:r>
      <w:r>
        <w:fldChar w:fldCharType="begin"/>
      </w:r>
      <w:r>
        <w:instrText xml:space="preserve"> PAGEREF _Toc34138782 \h </w:instrText>
      </w:r>
      <w:r>
        <w:fldChar w:fldCharType="separate"/>
      </w:r>
      <w:r>
        <w:t>20</w:t>
      </w:r>
      <w:r>
        <w:fldChar w:fldCharType="end"/>
      </w:r>
    </w:p>
    <w:p w:rsidR="0037590E" w:rsidRDefault="0037590E">
      <w:pPr>
        <w:pStyle w:val="TOC2"/>
        <w:rPr>
          <w:rFonts w:asciiTheme="minorHAnsi" w:eastAsiaTheme="minorEastAsia" w:hAnsiTheme="minorHAnsi" w:cs="Mangal"/>
          <w:sz w:val="22"/>
          <w:lang w:val="en-IN" w:eastAsia="en-IN" w:bidi="hi-IN"/>
        </w:rPr>
      </w:pPr>
      <w:r>
        <w:t>A.1.2</w:t>
      </w:r>
      <w:r>
        <w:rPr>
          <w:rFonts w:asciiTheme="minorHAnsi" w:eastAsiaTheme="minorEastAsia" w:hAnsiTheme="minorHAnsi" w:cs="Mangal"/>
          <w:sz w:val="22"/>
          <w:lang w:val="en-IN" w:eastAsia="en-IN" w:bidi="hi-IN"/>
        </w:rPr>
        <w:tab/>
      </w:r>
      <w:r>
        <w:t>Client side parameters</w:t>
      </w:r>
      <w:r>
        <w:tab/>
      </w:r>
      <w:r>
        <w:fldChar w:fldCharType="begin"/>
      </w:r>
      <w:r>
        <w:instrText xml:space="preserve"> PAGEREF _Toc34138783 \h </w:instrText>
      </w:r>
      <w:r>
        <w:fldChar w:fldCharType="separate"/>
      </w:r>
      <w:r>
        <w:t>20</w:t>
      </w:r>
      <w:r>
        <w:fldChar w:fldCharType="end"/>
      </w:r>
    </w:p>
    <w:p w:rsidR="0037590E" w:rsidRDefault="0037590E">
      <w:pPr>
        <w:pStyle w:val="TOC2"/>
        <w:rPr>
          <w:rFonts w:asciiTheme="minorHAnsi" w:eastAsiaTheme="minorEastAsia" w:hAnsiTheme="minorHAnsi" w:cs="Mangal"/>
          <w:sz w:val="22"/>
          <w:lang w:val="en-IN" w:eastAsia="en-IN" w:bidi="hi-IN"/>
        </w:rPr>
      </w:pPr>
      <w:r>
        <w:t>A.1.3</w:t>
      </w:r>
      <w:r>
        <w:rPr>
          <w:rFonts w:asciiTheme="minorHAnsi" w:eastAsiaTheme="minorEastAsia" w:hAnsiTheme="minorHAnsi" w:cs="Mangal"/>
          <w:sz w:val="22"/>
          <w:lang w:val="en-IN" w:eastAsia="en-IN" w:bidi="hi-IN"/>
        </w:rPr>
        <w:tab/>
      </w:r>
      <w:r>
        <w:t>Server side parameters</w:t>
      </w:r>
      <w:r>
        <w:tab/>
      </w:r>
      <w:r>
        <w:fldChar w:fldCharType="begin"/>
      </w:r>
      <w:r>
        <w:instrText xml:space="preserve"> PAGEREF _Toc34138784 \h </w:instrText>
      </w:r>
      <w:r>
        <w:fldChar w:fldCharType="separate"/>
      </w:r>
      <w:r>
        <w:t>20</w:t>
      </w:r>
      <w:r>
        <w:fldChar w:fldCharType="end"/>
      </w:r>
    </w:p>
    <w:p w:rsidR="0037590E" w:rsidRDefault="0037590E">
      <w:pPr>
        <w:pStyle w:val="TOC8"/>
        <w:rPr>
          <w:rFonts w:asciiTheme="minorHAnsi" w:eastAsiaTheme="minorEastAsia" w:hAnsiTheme="minorHAnsi" w:cs="Mangal"/>
          <w:b w:val="0"/>
          <w:lang w:val="en-IN" w:eastAsia="en-IN" w:bidi="hi-IN"/>
        </w:rPr>
      </w:pPr>
      <w:r>
        <w:t>Annex B (normative): Parameters for notifications</w:t>
      </w:r>
      <w:r>
        <w:tab/>
      </w:r>
      <w:r>
        <w:fldChar w:fldCharType="begin"/>
      </w:r>
      <w:r>
        <w:instrText xml:space="preserve"> PAGEREF _Toc34138785 \h </w:instrText>
      </w:r>
      <w:r>
        <w:fldChar w:fldCharType="separate"/>
      </w:r>
      <w:r>
        <w:t>21</w:t>
      </w:r>
      <w:r>
        <w:fldChar w:fldCharType="end"/>
      </w:r>
    </w:p>
    <w:p w:rsidR="0037590E" w:rsidRDefault="0037590E">
      <w:pPr>
        <w:pStyle w:val="TOC1"/>
        <w:rPr>
          <w:rFonts w:asciiTheme="minorHAnsi" w:eastAsiaTheme="minorEastAsia" w:hAnsiTheme="minorHAnsi" w:cs="Mangal"/>
          <w:lang w:val="en-IN" w:eastAsia="en-IN" w:bidi="hi-IN"/>
        </w:rPr>
      </w:pPr>
      <w:r>
        <w:t>B.1</w:t>
      </w:r>
      <w:r>
        <w:rPr>
          <w:rFonts w:asciiTheme="minorHAnsi" w:eastAsiaTheme="minorEastAsia" w:hAnsiTheme="minorHAnsi" w:cs="Mangal"/>
          <w:lang w:val="en-IN" w:eastAsia="en-IN" w:bidi="hi-IN"/>
        </w:rPr>
        <w:tab/>
      </w:r>
      <w:r>
        <w:t>General</w:t>
      </w:r>
      <w:r>
        <w:tab/>
      </w:r>
      <w:r>
        <w:fldChar w:fldCharType="begin"/>
      </w:r>
      <w:r>
        <w:instrText xml:space="preserve"> PAGEREF _Toc34138786 \h </w:instrText>
      </w:r>
      <w:r>
        <w:fldChar w:fldCharType="separate"/>
      </w:r>
      <w:r>
        <w:t>21</w:t>
      </w:r>
      <w:r>
        <w:fldChar w:fldCharType="end"/>
      </w:r>
    </w:p>
    <w:p w:rsidR="0037590E" w:rsidRDefault="0037590E">
      <w:pPr>
        <w:pStyle w:val="TOC1"/>
        <w:rPr>
          <w:rFonts w:asciiTheme="minorHAnsi" w:eastAsiaTheme="minorEastAsia" w:hAnsiTheme="minorHAnsi" w:cs="Mangal"/>
          <w:lang w:val="en-IN" w:eastAsia="en-IN" w:bidi="hi-IN"/>
        </w:rPr>
      </w:pPr>
      <w:r>
        <w:t>B.2</w:t>
      </w:r>
      <w:r>
        <w:rPr>
          <w:rFonts w:asciiTheme="minorHAnsi" w:eastAsiaTheme="minorEastAsia" w:hAnsiTheme="minorHAnsi" w:cs="Mangal"/>
          <w:lang w:val="en-IN" w:eastAsia="en-IN" w:bidi="hi-IN"/>
        </w:rPr>
        <w:tab/>
      </w:r>
      <w:r>
        <w:t>Configuration update notification</w:t>
      </w:r>
      <w:r>
        <w:tab/>
      </w:r>
      <w:r>
        <w:fldChar w:fldCharType="begin"/>
      </w:r>
      <w:r>
        <w:instrText xml:space="preserve"> PAGEREF _Toc34138787 \h </w:instrText>
      </w:r>
      <w:r>
        <w:fldChar w:fldCharType="separate"/>
      </w:r>
      <w:r>
        <w:t>21</w:t>
      </w:r>
      <w:r>
        <w:fldChar w:fldCharType="end"/>
      </w:r>
    </w:p>
    <w:p w:rsidR="0037590E" w:rsidRDefault="0037590E">
      <w:pPr>
        <w:pStyle w:val="TOC8"/>
        <w:rPr>
          <w:rFonts w:asciiTheme="minorHAnsi" w:eastAsiaTheme="minorEastAsia" w:hAnsiTheme="minorHAnsi" w:cs="Mangal"/>
          <w:b w:val="0"/>
          <w:lang w:val="en-IN" w:eastAsia="en-IN" w:bidi="hi-IN"/>
        </w:rPr>
      </w:pPr>
      <w:r>
        <w:t>Annex C (informative): Change history</w:t>
      </w:r>
      <w:r>
        <w:tab/>
      </w:r>
      <w:r>
        <w:fldChar w:fldCharType="begin"/>
      </w:r>
      <w:r>
        <w:instrText xml:space="preserve"> PAGEREF _Toc34138788 \h </w:instrText>
      </w:r>
      <w:r>
        <w:fldChar w:fldCharType="separate"/>
      </w:r>
      <w:r>
        <w:t>22</w:t>
      </w:r>
      <w:r>
        <w:fldChar w:fldCharType="end"/>
      </w:r>
    </w:p>
    <w:p w:rsidR="00080512" w:rsidRPr="00390A88" w:rsidRDefault="0037590E">
      <w:r>
        <w:rPr>
          <w:noProof/>
          <w:sz w:val="22"/>
        </w:rPr>
        <w:fldChar w:fldCharType="end"/>
      </w:r>
    </w:p>
    <w:p w:rsidR="00080512" w:rsidRPr="00390A88" w:rsidRDefault="00080512" w:rsidP="00DA16E9">
      <w:pPr>
        <w:pStyle w:val="Heading1"/>
      </w:pPr>
      <w:r w:rsidRPr="00390A88">
        <w:br w:type="page"/>
      </w:r>
      <w:bookmarkStart w:id="17" w:name="foreword"/>
      <w:bookmarkStart w:id="18" w:name="_Toc25306431"/>
      <w:bookmarkStart w:id="19" w:name="_Toc26192754"/>
      <w:bookmarkStart w:id="20" w:name="_Toc34137013"/>
      <w:bookmarkStart w:id="21" w:name="_Toc34137327"/>
      <w:bookmarkStart w:id="22" w:name="_Toc34138475"/>
      <w:bookmarkStart w:id="23" w:name="_Toc34138718"/>
      <w:bookmarkEnd w:id="17"/>
      <w:r w:rsidRPr="00390A88">
        <w:lastRenderedPageBreak/>
        <w:t>Foreword</w:t>
      </w:r>
      <w:bookmarkEnd w:id="18"/>
      <w:bookmarkEnd w:id="19"/>
      <w:bookmarkEnd w:id="20"/>
      <w:bookmarkEnd w:id="21"/>
      <w:bookmarkEnd w:id="22"/>
      <w:bookmarkEnd w:id="23"/>
    </w:p>
    <w:p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Guidance"/>
      </w:pPr>
      <w:bookmarkStart w:id="25" w:name="introduction"/>
      <w:bookmarkEnd w:id="25"/>
    </w:p>
    <w:p w:rsidR="00080512" w:rsidRPr="00390A88" w:rsidRDefault="00080512">
      <w:pPr>
        <w:pStyle w:val="Heading1"/>
      </w:pPr>
      <w:r w:rsidRPr="00390A88">
        <w:br w:type="page"/>
      </w:r>
      <w:bookmarkStart w:id="26" w:name="scope"/>
      <w:bookmarkStart w:id="27" w:name="_Toc25306432"/>
      <w:bookmarkStart w:id="28" w:name="_Toc26192755"/>
      <w:bookmarkStart w:id="29" w:name="_Toc34137014"/>
      <w:bookmarkStart w:id="30" w:name="_Toc34137328"/>
      <w:bookmarkStart w:id="31" w:name="_Toc34138476"/>
      <w:bookmarkStart w:id="32" w:name="_Toc34138719"/>
      <w:bookmarkEnd w:id="26"/>
      <w:r w:rsidRPr="00390A88">
        <w:lastRenderedPageBreak/>
        <w:t>1</w:t>
      </w:r>
      <w:r w:rsidRPr="00390A88">
        <w:tab/>
        <w:t>Scope</w:t>
      </w:r>
      <w:bookmarkEnd w:id="27"/>
      <w:bookmarkEnd w:id="28"/>
      <w:bookmarkEnd w:id="29"/>
      <w:bookmarkEnd w:id="30"/>
      <w:bookmarkEnd w:id="31"/>
      <w:bookmarkEnd w:id="32"/>
    </w:p>
    <w:p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rsidR="006C68D9" w:rsidRPr="00E0646A" w:rsidRDefault="006C68D9" w:rsidP="006C68D9">
      <w:pPr>
        <w:pStyle w:val="NO"/>
      </w:pPr>
      <w:r>
        <w:t>NOTE:</w:t>
      </w:r>
      <w:r>
        <w:tab/>
        <w:t>The specification of the VAL server for a specific VAL service is out of scope for present document.</w:t>
      </w:r>
    </w:p>
    <w:p w:rsidR="00080512" w:rsidRPr="00390A88" w:rsidRDefault="00080512">
      <w:pPr>
        <w:pStyle w:val="Heading1"/>
      </w:pPr>
      <w:bookmarkStart w:id="33" w:name="references"/>
      <w:bookmarkStart w:id="34" w:name="_Toc25306433"/>
      <w:bookmarkStart w:id="35" w:name="_Toc26192756"/>
      <w:bookmarkStart w:id="36" w:name="_Toc34137015"/>
      <w:bookmarkStart w:id="37" w:name="_Toc34137329"/>
      <w:bookmarkStart w:id="38" w:name="_Toc34138477"/>
      <w:bookmarkStart w:id="39" w:name="_Toc34138720"/>
      <w:bookmarkEnd w:id="33"/>
      <w:r w:rsidRPr="00390A88">
        <w:t>2</w:t>
      </w:r>
      <w:r w:rsidRPr="00390A88">
        <w:tab/>
        <w:t>References</w:t>
      </w:r>
      <w:bookmarkEnd w:id="34"/>
      <w:bookmarkEnd w:id="35"/>
      <w:bookmarkEnd w:id="36"/>
      <w:bookmarkEnd w:id="37"/>
      <w:bookmarkEnd w:id="38"/>
      <w:bookmarkEnd w:id="39"/>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rsidR="00042609" w:rsidRDefault="00042609" w:rsidP="00042609">
      <w:pPr>
        <w:pStyle w:val="EX"/>
      </w:pPr>
      <w:r>
        <w:t>[</w:t>
      </w:r>
      <w:r w:rsidR="00E728EF">
        <w:t>4</w:t>
      </w:r>
      <w:r w:rsidRPr="002F55BD">
        <w:t>]</w:t>
      </w:r>
      <w:r w:rsidRPr="002F55BD">
        <w:tab/>
        <w:t>OMA OMA-TS-XDM_Core-V2_1-20120403-A: "XML Document Management (XDM) Specification".</w:t>
      </w:r>
    </w:p>
    <w:p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rsidR="008B1E24" w:rsidRPr="00390A88" w:rsidRDefault="008B1E24" w:rsidP="008B1E24">
      <w:pPr>
        <w:pStyle w:val="EX"/>
      </w:pPr>
      <w:r>
        <w:t>[</w:t>
      </w:r>
      <w:r w:rsidR="00704D27">
        <w:t>7</w:t>
      </w:r>
      <w:r>
        <w:t>]</w:t>
      </w:r>
      <w:r>
        <w:tab/>
        <w:t>IETF RFC 7159: "</w:t>
      </w:r>
      <w:r w:rsidRPr="0082627E">
        <w:t>The JavaScript Object Notation (JSON) Data Interchange Format</w:t>
      </w:r>
      <w:r>
        <w:t>".</w:t>
      </w:r>
    </w:p>
    <w:p w:rsidR="00080512" w:rsidRPr="00390A88" w:rsidRDefault="00080512">
      <w:pPr>
        <w:pStyle w:val="Heading1"/>
      </w:pPr>
      <w:bookmarkStart w:id="40" w:name="definitions"/>
      <w:bookmarkStart w:id="41" w:name="_Toc25306434"/>
      <w:bookmarkStart w:id="42" w:name="_Toc26192757"/>
      <w:bookmarkStart w:id="43" w:name="_Toc34137016"/>
      <w:bookmarkStart w:id="44" w:name="_Toc34137330"/>
      <w:bookmarkStart w:id="45" w:name="_Toc34138478"/>
      <w:bookmarkStart w:id="46" w:name="_Toc34138721"/>
      <w:bookmarkEnd w:id="40"/>
      <w:r w:rsidRPr="00390A88">
        <w:t>3</w:t>
      </w:r>
      <w:r w:rsidRPr="00390A88">
        <w:tab/>
        <w:t>Definitions</w:t>
      </w:r>
      <w:r w:rsidR="0030482F" w:rsidRPr="00390A88">
        <w:t xml:space="preserve"> of terms </w:t>
      </w:r>
      <w:r w:rsidR="00602AEA" w:rsidRPr="00390A88">
        <w:t>and abbreviations</w:t>
      </w:r>
      <w:bookmarkEnd w:id="41"/>
      <w:bookmarkEnd w:id="42"/>
      <w:bookmarkEnd w:id="43"/>
      <w:bookmarkEnd w:id="44"/>
      <w:bookmarkEnd w:id="45"/>
      <w:bookmarkEnd w:id="46"/>
    </w:p>
    <w:p w:rsidR="00080512" w:rsidRPr="00390A88" w:rsidRDefault="00080512">
      <w:pPr>
        <w:pStyle w:val="Heading2"/>
      </w:pPr>
      <w:bookmarkStart w:id="47" w:name="_Toc25306435"/>
      <w:bookmarkStart w:id="48" w:name="_Toc26192758"/>
      <w:bookmarkStart w:id="49" w:name="_Toc34137017"/>
      <w:bookmarkStart w:id="50" w:name="_Toc34137331"/>
      <w:bookmarkStart w:id="51" w:name="_Toc34138479"/>
      <w:bookmarkStart w:id="52" w:name="_Toc34138722"/>
      <w:r w:rsidRPr="00390A88">
        <w:t>3.1</w:t>
      </w:r>
      <w:r w:rsidRPr="00390A88">
        <w:tab/>
      </w:r>
      <w:r w:rsidR="002B6339" w:rsidRPr="00390A88">
        <w:t>Terms</w:t>
      </w:r>
      <w:bookmarkEnd w:id="47"/>
      <w:bookmarkEnd w:id="48"/>
      <w:bookmarkEnd w:id="49"/>
      <w:bookmarkEnd w:id="50"/>
      <w:bookmarkEnd w:id="51"/>
      <w:bookmarkEnd w:id="52"/>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rsidR="00140106" w:rsidRDefault="00140106" w:rsidP="00140106">
      <w:r>
        <w:t>For the purposes of the present document, the following terms and definitions given in 3GPP TS 23.434 [</w:t>
      </w:r>
      <w:r w:rsidR="00E728EF">
        <w:t>2</w:t>
      </w:r>
      <w:r>
        <w:t>] apply:</w:t>
      </w:r>
    </w:p>
    <w:p w:rsidR="00140106" w:rsidRDefault="00140106" w:rsidP="00140106">
      <w:pPr>
        <w:pStyle w:val="EW"/>
        <w:rPr>
          <w:b/>
          <w:bCs/>
          <w:lang w:val="en-US" w:eastAsia="zh-CN"/>
        </w:rPr>
      </w:pPr>
      <w:r w:rsidRPr="00D57F15">
        <w:rPr>
          <w:b/>
          <w:bCs/>
          <w:lang w:val="en-US" w:eastAsia="zh-CN"/>
        </w:rPr>
        <w:lastRenderedPageBreak/>
        <w:t>SEAL client</w:t>
      </w:r>
    </w:p>
    <w:p w:rsidR="00140106" w:rsidRPr="00D57F15" w:rsidRDefault="00140106" w:rsidP="00140106">
      <w:pPr>
        <w:pStyle w:val="EW"/>
        <w:rPr>
          <w:b/>
          <w:bCs/>
          <w:lang w:val="en-US" w:eastAsia="zh-CN"/>
        </w:rPr>
      </w:pPr>
      <w:r w:rsidRPr="00D57F15">
        <w:rPr>
          <w:b/>
          <w:bCs/>
          <w:lang w:val="en-US" w:eastAsia="zh-CN"/>
        </w:rPr>
        <w:t>SEAL server</w:t>
      </w:r>
    </w:p>
    <w:p w:rsidR="00140106" w:rsidRPr="00D57F15" w:rsidRDefault="00140106" w:rsidP="00140106">
      <w:pPr>
        <w:pStyle w:val="EW"/>
        <w:rPr>
          <w:b/>
          <w:bCs/>
          <w:lang w:val="en-US" w:eastAsia="zh-CN"/>
        </w:rPr>
      </w:pPr>
      <w:r w:rsidRPr="00D57F15">
        <w:rPr>
          <w:b/>
          <w:bCs/>
          <w:lang w:val="en-US" w:eastAsia="zh-CN"/>
        </w:rPr>
        <w:t>SEAL service</w:t>
      </w:r>
    </w:p>
    <w:p w:rsidR="00140106" w:rsidRPr="00D57F15" w:rsidRDefault="00140106" w:rsidP="00140106">
      <w:pPr>
        <w:pStyle w:val="EW"/>
        <w:rPr>
          <w:b/>
          <w:bCs/>
          <w:lang w:val="en-US" w:eastAsia="zh-CN"/>
        </w:rPr>
      </w:pPr>
      <w:r w:rsidRPr="00D57F15">
        <w:rPr>
          <w:b/>
          <w:bCs/>
          <w:lang w:val="en-US" w:eastAsia="zh-CN"/>
        </w:rPr>
        <w:t xml:space="preserve">VAL server </w:t>
      </w:r>
    </w:p>
    <w:p w:rsidR="00140106" w:rsidRDefault="00140106" w:rsidP="00140106">
      <w:pPr>
        <w:pStyle w:val="EW"/>
        <w:rPr>
          <w:b/>
          <w:bCs/>
          <w:lang w:val="en-US" w:eastAsia="zh-CN"/>
        </w:rPr>
      </w:pPr>
      <w:r w:rsidRPr="00D57F15">
        <w:rPr>
          <w:b/>
          <w:bCs/>
          <w:lang w:val="en-US" w:eastAsia="zh-CN"/>
        </w:rPr>
        <w:t>VAL service</w:t>
      </w:r>
    </w:p>
    <w:p w:rsidR="00140106" w:rsidRPr="00D57F15" w:rsidRDefault="00140106" w:rsidP="00140106">
      <w:pPr>
        <w:pStyle w:val="EW"/>
        <w:rPr>
          <w:b/>
          <w:bCs/>
          <w:lang w:val="en-US" w:eastAsia="zh-CN"/>
        </w:rPr>
      </w:pPr>
      <w:r w:rsidRPr="00D57F15">
        <w:rPr>
          <w:b/>
          <w:bCs/>
          <w:lang w:val="en-US" w:eastAsia="zh-CN"/>
        </w:rPr>
        <w:t>VAL user</w:t>
      </w:r>
    </w:p>
    <w:p w:rsidR="00140106" w:rsidRPr="00D57F15" w:rsidRDefault="00140106" w:rsidP="00140106">
      <w:pPr>
        <w:pStyle w:val="EW"/>
        <w:rPr>
          <w:b/>
          <w:bCs/>
          <w:lang w:val="en-US" w:eastAsia="zh-CN"/>
        </w:rPr>
      </w:pPr>
      <w:r w:rsidRPr="00D57F15">
        <w:rPr>
          <w:b/>
          <w:bCs/>
          <w:lang w:val="en-US" w:eastAsia="zh-CN"/>
        </w:rPr>
        <w:t>Vertical</w:t>
      </w:r>
    </w:p>
    <w:p w:rsidR="00140106" w:rsidRPr="00425B48" w:rsidRDefault="00140106" w:rsidP="00140106">
      <w:pPr>
        <w:pStyle w:val="EX"/>
        <w:rPr>
          <w:b/>
          <w:lang w:val="en-US"/>
        </w:rPr>
      </w:pPr>
      <w:r w:rsidRPr="00425B48">
        <w:rPr>
          <w:b/>
          <w:lang w:val="en-US"/>
        </w:rPr>
        <w:t>Vertical application</w:t>
      </w:r>
    </w:p>
    <w:p w:rsidR="00080512" w:rsidRPr="00390A88" w:rsidRDefault="00080512">
      <w:pPr>
        <w:pStyle w:val="Heading2"/>
      </w:pPr>
      <w:bookmarkStart w:id="53" w:name="_Toc25306436"/>
      <w:bookmarkStart w:id="54" w:name="_Toc26192759"/>
      <w:bookmarkStart w:id="55" w:name="_Toc34137018"/>
      <w:bookmarkStart w:id="56" w:name="_Toc34137332"/>
      <w:bookmarkStart w:id="57" w:name="_Toc34138480"/>
      <w:bookmarkStart w:id="58" w:name="_Toc34138723"/>
      <w:r w:rsidRPr="00390A88">
        <w:t>3</w:t>
      </w:r>
      <w:r w:rsidR="007E231B" w:rsidRPr="00390A88">
        <w:t>.2</w:t>
      </w:r>
      <w:r w:rsidRPr="00390A88">
        <w:tab/>
        <w:t>Abbreviations</w:t>
      </w:r>
      <w:bookmarkEnd w:id="53"/>
      <w:bookmarkEnd w:id="54"/>
      <w:bookmarkEnd w:id="55"/>
      <w:bookmarkEnd w:id="56"/>
      <w:bookmarkEnd w:id="57"/>
      <w:bookmarkEnd w:id="58"/>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59" w:name="clause4"/>
      <w:bookmarkEnd w:id="59"/>
    </w:p>
    <w:p w:rsidR="00140106" w:rsidRDefault="00140106" w:rsidP="00140106">
      <w:pPr>
        <w:pStyle w:val="EW"/>
      </w:pPr>
      <w:r>
        <w:t>MIME</w:t>
      </w:r>
      <w:r>
        <w:tab/>
        <w:t>Multipurpose Internet Mail Extensions</w:t>
      </w:r>
    </w:p>
    <w:p w:rsidR="00140106" w:rsidRDefault="00140106" w:rsidP="00140106">
      <w:pPr>
        <w:pStyle w:val="EW"/>
      </w:pPr>
      <w:r>
        <w:t>SCM-C</w:t>
      </w:r>
      <w:r>
        <w:tab/>
        <w:t>SEAL Configuration Management Client</w:t>
      </w:r>
    </w:p>
    <w:p w:rsidR="00140106" w:rsidRDefault="00140106" w:rsidP="00140106">
      <w:pPr>
        <w:pStyle w:val="EW"/>
      </w:pPr>
      <w:r>
        <w:t>SCM-S</w:t>
      </w:r>
      <w:r>
        <w:tab/>
        <w:t>SEAL Configuration Management Server</w:t>
      </w:r>
    </w:p>
    <w:p w:rsidR="00140106" w:rsidRDefault="00140106" w:rsidP="00140106">
      <w:pPr>
        <w:pStyle w:val="EW"/>
      </w:pPr>
      <w:r w:rsidRPr="00537520">
        <w:t>SEAL</w:t>
      </w:r>
      <w:r w:rsidRPr="00537520">
        <w:tab/>
        <w:t>Service Enabler Architecture Layer for verticals</w:t>
      </w:r>
    </w:p>
    <w:p w:rsidR="002675F0" w:rsidRDefault="00424B81" w:rsidP="00424B81">
      <w:pPr>
        <w:pStyle w:val="Heading1"/>
      </w:pPr>
      <w:bookmarkStart w:id="60" w:name="_Toc25306437"/>
      <w:bookmarkStart w:id="61" w:name="_Toc26192760"/>
      <w:bookmarkStart w:id="62" w:name="_Toc34137019"/>
      <w:bookmarkStart w:id="63" w:name="_Toc34137333"/>
      <w:bookmarkStart w:id="64" w:name="_Toc34138481"/>
      <w:bookmarkStart w:id="65" w:name="_Toc34138724"/>
      <w:r>
        <w:t>4</w:t>
      </w:r>
      <w:r>
        <w:tab/>
        <w:t>General description</w:t>
      </w:r>
      <w:bookmarkEnd w:id="60"/>
      <w:bookmarkEnd w:id="61"/>
      <w:bookmarkEnd w:id="62"/>
      <w:bookmarkEnd w:id="63"/>
      <w:bookmarkEnd w:id="64"/>
      <w:bookmarkEnd w:id="65"/>
    </w:p>
    <w:p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rsidR="00424B81" w:rsidRDefault="00424B81" w:rsidP="00424B81">
      <w:pPr>
        <w:pStyle w:val="Heading1"/>
      </w:pPr>
      <w:bookmarkStart w:id="66" w:name="_Toc25306438"/>
      <w:bookmarkStart w:id="67" w:name="_Toc26192761"/>
      <w:bookmarkStart w:id="68" w:name="_Toc34137020"/>
      <w:bookmarkStart w:id="69" w:name="_Toc34137334"/>
      <w:bookmarkStart w:id="70" w:name="_Toc34138482"/>
      <w:bookmarkStart w:id="71" w:name="_Toc34138725"/>
      <w:r>
        <w:t>5</w:t>
      </w:r>
      <w:r>
        <w:tab/>
        <w:t>Functional entities</w:t>
      </w:r>
      <w:bookmarkEnd w:id="66"/>
      <w:bookmarkEnd w:id="67"/>
      <w:bookmarkEnd w:id="68"/>
      <w:bookmarkEnd w:id="69"/>
      <w:bookmarkEnd w:id="70"/>
      <w:bookmarkEnd w:id="71"/>
    </w:p>
    <w:p w:rsidR="00E242CC" w:rsidRDefault="00E242CC" w:rsidP="00E242CC">
      <w:pPr>
        <w:pStyle w:val="Heading2"/>
        <w:rPr>
          <w:noProof/>
          <w:lang w:val="en-US"/>
        </w:rPr>
      </w:pPr>
      <w:bookmarkStart w:id="72" w:name="_Toc25306439"/>
      <w:bookmarkStart w:id="73" w:name="_Toc26192762"/>
      <w:bookmarkStart w:id="74" w:name="_Toc34137021"/>
      <w:bookmarkStart w:id="75" w:name="_Toc34137335"/>
      <w:bookmarkStart w:id="76" w:name="_Toc34138483"/>
      <w:bookmarkStart w:id="77" w:name="_Toc34138726"/>
      <w:r>
        <w:rPr>
          <w:noProof/>
          <w:lang w:val="en-US"/>
        </w:rPr>
        <w:t>5.1</w:t>
      </w:r>
      <w:r>
        <w:rPr>
          <w:noProof/>
          <w:lang w:val="en-US"/>
        </w:rPr>
        <w:tab/>
        <w:t>SEAL configuration management client (SCM-C)</w:t>
      </w:r>
      <w:bookmarkEnd w:id="72"/>
      <w:bookmarkEnd w:id="73"/>
      <w:bookmarkEnd w:id="74"/>
      <w:bookmarkEnd w:id="75"/>
      <w:bookmarkEnd w:id="76"/>
      <w:bookmarkEnd w:id="77"/>
    </w:p>
    <w:p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rsidR="00E242CC" w:rsidRDefault="00E242CC" w:rsidP="00E242CC">
      <w:pPr>
        <w:pStyle w:val="B1"/>
      </w:pPr>
      <w:r>
        <w:t>-</w:t>
      </w:r>
      <w:r>
        <w:tab/>
        <w:t>shall support the role of XCAP client as specified in IETF RFC 4825 [</w:t>
      </w:r>
      <w:r w:rsidR="00E728EF">
        <w:t>3</w:t>
      </w:r>
      <w:r>
        <w:t>];</w:t>
      </w:r>
    </w:p>
    <w:p w:rsidR="00E242CC" w:rsidRDefault="00E242CC" w:rsidP="00E242CC">
      <w:pPr>
        <w:pStyle w:val="B1"/>
      </w:pPr>
      <w:r>
        <w:t>-</w:t>
      </w:r>
      <w:r>
        <w:tab/>
        <w:t>shall support the role of XDMC as specified in OMA OMA-TS-XDM_Core-V2_1 [</w:t>
      </w:r>
      <w:r w:rsidR="00E728EF">
        <w:t>4</w:t>
      </w:r>
      <w:r>
        <w:t xml:space="preserve">]; </w:t>
      </w:r>
    </w:p>
    <w:p w:rsidR="00E242CC" w:rsidRDefault="00E242CC" w:rsidP="00E242CC">
      <w:pPr>
        <w:pStyle w:val="B1"/>
      </w:pPr>
      <w:r>
        <w:t>-</w:t>
      </w:r>
      <w:r>
        <w:tab/>
        <w:t>shall support the procedures in clause 6.2.2;</w:t>
      </w:r>
    </w:p>
    <w:p w:rsidR="00E242CC" w:rsidRDefault="00E242CC" w:rsidP="00E242CC">
      <w:pPr>
        <w:pStyle w:val="B1"/>
      </w:pPr>
      <w:r>
        <w:t>-</w:t>
      </w:r>
      <w:r>
        <w:tab/>
        <w:t>shall support the procedures in clause 6.2.3; and</w:t>
      </w:r>
    </w:p>
    <w:p w:rsidR="00E242CC" w:rsidRDefault="00E242CC" w:rsidP="00E242CC">
      <w:pPr>
        <w:pStyle w:val="B1"/>
      </w:pPr>
      <w:r>
        <w:t>-</w:t>
      </w:r>
      <w:r>
        <w:tab/>
        <w:t>shall support the procedures in clause 6.2.4.</w:t>
      </w:r>
    </w:p>
    <w:p w:rsidR="00E242CC" w:rsidRDefault="00E242CC" w:rsidP="00E242CC">
      <w:pPr>
        <w:pStyle w:val="Heading2"/>
        <w:rPr>
          <w:noProof/>
          <w:lang w:val="en-US"/>
        </w:rPr>
      </w:pPr>
      <w:bookmarkStart w:id="78" w:name="_Toc25306440"/>
      <w:bookmarkStart w:id="79" w:name="_Toc26192763"/>
      <w:bookmarkStart w:id="80" w:name="_Toc34137022"/>
      <w:bookmarkStart w:id="81" w:name="_Toc34137336"/>
      <w:bookmarkStart w:id="82" w:name="_Toc34138484"/>
      <w:bookmarkStart w:id="83" w:name="_Toc34138727"/>
      <w:r>
        <w:rPr>
          <w:noProof/>
          <w:lang w:val="en-US"/>
        </w:rPr>
        <w:t>5.2</w:t>
      </w:r>
      <w:r>
        <w:rPr>
          <w:noProof/>
          <w:lang w:val="en-US"/>
        </w:rPr>
        <w:tab/>
        <w:t>SEAL configuration management server (SCM-S)</w:t>
      </w:r>
      <w:bookmarkEnd w:id="78"/>
      <w:bookmarkEnd w:id="79"/>
      <w:bookmarkEnd w:id="80"/>
      <w:bookmarkEnd w:id="81"/>
      <w:bookmarkEnd w:id="82"/>
      <w:bookmarkEnd w:id="83"/>
    </w:p>
    <w:p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rsidR="00E242CC" w:rsidRDefault="00E242CC" w:rsidP="00E242CC">
      <w:pPr>
        <w:pStyle w:val="B1"/>
      </w:pPr>
      <w:r>
        <w:t>-</w:t>
      </w:r>
      <w:r>
        <w:tab/>
        <w:t>shall support the role of XCAP server as specified in IETF RFC 4825 [</w:t>
      </w:r>
      <w:r w:rsidR="00E728EF">
        <w:t>3</w:t>
      </w:r>
      <w:r>
        <w:t>];</w:t>
      </w:r>
    </w:p>
    <w:p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rsidR="00E242CC" w:rsidRDefault="00E242CC" w:rsidP="00E242CC">
      <w:pPr>
        <w:pStyle w:val="B1"/>
      </w:pPr>
      <w:r>
        <w:t>-</w:t>
      </w:r>
      <w:r>
        <w:tab/>
        <w:t>shall support the procedures in clause 6.2.2;</w:t>
      </w:r>
    </w:p>
    <w:p w:rsidR="00E242CC" w:rsidRDefault="00E242CC" w:rsidP="00E242CC">
      <w:pPr>
        <w:pStyle w:val="B1"/>
      </w:pPr>
      <w:r>
        <w:t>-</w:t>
      </w:r>
      <w:r>
        <w:tab/>
        <w:t>shall support the procedures in clause 6.2.3; and</w:t>
      </w:r>
    </w:p>
    <w:p w:rsidR="00E242CC" w:rsidRDefault="00E242CC" w:rsidP="00E242CC">
      <w:pPr>
        <w:pStyle w:val="B1"/>
      </w:pPr>
      <w:r>
        <w:t>-</w:t>
      </w:r>
      <w:r>
        <w:tab/>
        <w:t>shall support the procedures in clause 6.2.4.</w:t>
      </w:r>
    </w:p>
    <w:p w:rsidR="00424B81" w:rsidRDefault="00424B81" w:rsidP="006F0705">
      <w:pPr>
        <w:pStyle w:val="Heading1"/>
      </w:pPr>
      <w:bookmarkStart w:id="84" w:name="_Toc25306441"/>
      <w:bookmarkStart w:id="85" w:name="_Toc26192764"/>
      <w:bookmarkStart w:id="86" w:name="_Toc34137023"/>
      <w:bookmarkStart w:id="87" w:name="_Toc34137337"/>
      <w:bookmarkStart w:id="88" w:name="_Toc34138485"/>
      <w:bookmarkStart w:id="89" w:name="_Toc34138728"/>
      <w:r>
        <w:lastRenderedPageBreak/>
        <w:t>6</w:t>
      </w:r>
      <w:r>
        <w:tab/>
        <w:t>Configuration management procedures</w:t>
      </w:r>
      <w:bookmarkEnd w:id="84"/>
      <w:bookmarkEnd w:id="85"/>
      <w:bookmarkEnd w:id="86"/>
      <w:bookmarkEnd w:id="87"/>
      <w:bookmarkEnd w:id="88"/>
      <w:bookmarkEnd w:id="89"/>
    </w:p>
    <w:p w:rsidR="00424B81" w:rsidRDefault="00424B81" w:rsidP="006F0705">
      <w:pPr>
        <w:pStyle w:val="Heading2"/>
      </w:pPr>
      <w:bookmarkStart w:id="90" w:name="_Toc25306442"/>
      <w:bookmarkStart w:id="91" w:name="_Toc26192765"/>
      <w:bookmarkStart w:id="92" w:name="_Toc34137024"/>
      <w:bookmarkStart w:id="93" w:name="_Toc34137338"/>
      <w:bookmarkStart w:id="94" w:name="_Toc34138486"/>
      <w:bookmarkStart w:id="95" w:name="_Toc34138729"/>
      <w:r>
        <w:t>6.1</w:t>
      </w:r>
      <w:r>
        <w:tab/>
        <w:t>General</w:t>
      </w:r>
      <w:bookmarkEnd w:id="90"/>
      <w:bookmarkEnd w:id="91"/>
      <w:bookmarkEnd w:id="92"/>
      <w:bookmarkEnd w:id="93"/>
      <w:bookmarkEnd w:id="94"/>
      <w:bookmarkEnd w:id="95"/>
    </w:p>
    <w:p w:rsidR="00424B81" w:rsidRDefault="00424B81" w:rsidP="006F0705">
      <w:pPr>
        <w:pStyle w:val="Heading2"/>
      </w:pPr>
      <w:bookmarkStart w:id="96" w:name="_Toc25306443"/>
      <w:bookmarkStart w:id="97" w:name="_Toc26192766"/>
      <w:bookmarkStart w:id="98" w:name="_Toc34137025"/>
      <w:bookmarkStart w:id="99" w:name="_Toc34137339"/>
      <w:bookmarkStart w:id="100" w:name="_Toc34138487"/>
      <w:bookmarkStart w:id="101" w:name="_Toc34138730"/>
      <w:r>
        <w:t>6.2</w:t>
      </w:r>
      <w:r>
        <w:tab/>
        <w:t>On-network procedures</w:t>
      </w:r>
      <w:bookmarkEnd w:id="96"/>
      <w:bookmarkEnd w:id="97"/>
      <w:bookmarkEnd w:id="98"/>
      <w:bookmarkEnd w:id="99"/>
      <w:bookmarkEnd w:id="100"/>
      <w:bookmarkEnd w:id="101"/>
    </w:p>
    <w:p w:rsidR="00424B81" w:rsidRDefault="00424B81" w:rsidP="006F0705">
      <w:pPr>
        <w:pStyle w:val="Heading3"/>
      </w:pPr>
      <w:bookmarkStart w:id="102" w:name="_Toc25306444"/>
      <w:bookmarkStart w:id="103" w:name="_Toc26192767"/>
      <w:bookmarkStart w:id="104" w:name="_Toc34137026"/>
      <w:bookmarkStart w:id="105" w:name="_Toc34137340"/>
      <w:bookmarkStart w:id="106" w:name="_Toc34138488"/>
      <w:bookmarkStart w:id="107" w:name="_Toc34138731"/>
      <w:r>
        <w:t>6.2.1</w:t>
      </w:r>
      <w:r>
        <w:tab/>
        <w:t>General</w:t>
      </w:r>
      <w:bookmarkEnd w:id="102"/>
      <w:bookmarkEnd w:id="103"/>
      <w:bookmarkEnd w:id="104"/>
      <w:bookmarkEnd w:id="105"/>
      <w:bookmarkEnd w:id="106"/>
      <w:bookmarkEnd w:id="107"/>
    </w:p>
    <w:p w:rsidR="003201D2" w:rsidRDefault="005214C6" w:rsidP="003201D2">
      <w:pPr>
        <w:pStyle w:val="Heading4"/>
      </w:pPr>
      <w:bookmarkStart w:id="108" w:name="_Toc25306445"/>
      <w:bookmarkStart w:id="109" w:name="_Toc26192768"/>
      <w:bookmarkStart w:id="110" w:name="_Toc34137027"/>
      <w:bookmarkStart w:id="111" w:name="_Toc34137341"/>
      <w:bookmarkStart w:id="112" w:name="_Toc34138489"/>
      <w:bookmarkStart w:id="113" w:name="_Toc34138732"/>
      <w:r>
        <w:t>6.2.1.1</w:t>
      </w:r>
      <w:r w:rsidR="003201D2">
        <w:tab/>
        <w:t>A</w:t>
      </w:r>
      <w:r w:rsidR="003201D2" w:rsidRPr="00527D61">
        <w:t>uthenticated identity</w:t>
      </w:r>
      <w:r w:rsidR="003201D2">
        <w:t xml:space="preserve"> in HTTP request</w:t>
      </w:r>
      <w:bookmarkEnd w:id="108"/>
      <w:bookmarkEnd w:id="109"/>
      <w:bookmarkEnd w:id="110"/>
      <w:bookmarkEnd w:id="111"/>
      <w:bookmarkEnd w:id="112"/>
      <w:bookmarkEnd w:id="113"/>
    </w:p>
    <w:p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rsidR="001D096E" w:rsidRDefault="001D096E" w:rsidP="001D096E">
      <w:pPr>
        <w:pStyle w:val="Heading3"/>
      </w:pPr>
      <w:bookmarkStart w:id="114" w:name="_Toc25306446"/>
      <w:bookmarkStart w:id="115" w:name="_Toc26192769"/>
      <w:bookmarkStart w:id="116" w:name="_Toc34137028"/>
      <w:bookmarkStart w:id="117" w:name="_Toc34137342"/>
      <w:bookmarkStart w:id="118" w:name="_Toc34138490"/>
      <w:bookmarkStart w:id="119" w:name="_Toc34138733"/>
      <w:r>
        <w:t>6.2.2</w:t>
      </w:r>
      <w:r>
        <w:tab/>
      </w:r>
      <w:r w:rsidR="002909CD">
        <w:t>Common</w:t>
      </w:r>
      <w:r>
        <w:t xml:space="preserve"> procedures</w:t>
      </w:r>
      <w:bookmarkEnd w:id="114"/>
      <w:bookmarkEnd w:id="115"/>
      <w:bookmarkEnd w:id="116"/>
      <w:bookmarkEnd w:id="117"/>
      <w:bookmarkEnd w:id="118"/>
      <w:bookmarkEnd w:id="119"/>
    </w:p>
    <w:p w:rsidR="008B1E24" w:rsidRDefault="008B1E24" w:rsidP="008B1E24">
      <w:pPr>
        <w:pStyle w:val="Heading4"/>
      </w:pPr>
      <w:bookmarkStart w:id="120" w:name="_Toc34137029"/>
      <w:bookmarkStart w:id="121" w:name="_Toc34137343"/>
      <w:bookmarkStart w:id="122" w:name="_Toc34138491"/>
      <w:bookmarkStart w:id="123" w:name="_Toc34138734"/>
      <w:r>
        <w:t>6.2.2.1</w:t>
      </w:r>
      <w:r>
        <w:tab/>
        <w:t>Management of configuration update event subscription</w:t>
      </w:r>
      <w:bookmarkEnd w:id="120"/>
      <w:bookmarkEnd w:id="121"/>
      <w:bookmarkEnd w:id="122"/>
      <w:bookmarkEnd w:id="123"/>
    </w:p>
    <w:p w:rsidR="008B1E24" w:rsidRPr="00225505" w:rsidRDefault="008B1E24" w:rsidP="008B1E24">
      <w:pPr>
        <w:pStyle w:val="Heading5"/>
      </w:pPr>
      <w:bookmarkStart w:id="124" w:name="_Toc34137030"/>
      <w:bookmarkStart w:id="125" w:name="_Toc34137344"/>
      <w:bookmarkStart w:id="126" w:name="_Toc34138492"/>
      <w:bookmarkStart w:id="127" w:name="_Toc34138735"/>
      <w:r>
        <w:t>6.2.2.1.1</w:t>
      </w:r>
      <w:r>
        <w:tab/>
        <w:t>SIP based procedures</w:t>
      </w:r>
      <w:bookmarkEnd w:id="124"/>
      <w:bookmarkEnd w:id="125"/>
      <w:bookmarkEnd w:id="126"/>
      <w:bookmarkEnd w:id="127"/>
    </w:p>
    <w:p w:rsidR="008B1E24" w:rsidRPr="002F3463" w:rsidRDefault="008B1E24" w:rsidP="008B1E24">
      <w:pPr>
        <w:pStyle w:val="EditorsNote"/>
      </w:pPr>
      <w:r>
        <w:t>Editor’s note: The SIP based subscription procedure is FFS.</w:t>
      </w:r>
    </w:p>
    <w:p w:rsidR="008B1E24" w:rsidRDefault="008B1E24" w:rsidP="008B1E24">
      <w:pPr>
        <w:pStyle w:val="Heading5"/>
      </w:pPr>
      <w:bookmarkStart w:id="128" w:name="_Toc34137031"/>
      <w:bookmarkStart w:id="129" w:name="_Toc34137345"/>
      <w:bookmarkStart w:id="130" w:name="_Toc34138493"/>
      <w:bookmarkStart w:id="131" w:name="_Toc34138736"/>
      <w:r>
        <w:t>6.2.2.1.2</w:t>
      </w:r>
      <w:r>
        <w:tab/>
        <w:t>HTTP based procedures</w:t>
      </w:r>
      <w:bookmarkEnd w:id="128"/>
      <w:bookmarkEnd w:id="129"/>
      <w:bookmarkEnd w:id="130"/>
      <w:bookmarkEnd w:id="131"/>
    </w:p>
    <w:p w:rsidR="008B1E24" w:rsidRDefault="008B1E24" w:rsidP="008B1E24">
      <w:pPr>
        <w:pStyle w:val="Heading6"/>
      </w:pPr>
      <w:bookmarkStart w:id="132" w:name="_Toc34137032"/>
      <w:bookmarkStart w:id="133" w:name="_Toc34137346"/>
      <w:bookmarkStart w:id="134" w:name="_Toc34138494"/>
      <w:bookmarkStart w:id="135" w:name="_Toc34138737"/>
      <w:r>
        <w:t>6.2.2.1.2.1</w:t>
      </w:r>
      <w:r>
        <w:tab/>
        <w:t>Creating subscription</w:t>
      </w:r>
      <w:bookmarkEnd w:id="132"/>
      <w:bookmarkEnd w:id="133"/>
      <w:bookmarkEnd w:id="134"/>
      <w:bookmarkEnd w:id="135"/>
    </w:p>
    <w:p w:rsidR="008B1E24" w:rsidRDefault="008B1E24" w:rsidP="008B1E24">
      <w:pPr>
        <w:pStyle w:val="Heading7"/>
      </w:pPr>
      <w:bookmarkStart w:id="136" w:name="_Toc34137033"/>
      <w:bookmarkStart w:id="137" w:name="_Toc34137347"/>
      <w:bookmarkStart w:id="138" w:name="_Toc34138495"/>
      <w:bookmarkStart w:id="139" w:name="_Toc34138738"/>
      <w:r>
        <w:t>6.2.2.1.2.1.1</w:t>
      </w:r>
      <w:r>
        <w:tab/>
        <w:t>Client procedure</w:t>
      </w:r>
      <w:bookmarkEnd w:id="136"/>
      <w:bookmarkEnd w:id="137"/>
      <w:bookmarkEnd w:id="138"/>
      <w:bookmarkEnd w:id="139"/>
    </w:p>
    <w:p w:rsidR="008B1E24" w:rsidRDefault="008B1E24" w:rsidP="008B1E24">
      <w:r>
        <w:t>Upon successful service authorization of the VAL service, the SCM-C shall create a subscription for configuration events by sending an HTTP POST request to the SCM-S. In the HTTP POST request, the SCM-C:</w:t>
      </w:r>
    </w:p>
    <w:p w:rsidR="008B1E24" w:rsidRDefault="008B1E24" w:rsidP="008B1E24">
      <w:pPr>
        <w:pStyle w:val="B1"/>
      </w:pPr>
      <w:r>
        <w:t>a)</w:t>
      </w:r>
      <w:r>
        <w:tab/>
        <w:t xml:space="preserve">shall set the Request URI to the value </w:t>
      </w:r>
      <w:r w:rsidRPr="00295D7C">
        <w:t>"</w:t>
      </w:r>
      <w:r>
        <w:t>/configurationEventsSubscription</w:t>
      </w:r>
      <w:r w:rsidRPr="00295D7C">
        <w:t>"</w:t>
      </w:r>
      <w:r>
        <w:t>;</w:t>
      </w:r>
    </w:p>
    <w:p w:rsidR="008B1E24" w:rsidRDefault="008B1E24" w:rsidP="008B1E24">
      <w:pPr>
        <w:pStyle w:val="B1"/>
      </w:pPr>
      <w:r>
        <w:t>b)</w:t>
      </w:r>
      <w:r>
        <w:tab/>
        <w:t>shall include the Host header with public user identity of SCM-S;</w:t>
      </w:r>
    </w:p>
    <w:p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rsidR="008B1E24" w:rsidRDefault="008B1E24" w:rsidP="008B1E24">
      <w:pPr>
        <w:pStyle w:val="Heading7"/>
      </w:pPr>
      <w:bookmarkStart w:id="140" w:name="_Toc34137034"/>
      <w:bookmarkStart w:id="141" w:name="_Toc34137348"/>
      <w:bookmarkStart w:id="142" w:name="_Toc34138496"/>
      <w:bookmarkStart w:id="143" w:name="_Toc34138739"/>
      <w:r>
        <w:t>6.2.2.1.2.1.2</w:t>
      </w:r>
      <w:r>
        <w:tab/>
        <w:t>Server procedure</w:t>
      </w:r>
      <w:bookmarkEnd w:id="140"/>
      <w:bookmarkEnd w:id="141"/>
      <w:bookmarkEnd w:id="142"/>
      <w:bookmarkEnd w:id="143"/>
    </w:p>
    <w:p w:rsidR="008B1E24" w:rsidRDefault="008B1E24" w:rsidP="008B1E24">
      <w:r>
        <w:rPr>
          <w:lang w:eastAsia="x-none"/>
        </w:rPr>
        <w:t>Upon reception of an HTTP POST request from SCM-C</w:t>
      </w:r>
      <w:r w:rsidRPr="005025FB">
        <w:t xml:space="preserve"> </w:t>
      </w:r>
      <w:r>
        <w:t>where the Request-URI of the HTTP POST request is set to "/configurationEventsSubscription", the SCM-S:</w:t>
      </w:r>
    </w:p>
    <w:p w:rsidR="008B1E24" w:rsidRDefault="008B1E24" w:rsidP="008B1E24">
      <w:pPr>
        <w:pStyle w:val="B1"/>
      </w:pPr>
      <w:r>
        <w:t>a)</w:t>
      </w:r>
      <w:r>
        <w:tab/>
        <w:t>shall determine the identity of the sender of the received HTTP POST request as specified in clause 6.2.1.1, and:</w:t>
      </w:r>
    </w:p>
    <w:p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rsidR="008B1E24" w:rsidRDefault="008B1E24" w:rsidP="008B1E24">
      <w:pPr>
        <w:pStyle w:val="B1"/>
      </w:pPr>
      <w:r>
        <w:t>b)</w:t>
      </w:r>
      <w:r>
        <w:tab/>
        <w:t>shall generate unique subscription identity and store the subscription</w:t>
      </w:r>
      <w:r w:rsidDel="004B3392">
        <w:t xml:space="preserve"> </w:t>
      </w:r>
      <w:r>
        <w:t>details for the authorized user; and</w:t>
      </w:r>
    </w:p>
    <w:p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rsidR="00BB7AC6" w:rsidRDefault="00BB7AC6" w:rsidP="00BB7AC6">
      <w:pPr>
        <w:pStyle w:val="Heading6"/>
      </w:pPr>
      <w:bookmarkStart w:id="144" w:name="_Toc34137035"/>
      <w:bookmarkStart w:id="145" w:name="_Toc34137349"/>
      <w:bookmarkStart w:id="146" w:name="_Toc34138497"/>
      <w:bookmarkStart w:id="147" w:name="_Toc34138740"/>
      <w:r>
        <w:lastRenderedPageBreak/>
        <w:t>6.2.2.1.2.2</w:t>
      </w:r>
      <w:r>
        <w:tab/>
        <w:t>Modify a subscription</w:t>
      </w:r>
      <w:bookmarkEnd w:id="144"/>
      <w:bookmarkEnd w:id="145"/>
      <w:bookmarkEnd w:id="146"/>
      <w:bookmarkEnd w:id="147"/>
    </w:p>
    <w:p w:rsidR="00BB7AC6" w:rsidRDefault="00BB7AC6" w:rsidP="00BB7AC6">
      <w:pPr>
        <w:pStyle w:val="Heading7"/>
      </w:pPr>
      <w:bookmarkStart w:id="148" w:name="_Toc34137036"/>
      <w:bookmarkStart w:id="149" w:name="_Toc34137350"/>
      <w:bookmarkStart w:id="150" w:name="_Toc34138498"/>
      <w:bookmarkStart w:id="151" w:name="_Toc34138741"/>
      <w:r>
        <w:t>6.2.2.1.2.2.1</w:t>
      </w:r>
      <w:r>
        <w:tab/>
        <w:t>Client procedure</w:t>
      </w:r>
      <w:bookmarkEnd w:id="148"/>
      <w:bookmarkEnd w:id="149"/>
      <w:bookmarkEnd w:id="150"/>
      <w:bookmarkEnd w:id="151"/>
    </w:p>
    <w:p w:rsidR="00BB7AC6" w:rsidRDefault="00BB7AC6" w:rsidP="00BB7AC6">
      <w:r>
        <w:t>Upon receiving a request from VAL user to modify existing subscription identified with unique subscription identity, the SCM-C:</w:t>
      </w:r>
    </w:p>
    <w:p w:rsidR="00BB7AC6" w:rsidRDefault="00BB7AC6" w:rsidP="00BB7AC6">
      <w:pPr>
        <w:pStyle w:val="B1"/>
      </w:pPr>
      <w:r>
        <w:t>a)</w:t>
      </w:r>
      <w:r>
        <w:tab/>
        <w:t>shall generate an HTTP PUT request. In the HTTP PUT request:</w:t>
      </w:r>
    </w:p>
    <w:p w:rsidR="00BB7AC6" w:rsidRDefault="00BB7AC6" w:rsidP="00BB7AC6">
      <w:pPr>
        <w:pStyle w:val="B2"/>
      </w:pPr>
      <w:r>
        <w:t>1)</w:t>
      </w:r>
      <w:r>
        <w:tab/>
        <w:t xml:space="preserve">shall set the Request URI to the value </w:t>
      </w:r>
      <w:r w:rsidRPr="00295D7C">
        <w:t>"</w:t>
      </w:r>
      <w:r>
        <w:t>/configurationEventsSubscription</w:t>
      </w:r>
      <w:r w:rsidRPr="00295D7C">
        <w:t>"</w:t>
      </w:r>
      <w:r>
        <w:t xml:space="preserve"> appended with subscription identity;</w:t>
      </w:r>
    </w:p>
    <w:p w:rsidR="00BB7AC6" w:rsidRDefault="00BB7AC6" w:rsidP="00BB7AC6">
      <w:pPr>
        <w:pStyle w:val="B2"/>
      </w:pPr>
      <w:r>
        <w:t>2)</w:t>
      </w:r>
      <w:r>
        <w:tab/>
        <w:t>shall include the Host header with public user identity of SCM-S;</w:t>
      </w:r>
    </w:p>
    <w:p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rsidR="00BB7AC6" w:rsidRPr="00CA3311" w:rsidRDefault="00BB7AC6" w:rsidP="00BB7AC6">
      <w:pPr>
        <w:pStyle w:val="B1"/>
      </w:pPr>
      <w:r>
        <w:t>b)</w:t>
      </w:r>
      <w:r>
        <w:tab/>
        <w:t>shall send the HTTP PUT request to the SCM-S.</w:t>
      </w:r>
    </w:p>
    <w:p w:rsidR="00BB7AC6" w:rsidRDefault="00BB7AC6" w:rsidP="00BB7AC6">
      <w:pPr>
        <w:pStyle w:val="Heading7"/>
      </w:pPr>
      <w:bookmarkStart w:id="152" w:name="_Toc34137037"/>
      <w:bookmarkStart w:id="153" w:name="_Toc34137351"/>
      <w:bookmarkStart w:id="154" w:name="_Toc34138499"/>
      <w:bookmarkStart w:id="155" w:name="_Toc34138742"/>
      <w:r>
        <w:t>6.2.2.1.2.2.2</w:t>
      </w:r>
      <w:r>
        <w:tab/>
      </w:r>
      <w:r>
        <w:tab/>
        <w:t>Server procedure</w:t>
      </w:r>
      <w:bookmarkEnd w:id="152"/>
      <w:bookmarkEnd w:id="153"/>
      <w:bookmarkEnd w:id="154"/>
      <w:bookmarkEnd w:id="155"/>
    </w:p>
    <w:p w:rsidR="00BB7AC6" w:rsidRDefault="00BB7AC6" w:rsidP="00BB7AC6">
      <w:r>
        <w:rPr>
          <w:lang w:eastAsia="x-none"/>
        </w:rPr>
        <w:t>Upon reception of an HTTP PUT request from SCM-C</w:t>
      </w:r>
      <w:r w:rsidRPr="005025FB">
        <w:t xml:space="preserve"> </w:t>
      </w:r>
      <w:r>
        <w:t>where the Request-URI of the HTTP PUT request is set to "/configurationEventsSubscription" appended with subscription identity, the SCM-S:</w:t>
      </w:r>
    </w:p>
    <w:p w:rsidR="00BB7AC6" w:rsidRDefault="00BB7AC6" w:rsidP="00BB7AC6">
      <w:pPr>
        <w:pStyle w:val="B1"/>
      </w:pPr>
      <w:r>
        <w:t>a)</w:t>
      </w:r>
      <w:r>
        <w:tab/>
        <w:t>shall determine the identity of the sender of the received HTTP PUT request as specified in clause 6.2.1.1, and:</w:t>
      </w:r>
    </w:p>
    <w:p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rsidR="00BB7AC6" w:rsidRDefault="00BB7AC6" w:rsidP="00BB7AC6">
      <w:pPr>
        <w:pStyle w:val="B1"/>
      </w:pPr>
      <w:r>
        <w:t>b)</w:t>
      </w:r>
      <w:r>
        <w:tab/>
        <w:t>shall determine whether subscription for configuration events exists or not based on received subscription identity in request URI; and</w:t>
      </w:r>
    </w:p>
    <w:p w:rsidR="00BB7AC6" w:rsidRDefault="00BB7AC6" w:rsidP="00BB7AC6">
      <w:pPr>
        <w:pStyle w:val="B2"/>
      </w:pPr>
      <w:r>
        <w:t>1)</w:t>
      </w:r>
      <w:r>
        <w:tab/>
        <w:t>if subscription does not exist, shall respond with an HTTP 406 (Not Acceptable) response to the HTTP PUT request and skip rest of the steps;</w:t>
      </w:r>
    </w:p>
    <w:p w:rsidR="00BB7AC6" w:rsidRDefault="00BB7AC6" w:rsidP="00BB7AC6">
      <w:pPr>
        <w:pStyle w:val="B1"/>
      </w:pPr>
      <w:r>
        <w:t>c)</w:t>
      </w:r>
      <w:r>
        <w:tab/>
        <w:t>shall update the subscription</w:t>
      </w:r>
      <w:r w:rsidDel="004B3392">
        <w:t xml:space="preserve"> </w:t>
      </w:r>
      <w:r>
        <w:t>details based on received parameters from the HTTP PUT request; and</w:t>
      </w:r>
    </w:p>
    <w:p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rsidR="00BB7AC6" w:rsidRDefault="00BB7AC6" w:rsidP="00BB7AC6">
      <w:pPr>
        <w:pStyle w:val="Heading6"/>
      </w:pPr>
      <w:bookmarkStart w:id="156" w:name="_Toc34137038"/>
      <w:bookmarkStart w:id="157" w:name="_Toc34137352"/>
      <w:bookmarkStart w:id="158" w:name="_Toc34138500"/>
      <w:bookmarkStart w:id="159" w:name="_Toc34138743"/>
      <w:r>
        <w:t>6.2.</w:t>
      </w:r>
      <w:r w:rsidR="00DB2646">
        <w:t>2</w:t>
      </w:r>
      <w:r>
        <w:t>.1.2.3</w:t>
      </w:r>
      <w:r>
        <w:tab/>
        <w:t>Delete a subscription</w:t>
      </w:r>
      <w:bookmarkEnd w:id="156"/>
      <w:bookmarkEnd w:id="157"/>
      <w:bookmarkEnd w:id="158"/>
      <w:bookmarkEnd w:id="159"/>
    </w:p>
    <w:p w:rsidR="00BB7AC6" w:rsidRDefault="00BB7AC6" w:rsidP="00BB7AC6">
      <w:pPr>
        <w:pStyle w:val="Heading7"/>
      </w:pPr>
      <w:bookmarkStart w:id="160" w:name="_Toc34137039"/>
      <w:bookmarkStart w:id="161" w:name="_Toc34137353"/>
      <w:bookmarkStart w:id="162" w:name="_Toc34138501"/>
      <w:bookmarkStart w:id="163" w:name="_Toc34138744"/>
      <w:r>
        <w:t>6.2.</w:t>
      </w:r>
      <w:r w:rsidR="00DB2646">
        <w:t>2.</w:t>
      </w:r>
      <w:r>
        <w:t>1.2.3.1</w:t>
      </w:r>
      <w:r>
        <w:tab/>
        <w:t>Client procedure</w:t>
      </w:r>
      <w:bookmarkEnd w:id="160"/>
      <w:bookmarkEnd w:id="161"/>
      <w:bookmarkEnd w:id="162"/>
      <w:bookmarkEnd w:id="163"/>
    </w:p>
    <w:p w:rsidR="00BB7AC6" w:rsidRDefault="00BB7AC6" w:rsidP="00BB7AC6">
      <w:r>
        <w:t>Upon receiving a request from VAL user to delete existing subscription identified with unique subscription identity, the SCM-C:</w:t>
      </w:r>
    </w:p>
    <w:p w:rsidR="00BB7AC6" w:rsidRDefault="00BB7AC6" w:rsidP="00BB7AC6">
      <w:pPr>
        <w:pStyle w:val="B1"/>
      </w:pPr>
      <w:r>
        <w:t>a)</w:t>
      </w:r>
      <w:r>
        <w:tab/>
        <w:t>shall generate an HTTP DELETE request. In the HTTP DELETE request:</w:t>
      </w:r>
    </w:p>
    <w:p w:rsidR="00BB7AC6" w:rsidRDefault="00BB7AC6" w:rsidP="00BB7AC6">
      <w:pPr>
        <w:pStyle w:val="B2"/>
      </w:pPr>
      <w:r>
        <w:t>1)</w:t>
      </w:r>
      <w:r>
        <w:tab/>
        <w:t>shall set the Request URI to the value "/configurationEventsSubscription" appended with subscription identity;</w:t>
      </w:r>
    </w:p>
    <w:p w:rsidR="00BB7AC6" w:rsidRDefault="00BB7AC6" w:rsidP="00BB7AC6">
      <w:pPr>
        <w:pStyle w:val="B2"/>
      </w:pPr>
      <w:r>
        <w:t>2)</w:t>
      </w:r>
      <w:r>
        <w:tab/>
        <w:t>shall include the Host header with public user identity of SCM-S; and</w:t>
      </w:r>
    </w:p>
    <w:p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rsidR="00BB7AC6" w:rsidRPr="00A52E29" w:rsidRDefault="00BB7AC6" w:rsidP="00BB7AC6">
      <w:pPr>
        <w:pStyle w:val="B1"/>
      </w:pPr>
      <w:r>
        <w:t>b)</w:t>
      </w:r>
      <w:r>
        <w:tab/>
        <w:t>shall send the HTTP DELETE request to the SCM-S.</w:t>
      </w:r>
    </w:p>
    <w:p w:rsidR="00BB7AC6" w:rsidRPr="008832D0" w:rsidRDefault="00BB7AC6" w:rsidP="00BB7AC6">
      <w:pPr>
        <w:pStyle w:val="Heading7"/>
      </w:pPr>
      <w:bookmarkStart w:id="164" w:name="_Toc34137040"/>
      <w:bookmarkStart w:id="165" w:name="_Toc34137354"/>
      <w:bookmarkStart w:id="166" w:name="_Toc34138502"/>
      <w:bookmarkStart w:id="167" w:name="_Toc34138745"/>
      <w:r>
        <w:t>6.2.</w:t>
      </w:r>
      <w:r w:rsidR="00DB2646">
        <w:t>2</w:t>
      </w:r>
      <w:r>
        <w:t>.1.2.3.2</w:t>
      </w:r>
      <w:r>
        <w:tab/>
        <w:t>Server procedure</w:t>
      </w:r>
      <w:bookmarkEnd w:id="164"/>
      <w:bookmarkEnd w:id="165"/>
      <w:bookmarkEnd w:id="166"/>
      <w:bookmarkEnd w:id="167"/>
    </w:p>
    <w:p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where the Request-URI of the HTTP DELETE request is set to "/configurationEventsSubscription" appended with subscription identity, the SCM-S:</w:t>
      </w:r>
    </w:p>
    <w:p w:rsidR="00BB7AC6" w:rsidRDefault="00BB7AC6" w:rsidP="00BB7AC6">
      <w:pPr>
        <w:pStyle w:val="B1"/>
      </w:pPr>
      <w:r>
        <w:lastRenderedPageBreak/>
        <w:t>a)</w:t>
      </w:r>
      <w:r>
        <w:tab/>
        <w:t>shall determine the identity of the sender of the received HTTP DELETE request as specified in clause 6.2.1.1, and:</w:t>
      </w:r>
    </w:p>
    <w:p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rsidR="00BB7AC6" w:rsidRDefault="00BB7AC6" w:rsidP="00BB7AC6">
      <w:pPr>
        <w:pStyle w:val="B1"/>
      </w:pPr>
      <w:r>
        <w:t>b)</w:t>
      </w:r>
      <w:r>
        <w:tab/>
        <w:t>shall determine whether subscription for configuration events exists or not based on received subscription identity in request URI; and</w:t>
      </w:r>
    </w:p>
    <w:p w:rsidR="00BB7AC6" w:rsidRDefault="00BB7AC6" w:rsidP="00BB7AC6">
      <w:pPr>
        <w:pStyle w:val="B2"/>
      </w:pPr>
      <w:r>
        <w:t>1)</w:t>
      </w:r>
      <w:r>
        <w:tab/>
        <w:t>if subscription does not exist, shall respond with an HTTP 406 (Not Acceptable) response to the HTTP DELETE request and skip rest of the steps;</w:t>
      </w:r>
    </w:p>
    <w:p w:rsidR="00BB7AC6" w:rsidRDefault="00BB7AC6" w:rsidP="00BB7AC6">
      <w:pPr>
        <w:pStyle w:val="B1"/>
      </w:pPr>
      <w:r>
        <w:t>c)</w:t>
      </w:r>
      <w:r>
        <w:tab/>
        <w:t>shall delete the subscription</w:t>
      </w:r>
      <w:r w:rsidDel="004B3392">
        <w:t xml:space="preserve"> </w:t>
      </w:r>
      <w:r>
        <w:t>details based on received parameters from the HTTP DELETE request; and</w:t>
      </w:r>
    </w:p>
    <w:p w:rsidR="00BB7AC6" w:rsidRPr="00217E3F" w:rsidRDefault="00BB7AC6" w:rsidP="00BB7AC6">
      <w:pPr>
        <w:pStyle w:val="B1"/>
      </w:pPr>
      <w:r>
        <w:t>d)</w:t>
      </w:r>
      <w:r>
        <w:tab/>
        <w:t>shall send an HTTP 200 (OK) response to the SCM-C.</w:t>
      </w:r>
    </w:p>
    <w:p w:rsidR="00320EC3" w:rsidRDefault="00320EC3" w:rsidP="00320EC3">
      <w:pPr>
        <w:pStyle w:val="Heading4"/>
      </w:pPr>
      <w:bookmarkStart w:id="168" w:name="_Toc34137041"/>
      <w:bookmarkStart w:id="169" w:name="_Toc34137355"/>
      <w:bookmarkStart w:id="170" w:name="_Toc34138503"/>
      <w:bookmarkStart w:id="171" w:name="_Toc34138746"/>
      <w:r>
        <w:t>6.2.2.2</w:t>
      </w:r>
      <w:r>
        <w:tab/>
        <w:t>Notifications</w:t>
      </w:r>
      <w:bookmarkEnd w:id="168"/>
      <w:bookmarkEnd w:id="169"/>
      <w:bookmarkEnd w:id="170"/>
      <w:bookmarkEnd w:id="171"/>
    </w:p>
    <w:p w:rsidR="00320EC3" w:rsidRPr="00A51017" w:rsidRDefault="00320EC3" w:rsidP="00320EC3">
      <w:pPr>
        <w:pStyle w:val="Heading5"/>
      </w:pPr>
      <w:bookmarkStart w:id="172" w:name="_Toc34137042"/>
      <w:bookmarkStart w:id="173" w:name="_Toc34137356"/>
      <w:bookmarkStart w:id="174" w:name="_Toc34138504"/>
      <w:bookmarkStart w:id="175" w:name="_Toc34138747"/>
      <w:r>
        <w:t>6.2.2.2.1</w:t>
      </w:r>
      <w:r>
        <w:tab/>
        <w:t>SIP based procedures</w:t>
      </w:r>
      <w:bookmarkEnd w:id="172"/>
      <w:bookmarkEnd w:id="173"/>
      <w:bookmarkEnd w:id="174"/>
      <w:bookmarkEnd w:id="175"/>
    </w:p>
    <w:p w:rsidR="00320EC3" w:rsidRPr="00B94FA1" w:rsidRDefault="00320EC3" w:rsidP="00320EC3">
      <w:pPr>
        <w:pStyle w:val="EditorsNote"/>
      </w:pPr>
      <w:r>
        <w:t>Editor’s note: The SIP based notification procedure is FFS.</w:t>
      </w:r>
    </w:p>
    <w:p w:rsidR="00320EC3" w:rsidRDefault="0056074D" w:rsidP="00320EC3">
      <w:pPr>
        <w:pStyle w:val="Heading5"/>
      </w:pPr>
      <w:bookmarkStart w:id="176" w:name="_Toc34137043"/>
      <w:bookmarkStart w:id="177" w:name="_Toc34137357"/>
      <w:bookmarkStart w:id="178" w:name="_Toc34138505"/>
      <w:bookmarkStart w:id="179" w:name="_Toc34138748"/>
      <w:r>
        <w:t>6</w:t>
      </w:r>
      <w:r w:rsidR="00320EC3">
        <w:t>.2.2.2.2</w:t>
      </w:r>
      <w:r w:rsidR="00320EC3">
        <w:tab/>
        <w:t>HTTP based procedures</w:t>
      </w:r>
      <w:bookmarkEnd w:id="176"/>
      <w:bookmarkEnd w:id="177"/>
      <w:bookmarkEnd w:id="178"/>
      <w:bookmarkEnd w:id="179"/>
    </w:p>
    <w:p w:rsidR="00320EC3" w:rsidRDefault="00320EC3" w:rsidP="00320EC3">
      <w:pPr>
        <w:pStyle w:val="Heading6"/>
      </w:pPr>
      <w:bookmarkStart w:id="180" w:name="_Toc34137044"/>
      <w:bookmarkStart w:id="181" w:name="_Toc34137358"/>
      <w:bookmarkStart w:id="182" w:name="_Toc34138506"/>
      <w:bookmarkStart w:id="183" w:name="_Toc34138749"/>
      <w:r>
        <w:t>6.2.2.2.2.1</w:t>
      </w:r>
      <w:r>
        <w:tab/>
        <w:t>Client procedure</w:t>
      </w:r>
      <w:bookmarkEnd w:id="180"/>
      <w:bookmarkEnd w:id="181"/>
      <w:bookmarkEnd w:id="182"/>
      <w:bookmarkEnd w:id="183"/>
    </w:p>
    <w:p w:rsidR="00320EC3" w:rsidRDefault="00320EC3" w:rsidP="00320EC3">
      <w:pPr>
        <w:pStyle w:val="Heading7"/>
      </w:pPr>
      <w:bookmarkStart w:id="184" w:name="_Toc34137045"/>
      <w:bookmarkStart w:id="185" w:name="_Toc34137359"/>
      <w:bookmarkStart w:id="186" w:name="_Toc34138507"/>
      <w:bookmarkStart w:id="187" w:name="_Toc34138750"/>
      <w:r>
        <w:t>6.2.2.2.2.1.1</w:t>
      </w:r>
      <w:r>
        <w:tab/>
        <w:t>Receiving configuration update notification</w:t>
      </w:r>
      <w:bookmarkEnd w:id="184"/>
      <w:bookmarkEnd w:id="185"/>
      <w:bookmarkEnd w:id="186"/>
      <w:bookmarkEnd w:id="187"/>
    </w:p>
    <w:p w:rsidR="00320EC3" w:rsidRDefault="00320EC3" w:rsidP="00320EC3">
      <w:bookmarkStart w:id="188" w:name="OLE_LINK147"/>
      <w:bookmarkStart w:id="189" w:name="OLE_LINK148"/>
      <w:r>
        <w:t xml:space="preserve">Upon receiving an HTTP POST request </w:t>
      </w:r>
      <w:bookmarkEnd w:id="188"/>
      <w:bookmarkEnd w:id="189"/>
      <w:r>
        <w:t>over a call back URI which was given to SCM-S at time of the configuration update event subscription message, the SCM-C:</w:t>
      </w:r>
    </w:p>
    <w:p w:rsidR="00320EC3" w:rsidRDefault="00320EC3" w:rsidP="00320EC3">
      <w:pPr>
        <w:pStyle w:val="B1"/>
      </w:pPr>
      <w:r>
        <w:t>a)</w:t>
      </w:r>
      <w:r>
        <w:tab/>
        <w:t>shall validate the subscription identity received in the "Identity" parameter of the HTTP POST request. If the subscription identity is not valid, the SCM-C:</w:t>
      </w:r>
    </w:p>
    <w:p w:rsidR="00320EC3" w:rsidRDefault="00320EC3" w:rsidP="00320EC3">
      <w:pPr>
        <w:pStyle w:val="B2"/>
      </w:pPr>
      <w:r>
        <w:t>1) shall send an HTTP 406 (Not Acceptable) response and skip rest of the steps;</w:t>
      </w:r>
    </w:p>
    <w:p w:rsidR="00320EC3" w:rsidRDefault="00320EC3" w:rsidP="00320EC3">
      <w:pPr>
        <w:pStyle w:val="B1"/>
      </w:pPr>
      <w:r>
        <w:t>b)</w:t>
      </w:r>
      <w:r>
        <w:tab/>
        <w:t>shall send an HTTP 200 (OK) message; and</w:t>
      </w:r>
    </w:p>
    <w:p w:rsidR="00320EC3" w:rsidRDefault="00320EC3" w:rsidP="00320EC3">
      <w:pPr>
        <w:pStyle w:val="B1"/>
      </w:pPr>
      <w:r>
        <w:t>c)</w:t>
      </w:r>
      <w:r>
        <w:tab/>
        <w:t xml:space="preserve">shall notify the VAL user about the modification of configuration document based on the "Event" parameter. </w:t>
      </w:r>
    </w:p>
    <w:p w:rsidR="00320EC3" w:rsidRPr="00955631" w:rsidRDefault="00320EC3" w:rsidP="00320EC3">
      <w:r>
        <w:t>Based on VAL user’s request, the SCM-C may also retrieve the configuration document as specified in clause </w:t>
      </w:r>
      <w:r>
        <w:rPr>
          <w:noProof/>
          <w:lang w:val="en-US"/>
        </w:rPr>
        <w:t>6.2.3 or in clause 6.2.4.</w:t>
      </w:r>
    </w:p>
    <w:p w:rsidR="00320EC3" w:rsidRDefault="00320EC3" w:rsidP="00320EC3">
      <w:pPr>
        <w:pStyle w:val="Heading6"/>
      </w:pPr>
      <w:bookmarkStart w:id="190" w:name="_Toc34137046"/>
      <w:bookmarkStart w:id="191" w:name="_Toc34137360"/>
      <w:bookmarkStart w:id="192" w:name="_Toc34138508"/>
      <w:bookmarkStart w:id="193" w:name="_Toc34138751"/>
      <w:r>
        <w:t>6.2.2.2.2.2</w:t>
      </w:r>
      <w:r>
        <w:tab/>
        <w:t>Server procedure</w:t>
      </w:r>
      <w:bookmarkEnd w:id="190"/>
      <w:bookmarkEnd w:id="191"/>
      <w:bookmarkEnd w:id="192"/>
      <w:bookmarkEnd w:id="193"/>
    </w:p>
    <w:p w:rsidR="00320EC3" w:rsidRDefault="00320EC3" w:rsidP="00320EC3">
      <w:pPr>
        <w:pStyle w:val="Heading7"/>
      </w:pPr>
      <w:bookmarkStart w:id="194" w:name="_Toc34137047"/>
      <w:bookmarkStart w:id="195" w:name="_Toc34137361"/>
      <w:bookmarkStart w:id="196" w:name="_Toc34138509"/>
      <w:bookmarkStart w:id="197" w:name="_Toc34138752"/>
      <w:r>
        <w:t>6.2.2.2.2.2.1</w:t>
      </w:r>
      <w:r>
        <w:tab/>
        <w:t>Sending group modify notification</w:t>
      </w:r>
      <w:bookmarkEnd w:id="194"/>
      <w:bookmarkEnd w:id="195"/>
      <w:bookmarkEnd w:id="196"/>
      <w:bookmarkEnd w:id="197"/>
    </w:p>
    <w:p w:rsidR="00320EC3" w:rsidRDefault="00320EC3" w:rsidP="00320EC3">
      <w:r>
        <w:t>Upon successful modification of VAL user profile document or VAL UE configuration document, the SCM-S sends a notification to SCM-C. The SCM-S:</w:t>
      </w:r>
    </w:p>
    <w:p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rsidR="00320EC3" w:rsidRDefault="00320EC3" w:rsidP="00320EC3">
      <w:pPr>
        <w:pStyle w:val="B2"/>
      </w:pPr>
      <w:r>
        <w:t>1)</w:t>
      </w:r>
      <w:r>
        <w:tab/>
        <w:t>if valid subscription does not exist, shall skip rest of the steps;</w:t>
      </w:r>
    </w:p>
    <w:p w:rsidR="00320EC3" w:rsidRDefault="00320EC3" w:rsidP="00320EC3">
      <w:pPr>
        <w:pStyle w:val="B1"/>
      </w:pPr>
      <w:r>
        <w:t>b)</w:t>
      </w:r>
      <w:r>
        <w:tab/>
        <w:t>shall generate an HTTP POST message to notify configuration update notification. In HTTP POST message:</w:t>
      </w:r>
    </w:p>
    <w:p w:rsidR="00320EC3" w:rsidRDefault="00320EC3" w:rsidP="00320EC3">
      <w:pPr>
        <w:pStyle w:val="B2"/>
      </w:pPr>
      <w:r>
        <w:t>1)</w:t>
      </w:r>
      <w:r>
        <w:tab/>
        <w:t>shall set the request URI to call back URI received in the creating subscription procedure;</w:t>
      </w:r>
    </w:p>
    <w:p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rsidR="00320EC3" w:rsidRDefault="00320EC3" w:rsidP="00320EC3">
      <w:pPr>
        <w:pStyle w:val="B2"/>
      </w:pPr>
      <w:r>
        <w:lastRenderedPageBreak/>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rsidR="008B1E24" w:rsidRPr="00320EC3" w:rsidRDefault="00320EC3" w:rsidP="00320EC3">
      <w:pPr>
        <w:pStyle w:val="B1"/>
      </w:pPr>
      <w:r>
        <w:t>c)</w:t>
      </w:r>
      <w:r>
        <w:tab/>
        <w:t>shall sent an HTTP POST request towards SCM-C.</w:t>
      </w:r>
    </w:p>
    <w:p w:rsidR="00424B81" w:rsidRDefault="006F0705" w:rsidP="006F0705">
      <w:pPr>
        <w:pStyle w:val="Heading3"/>
        <w:rPr>
          <w:lang w:val="nl-NL"/>
        </w:rPr>
      </w:pPr>
      <w:bookmarkStart w:id="198" w:name="_Toc25306447"/>
      <w:bookmarkStart w:id="199" w:name="_Toc26192770"/>
      <w:bookmarkStart w:id="200" w:name="_Toc34137048"/>
      <w:bookmarkStart w:id="201" w:name="_Toc34137362"/>
      <w:bookmarkStart w:id="202" w:name="_Toc34138510"/>
      <w:bookmarkStart w:id="203" w:name="_Toc34138753"/>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198"/>
      <w:bookmarkEnd w:id="199"/>
      <w:bookmarkEnd w:id="200"/>
      <w:bookmarkEnd w:id="201"/>
      <w:bookmarkEnd w:id="202"/>
      <w:bookmarkEnd w:id="203"/>
    </w:p>
    <w:p w:rsidR="008D3583" w:rsidRDefault="008D3583">
      <w:pPr>
        <w:pStyle w:val="Heading4"/>
        <w:rPr>
          <w:noProof/>
          <w:lang w:val="en-US"/>
        </w:rPr>
      </w:pPr>
      <w:bookmarkStart w:id="204" w:name="_Toc25306448"/>
      <w:bookmarkStart w:id="205" w:name="_Toc26192771"/>
      <w:bookmarkStart w:id="206" w:name="_Toc34137049"/>
      <w:bookmarkStart w:id="207" w:name="_Toc34137363"/>
      <w:bookmarkStart w:id="208" w:name="_Toc34138511"/>
      <w:bookmarkStart w:id="209" w:name="_Toc34138754"/>
      <w:r>
        <w:rPr>
          <w:noProof/>
          <w:lang w:val="en-US"/>
        </w:rPr>
        <w:t>6.2.3.1</w:t>
      </w:r>
      <w:r>
        <w:rPr>
          <w:noProof/>
          <w:lang w:val="en-US"/>
        </w:rPr>
        <w:tab/>
        <w:t>Client procedure</w:t>
      </w:r>
      <w:bookmarkEnd w:id="204"/>
      <w:bookmarkEnd w:id="205"/>
      <w:bookmarkEnd w:id="206"/>
      <w:bookmarkEnd w:id="207"/>
      <w:bookmarkEnd w:id="208"/>
      <w:bookmarkEnd w:id="209"/>
    </w:p>
    <w:p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rsidR="008D3583" w:rsidRDefault="004D453D" w:rsidP="008D3583">
      <w:pPr>
        <w:pStyle w:val="B2"/>
      </w:pPr>
      <w:r>
        <w:t>1</w:t>
      </w:r>
      <w:r w:rsidR="008D3583">
        <w:t>)</w:t>
      </w:r>
      <w:r w:rsidR="008D3583">
        <w:tab/>
      </w:r>
      <w:r w:rsidR="008D3583">
        <w:rPr>
          <w:lang w:eastAsia="x-none"/>
        </w:rPr>
        <w:t xml:space="preserve">the </w:t>
      </w:r>
      <w:r w:rsidR="008D3583">
        <w:t>"auid" is set to specific VAL service identity; and</w:t>
      </w:r>
    </w:p>
    <w:p w:rsidR="008D3583" w:rsidRDefault="004D453D" w:rsidP="008D3583">
      <w:pPr>
        <w:pStyle w:val="B2"/>
      </w:pPr>
      <w:r>
        <w:t>2</w:t>
      </w:r>
      <w:r w:rsidR="008D3583">
        <w:t>)</w:t>
      </w:r>
      <w:r w:rsidR="008D3583">
        <w:tab/>
        <w:t>the document selector is set to a document URI pointing to the VAL UE configuration document; and</w:t>
      </w:r>
    </w:p>
    <w:p w:rsidR="008D3583" w:rsidRDefault="004D453D" w:rsidP="008D3583">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D3583">
        <w:t>.</w:t>
      </w:r>
    </w:p>
    <w:p w:rsidR="009334B7" w:rsidRPr="009334B7" w:rsidRDefault="009334B7" w:rsidP="009334B7">
      <w:pPr>
        <w:pStyle w:val="EditorsNote"/>
      </w:pPr>
      <w:r w:rsidRPr="000C72A1">
        <w:t>Editor’s note:</w:t>
      </w:r>
      <w:r w:rsidRPr="000C72A1">
        <w:tab/>
        <w:t>The use of access-token in Authorization header field with the "Bearer" authentication scheme will be evaluated based on stage 2 security requirements.</w:t>
      </w:r>
    </w:p>
    <w:p w:rsidR="008D3583" w:rsidRDefault="008D3583" w:rsidP="008D3583">
      <w:pPr>
        <w:pStyle w:val="Heading4"/>
        <w:rPr>
          <w:noProof/>
          <w:lang w:val="en-US"/>
        </w:rPr>
      </w:pPr>
      <w:bookmarkStart w:id="210" w:name="_Toc25306449"/>
      <w:bookmarkStart w:id="211" w:name="_Toc26192772"/>
      <w:bookmarkStart w:id="212" w:name="_Toc34137050"/>
      <w:bookmarkStart w:id="213" w:name="_Toc34137364"/>
      <w:bookmarkStart w:id="214" w:name="_Toc34138512"/>
      <w:bookmarkStart w:id="215" w:name="_Toc34138755"/>
      <w:r>
        <w:rPr>
          <w:noProof/>
          <w:lang w:val="en-US"/>
        </w:rPr>
        <w:t>6.2.3.2</w:t>
      </w:r>
      <w:r>
        <w:rPr>
          <w:noProof/>
          <w:lang w:val="en-US"/>
        </w:rPr>
        <w:tab/>
        <w:t>Server procedure</w:t>
      </w:r>
      <w:bookmarkEnd w:id="210"/>
      <w:bookmarkEnd w:id="211"/>
      <w:bookmarkEnd w:id="212"/>
      <w:bookmarkEnd w:id="213"/>
      <w:bookmarkEnd w:id="214"/>
      <w:bookmarkEnd w:id="215"/>
    </w:p>
    <w:p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rsidR="006F0705" w:rsidRDefault="006F0705" w:rsidP="006F0705">
      <w:pPr>
        <w:pStyle w:val="Heading3"/>
        <w:rPr>
          <w:lang w:val="nl-NL"/>
        </w:rPr>
      </w:pPr>
      <w:bookmarkStart w:id="216" w:name="_Toc25306450"/>
      <w:bookmarkStart w:id="217" w:name="_Toc26192773"/>
      <w:bookmarkStart w:id="218" w:name="_Toc34137051"/>
      <w:bookmarkStart w:id="219" w:name="_Toc34137365"/>
      <w:bookmarkStart w:id="220" w:name="_Toc34138513"/>
      <w:bookmarkStart w:id="221" w:name="_Toc34138756"/>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16"/>
      <w:bookmarkEnd w:id="217"/>
      <w:bookmarkEnd w:id="218"/>
      <w:bookmarkEnd w:id="219"/>
      <w:bookmarkEnd w:id="220"/>
      <w:bookmarkEnd w:id="221"/>
    </w:p>
    <w:p w:rsidR="008F7888" w:rsidRPr="008476F8" w:rsidRDefault="008F7888">
      <w:pPr>
        <w:pStyle w:val="Heading4"/>
      </w:pPr>
      <w:bookmarkStart w:id="222" w:name="_Toc25306451"/>
      <w:bookmarkStart w:id="223" w:name="_Toc26192774"/>
      <w:bookmarkStart w:id="224" w:name="_Toc34137052"/>
      <w:bookmarkStart w:id="225" w:name="_Toc34137366"/>
      <w:bookmarkStart w:id="226" w:name="_Toc34138514"/>
      <w:bookmarkStart w:id="227" w:name="_Toc34138757"/>
      <w:r>
        <w:rPr>
          <w:noProof/>
          <w:lang w:val="en-US"/>
        </w:rPr>
        <w:t>6.2.4.1</w:t>
      </w:r>
      <w:r>
        <w:rPr>
          <w:noProof/>
          <w:lang w:val="en-US"/>
        </w:rPr>
        <w:tab/>
        <w:t>Client procedure</w:t>
      </w:r>
      <w:bookmarkEnd w:id="222"/>
      <w:bookmarkEnd w:id="223"/>
      <w:bookmarkEnd w:id="224"/>
      <w:bookmarkEnd w:id="225"/>
      <w:bookmarkEnd w:id="226"/>
      <w:bookmarkEnd w:id="227"/>
    </w:p>
    <w:p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rsidR="008F7888" w:rsidRDefault="004D453D" w:rsidP="008F7888">
      <w:pPr>
        <w:pStyle w:val="B2"/>
      </w:pPr>
      <w:r>
        <w:t>1</w:t>
      </w:r>
      <w:r w:rsidR="008F7888">
        <w:t>)</w:t>
      </w:r>
      <w:r w:rsidR="008F7888">
        <w:tab/>
      </w:r>
      <w:r w:rsidR="008F7888">
        <w:rPr>
          <w:lang w:eastAsia="x-none"/>
        </w:rPr>
        <w:t xml:space="preserve">the </w:t>
      </w:r>
      <w:r w:rsidR="008F7888">
        <w:t>"auid" is set to specific VAL service identity; and</w:t>
      </w:r>
    </w:p>
    <w:p w:rsidR="008F7888" w:rsidRDefault="004D453D" w:rsidP="008F7888">
      <w:pPr>
        <w:pStyle w:val="B2"/>
      </w:pPr>
      <w:r>
        <w:t>2</w:t>
      </w:r>
      <w:r w:rsidR="008F7888">
        <w:t>)</w:t>
      </w:r>
      <w:r w:rsidR="008F7888">
        <w:tab/>
        <w:t>the document selector is set to a document URI pointing to the VAL user profile document; and</w:t>
      </w:r>
    </w:p>
    <w:p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rsidR="009334B7" w:rsidRPr="009334B7" w:rsidRDefault="009334B7" w:rsidP="009334B7">
      <w:pPr>
        <w:pStyle w:val="EditorsNote"/>
      </w:pPr>
      <w:r w:rsidRPr="000C72A1">
        <w:t>Editor’s note:</w:t>
      </w:r>
      <w:r w:rsidRPr="000C72A1">
        <w:tab/>
        <w:t>The use of access-token in Authorization header field with the "Bearer" authentication scheme will be evaluated based on stage 2 security requirements.</w:t>
      </w:r>
    </w:p>
    <w:p w:rsidR="008F7888" w:rsidRDefault="008F7888" w:rsidP="008F7888">
      <w:pPr>
        <w:pStyle w:val="Heading4"/>
        <w:rPr>
          <w:noProof/>
          <w:lang w:val="en-US"/>
        </w:rPr>
      </w:pPr>
      <w:bookmarkStart w:id="228" w:name="_Toc25306452"/>
      <w:bookmarkStart w:id="229" w:name="_Toc26192775"/>
      <w:bookmarkStart w:id="230" w:name="_Toc34137053"/>
      <w:bookmarkStart w:id="231" w:name="_Toc34137367"/>
      <w:bookmarkStart w:id="232" w:name="_Toc34138515"/>
      <w:bookmarkStart w:id="233" w:name="_Toc34138758"/>
      <w:r>
        <w:rPr>
          <w:noProof/>
          <w:lang w:val="en-US"/>
        </w:rPr>
        <w:lastRenderedPageBreak/>
        <w:t>6.2.4.2</w:t>
      </w:r>
      <w:r>
        <w:rPr>
          <w:noProof/>
          <w:lang w:val="en-US"/>
        </w:rPr>
        <w:tab/>
        <w:t>Server procedure</w:t>
      </w:r>
      <w:bookmarkEnd w:id="228"/>
      <w:bookmarkEnd w:id="229"/>
      <w:bookmarkEnd w:id="230"/>
      <w:bookmarkEnd w:id="231"/>
      <w:bookmarkEnd w:id="232"/>
      <w:bookmarkEnd w:id="233"/>
    </w:p>
    <w:p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rsidR="00025023" w:rsidRDefault="00025023" w:rsidP="00025023">
      <w:pPr>
        <w:pStyle w:val="Heading3"/>
        <w:rPr>
          <w:lang w:val="nl-NL"/>
        </w:rPr>
      </w:pPr>
      <w:bookmarkStart w:id="234" w:name="_Toc25306453"/>
      <w:bookmarkStart w:id="235" w:name="_Toc26192776"/>
      <w:bookmarkStart w:id="236" w:name="_Toc34137054"/>
      <w:bookmarkStart w:id="237" w:name="_Toc34137368"/>
      <w:bookmarkStart w:id="238" w:name="_Toc34138516"/>
      <w:bookmarkStart w:id="239" w:name="_Toc34138759"/>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34"/>
      <w:bookmarkEnd w:id="235"/>
      <w:bookmarkEnd w:id="236"/>
      <w:bookmarkEnd w:id="237"/>
      <w:bookmarkEnd w:id="238"/>
      <w:bookmarkEnd w:id="239"/>
    </w:p>
    <w:p w:rsidR="00025023" w:rsidRDefault="00025023" w:rsidP="00025023">
      <w:pPr>
        <w:pStyle w:val="Heading4"/>
        <w:rPr>
          <w:noProof/>
          <w:lang w:val="en-US"/>
        </w:rPr>
      </w:pPr>
      <w:bookmarkStart w:id="240" w:name="_Toc25306454"/>
      <w:bookmarkStart w:id="241" w:name="_Toc26192777"/>
      <w:bookmarkStart w:id="242" w:name="_Toc34137055"/>
      <w:bookmarkStart w:id="243" w:name="_Toc34137369"/>
      <w:bookmarkStart w:id="244" w:name="_Toc34138517"/>
      <w:bookmarkStart w:id="245" w:name="_Toc34138760"/>
      <w:r>
        <w:rPr>
          <w:noProof/>
          <w:lang w:val="en-US"/>
        </w:rPr>
        <w:t>6.2.</w:t>
      </w:r>
      <w:r w:rsidR="005214C6">
        <w:rPr>
          <w:noProof/>
          <w:lang w:val="en-US"/>
        </w:rPr>
        <w:t>5</w:t>
      </w:r>
      <w:r>
        <w:rPr>
          <w:noProof/>
          <w:lang w:val="en-US"/>
        </w:rPr>
        <w:t>.1</w:t>
      </w:r>
      <w:r>
        <w:rPr>
          <w:noProof/>
          <w:lang w:val="en-US"/>
        </w:rPr>
        <w:tab/>
        <w:t>Client procedure</w:t>
      </w:r>
      <w:bookmarkEnd w:id="240"/>
      <w:bookmarkEnd w:id="241"/>
      <w:bookmarkEnd w:id="242"/>
      <w:bookmarkEnd w:id="243"/>
      <w:bookmarkEnd w:id="244"/>
      <w:bookmarkEnd w:id="245"/>
    </w:p>
    <w:p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rsidR="00025023" w:rsidRDefault="004D453D" w:rsidP="00025023">
      <w:pPr>
        <w:pStyle w:val="B2"/>
      </w:pPr>
      <w:r>
        <w:t>1</w:t>
      </w:r>
      <w:r w:rsidR="00025023">
        <w:t>)</w:t>
      </w:r>
      <w:r w:rsidR="00025023">
        <w:tab/>
      </w:r>
      <w:r w:rsidR="00025023">
        <w:rPr>
          <w:lang w:eastAsia="x-none"/>
        </w:rPr>
        <w:t xml:space="preserve">the </w:t>
      </w:r>
      <w:r w:rsidR="00025023">
        <w:t>"auid" is set to specific VAL service identity; and</w:t>
      </w:r>
    </w:p>
    <w:p w:rsidR="00025023" w:rsidRDefault="004D453D" w:rsidP="00025023">
      <w:pPr>
        <w:pStyle w:val="B2"/>
      </w:pPr>
      <w:r>
        <w:t>2</w:t>
      </w:r>
      <w:r w:rsidR="00025023">
        <w:t>)</w:t>
      </w:r>
      <w:r w:rsidR="00025023">
        <w:tab/>
        <w:t>the document selector is set to the VAL user profile;</w:t>
      </w:r>
    </w:p>
    <w:p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rsidR="009334B7" w:rsidRPr="00CB6F48" w:rsidRDefault="009334B7" w:rsidP="009334B7">
      <w:pPr>
        <w:pStyle w:val="EditorsNote"/>
      </w:pPr>
      <w:r w:rsidRPr="000C72A1">
        <w:t>Editor’s note:</w:t>
      </w:r>
      <w:r w:rsidRPr="000C72A1">
        <w:tab/>
        <w:t>The use of access-token in Authorization header field with the "Bearer" authentication scheme will be evaluated based on stage 2 security requirements.</w:t>
      </w:r>
    </w:p>
    <w:p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rsidR="009334B7" w:rsidRDefault="009334B7" w:rsidP="009334B7">
      <w:pPr>
        <w:pStyle w:val="B2"/>
      </w:pPr>
      <w:r>
        <w:t>2)</w:t>
      </w:r>
      <w:r>
        <w:tab/>
        <w:t xml:space="preserve">may include </w:t>
      </w:r>
      <w:r w:rsidRPr="00ED031D">
        <w:t>&lt;Status&gt;</w:t>
      </w:r>
      <w:r>
        <w:t xml:space="preserve"> element indicating status of the profile;</w:t>
      </w:r>
    </w:p>
    <w:p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rsidR="00025023" w:rsidRDefault="009334B7" w:rsidP="009334B7">
      <w:pPr>
        <w:pStyle w:val="B2"/>
      </w:pPr>
      <w:r>
        <w:t>4)</w:t>
      </w:r>
      <w:r>
        <w:tab/>
        <w:t xml:space="preserve">shall include </w:t>
      </w:r>
      <w:r w:rsidRPr="00ED031D">
        <w:t>&lt;user-profile-index&gt;</w:t>
      </w:r>
      <w:r>
        <w:t xml:space="preserve"> element indicating the unique profile number; and</w:t>
      </w:r>
    </w:p>
    <w:p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rsidR="00025023" w:rsidRDefault="00025023" w:rsidP="00025023">
      <w:pPr>
        <w:pStyle w:val="Heading4"/>
        <w:rPr>
          <w:noProof/>
          <w:lang w:val="en-US"/>
        </w:rPr>
      </w:pPr>
      <w:bookmarkStart w:id="246" w:name="_Toc25306455"/>
      <w:bookmarkStart w:id="247" w:name="_Toc26192778"/>
      <w:bookmarkStart w:id="248" w:name="_Toc34137056"/>
      <w:bookmarkStart w:id="249" w:name="_Toc34137370"/>
      <w:bookmarkStart w:id="250" w:name="_Toc34138518"/>
      <w:bookmarkStart w:id="251" w:name="_Toc34138761"/>
      <w:r>
        <w:rPr>
          <w:noProof/>
          <w:lang w:val="en-US"/>
        </w:rPr>
        <w:t>6.2.</w:t>
      </w:r>
      <w:r w:rsidR="005214C6">
        <w:rPr>
          <w:noProof/>
          <w:lang w:val="en-US"/>
        </w:rPr>
        <w:t>5</w:t>
      </w:r>
      <w:r>
        <w:rPr>
          <w:noProof/>
          <w:lang w:val="en-US"/>
        </w:rPr>
        <w:t>.2</w:t>
      </w:r>
      <w:r>
        <w:rPr>
          <w:noProof/>
          <w:lang w:val="en-US"/>
        </w:rPr>
        <w:tab/>
        <w:t>Server procedure</w:t>
      </w:r>
      <w:bookmarkEnd w:id="246"/>
      <w:bookmarkEnd w:id="247"/>
      <w:bookmarkEnd w:id="248"/>
      <w:bookmarkEnd w:id="249"/>
      <w:bookmarkEnd w:id="250"/>
      <w:bookmarkEnd w:id="251"/>
    </w:p>
    <w:p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rsidR="00424B81" w:rsidRDefault="00424B81" w:rsidP="006F0705">
      <w:pPr>
        <w:pStyle w:val="Heading2"/>
      </w:pPr>
      <w:bookmarkStart w:id="252" w:name="_Toc25306456"/>
      <w:bookmarkStart w:id="253" w:name="_Toc26192779"/>
      <w:bookmarkStart w:id="254" w:name="_Toc34137057"/>
      <w:bookmarkStart w:id="255" w:name="_Toc34137371"/>
      <w:bookmarkStart w:id="256" w:name="_Toc34138519"/>
      <w:bookmarkStart w:id="257" w:name="_Toc34138762"/>
      <w:r>
        <w:t>6.3</w:t>
      </w:r>
      <w:r>
        <w:tab/>
        <w:t>Off-network procedures</w:t>
      </w:r>
      <w:bookmarkEnd w:id="252"/>
      <w:bookmarkEnd w:id="253"/>
      <w:bookmarkEnd w:id="254"/>
      <w:bookmarkEnd w:id="255"/>
      <w:bookmarkEnd w:id="256"/>
      <w:bookmarkEnd w:id="257"/>
    </w:p>
    <w:p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rsidR="008D7C27" w:rsidRDefault="008D7C27" w:rsidP="008D7C27">
      <w:pPr>
        <w:pStyle w:val="Heading1"/>
        <w:rPr>
          <w:noProof/>
        </w:rPr>
      </w:pPr>
      <w:bookmarkStart w:id="258" w:name="_Toc25306457"/>
      <w:bookmarkStart w:id="259" w:name="_Toc26192780"/>
      <w:bookmarkStart w:id="260" w:name="_Toc34137058"/>
      <w:bookmarkStart w:id="261" w:name="_Toc34137372"/>
      <w:bookmarkStart w:id="262" w:name="_Toc34138520"/>
      <w:bookmarkStart w:id="263" w:name="_Toc34138763"/>
      <w:r>
        <w:rPr>
          <w:noProof/>
        </w:rPr>
        <w:lastRenderedPageBreak/>
        <w:t>7</w:t>
      </w:r>
      <w:r>
        <w:rPr>
          <w:noProof/>
        </w:rPr>
        <w:tab/>
        <w:t>Coding</w:t>
      </w:r>
      <w:bookmarkEnd w:id="258"/>
      <w:bookmarkEnd w:id="259"/>
      <w:bookmarkEnd w:id="260"/>
      <w:bookmarkEnd w:id="261"/>
      <w:bookmarkEnd w:id="262"/>
      <w:bookmarkEnd w:id="263"/>
    </w:p>
    <w:p w:rsidR="00DC0DF7" w:rsidRPr="00622000" w:rsidRDefault="00DC0DF7" w:rsidP="00622000">
      <w:pPr>
        <w:pStyle w:val="Heading2"/>
      </w:pPr>
      <w:bookmarkStart w:id="264" w:name="_Toc34137059"/>
      <w:bookmarkStart w:id="265" w:name="_Toc34137373"/>
      <w:bookmarkStart w:id="266" w:name="_Toc34138521"/>
      <w:bookmarkStart w:id="267" w:name="_Toc34138764"/>
      <w:r>
        <w:t>7.1</w:t>
      </w:r>
      <w:r>
        <w:tab/>
        <w:t>VAL user profile document</w:t>
      </w:r>
      <w:bookmarkEnd w:id="264"/>
      <w:bookmarkEnd w:id="265"/>
      <w:bookmarkEnd w:id="266"/>
      <w:bookmarkEnd w:id="267"/>
    </w:p>
    <w:p w:rsidR="008D7C27" w:rsidRDefault="008D7C27" w:rsidP="00622000">
      <w:pPr>
        <w:pStyle w:val="Heading3"/>
        <w:rPr>
          <w:noProof/>
        </w:rPr>
      </w:pPr>
      <w:bookmarkStart w:id="268" w:name="_Toc25306458"/>
      <w:bookmarkStart w:id="269" w:name="_Toc26192781"/>
      <w:bookmarkStart w:id="270" w:name="_Toc34137060"/>
      <w:bookmarkStart w:id="271" w:name="_Toc34137374"/>
      <w:bookmarkStart w:id="272" w:name="_Toc34138522"/>
      <w:bookmarkStart w:id="273" w:name="_Toc34138765"/>
      <w:r>
        <w:rPr>
          <w:noProof/>
        </w:rPr>
        <w:t>7.</w:t>
      </w:r>
      <w:r w:rsidR="00DC0DF7">
        <w:rPr>
          <w:noProof/>
        </w:rPr>
        <w:t>1.</w:t>
      </w:r>
      <w:r>
        <w:rPr>
          <w:noProof/>
        </w:rPr>
        <w:t>1</w:t>
      </w:r>
      <w:r>
        <w:rPr>
          <w:noProof/>
        </w:rPr>
        <w:tab/>
        <w:t>General</w:t>
      </w:r>
      <w:bookmarkEnd w:id="268"/>
      <w:bookmarkEnd w:id="269"/>
      <w:bookmarkEnd w:id="270"/>
      <w:bookmarkEnd w:id="271"/>
      <w:bookmarkEnd w:id="272"/>
      <w:bookmarkEnd w:id="273"/>
    </w:p>
    <w:p w:rsidR="008D7C27" w:rsidRDefault="008D7C27" w:rsidP="00622000">
      <w:pPr>
        <w:pStyle w:val="Heading3"/>
      </w:pPr>
      <w:bookmarkStart w:id="274" w:name="_Toc25306459"/>
      <w:bookmarkStart w:id="275" w:name="_Toc26192782"/>
      <w:bookmarkStart w:id="276" w:name="_Toc34137061"/>
      <w:bookmarkStart w:id="277" w:name="_Toc34137375"/>
      <w:bookmarkStart w:id="278" w:name="_Toc34138523"/>
      <w:bookmarkStart w:id="279" w:name="_Toc34138766"/>
      <w:r>
        <w:t>7.</w:t>
      </w:r>
      <w:r w:rsidR="00DC0DF7">
        <w:t>1.</w:t>
      </w:r>
      <w:r>
        <w:t>2</w:t>
      </w:r>
      <w:r>
        <w:tab/>
      </w:r>
      <w:r w:rsidRPr="001F6D93">
        <w:t>Application unique ID</w:t>
      </w:r>
      <w:bookmarkEnd w:id="274"/>
      <w:bookmarkEnd w:id="275"/>
      <w:bookmarkEnd w:id="276"/>
      <w:bookmarkEnd w:id="277"/>
      <w:bookmarkEnd w:id="278"/>
      <w:bookmarkEnd w:id="279"/>
    </w:p>
    <w:p w:rsidR="008D7C27" w:rsidRPr="00360990" w:rsidRDefault="008D7C27" w:rsidP="008D7C27">
      <w:r w:rsidRPr="000B2651">
        <w:t>The AUID shall be set to</w:t>
      </w:r>
      <w:r>
        <w:t xml:space="preserve"> the VAL service ID as specified in specific VAL service specification.</w:t>
      </w:r>
    </w:p>
    <w:p w:rsidR="008D7C27" w:rsidRDefault="008D7C27" w:rsidP="00622000">
      <w:pPr>
        <w:pStyle w:val="Heading3"/>
        <w:rPr>
          <w:noProof/>
        </w:rPr>
      </w:pPr>
      <w:bookmarkStart w:id="280" w:name="_Toc25306460"/>
      <w:bookmarkStart w:id="281" w:name="_Toc26192783"/>
      <w:bookmarkStart w:id="282" w:name="_Toc34137062"/>
      <w:bookmarkStart w:id="283" w:name="_Toc34137376"/>
      <w:bookmarkStart w:id="284" w:name="_Toc34138524"/>
      <w:bookmarkStart w:id="285" w:name="_Toc34138767"/>
      <w:r>
        <w:rPr>
          <w:noProof/>
        </w:rPr>
        <w:t>7.</w:t>
      </w:r>
      <w:r w:rsidR="00DC0DF7">
        <w:rPr>
          <w:noProof/>
        </w:rPr>
        <w:t>1.</w:t>
      </w:r>
      <w:r>
        <w:rPr>
          <w:noProof/>
        </w:rPr>
        <w:t>3</w:t>
      </w:r>
      <w:r>
        <w:rPr>
          <w:noProof/>
        </w:rPr>
        <w:tab/>
        <w:t>Data structure</w:t>
      </w:r>
      <w:bookmarkEnd w:id="280"/>
      <w:bookmarkEnd w:id="281"/>
      <w:bookmarkEnd w:id="282"/>
      <w:bookmarkEnd w:id="283"/>
      <w:bookmarkEnd w:id="284"/>
      <w:bookmarkEnd w:id="285"/>
    </w:p>
    <w:p w:rsidR="008D7C27" w:rsidRDefault="008D7C27" w:rsidP="008D7C27">
      <w:pPr>
        <w:rPr>
          <w:lang w:eastAsia="x-none"/>
        </w:rPr>
      </w:pPr>
      <w:r>
        <w:t>The &lt;seal-user-profile&gt; element shall be t</w:t>
      </w:r>
      <w:r>
        <w:rPr>
          <w:lang w:eastAsia="x-none"/>
        </w:rPr>
        <w:t>he root element of the VAL user-profile configuration document.</w:t>
      </w:r>
    </w:p>
    <w:p w:rsidR="008D7C27" w:rsidRDefault="008D7C27" w:rsidP="008D7C27">
      <w:r>
        <w:t>The &lt;seal-user-profile&gt; element:</w:t>
      </w:r>
    </w:p>
    <w:p w:rsidR="00DC0DF7" w:rsidRDefault="00DC0DF7" w:rsidP="00DC0DF7">
      <w:pPr>
        <w:pStyle w:val="B1"/>
      </w:pPr>
      <w:r>
        <w:t>a)</w:t>
      </w:r>
      <w:r>
        <w:tab/>
        <w:t>may include a &lt;</w:t>
      </w:r>
      <w:r w:rsidRPr="004F6E13">
        <w:t>ProfileName</w:t>
      </w:r>
      <w:r>
        <w:t>&gt; element;</w:t>
      </w:r>
    </w:p>
    <w:p w:rsidR="00DC0DF7" w:rsidRDefault="00DC0DF7" w:rsidP="00DC0DF7">
      <w:pPr>
        <w:pStyle w:val="B1"/>
      </w:pPr>
      <w:r>
        <w:t>b)</w:t>
      </w:r>
      <w:r>
        <w:tab/>
        <w:t>shall include a &lt;</w:t>
      </w:r>
      <w:r w:rsidRPr="004F6E13">
        <w:t>Status</w:t>
      </w:r>
      <w:r>
        <w:t>&gt; element;</w:t>
      </w:r>
    </w:p>
    <w:p w:rsidR="00DC0DF7" w:rsidRDefault="00DC0DF7" w:rsidP="00DC0DF7">
      <w:pPr>
        <w:pStyle w:val="B1"/>
      </w:pPr>
      <w:r>
        <w:t>c)</w:t>
      </w:r>
      <w:r>
        <w:tab/>
        <w:t>may include a &lt;</w:t>
      </w:r>
      <w:r w:rsidRPr="004F6E13">
        <w:t>Pre-selected-indication</w:t>
      </w:r>
      <w:r>
        <w:t>&gt; element;</w:t>
      </w:r>
    </w:p>
    <w:p w:rsidR="000975FB" w:rsidRDefault="00DC0DF7" w:rsidP="00622000">
      <w:pPr>
        <w:pStyle w:val="B1"/>
      </w:pPr>
      <w:r>
        <w:t>d)</w:t>
      </w:r>
      <w:r>
        <w:tab/>
        <w:t>shall include a &lt;</w:t>
      </w:r>
      <w:r w:rsidRPr="004F6E13">
        <w:t>user-profile-index</w:t>
      </w:r>
      <w:r>
        <w:t>&gt; element;</w:t>
      </w:r>
    </w:p>
    <w:p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rsidR="00DC0DF7" w:rsidRDefault="00DC0DF7" w:rsidP="00DC0DF7">
      <w:pPr>
        <w:pStyle w:val="B2"/>
      </w:pPr>
      <w:r>
        <w:t>1)</w:t>
      </w:r>
      <w:r>
        <w:tab/>
        <w:t>may include a &lt;</w:t>
      </w:r>
      <w:r w:rsidRPr="004F6E13">
        <w:t>Common</w:t>
      </w:r>
      <w:r>
        <w:t>&gt; element;</w:t>
      </w:r>
    </w:p>
    <w:p w:rsidR="00DC0DF7" w:rsidRDefault="00DC0DF7" w:rsidP="00DC0DF7">
      <w:pPr>
        <w:pStyle w:val="B2"/>
      </w:pPr>
      <w:r>
        <w:t>2)</w:t>
      </w:r>
      <w:r>
        <w:tab/>
        <w:t>may include a &lt;</w:t>
      </w:r>
      <w:r w:rsidRPr="004F6E13">
        <w:t>OnNetwork</w:t>
      </w:r>
      <w:r>
        <w:t>&gt; element; and</w:t>
      </w:r>
    </w:p>
    <w:p w:rsidR="00DC0DF7" w:rsidRPr="00622000" w:rsidRDefault="00DC0DF7" w:rsidP="00622000">
      <w:pPr>
        <w:pStyle w:val="B2"/>
      </w:pPr>
      <w:r>
        <w:t>3)</w:t>
      </w:r>
      <w:r>
        <w:tab/>
        <w:t>may include a &lt;</w:t>
      </w:r>
      <w:r w:rsidRPr="004F6E13">
        <w:t>OffNetwork</w:t>
      </w:r>
      <w:r>
        <w:t>&gt; element; and</w:t>
      </w:r>
    </w:p>
    <w:p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rsidR="008D7C27" w:rsidRDefault="008D7C27" w:rsidP="00622000">
      <w:pPr>
        <w:pStyle w:val="Heading3"/>
        <w:rPr>
          <w:lang w:val="en-US"/>
        </w:rPr>
      </w:pPr>
      <w:bookmarkStart w:id="286" w:name="_Toc25306461"/>
      <w:bookmarkStart w:id="287" w:name="_Toc26192784"/>
      <w:bookmarkStart w:id="288" w:name="_Toc34137063"/>
      <w:bookmarkStart w:id="289" w:name="_Toc34137377"/>
      <w:bookmarkStart w:id="290" w:name="_Toc34138525"/>
      <w:bookmarkStart w:id="291" w:name="_Toc34138768"/>
      <w:r>
        <w:rPr>
          <w:lang w:val="en-US"/>
        </w:rPr>
        <w:t>7.</w:t>
      </w:r>
      <w:r w:rsidR="00DC0DF7">
        <w:rPr>
          <w:lang w:val="en-US"/>
        </w:rPr>
        <w:t>1.</w:t>
      </w:r>
      <w:r>
        <w:rPr>
          <w:lang w:val="en-US"/>
        </w:rPr>
        <w:t>4</w:t>
      </w:r>
      <w:r>
        <w:rPr>
          <w:lang w:val="en-US"/>
        </w:rPr>
        <w:tab/>
      </w:r>
      <w:r w:rsidRPr="006C41AB">
        <w:rPr>
          <w:lang w:val="en-US"/>
        </w:rPr>
        <w:t>XML Schema</w:t>
      </w:r>
      <w:bookmarkEnd w:id="286"/>
      <w:bookmarkEnd w:id="287"/>
      <w:bookmarkEnd w:id="288"/>
      <w:bookmarkEnd w:id="289"/>
      <w:bookmarkEnd w:id="290"/>
      <w:bookmarkEnd w:id="291"/>
    </w:p>
    <w:p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&lt;?xml version="1.0" encoding="UTF-8"?&gt;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&lt;xs:schema </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xmlns="urn:3gpp:ns:seal:SealUserProfile:1.0"</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targetNamespace="urn:3gpp:ns:seal:SealUserProfile:1.0"  </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xmlns:xs="http://www.w3.org/2001/XMLSchema"</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xmlns:sealup="urn:3gpp:ns:seal:SealUserProfile:1.0"</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elementFormDefault="qualified"</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attributeFormDefault="unqualified"&gt;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name="seal-user-profile"&gt;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name="ProfileName" type="sealup:NameType"/&gt;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name="isDefault" type="xs:boolean"/&gt;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name="profile-configuration" type="sealup:ProfileConfigurationType"/&gt;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&lt;xs:attribute name="user-profile-index" type="xs:unsignedByte" use="required"/&gt;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&lt;xs:anyAttribute namespace="##any" processContents="lax"/&gt;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name="NameType"&gt;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&lt;xs:simpleContent&gt;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&lt;xs:extension base="xs:token"&gt;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lastRenderedPageBreak/>
        <w:t xml:space="preserve">        &lt;xs:attribute ref="xml:lang"/&gt;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&lt;/xs:extension&gt;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&lt;/xs:simpleContent&gt;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name="ProfileConfigurationType"&gt;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name="Common" type="sealup:CommonType"/&gt;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name="OnNetwork" type="sealup:OnNetworkType"/&gt;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name="OffNetwork" type="sealup:OffNetworkType"/&gt;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name="CommonType" /&gt;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name="OnNetworkType" /&gt;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name="OffNetworkType" /&gt;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name="anyExtType"&gt; </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namespace="##any" processContents="lax" minOccurs="0" maxOccurs="unbounded"/&gt;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rsidR="00E93CF6" w:rsidRPr="006A5E19" w:rsidRDefault="00E93CF6" w:rsidP="00622000">
      <w:r w:rsidRPr="00393992">
        <w:rPr>
          <w:rFonts w:ascii="Courier New" w:eastAsia="SimSun" w:hAnsi="Courier New"/>
          <w:noProof/>
          <w:sz w:val="16"/>
        </w:rPr>
        <w:t>&lt;/xs:schema&gt;</w:t>
      </w:r>
    </w:p>
    <w:p w:rsidR="008D7C27" w:rsidRDefault="008D7C27" w:rsidP="00622000">
      <w:pPr>
        <w:pStyle w:val="Heading3"/>
        <w:rPr>
          <w:noProof/>
        </w:rPr>
      </w:pPr>
      <w:bookmarkStart w:id="292" w:name="_Toc25306462"/>
      <w:bookmarkStart w:id="293" w:name="_Toc26192785"/>
      <w:bookmarkStart w:id="294" w:name="_Toc34137064"/>
      <w:bookmarkStart w:id="295" w:name="_Toc34137378"/>
      <w:bookmarkStart w:id="296" w:name="_Toc34138526"/>
      <w:bookmarkStart w:id="297" w:name="_Toc34138769"/>
      <w:r>
        <w:rPr>
          <w:noProof/>
        </w:rPr>
        <w:t>7.</w:t>
      </w:r>
      <w:r w:rsidR="00DC0DF7">
        <w:rPr>
          <w:noProof/>
        </w:rPr>
        <w:t>1.</w:t>
      </w:r>
      <w:r>
        <w:rPr>
          <w:noProof/>
        </w:rPr>
        <w:t>5</w:t>
      </w:r>
      <w:r>
        <w:rPr>
          <w:noProof/>
        </w:rPr>
        <w:tab/>
        <w:t>Semantics</w:t>
      </w:r>
      <w:bookmarkEnd w:id="292"/>
      <w:bookmarkEnd w:id="293"/>
      <w:bookmarkEnd w:id="294"/>
      <w:bookmarkEnd w:id="295"/>
      <w:bookmarkEnd w:id="296"/>
      <w:bookmarkEnd w:id="297"/>
    </w:p>
    <w:p w:rsidR="008D7C27" w:rsidRDefault="008D7C27" w:rsidP="008D7C27">
      <w:r w:rsidRPr="0073469F">
        <w:t>The &lt;</w:t>
      </w:r>
      <w:r>
        <w:t>seal-user-profile</w:t>
      </w:r>
      <w:r w:rsidRPr="0073469F">
        <w:t xml:space="preserve">&gt; element is the root element of the XML document. </w:t>
      </w:r>
    </w:p>
    <w:p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rsidR="008D7C27" w:rsidRDefault="008D7C27" w:rsidP="00622000">
      <w:pPr>
        <w:pStyle w:val="Heading3"/>
      </w:pPr>
      <w:bookmarkStart w:id="298" w:name="_Toc25306463"/>
      <w:bookmarkStart w:id="299" w:name="_Toc26192786"/>
      <w:bookmarkStart w:id="300" w:name="_Toc34137065"/>
      <w:bookmarkStart w:id="301" w:name="_Toc34137379"/>
      <w:bookmarkStart w:id="302" w:name="_Toc34138527"/>
      <w:bookmarkStart w:id="303" w:name="_Toc34138770"/>
      <w:r>
        <w:t>7.</w:t>
      </w:r>
      <w:r w:rsidR="00DC0DF7">
        <w:t>1.</w:t>
      </w:r>
      <w:r>
        <w:t>6</w:t>
      </w:r>
      <w:r>
        <w:tab/>
        <w:t>MIME type</w:t>
      </w:r>
      <w:bookmarkEnd w:id="298"/>
      <w:bookmarkEnd w:id="299"/>
      <w:bookmarkEnd w:id="300"/>
      <w:bookmarkEnd w:id="301"/>
      <w:bookmarkEnd w:id="302"/>
      <w:bookmarkEnd w:id="303"/>
    </w:p>
    <w:p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rsidR="008D7C27" w:rsidRPr="0073469F" w:rsidRDefault="008D7C27" w:rsidP="00622000">
      <w:pPr>
        <w:pStyle w:val="Heading3"/>
      </w:pPr>
      <w:bookmarkStart w:id="304" w:name="_Toc25306464"/>
      <w:bookmarkStart w:id="305" w:name="_Toc26192787"/>
      <w:bookmarkStart w:id="306" w:name="_Toc34137066"/>
      <w:bookmarkStart w:id="307" w:name="_Toc34137380"/>
      <w:bookmarkStart w:id="308" w:name="_Toc34138528"/>
      <w:bookmarkStart w:id="309" w:name="_Toc34138771"/>
      <w:r>
        <w:t>7.</w:t>
      </w:r>
      <w:r w:rsidR="00DC0DF7">
        <w:t>1.</w:t>
      </w:r>
      <w:r>
        <w:t>7</w:t>
      </w:r>
      <w:r w:rsidRPr="0073469F">
        <w:tab/>
        <w:t>IANA registration template</w:t>
      </w:r>
      <w:bookmarkEnd w:id="304"/>
      <w:bookmarkEnd w:id="305"/>
      <w:bookmarkEnd w:id="306"/>
      <w:bookmarkEnd w:id="307"/>
      <w:bookmarkEnd w:id="308"/>
      <w:bookmarkEnd w:id="309"/>
    </w:p>
    <w:p w:rsidR="008D7C27" w:rsidRDefault="008D7C27" w:rsidP="008D7C27">
      <w:pPr>
        <w:pStyle w:val="EditorsNote"/>
      </w:pPr>
      <w:r>
        <w:t>Editor’s note:</w:t>
      </w:r>
      <w:r w:rsidRPr="0073469F">
        <w:tab/>
      </w:r>
      <w:r>
        <w:t xml:space="preserve">This clause will describe the </w:t>
      </w:r>
      <w:r w:rsidRPr="0073469F">
        <w:t>IANA registration template</w:t>
      </w:r>
      <w:r>
        <w:t>.</w:t>
      </w:r>
    </w:p>
    <w:p w:rsidR="009504E5" w:rsidRDefault="009504E5" w:rsidP="009504E5">
      <w:pPr>
        <w:pStyle w:val="Heading2"/>
      </w:pPr>
      <w:bookmarkStart w:id="310" w:name="_Toc34137067"/>
      <w:bookmarkStart w:id="311" w:name="_Toc34137381"/>
      <w:bookmarkStart w:id="312" w:name="_Toc34138529"/>
      <w:bookmarkStart w:id="313" w:name="_Toc34138772"/>
      <w:r>
        <w:lastRenderedPageBreak/>
        <w:t>7.</w:t>
      </w:r>
      <w:r w:rsidR="006A7B0D">
        <w:t>2</w:t>
      </w:r>
      <w:r>
        <w:tab/>
        <w:t>VAL UE configuration document</w:t>
      </w:r>
      <w:bookmarkEnd w:id="310"/>
      <w:bookmarkEnd w:id="311"/>
      <w:bookmarkEnd w:id="312"/>
      <w:bookmarkEnd w:id="313"/>
    </w:p>
    <w:p w:rsidR="009504E5" w:rsidRDefault="009504E5" w:rsidP="009504E5">
      <w:pPr>
        <w:pStyle w:val="Heading3"/>
      </w:pPr>
      <w:bookmarkStart w:id="314" w:name="_Toc34137068"/>
      <w:bookmarkStart w:id="315" w:name="_Toc34137382"/>
      <w:bookmarkStart w:id="316" w:name="_Toc34138530"/>
      <w:bookmarkStart w:id="317" w:name="_Toc34138773"/>
      <w:r>
        <w:t>7.</w:t>
      </w:r>
      <w:r w:rsidR="006A7B0D">
        <w:t>2</w:t>
      </w:r>
      <w:r>
        <w:t>.1</w:t>
      </w:r>
      <w:r>
        <w:tab/>
        <w:t>General</w:t>
      </w:r>
      <w:bookmarkEnd w:id="314"/>
      <w:bookmarkEnd w:id="315"/>
      <w:bookmarkEnd w:id="316"/>
      <w:bookmarkEnd w:id="317"/>
    </w:p>
    <w:p w:rsidR="009504E5" w:rsidRDefault="009504E5" w:rsidP="009504E5">
      <w:pPr>
        <w:pStyle w:val="Heading3"/>
      </w:pPr>
      <w:bookmarkStart w:id="318" w:name="_Toc34137069"/>
      <w:bookmarkStart w:id="319" w:name="_Toc34137383"/>
      <w:bookmarkStart w:id="320" w:name="_Toc34138531"/>
      <w:bookmarkStart w:id="321" w:name="_Toc34138774"/>
      <w:r>
        <w:t>7.</w:t>
      </w:r>
      <w:r w:rsidR="006A7B0D">
        <w:t>2</w:t>
      </w:r>
      <w:r>
        <w:t>.2</w:t>
      </w:r>
      <w:r>
        <w:tab/>
        <w:t>Application unique ID</w:t>
      </w:r>
      <w:bookmarkEnd w:id="318"/>
      <w:bookmarkEnd w:id="319"/>
      <w:bookmarkEnd w:id="320"/>
      <w:bookmarkEnd w:id="321"/>
    </w:p>
    <w:p w:rsidR="009504E5" w:rsidRPr="00360990" w:rsidRDefault="009504E5" w:rsidP="009504E5">
      <w:r w:rsidRPr="000B2651">
        <w:t>The AUID shall be set to</w:t>
      </w:r>
      <w:r>
        <w:t xml:space="preserve"> the VAL service ID as specified in specific VAL service specification.</w:t>
      </w:r>
    </w:p>
    <w:p w:rsidR="007D1DEF" w:rsidRDefault="007D1DEF" w:rsidP="007D1DEF">
      <w:pPr>
        <w:pStyle w:val="Heading3"/>
      </w:pPr>
      <w:bookmarkStart w:id="322" w:name="_Toc34137070"/>
      <w:bookmarkStart w:id="323" w:name="_Toc34137384"/>
      <w:bookmarkStart w:id="324" w:name="_Toc34138532"/>
      <w:bookmarkStart w:id="325" w:name="_Toc34138775"/>
      <w:r>
        <w:t>7.</w:t>
      </w:r>
      <w:r w:rsidR="006A7B0D">
        <w:t>2</w:t>
      </w:r>
      <w:r>
        <w:t>.3</w:t>
      </w:r>
      <w:r>
        <w:tab/>
        <w:t>Data structure</w:t>
      </w:r>
      <w:bookmarkEnd w:id="322"/>
      <w:bookmarkEnd w:id="323"/>
      <w:bookmarkEnd w:id="324"/>
      <w:bookmarkEnd w:id="325"/>
    </w:p>
    <w:p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rsidR="007D1DEF" w:rsidRDefault="007D1DEF" w:rsidP="007D1DEF">
      <w:pPr>
        <w:pStyle w:val="B1"/>
        <w:rPr>
          <w:lang w:val="en-US"/>
        </w:rPr>
      </w:pPr>
      <w:r>
        <w:rPr>
          <w:lang w:val="en-US"/>
        </w:rPr>
        <w:t>1)</w:t>
      </w:r>
      <w:r>
        <w:rPr>
          <w:lang w:val="en-US"/>
        </w:rPr>
        <w:tab/>
        <w:t>shall include a "domain" attribute;</w:t>
      </w:r>
    </w:p>
    <w:p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seal-UE-id</w:t>
      </w:r>
      <w:r>
        <w:t>&gt;</w:t>
      </w:r>
      <w:r w:rsidRPr="00AE5736">
        <w:rPr>
          <w:lang w:val="en-US"/>
        </w:rPr>
        <w:t xml:space="preserve"> </w:t>
      </w:r>
      <w:r>
        <w:rPr>
          <w:lang w:val="en-US"/>
        </w:rPr>
        <w:t>element;</w:t>
      </w:r>
    </w:p>
    <w:p w:rsidR="007D1DEF" w:rsidRPr="00923D6A" w:rsidRDefault="007D1DEF" w:rsidP="007D1DEF">
      <w:pPr>
        <w:pStyle w:val="B1"/>
        <w:rPr>
          <w:lang w:val="en-US"/>
        </w:rPr>
      </w:pPr>
      <w:r w:rsidRPr="00923D6A">
        <w:rPr>
          <w:lang w:val="en-US"/>
        </w:rPr>
        <w:t>3)</w:t>
      </w:r>
      <w:r w:rsidRPr="00923D6A">
        <w:rPr>
          <w:lang w:val="en-US"/>
        </w:rPr>
        <w:tab/>
        <w:t>may include a &lt;name&gt; element;</w:t>
      </w:r>
    </w:p>
    <w:p w:rsidR="007D1DEF" w:rsidRPr="00466E30" w:rsidRDefault="007D1DEF" w:rsidP="007D1DEF">
      <w:pPr>
        <w:pStyle w:val="B1"/>
        <w:rPr>
          <w:lang w:val="en-US"/>
        </w:rPr>
      </w:pPr>
      <w:r w:rsidRPr="00923D6A">
        <w:rPr>
          <w:lang w:val="en-US"/>
        </w:rPr>
        <w:t>4</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rsidR="007D1DEF" w:rsidRPr="00466E30" w:rsidRDefault="007D1DEF" w:rsidP="007D1DEF">
      <w:pPr>
        <w:pStyle w:val="B1"/>
        <w:rPr>
          <w:lang w:val="en-US"/>
        </w:rPr>
      </w:pPr>
      <w:r w:rsidRPr="00923D6A">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rsidR="007D1DEF" w:rsidRPr="00466E30" w:rsidRDefault="007D1DEF" w:rsidP="007D1DEF">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rsidR="007D1DEF" w:rsidRDefault="007D1DEF" w:rsidP="007D1DEF">
      <w:pPr>
        <w:rPr>
          <w:lang w:val="en-US"/>
        </w:rPr>
      </w:pPr>
      <w:r>
        <w:rPr>
          <w:lang w:val="en-US"/>
        </w:rPr>
        <w:t>The &lt;seal-UE-id&gt; element:</w:t>
      </w:r>
    </w:p>
    <w:p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rsidR="007D1DEF" w:rsidRPr="00F873D9" w:rsidRDefault="007D1DEF" w:rsidP="007D1DEF">
      <w:pPr>
        <w:rPr>
          <w:lang w:val="en-US"/>
        </w:rPr>
      </w:pPr>
      <w:r w:rsidRPr="00F873D9">
        <w:rPr>
          <w:lang w:val="en-US"/>
        </w:rPr>
        <w:t>The &lt;IMEI-range&gt; element:</w:t>
      </w:r>
    </w:p>
    <w:p w:rsidR="007D1DEF" w:rsidRPr="00F873D9" w:rsidRDefault="007D1DEF" w:rsidP="007D1DEF">
      <w:pPr>
        <w:pStyle w:val="B1"/>
        <w:rPr>
          <w:lang w:val="en-US"/>
        </w:rPr>
      </w:pPr>
      <w:r w:rsidRPr="00F873D9">
        <w:rPr>
          <w:lang w:val="en-US"/>
        </w:rPr>
        <w:t>1)</w:t>
      </w:r>
      <w:r w:rsidRPr="00F873D9">
        <w:rPr>
          <w:lang w:val="en-US"/>
        </w:rPr>
        <w:tab/>
        <w:t>shall contain a &lt;TAC&gt; element;</w:t>
      </w:r>
    </w:p>
    <w:p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rsidR="007D1DEF" w:rsidRPr="00F873D9" w:rsidRDefault="007D1DEF" w:rsidP="007D1DEF">
      <w:pPr>
        <w:pStyle w:val="B1"/>
        <w:rPr>
          <w:lang w:val="en-US"/>
        </w:rPr>
      </w:pPr>
      <w:r w:rsidRPr="00F873D9">
        <w:rPr>
          <w:lang w:val="en-US"/>
        </w:rPr>
        <w:t>3)</w:t>
      </w:r>
      <w:r w:rsidRPr="00F873D9">
        <w:rPr>
          <w:lang w:val="en-US"/>
        </w:rPr>
        <w:tab/>
        <w:t>may contain &lt;SNR-range&gt; element.</w:t>
      </w:r>
    </w:p>
    <w:p w:rsidR="007D1DEF" w:rsidRPr="00F873D9" w:rsidRDefault="007D1DEF" w:rsidP="007D1DEF">
      <w:pPr>
        <w:rPr>
          <w:lang w:val="en-US"/>
        </w:rPr>
      </w:pPr>
      <w:r w:rsidRPr="00F873D9">
        <w:rPr>
          <w:lang w:val="en-US"/>
        </w:rPr>
        <w:t>The &lt;SNR-range&gt; element:</w:t>
      </w:r>
    </w:p>
    <w:p w:rsidR="007D1DEF" w:rsidRPr="00F873D9" w:rsidRDefault="007D1DEF" w:rsidP="007D1DEF">
      <w:pPr>
        <w:pStyle w:val="B1"/>
        <w:rPr>
          <w:lang w:val="en-US"/>
        </w:rPr>
      </w:pPr>
      <w:r w:rsidRPr="00F873D9">
        <w:rPr>
          <w:lang w:val="en-US"/>
        </w:rPr>
        <w:t>1)</w:t>
      </w:r>
      <w:r w:rsidRPr="00F873D9">
        <w:rPr>
          <w:lang w:val="en-US"/>
        </w:rPr>
        <w:tab/>
        <w:t>shall contain a &lt;Low-SNR&gt; element; and</w:t>
      </w:r>
    </w:p>
    <w:p w:rsidR="007D1DEF" w:rsidRPr="00F873D9" w:rsidRDefault="007D1DEF" w:rsidP="007D1DEF">
      <w:pPr>
        <w:pStyle w:val="B1"/>
        <w:rPr>
          <w:lang w:val="en-US"/>
        </w:rPr>
      </w:pPr>
      <w:r w:rsidRPr="00F873D9">
        <w:rPr>
          <w:lang w:val="en-US"/>
        </w:rPr>
        <w:t>2)</w:t>
      </w:r>
      <w:r w:rsidRPr="00F873D9">
        <w:rPr>
          <w:lang w:val="en-US"/>
        </w:rPr>
        <w:tab/>
        <w:t>shall contain a &lt;High-SNR&gt; element.</w:t>
      </w:r>
    </w:p>
    <w:p w:rsidR="007D1DEF" w:rsidRDefault="007D1DEF" w:rsidP="007D1DEF">
      <w:pPr>
        <w:pStyle w:val="Heading3"/>
      </w:pPr>
      <w:bookmarkStart w:id="326" w:name="_Toc34137071"/>
      <w:bookmarkStart w:id="327" w:name="_Toc34137385"/>
      <w:bookmarkStart w:id="328" w:name="_Toc34138533"/>
      <w:bookmarkStart w:id="329" w:name="_Toc34138776"/>
      <w:r>
        <w:t>7.</w:t>
      </w:r>
      <w:r w:rsidR="006A7B0D">
        <w:t>2</w:t>
      </w:r>
      <w:r>
        <w:t>.4</w:t>
      </w:r>
      <w:r>
        <w:tab/>
        <w:t>XML schema</w:t>
      </w:r>
      <w:bookmarkEnd w:id="326"/>
      <w:bookmarkEnd w:id="327"/>
      <w:bookmarkEnd w:id="328"/>
      <w:bookmarkEnd w:id="329"/>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&lt;?xml version="1.0" encoding="UTF-8"?&gt;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&lt;xs:schema </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xmlns="urn:3gpp:ns:seal:sealUEConfig:1.0"</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targetNamespace="urn:3gpp:ns:seal:sealUEConfig:1.0"  </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xmlns:xs="http://www.w3.org/2001/XMLSchema"</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xmlns:sealuec="urn:3gpp:ns:seal:sealUEConfig:1.0"</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elementFormDefault="qualified"</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attributeFormDefault="unqualified"&gt;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name="seal-UE-configuration"&gt;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name="seal-UE-id" type="sealuec:SEALUEIDType"/&gt;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name="name" type="sealuec:NameType"/&gt;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name="common" type="sealuec:CommonType"/&gt;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name="on-network" type="sealuec:On-networkType"/&gt;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&lt;xs:element name="anyExt" type="sealuec:anyExtType" minOccurs="0"/&gt;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name="domain" type="xs:anyURI" use="required"/&gt;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name="NameType"&gt;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base="xs:token"&gt;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ref="xml:lang"/&gt;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name="SEALUEIDType"&gt;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name="Instance-ID-URN" type="xs:anyURI"/&gt;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name="IMEI-range" type="sealuec:IMEI-rangeType"/&gt;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name="IMEI-rangeType"&gt;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name="TAC" type="sealuec:tacType"/&gt;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 type="sealuec:snrType"/&gt;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name="SNR-range" type="sealuec:SNR-rangeType"/&gt;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name="SNR-rangeType"&gt;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name="Low-SNR" type="sealuec:snrType"/&gt;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name="High-SNR" type="sealuec:snrType"/&gt;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name="tac-baseType"&gt;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value="8"/&gt;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name="tacType"&gt;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base="sealuec:tac-baseType"&gt;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name="snr-baseType"&gt;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value="6"/&gt;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base="sealuec:snr-baseType"&gt;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name="CommonType" /&gt;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name="On-networkType" /&gt;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name="IndexType"&gt;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name="index" type="xs:token"/&gt;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name="anyExtType"&gt; </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namespace="##any" processContents="lax"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&lt;/xs:schema&gt;</w:t>
      </w:r>
    </w:p>
    <w:p w:rsidR="007D1DEF" w:rsidRPr="00F0009E" w:rsidRDefault="007D1DEF" w:rsidP="007D1DEF"/>
    <w:p w:rsidR="007D1DEF" w:rsidRDefault="007D1DEF" w:rsidP="007D1DEF">
      <w:pPr>
        <w:pStyle w:val="Heading3"/>
      </w:pPr>
      <w:bookmarkStart w:id="330" w:name="_Toc34137072"/>
      <w:bookmarkStart w:id="331" w:name="_Toc34137386"/>
      <w:bookmarkStart w:id="332" w:name="_Toc34138534"/>
      <w:bookmarkStart w:id="333" w:name="_Toc34138777"/>
      <w:r>
        <w:t>7.</w:t>
      </w:r>
      <w:r w:rsidR="006A7B0D">
        <w:t>2</w:t>
      </w:r>
      <w:r>
        <w:t>.5</w:t>
      </w:r>
      <w:r>
        <w:tab/>
        <w:t>Semantics</w:t>
      </w:r>
      <w:bookmarkEnd w:id="330"/>
      <w:bookmarkEnd w:id="331"/>
      <w:bookmarkEnd w:id="332"/>
      <w:bookmarkEnd w:id="333"/>
    </w:p>
    <w:p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seal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seal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seal</w:t>
      </w:r>
      <w:r w:rsidRPr="00F873D9">
        <w:rPr>
          <w:lang w:val="en-US"/>
        </w:rPr>
        <w:t>-UE-id&gt; element. If no &lt;</w:t>
      </w:r>
      <w:r>
        <w:rPr>
          <w:lang w:val="en-US"/>
        </w:rPr>
        <w:t>seal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rsidR="007D1DEF" w:rsidRPr="00F873D9" w:rsidRDefault="007D1DEF" w:rsidP="007D1DEF">
      <w:pPr>
        <w:rPr>
          <w:lang w:val="en-US"/>
        </w:rPr>
      </w:pPr>
      <w:r w:rsidRPr="00F873D9">
        <w:rPr>
          <w:lang w:val="en-US"/>
        </w:rPr>
        <w:t>If one or more optional &lt;Instance-ID-URN&gt; elements is included in the &lt;</w:t>
      </w:r>
      <w:r>
        <w:rPr>
          <w:lang w:val="en-US"/>
        </w:rPr>
        <w:t>seal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rsidR="007D1DEF" w:rsidRDefault="007D1DEF" w:rsidP="007D1DEF">
      <w:r w:rsidRPr="00F873D9">
        <w:rPr>
          <w:lang w:val="en-US"/>
        </w:rPr>
        <w:t>If no &lt;</w:t>
      </w:r>
      <w:r>
        <w:rPr>
          <w:lang w:val="en-US"/>
        </w:rPr>
        <w:t>seal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rsidR="007D1DEF" w:rsidRDefault="007D1DEF" w:rsidP="007D1DEF">
      <w:pPr>
        <w:pStyle w:val="Heading3"/>
      </w:pPr>
      <w:bookmarkStart w:id="334" w:name="_Toc34137073"/>
      <w:bookmarkStart w:id="335" w:name="_Toc34137387"/>
      <w:bookmarkStart w:id="336" w:name="_Toc34138535"/>
      <w:bookmarkStart w:id="337" w:name="_Toc34138778"/>
      <w:r>
        <w:t>7.</w:t>
      </w:r>
      <w:r w:rsidR="006A7B0D">
        <w:t>2</w:t>
      </w:r>
      <w:r>
        <w:t>.6</w:t>
      </w:r>
      <w:r>
        <w:tab/>
        <w:t>MIME type</w:t>
      </w:r>
      <w:bookmarkEnd w:id="334"/>
      <w:bookmarkEnd w:id="335"/>
      <w:bookmarkEnd w:id="336"/>
      <w:bookmarkEnd w:id="337"/>
    </w:p>
    <w:p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rsidR="007D1DEF" w:rsidRDefault="007D1DEF" w:rsidP="007D1DEF">
      <w:pPr>
        <w:pStyle w:val="Heading3"/>
      </w:pPr>
      <w:bookmarkStart w:id="338" w:name="_Toc34137074"/>
      <w:bookmarkStart w:id="339" w:name="_Toc34137388"/>
      <w:bookmarkStart w:id="340" w:name="_Toc34138536"/>
      <w:bookmarkStart w:id="341" w:name="_Toc34138779"/>
      <w:r>
        <w:lastRenderedPageBreak/>
        <w:t>7.</w:t>
      </w:r>
      <w:r w:rsidR="006A7B0D">
        <w:t>2</w:t>
      </w:r>
      <w:r>
        <w:t>.7</w:t>
      </w:r>
      <w:r>
        <w:tab/>
        <w:t>IANA registration template</w:t>
      </w:r>
      <w:bookmarkEnd w:id="338"/>
      <w:bookmarkEnd w:id="339"/>
      <w:bookmarkEnd w:id="340"/>
      <w:bookmarkEnd w:id="341"/>
    </w:p>
    <w:p w:rsidR="007D1DEF" w:rsidRDefault="007D1DEF" w:rsidP="007D1DEF">
      <w:pPr>
        <w:pStyle w:val="EditorsNote"/>
      </w:pPr>
      <w:r>
        <w:t>Editor’s note:</w:t>
      </w:r>
      <w:r w:rsidRPr="0073469F">
        <w:tab/>
      </w:r>
      <w:r>
        <w:t xml:space="preserve">This clause will describe the </w:t>
      </w:r>
      <w:r w:rsidRPr="0073469F">
        <w:t>IANA registration template</w:t>
      </w:r>
      <w:r>
        <w:t>.</w:t>
      </w:r>
    </w:p>
    <w:p w:rsidR="000975FB" w:rsidRDefault="000975FB" w:rsidP="00C47402">
      <w:pPr>
        <w:pStyle w:val="EditorsNote"/>
        <w:ind w:left="0" w:firstLine="0"/>
      </w:pPr>
      <w:r>
        <w:br w:type="page"/>
      </w:r>
    </w:p>
    <w:p w:rsidR="00452FB7" w:rsidRDefault="00452FB7" w:rsidP="00452FB7">
      <w:pPr>
        <w:pStyle w:val="Heading8"/>
      </w:pPr>
      <w:bookmarkStart w:id="342" w:name="_Toc34137075"/>
      <w:bookmarkStart w:id="343" w:name="_Toc34137389"/>
      <w:bookmarkStart w:id="344" w:name="_Toc34138537"/>
      <w:bookmarkStart w:id="345" w:name="_Toc34138780"/>
      <w:r w:rsidRPr="004D3578">
        <w:t xml:space="preserve">Annex </w:t>
      </w:r>
      <w:r w:rsidR="00D06FD8">
        <w:t>A</w:t>
      </w:r>
      <w:r w:rsidRPr="004D3578">
        <w:t xml:space="preserve"> (</w:t>
      </w:r>
      <w:r>
        <w:t>normative</w:t>
      </w:r>
      <w:r w:rsidRPr="004D3578">
        <w:t>):</w:t>
      </w:r>
      <w:r w:rsidRPr="004D3578">
        <w:br/>
      </w:r>
      <w:r>
        <w:t>Parameters for different operations</w:t>
      </w:r>
      <w:bookmarkEnd w:id="342"/>
      <w:bookmarkEnd w:id="343"/>
      <w:bookmarkEnd w:id="344"/>
      <w:bookmarkEnd w:id="345"/>
    </w:p>
    <w:p w:rsidR="00452FB7" w:rsidRDefault="003B4B8F" w:rsidP="00452FB7">
      <w:pPr>
        <w:pStyle w:val="Heading1"/>
      </w:pPr>
      <w:bookmarkStart w:id="346" w:name="_Toc34137076"/>
      <w:bookmarkStart w:id="347" w:name="_Toc34137390"/>
      <w:bookmarkStart w:id="348" w:name="_Toc34138538"/>
      <w:bookmarkStart w:id="349" w:name="_Toc34138781"/>
      <w:r>
        <w:t>A</w:t>
      </w:r>
      <w:r w:rsidR="00452FB7">
        <w:t>.1</w:t>
      </w:r>
      <w:r w:rsidR="00452FB7">
        <w:tab/>
        <w:t>Creating configuration update event subscription</w:t>
      </w:r>
      <w:bookmarkEnd w:id="346"/>
      <w:bookmarkEnd w:id="347"/>
      <w:bookmarkEnd w:id="348"/>
      <w:bookmarkEnd w:id="349"/>
    </w:p>
    <w:p w:rsidR="00452FB7" w:rsidRDefault="003B4B8F" w:rsidP="00452FB7">
      <w:pPr>
        <w:pStyle w:val="Heading2"/>
      </w:pPr>
      <w:bookmarkStart w:id="350" w:name="_Toc34137077"/>
      <w:bookmarkStart w:id="351" w:name="_Toc34137391"/>
      <w:bookmarkStart w:id="352" w:name="_Toc34138539"/>
      <w:bookmarkStart w:id="353" w:name="_Toc34138782"/>
      <w:r>
        <w:t>A</w:t>
      </w:r>
      <w:r w:rsidR="00452FB7">
        <w:t>.1.1</w:t>
      </w:r>
      <w:r w:rsidR="00452FB7">
        <w:tab/>
        <w:t>General</w:t>
      </w:r>
      <w:bookmarkEnd w:id="350"/>
      <w:bookmarkEnd w:id="351"/>
      <w:bookmarkEnd w:id="352"/>
      <w:bookmarkEnd w:id="353"/>
    </w:p>
    <w:p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rsidR="00452FB7" w:rsidRDefault="003B4B8F" w:rsidP="00452FB7">
      <w:pPr>
        <w:pStyle w:val="Heading2"/>
      </w:pPr>
      <w:bookmarkStart w:id="354" w:name="_Toc34137078"/>
      <w:bookmarkStart w:id="355" w:name="_Toc34137392"/>
      <w:bookmarkStart w:id="356" w:name="_Toc34138540"/>
      <w:bookmarkStart w:id="357" w:name="_Toc34138783"/>
      <w:r>
        <w:t>A</w:t>
      </w:r>
      <w:r w:rsidR="00452FB7">
        <w:t>.1.2</w:t>
      </w:r>
      <w:r w:rsidR="00452FB7">
        <w:tab/>
        <w:t>Client side parameters</w:t>
      </w:r>
      <w:bookmarkEnd w:id="354"/>
      <w:bookmarkEnd w:id="355"/>
      <w:bookmarkEnd w:id="356"/>
      <w:bookmarkEnd w:id="357"/>
    </w:p>
    <w:p w:rsidR="00452FB7" w:rsidRDefault="00452FB7" w:rsidP="00452FB7">
      <w:r>
        <w:t>The SCM-C shall convey the following parameters while sending request for creating configuration update event subscription.</w:t>
      </w:r>
    </w:p>
    <w:p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rsidTr="00FA5D5D">
        <w:trPr>
          <w:jc w:val="center"/>
        </w:trPr>
        <w:tc>
          <w:tcPr>
            <w:tcW w:w="1129" w:type="dxa"/>
            <w:shd w:val="clear" w:color="auto" w:fill="auto"/>
          </w:tcPr>
          <w:p w:rsidR="00452FB7" w:rsidRPr="001103C9" w:rsidRDefault="00452FB7" w:rsidP="00FA5D5D">
            <w:pPr>
              <w:pStyle w:val="TAH"/>
            </w:pPr>
            <w:r w:rsidRPr="001103C9">
              <w:rPr>
                <w:lang w:eastAsia="en-GB"/>
              </w:rPr>
              <w:t>Parameter</w:t>
            </w:r>
          </w:p>
        </w:tc>
        <w:tc>
          <w:tcPr>
            <w:tcW w:w="6776" w:type="dxa"/>
            <w:shd w:val="clear" w:color="auto" w:fill="auto"/>
          </w:tcPr>
          <w:p w:rsidR="00452FB7" w:rsidRPr="001103C9" w:rsidRDefault="00452FB7" w:rsidP="00FA5D5D">
            <w:pPr>
              <w:pStyle w:val="TAH"/>
            </w:pPr>
            <w:r w:rsidRPr="001103C9">
              <w:rPr>
                <w:lang w:eastAsia="en-GB"/>
              </w:rPr>
              <w:t>Description</w:t>
            </w:r>
          </w:p>
        </w:tc>
      </w:tr>
      <w:tr w:rsidR="00452FB7" w:rsidRPr="00EA26B3" w:rsidTr="00FA5D5D">
        <w:trPr>
          <w:jc w:val="center"/>
        </w:trPr>
        <w:tc>
          <w:tcPr>
            <w:tcW w:w="1129" w:type="dxa"/>
            <w:shd w:val="clear" w:color="auto" w:fill="auto"/>
          </w:tcPr>
          <w:p w:rsidR="00452FB7" w:rsidRPr="00B96C52" w:rsidRDefault="00452FB7" w:rsidP="00FA5D5D">
            <w:pPr>
              <w:pStyle w:val="TAL"/>
              <w:tabs>
                <w:tab w:val="left" w:pos="5454"/>
              </w:tabs>
            </w:pPr>
            <w:r>
              <w:t>Callback-URI</w:t>
            </w:r>
          </w:p>
        </w:tc>
        <w:tc>
          <w:tcPr>
            <w:tcW w:w="6776" w:type="dxa"/>
            <w:shd w:val="clear" w:color="auto" w:fill="auto"/>
          </w:tcPr>
          <w:p w:rsidR="00452FB7" w:rsidRPr="00B96C52" w:rsidRDefault="00452FB7" w:rsidP="00FA5D5D">
            <w:pPr>
              <w:pStyle w:val="TAL"/>
              <w:tabs>
                <w:tab w:val="left" w:pos="5454"/>
              </w:tabs>
            </w:pPr>
            <w:r w:rsidRPr="00B96C52">
              <w:t xml:space="preserve">REQUIRED. </w:t>
            </w:r>
            <w:r>
              <w:t>Represents where to send HTTP notifications</w:t>
            </w:r>
          </w:p>
        </w:tc>
      </w:tr>
      <w:tr w:rsidR="00452FB7" w:rsidRPr="00EA26B3" w:rsidTr="00FA5D5D">
        <w:trPr>
          <w:jc w:val="center"/>
        </w:trPr>
        <w:tc>
          <w:tcPr>
            <w:tcW w:w="1129" w:type="dxa"/>
            <w:shd w:val="clear" w:color="auto" w:fill="auto"/>
          </w:tcPr>
          <w:p w:rsidR="00452FB7" w:rsidRPr="00B96C52" w:rsidRDefault="00452FB7" w:rsidP="00FA5D5D">
            <w:pPr>
              <w:pStyle w:val="TAL"/>
              <w:tabs>
                <w:tab w:val="left" w:pos="5454"/>
              </w:tabs>
            </w:pPr>
            <w:r>
              <w:t>Subscription</w:t>
            </w:r>
            <w:r w:rsidDel="00BC718F">
              <w:t xml:space="preserve"> </w:t>
            </w:r>
            <w:r>
              <w:rPr>
                <w:rStyle w:val="B1Char"/>
              </w:rPr>
              <w:t>Info</w:t>
            </w:r>
          </w:p>
        </w:tc>
        <w:tc>
          <w:tcPr>
            <w:tcW w:w="6776" w:type="dxa"/>
            <w:shd w:val="clear" w:color="auto" w:fill="auto"/>
          </w:tcPr>
          <w:p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rsidR="00452FB7" w:rsidRDefault="00452FB7" w:rsidP="00452FB7"/>
    <w:p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rsidTr="00FA5D5D">
        <w:trPr>
          <w:jc w:val="center"/>
        </w:trPr>
        <w:tc>
          <w:tcPr>
            <w:tcW w:w="1129" w:type="dxa"/>
            <w:shd w:val="clear" w:color="auto" w:fill="auto"/>
          </w:tcPr>
          <w:p w:rsidR="00452FB7" w:rsidRPr="001103C9" w:rsidRDefault="00452FB7" w:rsidP="00FA5D5D">
            <w:pPr>
              <w:pStyle w:val="TAH"/>
            </w:pPr>
            <w:r w:rsidRPr="001103C9">
              <w:rPr>
                <w:lang w:eastAsia="en-GB"/>
              </w:rPr>
              <w:t>Parameter</w:t>
            </w:r>
          </w:p>
        </w:tc>
        <w:tc>
          <w:tcPr>
            <w:tcW w:w="6776" w:type="dxa"/>
            <w:shd w:val="clear" w:color="auto" w:fill="auto"/>
          </w:tcPr>
          <w:p w:rsidR="00452FB7" w:rsidRPr="001103C9" w:rsidRDefault="00452FB7" w:rsidP="00FA5D5D">
            <w:pPr>
              <w:pStyle w:val="TAH"/>
            </w:pPr>
            <w:r w:rsidRPr="001103C9">
              <w:rPr>
                <w:lang w:eastAsia="en-GB"/>
              </w:rPr>
              <w:t>Description</w:t>
            </w:r>
          </w:p>
        </w:tc>
      </w:tr>
      <w:tr w:rsidR="00452FB7" w:rsidRPr="00EA26B3" w:rsidTr="00FA5D5D">
        <w:trPr>
          <w:jc w:val="center"/>
        </w:trPr>
        <w:tc>
          <w:tcPr>
            <w:tcW w:w="1129" w:type="dxa"/>
            <w:shd w:val="clear" w:color="auto" w:fill="auto"/>
          </w:tcPr>
          <w:p w:rsidR="00452FB7" w:rsidRPr="00B96C52" w:rsidRDefault="00452FB7" w:rsidP="00FA5D5D">
            <w:pPr>
              <w:pStyle w:val="TAL"/>
              <w:tabs>
                <w:tab w:val="left" w:pos="5454"/>
              </w:tabs>
            </w:pPr>
            <w:r>
              <w:t>Event</w:t>
            </w:r>
          </w:p>
        </w:tc>
        <w:tc>
          <w:tcPr>
            <w:tcW w:w="6776" w:type="dxa"/>
            <w:shd w:val="clear" w:color="auto" w:fill="auto"/>
          </w:tcPr>
          <w:p w:rsidR="00452FB7" w:rsidRDefault="00452FB7" w:rsidP="00FA5D5D">
            <w:pPr>
              <w:pStyle w:val="TAL"/>
              <w:tabs>
                <w:tab w:val="left" w:pos="5454"/>
              </w:tabs>
            </w:pPr>
            <w:r w:rsidRPr="00B96C52">
              <w:t xml:space="preserve">REQUIRED. </w:t>
            </w:r>
            <w:r>
              <w:t>Represents the type of notification which client requires. This specification defines following type of notifications:</w:t>
            </w:r>
          </w:p>
          <w:p w:rsidR="00452FB7" w:rsidRDefault="00452FB7" w:rsidP="00452FB7">
            <w:pPr>
              <w:pStyle w:val="TAL"/>
              <w:numPr>
                <w:ilvl w:val="0"/>
                <w:numId w:val="5"/>
              </w:numPr>
              <w:tabs>
                <w:tab w:val="left" w:pos="5454"/>
              </w:tabs>
            </w:pPr>
            <w:r>
              <w:t xml:space="preserve">0x01: </w:t>
            </w:r>
            <w:r w:rsidRPr="003D6DDD">
              <w:t>SUBSCRIBE</w:t>
            </w:r>
            <w:r>
              <w:t>_USER_PROFILE_MODIFICATION</w:t>
            </w:r>
          </w:p>
          <w:p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rsidTr="00FA5D5D">
        <w:trPr>
          <w:jc w:val="center"/>
        </w:trPr>
        <w:tc>
          <w:tcPr>
            <w:tcW w:w="1129" w:type="dxa"/>
            <w:shd w:val="clear" w:color="auto" w:fill="auto"/>
          </w:tcPr>
          <w:p w:rsidR="00452FB7" w:rsidRPr="00B96C52" w:rsidRDefault="00452FB7" w:rsidP="00FA5D5D">
            <w:pPr>
              <w:pStyle w:val="TAL"/>
              <w:tabs>
                <w:tab w:val="left" w:pos="5454"/>
              </w:tabs>
            </w:pPr>
            <w:r>
              <w:rPr>
                <w:rStyle w:val="B1Char"/>
              </w:rPr>
              <w:t>expiry time</w:t>
            </w:r>
          </w:p>
        </w:tc>
        <w:tc>
          <w:tcPr>
            <w:tcW w:w="6776" w:type="dxa"/>
            <w:shd w:val="clear" w:color="auto" w:fill="auto"/>
          </w:tcPr>
          <w:p w:rsidR="00452FB7" w:rsidRPr="00B96C52" w:rsidRDefault="00452FB7"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rsidR="00452FB7" w:rsidRPr="00A55D46" w:rsidRDefault="00452FB7" w:rsidP="00452FB7"/>
    <w:p w:rsidR="00452FB7" w:rsidRDefault="003B4B8F" w:rsidP="00452FB7">
      <w:pPr>
        <w:pStyle w:val="Heading2"/>
      </w:pPr>
      <w:bookmarkStart w:id="358" w:name="_Toc34137079"/>
      <w:bookmarkStart w:id="359" w:name="_Toc34137393"/>
      <w:bookmarkStart w:id="360" w:name="_Toc34138541"/>
      <w:bookmarkStart w:id="361" w:name="_Toc34138784"/>
      <w:r>
        <w:t>A</w:t>
      </w:r>
      <w:r w:rsidR="00452FB7">
        <w:t>.1.3</w:t>
      </w:r>
      <w:r w:rsidR="00452FB7">
        <w:tab/>
        <w:t>Server side parameters</w:t>
      </w:r>
      <w:bookmarkEnd w:id="358"/>
      <w:bookmarkEnd w:id="359"/>
      <w:bookmarkEnd w:id="360"/>
      <w:bookmarkEnd w:id="361"/>
    </w:p>
    <w:p w:rsidR="00452FB7" w:rsidRDefault="00452FB7" w:rsidP="00452FB7">
      <w:r>
        <w:t>The SCM-S shall convey the following parameters while sending response to the creating configuration update event subscription</w:t>
      </w:r>
      <w:r w:rsidDel="00F3407E">
        <w:t xml:space="preserve"> </w:t>
      </w:r>
      <w:r>
        <w:t>request.</w:t>
      </w:r>
    </w:p>
    <w:p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rsidTr="00FA5D5D">
        <w:trPr>
          <w:jc w:val="center"/>
        </w:trPr>
        <w:tc>
          <w:tcPr>
            <w:tcW w:w="1129" w:type="dxa"/>
            <w:shd w:val="clear" w:color="auto" w:fill="auto"/>
          </w:tcPr>
          <w:p w:rsidR="00452FB7" w:rsidRPr="001103C9" w:rsidRDefault="00452FB7" w:rsidP="00FA5D5D">
            <w:pPr>
              <w:pStyle w:val="TAH"/>
            </w:pPr>
            <w:r w:rsidRPr="001103C9">
              <w:rPr>
                <w:lang w:eastAsia="en-GB"/>
              </w:rPr>
              <w:t>Parameter</w:t>
            </w:r>
          </w:p>
        </w:tc>
        <w:tc>
          <w:tcPr>
            <w:tcW w:w="6776" w:type="dxa"/>
            <w:shd w:val="clear" w:color="auto" w:fill="auto"/>
          </w:tcPr>
          <w:p w:rsidR="00452FB7" w:rsidRPr="001103C9" w:rsidRDefault="00452FB7" w:rsidP="00FA5D5D">
            <w:pPr>
              <w:pStyle w:val="TAH"/>
            </w:pPr>
            <w:r w:rsidRPr="001103C9">
              <w:rPr>
                <w:lang w:eastAsia="en-GB"/>
              </w:rPr>
              <w:t>Description</w:t>
            </w:r>
          </w:p>
        </w:tc>
      </w:tr>
      <w:tr w:rsidR="00452FB7" w:rsidRPr="00EA26B3" w:rsidTr="00FA5D5D">
        <w:trPr>
          <w:jc w:val="center"/>
        </w:trPr>
        <w:tc>
          <w:tcPr>
            <w:tcW w:w="1129" w:type="dxa"/>
            <w:shd w:val="clear" w:color="auto" w:fill="auto"/>
          </w:tcPr>
          <w:p w:rsidR="00452FB7" w:rsidRPr="00B96C52" w:rsidRDefault="00452FB7" w:rsidP="00FA5D5D">
            <w:pPr>
              <w:pStyle w:val="TAL"/>
              <w:tabs>
                <w:tab w:val="left" w:pos="5454"/>
              </w:tabs>
            </w:pPr>
            <w:r>
              <w:t>Identity</w:t>
            </w:r>
          </w:p>
        </w:tc>
        <w:tc>
          <w:tcPr>
            <w:tcW w:w="6776" w:type="dxa"/>
            <w:shd w:val="clear" w:color="auto" w:fill="auto"/>
          </w:tcPr>
          <w:p w:rsidR="00452FB7" w:rsidRPr="00B96C52" w:rsidRDefault="00452FB7"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rsidR="00452FB7" w:rsidRDefault="00452FB7" w:rsidP="00452FB7"/>
    <w:p w:rsidR="00452FB7" w:rsidRDefault="00452FB7" w:rsidP="00452FB7">
      <w:pPr>
        <w:pStyle w:val="Heading8"/>
      </w:pPr>
      <w:bookmarkStart w:id="362" w:name="_Toc34137080"/>
      <w:bookmarkStart w:id="363" w:name="_Toc34137394"/>
      <w:bookmarkStart w:id="364" w:name="_Toc34138542"/>
      <w:bookmarkStart w:id="365" w:name="_Toc34138785"/>
      <w:r w:rsidRPr="004D3578">
        <w:lastRenderedPageBreak/>
        <w:t xml:space="preserve">Annex </w:t>
      </w:r>
      <w:r w:rsidR="00F26B62">
        <w:t>B</w:t>
      </w:r>
      <w:r w:rsidRPr="004D3578">
        <w:t xml:space="preserve"> (</w:t>
      </w:r>
      <w:r>
        <w:t>normative</w:t>
      </w:r>
      <w:r w:rsidRPr="004D3578">
        <w:t>):</w:t>
      </w:r>
      <w:r w:rsidRPr="004D3578">
        <w:br/>
      </w:r>
      <w:r>
        <w:t>Parameters for notifications</w:t>
      </w:r>
      <w:bookmarkEnd w:id="362"/>
      <w:bookmarkEnd w:id="363"/>
      <w:bookmarkEnd w:id="364"/>
      <w:bookmarkEnd w:id="365"/>
    </w:p>
    <w:p w:rsidR="00452FB7" w:rsidRDefault="00F26B62" w:rsidP="00452FB7">
      <w:pPr>
        <w:pStyle w:val="Heading1"/>
      </w:pPr>
      <w:bookmarkStart w:id="366" w:name="_Toc34137081"/>
      <w:bookmarkStart w:id="367" w:name="_Toc34137395"/>
      <w:bookmarkStart w:id="368" w:name="_Toc34138543"/>
      <w:bookmarkStart w:id="369" w:name="_Toc34138786"/>
      <w:r>
        <w:t>B</w:t>
      </w:r>
      <w:r w:rsidR="00452FB7">
        <w:t>.1</w:t>
      </w:r>
      <w:r w:rsidR="00452FB7">
        <w:tab/>
        <w:t>General</w:t>
      </w:r>
      <w:bookmarkEnd w:id="366"/>
      <w:bookmarkEnd w:id="367"/>
      <w:bookmarkEnd w:id="368"/>
      <w:bookmarkEnd w:id="369"/>
    </w:p>
    <w:p w:rsidR="00452FB7" w:rsidRDefault="00452FB7" w:rsidP="00452FB7">
      <w:r w:rsidRPr="00EA26B3">
        <w:t>The information in this annex provides a normative description of</w:t>
      </w:r>
      <w:r>
        <w:t xml:space="preserve"> the parameters which will be sent by SCM-S while sending different types of notification</w:t>
      </w:r>
    </w:p>
    <w:p w:rsidR="00452FB7" w:rsidRDefault="00F26B62" w:rsidP="00452FB7">
      <w:pPr>
        <w:pStyle w:val="Heading1"/>
      </w:pPr>
      <w:bookmarkStart w:id="370" w:name="_Toc34137082"/>
      <w:bookmarkStart w:id="371" w:name="_Toc34137396"/>
      <w:bookmarkStart w:id="372" w:name="_Toc34138544"/>
      <w:bookmarkStart w:id="373" w:name="_Toc34138787"/>
      <w:r>
        <w:t>B</w:t>
      </w:r>
      <w:r w:rsidR="00452FB7">
        <w:t>.2</w:t>
      </w:r>
      <w:r w:rsidR="00452FB7">
        <w:tab/>
        <w:t>Configuration update notification</w:t>
      </w:r>
      <w:bookmarkEnd w:id="370"/>
      <w:bookmarkEnd w:id="371"/>
      <w:bookmarkEnd w:id="372"/>
      <w:bookmarkEnd w:id="373"/>
    </w:p>
    <w:p w:rsidR="00452FB7" w:rsidRDefault="00452FB7" w:rsidP="00452FB7">
      <w:r>
        <w:t>The SCM-S shall convey the following parameters while sending configuration notification to SCM-C.</w:t>
      </w:r>
    </w:p>
    <w:p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rsidTr="00FA5D5D">
        <w:trPr>
          <w:jc w:val="center"/>
        </w:trPr>
        <w:tc>
          <w:tcPr>
            <w:tcW w:w="1101" w:type="dxa"/>
            <w:shd w:val="clear" w:color="auto" w:fill="auto"/>
          </w:tcPr>
          <w:p w:rsidR="00452FB7" w:rsidRPr="001103C9" w:rsidRDefault="00452FB7" w:rsidP="00FA5D5D">
            <w:pPr>
              <w:pStyle w:val="TAH"/>
            </w:pPr>
            <w:r w:rsidRPr="001103C9">
              <w:rPr>
                <w:lang w:eastAsia="en-GB"/>
              </w:rPr>
              <w:t>Parameter</w:t>
            </w:r>
          </w:p>
        </w:tc>
        <w:tc>
          <w:tcPr>
            <w:tcW w:w="6804" w:type="dxa"/>
            <w:shd w:val="clear" w:color="auto" w:fill="auto"/>
          </w:tcPr>
          <w:p w:rsidR="00452FB7" w:rsidRPr="001103C9" w:rsidRDefault="00452FB7" w:rsidP="00FA5D5D">
            <w:pPr>
              <w:pStyle w:val="TAH"/>
            </w:pPr>
            <w:r w:rsidRPr="001103C9">
              <w:rPr>
                <w:lang w:eastAsia="en-GB"/>
              </w:rPr>
              <w:t>Description</w:t>
            </w:r>
          </w:p>
        </w:tc>
      </w:tr>
      <w:tr w:rsidR="00452FB7" w:rsidRPr="00EA26B3" w:rsidTr="00FA5D5D">
        <w:trPr>
          <w:jc w:val="center"/>
        </w:trPr>
        <w:tc>
          <w:tcPr>
            <w:tcW w:w="1101" w:type="dxa"/>
            <w:shd w:val="clear" w:color="auto" w:fill="auto"/>
          </w:tcPr>
          <w:p w:rsidR="00452FB7" w:rsidRPr="00B96C52" w:rsidRDefault="00452FB7" w:rsidP="00FA5D5D">
            <w:pPr>
              <w:pStyle w:val="TAL"/>
              <w:tabs>
                <w:tab w:val="left" w:pos="5454"/>
              </w:tabs>
            </w:pPr>
            <w:r>
              <w:t>Identity</w:t>
            </w:r>
          </w:p>
        </w:tc>
        <w:tc>
          <w:tcPr>
            <w:tcW w:w="6804" w:type="dxa"/>
            <w:shd w:val="clear" w:color="auto" w:fill="auto"/>
          </w:tcPr>
          <w:p w:rsidR="00452FB7" w:rsidRPr="00B96C52" w:rsidRDefault="00452FB7" w:rsidP="00FA5D5D">
            <w:pPr>
              <w:pStyle w:val="TAL"/>
              <w:tabs>
                <w:tab w:val="left" w:pos="5454"/>
              </w:tabs>
            </w:pPr>
            <w:r w:rsidRPr="00B96C52">
              <w:t xml:space="preserve">REQUIRED. </w:t>
            </w:r>
            <w:r>
              <w:t xml:space="preserve">A unique string representing notification channel identity. </w:t>
            </w:r>
          </w:p>
        </w:tc>
      </w:tr>
      <w:tr w:rsidR="00452FB7" w:rsidRPr="00EA26B3" w:rsidTr="00FA5D5D">
        <w:trPr>
          <w:jc w:val="center"/>
        </w:trPr>
        <w:tc>
          <w:tcPr>
            <w:tcW w:w="1101" w:type="dxa"/>
            <w:shd w:val="clear" w:color="auto" w:fill="auto"/>
          </w:tcPr>
          <w:p w:rsidR="00452FB7" w:rsidRPr="00B96C52" w:rsidRDefault="00452FB7" w:rsidP="00FA5D5D">
            <w:pPr>
              <w:pStyle w:val="TAL"/>
              <w:tabs>
                <w:tab w:val="left" w:pos="5454"/>
              </w:tabs>
            </w:pPr>
            <w:r>
              <w:t>Event</w:t>
            </w:r>
          </w:p>
        </w:tc>
        <w:tc>
          <w:tcPr>
            <w:tcW w:w="6804" w:type="dxa"/>
            <w:shd w:val="clear" w:color="auto" w:fill="auto"/>
          </w:tcPr>
          <w:p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rsidR="00452FB7" w:rsidRDefault="00452FB7" w:rsidP="00452FB7"/>
    <w:p w:rsidR="009504E5" w:rsidRDefault="009504E5" w:rsidP="00622000">
      <w:pPr>
        <w:pStyle w:val="EditorsNote"/>
        <w:ind w:left="0" w:firstLine="0"/>
      </w:pPr>
    </w:p>
    <w:p w:rsidR="00054A22" w:rsidRPr="00390A88" w:rsidRDefault="00080512" w:rsidP="00305B25">
      <w:pPr>
        <w:pStyle w:val="Heading8"/>
      </w:pPr>
      <w:r w:rsidRPr="00390A88">
        <w:br w:type="page"/>
      </w:r>
      <w:bookmarkStart w:id="374" w:name="_Toc25306465"/>
      <w:bookmarkStart w:id="375" w:name="_Toc26192788"/>
      <w:bookmarkStart w:id="376" w:name="_Toc34137083"/>
      <w:bookmarkStart w:id="377" w:name="_Toc34137397"/>
      <w:bookmarkStart w:id="378" w:name="_Toc34138545"/>
      <w:bookmarkStart w:id="379" w:name="_Toc34138788"/>
      <w:r w:rsidRPr="00390A88">
        <w:lastRenderedPageBreak/>
        <w:t xml:space="preserve">Annex </w:t>
      </w:r>
      <w:r w:rsidR="00E10C91">
        <w:t>C</w:t>
      </w:r>
      <w:r w:rsidR="00E10C91" w:rsidRPr="00390A88">
        <w:t xml:space="preserve"> </w:t>
      </w:r>
      <w:r w:rsidRPr="00390A88">
        <w:t>(informative):</w:t>
      </w:r>
      <w:r w:rsidRPr="00390A88">
        <w:br/>
        <w:t>Change history</w:t>
      </w:r>
      <w:bookmarkStart w:id="380" w:name="historyclause"/>
      <w:bookmarkEnd w:id="374"/>
      <w:bookmarkEnd w:id="375"/>
      <w:bookmarkEnd w:id="376"/>
      <w:bookmarkEnd w:id="377"/>
      <w:bookmarkEnd w:id="378"/>
      <w:bookmarkEnd w:id="379"/>
      <w:bookmarkEnd w:id="3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rsidTr="00C72833">
        <w:tc>
          <w:tcPr>
            <w:tcW w:w="800" w:type="dxa"/>
            <w:shd w:val="solid" w:color="FFFFFF" w:fill="auto"/>
          </w:tcPr>
          <w:p w:rsidR="00760469" w:rsidRPr="00390A88" w:rsidRDefault="00760469" w:rsidP="00760469">
            <w:pPr>
              <w:pStyle w:val="TAC"/>
              <w:rPr>
                <w:sz w:val="16"/>
                <w:szCs w:val="16"/>
              </w:rPr>
            </w:pPr>
            <w:r>
              <w:rPr>
                <w:sz w:val="16"/>
                <w:szCs w:val="16"/>
              </w:rPr>
              <w:t>2019-09</w:t>
            </w:r>
          </w:p>
        </w:tc>
        <w:tc>
          <w:tcPr>
            <w:tcW w:w="800" w:type="dxa"/>
            <w:shd w:val="solid" w:color="FFFFFF" w:fill="auto"/>
          </w:tcPr>
          <w:p w:rsidR="00760469" w:rsidRPr="00390A88" w:rsidRDefault="00760469" w:rsidP="00760469">
            <w:pPr>
              <w:pStyle w:val="TAC"/>
              <w:rPr>
                <w:sz w:val="16"/>
                <w:szCs w:val="16"/>
              </w:rPr>
            </w:pPr>
            <w:r>
              <w:rPr>
                <w:sz w:val="16"/>
                <w:szCs w:val="16"/>
              </w:rPr>
              <w:t>CT1#120</w:t>
            </w:r>
          </w:p>
        </w:tc>
        <w:tc>
          <w:tcPr>
            <w:tcW w:w="1094" w:type="dxa"/>
            <w:shd w:val="solid" w:color="FFFFFF" w:fill="auto"/>
          </w:tcPr>
          <w:p w:rsidR="00760469" w:rsidRPr="00390A88" w:rsidRDefault="00760469" w:rsidP="00760469">
            <w:pPr>
              <w:pStyle w:val="TAC"/>
              <w:rPr>
                <w:sz w:val="16"/>
                <w:szCs w:val="16"/>
              </w:rPr>
            </w:pPr>
            <w:r w:rsidRPr="00760469">
              <w:rPr>
                <w:sz w:val="16"/>
                <w:szCs w:val="16"/>
              </w:rPr>
              <w:t>C1-196120</w:t>
            </w:r>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rsidR="00760469" w:rsidRPr="00390A88" w:rsidRDefault="00760469" w:rsidP="00760469">
            <w:pPr>
              <w:pStyle w:val="TAC"/>
              <w:rPr>
                <w:sz w:val="16"/>
                <w:szCs w:val="16"/>
              </w:rPr>
            </w:pPr>
            <w:r>
              <w:rPr>
                <w:sz w:val="16"/>
                <w:szCs w:val="16"/>
              </w:rPr>
              <w:t>0.0.0</w:t>
            </w:r>
          </w:p>
        </w:tc>
      </w:tr>
      <w:tr w:rsidR="00760469" w:rsidRPr="00390A88" w:rsidTr="00C72833">
        <w:tc>
          <w:tcPr>
            <w:tcW w:w="800" w:type="dxa"/>
            <w:shd w:val="solid" w:color="FFFFFF" w:fill="auto"/>
          </w:tcPr>
          <w:p w:rsidR="00760469" w:rsidRPr="00390A88" w:rsidRDefault="00760469" w:rsidP="00760469">
            <w:pPr>
              <w:pStyle w:val="TAC"/>
              <w:rPr>
                <w:sz w:val="16"/>
                <w:szCs w:val="16"/>
              </w:rPr>
            </w:pPr>
            <w:r>
              <w:rPr>
                <w:sz w:val="16"/>
                <w:szCs w:val="16"/>
              </w:rPr>
              <w:t>2019-10</w:t>
            </w:r>
          </w:p>
        </w:tc>
        <w:tc>
          <w:tcPr>
            <w:tcW w:w="800" w:type="dxa"/>
            <w:shd w:val="solid" w:color="FFFFFF" w:fill="auto"/>
          </w:tcPr>
          <w:p w:rsidR="00760469" w:rsidRPr="00390A88" w:rsidRDefault="00760469" w:rsidP="00760469">
            <w:pPr>
              <w:pStyle w:val="TAC"/>
              <w:rPr>
                <w:sz w:val="16"/>
                <w:szCs w:val="16"/>
              </w:rPr>
            </w:pPr>
            <w:r>
              <w:rPr>
                <w:sz w:val="16"/>
                <w:szCs w:val="16"/>
              </w:rPr>
              <w:t>CT1#120</w:t>
            </w:r>
          </w:p>
        </w:tc>
        <w:tc>
          <w:tcPr>
            <w:tcW w:w="1094" w:type="dxa"/>
            <w:shd w:val="solid" w:color="FFFFFF" w:fill="auto"/>
          </w:tcPr>
          <w:p w:rsidR="00760469" w:rsidRPr="00390A88" w:rsidRDefault="00760469" w:rsidP="00760469">
            <w:pPr>
              <w:pStyle w:val="TAC"/>
              <w:rPr>
                <w:sz w:val="16"/>
                <w:szCs w:val="16"/>
              </w:rPr>
            </w:pPr>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Default="00760469" w:rsidP="00760469">
            <w:pPr>
              <w:pStyle w:val="TAL"/>
              <w:rPr>
                <w:sz w:val="16"/>
                <w:szCs w:val="16"/>
              </w:rPr>
            </w:pPr>
            <w:r w:rsidRPr="00F0200C">
              <w:rPr>
                <w:sz w:val="16"/>
                <w:szCs w:val="16"/>
              </w:rPr>
              <w:t>Implementing the following p-CR agreed by CT1:</w:t>
            </w:r>
          </w:p>
          <w:p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rsidR="00760469" w:rsidRPr="00390A88" w:rsidRDefault="00760469" w:rsidP="00760469">
            <w:pPr>
              <w:pStyle w:val="TAC"/>
              <w:rPr>
                <w:sz w:val="16"/>
                <w:szCs w:val="16"/>
              </w:rPr>
            </w:pPr>
            <w:r>
              <w:rPr>
                <w:sz w:val="16"/>
                <w:szCs w:val="16"/>
              </w:rPr>
              <w:t>0.1.0</w:t>
            </w:r>
          </w:p>
        </w:tc>
      </w:tr>
      <w:tr w:rsidR="001D489B" w:rsidRPr="00390A88" w:rsidTr="00C72833">
        <w:tc>
          <w:tcPr>
            <w:tcW w:w="800" w:type="dxa"/>
            <w:shd w:val="solid" w:color="FFFFFF" w:fill="auto"/>
          </w:tcPr>
          <w:p w:rsidR="001D489B" w:rsidRDefault="001D489B" w:rsidP="001D489B">
            <w:pPr>
              <w:pStyle w:val="TAC"/>
              <w:rPr>
                <w:sz w:val="16"/>
                <w:szCs w:val="16"/>
              </w:rPr>
            </w:pPr>
            <w:r>
              <w:rPr>
                <w:sz w:val="16"/>
                <w:szCs w:val="16"/>
              </w:rPr>
              <w:t>2019-11</w:t>
            </w:r>
          </w:p>
        </w:tc>
        <w:tc>
          <w:tcPr>
            <w:tcW w:w="800" w:type="dxa"/>
            <w:shd w:val="solid" w:color="FFFFFF" w:fill="auto"/>
          </w:tcPr>
          <w:p w:rsidR="001D489B" w:rsidRDefault="001D489B" w:rsidP="001D489B">
            <w:pPr>
              <w:pStyle w:val="TAC"/>
              <w:rPr>
                <w:sz w:val="16"/>
                <w:szCs w:val="16"/>
              </w:rPr>
            </w:pPr>
            <w:r>
              <w:rPr>
                <w:sz w:val="16"/>
                <w:szCs w:val="16"/>
              </w:rPr>
              <w:t>CT1#121</w:t>
            </w:r>
          </w:p>
        </w:tc>
        <w:tc>
          <w:tcPr>
            <w:tcW w:w="1094" w:type="dxa"/>
            <w:shd w:val="solid" w:color="FFFFFF" w:fill="auto"/>
          </w:tcPr>
          <w:p w:rsidR="001D489B" w:rsidRPr="00390A88" w:rsidRDefault="001D489B" w:rsidP="001D489B">
            <w:pPr>
              <w:pStyle w:val="TAC"/>
              <w:rPr>
                <w:sz w:val="16"/>
                <w:szCs w:val="16"/>
              </w:rPr>
            </w:pPr>
          </w:p>
        </w:tc>
        <w:tc>
          <w:tcPr>
            <w:tcW w:w="425" w:type="dxa"/>
            <w:shd w:val="solid" w:color="FFFFFF" w:fill="auto"/>
          </w:tcPr>
          <w:p w:rsidR="001D489B" w:rsidRPr="00390A88" w:rsidRDefault="001D489B" w:rsidP="001D489B">
            <w:pPr>
              <w:pStyle w:val="TAL"/>
              <w:rPr>
                <w:sz w:val="16"/>
                <w:szCs w:val="16"/>
              </w:rPr>
            </w:pPr>
          </w:p>
        </w:tc>
        <w:tc>
          <w:tcPr>
            <w:tcW w:w="425" w:type="dxa"/>
            <w:shd w:val="solid" w:color="FFFFFF" w:fill="auto"/>
          </w:tcPr>
          <w:p w:rsidR="001D489B" w:rsidRPr="00390A88" w:rsidRDefault="001D489B" w:rsidP="001D489B">
            <w:pPr>
              <w:pStyle w:val="TAR"/>
              <w:rPr>
                <w:sz w:val="16"/>
                <w:szCs w:val="16"/>
              </w:rPr>
            </w:pPr>
          </w:p>
        </w:tc>
        <w:tc>
          <w:tcPr>
            <w:tcW w:w="425" w:type="dxa"/>
            <w:shd w:val="solid" w:color="FFFFFF" w:fill="auto"/>
          </w:tcPr>
          <w:p w:rsidR="001D489B" w:rsidRPr="00390A88" w:rsidRDefault="001D489B" w:rsidP="001D489B">
            <w:pPr>
              <w:pStyle w:val="TAC"/>
              <w:rPr>
                <w:sz w:val="16"/>
                <w:szCs w:val="16"/>
              </w:rPr>
            </w:pPr>
          </w:p>
        </w:tc>
        <w:tc>
          <w:tcPr>
            <w:tcW w:w="4962" w:type="dxa"/>
            <w:shd w:val="solid" w:color="FFFFFF" w:fill="auto"/>
          </w:tcPr>
          <w:p w:rsidR="001D489B" w:rsidRPr="001D489B" w:rsidRDefault="001D489B" w:rsidP="001D489B">
            <w:pPr>
              <w:pStyle w:val="TAL"/>
              <w:rPr>
                <w:sz w:val="16"/>
                <w:szCs w:val="16"/>
              </w:rPr>
            </w:pPr>
            <w:r w:rsidRPr="001D489B">
              <w:rPr>
                <w:sz w:val="16"/>
                <w:szCs w:val="16"/>
              </w:rPr>
              <w:t>Implementing the following p-CR agreed by CT1:</w:t>
            </w:r>
          </w:p>
          <w:p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rsidR="001D489B" w:rsidRDefault="001D489B" w:rsidP="001D489B">
            <w:pPr>
              <w:pStyle w:val="TAC"/>
              <w:rPr>
                <w:sz w:val="16"/>
                <w:szCs w:val="16"/>
              </w:rPr>
            </w:pPr>
            <w:r>
              <w:rPr>
                <w:sz w:val="16"/>
                <w:szCs w:val="16"/>
              </w:rPr>
              <w:t>0.2.0</w:t>
            </w:r>
          </w:p>
        </w:tc>
      </w:tr>
      <w:tr w:rsidR="00930561" w:rsidRPr="00390A88" w:rsidTr="00C72833">
        <w:tc>
          <w:tcPr>
            <w:tcW w:w="800" w:type="dxa"/>
            <w:shd w:val="solid" w:color="FFFFFF" w:fill="auto"/>
          </w:tcPr>
          <w:p w:rsidR="00930561" w:rsidRDefault="00930561" w:rsidP="001D489B">
            <w:pPr>
              <w:pStyle w:val="TAC"/>
              <w:rPr>
                <w:sz w:val="16"/>
                <w:szCs w:val="16"/>
              </w:rPr>
            </w:pPr>
            <w:r>
              <w:rPr>
                <w:sz w:val="16"/>
                <w:szCs w:val="16"/>
              </w:rPr>
              <w:t>2019-12</w:t>
            </w:r>
          </w:p>
        </w:tc>
        <w:tc>
          <w:tcPr>
            <w:tcW w:w="800" w:type="dxa"/>
            <w:shd w:val="solid" w:color="FFFFFF" w:fill="auto"/>
          </w:tcPr>
          <w:p w:rsidR="00930561" w:rsidRDefault="00930561" w:rsidP="001D489B">
            <w:pPr>
              <w:pStyle w:val="TAC"/>
              <w:rPr>
                <w:sz w:val="16"/>
                <w:szCs w:val="16"/>
              </w:rPr>
            </w:pPr>
            <w:r>
              <w:rPr>
                <w:sz w:val="16"/>
                <w:szCs w:val="16"/>
              </w:rPr>
              <w:t>CT-86</w:t>
            </w:r>
          </w:p>
        </w:tc>
        <w:tc>
          <w:tcPr>
            <w:tcW w:w="1094" w:type="dxa"/>
            <w:shd w:val="solid" w:color="FFFFFF" w:fill="auto"/>
          </w:tcPr>
          <w:p w:rsidR="00930561" w:rsidRPr="00390A88" w:rsidRDefault="00930561" w:rsidP="001D489B">
            <w:pPr>
              <w:pStyle w:val="TAC"/>
              <w:rPr>
                <w:sz w:val="16"/>
                <w:szCs w:val="16"/>
              </w:rPr>
            </w:pPr>
            <w:r w:rsidRPr="00930561">
              <w:rPr>
                <w:sz w:val="16"/>
                <w:szCs w:val="16"/>
              </w:rPr>
              <w:t>CP-193153</w:t>
            </w:r>
          </w:p>
        </w:tc>
        <w:tc>
          <w:tcPr>
            <w:tcW w:w="425" w:type="dxa"/>
            <w:shd w:val="solid" w:color="FFFFFF" w:fill="auto"/>
          </w:tcPr>
          <w:p w:rsidR="00930561" w:rsidRPr="00390A88" w:rsidRDefault="00930561" w:rsidP="001D489B">
            <w:pPr>
              <w:pStyle w:val="TAL"/>
              <w:rPr>
                <w:sz w:val="16"/>
                <w:szCs w:val="16"/>
              </w:rPr>
            </w:pPr>
          </w:p>
        </w:tc>
        <w:tc>
          <w:tcPr>
            <w:tcW w:w="425" w:type="dxa"/>
            <w:shd w:val="solid" w:color="FFFFFF" w:fill="auto"/>
          </w:tcPr>
          <w:p w:rsidR="00930561" w:rsidRPr="00390A88" w:rsidRDefault="00930561" w:rsidP="001D489B">
            <w:pPr>
              <w:pStyle w:val="TAR"/>
              <w:rPr>
                <w:sz w:val="16"/>
                <w:szCs w:val="16"/>
              </w:rPr>
            </w:pPr>
          </w:p>
        </w:tc>
        <w:tc>
          <w:tcPr>
            <w:tcW w:w="425" w:type="dxa"/>
            <w:shd w:val="solid" w:color="FFFFFF" w:fill="auto"/>
          </w:tcPr>
          <w:p w:rsidR="00930561" w:rsidRPr="00390A88" w:rsidRDefault="00930561" w:rsidP="001D489B">
            <w:pPr>
              <w:pStyle w:val="TAC"/>
              <w:rPr>
                <w:sz w:val="16"/>
                <w:szCs w:val="16"/>
              </w:rPr>
            </w:pPr>
          </w:p>
        </w:tc>
        <w:tc>
          <w:tcPr>
            <w:tcW w:w="4962" w:type="dxa"/>
            <w:shd w:val="solid" w:color="FFFFFF" w:fill="auto"/>
          </w:tcPr>
          <w:p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rsidR="00930561" w:rsidRDefault="00930561" w:rsidP="001D489B">
            <w:pPr>
              <w:pStyle w:val="TAC"/>
              <w:rPr>
                <w:sz w:val="16"/>
                <w:szCs w:val="16"/>
              </w:rPr>
            </w:pPr>
            <w:r>
              <w:rPr>
                <w:sz w:val="16"/>
                <w:szCs w:val="16"/>
              </w:rPr>
              <w:t>1.0.0</w:t>
            </w:r>
          </w:p>
        </w:tc>
      </w:tr>
      <w:tr w:rsidR="00C47402" w:rsidRPr="00390A88" w:rsidTr="00C72833">
        <w:tc>
          <w:tcPr>
            <w:tcW w:w="800" w:type="dxa"/>
            <w:shd w:val="solid" w:color="FFFFFF" w:fill="auto"/>
          </w:tcPr>
          <w:p w:rsidR="00C47402" w:rsidRDefault="00C47402" w:rsidP="001D489B">
            <w:pPr>
              <w:pStyle w:val="TAC"/>
              <w:rPr>
                <w:sz w:val="16"/>
                <w:szCs w:val="16"/>
              </w:rPr>
            </w:pPr>
            <w:r>
              <w:rPr>
                <w:sz w:val="16"/>
                <w:szCs w:val="16"/>
              </w:rPr>
              <w:t>2020-02</w:t>
            </w:r>
          </w:p>
        </w:tc>
        <w:tc>
          <w:tcPr>
            <w:tcW w:w="800" w:type="dxa"/>
            <w:shd w:val="solid" w:color="FFFFFF" w:fill="auto"/>
          </w:tcPr>
          <w:p w:rsidR="00C47402" w:rsidRDefault="00C47402" w:rsidP="001D489B">
            <w:pPr>
              <w:pStyle w:val="TAC"/>
              <w:rPr>
                <w:sz w:val="16"/>
                <w:szCs w:val="16"/>
              </w:rPr>
            </w:pPr>
            <w:r>
              <w:rPr>
                <w:sz w:val="16"/>
                <w:szCs w:val="16"/>
              </w:rPr>
              <w:t>CT1#122-e</w:t>
            </w:r>
          </w:p>
        </w:tc>
        <w:tc>
          <w:tcPr>
            <w:tcW w:w="1094" w:type="dxa"/>
            <w:shd w:val="solid" w:color="FFFFFF" w:fill="auto"/>
          </w:tcPr>
          <w:p w:rsidR="00C47402" w:rsidRPr="00930561" w:rsidRDefault="00C47402" w:rsidP="001D489B">
            <w:pPr>
              <w:pStyle w:val="TAC"/>
              <w:rPr>
                <w:sz w:val="16"/>
                <w:szCs w:val="16"/>
              </w:rPr>
            </w:pPr>
          </w:p>
        </w:tc>
        <w:tc>
          <w:tcPr>
            <w:tcW w:w="425" w:type="dxa"/>
            <w:shd w:val="solid" w:color="FFFFFF" w:fill="auto"/>
          </w:tcPr>
          <w:p w:rsidR="00C47402" w:rsidRPr="00390A88" w:rsidRDefault="00C47402" w:rsidP="001D489B">
            <w:pPr>
              <w:pStyle w:val="TAL"/>
              <w:rPr>
                <w:sz w:val="16"/>
                <w:szCs w:val="16"/>
              </w:rPr>
            </w:pPr>
          </w:p>
        </w:tc>
        <w:tc>
          <w:tcPr>
            <w:tcW w:w="425" w:type="dxa"/>
            <w:shd w:val="solid" w:color="FFFFFF" w:fill="auto"/>
          </w:tcPr>
          <w:p w:rsidR="00C47402" w:rsidRPr="00390A88" w:rsidRDefault="00C47402" w:rsidP="001D489B">
            <w:pPr>
              <w:pStyle w:val="TAR"/>
              <w:rPr>
                <w:sz w:val="16"/>
                <w:szCs w:val="16"/>
              </w:rPr>
            </w:pPr>
          </w:p>
        </w:tc>
        <w:tc>
          <w:tcPr>
            <w:tcW w:w="425" w:type="dxa"/>
            <w:shd w:val="solid" w:color="FFFFFF" w:fill="auto"/>
          </w:tcPr>
          <w:p w:rsidR="00C47402" w:rsidRPr="00390A88" w:rsidRDefault="00C47402" w:rsidP="001D489B">
            <w:pPr>
              <w:pStyle w:val="TAC"/>
              <w:rPr>
                <w:sz w:val="16"/>
                <w:szCs w:val="16"/>
              </w:rPr>
            </w:pPr>
          </w:p>
        </w:tc>
        <w:tc>
          <w:tcPr>
            <w:tcW w:w="4962" w:type="dxa"/>
            <w:shd w:val="solid" w:color="FFFFFF" w:fill="auto"/>
          </w:tcPr>
          <w:p w:rsidR="00C47402" w:rsidRDefault="00C47402" w:rsidP="00C47402">
            <w:pPr>
              <w:pStyle w:val="TAL"/>
              <w:rPr>
                <w:sz w:val="16"/>
                <w:szCs w:val="16"/>
              </w:rPr>
            </w:pPr>
            <w:r w:rsidRPr="00F0200C">
              <w:rPr>
                <w:sz w:val="16"/>
                <w:szCs w:val="16"/>
              </w:rPr>
              <w:t>Implementing the following p-CR agreed by CT1:</w:t>
            </w:r>
          </w:p>
          <w:p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rsidR="00C47402" w:rsidRDefault="00C47402" w:rsidP="001D489B">
            <w:pPr>
              <w:pStyle w:val="TAC"/>
              <w:rPr>
                <w:sz w:val="16"/>
                <w:szCs w:val="16"/>
              </w:rPr>
            </w:pPr>
            <w:r>
              <w:rPr>
                <w:sz w:val="16"/>
                <w:szCs w:val="16"/>
              </w:rPr>
              <w:t>1.1.0</w:t>
            </w: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90B" w:rsidRDefault="00F4490B">
      <w:r>
        <w:separator/>
      </w:r>
    </w:p>
  </w:endnote>
  <w:endnote w:type="continuationSeparator" w:id="0">
    <w:p w:rsidR="00F4490B" w:rsidRDefault="00F4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90B" w:rsidRDefault="00F4490B">
      <w:r>
        <w:separator/>
      </w:r>
    </w:p>
  </w:footnote>
  <w:footnote w:type="continuationSeparator" w:id="0">
    <w:p w:rsidR="00F4490B" w:rsidRDefault="00F44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167D4">
      <w:rPr>
        <w:rFonts w:ascii="Arial" w:hAnsi="Arial" w:cs="Arial"/>
        <w:b/>
        <w:noProof/>
        <w:sz w:val="18"/>
        <w:szCs w:val="18"/>
      </w:rPr>
      <w:t>3GPP TS 24.546 V1.1.0 (2020-03)</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167D4">
      <w:rPr>
        <w:rFonts w:ascii="Arial" w:hAnsi="Arial" w:cs="Arial"/>
        <w:b/>
        <w:noProof/>
        <w:sz w:val="18"/>
        <w:szCs w:val="18"/>
      </w:rPr>
      <w:t>2</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167D4">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213A"/>
    <w:rsid w:val="00011C90"/>
    <w:rsid w:val="00025023"/>
    <w:rsid w:val="00033397"/>
    <w:rsid w:val="00040095"/>
    <w:rsid w:val="00042609"/>
    <w:rsid w:val="00050191"/>
    <w:rsid w:val="000517E0"/>
    <w:rsid w:val="00051834"/>
    <w:rsid w:val="00054A22"/>
    <w:rsid w:val="00062023"/>
    <w:rsid w:val="000655A6"/>
    <w:rsid w:val="00080512"/>
    <w:rsid w:val="000975FB"/>
    <w:rsid w:val="000C47C3"/>
    <w:rsid w:val="000D58AB"/>
    <w:rsid w:val="000D5A61"/>
    <w:rsid w:val="000E1DFA"/>
    <w:rsid w:val="00133525"/>
    <w:rsid w:val="00140106"/>
    <w:rsid w:val="00177D29"/>
    <w:rsid w:val="001817F5"/>
    <w:rsid w:val="001A4C42"/>
    <w:rsid w:val="001A7420"/>
    <w:rsid w:val="001B6637"/>
    <w:rsid w:val="001C21C3"/>
    <w:rsid w:val="001D02C2"/>
    <w:rsid w:val="001D096E"/>
    <w:rsid w:val="001D30A5"/>
    <w:rsid w:val="001D489B"/>
    <w:rsid w:val="001F0C1D"/>
    <w:rsid w:val="001F1132"/>
    <w:rsid w:val="001F168B"/>
    <w:rsid w:val="001F51FD"/>
    <w:rsid w:val="002170EF"/>
    <w:rsid w:val="002204FE"/>
    <w:rsid w:val="002347A2"/>
    <w:rsid w:val="00265E1D"/>
    <w:rsid w:val="002675F0"/>
    <w:rsid w:val="00274245"/>
    <w:rsid w:val="00274C7C"/>
    <w:rsid w:val="00274CD6"/>
    <w:rsid w:val="002909CD"/>
    <w:rsid w:val="002B6163"/>
    <w:rsid w:val="002B6339"/>
    <w:rsid w:val="002E00EE"/>
    <w:rsid w:val="002E2DE5"/>
    <w:rsid w:val="0030482F"/>
    <w:rsid w:val="00305B25"/>
    <w:rsid w:val="003172DC"/>
    <w:rsid w:val="003201D2"/>
    <w:rsid w:val="00320EC3"/>
    <w:rsid w:val="0035462D"/>
    <w:rsid w:val="00357DE5"/>
    <w:rsid w:val="00360069"/>
    <w:rsid w:val="0037590E"/>
    <w:rsid w:val="003765B8"/>
    <w:rsid w:val="00390A88"/>
    <w:rsid w:val="003B4B8F"/>
    <w:rsid w:val="003C3971"/>
    <w:rsid w:val="003F0828"/>
    <w:rsid w:val="00423334"/>
    <w:rsid w:val="00424B81"/>
    <w:rsid w:val="004345EC"/>
    <w:rsid w:val="00452FB7"/>
    <w:rsid w:val="00462424"/>
    <w:rsid w:val="00465515"/>
    <w:rsid w:val="004723B8"/>
    <w:rsid w:val="00481EB5"/>
    <w:rsid w:val="004C79C9"/>
    <w:rsid w:val="004D3578"/>
    <w:rsid w:val="004D453D"/>
    <w:rsid w:val="004E213A"/>
    <w:rsid w:val="004E283E"/>
    <w:rsid w:val="004F0988"/>
    <w:rsid w:val="004F3340"/>
    <w:rsid w:val="005214C6"/>
    <w:rsid w:val="0053388B"/>
    <w:rsid w:val="00535773"/>
    <w:rsid w:val="00543E6C"/>
    <w:rsid w:val="0056074D"/>
    <w:rsid w:val="00565087"/>
    <w:rsid w:val="00597B11"/>
    <w:rsid w:val="005D2E01"/>
    <w:rsid w:val="005D7526"/>
    <w:rsid w:val="005E03F3"/>
    <w:rsid w:val="005E4BB2"/>
    <w:rsid w:val="005E79FD"/>
    <w:rsid w:val="00602AEA"/>
    <w:rsid w:val="00614FDF"/>
    <w:rsid w:val="006167D4"/>
    <w:rsid w:val="00622000"/>
    <w:rsid w:val="0063543D"/>
    <w:rsid w:val="0064639C"/>
    <w:rsid w:val="00647114"/>
    <w:rsid w:val="00667A0B"/>
    <w:rsid w:val="00672861"/>
    <w:rsid w:val="00694B05"/>
    <w:rsid w:val="006A323F"/>
    <w:rsid w:val="006A7B0D"/>
    <w:rsid w:val="006B2399"/>
    <w:rsid w:val="006B30D0"/>
    <w:rsid w:val="006C3D95"/>
    <w:rsid w:val="006C68D9"/>
    <w:rsid w:val="006D6A65"/>
    <w:rsid w:val="006E5C86"/>
    <w:rsid w:val="006F0705"/>
    <w:rsid w:val="006F5CC0"/>
    <w:rsid w:val="00701116"/>
    <w:rsid w:val="00704D27"/>
    <w:rsid w:val="00713C44"/>
    <w:rsid w:val="00730114"/>
    <w:rsid w:val="00734A5B"/>
    <w:rsid w:val="0074026F"/>
    <w:rsid w:val="007429F6"/>
    <w:rsid w:val="00744E76"/>
    <w:rsid w:val="00747DB4"/>
    <w:rsid w:val="00760469"/>
    <w:rsid w:val="00774DA4"/>
    <w:rsid w:val="00781770"/>
    <w:rsid w:val="00781F0F"/>
    <w:rsid w:val="007A6184"/>
    <w:rsid w:val="007B600E"/>
    <w:rsid w:val="007B64BE"/>
    <w:rsid w:val="007D1DEF"/>
    <w:rsid w:val="007E231B"/>
    <w:rsid w:val="007F0F4A"/>
    <w:rsid w:val="008028A4"/>
    <w:rsid w:val="0081205E"/>
    <w:rsid w:val="00830747"/>
    <w:rsid w:val="008476F8"/>
    <w:rsid w:val="008549FD"/>
    <w:rsid w:val="008768CA"/>
    <w:rsid w:val="00880544"/>
    <w:rsid w:val="00892A7A"/>
    <w:rsid w:val="00893AFA"/>
    <w:rsid w:val="008B1E24"/>
    <w:rsid w:val="008C384C"/>
    <w:rsid w:val="008D3583"/>
    <w:rsid w:val="008D7C27"/>
    <w:rsid w:val="008F7888"/>
    <w:rsid w:val="0090271F"/>
    <w:rsid w:val="00902E23"/>
    <w:rsid w:val="009114D7"/>
    <w:rsid w:val="0091348E"/>
    <w:rsid w:val="00917CCB"/>
    <w:rsid w:val="00930561"/>
    <w:rsid w:val="009334B7"/>
    <w:rsid w:val="00942EC2"/>
    <w:rsid w:val="009504E5"/>
    <w:rsid w:val="0098698B"/>
    <w:rsid w:val="009B1161"/>
    <w:rsid w:val="009F37B7"/>
    <w:rsid w:val="00A10F02"/>
    <w:rsid w:val="00A164B4"/>
    <w:rsid w:val="00A26956"/>
    <w:rsid w:val="00A27486"/>
    <w:rsid w:val="00A36BFE"/>
    <w:rsid w:val="00A4459D"/>
    <w:rsid w:val="00A52F0A"/>
    <w:rsid w:val="00A53724"/>
    <w:rsid w:val="00A56066"/>
    <w:rsid w:val="00A73129"/>
    <w:rsid w:val="00A82346"/>
    <w:rsid w:val="00A92BA1"/>
    <w:rsid w:val="00AC6BC6"/>
    <w:rsid w:val="00AD7D61"/>
    <w:rsid w:val="00AE65E2"/>
    <w:rsid w:val="00B056EC"/>
    <w:rsid w:val="00B15449"/>
    <w:rsid w:val="00B620C3"/>
    <w:rsid w:val="00B73439"/>
    <w:rsid w:val="00B84731"/>
    <w:rsid w:val="00B93086"/>
    <w:rsid w:val="00BA1629"/>
    <w:rsid w:val="00BA19ED"/>
    <w:rsid w:val="00BA4B8D"/>
    <w:rsid w:val="00BB7AC6"/>
    <w:rsid w:val="00BC0F7D"/>
    <w:rsid w:val="00BD7D31"/>
    <w:rsid w:val="00BE3255"/>
    <w:rsid w:val="00BE4395"/>
    <w:rsid w:val="00BF128E"/>
    <w:rsid w:val="00C074DD"/>
    <w:rsid w:val="00C1496A"/>
    <w:rsid w:val="00C177AC"/>
    <w:rsid w:val="00C2372B"/>
    <w:rsid w:val="00C33079"/>
    <w:rsid w:val="00C45231"/>
    <w:rsid w:val="00C47402"/>
    <w:rsid w:val="00C704FE"/>
    <w:rsid w:val="00C72833"/>
    <w:rsid w:val="00C80F1D"/>
    <w:rsid w:val="00C91D05"/>
    <w:rsid w:val="00C93F40"/>
    <w:rsid w:val="00CA3D0C"/>
    <w:rsid w:val="00CB6F48"/>
    <w:rsid w:val="00D06FD8"/>
    <w:rsid w:val="00D554DC"/>
    <w:rsid w:val="00D57972"/>
    <w:rsid w:val="00D675A9"/>
    <w:rsid w:val="00D738D6"/>
    <w:rsid w:val="00D755EB"/>
    <w:rsid w:val="00D76048"/>
    <w:rsid w:val="00D87E00"/>
    <w:rsid w:val="00D9134D"/>
    <w:rsid w:val="00D9389D"/>
    <w:rsid w:val="00D96BB3"/>
    <w:rsid w:val="00DA16E9"/>
    <w:rsid w:val="00DA3A60"/>
    <w:rsid w:val="00DA7A03"/>
    <w:rsid w:val="00DB1818"/>
    <w:rsid w:val="00DB2646"/>
    <w:rsid w:val="00DC0DF7"/>
    <w:rsid w:val="00DC309B"/>
    <w:rsid w:val="00DC4DA2"/>
    <w:rsid w:val="00DC7858"/>
    <w:rsid w:val="00DD4C17"/>
    <w:rsid w:val="00DD74A5"/>
    <w:rsid w:val="00DF2B1F"/>
    <w:rsid w:val="00DF62CD"/>
    <w:rsid w:val="00E05F3F"/>
    <w:rsid w:val="00E10C91"/>
    <w:rsid w:val="00E16509"/>
    <w:rsid w:val="00E232BB"/>
    <w:rsid w:val="00E242CC"/>
    <w:rsid w:val="00E44582"/>
    <w:rsid w:val="00E57A25"/>
    <w:rsid w:val="00E65A83"/>
    <w:rsid w:val="00E728EF"/>
    <w:rsid w:val="00E77645"/>
    <w:rsid w:val="00E93CF6"/>
    <w:rsid w:val="00EA0500"/>
    <w:rsid w:val="00EA15B0"/>
    <w:rsid w:val="00EA5EA7"/>
    <w:rsid w:val="00EC4A25"/>
    <w:rsid w:val="00EE368A"/>
    <w:rsid w:val="00F025A2"/>
    <w:rsid w:val="00F04712"/>
    <w:rsid w:val="00F13360"/>
    <w:rsid w:val="00F22EC7"/>
    <w:rsid w:val="00F26B62"/>
    <w:rsid w:val="00F325C8"/>
    <w:rsid w:val="00F4490B"/>
    <w:rsid w:val="00F653B8"/>
    <w:rsid w:val="00F7024C"/>
    <w:rsid w:val="00F81F21"/>
    <w:rsid w:val="00F9008D"/>
    <w:rsid w:val="00F92BF8"/>
    <w:rsid w:val="00FA1266"/>
    <w:rsid w:val="00FC1192"/>
    <w:rsid w:val="00FE0B80"/>
    <w:rsid w:val="00FE367B"/>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E04C9-CAD9-4AF2-9293-42F94C3A5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22</Pages>
  <Words>6292</Words>
  <Characters>35871</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Samsung_CT1</cp:lastModifiedBy>
  <cp:revision>124</cp:revision>
  <cp:lastPrinted>2019-02-25T14:05:00Z</cp:lastPrinted>
  <dcterms:created xsi:type="dcterms:W3CDTF">2019-02-26T13:59:00Z</dcterms:created>
  <dcterms:modified xsi:type="dcterms:W3CDTF">2020-03-03T09:08:00Z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