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CE8B9C" w:rsidR="004F0988" w:rsidRDefault="004F0988" w:rsidP="00CD1205">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F4ABD">
              <w:t>0</w:t>
            </w:r>
            <w:r w:rsidRPr="00BF4ABD">
              <w:t>.</w:t>
            </w:r>
            <w:r w:rsidR="00CD1205">
              <w:t>1</w:t>
            </w:r>
            <w:r w:rsidRPr="00BF4ABD">
              <w:t>.</w:t>
            </w:r>
            <w:r w:rsidR="00BF4ABD">
              <w:t>0</w:t>
            </w:r>
            <w:bookmarkEnd w:id="3"/>
            <w:r w:rsidRPr="00BF4ABD">
              <w:t xml:space="preserve"> </w:t>
            </w:r>
            <w:r w:rsidRPr="00BF4ABD">
              <w:rPr>
                <w:sz w:val="32"/>
              </w:rPr>
              <w:t>(</w:t>
            </w:r>
            <w:bookmarkStart w:id="4" w:name="issueDate"/>
            <w:r w:rsidR="00BF4ABD">
              <w:rPr>
                <w:sz w:val="32"/>
              </w:rPr>
              <w:t>2023</w:t>
            </w:r>
            <w:r w:rsidRPr="00BF4ABD">
              <w:rPr>
                <w:sz w:val="32"/>
              </w:rPr>
              <w:t>-</w:t>
            </w:r>
            <w:r w:rsidR="00BF4ABD">
              <w:rPr>
                <w:sz w:val="32"/>
              </w:rPr>
              <w:t>0</w:t>
            </w:r>
            <w:r w:rsidR="00CD1205">
              <w:rPr>
                <w:sz w:val="32"/>
              </w:rPr>
              <w:t>3</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D120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962690" w:rsidP="00D82E6F">
            <w:pPr>
              <w:jc w:val="right"/>
            </w:pPr>
            <w:r>
              <w:pict w14:anchorId="6B8977E6">
                <v:shape id="_x0000_i1026" type="#_x0000_t75" style="width:128pt;height:75.2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17BD040" w14:textId="77777777" w:rsidR="00076A82" w:rsidRPr="00962690"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076A82">
        <w:t>Foreword</w:t>
      </w:r>
      <w:r w:rsidR="00076A82">
        <w:tab/>
      </w:r>
      <w:r w:rsidR="00076A82">
        <w:fldChar w:fldCharType="begin"/>
      </w:r>
      <w:r w:rsidR="00076A82">
        <w:instrText xml:space="preserve"> PAGEREF _Toc129160520 \h </w:instrText>
      </w:r>
      <w:r w:rsidR="00076A82">
        <w:fldChar w:fldCharType="separate"/>
      </w:r>
      <w:r w:rsidR="00076A82">
        <w:t>4</w:t>
      </w:r>
      <w:r w:rsidR="00076A82">
        <w:fldChar w:fldCharType="end"/>
      </w:r>
    </w:p>
    <w:p w14:paraId="35F11D43" w14:textId="77777777" w:rsidR="00076A82" w:rsidRPr="00962690" w:rsidRDefault="00076A82">
      <w:pPr>
        <w:pStyle w:val="TOC1"/>
        <w:rPr>
          <w:rFonts w:ascii="Calibri" w:hAnsi="Calibri"/>
          <w:szCs w:val="22"/>
          <w:lang w:val="en-US"/>
        </w:rPr>
      </w:pPr>
      <w:r>
        <w:t>1</w:t>
      </w:r>
      <w:r w:rsidRPr="00962690">
        <w:rPr>
          <w:rFonts w:ascii="Calibri" w:hAnsi="Calibri"/>
          <w:szCs w:val="22"/>
          <w:lang w:val="en-US"/>
        </w:rPr>
        <w:tab/>
      </w:r>
      <w:r>
        <w:t>Scope</w:t>
      </w:r>
      <w:r>
        <w:tab/>
      </w:r>
      <w:r>
        <w:fldChar w:fldCharType="begin"/>
      </w:r>
      <w:r>
        <w:instrText xml:space="preserve"> PAGEREF _Toc129160521 \h </w:instrText>
      </w:r>
      <w:r>
        <w:fldChar w:fldCharType="separate"/>
      </w:r>
      <w:r>
        <w:t>6</w:t>
      </w:r>
      <w:r>
        <w:fldChar w:fldCharType="end"/>
      </w:r>
    </w:p>
    <w:p w14:paraId="7DFC7079" w14:textId="77777777" w:rsidR="00076A82" w:rsidRPr="00962690" w:rsidRDefault="00076A82">
      <w:pPr>
        <w:pStyle w:val="TOC1"/>
        <w:rPr>
          <w:rFonts w:ascii="Calibri" w:hAnsi="Calibri"/>
          <w:szCs w:val="22"/>
          <w:lang w:val="en-US"/>
        </w:rPr>
      </w:pPr>
      <w:r>
        <w:t>2</w:t>
      </w:r>
      <w:r w:rsidRPr="00962690">
        <w:rPr>
          <w:rFonts w:ascii="Calibri" w:hAnsi="Calibri"/>
          <w:szCs w:val="22"/>
          <w:lang w:val="en-US"/>
        </w:rPr>
        <w:tab/>
      </w:r>
      <w:r>
        <w:t>References</w:t>
      </w:r>
      <w:r>
        <w:tab/>
      </w:r>
      <w:r>
        <w:fldChar w:fldCharType="begin"/>
      </w:r>
      <w:r>
        <w:instrText xml:space="preserve"> PAGEREF _Toc129160522 \h </w:instrText>
      </w:r>
      <w:r>
        <w:fldChar w:fldCharType="separate"/>
      </w:r>
      <w:r>
        <w:t>6</w:t>
      </w:r>
      <w:r>
        <w:fldChar w:fldCharType="end"/>
      </w:r>
    </w:p>
    <w:p w14:paraId="5873C9B1" w14:textId="77777777" w:rsidR="00076A82" w:rsidRPr="00962690" w:rsidRDefault="00076A82">
      <w:pPr>
        <w:pStyle w:val="TOC1"/>
        <w:rPr>
          <w:rFonts w:ascii="Calibri" w:hAnsi="Calibri"/>
          <w:szCs w:val="22"/>
          <w:lang w:val="en-US"/>
        </w:rPr>
      </w:pPr>
      <w:r>
        <w:t>3</w:t>
      </w:r>
      <w:r w:rsidRPr="00962690">
        <w:rPr>
          <w:rFonts w:ascii="Calibri" w:hAnsi="Calibri"/>
          <w:szCs w:val="22"/>
          <w:lang w:val="en-US"/>
        </w:rPr>
        <w:tab/>
      </w:r>
      <w:r>
        <w:t>Definitions of terms, symbols and abbreviations</w:t>
      </w:r>
      <w:r>
        <w:tab/>
      </w:r>
      <w:r>
        <w:fldChar w:fldCharType="begin"/>
      </w:r>
      <w:r>
        <w:instrText xml:space="preserve"> PAGEREF _Toc129160523 \h </w:instrText>
      </w:r>
      <w:r>
        <w:fldChar w:fldCharType="separate"/>
      </w:r>
      <w:r>
        <w:t>7</w:t>
      </w:r>
      <w:r>
        <w:fldChar w:fldCharType="end"/>
      </w:r>
    </w:p>
    <w:p w14:paraId="6D0D6F54" w14:textId="77777777" w:rsidR="00076A82" w:rsidRPr="00962690" w:rsidRDefault="00076A82">
      <w:pPr>
        <w:pStyle w:val="TOC2"/>
        <w:rPr>
          <w:rFonts w:ascii="Calibri" w:hAnsi="Calibri"/>
          <w:sz w:val="22"/>
          <w:szCs w:val="22"/>
          <w:lang w:val="en-US"/>
        </w:rPr>
      </w:pPr>
      <w:r>
        <w:t>3.1</w:t>
      </w:r>
      <w:r w:rsidRPr="00962690">
        <w:rPr>
          <w:rFonts w:ascii="Calibri" w:hAnsi="Calibri"/>
          <w:sz w:val="22"/>
          <w:szCs w:val="22"/>
          <w:lang w:val="en-US"/>
        </w:rPr>
        <w:tab/>
      </w:r>
      <w:r>
        <w:t>Terms</w:t>
      </w:r>
      <w:r>
        <w:tab/>
      </w:r>
      <w:r>
        <w:fldChar w:fldCharType="begin"/>
      </w:r>
      <w:r>
        <w:instrText xml:space="preserve"> PAGEREF _Toc129160524 \h </w:instrText>
      </w:r>
      <w:r>
        <w:fldChar w:fldCharType="separate"/>
      </w:r>
      <w:r>
        <w:t>7</w:t>
      </w:r>
      <w:r>
        <w:fldChar w:fldCharType="end"/>
      </w:r>
    </w:p>
    <w:p w14:paraId="3774D62A" w14:textId="77777777" w:rsidR="00076A82" w:rsidRPr="00962690" w:rsidRDefault="00076A82">
      <w:pPr>
        <w:pStyle w:val="TOC2"/>
        <w:rPr>
          <w:rFonts w:ascii="Calibri" w:hAnsi="Calibri"/>
          <w:sz w:val="22"/>
          <w:szCs w:val="22"/>
          <w:lang w:val="en-US"/>
        </w:rPr>
      </w:pPr>
      <w:r>
        <w:t>3.2</w:t>
      </w:r>
      <w:r w:rsidRPr="00962690">
        <w:rPr>
          <w:rFonts w:ascii="Calibri" w:hAnsi="Calibri"/>
          <w:sz w:val="22"/>
          <w:szCs w:val="22"/>
          <w:lang w:val="en-US"/>
        </w:rPr>
        <w:tab/>
      </w:r>
      <w:r>
        <w:t>Abbreviations</w:t>
      </w:r>
      <w:r>
        <w:tab/>
      </w:r>
      <w:r>
        <w:fldChar w:fldCharType="begin"/>
      </w:r>
      <w:r>
        <w:instrText xml:space="preserve"> PAGEREF _Toc129160525 \h </w:instrText>
      </w:r>
      <w:r>
        <w:fldChar w:fldCharType="separate"/>
      </w:r>
      <w:r>
        <w:t>7</w:t>
      </w:r>
      <w:r>
        <w:fldChar w:fldCharType="end"/>
      </w:r>
    </w:p>
    <w:p w14:paraId="1848CB6C" w14:textId="77777777" w:rsidR="00076A82" w:rsidRPr="00962690" w:rsidRDefault="00076A82">
      <w:pPr>
        <w:pStyle w:val="TOC1"/>
        <w:rPr>
          <w:rFonts w:ascii="Calibri" w:hAnsi="Calibri"/>
          <w:szCs w:val="22"/>
          <w:lang w:val="en-US"/>
        </w:rPr>
      </w:pPr>
      <w:r>
        <w:t>4</w:t>
      </w:r>
      <w:r w:rsidRPr="00962690">
        <w:rPr>
          <w:rFonts w:ascii="Calibri" w:hAnsi="Calibri"/>
          <w:szCs w:val="22"/>
          <w:lang w:val="en-US"/>
        </w:rPr>
        <w:tab/>
      </w:r>
      <w:r>
        <w:t>General description</w:t>
      </w:r>
      <w:r>
        <w:tab/>
      </w:r>
      <w:r>
        <w:fldChar w:fldCharType="begin"/>
      </w:r>
      <w:r>
        <w:instrText xml:space="preserve"> PAGEREF _Toc129160526 \h </w:instrText>
      </w:r>
      <w:r>
        <w:fldChar w:fldCharType="separate"/>
      </w:r>
      <w:r>
        <w:t>7</w:t>
      </w:r>
      <w:r>
        <w:fldChar w:fldCharType="end"/>
      </w:r>
    </w:p>
    <w:p w14:paraId="3BB0B09F" w14:textId="77777777" w:rsidR="00076A82" w:rsidRPr="00962690" w:rsidRDefault="00076A82">
      <w:pPr>
        <w:pStyle w:val="TOC1"/>
        <w:rPr>
          <w:rFonts w:ascii="Calibri" w:hAnsi="Calibri"/>
          <w:szCs w:val="22"/>
          <w:lang w:val="en-US"/>
        </w:rPr>
      </w:pPr>
      <w:r>
        <w:t>5</w:t>
      </w:r>
      <w:r w:rsidRPr="00962690">
        <w:rPr>
          <w:rFonts w:ascii="Calibri" w:hAnsi="Calibri"/>
          <w:szCs w:val="22"/>
          <w:lang w:val="en-US"/>
        </w:rPr>
        <w:tab/>
      </w:r>
      <w:r>
        <w:t>Functional entities</w:t>
      </w:r>
      <w:r>
        <w:tab/>
      </w:r>
      <w:r>
        <w:fldChar w:fldCharType="begin"/>
      </w:r>
      <w:r>
        <w:instrText xml:space="preserve"> PAGEREF _Toc129160527 \h </w:instrText>
      </w:r>
      <w:r>
        <w:fldChar w:fldCharType="separate"/>
      </w:r>
      <w:r>
        <w:t>7</w:t>
      </w:r>
      <w:r>
        <w:fldChar w:fldCharType="end"/>
      </w:r>
    </w:p>
    <w:p w14:paraId="04749B0F" w14:textId="77777777" w:rsidR="00076A82" w:rsidRPr="00962690" w:rsidRDefault="00076A82">
      <w:pPr>
        <w:pStyle w:val="TOC2"/>
        <w:rPr>
          <w:rFonts w:ascii="Calibri" w:hAnsi="Calibri"/>
          <w:sz w:val="22"/>
          <w:szCs w:val="22"/>
          <w:lang w:val="en-US"/>
        </w:rPr>
      </w:pPr>
      <w:r w:rsidRPr="00D910B2">
        <w:rPr>
          <w:lang w:val="en-US"/>
        </w:rPr>
        <w:t>5.1</w:t>
      </w:r>
      <w:r w:rsidRPr="00962690">
        <w:rPr>
          <w:rFonts w:ascii="Calibri" w:hAnsi="Calibri"/>
          <w:sz w:val="22"/>
          <w:szCs w:val="22"/>
          <w:lang w:val="en-US"/>
        </w:rPr>
        <w:tab/>
      </w:r>
      <w:r w:rsidRPr="00D910B2">
        <w:rPr>
          <w:lang w:val="en-US"/>
        </w:rPr>
        <w:t>SEAL data delivery management client (SDDM-C)</w:t>
      </w:r>
      <w:r>
        <w:tab/>
      </w:r>
      <w:r>
        <w:fldChar w:fldCharType="begin"/>
      </w:r>
      <w:r>
        <w:instrText xml:space="preserve"> PAGEREF _Toc129160528 \h </w:instrText>
      </w:r>
      <w:r>
        <w:fldChar w:fldCharType="separate"/>
      </w:r>
      <w:r>
        <w:t>7</w:t>
      </w:r>
      <w:r>
        <w:fldChar w:fldCharType="end"/>
      </w:r>
    </w:p>
    <w:p w14:paraId="086D3305" w14:textId="77777777" w:rsidR="00076A82" w:rsidRPr="00962690" w:rsidRDefault="00076A82">
      <w:pPr>
        <w:pStyle w:val="TOC2"/>
        <w:rPr>
          <w:rFonts w:ascii="Calibri" w:hAnsi="Calibri"/>
          <w:sz w:val="22"/>
          <w:szCs w:val="22"/>
          <w:lang w:val="en-US"/>
        </w:rPr>
      </w:pPr>
      <w:r w:rsidRPr="00D910B2">
        <w:rPr>
          <w:lang w:val="en-US"/>
        </w:rPr>
        <w:t>5.2</w:t>
      </w:r>
      <w:r w:rsidRPr="00962690">
        <w:rPr>
          <w:rFonts w:ascii="Calibri" w:hAnsi="Calibri"/>
          <w:sz w:val="22"/>
          <w:szCs w:val="22"/>
          <w:lang w:val="en-US"/>
        </w:rPr>
        <w:tab/>
      </w:r>
      <w:r w:rsidRPr="00D910B2">
        <w:rPr>
          <w:lang w:val="en-US"/>
        </w:rPr>
        <w:t>SEAL data delivery management server (SDDM-S)</w:t>
      </w:r>
      <w:r>
        <w:tab/>
      </w:r>
      <w:r>
        <w:fldChar w:fldCharType="begin"/>
      </w:r>
      <w:r>
        <w:instrText xml:space="preserve"> PAGEREF _Toc129160529 \h </w:instrText>
      </w:r>
      <w:r>
        <w:fldChar w:fldCharType="separate"/>
      </w:r>
      <w:r>
        <w:t>8</w:t>
      </w:r>
      <w:r>
        <w:fldChar w:fldCharType="end"/>
      </w:r>
    </w:p>
    <w:p w14:paraId="604AEC81" w14:textId="77777777" w:rsidR="00076A82" w:rsidRPr="00962690" w:rsidRDefault="00076A82">
      <w:pPr>
        <w:pStyle w:val="TOC1"/>
        <w:rPr>
          <w:rFonts w:ascii="Calibri" w:hAnsi="Calibri"/>
          <w:szCs w:val="22"/>
          <w:lang w:val="en-US"/>
        </w:rPr>
      </w:pPr>
      <w:r>
        <w:t>6</w:t>
      </w:r>
      <w:r w:rsidRPr="00962690">
        <w:rPr>
          <w:rFonts w:ascii="Calibri" w:hAnsi="Calibri"/>
          <w:szCs w:val="22"/>
          <w:lang w:val="en-US"/>
        </w:rPr>
        <w:tab/>
      </w:r>
      <w:r w:rsidRPr="00D910B2">
        <w:rPr>
          <w:lang w:val="en-US"/>
        </w:rPr>
        <w:t>Data delivery management procedures</w:t>
      </w:r>
      <w:r>
        <w:tab/>
      </w:r>
      <w:r>
        <w:fldChar w:fldCharType="begin"/>
      </w:r>
      <w:r>
        <w:instrText xml:space="preserve"> PAGEREF _Toc129160530 \h </w:instrText>
      </w:r>
      <w:r>
        <w:fldChar w:fldCharType="separate"/>
      </w:r>
      <w:r>
        <w:t>9</w:t>
      </w:r>
      <w:r>
        <w:fldChar w:fldCharType="end"/>
      </w:r>
    </w:p>
    <w:p w14:paraId="355FF8B7" w14:textId="77777777" w:rsidR="00076A82" w:rsidRPr="00962690" w:rsidRDefault="00076A82">
      <w:pPr>
        <w:pStyle w:val="TOC2"/>
        <w:rPr>
          <w:rFonts w:ascii="Calibri" w:hAnsi="Calibri"/>
          <w:sz w:val="22"/>
          <w:szCs w:val="22"/>
          <w:lang w:val="en-US"/>
        </w:rPr>
      </w:pPr>
      <w:r>
        <w:t>6.1</w:t>
      </w:r>
      <w:r w:rsidRPr="00962690">
        <w:rPr>
          <w:rFonts w:ascii="Calibri" w:hAnsi="Calibri"/>
          <w:sz w:val="22"/>
          <w:szCs w:val="22"/>
          <w:lang w:val="en-US"/>
        </w:rPr>
        <w:tab/>
      </w:r>
      <w:r>
        <w:t>General</w:t>
      </w:r>
      <w:r>
        <w:tab/>
      </w:r>
      <w:r>
        <w:fldChar w:fldCharType="begin"/>
      </w:r>
      <w:r>
        <w:instrText xml:space="preserve"> PAGEREF _Toc129160531 \h </w:instrText>
      </w:r>
      <w:r>
        <w:fldChar w:fldCharType="separate"/>
      </w:r>
      <w:r>
        <w:t>9</w:t>
      </w:r>
      <w:r>
        <w:fldChar w:fldCharType="end"/>
      </w:r>
    </w:p>
    <w:p w14:paraId="3DD554E1" w14:textId="77777777" w:rsidR="00076A82" w:rsidRPr="00962690" w:rsidRDefault="00076A82">
      <w:pPr>
        <w:pStyle w:val="TOC2"/>
        <w:rPr>
          <w:rFonts w:ascii="Calibri" w:hAnsi="Calibri"/>
          <w:sz w:val="22"/>
          <w:szCs w:val="22"/>
          <w:lang w:val="en-US"/>
        </w:rPr>
      </w:pPr>
      <w:r>
        <w:t>6.2</w:t>
      </w:r>
      <w:r w:rsidRPr="00962690">
        <w:rPr>
          <w:rFonts w:ascii="Calibri" w:hAnsi="Calibri"/>
          <w:sz w:val="22"/>
          <w:szCs w:val="22"/>
          <w:lang w:val="en-US"/>
        </w:rPr>
        <w:tab/>
      </w:r>
      <w:r>
        <w:t>On-network procedures</w:t>
      </w:r>
      <w:r>
        <w:tab/>
      </w:r>
      <w:r>
        <w:fldChar w:fldCharType="begin"/>
      </w:r>
      <w:r>
        <w:instrText xml:space="preserve"> PAGEREF _Toc129160532 \h </w:instrText>
      </w:r>
      <w:r>
        <w:fldChar w:fldCharType="separate"/>
      </w:r>
      <w:r>
        <w:t>9</w:t>
      </w:r>
      <w:r>
        <w:fldChar w:fldCharType="end"/>
      </w:r>
    </w:p>
    <w:p w14:paraId="3C2611C2" w14:textId="77777777" w:rsidR="00076A82" w:rsidRPr="00962690" w:rsidRDefault="00076A82">
      <w:pPr>
        <w:pStyle w:val="TOC3"/>
        <w:rPr>
          <w:rFonts w:ascii="Calibri" w:hAnsi="Calibri"/>
          <w:sz w:val="22"/>
          <w:szCs w:val="22"/>
          <w:lang w:val="en-US"/>
        </w:rPr>
      </w:pPr>
      <w:r>
        <w:t>6.2.1</w:t>
      </w:r>
      <w:r w:rsidRPr="00962690">
        <w:rPr>
          <w:rFonts w:ascii="Calibri" w:hAnsi="Calibri"/>
          <w:sz w:val="22"/>
          <w:szCs w:val="22"/>
          <w:lang w:val="en-US"/>
        </w:rPr>
        <w:tab/>
      </w:r>
      <w:r>
        <w:t>General</w:t>
      </w:r>
      <w:r>
        <w:tab/>
      </w:r>
      <w:r>
        <w:fldChar w:fldCharType="begin"/>
      </w:r>
      <w:r>
        <w:instrText xml:space="preserve"> PAGEREF _Toc129160533 \h </w:instrText>
      </w:r>
      <w:r>
        <w:fldChar w:fldCharType="separate"/>
      </w:r>
      <w:r>
        <w:t>9</w:t>
      </w:r>
      <w:r>
        <w:fldChar w:fldCharType="end"/>
      </w:r>
    </w:p>
    <w:p w14:paraId="1B840709" w14:textId="77777777" w:rsidR="00076A82" w:rsidRPr="00962690" w:rsidRDefault="00076A82">
      <w:pPr>
        <w:pStyle w:val="TOC4"/>
        <w:rPr>
          <w:rFonts w:ascii="Calibri" w:hAnsi="Calibri"/>
          <w:sz w:val="22"/>
          <w:szCs w:val="22"/>
          <w:lang w:val="en-US"/>
        </w:rPr>
      </w:pPr>
      <w:r>
        <w:t>6.2.1.1</w:t>
      </w:r>
      <w:r w:rsidRPr="00962690">
        <w:rPr>
          <w:rFonts w:ascii="Calibri" w:hAnsi="Calibri"/>
          <w:sz w:val="22"/>
          <w:szCs w:val="22"/>
          <w:lang w:val="en-US"/>
        </w:rPr>
        <w:tab/>
      </w:r>
      <w:r>
        <w:t>Authenticated identity in HTTP request</w:t>
      </w:r>
      <w:r>
        <w:tab/>
      </w:r>
      <w:r>
        <w:fldChar w:fldCharType="begin"/>
      </w:r>
      <w:r>
        <w:instrText xml:space="preserve"> PAGEREF _Toc129160534 \h </w:instrText>
      </w:r>
      <w:r>
        <w:fldChar w:fldCharType="separate"/>
      </w:r>
      <w:r>
        <w:t>9</w:t>
      </w:r>
      <w:r>
        <w:fldChar w:fldCharType="end"/>
      </w:r>
    </w:p>
    <w:p w14:paraId="330EA9A7" w14:textId="77777777" w:rsidR="00076A82" w:rsidRPr="00962690" w:rsidRDefault="00076A82">
      <w:pPr>
        <w:pStyle w:val="TOC4"/>
        <w:rPr>
          <w:rFonts w:ascii="Calibri" w:hAnsi="Calibri"/>
          <w:sz w:val="22"/>
          <w:szCs w:val="22"/>
          <w:lang w:val="en-US"/>
        </w:rPr>
      </w:pPr>
      <w:r>
        <w:t>6.2.1.2</w:t>
      </w:r>
      <w:r w:rsidRPr="00962690">
        <w:rPr>
          <w:rFonts w:ascii="Calibri" w:hAnsi="Calibri"/>
          <w:sz w:val="22"/>
          <w:szCs w:val="22"/>
          <w:lang w:val="en-US"/>
        </w:rPr>
        <w:tab/>
      </w:r>
      <w:r>
        <w:t>Authenticated identity in CoAP request</w:t>
      </w:r>
      <w:r>
        <w:tab/>
      </w:r>
      <w:r>
        <w:fldChar w:fldCharType="begin"/>
      </w:r>
      <w:r>
        <w:instrText xml:space="preserve"> PAGEREF _Toc129160535 \h </w:instrText>
      </w:r>
      <w:r>
        <w:fldChar w:fldCharType="separate"/>
      </w:r>
      <w:r>
        <w:t>9</w:t>
      </w:r>
      <w:r>
        <w:fldChar w:fldCharType="end"/>
      </w:r>
    </w:p>
    <w:p w14:paraId="548F4D26" w14:textId="77777777" w:rsidR="00076A82" w:rsidRPr="00962690" w:rsidRDefault="00076A82">
      <w:pPr>
        <w:pStyle w:val="TOC3"/>
        <w:rPr>
          <w:rFonts w:ascii="Calibri" w:hAnsi="Calibri"/>
          <w:sz w:val="22"/>
          <w:szCs w:val="22"/>
          <w:lang w:val="en-US"/>
        </w:rPr>
      </w:pPr>
      <w:r>
        <w:t>6.2.2</w:t>
      </w:r>
      <w:r w:rsidRPr="00962690">
        <w:rPr>
          <w:rFonts w:ascii="Calibri" w:hAnsi="Calibri"/>
          <w:sz w:val="22"/>
          <w:szCs w:val="22"/>
          <w:lang w:val="en-US"/>
        </w:rPr>
        <w:tab/>
      </w:r>
      <w:r>
        <w:t>SEALDD enabled signalling transmission connection establishment procedure</w:t>
      </w:r>
      <w:r>
        <w:tab/>
      </w:r>
      <w:r>
        <w:fldChar w:fldCharType="begin"/>
      </w:r>
      <w:r>
        <w:instrText xml:space="preserve"> PAGEREF _Toc129160536 \h </w:instrText>
      </w:r>
      <w:r>
        <w:fldChar w:fldCharType="separate"/>
      </w:r>
      <w:r>
        <w:t>9</w:t>
      </w:r>
      <w:r>
        <w:fldChar w:fldCharType="end"/>
      </w:r>
    </w:p>
    <w:p w14:paraId="188F90B6" w14:textId="77777777" w:rsidR="00076A82" w:rsidRPr="00962690" w:rsidRDefault="00076A82">
      <w:pPr>
        <w:pStyle w:val="TOC3"/>
        <w:rPr>
          <w:rFonts w:ascii="Calibri" w:hAnsi="Calibri"/>
          <w:sz w:val="22"/>
          <w:szCs w:val="22"/>
          <w:lang w:val="en-US"/>
        </w:rPr>
      </w:pPr>
      <w:r>
        <w:t>6.2.3</w:t>
      </w:r>
      <w:r w:rsidRPr="00962690">
        <w:rPr>
          <w:rFonts w:ascii="Calibri" w:hAnsi="Calibri"/>
          <w:sz w:val="22"/>
          <w:szCs w:val="22"/>
          <w:lang w:val="en-US"/>
        </w:rPr>
        <w:tab/>
      </w:r>
      <w:r>
        <w:t>SEALDD enabled E2E redundant transmission procedure</w:t>
      </w:r>
      <w:r>
        <w:tab/>
      </w:r>
      <w:r>
        <w:fldChar w:fldCharType="begin"/>
      </w:r>
      <w:r>
        <w:instrText xml:space="preserve"> PAGEREF _Toc129160537 \h </w:instrText>
      </w:r>
      <w:r>
        <w:fldChar w:fldCharType="separate"/>
      </w:r>
      <w:r>
        <w:t>9</w:t>
      </w:r>
      <w:r>
        <w:fldChar w:fldCharType="end"/>
      </w:r>
    </w:p>
    <w:p w14:paraId="56AF4ACA" w14:textId="77777777" w:rsidR="00076A82" w:rsidRPr="00962690" w:rsidRDefault="00076A82">
      <w:pPr>
        <w:pStyle w:val="TOC3"/>
        <w:rPr>
          <w:rFonts w:ascii="Calibri" w:hAnsi="Calibri"/>
          <w:sz w:val="22"/>
          <w:szCs w:val="22"/>
          <w:lang w:val="en-US"/>
        </w:rPr>
      </w:pPr>
      <w:r>
        <w:t>6.2.4</w:t>
      </w:r>
      <w:r w:rsidRPr="00962690">
        <w:rPr>
          <w:rFonts w:ascii="Calibri" w:hAnsi="Calibri"/>
          <w:sz w:val="22"/>
          <w:szCs w:val="22"/>
          <w:lang w:val="en-US"/>
        </w:rPr>
        <w:tab/>
      </w:r>
      <w:r>
        <w:t>SEALDD server discovery and selection procedure</w:t>
      </w:r>
      <w:r>
        <w:tab/>
      </w:r>
      <w:r>
        <w:fldChar w:fldCharType="begin"/>
      </w:r>
      <w:r>
        <w:instrText xml:space="preserve"> PAGEREF _Toc129160538 \h </w:instrText>
      </w:r>
      <w:r>
        <w:fldChar w:fldCharType="separate"/>
      </w:r>
      <w:r>
        <w:t>9</w:t>
      </w:r>
      <w:r>
        <w:fldChar w:fldCharType="end"/>
      </w:r>
    </w:p>
    <w:p w14:paraId="1DD51BD3" w14:textId="77777777" w:rsidR="00076A82" w:rsidRPr="00962690" w:rsidRDefault="00076A82">
      <w:pPr>
        <w:pStyle w:val="TOC3"/>
        <w:rPr>
          <w:rFonts w:ascii="Calibri" w:hAnsi="Calibri"/>
          <w:sz w:val="22"/>
          <w:szCs w:val="22"/>
          <w:lang w:val="en-US"/>
        </w:rPr>
      </w:pPr>
      <w:r>
        <w:t>6.2.5</w:t>
      </w:r>
      <w:r w:rsidRPr="00962690">
        <w:rPr>
          <w:rFonts w:ascii="Calibri" w:hAnsi="Calibri"/>
          <w:sz w:val="22"/>
          <w:szCs w:val="22"/>
          <w:lang w:val="en-US"/>
        </w:rPr>
        <w:tab/>
      </w:r>
      <w:r>
        <w:t>SEALDD enabled data storage procedure</w:t>
      </w:r>
      <w:r>
        <w:tab/>
      </w:r>
      <w:r>
        <w:fldChar w:fldCharType="begin"/>
      </w:r>
      <w:r>
        <w:instrText xml:space="preserve"> PAGEREF _Toc129160539 \h </w:instrText>
      </w:r>
      <w:r>
        <w:fldChar w:fldCharType="separate"/>
      </w:r>
      <w:r>
        <w:t>9</w:t>
      </w:r>
      <w:r>
        <w:fldChar w:fldCharType="end"/>
      </w:r>
    </w:p>
    <w:p w14:paraId="13992B79" w14:textId="77777777" w:rsidR="00076A82" w:rsidRPr="00962690" w:rsidRDefault="00076A82">
      <w:pPr>
        <w:pStyle w:val="TOC3"/>
        <w:rPr>
          <w:rFonts w:ascii="Calibri" w:hAnsi="Calibri"/>
          <w:sz w:val="22"/>
          <w:szCs w:val="22"/>
          <w:lang w:val="en-US"/>
        </w:rPr>
      </w:pPr>
      <w:r>
        <w:t>6.2.6</w:t>
      </w:r>
      <w:r w:rsidRPr="00962690">
        <w:rPr>
          <w:rFonts w:ascii="Calibri" w:hAnsi="Calibri"/>
          <w:sz w:val="22"/>
          <w:szCs w:val="22"/>
          <w:lang w:val="en-US"/>
        </w:rPr>
        <w:tab/>
      </w:r>
      <w:r>
        <w:t>SEALDD server relocation procedure</w:t>
      </w:r>
      <w:r>
        <w:tab/>
      </w:r>
      <w:r>
        <w:fldChar w:fldCharType="begin"/>
      </w:r>
      <w:r>
        <w:instrText xml:space="preserve"> PAGEREF _Toc129160540 \h </w:instrText>
      </w:r>
      <w:r>
        <w:fldChar w:fldCharType="separate"/>
      </w:r>
      <w:r>
        <w:t>9</w:t>
      </w:r>
      <w:r>
        <w:fldChar w:fldCharType="end"/>
      </w:r>
    </w:p>
    <w:p w14:paraId="76256ECF" w14:textId="77777777" w:rsidR="00076A82" w:rsidRPr="00962690" w:rsidRDefault="00076A82">
      <w:pPr>
        <w:pStyle w:val="TOC3"/>
        <w:rPr>
          <w:rFonts w:ascii="Calibri" w:hAnsi="Calibri"/>
          <w:sz w:val="22"/>
          <w:szCs w:val="22"/>
          <w:lang w:val="en-US"/>
        </w:rPr>
      </w:pPr>
      <w:r>
        <w:t>6.2.7</w:t>
      </w:r>
      <w:r w:rsidRPr="00962690">
        <w:rPr>
          <w:rFonts w:ascii="Calibri" w:hAnsi="Calibri"/>
          <w:sz w:val="22"/>
          <w:szCs w:val="22"/>
          <w:lang w:val="en-US"/>
        </w:rPr>
        <w:tab/>
      </w:r>
      <w:r>
        <w:t>SEALDD enabled data transmission quality measurement procedure</w:t>
      </w:r>
      <w:r>
        <w:tab/>
      </w:r>
      <w:r>
        <w:fldChar w:fldCharType="begin"/>
      </w:r>
      <w:r>
        <w:instrText xml:space="preserve"> PAGEREF _Toc129160541 \h </w:instrText>
      </w:r>
      <w:r>
        <w:fldChar w:fldCharType="separate"/>
      </w:r>
      <w:r>
        <w:t>9</w:t>
      </w:r>
      <w:r>
        <w:fldChar w:fldCharType="end"/>
      </w:r>
    </w:p>
    <w:p w14:paraId="151901B3" w14:textId="77777777" w:rsidR="00076A82" w:rsidRPr="00962690" w:rsidRDefault="00076A82">
      <w:pPr>
        <w:pStyle w:val="TOC3"/>
        <w:rPr>
          <w:rFonts w:ascii="Calibri" w:hAnsi="Calibri"/>
          <w:sz w:val="22"/>
          <w:szCs w:val="22"/>
          <w:lang w:val="en-US"/>
        </w:rPr>
      </w:pPr>
      <w:r>
        <w:t>6.2.8</w:t>
      </w:r>
      <w:r w:rsidRPr="00962690">
        <w:rPr>
          <w:rFonts w:ascii="Calibri" w:hAnsi="Calibri"/>
          <w:sz w:val="22"/>
          <w:szCs w:val="22"/>
          <w:lang w:val="en-US"/>
        </w:rPr>
        <w:tab/>
      </w:r>
      <w:r>
        <w:t>SEALDD enabled bandwidth control for different VAL users procedure</w:t>
      </w:r>
      <w:r>
        <w:tab/>
      </w:r>
      <w:r>
        <w:fldChar w:fldCharType="begin"/>
      </w:r>
      <w:r>
        <w:instrText xml:space="preserve"> PAGEREF _Toc129160542 \h </w:instrText>
      </w:r>
      <w:r>
        <w:fldChar w:fldCharType="separate"/>
      </w:r>
      <w:r>
        <w:t>9</w:t>
      </w:r>
      <w:r>
        <w:fldChar w:fldCharType="end"/>
      </w:r>
    </w:p>
    <w:p w14:paraId="7B62E54C" w14:textId="77777777" w:rsidR="00076A82" w:rsidRPr="00962690" w:rsidRDefault="00076A82">
      <w:pPr>
        <w:pStyle w:val="TOC2"/>
        <w:rPr>
          <w:rFonts w:ascii="Calibri" w:hAnsi="Calibri"/>
          <w:sz w:val="22"/>
          <w:szCs w:val="22"/>
          <w:lang w:val="en-US"/>
        </w:rPr>
      </w:pPr>
      <w:r>
        <w:t>6.3</w:t>
      </w:r>
      <w:r w:rsidRPr="00962690">
        <w:rPr>
          <w:rFonts w:ascii="Calibri" w:hAnsi="Calibri"/>
          <w:sz w:val="22"/>
          <w:szCs w:val="22"/>
          <w:lang w:val="en-US"/>
        </w:rPr>
        <w:tab/>
      </w:r>
      <w:r>
        <w:t>Off-network procedures</w:t>
      </w:r>
      <w:r>
        <w:tab/>
      </w:r>
      <w:r>
        <w:fldChar w:fldCharType="begin"/>
      </w:r>
      <w:r>
        <w:instrText xml:space="preserve"> PAGEREF _Toc129160543 \h </w:instrText>
      </w:r>
      <w:r>
        <w:fldChar w:fldCharType="separate"/>
      </w:r>
      <w:r>
        <w:t>10</w:t>
      </w:r>
      <w:r>
        <w:fldChar w:fldCharType="end"/>
      </w:r>
    </w:p>
    <w:p w14:paraId="1C039A6F" w14:textId="77777777" w:rsidR="00076A82" w:rsidRPr="00962690" w:rsidRDefault="00076A82">
      <w:pPr>
        <w:pStyle w:val="TOC8"/>
        <w:rPr>
          <w:rFonts w:ascii="Calibri" w:hAnsi="Calibri"/>
          <w:b w:val="0"/>
          <w:szCs w:val="22"/>
          <w:lang w:val="en-US"/>
        </w:rPr>
      </w:pPr>
      <w:r>
        <w:t>Annex A (normative): CoAP resource representation and encoding</w:t>
      </w:r>
      <w:r>
        <w:tab/>
      </w:r>
      <w:r>
        <w:fldChar w:fldCharType="begin"/>
      </w:r>
      <w:r>
        <w:instrText xml:space="preserve"> PAGEREF _Toc129160544 \h </w:instrText>
      </w:r>
      <w:r>
        <w:fldChar w:fldCharType="separate"/>
      </w:r>
      <w:r>
        <w:t>11</w:t>
      </w:r>
      <w:r>
        <w:fldChar w:fldCharType="end"/>
      </w:r>
    </w:p>
    <w:p w14:paraId="514857AF" w14:textId="77777777" w:rsidR="00076A82" w:rsidRPr="00962690" w:rsidRDefault="00076A82">
      <w:pPr>
        <w:pStyle w:val="TOC1"/>
        <w:rPr>
          <w:rFonts w:ascii="Calibri" w:hAnsi="Calibri"/>
          <w:szCs w:val="22"/>
          <w:lang w:val="en-US"/>
        </w:rPr>
      </w:pPr>
      <w:r>
        <w:t>A.1</w:t>
      </w:r>
      <w:r w:rsidRPr="00962690">
        <w:rPr>
          <w:rFonts w:ascii="Calibri" w:hAnsi="Calibri"/>
          <w:szCs w:val="22"/>
          <w:lang w:val="en-US"/>
        </w:rPr>
        <w:tab/>
      </w:r>
      <w:r>
        <w:t>General</w:t>
      </w:r>
      <w:r>
        <w:tab/>
      </w:r>
      <w:r>
        <w:fldChar w:fldCharType="begin"/>
      </w:r>
      <w:r>
        <w:instrText xml:space="preserve"> PAGEREF _Toc129160545 \h </w:instrText>
      </w:r>
      <w:r>
        <w:fldChar w:fldCharType="separate"/>
      </w:r>
      <w:r>
        <w:t>11</w:t>
      </w:r>
      <w:r>
        <w:fldChar w:fldCharType="end"/>
      </w:r>
    </w:p>
    <w:p w14:paraId="5F58B9BA" w14:textId="77777777" w:rsidR="00076A82" w:rsidRPr="00962690" w:rsidRDefault="00076A82">
      <w:pPr>
        <w:pStyle w:val="TOC8"/>
        <w:rPr>
          <w:rFonts w:ascii="Calibri" w:hAnsi="Calibri"/>
          <w:b w:val="0"/>
          <w:szCs w:val="22"/>
          <w:lang w:val="en-US"/>
        </w:rPr>
      </w:pPr>
      <w:r>
        <w:t>Annex B (informative): Change history</w:t>
      </w:r>
      <w:r>
        <w:tab/>
      </w:r>
      <w:r>
        <w:fldChar w:fldCharType="begin"/>
      </w:r>
      <w:r>
        <w:instrText xml:space="preserve"> PAGEREF _Toc129160546 \h </w:instrText>
      </w:r>
      <w:r>
        <w:fldChar w:fldCharType="separate"/>
      </w:r>
      <w:r>
        <w:t>11</w:t>
      </w:r>
      <w:r>
        <w:fldChar w:fldCharType="end"/>
      </w:r>
    </w:p>
    <w:bookmarkStart w:id="15" w:name="_GoBack"/>
    <w:bookmarkEnd w:id="15"/>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29160520"/>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9160521"/>
      <w:bookmarkEnd w:id="20"/>
      <w:r w:rsidRPr="004D3578">
        <w:lastRenderedPageBreak/>
        <w:t>1</w:t>
      </w:r>
      <w:r w:rsidRPr="004D3578">
        <w:tab/>
        <w:t>Scope</w:t>
      </w:r>
      <w:bookmarkEnd w:id="21"/>
    </w:p>
    <w:p w14:paraId="2D9E1ED7" w14:textId="1C7B4356"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 TS</w:t>
      </w:r>
      <w:r w:rsidRPr="004D3578">
        <w:t> </w:t>
      </w:r>
      <w:r>
        <w:t>23.433</w:t>
      </w:r>
      <w:r w:rsidRPr="004D3578">
        <w:t> </w:t>
      </w:r>
      <w:r>
        <w:t>[</w:t>
      </w:r>
      <w:r w:rsidR="000026A6">
        <w:t>2</w:t>
      </w:r>
      <w:r>
        <w:t>]</w:t>
      </w:r>
      <w:r w:rsidRPr="00067897">
        <w:t>.</w:t>
      </w:r>
    </w:p>
    <w:p w14:paraId="2611DF5F" w14:textId="0E3221CC" w:rsidR="00CD1205" w:rsidRDefault="00CD1205" w:rsidP="00CD1205">
      <w:r w:rsidRPr="00067897">
        <w:t>The pr</w:t>
      </w:r>
      <w:r>
        <w:t>esent document is applicable to the user equipment (UE) supporting the data delivery management client functionality as described in 3GPP TS</w:t>
      </w:r>
      <w:r w:rsidRPr="004D3578">
        <w:t> </w:t>
      </w:r>
      <w:r>
        <w:t>23.433</w:t>
      </w:r>
      <w:r w:rsidRPr="004D3578">
        <w:t> </w:t>
      </w:r>
      <w:r>
        <w:t>[</w:t>
      </w:r>
      <w:r w:rsidR="000026A6">
        <w:t>2</w:t>
      </w:r>
      <w:r>
        <w:t>], to the application server supporting the data delivery management server functionality as described in 3GPP 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291605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4CD3C094" w14:textId="4F048157" w:rsidR="00CD1205" w:rsidRDefault="00CD1205" w:rsidP="00CD1205">
      <w:pPr>
        <w:pStyle w:val="EX"/>
      </w:pPr>
      <w:bookmarkStart w:id="25" w:name="_Hlk102050923"/>
      <w:r>
        <w:t>[</w:t>
      </w:r>
      <w:r w:rsidR="000026A6">
        <w:t>4</w:t>
      </w:r>
      <w:r>
        <w:t>]</w:t>
      </w:r>
      <w:r>
        <w:tab/>
        <w:t>3GPP TS 24.546: "</w:t>
      </w:r>
      <w:r w:rsidRPr="00350680">
        <w:t>Configuration management - Service Enabler Architecture Layer for Verticals (SEAL); Protocol specification</w:t>
      </w:r>
      <w:r>
        <w:t>".</w:t>
      </w:r>
      <w:bookmarkEnd w:id="25"/>
    </w:p>
    <w:p w14:paraId="206B5E23" w14:textId="7AE2B6B3" w:rsidR="00CD1205" w:rsidRPr="00004F96" w:rsidRDefault="00CD1205" w:rsidP="00CD1205">
      <w:pPr>
        <w:pStyle w:val="EX"/>
      </w:pPr>
      <w:r>
        <w:t>[</w:t>
      </w:r>
      <w:r w:rsidR="000026A6">
        <w:t>5</w:t>
      </w:r>
      <w:r w:rsidRPr="00004F96">
        <w:t>]</w:t>
      </w:r>
      <w:r w:rsidRPr="00004F96">
        <w:tab/>
        <w:t>3GPP TS 24.547: "Identity management - Service Enabler Architecture Layer for Verticals (SEAL); Protocol specification".</w:t>
      </w:r>
    </w:p>
    <w:p w14:paraId="7507A56B" w14:textId="5280D58E" w:rsidR="00CD1205" w:rsidRPr="00766349" w:rsidRDefault="00CD1205" w:rsidP="00CD1205">
      <w:pPr>
        <w:pStyle w:val="EX"/>
      </w:pPr>
      <w:r w:rsidRPr="00766349">
        <w:t>[</w:t>
      </w:r>
      <w:r w:rsidR="000026A6">
        <w:t>6</w:t>
      </w:r>
      <w:r w:rsidRPr="00766349">
        <w:t>]</w:t>
      </w:r>
      <w:r w:rsidRPr="00766349">
        <w:tab/>
        <w:t>IETF</w:t>
      </w:r>
      <w:r>
        <w:t> </w:t>
      </w:r>
      <w:r w:rsidRPr="00766349">
        <w:t>RFC</w:t>
      </w:r>
      <w:r>
        <w:t> </w:t>
      </w:r>
      <w:r w:rsidRPr="00766349">
        <w:t>4825: "The Extensible Markup Language (XML) Configuration Access Protocol (XCAP)".</w:t>
      </w:r>
    </w:p>
    <w:p w14:paraId="1FD60BFF" w14:textId="73AED571" w:rsidR="00B3326B" w:rsidRDefault="00B3326B" w:rsidP="00B3326B">
      <w:pPr>
        <w:pStyle w:val="EX"/>
      </w:pPr>
      <w:r w:rsidRPr="00B33A75">
        <w:t>[</w:t>
      </w:r>
      <w:r w:rsidR="000026A6">
        <w:t>7</w:t>
      </w:r>
      <w:r w:rsidRPr="00B33A75">
        <w:t>]</w:t>
      </w:r>
      <w:r w:rsidRPr="00B33A75">
        <w:tab/>
      </w:r>
      <w:r>
        <w:rPr>
          <w:lang w:eastAsia="en-GB"/>
        </w:rPr>
        <w:t>IETF</w:t>
      </w:r>
      <w:r>
        <w:t> </w:t>
      </w:r>
      <w:r w:rsidRPr="00B33A75">
        <w:t>RFC 7231: "Hypertext Transfer Protocol (HTTP/1.1): Semantics and Content".</w:t>
      </w:r>
    </w:p>
    <w:p w14:paraId="7196FE04" w14:textId="39141F07" w:rsidR="00B3326B" w:rsidRDefault="00B3326B" w:rsidP="00B3326B">
      <w:pPr>
        <w:pStyle w:val="EX"/>
        <w:rPr>
          <w:lang w:eastAsia="zh-CN"/>
        </w:rPr>
      </w:pPr>
      <w:r>
        <w:rPr>
          <w:rFonts w:hint="eastAsia"/>
          <w:lang w:eastAsia="zh-CN"/>
        </w:rPr>
        <w:t>[</w:t>
      </w:r>
      <w:r w:rsidR="000026A6">
        <w:rPr>
          <w:lang w:eastAsia="zh-CN"/>
        </w:rPr>
        <w:t>8</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4256C91B" w:rsidR="00B3326B" w:rsidRDefault="00B3326B" w:rsidP="00B3326B">
      <w:pPr>
        <w:pStyle w:val="EX"/>
        <w:rPr>
          <w:lang w:eastAsia="zh-CN"/>
        </w:rPr>
      </w:pPr>
      <w:r>
        <w:rPr>
          <w:lang w:eastAsia="zh-CN"/>
        </w:rPr>
        <w:t>[</w:t>
      </w:r>
      <w:r w:rsidR="00A61203">
        <w:rPr>
          <w:lang w:eastAsia="zh-CN"/>
        </w:rPr>
        <w:t>9</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2488DF53" w:rsidR="00A61203" w:rsidRDefault="00A61203" w:rsidP="00A61203">
      <w:pPr>
        <w:pStyle w:val="EX"/>
        <w:rPr>
          <w:lang w:eastAsia="zh-CN"/>
        </w:rPr>
      </w:pPr>
      <w:r>
        <w:rPr>
          <w:lang w:eastAsia="zh-CN"/>
        </w:rPr>
        <w:t>[10]</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9603A8B" w:rsidR="00B3326B" w:rsidRDefault="00B3326B" w:rsidP="00A61203">
      <w:pPr>
        <w:pStyle w:val="EX"/>
        <w:rPr>
          <w:lang w:eastAsia="zh-CN"/>
        </w:rPr>
      </w:pPr>
      <w:r>
        <w:rPr>
          <w:rFonts w:hint="eastAsia"/>
          <w:lang w:eastAsia="zh-CN"/>
        </w:rPr>
        <w:t>[</w:t>
      </w:r>
      <w:r w:rsidR="000026A6">
        <w:rPr>
          <w:lang w:eastAsia="zh-CN"/>
        </w:rPr>
        <w:t>11</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2A5F7865" w:rsidR="00B3326B" w:rsidRDefault="00B3326B" w:rsidP="00B3326B">
      <w:pPr>
        <w:pStyle w:val="EX"/>
        <w:rPr>
          <w:lang w:eastAsia="zh-CN"/>
        </w:rPr>
      </w:pPr>
      <w:r>
        <w:rPr>
          <w:lang w:eastAsia="zh-CN"/>
        </w:rPr>
        <w:t>[</w:t>
      </w:r>
      <w:r w:rsidR="000026A6">
        <w:rPr>
          <w:lang w:eastAsia="zh-CN"/>
        </w:rPr>
        <w:t>12</w:t>
      </w:r>
      <w:r>
        <w:rPr>
          <w:lang w:eastAsia="zh-CN"/>
        </w:rPr>
        <w:t>]</w:t>
      </w:r>
      <w:r>
        <w:rPr>
          <w:lang w:eastAsia="zh-CN"/>
        </w:rPr>
        <w:tab/>
        <w:t>IETF RFC 8949: "</w:t>
      </w:r>
      <w:r w:rsidRPr="003E0A1B">
        <w:rPr>
          <w:lang w:eastAsia="zh-CN"/>
        </w:rPr>
        <w:t>Concise Binary Object Representation (CBOR)</w:t>
      </w:r>
      <w:r>
        <w:rPr>
          <w:lang w:eastAsia="zh-CN"/>
        </w:rPr>
        <w:t>".</w:t>
      </w:r>
    </w:p>
    <w:p w14:paraId="12B84BF5" w14:textId="211C5F6B" w:rsidR="00B3326B" w:rsidRDefault="00B3326B" w:rsidP="00B3326B">
      <w:pPr>
        <w:pStyle w:val="EX"/>
        <w:rPr>
          <w:lang w:eastAsia="zh-CN"/>
        </w:rPr>
      </w:pPr>
      <w:r>
        <w:rPr>
          <w:lang w:val="en-US" w:eastAsia="zh-CN"/>
        </w:rPr>
        <w:t>[</w:t>
      </w:r>
      <w:r w:rsidR="000026A6">
        <w:rPr>
          <w:lang w:val="en-US" w:eastAsia="zh-CN"/>
        </w:rPr>
        <w:t>13</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713E8A74" w:rsidR="00CD1205" w:rsidRDefault="00CD1205" w:rsidP="00B3326B">
      <w:pPr>
        <w:pStyle w:val="EX"/>
      </w:pPr>
      <w:r w:rsidRPr="00D309A8">
        <w:t>[</w:t>
      </w:r>
      <w:r w:rsidR="000026A6">
        <w:t>14</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29160523"/>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160524"/>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29160525"/>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08D922E0" w14:textId="77777777" w:rsidR="009B56A9" w:rsidRDefault="009B56A9" w:rsidP="009B56A9">
      <w:pPr>
        <w:pStyle w:val="EW"/>
      </w:pPr>
      <w:bookmarkStart w:id="29" w:name="clause4"/>
      <w:bookmarkStart w:id="30" w:name="startOfAnnexes"/>
      <w:bookmarkStart w:id="31" w:name="_Toc78384776"/>
      <w:bookmarkEnd w:id="29"/>
      <w:bookmarkEnd w:id="30"/>
      <w:r w:rsidRPr="00537520">
        <w:t>SEAL</w:t>
      </w:r>
      <w:r w:rsidRPr="00537520">
        <w:tab/>
        <w:t>Service Enabler Architecture Layer for verticals</w:t>
      </w:r>
    </w:p>
    <w:p w14:paraId="0D1BA3CD" w14:textId="4E698973" w:rsidR="009B56A9" w:rsidRDefault="009B56A9" w:rsidP="009B56A9">
      <w:pPr>
        <w:pStyle w:val="EW"/>
      </w:pPr>
      <w:r w:rsidRPr="00537520">
        <w:t>S</w:t>
      </w:r>
      <w:r>
        <w:t>DDM-C</w:t>
      </w:r>
      <w:r w:rsidRPr="00537520">
        <w:tab/>
      </w:r>
      <w:r w:rsidRPr="00BB1821">
        <w:t>S</w:t>
      </w:r>
      <w:r>
        <w:t>EAL Data Delivery Client</w:t>
      </w:r>
    </w:p>
    <w:p w14:paraId="78679A54" w14:textId="2F183301" w:rsidR="009B56A9" w:rsidRDefault="009B56A9" w:rsidP="009B56A9">
      <w:pPr>
        <w:pStyle w:val="EW"/>
      </w:pPr>
      <w:r w:rsidRPr="00537520">
        <w:t>S</w:t>
      </w:r>
      <w:r>
        <w:t>DDM-S</w:t>
      </w:r>
      <w:r w:rsidRPr="00537520">
        <w:tab/>
      </w:r>
      <w:r w:rsidRPr="00BB1821">
        <w:t>S</w:t>
      </w:r>
      <w:r>
        <w:t>EAL Data Delivery Server</w:t>
      </w:r>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32" w:name="_Toc129160526"/>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6CB501DE" w14:textId="77777777" w:rsidR="00027F89" w:rsidRDefault="00027F89" w:rsidP="00027F89">
      <w:pPr>
        <w:pStyle w:val="Heading1"/>
      </w:pPr>
      <w:bookmarkStart w:id="43" w:name="_Toc129160527"/>
      <w:r>
        <w:t>5</w:t>
      </w:r>
      <w:r>
        <w:tab/>
        <w:t>Functional entities</w:t>
      </w:r>
      <w:bookmarkEnd w:id="33"/>
      <w:bookmarkEnd w:id="34"/>
      <w:bookmarkEnd w:id="35"/>
      <w:bookmarkEnd w:id="36"/>
      <w:bookmarkEnd w:id="37"/>
      <w:bookmarkEnd w:id="38"/>
      <w:bookmarkEnd w:id="39"/>
      <w:bookmarkEnd w:id="40"/>
      <w:bookmarkEnd w:id="41"/>
      <w:bookmarkEnd w:id="42"/>
      <w:bookmarkEnd w:id="43"/>
    </w:p>
    <w:p w14:paraId="7817A763" w14:textId="77777777" w:rsidR="009B56A9" w:rsidRDefault="009B56A9" w:rsidP="009B56A9">
      <w:pPr>
        <w:pStyle w:val="Heading2"/>
        <w:rPr>
          <w:noProof/>
          <w:lang w:val="en-US"/>
        </w:rPr>
      </w:pPr>
      <w:bookmarkStart w:id="44" w:name="_Toc25305666"/>
      <w:bookmarkStart w:id="45" w:name="_Toc26190242"/>
      <w:bookmarkStart w:id="46" w:name="_Toc26190835"/>
      <w:bookmarkStart w:id="47" w:name="_Toc34062139"/>
      <w:bookmarkStart w:id="48" w:name="_Toc34394580"/>
      <w:bookmarkStart w:id="49" w:name="_Toc45274384"/>
      <w:bookmarkStart w:id="50" w:name="_Toc51932923"/>
      <w:bookmarkStart w:id="51" w:name="_Toc58513650"/>
      <w:bookmarkStart w:id="52" w:name="_Toc59205302"/>
      <w:bookmarkStart w:id="53" w:name="_Toc78384778"/>
      <w:bookmarkStart w:id="54" w:name="_Toc129160528"/>
      <w:r>
        <w:rPr>
          <w:noProof/>
          <w:lang w:val="en-US"/>
        </w:rPr>
        <w:t>5.1</w:t>
      </w:r>
      <w:r>
        <w:rPr>
          <w:noProof/>
          <w:lang w:val="en-US"/>
        </w:rPr>
        <w:tab/>
        <w:t>SEAL data delivery management client (SDDM-C)</w:t>
      </w:r>
      <w:bookmarkEnd w:id="5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655A6B27" w:rsidR="00CD1205" w:rsidRDefault="00CD1205" w:rsidP="00CD1205">
      <w:pPr>
        <w:pStyle w:val="B1"/>
      </w:pPr>
      <w:r>
        <w:t>a)</w:t>
      </w:r>
      <w:r>
        <w:tab/>
      </w:r>
      <w:r w:rsidRPr="00B427D3">
        <w:t>shall</w:t>
      </w:r>
      <w:r>
        <w:t xml:space="preserve"> support the role of XCAP client as specified in IETF RFC 4825 [</w:t>
      </w:r>
      <w:r w:rsidR="000026A6">
        <w:t>6</w:t>
      </w:r>
      <w:r>
        <w:t>];</w:t>
      </w:r>
    </w:p>
    <w:p w14:paraId="1978CFA1" w14:textId="5107527A" w:rsidR="00CD1205" w:rsidRDefault="00CD1205" w:rsidP="00CD1205">
      <w:pPr>
        <w:pStyle w:val="B1"/>
      </w:pPr>
      <w:r>
        <w:t>b)</w:t>
      </w:r>
      <w:r>
        <w:tab/>
        <w:t>shall support the role of XDMC as specified in OMA OMA-TS-XDM_Core-V2_1 [</w:t>
      </w:r>
      <w:r w:rsidR="0033422C">
        <w:t>14</w:t>
      </w:r>
      <w:r>
        <w:t>]; and</w:t>
      </w:r>
    </w:p>
    <w:p w14:paraId="4AC214C0" w14:textId="77777777" w:rsidR="00CD1205" w:rsidRDefault="00CD1205" w:rsidP="00CD1205">
      <w:pPr>
        <w:pStyle w:val="B1"/>
      </w:pPr>
      <w:r>
        <w:t>c)</w:t>
      </w:r>
      <w:r>
        <w:tab/>
        <w:t>shall support the data delivery</w:t>
      </w:r>
      <w:r w:rsidRPr="00EC32E9">
        <w:t xml:space="preserve"> management </w:t>
      </w:r>
      <w:r>
        <w:t>procedures in subclause 6.2.</w:t>
      </w:r>
    </w:p>
    <w:p w14:paraId="13377998" w14:textId="77777777" w:rsidR="00B3326B" w:rsidRDefault="00B3326B" w:rsidP="00B3326B">
      <w:r>
        <w:t>To be compliant with the CoAP procedures in the present document the SDDM-C:</w:t>
      </w:r>
    </w:p>
    <w:p w14:paraId="5240795C" w14:textId="5D3B4552" w:rsidR="00B3326B" w:rsidRPr="001E664A" w:rsidRDefault="00B3326B" w:rsidP="00B3326B">
      <w:pPr>
        <w:pStyle w:val="B1"/>
      </w:pPr>
      <w:r>
        <w:lastRenderedPageBreak/>
        <w:t>a)</w:t>
      </w:r>
      <w:r w:rsidRPr="001E664A">
        <w:tab/>
        <w:t>shall support the role of CoAP client as specified in IETF RFC 7252 </w:t>
      </w:r>
      <w:r>
        <w:t>[</w:t>
      </w:r>
      <w:r w:rsidR="00A61203">
        <w:t>8</w:t>
      </w:r>
      <w:r>
        <w:t>]</w:t>
      </w:r>
      <w:r w:rsidRPr="001E664A">
        <w:t>;</w:t>
      </w:r>
    </w:p>
    <w:p w14:paraId="0E7CA0A8" w14:textId="2268ACED" w:rsidR="00B3326B" w:rsidRPr="001E664A" w:rsidRDefault="00B3326B" w:rsidP="00B3326B">
      <w:pPr>
        <w:pStyle w:val="B1"/>
      </w:pPr>
      <w:r w:rsidRPr="00E37107">
        <w:t>b)</w:t>
      </w:r>
      <w:r w:rsidRPr="00E37107">
        <w:tab/>
        <w:t>shall support the capability to observe resources as specified in IETF RFC 7641 [</w:t>
      </w:r>
      <w:r w:rsidR="00A61203">
        <w:t>9</w:t>
      </w:r>
      <w:r w:rsidRPr="00E37107">
        <w:t>];</w:t>
      </w:r>
    </w:p>
    <w:p w14:paraId="5E2C0587" w14:textId="1CAF5399" w:rsidR="00B3326B" w:rsidRPr="001E664A" w:rsidRDefault="00B3326B" w:rsidP="00B3326B">
      <w:pPr>
        <w:pStyle w:val="B1"/>
      </w:pPr>
      <w:r>
        <w:t>c)</w:t>
      </w:r>
      <w:r w:rsidRPr="001E664A">
        <w:tab/>
        <w:t>shall support the block-wise transfer as specified in IETF RFC </w:t>
      </w:r>
      <w:r w:rsidRPr="00B35374">
        <w:t>7959</w:t>
      </w:r>
      <w:r>
        <w:t> [</w:t>
      </w:r>
      <w:r w:rsidR="00A61203">
        <w:t>10</w:t>
      </w:r>
      <w:r>
        <w:t>]</w:t>
      </w:r>
      <w:r w:rsidRPr="001E664A">
        <w:t>;</w:t>
      </w:r>
    </w:p>
    <w:p w14:paraId="59DCE43B" w14:textId="66629F2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13</w:t>
      </w:r>
      <w:r>
        <w:t>];</w:t>
      </w:r>
    </w:p>
    <w:p w14:paraId="0A2CA39F" w14:textId="2BFECC78"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11</w:t>
      </w:r>
      <w:r>
        <w:t>]</w:t>
      </w:r>
      <w:r w:rsidRPr="001E664A">
        <w:t>;</w:t>
      </w:r>
    </w:p>
    <w:p w14:paraId="6D8DCBB9" w14:textId="3F11E637"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12</w:t>
      </w:r>
      <w:r>
        <w:t>]</w:t>
      </w:r>
      <w:r w:rsidRPr="00B35374">
        <w:t>;</w:t>
      </w:r>
      <w:r>
        <w:t xml:space="preserve"> and</w:t>
      </w:r>
    </w:p>
    <w:p w14:paraId="73CD648D" w14:textId="77777777" w:rsidR="00B3326B" w:rsidRPr="000C7CED" w:rsidRDefault="00B3326B" w:rsidP="00B3326B">
      <w:pPr>
        <w:pStyle w:val="B1"/>
      </w:pPr>
      <w:r>
        <w:t>g)</w:t>
      </w:r>
      <w:r w:rsidRPr="001E664A">
        <w:tab/>
        <w:t xml:space="preserve">shall support the procedures </w:t>
      </w:r>
      <w:r>
        <w:t xml:space="preserve">defined </w:t>
      </w:r>
      <w:r w:rsidRPr="001E664A">
        <w:t>in clause 6.2</w:t>
      </w:r>
      <w:r>
        <w:t>.</w:t>
      </w:r>
    </w:p>
    <w:p w14:paraId="2997683D" w14:textId="7D08CC07"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33422C">
        <w:t>5</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77777777" w:rsidR="009B56A9" w:rsidRDefault="009B56A9" w:rsidP="009B56A9">
      <w:pPr>
        <w:pStyle w:val="Heading2"/>
        <w:rPr>
          <w:noProof/>
          <w:lang w:val="en-US"/>
        </w:rPr>
      </w:pPr>
      <w:bookmarkStart w:id="55" w:name="_Toc129160529"/>
      <w:r>
        <w:rPr>
          <w:noProof/>
          <w:lang w:val="en-US"/>
        </w:rPr>
        <w:t>5.2</w:t>
      </w:r>
      <w:r>
        <w:rPr>
          <w:noProof/>
          <w:lang w:val="en-US"/>
        </w:rPr>
        <w:tab/>
        <w:t>SEAL data delivery management server (SDDM-S)</w:t>
      </w:r>
      <w:bookmarkEnd w:id="55"/>
    </w:p>
    <w:p w14:paraId="61DB6685" w14:textId="77777777" w:rsidR="00CD1205" w:rsidRDefault="00CD1205" w:rsidP="00CD1205">
      <w:bookmarkStart w:id="56" w:name="_Toc78384780"/>
      <w:bookmarkStart w:id="57" w:name="_Hlk79060792"/>
      <w:bookmarkEnd w:id="44"/>
      <w:bookmarkEnd w:id="45"/>
      <w:bookmarkEnd w:id="46"/>
      <w:bookmarkEnd w:id="47"/>
      <w:bookmarkEnd w:id="48"/>
      <w:bookmarkEnd w:id="49"/>
      <w:bookmarkEnd w:id="50"/>
      <w:bookmarkEnd w:id="51"/>
      <w:bookmarkEnd w:id="52"/>
      <w:bookmarkEnd w:id="53"/>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53ADED98" w:rsidR="00CD1205" w:rsidRDefault="00CD1205" w:rsidP="00CD1205">
      <w:pPr>
        <w:pStyle w:val="B1"/>
      </w:pPr>
      <w:r>
        <w:t>a)</w:t>
      </w:r>
      <w:r>
        <w:tab/>
        <w:t>shall support the role of XCAP server as specified in IETF RFC 4825 [</w:t>
      </w:r>
      <w:r w:rsidR="000026A6">
        <w:t>6</w:t>
      </w:r>
      <w:r>
        <w:t>];</w:t>
      </w:r>
    </w:p>
    <w:p w14:paraId="3D7BCB5C" w14:textId="316C71E0" w:rsidR="00CD1205" w:rsidRDefault="00CD1205" w:rsidP="00CD1205">
      <w:pPr>
        <w:pStyle w:val="B1"/>
      </w:pPr>
      <w:r>
        <w:t>b)</w:t>
      </w:r>
      <w:r>
        <w:tab/>
        <w:t>shall support the role of XDMS as specified in OMA OMA-TS-XDM_Core-V2_1 [</w:t>
      </w:r>
      <w:r w:rsidR="0033422C">
        <w:t>14</w:t>
      </w:r>
      <w:r>
        <w:t>]; and</w:t>
      </w:r>
    </w:p>
    <w:p w14:paraId="513553E0" w14:textId="77777777" w:rsidR="00CD1205" w:rsidRDefault="00CD1205" w:rsidP="00CD1205">
      <w:pPr>
        <w:pStyle w:val="B1"/>
      </w:pPr>
      <w:r>
        <w:t>c)</w:t>
      </w:r>
      <w:r>
        <w:tab/>
        <w:t>shall support the data delivery</w:t>
      </w:r>
      <w:r w:rsidRPr="00EC32E9">
        <w:t xml:space="preserve"> management </w:t>
      </w:r>
      <w:r>
        <w:t>procedures in subclause 6.2.</w:t>
      </w:r>
    </w:p>
    <w:p w14:paraId="246EB8EC" w14:textId="77777777" w:rsidR="00B3326B" w:rsidRDefault="00B3326B" w:rsidP="00B3326B">
      <w:r>
        <w:t>To be compliant with the CoAP procedures in the present document the SDDM-S:</w:t>
      </w:r>
    </w:p>
    <w:p w14:paraId="46B8F44D" w14:textId="0BBBA776"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A61203">
        <w:t>8</w:t>
      </w:r>
      <w:r>
        <w:t>];</w:t>
      </w:r>
    </w:p>
    <w:p w14:paraId="4080FB26" w14:textId="128B4C6F" w:rsidR="00B3326B" w:rsidRDefault="00B3326B" w:rsidP="00B3326B">
      <w:pPr>
        <w:pStyle w:val="B1"/>
      </w:pPr>
      <w:r>
        <w:t>b)</w:t>
      </w:r>
      <w:r>
        <w:tab/>
        <w:t>shall support the capability to observe resources as specified in IETF RFC </w:t>
      </w:r>
      <w:r>
        <w:rPr>
          <w:lang w:eastAsia="zh-CN"/>
        </w:rPr>
        <w:t>7641</w:t>
      </w:r>
      <w:r>
        <w:t> [</w:t>
      </w:r>
      <w:r w:rsidR="00A61203">
        <w:t>9</w:t>
      </w:r>
      <w:r>
        <w:t>]</w:t>
      </w:r>
      <w:r>
        <w:rPr>
          <w:lang w:eastAsia="zh-CN"/>
        </w:rPr>
        <w:t>;</w:t>
      </w:r>
    </w:p>
    <w:p w14:paraId="2F2FBE17" w14:textId="2348DF76" w:rsidR="00B3326B" w:rsidRDefault="00B3326B" w:rsidP="00B3326B">
      <w:pPr>
        <w:pStyle w:val="B1"/>
      </w:pPr>
      <w:r>
        <w:t>c)</w:t>
      </w:r>
      <w:r>
        <w:tab/>
        <w:t>shall support the block-wise transfer as specified in IETF RFC </w:t>
      </w:r>
      <w:r>
        <w:rPr>
          <w:lang w:eastAsia="zh-CN"/>
        </w:rPr>
        <w:t>7959</w:t>
      </w:r>
      <w:r>
        <w:t> [</w:t>
      </w:r>
      <w:r w:rsidR="00A61203">
        <w:t>10</w:t>
      </w:r>
      <w:r>
        <w:t>];</w:t>
      </w:r>
    </w:p>
    <w:p w14:paraId="559C57AA" w14:textId="5CB4D28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13</w:t>
      </w:r>
      <w:r>
        <w:t>]</w:t>
      </w:r>
      <w:r>
        <w:rPr>
          <w:lang w:val="en-US" w:eastAsia="zh-CN"/>
        </w:rPr>
        <w:t>;</w:t>
      </w:r>
    </w:p>
    <w:p w14:paraId="69DBF065" w14:textId="09090061" w:rsidR="00B3326B" w:rsidRDefault="00B3326B" w:rsidP="00B3326B">
      <w:pPr>
        <w:pStyle w:val="B1"/>
      </w:pPr>
      <w:r>
        <w:t>e)</w:t>
      </w:r>
      <w:r>
        <w:tab/>
        <w:t>shall support CoAP over TCP and Websocket as specified in IETF RFC 8323 [</w:t>
      </w:r>
      <w:r w:rsidR="00F15A4A">
        <w:t>11</w:t>
      </w:r>
      <w:r>
        <w:t>];</w:t>
      </w:r>
    </w:p>
    <w:p w14:paraId="35A23227" w14:textId="38E45361"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12</w:t>
      </w:r>
      <w:r>
        <w:rPr>
          <w:lang w:eastAsia="zh-CN"/>
        </w:rPr>
        <w:t>]</w:t>
      </w:r>
      <w:r w:rsidRPr="00BC3EBD">
        <w:rPr>
          <w:lang w:val="en-US" w:eastAsia="zh-CN"/>
        </w:rPr>
        <w:t>;</w:t>
      </w:r>
      <w:r>
        <w:rPr>
          <w:lang w:val="en-US" w:eastAsia="zh-CN"/>
        </w:rPr>
        <w:t xml:space="preserve"> and</w:t>
      </w:r>
    </w:p>
    <w:p w14:paraId="2A6AC561" w14:textId="77777777" w:rsidR="00B3326B" w:rsidRDefault="00B3326B" w:rsidP="00B3326B">
      <w:pPr>
        <w:pStyle w:val="B1"/>
      </w:pPr>
      <w:r>
        <w:t>g)</w:t>
      </w:r>
      <w:r>
        <w:tab/>
        <w:t>shall support the procedures defined in clause 6.2.</w:t>
      </w:r>
    </w:p>
    <w:p w14:paraId="5D22F174" w14:textId="44F754C1"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0026A6">
        <w:t>5</w:t>
      </w:r>
      <w:r w:rsidRPr="00B35374">
        <w:t>]</w:t>
      </w:r>
      <w:r>
        <w:t>.</w:t>
      </w:r>
    </w:p>
    <w:p w14:paraId="4C505248" w14:textId="1E11BF45" w:rsidR="00027F89" w:rsidRDefault="00027F89" w:rsidP="00027F89">
      <w:pPr>
        <w:pStyle w:val="Heading1"/>
      </w:pPr>
      <w:bookmarkStart w:id="58" w:name="_Toc129160530"/>
      <w:r>
        <w:lastRenderedPageBreak/>
        <w:t>6</w:t>
      </w:r>
      <w:r>
        <w:tab/>
      </w:r>
      <w:r>
        <w:rPr>
          <w:noProof/>
          <w:lang w:val="en-US"/>
        </w:rPr>
        <w:t>Data delivery management procedures</w:t>
      </w:r>
      <w:bookmarkEnd w:id="56"/>
      <w:bookmarkEnd w:id="58"/>
    </w:p>
    <w:p w14:paraId="40715FD6" w14:textId="77777777" w:rsidR="00027F89" w:rsidRDefault="00027F89" w:rsidP="00027F89">
      <w:pPr>
        <w:pStyle w:val="Heading2"/>
      </w:pPr>
      <w:bookmarkStart w:id="59" w:name="_Toc25306442"/>
      <w:bookmarkStart w:id="60" w:name="_Toc26192765"/>
      <w:bookmarkStart w:id="61" w:name="_Toc34137024"/>
      <w:bookmarkStart w:id="62" w:name="_Toc34137338"/>
      <w:bookmarkStart w:id="63" w:name="_Toc34138486"/>
      <w:bookmarkStart w:id="64" w:name="_Toc34138729"/>
      <w:bookmarkStart w:id="65" w:name="_Toc34395066"/>
      <w:bookmarkStart w:id="66" w:name="_Toc45264296"/>
      <w:bookmarkStart w:id="67" w:name="_Toc51933185"/>
      <w:bookmarkStart w:id="68" w:name="_Toc78384781"/>
      <w:bookmarkStart w:id="69" w:name="_Toc129160531"/>
      <w:r>
        <w:t>6.1</w:t>
      </w:r>
      <w:r>
        <w:tab/>
        <w:t>General</w:t>
      </w:r>
      <w:bookmarkEnd w:id="59"/>
      <w:bookmarkEnd w:id="60"/>
      <w:bookmarkEnd w:id="61"/>
      <w:bookmarkEnd w:id="62"/>
      <w:bookmarkEnd w:id="63"/>
      <w:bookmarkEnd w:id="64"/>
      <w:bookmarkEnd w:id="65"/>
      <w:bookmarkEnd w:id="66"/>
      <w:bookmarkEnd w:id="67"/>
      <w:bookmarkEnd w:id="68"/>
      <w:bookmarkEnd w:id="69"/>
    </w:p>
    <w:p w14:paraId="587659C0" w14:textId="77777777" w:rsidR="00027F89" w:rsidRDefault="00027F89" w:rsidP="00027F89">
      <w:pPr>
        <w:pStyle w:val="Heading2"/>
      </w:pPr>
      <w:bookmarkStart w:id="70" w:name="_Toc25306443"/>
      <w:bookmarkStart w:id="71" w:name="_Toc26192766"/>
      <w:bookmarkStart w:id="72" w:name="_Toc34137025"/>
      <w:bookmarkStart w:id="73" w:name="_Toc34137339"/>
      <w:bookmarkStart w:id="74" w:name="_Toc34138487"/>
      <w:bookmarkStart w:id="75" w:name="_Toc34138730"/>
      <w:bookmarkStart w:id="76" w:name="_Toc34395067"/>
      <w:bookmarkStart w:id="77" w:name="_Toc45264297"/>
      <w:bookmarkStart w:id="78" w:name="_Toc51933186"/>
      <w:bookmarkStart w:id="79" w:name="_Toc78384782"/>
      <w:bookmarkStart w:id="80" w:name="_Toc129160532"/>
      <w:r>
        <w:t>6.2</w:t>
      </w:r>
      <w:r>
        <w:tab/>
        <w:t>On-network procedures</w:t>
      </w:r>
      <w:bookmarkEnd w:id="70"/>
      <w:bookmarkEnd w:id="71"/>
      <w:bookmarkEnd w:id="72"/>
      <w:bookmarkEnd w:id="73"/>
      <w:bookmarkEnd w:id="74"/>
      <w:bookmarkEnd w:id="75"/>
      <w:bookmarkEnd w:id="76"/>
      <w:bookmarkEnd w:id="77"/>
      <w:bookmarkEnd w:id="78"/>
      <w:bookmarkEnd w:id="79"/>
      <w:bookmarkEnd w:id="80"/>
    </w:p>
    <w:p w14:paraId="112D84D9" w14:textId="678F2796" w:rsidR="007D3F2B" w:rsidRDefault="007D3F2B" w:rsidP="007D3F2B">
      <w:pPr>
        <w:pStyle w:val="EditorsNote"/>
      </w:pPr>
      <w:bookmarkStart w:id="81" w:name="_Toc25306456"/>
      <w:bookmarkStart w:id="82" w:name="_Toc26192779"/>
      <w:bookmarkStart w:id="83" w:name="_Toc34137057"/>
      <w:bookmarkStart w:id="84" w:name="_Toc34137371"/>
      <w:bookmarkStart w:id="85" w:name="_Toc34138519"/>
      <w:bookmarkStart w:id="86" w:name="_Toc34138762"/>
      <w:bookmarkStart w:id="87" w:name="_Toc34395099"/>
      <w:bookmarkStart w:id="88" w:name="_Toc45264316"/>
      <w:bookmarkStart w:id="89" w:name="_Toc51933205"/>
      <w:bookmarkStart w:id="90" w:name="_Toc78384783"/>
      <w:r w:rsidRPr="006F2A8B">
        <w:t xml:space="preserve">Editor’s note: </w:t>
      </w:r>
      <w:r>
        <w:t>This clause will describe the on-network procedures.</w:t>
      </w:r>
    </w:p>
    <w:p w14:paraId="32524EEA" w14:textId="77777777" w:rsidR="00A9730A" w:rsidRPr="00004F96" w:rsidRDefault="00A9730A" w:rsidP="00A9730A">
      <w:pPr>
        <w:pStyle w:val="Heading3"/>
      </w:pPr>
      <w:bookmarkStart w:id="91" w:name="_Toc123645552"/>
      <w:bookmarkStart w:id="92" w:name="_Toc129160533"/>
      <w:r w:rsidRPr="00004F96">
        <w:t>6.2.1</w:t>
      </w:r>
      <w:r w:rsidRPr="00004F96">
        <w:tab/>
        <w:t>General</w:t>
      </w:r>
      <w:bookmarkEnd w:id="91"/>
      <w:bookmarkEnd w:id="92"/>
    </w:p>
    <w:p w14:paraId="696934E4" w14:textId="77777777" w:rsidR="00CD1205" w:rsidRPr="00004F96" w:rsidRDefault="00CD1205" w:rsidP="00CD1205">
      <w:pPr>
        <w:pStyle w:val="Heading4"/>
      </w:pPr>
      <w:bookmarkStart w:id="93" w:name="_Toc127527955"/>
      <w:bookmarkStart w:id="94" w:name="_Toc129160534"/>
      <w:r w:rsidRPr="00004F96">
        <w:t>6.2.1.1</w:t>
      </w:r>
      <w:r w:rsidRPr="00004F96">
        <w:tab/>
        <w:t>Authenticated identity in HTTP request</w:t>
      </w:r>
      <w:bookmarkEnd w:id="94"/>
    </w:p>
    <w:p w14:paraId="041EEE11" w14:textId="0CAB32F8"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7231 [</w:t>
      </w:r>
      <w:r w:rsidR="00763358">
        <w:t>7</w:t>
      </w:r>
      <w:r w:rsidR="00763358" w:rsidRPr="00B33A75">
        <w:t>]</w:t>
      </w:r>
      <w:r w:rsidR="00763358">
        <w:t xml:space="preserve">) </w:t>
      </w:r>
      <w:r w:rsidRPr="00004F96">
        <w:t>is authorized as specified in 3GPP TS 24.547 [</w:t>
      </w:r>
      <w:r w:rsidR="000026A6">
        <w:t>5</w:t>
      </w:r>
      <w:r w:rsidRPr="00004F96">
        <w:t>], and if authentication is successful, the S</w:t>
      </w:r>
      <w:r>
        <w:t>DD</w:t>
      </w:r>
      <w:r w:rsidRPr="00004F96">
        <w:t>M-S shall use the identity of the sender of the HTTP request as an authenticated identity.</w:t>
      </w:r>
    </w:p>
    <w:p w14:paraId="1F98A8E5" w14:textId="77777777" w:rsidR="00B3326B" w:rsidRDefault="00B3326B" w:rsidP="00B3326B">
      <w:pPr>
        <w:pStyle w:val="Heading4"/>
      </w:pPr>
      <w:bookmarkStart w:id="95" w:name="_Toc129160535"/>
      <w:r>
        <w:t>6.2.1.2</w:t>
      </w:r>
      <w:r>
        <w:tab/>
        <w:t>A</w:t>
      </w:r>
      <w:r w:rsidRPr="00527D61">
        <w:t>uthenticated identity</w:t>
      </w:r>
      <w:r>
        <w:t xml:space="preserve"> in CoAP request</w:t>
      </w:r>
      <w:bookmarkEnd w:id="95"/>
    </w:p>
    <w:p w14:paraId="3E942D1D" w14:textId="6936E1F2" w:rsidR="00B3326B" w:rsidRPr="00004F96" w:rsidRDefault="00B3326B" w:rsidP="00B3326B">
      <w:r>
        <w:t>Upon receiving a CoAP request, the SDDM-S shall verify that the identity of the sender of the CoAP request as specified in 3GPP TS 24.547 [</w:t>
      </w:r>
      <w:r w:rsidR="000026A6">
        <w:t>5</w:t>
      </w:r>
      <w:r>
        <w:t xml:space="preserve">], and if authentication is successful, the SDDM-S shall use the identity of the sender of the CoAP request as an </w:t>
      </w:r>
      <w:r w:rsidRPr="00527D61">
        <w:t>authenticated identity</w:t>
      </w:r>
      <w:r>
        <w:t>.</w:t>
      </w:r>
    </w:p>
    <w:p w14:paraId="356F66CE" w14:textId="77777777" w:rsidR="00CD1205" w:rsidRPr="00004F96" w:rsidRDefault="00CD1205" w:rsidP="00CD1205">
      <w:pPr>
        <w:pStyle w:val="Heading3"/>
      </w:pPr>
      <w:bookmarkStart w:id="96" w:name="_Toc129160536"/>
      <w:r w:rsidRPr="00004F96">
        <w:t>6.2.</w:t>
      </w:r>
      <w:r>
        <w:t>2</w:t>
      </w:r>
      <w:r w:rsidRPr="00004F96">
        <w:tab/>
      </w:r>
      <w:bookmarkEnd w:id="93"/>
      <w:r w:rsidRPr="00067A82">
        <w:t>SEALDD enabled signalling transmission connection establishment procedure</w:t>
      </w:r>
      <w:bookmarkEnd w:id="96"/>
    </w:p>
    <w:p w14:paraId="0DC7BEF6" w14:textId="77777777" w:rsidR="00CD1205" w:rsidRDefault="00CD1205" w:rsidP="00CD1205">
      <w:pPr>
        <w:pStyle w:val="EditorsNote"/>
      </w:pPr>
      <w:r>
        <w:t>Editor’s note:</w:t>
      </w:r>
      <w:r>
        <w:tab/>
        <w:t>This clause will describe the details of the procedure.</w:t>
      </w:r>
    </w:p>
    <w:p w14:paraId="42F599D7" w14:textId="77777777" w:rsidR="00CD1205" w:rsidRPr="00004F96" w:rsidRDefault="00CD1205" w:rsidP="00CD1205">
      <w:pPr>
        <w:pStyle w:val="Heading3"/>
      </w:pPr>
      <w:bookmarkStart w:id="97" w:name="_Toc129160537"/>
      <w:r w:rsidRPr="00004F96">
        <w:t>6.2.</w:t>
      </w:r>
      <w:r>
        <w:t>3</w:t>
      </w:r>
      <w:r w:rsidRPr="00004F96">
        <w:tab/>
      </w:r>
      <w:r w:rsidRPr="00067A82">
        <w:t>SEALDD enabled E2E redundant transmission procedure</w:t>
      </w:r>
      <w:bookmarkEnd w:id="97"/>
    </w:p>
    <w:p w14:paraId="631BA8F7" w14:textId="77777777" w:rsidR="00CD1205" w:rsidRDefault="00CD1205" w:rsidP="00CD1205">
      <w:pPr>
        <w:pStyle w:val="EditorsNote"/>
      </w:pPr>
      <w:r>
        <w:t>Editor’s note:</w:t>
      </w:r>
      <w:r>
        <w:tab/>
        <w:t>This clause will describe the details of the procedure.</w:t>
      </w:r>
    </w:p>
    <w:p w14:paraId="372E0018" w14:textId="77777777" w:rsidR="00CD1205" w:rsidRPr="00004F96" w:rsidRDefault="00CD1205" w:rsidP="00CD1205">
      <w:pPr>
        <w:pStyle w:val="Heading3"/>
      </w:pPr>
      <w:bookmarkStart w:id="98" w:name="_Toc129160538"/>
      <w:r w:rsidRPr="00004F96">
        <w:t>6.2.</w:t>
      </w:r>
      <w:r>
        <w:t>4</w:t>
      </w:r>
      <w:r w:rsidRPr="00004F96">
        <w:tab/>
      </w:r>
      <w:r w:rsidRPr="00067A82">
        <w:t>SEALDD server discovery and selection procedure</w:t>
      </w:r>
      <w:bookmarkEnd w:id="98"/>
    </w:p>
    <w:p w14:paraId="7AC675ED" w14:textId="77777777" w:rsidR="00CD1205" w:rsidRDefault="00CD1205" w:rsidP="00CD1205">
      <w:pPr>
        <w:pStyle w:val="EditorsNote"/>
      </w:pPr>
      <w:r>
        <w:t>Editor’s note:</w:t>
      </w:r>
      <w:r>
        <w:tab/>
        <w:t>This clause will describe the details of the procedure.</w:t>
      </w:r>
    </w:p>
    <w:p w14:paraId="2AA703CE" w14:textId="77777777" w:rsidR="00CD1205" w:rsidRPr="00004F96" w:rsidRDefault="00CD1205" w:rsidP="00CD1205">
      <w:pPr>
        <w:pStyle w:val="Heading3"/>
      </w:pPr>
      <w:bookmarkStart w:id="99" w:name="_Toc129160539"/>
      <w:r w:rsidRPr="00004F96">
        <w:t>6.2.</w:t>
      </w:r>
      <w:r>
        <w:t>5</w:t>
      </w:r>
      <w:r w:rsidRPr="00004F96">
        <w:tab/>
      </w:r>
      <w:r w:rsidRPr="00067A82">
        <w:t>SEALDD enabled data storage procedure</w:t>
      </w:r>
      <w:bookmarkEnd w:id="99"/>
    </w:p>
    <w:p w14:paraId="6449AF4E" w14:textId="77777777" w:rsidR="00CD1205" w:rsidRDefault="00CD1205" w:rsidP="00CD1205">
      <w:pPr>
        <w:pStyle w:val="EditorsNote"/>
      </w:pPr>
      <w:r>
        <w:t>Editor’s note:</w:t>
      </w:r>
      <w:r>
        <w:tab/>
        <w:t>This clause will describe the details of the procedure.</w:t>
      </w:r>
    </w:p>
    <w:p w14:paraId="79D72963" w14:textId="77777777" w:rsidR="00CD1205" w:rsidRPr="00004F96" w:rsidRDefault="00CD1205" w:rsidP="00CD1205">
      <w:pPr>
        <w:pStyle w:val="Heading3"/>
      </w:pPr>
      <w:bookmarkStart w:id="100" w:name="_Toc129160540"/>
      <w:r w:rsidRPr="00004F96">
        <w:t>6.2.</w:t>
      </w:r>
      <w:r>
        <w:t>6</w:t>
      </w:r>
      <w:r w:rsidRPr="00004F96">
        <w:tab/>
      </w:r>
      <w:r w:rsidRPr="00067A82">
        <w:t>SEALDD server relocation procedure</w:t>
      </w:r>
      <w:bookmarkEnd w:id="100"/>
    </w:p>
    <w:p w14:paraId="4E5BA3F0" w14:textId="77777777" w:rsidR="00CD1205" w:rsidRDefault="00CD1205" w:rsidP="00CD1205">
      <w:pPr>
        <w:pStyle w:val="EditorsNote"/>
      </w:pPr>
      <w:r>
        <w:t>Editor’s note:</w:t>
      </w:r>
      <w:r>
        <w:tab/>
        <w:t>This clause will describe the details of the procedure.</w:t>
      </w:r>
    </w:p>
    <w:p w14:paraId="2CAD1A76" w14:textId="77777777" w:rsidR="00CD1205" w:rsidRPr="00004F96" w:rsidRDefault="00CD1205" w:rsidP="00CD1205">
      <w:pPr>
        <w:pStyle w:val="Heading3"/>
      </w:pPr>
      <w:bookmarkStart w:id="101" w:name="_Toc129160541"/>
      <w:r w:rsidRPr="00004F96">
        <w:t>6.2.</w:t>
      </w:r>
      <w:r>
        <w:t>7</w:t>
      </w:r>
      <w:r w:rsidRPr="00004F96">
        <w:tab/>
      </w:r>
      <w:r w:rsidRPr="00067A82">
        <w:t>SEALDD enabled data transmission quality measurement procedure</w:t>
      </w:r>
      <w:bookmarkEnd w:id="101"/>
    </w:p>
    <w:p w14:paraId="07DCE668" w14:textId="77777777" w:rsidR="00CD1205" w:rsidRDefault="00CD1205" w:rsidP="00CD1205">
      <w:pPr>
        <w:pStyle w:val="EditorsNote"/>
      </w:pPr>
      <w:r>
        <w:t>Editor’s note:</w:t>
      </w:r>
      <w:r>
        <w:tab/>
        <w:t>This clause will describe the details of the procedure.</w:t>
      </w:r>
    </w:p>
    <w:p w14:paraId="407FC679" w14:textId="77777777" w:rsidR="00CD1205" w:rsidRPr="00004F96" w:rsidRDefault="00CD1205" w:rsidP="00CD1205">
      <w:pPr>
        <w:pStyle w:val="Heading3"/>
      </w:pPr>
      <w:bookmarkStart w:id="102" w:name="_Toc129160542"/>
      <w:r w:rsidRPr="00004F96">
        <w:t>6.2.</w:t>
      </w:r>
      <w:r>
        <w:t>8</w:t>
      </w:r>
      <w:r w:rsidRPr="00004F96">
        <w:tab/>
      </w:r>
      <w:r w:rsidRPr="00067A82">
        <w:t>SEALDD enabled bandwidth control for different VAL users procedure</w:t>
      </w:r>
      <w:bookmarkEnd w:id="102"/>
    </w:p>
    <w:p w14:paraId="00EDED9F" w14:textId="77777777" w:rsidR="00CD1205" w:rsidRDefault="00CD1205" w:rsidP="00CD1205">
      <w:pPr>
        <w:pStyle w:val="EditorsNote"/>
      </w:pPr>
      <w:r>
        <w:t>Editor’s note:</w:t>
      </w:r>
      <w:r>
        <w:tab/>
        <w:t>This clause will describe the details of the procedure.</w:t>
      </w:r>
    </w:p>
    <w:p w14:paraId="4F5DFFC1" w14:textId="77777777" w:rsidR="00027F89" w:rsidRDefault="00027F89" w:rsidP="00027F89">
      <w:pPr>
        <w:pStyle w:val="Heading2"/>
      </w:pPr>
      <w:bookmarkStart w:id="103" w:name="_Toc129160543"/>
      <w:r>
        <w:lastRenderedPageBreak/>
        <w:t>6.3</w:t>
      </w:r>
      <w:r>
        <w:tab/>
        <w:t>Off-network procedures</w:t>
      </w:r>
      <w:bookmarkEnd w:id="81"/>
      <w:bookmarkEnd w:id="82"/>
      <w:bookmarkEnd w:id="83"/>
      <w:bookmarkEnd w:id="84"/>
      <w:bookmarkEnd w:id="85"/>
      <w:bookmarkEnd w:id="86"/>
      <w:bookmarkEnd w:id="87"/>
      <w:bookmarkEnd w:id="88"/>
      <w:bookmarkEnd w:id="89"/>
      <w:bookmarkEnd w:id="90"/>
      <w:bookmarkEnd w:id="103"/>
    </w:p>
    <w:bookmarkEnd w:id="57"/>
    <w:p w14:paraId="54DA79C0" w14:textId="77777777" w:rsidR="00CD1205" w:rsidRPr="00004F96" w:rsidRDefault="00CD1205" w:rsidP="00CD1205">
      <w:r w:rsidRPr="00004F96">
        <w:t>The off-network procedures are out of scope of the present document in this release of the specification.</w:t>
      </w:r>
    </w:p>
    <w:p w14:paraId="198337E7" w14:textId="77777777" w:rsidR="00B3326B" w:rsidRPr="000505AA" w:rsidRDefault="00D9134D" w:rsidP="00B3326B">
      <w:pPr>
        <w:pStyle w:val="Heading8"/>
      </w:pPr>
      <w:r>
        <w:br w:type="page"/>
      </w:r>
      <w:bookmarkStart w:id="104" w:name="_Toc129160544"/>
      <w:r w:rsidR="00B3326B" w:rsidRPr="000505AA">
        <w:lastRenderedPageBreak/>
        <w:t>Annex A (normative):</w:t>
      </w:r>
      <w:r w:rsidR="00B3326B" w:rsidRPr="000505AA">
        <w:br/>
        <w:t>CoAP resource representation and encoding</w:t>
      </w:r>
      <w:bookmarkEnd w:id="104"/>
    </w:p>
    <w:p w14:paraId="5A045802" w14:textId="77777777" w:rsidR="00B3326B" w:rsidRDefault="00B3326B" w:rsidP="00B3326B">
      <w:pPr>
        <w:pStyle w:val="Heading1"/>
      </w:pPr>
      <w:bookmarkStart w:id="105" w:name="_Toc129160545"/>
      <w:r>
        <w:t>A.1</w:t>
      </w:r>
      <w:r>
        <w:tab/>
        <w:t>General</w:t>
      </w:r>
      <w:bookmarkEnd w:id="105"/>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036E588B"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0026A6">
        <w:rPr>
          <w:lang w:val="en-US"/>
        </w:rPr>
        <w:t>4</w:t>
      </w:r>
      <w:r>
        <w:rPr>
          <w:lang w:val="en-US"/>
        </w:rPr>
        <w:t>]</w:t>
      </w:r>
      <w:r w:rsidRPr="00C467F7">
        <w:rPr>
          <w:lang w:val="en-US"/>
        </w:rPr>
        <w:t>.</w:t>
      </w:r>
    </w:p>
    <w:p w14:paraId="64D62D82" w14:textId="77777777" w:rsidR="00B3326B" w:rsidRDefault="00B3326B" w:rsidP="00B3326B">
      <w:pPr>
        <w:pStyle w:val="EditorsNote"/>
      </w:pPr>
      <w:r>
        <w:t>Editor’s note:</w:t>
      </w:r>
      <w:r>
        <w:tab/>
        <w:t>Following clause will provide detail resource representation and APIs based on the procedures defined under clause 6.2.</w:t>
      </w:r>
    </w:p>
    <w:p w14:paraId="5CA5E6C2" w14:textId="26D2E882" w:rsidR="00080512" w:rsidRPr="004D3578" w:rsidRDefault="003C68A7" w:rsidP="00C63C09">
      <w:pPr>
        <w:pStyle w:val="Heading8"/>
      </w:pPr>
      <w:bookmarkStart w:id="106" w:name="_Toc129160546"/>
      <w:r>
        <w:t>An</w:t>
      </w:r>
      <w:r w:rsidR="00080512" w:rsidRPr="004D3578">
        <w:t xml:space="preserve">nex </w:t>
      </w:r>
      <w:r w:rsidR="000026A6">
        <w:t>B</w:t>
      </w:r>
      <w:r w:rsidR="00080512" w:rsidRPr="004D3578">
        <w:t xml:space="preserve"> (informative):</w:t>
      </w:r>
      <w:r w:rsidR="00080512" w:rsidRPr="004D3578">
        <w:br/>
        <w:t>Change history</w:t>
      </w:r>
      <w:bookmarkEnd w:id="106"/>
    </w:p>
    <w:p w14:paraId="06FAD520" w14:textId="77777777" w:rsidR="00054A22" w:rsidRPr="00235394" w:rsidRDefault="00054A22" w:rsidP="00054A22">
      <w:pPr>
        <w:pStyle w:val="TH"/>
      </w:pPr>
      <w:bookmarkStart w:id="107" w:name="historyclause"/>
      <w:bookmarkEnd w:id="1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AE4CD6">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AE4CD6">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AE4CD6">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AE4CD6">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AE4CD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AE4CD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AE4CD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90EA0" w14:textId="17A99DFE" w:rsidR="00CD1205" w:rsidRDefault="00CD1205" w:rsidP="00AE4CD6">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p>
          <w:p w14:paraId="3E22D31D" w14:textId="028C3C36" w:rsidR="00CD1205" w:rsidRPr="00913BB3" w:rsidRDefault="00CD1205" w:rsidP="00CD1205">
            <w:pPr>
              <w:pStyle w:val="TAL"/>
              <w:rPr>
                <w:bCs/>
                <w:snapToGrid w:val="0"/>
                <w:sz w:val="16"/>
                <w:lang w:val="en-AU"/>
              </w:rPr>
            </w:pP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AE4CD6">
            <w:pPr>
              <w:pStyle w:val="TAC"/>
              <w:rPr>
                <w:sz w:val="16"/>
                <w:szCs w:val="16"/>
              </w:rPr>
            </w:pPr>
            <w:r>
              <w:rPr>
                <w:sz w:val="16"/>
                <w:szCs w:val="16"/>
              </w:rPr>
              <w:t>0.1.0</w:t>
            </w:r>
          </w:p>
        </w:tc>
      </w:tr>
    </w:tbl>
    <w:p w14:paraId="6AE5F0B0" w14:textId="739E1975"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2717D" w14:textId="77777777" w:rsidR="00962690" w:rsidRDefault="00962690">
      <w:r>
        <w:separator/>
      </w:r>
    </w:p>
  </w:endnote>
  <w:endnote w:type="continuationSeparator" w:id="0">
    <w:p w14:paraId="6420101C" w14:textId="77777777" w:rsidR="00962690" w:rsidRDefault="0096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E9C54" w14:textId="77777777" w:rsidR="00962690" w:rsidRDefault="00962690">
      <w:r>
        <w:separator/>
      </w:r>
    </w:p>
  </w:footnote>
  <w:footnote w:type="continuationSeparator" w:id="0">
    <w:p w14:paraId="2B4013B0" w14:textId="77777777" w:rsidR="00962690" w:rsidRDefault="00962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9A8">
      <w:rPr>
        <w:rFonts w:ascii="Arial" w:hAnsi="Arial" w:cs="Arial"/>
        <w:b/>
        <w:noProof/>
        <w:sz w:val="18"/>
        <w:szCs w:val="18"/>
      </w:rPr>
      <w:t>3GPP TS 24.543 V0.1.0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09A8">
      <w:rPr>
        <w:rFonts w:ascii="Arial" w:hAnsi="Arial" w:cs="Arial"/>
        <w:b/>
        <w:noProof/>
        <w:sz w:val="18"/>
        <w:szCs w:val="18"/>
      </w:rPr>
      <w:t>11</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9A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27F89"/>
    <w:rsid w:val="00033397"/>
    <w:rsid w:val="00040095"/>
    <w:rsid w:val="00051834"/>
    <w:rsid w:val="00054A22"/>
    <w:rsid w:val="00062023"/>
    <w:rsid w:val="000655A6"/>
    <w:rsid w:val="00076A82"/>
    <w:rsid w:val="00080512"/>
    <w:rsid w:val="000C47C3"/>
    <w:rsid w:val="000D3201"/>
    <w:rsid w:val="000D58AB"/>
    <w:rsid w:val="00133525"/>
    <w:rsid w:val="00177770"/>
    <w:rsid w:val="001A4C42"/>
    <w:rsid w:val="001A7420"/>
    <w:rsid w:val="001B6637"/>
    <w:rsid w:val="001C21C3"/>
    <w:rsid w:val="001D02C2"/>
    <w:rsid w:val="001D0EDA"/>
    <w:rsid w:val="001F0C1D"/>
    <w:rsid w:val="001F1132"/>
    <w:rsid w:val="001F168B"/>
    <w:rsid w:val="002347A2"/>
    <w:rsid w:val="002675F0"/>
    <w:rsid w:val="002760EE"/>
    <w:rsid w:val="00276D89"/>
    <w:rsid w:val="002B6339"/>
    <w:rsid w:val="002C0F49"/>
    <w:rsid w:val="002E00EE"/>
    <w:rsid w:val="003172DC"/>
    <w:rsid w:val="0033422C"/>
    <w:rsid w:val="0035462D"/>
    <w:rsid w:val="00356555"/>
    <w:rsid w:val="003765B8"/>
    <w:rsid w:val="003C3971"/>
    <w:rsid w:val="003C68A7"/>
    <w:rsid w:val="003D28B6"/>
    <w:rsid w:val="00423334"/>
    <w:rsid w:val="004345EC"/>
    <w:rsid w:val="004432FD"/>
    <w:rsid w:val="00465515"/>
    <w:rsid w:val="0049751D"/>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059E8"/>
    <w:rsid w:val="00614FDF"/>
    <w:rsid w:val="0063543D"/>
    <w:rsid w:val="00647114"/>
    <w:rsid w:val="006912E9"/>
    <w:rsid w:val="006A323F"/>
    <w:rsid w:val="006B30D0"/>
    <w:rsid w:val="006C33EA"/>
    <w:rsid w:val="006C3D95"/>
    <w:rsid w:val="006E5C86"/>
    <w:rsid w:val="00701116"/>
    <w:rsid w:val="0071174C"/>
    <w:rsid w:val="00713C44"/>
    <w:rsid w:val="00734A5B"/>
    <w:rsid w:val="0074026F"/>
    <w:rsid w:val="007429F6"/>
    <w:rsid w:val="00744E76"/>
    <w:rsid w:val="00763358"/>
    <w:rsid w:val="00765EA3"/>
    <w:rsid w:val="00774DA4"/>
    <w:rsid w:val="00781F0F"/>
    <w:rsid w:val="007B600E"/>
    <w:rsid w:val="007D3F2B"/>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62690"/>
    <w:rsid w:val="009B56A9"/>
    <w:rsid w:val="009F37B7"/>
    <w:rsid w:val="00A10F02"/>
    <w:rsid w:val="00A164B4"/>
    <w:rsid w:val="00A26956"/>
    <w:rsid w:val="00A27486"/>
    <w:rsid w:val="00A53724"/>
    <w:rsid w:val="00A56066"/>
    <w:rsid w:val="00A61203"/>
    <w:rsid w:val="00A73129"/>
    <w:rsid w:val="00A82346"/>
    <w:rsid w:val="00A92BA1"/>
    <w:rsid w:val="00A95A32"/>
    <w:rsid w:val="00A9730A"/>
    <w:rsid w:val="00AB3D1F"/>
    <w:rsid w:val="00AB4A5D"/>
    <w:rsid w:val="00AC6BC6"/>
    <w:rsid w:val="00AE65E2"/>
    <w:rsid w:val="00AF1460"/>
    <w:rsid w:val="00B15449"/>
    <w:rsid w:val="00B3326B"/>
    <w:rsid w:val="00B93086"/>
    <w:rsid w:val="00BA19ED"/>
    <w:rsid w:val="00BA4B8D"/>
    <w:rsid w:val="00BC0F7D"/>
    <w:rsid w:val="00BD7D31"/>
    <w:rsid w:val="00BE3255"/>
    <w:rsid w:val="00BF128E"/>
    <w:rsid w:val="00BF4ABD"/>
    <w:rsid w:val="00C074DD"/>
    <w:rsid w:val="00C1496A"/>
    <w:rsid w:val="00C15848"/>
    <w:rsid w:val="00C33079"/>
    <w:rsid w:val="00C45231"/>
    <w:rsid w:val="00C551FF"/>
    <w:rsid w:val="00C63C09"/>
    <w:rsid w:val="00C72833"/>
    <w:rsid w:val="00C80F1D"/>
    <w:rsid w:val="00C91962"/>
    <w:rsid w:val="00C93F40"/>
    <w:rsid w:val="00CA3D0C"/>
    <w:rsid w:val="00CD1205"/>
    <w:rsid w:val="00CF207E"/>
    <w:rsid w:val="00D13886"/>
    <w:rsid w:val="00D309A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0104"/>
    <w:rsid w:val="00EC4A25"/>
    <w:rsid w:val="00EF608C"/>
    <w:rsid w:val="00F025A2"/>
    <w:rsid w:val="00F04712"/>
    <w:rsid w:val="00F13360"/>
    <w:rsid w:val="00F15A4A"/>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4E0ED-A32D-4E27-B767-38479F7D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2530</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2023-03-08T08:35:00Z</dcterms:created>
  <dcterms:modified xsi:type="dcterms:W3CDTF">2023-03-08T08:35:00Z</dcterms:modified>
</cp:coreProperties>
</file>