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31979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w:t>
            </w:r>
            <w:r w:rsidR="009A774E">
              <w:rPr>
                <w:sz w:val="64"/>
              </w:rPr>
              <w:t>3</w:t>
            </w:r>
            <w:r w:rsidRPr="00BB66E6">
              <w:rPr>
                <w:sz w:val="64"/>
              </w:rPr>
              <w:t xml:space="preserve"> </w:t>
            </w:r>
            <w:r w:rsidRPr="00BB66E6">
              <w:t>V</w:t>
            </w:r>
            <w:bookmarkStart w:id="3" w:name="specVersion"/>
            <w:r w:rsidR="00BB66E6" w:rsidRPr="00BB66E6">
              <w:t>0</w:t>
            </w:r>
            <w:r w:rsidRPr="00BB66E6">
              <w:t>.</w:t>
            </w:r>
            <w:r w:rsidR="00372549">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15045A71"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617B47">
              <w:t>application layer support</w:t>
            </w:r>
            <w:r w:rsidR="009A774E" w:rsidRPr="009A774E">
              <w:t xml:space="preserve"> for AI/ML service</w:t>
            </w:r>
            <w:r w:rsidR="00617B47">
              <w:t>s</w:t>
            </w:r>
            <w:r w:rsidR="009A774E" w:rsidRPr="009A774E">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CDD2BA"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702FAE">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60D3016" w14:textId="05D8BD6A" w:rsidR="005605B5"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605B5">
        <w:rPr>
          <w:noProof/>
        </w:rPr>
        <w:t>Foreword</w:t>
      </w:r>
      <w:r w:rsidR="005605B5">
        <w:rPr>
          <w:noProof/>
        </w:rPr>
        <w:tab/>
      </w:r>
      <w:r w:rsidR="005605B5">
        <w:rPr>
          <w:noProof/>
        </w:rPr>
        <w:fldChar w:fldCharType="begin"/>
      </w:r>
      <w:r w:rsidR="005605B5">
        <w:rPr>
          <w:noProof/>
        </w:rPr>
        <w:instrText xml:space="preserve"> PAGEREF _Toc195532183 \h </w:instrText>
      </w:r>
      <w:r w:rsidR="005605B5">
        <w:rPr>
          <w:noProof/>
        </w:rPr>
      </w:r>
      <w:r w:rsidR="005605B5">
        <w:rPr>
          <w:noProof/>
        </w:rPr>
        <w:fldChar w:fldCharType="separate"/>
      </w:r>
      <w:r w:rsidR="005605B5">
        <w:rPr>
          <w:noProof/>
        </w:rPr>
        <w:t>5</w:t>
      </w:r>
      <w:r w:rsidR="005605B5">
        <w:rPr>
          <w:noProof/>
        </w:rPr>
        <w:fldChar w:fldCharType="end"/>
      </w:r>
    </w:p>
    <w:p w14:paraId="22FAB60D" w14:textId="07A445BA"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_Toc195532184 \h </w:instrText>
      </w:r>
      <w:r>
        <w:rPr>
          <w:noProof/>
        </w:rPr>
      </w:r>
      <w:r>
        <w:rPr>
          <w:noProof/>
        </w:rPr>
        <w:fldChar w:fldCharType="separate"/>
      </w:r>
      <w:r>
        <w:rPr>
          <w:noProof/>
        </w:rPr>
        <w:t>6</w:t>
      </w:r>
      <w:r>
        <w:rPr>
          <w:noProof/>
        </w:rPr>
        <w:fldChar w:fldCharType="end"/>
      </w:r>
    </w:p>
    <w:p w14:paraId="0726E672" w14:textId="66836E2A"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_Toc195532185 \h </w:instrText>
      </w:r>
      <w:r>
        <w:rPr>
          <w:noProof/>
        </w:rPr>
      </w:r>
      <w:r>
        <w:rPr>
          <w:noProof/>
        </w:rPr>
        <w:fldChar w:fldCharType="separate"/>
      </w:r>
      <w:r>
        <w:rPr>
          <w:noProof/>
        </w:rPr>
        <w:t>7</w:t>
      </w:r>
      <w:r>
        <w:rPr>
          <w:noProof/>
        </w:rPr>
        <w:fldChar w:fldCharType="end"/>
      </w:r>
    </w:p>
    <w:p w14:paraId="7A634F18" w14:textId="7F68D2D9"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_Toc195532186 \h </w:instrText>
      </w:r>
      <w:r>
        <w:rPr>
          <w:noProof/>
        </w:rPr>
      </w:r>
      <w:r>
        <w:rPr>
          <w:noProof/>
        </w:rPr>
        <w:fldChar w:fldCharType="separate"/>
      </w:r>
      <w:r>
        <w:rPr>
          <w:noProof/>
        </w:rPr>
        <w:t>7</w:t>
      </w:r>
      <w:r>
        <w:rPr>
          <w:noProof/>
        </w:rPr>
        <w:fldChar w:fldCharType="end"/>
      </w:r>
    </w:p>
    <w:p w14:paraId="4EDE47F3" w14:textId="72DD4E78"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_Toc195532187 \h </w:instrText>
      </w:r>
      <w:r>
        <w:rPr>
          <w:noProof/>
        </w:rPr>
      </w:r>
      <w:r>
        <w:rPr>
          <w:noProof/>
        </w:rPr>
        <w:fldChar w:fldCharType="separate"/>
      </w:r>
      <w:r>
        <w:rPr>
          <w:noProof/>
        </w:rPr>
        <w:t>7</w:t>
      </w:r>
      <w:r>
        <w:rPr>
          <w:noProof/>
        </w:rPr>
        <w:fldChar w:fldCharType="end"/>
      </w:r>
    </w:p>
    <w:p w14:paraId="407B1569" w14:textId="5531F5D0"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_Toc195532188 \h </w:instrText>
      </w:r>
      <w:r>
        <w:rPr>
          <w:noProof/>
        </w:rPr>
      </w:r>
      <w:r>
        <w:rPr>
          <w:noProof/>
        </w:rPr>
        <w:fldChar w:fldCharType="separate"/>
      </w:r>
      <w:r>
        <w:rPr>
          <w:noProof/>
        </w:rPr>
        <w:t>7</w:t>
      </w:r>
      <w:r>
        <w:rPr>
          <w:noProof/>
        </w:rPr>
        <w:fldChar w:fldCharType="end"/>
      </w:r>
    </w:p>
    <w:p w14:paraId="4CF138B5" w14:textId="565E6488"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_Toc195532189 \h </w:instrText>
      </w:r>
      <w:r>
        <w:rPr>
          <w:noProof/>
        </w:rPr>
      </w:r>
      <w:r>
        <w:rPr>
          <w:noProof/>
        </w:rPr>
        <w:fldChar w:fldCharType="separate"/>
      </w:r>
      <w:r>
        <w:rPr>
          <w:noProof/>
        </w:rPr>
        <w:t>7</w:t>
      </w:r>
      <w:r>
        <w:rPr>
          <w:noProof/>
        </w:rPr>
        <w:fldChar w:fldCharType="end"/>
      </w:r>
    </w:p>
    <w:p w14:paraId="5D19503E" w14:textId="21F58046"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_Toc195532190 \h </w:instrText>
      </w:r>
      <w:r>
        <w:rPr>
          <w:noProof/>
        </w:rPr>
      </w:r>
      <w:r>
        <w:rPr>
          <w:noProof/>
        </w:rPr>
        <w:fldChar w:fldCharType="separate"/>
      </w:r>
      <w:r>
        <w:rPr>
          <w:noProof/>
        </w:rPr>
        <w:t>7</w:t>
      </w:r>
      <w:r>
        <w:rPr>
          <w:noProof/>
        </w:rPr>
        <w:fldChar w:fldCharType="end"/>
      </w:r>
    </w:p>
    <w:p w14:paraId="2F284838" w14:textId="7126F14E"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Architectural Assumptions and Principles</w:t>
      </w:r>
      <w:r>
        <w:rPr>
          <w:noProof/>
        </w:rPr>
        <w:tab/>
      </w:r>
      <w:r>
        <w:rPr>
          <w:noProof/>
        </w:rPr>
        <w:fldChar w:fldCharType="begin"/>
      </w:r>
      <w:r>
        <w:rPr>
          <w:noProof/>
        </w:rPr>
        <w:instrText xml:space="preserve"> PAGEREF _Toc195532191 \h </w:instrText>
      </w:r>
      <w:r>
        <w:rPr>
          <w:noProof/>
        </w:rPr>
      </w:r>
      <w:r>
        <w:rPr>
          <w:noProof/>
        </w:rPr>
        <w:fldChar w:fldCharType="separate"/>
      </w:r>
      <w:r>
        <w:rPr>
          <w:noProof/>
        </w:rPr>
        <w:t>8</w:t>
      </w:r>
      <w:r>
        <w:rPr>
          <w:noProof/>
        </w:rPr>
        <w:fldChar w:fldCharType="end"/>
      </w:r>
    </w:p>
    <w:p w14:paraId="37676330" w14:textId="5D4FABD3"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_Toc195532192 \h </w:instrText>
      </w:r>
      <w:r>
        <w:rPr>
          <w:noProof/>
        </w:rPr>
      </w:r>
      <w:r>
        <w:rPr>
          <w:noProof/>
        </w:rPr>
        <w:fldChar w:fldCharType="separate"/>
      </w:r>
      <w:r>
        <w:rPr>
          <w:noProof/>
        </w:rPr>
        <w:t>8</w:t>
      </w:r>
      <w:r>
        <w:rPr>
          <w:noProof/>
        </w:rPr>
        <w:fldChar w:fldCharType="end"/>
      </w:r>
    </w:p>
    <w:p w14:paraId="1454EFEC" w14:textId="43AF9A2E"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Key issue on support for ML model inference</w:t>
      </w:r>
      <w:r>
        <w:rPr>
          <w:noProof/>
        </w:rPr>
        <w:tab/>
      </w:r>
      <w:r>
        <w:rPr>
          <w:noProof/>
        </w:rPr>
        <w:fldChar w:fldCharType="begin"/>
      </w:r>
      <w:r>
        <w:rPr>
          <w:noProof/>
        </w:rPr>
        <w:instrText xml:space="preserve"> PAGEREF _Toc195532193 \h </w:instrText>
      </w:r>
      <w:r>
        <w:rPr>
          <w:noProof/>
        </w:rPr>
      </w:r>
      <w:r>
        <w:rPr>
          <w:noProof/>
        </w:rPr>
        <w:fldChar w:fldCharType="separate"/>
      </w:r>
      <w:r>
        <w:rPr>
          <w:noProof/>
        </w:rPr>
        <w:t>8</w:t>
      </w:r>
      <w:r>
        <w:rPr>
          <w:noProof/>
        </w:rPr>
        <w:fldChar w:fldCharType="end"/>
      </w:r>
    </w:p>
    <w:p w14:paraId="1984EF27" w14:textId="6D3BC5B9"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_Toc195532194 \h </w:instrText>
      </w:r>
      <w:r>
        <w:rPr>
          <w:noProof/>
        </w:rPr>
      </w:r>
      <w:r>
        <w:rPr>
          <w:noProof/>
        </w:rPr>
        <w:fldChar w:fldCharType="separate"/>
      </w:r>
      <w:r>
        <w:rPr>
          <w:noProof/>
        </w:rPr>
        <w:t>8</w:t>
      </w:r>
      <w:r>
        <w:rPr>
          <w:noProof/>
        </w:rPr>
        <w:fldChar w:fldCharType="end"/>
      </w:r>
    </w:p>
    <w:p w14:paraId="1BD76A69" w14:textId="730CFED4"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_Toc195532195 \h </w:instrText>
      </w:r>
      <w:r>
        <w:rPr>
          <w:noProof/>
        </w:rPr>
      </w:r>
      <w:r>
        <w:rPr>
          <w:noProof/>
        </w:rPr>
        <w:fldChar w:fldCharType="separate"/>
      </w:r>
      <w:r>
        <w:rPr>
          <w:noProof/>
        </w:rPr>
        <w:t>8</w:t>
      </w:r>
      <w:r>
        <w:rPr>
          <w:noProof/>
        </w:rPr>
        <w:fldChar w:fldCharType="end"/>
      </w:r>
    </w:p>
    <w:p w14:paraId="3219FD4F" w14:textId="1A7831F7"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lang w:eastAsia="zh-CN"/>
        </w:rPr>
        <w:t>5.2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Key Issue #2: Support enhancements for evaluation and determination of </w:t>
      </w:r>
      <w:r>
        <w:rPr>
          <w:noProof/>
        </w:rPr>
        <w:t>ML model performance and correctness within the AIML Enablement Layer</w:t>
      </w:r>
      <w:r>
        <w:rPr>
          <w:noProof/>
        </w:rPr>
        <w:tab/>
      </w:r>
      <w:r>
        <w:rPr>
          <w:noProof/>
        </w:rPr>
        <w:fldChar w:fldCharType="begin"/>
      </w:r>
      <w:r>
        <w:rPr>
          <w:noProof/>
        </w:rPr>
        <w:instrText xml:space="preserve"> PAGEREF _Toc195532196 \h </w:instrText>
      </w:r>
      <w:r>
        <w:rPr>
          <w:noProof/>
        </w:rPr>
      </w:r>
      <w:r>
        <w:rPr>
          <w:noProof/>
        </w:rPr>
        <w:fldChar w:fldCharType="separate"/>
      </w:r>
      <w:r>
        <w:rPr>
          <w:noProof/>
        </w:rPr>
        <w:t>8</w:t>
      </w:r>
      <w:r>
        <w:rPr>
          <w:noProof/>
        </w:rPr>
        <w:fldChar w:fldCharType="end"/>
      </w:r>
    </w:p>
    <w:p w14:paraId="2A179E43" w14:textId="785D7DB8"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_Toc195532197 \h </w:instrText>
      </w:r>
      <w:r>
        <w:rPr>
          <w:noProof/>
        </w:rPr>
      </w:r>
      <w:r>
        <w:rPr>
          <w:noProof/>
        </w:rPr>
        <w:fldChar w:fldCharType="separate"/>
      </w:r>
      <w:r>
        <w:rPr>
          <w:noProof/>
        </w:rPr>
        <w:t>8</w:t>
      </w:r>
      <w:r>
        <w:rPr>
          <w:noProof/>
        </w:rPr>
        <w:fldChar w:fldCharType="end"/>
      </w:r>
    </w:p>
    <w:p w14:paraId="671F2CA8" w14:textId="31616618"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_Toc195532198 \h </w:instrText>
      </w:r>
      <w:r>
        <w:rPr>
          <w:noProof/>
        </w:rPr>
      </w:r>
      <w:r>
        <w:rPr>
          <w:noProof/>
        </w:rPr>
        <w:fldChar w:fldCharType="separate"/>
      </w:r>
      <w:r>
        <w:rPr>
          <w:noProof/>
        </w:rPr>
        <w:t>9</w:t>
      </w:r>
      <w:r>
        <w:rPr>
          <w:noProof/>
        </w:rPr>
        <w:fldChar w:fldCharType="end"/>
      </w:r>
    </w:p>
    <w:p w14:paraId="32010B57" w14:textId="65BEA2CD"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rFonts w:eastAsia="SimSun"/>
          <w:noProof/>
        </w:rPr>
        <w:t>5.</w:t>
      </w:r>
      <w:r w:rsidRPr="00A34B46">
        <w:rPr>
          <w:rFonts w:eastAsia="SimSun"/>
          <w:noProof/>
          <w:lang w:val="en-US" w:eastAsia="zh-CN"/>
        </w:rPr>
        <w:t>3</w:t>
      </w:r>
      <w:r>
        <w:rPr>
          <w:rFonts w:asciiTheme="minorHAnsi" w:eastAsiaTheme="minorEastAsia" w:hAnsiTheme="minorHAnsi" w:cstheme="minorBidi"/>
          <w:noProof/>
          <w:kern w:val="2"/>
          <w:sz w:val="24"/>
          <w:szCs w:val="24"/>
          <w:lang w:val="en-US"/>
          <w14:ligatures w14:val="standardContextual"/>
        </w:rPr>
        <w:tab/>
      </w:r>
      <w:r>
        <w:rPr>
          <w:noProof/>
          <w:lang w:eastAsia="zh-CN"/>
        </w:rPr>
        <w:t>Key Issue #3:</w:t>
      </w:r>
      <w:r w:rsidRPr="00A34B46">
        <w:rPr>
          <w:rFonts w:eastAsia="SimSun"/>
          <w:noProof/>
          <w:lang w:eastAsia="zh-CN"/>
        </w:rPr>
        <w:t xml:space="preserve"> Key issue on AIMLE Mobility Support for Cross-PLMN and Roaming Scenarios</w:t>
      </w:r>
      <w:r>
        <w:rPr>
          <w:noProof/>
        </w:rPr>
        <w:tab/>
      </w:r>
      <w:r>
        <w:rPr>
          <w:noProof/>
        </w:rPr>
        <w:fldChar w:fldCharType="begin"/>
      </w:r>
      <w:r>
        <w:rPr>
          <w:noProof/>
        </w:rPr>
        <w:instrText xml:space="preserve"> PAGEREF _Toc195532199 \h </w:instrText>
      </w:r>
      <w:r>
        <w:rPr>
          <w:noProof/>
        </w:rPr>
      </w:r>
      <w:r>
        <w:rPr>
          <w:noProof/>
        </w:rPr>
        <w:fldChar w:fldCharType="separate"/>
      </w:r>
      <w:r>
        <w:rPr>
          <w:noProof/>
        </w:rPr>
        <w:t>9</w:t>
      </w:r>
      <w:r>
        <w:rPr>
          <w:noProof/>
        </w:rPr>
        <w:fldChar w:fldCharType="end"/>
      </w:r>
    </w:p>
    <w:p w14:paraId="6D1CC811" w14:textId="58FC0635" w:rsidR="005605B5" w:rsidRDefault="005605B5">
      <w:pPr>
        <w:pStyle w:val="TOC3"/>
        <w:rPr>
          <w:rFonts w:asciiTheme="minorHAnsi" w:eastAsiaTheme="minorEastAsia" w:hAnsiTheme="minorHAnsi" w:cstheme="minorBidi"/>
          <w:noProof/>
          <w:kern w:val="2"/>
          <w:sz w:val="24"/>
          <w:szCs w:val="24"/>
          <w:lang w:val="en-US"/>
          <w14:ligatures w14:val="standardContextual"/>
        </w:rPr>
      </w:pPr>
      <w:r w:rsidRPr="00A34B46">
        <w:rPr>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A34B46">
        <w:rPr>
          <w:rFonts w:eastAsia="SimSun"/>
          <w:noProof/>
        </w:rPr>
        <w:t>Description</w:t>
      </w:r>
      <w:r>
        <w:rPr>
          <w:noProof/>
        </w:rPr>
        <w:tab/>
      </w:r>
      <w:r>
        <w:rPr>
          <w:noProof/>
        </w:rPr>
        <w:fldChar w:fldCharType="begin"/>
      </w:r>
      <w:r>
        <w:rPr>
          <w:noProof/>
        </w:rPr>
        <w:instrText xml:space="preserve"> PAGEREF _Toc195532200 \h </w:instrText>
      </w:r>
      <w:r>
        <w:rPr>
          <w:noProof/>
        </w:rPr>
      </w:r>
      <w:r>
        <w:rPr>
          <w:noProof/>
        </w:rPr>
        <w:fldChar w:fldCharType="separate"/>
      </w:r>
      <w:r>
        <w:rPr>
          <w:noProof/>
        </w:rPr>
        <w:t>9</w:t>
      </w:r>
      <w:r>
        <w:rPr>
          <w:noProof/>
        </w:rPr>
        <w:fldChar w:fldCharType="end"/>
      </w:r>
    </w:p>
    <w:p w14:paraId="04342E9D" w14:textId="5F8819CB" w:rsidR="005605B5" w:rsidRDefault="005605B5">
      <w:pPr>
        <w:pStyle w:val="TOC3"/>
        <w:rPr>
          <w:rFonts w:asciiTheme="minorHAnsi" w:eastAsiaTheme="minorEastAsia" w:hAnsiTheme="minorHAnsi" w:cstheme="minorBidi"/>
          <w:noProof/>
          <w:kern w:val="2"/>
          <w:sz w:val="24"/>
          <w:szCs w:val="24"/>
          <w:lang w:val="en-US"/>
          <w14:ligatures w14:val="standardContextual"/>
        </w:rPr>
      </w:pPr>
      <w:r w:rsidRPr="00A34B46">
        <w:rPr>
          <w:rFonts w:eastAsia="SimSun"/>
          <w:noProof/>
        </w:rPr>
        <w:t>5.3.2</w:t>
      </w:r>
      <w:r>
        <w:rPr>
          <w:rFonts w:asciiTheme="minorHAnsi" w:eastAsiaTheme="minorEastAsia" w:hAnsiTheme="minorHAnsi" w:cstheme="minorBidi"/>
          <w:noProof/>
          <w:kern w:val="2"/>
          <w:sz w:val="24"/>
          <w:szCs w:val="24"/>
          <w:lang w:val="en-US"/>
          <w14:ligatures w14:val="standardContextual"/>
        </w:rPr>
        <w:tab/>
      </w:r>
      <w:r w:rsidRPr="00A34B46">
        <w:rPr>
          <w:rFonts w:eastAsia="SimSun"/>
          <w:noProof/>
        </w:rPr>
        <w:t>Open Issues</w:t>
      </w:r>
      <w:r>
        <w:rPr>
          <w:noProof/>
        </w:rPr>
        <w:tab/>
      </w:r>
      <w:r>
        <w:rPr>
          <w:noProof/>
        </w:rPr>
        <w:fldChar w:fldCharType="begin"/>
      </w:r>
      <w:r>
        <w:rPr>
          <w:noProof/>
        </w:rPr>
        <w:instrText xml:space="preserve"> PAGEREF _Toc195532201 \h </w:instrText>
      </w:r>
      <w:r>
        <w:rPr>
          <w:noProof/>
        </w:rPr>
      </w:r>
      <w:r>
        <w:rPr>
          <w:noProof/>
        </w:rPr>
        <w:fldChar w:fldCharType="separate"/>
      </w:r>
      <w:r>
        <w:rPr>
          <w:noProof/>
        </w:rPr>
        <w:t>10</w:t>
      </w:r>
      <w:r>
        <w:rPr>
          <w:noProof/>
        </w:rPr>
        <w:fldChar w:fldCharType="end"/>
      </w:r>
    </w:p>
    <w:p w14:paraId="60ECE904" w14:textId="0709A4D0"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 xml:space="preserve">Key issue #4: Support for Split AI/ML Operations Involving Multiple </w:t>
      </w:r>
      <w:r w:rsidRPr="00A34B46">
        <w:rPr>
          <w:rFonts w:eastAsia="SimSun"/>
          <w:noProof/>
        </w:rPr>
        <w:t>AIMLE client</w:t>
      </w:r>
      <w:r>
        <w:rPr>
          <w:noProof/>
        </w:rPr>
        <w:t>s</w:t>
      </w:r>
      <w:r>
        <w:rPr>
          <w:noProof/>
        </w:rPr>
        <w:tab/>
      </w:r>
      <w:r>
        <w:rPr>
          <w:noProof/>
        </w:rPr>
        <w:fldChar w:fldCharType="begin"/>
      </w:r>
      <w:r>
        <w:rPr>
          <w:noProof/>
        </w:rPr>
        <w:instrText xml:space="preserve"> PAGEREF _Toc195532202 \h </w:instrText>
      </w:r>
      <w:r>
        <w:rPr>
          <w:noProof/>
        </w:rPr>
      </w:r>
      <w:r>
        <w:rPr>
          <w:noProof/>
        </w:rPr>
        <w:fldChar w:fldCharType="separate"/>
      </w:r>
      <w:r>
        <w:rPr>
          <w:noProof/>
        </w:rPr>
        <w:t>10</w:t>
      </w:r>
      <w:r>
        <w:rPr>
          <w:noProof/>
        </w:rPr>
        <w:fldChar w:fldCharType="end"/>
      </w:r>
    </w:p>
    <w:p w14:paraId="7BB43031" w14:textId="37AFAEA9"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_Toc195532203 \h </w:instrText>
      </w:r>
      <w:r>
        <w:rPr>
          <w:noProof/>
        </w:rPr>
      </w:r>
      <w:r>
        <w:rPr>
          <w:noProof/>
        </w:rPr>
        <w:fldChar w:fldCharType="separate"/>
      </w:r>
      <w:r>
        <w:rPr>
          <w:noProof/>
        </w:rPr>
        <w:t>10</w:t>
      </w:r>
      <w:r>
        <w:rPr>
          <w:noProof/>
        </w:rPr>
        <w:fldChar w:fldCharType="end"/>
      </w:r>
    </w:p>
    <w:p w14:paraId="4AA9BDAA" w14:textId="109EE84A"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_Toc195532204 \h </w:instrText>
      </w:r>
      <w:r>
        <w:rPr>
          <w:noProof/>
        </w:rPr>
      </w:r>
      <w:r>
        <w:rPr>
          <w:noProof/>
        </w:rPr>
        <w:fldChar w:fldCharType="separate"/>
      </w:r>
      <w:r>
        <w:rPr>
          <w:noProof/>
        </w:rPr>
        <w:t>10</w:t>
      </w:r>
      <w:r>
        <w:rPr>
          <w:noProof/>
        </w:rPr>
        <w:fldChar w:fldCharType="end"/>
      </w:r>
    </w:p>
    <w:p w14:paraId="6CDDF1F4" w14:textId="4C2DD8A0"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rFonts w:eastAsia="SimSun"/>
          <w:noProof/>
        </w:rPr>
        <w:t>5.5</w:t>
      </w:r>
      <w:r>
        <w:rPr>
          <w:rFonts w:asciiTheme="minorHAnsi" w:eastAsiaTheme="minorEastAsia" w:hAnsiTheme="minorHAnsi" w:cstheme="minorBidi"/>
          <w:noProof/>
          <w:kern w:val="2"/>
          <w:sz w:val="24"/>
          <w:szCs w:val="24"/>
          <w:lang w:val="en-US"/>
          <w14:ligatures w14:val="standardContextual"/>
        </w:rPr>
        <w:tab/>
      </w:r>
      <w:r>
        <w:rPr>
          <w:noProof/>
        </w:rPr>
        <w:t xml:space="preserve">Key issue #5: </w:t>
      </w:r>
      <w:r w:rsidRPr="00A34B46">
        <w:rPr>
          <w:rFonts w:eastAsia="DengXian"/>
          <w:noProof/>
        </w:rPr>
        <w:t>Support for AI Inference Exposure</w:t>
      </w:r>
      <w:r>
        <w:rPr>
          <w:noProof/>
        </w:rPr>
        <w:tab/>
      </w:r>
      <w:r>
        <w:rPr>
          <w:noProof/>
        </w:rPr>
        <w:fldChar w:fldCharType="begin"/>
      </w:r>
      <w:r>
        <w:rPr>
          <w:noProof/>
        </w:rPr>
        <w:instrText xml:space="preserve"> PAGEREF _Toc195532205 \h </w:instrText>
      </w:r>
      <w:r>
        <w:rPr>
          <w:noProof/>
        </w:rPr>
      </w:r>
      <w:r>
        <w:rPr>
          <w:noProof/>
        </w:rPr>
        <w:fldChar w:fldCharType="separate"/>
      </w:r>
      <w:r>
        <w:rPr>
          <w:noProof/>
        </w:rPr>
        <w:t>10</w:t>
      </w:r>
      <w:r>
        <w:rPr>
          <w:noProof/>
        </w:rPr>
        <w:fldChar w:fldCharType="end"/>
      </w:r>
    </w:p>
    <w:p w14:paraId="19981D9F" w14:textId="0A780F20" w:rsidR="005605B5" w:rsidRDefault="005605B5">
      <w:pPr>
        <w:pStyle w:val="TOC3"/>
        <w:rPr>
          <w:rFonts w:asciiTheme="minorHAnsi" w:eastAsiaTheme="minorEastAsia" w:hAnsiTheme="minorHAnsi" w:cstheme="minorBidi"/>
          <w:noProof/>
          <w:kern w:val="2"/>
          <w:sz w:val="24"/>
          <w:szCs w:val="24"/>
          <w:lang w:val="en-US"/>
          <w14:ligatures w14:val="standardContextual"/>
        </w:rPr>
      </w:pPr>
      <w:r w:rsidRPr="00A34B46">
        <w:rPr>
          <w:rFonts w:eastAsia="SimSun"/>
          <w:noProof/>
        </w:rPr>
        <w:t>5.5.1</w:t>
      </w:r>
      <w:r>
        <w:rPr>
          <w:rFonts w:asciiTheme="minorHAnsi" w:eastAsiaTheme="minorEastAsia" w:hAnsiTheme="minorHAnsi" w:cstheme="minorBidi"/>
          <w:noProof/>
          <w:kern w:val="2"/>
          <w:sz w:val="24"/>
          <w:szCs w:val="24"/>
          <w:lang w:val="en-US"/>
          <w14:ligatures w14:val="standardContextual"/>
        </w:rPr>
        <w:tab/>
      </w:r>
      <w:r w:rsidRPr="00A34B46">
        <w:rPr>
          <w:rFonts w:eastAsia="SimSun"/>
          <w:noProof/>
        </w:rPr>
        <w:t>Description</w:t>
      </w:r>
      <w:r>
        <w:rPr>
          <w:noProof/>
        </w:rPr>
        <w:tab/>
      </w:r>
      <w:r>
        <w:rPr>
          <w:noProof/>
        </w:rPr>
        <w:fldChar w:fldCharType="begin"/>
      </w:r>
      <w:r>
        <w:rPr>
          <w:noProof/>
        </w:rPr>
        <w:instrText xml:space="preserve"> PAGEREF _Toc195532206 \h </w:instrText>
      </w:r>
      <w:r>
        <w:rPr>
          <w:noProof/>
        </w:rPr>
      </w:r>
      <w:r>
        <w:rPr>
          <w:noProof/>
        </w:rPr>
        <w:fldChar w:fldCharType="separate"/>
      </w:r>
      <w:r>
        <w:rPr>
          <w:noProof/>
        </w:rPr>
        <w:t>10</w:t>
      </w:r>
      <w:r>
        <w:rPr>
          <w:noProof/>
        </w:rPr>
        <w:fldChar w:fldCharType="end"/>
      </w:r>
    </w:p>
    <w:p w14:paraId="7BB51986" w14:textId="6FBF43CE" w:rsidR="005605B5" w:rsidRDefault="005605B5">
      <w:pPr>
        <w:pStyle w:val="TOC3"/>
        <w:rPr>
          <w:rFonts w:asciiTheme="minorHAnsi" w:eastAsiaTheme="minorEastAsia" w:hAnsiTheme="minorHAnsi" w:cstheme="minorBidi"/>
          <w:noProof/>
          <w:kern w:val="2"/>
          <w:sz w:val="24"/>
          <w:szCs w:val="24"/>
          <w:lang w:val="en-US"/>
          <w14:ligatures w14:val="standardContextual"/>
        </w:rPr>
      </w:pPr>
      <w:r w:rsidRPr="00A34B46">
        <w:rPr>
          <w:rFonts w:eastAsia="SimSun"/>
          <w:noProof/>
        </w:rPr>
        <w:t>5.5.2</w:t>
      </w:r>
      <w:r>
        <w:rPr>
          <w:rFonts w:asciiTheme="minorHAnsi" w:eastAsiaTheme="minorEastAsia" w:hAnsiTheme="minorHAnsi" w:cstheme="minorBidi"/>
          <w:noProof/>
          <w:kern w:val="2"/>
          <w:sz w:val="24"/>
          <w:szCs w:val="24"/>
          <w:lang w:val="en-US"/>
          <w14:ligatures w14:val="standardContextual"/>
        </w:rPr>
        <w:tab/>
      </w:r>
      <w:r w:rsidRPr="00A34B46">
        <w:rPr>
          <w:rFonts w:eastAsia="SimSun"/>
          <w:noProof/>
        </w:rPr>
        <w:t>Open Issues</w:t>
      </w:r>
      <w:r>
        <w:rPr>
          <w:noProof/>
        </w:rPr>
        <w:tab/>
      </w:r>
      <w:r>
        <w:rPr>
          <w:noProof/>
        </w:rPr>
        <w:fldChar w:fldCharType="begin"/>
      </w:r>
      <w:r>
        <w:rPr>
          <w:noProof/>
        </w:rPr>
        <w:instrText xml:space="preserve"> PAGEREF _Toc195532207 \h </w:instrText>
      </w:r>
      <w:r>
        <w:rPr>
          <w:noProof/>
        </w:rPr>
      </w:r>
      <w:r>
        <w:rPr>
          <w:noProof/>
        </w:rPr>
        <w:fldChar w:fldCharType="separate"/>
      </w:r>
      <w:r>
        <w:rPr>
          <w:noProof/>
        </w:rPr>
        <w:t>11</w:t>
      </w:r>
      <w:r>
        <w:rPr>
          <w:noProof/>
        </w:rPr>
        <w:fldChar w:fldCharType="end"/>
      </w:r>
    </w:p>
    <w:p w14:paraId="6DA135CB" w14:textId="526F801F"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rFonts w:eastAsia="SimSun"/>
          <w:noProof/>
        </w:rPr>
        <w:t>5.</w:t>
      </w:r>
      <w:r w:rsidRPr="00A34B46">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sidRPr="00A34B46">
        <w:rPr>
          <w:rFonts w:eastAsia="SimSun"/>
          <w:noProof/>
        </w:rPr>
        <w:t>Key issue #6:</w:t>
      </w:r>
      <w:r w:rsidRPr="00A34B46">
        <w:rPr>
          <w:rFonts w:eastAsia="SimSun"/>
          <w:noProof/>
          <w:lang w:val="en-US" w:eastAsia="zh-CN"/>
        </w:rPr>
        <w:t xml:space="preserve"> Support for Architecture and Functions Enhancement on diverse AIMLE deployments scenarios</w:t>
      </w:r>
      <w:r>
        <w:rPr>
          <w:noProof/>
        </w:rPr>
        <w:tab/>
      </w:r>
      <w:r>
        <w:rPr>
          <w:noProof/>
        </w:rPr>
        <w:fldChar w:fldCharType="begin"/>
      </w:r>
      <w:r>
        <w:rPr>
          <w:noProof/>
        </w:rPr>
        <w:instrText xml:space="preserve"> PAGEREF _Toc195532208 \h </w:instrText>
      </w:r>
      <w:r>
        <w:rPr>
          <w:noProof/>
        </w:rPr>
      </w:r>
      <w:r>
        <w:rPr>
          <w:noProof/>
        </w:rPr>
        <w:fldChar w:fldCharType="separate"/>
      </w:r>
      <w:r>
        <w:rPr>
          <w:noProof/>
        </w:rPr>
        <w:t>11</w:t>
      </w:r>
      <w:r>
        <w:rPr>
          <w:noProof/>
        </w:rPr>
        <w:fldChar w:fldCharType="end"/>
      </w:r>
    </w:p>
    <w:p w14:paraId="5C99A05C" w14:textId="5C960EEA" w:rsidR="005605B5" w:rsidRDefault="005605B5">
      <w:pPr>
        <w:pStyle w:val="TOC3"/>
        <w:rPr>
          <w:rFonts w:asciiTheme="minorHAnsi" w:eastAsiaTheme="minorEastAsia" w:hAnsiTheme="minorHAnsi" w:cstheme="minorBidi"/>
          <w:noProof/>
          <w:kern w:val="2"/>
          <w:sz w:val="24"/>
          <w:szCs w:val="24"/>
          <w:lang w:val="en-US"/>
          <w14:ligatures w14:val="standardContextual"/>
        </w:rPr>
      </w:pPr>
      <w:r w:rsidRPr="00A34B46">
        <w:rPr>
          <w:rFonts w:eastAsia="SimSun"/>
          <w:noProof/>
        </w:rPr>
        <w:t>5.6.1</w:t>
      </w:r>
      <w:r>
        <w:rPr>
          <w:rFonts w:asciiTheme="minorHAnsi" w:eastAsiaTheme="minorEastAsia" w:hAnsiTheme="minorHAnsi" w:cstheme="minorBidi"/>
          <w:noProof/>
          <w:kern w:val="2"/>
          <w:sz w:val="24"/>
          <w:szCs w:val="24"/>
          <w:lang w:val="en-US"/>
          <w14:ligatures w14:val="standardContextual"/>
        </w:rPr>
        <w:tab/>
      </w:r>
      <w:r w:rsidRPr="00A34B46">
        <w:rPr>
          <w:rFonts w:eastAsia="SimSun"/>
          <w:noProof/>
        </w:rPr>
        <w:t>Description</w:t>
      </w:r>
      <w:r>
        <w:rPr>
          <w:noProof/>
        </w:rPr>
        <w:tab/>
      </w:r>
      <w:r>
        <w:rPr>
          <w:noProof/>
        </w:rPr>
        <w:fldChar w:fldCharType="begin"/>
      </w:r>
      <w:r>
        <w:rPr>
          <w:noProof/>
        </w:rPr>
        <w:instrText xml:space="preserve"> PAGEREF _Toc195532209 \h </w:instrText>
      </w:r>
      <w:r>
        <w:rPr>
          <w:noProof/>
        </w:rPr>
      </w:r>
      <w:r>
        <w:rPr>
          <w:noProof/>
        </w:rPr>
        <w:fldChar w:fldCharType="separate"/>
      </w:r>
      <w:r>
        <w:rPr>
          <w:noProof/>
        </w:rPr>
        <w:t>11</w:t>
      </w:r>
      <w:r>
        <w:rPr>
          <w:noProof/>
        </w:rPr>
        <w:fldChar w:fldCharType="end"/>
      </w:r>
    </w:p>
    <w:p w14:paraId="0CA9CDC1" w14:textId="52006658" w:rsidR="005605B5" w:rsidRDefault="005605B5">
      <w:pPr>
        <w:pStyle w:val="TOC3"/>
        <w:rPr>
          <w:rFonts w:asciiTheme="minorHAnsi" w:eastAsiaTheme="minorEastAsia" w:hAnsiTheme="minorHAnsi" w:cstheme="minorBidi"/>
          <w:noProof/>
          <w:kern w:val="2"/>
          <w:sz w:val="24"/>
          <w:szCs w:val="24"/>
          <w:lang w:val="en-US"/>
          <w14:ligatures w14:val="standardContextual"/>
        </w:rPr>
      </w:pPr>
      <w:r w:rsidRPr="00A34B46">
        <w:rPr>
          <w:rFonts w:eastAsia="SimSun"/>
          <w:noProof/>
        </w:rPr>
        <w:t>5.6.2</w:t>
      </w:r>
      <w:r>
        <w:rPr>
          <w:rFonts w:asciiTheme="minorHAnsi" w:eastAsiaTheme="minorEastAsia" w:hAnsiTheme="minorHAnsi" w:cstheme="minorBidi"/>
          <w:noProof/>
          <w:kern w:val="2"/>
          <w:sz w:val="24"/>
          <w:szCs w:val="24"/>
          <w:lang w:val="en-US"/>
          <w14:ligatures w14:val="standardContextual"/>
        </w:rPr>
        <w:tab/>
      </w:r>
      <w:r w:rsidRPr="00A34B46">
        <w:rPr>
          <w:rFonts w:eastAsia="SimSun"/>
          <w:noProof/>
        </w:rPr>
        <w:t>Open Issues</w:t>
      </w:r>
      <w:r>
        <w:rPr>
          <w:noProof/>
        </w:rPr>
        <w:tab/>
      </w:r>
      <w:r>
        <w:rPr>
          <w:noProof/>
        </w:rPr>
        <w:fldChar w:fldCharType="begin"/>
      </w:r>
      <w:r>
        <w:rPr>
          <w:noProof/>
        </w:rPr>
        <w:instrText xml:space="preserve"> PAGEREF _Toc195532210 \h </w:instrText>
      </w:r>
      <w:r>
        <w:rPr>
          <w:noProof/>
        </w:rPr>
      </w:r>
      <w:r>
        <w:rPr>
          <w:noProof/>
        </w:rPr>
        <w:fldChar w:fldCharType="separate"/>
      </w:r>
      <w:r>
        <w:rPr>
          <w:noProof/>
        </w:rPr>
        <w:t>11</w:t>
      </w:r>
      <w:r>
        <w:rPr>
          <w:noProof/>
        </w:rPr>
        <w:fldChar w:fldCharType="end"/>
      </w:r>
    </w:p>
    <w:p w14:paraId="694720E7" w14:textId="67827EBF"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Key issue #x: &lt;Title&gt;</w:t>
      </w:r>
      <w:r>
        <w:rPr>
          <w:noProof/>
        </w:rPr>
        <w:tab/>
      </w:r>
      <w:r>
        <w:rPr>
          <w:noProof/>
        </w:rPr>
        <w:fldChar w:fldCharType="begin"/>
      </w:r>
      <w:r>
        <w:rPr>
          <w:noProof/>
        </w:rPr>
        <w:instrText xml:space="preserve"> PAGEREF _Toc195532211 \h </w:instrText>
      </w:r>
      <w:r>
        <w:rPr>
          <w:noProof/>
        </w:rPr>
      </w:r>
      <w:r>
        <w:rPr>
          <w:noProof/>
        </w:rPr>
        <w:fldChar w:fldCharType="separate"/>
      </w:r>
      <w:r>
        <w:rPr>
          <w:noProof/>
        </w:rPr>
        <w:t>11</w:t>
      </w:r>
      <w:r>
        <w:rPr>
          <w:noProof/>
        </w:rPr>
        <w:fldChar w:fldCharType="end"/>
      </w:r>
    </w:p>
    <w:p w14:paraId="68C63C2C" w14:textId="05CE091C"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_Toc195532212 \h </w:instrText>
      </w:r>
      <w:r>
        <w:rPr>
          <w:noProof/>
        </w:rPr>
      </w:r>
      <w:r>
        <w:rPr>
          <w:noProof/>
        </w:rPr>
        <w:fldChar w:fldCharType="separate"/>
      </w:r>
      <w:r>
        <w:rPr>
          <w:noProof/>
        </w:rPr>
        <w:t>11</w:t>
      </w:r>
      <w:r>
        <w:rPr>
          <w:noProof/>
        </w:rPr>
        <w:fldChar w:fldCharType="end"/>
      </w:r>
    </w:p>
    <w:p w14:paraId="17FF404C" w14:textId="550AAE84"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5.x.2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_Toc195532213 \h </w:instrText>
      </w:r>
      <w:r>
        <w:rPr>
          <w:noProof/>
        </w:rPr>
      </w:r>
      <w:r>
        <w:rPr>
          <w:noProof/>
        </w:rPr>
        <w:fldChar w:fldCharType="separate"/>
      </w:r>
      <w:r>
        <w:rPr>
          <w:noProof/>
        </w:rPr>
        <w:t>11</w:t>
      </w:r>
      <w:r>
        <w:rPr>
          <w:noProof/>
        </w:rPr>
        <w:fldChar w:fldCharType="end"/>
      </w:r>
    </w:p>
    <w:p w14:paraId="3652750F" w14:textId="1EFCC1C9" w:rsidR="005605B5" w:rsidRDefault="005605B5">
      <w:pPr>
        <w:pStyle w:val="TOC1"/>
        <w:rPr>
          <w:rFonts w:asciiTheme="minorHAnsi" w:eastAsiaTheme="minorEastAsia" w:hAnsiTheme="minorHAnsi" w:cstheme="minorBidi"/>
          <w:noProof/>
          <w:kern w:val="2"/>
          <w:sz w:val="24"/>
          <w:szCs w:val="24"/>
          <w:lang w:val="en-US"/>
          <w14:ligatures w14:val="standardContextual"/>
        </w:rPr>
      </w:pPr>
      <w:r w:rsidRPr="00A34B46">
        <w:rPr>
          <w:noProof/>
          <w:lang w:val="en-IN"/>
        </w:rPr>
        <w:t>6</w:t>
      </w:r>
      <w:r>
        <w:rPr>
          <w:rFonts w:asciiTheme="minorHAnsi" w:eastAsiaTheme="minorEastAsia" w:hAnsiTheme="minorHAnsi" w:cstheme="minorBidi"/>
          <w:noProof/>
          <w:kern w:val="2"/>
          <w:sz w:val="24"/>
          <w:szCs w:val="24"/>
          <w:lang w:val="en-US"/>
          <w14:ligatures w14:val="standardContextual"/>
        </w:rPr>
        <w:tab/>
      </w:r>
      <w:r w:rsidRPr="00A34B46">
        <w:rPr>
          <w:noProof/>
          <w:lang w:val="en-IN"/>
        </w:rPr>
        <w:t>Enhanced architecture for enabling AI/ML services</w:t>
      </w:r>
      <w:r>
        <w:rPr>
          <w:noProof/>
        </w:rPr>
        <w:tab/>
      </w:r>
      <w:r>
        <w:rPr>
          <w:noProof/>
        </w:rPr>
        <w:fldChar w:fldCharType="begin"/>
      </w:r>
      <w:r>
        <w:rPr>
          <w:noProof/>
        </w:rPr>
        <w:instrText xml:space="preserve"> PAGEREF _Toc195532214 \h </w:instrText>
      </w:r>
      <w:r>
        <w:rPr>
          <w:noProof/>
        </w:rPr>
      </w:r>
      <w:r>
        <w:rPr>
          <w:noProof/>
        </w:rPr>
        <w:fldChar w:fldCharType="separate"/>
      </w:r>
      <w:r>
        <w:rPr>
          <w:noProof/>
        </w:rPr>
        <w:t>12</w:t>
      </w:r>
      <w:r>
        <w:rPr>
          <w:noProof/>
        </w:rPr>
        <w:fldChar w:fldCharType="end"/>
      </w:r>
    </w:p>
    <w:p w14:paraId="146184F0" w14:textId="2149FB21"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noProof/>
          <w:lang w:val="en-IN"/>
        </w:rPr>
        <w:t>6.1</w:t>
      </w:r>
      <w:r>
        <w:rPr>
          <w:rFonts w:asciiTheme="minorHAnsi" w:eastAsiaTheme="minorEastAsia" w:hAnsiTheme="minorHAnsi" w:cstheme="minorBidi"/>
          <w:noProof/>
          <w:kern w:val="2"/>
          <w:sz w:val="24"/>
          <w:szCs w:val="24"/>
          <w:lang w:val="en-US"/>
          <w14:ligatures w14:val="standardContextual"/>
        </w:rPr>
        <w:tab/>
      </w:r>
      <w:r w:rsidRPr="00A34B46">
        <w:rPr>
          <w:noProof/>
          <w:lang w:val="en-IN"/>
        </w:rPr>
        <w:t>General</w:t>
      </w:r>
      <w:r>
        <w:rPr>
          <w:noProof/>
        </w:rPr>
        <w:tab/>
      </w:r>
      <w:r>
        <w:rPr>
          <w:noProof/>
        </w:rPr>
        <w:fldChar w:fldCharType="begin"/>
      </w:r>
      <w:r>
        <w:rPr>
          <w:noProof/>
        </w:rPr>
        <w:instrText xml:space="preserve"> PAGEREF _Toc195532215 \h </w:instrText>
      </w:r>
      <w:r>
        <w:rPr>
          <w:noProof/>
        </w:rPr>
      </w:r>
      <w:r>
        <w:rPr>
          <w:noProof/>
        </w:rPr>
        <w:fldChar w:fldCharType="separate"/>
      </w:r>
      <w:r>
        <w:rPr>
          <w:noProof/>
        </w:rPr>
        <w:t>12</w:t>
      </w:r>
      <w:r>
        <w:rPr>
          <w:noProof/>
        </w:rPr>
        <w:fldChar w:fldCharType="end"/>
      </w:r>
    </w:p>
    <w:p w14:paraId="7C359F69" w14:textId="478176ED"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noProof/>
          <w:lang w:val="en-IN"/>
        </w:rPr>
        <w:t>6.2</w:t>
      </w:r>
      <w:r>
        <w:rPr>
          <w:rFonts w:asciiTheme="minorHAnsi" w:eastAsiaTheme="minorEastAsia" w:hAnsiTheme="minorHAnsi" w:cstheme="minorBidi"/>
          <w:noProof/>
          <w:kern w:val="2"/>
          <w:sz w:val="24"/>
          <w:szCs w:val="24"/>
          <w:lang w:val="en-US"/>
          <w14:ligatures w14:val="standardContextual"/>
        </w:rPr>
        <w:tab/>
      </w:r>
      <w:r w:rsidRPr="00A34B46">
        <w:rPr>
          <w:noProof/>
          <w:lang w:val="en-IN"/>
        </w:rPr>
        <w:t>Enhanced AI/ML enablement functional model</w:t>
      </w:r>
      <w:r>
        <w:rPr>
          <w:noProof/>
        </w:rPr>
        <w:tab/>
      </w:r>
      <w:r>
        <w:rPr>
          <w:noProof/>
        </w:rPr>
        <w:fldChar w:fldCharType="begin"/>
      </w:r>
      <w:r>
        <w:rPr>
          <w:noProof/>
        </w:rPr>
        <w:instrText xml:space="preserve"> PAGEREF _Toc195532216 \h </w:instrText>
      </w:r>
      <w:r>
        <w:rPr>
          <w:noProof/>
        </w:rPr>
      </w:r>
      <w:r>
        <w:rPr>
          <w:noProof/>
        </w:rPr>
        <w:fldChar w:fldCharType="separate"/>
      </w:r>
      <w:r>
        <w:rPr>
          <w:noProof/>
        </w:rPr>
        <w:t>12</w:t>
      </w:r>
      <w:r>
        <w:rPr>
          <w:noProof/>
        </w:rPr>
        <w:fldChar w:fldCharType="end"/>
      </w:r>
    </w:p>
    <w:p w14:paraId="30317023" w14:textId="6455534F"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noProof/>
          <w:lang w:val="en-IN"/>
        </w:rPr>
        <w:t>6.3</w:t>
      </w:r>
      <w:r>
        <w:rPr>
          <w:rFonts w:asciiTheme="minorHAnsi" w:eastAsiaTheme="minorEastAsia" w:hAnsiTheme="minorHAnsi" w:cstheme="minorBidi"/>
          <w:noProof/>
          <w:kern w:val="2"/>
          <w:sz w:val="24"/>
          <w:szCs w:val="24"/>
          <w:lang w:val="en-US"/>
          <w14:ligatures w14:val="standardContextual"/>
        </w:rPr>
        <w:tab/>
      </w:r>
      <w:r w:rsidRPr="00A34B46">
        <w:rPr>
          <w:noProof/>
          <w:lang w:val="en-IN"/>
        </w:rPr>
        <w:t>Functional Elements</w:t>
      </w:r>
      <w:r>
        <w:rPr>
          <w:noProof/>
        </w:rPr>
        <w:tab/>
      </w:r>
      <w:r>
        <w:rPr>
          <w:noProof/>
        </w:rPr>
        <w:fldChar w:fldCharType="begin"/>
      </w:r>
      <w:r>
        <w:rPr>
          <w:noProof/>
        </w:rPr>
        <w:instrText xml:space="preserve"> PAGEREF _Toc195532217 \h </w:instrText>
      </w:r>
      <w:r>
        <w:rPr>
          <w:noProof/>
        </w:rPr>
      </w:r>
      <w:r>
        <w:rPr>
          <w:noProof/>
        </w:rPr>
        <w:fldChar w:fldCharType="separate"/>
      </w:r>
      <w:r>
        <w:rPr>
          <w:noProof/>
        </w:rPr>
        <w:t>12</w:t>
      </w:r>
      <w:r>
        <w:rPr>
          <w:noProof/>
        </w:rPr>
        <w:fldChar w:fldCharType="end"/>
      </w:r>
    </w:p>
    <w:p w14:paraId="73A7C541" w14:textId="25796213"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noProof/>
          <w:lang w:val="en-IN"/>
        </w:rPr>
        <w:t>6.4</w:t>
      </w:r>
      <w:r>
        <w:rPr>
          <w:rFonts w:asciiTheme="minorHAnsi" w:eastAsiaTheme="minorEastAsia" w:hAnsiTheme="minorHAnsi" w:cstheme="minorBidi"/>
          <w:noProof/>
          <w:kern w:val="2"/>
          <w:sz w:val="24"/>
          <w:szCs w:val="24"/>
          <w:lang w:val="en-US"/>
          <w14:ligatures w14:val="standardContextual"/>
        </w:rPr>
        <w:tab/>
      </w:r>
      <w:r w:rsidRPr="00A34B46">
        <w:rPr>
          <w:noProof/>
          <w:lang w:val="en-IN"/>
        </w:rPr>
        <w:t>Reference Points</w:t>
      </w:r>
      <w:r>
        <w:rPr>
          <w:noProof/>
        </w:rPr>
        <w:tab/>
      </w:r>
      <w:r>
        <w:rPr>
          <w:noProof/>
        </w:rPr>
        <w:fldChar w:fldCharType="begin"/>
      </w:r>
      <w:r>
        <w:rPr>
          <w:noProof/>
        </w:rPr>
        <w:instrText xml:space="preserve"> PAGEREF _Toc195532218 \h </w:instrText>
      </w:r>
      <w:r>
        <w:rPr>
          <w:noProof/>
        </w:rPr>
      </w:r>
      <w:r>
        <w:rPr>
          <w:noProof/>
        </w:rPr>
        <w:fldChar w:fldCharType="separate"/>
      </w:r>
      <w:r>
        <w:rPr>
          <w:noProof/>
        </w:rPr>
        <w:t>12</w:t>
      </w:r>
      <w:r>
        <w:rPr>
          <w:noProof/>
        </w:rPr>
        <w:fldChar w:fldCharType="end"/>
      </w:r>
    </w:p>
    <w:p w14:paraId="064746F4" w14:textId="1A9BC636"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_Toc195532219 \h </w:instrText>
      </w:r>
      <w:r>
        <w:rPr>
          <w:noProof/>
        </w:rPr>
      </w:r>
      <w:r>
        <w:rPr>
          <w:noProof/>
        </w:rPr>
        <w:fldChar w:fldCharType="separate"/>
      </w:r>
      <w:r>
        <w:rPr>
          <w:noProof/>
        </w:rPr>
        <w:t>12</w:t>
      </w:r>
      <w:r>
        <w:rPr>
          <w:noProof/>
        </w:rPr>
        <w:fldChar w:fldCharType="end"/>
      </w:r>
    </w:p>
    <w:p w14:paraId="7779A753" w14:textId="793BDE87"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rPr>
        <w:t>7.0</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_Toc195532220 \h </w:instrText>
      </w:r>
      <w:r>
        <w:rPr>
          <w:noProof/>
        </w:rPr>
      </w:r>
      <w:r>
        <w:rPr>
          <w:noProof/>
        </w:rPr>
        <w:fldChar w:fldCharType="separate"/>
      </w:r>
      <w:r>
        <w:rPr>
          <w:noProof/>
        </w:rPr>
        <w:t>12</w:t>
      </w:r>
      <w:r>
        <w:rPr>
          <w:noProof/>
        </w:rPr>
        <w:fldChar w:fldCharType="end"/>
      </w:r>
    </w:p>
    <w:p w14:paraId="11150D32" w14:textId="07252A5B"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lang w:eastAsia="zh-CN"/>
        </w:rPr>
        <w:t>7</w:t>
      </w:r>
      <w:r>
        <w:rPr>
          <w:noProof/>
        </w:rPr>
        <w:t>.x</w:t>
      </w:r>
      <w:r>
        <w:rPr>
          <w:rFonts w:asciiTheme="minorHAnsi" w:eastAsiaTheme="minorEastAsia" w:hAnsiTheme="minorHAnsi" w:cstheme="minorBidi"/>
          <w:noProof/>
          <w:kern w:val="2"/>
          <w:sz w:val="24"/>
          <w:szCs w:val="24"/>
          <w:lang w:val="en-US"/>
          <w14:ligatures w14:val="standardContextual"/>
        </w:rPr>
        <w:tab/>
      </w:r>
      <w:r w:rsidRPr="00A34B46">
        <w:rPr>
          <w:noProof/>
          <w:lang w:val="en-US"/>
        </w:rPr>
        <w:t xml:space="preserve">Solution #x: </w:t>
      </w:r>
      <w:r>
        <w:rPr>
          <w:noProof/>
        </w:rPr>
        <w:t>&lt;title&gt;</w:t>
      </w:r>
      <w:r>
        <w:rPr>
          <w:noProof/>
        </w:rPr>
        <w:tab/>
      </w:r>
      <w:r>
        <w:rPr>
          <w:noProof/>
        </w:rPr>
        <w:fldChar w:fldCharType="begin"/>
      </w:r>
      <w:r>
        <w:rPr>
          <w:noProof/>
        </w:rPr>
        <w:instrText xml:space="preserve"> PAGEREF _Toc195532221 \h </w:instrText>
      </w:r>
      <w:r>
        <w:rPr>
          <w:noProof/>
        </w:rPr>
      </w:r>
      <w:r>
        <w:rPr>
          <w:noProof/>
        </w:rPr>
        <w:fldChar w:fldCharType="separate"/>
      </w:r>
      <w:r>
        <w:rPr>
          <w:noProof/>
        </w:rPr>
        <w:t>12</w:t>
      </w:r>
      <w:r>
        <w:rPr>
          <w:noProof/>
        </w:rPr>
        <w:fldChar w:fldCharType="end"/>
      </w:r>
    </w:p>
    <w:p w14:paraId="6FA7FC52" w14:textId="69B46079"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lang w:eastAsia="zh-CN"/>
        </w:rPr>
        <w:t>7</w:t>
      </w:r>
      <w:r>
        <w:rPr>
          <w:noProof/>
        </w:rPr>
        <w:t>.x.1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_Toc195532222 \h </w:instrText>
      </w:r>
      <w:r>
        <w:rPr>
          <w:noProof/>
        </w:rPr>
      </w:r>
      <w:r>
        <w:rPr>
          <w:noProof/>
        </w:rPr>
        <w:fldChar w:fldCharType="separate"/>
      </w:r>
      <w:r>
        <w:rPr>
          <w:noProof/>
        </w:rPr>
        <w:t>12</w:t>
      </w:r>
      <w:r>
        <w:rPr>
          <w:noProof/>
        </w:rPr>
        <w:fldChar w:fldCharType="end"/>
      </w:r>
    </w:p>
    <w:p w14:paraId="1A87C8BB" w14:textId="4DEB362A"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_Toc195532223 \h </w:instrText>
      </w:r>
      <w:r>
        <w:rPr>
          <w:noProof/>
        </w:rPr>
      </w:r>
      <w:r>
        <w:rPr>
          <w:noProof/>
        </w:rPr>
        <w:fldChar w:fldCharType="separate"/>
      </w:r>
      <w:r>
        <w:rPr>
          <w:noProof/>
        </w:rPr>
        <w:t>12</w:t>
      </w:r>
      <w:r>
        <w:rPr>
          <w:noProof/>
        </w:rPr>
        <w:fldChar w:fldCharType="end"/>
      </w:r>
    </w:p>
    <w:p w14:paraId="662C79FC" w14:textId="0916E603"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_Toc195532224 \h </w:instrText>
      </w:r>
      <w:r>
        <w:rPr>
          <w:noProof/>
        </w:rPr>
      </w:r>
      <w:r>
        <w:rPr>
          <w:noProof/>
        </w:rPr>
        <w:fldChar w:fldCharType="separate"/>
      </w:r>
      <w:r>
        <w:rPr>
          <w:noProof/>
        </w:rPr>
        <w:t>12</w:t>
      </w:r>
      <w:r>
        <w:rPr>
          <w:noProof/>
        </w:rPr>
        <w:fldChar w:fldCharType="end"/>
      </w:r>
    </w:p>
    <w:p w14:paraId="5350A066" w14:textId="7983062A" w:rsidR="005605B5" w:rsidRDefault="005605B5">
      <w:pPr>
        <w:pStyle w:val="TOC3"/>
        <w:rPr>
          <w:rFonts w:asciiTheme="minorHAnsi" w:eastAsiaTheme="minorEastAsia" w:hAnsiTheme="minorHAnsi" w:cstheme="minorBidi"/>
          <w:noProof/>
          <w:kern w:val="2"/>
          <w:sz w:val="24"/>
          <w:szCs w:val="24"/>
          <w:lang w:val="en-US"/>
          <w14:ligatures w14:val="standardContextual"/>
        </w:rPr>
      </w:pPr>
      <w:r>
        <w:rPr>
          <w:noProof/>
        </w:rPr>
        <w:t>7.</w:t>
      </w:r>
      <w:r>
        <w:rPr>
          <w:noProof/>
          <w:lang w:eastAsia="zh-CN"/>
        </w:rPr>
        <w:t>x</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_Toc195532225 \h </w:instrText>
      </w:r>
      <w:r>
        <w:rPr>
          <w:noProof/>
        </w:rPr>
      </w:r>
      <w:r>
        <w:rPr>
          <w:noProof/>
        </w:rPr>
        <w:fldChar w:fldCharType="separate"/>
      </w:r>
      <w:r>
        <w:rPr>
          <w:noProof/>
        </w:rPr>
        <w:t>12</w:t>
      </w:r>
      <w:r>
        <w:rPr>
          <w:noProof/>
        </w:rPr>
        <w:fldChar w:fldCharType="end"/>
      </w:r>
    </w:p>
    <w:p w14:paraId="57263974" w14:textId="31D59B9C" w:rsidR="005605B5" w:rsidRDefault="005605B5">
      <w:pPr>
        <w:pStyle w:val="TOC1"/>
        <w:rPr>
          <w:rFonts w:asciiTheme="minorHAnsi" w:eastAsiaTheme="minorEastAsia" w:hAnsiTheme="minorHAnsi" w:cstheme="minorBidi"/>
          <w:noProof/>
          <w:kern w:val="2"/>
          <w:sz w:val="24"/>
          <w:szCs w:val="24"/>
          <w:lang w:val="en-US"/>
          <w14:ligatures w14:val="standardContextual"/>
        </w:rPr>
      </w:pPr>
      <w:r w:rsidRPr="00A34B46">
        <w:rPr>
          <w:noProof/>
          <w:lang w:val="en-IN"/>
        </w:rPr>
        <w:t>8</w:t>
      </w:r>
      <w:r>
        <w:rPr>
          <w:rFonts w:asciiTheme="minorHAnsi" w:eastAsiaTheme="minorEastAsia" w:hAnsiTheme="minorHAnsi" w:cstheme="minorBidi"/>
          <w:noProof/>
          <w:kern w:val="2"/>
          <w:sz w:val="24"/>
          <w:szCs w:val="24"/>
          <w:lang w:val="en-US"/>
          <w14:ligatures w14:val="standardContextual"/>
        </w:rPr>
        <w:tab/>
      </w:r>
      <w:r w:rsidRPr="00A34B46">
        <w:rPr>
          <w:noProof/>
          <w:lang w:val="en-IN"/>
        </w:rPr>
        <w:t>Deployment scenarios</w:t>
      </w:r>
      <w:r>
        <w:rPr>
          <w:noProof/>
        </w:rPr>
        <w:tab/>
      </w:r>
      <w:r>
        <w:rPr>
          <w:noProof/>
        </w:rPr>
        <w:fldChar w:fldCharType="begin"/>
      </w:r>
      <w:r>
        <w:rPr>
          <w:noProof/>
        </w:rPr>
        <w:instrText xml:space="preserve"> PAGEREF _Toc195532226 \h </w:instrText>
      </w:r>
      <w:r>
        <w:rPr>
          <w:noProof/>
        </w:rPr>
      </w:r>
      <w:r>
        <w:rPr>
          <w:noProof/>
        </w:rPr>
        <w:fldChar w:fldCharType="separate"/>
      </w:r>
      <w:r>
        <w:rPr>
          <w:noProof/>
        </w:rPr>
        <w:t>13</w:t>
      </w:r>
      <w:r>
        <w:rPr>
          <w:noProof/>
        </w:rPr>
        <w:fldChar w:fldCharType="end"/>
      </w:r>
    </w:p>
    <w:p w14:paraId="7076ED28" w14:textId="26C6A6CB"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noProof/>
          <w:lang w:val="en-IN"/>
        </w:rPr>
        <w:t>8.1</w:t>
      </w:r>
      <w:r>
        <w:rPr>
          <w:rFonts w:asciiTheme="minorHAnsi" w:eastAsiaTheme="minorEastAsia" w:hAnsiTheme="minorHAnsi" w:cstheme="minorBidi"/>
          <w:noProof/>
          <w:kern w:val="2"/>
          <w:sz w:val="24"/>
          <w:szCs w:val="24"/>
          <w:lang w:val="en-US"/>
          <w14:ligatures w14:val="standardContextual"/>
        </w:rPr>
        <w:tab/>
      </w:r>
      <w:r w:rsidRPr="00A34B46">
        <w:rPr>
          <w:noProof/>
          <w:lang w:val="en-IN"/>
        </w:rPr>
        <w:t>General</w:t>
      </w:r>
      <w:r>
        <w:rPr>
          <w:noProof/>
        </w:rPr>
        <w:tab/>
      </w:r>
      <w:r>
        <w:rPr>
          <w:noProof/>
        </w:rPr>
        <w:fldChar w:fldCharType="begin"/>
      </w:r>
      <w:r>
        <w:rPr>
          <w:noProof/>
        </w:rPr>
        <w:instrText xml:space="preserve"> PAGEREF _Toc195532227 \h </w:instrText>
      </w:r>
      <w:r>
        <w:rPr>
          <w:noProof/>
        </w:rPr>
      </w:r>
      <w:r>
        <w:rPr>
          <w:noProof/>
        </w:rPr>
        <w:fldChar w:fldCharType="separate"/>
      </w:r>
      <w:r>
        <w:rPr>
          <w:noProof/>
        </w:rPr>
        <w:t>13</w:t>
      </w:r>
      <w:r>
        <w:rPr>
          <w:noProof/>
        </w:rPr>
        <w:fldChar w:fldCharType="end"/>
      </w:r>
    </w:p>
    <w:p w14:paraId="1D750574" w14:textId="288525E7" w:rsidR="005605B5" w:rsidRDefault="005605B5">
      <w:pPr>
        <w:pStyle w:val="TOC2"/>
        <w:rPr>
          <w:rFonts w:asciiTheme="minorHAnsi" w:eastAsiaTheme="minorEastAsia" w:hAnsiTheme="minorHAnsi" w:cstheme="minorBidi"/>
          <w:noProof/>
          <w:kern w:val="2"/>
          <w:sz w:val="24"/>
          <w:szCs w:val="24"/>
          <w:lang w:val="en-US"/>
          <w14:ligatures w14:val="standardContextual"/>
        </w:rPr>
      </w:pPr>
      <w:r w:rsidRPr="00A34B46">
        <w:rPr>
          <w:noProof/>
          <w:lang w:val="en-IN"/>
        </w:rPr>
        <w:t>8.x</w:t>
      </w:r>
      <w:r>
        <w:rPr>
          <w:rFonts w:asciiTheme="minorHAnsi" w:eastAsiaTheme="minorEastAsia" w:hAnsiTheme="minorHAnsi" w:cstheme="minorBidi"/>
          <w:noProof/>
          <w:kern w:val="2"/>
          <w:sz w:val="24"/>
          <w:szCs w:val="24"/>
          <w:lang w:val="en-US"/>
          <w14:ligatures w14:val="standardContextual"/>
        </w:rPr>
        <w:tab/>
      </w:r>
      <w:r w:rsidRPr="00A34B46">
        <w:rPr>
          <w:noProof/>
          <w:lang w:val="en-IN"/>
        </w:rPr>
        <w:t>Deployment model #x: &lt;Title&gt;</w:t>
      </w:r>
      <w:r>
        <w:rPr>
          <w:noProof/>
        </w:rPr>
        <w:tab/>
      </w:r>
      <w:r>
        <w:rPr>
          <w:noProof/>
        </w:rPr>
        <w:fldChar w:fldCharType="begin"/>
      </w:r>
      <w:r>
        <w:rPr>
          <w:noProof/>
        </w:rPr>
        <w:instrText xml:space="preserve"> PAGEREF _Toc195532228 \h </w:instrText>
      </w:r>
      <w:r>
        <w:rPr>
          <w:noProof/>
        </w:rPr>
      </w:r>
      <w:r>
        <w:rPr>
          <w:noProof/>
        </w:rPr>
        <w:fldChar w:fldCharType="separate"/>
      </w:r>
      <w:r>
        <w:rPr>
          <w:noProof/>
        </w:rPr>
        <w:t>13</w:t>
      </w:r>
      <w:r>
        <w:rPr>
          <w:noProof/>
        </w:rPr>
        <w:fldChar w:fldCharType="end"/>
      </w:r>
    </w:p>
    <w:p w14:paraId="2D5EF89A" w14:textId="2DE8A579" w:rsidR="005605B5" w:rsidRDefault="005605B5">
      <w:pPr>
        <w:pStyle w:val="TOC1"/>
        <w:rPr>
          <w:rFonts w:asciiTheme="minorHAnsi" w:eastAsiaTheme="minorEastAsia" w:hAnsiTheme="minorHAnsi" w:cstheme="minorBidi"/>
          <w:noProof/>
          <w:kern w:val="2"/>
          <w:sz w:val="24"/>
          <w:szCs w:val="24"/>
          <w:lang w:val="en-US"/>
          <w14:ligatures w14:val="standardContextual"/>
        </w:rPr>
      </w:pPr>
      <w:r w:rsidRPr="00A34B46">
        <w:rPr>
          <w:noProof/>
          <w:lang w:val="en-IN"/>
        </w:rPr>
        <w:lastRenderedPageBreak/>
        <w:t>9</w:t>
      </w:r>
      <w:r>
        <w:rPr>
          <w:rFonts w:asciiTheme="minorHAnsi" w:eastAsiaTheme="minorEastAsia" w:hAnsiTheme="minorHAnsi" w:cstheme="minorBidi"/>
          <w:noProof/>
          <w:kern w:val="2"/>
          <w:sz w:val="24"/>
          <w:szCs w:val="24"/>
          <w:lang w:val="en-US"/>
          <w14:ligatures w14:val="standardContextual"/>
        </w:rPr>
        <w:tab/>
      </w:r>
      <w:r w:rsidRPr="00A34B46">
        <w:rPr>
          <w:noProof/>
          <w:lang w:val="en-IN"/>
        </w:rPr>
        <w:t>Business Relationships</w:t>
      </w:r>
      <w:r>
        <w:rPr>
          <w:noProof/>
        </w:rPr>
        <w:tab/>
      </w:r>
      <w:r>
        <w:rPr>
          <w:noProof/>
        </w:rPr>
        <w:fldChar w:fldCharType="begin"/>
      </w:r>
      <w:r>
        <w:rPr>
          <w:noProof/>
        </w:rPr>
        <w:instrText xml:space="preserve"> PAGEREF _Toc195532229 \h </w:instrText>
      </w:r>
      <w:r>
        <w:rPr>
          <w:noProof/>
        </w:rPr>
      </w:r>
      <w:r>
        <w:rPr>
          <w:noProof/>
        </w:rPr>
        <w:fldChar w:fldCharType="separate"/>
      </w:r>
      <w:r>
        <w:rPr>
          <w:noProof/>
        </w:rPr>
        <w:t>13</w:t>
      </w:r>
      <w:r>
        <w:rPr>
          <w:noProof/>
        </w:rPr>
        <w:fldChar w:fldCharType="end"/>
      </w:r>
    </w:p>
    <w:p w14:paraId="2F73EE09" w14:textId="52A05766"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_Toc195532230 \h </w:instrText>
      </w:r>
      <w:r>
        <w:rPr>
          <w:noProof/>
        </w:rPr>
      </w:r>
      <w:r>
        <w:rPr>
          <w:noProof/>
        </w:rPr>
        <w:fldChar w:fldCharType="separate"/>
      </w:r>
      <w:r>
        <w:rPr>
          <w:noProof/>
        </w:rPr>
        <w:t>13</w:t>
      </w:r>
      <w:r>
        <w:rPr>
          <w:noProof/>
        </w:rPr>
        <w:fldChar w:fldCharType="end"/>
      </w:r>
    </w:p>
    <w:p w14:paraId="0D7F8AB1" w14:textId="70417595"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11</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_Toc195532231 \h </w:instrText>
      </w:r>
      <w:r>
        <w:rPr>
          <w:noProof/>
        </w:rPr>
      </w:r>
      <w:r>
        <w:rPr>
          <w:noProof/>
        </w:rPr>
        <w:fldChar w:fldCharType="separate"/>
      </w:r>
      <w:r>
        <w:rPr>
          <w:noProof/>
        </w:rPr>
        <w:t>13</w:t>
      </w:r>
      <w:r>
        <w:rPr>
          <w:noProof/>
        </w:rPr>
        <w:fldChar w:fldCharType="end"/>
      </w:r>
    </w:p>
    <w:p w14:paraId="70F85D59" w14:textId="0814C1B8"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11.1</w:t>
      </w:r>
      <w:r>
        <w:rPr>
          <w:rFonts w:asciiTheme="minorHAnsi" w:eastAsiaTheme="minorEastAsia" w:hAnsiTheme="minorHAnsi" w:cstheme="minorBidi"/>
          <w:noProof/>
          <w:kern w:val="2"/>
          <w:sz w:val="24"/>
          <w:szCs w:val="24"/>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_Toc195532232 \h </w:instrText>
      </w:r>
      <w:r>
        <w:rPr>
          <w:noProof/>
        </w:rPr>
      </w:r>
      <w:r>
        <w:rPr>
          <w:noProof/>
        </w:rPr>
        <w:fldChar w:fldCharType="separate"/>
      </w:r>
      <w:r>
        <w:rPr>
          <w:noProof/>
        </w:rPr>
        <w:t>13</w:t>
      </w:r>
      <w:r>
        <w:rPr>
          <w:noProof/>
        </w:rPr>
        <w:fldChar w:fldCharType="end"/>
      </w:r>
    </w:p>
    <w:p w14:paraId="03221041" w14:textId="6C064ECF" w:rsidR="005605B5" w:rsidRDefault="005605B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11.2</w:t>
      </w:r>
      <w:r>
        <w:rPr>
          <w:rFonts w:asciiTheme="minorHAnsi" w:eastAsiaTheme="minorEastAsia" w:hAnsiTheme="minorHAnsi" w:cstheme="minorBidi"/>
          <w:noProof/>
          <w:kern w:val="2"/>
          <w:sz w:val="24"/>
          <w:szCs w:val="24"/>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_Toc195532233 \h </w:instrText>
      </w:r>
      <w:r>
        <w:rPr>
          <w:noProof/>
        </w:rPr>
      </w:r>
      <w:r>
        <w:rPr>
          <w:noProof/>
        </w:rPr>
        <w:fldChar w:fldCharType="separate"/>
      </w:r>
      <w:r>
        <w:rPr>
          <w:noProof/>
        </w:rPr>
        <w:t>13</w:t>
      </w:r>
      <w:r>
        <w:rPr>
          <w:noProof/>
        </w:rPr>
        <w:fldChar w:fldCharType="end"/>
      </w:r>
    </w:p>
    <w:p w14:paraId="4CD636E6" w14:textId="73C2FD81" w:rsidR="005605B5" w:rsidRDefault="005605B5">
      <w:pPr>
        <w:pStyle w:val="TOC1"/>
        <w:rPr>
          <w:rFonts w:asciiTheme="minorHAnsi" w:eastAsiaTheme="minorEastAsia" w:hAnsiTheme="minorHAnsi" w:cstheme="minorBidi"/>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_Toc195532234 \h </w:instrText>
      </w:r>
      <w:r>
        <w:rPr>
          <w:noProof/>
        </w:rPr>
      </w:r>
      <w:r>
        <w:rPr>
          <w:noProof/>
        </w:rPr>
        <w:fldChar w:fldCharType="separate"/>
      </w:r>
      <w:r>
        <w:rPr>
          <w:noProof/>
        </w:rPr>
        <w:t>14</w:t>
      </w:r>
      <w:r>
        <w:rPr>
          <w:noProof/>
        </w:rPr>
        <w:fldChar w:fldCharType="end"/>
      </w:r>
    </w:p>
    <w:p w14:paraId="0B9E3498" w14:textId="5104F29E"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95532183"/>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7" w:name="introduction"/>
      <w:bookmarkStart w:id="18" w:name="_Toc195532184"/>
      <w:bookmarkEnd w:id="17"/>
      <w:r w:rsidRPr="004D3578">
        <w:t>Introduction</w:t>
      </w:r>
      <w:bookmarkEnd w:id="18"/>
    </w:p>
    <w:p w14:paraId="79A0D12E" w14:textId="210745D8" w:rsidR="00D40DA5" w:rsidRDefault="00D40DA5" w:rsidP="00D40DA5">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 xml:space="preserve">482 [2]. Furthermore, as part of Rel-19 work, in 3GPP TS 23.436 [3] enhancements have been specified for supporting ML-enabled analytics. </w:t>
      </w:r>
    </w:p>
    <w:p w14:paraId="2985D5BC" w14:textId="77777777" w:rsidR="00D40DA5" w:rsidRPr="00695C00" w:rsidRDefault="00D40DA5" w:rsidP="00D40DA5">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In this direction, some already defined concepts need further study related to application layer </w:t>
      </w:r>
      <w:r w:rsidRPr="00695C00">
        <w:t>ML model performance monitoring and correctness evaluation</w:t>
      </w:r>
      <w:r>
        <w:t xml:space="preserve">, </w:t>
      </w:r>
      <w:r w:rsidRPr="00346FE4">
        <w:t xml:space="preserve">extensions to AIML split operation, </w:t>
      </w:r>
      <w:r>
        <w:t>enhancements in VFL support considering also VFL participants at the edge/cloud; and enhancements for supporting different deployments and federation/multi-operator scenarios.</w:t>
      </w:r>
    </w:p>
    <w:p w14:paraId="5C93ABED" w14:textId="0E65693D" w:rsidR="00D40DA5" w:rsidRPr="00D40DA5" w:rsidRDefault="00D40DA5" w:rsidP="000D63C0">
      <w:r w:rsidRPr="004F031C">
        <w:t xml:space="preserve">This technical report identifies the key issues and corresponding application architecture </w:t>
      </w:r>
      <w:r>
        <w:t xml:space="preserve">enhancements </w:t>
      </w:r>
      <w:r w:rsidRPr="004F031C">
        <w:t>and related solutions with recommendations for the normative work.</w:t>
      </w:r>
    </w:p>
    <w:p w14:paraId="548A512E" w14:textId="77777777" w:rsidR="00080512" w:rsidRPr="004D3578" w:rsidRDefault="00080512" w:rsidP="00A65972">
      <w:pPr>
        <w:pStyle w:val="Heading1"/>
      </w:pPr>
      <w:r w:rsidRPr="004D3578">
        <w:br w:type="page"/>
      </w:r>
      <w:bookmarkStart w:id="19" w:name="scope"/>
      <w:bookmarkStart w:id="20" w:name="_Toc195532185"/>
      <w:bookmarkEnd w:id="19"/>
      <w:r w:rsidRPr="004D3578">
        <w:lastRenderedPageBreak/>
        <w:t>1</w:t>
      </w:r>
      <w:r w:rsidRPr="004D3578">
        <w:tab/>
        <w:t>Scope</w:t>
      </w:r>
      <w:bookmarkEnd w:id="20"/>
    </w:p>
    <w:p w14:paraId="77D98720" w14:textId="60D3A5DD" w:rsidR="00D40DA5" w:rsidRDefault="00D40DA5" w:rsidP="00D40DA5">
      <w:pPr>
        <w:jc w:val="both"/>
      </w:pPr>
      <w:r w:rsidRPr="00626F04">
        <w:t>The present document is a technical report which identifies</w:t>
      </w:r>
      <w:r>
        <w:t xml:space="preserve"> enhancements to</w:t>
      </w:r>
      <w:r w:rsidRPr="00626F04">
        <w:t xml:space="preserve"> the application</w:t>
      </w:r>
      <w:r w:rsidRPr="00E30AF7">
        <w:t xml:space="preserve"> enabl</w:t>
      </w:r>
      <w:r w:rsidR="00D76317">
        <w:t>ement</w:t>
      </w:r>
      <w:r w:rsidRPr="00E30AF7">
        <w:t xml:space="preserve"> layer architecture, capabilities, and services to </w:t>
      </w:r>
      <w:r>
        <w:t>support AI/ML services</w:t>
      </w:r>
      <w:r w:rsidRPr="00E30AF7">
        <w:t xml:space="preserve"> at the application layer.</w:t>
      </w:r>
      <w:r>
        <w:t xml:space="preserve"> </w:t>
      </w:r>
    </w:p>
    <w:p w14:paraId="6F21DE18" w14:textId="5143B5E7" w:rsidR="00D40DA5" w:rsidRPr="0025688C" w:rsidRDefault="00D40DA5" w:rsidP="00D40DA5">
      <w:r w:rsidRPr="00626F04">
        <w:t xml:space="preserve">The aspects of the study include </w:t>
      </w:r>
      <w:r>
        <w:t xml:space="preserve">the continuation of the investigation of application enablement impacts, </w:t>
      </w:r>
      <w:r w:rsidRPr="0025688C">
        <w:t>the application enablement layer architecture enhancements and solutions needed to provide assistance in AI/ML operations at the VAL layer as well as at the application enablement layer (e.g., SEAL</w:t>
      </w:r>
      <w:r>
        <w:t> </w:t>
      </w:r>
      <w:r w:rsidRPr="0025688C">
        <w:t>ADAES, EDGEAPP).</w:t>
      </w:r>
    </w:p>
    <w:p w14:paraId="34FAD91B" w14:textId="5FF8A2A7" w:rsidR="000A2008" w:rsidRPr="004D3578" w:rsidRDefault="00D40DA5" w:rsidP="00D40DA5">
      <w:r w:rsidRPr="0025688C">
        <w:t>The study takes into consideration the work done for AI/ML in 3GPP TS 23.</w:t>
      </w:r>
      <w:r>
        <w:t>436</w:t>
      </w:r>
      <w:r w:rsidRPr="0025688C">
        <w:t> [</w:t>
      </w:r>
      <w:r>
        <w:t>3</w:t>
      </w:r>
      <w:r w:rsidRPr="0025688C">
        <w:t xml:space="preserve">] and </w:t>
      </w:r>
      <w:r>
        <w:t>3GPP </w:t>
      </w:r>
      <w:r w:rsidRPr="0025688C">
        <w:t>TS</w:t>
      </w:r>
      <w:r>
        <w:t> </w:t>
      </w:r>
      <w:r w:rsidRPr="0025688C">
        <w:t>2</w:t>
      </w:r>
      <w:r>
        <w:t>3</w:t>
      </w:r>
      <w:r w:rsidRPr="0025688C">
        <w:t>.</w:t>
      </w:r>
      <w:r>
        <w:t>482 </w:t>
      </w:r>
      <w:r w:rsidRPr="0025688C">
        <w:t>[</w:t>
      </w:r>
      <w:r>
        <w:t>2</w:t>
      </w:r>
      <w:r w:rsidRPr="0025688C">
        <w:t xml:space="preserve">] and </w:t>
      </w:r>
      <w:r>
        <w:t>can</w:t>
      </w:r>
      <w:r w:rsidRPr="0025688C">
        <w:t xml:space="preserve"> consider other </w:t>
      </w:r>
      <w:r>
        <w:t xml:space="preserve">AI/ML </w:t>
      </w:r>
      <w:r w:rsidRPr="0025688C">
        <w:t>related work</w:t>
      </w:r>
      <w:r>
        <w:t>s</w:t>
      </w:r>
      <w:r w:rsidRPr="0025688C">
        <w:t xml:space="preserve"> </w:t>
      </w:r>
      <w:r>
        <w:t>within</w:t>
      </w:r>
      <w:r w:rsidRPr="0025688C">
        <w:t xml:space="preserve"> 3GPP.</w:t>
      </w:r>
    </w:p>
    <w:p w14:paraId="794720D9" w14:textId="77777777" w:rsidR="00080512" w:rsidRPr="004D3578" w:rsidRDefault="00080512">
      <w:pPr>
        <w:pStyle w:val="Heading1"/>
      </w:pPr>
      <w:bookmarkStart w:id="21" w:name="references"/>
      <w:bookmarkStart w:id="22" w:name="_Toc19553218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1A840434" w14:textId="77777777" w:rsidR="00D40DA5" w:rsidRDefault="00D40DA5" w:rsidP="00D40DA5">
      <w:pPr>
        <w:pStyle w:val="EX"/>
      </w:pPr>
      <w:r>
        <w:t>[2]</w:t>
      </w:r>
      <w:r>
        <w:tab/>
      </w:r>
      <w:r w:rsidRPr="00FB3432">
        <w:t>3GPP TS 23.4</w:t>
      </w:r>
      <w:r>
        <w:t>82</w:t>
      </w:r>
      <w:r w:rsidRPr="00055CA1">
        <w:t>: "</w:t>
      </w:r>
      <w:r w:rsidRPr="00EF5B3E">
        <w:t>Functional architecture and information flows for AIML Enablement Service</w:t>
      </w:r>
      <w:r w:rsidRPr="00EF5B3E">
        <w:tab/>
      </w:r>
      <w:r w:rsidRPr="00055CA1">
        <w:t>"</w:t>
      </w:r>
      <w:r>
        <w:t>.</w:t>
      </w:r>
    </w:p>
    <w:p w14:paraId="011742DB" w14:textId="1FBEAFAE" w:rsidR="00D40DA5" w:rsidRPr="004D3578" w:rsidRDefault="00D40DA5" w:rsidP="00D40DA5">
      <w:pPr>
        <w:pStyle w:val="EX"/>
      </w:pPr>
      <w:r>
        <w:t>[3]</w:t>
      </w:r>
      <w:r>
        <w:tab/>
      </w:r>
      <w:r w:rsidRPr="00FB3432">
        <w:t>3GPP TS 23.43</w:t>
      </w:r>
      <w:r>
        <w:t>6</w:t>
      </w:r>
      <w:r w:rsidRPr="00FB3432">
        <w:t>: "</w:t>
      </w:r>
      <w:r w:rsidRPr="006C7E76">
        <w:t>Functional architecture and information flows for Application Data Analytics Enablement Service</w:t>
      </w:r>
      <w:r w:rsidRPr="00FB3432">
        <w:t>"</w:t>
      </w:r>
      <w:r>
        <w:t>.</w:t>
      </w:r>
    </w:p>
    <w:p w14:paraId="24ACB616" w14:textId="7085F6F1" w:rsidR="00080512" w:rsidRPr="004D3578" w:rsidRDefault="00080512">
      <w:pPr>
        <w:pStyle w:val="Heading1"/>
      </w:pPr>
      <w:bookmarkStart w:id="23" w:name="definitions"/>
      <w:bookmarkStart w:id="24" w:name="_Toc19553218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95532188"/>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95532189"/>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Toc195532190"/>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Heading1"/>
      </w:pPr>
      <w:bookmarkStart w:id="29" w:name="_Toc478400617"/>
      <w:bookmarkStart w:id="30" w:name="_Toc533164672"/>
      <w:bookmarkStart w:id="31" w:name="_Toc475064955"/>
      <w:bookmarkStart w:id="32" w:name="_Toc195532191"/>
      <w:r>
        <w:t>4</w:t>
      </w:r>
      <w:r>
        <w:tab/>
      </w:r>
      <w:bookmarkEnd w:id="29"/>
      <w:bookmarkEnd w:id="30"/>
      <w:bookmarkEnd w:id="31"/>
      <w:r w:rsidR="005A49FD">
        <w:t>Architectural Assumptions and Principles</w:t>
      </w:r>
      <w:bookmarkEnd w:id="32"/>
    </w:p>
    <w:p w14:paraId="4144400C" w14:textId="7220B532" w:rsidR="001B09E5" w:rsidRPr="004D3578" w:rsidRDefault="005A49FD" w:rsidP="00617B47">
      <w:pPr>
        <w:pStyle w:val="Guidance"/>
      </w:pPr>
      <w:r w:rsidRPr="00617B47">
        <w:t>This clause will document any architectural assumptions and principles for FS_AIML_App_Ph2.</w:t>
      </w:r>
    </w:p>
    <w:p w14:paraId="14277066" w14:textId="3F0475B1" w:rsidR="00080512" w:rsidRPr="004D3578" w:rsidRDefault="001B09E5" w:rsidP="00821B37">
      <w:pPr>
        <w:pStyle w:val="Heading1"/>
      </w:pPr>
      <w:bookmarkStart w:id="33" w:name="clause4"/>
      <w:bookmarkStart w:id="34" w:name="_Toc195532192"/>
      <w:bookmarkEnd w:id="28"/>
      <w:bookmarkEnd w:id="33"/>
      <w:r>
        <w:t>5</w:t>
      </w:r>
      <w:r w:rsidR="00080512" w:rsidRPr="004D3578">
        <w:tab/>
      </w:r>
      <w:r w:rsidR="00821B37">
        <w:t>Key issues</w:t>
      </w:r>
      <w:bookmarkEnd w:id="34"/>
    </w:p>
    <w:p w14:paraId="10C698B4" w14:textId="5422DC23" w:rsidR="00F8200D" w:rsidRDefault="00F8200D" w:rsidP="00F8200D">
      <w:pPr>
        <w:pStyle w:val="Heading2"/>
      </w:pPr>
      <w:bookmarkStart w:id="35" w:name="_Toc146875942"/>
      <w:bookmarkStart w:id="36" w:name="_Toc195532193"/>
      <w:r>
        <w:t>5.1</w:t>
      </w:r>
      <w:r>
        <w:tab/>
      </w:r>
      <w:bookmarkEnd w:id="35"/>
      <w:r>
        <w:t>Key issue #1: Key issue on support for ML model inference</w:t>
      </w:r>
      <w:bookmarkEnd w:id="36"/>
    </w:p>
    <w:p w14:paraId="2DDCDC67" w14:textId="5BA231A5" w:rsidR="00F8200D" w:rsidRDefault="00F8200D" w:rsidP="00F8200D">
      <w:pPr>
        <w:pStyle w:val="Heading3"/>
        <w:rPr>
          <w:lang w:eastAsia="ko-KR"/>
        </w:rPr>
      </w:pPr>
      <w:bookmarkStart w:id="37" w:name="_Toc195532194"/>
      <w:r>
        <w:t>5.1.1</w:t>
      </w:r>
      <w:r>
        <w:tab/>
        <w:t>Description</w:t>
      </w:r>
      <w:bookmarkEnd w:id="37"/>
      <w:r>
        <w:t> </w:t>
      </w:r>
    </w:p>
    <w:p w14:paraId="0D0018F0" w14:textId="6AABFF2C" w:rsidR="00F8200D" w:rsidRDefault="00F8200D" w:rsidP="00F8200D">
      <w:pPr>
        <w:rPr>
          <w:lang w:val="en-US"/>
        </w:rPr>
      </w:pPr>
      <w:r>
        <w:rPr>
          <w:lang w:val="en-US"/>
        </w:rPr>
        <w:t>ML model inference, according to 3GPP TS 28.105, is a process of running a set of input data through a trained ML model to produce set of output data, such as predictions.</w:t>
      </w:r>
    </w:p>
    <w:p w14:paraId="57C96788" w14:textId="77777777" w:rsidR="00F8200D" w:rsidRDefault="00F8200D" w:rsidP="00F8200D">
      <w:pPr>
        <w:rPr>
          <w:lang w:val="en-US"/>
        </w:rPr>
      </w:pPr>
      <w:r>
        <w:rPr>
          <w:lang w:val="en-US"/>
        </w:rPr>
        <w:t>ML model inference may be provided by an analytics entity (e.g. ADAES) or may be provided by VAL server (in case of VAL-provided analytics) or potentially by AIMLE if the scenario involves the VAL server to request from AIMLE to provide ML model inference functionality (e.g. using network data or edge platform data).</w:t>
      </w:r>
    </w:p>
    <w:p w14:paraId="6495BD06" w14:textId="27F38F98" w:rsidR="00F8200D" w:rsidRDefault="00F8200D" w:rsidP="00F8200D">
      <w:r>
        <w:rPr>
          <w:lang w:val="en-US"/>
        </w:rPr>
        <w:t>In Rel-19 AIML_App</w:t>
      </w:r>
      <w:r w:rsidR="00D76317">
        <w:rPr>
          <w:lang w:val="en-US"/>
        </w:rPr>
        <w:t>,</w:t>
      </w:r>
      <w:r>
        <w:rPr>
          <w:lang w:val="en-US"/>
        </w:rPr>
        <w:t xml:space="preserve"> there was some basic support for operations related to split ML model inference; however, the use of ML model inference for supporting ADAE-layer analytics as well as the AIMLE support for enabling ML model inference  (as part of the ML model lifecycle operations) was not discussed.</w:t>
      </w:r>
    </w:p>
    <w:p w14:paraId="5F81693E" w14:textId="77777777" w:rsidR="00F8200D" w:rsidRDefault="00F8200D" w:rsidP="00F8200D">
      <w:pPr>
        <w:spacing w:after="0"/>
      </w:pPr>
      <w:r>
        <w:rPr>
          <w:lang w:val="en-US"/>
        </w:rPr>
        <w:t xml:space="preserve">In this key issue, further enhancements in both AIMLE and ADAES will be explored for </w:t>
      </w:r>
      <w:r>
        <w:t>supporting ML model inference in ADAES and AIMLE, considering also impacts on the interfaces among AIMLE and ADAE entities in distributed AIMLE / ADAES deployments.</w:t>
      </w:r>
    </w:p>
    <w:p w14:paraId="02AF561B" w14:textId="51B95599" w:rsidR="00F8200D" w:rsidRDefault="00F8200D" w:rsidP="00F8200D">
      <w:pPr>
        <w:pStyle w:val="Heading3"/>
        <w:rPr>
          <w:lang w:eastAsia="ko-KR"/>
        </w:rPr>
      </w:pPr>
      <w:bookmarkStart w:id="38" w:name="_Toc195532195"/>
      <w:r>
        <w:t>5.1.2</w:t>
      </w:r>
      <w:r>
        <w:tab/>
        <w:t>Open Issues</w:t>
      </w:r>
      <w:bookmarkEnd w:id="38"/>
      <w:r>
        <w:t> </w:t>
      </w:r>
    </w:p>
    <w:p w14:paraId="1B86F079" w14:textId="77777777" w:rsidR="00F8200D" w:rsidRDefault="00F8200D" w:rsidP="00F8200D">
      <w:pPr>
        <w:rPr>
          <w:lang w:val="en-US" w:eastAsia="ko-KR"/>
        </w:rPr>
      </w:pPr>
      <w:r>
        <w:rPr>
          <w:lang w:eastAsia="ko-KR"/>
        </w:rPr>
        <w:t>The following open issues need to be studied:</w:t>
      </w:r>
    </w:p>
    <w:p w14:paraId="22C4214F" w14:textId="3FAD2274" w:rsidR="00F8200D" w:rsidRDefault="00D76317" w:rsidP="00F8200D">
      <w:pPr>
        <w:pStyle w:val="B1"/>
        <w:rPr>
          <w:lang w:eastAsia="ko-KR"/>
        </w:rPr>
      </w:pPr>
      <w:r>
        <w:rPr>
          <w:lang w:val="en-US" w:eastAsia="ko-KR"/>
        </w:rPr>
        <w:t>1.</w:t>
      </w:r>
      <w:r w:rsidR="00F8200D">
        <w:rPr>
          <w:lang w:eastAsia="ko-KR"/>
        </w:rPr>
        <w:tab/>
        <w:t>Identify deployment models for supporting ML model inference in enablement layer.</w:t>
      </w:r>
    </w:p>
    <w:p w14:paraId="593EABE3" w14:textId="76841F4F" w:rsidR="00F8200D" w:rsidRDefault="00D76317" w:rsidP="00F8200D">
      <w:pPr>
        <w:pStyle w:val="B1"/>
        <w:rPr>
          <w:lang w:eastAsia="ko-KR"/>
        </w:rPr>
      </w:pPr>
      <w:r>
        <w:rPr>
          <w:lang w:eastAsia="ko-KR"/>
        </w:rPr>
        <w:t>2.</w:t>
      </w:r>
      <w:r w:rsidR="00F8200D">
        <w:rPr>
          <w:lang w:eastAsia="ko-KR"/>
        </w:rPr>
        <w:tab/>
        <w:t>Whether and how ADAES needs be enhanced or leverage AIMLE for supporting ML model inference for ADAE analytics.</w:t>
      </w:r>
    </w:p>
    <w:p w14:paraId="54551BA6" w14:textId="1A55506B" w:rsidR="00F8200D" w:rsidRDefault="00D76317" w:rsidP="00F8200D">
      <w:pPr>
        <w:pStyle w:val="B1"/>
        <w:rPr>
          <w:lang w:eastAsia="ko-KR"/>
        </w:rPr>
      </w:pPr>
      <w:r>
        <w:rPr>
          <w:lang w:eastAsia="ko-KR"/>
        </w:rPr>
        <w:t>3.</w:t>
      </w:r>
      <w:r w:rsidR="00F8200D">
        <w:rPr>
          <w:lang w:eastAsia="ko-KR"/>
        </w:rPr>
        <w:tab/>
        <w:t>Whether and how AIMLE needs to be enhanced to enable ML model inference to address VAL request (e.g. for VAL automation task or analytics).</w:t>
      </w:r>
    </w:p>
    <w:p w14:paraId="601296A1" w14:textId="670B4FAA" w:rsidR="00F8200D" w:rsidRDefault="00D76317" w:rsidP="00F8200D">
      <w:pPr>
        <w:pStyle w:val="B1"/>
        <w:rPr>
          <w:lang w:eastAsia="ko-KR"/>
        </w:rPr>
      </w:pPr>
      <w:r>
        <w:rPr>
          <w:lang w:eastAsia="ko-KR"/>
        </w:rPr>
        <w:t>4.</w:t>
      </w:r>
      <w:r w:rsidR="00F8200D">
        <w:rPr>
          <w:lang w:eastAsia="ko-KR"/>
        </w:rPr>
        <w:tab/>
      </w:r>
      <w:r w:rsidR="00F8200D">
        <w:rPr>
          <w:lang w:val="en-US" w:eastAsia="ko-KR"/>
        </w:rPr>
        <w:t>Whether and how to enhance AIMLE to support model inference in edge scenarios</w:t>
      </w:r>
      <w:r w:rsidR="00F8200D">
        <w:rPr>
          <w:lang w:eastAsia="ko-KR"/>
        </w:rPr>
        <w:t>.</w:t>
      </w:r>
    </w:p>
    <w:p w14:paraId="44298AD6" w14:textId="70FEC863" w:rsidR="00F8200D" w:rsidRDefault="00D76317" w:rsidP="00F8200D">
      <w:pPr>
        <w:pStyle w:val="B1"/>
        <w:rPr>
          <w:lang w:eastAsia="ko-KR"/>
        </w:rPr>
      </w:pPr>
      <w:r>
        <w:rPr>
          <w:lang w:eastAsia="ko-KR"/>
        </w:rPr>
        <w:t>5.</w:t>
      </w:r>
      <w:r w:rsidR="00F8200D">
        <w:rPr>
          <w:lang w:eastAsia="ko-KR"/>
        </w:rPr>
        <w:tab/>
        <w:t>Whether and how to enhance AIMLE architecture and functions to support collaborative inference between AIMLE client and edge AIMLE server.</w:t>
      </w:r>
    </w:p>
    <w:p w14:paraId="36F23C8C" w14:textId="6B44CC86" w:rsidR="00F8200D" w:rsidRDefault="00F8200D" w:rsidP="000D63C0">
      <w:pPr>
        <w:pStyle w:val="NO"/>
      </w:pPr>
      <w:r>
        <w:rPr>
          <w:lang w:val="en-US" w:eastAsia="ko-KR"/>
        </w:rPr>
        <w:t>NOTE:</w:t>
      </w:r>
      <w:r w:rsidR="0063038E">
        <w:rPr>
          <w:lang w:val="en-US" w:eastAsia="ko-KR"/>
        </w:rPr>
        <w:tab/>
      </w:r>
      <w:r>
        <w:rPr>
          <w:lang w:val="en-US" w:eastAsia="ko-KR"/>
        </w:rPr>
        <w:t>Solutions for the above key issue should not introduce any inference services exposed by AIMLE (e.g., producing prediction result to third party).</w:t>
      </w:r>
    </w:p>
    <w:p w14:paraId="67FA256B" w14:textId="69C86EAE" w:rsidR="00F8200D" w:rsidRPr="00F8200D" w:rsidRDefault="00F8200D" w:rsidP="005605B5">
      <w:pPr>
        <w:pStyle w:val="Heading2"/>
        <w:rPr>
          <w:lang w:eastAsia="zh-CN"/>
        </w:rPr>
      </w:pPr>
      <w:bookmarkStart w:id="39" w:name="_Toc195532196"/>
      <w:r w:rsidRPr="00F8200D">
        <w:rPr>
          <w:lang w:eastAsia="zh-CN"/>
        </w:rPr>
        <w:t>5.</w:t>
      </w:r>
      <w:r>
        <w:rPr>
          <w:lang w:eastAsia="zh-CN"/>
        </w:rPr>
        <w:t>2</w:t>
      </w:r>
      <w:r w:rsidRPr="00F8200D">
        <w:rPr>
          <w:lang w:eastAsia="zh-CN"/>
        </w:rPr>
        <w:tab/>
        <w:t>Key Issue #</w:t>
      </w:r>
      <w:r>
        <w:rPr>
          <w:lang w:eastAsia="zh-CN"/>
        </w:rPr>
        <w:t>2</w:t>
      </w:r>
      <w:r w:rsidRPr="00F8200D">
        <w:rPr>
          <w:lang w:eastAsia="zh-CN"/>
        </w:rPr>
        <w:t xml:space="preserve">: Support enhancements for evaluation and determination of </w:t>
      </w:r>
      <w:r w:rsidRPr="00F8200D">
        <w:t xml:space="preserve">ML model performance and correctness </w:t>
      </w:r>
      <w:r w:rsidRPr="00F8200D">
        <w:rPr>
          <w:noProof/>
        </w:rPr>
        <w:t>within the AIML Enablement Layer</w:t>
      </w:r>
      <w:bookmarkEnd w:id="39"/>
    </w:p>
    <w:p w14:paraId="027A5AAF" w14:textId="0A98A42B" w:rsidR="00F8200D" w:rsidRPr="005605B5" w:rsidRDefault="00F8200D" w:rsidP="005605B5">
      <w:pPr>
        <w:pStyle w:val="Heading3"/>
      </w:pPr>
      <w:bookmarkStart w:id="40" w:name="_Toc195532197"/>
      <w:r w:rsidRPr="005605B5">
        <w:t>5.2.1</w:t>
      </w:r>
      <w:r w:rsidRPr="005605B5">
        <w:tab/>
        <w:t>Description</w:t>
      </w:r>
      <w:bookmarkEnd w:id="40"/>
    </w:p>
    <w:p w14:paraId="2AF592C3" w14:textId="552062C8" w:rsidR="00F8200D" w:rsidRPr="00F8200D" w:rsidRDefault="00F8200D" w:rsidP="00F8200D">
      <w:pPr>
        <w:rPr>
          <w:noProof/>
        </w:rPr>
      </w:pPr>
      <w:r w:rsidRPr="00F8200D">
        <w:rPr>
          <w:noProof/>
        </w:rPr>
        <w:t>KI #</w:t>
      </w:r>
      <w:r>
        <w:rPr>
          <w:noProof/>
        </w:rPr>
        <w:t>2</w:t>
      </w:r>
      <w:r w:rsidRPr="00F8200D">
        <w:rPr>
          <w:noProof/>
        </w:rPr>
        <w:t xml:space="preserve"> focuses on providing enhanced means to evaluate and determine ML model performance and correctness in the AIML Enablement Layer.</w:t>
      </w:r>
    </w:p>
    <w:p w14:paraId="2A0C1C9C" w14:textId="77777777" w:rsidR="00F8200D" w:rsidRPr="00F8200D" w:rsidRDefault="00F8200D" w:rsidP="00F8200D">
      <w:pPr>
        <w:rPr>
          <w:noProof/>
        </w:rPr>
      </w:pPr>
      <w:r w:rsidRPr="00F8200D">
        <w:rPr>
          <w:noProof/>
        </w:rPr>
        <w:lastRenderedPageBreak/>
        <w:t>The evaluation of performance and correctness of a ML model may depend on the ML model, and the means for evaluating performance and correctness of a ML model may vary depending on the ML model usage and purpose.</w:t>
      </w:r>
    </w:p>
    <w:p w14:paraId="2DB24804" w14:textId="77777777" w:rsidR="00F8200D" w:rsidRPr="00F8200D" w:rsidRDefault="00F8200D" w:rsidP="00F8200D">
      <w:pPr>
        <w:rPr>
          <w:noProof/>
        </w:rPr>
      </w:pPr>
      <w:r w:rsidRPr="00F8200D">
        <w:rPr>
          <w:noProof/>
        </w:rPr>
        <w:t>ML model performance and correctness evaluation may require evaluating different aspects of the ML model. For example, the performance and correctness of a ML model may be related to its robustness (e.g., capability for handling unseen or drifting underlying data) or may be associated with its stability (e.g., small changes in input not leading to drastic prediction change).</w:t>
      </w:r>
    </w:p>
    <w:p w14:paraId="2B8195E6" w14:textId="6385B5F1" w:rsidR="00F8200D" w:rsidRPr="00F8200D" w:rsidRDefault="00F8200D" w:rsidP="00F8200D">
      <w:pPr>
        <w:rPr>
          <w:noProof/>
        </w:rPr>
      </w:pPr>
      <w:r w:rsidRPr="00F8200D">
        <w:rPr>
          <w:noProof/>
        </w:rPr>
        <w:t>A procedure to monitor ML model performance degradation by VAL server has been defined in clause 8.22 of 3GPP TS 23.482</w:t>
      </w:r>
      <w:r>
        <w:rPr>
          <w:noProof/>
        </w:rPr>
        <w:t> [2]</w:t>
      </w:r>
      <w:r w:rsidRPr="00F8200D">
        <w:rPr>
          <w:noProof/>
        </w:rPr>
        <w:t>. However, this procedure is limited to evaluating performance degradation at the AIMLE client for ML model training and HFL use cases and does not clearly define the information needed for the AIML enablement layer to perform performance and correctness evaluation.</w:t>
      </w:r>
    </w:p>
    <w:p w14:paraId="2560673B" w14:textId="5994AB3F" w:rsidR="00F8200D" w:rsidRPr="00F8200D" w:rsidRDefault="00F8200D" w:rsidP="005605B5">
      <w:pPr>
        <w:pStyle w:val="Heading3"/>
      </w:pPr>
      <w:bookmarkStart w:id="41" w:name="_Toc195532198"/>
      <w:r w:rsidRPr="00F8200D">
        <w:t>5.</w:t>
      </w:r>
      <w:r>
        <w:t>2</w:t>
      </w:r>
      <w:r w:rsidRPr="00F8200D">
        <w:t>.2</w:t>
      </w:r>
      <w:r w:rsidRPr="00F8200D">
        <w:tab/>
        <w:t>Open Issues</w:t>
      </w:r>
      <w:bookmarkEnd w:id="41"/>
    </w:p>
    <w:p w14:paraId="7E6511A1" w14:textId="77777777" w:rsidR="00F8200D" w:rsidRPr="00F8200D" w:rsidRDefault="00F8200D" w:rsidP="00F8200D">
      <w:pPr>
        <w:rPr>
          <w:noProof/>
        </w:rPr>
      </w:pPr>
      <w:r w:rsidRPr="00F8200D">
        <w:rPr>
          <w:noProof/>
        </w:rPr>
        <w:t xml:space="preserve">This key issue will study the following </w:t>
      </w:r>
      <w:r w:rsidRPr="00F8200D">
        <w:t>AIML enablement layer</w:t>
      </w:r>
      <w:r w:rsidRPr="00F8200D">
        <w:rPr>
          <w:noProof/>
        </w:rPr>
        <w:t xml:space="preserve"> aspects:</w:t>
      </w:r>
    </w:p>
    <w:p w14:paraId="06624D78" w14:textId="77777777" w:rsidR="00F8200D" w:rsidRPr="000D63C0" w:rsidRDefault="00F8200D" w:rsidP="00F8200D">
      <w:pPr>
        <w:ind w:left="568" w:hanging="284"/>
        <w:rPr>
          <w:lang w:val="en-US"/>
        </w:rPr>
      </w:pPr>
      <w:r w:rsidRPr="000D63C0">
        <w:rPr>
          <w:lang w:val="en-US"/>
        </w:rPr>
        <w:t>1.</w:t>
      </w:r>
      <w:r w:rsidRPr="000D63C0">
        <w:rPr>
          <w:lang w:val="en-US"/>
        </w:rPr>
        <w:tab/>
        <w:t>How to define ML model performance and ML model correctness in the context of the AIML enablement layer.</w:t>
      </w:r>
    </w:p>
    <w:p w14:paraId="0442B15D" w14:textId="77777777" w:rsidR="00F8200D" w:rsidRPr="000D63C0" w:rsidRDefault="00F8200D" w:rsidP="00F8200D">
      <w:pPr>
        <w:ind w:left="568" w:hanging="284"/>
        <w:rPr>
          <w:lang w:val="en-US"/>
        </w:rPr>
      </w:pPr>
      <w:r w:rsidRPr="000D63C0">
        <w:rPr>
          <w:lang w:val="en-US"/>
        </w:rPr>
        <w:t>2.</w:t>
      </w:r>
      <w:r w:rsidRPr="000D63C0">
        <w:rPr>
          <w:lang w:val="en-US"/>
        </w:rPr>
        <w:tab/>
        <w:t>Whether and how to evaluate ML model performance and correctness considering application specific ML models.</w:t>
      </w:r>
    </w:p>
    <w:p w14:paraId="0D9AFC2E" w14:textId="77777777" w:rsidR="00F8200D" w:rsidRPr="000D63C0" w:rsidRDefault="00F8200D" w:rsidP="00F8200D">
      <w:pPr>
        <w:ind w:left="568" w:hanging="284"/>
        <w:rPr>
          <w:lang w:val="en-US"/>
        </w:rPr>
      </w:pPr>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p>
    <w:p w14:paraId="0DC91774" w14:textId="77777777" w:rsidR="00F8200D" w:rsidRPr="000D63C0" w:rsidRDefault="00F8200D" w:rsidP="00F8200D">
      <w:pPr>
        <w:ind w:left="568" w:hanging="284"/>
        <w:rPr>
          <w:lang w:val="en-US"/>
        </w:rPr>
      </w:pPr>
      <w:r w:rsidRPr="000D63C0">
        <w:rPr>
          <w:lang w:val="en-US"/>
        </w:rPr>
        <w:t>4.</w:t>
      </w:r>
      <w:r w:rsidRPr="000D63C0">
        <w:rPr>
          <w:lang w:val="en-US"/>
        </w:rPr>
        <w:tab/>
        <w:t>Whether and how to trigger corrective actions on ML model performance and correctness degradation detection (e.g., model maintenance).</w:t>
      </w:r>
    </w:p>
    <w:p w14:paraId="33D1165F" w14:textId="33E44829" w:rsidR="00F8200D" w:rsidRPr="00F8200D" w:rsidRDefault="00F8200D" w:rsidP="005605B5">
      <w:pPr>
        <w:pStyle w:val="Heading2"/>
        <w:rPr>
          <w:rFonts w:eastAsia="SimSun"/>
          <w:lang w:eastAsia="zh-CN"/>
        </w:rPr>
      </w:pPr>
      <w:bookmarkStart w:id="42" w:name="_Toc195532199"/>
      <w:r w:rsidRPr="00F8200D">
        <w:rPr>
          <w:rFonts w:eastAsia="SimSun"/>
        </w:rPr>
        <w:t>5.</w:t>
      </w:r>
      <w:r>
        <w:rPr>
          <w:rFonts w:eastAsia="SimSun"/>
          <w:lang w:val="en-US" w:eastAsia="zh-CN"/>
        </w:rPr>
        <w:t>3</w:t>
      </w:r>
      <w:r w:rsidRPr="00F8200D">
        <w:rPr>
          <w:rFonts w:eastAsia="SimSun"/>
        </w:rPr>
        <w:tab/>
      </w:r>
      <w:r w:rsidRPr="00F8200D">
        <w:rPr>
          <w:lang w:eastAsia="zh-CN"/>
        </w:rPr>
        <w:t>Key Issue #</w:t>
      </w:r>
      <w:r>
        <w:rPr>
          <w:lang w:eastAsia="zh-CN"/>
        </w:rPr>
        <w:t>3</w:t>
      </w:r>
      <w:r w:rsidRPr="00F8200D">
        <w:rPr>
          <w:lang w:eastAsia="zh-CN"/>
        </w:rPr>
        <w:t>:</w:t>
      </w:r>
      <w:r>
        <w:rPr>
          <w:rFonts w:eastAsia="SimSun"/>
          <w:lang w:eastAsia="zh-CN"/>
        </w:rPr>
        <w:t xml:space="preserve"> Key issue</w:t>
      </w:r>
      <w:r w:rsidRPr="00F8200D">
        <w:rPr>
          <w:rFonts w:eastAsia="SimSun"/>
          <w:lang w:eastAsia="zh-CN"/>
        </w:rPr>
        <w:t xml:space="preserve"> on AIMLE Mobility Support for Cross-PLMN and Roaming Scenarios</w:t>
      </w:r>
      <w:bookmarkEnd w:id="42"/>
    </w:p>
    <w:p w14:paraId="7754042A" w14:textId="451D3991" w:rsidR="00F8200D" w:rsidRPr="00F8200D" w:rsidRDefault="00F8200D" w:rsidP="005605B5">
      <w:pPr>
        <w:pStyle w:val="Heading3"/>
        <w:rPr>
          <w:rFonts w:eastAsia="SimSun"/>
        </w:rPr>
      </w:pPr>
      <w:bookmarkStart w:id="43" w:name="_Toc195532200"/>
      <w:r w:rsidRPr="00F8200D">
        <w:rPr>
          <w:rFonts w:eastAsia="SimSun"/>
        </w:rPr>
        <w:t>5.</w:t>
      </w:r>
      <w:r>
        <w:rPr>
          <w:rFonts w:eastAsia="SimSun"/>
        </w:rPr>
        <w:t>3</w:t>
      </w:r>
      <w:r w:rsidRPr="00F8200D">
        <w:rPr>
          <w:rFonts w:eastAsia="SimSun"/>
        </w:rPr>
        <w:t>.1</w:t>
      </w:r>
      <w:r w:rsidRPr="00F8200D">
        <w:rPr>
          <w:rFonts w:eastAsia="SimSun"/>
        </w:rPr>
        <w:tab/>
        <w:t>Description</w:t>
      </w:r>
      <w:bookmarkEnd w:id="43"/>
    </w:p>
    <w:p w14:paraId="6D30AE4D" w14:textId="33CBF6CB" w:rsidR="00F8200D" w:rsidRPr="00F8200D" w:rsidRDefault="00F8200D" w:rsidP="00F8200D">
      <w:pPr>
        <w:rPr>
          <w:rFonts w:eastAsia="SimSun"/>
        </w:rPr>
      </w:pPr>
      <w:r w:rsidRPr="00F8200D">
        <w:rPr>
          <w:rFonts w:eastAsia="SimSun"/>
        </w:rPr>
        <w:t>As part of Rel</w:t>
      </w:r>
      <w:r>
        <w:rPr>
          <w:rFonts w:eastAsia="SimSun"/>
        </w:rPr>
        <w:t>-</w:t>
      </w:r>
      <w:r w:rsidRPr="00F8200D">
        <w:rPr>
          <w:rFonts w:eastAsia="SimSun"/>
        </w:rPr>
        <w:t xml:space="preserve">19, AIMLE was introduced as an enabler for application-layer AI/ML services, supporting model training, distribution primarily within a single operator’s network domain. However, as AI/ML services increasingly involve </w:t>
      </w:r>
      <w:r w:rsidRPr="00F8200D">
        <w:rPr>
          <w:rFonts w:eastAsia="SimSun"/>
          <w:lang w:val="en-US" w:eastAsia="zh-CN"/>
        </w:rPr>
        <w:t xml:space="preserve">VAL </w:t>
      </w:r>
      <w:r w:rsidRPr="00F8200D">
        <w:rPr>
          <w:rFonts w:eastAsia="SimSun"/>
        </w:rPr>
        <w:t xml:space="preserve">UEs moving across network domains (e.g., cross-PLMN mobility, UE roaming, federation across operators), </w:t>
      </w:r>
      <w:r w:rsidRPr="00F8200D">
        <w:rPr>
          <w:rFonts w:eastAsia="SimSun"/>
          <w:lang w:val="en-US" w:eastAsia="zh-CN"/>
        </w:rPr>
        <w:t xml:space="preserve">and </w:t>
      </w:r>
      <w:r w:rsidRPr="00F8200D">
        <w:rPr>
          <w:rFonts w:eastAsia="SimSun"/>
        </w:rPr>
        <w:t>AI/ML services becoming increasingly distributed and dynamic</w:t>
      </w:r>
      <w:r w:rsidRPr="00F8200D">
        <w:rPr>
          <w:rFonts w:eastAsia="SimSun"/>
          <w:lang w:val="en-US" w:eastAsia="zh-CN"/>
        </w:rPr>
        <w:t xml:space="preserve">, </w:t>
      </w:r>
      <w:r w:rsidRPr="00F8200D">
        <w:rPr>
          <w:rFonts w:eastAsia="SimSun"/>
        </w:rPr>
        <w:t>the ability to ensure service continuity and mobility of AIMLE functions becomes a critical requirement.</w:t>
      </w:r>
    </w:p>
    <w:p w14:paraId="7F9BA14D" w14:textId="7ADDB5CA" w:rsidR="00F8200D" w:rsidRPr="00F8200D" w:rsidRDefault="00F8200D" w:rsidP="00F8200D">
      <w:pPr>
        <w:rPr>
          <w:rFonts w:eastAsia="SimSun"/>
        </w:rPr>
      </w:pPr>
      <w:r w:rsidRPr="00F8200D">
        <w:rPr>
          <w:rFonts w:eastAsia="SimSun"/>
        </w:rPr>
        <w:t>This key issue aims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r>
        <w:rPr>
          <w:rFonts w:eastAsia="SimSun"/>
        </w:rPr>
        <w:t>.</w:t>
      </w:r>
    </w:p>
    <w:p w14:paraId="4D431E33" w14:textId="7D030CAC" w:rsidR="00F8200D" w:rsidRPr="00F8200D" w:rsidRDefault="00F8200D" w:rsidP="00F8200D">
      <w:pPr>
        <w:rPr>
          <w:rFonts w:eastAsia="SimSun"/>
        </w:rPr>
      </w:pPr>
      <w:r w:rsidRPr="00F8200D">
        <w:rPr>
          <w:rFonts w:eastAsia="SimSun"/>
        </w:rPr>
        <w:t xml:space="preserve">In particular, as </w:t>
      </w:r>
      <w:r w:rsidRPr="00F8200D">
        <w:rPr>
          <w:rFonts w:eastAsia="SimSun"/>
          <w:lang w:val="en-US" w:eastAsia="zh-CN"/>
        </w:rPr>
        <w:t>ML model</w:t>
      </w:r>
      <w:r w:rsidRPr="00F8200D">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F8200D">
        <w:rPr>
          <w:rFonts w:eastAsia="SimSun"/>
          <w:lang w:val="en-US" w:eastAsia="zh-CN"/>
        </w:rPr>
        <w:t xml:space="preserve">VAL </w:t>
      </w:r>
      <w:r w:rsidRPr="00F8200D">
        <w:rPr>
          <w:rFonts w:eastAsia="SimSun"/>
        </w:rPr>
        <w:t>UEs move across network boundaries or service areas, edge AIMLE instances may need to be reselected, dynamically discovered, or seamlessly replaced to ensure uninterrupted AI/ML inference execution and delivery.</w:t>
      </w:r>
    </w:p>
    <w:p w14:paraId="22EA5AB4" w14:textId="77777777" w:rsidR="00F8200D" w:rsidRPr="00F8200D" w:rsidRDefault="00F8200D" w:rsidP="00F8200D">
      <w:pPr>
        <w:rPr>
          <w:rFonts w:eastAsia="SimSun"/>
        </w:rPr>
      </w:pPr>
      <w:r w:rsidRPr="00F8200D">
        <w:rPr>
          <w:rFonts w:eastAsia="SimSun"/>
        </w:rPr>
        <w:t>The current AIMLE specifications and ongoing studies focus on static deployments and assume the VAL UE remains within its home network. However, real-world deployments often require:</w:t>
      </w:r>
    </w:p>
    <w:p w14:paraId="13A66C82" w14:textId="52D1C0A8" w:rsidR="00F8200D" w:rsidRPr="00F8200D" w:rsidRDefault="00D76317" w:rsidP="00F8200D">
      <w:pPr>
        <w:ind w:left="568" w:hanging="284"/>
        <w:rPr>
          <w:lang w:eastAsia="de-DE"/>
        </w:rPr>
      </w:pPr>
      <w:r>
        <w:rPr>
          <w:lang w:val="en-US" w:eastAsia="zh-CN"/>
        </w:rPr>
        <w:t>1.</w:t>
      </w:r>
      <w:r w:rsidR="00F8200D" w:rsidRPr="00F8200D">
        <w:rPr>
          <w:lang w:val="en-US" w:eastAsia="zh-CN"/>
        </w:rPr>
        <w:tab/>
      </w:r>
      <w:r w:rsidR="00F8200D" w:rsidRPr="00F8200D">
        <w:rPr>
          <w:lang w:eastAsia="de-DE"/>
        </w:rPr>
        <w:t>VAL UEs to maintain access to AIMLE services when roaming into visited PLMNs or NPNs,</w:t>
      </w:r>
    </w:p>
    <w:p w14:paraId="729D64C8" w14:textId="10F604BE" w:rsidR="00F8200D" w:rsidRPr="00F8200D" w:rsidRDefault="00D76317" w:rsidP="00F8200D">
      <w:pPr>
        <w:ind w:left="568" w:hanging="284"/>
        <w:rPr>
          <w:lang w:eastAsia="de-DE"/>
        </w:rPr>
      </w:pPr>
      <w:r>
        <w:rPr>
          <w:lang w:val="en-US" w:eastAsia="zh-CN"/>
        </w:rPr>
        <w:t>2.</w:t>
      </w:r>
      <w:r w:rsidR="00F8200D" w:rsidRPr="00F8200D">
        <w:rPr>
          <w:lang w:val="en-US" w:eastAsia="zh-CN"/>
        </w:rPr>
        <w:tab/>
      </w:r>
      <w:r w:rsidR="00F8200D" w:rsidRPr="00F8200D">
        <w:rPr>
          <w:lang w:eastAsia="de-DE"/>
        </w:rPr>
        <w:t xml:space="preserve">Cross-border </w:t>
      </w:r>
      <w:r w:rsidR="00F8200D" w:rsidRPr="00F8200D">
        <w:rPr>
          <w:lang w:val="en-US" w:eastAsia="zh-CN"/>
        </w:rPr>
        <w:t xml:space="preserve">AI/ML </w:t>
      </w:r>
      <w:r w:rsidR="00F8200D" w:rsidRPr="00F8200D">
        <w:rPr>
          <w:lang w:eastAsia="de-DE"/>
        </w:rPr>
        <w:t>service collaboration (e.g. in eV2X or multiplayer gaming scenarios),</w:t>
      </w:r>
    </w:p>
    <w:p w14:paraId="1B303748" w14:textId="74AB07F9" w:rsidR="00F8200D" w:rsidRPr="00F8200D" w:rsidRDefault="00D76317" w:rsidP="00F8200D">
      <w:pPr>
        <w:ind w:left="568" w:hanging="284"/>
        <w:rPr>
          <w:lang w:eastAsia="de-DE"/>
        </w:rPr>
      </w:pPr>
      <w:r>
        <w:rPr>
          <w:lang w:val="en-US" w:eastAsia="zh-CN"/>
        </w:rPr>
        <w:t>3.</w:t>
      </w:r>
      <w:r w:rsidR="00F8200D" w:rsidRPr="00F8200D">
        <w:rPr>
          <w:lang w:val="en-US" w:eastAsia="zh-CN"/>
        </w:rPr>
        <w:tab/>
      </w:r>
      <w:r w:rsidR="00F8200D" w:rsidRPr="00F8200D">
        <w:rPr>
          <w:lang w:eastAsia="de-DE"/>
        </w:rPr>
        <w:t>Edge inference or AI model access to continue seamlessly even as the UE moves between coverage areas.</w:t>
      </w:r>
    </w:p>
    <w:p w14:paraId="23C58AEB" w14:textId="5F596033" w:rsidR="00F8200D" w:rsidRPr="00F8200D" w:rsidRDefault="00F8200D" w:rsidP="005605B5">
      <w:pPr>
        <w:pStyle w:val="Heading3"/>
        <w:rPr>
          <w:rFonts w:eastAsia="SimSun"/>
        </w:rPr>
      </w:pPr>
      <w:bookmarkStart w:id="44" w:name="_Toc195532201"/>
      <w:r w:rsidRPr="00F8200D">
        <w:rPr>
          <w:rFonts w:eastAsia="SimSun"/>
        </w:rPr>
        <w:lastRenderedPageBreak/>
        <w:t>5.</w:t>
      </w:r>
      <w:r>
        <w:rPr>
          <w:rFonts w:eastAsia="SimSun"/>
        </w:rPr>
        <w:t>3</w:t>
      </w:r>
      <w:r w:rsidRPr="00F8200D">
        <w:rPr>
          <w:rFonts w:eastAsia="SimSun"/>
        </w:rPr>
        <w:t>.2</w:t>
      </w:r>
      <w:r w:rsidRPr="00F8200D">
        <w:rPr>
          <w:rFonts w:eastAsia="SimSun"/>
        </w:rPr>
        <w:tab/>
        <w:t>Open Issues</w:t>
      </w:r>
      <w:bookmarkEnd w:id="44"/>
    </w:p>
    <w:p w14:paraId="6C6F10F7" w14:textId="77777777" w:rsidR="00F8200D" w:rsidRPr="00F8200D" w:rsidRDefault="00F8200D" w:rsidP="00F8200D">
      <w:pPr>
        <w:rPr>
          <w:rFonts w:eastAsia="SimSun"/>
        </w:rPr>
      </w:pPr>
      <w:r w:rsidRPr="00F8200D">
        <w:rPr>
          <w:rFonts w:eastAsia="SimSun"/>
        </w:rPr>
        <w:t>Therefore,</w:t>
      </w:r>
      <w:r w:rsidRPr="00F8200D">
        <w:rPr>
          <w:rFonts w:eastAsia="SimSun"/>
          <w:lang w:val="en-US" w:eastAsia="zh-CN"/>
        </w:rPr>
        <w:t xml:space="preserve"> </w:t>
      </w:r>
      <w:r w:rsidRPr="00F8200D">
        <w:rPr>
          <w:rFonts w:eastAsia="SimSun"/>
        </w:rPr>
        <w:t>the following aspects need to be studied:</w:t>
      </w:r>
    </w:p>
    <w:p w14:paraId="7BEACB63" w14:textId="25A36CF3" w:rsidR="00F8200D" w:rsidRPr="00F8200D" w:rsidRDefault="00D76317" w:rsidP="00F8200D">
      <w:pPr>
        <w:ind w:left="568" w:hanging="284"/>
        <w:rPr>
          <w:lang w:val="en-US" w:eastAsia="zh-CN"/>
        </w:rPr>
      </w:pPr>
      <w:r>
        <w:rPr>
          <w:lang w:eastAsia="de-DE"/>
        </w:rPr>
        <w:t>1.</w:t>
      </w:r>
      <w:r w:rsidR="00F8200D" w:rsidRPr="00F8200D">
        <w:rPr>
          <w:lang w:eastAsia="de-DE"/>
        </w:rPr>
        <w:tab/>
      </w:r>
      <w:r w:rsidR="00F8200D" w:rsidRPr="00F8200D">
        <w:rPr>
          <w:lang w:val="en-US" w:eastAsia="zh-CN"/>
        </w:rPr>
        <w:t xml:space="preserve">Identify the use cases for supporting multiple PLMN/NPN, and </w:t>
      </w:r>
      <w:r w:rsidR="00F8200D" w:rsidRPr="00F8200D">
        <w:rPr>
          <w:lang w:eastAsia="de-DE"/>
        </w:rPr>
        <w:t>across MNOs and CSPs/ECSPs</w:t>
      </w:r>
      <w:r w:rsidR="00F8200D" w:rsidRPr="00F8200D">
        <w:rPr>
          <w:lang w:val="en-US" w:eastAsia="zh-CN"/>
        </w:rPr>
        <w:t xml:space="preserve"> scenarios </w:t>
      </w:r>
    </w:p>
    <w:p w14:paraId="79899850" w14:textId="4E1DC2D5" w:rsidR="00F8200D" w:rsidRPr="00F8200D" w:rsidRDefault="00D76317" w:rsidP="00F8200D">
      <w:pPr>
        <w:ind w:left="568" w:hanging="284"/>
      </w:pPr>
      <w:r>
        <w:rPr>
          <w:lang w:val="en-US" w:eastAsia="zh-CN"/>
        </w:rPr>
        <w:t>2.</w:t>
      </w:r>
      <w:r w:rsidR="00F8200D" w:rsidRPr="00F8200D">
        <w:rPr>
          <w:lang w:val="en-US" w:eastAsia="zh-CN"/>
        </w:rPr>
        <w:tab/>
      </w:r>
      <w:r w:rsidR="00F8200D" w:rsidRPr="00F8200D">
        <w:rPr>
          <w:lang w:eastAsia="de-DE"/>
        </w:rPr>
        <w:t xml:space="preserve">Whether and how AIMLE services can support VAL UEs that roam into visited PLMNs or NPNs, </w:t>
      </w:r>
      <w:r w:rsidR="00F8200D" w:rsidRPr="00F8200D">
        <w:rPr>
          <w:lang w:val="en-US" w:eastAsia="zh-CN"/>
        </w:rPr>
        <w:t>e.g.</w:t>
      </w:r>
      <w:r w:rsidR="00F8200D" w:rsidRPr="00F8200D">
        <w:rPr>
          <w:lang w:eastAsia="de-DE"/>
        </w:rPr>
        <w:t xml:space="preserve"> registration, discovery, and access of AIMLE in the visited domain</w:t>
      </w:r>
      <w:r w:rsidR="00F8200D" w:rsidRPr="00F8200D">
        <w:rPr>
          <w:lang w:val="en-US" w:eastAsia="zh-CN"/>
        </w:rPr>
        <w:t>, as well as</w:t>
      </w:r>
      <w:r w:rsidR="00F8200D" w:rsidRPr="00F8200D">
        <w:rPr>
          <w:lang w:eastAsia="de-DE"/>
        </w:rPr>
        <w:t xml:space="preserve"> </w:t>
      </w:r>
      <w:r w:rsidR="00F8200D" w:rsidRPr="00F8200D">
        <w:rPr>
          <w:lang w:val="en-US" w:eastAsia="zh-CN"/>
        </w:rPr>
        <w:t xml:space="preserve">go back to </w:t>
      </w:r>
      <w:r w:rsidR="00F8200D" w:rsidRPr="00F8200D">
        <w:rPr>
          <w:lang w:eastAsia="de-DE"/>
        </w:rPr>
        <w:t>home domain.</w:t>
      </w:r>
    </w:p>
    <w:p w14:paraId="2EA51EF0" w14:textId="5C99ADEE" w:rsidR="00F8200D" w:rsidRPr="00F8200D" w:rsidRDefault="00D76317" w:rsidP="00F8200D">
      <w:pPr>
        <w:ind w:left="568" w:hanging="284"/>
        <w:rPr>
          <w:lang w:val="en-US" w:eastAsia="zh-CN"/>
        </w:rPr>
      </w:pPr>
      <w:bookmarkStart w:id="45" w:name="OLE_LINK1"/>
      <w:r>
        <w:rPr>
          <w:lang w:eastAsia="de-DE"/>
        </w:rPr>
        <w:t>3.</w:t>
      </w:r>
      <w:r w:rsidR="00F8200D" w:rsidRPr="00F8200D">
        <w:rPr>
          <w:lang w:eastAsia="de-DE"/>
        </w:rPr>
        <w:tab/>
      </w:r>
      <w:bookmarkEnd w:id="45"/>
      <w:r w:rsidR="00F8200D" w:rsidRPr="00F8200D">
        <w:rPr>
          <w:lang w:eastAsia="de-DE"/>
        </w:rPr>
        <w:t>Whether and how to ensure service continuity and switching</w:t>
      </w:r>
      <w:r w:rsidR="00F8200D" w:rsidRPr="00F8200D">
        <w:rPr>
          <w:lang w:val="en-US" w:eastAsia="zh-CN"/>
        </w:rPr>
        <w:t xml:space="preserve"> </w:t>
      </w:r>
      <w:r w:rsidR="00F8200D" w:rsidRPr="00F8200D">
        <w:rPr>
          <w:lang w:eastAsia="de-DE"/>
        </w:rPr>
        <w:t>for inference tasks or AI service sessions during UE mobility across MNOs and CSPs/ECSPs.</w:t>
      </w:r>
      <w:r w:rsidR="00F8200D" w:rsidRPr="00F8200D">
        <w:rPr>
          <w:lang w:val="en-US" w:eastAsia="zh-CN"/>
        </w:rPr>
        <w:t xml:space="preserve"> </w:t>
      </w:r>
    </w:p>
    <w:p w14:paraId="0FA0A9FE" w14:textId="0C5DD11D" w:rsidR="00F8200D" w:rsidRPr="00F8200D" w:rsidRDefault="00D76317" w:rsidP="00F8200D">
      <w:pPr>
        <w:ind w:left="568" w:hanging="284"/>
      </w:pPr>
      <w:r>
        <w:rPr>
          <w:lang w:eastAsia="de-DE"/>
        </w:rPr>
        <w:t>4.</w:t>
      </w:r>
      <w:r w:rsidR="00F8200D" w:rsidRPr="00F8200D">
        <w:rPr>
          <w:lang w:eastAsia="de-DE"/>
        </w:rPr>
        <w:tab/>
        <w:t>Whether and how UEs or VAL functions can discover the most suitable AIMLE instance in edge-specific scenarios</w:t>
      </w:r>
      <w:r w:rsidR="00F8200D" w:rsidRPr="00F8200D">
        <w:rPr>
          <w:lang w:val="en-US" w:eastAsia="zh-CN"/>
        </w:rPr>
        <w:t xml:space="preserve"> while </w:t>
      </w:r>
      <w:r w:rsidR="00F8200D" w:rsidRPr="00F8200D">
        <w:rPr>
          <w:lang w:eastAsia="de-DE"/>
        </w:rPr>
        <w:t>UEs move across network boundaries or service areas</w:t>
      </w:r>
      <w:r w:rsidR="00F8200D" w:rsidRPr="00F8200D">
        <w:rPr>
          <w:lang w:val="en-US" w:eastAsia="zh-CN"/>
        </w:rPr>
        <w:t xml:space="preserve">, </w:t>
      </w:r>
      <w:r w:rsidR="00F8200D" w:rsidRPr="00F8200D">
        <w:rPr>
          <w:lang w:eastAsia="de-DE"/>
        </w:rPr>
        <w:t>considering latency, capability,</w:t>
      </w:r>
      <w:r w:rsidR="00F8200D" w:rsidRPr="00F8200D">
        <w:rPr>
          <w:lang w:val="en-US" w:eastAsia="zh-CN"/>
        </w:rPr>
        <w:t xml:space="preserve"> </w:t>
      </w:r>
      <w:r w:rsidR="00F8200D" w:rsidRPr="00F8200D">
        <w:rPr>
          <w:lang w:eastAsia="de-DE"/>
        </w:rPr>
        <w:t xml:space="preserve">and </w:t>
      </w:r>
      <w:r w:rsidR="00F8200D" w:rsidRPr="00F8200D">
        <w:rPr>
          <w:lang w:val="en-US" w:eastAsia="zh-CN"/>
        </w:rPr>
        <w:t xml:space="preserve">service </w:t>
      </w:r>
      <w:r w:rsidR="00F8200D" w:rsidRPr="00F8200D">
        <w:rPr>
          <w:lang w:eastAsia="de-DE"/>
        </w:rPr>
        <w:t>policy.</w:t>
      </w:r>
    </w:p>
    <w:p w14:paraId="21A62FB8" w14:textId="08191EC4" w:rsidR="00F8200D" w:rsidRPr="00F8200D" w:rsidRDefault="00F8200D" w:rsidP="000D63C0">
      <w:pPr>
        <w:pStyle w:val="NO"/>
        <w:rPr>
          <w:lang w:val="en-US" w:eastAsia="zh-CN"/>
        </w:rPr>
      </w:pPr>
      <w:r w:rsidRPr="00F8200D">
        <w:rPr>
          <w:lang w:val="en-US" w:eastAsia="zh-CN"/>
        </w:rPr>
        <w:t xml:space="preserve">NOTE: </w:t>
      </w:r>
      <w:r>
        <w:rPr>
          <w:lang w:val="en-US" w:eastAsia="zh-CN"/>
        </w:rPr>
        <w:t>O</w:t>
      </w:r>
      <w:r w:rsidRPr="00F8200D">
        <w:rPr>
          <w:lang w:val="en-US" w:eastAsia="zh-CN"/>
        </w:rPr>
        <w:t>pen issues 2, 3 and 4 will be based on the identified use cases in open issue</w:t>
      </w:r>
      <w:r>
        <w:rPr>
          <w:lang w:val="en-US" w:eastAsia="zh-CN"/>
        </w:rPr>
        <w:t> </w:t>
      </w:r>
      <w:r w:rsidRPr="00F8200D">
        <w:rPr>
          <w:lang w:val="en-US" w:eastAsia="zh-CN"/>
        </w:rPr>
        <w:t>1.</w:t>
      </w:r>
    </w:p>
    <w:p w14:paraId="312526BF" w14:textId="0F6BEA50" w:rsidR="006948E4" w:rsidRPr="005605B5" w:rsidRDefault="006948E4" w:rsidP="005605B5">
      <w:pPr>
        <w:pStyle w:val="Heading2"/>
      </w:pPr>
      <w:bookmarkStart w:id="46" w:name="_Toc195532202"/>
      <w:r w:rsidRPr="005605B5">
        <w:t>5.4</w:t>
      </w:r>
      <w:r w:rsidRPr="005605B5">
        <w:tab/>
        <w:t xml:space="preserve">Key issue #4: Support for Split AI/ML Operations Involving Multiple </w:t>
      </w:r>
      <w:r w:rsidRPr="005605B5">
        <w:rPr>
          <w:rFonts w:eastAsia="SimSun"/>
        </w:rPr>
        <w:t>AIMLE client</w:t>
      </w:r>
      <w:r w:rsidRPr="005605B5">
        <w:t>s</w:t>
      </w:r>
      <w:bookmarkEnd w:id="46"/>
    </w:p>
    <w:p w14:paraId="19DF71AE" w14:textId="0B2295D5" w:rsidR="006948E4" w:rsidRPr="005605B5" w:rsidRDefault="006948E4" w:rsidP="005605B5">
      <w:pPr>
        <w:pStyle w:val="Heading3"/>
      </w:pPr>
      <w:bookmarkStart w:id="47" w:name="_Toc195532203"/>
      <w:r w:rsidRPr="005605B5">
        <w:t>5.4.1</w:t>
      </w:r>
      <w:r w:rsidRPr="005605B5">
        <w:tab/>
        <w:t>Description</w:t>
      </w:r>
      <w:bookmarkEnd w:id="47"/>
    </w:p>
    <w:p w14:paraId="50D9A8F6" w14:textId="0B937AB9" w:rsidR="006948E4" w:rsidRDefault="006948E4" w:rsidP="006948E4">
      <w:pPr>
        <w:rPr>
          <w:rFonts w:eastAsia="SimSun"/>
          <w:lang w:val="en-US" w:eastAsia="zh-CN"/>
        </w:rPr>
      </w:pPr>
      <w:r>
        <w:t xml:space="preserve">Split AI/ML operations have been introduced in </w:t>
      </w:r>
      <w:r>
        <w:rPr>
          <w:rFonts w:eastAsia="SimSun"/>
          <w:lang w:val="en-US" w:eastAsia="zh-CN"/>
        </w:rPr>
        <w:t>3GPP </w:t>
      </w:r>
      <w:r>
        <w:t>TS 23.482 [2]</w:t>
      </w:r>
      <w:r>
        <w:rPr>
          <w:rFonts w:eastAsia="SimSun"/>
          <w:lang w:val="en-US" w:eastAsia="zh-CN"/>
        </w:rPr>
        <w:t>.</w:t>
      </w:r>
      <w:r>
        <w:t xml:space="preserve"> </w:t>
      </w:r>
      <w:r>
        <w:rPr>
          <w:rFonts w:eastAsia="SimSun"/>
          <w:lang w:val="en-US" w:eastAsia="zh-CN"/>
        </w:rPr>
        <w:t>T</w:t>
      </w:r>
      <w:r>
        <w:t xml:space="preserve">he current framework </w:t>
      </w:r>
      <w:r>
        <w:rPr>
          <w:rFonts w:eastAsia="SimSun"/>
          <w:lang w:val="en-US" w:eastAsia="zh-CN"/>
        </w:rPr>
        <w:t>is for single</w:t>
      </w:r>
      <w:r>
        <w:t xml:space="preserve"> </w:t>
      </w:r>
      <w:r>
        <w:rPr>
          <w:rFonts w:eastAsia="SimSun"/>
          <w:lang w:val="en-US" w:eastAsia="zh-CN"/>
        </w:rPr>
        <w:t>AIMLE client</w:t>
      </w:r>
      <w:r>
        <w:t xml:space="preserve">-to-network interaction and </w:t>
      </w:r>
      <w:r>
        <w:rPr>
          <w:rFonts w:eastAsia="SimSun"/>
          <w:lang w:val="en-US" w:eastAsia="zh-CN"/>
        </w:rPr>
        <w:t xml:space="preserve">does not consider </w:t>
      </w:r>
      <w:r>
        <w:t xml:space="preserve">multiple </w:t>
      </w:r>
      <w:r>
        <w:rPr>
          <w:rFonts w:eastAsia="SimSun"/>
          <w:lang w:val="en-US" w:eastAsia="zh-CN"/>
        </w:rPr>
        <w:t>AIMLE client</w:t>
      </w:r>
      <w:r>
        <w:t>s collaborating in a split AI/ML scenario.</w:t>
      </w:r>
      <w:r>
        <w:rPr>
          <w:rFonts w:eastAsia="SimSun"/>
          <w:lang w:val="en-US" w:eastAsia="zh-CN"/>
        </w:rPr>
        <w:t xml:space="preserve"> If  multiple AIMLE clients were to collaboratively execute split AIML operations within the same pipeline involving an Edge Server, the operation continuity may be disrupted if one client moves out of the service area during execution. Therefore, it is important to study the service continuity and optimization for split AIML operations involving multiple AIML clients.</w:t>
      </w:r>
    </w:p>
    <w:p w14:paraId="4933BED5" w14:textId="06AB63A5" w:rsidR="006948E4" w:rsidRPr="005605B5" w:rsidRDefault="006948E4" w:rsidP="005605B5">
      <w:pPr>
        <w:pStyle w:val="Heading3"/>
        <w:rPr>
          <w:rFonts w:eastAsia="SimSun"/>
        </w:rPr>
      </w:pPr>
      <w:bookmarkStart w:id="48" w:name="_Toc195532204"/>
      <w:r w:rsidRPr="005605B5">
        <w:t>5.4.2</w:t>
      </w:r>
      <w:r w:rsidRPr="005605B5">
        <w:tab/>
        <w:t>Open Issues</w:t>
      </w:r>
      <w:bookmarkEnd w:id="48"/>
    </w:p>
    <w:p w14:paraId="612CC692" w14:textId="77777777" w:rsidR="006948E4" w:rsidRDefault="006948E4" w:rsidP="006948E4">
      <w:r>
        <w:t>This key issue will study:</w:t>
      </w:r>
    </w:p>
    <w:p w14:paraId="0DCABD0A" w14:textId="379B0148" w:rsidR="006948E4" w:rsidRDefault="00D76317" w:rsidP="00D76317">
      <w:pPr>
        <w:ind w:left="567" w:hanging="283"/>
      </w:pPr>
      <w:r>
        <w:t>1.</w:t>
      </w:r>
      <w:r>
        <w:tab/>
      </w:r>
      <w:r w:rsidR="006948E4">
        <w:t xml:space="preserve">Define the use cases </w:t>
      </w:r>
      <w:r w:rsidR="006948E4" w:rsidRPr="00D76317">
        <w:rPr>
          <w:lang w:val="en-US"/>
        </w:rPr>
        <w:t>supported in the AIML enablement layer</w:t>
      </w:r>
      <w:r w:rsidR="006948E4">
        <w:t xml:space="preserve"> involving multiple AIMLE clients requiring concurrent usage of the same split A</w:t>
      </w:r>
      <w:r w:rsidR="006948E4" w:rsidRPr="00D76317">
        <w:rPr>
          <w:lang w:val="en-US"/>
        </w:rPr>
        <w:t>I/ML operation pipeline.</w:t>
      </w:r>
    </w:p>
    <w:p w14:paraId="35C2CE9F" w14:textId="3B0E2B24" w:rsidR="006948E4" w:rsidRDefault="00D76317" w:rsidP="00D76317">
      <w:pPr>
        <w:ind w:left="567" w:hanging="283"/>
      </w:pPr>
      <w:r>
        <w:t>2.</w:t>
      </w:r>
      <w:r>
        <w:tab/>
      </w:r>
      <w:r w:rsidR="006948E4">
        <w:t xml:space="preserve">Whether and how the AIML enablement layer can support split AI/ML operations involving multiple </w:t>
      </w:r>
      <w:r w:rsidR="006948E4" w:rsidRPr="00D76317">
        <w:rPr>
          <w:rFonts w:eastAsia="SimSun"/>
          <w:lang w:val="en-US" w:eastAsia="zh-CN"/>
        </w:rPr>
        <w:t>AIMLE clients</w:t>
      </w:r>
      <w:r w:rsidR="006948E4">
        <w:t>.</w:t>
      </w:r>
    </w:p>
    <w:p w14:paraId="0D7D8720" w14:textId="11517D38" w:rsidR="006948E4" w:rsidRDefault="00D76317" w:rsidP="00D76317">
      <w:pPr>
        <w:ind w:left="567" w:hanging="283"/>
      </w:pPr>
      <w:r>
        <w:t>3.</w:t>
      </w:r>
      <w:r>
        <w:tab/>
      </w:r>
      <w:r w:rsidR="006948E4">
        <w:t xml:space="preserve">Whether and how the AIMLE enablement layer can </w:t>
      </w:r>
      <w:r w:rsidR="006948E4">
        <w:rPr>
          <w:rFonts w:eastAsia="SimSun"/>
          <w:lang w:val="en-US" w:eastAsia="zh-CN"/>
        </w:rPr>
        <w:t xml:space="preserve">support </w:t>
      </w:r>
      <w:r w:rsidR="006948E4">
        <w:t>service continuity during split AIML operation involving multiple AIMLE clients</w:t>
      </w:r>
      <w:r w:rsidR="006948E4">
        <w:rPr>
          <w:rFonts w:eastAsia="SimSun"/>
          <w:lang w:val="en-US" w:eastAsia="zh-CN"/>
        </w:rPr>
        <w:t>.</w:t>
      </w:r>
    </w:p>
    <w:p w14:paraId="10031CC1" w14:textId="5A594AD8" w:rsidR="006948E4" w:rsidRPr="000D63C0" w:rsidRDefault="006948E4" w:rsidP="006948E4">
      <w:pPr>
        <w:pStyle w:val="Heading2"/>
        <w:rPr>
          <w:rFonts w:eastAsia="SimSun"/>
        </w:rPr>
      </w:pPr>
      <w:bookmarkStart w:id="49" w:name="_Toc195532205"/>
      <w:r w:rsidRPr="006948E4">
        <w:rPr>
          <w:rFonts w:eastAsia="SimSun"/>
        </w:rPr>
        <w:t>5.5</w:t>
      </w:r>
      <w:r w:rsidRPr="006948E4">
        <w:rPr>
          <w:rFonts w:eastAsia="SimSun"/>
        </w:rPr>
        <w:tab/>
      </w:r>
      <w:r>
        <w:t xml:space="preserve">Key issue #5: </w:t>
      </w:r>
      <w:r w:rsidRPr="000D63C0">
        <w:rPr>
          <w:rFonts w:eastAsia="DengXian"/>
        </w:rPr>
        <w:t>Support for AI Inference Exposure</w:t>
      </w:r>
      <w:bookmarkEnd w:id="49"/>
    </w:p>
    <w:p w14:paraId="6272C272" w14:textId="1D2DD1F0" w:rsidR="006948E4" w:rsidRDefault="006948E4" w:rsidP="006948E4">
      <w:pPr>
        <w:pStyle w:val="Heading3"/>
        <w:rPr>
          <w:rFonts w:eastAsia="SimSun"/>
        </w:rPr>
      </w:pPr>
      <w:bookmarkStart w:id="50" w:name="_Toc195532206"/>
      <w:r>
        <w:rPr>
          <w:rFonts w:eastAsia="SimSun"/>
        </w:rPr>
        <w:t>5.5.1</w:t>
      </w:r>
      <w:r>
        <w:rPr>
          <w:rFonts w:eastAsia="SimSun"/>
        </w:rPr>
        <w:tab/>
        <w:t>Description</w:t>
      </w:r>
      <w:bookmarkEnd w:id="50"/>
    </w:p>
    <w:p w14:paraId="679A814E" w14:textId="1295CB59" w:rsidR="006948E4" w:rsidRDefault="006948E4" w:rsidP="006948E4">
      <w:pPr>
        <w:pStyle w:val="NormalWeb"/>
        <w:spacing w:before="100" w:beforeAutospacing="1"/>
        <w:rPr>
          <w:rFonts w:eastAsia="SimSun"/>
          <w:sz w:val="20"/>
          <w:szCs w:val="20"/>
          <w:lang w:val="en-US"/>
        </w:rPr>
      </w:pPr>
      <w:r>
        <w:rPr>
          <w:sz w:val="20"/>
          <w:szCs w:val="20"/>
          <w:lang w:val="en-US"/>
        </w:rPr>
        <w:t>With the increasing deployment of ML model at the edge and cloud, the need for reusable, secure, and discoverable inference capabilities is becoming critical for enabling intelligent applications in verticals such as industrial automation, automotive, etc.</w:t>
      </w:r>
    </w:p>
    <w:p w14:paraId="2D5F6AC6" w14:textId="758A8EAF" w:rsidR="006948E4" w:rsidRDefault="006948E4" w:rsidP="006948E4">
      <w:pPr>
        <w:pStyle w:val="NormalWeb"/>
        <w:spacing w:before="100" w:beforeAutospacing="1" w:after="100" w:afterAutospacing="1"/>
      </w:pPr>
      <w:r>
        <w:rPr>
          <w:sz w:val="20"/>
          <w:szCs w:val="20"/>
          <w:lang w:val="en-US" w:eastAsia="zh-CN" w:bidi="ar"/>
        </w:rPr>
        <w:t xml:space="preserve">Currently, AI/ML inference is typically tightly coupled to the operator’s own applications or specific vertical services. There is a growing demand to open up these capabilities as a standardized inference service that can be consumed by third-party applications or other service enablers. By exposing inference functions through standardized APIs, operators can enable new use cases, for example, an enterprise application could send sensor data to a mobile edge and request an AI-based analysis (inference) result in real time based on a suitable ML model. This requires exposing the inference capabilities of ADAES with the support from AIMLE services Therefore, enhancements of ADAES is needed to support the exposure of inference services based on the suitable ML model provided by AIMLE service. </w:t>
      </w:r>
    </w:p>
    <w:p w14:paraId="408FF4D0" w14:textId="283E3C63" w:rsidR="006948E4" w:rsidRDefault="006948E4" w:rsidP="006948E4">
      <w:pPr>
        <w:pStyle w:val="Heading3"/>
        <w:rPr>
          <w:rFonts w:eastAsia="SimSun"/>
        </w:rPr>
      </w:pPr>
      <w:bookmarkStart w:id="51" w:name="_Toc195532207"/>
      <w:r>
        <w:rPr>
          <w:rFonts w:eastAsia="SimSun"/>
        </w:rPr>
        <w:lastRenderedPageBreak/>
        <w:t>5.5.2</w:t>
      </w:r>
      <w:r>
        <w:rPr>
          <w:rFonts w:eastAsia="SimSun"/>
        </w:rPr>
        <w:tab/>
        <w:t>Open Issues</w:t>
      </w:r>
      <w:bookmarkEnd w:id="51"/>
    </w:p>
    <w:p w14:paraId="6DAFA2F5" w14:textId="0EBA4671" w:rsidR="006948E4" w:rsidRDefault="006948E4" w:rsidP="006948E4">
      <w:pPr>
        <w:rPr>
          <w:rFonts w:eastAsia="SimSun"/>
        </w:rPr>
      </w:pPr>
      <w:r>
        <w:t>Therefore,</w:t>
      </w:r>
      <w:r>
        <w:rPr>
          <w:lang w:val="en-US" w:eastAsia="zh-CN"/>
        </w:rPr>
        <w:t xml:space="preserve"> in order to support ML Model inference services exposure, </w:t>
      </w:r>
      <w:r>
        <w:t>the following aspects need to be studied:</w:t>
      </w:r>
    </w:p>
    <w:p w14:paraId="00030727" w14:textId="528FC5C0" w:rsidR="006948E4" w:rsidRDefault="00D76317" w:rsidP="006948E4">
      <w:pPr>
        <w:pStyle w:val="B1"/>
        <w:rPr>
          <w:lang w:val="en-US" w:eastAsia="zh-CN"/>
        </w:rPr>
      </w:pPr>
      <w:r>
        <w:t>1.</w:t>
      </w:r>
      <w:r w:rsidR="006948E4">
        <w:tab/>
        <w:t xml:space="preserve">Whether and how to </w:t>
      </w:r>
      <w:r w:rsidR="006948E4">
        <w:rPr>
          <w:lang w:val="en-US" w:eastAsia="zh-CN"/>
        </w:rPr>
        <w:t xml:space="preserve">enhance ADAES service capabilities to </w:t>
      </w:r>
      <w:r w:rsidR="006948E4">
        <w:t>expose</w:t>
      </w:r>
      <w:r w:rsidR="006948E4">
        <w:rPr>
          <w:lang w:val="en-US" w:eastAsia="zh-CN"/>
        </w:rPr>
        <w:t xml:space="preserve"> ML model</w:t>
      </w:r>
      <w:r w:rsidR="006948E4">
        <w:t xml:space="preserve"> inference </w:t>
      </w:r>
      <w:r w:rsidR="006948E4">
        <w:rPr>
          <w:lang w:val="en-US" w:eastAsia="zh-CN"/>
        </w:rPr>
        <w:t>result based on the suitable ML model provided by AIMLE service in both central and edge scenarios.</w:t>
      </w:r>
    </w:p>
    <w:p w14:paraId="5576A5A7" w14:textId="0FF3CE1A" w:rsidR="006948E4" w:rsidRPr="006948E4" w:rsidRDefault="006948E4" w:rsidP="005605B5">
      <w:pPr>
        <w:pStyle w:val="Heading2"/>
        <w:rPr>
          <w:rFonts w:eastAsia="SimSun"/>
          <w:lang w:val="en-US" w:eastAsia="zh-CN"/>
        </w:rPr>
      </w:pPr>
      <w:bookmarkStart w:id="52" w:name="_Toc478400622"/>
      <w:bookmarkStart w:id="53" w:name="_Toc5003265"/>
      <w:bookmarkStart w:id="54" w:name="_Toc195532208"/>
      <w:r w:rsidRPr="006948E4">
        <w:rPr>
          <w:rFonts w:eastAsia="SimSun"/>
        </w:rPr>
        <w:t>5.</w:t>
      </w:r>
      <w:r>
        <w:rPr>
          <w:rFonts w:eastAsia="SimSun"/>
          <w:lang w:val="en-US" w:eastAsia="zh-CN"/>
        </w:rPr>
        <w:t>6</w:t>
      </w:r>
      <w:r w:rsidRPr="006948E4">
        <w:rPr>
          <w:rFonts w:eastAsia="SimSun"/>
        </w:rPr>
        <w:tab/>
      </w:r>
      <w:bookmarkEnd w:id="52"/>
      <w:bookmarkEnd w:id="53"/>
      <w:r w:rsidRPr="006948E4">
        <w:rPr>
          <w:rFonts w:eastAsia="SimSun"/>
        </w:rPr>
        <w:t>Key issue #</w:t>
      </w:r>
      <w:r>
        <w:rPr>
          <w:rFonts w:eastAsia="SimSun"/>
        </w:rPr>
        <w:t>6</w:t>
      </w:r>
      <w:r w:rsidRPr="006948E4">
        <w:rPr>
          <w:rFonts w:eastAsia="SimSun"/>
        </w:rPr>
        <w:t>:</w:t>
      </w:r>
      <w:r w:rsidRPr="006948E4">
        <w:rPr>
          <w:rFonts w:eastAsia="SimSun"/>
          <w:lang w:val="en-US" w:eastAsia="zh-CN"/>
        </w:rPr>
        <w:t xml:space="preserve"> Support for Architecture and Functions Enhancement on diverse AIMLE deployments scenarios</w:t>
      </w:r>
      <w:bookmarkEnd w:id="54"/>
    </w:p>
    <w:p w14:paraId="33F1B0F4" w14:textId="2758258A" w:rsidR="006948E4" w:rsidRDefault="006948E4" w:rsidP="006948E4">
      <w:pPr>
        <w:pStyle w:val="Heading3"/>
        <w:rPr>
          <w:rFonts w:eastAsia="SimSun"/>
        </w:rPr>
      </w:pPr>
      <w:bookmarkStart w:id="55" w:name="_Toc195532209"/>
      <w:r>
        <w:rPr>
          <w:rFonts w:eastAsia="SimSun"/>
        </w:rPr>
        <w:t>5.6.1</w:t>
      </w:r>
      <w:r>
        <w:rPr>
          <w:rFonts w:eastAsia="SimSun"/>
        </w:rPr>
        <w:tab/>
        <w:t>Description</w:t>
      </w:r>
      <w:bookmarkEnd w:id="55"/>
    </w:p>
    <w:p w14:paraId="43BDD2C8" w14:textId="3A0357AA" w:rsidR="006948E4" w:rsidRPr="006948E4" w:rsidRDefault="006948E4" w:rsidP="006948E4">
      <w:pPr>
        <w:rPr>
          <w:rFonts w:eastAsia="SimSun"/>
        </w:rPr>
      </w:pPr>
      <w:r w:rsidRPr="006948E4">
        <w:rPr>
          <w:rFonts w:eastAsia="SimSun"/>
        </w:rPr>
        <w:t>SA6</w:t>
      </w:r>
      <w:r w:rsidRPr="006948E4">
        <w:rPr>
          <w:rFonts w:eastAsia="SimSun"/>
          <w:lang w:val="en-US" w:eastAsia="zh-CN"/>
        </w:rPr>
        <w:t xml:space="preserve"> has</w:t>
      </w:r>
      <w:r w:rsidRPr="006948E4">
        <w:rPr>
          <w:rFonts w:eastAsia="SimSun"/>
        </w:rPr>
        <w:t xml:space="preserve"> specified the </w:t>
      </w:r>
      <w:r w:rsidRPr="006948E4">
        <w:rPr>
          <w:rFonts w:eastAsia="SimSun"/>
          <w:lang w:eastAsia="ko-KR"/>
        </w:rPr>
        <w:t>application layer architecture to enable AI/ML services</w:t>
      </w:r>
      <w:r w:rsidRPr="006948E4">
        <w:rPr>
          <w:rFonts w:eastAsia="SimSun"/>
          <w:lang w:val="en-US" w:eastAsia="zh-CN"/>
        </w:rPr>
        <w:t xml:space="preserve">. </w:t>
      </w:r>
      <w:r w:rsidRPr="006948E4">
        <w:rPr>
          <w:rFonts w:eastAsia="SimSun"/>
        </w:rPr>
        <w:t xml:space="preserve">In Rel-20, the AIMLE functional architecture requires enhancements to further improve and enhance functionality in 3GPP for improved support for AI/ML services. </w:t>
      </w:r>
      <w:r w:rsidRPr="006948E4">
        <w:rPr>
          <w:rFonts w:eastAsia="SimSun"/>
          <w:lang w:val="en-US" w:eastAsia="zh-CN"/>
        </w:rPr>
        <w:t xml:space="preserve">It </w:t>
      </w:r>
      <w:r w:rsidRPr="006948E4">
        <w:rPr>
          <w:rFonts w:eastAsia="SimSun"/>
        </w:rPr>
        <w:t>require</w:t>
      </w:r>
      <w:r w:rsidRPr="006948E4">
        <w:rPr>
          <w:rFonts w:eastAsia="SimSun"/>
          <w:lang w:val="en-US" w:eastAsia="zh-CN"/>
        </w:rPr>
        <w:t>s for</w:t>
      </w:r>
      <w:r w:rsidRPr="006948E4">
        <w:rPr>
          <w:rFonts w:eastAsia="SimSun"/>
        </w:rPr>
        <w:t xml:space="preserve"> more investigation </w:t>
      </w:r>
      <w:r w:rsidRPr="006948E4">
        <w:rPr>
          <w:rFonts w:eastAsia="SimSun"/>
          <w:lang w:val="en-US" w:eastAsia="zh-CN"/>
        </w:rPr>
        <w:t>on</w:t>
      </w:r>
      <w:r w:rsidRPr="006948E4">
        <w:rPr>
          <w:rFonts w:eastAsia="SimSun"/>
        </w:rPr>
        <w:t xml:space="preserve"> the implications when supporting AIMLE capabilities in scenarios where the AIMLE is deployed in distributed or hierarchical fashion as indicated in Annex</w:t>
      </w:r>
      <w:r>
        <w:rPr>
          <w:rFonts w:eastAsia="SimSun"/>
        </w:rPr>
        <w:t> </w:t>
      </w:r>
      <w:r w:rsidRPr="006948E4">
        <w:rPr>
          <w:rFonts w:eastAsia="SimSun"/>
        </w:rPr>
        <w:t>A.3 and</w:t>
      </w:r>
      <w:r>
        <w:rPr>
          <w:rFonts w:eastAsia="SimSun"/>
        </w:rPr>
        <w:t> </w:t>
      </w:r>
      <w:r w:rsidRPr="006948E4">
        <w:rPr>
          <w:rFonts w:eastAsia="SimSun"/>
        </w:rPr>
        <w:t>A</w:t>
      </w:r>
      <w:r w:rsidRPr="006948E4">
        <w:rPr>
          <w:rFonts w:eastAsia="SimSun"/>
          <w:lang w:val="en-US" w:eastAsia="zh-CN"/>
        </w:rPr>
        <w:t>.</w:t>
      </w:r>
      <w:r w:rsidRPr="006948E4">
        <w:rPr>
          <w:rFonts w:eastAsia="SimSun"/>
        </w:rPr>
        <w:t>4 of 3GPP</w:t>
      </w:r>
      <w:r>
        <w:rPr>
          <w:rFonts w:eastAsia="SimSun"/>
        </w:rPr>
        <w:t> </w:t>
      </w:r>
      <w:r w:rsidRPr="006948E4">
        <w:rPr>
          <w:rFonts w:eastAsia="SimSun"/>
        </w:rPr>
        <w:t>TS</w:t>
      </w:r>
      <w:r>
        <w:rPr>
          <w:rFonts w:eastAsia="SimSun"/>
        </w:rPr>
        <w:t> </w:t>
      </w:r>
      <w:r w:rsidRPr="006948E4">
        <w:rPr>
          <w:rFonts w:eastAsia="SimSun"/>
        </w:rPr>
        <w:t>23.482</w:t>
      </w:r>
      <w:r>
        <w:rPr>
          <w:rFonts w:eastAsia="SimSun"/>
        </w:rPr>
        <w:t> [2]</w:t>
      </w:r>
      <w:r w:rsidRPr="006948E4">
        <w:rPr>
          <w:rFonts w:eastAsia="SimSun"/>
        </w:rPr>
        <w:t>.</w:t>
      </w:r>
      <w:r w:rsidRPr="006948E4">
        <w:rPr>
          <w:rFonts w:eastAsia="SimSun"/>
          <w:lang w:val="en-US" w:eastAsia="zh-CN"/>
        </w:rPr>
        <w:t xml:space="preserve"> </w:t>
      </w:r>
      <w:r w:rsidRPr="006948E4">
        <w:rPr>
          <w:rFonts w:eastAsia="SimSun"/>
        </w:rPr>
        <w:t>In this study, it is expected to explore potential enhancement for supporting such deployments, considering also different implementations of the ML repository in edge or cloud platforms, and different assumptions on the access of ML repositories by VAL and other enablers. In this regard, considering the various AIML capabilities provided by the VAL UE, the collaboration procedures among AIMLE Clients, edge AIMLE servers, and central AIMLE servers need to be enhanced in terms of data management</w:t>
      </w:r>
      <w:r w:rsidRPr="006948E4">
        <w:rPr>
          <w:rFonts w:eastAsia="SimSun"/>
          <w:lang w:val="en-US" w:eastAsia="zh-CN"/>
        </w:rPr>
        <w:t xml:space="preserve"> </w:t>
      </w:r>
      <w:r w:rsidRPr="006948E4">
        <w:rPr>
          <w:rFonts w:eastAsia="SimSun"/>
        </w:rPr>
        <w:t>and AIML operation.</w:t>
      </w:r>
    </w:p>
    <w:p w14:paraId="2DDA36F7" w14:textId="06FBF473" w:rsidR="006948E4" w:rsidRDefault="006948E4" w:rsidP="006948E4">
      <w:pPr>
        <w:pStyle w:val="Heading3"/>
        <w:rPr>
          <w:rFonts w:eastAsia="SimSun"/>
        </w:rPr>
      </w:pPr>
      <w:bookmarkStart w:id="56" w:name="_Toc195532210"/>
      <w:r>
        <w:rPr>
          <w:rFonts w:eastAsia="SimSun"/>
        </w:rPr>
        <w:t>5.6.2</w:t>
      </w:r>
      <w:r>
        <w:rPr>
          <w:rFonts w:eastAsia="SimSun"/>
        </w:rPr>
        <w:tab/>
        <w:t>Open Issues</w:t>
      </w:r>
      <w:bookmarkEnd w:id="56"/>
    </w:p>
    <w:p w14:paraId="644C17B3" w14:textId="77777777" w:rsidR="006948E4" w:rsidRPr="006948E4" w:rsidRDefault="006948E4" w:rsidP="006948E4">
      <w:pPr>
        <w:rPr>
          <w:rFonts w:eastAsia="SimSun"/>
          <w:lang w:eastAsia="ja-JP"/>
        </w:rPr>
      </w:pPr>
      <w:r w:rsidRPr="006948E4">
        <w:rPr>
          <w:rFonts w:eastAsia="SimSun"/>
          <w:lang w:eastAsia="ja-JP"/>
        </w:rPr>
        <w:t>This key issue will study:</w:t>
      </w:r>
    </w:p>
    <w:p w14:paraId="56360E16" w14:textId="30D86A72" w:rsidR="006948E4" w:rsidRPr="006948E4" w:rsidRDefault="00D76317" w:rsidP="000D63C0">
      <w:pPr>
        <w:ind w:left="284"/>
        <w:rPr>
          <w:rFonts w:eastAsia="SimSun"/>
        </w:rPr>
      </w:pPr>
      <w:r>
        <w:rPr>
          <w:rFonts w:eastAsia="SimSun"/>
          <w:lang w:val="en-US" w:eastAsia="zh-CN"/>
        </w:rPr>
        <w:t>1.</w:t>
      </w:r>
      <w:r w:rsidR="006948E4" w:rsidRPr="006948E4">
        <w:rPr>
          <w:rFonts w:eastAsia="SimSun"/>
          <w:lang w:val="en-US" w:eastAsia="zh-CN"/>
        </w:rPr>
        <w:tab/>
      </w:r>
      <w:r w:rsidR="006948E4" w:rsidRPr="006948E4">
        <w:rPr>
          <w:rFonts w:eastAsia="SimSun"/>
        </w:rPr>
        <w:t>Study and identify the use cases and definition of hierarchical and distributed AIMLE architecture.</w:t>
      </w:r>
    </w:p>
    <w:p w14:paraId="72C73695" w14:textId="6D4841BB" w:rsidR="006948E4" w:rsidRPr="006948E4" w:rsidRDefault="00D76317" w:rsidP="006948E4">
      <w:pPr>
        <w:ind w:left="568" w:hanging="284"/>
        <w:rPr>
          <w:rFonts w:eastAsia="SimSun"/>
          <w:lang w:val="en-US" w:eastAsia="zh-CN"/>
        </w:rPr>
      </w:pPr>
      <w:r>
        <w:rPr>
          <w:rFonts w:eastAsia="SimSun"/>
          <w:lang w:val="en-US" w:eastAsia="zh-CN"/>
        </w:rPr>
        <w:t>2.</w:t>
      </w:r>
      <w:r w:rsidR="006948E4" w:rsidRPr="006948E4">
        <w:rPr>
          <w:rFonts w:eastAsia="SimSun"/>
          <w:lang w:val="en-US" w:eastAsia="zh-CN"/>
        </w:rPr>
        <w:tab/>
      </w:r>
      <w:r w:rsidR="006948E4" w:rsidRPr="006948E4">
        <w:rPr>
          <w:rFonts w:eastAsia="SimSun"/>
        </w:rPr>
        <w:t>Whether and how to enhance the hierarchical and distributed AIMLE architecture and related functions to support application layer AI/ML services</w:t>
      </w:r>
      <w:r w:rsidR="006948E4" w:rsidRPr="006948E4">
        <w:rPr>
          <w:rFonts w:eastAsia="SimSun"/>
          <w:lang w:val="en-US" w:eastAsia="zh-CN"/>
        </w:rPr>
        <w:t xml:space="preserve"> operating </w:t>
      </w:r>
      <w:r w:rsidR="006948E4" w:rsidRPr="006948E4">
        <w:rPr>
          <w:rFonts w:eastAsia="SimSun"/>
        </w:rPr>
        <w:t>where the AI/ML service is running in AIMLE clients</w:t>
      </w:r>
      <w:r w:rsidR="006948E4" w:rsidRPr="006948E4">
        <w:rPr>
          <w:rFonts w:eastAsia="SimSun"/>
          <w:lang w:val="en-US" w:eastAsia="zh-CN"/>
        </w:rPr>
        <w:t xml:space="preserve">, </w:t>
      </w:r>
      <w:r w:rsidR="006948E4" w:rsidRPr="006948E4">
        <w:rPr>
          <w:rFonts w:eastAsia="SimSun"/>
        </w:rPr>
        <w:t>e.g. AIMLE server/client registration, update, discovery, selection.</w:t>
      </w:r>
    </w:p>
    <w:p w14:paraId="5F85F51A" w14:textId="669F1303" w:rsidR="006948E4" w:rsidRPr="006948E4" w:rsidRDefault="00D76317" w:rsidP="006948E4">
      <w:pPr>
        <w:ind w:left="568" w:hanging="284"/>
        <w:rPr>
          <w:rFonts w:eastAsia="SimSun"/>
          <w:lang w:val="en-US" w:eastAsia="zh-CN"/>
        </w:rPr>
      </w:pPr>
      <w:r>
        <w:rPr>
          <w:rFonts w:eastAsia="SimSun"/>
          <w:lang w:val="en-US" w:eastAsia="zh-CN"/>
        </w:rPr>
        <w:t>3.</w:t>
      </w:r>
      <w:r w:rsidR="006948E4" w:rsidRPr="006948E4">
        <w:rPr>
          <w:rFonts w:eastAsia="SimSun"/>
          <w:lang w:val="en-US" w:eastAsia="zh-CN"/>
        </w:rPr>
        <w:tab/>
      </w:r>
      <w:r w:rsidR="006948E4" w:rsidRPr="006948E4">
        <w:rPr>
          <w:rFonts w:eastAsia="SimSun"/>
        </w:rPr>
        <w:t>Whether and how to enhance the architecture</w:t>
      </w:r>
      <w:r w:rsidR="006948E4" w:rsidRPr="006948E4">
        <w:rPr>
          <w:rFonts w:eastAsia="SimSun"/>
          <w:lang w:val="en-US" w:eastAsia="zh-CN"/>
        </w:rPr>
        <w:t xml:space="preserve"> and</w:t>
      </w:r>
      <w:r w:rsidR="006948E4" w:rsidRPr="006948E4">
        <w:rPr>
          <w:rFonts w:eastAsia="SimSun"/>
        </w:rPr>
        <w:t xml:space="preserve"> related functions</w:t>
      </w:r>
      <w:r w:rsidR="006948E4" w:rsidRPr="006948E4">
        <w:rPr>
          <w:rFonts w:eastAsia="SimSun"/>
          <w:lang w:val="en-US" w:eastAsia="zh-CN"/>
        </w:rPr>
        <w:t xml:space="preserve"> to support for AIMLE services, AIML operation assuming diverse (e.g., hierarchical and distributed) deployments scenarios. </w:t>
      </w:r>
    </w:p>
    <w:p w14:paraId="2080E092" w14:textId="080DBEDE" w:rsidR="006948E4" w:rsidRPr="006948E4" w:rsidRDefault="00D76317" w:rsidP="006948E4">
      <w:pPr>
        <w:ind w:left="568" w:hanging="284"/>
        <w:rPr>
          <w:rFonts w:eastAsia="SimSun"/>
          <w:lang w:val="en-US" w:eastAsia="zh-CN"/>
        </w:rPr>
      </w:pPr>
      <w:r>
        <w:rPr>
          <w:rFonts w:eastAsia="SimSun"/>
          <w:lang w:val="en-US" w:eastAsia="zh-CN"/>
        </w:rPr>
        <w:t>4.</w:t>
      </w:r>
      <w:r w:rsidR="006948E4" w:rsidRPr="006948E4">
        <w:rPr>
          <w:rFonts w:eastAsia="SimSun"/>
          <w:lang w:val="en-US" w:eastAsia="zh-CN"/>
        </w:rPr>
        <w:tab/>
      </w:r>
      <w:r w:rsidR="006948E4" w:rsidRPr="006948E4">
        <w:rPr>
          <w:rFonts w:eastAsia="SimSun"/>
        </w:rPr>
        <w:t>Whether and how to enhance data management</w:t>
      </w:r>
      <w:r w:rsidR="006948E4" w:rsidRPr="006948E4">
        <w:rPr>
          <w:rFonts w:eastAsia="SimSun"/>
          <w:lang w:val="en-US" w:eastAsia="zh-CN"/>
        </w:rPr>
        <w:t xml:space="preserve"> assistance </w:t>
      </w:r>
      <w:r w:rsidR="006948E4" w:rsidRPr="006948E4">
        <w:rPr>
          <w:rFonts w:eastAsia="SimSun"/>
        </w:rPr>
        <w:t>among AIMLE Clients, edge AIMLE servers, and central AIMLE servers</w:t>
      </w:r>
      <w:r w:rsidR="006948E4" w:rsidRPr="006948E4">
        <w:rPr>
          <w:rFonts w:eastAsia="SimSun"/>
          <w:lang w:val="en-US" w:eastAsia="zh-CN"/>
        </w:rPr>
        <w:t xml:space="preserve"> in </w:t>
      </w:r>
      <w:r w:rsidR="006948E4" w:rsidRPr="006948E4">
        <w:rPr>
          <w:rFonts w:eastAsia="SimSun"/>
        </w:rPr>
        <w:t>diverse (e.g., hierarchical and distributed) AIMLE deployments</w:t>
      </w:r>
      <w:r w:rsidR="006948E4" w:rsidRPr="006948E4">
        <w:rPr>
          <w:rFonts w:eastAsia="SimSun"/>
          <w:lang w:val="en-US" w:eastAsia="zh-CN"/>
        </w:rPr>
        <w:t xml:space="preserve"> scenarios. </w:t>
      </w:r>
    </w:p>
    <w:p w14:paraId="1818B2C2" w14:textId="49768C25" w:rsidR="00821B37" w:rsidRDefault="001B09E5" w:rsidP="00821B37">
      <w:pPr>
        <w:pStyle w:val="Heading2"/>
      </w:pPr>
      <w:bookmarkStart w:id="57" w:name="_Toc195532211"/>
      <w:r>
        <w:t>5</w:t>
      </w:r>
      <w:r w:rsidR="00821B37" w:rsidRPr="004D3578">
        <w:t>.</w:t>
      </w:r>
      <w:r w:rsidR="002356C5">
        <w:t>x</w:t>
      </w:r>
      <w:r w:rsidR="00821B37" w:rsidRPr="004D3578">
        <w:tab/>
      </w:r>
      <w:r w:rsidR="00821B37">
        <w:t>Key issue #x: &lt;Title&gt;</w:t>
      </w:r>
      <w:bookmarkEnd w:id="57"/>
    </w:p>
    <w:p w14:paraId="5D24F60D" w14:textId="35E5F414" w:rsidR="00B05A64" w:rsidRPr="00B05A64" w:rsidRDefault="00B05A64" w:rsidP="00617B47">
      <w:pPr>
        <w:pStyle w:val="Guidance"/>
      </w:pPr>
      <w:r w:rsidRPr="00B05A64">
        <w:t xml:space="preserve">Provide a suitable title for the key issue. </w:t>
      </w:r>
    </w:p>
    <w:p w14:paraId="2CFAA38F" w14:textId="3E37CC10" w:rsidR="00DF42ED" w:rsidRDefault="00DF42ED" w:rsidP="00DF42ED">
      <w:pPr>
        <w:pStyle w:val="Heading3"/>
      </w:pPr>
      <w:bookmarkStart w:id="58" w:name="_Toc195532212"/>
      <w:r>
        <w:t>5</w:t>
      </w:r>
      <w:r w:rsidRPr="004D3578">
        <w:t>.</w:t>
      </w:r>
      <w:r>
        <w:t>x.1</w:t>
      </w:r>
      <w:r w:rsidRPr="004D3578">
        <w:tab/>
      </w:r>
      <w:r>
        <w:t>Description</w:t>
      </w:r>
      <w:bookmarkEnd w:id="58"/>
    </w:p>
    <w:p w14:paraId="23FC15EE" w14:textId="4A7AF764" w:rsidR="001362C4" w:rsidRPr="001362C4" w:rsidRDefault="001362C4" w:rsidP="00617B47">
      <w:pPr>
        <w:pStyle w:val="Guidance"/>
      </w:pPr>
      <w:bookmarkStart w:id="59" w:name="_Hlk194302715"/>
      <w:r w:rsidRPr="00B05A64">
        <w:t xml:space="preserve">This subclause will </w:t>
      </w:r>
      <w:r>
        <w:t>provide the description of</w:t>
      </w:r>
      <w:r w:rsidRPr="00B05A64">
        <w:t xml:space="preserve"> the key issue</w:t>
      </w:r>
      <w:r>
        <w:t>, including also the gap analysis against Rel-19 AI/ML support capabilities</w:t>
      </w:r>
      <w:r w:rsidRPr="00B05A64">
        <w:t>.</w:t>
      </w:r>
    </w:p>
    <w:p w14:paraId="1CC35B3C" w14:textId="5EDA450E" w:rsidR="00DF42ED" w:rsidRDefault="00DF42ED" w:rsidP="00DF42ED">
      <w:pPr>
        <w:pStyle w:val="Heading3"/>
      </w:pPr>
      <w:bookmarkStart w:id="60" w:name="_Toc195532213"/>
      <w:bookmarkEnd w:id="59"/>
      <w:r>
        <w:t>5</w:t>
      </w:r>
      <w:r w:rsidRPr="004D3578">
        <w:t>.</w:t>
      </w:r>
      <w:r>
        <w:t>x.2</w:t>
      </w:r>
      <w:r w:rsidRPr="004D3578">
        <w:tab/>
      </w:r>
      <w:r>
        <w:t>Open Issues</w:t>
      </w:r>
      <w:bookmarkEnd w:id="60"/>
    </w:p>
    <w:p w14:paraId="1006C71A" w14:textId="03D03C7C" w:rsidR="001362C4" w:rsidRPr="001362C4" w:rsidRDefault="001362C4" w:rsidP="00617B47">
      <w:pPr>
        <w:pStyle w:val="Guidance"/>
      </w:pPr>
      <w:r w:rsidRPr="00B05A64">
        <w:t xml:space="preserve">This subclause will </w:t>
      </w:r>
      <w:r>
        <w:t>list the open issues related to this key issue.</w:t>
      </w:r>
    </w:p>
    <w:p w14:paraId="2A20B270" w14:textId="471B5CF5" w:rsidR="00293D74" w:rsidRPr="00923BDA" w:rsidRDefault="009A774E" w:rsidP="00293D74">
      <w:pPr>
        <w:pStyle w:val="Heading1"/>
        <w:rPr>
          <w:lang w:val="en-IN"/>
        </w:rPr>
      </w:pPr>
      <w:bookmarkStart w:id="61" w:name="_Toc195532214"/>
      <w:r>
        <w:rPr>
          <w:lang w:val="en-IN"/>
        </w:rPr>
        <w:lastRenderedPageBreak/>
        <w:t>6</w:t>
      </w:r>
      <w:r w:rsidR="00293D74" w:rsidRPr="00923BDA">
        <w:rPr>
          <w:lang w:val="en-IN"/>
        </w:rPr>
        <w:tab/>
      </w:r>
      <w:r>
        <w:rPr>
          <w:lang w:val="en-IN"/>
        </w:rPr>
        <w:t>Enhanced</w:t>
      </w:r>
      <w:r w:rsidR="00293D74" w:rsidRPr="00923BDA">
        <w:rPr>
          <w:lang w:val="en-IN"/>
        </w:rPr>
        <w:t xml:space="preserve"> </w:t>
      </w:r>
      <w:r w:rsidR="00F5644F" w:rsidRPr="00923BDA">
        <w:rPr>
          <w:lang w:val="en-IN"/>
        </w:rPr>
        <w:t>architecture</w:t>
      </w:r>
      <w:r w:rsidR="00F5644F">
        <w:rPr>
          <w:lang w:val="en-IN"/>
        </w:rPr>
        <w:t xml:space="preserve"> </w:t>
      </w:r>
      <w:r w:rsidR="00293D74" w:rsidRPr="00923BDA">
        <w:rPr>
          <w:lang w:val="en-IN"/>
        </w:rPr>
        <w:t xml:space="preserve">for enabling </w:t>
      </w:r>
      <w:r w:rsidR="00293D74">
        <w:rPr>
          <w:lang w:val="en-IN"/>
        </w:rPr>
        <w:t>AI/ML services</w:t>
      </w:r>
      <w:bookmarkEnd w:id="61"/>
    </w:p>
    <w:p w14:paraId="436A397F" w14:textId="02A2BF75" w:rsidR="00293D74" w:rsidRDefault="009A774E" w:rsidP="00293D74">
      <w:pPr>
        <w:pStyle w:val="Heading2"/>
        <w:rPr>
          <w:lang w:val="en-IN"/>
        </w:rPr>
      </w:pPr>
      <w:bookmarkStart w:id="62" w:name="_Toc195532215"/>
      <w:r>
        <w:rPr>
          <w:lang w:val="en-IN"/>
        </w:rPr>
        <w:t>6</w:t>
      </w:r>
      <w:r w:rsidR="00293D74" w:rsidRPr="00923BDA">
        <w:rPr>
          <w:lang w:val="en-IN"/>
        </w:rPr>
        <w:t>.1</w:t>
      </w:r>
      <w:r w:rsidR="00293D74" w:rsidRPr="00923BDA">
        <w:rPr>
          <w:lang w:val="en-IN"/>
        </w:rPr>
        <w:tab/>
        <w:t>General</w:t>
      </w:r>
      <w:bookmarkEnd w:id="62"/>
    </w:p>
    <w:p w14:paraId="5D2C8990" w14:textId="07F9AB29" w:rsidR="00293D74" w:rsidRPr="00923BDA" w:rsidRDefault="009A774E" w:rsidP="00293D74">
      <w:pPr>
        <w:pStyle w:val="Heading2"/>
        <w:rPr>
          <w:lang w:val="en-IN"/>
        </w:rPr>
      </w:pPr>
      <w:bookmarkStart w:id="63" w:name="_Toc14352758"/>
      <w:bookmarkStart w:id="64" w:name="_Toc19026785"/>
      <w:bookmarkStart w:id="65" w:name="_Toc19034186"/>
      <w:bookmarkStart w:id="66" w:name="_Toc19036376"/>
      <w:bookmarkStart w:id="67" w:name="_Toc19037374"/>
      <w:bookmarkStart w:id="68" w:name="_Toc25612632"/>
      <w:bookmarkStart w:id="69" w:name="_Toc25613335"/>
      <w:bookmarkStart w:id="70" w:name="_Toc25613599"/>
      <w:bookmarkStart w:id="71" w:name="_Toc27647556"/>
      <w:bookmarkStart w:id="72" w:name="_Toc195532216"/>
      <w:r>
        <w:rPr>
          <w:lang w:val="en-IN"/>
        </w:rPr>
        <w:t>6</w:t>
      </w:r>
      <w:r w:rsidR="00293D74" w:rsidRPr="00923BDA">
        <w:rPr>
          <w:lang w:val="en-IN"/>
        </w:rPr>
        <w:t>.</w:t>
      </w:r>
      <w:r w:rsidR="005A49FD">
        <w:rPr>
          <w:lang w:val="en-IN"/>
        </w:rPr>
        <w:t>2</w:t>
      </w:r>
      <w:r w:rsidR="00293D74" w:rsidRPr="00923BDA">
        <w:rPr>
          <w:lang w:val="en-IN"/>
        </w:rPr>
        <w:tab/>
      </w:r>
      <w:r w:rsidR="00DF42ED">
        <w:rPr>
          <w:lang w:val="en-IN"/>
        </w:rPr>
        <w:t>Enhanced AI/ML e</w:t>
      </w:r>
      <w:r>
        <w:rPr>
          <w:lang w:val="en-IN"/>
        </w:rPr>
        <w:t xml:space="preserve">nablement </w:t>
      </w:r>
      <w:bookmarkEnd w:id="63"/>
      <w:bookmarkEnd w:id="64"/>
      <w:bookmarkEnd w:id="65"/>
      <w:bookmarkEnd w:id="66"/>
      <w:bookmarkEnd w:id="67"/>
      <w:bookmarkEnd w:id="68"/>
      <w:bookmarkEnd w:id="69"/>
      <w:bookmarkEnd w:id="70"/>
      <w:bookmarkEnd w:id="71"/>
      <w:r w:rsidR="00DF42ED">
        <w:rPr>
          <w:lang w:val="en-IN"/>
        </w:rPr>
        <w:t>functional model</w:t>
      </w:r>
      <w:bookmarkEnd w:id="72"/>
      <w:r>
        <w:rPr>
          <w:lang w:val="en-IN"/>
        </w:rPr>
        <w:t xml:space="preserve"> </w:t>
      </w:r>
    </w:p>
    <w:p w14:paraId="33DD8088" w14:textId="104BD370" w:rsidR="005A49FD" w:rsidRDefault="005A49FD" w:rsidP="00617B47">
      <w:pPr>
        <w:pStyle w:val="Guidance"/>
      </w:pPr>
      <w:r>
        <w:t>T</w:t>
      </w:r>
      <w:r w:rsidR="001B09E5">
        <w:t xml:space="preserve">his subclause will </w:t>
      </w:r>
      <w:r w:rsidR="00EA2B29">
        <w:t xml:space="preserve">illustrate the </w:t>
      </w:r>
      <w:r w:rsidR="009A774E">
        <w:t>high-level</w:t>
      </w:r>
      <w:r w:rsidR="00EA2B29">
        <w:t xml:space="preserve"> architecture enhancements </w:t>
      </w:r>
      <w:r w:rsidR="009A774E">
        <w:t xml:space="preserve">over Rel-19 AIMLE architecture </w:t>
      </w:r>
      <w:r w:rsidR="00EA2B29">
        <w:t>for supporting AI/ML services</w:t>
      </w:r>
      <w:r w:rsidR="009A774E">
        <w:t xml:space="preserve">. </w:t>
      </w:r>
    </w:p>
    <w:p w14:paraId="79EB970C" w14:textId="04091C39" w:rsidR="00293D74" w:rsidRPr="00923BDA" w:rsidRDefault="009A774E" w:rsidP="00293D74">
      <w:pPr>
        <w:pStyle w:val="Heading2"/>
        <w:rPr>
          <w:lang w:val="en-IN"/>
        </w:rPr>
      </w:pPr>
      <w:bookmarkStart w:id="73" w:name="_Toc195532217"/>
      <w:r>
        <w:rPr>
          <w:lang w:val="en-IN"/>
        </w:rPr>
        <w:t>6</w:t>
      </w:r>
      <w:r w:rsidR="00293D74" w:rsidRPr="00923BDA">
        <w:rPr>
          <w:lang w:val="en-IN"/>
        </w:rPr>
        <w:t>.</w:t>
      </w:r>
      <w:r w:rsidR="005A49FD">
        <w:rPr>
          <w:lang w:val="en-IN"/>
        </w:rPr>
        <w:t>3</w:t>
      </w:r>
      <w:r w:rsidR="00293D74" w:rsidRPr="00923BDA">
        <w:rPr>
          <w:lang w:val="en-IN"/>
        </w:rPr>
        <w:tab/>
      </w:r>
      <w:r w:rsidR="00293D74">
        <w:rPr>
          <w:lang w:val="en-IN"/>
        </w:rPr>
        <w:t>Functional Elements</w:t>
      </w:r>
      <w:bookmarkEnd w:id="73"/>
    </w:p>
    <w:p w14:paraId="5E0EAF34" w14:textId="555CF209" w:rsidR="00293D74" w:rsidRPr="00293D74" w:rsidRDefault="00EA2B29" w:rsidP="00617B47">
      <w:pPr>
        <w:pStyle w:val="Guidance"/>
      </w:pPr>
      <w:r>
        <w:t>The functional elements corresponding to the architecture will be presented in this clause</w:t>
      </w:r>
      <w:r w:rsidR="00293D74">
        <w:t>.</w:t>
      </w:r>
    </w:p>
    <w:p w14:paraId="61164648" w14:textId="1461C940" w:rsidR="00293D74" w:rsidRPr="00923BDA" w:rsidRDefault="009A774E" w:rsidP="00293D74">
      <w:pPr>
        <w:pStyle w:val="Heading2"/>
        <w:rPr>
          <w:lang w:val="en-IN"/>
        </w:rPr>
      </w:pPr>
      <w:bookmarkStart w:id="74" w:name="_Toc195532218"/>
      <w:r>
        <w:rPr>
          <w:lang w:val="en-IN"/>
        </w:rPr>
        <w:t>6</w:t>
      </w:r>
      <w:r w:rsidR="00293D74" w:rsidRPr="00923BDA">
        <w:rPr>
          <w:lang w:val="en-IN"/>
        </w:rPr>
        <w:t>.</w:t>
      </w:r>
      <w:r w:rsidR="005A49FD">
        <w:rPr>
          <w:lang w:val="en-IN"/>
        </w:rPr>
        <w:t>4</w:t>
      </w:r>
      <w:r w:rsidR="00293D74" w:rsidRPr="00923BDA">
        <w:rPr>
          <w:lang w:val="en-IN"/>
        </w:rPr>
        <w:tab/>
      </w:r>
      <w:r w:rsidR="00293D74">
        <w:rPr>
          <w:lang w:val="en-IN"/>
        </w:rPr>
        <w:t>Reference Points</w:t>
      </w:r>
      <w:bookmarkEnd w:id="74"/>
    </w:p>
    <w:p w14:paraId="2E932A20" w14:textId="3B4A0BBA" w:rsidR="00293D74" w:rsidRPr="00293D74" w:rsidRDefault="00EA2B29" w:rsidP="00617B47">
      <w:pPr>
        <w:pStyle w:val="Guidance"/>
      </w:pPr>
      <w:r>
        <w:t>The reference points corresponding to the architecture will be presented in this clause</w:t>
      </w:r>
      <w:r w:rsidR="00293D74">
        <w:t>.</w:t>
      </w:r>
    </w:p>
    <w:p w14:paraId="74E395F1" w14:textId="77777777" w:rsidR="00293D74" w:rsidRPr="00DE0D54" w:rsidRDefault="00293D74" w:rsidP="0025260E">
      <w:pPr>
        <w:pStyle w:val="Guidance"/>
        <w:ind w:firstLine="284"/>
      </w:pPr>
    </w:p>
    <w:p w14:paraId="7B3A8F0A" w14:textId="3FD0BA6D" w:rsidR="00F83641" w:rsidRDefault="005A49FD" w:rsidP="00F83641">
      <w:pPr>
        <w:pStyle w:val="Heading1"/>
      </w:pPr>
      <w:bookmarkStart w:id="75" w:name="_Toc195532219"/>
      <w:r>
        <w:t>7</w:t>
      </w:r>
      <w:r w:rsidR="00821B37" w:rsidRPr="004D3578">
        <w:tab/>
      </w:r>
      <w:r w:rsidR="00571CEC">
        <w:t>Solutions</w:t>
      </w:r>
      <w:bookmarkEnd w:id="75"/>
    </w:p>
    <w:p w14:paraId="515048AE" w14:textId="44AF4EAD" w:rsidR="003B72C5" w:rsidRDefault="005A49FD" w:rsidP="003B72C5">
      <w:pPr>
        <w:pStyle w:val="Heading2"/>
      </w:pPr>
      <w:bookmarkStart w:id="76" w:name="_Toc195532220"/>
      <w:bookmarkStart w:id="77" w:name="_Toc464463365"/>
      <w:bookmarkStart w:id="78" w:name="_Toc475064959"/>
      <w:bookmarkStart w:id="79" w:name="_Toc478400630"/>
      <w:bookmarkStart w:id="80" w:name="_Toc7485785"/>
      <w:bookmarkStart w:id="81" w:name="_Toc78314759"/>
      <w:r>
        <w:t>7</w:t>
      </w:r>
      <w:r w:rsidR="003B72C5" w:rsidRPr="004D3578">
        <w:t>.</w:t>
      </w:r>
      <w:r w:rsidR="001F1A8C">
        <w:t>0</w:t>
      </w:r>
      <w:r w:rsidR="003B72C5">
        <w:tab/>
        <w:t>Mapping of solutions to key issues</w:t>
      </w:r>
      <w:bookmarkEnd w:id="76"/>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49D156A0" w14:textId="77777777" w:rsidR="001F1C37" w:rsidRDefault="001F1C37" w:rsidP="001F1C37">
      <w:pPr>
        <w:rPr>
          <w:lang w:eastAsia="zh-CN"/>
        </w:rPr>
      </w:pPr>
      <w:bookmarkStart w:id="82" w:name="_Toc195532221"/>
    </w:p>
    <w:p w14:paraId="5CCF2FE5" w14:textId="4034EF69" w:rsidR="00F83641" w:rsidRPr="0064781D" w:rsidRDefault="005A49FD" w:rsidP="00F83641">
      <w:pPr>
        <w:pStyle w:val="Heading2"/>
      </w:pPr>
      <w:r>
        <w:rPr>
          <w:lang w:eastAsia="zh-CN"/>
        </w:rPr>
        <w:t>7</w:t>
      </w:r>
      <w:r w:rsidR="00F83641">
        <w:t>.x</w:t>
      </w:r>
      <w:r w:rsidR="00F83641">
        <w:tab/>
      </w:r>
      <w:r w:rsidR="00F83641">
        <w:rPr>
          <w:lang w:val="en-US"/>
        </w:rPr>
        <w:t xml:space="preserve">Solution #x: </w:t>
      </w:r>
      <w:bookmarkEnd w:id="77"/>
      <w:r w:rsidR="00F83641">
        <w:t>&lt;title&gt;</w:t>
      </w:r>
      <w:bookmarkEnd w:id="78"/>
      <w:bookmarkEnd w:id="79"/>
      <w:bookmarkEnd w:id="80"/>
      <w:bookmarkEnd w:id="81"/>
      <w:bookmarkEnd w:id="82"/>
    </w:p>
    <w:p w14:paraId="63500F4A" w14:textId="1B8CE056" w:rsidR="00F83641" w:rsidRPr="00DE378C" w:rsidRDefault="00F83641" w:rsidP="00617B47">
      <w:pPr>
        <w:pStyle w:val="Guidance"/>
        <w:rPr>
          <w:lang w:eastAsia="zh-CN"/>
        </w:rPr>
      </w:pPr>
      <w:bookmarkStart w:id="83" w:name="_Toc464463366"/>
      <w:r>
        <w:t>Provide a suitable title for the solution.</w:t>
      </w:r>
    </w:p>
    <w:p w14:paraId="11677017" w14:textId="291A43C3" w:rsidR="00F83641" w:rsidRDefault="005A49FD" w:rsidP="00F83641">
      <w:pPr>
        <w:pStyle w:val="Heading3"/>
      </w:pPr>
      <w:bookmarkStart w:id="84" w:name="_Toc475064960"/>
      <w:bookmarkStart w:id="85" w:name="_Toc478400631"/>
      <w:bookmarkStart w:id="86" w:name="_Toc7485786"/>
      <w:bookmarkStart w:id="87" w:name="_Toc78314760"/>
      <w:bookmarkStart w:id="88" w:name="_Toc195532222"/>
      <w:r>
        <w:rPr>
          <w:lang w:eastAsia="zh-CN"/>
        </w:rPr>
        <w:t>7</w:t>
      </w:r>
      <w:r w:rsidR="00F83641">
        <w:t>.x.1</w:t>
      </w:r>
      <w:r w:rsidR="00F83641">
        <w:tab/>
      </w:r>
      <w:bookmarkEnd w:id="83"/>
      <w:r w:rsidR="00F83641">
        <w:t>Solution description</w:t>
      </w:r>
      <w:bookmarkEnd w:id="84"/>
      <w:bookmarkEnd w:id="85"/>
      <w:bookmarkEnd w:id="86"/>
      <w:bookmarkEnd w:id="87"/>
      <w:bookmarkEnd w:id="88"/>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727F0377" w:rsidR="00293D74" w:rsidRPr="00D7706D" w:rsidRDefault="005A49FD" w:rsidP="00293D74">
      <w:pPr>
        <w:pStyle w:val="Heading3"/>
      </w:pPr>
      <w:bookmarkStart w:id="89" w:name="_Toc195532223"/>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9"/>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60AE194" w:rsidR="00293D74" w:rsidRPr="00D7706D" w:rsidRDefault="005A49FD" w:rsidP="00293D74">
      <w:pPr>
        <w:pStyle w:val="Heading3"/>
      </w:pPr>
      <w:bookmarkStart w:id="90" w:name="_Toc195532224"/>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90"/>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6244A5B0" w:rsidR="00F83641" w:rsidRPr="00D7706D" w:rsidRDefault="005A49FD" w:rsidP="00F83641">
      <w:pPr>
        <w:pStyle w:val="Heading3"/>
      </w:pPr>
      <w:bookmarkStart w:id="91" w:name="_Toc532993748"/>
      <w:bookmarkStart w:id="92" w:name="_Toc78314761"/>
      <w:bookmarkStart w:id="93" w:name="_Toc195532225"/>
      <w:r>
        <w:lastRenderedPageBreak/>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91"/>
      <w:bookmarkEnd w:id="92"/>
      <w:bookmarkEnd w:id="93"/>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212EE775" w:rsidR="00D85B8A" w:rsidRPr="00DE0D54" w:rsidRDefault="005A49FD" w:rsidP="00D85B8A">
      <w:pPr>
        <w:pStyle w:val="Heading1"/>
        <w:rPr>
          <w:lang w:val="en-IN"/>
        </w:rPr>
      </w:pPr>
      <w:bookmarkStart w:id="94" w:name="_Toc82472215"/>
      <w:bookmarkStart w:id="95" w:name="_Toc82473760"/>
      <w:bookmarkStart w:id="96" w:name="_Toc82473822"/>
      <w:bookmarkStart w:id="97" w:name="_Toc195532226"/>
      <w:r>
        <w:rPr>
          <w:lang w:val="en-IN"/>
        </w:rPr>
        <w:t>8</w:t>
      </w:r>
      <w:r w:rsidR="00D85B8A" w:rsidRPr="00DE0D54">
        <w:rPr>
          <w:lang w:val="en-IN"/>
        </w:rPr>
        <w:tab/>
        <w:t xml:space="preserve">Deployment </w:t>
      </w:r>
      <w:bookmarkEnd w:id="94"/>
      <w:bookmarkEnd w:id="95"/>
      <w:bookmarkEnd w:id="96"/>
      <w:r w:rsidR="00B96D12">
        <w:rPr>
          <w:lang w:val="en-IN"/>
        </w:rPr>
        <w:t>scenarios</w:t>
      </w:r>
      <w:bookmarkEnd w:id="97"/>
    </w:p>
    <w:p w14:paraId="256BC315" w14:textId="5591A8D5" w:rsidR="00D85B8A" w:rsidRPr="00DE0D54" w:rsidRDefault="005A49FD" w:rsidP="00D85B8A">
      <w:pPr>
        <w:pStyle w:val="Heading2"/>
        <w:rPr>
          <w:lang w:val="en-IN"/>
        </w:rPr>
      </w:pPr>
      <w:bookmarkStart w:id="98" w:name="_Toc195532227"/>
      <w:bookmarkStart w:id="99" w:name="_Toc82472216"/>
      <w:bookmarkStart w:id="100" w:name="_Toc82473761"/>
      <w:bookmarkStart w:id="101"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98"/>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14D9EBDC" w14:textId="0C37FE21" w:rsidR="00D85B8A" w:rsidRPr="00DE0D54" w:rsidRDefault="005A49FD" w:rsidP="00D85B8A">
      <w:pPr>
        <w:pStyle w:val="Heading2"/>
        <w:rPr>
          <w:lang w:val="en-IN"/>
        </w:rPr>
      </w:pPr>
      <w:bookmarkStart w:id="102" w:name="_Toc195532228"/>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99"/>
      <w:bookmarkEnd w:id="100"/>
      <w:bookmarkEnd w:id="101"/>
      <w:bookmarkEnd w:id="102"/>
    </w:p>
    <w:p w14:paraId="073A0B27" w14:textId="40D545B6" w:rsidR="00D85B8A" w:rsidRDefault="00D85B8A" w:rsidP="00617B47">
      <w:pPr>
        <w:pStyle w:val="Guidance"/>
      </w:pPr>
      <w:r w:rsidRPr="00F83641">
        <w:t>Provide a</w:t>
      </w:r>
      <w:r w:rsidR="00F83641" w:rsidRPr="00F83641">
        <w:t xml:space="preserve"> </w:t>
      </w:r>
      <w:r w:rsidRPr="00F83641">
        <w:t xml:space="preserve">description of the deployment </w:t>
      </w:r>
      <w:r w:rsidR="00B96D12">
        <w:t>scenarios</w:t>
      </w:r>
      <w:r w:rsidRPr="00F83641">
        <w:t>.</w:t>
      </w:r>
    </w:p>
    <w:p w14:paraId="4599B762" w14:textId="239812E5" w:rsidR="00293D74" w:rsidRPr="00DE0D54" w:rsidRDefault="005A49FD" w:rsidP="00293D74">
      <w:pPr>
        <w:pStyle w:val="Heading1"/>
        <w:rPr>
          <w:lang w:val="en-IN"/>
        </w:rPr>
      </w:pPr>
      <w:bookmarkStart w:id="103" w:name="_Toc195532229"/>
      <w:r>
        <w:rPr>
          <w:lang w:val="en-IN"/>
        </w:rPr>
        <w:t>9</w:t>
      </w:r>
      <w:r w:rsidR="00293D74" w:rsidRPr="00DE0D54">
        <w:rPr>
          <w:lang w:val="en-IN"/>
        </w:rPr>
        <w:tab/>
      </w:r>
      <w:r w:rsidR="00293D74">
        <w:rPr>
          <w:lang w:val="en-IN"/>
        </w:rPr>
        <w:t>Business Relationships</w:t>
      </w:r>
      <w:bookmarkEnd w:id="103"/>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4032FE61" w:rsidR="00F83641" w:rsidRDefault="00293D74" w:rsidP="00F83641">
      <w:pPr>
        <w:pStyle w:val="Heading1"/>
      </w:pPr>
      <w:bookmarkStart w:id="104" w:name="_Toc464463369"/>
      <w:bookmarkStart w:id="105" w:name="_Toc475064963"/>
      <w:bookmarkStart w:id="106" w:name="_Toc478400633"/>
      <w:bookmarkStart w:id="107" w:name="_Toc83813088"/>
      <w:bookmarkStart w:id="108" w:name="_Toc195532230"/>
      <w:r>
        <w:t>1</w:t>
      </w:r>
      <w:r w:rsidR="005A49FD">
        <w:t>0</w:t>
      </w:r>
      <w:r w:rsidR="00F83641">
        <w:tab/>
        <w:t>Overall evaluation</w:t>
      </w:r>
      <w:bookmarkEnd w:id="104"/>
      <w:bookmarkEnd w:id="105"/>
      <w:bookmarkEnd w:id="106"/>
      <w:bookmarkEnd w:id="107"/>
      <w:bookmarkEnd w:id="108"/>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3887B74E" w:rsidR="00F83641" w:rsidRDefault="00293D74" w:rsidP="00F83641">
      <w:pPr>
        <w:pStyle w:val="Heading1"/>
      </w:pPr>
      <w:bookmarkStart w:id="109" w:name="_Toc464463370"/>
      <w:bookmarkStart w:id="110" w:name="_Toc475064964"/>
      <w:bookmarkStart w:id="111" w:name="_Toc478400634"/>
      <w:bookmarkStart w:id="112" w:name="_Toc83813089"/>
      <w:bookmarkStart w:id="113" w:name="_Toc195532231"/>
      <w:r>
        <w:t>1</w:t>
      </w:r>
      <w:r w:rsidR="005A49FD">
        <w:t>1</w:t>
      </w:r>
      <w:r w:rsidR="00F83641">
        <w:tab/>
        <w:t>Conclusions</w:t>
      </w:r>
      <w:bookmarkEnd w:id="109"/>
      <w:bookmarkEnd w:id="110"/>
      <w:bookmarkEnd w:id="111"/>
      <w:bookmarkEnd w:id="112"/>
      <w:bookmarkEnd w:id="113"/>
    </w:p>
    <w:p w14:paraId="265DD646" w14:textId="037F4083" w:rsidR="003B72C5" w:rsidRPr="00D7706D" w:rsidRDefault="00293D74" w:rsidP="003B72C5">
      <w:pPr>
        <w:pStyle w:val="Heading2"/>
        <w:rPr>
          <w:lang w:eastAsia="zh-CN"/>
        </w:rPr>
      </w:pPr>
      <w:bookmarkStart w:id="114" w:name="_Toc532994046"/>
      <w:bookmarkStart w:id="115" w:name="_Toc78314764"/>
      <w:bookmarkStart w:id="116" w:name="_Toc195532232"/>
      <w:r>
        <w:rPr>
          <w:lang w:eastAsia="zh-CN"/>
        </w:rPr>
        <w:t>1</w:t>
      </w:r>
      <w:r w:rsidR="005A49FD">
        <w:rPr>
          <w:lang w:eastAsia="zh-CN"/>
        </w:rPr>
        <w:t>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14"/>
      <w:bookmarkEnd w:id="115"/>
      <w:bookmarkEnd w:id="116"/>
    </w:p>
    <w:p w14:paraId="78BF79E7" w14:textId="0FC67EAA" w:rsidR="003B72C5" w:rsidRPr="00D7706D" w:rsidRDefault="003B72C5" w:rsidP="00617B47">
      <w:pPr>
        <w:pStyle w:val="Guidance"/>
        <w:rPr>
          <w:lang w:eastAsia="zh-CN"/>
        </w:rPr>
      </w:pPr>
      <w:bookmarkStart w:id="117"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51605E44" w:rsidR="003B72C5" w:rsidRPr="00D7706D" w:rsidRDefault="00293D74" w:rsidP="003B72C5">
      <w:pPr>
        <w:pStyle w:val="Heading2"/>
        <w:rPr>
          <w:lang w:eastAsia="zh-CN"/>
        </w:rPr>
      </w:pPr>
      <w:bookmarkStart w:id="118" w:name="_Toc78314765"/>
      <w:bookmarkStart w:id="119" w:name="_Toc195532233"/>
      <w:r>
        <w:rPr>
          <w:lang w:eastAsia="zh-CN"/>
        </w:rPr>
        <w:t>1</w:t>
      </w:r>
      <w:r w:rsidR="005A49FD">
        <w:rPr>
          <w:lang w:eastAsia="zh-CN"/>
        </w:rPr>
        <w:t>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17"/>
      <w:r w:rsidR="003B72C5">
        <w:rPr>
          <w:rFonts w:hint="eastAsia"/>
          <w:lang w:eastAsia="zh-CN"/>
        </w:rPr>
        <w:t>#</w:t>
      </w:r>
      <w:r w:rsidR="003B72C5">
        <w:rPr>
          <w:lang w:eastAsia="zh-CN"/>
        </w:rPr>
        <w:t>x</w:t>
      </w:r>
      <w:bookmarkEnd w:id="118"/>
      <w:bookmarkEnd w:id="119"/>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120" w:name="tsgNames"/>
      <w:bookmarkEnd w:id="120"/>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1F1C37">
      <w:pPr>
        <w:pStyle w:val="Heading8"/>
      </w:pPr>
      <w:bookmarkStart w:id="121" w:name="_Toc195532234"/>
      <w:r w:rsidRPr="004D3578">
        <w:lastRenderedPageBreak/>
        <w:t xml:space="preserve">Annex </w:t>
      </w:r>
      <w:r w:rsidR="00EE7817">
        <w:t>A</w:t>
      </w:r>
      <w:r w:rsidRPr="004D3578">
        <w:t xml:space="preserve"> (informative):</w:t>
      </w:r>
      <w:r w:rsidRPr="004D3578">
        <w:br/>
        <w:t>Change history</w:t>
      </w:r>
      <w:bookmarkStart w:id="122" w:name="historyclause"/>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7F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7F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77FCB" w:rsidRPr="006B0D02" w14:paraId="7AE2D8EC" w14:textId="77777777" w:rsidTr="00C77FCB">
        <w:tc>
          <w:tcPr>
            <w:tcW w:w="800" w:type="dxa"/>
            <w:shd w:val="solid" w:color="FFFFFF" w:fill="auto"/>
          </w:tcPr>
          <w:p w14:paraId="433EA83C" w14:textId="455B2351" w:rsidR="00C77FCB" w:rsidRPr="006B0D02" w:rsidRDefault="00C77FCB" w:rsidP="00C77FCB">
            <w:pPr>
              <w:pStyle w:val="TAC"/>
              <w:rPr>
                <w:sz w:val="16"/>
                <w:szCs w:val="16"/>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04</w:t>
            </w:r>
          </w:p>
        </w:tc>
        <w:tc>
          <w:tcPr>
            <w:tcW w:w="800" w:type="dxa"/>
            <w:shd w:val="solid" w:color="FFFFFF" w:fill="auto"/>
          </w:tcPr>
          <w:p w14:paraId="55C8CC01" w14:textId="63EDA0E2" w:rsidR="00C77FCB" w:rsidRPr="006B0D02" w:rsidRDefault="00C77FCB" w:rsidP="00C77FCB">
            <w:pPr>
              <w:pStyle w:val="TAC"/>
              <w:rPr>
                <w:sz w:val="16"/>
                <w:szCs w:val="16"/>
              </w:rPr>
            </w:pPr>
            <w:r>
              <w:rPr>
                <w:rFonts w:eastAsia="SimSun" w:hint="eastAsia"/>
                <w:sz w:val="16"/>
                <w:szCs w:val="16"/>
                <w:lang w:val="en-US" w:eastAsia="zh-CN"/>
              </w:rPr>
              <w:t>SA6#</w:t>
            </w:r>
            <w:r>
              <w:rPr>
                <w:rFonts w:eastAsia="SimSun"/>
                <w:sz w:val="16"/>
                <w:szCs w:val="16"/>
                <w:lang w:val="en-US" w:eastAsia="zh-CN"/>
              </w:rPr>
              <w:t>66</w:t>
            </w:r>
          </w:p>
        </w:tc>
        <w:tc>
          <w:tcPr>
            <w:tcW w:w="1094" w:type="dxa"/>
            <w:shd w:val="solid" w:color="FFFFFF" w:fill="auto"/>
          </w:tcPr>
          <w:p w14:paraId="134723C6" w14:textId="77777777" w:rsidR="00C77FCB" w:rsidRPr="006B0D02" w:rsidRDefault="00C77FCB" w:rsidP="00C77FCB">
            <w:pPr>
              <w:pStyle w:val="TAC"/>
              <w:rPr>
                <w:sz w:val="16"/>
                <w:szCs w:val="16"/>
              </w:rPr>
            </w:pPr>
          </w:p>
        </w:tc>
        <w:tc>
          <w:tcPr>
            <w:tcW w:w="425" w:type="dxa"/>
            <w:shd w:val="solid" w:color="FFFFFF" w:fill="auto"/>
          </w:tcPr>
          <w:p w14:paraId="2B341B81" w14:textId="77777777" w:rsidR="00C77FCB" w:rsidRPr="006B0D02" w:rsidRDefault="00C77FCB" w:rsidP="00C77FCB">
            <w:pPr>
              <w:pStyle w:val="TAL"/>
              <w:rPr>
                <w:sz w:val="16"/>
                <w:szCs w:val="16"/>
              </w:rPr>
            </w:pPr>
          </w:p>
        </w:tc>
        <w:tc>
          <w:tcPr>
            <w:tcW w:w="425" w:type="dxa"/>
            <w:shd w:val="solid" w:color="FFFFFF" w:fill="auto"/>
          </w:tcPr>
          <w:p w14:paraId="090FDCAA" w14:textId="77777777" w:rsidR="00C77FCB" w:rsidRPr="006B0D02" w:rsidRDefault="00C77FCB" w:rsidP="00C77FCB">
            <w:pPr>
              <w:pStyle w:val="TAR"/>
              <w:rPr>
                <w:sz w:val="16"/>
                <w:szCs w:val="16"/>
              </w:rPr>
            </w:pPr>
          </w:p>
        </w:tc>
        <w:tc>
          <w:tcPr>
            <w:tcW w:w="425" w:type="dxa"/>
            <w:shd w:val="solid" w:color="FFFFFF" w:fill="auto"/>
          </w:tcPr>
          <w:p w14:paraId="40910D18" w14:textId="77777777" w:rsidR="00C77FCB" w:rsidRPr="006B0D02" w:rsidRDefault="00C77FCB" w:rsidP="00C77FCB">
            <w:pPr>
              <w:pStyle w:val="TAC"/>
              <w:rPr>
                <w:sz w:val="16"/>
                <w:szCs w:val="16"/>
              </w:rPr>
            </w:pPr>
          </w:p>
        </w:tc>
        <w:tc>
          <w:tcPr>
            <w:tcW w:w="4962" w:type="dxa"/>
            <w:shd w:val="solid" w:color="FFFFFF" w:fill="auto"/>
          </w:tcPr>
          <w:p w14:paraId="17B0396C" w14:textId="0EE6A3A4" w:rsidR="00C77FCB" w:rsidRPr="006B0D02" w:rsidRDefault="00C77FCB" w:rsidP="00C77FCB">
            <w:pPr>
              <w:pStyle w:val="TAL"/>
              <w:rPr>
                <w:sz w:val="16"/>
                <w:szCs w:val="16"/>
              </w:rPr>
            </w:pPr>
            <w:r>
              <w:rPr>
                <w:rFonts w:eastAsia="SimSun" w:hint="eastAsia"/>
                <w:sz w:val="16"/>
                <w:szCs w:val="16"/>
                <w:lang w:val="en-US" w:eastAsia="zh-CN"/>
              </w:rPr>
              <w:t>TS skeleton</w:t>
            </w:r>
          </w:p>
        </w:tc>
        <w:tc>
          <w:tcPr>
            <w:tcW w:w="708" w:type="dxa"/>
            <w:shd w:val="solid" w:color="FFFFFF" w:fill="auto"/>
          </w:tcPr>
          <w:p w14:paraId="5E97A6B2" w14:textId="41207357" w:rsidR="00C77FCB" w:rsidRPr="007D6048" w:rsidRDefault="00C77FCB" w:rsidP="00C77FCB">
            <w:pPr>
              <w:pStyle w:val="TAC"/>
              <w:rPr>
                <w:sz w:val="16"/>
                <w:szCs w:val="16"/>
              </w:rPr>
            </w:pPr>
            <w:r>
              <w:rPr>
                <w:rFonts w:eastAsia="SimSun" w:hint="eastAsia"/>
                <w:sz w:val="16"/>
                <w:szCs w:val="16"/>
                <w:lang w:val="en-US" w:eastAsia="zh-CN"/>
              </w:rPr>
              <w:t>0.0.0</w:t>
            </w:r>
          </w:p>
        </w:tc>
      </w:tr>
      <w:tr w:rsidR="00C77FCB" w:rsidRPr="006B0D02" w14:paraId="78254BEC" w14:textId="77777777" w:rsidTr="00C77FCB">
        <w:tc>
          <w:tcPr>
            <w:tcW w:w="800" w:type="dxa"/>
            <w:shd w:val="solid" w:color="FFFFFF" w:fill="auto"/>
          </w:tcPr>
          <w:p w14:paraId="296EBD03" w14:textId="7CA21DC8" w:rsidR="00C77FCB" w:rsidRPr="006B0D02" w:rsidRDefault="00C77FCB" w:rsidP="00C77FCB">
            <w:pPr>
              <w:pStyle w:val="TAC"/>
              <w:rPr>
                <w:sz w:val="16"/>
                <w:szCs w:val="16"/>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04</w:t>
            </w:r>
          </w:p>
        </w:tc>
        <w:tc>
          <w:tcPr>
            <w:tcW w:w="800" w:type="dxa"/>
            <w:shd w:val="solid" w:color="FFFFFF" w:fill="auto"/>
          </w:tcPr>
          <w:p w14:paraId="1855E659" w14:textId="6300F8BD" w:rsidR="00C77FCB" w:rsidRPr="006B0D02" w:rsidRDefault="00C77FCB" w:rsidP="00C77FCB">
            <w:pPr>
              <w:pStyle w:val="TAC"/>
              <w:rPr>
                <w:sz w:val="16"/>
                <w:szCs w:val="16"/>
              </w:rPr>
            </w:pPr>
            <w:r>
              <w:rPr>
                <w:rFonts w:eastAsia="SimSun" w:hint="eastAsia"/>
                <w:sz w:val="16"/>
                <w:szCs w:val="16"/>
                <w:lang w:val="en-US" w:eastAsia="zh-CN"/>
              </w:rPr>
              <w:t>SA6#</w:t>
            </w:r>
            <w:r>
              <w:rPr>
                <w:rFonts w:eastAsia="SimSun"/>
                <w:sz w:val="16"/>
                <w:szCs w:val="16"/>
                <w:lang w:val="en-US" w:eastAsia="zh-CN"/>
              </w:rPr>
              <w:t>66</w:t>
            </w:r>
          </w:p>
        </w:tc>
        <w:tc>
          <w:tcPr>
            <w:tcW w:w="1094" w:type="dxa"/>
            <w:shd w:val="solid" w:color="FFFFFF" w:fill="auto"/>
          </w:tcPr>
          <w:p w14:paraId="32729809" w14:textId="77777777" w:rsidR="00C77FCB" w:rsidRPr="006B0D02" w:rsidRDefault="00C77FCB" w:rsidP="00C77FCB">
            <w:pPr>
              <w:pStyle w:val="TAC"/>
              <w:rPr>
                <w:sz w:val="16"/>
                <w:szCs w:val="16"/>
              </w:rPr>
            </w:pPr>
          </w:p>
        </w:tc>
        <w:tc>
          <w:tcPr>
            <w:tcW w:w="425" w:type="dxa"/>
            <w:shd w:val="solid" w:color="FFFFFF" w:fill="auto"/>
          </w:tcPr>
          <w:p w14:paraId="713F517B" w14:textId="77777777" w:rsidR="00C77FCB" w:rsidRPr="006B0D02" w:rsidRDefault="00C77FCB" w:rsidP="00C77FCB">
            <w:pPr>
              <w:pStyle w:val="TAL"/>
              <w:rPr>
                <w:sz w:val="16"/>
                <w:szCs w:val="16"/>
              </w:rPr>
            </w:pPr>
          </w:p>
        </w:tc>
        <w:tc>
          <w:tcPr>
            <w:tcW w:w="425" w:type="dxa"/>
            <w:shd w:val="solid" w:color="FFFFFF" w:fill="auto"/>
          </w:tcPr>
          <w:p w14:paraId="2525CF13" w14:textId="77777777" w:rsidR="00C77FCB" w:rsidRPr="006B0D02" w:rsidRDefault="00C77FCB" w:rsidP="00C77FCB">
            <w:pPr>
              <w:pStyle w:val="TAR"/>
              <w:rPr>
                <w:sz w:val="16"/>
                <w:szCs w:val="16"/>
              </w:rPr>
            </w:pPr>
          </w:p>
        </w:tc>
        <w:tc>
          <w:tcPr>
            <w:tcW w:w="425" w:type="dxa"/>
            <w:shd w:val="solid" w:color="FFFFFF" w:fill="auto"/>
          </w:tcPr>
          <w:p w14:paraId="3685DB41" w14:textId="77777777" w:rsidR="00C77FCB" w:rsidRPr="006B0D02" w:rsidRDefault="00C77FCB" w:rsidP="00C77FCB">
            <w:pPr>
              <w:pStyle w:val="TAC"/>
              <w:rPr>
                <w:sz w:val="16"/>
                <w:szCs w:val="16"/>
              </w:rPr>
            </w:pPr>
          </w:p>
        </w:tc>
        <w:tc>
          <w:tcPr>
            <w:tcW w:w="4962" w:type="dxa"/>
            <w:shd w:val="solid" w:color="FFFFFF" w:fill="auto"/>
          </w:tcPr>
          <w:p w14:paraId="3433D4E1" w14:textId="77777777" w:rsidR="00C77FCB" w:rsidRPr="005868F8" w:rsidRDefault="00C77FCB" w:rsidP="00C77FCB">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48390DCD" w14:textId="0CF9148D" w:rsidR="00C77FCB" w:rsidRPr="006B0D02" w:rsidRDefault="00C77FCB" w:rsidP="00C77FCB">
            <w:pPr>
              <w:pStyle w:val="TAL"/>
              <w:rPr>
                <w:sz w:val="16"/>
                <w:szCs w:val="16"/>
              </w:rPr>
            </w:pPr>
            <w:r w:rsidRPr="00C77FCB">
              <w:rPr>
                <w:sz w:val="16"/>
                <w:szCs w:val="16"/>
              </w:rPr>
              <w:t>S6-251333</w:t>
            </w:r>
            <w:r>
              <w:rPr>
                <w:sz w:val="16"/>
                <w:szCs w:val="16"/>
              </w:rPr>
              <w:t xml:space="preserve">, </w:t>
            </w:r>
            <w:r w:rsidRPr="00C77FCB">
              <w:rPr>
                <w:sz w:val="16"/>
                <w:szCs w:val="16"/>
              </w:rPr>
              <w:t>S6-251334</w:t>
            </w:r>
            <w:r>
              <w:rPr>
                <w:sz w:val="16"/>
                <w:szCs w:val="16"/>
              </w:rPr>
              <w:t xml:space="preserve">, </w:t>
            </w:r>
            <w:r w:rsidRPr="00C77FCB">
              <w:rPr>
                <w:sz w:val="16"/>
                <w:szCs w:val="16"/>
              </w:rPr>
              <w:t>S6-251443</w:t>
            </w:r>
            <w:r>
              <w:rPr>
                <w:sz w:val="16"/>
                <w:szCs w:val="16"/>
              </w:rPr>
              <w:t xml:space="preserve">, </w:t>
            </w:r>
            <w:r w:rsidRPr="00C77FCB">
              <w:rPr>
                <w:sz w:val="16"/>
                <w:szCs w:val="16"/>
              </w:rPr>
              <w:t>S6-251459</w:t>
            </w:r>
            <w:r>
              <w:rPr>
                <w:sz w:val="16"/>
                <w:szCs w:val="16"/>
              </w:rPr>
              <w:t xml:space="preserve">, </w:t>
            </w:r>
            <w:r w:rsidRPr="00C77FCB">
              <w:rPr>
                <w:sz w:val="16"/>
                <w:szCs w:val="16"/>
              </w:rPr>
              <w:t>S6-251480</w:t>
            </w:r>
            <w:r>
              <w:rPr>
                <w:sz w:val="16"/>
                <w:szCs w:val="16"/>
              </w:rPr>
              <w:t xml:space="preserve">, </w:t>
            </w:r>
            <w:r w:rsidRPr="00C77FCB">
              <w:rPr>
                <w:sz w:val="16"/>
                <w:szCs w:val="16"/>
              </w:rPr>
              <w:t>S6-251481</w:t>
            </w:r>
            <w:r>
              <w:rPr>
                <w:sz w:val="16"/>
                <w:szCs w:val="16"/>
              </w:rPr>
              <w:t xml:space="preserve">, </w:t>
            </w:r>
            <w:r w:rsidRPr="00C77FCB">
              <w:rPr>
                <w:sz w:val="16"/>
                <w:szCs w:val="16"/>
              </w:rPr>
              <w:t>S6-251482</w:t>
            </w:r>
            <w:r>
              <w:rPr>
                <w:sz w:val="16"/>
                <w:szCs w:val="16"/>
              </w:rPr>
              <w:t xml:space="preserve">, </w:t>
            </w:r>
            <w:r w:rsidRPr="00C77FCB">
              <w:rPr>
                <w:sz w:val="16"/>
                <w:szCs w:val="16"/>
              </w:rPr>
              <w:t>S6-251491</w:t>
            </w:r>
          </w:p>
        </w:tc>
        <w:tc>
          <w:tcPr>
            <w:tcW w:w="708" w:type="dxa"/>
            <w:shd w:val="solid" w:color="FFFFFF" w:fill="auto"/>
          </w:tcPr>
          <w:p w14:paraId="4FD34C5C" w14:textId="4F679058" w:rsidR="00C77FCB" w:rsidRPr="007D6048" w:rsidRDefault="00C77FCB" w:rsidP="00C77FCB">
            <w:pPr>
              <w:pStyle w:val="TAC"/>
              <w:rPr>
                <w:sz w:val="16"/>
                <w:szCs w:val="16"/>
              </w:rPr>
            </w:pPr>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84E4C" w14:textId="77777777" w:rsidR="001C3EB2" w:rsidRDefault="001C3EB2">
      <w:r>
        <w:separator/>
      </w:r>
    </w:p>
  </w:endnote>
  <w:endnote w:type="continuationSeparator" w:id="0">
    <w:p w14:paraId="00440578" w14:textId="77777777" w:rsidR="001C3EB2" w:rsidRDefault="001C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831A6" w14:textId="77777777" w:rsidR="001C3EB2" w:rsidRDefault="001C3EB2">
      <w:r>
        <w:separator/>
      </w:r>
    </w:p>
  </w:footnote>
  <w:footnote w:type="continuationSeparator" w:id="0">
    <w:p w14:paraId="2E123497" w14:textId="77777777" w:rsidR="001C3EB2" w:rsidRDefault="001C3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99C162"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38E">
      <w:rPr>
        <w:rFonts w:ascii="Arial" w:hAnsi="Arial" w:cs="Arial"/>
        <w:b/>
        <w:noProof/>
        <w:sz w:val="18"/>
        <w:szCs w:val="18"/>
      </w:rPr>
      <w:t>3GPP TR 23.700-83 V0.1.0 (2025-04)</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873941"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38E">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lvl>
  </w:abstractNum>
  <w:abstractNum w:abstractNumId="1"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A7E4971"/>
    <w:multiLevelType w:val="singleLevel"/>
    <w:tmpl w:val="5A7E4971"/>
    <w:lvl w:ilvl="0">
      <w:start w:val="5"/>
      <w:numFmt w:val="decimal"/>
      <w:lvlText w:val="%1."/>
      <w:lvlJc w:val="left"/>
      <w:pPr>
        <w:tabs>
          <w:tab w:val="left" w:pos="312"/>
        </w:tabs>
        <w:ind w:left="0" w:firstLine="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5F440C"/>
    <w:multiLevelType w:val="hybridMultilevel"/>
    <w:tmpl w:val="CAEEB56C"/>
    <w:lvl w:ilvl="0" w:tplc="73BEBF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2936578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2"/>
  </w:num>
  <w:num w:numId="4" w16cid:durableId="2081824973">
    <w:abstractNumId w:val="16"/>
  </w:num>
  <w:num w:numId="5" w16cid:durableId="582956464">
    <w:abstractNumId w:val="14"/>
  </w:num>
  <w:num w:numId="6" w16cid:durableId="1972468786">
    <w:abstractNumId w:val="13"/>
  </w:num>
  <w:num w:numId="7" w16cid:durableId="120346930">
    <w:abstractNumId w:val="10"/>
  </w:num>
  <w:num w:numId="8" w16cid:durableId="504982875">
    <w:abstractNumId w:val="8"/>
  </w:num>
  <w:num w:numId="9" w16cid:durableId="1777869737">
    <w:abstractNumId w:val="7"/>
  </w:num>
  <w:num w:numId="10" w16cid:durableId="455955604">
    <w:abstractNumId w:val="6"/>
  </w:num>
  <w:num w:numId="11" w16cid:durableId="464617106">
    <w:abstractNumId w:val="5"/>
  </w:num>
  <w:num w:numId="12" w16cid:durableId="1116634517">
    <w:abstractNumId w:val="9"/>
  </w:num>
  <w:num w:numId="13" w16cid:durableId="403989577">
    <w:abstractNumId w:val="4"/>
  </w:num>
  <w:num w:numId="14" w16cid:durableId="1458111261">
    <w:abstractNumId w:val="3"/>
  </w:num>
  <w:num w:numId="15" w16cid:durableId="254629669">
    <w:abstractNumId w:val="2"/>
  </w:num>
  <w:num w:numId="16" w16cid:durableId="902447263">
    <w:abstractNumId w:val="1"/>
  </w:num>
  <w:num w:numId="17" w16cid:durableId="1564946152">
    <w:abstractNumId w:val="15"/>
    <w:lvlOverride w:ilvl="0">
      <w:startOverride w:val="5"/>
    </w:lvlOverride>
  </w:num>
  <w:num w:numId="18" w16cid:durableId="1657537908">
    <w:abstractNumId w:val="0"/>
    <w:lvlOverride w:ilvl="0">
      <w:startOverride w:val="1"/>
    </w:lvlOverride>
  </w:num>
  <w:num w:numId="19" w16cid:durableId="3298681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0D63C0"/>
    <w:rsid w:val="00133525"/>
    <w:rsid w:val="001362C4"/>
    <w:rsid w:val="00137BE5"/>
    <w:rsid w:val="00180FCC"/>
    <w:rsid w:val="00191C1A"/>
    <w:rsid w:val="001A4C42"/>
    <w:rsid w:val="001A7420"/>
    <w:rsid w:val="001B09E5"/>
    <w:rsid w:val="001B6637"/>
    <w:rsid w:val="001C21C3"/>
    <w:rsid w:val="001C3EB2"/>
    <w:rsid w:val="001D02C2"/>
    <w:rsid w:val="001F0C1D"/>
    <w:rsid w:val="001F1132"/>
    <w:rsid w:val="001F168B"/>
    <w:rsid w:val="001F1A8C"/>
    <w:rsid w:val="001F1C37"/>
    <w:rsid w:val="002347A2"/>
    <w:rsid w:val="002356C5"/>
    <w:rsid w:val="0025260E"/>
    <w:rsid w:val="002675F0"/>
    <w:rsid w:val="002760EE"/>
    <w:rsid w:val="00282DD8"/>
    <w:rsid w:val="00293D74"/>
    <w:rsid w:val="002B6339"/>
    <w:rsid w:val="002E00EE"/>
    <w:rsid w:val="00305CD4"/>
    <w:rsid w:val="003172DC"/>
    <w:rsid w:val="00317AB9"/>
    <w:rsid w:val="00322C75"/>
    <w:rsid w:val="0035462D"/>
    <w:rsid w:val="00356555"/>
    <w:rsid w:val="00372549"/>
    <w:rsid w:val="003765B8"/>
    <w:rsid w:val="00397289"/>
    <w:rsid w:val="003B72C5"/>
    <w:rsid w:val="003C3971"/>
    <w:rsid w:val="00401663"/>
    <w:rsid w:val="004040E3"/>
    <w:rsid w:val="00423334"/>
    <w:rsid w:val="00431C27"/>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4668C"/>
    <w:rsid w:val="005605B5"/>
    <w:rsid w:val="0056477A"/>
    <w:rsid w:val="00565087"/>
    <w:rsid w:val="00571CEC"/>
    <w:rsid w:val="00597B11"/>
    <w:rsid w:val="005A49FD"/>
    <w:rsid w:val="005D158D"/>
    <w:rsid w:val="005D2E01"/>
    <w:rsid w:val="005D7526"/>
    <w:rsid w:val="005E4BB2"/>
    <w:rsid w:val="005F788A"/>
    <w:rsid w:val="00602AEA"/>
    <w:rsid w:val="00614FDF"/>
    <w:rsid w:val="00617B47"/>
    <w:rsid w:val="0063038E"/>
    <w:rsid w:val="0063543D"/>
    <w:rsid w:val="0064383C"/>
    <w:rsid w:val="00647114"/>
    <w:rsid w:val="006555CC"/>
    <w:rsid w:val="0066567C"/>
    <w:rsid w:val="006912E9"/>
    <w:rsid w:val="006948E4"/>
    <w:rsid w:val="006A323F"/>
    <w:rsid w:val="006B0B67"/>
    <w:rsid w:val="006B30D0"/>
    <w:rsid w:val="006B4CCC"/>
    <w:rsid w:val="006C3D95"/>
    <w:rsid w:val="006D1013"/>
    <w:rsid w:val="006D4542"/>
    <w:rsid w:val="006E5C86"/>
    <w:rsid w:val="006F6767"/>
    <w:rsid w:val="00701116"/>
    <w:rsid w:val="00702FAE"/>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4B37"/>
    <w:rsid w:val="009A774E"/>
    <w:rsid w:val="009A7FC5"/>
    <w:rsid w:val="009F37B7"/>
    <w:rsid w:val="00A10F02"/>
    <w:rsid w:val="00A1224D"/>
    <w:rsid w:val="00A164B4"/>
    <w:rsid w:val="00A22B8C"/>
    <w:rsid w:val="00A26956"/>
    <w:rsid w:val="00A27486"/>
    <w:rsid w:val="00A53724"/>
    <w:rsid w:val="00A53EA0"/>
    <w:rsid w:val="00A56066"/>
    <w:rsid w:val="00A632F5"/>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1124"/>
    <w:rsid w:val="00C1496A"/>
    <w:rsid w:val="00C33079"/>
    <w:rsid w:val="00C45231"/>
    <w:rsid w:val="00C551FF"/>
    <w:rsid w:val="00C72833"/>
    <w:rsid w:val="00C77FCB"/>
    <w:rsid w:val="00C80F1D"/>
    <w:rsid w:val="00C91962"/>
    <w:rsid w:val="00C93F40"/>
    <w:rsid w:val="00CA220A"/>
    <w:rsid w:val="00CA3D0C"/>
    <w:rsid w:val="00CE4DC7"/>
    <w:rsid w:val="00CF48F6"/>
    <w:rsid w:val="00D40DA5"/>
    <w:rsid w:val="00D42210"/>
    <w:rsid w:val="00D57972"/>
    <w:rsid w:val="00D675A9"/>
    <w:rsid w:val="00D738D6"/>
    <w:rsid w:val="00D755EB"/>
    <w:rsid w:val="00D76048"/>
    <w:rsid w:val="00D76317"/>
    <w:rsid w:val="00D814DF"/>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5644F"/>
    <w:rsid w:val="00F653B8"/>
    <w:rsid w:val="00F73416"/>
    <w:rsid w:val="00F8200D"/>
    <w:rsid w:val="00F83641"/>
    <w:rsid w:val="00F9008D"/>
    <w:rsid w:val="00FA1266"/>
    <w:rsid w:val="00FC1192"/>
    <w:rsid w:val="00FD2CA5"/>
    <w:rsid w:val="00FF6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820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1150">
      <w:bodyDiv w:val="1"/>
      <w:marLeft w:val="0"/>
      <w:marRight w:val="0"/>
      <w:marTop w:val="0"/>
      <w:marBottom w:val="0"/>
      <w:divBdr>
        <w:top w:val="none" w:sz="0" w:space="0" w:color="auto"/>
        <w:left w:val="none" w:sz="0" w:space="0" w:color="auto"/>
        <w:bottom w:val="none" w:sz="0" w:space="0" w:color="auto"/>
        <w:right w:val="none" w:sz="0" w:space="0" w:color="auto"/>
      </w:divBdr>
    </w:div>
    <w:div w:id="27607173">
      <w:bodyDiv w:val="1"/>
      <w:marLeft w:val="0"/>
      <w:marRight w:val="0"/>
      <w:marTop w:val="0"/>
      <w:marBottom w:val="0"/>
      <w:divBdr>
        <w:top w:val="none" w:sz="0" w:space="0" w:color="auto"/>
        <w:left w:val="none" w:sz="0" w:space="0" w:color="auto"/>
        <w:bottom w:val="none" w:sz="0" w:space="0" w:color="auto"/>
        <w:right w:val="none" w:sz="0" w:space="0" w:color="auto"/>
      </w:divBdr>
    </w:div>
    <w:div w:id="122577346">
      <w:bodyDiv w:val="1"/>
      <w:marLeft w:val="0"/>
      <w:marRight w:val="0"/>
      <w:marTop w:val="0"/>
      <w:marBottom w:val="0"/>
      <w:divBdr>
        <w:top w:val="none" w:sz="0" w:space="0" w:color="auto"/>
        <w:left w:val="none" w:sz="0" w:space="0" w:color="auto"/>
        <w:bottom w:val="none" w:sz="0" w:space="0" w:color="auto"/>
        <w:right w:val="none" w:sz="0" w:space="0" w:color="auto"/>
      </w:divBdr>
    </w:div>
    <w:div w:id="124469012">
      <w:bodyDiv w:val="1"/>
      <w:marLeft w:val="0"/>
      <w:marRight w:val="0"/>
      <w:marTop w:val="0"/>
      <w:marBottom w:val="0"/>
      <w:divBdr>
        <w:top w:val="none" w:sz="0" w:space="0" w:color="auto"/>
        <w:left w:val="none" w:sz="0" w:space="0" w:color="auto"/>
        <w:bottom w:val="none" w:sz="0" w:space="0" w:color="auto"/>
        <w:right w:val="none" w:sz="0" w:space="0" w:color="auto"/>
      </w:divBdr>
    </w:div>
    <w:div w:id="133761760">
      <w:bodyDiv w:val="1"/>
      <w:marLeft w:val="0"/>
      <w:marRight w:val="0"/>
      <w:marTop w:val="0"/>
      <w:marBottom w:val="0"/>
      <w:divBdr>
        <w:top w:val="none" w:sz="0" w:space="0" w:color="auto"/>
        <w:left w:val="none" w:sz="0" w:space="0" w:color="auto"/>
        <w:bottom w:val="none" w:sz="0" w:space="0" w:color="auto"/>
        <w:right w:val="none" w:sz="0" w:space="0" w:color="auto"/>
      </w:divBdr>
    </w:div>
    <w:div w:id="183327100">
      <w:bodyDiv w:val="1"/>
      <w:marLeft w:val="0"/>
      <w:marRight w:val="0"/>
      <w:marTop w:val="0"/>
      <w:marBottom w:val="0"/>
      <w:divBdr>
        <w:top w:val="none" w:sz="0" w:space="0" w:color="auto"/>
        <w:left w:val="none" w:sz="0" w:space="0" w:color="auto"/>
        <w:bottom w:val="none" w:sz="0" w:space="0" w:color="auto"/>
        <w:right w:val="none" w:sz="0" w:space="0" w:color="auto"/>
      </w:divBdr>
    </w:div>
    <w:div w:id="311255006">
      <w:bodyDiv w:val="1"/>
      <w:marLeft w:val="0"/>
      <w:marRight w:val="0"/>
      <w:marTop w:val="0"/>
      <w:marBottom w:val="0"/>
      <w:divBdr>
        <w:top w:val="none" w:sz="0" w:space="0" w:color="auto"/>
        <w:left w:val="none" w:sz="0" w:space="0" w:color="auto"/>
        <w:bottom w:val="none" w:sz="0" w:space="0" w:color="auto"/>
        <w:right w:val="none" w:sz="0" w:space="0" w:color="auto"/>
      </w:divBdr>
    </w:div>
    <w:div w:id="383524733">
      <w:bodyDiv w:val="1"/>
      <w:marLeft w:val="0"/>
      <w:marRight w:val="0"/>
      <w:marTop w:val="0"/>
      <w:marBottom w:val="0"/>
      <w:divBdr>
        <w:top w:val="none" w:sz="0" w:space="0" w:color="auto"/>
        <w:left w:val="none" w:sz="0" w:space="0" w:color="auto"/>
        <w:bottom w:val="none" w:sz="0" w:space="0" w:color="auto"/>
        <w:right w:val="none" w:sz="0" w:space="0" w:color="auto"/>
      </w:divBdr>
    </w:div>
    <w:div w:id="403265919">
      <w:bodyDiv w:val="1"/>
      <w:marLeft w:val="0"/>
      <w:marRight w:val="0"/>
      <w:marTop w:val="0"/>
      <w:marBottom w:val="0"/>
      <w:divBdr>
        <w:top w:val="none" w:sz="0" w:space="0" w:color="auto"/>
        <w:left w:val="none" w:sz="0" w:space="0" w:color="auto"/>
        <w:bottom w:val="none" w:sz="0" w:space="0" w:color="auto"/>
        <w:right w:val="none" w:sz="0" w:space="0" w:color="auto"/>
      </w:divBdr>
    </w:div>
    <w:div w:id="405147822">
      <w:bodyDiv w:val="1"/>
      <w:marLeft w:val="0"/>
      <w:marRight w:val="0"/>
      <w:marTop w:val="0"/>
      <w:marBottom w:val="0"/>
      <w:divBdr>
        <w:top w:val="none" w:sz="0" w:space="0" w:color="auto"/>
        <w:left w:val="none" w:sz="0" w:space="0" w:color="auto"/>
        <w:bottom w:val="none" w:sz="0" w:space="0" w:color="auto"/>
        <w:right w:val="none" w:sz="0" w:space="0" w:color="auto"/>
      </w:divBdr>
    </w:div>
    <w:div w:id="494223801">
      <w:bodyDiv w:val="1"/>
      <w:marLeft w:val="0"/>
      <w:marRight w:val="0"/>
      <w:marTop w:val="0"/>
      <w:marBottom w:val="0"/>
      <w:divBdr>
        <w:top w:val="none" w:sz="0" w:space="0" w:color="auto"/>
        <w:left w:val="none" w:sz="0" w:space="0" w:color="auto"/>
        <w:bottom w:val="none" w:sz="0" w:space="0" w:color="auto"/>
        <w:right w:val="none" w:sz="0" w:space="0" w:color="auto"/>
      </w:divBdr>
    </w:div>
    <w:div w:id="519903640">
      <w:bodyDiv w:val="1"/>
      <w:marLeft w:val="0"/>
      <w:marRight w:val="0"/>
      <w:marTop w:val="0"/>
      <w:marBottom w:val="0"/>
      <w:divBdr>
        <w:top w:val="none" w:sz="0" w:space="0" w:color="auto"/>
        <w:left w:val="none" w:sz="0" w:space="0" w:color="auto"/>
        <w:bottom w:val="none" w:sz="0" w:space="0" w:color="auto"/>
        <w:right w:val="none" w:sz="0" w:space="0" w:color="auto"/>
      </w:divBdr>
    </w:div>
    <w:div w:id="521867662">
      <w:bodyDiv w:val="1"/>
      <w:marLeft w:val="0"/>
      <w:marRight w:val="0"/>
      <w:marTop w:val="0"/>
      <w:marBottom w:val="0"/>
      <w:divBdr>
        <w:top w:val="none" w:sz="0" w:space="0" w:color="auto"/>
        <w:left w:val="none" w:sz="0" w:space="0" w:color="auto"/>
        <w:bottom w:val="none" w:sz="0" w:space="0" w:color="auto"/>
        <w:right w:val="none" w:sz="0" w:space="0" w:color="auto"/>
      </w:divBdr>
    </w:div>
    <w:div w:id="605431042">
      <w:bodyDiv w:val="1"/>
      <w:marLeft w:val="0"/>
      <w:marRight w:val="0"/>
      <w:marTop w:val="0"/>
      <w:marBottom w:val="0"/>
      <w:divBdr>
        <w:top w:val="none" w:sz="0" w:space="0" w:color="auto"/>
        <w:left w:val="none" w:sz="0" w:space="0" w:color="auto"/>
        <w:bottom w:val="none" w:sz="0" w:space="0" w:color="auto"/>
        <w:right w:val="none" w:sz="0" w:space="0" w:color="auto"/>
      </w:divBdr>
    </w:div>
    <w:div w:id="649671377">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812061396">
      <w:bodyDiv w:val="1"/>
      <w:marLeft w:val="0"/>
      <w:marRight w:val="0"/>
      <w:marTop w:val="0"/>
      <w:marBottom w:val="0"/>
      <w:divBdr>
        <w:top w:val="none" w:sz="0" w:space="0" w:color="auto"/>
        <w:left w:val="none" w:sz="0" w:space="0" w:color="auto"/>
        <w:bottom w:val="none" w:sz="0" w:space="0" w:color="auto"/>
        <w:right w:val="none" w:sz="0" w:space="0" w:color="auto"/>
      </w:divBdr>
    </w:div>
    <w:div w:id="934244054">
      <w:bodyDiv w:val="1"/>
      <w:marLeft w:val="0"/>
      <w:marRight w:val="0"/>
      <w:marTop w:val="0"/>
      <w:marBottom w:val="0"/>
      <w:divBdr>
        <w:top w:val="none" w:sz="0" w:space="0" w:color="auto"/>
        <w:left w:val="none" w:sz="0" w:space="0" w:color="auto"/>
        <w:bottom w:val="none" w:sz="0" w:space="0" w:color="auto"/>
        <w:right w:val="none" w:sz="0" w:space="0" w:color="auto"/>
      </w:divBdr>
    </w:div>
    <w:div w:id="985670237">
      <w:bodyDiv w:val="1"/>
      <w:marLeft w:val="0"/>
      <w:marRight w:val="0"/>
      <w:marTop w:val="0"/>
      <w:marBottom w:val="0"/>
      <w:divBdr>
        <w:top w:val="none" w:sz="0" w:space="0" w:color="auto"/>
        <w:left w:val="none" w:sz="0" w:space="0" w:color="auto"/>
        <w:bottom w:val="none" w:sz="0" w:space="0" w:color="auto"/>
        <w:right w:val="none" w:sz="0" w:space="0" w:color="auto"/>
      </w:divBdr>
    </w:div>
    <w:div w:id="1101874174">
      <w:bodyDiv w:val="1"/>
      <w:marLeft w:val="0"/>
      <w:marRight w:val="0"/>
      <w:marTop w:val="0"/>
      <w:marBottom w:val="0"/>
      <w:divBdr>
        <w:top w:val="none" w:sz="0" w:space="0" w:color="auto"/>
        <w:left w:val="none" w:sz="0" w:space="0" w:color="auto"/>
        <w:bottom w:val="none" w:sz="0" w:space="0" w:color="auto"/>
        <w:right w:val="none" w:sz="0" w:space="0" w:color="auto"/>
      </w:divBdr>
    </w:div>
    <w:div w:id="1152870071">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66511397">
      <w:bodyDiv w:val="1"/>
      <w:marLeft w:val="0"/>
      <w:marRight w:val="0"/>
      <w:marTop w:val="0"/>
      <w:marBottom w:val="0"/>
      <w:divBdr>
        <w:top w:val="none" w:sz="0" w:space="0" w:color="auto"/>
        <w:left w:val="none" w:sz="0" w:space="0" w:color="auto"/>
        <w:bottom w:val="none" w:sz="0" w:space="0" w:color="auto"/>
        <w:right w:val="none" w:sz="0" w:space="0" w:color="auto"/>
      </w:divBdr>
    </w:div>
    <w:div w:id="1468666865">
      <w:bodyDiv w:val="1"/>
      <w:marLeft w:val="0"/>
      <w:marRight w:val="0"/>
      <w:marTop w:val="0"/>
      <w:marBottom w:val="0"/>
      <w:divBdr>
        <w:top w:val="none" w:sz="0" w:space="0" w:color="auto"/>
        <w:left w:val="none" w:sz="0" w:space="0" w:color="auto"/>
        <w:bottom w:val="none" w:sz="0" w:space="0" w:color="auto"/>
        <w:right w:val="none" w:sz="0" w:space="0" w:color="auto"/>
      </w:divBdr>
    </w:div>
    <w:div w:id="1657801958">
      <w:bodyDiv w:val="1"/>
      <w:marLeft w:val="0"/>
      <w:marRight w:val="0"/>
      <w:marTop w:val="0"/>
      <w:marBottom w:val="0"/>
      <w:divBdr>
        <w:top w:val="none" w:sz="0" w:space="0" w:color="auto"/>
        <w:left w:val="none" w:sz="0" w:space="0" w:color="auto"/>
        <w:bottom w:val="none" w:sz="0" w:space="0" w:color="auto"/>
        <w:right w:val="none" w:sz="0" w:space="0" w:color="auto"/>
      </w:divBdr>
    </w:div>
    <w:div w:id="1676030725">
      <w:bodyDiv w:val="1"/>
      <w:marLeft w:val="0"/>
      <w:marRight w:val="0"/>
      <w:marTop w:val="0"/>
      <w:marBottom w:val="0"/>
      <w:divBdr>
        <w:top w:val="none" w:sz="0" w:space="0" w:color="auto"/>
        <w:left w:val="none" w:sz="0" w:space="0" w:color="auto"/>
        <w:bottom w:val="none" w:sz="0" w:space="0" w:color="auto"/>
        <w:right w:val="none" w:sz="0" w:space="0" w:color="auto"/>
      </w:divBdr>
    </w:div>
    <w:div w:id="1705982984">
      <w:bodyDiv w:val="1"/>
      <w:marLeft w:val="0"/>
      <w:marRight w:val="0"/>
      <w:marTop w:val="0"/>
      <w:marBottom w:val="0"/>
      <w:divBdr>
        <w:top w:val="none" w:sz="0" w:space="0" w:color="auto"/>
        <w:left w:val="none" w:sz="0" w:space="0" w:color="auto"/>
        <w:bottom w:val="none" w:sz="0" w:space="0" w:color="auto"/>
        <w:right w:val="none" w:sz="0" w:space="0" w:color="auto"/>
      </w:divBdr>
    </w:div>
    <w:div w:id="1834100327">
      <w:bodyDiv w:val="1"/>
      <w:marLeft w:val="0"/>
      <w:marRight w:val="0"/>
      <w:marTop w:val="0"/>
      <w:marBottom w:val="0"/>
      <w:divBdr>
        <w:top w:val="none" w:sz="0" w:space="0" w:color="auto"/>
        <w:left w:val="none" w:sz="0" w:space="0" w:color="auto"/>
        <w:bottom w:val="none" w:sz="0" w:space="0" w:color="auto"/>
        <w:right w:val="none" w:sz="0" w:space="0" w:color="auto"/>
      </w:divBdr>
    </w:div>
    <w:div w:id="185283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3758</Words>
  <Characters>21421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2025-04-14T12:05:00Z</dcterms:created>
  <dcterms:modified xsi:type="dcterms:W3CDTF">2025-04-15T15:28:00Z</dcterms:modified>
</cp:coreProperties>
</file>