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6BCDE3F7" w:rsidR="004F0988" w:rsidRPr="008D4460" w:rsidRDefault="004F0988" w:rsidP="00290119">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777D9A">
              <w:t>1</w:t>
            </w:r>
            <w:r w:rsidRPr="008D4460">
              <w:t>.</w:t>
            </w:r>
            <w:r w:rsidR="00290119">
              <w:t>1</w:t>
            </w:r>
            <w:r w:rsidRPr="008D4460">
              <w:t>.</w:t>
            </w:r>
            <w:bookmarkEnd w:id="3"/>
            <w:r w:rsidR="008338BD">
              <w:t>0</w:t>
            </w:r>
            <w:r w:rsidR="007E1661" w:rsidRPr="008D4460">
              <w:t xml:space="preserve"> </w:t>
            </w:r>
            <w:r w:rsidRPr="008D4460">
              <w:rPr>
                <w:sz w:val="32"/>
              </w:rPr>
              <w:t>(</w:t>
            </w:r>
            <w:bookmarkStart w:id="4" w:name="issueDate"/>
            <w:r w:rsidR="000752FE" w:rsidRPr="008D4460">
              <w:rPr>
                <w:sz w:val="32"/>
              </w:rPr>
              <w:t>2022</w:t>
            </w:r>
            <w:r w:rsidRPr="008D4460">
              <w:rPr>
                <w:sz w:val="32"/>
              </w:rPr>
              <w:t>-</w:t>
            </w:r>
            <w:bookmarkEnd w:id="4"/>
            <w:r w:rsidR="00290119">
              <w:rPr>
                <w:sz w:val="32"/>
              </w:rPr>
              <w:t>1</w:t>
            </w:r>
            <w:r w:rsidR="008338BD" w:rsidRPr="008D4460">
              <w:rPr>
                <w:sz w:val="32"/>
              </w:rPr>
              <w:t>0</w:t>
            </w:r>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5" w:name="spectype2"/>
            <w:r w:rsidR="00D57972" w:rsidRPr="008D4460">
              <w:t>Report</w:t>
            </w:r>
            <w:bookmarkEnd w:id="5"/>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6"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6"/>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7" w:name="specRelease"/>
            <w:r w:rsidRPr="008D4460">
              <w:rPr>
                <w:rStyle w:val="ZGSM"/>
              </w:rPr>
              <w:t>1</w:t>
            </w:r>
            <w:r w:rsidR="00D82E6F" w:rsidRPr="008D4460">
              <w:rPr>
                <w:rStyle w:val="ZGSM"/>
              </w:rPr>
              <w:t>8</w:t>
            </w:r>
            <w:bookmarkEnd w:id="7"/>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tr w:rsidR="008D4460" w:rsidRPr="008D4460" w14:paraId="135703F2" w14:textId="77777777" w:rsidTr="005E4BB2">
        <w:trPr>
          <w:trHeight w:hRule="exact" w:val="1531"/>
        </w:trPr>
        <w:tc>
          <w:tcPr>
            <w:tcW w:w="4883" w:type="dxa"/>
            <w:shd w:val="clear" w:color="auto" w:fill="auto"/>
          </w:tcPr>
          <w:p w14:paraId="4743C82D" w14:textId="1D2B2578" w:rsidR="00D82E6F" w:rsidRPr="008D4460" w:rsidRDefault="00C20503" w:rsidP="00D82E6F">
            <w:pPr>
              <w:rPr>
                <w:i/>
              </w:rPr>
            </w:pPr>
            <w:r w:rsidRPr="008D4460">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8D4460" w:rsidRDefault="00C20503" w:rsidP="00D82E6F">
            <w:pPr>
              <w:jc w:val="right"/>
            </w:pPr>
            <w:r w:rsidRPr="008D4460">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77D05B56" w:rsidR="00D82E6F" w:rsidRPr="008D4460" w:rsidRDefault="00D82E6F" w:rsidP="00D82E6F">
            <w:pPr>
              <w:rPr>
                <w:sz w:val="16"/>
              </w:rPr>
            </w:pPr>
            <w:bookmarkStart w:id="8"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A45482">
              <w:rPr>
                <w:sz w:val="16"/>
              </w:rPr>
              <w:t>'</w:t>
            </w:r>
            <w:r w:rsidRPr="008D4460">
              <w:rPr>
                <w:sz w:val="16"/>
              </w:rPr>
              <w:t xml:space="preserve"> Publications Offices.</w:t>
            </w:r>
            <w:bookmarkEnd w:id="8"/>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9"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0"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0"/>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1"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2" w:name="copyrightDate"/>
            <w:r w:rsidRPr="008D4460">
              <w:rPr>
                <w:noProof/>
                <w:sz w:val="18"/>
              </w:rPr>
              <w:t>2</w:t>
            </w:r>
            <w:r w:rsidR="008E2D68" w:rsidRPr="008D4460">
              <w:rPr>
                <w:noProof/>
                <w:sz w:val="18"/>
              </w:rPr>
              <w:t>02</w:t>
            </w:r>
            <w:bookmarkEnd w:id="12"/>
            <w:r w:rsidR="008D4460">
              <w:rPr>
                <w:noProof/>
                <w:sz w:val="18"/>
              </w:rPr>
              <w:t>2</w:t>
            </w:r>
            <w:r w:rsidRPr="008D4460">
              <w:rPr>
                <w:noProof/>
                <w:sz w:val="18"/>
              </w:rPr>
              <w:t>, 3GPP Organizational Partners (ARIB, ATIS, CCSA, ETSI, TSDSI, TTA, TTC).</w:t>
            </w:r>
            <w:bookmarkStart w:id="13" w:name="copyrightaddon"/>
            <w:bookmarkEnd w:id="13"/>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1"/>
          </w:p>
          <w:p w14:paraId="26DA3D2F" w14:textId="77777777" w:rsidR="00E16509" w:rsidRPr="008D4460" w:rsidRDefault="00E16509" w:rsidP="00133525"/>
        </w:tc>
      </w:tr>
      <w:bookmarkEnd w:id="9"/>
    </w:tbl>
    <w:p w14:paraId="40DB4FF4" w14:textId="77777777" w:rsidR="0000462E" w:rsidRPr="004D3578" w:rsidRDefault="0000462E" w:rsidP="0000462E">
      <w:pPr>
        <w:pStyle w:val="TT"/>
      </w:pPr>
      <w:r w:rsidRPr="004D3578">
        <w:br w:type="page"/>
      </w:r>
      <w:r w:rsidRPr="004D3578">
        <w:lastRenderedPageBreak/>
        <w:t>Contents</w:t>
      </w:r>
    </w:p>
    <w:p w14:paraId="2E32B52B" w14:textId="4D4DABEE" w:rsidR="008C16C5" w:rsidRDefault="00D81B46">
      <w:pPr>
        <w:pStyle w:val="TOC1"/>
        <w:rPr>
          <w:rFonts w:asciiTheme="minorHAnsi" w:eastAsiaTheme="minorEastAsia" w:hAnsiTheme="minorHAnsi" w:cstheme="minorBidi"/>
          <w:szCs w:val="22"/>
        </w:rPr>
      </w:pPr>
      <w:r>
        <w:rPr>
          <w:noProof w:val="0"/>
        </w:rPr>
        <w:fldChar w:fldCharType="begin" w:fldLock="1"/>
      </w:r>
      <w:r>
        <w:rPr>
          <w:noProof w:val="0"/>
        </w:rPr>
        <w:instrText xml:space="preserve"> TOC \o "1-9" </w:instrText>
      </w:r>
      <w:r>
        <w:rPr>
          <w:noProof w:val="0"/>
        </w:rPr>
        <w:fldChar w:fldCharType="separate"/>
      </w:r>
      <w:r w:rsidR="008C16C5">
        <w:t>Foreword</w:t>
      </w:r>
      <w:r w:rsidR="008C16C5">
        <w:tab/>
      </w:r>
      <w:r w:rsidR="008C16C5">
        <w:fldChar w:fldCharType="begin" w:fldLock="1"/>
      </w:r>
      <w:r w:rsidR="008C16C5">
        <w:instrText xml:space="preserve"> PAGEREF _Toc117488271 \h </w:instrText>
      </w:r>
      <w:r w:rsidR="008C16C5">
        <w:fldChar w:fldCharType="separate"/>
      </w:r>
      <w:r w:rsidR="008C16C5">
        <w:t>7</w:t>
      </w:r>
      <w:r w:rsidR="008C16C5">
        <w:fldChar w:fldCharType="end"/>
      </w:r>
    </w:p>
    <w:p w14:paraId="6A5D0EDB" w14:textId="7976AB45" w:rsidR="008C16C5" w:rsidRDefault="008C16C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_Toc117488272 \h </w:instrText>
      </w:r>
      <w:r>
        <w:fldChar w:fldCharType="separate"/>
      </w:r>
      <w:r>
        <w:t>9</w:t>
      </w:r>
      <w:r>
        <w:fldChar w:fldCharType="end"/>
      </w:r>
    </w:p>
    <w:p w14:paraId="0F0FD867" w14:textId="270ABAAF" w:rsidR="008C16C5" w:rsidRDefault="008C16C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_Toc117488273 \h </w:instrText>
      </w:r>
      <w:r>
        <w:fldChar w:fldCharType="separate"/>
      </w:r>
      <w:r>
        <w:t>9</w:t>
      </w:r>
      <w:r>
        <w:fldChar w:fldCharType="end"/>
      </w:r>
    </w:p>
    <w:p w14:paraId="6DEDB005" w14:textId="5C57D908" w:rsidR="008C16C5" w:rsidRDefault="008C16C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_Toc117488274 \h </w:instrText>
      </w:r>
      <w:r>
        <w:fldChar w:fldCharType="separate"/>
      </w:r>
      <w:r>
        <w:t>10</w:t>
      </w:r>
      <w:r>
        <w:fldChar w:fldCharType="end"/>
      </w:r>
    </w:p>
    <w:p w14:paraId="5286B064" w14:textId="1680137C" w:rsidR="008C16C5" w:rsidRDefault="008C16C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_Toc117488275 \h </w:instrText>
      </w:r>
      <w:r>
        <w:fldChar w:fldCharType="separate"/>
      </w:r>
      <w:r>
        <w:t>10</w:t>
      </w:r>
      <w:r>
        <w:fldChar w:fldCharType="end"/>
      </w:r>
    </w:p>
    <w:p w14:paraId="1429E0D8" w14:textId="6103053E" w:rsidR="008C16C5" w:rsidRDefault="008C16C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_Toc117488276 \h </w:instrText>
      </w:r>
      <w:r>
        <w:fldChar w:fldCharType="separate"/>
      </w:r>
      <w:r>
        <w:t>10</w:t>
      </w:r>
      <w:r>
        <w:fldChar w:fldCharType="end"/>
      </w:r>
    </w:p>
    <w:p w14:paraId="25A38341" w14:textId="5A45ADDA" w:rsidR="008C16C5" w:rsidRDefault="008C16C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Principles</w:t>
      </w:r>
      <w:r>
        <w:tab/>
      </w:r>
      <w:r>
        <w:fldChar w:fldCharType="begin" w:fldLock="1"/>
      </w:r>
      <w:r>
        <w:instrText xml:space="preserve"> PAGEREF _Toc117488277 \h </w:instrText>
      </w:r>
      <w:r>
        <w:fldChar w:fldCharType="separate"/>
      </w:r>
      <w:r>
        <w:t>10</w:t>
      </w:r>
      <w:r>
        <w:fldChar w:fldCharType="end"/>
      </w:r>
    </w:p>
    <w:p w14:paraId="0CEF24B7" w14:textId="721938F5" w:rsidR="008C16C5" w:rsidRDefault="008C16C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_Toc117488278 \h </w:instrText>
      </w:r>
      <w:r>
        <w:fldChar w:fldCharType="separate"/>
      </w:r>
      <w:r>
        <w:t>11</w:t>
      </w:r>
      <w:r>
        <w:fldChar w:fldCharType="end"/>
      </w:r>
    </w:p>
    <w:p w14:paraId="4D603AA0" w14:textId="1CDA9361" w:rsidR="008C16C5" w:rsidRDefault="008C16C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ko-KR"/>
        </w:rPr>
        <w:t>Key Issue #1: Mobility Management enhancement with discontinuous satellite coverage</w:t>
      </w:r>
      <w:r>
        <w:tab/>
      </w:r>
      <w:r>
        <w:fldChar w:fldCharType="begin" w:fldLock="1"/>
      </w:r>
      <w:r>
        <w:instrText xml:space="preserve"> PAGEREF _Toc117488279 \h </w:instrText>
      </w:r>
      <w:r>
        <w:fldChar w:fldCharType="separate"/>
      </w:r>
      <w:r>
        <w:t>11</w:t>
      </w:r>
      <w:r>
        <w:fldChar w:fldCharType="end"/>
      </w:r>
    </w:p>
    <w:p w14:paraId="7FB5E42A" w14:textId="5FE7DEB1" w:rsidR="008C16C5" w:rsidRDefault="008C16C5">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_Toc117488280 \h </w:instrText>
      </w:r>
      <w:r>
        <w:fldChar w:fldCharType="separate"/>
      </w:r>
      <w:r>
        <w:t>11</w:t>
      </w:r>
      <w:r>
        <w:fldChar w:fldCharType="end"/>
      </w:r>
    </w:p>
    <w:p w14:paraId="7FFF0981" w14:textId="3C59A2BC" w:rsidR="008C16C5" w:rsidRDefault="008C16C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ko-KR"/>
        </w:rPr>
        <w:t>Key Issue #2: Power saving</w:t>
      </w:r>
      <w:r>
        <w:rPr>
          <w:lang w:eastAsia="zh-CN"/>
        </w:rPr>
        <w:t xml:space="preserve"> enhancement for UE in discontinuous coverage</w:t>
      </w:r>
      <w:r>
        <w:tab/>
      </w:r>
      <w:r>
        <w:fldChar w:fldCharType="begin" w:fldLock="1"/>
      </w:r>
      <w:r>
        <w:instrText xml:space="preserve"> PAGEREF _Toc117488281 \h </w:instrText>
      </w:r>
      <w:r>
        <w:fldChar w:fldCharType="separate"/>
      </w:r>
      <w:r>
        <w:t>11</w:t>
      </w:r>
      <w:r>
        <w:fldChar w:fldCharType="end"/>
      </w:r>
    </w:p>
    <w:p w14:paraId="761C8994" w14:textId="3C9A63FC" w:rsidR="008C16C5" w:rsidRDefault="008C16C5">
      <w:pPr>
        <w:pStyle w:val="TOC3"/>
        <w:rPr>
          <w:rFonts w:asciiTheme="minorHAnsi" w:eastAsiaTheme="minorEastAsia" w:hAnsiTheme="minorHAnsi" w:cstheme="minorBidi"/>
          <w:sz w:val="22"/>
          <w:szCs w:val="22"/>
        </w:rPr>
      </w:pPr>
      <w:r>
        <w:rPr>
          <w:lang w:eastAsia="ko-KR"/>
        </w:rPr>
        <w:t>5</w:t>
      </w:r>
      <w:r>
        <w:rPr>
          <w:lang w:eastAsia="zh-CN"/>
        </w:rPr>
        <w:t>.2</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_Toc117488282 \h </w:instrText>
      </w:r>
      <w:r>
        <w:fldChar w:fldCharType="separate"/>
      </w:r>
      <w:r>
        <w:t>11</w:t>
      </w:r>
      <w:r>
        <w:fldChar w:fldCharType="end"/>
      </w:r>
    </w:p>
    <w:p w14:paraId="3FD6EC60" w14:textId="6BD4C191" w:rsidR="008C16C5" w:rsidRDefault="008C16C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_Toc117488283 \h </w:instrText>
      </w:r>
      <w:r>
        <w:fldChar w:fldCharType="separate"/>
      </w:r>
      <w:r>
        <w:t>12</w:t>
      </w:r>
      <w:r>
        <w:fldChar w:fldCharType="end"/>
      </w:r>
    </w:p>
    <w:p w14:paraId="3336F139" w14:textId="41912A14" w:rsidR="008C16C5" w:rsidRDefault="008C16C5">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_Toc117488284 \h </w:instrText>
      </w:r>
      <w:r>
        <w:fldChar w:fldCharType="separate"/>
      </w:r>
      <w:r>
        <w:t>12</w:t>
      </w:r>
      <w:r>
        <w:fldChar w:fldCharType="end"/>
      </w:r>
    </w:p>
    <w:p w14:paraId="5DD0E315" w14:textId="1F4CAA7B" w:rsidR="008C16C5" w:rsidRDefault="008C16C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w:t>
      </w:r>
      <w:r>
        <w:rPr>
          <w:lang w:eastAsia="zh-CN"/>
        </w:rPr>
        <w:t xml:space="preserve"> #1</w:t>
      </w:r>
      <w:r>
        <w:t>: Power Saving based on AMF awareness of coverage information</w:t>
      </w:r>
      <w:r>
        <w:tab/>
      </w:r>
      <w:r>
        <w:fldChar w:fldCharType="begin" w:fldLock="1"/>
      </w:r>
      <w:r>
        <w:instrText xml:space="preserve"> PAGEREF _Toc117488285 \h </w:instrText>
      </w:r>
      <w:r>
        <w:fldChar w:fldCharType="separate"/>
      </w:r>
      <w:r>
        <w:t>12</w:t>
      </w:r>
      <w:r>
        <w:fldChar w:fldCharType="end"/>
      </w:r>
    </w:p>
    <w:p w14:paraId="31A4927E" w14:textId="6C55210F" w:rsidR="008C16C5" w:rsidRDefault="008C16C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_Toc117488286 \h </w:instrText>
      </w:r>
      <w:r>
        <w:fldChar w:fldCharType="separate"/>
      </w:r>
      <w:r>
        <w:t>12</w:t>
      </w:r>
      <w:r>
        <w:fldChar w:fldCharType="end"/>
      </w:r>
    </w:p>
    <w:p w14:paraId="1194BAE7" w14:textId="7C6CB8B8" w:rsidR="008C16C5" w:rsidRDefault="008C16C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_Toc117488287 \h </w:instrText>
      </w:r>
      <w:r>
        <w:fldChar w:fldCharType="separate"/>
      </w:r>
      <w:r>
        <w:t>13</w:t>
      </w:r>
      <w:r>
        <w:fldChar w:fldCharType="end"/>
      </w:r>
    </w:p>
    <w:p w14:paraId="11D2DC34" w14:textId="3C574997" w:rsidR="008C16C5" w:rsidRDefault="008C16C5">
      <w:pPr>
        <w:pStyle w:val="TOC4"/>
        <w:rPr>
          <w:rFonts w:asciiTheme="minorHAnsi" w:eastAsiaTheme="minorEastAsia" w:hAnsiTheme="minorHAnsi" w:cstheme="minorBidi"/>
          <w:sz w:val="22"/>
          <w:szCs w:val="22"/>
        </w:rPr>
      </w:pPr>
      <w:r>
        <w:rPr>
          <w:lang w:eastAsia="zh-CN"/>
        </w:rPr>
        <w:t>6.1.2.1</w:t>
      </w:r>
      <w:r>
        <w:rPr>
          <w:rFonts w:asciiTheme="minorHAnsi" w:eastAsiaTheme="minorEastAsia" w:hAnsiTheme="minorHAnsi" w:cstheme="minorBidi"/>
          <w:sz w:val="22"/>
          <w:szCs w:val="22"/>
        </w:rPr>
        <w:tab/>
      </w:r>
      <w:r>
        <w:rPr>
          <w:lang w:eastAsia="zh-CN"/>
        </w:rPr>
        <w:t>Power saving enhancement for 5GS</w:t>
      </w:r>
      <w:r>
        <w:tab/>
      </w:r>
      <w:r>
        <w:fldChar w:fldCharType="begin" w:fldLock="1"/>
      </w:r>
      <w:r>
        <w:instrText xml:space="preserve"> PAGEREF _Toc117488288 \h </w:instrText>
      </w:r>
      <w:r>
        <w:fldChar w:fldCharType="separate"/>
      </w:r>
      <w:r>
        <w:t>13</w:t>
      </w:r>
      <w:r>
        <w:fldChar w:fldCharType="end"/>
      </w:r>
    </w:p>
    <w:p w14:paraId="615677C7" w14:textId="36125236" w:rsidR="008C16C5" w:rsidRDefault="008C16C5">
      <w:pPr>
        <w:pStyle w:val="TOC4"/>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rPr>
          <w:lang w:eastAsia="zh-CN"/>
        </w:rPr>
        <w:t>Power saving enhancement for EPS</w:t>
      </w:r>
      <w:r>
        <w:tab/>
      </w:r>
      <w:r>
        <w:fldChar w:fldCharType="begin" w:fldLock="1"/>
      </w:r>
      <w:r>
        <w:instrText xml:space="preserve"> PAGEREF _Toc117488289 \h </w:instrText>
      </w:r>
      <w:r>
        <w:fldChar w:fldCharType="separate"/>
      </w:r>
      <w:r>
        <w:t>14</w:t>
      </w:r>
      <w:r>
        <w:fldChar w:fldCharType="end"/>
      </w:r>
    </w:p>
    <w:p w14:paraId="4D3DF2AC" w14:textId="7CB29676" w:rsidR="008C16C5" w:rsidRDefault="008C16C5">
      <w:pPr>
        <w:pStyle w:val="TOC3"/>
        <w:rPr>
          <w:rFonts w:asciiTheme="minorHAnsi" w:eastAsiaTheme="minorEastAsia" w:hAnsiTheme="minorHAnsi" w:cstheme="minorBidi"/>
          <w:sz w:val="22"/>
          <w:szCs w:val="22"/>
        </w:rPr>
      </w:pPr>
      <w:r w:rsidRPr="00CD03EA">
        <w:rPr>
          <w:rFonts w:eastAsia="DengXian"/>
        </w:rPr>
        <w:t>6.1.3</w:t>
      </w:r>
      <w:r>
        <w:rPr>
          <w:rFonts w:asciiTheme="minorHAnsi" w:eastAsiaTheme="minorEastAsia" w:hAnsiTheme="minorHAnsi" w:cstheme="minorBidi"/>
          <w:sz w:val="22"/>
          <w:szCs w:val="22"/>
        </w:rPr>
        <w:tab/>
      </w:r>
      <w:r w:rsidRPr="00CD03EA">
        <w:rPr>
          <w:rFonts w:eastAsia="DengXian"/>
        </w:rPr>
        <w:t>Impacts on services, entities and interfaces</w:t>
      </w:r>
      <w:r>
        <w:tab/>
      </w:r>
      <w:r>
        <w:fldChar w:fldCharType="begin" w:fldLock="1"/>
      </w:r>
      <w:r>
        <w:instrText xml:space="preserve"> PAGEREF _Toc117488290 \h </w:instrText>
      </w:r>
      <w:r>
        <w:fldChar w:fldCharType="separate"/>
      </w:r>
      <w:r>
        <w:t>15</w:t>
      </w:r>
      <w:r>
        <w:fldChar w:fldCharType="end"/>
      </w:r>
    </w:p>
    <w:p w14:paraId="5C93811B" w14:textId="3C4F2989" w:rsidR="008C16C5" w:rsidRDefault="008C16C5">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_Toc117488291 \h </w:instrText>
      </w:r>
      <w:r>
        <w:fldChar w:fldCharType="separate"/>
      </w:r>
      <w:r>
        <w:t>15</w:t>
      </w:r>
      <w:r>
        <w:fldChar w:fldCharType="end"/>
      </w:r>
    </w:p>
    <w:p w14:paraId="21CCD3BC" w14:textId="70B4D350" w:rsidR="008C16C5" w:rsidRDefault="008C16C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predictive Power Saving Mode</w:t>
      </w:r>
      <w:r>
        <w:tab/>
      </w:r>
      <w:r>
        <w:fldChar w:fldCharType="begin" w:fldLock="1"/>
      </w:r>
      <w:r>
        <w:instrText xml:space="preserve"> PAGEREF _Toc117488292 \h </w:instrText>
      </w:r>
      <w:r>
        <w:fldChar w:fldCharType="separate"/>
      </w:r>
      <w:r>
        <w:t>16</w:t>
      </w:r>
      <w:r>
        <w:fldChar w:fldCharType="end"/>
      </w:r>
    </w:p>
    <w:p w14:paraId="49E38E7D" w14:textId="779706CD" w:rsidR="008C16C5" w:rsidRDefault="008C16C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_Toc117488293 \h </w:instrText>
      </w:r>
      <w:r>
        <w:fldChar w:fldCharType="separate"/>
      </w:r>
      <w:r>
        <w:t>16</w:t>
      </w:r>
      <w:r>
        <w:fldChar w:fldCharType="end"/>
      </w:r>
    </w:p>
    <w:p w14:paraId="39DE3E48" w14:textId="6B76669C" w:rsidR="008C16C5" w:rsidRDefault="008C16C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_Toc117488294 \h </w:instrText>
      </w:r>
      <w:r>
        <w:fldChar w:fldCharType="separate"/>
      </w:r>
      <w:r>
        <w:t>16</w:t>
      </w:r>
      <w:r>
        <w:fldChar w:fldCharType="end"/>
      </w:r>
    </w:p>
    <w:p w14:paraId="1E082713" w14:textId="39B4D462" w:rsidR="008C16C5" w:rsidRDefault="008C16C5">
      <w:pPr>
        <w:pStyle w:val="TOC3"/>
        <w:rPr>
          <w:rFonts w:asciiTheme="minorHAnsi" w:eastAsiaTheme="minorEastAsia" w:hAnsiTheme="minorHAnsi" w:cstheme="minorBidi"/>
          <w:sz w:val="22"/>
          <w:szCs w:val="22"/>
        </w:rPr>
      </w:pPr>
      <w:r w:rsidRPr="00CD03EA">
        <w:rPr>
          <w:rFonts w:eastAsia="DengXian"/>
        </w:rPr>
        <w:t>6.2.3</w:t>
      </w:r>
      <w:r>
        <w:rPr>
          <w:rFonts w:asciiTheme="minorHAnsi" w:eastAsiaTheme="minorEastAsia" w:hAnsiTheme="minorHAnsi" w:cstheme="minorBidi"/>
          <w:sz w:val="22"/>
          <w:szCs w:val="22"/>
        </w:rPr>
        <w:tab/>
      </w:r>
      <w:r w:rsidRPr="00CD03EA">
        <w:rPr>
          <w:rFonts w:eastAsia="DengXian"/>
        </w:rPr>
        <w:t>Impacts on services, entities and interfaces</w:t>
      </w:r>
      <w:r>
        <w:tab/>
      </w:r>
      <w:r>
        <w:fldChar w:fldCharType="begin" w:fldLock="1"/>
      </w:r>
      <w:r>
        <w:instrText xml:space="preserve"> PAGEREF _Toc117488295 \h </w:instrText>
      </w:r>
      <w:r>
        <w:fldChar w:fldCharType="separate"/>
      </w:r>
      <w:r>
        <w:t>17</w:t>
      </w:r>
      <w:r>
        <w:fldChar w:fldCharType="end"/>
      </w:r>
    </w:p>
    <w:p w14:paraId="39CFD25A" w14:textId="2BBEBAC3" w:rsidR="008C16C5" w:rsidRDefault="008C16C5">
      <w:pPr>
        <w:pStyle w:val="TOC3"/>
        <w:rPr>
          <w:rFonts w:asciiTheme="minorHAnsi" w:eastAsiaTheme="minorEastAsia" w:hAnsiTheme="minorHAnsi" w:cstheme="minorBidi"/>
          <w:sz w:val="22"/>
          <w:szCs w:val="22"/>
        </w:rPr>
      </w:pPr>
      <w:r w:rsidRPr="00CD03EA">
        <w:rPr>
          <w:rFonts w:eastAsia="DengXian"/>
        </w:rPr>
        <w:t>6.2.4</w:t>
      </w:r>
      <w:r>
        <w:rPr>
          <w:rFonts w:asciiTheme="minorHAnsi" w:eastAsiaTheme="minorEastAsia" w:hAnsiTheme="minorHAnsi" w:cstheme="minorBidi"/>
          <w:sz w:val="22"/>
          <w:szCs w:val="22"/>
        </w:rPr>
        <w:tab/>
      </w:r>
      <w:r w:rsidRPr="00CD03EA">
        <w:rPr>
          <w:rFonts w:eastAsia="DengXian"/>
        </w:rPr>
        <w:t>Solution evaluation</w:t>
      </w:r>
      <w:r>
        <w:tab/>
      </w:r>
      <w:r>
        <w:fldChar w:fldCharType="begin" w:fldLock="1"/>
      </w:r>
      <w:r>
        <w:instrText xml:space="preserve"> PAGEREF _Toc117488296 \h </w:instrText>
      </w:r>
      <w:r>
        <w:fldChar w:fldCharType="separate"/>
      </w:r>
      <w:r>
        <w:t>17</w:t>
      </w:r>
      <w:r>
        <w:fldChar w:fldCharType="end"/>
      </w:r>
    </w:p>
    <w:p w14:paraId="74C5A75A" w14:textId="0B042237" w:rsidR="008C16C5" w:rsidRDefault="008C16C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w:t>
      </w:r>
      <w:r>
        <w:rPr>
          <w:lang w:eastAsia="zh-CN"/>
        </w:rPr>
        <w:t xml:space="preserve"> #3</w:t>
      </w:r>
      <w:r>
        <w:t>: Power Saving based on UE awareness of coverage information</w:t>
      </w:r>
      <w:r>
        <w:tab/>
      </w:r>
      <w:r>
        <w:fldChar w:fldCharType="begin" w:fldLock="1"/>
      </w:r>
      <w:r>
        <w:instrText xml:space="preserve"> PAGEREF _Toc117488297 \h </w:instrText>
      </w:r>
      <w:r>
        <w:fldChar w:fldCharType="separate"/>
      </w:r>
      <w:r>
        <w:t>17</w:t>
      </w:r>
      <w:r>
        <w:fldChar w:fldCharType="end"/>
      </w:r>
    </w:p>
    <w:p w14:paraId="5DB20DAC" w14:textId="7CAA4D5A" w:rsidR="008C16C5" w:rsidRDefault="008C16C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_Toc117488298 \h </w:instrText>
      </w:r>
      <w:r>
        <w:fldChar w:fldCharType="separate"/>
      </w:r>
      <w:r>
        <w:t>17</w:t>
      </w:r>
      <w:r>
        <w:fldChar w:fldCharType="end"/>
      </w:r>
    </w:p>
    <w:p w14:paraId="12C36192" w14:textId="3FE7028B" w:rsidR="008C16C5" w:rsidRDefault="008C16C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_Toc117488299 \h </w:instrText>
      </w:r>
      <w:r>
        <w:fldChar w:fldCharType="separate"/>
      </w:r>
      <w:r>
        <w:t>19</w:t>
      </w:r>
      <w:r>
        <w:fldChar w:fldCharType="end"/>
      </w:r>
    </w:p>
    <w:p w14:paraId="6C82C899" w14:textId="6F375384" w:rsidR="008C16C5" w:rsidRDefault="008C16C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_Toc117488300 \h </w:instrText>
      </w:r>
      <w:r>
        <w:fldChar w:fldCharType="separate"/>
      </w:r>
      <w:r>
        <w:t>20</w:t>
      </w:r>
      <w:r>
        <w:fldChar w:fldCharType="end"/>
      </w:r>
    </w:p>
    <w:p w14:paraId="70567603" w14:textId="154557DA" w:rsidR="008C16C5" w:rsidRDefault="008C16C5">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_Toc117488301 \h </w:instrText>
      </w:r>
      <w:r>
        <w:fldChar w:fldCharType="separate"/>
      </w:r>
      <w:r>
        <w:t>20</w:t>
      </w:r>
      <w:r>
        <w:fldChar w:fldCharType="end"/>
      </w:r>
    </w:p>
    <w:p w14:paraId="3FFA489A" w14:textId="76A83AC5" w:rsidR="008C16C5" w:rsidRDefault="008C16C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Mobility Management enhancement based on coverage information and UE location</w:t>
      </w:r>
      <w:r>
        <w:tab/>
      </w:r>
      <w:r>
        <w:fldChar w:fldCharType="begin" w:fldLock="1"/>
      </w:r>
      <w:r>
        <w:instrText xml:space="preserve"> PAGEREF _Toc117488302 \h </w:instrText>
      </w:r>
      <w:r>
        <w:fldChar w:fldCharType="separate"/>
      </w:r>
      <w:r>
        <w:t>21</w:t>
      </w:r>
      <w:r>
        <w:fldChar w:fldCharType="end"/>
      </w:r>
    </w:p>
    <w:p w14:paraId="7FC00AFE" w14:textId="6C958B72" w:rsidR="008C16C5" w:rsidRDefault="008C16C5">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_Toc117488303 \h </w:instrText>
      </w:r>
      <w:r>
        <w:fldChar w:fldCharType="separate"/>
      </w:r>
      <w:r>
        <w:t>21</w:t>
      </w:r>
      <w:r>
        <w:fldChar w:fldCharType="end"/>
      </w:r>
    </w:p>
    <w:p w14:paraId="0572A451" w14:textId="70457AA4" w:rsidR="008C16C5" w:rsidRDefault="008C16C5">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_Toc117488304 \h </w:instrText>
      </w:r>
      <w:r>
        <w:fldChar w:fldCharType="separate"/>
      </w:r>
      <w:r>
        <w:t>21</w:t>
      </w:r>
      <w:r>
        <w:fldChar w:fldCharType="end"/>
      </w:r>
    </w:p>
    <w:p w14:paraId="1A167C96" w14:textId="77D638F6" w:rsidR="008C16C5" w:rsidRDefault="008C16C5">
      <w:pPr>
        <w:pStyle w:val="TOC3"/>
        <w:rPr>
          <w:rFonts w:asciiTheme="minorHAnsi" w:eastAsiaTheme="minorEastAsia" w:hAnsiTheme="minorHAnsi" w:cstheme="minorBidi"/>
          <w:sz w:val="22"/>
          <w:szCs w:val="22"/>
        </w:rPr>
      </w:pPr>
      <w:r w:rsidRPr="00CD03EA">
        <w:rPr>
          <w:rFonts w:eastAsia="DengXian"/>
        </w:rPr>
        <w:t>6.4.3</w:t>
      </w:r>
      <w:r>
        <w:rPr>
          <w:rFonts w:asciiTheme="minorHAnsi" w:eastAsiaTheme="minorEastAsia" w:hAnsiTheme="minorHAnsi" w:cstheme="minorBidi"/>
          <w:sz w:val="22"/>
          <w:szCs w:val="22"/>
        </w:rPr>
        <w:tab/>
      </w:r>
      <w:r w:rsidRPr="00CD03EA">
        <w:rPr>
          <w:rFonts w:eastAsia="DengXian"/>
        </w:rPr>
        <w:t>Impacts on services, entities and interfaces</w:t>
      </w:r>
      <w:r>
        <w:tab/>
      </w:r>
      <w:r>
        <w:fldChar w:fldCharType="begin" w:fldLock="1"/>
      </w:r>
      <w:r>
        <w:instrText xml:space="preserve"> PAGEREF _Toc117488305 \h </w:instrText>
      </w:r>
      <w:r>
        <w:fldChar w:fldCharType="separate"/>
      </w:r>
      <w:r>
        <w:t>22</w:t>
      </w:r>
      <w:r>
        <w:fldChar w:fldCharType="end"/>
      </w:r>
    </w:p>
    <w:p w14:paraId="6BB65311" w14:textId="7F9BA4C5" w:rsidR="008C16C5" w:rsidRDefault="008C16C5">
      <w:pPr>
        <w:pStyle w:val="TOC3"/>
        <w:rPr>
          <w:rFonts w:asciiTheme="minorHAnsi" w:eastAsiaTheme="minorEastAsia" w:hAnsiTheme="minorHAnsi" w:cstheme="minorBidi"/>
          <w:sz w:val="22"/>
          <w:szCs w:val="22"/>
        </w:rPr>
      </w:pPr>
      <w:r w:rsidRPr="00CD03EA">
        <w:rPr>
          <w:rFonts w:eastAsia="DengXian"/>
        </w:rPr>
        <w:t>6.4.4</w:t>
      </w:r>
      <w:r>
        <w:rPr>
          <w:rFonts w:asciiTheme="minorHAnsi" w:eastAsiaTheme="minorEastAsia" w:hAnsiTheme="minorHAnsi" w:cstheme="minorBidi"/>
          <w:sz w:val="22"/>
          <w:szCs w:val="22"/>
        </w:rPr>
        <w:tab/>
      </w:r>
      <w:r w:rsidRPr="00CD03EA">
        <w:rPr>
          <w:rFonts w:eastAsia="DengXian"/>
        </w:rPr>
        <w:t>Solution evaluation</w:t>
      </w:r>
      <w:r>
        <w:tab/>
      </w:r>
      <w:r>
        <w:fldChar w:fldCharType="begin" w:fldLock="1"/>
      </w:r>
      <w:r>
        <w:instrText xml:space="preserve"> PAGEREF _Toc117488306 \h </w:instrText>
      </w:r>
      <w:r>
        <w:fldChar w:fldCharType="separate"/>
      </w:r>
      <w:r>
        <w:t>22</w:t>
      </w:r>
      <w:r>
        <w:fldChar w:fldCharType="end"/>
      </w:r>
    </w:p>
    <w:p w14:paraId="4C9DA571" w14:textId="78441665" w:rsidR="008C16C5" w:rsidRDefault="008C16C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Power Saving based on updating parameters before releasing signalling connection</w:t>
      </w:r>
      <w:r>
        <w:tab/>
      </w:r>
      <w:r>
        <w:fldChar w:fldCharType="begin" w:fldLock="1"/>
      </w:r>
      <w:r>
        <w:instrText xml:space="preserve"> PAGEREF _Toc117488307 \h </w:instrText>
      </w:r>
      <w:r>
        <w:fldChar w:fldCharType="separate"/>
      </w:r>
      <w:r>
        <w:t>23</w:t>
      </w:r>
      <w:r>
        <w:fldChar w:fldCharType="end"/>
      </w:r>
    </w:p>
    <w:p w14:paraId="56E0BA0A" w14:textId="799D0E12" w:rsidR="008C16C5" w:rsidRDefault="008C16C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_Toc117488308 \h </w:instrText>
      </w:r>
      <w:r>
        <w:fldChar w:fldCharType="separate"/>
      </w:r>
      <w:r>
        <w:t>23</w:t>
      </w:r>
      <w:r>
        <w:fldChar w:fldCharType="end"/>
      </w:r>
    </w:p>
    <w:p w14:paraId="064DF13F" w14:textId="72AFE98B" w:rsidR="008C16C5" w:rsidRDefault="008C16C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_Toc117488309 \h </w:instrText>
      </w:r>
      <w:r>
        <w:fldChar w:fldCharType="separate"/>
      </w:r>
      <w:r>
        <w:t>23</w:t>
      </w:r>
      <w:r>
        <w:fldChar w:fldCharType="end"/>
      </w:r>
    </w:p>
    <w:p w14:paraId="772CA8AB" w14:textId="127F0C61" w:rsidR="008C16C5" w:rsidRDefault="008C16C5">
      <w:pPr>
        <w:pStyle w:val="TOC3"/>
        <w:rPr>
          <w:rFonts w:asciiTheme="minorHAnsi" w:eastAsiaTheme="minorEastAsia" w:hAnsiTheme="minorHAnsi" w:cstheme="minorBidi"/>
          <w:sz w:val="22"/>
          <w:szCs w:val="22"/>
        </w:rPr>
      </w:pPr>
      <w:r w:rsidRPr="00CD03EA">
        <w:rPr>
          <w:rFonts w:eastAsia="DengXian"/>
        </w:rPr>
        <w:t>6.5.3</w:t>
      </w:r>
      <w:r>
        <w:rPr>
          <w:rFonts w:asciiTheme="minorHAnsi" w:eastAsiaTheme="minorEastAsia" w:hAnsiTheme="minorHAnsi" w:cstheme="minorBidi"/>
          <w:sz w:val="22"/>
          <w:szCs w:val="22"/>
        </w:rPr>
        <w:tab/>
      </w:r>
      <w:r w:rsidRPr="00CD03EA">
        <w:rPr>
          <w:rFonts w:eastAsia="DengXian"/>
        </w:rPr>
        <w:t>Impacts on services, entities and interfaces</w:t>
      </w:r>
      <w:r>
        <w:tab/>
      </w:r>
      <w:r>
        <w:fldChar w:fldCharType="begin" w:fldLock="1"/>
      </w:r>
      <w:r>
        <w:instrText xml:space="preserve"> PAGEREF _Toc117488310 \h </w:instrText>
      </w:r>
      <w:r>
        <w:fldChar w:fldCharType="separate"/>
      </w:r>
      <w:r>
        <w:t>24</w:t>
      </w:r>
      <w:r>
        <w:fldChar w:fldCharType="end"/>
      </w:r>
    </w:p>
    <w:p w14:paraId="074F9D76" w14:textId="0589DA01" w:rsidR="008C16C5" w:rsidRDefault="008C16C5">
      <w:pPr>
        <w:pStyle w:val="TOC3"/>
        <w:rPr>
          <w:rFonts w:asciiTheme="minorHAnsi" w:eastAsiaTheme="minorEastAsia" w:hAnsiTheme="minorHAnsi" w:cstheme="minorBidi"/>
          <w:sz w:val="22"/>
          <w:szCs w:val="22"/>
        </w:rPr>
      </w:pPr>
      <w:r w:rsidRPr="00CD03EA">
        <w:rPr>
          <w:rFonts w:eastAsia="DengXian"/>
        </w:rPr>
        <w:t>6.5.4</w:t>
      </w:r>
      <w:r>
        <w:rPr>
          <w:rFonts w:asciiTheme="minorHAnsi" w:eastAsiaTheme="minorEastAsia" w:hAnsiTheme="minorHAnsi" w:cstheme="minorBidi"/>
          <w:sz w:val="22"/>
          <w:szCs w:val="22"/>
        </w:rPr>
        <w:tab/>
      </w:r>
      <w:r w:rsidRPr="00CD03EA">
        <w:rPr>
          <w:rFonts w:eastAsia="DengXian"/>
        </w:rPr>
        <w:t>Solution evaluation</w:t>
      </w:r>
      <w:r>
        <w:tab/>
      </w:r>
      <w:r>
        <w:fldChar w:fldCharType="begin" w:fldLock="1"/>
      </w:r>
      <w:r>
        <w:instrText xml:space="preserve"> PAGEREF _Toc117488311 \h </w:instrText>
      </w:r>
      <w:r>
        <w:fldChar w:fldCharType="separate"/>
      </w:r>
      <w:r>
        <w:t>24</w:t>
      </w:r>
      <w:r>
        <w:fldChar w:fldCharType="end"/>
      </w:r>
    </w:p>
    <w:p w14:paraId="14587CBB" w14:textId="073C22D3" w:rsidR="008C16C5" w:rsidRDefault="008C16C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Discontinuous coverage architecture</w:t>
      </w:r>
      <w:r>
        <w:tab/>
      </w:r>
      <w:r>
        <w:fldChar w:fldCharType="begin" w:fldLock="1"/>
      </w:r>
      <w:r>
        <w:instrText xml:space="preserve"> PAGEREF _Toc117488312 \h </w:instrText>
      </w:r>
      <w:r>
        <w:fldChar w:fldCharType="separate"/>
      </w:r>
      <w:r>
        <w:t>25</w:t>
      </w:r>
      <w:r>
        <w:fldChar w:fldCharType="end"/>
      </w:r>
    </w:p>
    <w:p w14:paraId="21B5C2A4" w14:textId="022D8673" w:rsidR="008C16C5" w:rsidRDefault="008C16C5">
      <w:pPr>
        <w:pStyle w:val="TOC3"/>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_Toc117488313 \h </w:instrText>
      </w:r>
      <w:r>
        <w:fldChar w:fldCharType="separate"/>
      </w:r>
      <w:r>
        <w:t>25</w:t>
      </w:r>
      <w:r>
        <w:fldChar w:fldCharType="end"/>
      </w:r>
    </w:p>
    <w:p w14:paraId="54F8C39A" w14:textId="0216934A" w:rsidR="008C16C5" w:rsidRDefault="008C16C5">
      <w:pPr>
        <w:pStyle w:val="TOC3"/>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_Toc117488314 \h </w:instrText>
      </w:r>
      <w:r>
        <w:fldChar w:fldCharType="separate"/>
      </w:r>
      <w:r>
        <w:t>25</w:t>
      </w:r>
      <w:r>
        <w:fldChar w:fldCharType="end"/>
      </w:r>
    </w:p>
    <w:p w14:paraId="6674C35C" w14:textId="4A6E6C5F" w:rsidR="008C16C5" w:rsidRDefault="008C16C5">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_Toc117488315 \h </w:instrText>
      </w:r>
      <w:r>
        <w:fldChar w:fldCharType="separate"/>
      </w:r>
      <w:r>
        <w:t>27</w:t>
      </w:r>
      <w:r>
        <w:fldChar w:fldCharType="end"/>
      </w:r>
    </w:p>
    <w:p w14:paraId="28778726" w14:textId="6EDFF208" w:rsidR="008C16C5" w:rsidRDefault="008C16C5">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t>Solution #7: Utilizing discontinuous coverage wait timer for satellite discontinuous coverage scenario</w:t>
      </w:r>
      <w:r>
        <w:tab/>
      </w:r>
      <w:r>
        <w:fldChar w:fldCharType="begin" w:fldLock="1"/>
      </w:r>
      <w:r>
        <w:instrText xml:space="preserve"> PAGEREF _Toc117488316 \h </w:instrText>
      </w:r>
      <w:r>
        <w:fldChar w:fldCharType="separate"/>
      </w:r>
      <w:r>
        <w:t>27</w:t>
      </w:r>
      <w:r>
        <w:fldChar w:fldCharType="end"/>
      </w:r>
    </w:p>
    <w:p w14:paraId="0C8897C5" w14:textId="5AAA8B79" w:rsidR="008C16C5" w:rsidRDefault="008C16C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_Toc117488317 \h </w:instrText>
      </w:r>
      <w:r>
        <w:fldChar w:fldCharType="separate"/>
      </w:r>
      <w:r>
        <w:t>27</w:t>
      </w:r>
      <w:r>
        <w:fldChar w:fldCharType="end"/>
      </w:r>
    </w:p>
    <w:p w14:paraId="6F3327AC" w14:textId="3F7E43DE" w:rsidR="008C16C5" w:rsidRDefault="008C16C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_Toc117488318 \h </w:instrText>
      </w:r>
      <w:r>
        <w:fldChar w:fldCharType="separate"/>
      </w:r>
      <w:r>
        <w:t>29</w:t>
      </w:r>
      <w:r>
        <w:fldChar w:fldCharType="end"/>
      </w:r>
    </w:p>
    <w:p w14:paraId="1885D9CA" w14:textId="41E3DC08" w:rsidR="008C16C5" w:rsidRDefault="008C16C5">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_Toc117488319 \h </w:instrText>
      </w:r>
      <w:r>
        <w:fldChar w:fldCharType="separate"/>
      </w:r>
      <w:r>
        <w:t>29</w:t>
      </w:r>
      <w:r>
        <w:fldChar w:fldCharType="end"/>
      </w:r>
    </w:p>
    <w:p w14:paraId="6200C7DD" w14:textId="4CA36BDC" w:rsidR="008C16C5" w:rsidRDefault="008C16C5">
      <w:pPr>
        <w:pStyle w:val="TOC3"/>
        <w:rPr>
          <w:rFonts w:asciiTheme="minorHAnsi" w:eastAsiaTheme="minorEastAsia" w:hAnsiTheme="minorHAnsi" w:cstheme="minorBidi"/>
          <w:sz w:val="22"/>
          <w:szCs w:val="22"/>
        </w:rPr>
      </w:pPr>
      <w:r w:rsidRPr="00CD03EA">
        <w:rPr>
          <w:rFonts w:eastAsia="DengXian"/>
        </w:rPr>
        <w:t>6.7.4</w:t>
      </w:r>
      <w:r>
        <w:rPr>
          <w:rFonts w:asciiTheme="minorHAnsi" w:eastAsiaTheme="minorEastAsia" w:hAnsiTheme="minorHAnsi" w:cstheme="minorBidi"/>
          <w:sz w:val="22"/>
          <w:szCs w:val="22"/>
        </w:rPr>
        <w:tab/>
      </w:r>
      <w:r w:rsidRPr="00CD03EA">
        <w:rPr>
          <w:rFonts w:eastAsia="DengXian"/>
        </w:rPr>
        <w:t>Solution Evaluation</w:t>
      </w:r>
      <w:r>
        <w:tab/>
      </w:r>
      <w:r>
        <w:fldChar w:fldCharType="begin" w:fldLock="1"/>
      </w:r>
      <w:r>
        <w:instrText xml:space="preserve"> PAGEREF _Toc117488320 \h </w:instrText>
      </w:r>
      <w:r>
        <w:fldChar w:fldCharType="separate"/>
      </w:r>
      <w:r>
        <w:t>30</w:t>
      </w:r>
      <w:r>
        <w:fldChar w:fldCharType="end"/>
      </w:r>
    </w:p>
    <w:p w14:paraId="53004CF0" w14:textId="727A4E18" w:rsidR="008C16C5" w:rsidRDefault="008C16C5">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Leaving Coverage Notification</w:t>
      </w:r>
      <w:r>
        <w:tab/>
      </w:r>
      <w:r>
        <w:fldChar w:fldCharType="begin" w:fldLock="1"/>
      </w:r>
      <w:r>
        <w:instrText xml:space="preserve"> PAGEREF _Toc117488321 \h </w:instrText>
      </w:r>
      <w:r>
        <w:fldChar w:fldCharType="separate"/>
      </w:r>
      <w:r>
        <w:t>30</w:t>
      </w:r>
      <w:r>
        <w:fldChar w:fldCharType="end"/>
      </w:r>
    </w:p>
    <w:p w14:paraId="4D94835B" w14:textId="20909889" w:rsidR="008C16C5" w:rsidRDefault="008C16C5">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_Toc117488322 \h </w:instrText>
      </w:r>
      <w:r>
        <w:fldChar w:fldCharType="separate"/>
      </w:r>
      <w:r>
        <w:t>30</w:t>
      </w:r>
      <w:r>
        <w:fldChar w:fldCharType="end"/>
      </w:r>
    </w:p>
    <w:p w14:paraId="558010AD" w14:textId="38E6C1D1" w:rsidR="008C16C5" w:rsidRDefault="008C16C5">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_Toc117488323 \h </w:instrText>
      </w:r>
      <w:r>
        <w:fldChar w:fldCharType="separate"/>
      </w:r>
      <w:r>
        <w:t>31</w:t>
      </w:r>
      <w:r>
        <w:fldChar w:fldCharType="end"/>
      </w:r>
    </w:p>
    <w:p w14:paraId="2D0C95CA" w14:textId="0A5CC10F" w:rsidR="008C16C5" w:rsidRDefault="008C16C5">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rPr>
          <w:lang w:eastAsia="zh-CN"/>
        </w:rPr>
        <w:t>Leaving Coverage Notification Procedure in 5GS</w:t>
      </w:r>
      <w:r>
        <w:tab/>
      </w:r>
      <w:r>
        <w:fldChar w:fldCharType="begin" w:fldLock="1"/>
      </w:r>
      <w:r>
        <w:instrText xml:space="preserve"> PAGEREF _Toc117488324 \h </w:instrText>
      </w:r>
      <w:r>
        <w:fldChar w:fldCharType="separate"/>
      </w:r>
      <w:r>
        <w:t>31</w:t>
      </w:r>
      <w:r>
        <w:fldChar w:fldCharType="end"/>
      </w:r>
    </w:p>
    <w:p w14:paraId="56DB3129" w14:textId="25705166" w:rsidR="008C16C5" w:rsidRDefault="008C16C5">
      <w:pPr>
        <w:pStyle w:val="TOC4"/>
        <w:rPr>
          <w:rFonts w:asciiTheme="minorHAnsi" w:eastAsiaTheme="minorEastAsia" w:hAnsiTheme="minorHAnsi" w:cstheme="minorBidi"/>
          <w:sz w:val="22"/>
          <w:szCs w:val="22"/>
        </w:rPr>
      </w:pPr>
      <w:r>
        <w:lastRenderedPageBreak/>
        <w:t>6.8.2.2</w:t>
      </w:r>
      <w:r>
        <w:rPr>
          <w:rFonts w:asciiTheme="minorHAnsi" w:eastAsiaTheme="minorEastAsia" w:hAnsiTheme="minorHAnsi" w:cstheme="minorBidi"/>
          <w:sz w:val="22"/>
          <w:szCs w:val="22"/>
        </w:rPr>
        <w:tab/>
      </w:r>
      <w:r>
        <w:rPr>
          <w:lang w:eastAsia="zh-CN"/>
        </w:rPr>
        <w:t>Leaving Coverage Notification Procedure in EPS</w:t>
      </w:r>
      <w:r>
        <w:tab/>
      </w:r>
      <w:r>
        <w:fldChar w:fldCharType="begin" w:fldLock="1"/>
      </w:r>
      <w:r>
        <w:instrText xml:space="preserve"> PAGEREF _Toc117488325 \h </w:instrText>
      </w:r>
      <w:r>
        <w:fldChar w:fldCharType="separate"/>
      </w:r>
      <w:r>
        <w:t>32</w:t>
      </w:r>
      <w:r>
        <w:fldChar w:fldCharType="end"/>
      </w:r>
    </w:p>
    <w:p w14:paraId="31F9D660" w14:textId="651627D0" w:rsidR="008C16C5" w:rsidRDefault="008C16C5">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_Toc117488326 \h </w:instrText>
      </w:r>
      <w:r>
        <w:fldChar w:fldCharType="separate"/>
      </w:r>
      <w:r>
        <w:t>32</w:t>
      </w:r>
      <w:r>
        <w:fldChar w:fldCharType="end"/>
      </w:r>
    </w:p>
    <w:p w14:paraId="58A1EA9A" w14:textId="30B00F68" w:rsidR="008C16C5" w:rsidRDefault="008C16C5">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_Toc117488327 \h </w:instrText>
      </w:r>
      <w:r>
        <w:fldChar w:fldCharType="separate"/>
      </w:r>
      <w:r>
        <w:t>32</w:t>
      </w:r>
      <w:r>
        <w:fldChar w:fldCharType="end"/>
      </w:r>
    </w:p>
    <w:p w14:paraId="56B20BF5" w14:textId="4EAC4B05" w:rsidR="008C16C5" w:rsidRDefault="008C16C5">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Modification of Timers when in or out of Coverage</w:t>
      </w:r>
      <w:r>
        <w:tab/>
      </w:r>
      <w:r>
        <w:fldChar w:fldCharType="begin" w:fldLock="1"/>
      </w:r>
      <w:r>
        <w:instrText xml:space="preserve"> PAGEREF _Toc117488328 \h </w:instrText>
      </w:r>
      <w:r>
        <w:fldChar w:fldCharType="separate"/>
      </w:r>
      <w:r>
        <w:t>32</w:t>
      </w:r>
      <w:r>
        <w:fldChar w:fldCharType="end"/>
      </w:r>
    </w:p>
    <w:p w14:paraId="07819312" w14:textId="12A2F0BE" w:rsidR="008C16C5" w:rsidRDefault="008C16C5">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_Toc117488329 \h </w:instrText>
      </w:r>
      <w:r>
        <w:fldChar w:fldCharType="separate"/>
      </w:r>
      <w:r>
        <w:t>32</w:t>
      </w:r>
      <w:r>
        <w:fldChar w:fldCharType="end"/>
      </w:r>
    </w:p>
    <w:p w14:paraId="10F3BD95" w14:textId="4AA70819" w:rsidR="008C16C5" w:rsidRDefault="008C16C5">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_Toc117488330 \h </w:instrText>
      </w:r>
      <w:r>
        <w:fldChar w:fldCharType="separate"/>
      </w:r>
      <w:r>
        <w:t>33</w:t>
      </w:r>
      <w:r>
        <w:fldChar w:fldCharType="end"/>
      </w:r>
    </w:p>
    <w:p w14:paraId="71BCBEC3" w14:textId="122EE2BA" w:rsidR="008C16C5" w:rsidRDefault="008C16C5">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_Toc117488331 \h </w:instrText>
      </w:r>
      <w:r>
        <w:fldChar w:fldCharType="separate"/>
      </w:r>
      <w:r>
        <w:t>34</w:t>
      </w:r>
      <w:r>
        <w:fldChar w:fldCharType="end"/>
      </w:r>
    </w:p>
    <w:p w14:paraId="70EF4389" w14:textId="6A60C4FB" w:rsidR="008C16C5" w:rsidRDefault="008C16C5">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_Toc117488332 \h </w:instrText>
      </w:r>
      <w:r>
        <w:fldChar w:fldCharType="separate"/>
      </w:r>
      <w:r>
        <w:t>34</w:t>
      </w:r>
      <w:r>
        <w:fldChar w:fldCharType="end"/>
      </w:r>
    </w:p>
    <w:p w14:paraId="25FED2FC" w14:textId="4DC5CBDF" w:rsidR="008C16C5" w:rsidRDefault="008C16C5">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UE Reachability Events with Expected in Coverage Time</w:t>
      </w:r>
      <w:r>
        <w:tab/>
      </w:r>
      <w:r>
        <w:fldChar w:fldCharType="begin" w:fldLock="1"/>
      </w:r>
      <w:r>
        <w:instrText xml:space="preserve"> PAGEREF _Toc117488333 \h </w:instrText>
      </w:r>
      <w:r>
        <w:fldChar w:fldCharType="separate"/>
      </w:r>
      <w:r>
        <w:t>34</w:t>
      </w:r>
      <w:r>
        <w:fldChar w:fldCharType="end"/>
      </w:r>
    </w:p>
    <w:p w14:paraId="3BF0DCE6" w14:textId="14694E65" w:rsidR="008C16C5" w:rsidRDefault="008C16C5">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_Toc117488334 \h </w:instrText>
      </w:r>
      <w:r>
        <w:fldChar w:fldCharType="separate"/>
      </w:r>
      <w:r>
        <w:t>34</w:t>
      </w:r>
      <w:r>
        <w:fldChar w:fldCharType="end"/>
      </w:r>
    </w:p>
    <w:p w14:paraId="225724BF" w14:textId="5D7A5B62" w:rsidR="008C16C5" w:rsidRDefault="008C16C5">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_Toc117488335 \h </w:instrText>
      </w:r>
      <w:r>
        <w:fldChar w:fldCharType="separate"/>
      </w:r>
      <w:r>
        <w:t>35</w:t>
      </w:r>
      <w:r>
        <w:fldChar w:fldCharType="end"/>
      </w:r>
    </w:p>
    <w:p w14:paraId="042967EA" w14:textId="70E73E4F" w:rsidR="008C16C5" w:rsidRDefault="008C16C5">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_Toc117488336 \h </w:instrText>
      </w:r>
      <w:r>
        <w:fldChar w:fldCharType="separate"/>
      </w:r>
      <w:r>
        <w:t>35</w:t>
      </w:r>
      <w:r>
        <w:fldChar w:fldCharType="end"/>
      </w:r>
    </w:p>
    <w:p w14:paraId="43843C26" w14:textId="732356A5" w:rsidR="008C16C5" w:rsidRDefault="008C16C5">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_Toc117488337 \h </w:instrText>
      </w:r>
      <w:r>
        <w:fldChar w:fldCharType="separate"/>
      </w:r>
      <w:r>
        <w:t>35</w:t>
      </w:r>
      <w:r>
        <w:fldChar w:fldCharType="end"/>
      </w:r>
    </w:p>
    <w:p w14:paraId="430443DD" w14:textId="07D4C911" w:rsidR="008C16C5" w:rsidRDefault="008C16C5">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Combined UE Management Architecture</w:t>
      </w:r>
      <w:r>
        <w:tab/>
      </w:r>
      <w:r>
        <w:fldChar w:fldCharType="begin" w:fldLock="1"/>
      </w:r>
      <w:r>
        <w:instrText xml:space="preserve"> PAGEREF _Toc117488338 \h </w:instrText>
      </w:r>
      <w:r>
        <w:fldChar w:fldCharType="separate"/>
      </w:r>
      <w:r>
        <w:t>36</w:t>
      </w:r>
      <w:r>
        <w:fldChar w:fldCharType="end"/>
      </w:r>
    </w:p>
    <w:p w14:paraId="15AC48C2" w14:textId="5C1ED8A4" w:rsidR="008C16C5" w:rsidRDefault="008C16C5">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_Toc117488339 \h </w:instrText>
      </w:r>
      <w:r>
        <w:fldChar w:fldCharType="separate"/>
      </w:r>
      <w:r>
        <w:t>36</w:t>
      </w:r>
      <w:r>
        <w:fldChar w:fldCharType="end"/>
      </w:r>
    </w:p>
    <w:p w14:paraId="0D6FFB4B" w14:textId="5CBA6822" w:rsidR="008C16C5" w:rsidRDefault="008C16C5">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_Toc117488340 \h </w:instrText>
      </w:r>
      <w:r>
        <w:fldChar w:fldCharType="separate"/>
      </w:r>
      <w:r>
        <w:t>37</w:t>
      </w:r>
      <w:r>
        <w:fldChar w:fldCharType="end"/>
      </w:r>
    </w:p>
    <w:p w14:paraId="1C08244C" w14:textId="5FCA1DA1" w:rsidR="008C16C5" w:rsidRDefault="008C16C5">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5GS UE Leaving Coverage Procedure</w:t>
      </w:r>
      <w:r>
        <w:tab/>
      </w:r>
      <w:r>
        <w:fldChar w:fldCharType="begin" w:fldLock="1"/>
      </w:r>
      <w:r>
        <w:instrText xml:space="preserve"> PAGEREF _Toc117488341 \h </w:instrText>
      </w:r>
      <w:r>
        <w:fldChar w:fldCharType="separate"/>
      </w:r>
      <w:r>
        <w:t>37</w:t>
      </w:r>
      <w:r>
        <w:fldChar w:fldCharType="end"/>
      </w:r>
    </w:p>
    <w:p w14:paraId="7F6525FD" w14:textId="63E4F012" w:rsidR="008C16C5" w:rsidRDefault="008C16C5">
      <w:pPr>
        <w:pStyle w:val="TOC4"/>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EPS UE Leaving Coverage Procedure</w:t>
      </w:r>
      <w:r>
        <w:tab/>
      </w:r>
      <w:r>
        <w:fldChar w:fldCharType="begin" w:fldLock="1"/>
      </w:r>
      <w:r>
        <w:instrText xml:space="preserve"> PAGEREF _Toc117488342 \h </w:instrText>
      </w:r>
      <w:r>
        <w:fldChar w:fldCharType="separate"/>
      </w:r>
      <w:r>
        <w:t>38</w:t>
      </w:r>
      <w:r>
        <w:fldChar w:fldCharType="end"/>
      </w:r>
    </w:p>
    <w:p w14:paraId="666F4575" w14:textId="3D71B02D" w:rsidR="008C16C5" w:rsidRDefault="008C16C5">
      <w:pPr>
        <w:pStyle w:val="TOC4"/>
        <w:rPr>
          <w:rFonts w:asciiTheme="minorHAnsi" w:eastAsiaTheme="minorEastAsia" w:hAnsiTheme="minorHAnsi" w:cstheme="minorBidi"/>
          <w:sz w:val="22"/>
          <w:szCs w:val="22"/>
        </w:rPr>
      </w:pPr>
      <w:r>
        <w:t>6.11.2.3</w:t>
      </w:r>
      <w:r>
        <w:rPr>
          <w:rFonts w:asciiTheme="minorHAnsi" w:eastAsiaTheme="minorEastAsia" w:hAnsiTheme="minorHAnsi" w:cstheme="minorBidi"/>
          <w:sz w:val="22"/>
          <w:szCs w:val="22"/>
        </w:rPr>
        <w:tab/>
      </w:r>
      <w:r>
        <w:t>EPS and 5GS UE Returning to Coverage Procedure</w:t>
      </w:r>
      <w:r>
        <w:tab/>
      </w:r>
      <w:r>
        <w:fldChar w:fldCharType="begin" w:fldLock="1"/>
      </w:r>
      <w:r>
        <w:instrText xml:space="preserve"> PAGEREF _Toc117488343 \h </w:instrText>
      </w:r>
      <w:r>
        <w:fldChar w:fldCharType="separate"/>
      </w:r>
      <w:r>
        <w:t>39</w:t>
      </w:r>
      <w:r>
        <w:fldChar w:fldCharType="end"/>
      </w:r>
    </w:p>
    <w:p w14:paraId="55C87EBB" w14:textId="4B48C424" w:rsidR="008C16C5" w:rsidRDefault="008C16C5">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_Toc117488344 \h </w:instrText>
      </w:r>
      <w:r>
        <w:fldChar w:fldCharType="separate"/>
      </w:r>
      <w:r>
        <w:t>39</w:t>
      </w:r>
      <w:r>
        <w:fldChar w:fldCharType="end"/>
      </w:r>
    </w:p>
    <w:p w14:paraId="07B2B4FD" w14:textId="08BF693E" w:rsidR="008C16C5" w:rsidRDefault="008C16C5">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_Toc117488345 \h </w:instrText>
      </w:r>
      <w:r>
        <w:fldChar w:fldCharType="separate"/>
      </w:r>
      <w:r>
        <w:t>39</w:t>
      </w:r>
      <w:r>
        <w:fldChar w:fldCharType="end"/>
      </w:r>
    </w:p>
    <w:p w14:paraId="6DD5F459" w14:textId="1B6A090C" w:rsidR="008C16C5" w:rsidRDefault="008C16C5">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Minimize discontinuous coverage by inter-RAT handover processing</w:t>
      </w:r>
      <w:r>
        <w:tab/>
      </w:r>
      <w:r>
        <w:fldChar w:fldCharType="begin" w:fldLock="1"/>
      </w:r>
      <w:r>
        <w:instrText xml:space="preserve"> PAGEREF _Toc117488346 \h </w:instrText>
      </w:r>
      <w:r>
        <w:fldChar w:fldCharType="separate"/>
      </w:r>
      <w:r>
        <w:t>40</w:t>
      </w:r>
      <w:r>
        <w:fldChar w:fldCharType="end"/>
      </w:r>
    </w:p>
    <w:p w14:paraId="440BDB24" w14:textId="74ABC7B7" w:rsidR="008C16C5" w:rsidRDefault="008C16C5">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_Toc117488347 \h </w:instrText>
      </w:r>
      <w:r>
        <w:fldChar w:fldCharType="separate"/>
      </w:r>
      <w:r>
        <w:t>40</w:t>
      </w:r>
      <w:r>
        <w:fldChar w:fldCharType="end"/>
      </w:r>
    </w:p>
    <w:p w14:paraId="15E2C1A2" w14:textId="3F77BF5D" w:rsidR="008C16C5" w:rsidRDefault="008C16C5">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_Toc117488348 \h </w:instrText>
      </w:r>
      <w:r>
        <w:fldChar w:fldCharType="separate"/>
      </w:r>
      <w:r>
        <w:t>40</w:t>
      </w:r>
      <w:r>
        <w:fldChar w:fldCharType="end"/>
      </w:r>
    </w:p>
    <w:p w14:paraId="372B1741" w14:textId="34C4BC6E" w:rsidR="008C16C5" w:rsidRDefault="008C16C5">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_Toc117488349 \h </w:instrText>
      </w:r>
      <w:r>
        <w:fldChar w:fldCharType="separate"/>
      </w:r>
      <w:r>
        <w:t>41</w:t>
      </w:r>
      <w:r>
        <w:fldChar w:fldCharType="end"/>
      </w:r>
    </w:p>
    <w:p w14:paraId="0B27E352" w14:textId="063C2FFA" w:rsidR="008C16C5" w:rsidRDefault="008C16C5">
      <w:pPr>
        <w:pStyle w:val="TOC3"/>
        <w:rPr>
          <w:rFonts w:asciiTheme="minorHAnsi" w:eastAsiaTheme="minorEastAsia" w:hAnsiTheme="minorHAnsi" w:cstheme="minorBidi"/>
          <w:sz w:val="22"/>
          <w:szCs w:val="22"/>
        </w:rPr>
      </w:pPr>
      <w:r w:rsidRPr="00CD03EA">
        <w:rPr>
          <w:rFonts w:eastAsia="DengXian"/>
        </w:rPr>
        <w:t>6.12.4</w:t>
      </w:r>
      <w:r>
        <w:rPr>
          <w:rFonts w:asciiTheme="minorHAnsi" w:eastAsiaTheme="minorEastAsia" w:hAnsiTheme="minorHAnsi" w:cstheme="minorBidi"/>
          <w:sz w:val="22"/>
          <w:szCs w:val="22"/>
        </w:rPr>
        <w:tab/>
      </w:r>
      <w:r w:rsidRPr="00CD03EA">
        <w:rPr>
          <w:rFonts w:eastAsia="DengXian"/>
        </w:rPr>
        <w:t>Solution evaluation</w:t>
      </w:r>
      <w:r>
        <w:tab/>
      </w:r>
      <w:r>
        <w:fldChar w:fldCharType="begin" w:fldLock="1"/>
      </w:r>
      <w:r>
        <w:instrText xml:space="preserve"> PAGEREF _Toc117488350 \h </w:instrText>
      </w:r>
      <w:r>
        <w:fldChar w:fldCharType="separate"/>
      </w:r>
      <w:r>
        <w:t>42</w:t>
      </w:r>
      <w:r>
        <w:fldChar w:fldCharType="end"/>
      </w:r>
    </w:p>
    <w:p w14:paraId="144877F0" w14:textId="4A45BCB9" w:rsidR="008C16C5" w:rsidRDefault="008C16C5">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Applicability of no service in discontinuous coverage</w:t>
      </w:r>
      <w:r>
        <w:tab/>
      </w:r>
      <w:r>
        <w:fldChar w:fldCharType="begin" w:fldLock="1"/>
      </w:r>
      <w:r>
        <w:instrText xml:space="preserve"> PAGEREF _Toc117488351 \h </w:instrText>
      </w:r>
      <w:r>
        <w:fldChar w:fldCharType="separate"/>
      </w:r>
      <w:r>
        <w:t>42</w:t>
      </w:r>
      <w:r>
        <w:fldChar w:fldCharType="end"/>
      </w:r>
    </w:p>
    <w:p w14:paraId="3B2E000A" w14:textId="5A216440" w:rsidR="008C16C5" w:rsidRDefault="008C16C5">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_Toc117488352 \h </w:instrText>
      </w:r>
      <w:r>
        <w:fldChar w:fldCharType="separate"/>
      </w:r>
      <w:r>
        <w:t>42</w:t>
      </w:r>
      <w:r>
        <w:fldChar w:fldCharType="end"/>
      </w:r>
    </w:p>
    <w:p w14:paraId="6EC44EE8" w14:textId="4383EF9D" w:rsidR="008C16C5" w:rsidRDefault="008C16C5">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_Toc117488353 \h </w:instrText>
      </w:r>
      <w:r>
        <w:fldChar w:fldCharType="separate"/>
      </w:r>
      <w:r>
        <w:t>44</w:t>
      </w:r>
      <w:r>
        <w:fldChar w:fldCharType="end"/>
      </w:r>
    </w:p>
    <w:p w14:paraId="7C13FADC" w14:textId="2939460E" w:rsidR="008C16C5" w:rsidRDefault="008C16C5">
      <w:pPr>
        <w:pStyle w:val="TOC4"/>
        <w:rPr>
          <w:rFonts w:asciiTheme="minorHAnsi" w:eastAsiaTheme="minorEastAsia" w:hAnsiTheme="minorHAnsi" w:cstheme="minorBidi"/>
          <w:sz w:val="22"/>
          <w:szCs w:val="22"/>
        </w:rPr>
      </w:pPr>
      <w:r>
        <w:rPr>
          <w:lang w:eastAsia="zh-CN"/>
        </w:rPr>
        <w:t>6.13.2.1</w:t>
      </w:r>
      <w:r>
        <w:rPr>
          <w:rFonts w:asciiTheme="minorHAnsi" w:eastAsiaTheme="minorEastAsia" w:hAnsiTheme="minorHAnsi" w:cstheme="minorBidi"/>
          <w:sz w:val="22"/>
          <w:szCs w:val="22"/>
        </w:rPr>
        <w:tab/>
      </w:r>
      <w:r>
        <w:rPr>
          <w:lang w:eastAsia="zh-CN"/>
        </w:rPr>
        <w:t>Network decides UE action during discontinuous coverage period</w:t>
      </w:r>
      <w:r>
        <w:tab/>
      </w:r>
      <w:r>
        <w:fldChar w:fldCharType="begin" w:fldLock="1"/>
      </w:r>
      <w:r>
        <w:instrText xml:space="preserve"> PAGEREF _Toc117488354 \h </w:instrText>
      </w:r>
      <w:r>
        <w:fldChar w:fldCharType="separate"/>
      </w:r>
      <w:r>
        <w:t>44</w:t>
      </w:r>
      <w:r>
        <w:fldChar w:fldCharType="end"/>
      </w:r>
    </w:p>
    <w:p w14:paraId="258BCF5F" w14:textId="31032A78" w:rsidR="008C16C5" w:rsidRDefault="008C16C5">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UE decides its action during discontinuous coverage period</w:t>
      </w:r>
      <w:r>
        <w:tab/>
      </w:r>
      <w:r>
        <w:fldChar w:fldCharType="begin" w:fldLock="1"/>
      </w:r>
      <w:r>
        <w:instrText xml:space="preserve"> PAGEREF _Toc117488355 \h </w:instrText>
      </w:r>
      <w:r>
        <w:fldChar w:fldCharType="separate"/>
      </w:r>
      <w:r>
        <w:t>45</w:t>
      </w:r>
      <w:r>
        <w:fldChar w:fldCharType="end"/>
      </w:r>
    </w:p>
    <w:p w14:paraId="7F9F3651" w14:textId="67D5458A" w:rsidR="008C16C5" w:rsidRDefault="008C16C5">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_Toc117488356 \h </w:instrText>
      </w:r>
      <w:r>
        <w:fldChar w:fldCharType="separate"/>
      </w:r>
      <w:r>
        <w:t>46</w:t>
      </w:r>
      <w:r>
        <w:fldChar w:fldCharType="end"/>
      </w:r>
    </w:p>
    <w:p w14:paraId="19F3B438" w14:textId="7C8A2613" w:rsidR="008C16C5" w:rsidRDefault="008C16C5">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_Toc117488357 \h </w:instrText>
      </w:r>
      <w:r>
        <w:fldChar w:fldCharType="separate"/>
      </w:r>
      <w:r>
        <w:t>46</w:t>
      </w:r>
      <w:r>
        <w:fldChar w:fldCharType="end"/>
      </w:r>
    </w:p>
    <w:p w14:paraId="3555864F" w14:textId="657635E6" w:rsidR="008C16C5" w:rsidRDefault="008C16C5">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Wait timer for discontinuous coverage</w:t>
      </w:r>
      <w:r>
        <w:tab/>
      </w:r>
      <w:r>
        <w:fldChar w:fldCharType="begin" w:fldLock="1"/>
      </w:r>
      <w:r>
        <w:instrText xml:space="preserve"> PAGEREF _Toc117488358 \h </w:instrText>
      </w:r>
      <w:r>
        <w:fldChar w:fldCharType="separate"/>
      </w:r>
      <w:r>
        <w:t>46</w:t>
      </w:r>
      <w:r>
        <w:fldChar w:fldCharType="end"/>
      </w:r>
    </w:p>
    <w:p w14:paraId="2D0E66DB" w14:textId="3A345747" w:rsidR="008C16C5" w:rsidRDefault="008C16C5">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_Toc117488359 \h </w:instrText>
      </w:r>
      <w:r>
        <w:fldChar w:fldCharType="separate"/>
      </w:r>
      <w:r>
        <w:t>46</w:t>
      </w:r>
      <w:r>
        <w:fldChar w:fldCharType="end"/>
      </w:r>
    </w:p>
    <w:p w14:paraId="1C8CB774" w14:textId="735635E9" w:rsidR="008C16C5" w:rsidRDefault="008C16C5">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_Toc117488360 \h </w:instrText>
      </w:r>
      <w:r>
        <w:fldChar w:fldCharType="separate"/>
      </w:r>
      <w:r>
        <w:t>47</w:t>
      </w:r>
      <w:r>
        <w:fldChar w:fldCharType="end"/>
      </w:r>
    </w:p>
    <w:p w14:paraId="5D669316" w14:textId="607A692A" w:rsidR="008C16C5" w:rsidRDefault="008C16C5">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_Toc117488361 \h </w:instrText>
      </w:r>
      <w:r>
        <w:fldChar w:fldCharType="separate"/>
      </w:r>
      <w:r>
        <w:t>47</w:t>
      </w:r>
      <w:r>
        <w:fldChar w:fldCharType="end"/>
      </w:r>
    </w:p>
    <w:p w14:paraId="4325AACD" w14:textId="3C65BD5D" w:rsidR="008C16C5" w:rsidRDefault="008C16C5">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_Toc117488362 \h </w:instrText>
      </w:r>
      <w:r>
        <w:fldChar w:fldCharType="separate"/>
      </w:r>
      <w:r>
        <w:t>47</w:t>
      </w:r>
      <w:r>
        <w:fldChar w:fldCharType="end"/>
      </w:r>
    </w:p>
    <w:p w14:paraId="17166553" w14:textId="542834AB" w:rsidR="008C16C5" w:rsidRDefault="008C16C5">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Solution to support Provision of Coverage Data to a UE</w:t>
      </w:r>
      <w:r>
        <w:tab/>
      </w:r>
      <w:r>
        <w:fldChar w:fldCharType="begin" w:fldLock="1"/>
      </w:r>
      <w:r>
        <w:instrText xml:space="preserve"> PAGEREF _Toc117488363 \h </w:instrText>
      </w:r>
      <w:r>
        <w:fldChar w:fldCharType="separate"/>
      </w:r>
      <w:r>
        <w:t>48</w:t>
      </w:r>
      <w:r>
        <w:fldChar w:fldCharType="end"/>
      </w:r>
    </w:p>
    <w:p w14:paraId="5139D560" w14:textId="3F5344D5" w:rsidR="008C16C5" w:rsidRDefault="008C16C5">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_Toc117488364 \h </w:instrText>
      </w:r>
      <w:r>
        <w:fldChar w:fldCharType="separate"/>
      </w:r>
      <w:r>
        <w:t>48</w:t>
      </w:r>
      <w:r>
        <w:fldChar w:fldCharType="end"/>
      </w:r>
    </w:p>
    <w:p w14:paraId="32BBB4DE" w14:textId="77C85FEC" w:rsidR="008C16C5" w:rsidRDefault="008C16C5">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_Toc117488365 \h </w:instrText>
      </w:r>
      <w:r>
        <w:fldChar w:fldCharType="separate"/>
      </w:r>
      <w:r>
        <w:t>49</w:t>
      </w:r>
      <w:r>
        <w:fldChar w:fldCharType="end"/>
      </w:r>
    </w:p>
    <w:p w14:paraId="66167F30" w14:textId="174D89EB" w:rsidR="008C16C5" w:rsidRDefault="008C16C5">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_Toc117488366 \h </w:instrText>
      </w:r>
      <w:r>
        <w:fldChar w:fldCharType="separate"/>
      </w:r>
      <w:r>
        <w:t>49</w:t>
      </w:r>
      <w:r>
        <w:fldChar w:fldCharType="end"/>
      </w:r>
    </w:p>
    <w:p w14:paraId="081A4CC7" w14:textId="0A086A89" w:rsidR="008C16C5" w:rsidRDefault="008C16C5">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_Toc117488367 \h </w:instrText>
      </w:r>
      <w:r>
        <w:fldChar w:fldCharType="separate"/>
      </w:r>
      <w:r>
        <w:t>50</w:t>
      </w:r>
      <w:r>
        <w:fldChar w:fldCharType="end"/>
      </w:r>
    </w:p>
    <w:p w14:paraId="740016D4" w14:textId="689445C7" w:rsidR="008C16C5" w:rsidRDefault="008C16C5">
      <w:pPr>
        <w:pStyle w:val="TOC4"/>
        <w:rPr>
          <w:rFonts w:asciiTheme="minorHAnsi" w:eastAsiaTheme="minorEastAsia" w:hAnsiTheme="minorHAnsi" w:cstheme="minorBidi"/>
          <w:sz w:val="22"/>
          <w:szCs w:val="22"/>
        </w:rPr>
      </w:pPr>
      <w:r>
        <w:t>6.15.2.3</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_Toc117488368 \h </w:instrText>
      </w:r>
      <w:r>
        <w:fldChar w:fldCharType="separate"/>
      </w:r>
      <w:r>
        <w:t>51</w:t>
      </w:r>
      <w:r>
        <w:fldChar w:fldCharType="end"/>
      </w:r>
    </w:p>
    <w:p w14:paraId="4278A71F" w14:textId="1762D62B" w:rsidR="008C16C5" w:rsidRDefault="008C16C5">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_Toc117488369 \h </w:instrText>
      </w:r>
      <w:r>
        <w:fldChar w:fldCharType="separate"/>
      </w:r>
      <w:r>
        <w:t>54</w:t>
      </w:r>
      <w:r>
        <w:fldChar w:fldCharType="end"/>
      </w:r>
    </w:p>
    <w:p w14:paraId="29B01D84" w14:textId="63138159" w:rsidR="008C16C5" w:rsidRDefault="008C16C5">
      <w:pPr>
        <w:pStyle w:val="TOC4"/>
        <w:rPr>
          <w:rFonts w:asciiTheme="minorHAnsi" w:eastAsiaTheme="minorEastAsia" w:hAnsiTheme="minorHAnsi" w:cstheme="minorBidi"/>
          <w:sz w:val="22"/>
          <w:szCs w:val="22"/>
        </w:rPr>
      </w:pPr>
      <w:r>
        <w:t>6.15.3.1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_Toc117488370 \h </w:instrText>
      </w:r>
      <w:r>
        <w:fldChar w:fldCharType="separate"/>
      </w:r>
      <w:r>
        <w:t>54</w:t>
      </w:r>
      <w:r>
        <w:fldChar w:fldCharType="end"/>
      </w:r>
    </w:p>
    <w:p w14:paraId="64690ED8" w14:textId="2A9737AF" w:rsidR="008C16C5" w:rsidRDefault="008C16C5">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_Toc117488371 \h </w:instrText>
      </w:r>
      <w:r>
        <w:fldChar w:fldCharType="separate"/>
      </w:r>
      <w:r>
        <w:t>54</w:t>
      </w:r>
      <w:r>
        <w:fldChar w:fldCharType="end"/>
      </w:r>
    </w:p>
    <w:p w14:paraId="2D6B4FA8" w14:textId="0DB58EBB" w:rsidR="008C16C5" w:rsidRDefault="008C16C5">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_Toc117488372 \h </w:instrText>
      </w:r>
      <w:r>
        <w:fldChar w:fldCharType="separate"/>
      </w:r>
      <w:r>
        <w:t>55</w:t>
      </w:r>
      <w:r>
        <w:fldChar w:fldCharType="end"/>
      </w:r>
    </w:p>
    <w:p w14:paraId="08DBBC0C" w14:textId="2979977B" w:rsidR="008C16C5" w:rsidRDefault="008C16C5">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_Toc117488373 \h </w:instrText>
      </w:r>
      <w:r>
        <w:fldChar w:fldCharType="separate"/>
      </w:r>
      <w:r>
        <w:t>55</w:t>
      </w:r>
      <w:r>
        <w:fldChar w:fldCharType="end"/>
      </w:r>
    </w:p>
    <w:p w14:paraId="70C9CDEE" w14:textId="5FC68ED0" w:rsidR="008C16C5" w:rsidRDefault="008C16C5">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w:t>
      </w:r>
      <w:r>
        <w:rPr>
          <w:lang w:eastAsia="zh-CN"/>
        </w:rPr>
        <w:t xml:space="preserve"> #16</w:t>
      </w:r>
      <w:r>
        <w:t>: Solution to support a UE Triggered Generalized Unavailability Period</w:t>
      </w:r>
      <w:r>
        <w:tab/>
      </w:r>
      <w:r>
        <w:fldChar w:fldCharType="begin" w:fldLock="1"/>
      </w:r>
      <w:r>
        <w:instrText xml:space="preserve"> PAGEREF _Toc117488374 \h </w:instrText>
      </w:r>
      <w:r>
        <w:fldChar w:fldCharType="separate"/>
      </w:r>
      <w:r>
        <w:t>56</w:t>
      </w:r>
      <w:r>
        <w:fldChar w:fldCharType="end"/>
      </w:r>
    </w:p>
    <w:p w14:paraId="08EE1ECC" w14:textId="62AAFD62" w:rsidR="008C16C5" w:rsidRDefault="008C16C5">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_Toc117488375 \h </w:instrText>
      </w:r>
      <w:r>
        <w:fldChar w:fldCharType="separate"/>
      </w:r>
      <w:r>
        <w:t>56</w:t>
      </w:r>
      <w:r>
        <w:fldChar w:fldCharType="end"/>
      </w:r>
    </w:p>
    <w:p w14:paraId="32202AFD" w14:textId="093947B2" w:rsidR="008C16C5" w:rsidRDefault="008C16C5">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 for UE Triggered Generalized Unavailability Period</w:t>
      </w:r>
      <w:r>
        <w:tab/>
      </w:r>
      <w:r>
        <w:fldChar w:fldCharType="begin" w:fldLock="1"/>
      </w:r>
      <w:r>
        <w:instrText xml:space="preserve"> PAGEREF _Toc117488376 \h </w:instrText>
      </w:r>
      <w:r>
        <w:fldChar w:fldCharType="separate"/>
      </w:r>
      <w:r>
        <w:t>57</w:t>
      </w:r>
      <w:r>
        <w:fldChar w:fldCharType="end"/>
      </w:r>
    </w:p>
    <w:p w14:paraId="171DEC34" w14:textId="1F38027C" w:rsidR="008C16C5" w:rsidRDefault="008C16C5">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_Toc117488377 \h </w:instrText>
      </w:r>
      <w:r>
        <w:fldChar w:fldCharType="separate"/>
      </w:r>
      <w:r>
        <w:t>58</w:t>
      </w:r>
      <w:r>
        <w:fldChar w:fldCharType="end"/>
      </w:r>
    </w:p>
    <w:p w14:paraId="71FB3485" w14:textId="53FF2CC2" w:rsidR="008C16C5" w:rsidRDefault="008C16C5">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_Toc117488378 \h </w:instrText>
      </w:r>
      <w:r>
        <w:fldChar w:fldCharType="separate"/>
      </w:r>
      <w:r>
        <w:t>59</w:t>
      </w:r>
      <w:r>
        <w:fldChar w:fldCharType="end"/>
      </w:r>
    </w:p>
    <w:p w14:paraId="4D1AC3E8" w14:textId="4E8435F1" w:rsidR="008C16C5" w:rsidRDefault="008C16C5">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Solution with event list coverage information over NAS</w:t>
      </w:r>
      <w:r>
        <w:tab/>
      </w:r>
      <w:r>
        <w:fldChar w:fldCharType="begin" w:fldLock="1"/>
      </w:r>
      <w:r>
        <w:instrText xml:space="preserve"> PAGEREF _Toc117488379 \h </w:instrText>
      </w:r>
      <w:r>
        <w:fldChar w:fldCharType="separate"/>
      </w:r>
      <w:r>
        <w:t>59</w:t>
      </w:r>
      <w:r>
        <w:fldChar w:fldCharType="end"/>
      </w:r>
    </w:p>
    <w:p w14:paraId="16DA8336" w14:textId="4EF02F8F" w:rsidR="008C16C5" w:rsidRDefault="008C16C5">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_Toc117488380 \h </w:instrText>
      </w:r>
      <w:r>
        <w:fldChar w:fldCharType="separate"/>
      </w:r>
      <w:r>
        <w:t>59</w:t>
      </w:r>
      <w:r>
        <w:fldChar w:fldCharType="end"/>
      </w:r>
    </w:p>
    <w:p w14:paraId="57E85F9F" w14:textId="5B294B6F" w:rsidR="008C16C5" w:rsidRDefault="008C16C5">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_Toc117488381 \h </w:instrText>
      </w:r>
      <w:r>
        <w:fldChar w:fldCharType="separate"/>
      </w:r>
      <w:r>
        <w:t>61</w:t>
      </w:r>
      <w:r>
        <w:fldChar w:fldCharType="end"/>
      </w:r>
    </w:p>
    <w:p w14:paraId="08A928A9" w14:textId="0035C087" w:rsidR="008C16C5" w:rsidRDefault="008C16C5">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Coverage information provided to UE using NAS signalling</w:t>
      </w:r>
      <w:r>
        <w:tab/>
      </w:r>
      <w:r>
        <w:fldChar w:fldCharType="begin" w:fldLock="1"/>
      </w:r>
      <w:r>
        <w:instrText xml:space="preserve"> PAGEREF _Toc117488382 \h </w:instrText>
      </w:r>
      <w:r>
        <w:fldChar w:fldCharType="separate"/>
      </w:r>
      <w:r>
        <w:t>61</w:t>
      </w:r>
      <w:r>
        <w:fldChar w:fldCharType="end"/>
      </w:r>
    </w:p>
    <w:p w14:paraId="5C89A353" w14:textId="718DE9FE" w:rsidR="008C16C5" w:rsidRDefault="008C16C5">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Coverage information retrieved by AMF from CMNF</w:t>
      </w:r>
      <w:r>
        <w:tab/>
      </w:r>
      <w:r>
        <w:fldChar w:fldCharType="begin" w:fldLock="1"/>
      </w:r>
      <w:r>
        <w:instrText xml:space="preserve"> PAGEREF _Toc117488383 \h </w:instrText>
      </w:r>
      <w:r>
        <w:fldChar w:fldCharType="separate"/>
      </w:r>
      <w:r>
        <w:t>62</w:t>
      </w:r>
      <w:r>
        <w:fldChar w:fldCharType="end"/>
      </w:r>
    </w:p>
    <w:p w14:paraId="274B8F61" w14:textId="4E410C00" w:rsidR="008C16C5" w:rsidRDefault="008C16C5">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_Toc117488384 \h </w:instrText>
      </w:r>
      <w:r>
        <w:fldChar w:fldCharType="separate"/>
      </w:r>
      <w:r>
        <w:t>63</w:t>
      </w:r>
      <w:r>
        <w:fldChar w:fldCharType="end"/>
      </w:r>
    </w:p>
    <w:p w14:paraId="18C8491E" w14:textId="61929A81" w:rsidR="008C16C5" w:rsidRDefault="008C16C5">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_Toc117488385 \h </w:instrText>
      </w:r>
      <w:r>
        <w:fldChar w:fldCharType="separate"/>
      </w:r>
      <w:r>
        <w:t>63</w:t>
      </w:r>
      <w:r>
        <w:fldChar w:fldCharType="end"/>
      </w:r>
    </w:p>
    <w:p w14:paraId="56A9C54F" w14:textId="39EBD150" w:rsidR="008C16C5" w:rsidRDefault="008C16C5">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Response to Nnef_ParameterProvision request containing Maximum Latency</w:t>
      </w:r>
      <w:r>
        <w:tab/>
      </w:r>
      <w:r>
        <w:fldChar w:fldCharType="begin" w:fldLock="1"/>
      </w:r>
      <w:r>
        <w:instrText xml:space="preserve"> PAGEREF _Toc117488386 \h </w:instrText>
      </w:r>
      <w:r>
        <w:fldChar w:fldCharType="separate"/>
      </w:r>
      <w:r>
        <w:t>64</w:t>
      </w:r>
      <w:r>
        <w:fldChar w:fldCharType="end"/>
      </w:r>
    </w:p>
    <w:p w14:paraId="4A03577E" w14:textId="68E8948B" w:rsidR="008C16C5" w:rsidRDefault="008C16C5">
      <w:pPr>
        <w:pStyle w:val="TOC3"/>
        <w:rPr>
          <w:rFonts w:asciiTheme="minorHAnsi" w:eastAsiaTheme="minorEastAsia" w:hAnsiTheme="minorHAnsi" w:cstheme="minorBidi"/>
          <w:sz w:val="22"/>
          <w:szCs w:val="22"/>
        </w:rPr>
      </w:pPr>
      <w:r>
        <w:lastRenderedPageBreak/>
        <w:t>6.18.1</w:t>
      </w:r>
      <w:r>
        <w:rPr>
          <w:rFonts w:asciiTheme="minorHAnsi" w:eastAsiaTheme="minorEastAsia" w:hAnsiTheme="minorHAnsi" w:cstheme="minorBidi"/>
          <w:sz w:val="22"/>
          <w:szCs w:val="22"/>
        </w:rPr>
        <w:tab/>
      </w:r>
      <w:r>
        <w:t>Description</w:t>
      </w:r>
      <w:r>
        <w:tab/>
      </w:r>
      <w:r>
        <w:fldChar w:fldCharType="begin" w:fldLock="1"/>
      </w:r>
      <w:r>
        <w:instrText xml:space="preserve"> PAGEREF _Toc117488387 \h </w:instrText>
      </w:r>
      <w:r>
        <w:fldChar w:fldCharType="separate"/>
      </w:r>
      <w:r>
        <w:t>64</w:t>
      </w:r>
      <w:r>
        <w:fldChar w:fldCharType="end"/>
      </w:r>
    </w:p>
    <w:p w14:paraId="7D4056E9" w14:textId="5B6730EC" w:rsidR="008C16C5" w:rsidRDefault="008C16C5">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_Toc117488388 \h </w:instrText>
      </w:r>
      <w:r>
        <w:fldChar w:fldCharType="separate"/>
      </w:r>
      <w:r>
        <w:t>65</w:t>
      </w:r>
      <w:r>
        <w:fldChar w:fldCharType="end"/>
      </w:r>
    </w:p>
    <w:p w14:paraId="28531631" w14:textId="689BAF9A" w:rsidR="008C16C5" w:rsidRDefault="008C16C5">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_Toc117488389 \h </w:instrText>
      </w:r>
      <w:r>
        <w:fldChar w:fldCharType="separate"/>
      </w:r>
      <w:r>
        <w:t>66</w:t>
      </w:r>
      <w:r>
        <w:fldChar w:fldCharType="end"/>
      </w:r>
    </w:p>
    <w:p w14:paraId="16871EDC" w14:textId="5A01E937" w:rsidR="008C16C5" w:rsidRDefault="008C16C5">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AMF/MME awareness of coverage times based on AF parameter provisioning</w:t>
      </w:r>
      <w:r>
        <w:tab/>
      </w:r>
      <w:r>
        <w:fldChar w:fldCharType="begin" w:fldLock="1"/>
      </w:r>
      <w:r>
        <w:instrText xml:space="preserve"> PAGEREF _Toc117488390 \h </w:instrText>
      </w:r>
      <w:r>
        <w:fldChar w:fldCharType="separate"/>
      </w:r>
      <w:r>
        <w:t>66</w:t>
      </w:r>
      <w:r>
        <w:fldChar w:fldCharType="end"/>
      </w:r>
    </w:p>
    <w:p w14:paraId="58B79538" w14:textId="03713E16" w:rsidR="008C16C5" w:rsidRDefault="008C16C5">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_Toc117488391 \h </w:instrText>
      </w:r>
      <w:r>
        <w:fldChar w:fldCharType="separate"/>
      </w:r>
      <w:r>
        <w:t>66</w:t>
      </w:r>
      <w:r>
        <w:fldChar w:fldCharType="end"/>
      </w:r>
    </w:p>
    <w:p w14:paraId="15E46122" w14:textId="731796EC" w:rsidR="008C16C5" w:rsidRDefault="008C16C5">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_Toc117488392 \h </w:instrText>
      </w:r>
      <w:r>
        <w:fldChar w:fldCharType="separate"/>
      </w:r>
      <w:r>
        <w:t>67</w:t>
      </w:r>
      <w:r>
        <w:fldChar w:fldCharType="end"/>
      </w:r>
    </w:p>
    <w:p w14:paraId="756F1C61" w14:textId="4BCF6E7B" w:rsidR="008C16C5" w:rsidRDefault="008C16C5">
      <w:pPr>
        <w:pStyle w:val="TOC3"/>
        <w:rPr>
          <w:rFonts w:asciiTheme="minorHAnsi" w:eastAsiaTheme="minorEastAsia" w:hAnsiTheme="minorHAnsi" w:cstheme="minorBidi"/>
          <w:sz w:val="22"/>
          <w:szCs w:val="22"/>
        </w:rPr>
      </w:pPr>
      <w:r w:rsidRPr="00CD03EA">
        <w:rPr>
          <w:rFonts w:eastAsia="DengXian"/>
        </w:rPr>
        <w:t>6.19.3</w:t>
      </w:r>
      <w:r>
        <w:rPr>
          <w:rFonts w:asciiTheme="minorHAnsi" w:eastAsiaTheme="minorEastAsia" w:hAnsiTheme="minorHAnsi" w:cstheme="minorBidi"/>
          <w:sz w:val="22"/>
          <w:szCs w:val="22"/>
        </w:rPr>
        <w:tab/>
      </w:r>
      <w:r w:rsidRPr="00CD03EA">
        <w:rPr>
          <w:rFonts w:eastAsia="DengXian"/>
        </w:rPr>
        <w:t>Impacts on services, entities and interfaces</w:t>
      </w:r>
      <w:r>
        <w:tab/>
      </w:r>
      <w:r>
        <w:fldChar w:fldCharType="begin" w:fldLock="1"/>
      </w:r>
      <w:r>
        <w:instrText xml:space="preserve"> PAGEREF _Toc117488393 \h </w:instrText>
      </w:r>
      <w:r>
        <w:fldChar w:fldCharType="separate"/>
      </w:r>
      <w:r>
        <w:t>67</w:t>
      </w:r>
      <w:r>
        <w:fldChar w:fldCharType="end"/>
      </w:r>
    </w:p>
    <w:p w14:paraId="42A0BCEF" w14:textId="47D748C8" w:rsidR="008C16C5" w:rsidRDefault="008C16C5">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_Toc117488394 \h </w:instrText>
      </w:r>
      <w:r>
        <w:fldChar w:fldCharType="separate"/>
      </w:r>
      <w:r>
        <w:t>68</w:t>
      </w:r>
      <w:r>
        <w:fldChar w:fldCharType="end"/>
      </w:r>
    </w:p>
    <w:p w14:paraId="2B7CF4DE" w14:textId="083B916A" w:rsidR="008C16C5" w:rsidRDefault="008C16C5">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UE-specific Dynamic Tracking Areas</w:t>
      </w:r>
      <w:r>
        <w:tab/>
      </w:r>
      <w:r>
        <w:fldChar w:fldCharType="begin" w:fldLock="1"/>
      </w:r>
      <w:r>
        <w:instrText xml:space="preserve"> PAGEREF _Toc117488395 \h </w:instrText>
      </w:r>
      <w:r>
        <w:fldChar w:fldCharType="separate"/>
      </w:r>
      <w:r>
        <w:t>68</w:t>
      </w:r>
      <w:r>
        <w:fldChar w:fldCharType="end"/>
      </w:r>
    </w:p>
    <w:p w14:paraId="73CAAC88" w14:textId="055186D5" w:rsidR="008C16C5" w:rsidRDefault="008C16C5">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_Toc117488396 \h </w:instrText>
      </w:r>
      <w:r>
        <w:fldChar w:fldCharType="separate"/>
      </w:r>
      <w:r>
        <w:t>68</w:t>
      </w:r>
      <w:r>
        <w:fldChar w:fldCharType="end"/>
      </w:r>
    </w:p>
    <w:p w14:paraId="4149CCFA" w14:textId="30732540" w:rsidR="008C16C5" w:rsidRDefault="008C16C5">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_Toc117488397 \h </w:instrText>
      </w:r>
      <w:r>
        <w:fldChar w:fldCharType="separate"/>
      </w:r>
      <w:r>
        <w:t>69</w:t>
      </w:r>
      <w:r>
        <w:fldChar w:fldCharType="end"/>
      </w:r>
    </w:p>
    <w:p w14:paraId="47495821" w14:textId="43F3FDFE" w:rsidR="008C16C5" w:rsidRDefault="008C16C5">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Registration/TAU based on UE-DTA</w:t>
      </w:r>
      <w:r>
        <w:tab/>
      </w:r>
      <w:r>
        <w:fldChar w:fldCharType="begin" w:fldLock="1"/>
      </w:r>
      <w:r>
        <w:instrText xml:space="preserve"> PAGEREF _Toc117488398 \h </w:instrText>
      </w:r>
      <w:r>
        <w:fldChar w:fldCharType="separate"/>
      </w:r>
      <w:r>
        <w:t>69</w:t>
      </w:r>
      <w:r>
        <w:fldChar w:fldCharType="end"/>
      </w:r>
    </w:p>
    <w:p w14:paraId="63C6C480" w14:textId="0CA686CD" w:rsidR="008C16C5" w:rsidRDefault="008C16C5">
      <w:pPr>
        <w:pStyle w:val="TOC4"/>
        <w:rPr>
          <w:rFonts w:asciiTheme="minorHAnsi" w:eastAsiaTheme="minorEastAsia" w:hAnsiTheme="minorHAnsi" w:cstheme="minorBidi"/>
          <w:sz w:val="22"/>
          <w:szCs w:val="22"/>
        </w:rPr>
      </w:pPr>
      <w:r>
        <w:rPr>
          <w:lang w:eastAsia="zh-CN"/>
        </w:rPr>
        <w:t>6.20.2.2</w:t>
      </w:r>
      <w:r>
        <w:rPr>
          <w:rFonts w:asciiTheme="minorHAnsi" w:eastAsiaTheme="minorEastAsia" w:hAnsiTheme="minorHAnsi" w:cstheme="minorBidi"/>
          <w:sz w:val="22"/>
          <w:szCs w:val="22"/>
        </w:rPr>
        <w:tab/>
      </w:r>
      <w:r>
        <w:rPr>
          <w:lang w:eastAsia="zh-CN"/>
        </w:rPr>
        <w:t>Paging triggering based on UE-DTA registration</w:t>
      </w:r>
      <w:r>
        <w:tab/>
      </w:r>
      <w:r>
        <w:fldChar w:fldCharType="begin" w:fldLock="1"/>
      </w:r>
      <w:r>
        <w:instrText xml:space="preserve"> PAGEREF _Toc117488399 \h </w:instrText>
      </w:r>
      <w:r>
        <w:fldChar w:fldCharType="separate"/>
      </w:r>
      <w:r>
        <w:t>71</w:t>
      </w:r>
      <w:r>
        <w:fldChar w:fldCharType="end"/>
      </w:r>
    </w:p>
    <w:p w14:paraId="5B6D4C86" w14:textId="233806D5" w:rsidR="008C16C5" w:rsidRDefault="008C16C5">
      <w:pPr>
        <w:pStyle w:val="TOC3"/>
        <w:rPr>
          <w:rFonts w:asciiTheme="minorHAnsi" w:eastAsiaTheme="minorEastAsia" w:hAnsiTheme="minorHAnsi" w:cstheme="minorBidi"/>
          <w:sz w:val="22"/>
          <w:szCs w:val="22"/>
        </w:rPr>
      </w:pPr>
      <w:r w:rsidRPr="00CD03EA">
        <w:rPr>
          <w:rFonts w:eastAsia="DengXian"/>
          <w:lang w:eastAsia="zh-CN"/>
        </w:rPr>
        <w:t>6.20.3</w:t>
      </w:r>
      <w:r>
        <w:rPr>
          <w:rFonts w:asciiTheme="minorHAnsi" w:eastAsiaTheme="minorEastAsia" w:hAnsiTheme="minorHAnsi" w:cstheme="minorBidi"/>
          <w:sz w:val="22"/>
          <w:szCs w:val="22"/>
        </w:rPr>
        <w:tab/>
      </w:r>
      <w:r w:rsidRPr="00CD03EA">
        <w:rPr>
          <w:rFonts w:eastAsia="DengXian"/>
          <w:lang w:eastAsia="en-US"/>
        </w:rPr>
        <w:t xml:space="preserve">Impacts on </w:t>
      </w:r>
      <w:r w:rsidRPr="00CD03EA">
        <w:rPr>
          <w:rFonts w:eastAsia="DengXian"/>
          <w:lang w:eastAsia="zh-CN"/>
        </w:rPr>
        <w:t>services,</w:t>
      </w:r>
      <w:r w:rsidRPr="00CD03EA">
        <w:rPr>
          <w:rFonts w:eastAsia="DengXian"/>
          <w:lang w:eastAsia="en-US"/>
        </w:rPr>
        <w:t xml:space="preserve"> entities and interfaces</w:t>
      </w:r>
      <w:r>
        <w:tab/>
      </w:r>
      <w:r>
        <w:fldChar w:fldCharType="begin" w:fldLock="1"/>
      </w:r>
      <w:r>
        <w:instrText xml:space="preserve"> PAGEREF _Toc117488400 \h </w:instrText>
      </w:r>
      <w:r>
        <w:fldChar w:fldCharType="separate"/>
      </w:r>
      <w:r>
        <w:t>71</w:t>
      </w:r>
      <w:r>
        <w:fldChar w:fldCharType="end"/>
      </w:r>
    </w:p>
    <w:p w14:paraId="0B1D8B59" w14:textId="2EA6AE90" w:rsidR="008C16C5" w:rsidRDefault="008C16C5">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_Toc117488401 \h </w:instrText>
      </w:r>
      <w:r>
        <w:fldChar w:fldCharType="separate"/>
      </w:r>
      <w:r>
        <w:t>72</w:t>
      </w:r>
      <w:r>
        <w:fldChar w:fldCharType="end"/>
      </w:r>
    </w:p>
    <w:p w14:paraId="07778092" w14:textId="12AB5B1E" w:rsidR="008C16C5" w:rsidRDefault="008C16C5">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NWDAF assisted power saving mechanism for UE in discontinuous NTN coverage</w:t>
      </w:r>
      <w:r>
        <w:tab/>
      </w:r>
      <w:r>
        <w:fldChar w:fldCharType="begin" w:fldLock="1"/>
      </w:r>
      <w:r>
        <w:instrText xml:space="preserve"> PAGEREF _Toc117488402 \h </w:instrText>
      </w:r>
      <w:r>
        <w:fldChar w:fldCharType="separate"/>
      </w:r>
      <w:r>
        <w:t>73</w:t>
      </w:r>
      <w:r>
        <w:fldChar w:fldCharType="end"/>
      </w:r>
    </w:p>
    <w:p w14:paraId="0E8C0D1A" w14:textId="6F91D754" w:rsidR="008C16C5" w:rsidRDefault="008C16C5">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_Toc117488403 \h </w:instrText>
      </w:r>
      <w:r>
        <w:fldChar w:fldCharType="separate"/>
      </w:r>
      <w:r>
        <w:t>73</w:t>
      </w:r>
      <w:r>
        <w:fldChar w:fldCharType="end"/>
      </w:r>
    </w:p>
    <w:p w14:paraId="2DDF4A6E" w14:textId="51BF578D" w:rsidR="008C16C5" w:rsidRDefault="008C16C5">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_Toc117488404 \h </w:instrText>
      </w:r>
      <w:r>
        <w:fldChar w:fldCharType="separate"/>
      </w:r>
      <w:r>
        <w:t>74</w:t>
      </w:r>
      <w:r>
        <w:fldChar w:fldCharType="end"/>
      </w:r>
    </w:p>
    <w:p w14:paraId="6A372956" w14:textId="049E9123" w:rsidR="008C16C5" w:rsidRDefault="008C16C5">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Procedure for UE initiates negotiation of PSM/MICO/eDRX</w:t>
      </w:r>
      <w:r>
        <w:tab/>
      </w:r>
      <w:r>
        <w:fldChar w:fldCharType="begin" w:fldLock="1"/>
      </w:r>
      <w:r>
        <w:instrText xml:space="preserve"> PAGEREF _Toc117488405 \h </w:instrText>
      </w:r>
      <w:r>
        <w:fldChar w:fldCharType="separate"/>
      </w:r>
      <w:r>
        <w:t>74</w:t>
      </w:r>
      <w:r>
        <w:fldChar w:fldCharType="end"/>
      </w:r>
    </w:p>
    <w:p w14:paraId="6139BE1A" w14:textId="7BEDF2BA" w:rsidR="008C16C5" w:rsidRDefault="008C16C5">
      <w:pPr>
        <w:pStyle w:val="TOC4"/>
        <w:rPr>
          <w:rFonts w:asciiTheme="minorHAnsi" w:eastAsiaTheme="minorEastAsia" w:hAnsiTheme="minorHAnsi" w:cstheme="minorBidi"/>
          <w:sz w:val="22"/>
          <w:szCs w:val="22"/>
        </w:rPr>
      </w:pPr>
      <w:r>
        <w:t>6.21.2.2</w:t>
      </w:r>
      <w:r>
        <w:rPr>
          <w:rFonts w:asciiTheme="minorHAnsi" w:eastAsiaTheme="minorEastAsia" w:hAnsiTheme="minorHAnsi" w:cstheme="minorBidi"/>
          <w:sz w:val="22"/>
          <w:szCs w:val="22"/>
        </w:rPr>
        <w:tab/>
      </w:r>
      <w:r>
        <w:t>Procedure for AMF initiated negotiation of PSM/MICO/eDRX</w:t>
      </w:r>
      <w:r>
        <w:tab/>
      </w:r>
      <w:r>
        <w:fldChar w:fldCharType="begin" w:fldLock="1"/>
      </w:r>
      <w:r>
        <w:instrText xml:space="preserve"> PAGEREF _Toc117488406 \h </w:instrText>
      </w:r>
      <w:r>
        <w:fldChar w:fldCharType="separate"/>
      </w:r>
      <w:r>
        <w:t>76</w:t>
      </w:r>
      <w:r>
        <w:fldChar w:fldCharType="end"/>
      </w:r>
    </w:p>
    <w:p w14:paraId="7F3EE0EE" w14:textId="2C7B76F9" w:rsidR="008C16C5" w:rsidRDefault="008C16C5">
      <w:pPr>
        <w:pStyle w:val="TOC4"/>
        <w:rPr>
          <w:rFonts w:asciiTheme="minorHAnsi" w:eastAsiaTheme="minorEastAsia" w:hAnsiTheme="minorHAnsi" w:cstheme="minorBidi"/>
          <w:sz w:val="22"/>
          <w:szCs w:val="22"/>
        </w:rPr>
      </w:pPr>
      <w:r>
        <w:t>6.21.2.3</w:t>
      </w:r>
      <w:r>
        <w:rPr>
          <w:rFonts w:asciiTheme="minorHAnsi" w:eastAsiaTheme="minorEastAsia" w:hAnsiTheme="minorHAnsi" w:cstheme="minorBidi"/>
          <w:sz w:val="22"/>
          <w:szCs w:val="22"/>
        </w:rPr>
        <w:tab/>
      </w:r>
      <w:r>
        <w:t>Procedure for NWDAF assisted NTN coverage analytics</w:t>
      </w:r>
      <w:r>
        <w:tab/>
      </w:r>
      <w:r>
        <w:fldChar w:fldCharType="begin" w:fldLock="1"/>
      </w:r>
      <w:r>
        <w:instrText xml:space="preserve"> PAGEREF _Toc117488407 \h </w:instrText>
      </w:r>
      <w:r>
        <w:fldChar w:fldCharType="separate"/>
      </w:r>
      <w:r>
        <w:t>78</w:t>
      </w:r>
      <w:r>
        <w:fldChar w:fldCharType="end"/>
      </w:r>
    </w:p>
    <w:p w14:paraId="2A480379" w14:textId="16422DC6" w:rsidR="008C16C5" w:rsidRDefault="008C16C5">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_Toc117488408 \h </w:instrText>
      </w:r>
      <w:r>
        <w:fldChar w:fldCharType="separate"/>
      </w:r>
      <w:r>
        <w:t>79</w:t>
      </w:r>
      <w:r>
        <w:fldChar w:fldCharType="end"/>
      </w:r>
    </w:p>
    <w:p w14:paraId="27B9F9EC" w14:textId="77FC5FA8" w:rsidR="008C16C5" w:rsidRDefault="008C16C5">
      <w:pPr>
        <w:pStyle w:val="TOC3"/>
        <w:rPr>
          <w:rFonts w:asciiTheme="minorHAnsi" w:eastAsiaTheme="minorEastAsia" w:hAnsiTheme="minorHAnsi" w:cstheme="minorBidi"/>
          <w:sz w:val="22"/>
          <w:szCs w:val="22"/>
        </w:rPr>
      </w:pPr>
      <w:r w:rsidRPr="00CD03EA">
        <w:rPr>
          <w:rFonts w:eastAsia="DengXian"/>
        </w:rPr>
        <w:t>6.21.4</w:t>
      </w:r>
      <w:r>
        <w:rPr>
          <w:rFonts w:asciiTheme="minorHAnsi" w:eastAsiaTheme="minorEastAsia" w:hAnsiTheme="minorHAnsi" w:cstheme="minorBidi"/>
          <w:sz w:val="22"/>
          <w:szCs w:val="22"/>
        </w:rPr>
        <w:tab/>
      </w:r>
      <w:r w:rsidRPr="00CD03EA">
        <w:rPr>
          <w:rFonts w:eastAsia="DengXian"/>
        </w:rPr>
        <w:t>Solution Evaluation</w:t>
      </w:r>
      <w:r>
        <w:tab/>
      </w:r>
      <w:r>
        <w:fldChar w:fldCharType="begin" w:fldLock="1"/>
      </w:r>
      <w:r>
        <w:instrText xml:space="preserve"> PAGEREF _Toc117488409 \h </w:instrText>
      </w:r>
      <w:r>
        <w:fldChar w:fldCharType="separate"/>
      </w:r>
      <w:r>
        <w:t>79</w:t>
      </w:r>
      <w:r>
        <w:fldChar w:fldCharType="end"/>
      </w:r>
    </w:p>
    <w:p w14:paraId="24B598B8" w14:textId="2AB09890" w:rsidR="008C16C5" w:rsidRDefault="008C16C5">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Coverage data transfer in 5GS and EPS</w:t>
      </w:r>
      <w:r>
        <w:tab/>
      </w:r>
      <w:r>
        <w:fldChar w:fldCharType="begin" w:fldLock="1"/>
      </w:r>
      <w:r>
        <w:instrText xml:space="preserve"> PAGEREF _Toc117488410 \h </w:instrText>
      </w:r>
      <w:r>
        <w:fldChar w:fldCharType="separate"/>
      </w:r>
      <w:r>
        <w:t>80</w:t>
      </w:r>
      <w:r>
        <w:fldChar w:fldCharType="end"/>
      </w:r>
    </w:p>
    <w:p w14:paraId="65B09758" w14:textId="50BA9256" w:rsidR="008C16C5" w:rsidRDefault="008C16C5">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_Toc117488411 \h </w:instrText>
      </w:r>
      <w:r>
        <w:fldChar w:fldCharType="separate"/>
      </w:r>
      <w:r>
        <w:t>80</w:t>
      </w:r>
      <w:r>
        <w:fldChar w:fldCharType="end"/>
      </w:r>
    </w:p>
    <w:p w14:paraId="42AAF644" w14:textId="356DE588" w:rsidR="008C16C5" w:rsidRDefault="008C16C5">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_Toc117488412 \h </w:instrText>
      </w:r>
      <w:r>
        <w:fldChar w:fldCharType="separate"/>
      </w:r>
      <w:r>
        <w:t>82</w:t>
      </w:r>
      <w:r>
        <w:fldChar w:fldCharType="end"/>
      </w:r>
    </w:p>
    <w:p w14:paraId="33B66CBD" w14:textId="3A036126" w:rsidR="008C16C5" w:rsidRDefault="008C16C5">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Coverage data transfer at 5GS Registration</w:t>
      </w:r>
      <w:r>
        <w:tab/>
      </w:r>
      <w:r>
        <w:fldChar w:fldCharType="begin" w:fldLock="1"/>
      </w:r>
      <w:r>
        <w:instrText xml:space="preserve"> PAGEREF _Toc117488413 \h </w:instrText>
      </w:r>
      <w:r>
        <w:fldChar w:fldCharType="separate"/>
      </w:r>
      <w:r>
        <w:t>82</w:t>
      </w:r>
      <w:r>
        <w:fldChar w:fldCharType="end"/>
      </w:r>
    </w:p>
    <w:p w14:paraId="787666EC" w14:textId="161B3570" w:rsidR="008C16C5" w:rsidRDefault="008C16C5">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Coverage data transfer at 5GS PDU Session Establishment</w:t>
      </w:r>
      <w:r>
        <w:tab/>
      </w:r>
      <w:r>
        <w:fldChar w:fldCharType="begin" w:fldLock="1"/>
      </w:r>
      <w:r>
        <w:instrText xml:space="preserve"> PAGEREF _Toc117488414 \h </w:instrText>
      </w:r>
      <w:r>
        <w:fldChar w:fldCharType="separate"/>
      </w:r>
      <w:r>
        <w:t>84</w:t>
      </w:r>
      <w:r>
        <w:fldChar w:fldCharType="end"/>
      </w:r>
    </w:p>
    <w:p w14:paraId="71576AE3" w14:textId="68450DE1" w:rsidR="008C16C5" w:rsidRDefault="008C16C5">
      <w:pPr>
        <w:pStyle w:val="TOC4"/>
        <w:rPr>
          <w:rFonts w:asciiTheme="minorHAnsi" w:eastAsiaTheme="minorEastAsia" w:hAnsiTheme="minorHAnsi" w:cstheme="minorBidi"/>
          <w:sz w:val="22"/>
          <w:szCs w:val="22"/>
        </w:rPr>
      </w:pPr>
      <w:r>
        <w:t>6.22.2.3</w:t>
      </w:r>
      <w:r>
        <w:rPr>
          <w:rFonts w:asciiTheme="minorHAnsi" w:eastAsiaTheme="minorEastAsia" w:hAnsiTheme="minorHAnsi" w:cstheme="minorBidi"/>
          <w:sz w:val="22"/>
          <w:szCs w:val="22"/>
        </w:rPr>
        <w:tab/>
      </w:r>
      <w:r>
        <w:t>Coverage data transfer at EPS PDN Connection Establishment</w:t>
      </w:r>
      <w:r>
        <w:tab/>
      </w:r>
      <w:r>
        <w:fldChar w:fldCharType="begin" w:fldLock="1"/>
      </w:r>
      <w:r>
        <w:instrText xml:space="preserve"> PAGEREF _Toc117488415 \h </w:instrText>
      </w:r>
      <w:r>
        <w:fldChar w:fldCharType="separate"/>
      </w:r>
      <w:r>
        <w:t>85</w:t>
      </w:r>
      <w:r>
        <w:fldChar w:fldCharType="end"/>
      </w:r>
    </w:p>
    <w:p w14:paraId="41AC69BF" w14:textId="77BAE730" w:rsidR="008C16C5" w:rsidRDefault="008C16C5">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_Toc117488416 \h </w:instrText>
      </w:r>
      <w:r>
        <w:fldChar w:fldCharType="separate"/>
      </w:r>
      <w:r>
        <w:t>86</w:t>
      </w:r>
      <w:r>
        <w:fldChar w:fldCharType="end"/>
      </w:r>
    </w:p>
    <w:p w14:paraId="0E6191CA" w14:textId="3605C103" w:rsidR="008C16C5" w:rsidRDefault="008C16C5">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Solution evaluation</w:t>
      </w:r>
      <w:r>
        <w:tab/>
      </w:r>
      <w:r>
        <w:fldChar w:fldCharType="begin" w:fldLock="1"/>
      </w:r>
      <w:r>
        <w:instrText xml:space="preserve"> PAGEREF _Toc117488417 \h </w:instrText>
      </w:r>
      <w:r>
        <w:fldChar w:fldCharType="separate"/>
      </w:r>
      <w:r>
        <w:t>87</w:t>
      </w:r>
      <w:r>
        <w:fldChar w:fldCharType="end"/>
      </w:r>
    </w:p>
    <w:p w14:paraId="5022BE36" w14:textId="2EC36332" w:rsidR="008C16C5" w:rsidRDefault="008C16C5">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Handling of the UE attempt to Connected mode</w:t>
      </w:r>
      <w:r>
        <w:tab/>
      </w:r>
      <w:r>
        <w:fldChar w:fldCharType="begin" w:fldLock="1"/>
      </w:r>
      <w:r>
        <w:instrText xml:space="preserve"> PAGEREF _Toc117488418 \h </w:instrText>
      </w:r>
      <w:r>
        <w:fldChar w:fldCharType="separate"/>
      </w:r>
      <w:r>
        <w:t>87</w:t>
      </w:r>
      <w:r>
        <w:fldChar w:fldCharType="end"/>
      </w:r>
    </w:p>
    <w:p w14:paraId="5FE7F090" w14:textId="79821AF4" w:rsidR="008C16C5" w:rsidRDefault="008C16C5">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_Toc117488419 \h </w:instrText>
      </w:r>
      <w:r>
        <w:fldChar w:fldCharType="separate"/>
      </w:r>
      <w:r>
        <w:t>87</w:t>
      </w:r>
      <w:r>
        <w:fldChar w:fldCharType="end"/>
      </w:r>
    </w:p>
    <w:p w14:paraId="6004A112" w14:textId="5B34F1C7" w:rsidR="008C16C5" w:rsidRDefault="008C16C5">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_Toc117488420 \h </w:instrText>
      </w:r>
      <w:r>
        <w:fldChar w:fldCharType="separate"/>
      </w:r>
      <w:r>
        <w:t>87</w:t>
      </w:r>
      <w:r>
        <w:fldChar w:fldCharType="end"/>
      </w:r>
    </w:p>
    <w:p w14:paraId="2CA42ACC" w14:textId="4EDABCBA" w:rsidR="008C16C5" w:rsidRDefault="008C16C5">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_Toc117488421 \h </w:instrText>
      </w:r>
      <w:r>
        <w:fldChar w:fldCharType="separate"/>
      </w:r>
      <w:r>
        <w:t>87</w:t>
      </w:r>
      <w:r>
        <w:fldChar w:fldCharType="end"/>
      </w:r>
    </w:p>
    <w:p w14:paraId="310AA63B" w14:textId="10515710" w:rsidR="008C16C5" w:rsidRDefault="008C16C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_Toc117488422 \h </w:instrText>
      </w:r>
      <w:r>
        <w:fldChar w:fldCharType="separate"/>
      </w:r>
      <w:r>
        <w:t>87</w:t>
      </w:r>
      <w:r>
        <w:fldChar w:fldCharType="end"/>
      </w:r>
    </w:p>
    <w:p w14:paraId="00980246" w14:textId="1E8A2C9D" w:rsidR="008C16C5" w:rsidRDefault="008C16C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Rel.17 solution for support of discontinuous satellite coverage</w:t>
      </w:r>
      <w:r>
        <w:tab/>
      </w:r>
      <w:r>
        <w:fldChar w:fldCharType="begin" w:fldLock="1"/>
      </w:r>
      <w:r>
        <w:instrText xml:space="preserve"> PAGEREF _Toc117488423 \h </w:instrText>
      </w:r>
      <w:r>
        <w:fldChar w:fldCharType="separate"/>
      </w:r>
      <w:r>
        <w:t>87</w:t>
      </w:r>
      <w:r>
        <w:fldChar w:fldCharType="end"/>
      </w:r>
    </w:p>
    <w:p w14:paraId="629BECED" w14:textId="0159FBB7" w:rsidR="008C16C5" w:rsidRDefault="008C16C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Methodology</w:t>
      </w:r>
      <w:r>
        <w:tab/>
      </w:r>
      <w:r>
        <w:fldChar w:fldCharType="begin" w:fldLock="1"/>
      </w:r>
      <w:r>
        <w:instrText xml:space="preserve"> PAGEREF _Toc117488424 \h </w:instrText>
      </w:r>
      <w:r>
        <w:fldChar w:fldCharType="separate"/>
      </w:r>
      <w:r>
        <w:t>88</w:t>
      </w:r>
      <w:r>
        <w:fldChar w:fldCharType="end"/>
      </w:r>
    </w:p>
    <w:p w14:paraId="12DD3477" w14:textId="24C999A5" w:rsidR="008C16C5" w:rsidRDefault="008C16C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Requirements, Impacts and System Assumptions</w:t>
      </w:r>
      <w:r>
        <w:tab/>
      </w:r>
      <w:r>
        <w:fldChar w:fldCharType="begin" w:fldLock="1"/>
      </w:r>
      <w:r>
        <w:instrText xml:space="preserve"> PAGEREF _Toc117488425 \h </w:instrText>
      </w:r>
      <w:r>
        <w:fldChar w:fldCharType="separate"/>
      </w:r>
      <w:r>
        <w:t>89</w:t>
      </w:r>
      <w:r>
        <w:fldChar w:fldCharType="end"/>
      </w:r>
    </w:p>
    <w:p w14:paraId="4B327B8B" w14:textId="5A203B2F" w:rsidR="008C16C5" w:rsidRDefault="008C16C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Coverage Information Provisioning</w:t>
      </w:r>
      <w:r>
        <w:tab/>
      </w:r>
      <w:r>
        <w:fldChar w:fldCharType="begin" w:fldLock="1"/>
      </w:r>
      <w:r>
        <w:instrText xml:space="preserve"> PAGEREF _Toc117488426 \h </w:instrText>
      </w:r>
      <w:r>
        <w:fldChar w:fldCharType="separate"/>
      </w:r>
      <w:r>
        <w:t>90</w:t>
      </w:r>
      <w:r>
        <w:fldChar w:fldCharType="end"/>
      </w:r>
    </w:p>
    <w:p w14:paraId="6ABA53D1" w14:textId="0F44030B" w:rsidR="008C16C5" w:rsidRDefault="008C16C5">
      <w:pPr>
        <w:pStyle w:val="TOC3"/>
        <w:rPr>
          <w:rFonts w:asciiTheme="minorHAnsi" w:eastAsiaTheme="minorEastAsia" w:hAnsiTheme="minorHAnsi" w:cstheme="minorBidi"/>
          <w:sz w:val="22"/>
          <w:szCs w:val="22"/>
        </w:rPr>
      </w:pPr>
      <w:r w:rsidRPr="00CD03EA">
        <w:rPr>
          <w:rFonts w:eastAsiaTheme="minorEastAsia"/>
          <w:lang w:eastAsia="zh-CN"/>
        </w:rPr>
        <w:t>7.4.0</w:t>
      </w:r>
      <w:r>
        <w:rPr>
          <w:rFonts w:asciiTheme="minorHAnsi" w:eastAsiaTheme="minorEastAsia" w:hAnsiTheme="minorHAnsi" w:cstheme="minorBidi"/>
          <w:sz w:val="22"/>
          <w:szCs w:val="22"/>
        </w:rPr>
        <w:tab/>
      </w:r>
      <w:r w:rsidRPr="00CD03EA">
        <w:rPr>
          <w:rFonts w:eastAsiaTheme="minorEastAsia"/>
          <w:lang w:eastAsia="zh-CN"/>
        </w:rPr>
        <w:t>Overview</w:t>
      </w:r>
      <w:r>
        <w:tab/>
      </w:r>
      <w:r>
        <w:fldChar w:fldCharType="begin" w:fldLock="1"/>
      </w:r>
      <w:r>
        <w:instrText xml:space="preserve"> PAGEREF _Toc117488427 \h </w:instrText>
      </w:r>
      <w:r>
        <w:fldChar w:fldCharType="separate"/>
      </w:r>
      <w:r>
        <w:t>90</w:t>
      </w:r>
      <w:r>
        <w:fldChar w:fldCharType="end"/>
      </w:r>
    </w:p>
    <w:p w14:paraId="092E6E58" w14:textId="164294EB" w:rsidR="008C16C5" w:rsidRDefault="008C16C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To UE</w:t>
      </w:r>
      <w:r>
        <w:tab/>
      </w:r>
      <w:r>
        <w:fldChar w:fldCharType="begin" w:fldLock="1"/>
      </w:r>
      <w:r>
        <w:instrText xml:space="preserve"> PAGEREF _Toc117488428 \h </w:instrText>
      </w:r>
      <w:r>
        <w:fldChar w:fldCharType="separate"/>
      </w:r>
      <w:r>
        <w:t>90</w:t>
      </w:r>
      <w:r>
        <w:fldChar w:fldCharType="end"/>
      </w:r>
    </w:p>
    <w:p w14:paraId="554BCB48" w14:textId="197091AA" w:rsidR="008C16C5" w:rsidRDefault="008C16C5">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To Core Network (AMF/MME)</w:t>
      </w:r>
      <w:r>
        <w:tab/>
      </w:r>
      <w:r>
        <w:fldChar w:fldCharType="begin" w:fldLock="1"/>
      </w:r>
      <w:r>
        <w:instrText xml:space="preserve"> PAGEREF _Toc117488429 \h </w:instrText>
      </w:r>
      <w:r>
        <w:fldChar w:fldCharType="separate"/>
      </w:r>
      <w:r>
        <w:t>91</w:t>
      </w:r>
      <w:r>
        <w:fldChar w:fldCharType="end"/>
      </w:r>
    </w:p>
    <w:p w14:paraId="57C27487" w14:textId="5E7AED49" w:rsidR="008C16C5" w:rsidRDefault="008C16C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KI Requirements Solution Evaluations</w:t>
      </w:r>
      <w:r>
        <w:tab/>
      </w:r>
      <w:r>
        <w:fldChar w:fldCharType="begin" w:fldLock="1"/>
      </w:r>
      <w:r>
        <w:instrText xml:space="preserve"> PAGEREF _Toc117488430 \h </w:instrText>
      </w:r>
      <w:r>
        <w:fldChar w:fldCharType="separate"/>
      </w:r>
      <w:r>
        <w:t>91</w:t>
      </w:r>
      <w:r>
        <w:fldChar w:fldCharType="end"/>
      </w:r>
    </w:p>
    <w:p w14:paraId="59FD440C" w14:textId="26D0BF8E" w:rsidR="008C16C5" w:rsidRDefault="008C16C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Solution Mapping to Requirements and Impacts</w:t>
      </w:r>
      <w:r>
        <w:tab/>
      </w:r>
      <w:r>
        <w:fldChar w:fldCharType="begin" w:fldLock="1"/>
      </w:r>
      <w:r>
        <w:instrText xml:space="preserve"> PAGEREF _Toc117488431 \h </w:instrText>
      </w:r>
      <w:r>
        <w:fldChar w:fldCharType="separate"/>
      </w:r>
      <w:r>
        <w:t>91</w:t>
      </w:r>
      <w:r>
        <w:fldChar w:fldCharType="end"/>
      </w:r>
    </w:p>
    <w:p w14:paraId="64285481" w14:textId="38302397" w:rsidR="008C16C5" w:rsidRDefault="008C16C5">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Solution Categorisation</w:t>
      </w:r>
      <w:r>
        <w:tab/>
      </w:r>
      <w:r>
        <w:fldChar w:fldCharType="begin" w:fldLock="1"/>
      </w:r>
      <w:r>
        <w:instrText xml:space="preserve"> PAGEREF _Toc117488432 \h </w:instrText>
      </w:r>
      <w:r>
        <w:fldChar w:fldCharType="separate"/>
      </w:r>
      <w:r>
        <w:t>92</w:t>
      </w:r>
      <w:r>
        <w:fldChar w:fldCharType="end"/>
      </w:r>
    </w:p>
    <w:p w14:paraId="7A3EB206" w14:textId="7AB12346" w:rsidR="008C16C5" w:rsidRDefault="008C16C5">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Solutions for general mobility management and/or power saving</w:t>
      </w:r>
      <w:r>
        <w:tab/>
      </w:r>
      <w:r>
        <w:fldChar w:fldCharType="begin" w:fldLock="1"/>
      </w:r>
      <w:r>
        <w:instrText xml:space="preserve"> PAGEREF _Toc117488433 \h </w:instrText>
      </w:r>
      <w:r>
        <w:fldChar w:fldCharType="separate"/>
      </w:r>
      <w:r>
        <w:t>93</w:t>
      </w:r>
      <w:r>
        <w:fldChar w:fldCharType="end"/>
      </w:r>
    </w:p>
    <w:p w14:paraId="5240963A" w14:textId="267EC522" w:rsidR="008C16C5" w:rsidRDefault="008C16C5">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Signalling load on target RAT/PLMN</w:t>
      </w:r>
      <w:r>
        <w:tab/>
      </w:r>
      <w:r>
        <w:fldChar w:fldCharType="begin" w:fldLock="1"/>
      </w:r>
      <w:r>
        <w:instrText xml:space="preserve"> PAGEREF _Toc117488434 \h </w:instrText>
      </w:r>
      <w:r>
        <w:fldChar w:fldCharType="separate"/>
      </w:r>
      <w:r>
        <w:t>94</w:t>
      </w:r>
      <w:r>
        <w:fldChar w:fldCharType="end"/>
      </w:r>
    </w:p>
    <w:p w14:paraId="12D00744" w14:textId="3612FDC2" w:rsidR="008C16C5" w:rsidRDefault="008C16C5">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 xml:space="preserve">Solutions for </w:t>
      </w:r>
      <w:r w:rsidRPr="00CD03EA">
        <w:rPr>
          <w:rFonts w:eastAsiaTheme="minorEastAsia"/>
          <w:lang w:val="en-US" w:eastAsia="zh-CN"/>
        </w:rPr>
        <w:t>alternative</w:t>
      </w:r>
      <w:r w:rsidRPr="00CD03EA">
        <w:rPr>
          <w:rFonts w:eastAsiaTheme="minorEastAsia"/>
          <w:lang w:eastAsia="zh-CN"/>
        </w:rPr>
        <w:t xml:space="preserve"> RAT/PLMN selection</w:t>
      </w:r>
      <w:r>
        <w:tab/>
      </w:r>
      <w:r>
        <w:fldChar w:fldCharType="begin" w:fldLock="1"/>
      </w:r>
      <w:r>
        <w:instrText xml:space="preserve"> PAGEREF _Toc117488435 \h </w:instrText>
      </w:r>
      <w:r>
        <w:fldChar w:fldCharType="separate"/>
      </w:r>
      <w:r>
        <w:t>95</w:t>
      </w:r>
      <w:r>
        <w:fldChar w:fldCharType="end"/>
      </w:r>
    </w:p>
    <w:p w14:paraId="51B36729" w14:textId="178F5D87" w:rsidR="008C16C5" w:rsidRDefault="008C16C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Functional Evaluation</w:t>
      </w:r>
      <w:r>
        <w:tab/>
      </w:r>
      <w:r>
        <w:fldChar w:fldCharType="begin" w:fldLock="1"/>
      </w:r>
      <w:r>
        <w:instrText xml:space="preserve"> PAGEREF _Toc117488436 \h </w:instrText>
      </w:r>
      <w:r>
        <w:fldChar w:fldCharType="separate"/>
      </w:r>
      <w:r>
        <w:t>95</w:t>
      </w:r>
      <w:r>
        <w:fldChar w:fldCharType="end"/>
      </w:r>
    </w:p>
    <w:p w14:paraId="6A897738" w14:textId="40041D74" w:rsidR="008C16C5" w:rsidRDefault="008C16C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Determination of Satellite Coverage</w:t>
      </w:r>
      <w:r>
        <w:tab/>
      </w:r>
      <w:r>
        <w:fldChar w:fldCharType="begin" w:fldLock="1"/>
      </w:r>
      <w:r>
        <w:instrText xml:space="preserve"> PAGEREF _Toc117488437 \h </w:instrText>
      </w:r>
      <w:r>
        <w:fldChar w:fldCharType="separate"/>
      </w:r>
      <w:r>
        <w:t>95</w:t>
      </w:r>
      <w:r>
        <w:fldChar w:fldCharType="end"/>
      </w:r>
    </w:p>
    <w:p w14:paraId="36AF8BB1" w14:textId="67CA98C3" w:rsidR="008C16C5" w:rsidRDefault="008C16C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Coordination of Coverage Gap Periods</w:t>
      </w:r>
      <w:r>
        <w:tab/>
      </w:r>
      <w:r>
        <w:fldChar w:fldCharType="begin" w:fldLock="1"/>
      </w:r>
      <w:r>
        <w:instrText xml:space="preserve"> PAGEREF _Toc117488438 \h </w:instrText>
      </w:r>
      <w:r>
        <w:fldChar w:fldCharType="separate"/>
      </w:r>
      <w:r>
        <w:t>96</w:t>
      </w:r>
      <w:r>
        <w:fldChar w:fldCharType="end"/>
      </w:r>
    </w:p>
    <w:p w14:paraId="078ED1CE" w14:textId="12F89AF5" w:rsidR="008C16C5" w:rsidRDefault="008C16C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Source of Satellite Coverage Data</w:t>
      </w:r>
      <w:r>
        <w:tab/>
      </w:r>
      <w:r>
        <w:fldChar w:fldCharType="begin" w:fldLock="1"/>
      </w:r>
      <w:r>
        <w:instrText xml:space="preserve"> PAGEREF _Toc117488439 \h </w:instrText>
      </w:r>
      <w:r>
        <w:fldChar w:fldCharType="separate"/>
      </w:r>
      <w:r>
        <w:t>98</w:t>
      </w:r>
      <w:r>
        <w:fldChar w:fldCharType="end"/>
      </w:r>
    </w:p>
    <w:p w14:paraId="0D1390C6" w14:textId="4FD616AC" w:rsidR="008C16C5" w:rsidRDefault="008C16C5">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Type of Satellite Coverage Data</w:t>
      </w:r>
      <w:r>
        <w:tab/>
      </w:r>
      <w:r>
        <w:fldChar w:fldCharType="begin" w:fldLock="1"/>
      </w:r>
      <w:r>
        <w:instrText xml:space="preserve"> PAGEREF _Toc117488440 \h </w:instrText>
      </w:r>
      <w:r>
        <w:fldChar w:fldCharType="separate"/>
      </w:r>
      <w:r>
        <w:t>98</w:t>
      </w:r>
      <w:r>
        <w:fldChar w:fldCharType="end"/>
      </w:r>
    </w:p>
    <w:p w14:paraId="42A5B39A" w14:textId="6AA3D516" w:rsidR="008C16C5" w:rsidRDefault="008C16C5">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Transfer of Satellite Coverage Data to a UE</w:t>
      </w:r>
      <w:r>
        <w:tab/>
      </w:r>
      <w:r>
        <w:fldChar w:fldCharType="begin" w:fldLock="1"/>
      </w:r>
      <w:r>
        <w:instrText xml:space="preserve"> PAGEREF _Toc117488441 \h </w:instrText>
      </w:r>
      <w:r>
        <w:fldChar w:fldCharType="separate"/>
      </w:r>
      <w:r>
        <w:t>100</w:t>
      </w:r>
      <w:r>
        <w:fldChar w:fldCharType="end"/>
      </w:r>
    </w:p>
    <w:p w14:paraId="69E7F335" w14:textId="1E45D04F" w:rsidR="008C16C5" w:rsidRDefault="008C16C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_Toc117488442 \h </w:instrText>
      </w:r>
      <w:r>
        <w:fldChar w:fldCharType="separate"/>
      </w:r>
      <w:r>
        <w:t>101</w:t>
      </w:r>
      <w:r>
        <w:fldChar w:fldCharType="end"/>
      </w:r>
    </w:p>
    <w:p w14:paraId="026A3769" w14:textId="55E891FE" w:rsidR="008C16C5" w:rsidRDefault="008C16C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on general mobility management and/or power saving</w:t>
      </w:r>
      <w:r>
        <w:tab/>
      </w:r>
      <w:r>
        <w:fldChar w:fldCharType="begin" w:fldLock="1"/>
      </w:r>
      <w:r>
        <w:instrText xml:space="preserve"> PAGEREF _Toc117488443 \h </w:instrText>
      </w:r>
      <w:r>
        <w:fldChar w:fldCharType="separate"/>
      </w:r>
      <w:r>
        <w:t>101</w:t>
      </w:r>
      <w:r>
        <w:fldChar w:fldCharType="end"/>
      </w:r>
    </w:p>
    <w:p w14:paraId="3FDC73FD" w14:textId="6B72F083" w:rsidR="008C16C5" w:rsidRDefault="008C16C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 on overload impacts to a target RAT/PLMN</w:t>
      </w:r>
      <w:r>
        <w:tab/>
      </w:r>
      <w:r>
        <w:fldChar w:fldCharType="begin" w:fldLock="1"/>
      </w:r>
      <w:r>
        <w:instrText xml:space="preserve"> PAGEREF _Toc117488444 \h </w:instrText>
      </w:r>
      <w:r>
        <w:fldChar w:fldCharType="separate"/>
      </w:r>
      <w:r>
        <w:t>102</w:t>
      </w:r>
      <w:r>
        <w:fldChar w:fldCharType="end"/>
      </w:r>
    </w:p>
    <w:p w14:paraId="075A7746" w14:textId="4BB43760" w:rsidR="008C16C5" w:rsidRDefault="008C16C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 on alternative RAT/PLMN selection</w:t>
      </w:r>
      <w:r>
        <w:tab/>
      </w:r>
      <w:r>
        <w:fldChar w:fldCharType="begin" w:fldLock="1"/>
      </w:r>
      <w:r>
        <w:instrText xml:space="preserve"> PAGEREF _Toc117488445 \h </w:instrText>
      </w:r>
      <w:r>
        <w:fldChar w:fldCharType="separate"/>
      </w:r>
      <w:r>
        <w:t>102</w:t>
      </w:r>
      <w:r>
        <w:fldChar w:fldCharType="end"/>
      </w:r>
    </w:p>
    <w:p w14:paraId="349E720D" w14:textId="45E919C6" w:rsidR="008C16C5" w:rsidRDefault="008C16C5">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_Toc117488446 \h </w:instrText>
      </w:r>
      <w:r>
        <w:fldChar w:fldCharType="separate"/>
      </w:r>
      <w:r>
        <w:t>103</w:t>
      </w:r>
      <w:r>
        <w:fldChar w:fldCharType="end"/>
      </w:r>
    </w:p>
    <w:p w14:paraId="0B9E3498" w14:textId="3D8A2A59" w:rsidR="00080512" w:rsidRDefault="00D81B46" w:rsidP="0000462E">
      <w:pPr>
        <w:rPr>
          <w:noProof/>
        </w:rPr>
      </w:pPr>
      <w:r>
        <w:rPr>
          <w:noProof/>
          <w:sz w:val="22"/>
        </w:rPr>
        <w:fldChar w:fldCharType="end"/>
      </w:r>
    </w:p>
    <w:p w14:paraId="03993004" w14:textId="3037F328" w:rsidR="00080512" w:rsidRDefault="00080512">
      <w:pPr>
        <w:pStyle w:val="Heading1"/>
      </w:pPr>
      <w:r w:rsidRPr="004D3578">
        <w:br w:type="page"/>
      </w:r>
      <w:bookmarkStart w:id="14" w:name="foreword"/>
      <w:bookmarkStart w:id="15" w:name="_Toc93486470"/>
      <w:bookmarkStart w:id="16" w:name="_Toc97108965"/>
      <w:bookmarkStart w:id="17" w:name="_Toc100782778"/>
      <w:bookmarkStart w:id="18" w:name="_Toc100983152"/>
      <w:bookmarkStart w:id="19" w:name="_Toc104439664"/>
      <w:bookmarkStart w:id="20" w:name="_Toc112688979"/>
      <w:bookmarkStart w:id="21" w:name="_Toc112689274"/>
      <w:bookmarkStart w:id="22" w:name="_Toc112774596"/>
      <w:bookmarkStart w:id="23" w:name="_Toc113357180"/>
      <w:bookmarkStart w:id="24" w:name="_Toc116639107"/>
      <w:bookmarkStart w:id="25" w:name="_Toc117488271"/>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2511FBFA" w14:textId="5F2F1500" w:rsidR="00080512" w:rsidRPr="004D3578" w:rsidRDefault="00080512">
      <w:r w:rsidRPr="003167AC">
        <w:t xml:space="preserve">This Technical </w:t>
      </w:r>
      <w:bookmarkStart w:id="26" w:name="spectype3"/>
      <w:r w:rsidR="00602AEA" w:rsidRPr="003167AC">
        <w:t>Report</w:t>
      </w:r>
      <w:bookmarkEnd w:id="26"/>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FF50172" w:rsidR="00BA19ED" w:rsidRPr="004D3578" w:rsidRDefault="00BA19ED" w:rsidP="00A27486">
      <w:r>
        <w:t xml:space="preserve">The constructions </w:t>
      </w:r>
      <w:r w:rsidR="00A45482">
        <w:t>"</w:t>
      </w:r>
      <w:r>
        <w:t>shall</w:t>
      </w:r>
      <w:r w:rsidR="00A45482">
        <w:t>"</w:t>
      </w:r>
      <w:r>
        <w:t xml:space="preserve"> and </w:t>
      </w:r>
      <w:r w:rsidR="00A45482">
        <w:t>"</w:t>
      </w:r>
      <w:r>
        <w:t>shall not</w:t>
      </w:r>
      <w:r w:rsidR="00A45482">
        <w:t>"</w:t>
      </w:r>
      <w:r>
        <w:t xml:space="preserve"> are confined to the context of normative provisions, and do not appear in Technical Reports.</w:t>
      </w:r>
    </w:p>
    <w:p w14:paraId="4AAA5592" w14:textId="3B536B2C" w:rsidR="00C1496A" w:rsidRPr="004D3578" w:rsidRDefault="00C1496A" w:rsidP="00A27486">
      <w:r>
        <w:t xml:space="preserve">The constructions </w:t>
      </w:r>
      <w:r w:rsidR="00A45482">
        <w:t>"</w:t>
      </w:r>
      <w:r>
        <w:t>must</w:t>
      </w:r>
      <w:r w:rsidR="00A45482">
        <w:t>"</w:t>
      </w:r>
      <w:r>
        <w:t xml:space="preserve"> and </w:t>
      </w:r>
      <w:r w:rsidR="00A45482">
        <w:t>"</w:t>
      </w:r>
      <w:r>
        <w:t>must not</w:t>
      </w:r>
      <w:r w:rsidR="00A45482">
        <w:t>"</w:t>
      </w:r>
      <w:r>
        <w:t xml:space="preserve"> are not used as substitutes for </w:t>
      </w:r>
      <w:r w:rsidR="00A45482">
        <w:t>"</w:t>
      </w:r>
      <w:r>
        <w:t>shall</w:t>
      </w:r>
      <w:r w:rsidR="00A45482">
        <w:t>"</w:t>
      </w:r>
      <w:r>
        <w:t xml:space="preserve"> and </w:t>
      </w:r>
      <w:r w:rsidR="00A45482">
        <w:t>"</w:t>
      </w:r>
      <w:r>
        <w:t>shall not</w:t>
      </w:r>
      <w:r w:rsidR="00A4548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33FDA216" w:rsidR="008C384C" w:rsidRDefault="008C384C" w:rsidP="00A27486">
      <w:r>
        <w:t xml:space="preserve">The construction </w:t>
      </w:r>
      <w:r w:rsidR="00A45482">
        <w:t>"</w:t>
      </w:r>
      <w:r>
        <w:t>may not</w:t>
      </w:r>
      <w:r w:rsidR="00A4548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A45482">
        <w:t>"</w:t>
      </w:r>
      <w:r w:rsidR="001F1132">
        <w:t>might not</w:t>
      </w:r>
      <w:r w:rsidR="00A45482">
        <w:t>"</w:t>
      </w:r>
      <w:r w:rsidR="001F1132">
        <w:t xml:space="preserve"> </w:t>
      </w:r>
      <w:r w:rsidR="003765B8">
        <w:t xml:space="preserve">or </w:t>
      </w:r>
      <w:r w:rsidR="00A45482">
        <w:t>"</w:t>
      </w:r>
      <w:r w:rsidR="003765B8">
        <w:t>shall not</w:t>
      </w:r>
      <w:r w:rsidR="00A45482">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CCED462" w:rsidR="00774DA4" w:rsidRDefault="00774DA4" w:rsidP="00A27486">
      <w:r>
        <w:t xml:space="preserve">The constructions </w:t>
      </w:r>
      <w:r w:rsidR="00A45482">
        <w:t>"</w:t>
      </w:r>
      <w:r>
        <w:t>can</w:t>
      </w:r>
      <w:r w:rsidR="00A45482">
        <w:t>"</w:t>
      </w:r>
      <w:r>
        <w:t xml:space="preserve"> and </w:t>
      </w:r>
      <w:r w:rsidR="00A45482">
        <w:t>"</w:t>
      </w:r>
      <w:r>
        <w:t>cannot</w:t>
      </w:r>
      <w:r w:rsidR="00A45482">
        <w:t>"</w:t>
      </w:r>
      <w:r>
        <w:t xml:space="preserve"> </w:t>
      </w:r>
      <w:r w:rsidR="00F9008D">
        <w:t xml:space="preserve">are not </w:t>
      </w:r>
      <w:r>
        <w:t>substitute</w:t>
      </w:r>
      <w:r w:rsidR="003765B8">
        <w:t>s</w:t>
      </w:r>
      <w:r>
        <w:t xml:space="preserve"> for </w:t>
      </w:r>
      <w:r w:rsidR="00A45482">
        <w:t>"</w:t>
      </w:r>
      <w:r>
        <w:t>may</w:t>
      </w:r>
      <w:r w:rsidR="00A45482">
        <w:t>"</w:t>
      </w:r>
      <w:r>
        <w:t xml:space="preserve"> and </w:t>
      </w:r>
      <w:r w:rsidR="00A45482">
        <w:t>"</w:t>
      </w:r>
      <w:r>
        <w:t>need not</w:t>
      </w:r>
      <w:r w:rsidR="00A45482">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6E3D8BB4" w:rsidR="00774DA4" w:rsidRPr="004D3578" w:rsidRDefault="00647114" w:rsidP="00A27486">
      <w:r>
        <w:t xml:space="preserve">The constructions </w:t>
      </w:r>
      <w:r w:rsidR="00A45482">
        <w:t>"</w:t>
      </w:r>
      <w:r>
        <w:t>is</w:t>
      </w:r>
      <w:r w:rsidR="00A45482">
        <w:t>"</w:t>
      </w:r>
      <w:r>
        <w:t xml:space="preserve"> and </w:t>
      </w:r>
      <w:r w:rsidR="00A45482">
        <w:t>"</w:t>
      </w:r>
      <w:r>
        <w:t>is not</w:t>
      </w:r>
      <w:r w:rsidR="00A45482">
        <w:t>"</w:t>
      </w:r>
      <w:r>
        <w:t xml:space="preserve"> do not indicate requirements.</w:t>
      </w:r>
    </w:p>
    <w:p w14:paraId="548A512E" w14:textId="77777777" w:rsidR="00080512" w:rsidRPr="004D3578" w:rsidRDefault="00080512" w:rsidP="008D4460">
      <w:pPr>
        <w:pStyle w:val="Heading1"/>
      </w:pPr>
      <w:bookmarkStart w:id="27" w:name="introduction"/>
      <w:bookmarkEnd w:id="27"/>
      <w:r w:rsidRPr="004D3578">
        <w:br w:type="page"/>
      </w:r>
      <w:bookmarkStart w:id="28" w:name="scope"/>
      <w:bookmarkStart w:id="29" w:name="_Toc93486471"/>
      <w:bookmarkStart w:id="30" w:name="_Toc97108966"/>
      <w:bookmarkStart w:id="31" w:name="_Toc100782779"/>
      <w:bookmarkStart w:id="32" w:name="_Toc100983153"/>
      <w:bookmarkStart w:id="33" w:name="_Toc104439665"/>
      <w:bookmarkStart w:id="34" w:name="_Toc112688980"/>
      <w:bookmarkStart w:id="35" w:name="_Toc112689275"/>
      <w:bookmarkStart w:id="36" w:name="_Toc112774597"/>
      <w:bookmarkStart w:id="37" w:name="_Toc113357181"/>
      <w:bookmarkStart w:id="38" w:name="_Toc116639108"/>
      <w:bookmarkStart w:id="39" w:name="_Toc117488272"/>
      <w:bookmarkEnd w:id="28"/>
      <w:r w:rsidRPr="004D3578">
        <w:lastRenderedPageBreak/>
        <w:t>1</w:t>
      </w:r>
      <w:r w:rsidRPr="004D3578">
        <w:tab/>
        <w:t>Scope</w:t>
      </w:r>
      <w:bookmarkEnd w:id="29"/>
      <w:bookmarkEnd w:id="30"/>
      <w:bookmarkEnd w:id="31"/>
      <w:bookmarkEnd w:id="32"/>
      <w:bookmarkEnd w:id="33"/>
      <w:bookmarkEnd w:id="34"/>
      <w:bookmarkEnd w:id="35"/>
      <w:bookmarkEnd w:id="36"/>
      <w:bookmarkEnd w:id="37"/>
      <w:bookmarkEnd w:id="38"/>
      <w:bookmarkEnd w:id="39"/>
    </w:p>
    <w:p w14:paraId="73B61E6A" w14:textId="3157B454" w:rsidR="00A73547" w:rsidRDefault="008D4460" w:rsidP="008D4460">
      <w:pPr>
        <w:rPr>
          <w:lang w:eastAsia="ja-JP"/>
        </w:rPr>
      </w:pPr>
      <w:bookmarkStart w:id="40" w:name="references"/>
      <w:bookmarkStart w:id="41" w:name="_Toc93486472"/>
      <w:bookmarkEnd w:id="40"/>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42" w:name="_Toc97108967"/>
      <w:bookmarkStart w:id="43" w:name="_Toc100782780"/>
      <w:bookmarkStart w:id="44" w:name="_Toc100983154"/>
      <w:bookmarkStart w:id="45" w:name="_Toc104439666"/>
      <w:bookmarkStart w:id="46" w:name="_Toc112688981"/>
      <w:bookmarkStart w:id="47" w:name="_Toc112689276"/>
      <w:bookmarkStart w:id="48" w:name="_Toc112774598"/>
      <w:bookmarkStart w:id="49" w:name="_Toc113357182"/>
      <w:bookmarkStart w:id="50" w:name="_Toc116639109"/>
      <w:bookmarkStart w:id="51" w:name="_Toc117488273"/>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5BABBD2" w:rsidR="00EC4A25" w:rsidRDefault="00EC4A25" w:rsidP="00EC4A25">
      <w:pPr>
        <w:pStyle w:val="EX"/>
      </w:pPr>
      <w:r w:rsidRPr="004D3578">
        <w:t>[1]</w:t>
      </w:r>
      <w:r w:rsidRPr="004D3578">
        <w:tab/>
      </w:r>
      <w:r w:rsidR="008C16C5" w:rsidRPr="004D3578">
        <w:t>3GPP</w:t>
      </w:r>
      <w:r w:rsidR="008C16C5">
        <w:t> </w:t>
      </w:r>
      <w:r w:rsidR="008C16C5" w:rsidRPr="004D3578">
        <w:t>TR</w:t>
      </w:r>
      <w:r w:rsidR="008C16C5">
        <w:t> </w:t>
      </w:r>
      <w:r w:rsidR="008C16C5" w:rsidRPr="004D3578">
        <w:t>21.905:</w:t>
      </w:r>
      <w:r w:rsidRPr="004D3578">
        <w:t xml:space="preserve"> </w:t>
      </w:r>
      <w:r w:rsidR="00A45482">
        <w:t>"</w:t>
      </w:r>
      <w:r w:rsidRPr="004D3578">
        <w:t>Vocabulary for 3GPP Specifications</w:t>
      </w:r>
      <w:r w:rsidR="00A45482">
        <w:t>"</w:t>
      </w:r>
      <w:r w:rsidRPr="004D3578">
        <w:t>.</w:t>
      </w:r>
    </w:p>
    <w:p w14:paraId="2C9CCEDA" w14:textId="64E6E826" w:rsidR="005F2A44" w:rsidRPr="003B7B43" w:rsidRDefault="005F2A44" w:rsidP="005F2A44">
      <w:pPr>
        <w:pStyle w:val="EX"/>
      </w:pPr>
      <w:r w:rsidRPr="003B7B43">
        <w:t>[</w:t>
      </w:r>
      <w:r w:rsidRPr="003B7B43">
        <w:rPr>
          <w:noProof/>
        </w:rPr>
        <w:t>2</w:t>
      </w:r>
      <w:r w:rsidRPr="003B7B43">
        <w:t>]</w:t>
      </w:r>
      <w:r w:rsidRPr="003B7B43">
        <w:tab/>
      </w:r>
      <w:r w:rsidR="008C16C5" w:rsidRPr="003B7B43">
        <w:t>3GPP</w:t>
      </w:r>
      <w:r w:rsidR="008C16C5">
        <w:t> </w:t>
      </w:r>
      <w:r w:rsidR="008C16C5" w:rsidRPr="003B7B43">
        <w:t>TS</w:t>
      </w:r>
      <w:r w:rsidR="008C16C5">
        <w:t> </w:t>
      </w:r>
      <w:r w:rsidR="008C16C5" w:rsidRPr="003B7B43">
        <w:t>23.501:</w:t>
      </w:r>
      <w:r w:rsidRPr="003B7B43">
        <w:t xml:space="preserve"> </w:t>
      </w:r>
      <w:r w:rsidR="00A45482">
        <w:t>"</w:t>
      </w:r>
      <w:r w:rsidRPr="003B7B43">
        <w:t>System Architecture for the 5G System; Stage 2</w:t>
      </w:r>
      <w:r w:rsidR="00A45482">
        <w:t>"</w:t>
      </w:r>
      <w:r w:rsidRPr="003B7B43">
        <w:t>.</w:t>
      </w:r>
    </w:p>
    <w:p w14:paraId="16B839EB" w14:textId="787D0B4F" w:rsidR="005F2A44" w:rsidRPr="003B7B43" w:rsidRDefault="005F2A44" w:rsidP="005F2A44">
      <w:pPr>
        <w:pStyle w:val="EX"/>
      </w:pPr>
      <w:r w:rsidRPr="003B7B43">
        <w:t>[3]</w:t>
      </w:r>
      <w:r w:rsidRPr="003B7B43">
        <w:tab/>
      </w:r>
      <w:r w:rsidR="008C16C5" w:rsidRPr="003B7B43">
        <w:t>3GPP</w:t>
      </w:r>
      <w:r w:rsidR="008C16C5">
        <w:t> </w:t>
      </w:r>
      <w:r w:rsidR="008C16C5" w:rsidRPr="003B7B43">
        <w:t>TS</w:t>
      </w:r>
      <w:r w:rsidR="008C16C5">
        <w:t> </w:t>
      </w:r>
      <w:r w:rsidR="008C16C5" w:rsidRPr="003B7B43">
        <w:t>23.502:</w:t>
      </w:r>
      <w:r w:rsidRPr="003B7B43">
        <w:t xml:space="preserve"> </w:t>
      </w:r>
      <w:r w:rsidR="00A45482">
        <w:t>"</w:t>
      </w:r>
      <w:r w:rsidRPr="003B7B43">
        <w:t>Procedures for the 5G system, Stage 2</w:t>
      </w:r>
      <w:r w:rsidR="00A45482">
        <w:t>"</w:t>
      </w:r>
      <w:r w:rsidRPr="003B7B43">
        <w:t>.</w:t>
      </w:r>
    </w:p>
    <w:p w14:paraId="3492B31B" w14:textId="50FE164A" w:rsidR="005F2A44" w:rsidRPr="003B7B43" w:rsidRDefault="005F2A44" w:rsidP="005F2A44">
      <w:pPr>
        <w:pStyle w:val="EX"/>
      </w:pPr>
      <w:r w:rsidRPr="003B7B43">
        <w:t>[4]</w:t>
      </w:r>
      <w:r w:rsidRPr="003B7B43">
        <w:tab/>
      </w:r>
      <w:r w:rsidR="008C16C5" w:rsidRPr="003B7B43">
        <w:t>3GPP</w:t>
      </w:r>
      <w:r w:rsidR="008C16C5">
        <w:t> </w:t>
      </w:r>
      <w:r w:rsidR="008C16C5" w:rsidRPr="003B7B43">
        <w:t>TS</w:t>
      </w:r>
      <w:r w:rsidR="008C16C5">
        <w:t> </w:t>
      </w:r>
      <w:r w:rsidR="008C16C5" w:rsidRPr="003B7B43">
        <w:t>23.503:</w:t>
      </w:r>
      <w:r w:rsidRPr="003B7B43">
        <w:t xml:space="preserve"> </w:t>
      </w:r>
      <w:r w:rsidR="00A45482">
        <w:t>"</w:t>
      </w:r>
      <w:r w:rsidRPr="003B7B43">
        <w:t>Policy and Charging Control Framework for the 5G System</w:t>
      </w:r>
      <w:r w:rsidR="00A45482">
        <w:t>"</w:t>
      </w:r>
      <w:r w:rsidRPr="003B7B43">
        <w:t>.</w:t>
      </w:r>
    </w:p>
    <w:p w14:paraId="36306770" w14:textId="49E5F484" w:rsidR="00EB54BC" w:rsidRPr="003B7B43" w:rsidRDefault="00EB54BC" w:rsidP="00EB54BC">
      <w:pPr>
        <w:pStyle w:val="EX"/>
      </w:pPr>
      <w:bookmarkStart w:id="52" w:name="definitions"/>
      <w:bookmarkStart w:id="53" w:name="_Toc93486473"/>
      <w:bookmarkEnd w:id="52"/>
      <w:r w:rsidRPr="003B7B43">
        <w:t>[</w:t>
      </w:r>
      <w:r>
        <w:t>5</w:t>
      </w:r>
      <w:r w:rsidRPr="003B7B43">
        <w:t>]</w:t>
      </w:r>
      <w:r w:rsidRPr="003B7B43">
        <w:tab/>
      </w:r>
      <w:r w:rsidR="008C16C5" w:rsidRPr="003B7B43">
        <w:t>3GPP</w:t>
      </w:r>
      <w:r w:rsidR="008C16C5">
        <w:t> </w:t>
      </w:r>
      <w:r w:rsidR="008C16C5" w:rsidRPr="003B7B43">
        <w:t>TS</w:t>
      </w:r>
      <w:r w:rsidR="008C16C5">
        <w:t> </w:t>
      </w:r>
      <w:r w:rsidR="008C16C5" w:rsidRPr="003B7B43">
        <w:t>23.</w:t>
      </w:r>
      <w:r w:rsidR="008C16C5">
        <w:t>401</w:t>
      </w:r>
      <w:r w:rsidR="008C16C5" w:rsidRPr="003B7B43">
        <w:t>:</w:t>
      </w:r>
      <w:r w:rsidRPr="003B7B43">
        <w:t xml:space="preserve"> </w:t>
      </w:r>
      <w:r w:rsidR="00A45482">
        <w:t>"</w:t>
      </w:r>
      <w:r>
        <w:t>General Packet Radio Service (GPRS) enhancements for Evolved Universal Terrestrial Radio Access Network (E-UTRAN) access</w:t>
      </w:r>
      <w:r w:rsidR="00A45482">
        <w:t>"</w:t>
      </w:r>
      <w:r w:rsidRPr="003B7B43">
        <w:t>.</w:t>
      </w:r>
    </w:p>
    <w:p w14:paraId="6A923367" w14:textId="1991896F" w:rsidR="009D7C4B" w:rsidRPr="003B7B43" w:rsidRDefault="009D7C4B" w:rsidP="009D7C4B">
      <w:pPr>
        <w:pStyle w:val="EX"/>
      </w:pPr>
      <w:bookmarkStart w:id="54" w:name="_Toc97108968"/>
      <w:bookmarkStart w:id="55" w:name="_Toc100782781"/>
      <w:r w:rsidRPr="003B7B43">
        <w:t>[</w:t>
      </w:r>
      <w:r>
        <w:t>6</w:t>
      </w:r>
      <w:r w:rsidRPr="003B7B43">
        <w:t>]</w:t>
      </w:r>
      <w:r w:rsidRPr="003B7B43">
        <w:tab/>
      </w:r>
      <w:r w:rsidR="008C16C5" w:rsidRPr="003B7B43">
        <w:t>3GPP</w:t>
      </w:r>
      <w:r w:rsidR="008C16C5">
        <w:t> </w:t>
      </w:r>
      <w:r w:rsidR="008C16C5" w:rsidRPr="003B7B43">
        <w:t>TS</w:t>
      </w:r>
      <w:r w:rsidR="008C16C5">
        <w:t> </w:t>
      </w:r>
      <w:r w:rsidR="008C16C5" w:rsidRPr="003B7B43">
        <w:t>23.</w:t>
      </w:r>
      <w:r w:rsidR="008C16C5">
        <w:t>682</w:t>
      </w:r>
      <w:r w:rsidR="008C16C5" w:rsidRPr="003B7B43">
        <w:t>:</w:t>
      </w:r>
      <w:r w:rsidRPr="003B7B43">
        <w:t xml:space="preserve"> </w:t>
      </w:r>
      <w:r w:rsidR="00A45482">
        <w:t>"</w:t>
      </w:r>
      <w:r>
        <w:t>Architecture enhancements to facilitate communications with packet data networks and applications</w:t>
      </w:r>
      <w:r w:rsidR="00A45482">
        <w:t>"</w:t>
      </w:r>
      <w:r w:rsidRPr="003B7B43">
        <w:t>.</w:t>
      </w:r>
    </w:p>
    <w:p w14:paraId="2F64ED42" w14:textId="4B2BD4D9" w:rsidR="009D7C4B" w:rsidRPr="003B7B43" w:rsidRDefault="009D7C4B" w:rsidP="009D7C4B">
      <w:pPr>
        <w:pStyle w:val="EX"/>
      </w:pPr>
      <w:r w:rsidRPr="003B7B43">
        <w:t>[</w:t>
      </w:r>
      <w:r>
        <w:t>7</w:t>
      </w:r>
      <w:r w:rsidRPr="003B7B43">
        <w:t>]</w:t>
      </w:r>
      <w:r w:rsidRPr="003B7B43">
        <w:tab/>
      </w:r>
      <w:r w:rsidR="008C16C5" w:rsidRPr="003B7B43">
        <w:t>3GPP</w:t>
      </w:r>
      <w:r w:rsidR="008C16C5">
        <w:t> </w:t>
      </w:r>
      <w:r w:rsidR="008C16C5" w:rsidRPr="003B7B43">
        <w:t>TS</w:t>
      </w:r>
      <w:r w:rsidR="008C16C5">
        <w:t> </w:t>
      </w:r>
      <w:r w:rsidR="008C16C5" w:rsidRPr="003B7B43">
        <w:t>2</w:t>
      </w:r>
      <w:r w:rsidR="008C16C5">
        <w:t>4.301</w:t>
      </w:r>
      <w:r w:rsidR="008C16C5" w:rsidRPr="003B7B43">
        <w:t>:</w:t>
      </w:r>
      <w:r w:rsidRPr="003B7B43">
        <w:t xml:space="preserve"> </w:t>
      </w:r>
      <w:r w:rsidR="00A45482">
        <w:t>"</w:t>
      </w:r>
      <w:r>
        <w:t>Non-Access-Stratum (NAS) protocol for Evolved Packet System (EPS); Stage 3</w:t>
      </w:r>
      <w:r w:rsidR="00A45482">
        <w:t>"</w:t>
      </w:r>
      <w:r w:rsidRPr="003B7B43">
        <w:t>.</w:t>
      </w:r>
    </w:p>
    <w:p w14:paraId="409AE318" w14:textId="5373812C" w:rsidR="009D7C4B" w:rsidRDefault="009D7C4B" w:rsidP="009D7C4B">
      <w:pPr>
        <w:pStyle w:val="EX"/>
      </w:pPr>
      <w:r w:rsidRPr="003B7B43">
        <w:t>[</w:t>
      </w:r>
      <w:r>
        <w:t>8</w:t>
      </w:r>
      <w:r w:rsidRPr="003B7B43">
        <w:t>]</w:t>
      </w:r>
      <w:r w:rsidRPr="003B7B43">
        <w:tab/>
      </w:r>
      <w:r w:rsidR="008C16C5" w:rsidRPr="003B7B43">
        <w:t>3GPP</w:t>
      </w:r>
      <w:r w:rsidR="008C16C5">
        <w:t> </w:t>
      </w:r>
      <w:r w:rsidR="008C16C5" w:rsidRPr="003B7B43">
        <w:t>TS</w:t>
      </w:r>
      <w:r w:rsidR="008C16C5">
        <w:t> </w:t>
      </w:r>
      <w:r w:rsidR="008C16C5" w:rsidRPr="003B7B43">
        <w:t>2</w:t>
      </w:r>
      <w:r w:rsidR="008C16C5">
        <w:t>4.008</w:t>
      </w:r>
      <w:r w:rsidR="008C16C5" w:rsidRPr="003B7B43">
        <w:t>:</w:t>
      </w:r>
      <w:r w:rsidRPr="003B7B43">
        <w:t xml:space="preserve"> </w:t>
      </w:r>
      <w:r w:rsidR="00A45482">
        <w:t>"</w:t>
      </w:r>
      <w:r>
        <w:t>Mobile radio interface Layer 3 specification; Core network protocols; Stage 3</w:t>
      </w:r>
      <w:r w:rsidR="00A45482">
        <w:t>"</w:t>
      </w:r>
      <w:r w:rsidRPr="003B7B43">
        <w:t>.</w:t>
      </w:r>
    </w:p>
    <w:p w14:paraId="23893360" w14:textId="25A71CA5" w:rsidR="00194840" w:rsidRDefault="00F55F53" w:rsidP="009D7C4B">
      <w:pPr>
        <w:pStyle w:val="EX"/>
      </w:pPr>
      <w:r>
        <w:t>[9]</w:t>
      </w:r>
      <w:r w:rsidR="00194840">
        <w:tab/>
      </w:r>
      <w:r w:rsidR="008C16C5">
        <w:t>3GPP</w:t>
      </w:r>
      <w:r w:rsidR="008C16C5">
        <w:t> </w:t>
      </w:r>
      <w:r w:rsidR="008C16C5">
        <w:t>TS</w:t>
      </w:r>
      <w:r w:rsidR="008C16C5">
        <w:t> </w:t>
      </w:r>
      <w:r w:rsidR="008C16C5">
        <w:t>26.531:</w:t>
      </w:r>
      <w:r w:rsidR="00194840">
        <w:t xml:space="preserve"> </w:t>
      </w:r>
      <w:r w:rsidR="00A45482">
        <w:t>"</w:t>
      </w:r>
      <w:r w:rsidR="00194840" w:rsidRPr="00A86A78">
        <w:t xml:space="preserve"> Data Collection and Reporting; General Description and Architecture</w:t>
      </w:r>
      <w:r w:rsidR="00A45482">
        <w:t>"</w:t>
      </w:r>
      <w:r w:rsidR="00194840">
        <w:t>.</w:t>
      </w:r>
    </w:p>
    <w:p w14:paraId="25588983" w14:textId="22F7BAA6" w:rsidR="00194840" w:rsidRDefault="00F55F53" w:rsidP="009D7C4B">
      <w:pPr>
        <w:pStyle w:val="EX"/>
      </w:pPr>
      <w:r>
        <w:t>[10]</w:t>
      </w:r>
      <w:r w:rsidR="00194840">
        <w:tab/>
      </w:r>
      <w:r w:rsidR="008C16C5">
        <w:t>3GPP</w:t>
      </w:r>
      <w:r w:rsidR="008C16C5">
        <w:t> </w:t>
      </w:r>
      <w:r w:rsidR="008C16C5">
        <w:t>TS</w:t>
      </w:r>
      <w:r w:rsidR="008C16C5">
        <w:t> </w:t>
      </w:r>
      <w:r w:rsidR="008C16C5">
        <w:t>23.288:</w:t>
      </w:r>
      <w:r w:rsidR="008F085A">
        <w:t xml:space="preserve"> </w:t>
      </w:r>
      <w:r w:rsidR="00A45482">
        <w:t>"</w:t>
      </w:r>
      <w:r w:rsidR="00194840">
        <w:t>Architecture</w:t>
      </w:r>
      <w:r w:rsidR="00194840" w:rsidRPr="00A86A78">
        <w:t xml:space="preserve"> enhancements for 5G System (5GS) to support network data analytics services</w:t>
      </w:r>
      <w:r w:rsidR="00A45482">
        <w:t>"</w:t>
      </w:r>
      <w:r w:rsidR="00194840">
        <w:t>.</w:t>
      </w:r>
    </w:p>
    <w:p w14:paraId="70407C53" w14:textId="03FB84C2" w:rsidR="00B42200" w:rsidRPr="003B7B43" w:rsidRDefault="00F55F53" w:rsidP="009D7C4B">
      <w:pPr>
        <w:pStyle w:val="EX"/>
      </w:pPr>
      <w:r>
        <w:t>[11]</w:t>
      </w:r>
      <w:r w:rsidR="00B42200">
        <w:tab/>
      </w:r>
      <w:r w:rsidR="008C16C5">
        <w:t>3GPP</w:t>
      </w:r>
      <w:r w:rsidR="008C16C5">
        <w:t> </w:t>
      </w:r>
      <w:r w:rsidR="008C16C5">
        <w:t>TR</w:t>
      </w:r>
      <w:r w:rsidR="008C16C5">
        <w:t> </w:t>
      </w:r>
      <w:r w:rsidR="008C16C5">
        <w:t>23</w:t>
      </w:r>
      <w:r w:rsidR="008C16C5">
        <w:t>.</w:t>
      </w:r>
      <w:r w:rsidR="008C16C5">
        <w:t>700</w:t>
      </w:r>
      <w:r w:rsidR="008C16C5">
        <w:noBreakHyphen/>
      </w:r>
      <w:r w:rsidR="008C16C5">
        <w:t>61:</w:t>
      </w:r>
      <w:r w:rsidR="008F085A">
        <w:t xml:space="preserve"> </w:t>
      </w:r>
      <w:r w:rsidR="00A45482">
        <w:t>"</w:t>
      </w:r>
      <w:r w:rsidR="00B42200" w:rsidRPr="0030667D">
        <w:t>Study on Seamless UE context recovery</w:t>
      </w:r>
      <w:r w:rsidR="00A45482">
        <w:t>"</w:t>
      </w:r>
      <w:r w:rsidR="00B42200">
        <w:t>.</w:t>
      </w:r>
    </w:p>
    <w:p w14:paraId="47E478CF" w14:textId="48C8C926" w:rsidR="00B12DFF" w:rsidRPr="003B7B43" w:rsidRDefault="00F55F53" w:rsidP="00B12DFF">
      <w:pPr>
        <w:pStyle w:val="EX"/>
      </w:pPr>
      <w:bookmarkStart w:id="56" w:name="_Toc100983155"/>
      <w:r>
        <w:t>[12]</w:t>
      </w:r>
      <w:r w:rsidR="00B12DFF">
        <w:tab/>
      </w:r>
      <w:r w:rsidR="008C16C5">
        <w:t>3GPP</w:t>
      </w:r>
      <w:r w:rsidR="008C16C5">
        <w:t> </w:t>
      </w:r>
      <w:r w:rsidR="008C16C5">
        <w:t>TS</w:t>
      </w:r>
      <w:r w:rsidR="008C16C5">
        <w:t> </w:t>
      </w:r>
      <w:r w:rsidR="008C16C5">
        <w:t>38.300:</w:t>
      </w:r>
      <w:r w:rsidR="00B12DFF">
        <w:t xml:space="preserve"> </w:t>
      </w:r>
      <w:r w:rsidR="00A45482">
        <w:t>"</w:t>
      </w:r>
      <w:r w:rsidR="00B12DFF">
        <w:t>NR; NR and NG-RAN Overall description; Stage-2</w:t>
      </w:r>
      <w:r w:rsidR="00A45482">
        <w:t>"</w:t>
      </w:r>
      <w:r w:rsidR="00B12DFF">
        <w:t>.</w:t>
      </w:r>
    </w:p>
    <w:p w14:paraId="6E34BBB3" w14:textId="4AFD88E3" w:rsidR="00CD6456" w:rsidRPr="003B7B43" w:rsidRDefault="00F55F53" w:rsidP="00CD6456">
      <w:pPr>
        <w:pStyle w:val="EX"/>
      </w:pPr>
      <w:r>
        <w:t>[13]</w:t>
      </w:r>
      <w:r w:rsidR="00CD6456">
        <w:tab/>
      </w:r>
      <w:r w:rsidR="008C16C5">
        <w:t>3GPP</w:t>
      </w:r>
      <w:r w:rsidR="008C16C5">
        <w:t> </w:t>
      </w:r>
      <w:r w:rsidR="008C16C5">
        <w:t>TS</w:t>
      </w:r>
      <w:r w:rsidR="008C16C5">
        <w:t> </w:t>
      </w:r>
      <w:r w:rsidR="008C16C5">
        <w:t>23.122:</w:t>
      </w:r>
      <w:r w:rsidR="00CD6456">
        <w:t xml:space="preserve"> </w:t>
      </w:r>
      <w:r w:rsidR="00A45482">
        <w:t>"</w:t>
      </w:r>
      <w:r w:rsidR="00CD6456">
        <w:t>Non-Access-Stratum (NAS) functions related to Mobile Station (MS) in idle mode</w:t>
      </w:r>
      <w:r w:rsidR="00A45482">
        <w:t>"</w:t>
      </w:r>
      <w:r w:rsidR="00CD6456">
        <w:t>.</w:t>
      </w:r>
    </w:p>
    <w:p w14:paraId="47EF7D28" w14:textId="7883F0C5" w:rsidR="00CD6456" w:rsidRDefault="00F55F53" w:rsidP="00CD6456">
      <w:pPr>
        <w:pStyle w:val="EX"/>
      </w:pPr>
      <w:r>
        <w:t>[14]</w:t>
      </w:r>
      <w:r w:rsidR="00CD6456">
        <w:tab/>
      </w:r>
      <w:r w:rsidR="008C16C5">
        <w:t>3GPP</w:t>
      </w:r>
      <w:r w:rsidR="008C16C5">
        <w:t> </w:t>
      </w:r>
      <w:r w:rsidR="008C16C5">
        <w:t>TS</w:t>
      </w:r>
      <w:r w:rsidR="008C16C5">
        <w:t> </w:t>
      </w:r>
      <w:r w:rsidR="008C16C5">
        <w:t>24.501:</w:t>
      </w:r>
      <w:r w:rsidR="00CD6456">
        <w:t xml:space="preserve"> </w:t>
      </w:r>
      <w:r w:rsidR="00A45482">
        <w:t>"</w:t>
      </w:r>
      <w:r w:rsidR="00CD6456">
        <w:t>Non-Access-Stratum (NAS) protocol for 5G System (5GS); Stage 3</w:t>
      </w:r>
      <w:r w:rsidR="00A45482">
        <w:t>"</w:t>
      </w:r>
      <w:r w:rsidR="00CD6456">
        <w:t>.</w:t>
      </w:r>
    </w:p>
    <w:p w14:paraId="43297CF5" w14:textId="67D5F9A7" w:rsidR="004214B5" w:rsidRDefault="004214B5" w:rsidP="004214B5">
      <w:pPr>
        <w:pStyle w:val="EX"/>
      </w:pPr>
      <w:r>
        <w:t>[</w:t>
      </w:r>
      <w:r w:rsidR="00860780">
        <w:t>15</w:t>
      </w:r>
      <w:r>
        <w:t>]</w:t>
      </w:r>
      <w:r>
        <w:tab/>
      </w:r>
      <w:r w:rsidRPr="00D7511D">
        <w:t>S2-2109199</w:t>
      </w:r>
      <w:r w:rsidR="005441D1">
        <w:t xml:space="preserve">: </w:t>
      </w:r>
      <w:r w:rsidR="00A45482">
        <w:t>"</w:t>
      </w:r>
      <w:r w:rsidRPr="00D7511D">
        <w:t>Support for IoT NTN with discontinuous coverage</w:t>
      </w:r>
      <w:r w:rsidR="00A45482">
        <w:t>"</w:t>
      </w:r>
      <w:r>
        <w:t>, Vodafone et al</w:t>
      </w:r>
      <w:r w:rsidR="005441D1">
        <w:t>.</w:t>
      </w:r>
    </w:p>
    <w:p w14:paraId="29AB8D42" w14:textId="7F7D907C" w:rsidR="004214B5" w:rsidRDefault="004214B5" w:rsidP="004214B5">
      <w:pPr>
        <w:pStyle w:val="EX"/>
      </w:pPr>
      <w:r>
        <w:t>[</w:t>
      </w:r>
      <w:r w:rsidR="00860780">
        <w:t>16</w:t>
      </w:r>
      <w:r>
        <w:t>]</w:t>
      </w:r>
      <w:r>
        <w:tab/>
      </w:r>
      <w:r w:rsidR="008C16C5">
        <w:t>3GPP</w:t>
      </w:r>
      <w:r w:rsidR="008C16C5">
        <w:t> </w:t>
      </w:r>
      <w:r w:rsidR="008C16C5">
        <w:t>TS</w:t>
      </w:r>
      <w:r w:rsidR="008C16C5">
        <w:t> </w:t>
      </w:r>
      <w:r w:rsidR="008C16C5">
        <w:t>36.331:</w:t>
      </w:r>
      <w:r>
        <w:t xml:space="preserve"> </w:t>
      </w:r>
      <w:r w:rsidR="00A45482">
        <w:t>"</w:t>
      </w:r>
      <w:r w:rsidRPr="00125A8E">
        <w:t>Evolved Universal Terrestrial Radio Access (E-UTRA); Radio Resource Control (RRC); Protocol specification</w:t>
      </w:r>
      <w:r w:rsidR="00A45482">
        <w:t>"</w:t>
      </w:r>
      <w:r>
        <w:t>.</w:t>
      </w:r>
    </w:p>
    <w:p w14:paraId="3556F70B" w14:textId="34620B87" w:rsidR="004214B5" w:rsidRDefault="004214B5" w:rsidP="004214B5">
      <w:pPr>
        <w:pStyle w:val="EX"/>
      </w:pPr>
      <w:r>
        <w:lastRenderedPageBreak/>
        <w:t>[</w:t>
      </w:r>
      <w:r w:rsidR="00860780">
        <w:t>17</w:t>
      </w:r>
      <w:r>
        <w:t>]</w:t>
      </w:r>
      <w:r>
        <w:tab/>
      </w:r>
      <w:r w:rsidR="008C16C5">
        <w:t>3GPP</w:t>
      </w:r>
      <w:r w:rsidR="008C16C5">
        <w:t> </w:t>
      </w:r>
      <w:r w:rsidR="008C16C5">
        <w:t>TS</w:t>
      </w:r>
      <w:r w:rsidR="008C16C5">
        <w:t> </w:t>
      </w:r>
      <w:r w:rsidR="008C16C5">
        <w:t>36.304:</w:t>
      </w:r>
      <w:r>
        <w:t xml:space="preserve"> </w:t>
      </w:r>
      <w:r w:rsidR="00A45482">
        <w:t>"</w:t>
      </w:r>
      <w:r w:rsidRPr="00125A8E">
        <w:t>Evolved Universal Terrestrial Radio Access (E-UTRA); User Equipment (UE) procedures in idle mode</w:t>
      </w:r>
      <w:r w:rsidR="00A45482">
        <w:t>"</w:t>
      </w:r>
      <w:r>
        <w:t>.</w:t>
      </w:r>
    </w:p>
    <w:p w14:paraId="010C4ECB" w14:textId="68A16BA4" w:rsidR="00EE7AF7" w:rsidRDefault="00EE7AF7" w:rsidP="00EE7AF7">
      <w:pPr>
        <w:pStyle w:val="EX"/>
      </w:pPr>
      <w:r>
        <w:t>[18]</w:t>
      </w:r>
      <w:r>
        <w:tab/>
      </w:r>
      <w:r w:rsidR="008C16C5" w:rsidRPr="00140E21">
        <w:t>3GPP</w:t>
      </w:r>
      <w:r w:rsidR="008C16C5">
        <w:t> </w:t>
      </w:r>
      <w:r w:rsidR="008C16C5">
        <w:t>TS</w:t>
      </w:r>
      <w:r w:rsidR="008C16C5">
        <w:t> </w:t>
      </w:r>
      <w:r w:rsidR="008C16C5">
        <w:t>23.032:</w:t>
      </w:r>
      <w:r>
        <w:t xml:space="preserve"> </w:t>
      </w:r>
      <w:r w:rsidR="00A45482">
        <w:t>"</w:t>
      </w:r>
      <w:r w:rsidR="00635390">
        <w:t>Universal Geographical Area Description (GAD)</w:t>
      </w:r>
      <w:r w:rsidR="00A45482">
        <w:t>"</w:t>
      </w:r>
      <w:r>
        <w:t>.</w:t>
      </w:r>
    </w:p>
    <w:p w14:paraId="0C9EDC57" w14:textId="666931BA" w:rsidR="009E6FDD" w:rsidRDefault="009E6FDD" w:rsidP="009E6FDD">
      <w:pPr>
        <w:pStyle w:val="EX"/>
      </w:pPr>
      <w:r>
        <w:t>[19]</w:t>
      </w:r>
      <w:r>
        <w:tab/>
      </w:r>
      <w:r w:rsidR="008C16C5" w:rsidRPr="00140E21">
        <w:t>3GPP</w:t>
      </w:r>
      <w:r w:rsidR="008C16C5">
        <w:t> </w:t>
      </w:r>
      <w:r w:rsidR="008C16C5">
        <w:t>TS</w:t>
      </w:r>
      <w:r w:rsidR="008C16C5">
        <w:t> </w:t>
      </w:r>
      <w:r w:rsidR="008C16C5">
        <w:t>23.256:</w:t>
      </w:r>
      <w:r>
        <w:t xml:space="preserve"> </w:t>
      </w:r>
      <w:r w:rsidR="00A45482">
        <w:t>"</w:t>
      </w:r>
      <w:r>
        <w:t>Support of Uncrewed Aerial Systems (UAS) connectivity, identification and tracking; Stage 2</w:t>
      </w:r>
      <w:r w:rsidR="00A45482">
        <w:t>"</w:t>
      </w:r>
      <w:r>
        <w:t>.</w:t>
      </w:r>
    </w:p>
    <w:p w14:paraId="4577BD16" w14:textId="48DAC461" w:rsidR="009E6FDD" w:rsidRPr="00370E05" w:rsidRDefault="009E6FDD" w:rsidP="009E6FDD">
      <w:pPr>
        <w:pStyle w:val="EX"/>
      </w:pPr>
      <w:r>
        <w:t>[20]</w:t>
      </w:r>
      <w:r>
        <w:tab/>
      </w:r>
      <w:r w:rsidR="008C16C5" w:rsidRPr="00CA32B7">
        <w:t>3GPP</w:t>
      </w:r>
      <w:r w:rsidR="008C16C5">
        <w:t> </w:t>
      </w:r>
      <w:r w:rsidR="008C16C5">
        <w:rPr>
          <w:lang w:val="en-US"/>
        </w:rPr>
        <w:t>TS</w:t>
      </w:r>
      <w:r w:rsidR="008C16C5">
        <w:t> </w:t>
      </w:r>
      <w:r w:rsidR="008C16C5">
        <w:rPr>
          <w:lang w:val="en-US"/>
        </w:rPr>
        <w:t>23.273</w:t>
      </w:r>
      <w:r w:rsidR="008C16C5" w:rsidRPr="00CA32B7">
        <w:t>:</w:t>
      </w:r>
      <w:r w:rsidRPr="00CA32B7">
        <w:t xml:space="preserve"> </w:t>
      </w:r>
      <w:r w:rsidR="00A45482">
        <w:t>"</w:t>
      </w:r>
      <w:r>
        <w:t>5G System (5GS) Location Services (LCS); Stage 2</w:t>
      </w:r>
      <w:r w:rsidR="00A45482">
        <w:t>"</w:t>
      </w:r>
      <w:r w:rsidRPr="00CA32B7">
        <w:t>.</w:t>
      </w:r>
    </w:p>
    <w:p w14:paraId="0583C291" w14:textId="10A71034" w:rsidR="00635390" w:rsidRPr="00370E05" w:rsidRDefault="00635390" w:rsidP="00635390">
      <w:pPr>
        <w:pStyle w:val="EX"/>
      </w:pPr>
      <w:bookmarkStart w:id="57" w:name="_Toc104439667"/>
      <w:bookmarkStart w:id="58" w:name="_Toc112688982"/>
      <w:bookmarkStart w:id="59" w:name="_Toc112689277"/>
      <w:bookmarkStart w:id="60" w:name="_Toc112774599"/>
      <w:r>
        <w:t>[21]</w:t>
      </w:r>
      <w:r>
        <w:tab/>
      </w:r>
      <w:r w:rsidR="008C16C5" w:rsidRPr="00CA32B7">
        <w:t>3GPP</w:t>
      </w:r>
      <w:r w:rsidR="008C16C5">
        <w:t> </w:t>
      </w:r>
      <w:r w:rsidR="008C16C5">
        <w:rPr>
          <w:lang w:val="en-US"/>
        </w:rPr>
        <w:t>TS</w:t>
      </w:r>
      <w:r w:rsidR="008C16C5">
        <w:t> </w:t>
      </w:r>
      <w:r w:rsidR="008C16C5">
        <w:rPr>
          <w:lang w:val="en-US"/>
        </w:rPr>
        <w:t>29.500</w:t>
      </w:r>
      <w:r w:rsidR="008C16C5" w:rsidRPr="00CA32B7">
        <w:t>:</w:t>
      </w:r>
      <w:r w:rsidRPr="00CA32B7">
        <w:t xml:space="preserve"> </w:t>
      </w:r>
      <w:r w:rsidR="00A45482">
        <w:t>"</w:t>
      </w:r>
      <w:r>
        <w:t>5G System; Technical Realization of Service Based Architecture; Stage 3</w:t>
      </w:r>
      <w:r w:rsidR="00A45482">
        <w:t>"</w:t>
      </w:r>
      <w:r w:rsidRPr="00CA32B7">
        <w:t>.</w:t>
      </w:r>
    </w:p>
    <w:p w14:paraId="24ACB616" w14:textId="77ACF73C" w:rsidR="00080512" w:rsidRPr="004D3578" w:rsidRDefault="00080512">
      <w:pPr>
        <w:pStyle w:val="Heading1"/>
      </w:pPr>
      <w:bookmarkStart w:id="61" w:name="_Toc113357183"/>
      <w:bookmarkStart w:id="62" w:name="_Toc116639110"/>
      <w:bookmarkStart w:id="63" w:name="_Toc117488274"/>
      <w:r w:rsidRPr="004D3578">
        <w:t>3</w:t>
      </w:r>
      <w:r w:rsidRPr="004D3578">
        <w:tab/>
        <w:t>Definitions</w:t>
      </w:r>
      <w:r w:rsidR="00602AEA">
        <w:t xml:space="preserve"> of terms and abbreviations</w:t>
      </w:r>
      <w:bookmarkEnd w:id="53"/>
      <w:bookmarkEnd w:id="54"/>
      <w:bookmarkEnd w:id="55"/>
      <w:bookmarkEnd w:id="56"/>
      <w:bookmarkEnd w:id="57"/>
      <w:bookmarkEnd w:id="58"/>
      <w:bookmarkEnd w:id="59"/>
      <w:bookmarkEnd w:id="60"/>
      <w:bookmarkEnd w:id="61"/>
      <w:bookmarkEnd w:id="62"/>
      <w:bookmarkEnd w:id="63"/>
    </w:p>
    <w:p w14:paraId="6CBABCF9" w14:textId="77777777" w:rsidR="00080512" w:rsidRPr="004D3578" w:rsidRDefault="00080512">
      <w:pPr>
        <w:pStyle w:val="Heading2"/>
      </w:pPr>
      <w:bookmarkStart w:id="64" w:name="_Toc93486474"/>
      <w:bookmarkStart w:id="65" w:name="_Toc97108969"/>
      <w:bookmarkStart w:id="66" w:name="_Toc100782782"/>
      <w:bookmarkStart w:id="67" w:name="_Toc100983156"/>
      <w:bookmarkStart w:id="68" w:name="_Toc104439668"/>
      <w:bookmarkStart w:id="69" w:name="_Toc112688983"/>
      <w:bookmarkStart w:id="70" w:name="_Toc112689278"/>
      <w:bookmarkStart w:id="71" w:name="_Toc112774600"/>
      <w:bookmarkStart w:id="72" w:name="_Toc113357184"/>
      <w:bookmarkStart w:id="73" w:name="_Toc116639111"/>
      <w:bookmarkStart w:id="74" w:name="_Toc117488275"/>
      <w:r w:rsidRPr="004D3578">
        <w:t>3.1</w:t>
      </w:r>
      <w:r w:rsidRPr="004D3578">
        <w:tab/>
      </w:r>
      <w:r w:rsidR="002B6339">
        <w:t>Terms</w:t>
      </w:r>
      <w:bookmarkEnd w:id="64"/>
      <w:bookmarkEnd w:id="65"/>
      <w:bookmarkEnd w:id="66"/>
      <w:bookmarkEnd w:id="67"/>
      <w:bookmarkEnd w:id="68"/>
      <w:bookmarkEnd w:id="69"/>
      <w:bookmarkEnd w:id="70"/>
      <w:bookmarkEnd w:id="71"/>
      <w:bookmarkEnd w:id="72"/>
      <w:bookmarkEnd w:id="73"/>
      <w:bookmarkEnd w:id="74"/>
    </w:p>
    <w:p w14:paraId="3C18814C" w14:textId="172A8147" w:rsidR="00774C45" w:rsidRDefault="008D4460" w:rsidP="00774C45">
      <w:bookmarkStart w:id="75" w:name="_Toc93486475"/>
      <w:r>
        <w:t xml:space="preserve">For the purposes of the present document, the terms given in </w:t>
      </w:r>
      <w:r w:rsidR="008C16C5">
        <w:t>TR</w:t>
      </w:r>
      <w:r w:rsidR="008C16C5">
        <w:t> </w:t>
      </w:r>
      <w:r w:rsidR="008C16C5">
        <w:t>21.905</w:t>
      </w:r>
      <w:r w:rsidR="008C16C5">
        <w:t> </w:t>
      </w:r>
      <w:r w:rsidR="008C16C5">
        <w:t>[</w:t>
      </w:r>
      <w:r>
        <w:t xml:space="preserve">1], in </w:t>
      </w:r>
      <w:r w:rsidR="008C16C5">
        <w:t>TS</w:t>
      </w:r>
      <w:r w:rsidR="008C16C5">
        <w:t> </w:t>
      </w:r>
      <w:r w:rsidR="008C16C5">
        <w:t>23.501</w:t>
      </w:r>
      <w:r w:rsidR="008C16C5">
        <w:t> </w:t>
      </w:r>
      <w:r w:rsidR="008C16C5">
        <w:t>[</w:t>
      </w:r>
      <w:r>
        <w:t xml:space="preserve">2] and the following apply. A term defined in the present document takes precedence over the definition of the same term, if any, in </w:t>
      </w:r>
      <w:r w:rsidR="008C16C5">
        <w:t>TR</w:t>
      </w:r>
      <w:r w:rsidR="008C16C5">
        <w:t> </w:t>
      </w:r>
      <w:r w:rsidR="008C16C5">
        <w:t>21.905</w:t>
      </w:r>
      <w:r w:rsidR="008C16C5">
        <w:t> </w:t>
      </w:r>
      <w:r w:rsidR="008C16C5">
        <w:t>[</w:t>
      </w:r>
      <w:r>
        <w:t xml:space="preserve">1] or in </w:t>
      </w:r>
      <w:r w:rsidR="008C16C5">
        <w:t>TS</w:t>
      </w:r>
      <w:r w:rsidR="008C16C5">
        <w:t> </w:t>
      </w:r>
      <w:r w:rsidR="008C16C5">
        <w:t>23.501</w:t>
      </w:r>
      <w:r w:rsidR="008C16C5">
        <w:t> </w:t>
      </w:r>
      <w:r w:rsidR="008C16C5">
        <w:t>[</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76" w:name="_Toc97108970"/>
      <w:bookmarkStart w:id="77" w:name="_Toc100782783"/>
      <w:bookmarkStart w:id="78" w:name="_Toc100983157"/>
      <w:bookmarkStart w:id="79" w:name="_Toc104439669"/>
      <w:bookmarkStart w:id="80" w:name="_Toc112688984"/>
      <w:bookmarkStart w:id="81" w:name="_Toc112689279"/>
      <w:bookmarkStart w:id="82" w:name="_Toc112774601"/>
      <w:bookmarkStart w:id="83" w:name="_Toc113357185"/>
      <w:bookmarkStart w:id="84" w:name="_Toc116639112"/>
      <w:bookmarkStart w:id="85" w:name="_Toc117488276"/>
      <w:r w:rsidRPr="004D3578">
        <w:t>3.</w:t>
      </w:r>
      <w:r w:rsidR="00803455">
        <w:t>2</w:t>
      </w:r>
      <w:r w:rsidRPr="004D3578">
        <w:tab/>
        <w:t>Abbreviations</w:t>
      </w:r>
      <w:bookmarkEnd w:id="75"/>
      <w:bookmarkEnd w:id="76"/>
      <w:bookmarkEnd w:id="77"/>
      <w:bookmarkEnd w:id="78"/>
      <w:bookmarkEnd w:id="79"/>
      <w:bookmarkEnd w:id="80"/>
      <w:bookmarkEnd w:id="81"/>
      <w:bookmarkEnd w:id="82"/>
      <w:bookmarkEnd w:id="83"/>
      <w:bookmarkEnd w:id="84"/>
      <w:bookmarkEnd w:id="85"/>
    </w:p>
    <w:p w14:paraId="3E712E04" w14:textId="2DE55CA8" w:rsidR="00774C45" w:rsidRDefault="008D4460" w:rsidP="00774C45">
      <w:pPr>
        <w:keepNext/>
      </w:pPr>
      <w:r>
        <w:t xml:space="preserve">For the purposes of the present document, the abbreviations given in </w:t>
      </w:r>
      <w:r w:rsidR="008C16C5">
        <w:t>TR</w:t>
      </w:r>
      <w:r w:rsidR="008C16C5">
        <w:t> </w:t>
      </w:r>
      <w:r w:rsidR="008C16C5">
        <w:t>21.905</w:t>
      </w:r>
      <w:r w:rsidR="008C16C5">
        <w:t> </w:t>
      </w:r>
      <w:r w:rsidR="008C16C5">
        <w:t>[</w:t>
      </w:r>
      <w:r>
        <w:t xml:space="preserve">1], in </w:t>
      </w:r>
      <w:r w:rsidR="008C16C5">
        <w:t>TS</w:t>
      </w:r>
      <w:r w:rsidR="008C16C5">
        <w:t> </w:t>
      </w:r>
      <w:r w:rsidR="008C16C5">
        <w:t>23.501</w:t>
      </w:r>
      <w:r w:rsidR="008C16C5">
        <w:t> </w:t>
      </w:r>
      <w:r w:rsidR="008C16C5">
        <w:t>[</w:t>
      </w:r>
      <w:r>
        <w:t xml:space="preserve">2] and the following apply. An abbreviation defined in the present document takes precedence over the definition of the same abbreviation, if any, in </w:t>
      </w:r>
      <w:r w:rsidR="008C16C5">
        <w:t>TR</w:t>
      </w:r>
      <w:r w:rsidR="008C16C5">
        <w:t> </w:t>
      </w:r>
      <w:r w:rsidR="008C16C5">
        <w:t>21.905</w:t>
      </w:r>
      <w:r w:rsidR="008C16C5">
        <w:t> </w:t>
      </w:r>
      <w:r w:rsidR="008C16C5">
        <w:t>[</w:t>
      </w:r>
      <w:r>
        <w:t xml:space="preserve">1] or in </w:t>
      </w:r>
      <w:r w:rsidR="008C16C5">
        <w:t>TS</w:t>
      </w:r>
      <w:r w:rsidR="008C16C5">
        <w:t> </w:t>
      </w:r>
      <w:r w:rsidR="008C16C5">
        <w:t>23.501</w:t>
      </w:r>
      <w:r w:rsidR="008C16C5">
        <w:t> </w:t>
      </w:r>
      <w:r w:rsidR="008C16C5">
        <w:t>[</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86" w:name="clause4"/>
      <w:bookmarkStart w:id="87" w:name="_Toc93486476"/>
      <w:bookmarkStart w:id="88" w:name="_Toc97108971"/>
      <w:bookmarkStart w:id="89" w:name="_Toc100782784"/>
      <w:bookmarkStart w:id="90" w:name="_Toc100983158"/>
      <w:bookmarkStart w:id="91" w:name="_Toc104439670"/>
      <w:bookmarkStart w:id="92" w:name="_Toc112688985"/>
      <w:bookmarkStart w:id="93" w:name="_Toc112689280"/>
      <w:bookmarkStart w:id="94" w:name="_Toc112774602"/>
      <w:bookmarkStart w:id="95" w:name="_Toc113357186"/>
      <w:bookmarkStart w:id="96" w:name="_Toc116639113"/>
      <w:bookmarkStart w:id="97" w:name="_Toc117488277"/>
      <w:bookmarkEnd w:id="86"/>
      <w:r w:rsidRPr="004D3578">
        <w:t>4</w:t>
      </w:r>
      <w:r w:rsidRPr="004D3578">
        <w:tab/>
      </w:r>
      <w:r w:rsidR="005B7155">
        <w:t xml:space="preserve">Architecture assumptions and </w:t>
      </w:r>
      <w:bookmarkEnd w:id="87"/>
      <w:r w:rsidR="00774C45">
        <w:t>Principles</w:t>
      </w:r>
      <w:bookmarkEnd w:id="88"/>
      <w:bookmarkEnd w:id="89"/>
      <w:bookmarkEnd w:id="90"/>
      <w:bookmarkEnd w:id="91"/>
      <w:bookmarkEnd w:id="92"/>
      <w:bookmarkEnd w:id="93"/>
      <w:bookmarkEnd w:id="94"/>
      <w:bookmarkEnd w:id="95"/>
      <w:bookmarkEnd w:id="96"/>
      <w:bookmarkEnd w:id="97"/>
    </w:p>
    <w:p w14:paraId="322B7088" w14:textId="77777777" w:rsidR="008D4460" w:rsidRDefault="008D4460" w:rsidP="00A73547">
      <w:r>
        <w:t>Discontinuous satellite coverage for satellite access in the context of this study is characterized by the fact that Uu interface is available for the UE less than 100% of the time, due to predictable patterns of satellite coverage.</w:t>
      </w:r>
    </w:p>
    <w:p w14:paraId="1267A876" w14:textId="43CA3DFA" w:rsidR="008D4460" w:rsidRDefault="008D4460" w:rsidP="00A73547">
      <w:r>
        <w:t xml:space="preserve">The architecture for satellite access to 5GC as defined in </w:t>
      </w:r>
      <w:r w:rsidR="008C16C5">
        <w:t>TS</w:t>
      </w:r>
      <w:r w:rsidR="008C16C5">
        <w:t> </w:t>
      </w:r>
      <w:r w:rsidR="008C16C5">
        <w:t>23.501</w:t>
      </w:r>
      <w:r w:rsidR="008C16C5">
        <w:t> </w:t>
      </w:r>
      <w:r w:rsidR="008C16C5">
        <w:t>[</w:t>
      </w:r>
      <w:r>
        <w:t>2] is used as a baseline.</w:t>
      </w:r>
    </w:p>
    <w:p w14:paraId="4987EA3C" w14:textId="649241F1" w:rsidR="008D4460" w:rsidRDefault="008D4460" w:rsidP="00A73547">
      <w:r>
        <w:t xml:space="preserve">The architecture for satellite access to EPC as defined in </w:t>
      </w:r>
      <w:r w:rsidR="008C16C5">
        <w:t>TS</w:t>
      </w:r>
      <w:r w:rsidR="008C16C5">
        <w:t> </w:t>
      </w:r>
      <w:r w:rsidR="008C16C5">
        <w:t>23.401</w:t>
      </w:r>
      <w:r w:rsidR="008C16C5">
        <w:t> </w:t>
      </w:r>
      <w:r w:rsidR="008C16C5">
        <w:t>[</w:t>
      </w:r>
      <w:r w:rsidR="00EB54BC">
        <w:t>5</w:t>
      </w:r>
      <w:r>
        <w:t>] is used as a baseline.</w:t>
      </w:r>
    </w:p>
    <w:p w14:paraId="3BFFA0CC" w14:textId="052EE3AC" w:rsidR="008D4460" w:rsidRDefault="008D4460" w:rsidP="00A73547">
      <w:r>
        <w:t xml:space="preserve">The solution defined for support of discontinuous coverage in EPC as defined in </w:t>
      </w:r>
      <w:r w:rsidR="008C16C5">
        <w:t>TS</w:t>
      </w:r>
      <w:r w:rsidR="008C16C5">
        <w:t> </w:t>
      </w:r>
      <w:r w:rsidR="008C16C5">
        <w:t>23.401</w:t>
      </w:r>
      <w:r w:rsidR="008C16C5">
        <w:t> </w:t>
      </w:r>
      <w:r w:rsidR="008C16C5">
        <w:t>[</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98" w:name="_Toc97108972"/>
      <w:bookmarkStart w:id="99" w:name="_Toc100782785"/>
      <w:bookmarkStart w:id="100" w:name="_Toc100983159"/>
      <w:bookmarkStart w:id="101" w:name="_Toc104439671"/>
      <w:bookmarkStart w:id="102" w:name="_Toc112688986"/>
      <w:bookmarkStart w:id="103" w:name="_Toc112689281"/>
      <w:bookmarkStart w:id="104" w:name="_Toc112774603"/>
      <w:bookmarkStart w:id="105" w:name="_Toc113357187"/>
      <w:bookmarkStart w:id="106" w:name="_Toc116639114"/>
      <w:bookmarkStart w:id="107" w:name="_Toc117488278"/>
      <w:r>
        <w:lastRenderedPageBreak/>
        <w:t>5</w:t>
      </w:r>
      <w:r w:rsidRPr="004D3578">
        <w:tab/>
      </w:r>
      <w:r>
        <w:t>Key Issues</w:t>
      </w:r>
      <w:bookmarkEnd w:id="98"/>
      <w:bookmarkEnd w:id="99"/>
      <w:bookmarkEnd w:id="100"/>
      <w:bookmarkEnd w:id="101"/>
      <w:bookmarkEnd w:id="102"/>
      <w:bookmarkEnd w:id="103"/>
      <w:bookmarkEnd w:id="104"/>
      <w:bookmarkEnd w:id="105"/>
      <w:bookmarkEnd w:id="106"/>
      <w:bookmarkEnd w:id="107"/>
    </w:p>
    <w:p w14:paraId="7D0DFF20" w14:textId="1638EC5A" w:rsidR="00457C15" w:rsidRDefault="00457C15" w:rsidP="00457C15">
      <w:pPr>
        <w:pStyle w:val="Heading2"/>
      </w:pPr>
      <w:bookmarkStart w:id="108" w:name="_Toc97108973"/>
      <w:bookmarkStart w:id="109" w:name="_Toc100782786"/>
      <w:bookmarkStart w:id="110" w:name="_Toc100983160"/>
      <w:bookmarkStart w:id="111" w:name="_Toc104439672"/>
      <w:bookmarkStart w:id="112" w:name="_Toc112688987"/>
      <w:bookmarkStart w:id="113" w:name="_Toc112689282"/>
      <w:bookmarkStart w:id="114" w:name="_Toc112774604"/>
      <w:bookmarkStart w:id="115" w:name="_Toc113357188"/>
      <w:bookmarkStart w:id="116" w:name="_Toc116639115"/>
      <w:bookmarkStart w:id="117" w:name="_Toc117488279"/>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108"/>
      <w:bookmarkEnd w:id="109"/>
      <w:bookmarkEnd w:id="110"/>
      <w:bookmarkEnd w:id="111"/>
      <w:bookmarkEnd w:id="112"/>
      <w:bookmarkEnd w:id="113"/>
      <w:bookmarkEnd w:id="114"/>
      <w:bookmarkEnd w:id="115"/>
      <w:bookmarkEnd w:id="116"/>
      <w:bookmarkEnd w:id="117"/>
    </w:p>
    <w:p w14:paraId="7FEB01A7" w14:textId="3F61525F" w:rsidR="00A73547" w:rsidRDefault="00A73547" w:rsidP="00A73547">
      <w:pPr>
        <w:pStyle w:val="Heading3"/>
        <w:rPr>
          <w:lang w:eastAsia="ko-KR"/>
        </w:rPr>
      </w:pPr>
      <w:bookmarkStart w:id="118" w:name="_Toc96677243"/>
      <w:bookmarkStart w:id="119" w:name="_Toc97108974"/>
      <w:bookmarkStart w:id="120" w:name="_Toc100782787"/>
      <w:bookmarkStart w:id="121" w:name="_Toc100983161"/>
      <w:bookmarkStart w:id="122" w:name="_Toc104439673"/>
      <w:bookmarkStart w:id="123" w:name="_Toc112688988"/>
      <w:bookmarkStart w:id="124" w:name="_Toc112689283"/>
      <w:bookmarkStart w:id="125" w:name="_Toc112774605"/>
      <w:bookmarkStart w:id="126" w:name="_Toc113357189"/>
      <w:bookmarkStart w:id="127" w:name="_Toc116639116"/>
      <w:bookmarkStart w:id="128" w:name="_Toc117488280"/>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18"/>
      <w:bookmarkEnd w:id="119"/>
      <w:bookmarkEnd w:id="120"/>
      <w:bookmarkEnd w:id="121"/>
      <w:bookmarkEnd w:id="122"/>
      <w:bookmarkEnd w:id="123"/>
      <w:bookmarkEnd w:id="124"/>
      <w:bookmarkEnd w:id="125"/>
      <w:bookmarkEnd w:id="126"/>
      <w:bookmarkEnd w:id="127"/>
      <w:bookmarkEnd w:id="128"/>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17903F0F"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A45482">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29" w:name="_Toc97108975"/>
      <w:bookmarkStart w:id="130" w:name="_Toc100782788"/>
      <w:bookmarkStart w:id="131" w:name="_Toc100983162"/>
      <w:bookmarkStart w:id="132" w:name="_Toc104439674"/>
      <w:bookmarkStart w:id="133" w:name="_Toc112688989"/>
      <w:bookmarkStart w:id="134" w:name="_Toc112689284"/>
      <w:bookmarkStart w:id="135" w:name="_Toc112774606"/>
      <w:bookmarkStart w:id="136" w:name="_Toc113357190"/>
      <w:bookmarkStart w:id="137" w:name="_Toc116639117"/>
      <w:bookmarkStart w:id="138" w:name="_Toc117488281"/>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29"/>
      <w:bookmarkEnd w:id="130"/>
      <w:bookmarkEnd w:id="131"/>
      <w:bookmarkEnd w:id="132"/>
      <w:bookmarkEnd w:id="133"/>
      <w:bookmarkEnd w:id="134"/>
      <w:bookmarkEnd w:id="135"/>
      <w:bookmarkEnd w:id="136"/>
      <w:bookmarkEnd w:id="137"/>
      <w:bookmarkEnd w:id="138"/>
    </w:p>
    <w:p w14:paraId="73C009B5" w14:textId="77777777" w:rsidR="00A73547" w:rsidRDefault="00A73547" w:rsidP="00A73547">
      <w:pPr>
        <w:pStyle w:val="Heading3"/>
        <w:rPr>
          <w:lang w:eastAsia="ko-KR"/>
        </w:rPr>
      </w:pPr>
      <w:bookmarkStart w:id="139" w:name="_Toc96677245"/>
      <w:bookmarkStart w:id="140" w:name="_Toc97108976"/>
      <w:bookmarkStart w:id="141" w:name="_Toc100782789"/>
      <w:bookmarkStart w:id="142" w:name="_Toc100983163"/>
      <w:bookmarkStart w:id="143" w:name="_Toc104439675"/>
      <w:bookmarkStart w:id="144" w:name="_Toc112688990"/>
      <w:bookmarkStart w:id="145" w:name="_Toc112689285"/>
      <w:bookmarkStart w:id="146" w:name="_Toc112774607"/>
      <w:bookmarkStart w:id="147" w:name="_Toc113357191"/>
      <w:bookmarkStart w:id="148" w:name="_Toc116639118"/>
      <w:bookmarkStart w:id="149" w:name="_Toc117488282"/>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39"/>
      <w:bookmarkEnd w:id="140"/>
      <w:bookmarkEnd w:id="141"/>
      <w:bookmarkEnd w:id="142"/>
      <w:bookmarkEnd w:id="143"/>
      <w:bookmarkEnd w:id="144"/>
      <w:bookmarkEnd w:id="145"/>
      <w:bookmarkEnd w:id="146"/>
      <w:bookmarkEnd w:id="147"/>
      <w:bookmarkEnd w:id="148"/>
      <w:bookmarkEnd w:id="149"/>
    </w:p>
    <w:p w14:paraId="0A6111B9" w14:textId="10A53EB6" w:rsidR="008D4460" w:rsidRDefault="008D4460" w:rsidP="00A73547">
      <w:pPr>
        <w:rPr>
          <w:lang w:eastAsia="zh-CN"/>
        </w:rPr>
      </w:pPr>
      <w:r>
        <w:rPr>
          <w:lang w:eastAsia="zh-CN"/>
        </w:rPr>
        <w:t>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eDRX in CM-IDLE state, etc.</w:t>
      </w:r>
    </w:p>
    <w:p w14:paraId="72779419" w14:textId="77777777" w:rsidR="008D4460" w:rsidRDefault="008D4460" w:rsidP="00A73547">
      <w:pPr>
        <w:rPr>
          <w:lang w:eastAsia="zh-CN"/>
        </w:rPr>
      </w:pPr>
      <w:r>
        <w:rPr>
          <w:lang w:eastAsia="zh-CN"/>
        </w:rPr>
        <w:t>Therefore, for power saving mechanisms, like MICO mode and eDRX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whether and how to enhance the power saving mechanisms, e.g. PSM, MICO mode and eDRX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50" w:name="_Toc97108977"/>
      <w:bookmarkStart w:id="151" w:name="_Toc100782790"/>
      <w:bookmarkStart w:id="152" w:name="_Toc100983164"/>
      <w:bookmarkStart w:id="153" w:name="_Toc104439676"/>
      <w:bookmarkStart w:id="154" w:name="_Toc112688991"/>
      <w:bookmarkStart w:id="155" w:name="_Toc112689286"/>
      <w:bookmarkStart w:id="156" w:name="_Toc112774608"/>
      <w:bookmarkStart w:id="157" w:name="_Toc113357192"/>
      <w:bookmarkStart w:id="158" w:name="_Toc116639119"/>
      <w:bookmarkStart w:id="159" w:name="_Toc117488283"/>
      <w:r>
        <w:lastRenderedPageBreak/>
        <w:t>6</w:t>
      </w:r>
      <w:r w:rsidRPr="004D3578">
        <w:tab/>
      </w:r>
      <w:r>
        <w:t>Solutions</w:t>
      </w:r>
      <w:bookmarkEnd w:id="150"/>
      <w:bookmarkEnd w:id="151"/>
      <w:bookmarkEnd w:id="152"/>
      <w:bookmarkEnd w:id="153"/>
      <w:bookmarkEnd w:id="154"/>
      <w:bookmarkEnd w:id="155"/>
      <w:bookmarkEnd w:id="156"/>
      <w:bookmarkEnd w:id="157"/>
      <w:bookmarkEnd w:id="158"/>
      <w:bookmarkEnd w:id="159"/>
    </w:p>
    <w:p w14:paraId="00BA980E" w14:textId="2452E365" w:rsidR="00E40659" w:rsidRPr="00E40659" w:rsidRDefault="00E40659" w:rsidP="00E40659">
      <w:pPr>
        <w:pStyle w:val="Heading2"/>
      </w:pPr>
      <w:bookmarkStart w:id="160" w:name="_Toc97108978"/>
      <w:bookmarkStart w:id="161" w:name="_Toc100782791"/>
      <w:bookmarkStart w:id="162" w:name="_Toc100983165"/>
      <w:bookmarkStart w:id="163" w:name="_Toc104439677"/>
      <w:bookmarkStart w:id="164" w:name="_Toc112688992"/>
      <w:bookmarkStart w:id="165" w:name="_Toc112689287"/>
      <w:bookmarkStart w:id="166" w:name="_Toc112774609"/>
      <w:bookmarkStart w:id="167" w:name="_Toc113357193"/>
      <w:bookmarkStart w:id="168" w:name="_Toc116639120"/>
      <w:bookmarkStart w:id="169" w:name="_Toc117488284"/>
      <w:r w:rsidRPr="00E40659">
        <w:t>6.0</w:t>
      </w:r>
      <w:r w:rsidRPr="00E40659">
        <w:tab/>
        <w:t>Mapping of solutions to key issues</w:t>
      </w:r>
      <w:bookmarkEnd w:id="160"/>
      <w:bookmarkEnd w:id="161"/>
      <w:bookmarkEnd w:id="162"/>
      <w:bookmarkEnd w:id="163"/>
      <w:bookmarkEnd w:id="164"/>
      <w:bookmarkEnd w:id="165"/>
      <w:bookmarkEnd w:id="166"/>
      <w:bookmarkEnd w:id="167"/>
      <w:bookmarkEnd w:id="168"/>
      <w:bookmarkEnd w:id="169"/>
    </w:p>
    <w:p w14:paraId="21095EFB" w14:textId="280F4E1B" w:rsidR="00E40659" w:rsidRDefault="00E40659" w:rsidP="00E40659">
      <w:pPr>
        <w:pStyle w:val="EditorsNote"/>
      </w:pPr>
      <w:r>
        <w:t>Editor</w:t>
      </w:r>
      <w:r w:rsidR="00A45482">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70" w:name="_Toc97108979"/>
      <w:bookmarkStart w:id="171" w:name="_Toc100782792"/>
      <w:bookmarkStart w:id="172" w:name="_Toc100983166"/>
      <w:bookmarkStart w:id="173" w:name="_Toc104439678"/>
      <w:bookmarkStart w:id="174" w:name="_Toc112688993"/>
      <w:bookmarkStart w:id="175" w:name="_Toc112689288"/>
      <w:bookmarkStart w:id="176" w:name="_Toc112774610"/>
      <w:bookmarkStart w:id="177" w:name="_Toc113357194"/>
      <w:bookmarkStart w:id="178" w:name="_Toc116639121"/>
      <w:bookmarkStart w:id="179" w:name="_Toc117488285"/>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70"/>
      <w:bookmarkEnd w:id="171"/>
      <w:bookmarkEnd w:id="172"/>
      <w:bookmarkEnd w:id="173"/>
      <w:bookmarkEnd w:id="174"/>
      <w:bookmarkEnd w:id="175"/>
      <w:bookmarkEnd w:id="176"/>
      <w:bookmarkEnd w:id="177"/>
      <w:bookmarkEnd w:id="178"/>
      <w:bookmarkEnd w:id="179"/>
    </w:p>
    <w:p w14:paraId="188010AF" w14:textId="357275FF" w:rsidR="00A73547" w:rsidRDefault="00A73547" w:rsidP="00A73547">
      <w:pPr>
        <w:pStyle w:val="Heading3"/>
      </w:pPr>
      <w:bookmarkStart w:id="180" w:name="_Toc96677249"/>
      <w:bookmarkStart w:id="181" w:name="_Toc97108980"/>
      <w:bookmarkStart w:id="182" w:name="_Toc100782793"/>
      <w:bookmarkStart w:id="183" w:name="_Toc100983167"/>
      <w:bookmarkStart w:id="184" w:name="_Toc104439679"/>
      <w:bookmarkStart w:id="185" w:name="_Toc112688994"/>
      <w:bookmarkStart w:id="186" w:name="_Toc112689289"/>
      <w:bookmarkStart w:id="187" w:name="_Toc112774611"/>
      <w:bookmarkStart w:id="188" w:name="_Toc113357195"/>
      <w:bookmarkStart w:id="189" w:name="_Toc116639122"/>
      <w:bookmarkStart w:id="190" w:name="_Toc117488286"/>
      <w:r>
        <w:t>6.1.1</w:t>
      </w:r>
      <w:r>
        <w:tab/>
        <w:t>Description</w:t>
      </w:r>
      <w:bookmarkEnd w:id="180"/>
      <w:bookmarkEnd w:id="181"/>
      <w:bookmarkEnd w:id="182"/>
      <w:bookmarkEnd w:id="183"/>
      <w:bookmarkEnd w:id="184"/>
      <w:bookmarkEnd w:id="185"/>
      <w:bookmarkEnd w:id="186"/>
      <w:bookmarkEnd w:id="187"/>
      <w:bookmarkEnd w:id="188"/>
      <w:bookmarkEnd w:id="189"/>
      <w:bookmarkEnd w:id="190"/>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In order to make sure the UE is kept in power saving mode without any uplink MO signalling request, this solution enhances the AMF to derive power saving parameters, e.g. eDRX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As the discontinuous coverage information it taken into account when determining the parameters for eDRX, MICO mode the existing procedures for reachability (including exposure), MT data buffering, etc can be reused.</w:t>
      </w:r>
    </w:p>
    <w:p w14:paraId="036B5BB8" w14:textId="77777777" w:rsidR="002669E7" w:rsidRPr="00266693" w:rsidRDefault="002669E7" w:rsidP="002669E7">
      <w:r w:rsidRPr="00266693">
        <w:t xml:space="preserve">The available eDRX cycles may not match the timing of the coverage for a UE. Then this occurs the network can provide the UE with an eDRX cycle that is a divisor of the coverage time. </w:t>
      </w:r>
      <w:r>
        <w:t xml:space="preserve">For example, if there is coverage in 60 mins time, and the available eDRX cycles would be 20mins, 40min, 80min, then the 20min cycle should be selected (example is for illustration and is not using actual eDRX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eDRX parameters </w:t>
      </w:r>
      <w:r>
        <w:t xml:space="preserve">and the network can page the UE </w:t>
      </w:r>
      <w:r w:rsidRPr="00266693">
        <w:t>as usual.</w:t>
      </w:r>
    </w:p>
    <w:p w14:paraId="2D3EF8A6" w14:textId="13253A8A" w:rsidR="00EB54BC" w:rsidRDefault="00A73547" w:rsidP="00A73547">
      <w:pPr>
        <w:pStyle w:val="Heading3"/>
      </w:pPr>
      <w:bookmarkStart w:id="191" w:name="_Toc96677250"/>
      <w:bookmarkStart w:id="192" w:name="_Toc97108981"/>
      <w:bookmarkStart w:id="193" w:name="_Toc100782794"/>
      <w:bookmarkStart w:id="194" w:name="_Toc100983168"/>
      <w:bookmarkStart w:id="195" w:name="_Toc104439680"/>
      <w:bookmarkStart w:id="196" w:name="_Toc112688995"/>
      <w:bookmarkStart w:id="197" w:name="_Toc112689290"/>
      <w:bookmarkStart w:id="198" w:name="_Toc112774612"/>
      <w:bookmarkStart w:id="199" w:name="_Toc113357196"/>
      <w:bookmarkStart w:id="200" w:name="_Toc116639123"/>
      <w:bookmarkStart w:id="201" w:name="_Toc117488287"/>
      <w:r>
        <w:lastRenderedPageBreak/>
        <w:t>6.1.2</w:t>
      </w:r>
      <w:r w:rsidRPr="00140E21">
        <w:tab/>
      </w:r>
      <w:r>
        <w:t>Procedures</w:t>
      </w:r>
      <w:bookmarkEnd w:id="191"/>
      <w:bookmarkEnd w:id="192"/>
      <w:bookmarkEnd w:id="193"/>
      <w:bookmarkEnd w:id="194"/>
      <w:bookmarkEnd w:id="195"/>
      <w:bookmarkEnd w:id="196"/>
      <w:bookmarkEnd w:id="197"/>
      <w:bookmarkEnd w:id="198"/>
      <w:bookmarkEnd w:id="199"/>
      <w:bookmarkEnd w:id="200"/>
      <w:bookmarkEnd w:id="201"/>
    </w:p>
    <w:p w14:paraId="16437137" w14:textId="2555BE53" w:rsidR="002669E7" w:rsidRPr="002669E7" w:rsidRDefault="002669E7" w:rsidP="002669E7">
      <w:pPr>
        <w:pStyle w:val="Heading4"/>
      </w:pPr>
      <w:bookmarkStart w:id="202" w:name="_Toc100782795"/>
      <w:bookmarkStart w:id="203" w:name="_Toc100983169"/>
      <w:bookmarkStart w:id="204" w:name="_Toc104439681"/>
      <w:bookmarkStart w:id="205" w:name="_Toc112688996"/>
      <w:bookmarkStart w:id="206" w:name="_Toc112689291"/>
      <w:bookmarkStart w:id="207" w:name="_Toc112774613"/>
      <w:bookmarkStart w:id="208" w:name="_Toc113357197"/>
      <w:bookmarkStart w:id="209" w:name="_Toc116639124"/>
      <w:bookmarkStart w:id="210" w:name="_Toc117488288"/>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202"/>
      <w:bookmarkEnd w:id="203"/>
      <w:bookmarkEnd w:id="204"/>
      <w:bookmarkEnd w:id="205"/>
      <w:bookmarkEnd w:id="206"/>
      <w:bookmarkEnd w:id="207"/>
      <w:bookmarkEnd w:id="208"/>
      <w:bookmarkEnd w:id="209"/>
      <w:bookmarkEnd w:id="210"/>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47294159" w14:textId="77777777" w:rsidR="00F05085" w:rsidRDefault="00F05085" w:rsidP="005C3A14">
      <w:pPr>
        <w:pStyle w:val="TH"/>
      </w:pPr>
      <w:r>
        <w:object w:dxaOrig="8222" w:dyaOrig="6685" w14:anchorId="06034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6pt;height:332.15pt" o:ole="">
            <v:imagedata r:id="rId13" o:title=""/>
          </v:shape>
          <o:OLEObject Type="Embed" ProgID="Word.Picture.8" ShapeID="_x0000_i1025" DrawAspect="Content" ObjectID="_1728101104" r:id="rId14"/>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eDRX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63AD8ED0" w:rsidR="008D4460" w:rsidRDefault="008D4460" w:rsidP="008D4460">
      <w:pPr>
        <w:pStyle w:val="B1"/>
      </w:pPr>
      <w:r>
        <w:t>7.</w:t>
      </w:r>
      <w:r>
        <w:tab/>
        <w:t>The RAN requests the UE to release the (R)AN connection. Upon receiving (R)AN connection release confirmation from the UE, the (R)AN deletes the UE</w:t>
      </w:r>
      <w:r w:rsidR="00A45482">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7E0FF2C8" w:rsidR="008D4460" w:rsidRDefault="008D4460" w:rsidP="008D4460">
      <w:pPr>
        <w:pStyle w:val="B1"/>
      </w:pPr>
      <w:r>
        <w:t>9.</w:t>
      </w:r>
      <w:r>
        <w:tab/>
        <w:t xml:space="preserve">[Conditional] AMF to SMF: For each of the PDU Sessions in the N2 UE Context Release Complete, the AMF invokes Nsmf_PDUSession_UpdateSMContext Request in order to release N3 resources as defined in </w:t>
      </w:r>
      <w:r w:rsidR="009D7C4B">
        <w:t>c</w:t>
      </w:r>
      <w:r>
        <w:t xml:space="preserve">lause 4.2.6 of </w:t>
      </w:r>
      <w:r w:rsidR="008C16C5">
        <w:t>TS</w:t>
      </w:r>
      <w:r w:rsidR="008C16C5">
        <w:t> </w:t>
      </w:r>
      <w:r w:rsidR="008C16C5">
        <w:t>23.502</w:t>
      </w:r>
      <w:r w:rsidR="008C16C5">
        <w:t> </w:t>
      </w:r>
      <w:r w:rsidR="008C16C5">
        <w:t>[</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211" w:name="_Toc100782796"/>
      <w:bookmarkStart w:id="212" w:name="_Toc100983170"/>
      <w:bookmarkStart w:id="213" w:name="_Toc104439682"/>
      <w:bookmarkStart w:id="214" w:name="_Toc112688997"/>
      <w:bookmarkStart w:id="215" w:name="_Toc112689292"/>
      <w:bookmarkStart w:id="216" w:name="_Toc112774614"/>
      <w:bookmarkStart w:id="217" w:name="_Toc113357198"/>
      <w:bookmarkStart w:id="218" w:name="_Toc116639125"/>
      <w:bookmarkStart w:id="219" w:name="_Toc117488289"/>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211"/>
      <w:bookmarkEnd w:id="212"/>
      <w:bookmarkEnd w:id="213"/>
      <w:bookmarkEnd w:id="214"/>
      <w:bookmarkEnd w:id="215"/>
      <w:bookmarkEnd w:id="216"/>
      <w:bookmarkEnd w:id="217"/>
      <w:bookmarkEnd w:id="218"/>
      <w:bookmarkEnd w:id="219"/>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220" w:name="_MON_1710058273"/>
    <w:bookmarkEnd w:id="220"/>
    <w:p w14:paraId="16604880" w14:textId="77777777" w:rsidR="00374AFB" w:rsidRPr="00266693" w:rsidRDefault="00374AFB" w:rsidP="00F05085">
      <w:pPr>
        <w:pStyle w:val="TH"/>
      </w:pPr>
      <w:r w:rsidRPr="00266693">
        <w:object w:dxaOrig="8643" w:dyaOrig="5618" w14:anchorId="39C96FAD">
          <v:shape id="_x0000_i1026" type="#_x0000_t75" style="width:6in;height:281.2pt" o:ole="">
            <v:imagedata r:id="rId15" o:title=""/>
          </v:shape>
          <o:OLEObject Type="Embed" ProgID="Word.Document.12" ShapeID="_x0000_i1026" DrawAspect="Content" ObjectID="_1728101105" r:id="rId16">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eDRX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221" w:name="_Toc23317651"/>
      <w:bookmarkStart w:id="222" w:name="_Toc92987390"/>
      <w:bookmarkStart w:id="223" w:name="_Toc100983171"/>
      <w:bookmarkStart w:id="224" w:name="_Toc104439683"/>
      <w:bookmarkStart w:id="225" w:name="_Toc112688998"/>
      <w:bookmarkStart w:id="226" w:name="_Toc112689293"/>
      <w:bookmarkStart w:id="227" w:name="_Toc112774615"/>
      <w:bookmarkStart w:id="228" w:name="_Toc113357199"/>
      <w:bookmarkStart w:id="229" w:name="_Toc116639126"/>
      <w:bookmarkStart w:id="230" w:name="_Toc117488290"/>
      <w:r w:rsidRPr="00F05085">
        <w:rPr>
          <w:rFonts w:eastAsia="DengXian"/>
        </w:rPr>
        <w:t>6.1.3</w:t>
      </w:r>
      <w:r w:rsidRPr="00F05085">
        <w:rPr>
          <w:rFonts w:eastAsia="DengXian"/>
        </w:rPr>
        <w:tab/>
      </w:r>
      <w:bookmarkEnd w:id="221"/>
      <w:r w:rsidRPr="00F05085">
        <w:rPr>
          <w:rFonts w:eastAsia="DengXian"/>
        </w:rPr>
        <w:t>Impacts on services, entities and interfaces</w:t>
      </w:r>
      <w:bookmarkEnd w:id="222"/>
      <w:bookmarkEnd w:id="223"/>
      <w:bookmarkEnd w:id="224"/>
      <w:bookmarkEnd w:id="225"/>
      <w:bookmarkEnd w:id="226"/>
      <w:bookmarkEnd w:id="227"/>
      <w:bookmarkEnd w:id="228"/>
      <w:bookmarkEnd w:id="229"/>
      <w:bookmarkEnd w:id="230"/>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231" w:name="_Toc112688999"/>
      <w:bookmarkStart w:id="232" w:name="_Toc112689294"/>
      <w:bookmarkStart w:id="233" w:name="_Toc112774616"/>
      <w:bookmarkStart w:id="234" w:name="_Toc113357200"/>
      <w:bookmarkStart w:id="235" w:name="_Toc116639127"/>
      <w:bookmarkStart w:id="236" w:name="_Toc117488291"/>
      <w:r>
        <w:rPr>
          <w:lang w:eastAsia="zh-CN"/>
        </w:rPr>
        <w:t>6.1</w:t>
      </w:r>
      <w:r w:rsidRPr="008A386B">
        <w:rPr>
          <w:lang w:eastAsia="zh-CN"/>
        </w:rPr>
        <w:t>.4</w:t>
      </w:r>
      <w:r w:rsidRPr="008A386B">
        <w:rPr>
          <w:lang w:eastAsia="zh-CN"/>
        </w:rPr>
        <w:tab/>
        <w:t>Solution evaluation</w:t>
      </w:r>
      <w:bookmarkEnd w:id="231"/>
      <w:bookmarkEnd w:id="232"/>
      <w:bookmarkEnd w:id="233"/>
      <w:bookmarkEnd w:id="234"/>
      <w:bookmarkEnd w:id="235"/>
      <w:bookmarkEnd w:id="236"/>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When the UE in CONNECTED mode is about to leave coverage, the AN release is triggered and the AMF can use UCU procedure to provide the UE with power saving parameters (MICO and/or eDRX) that match the expected remaining time until the next coverage window (eDRX/Periodic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eDRX)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r>
        <w:rPr>
          <w:lang w:val="en-US" w:eastAsia="en-US"/>
        </w:rPr>
        <w:t xml:space="preserve">eDRX cycle, which may </w:t>
      </w:r>
      <w:r w:rsidRPr="00C07A8A">
        <w:rPr>
          <w:lang w:val="en-US" w:eastAsia="en-US"/>
        </w:rPr>
        <w:t>not match the expected coverage from RAN</w:t>
      </w:r>
      <w:r>
        <w:rPr>
          <w:lang w:val="en-US" w:eastAsia="en-US"/>
        </w:rPr>
        <w:t xml:space="preserve">. </w:t>
      </w:r>
      <w:r w:rsidRPr="00C07A8A">
        <w:rPr>
          <w:lang w:val="en-US" w:eastAsia="en-US"/>
        </w:rPr>
        <w:t>The UE is reachable during the DRX PTWs that coincide with the expected coverage for the UE, if eDRX is used. If eDRX is not used the UE is unreachable until it connects to the network (e.g. for MO traffic or TAU/periodic registration).</w:t>
      </w:r>
    </w:p>
    <w:p w14:paraId="7A995A12" w14:textId="70AD42C9" w:rsidR="007C26C4" w:rsidRPr="007C26C4" w:rsidRDefault="007C26C4" w:rsidP="007C26C4">
      <w:pPr>
        <w:pStyle w:val="Heading2"/>
      </w:pPr>
      <w:bookmarkStart w:id="237" w:name="_Toc100782797"/>
      <w:bookmarkStart w:id="238" w:name="_Toc100983172"/>
      <w:bookmarkStart w:id="239" w:name="_Toc104439684"/>
      <w:bookmarkStart w:id="240" w:name="_Toc112689000"/>
      <w:bookmarkStart w:id="241" w:name="_Toc112689295"/>
      <w:bookmarkStart w:id="242" w:name="_Toc112774617"/>
      <w:bookmarkStart w:id="243" w:name="_Toc113357201"/>
      <w:bookmarkStart w:id="244" w:name="_Toc116639128"/>
      <w:bookmarkStart w:id="245" w:name="_Toc27894718"/>
      <w:bookmarkStart w:id="246" w:name="_Toc36191785"/>
      <w:bookmarkStart w:id="247" w:name="_Toc45192871"/>
      <w:bookmarkStart w:id="248" w:name="_Toc47592503"/>
      <w:bookmarkStart w:id="249" w:name="_Toc51834584"/>
      <w:bookmarkStart w:id="250" w:name="_Toc91153606"/>
      <w:bookmarkStart w:id="251" w:name="_Toc97108982"/>
      <w:bookmarkStart w:id="252" w:name="_Toc117488292"/>
      <w:r w:rsidRPr="007C26C4">
        <w:t>6.2</w:t>
      </w:r>
      <w:r w:rsidRPr="007C26C4">
        <w:tab/>
        <w:t xml:space="preserve">Solution </w:t>
      </w:r>
      <w:r w:rsidR="00312926">
        <w:t>#</w:t>
      </w:r>
      <w:r w:rsidR="006F4F9A">
        <w:t>2</w:t>
      </w:r>
      <w:r w:rsidRPr="007C26C4">
        <w:t>: predictive Power Saving Mode</w:t>
      </w:r>
      <w:bookmarkEnd w:id="237"/>
      <w:bookmarkEnd w:id="238"/>
      <w:bookmarkEnd w:id="239"/>
      <w:bookmarkEnd w:id="240"/>
      <w:bookmarkEnd w:id="241"/>
      <w:bookmarkEnd w:id="242"/>
      <w:bookmarkEnd w:id="243"/>
      <w:bookmarkEnd w:id="244"/>
      <w:bookmarkEnd w:id="252"/>
    </w:p>
    <w:p w14:paraId="68217094" w14:textId="41C9EE87" w:rsidR="007C26C4" w:rsidRDefault="007C26C4" w:rsidP="007C26C4">
      <w:pPr>
        <w:pStyle w:val="Heading3"/>
      </w:pPr>
      <w:bookmarkStart w:id="253" w:name="_Toc100782798"/>
      <w:bookmarkStart w:id="254" w:name="_Toc100983173"/>
      <w:bookmarkStart w:id="255" w:name="_Toc104439685"/>
      <w:bookmarkStart w:id="256" w:name="_Toc112689001"/>
      <w:bookmarkStart w:id="257" w:name="_Toc112689296"/>
      <w:bookmarkStart w:id="258" w:name="_Toc112774618"/>
      <w:bookmarkStart w:id="259" w:name="_Toc113357202"/>
      <w:bookmarkStart w:id="260" w:name="_Toc116639129"/>
      <w:bookmarkStart w:id="261" w:name="_Toc117488293"/>
      <w:r>
        <w:t>6.2.1</w:t>
      </w:r>
      <w:r>
        <w:tab/>
        <w:t>Description</w:t>
      </w:r>
      <w:bookmarkEnd w:id="253"/>
      <w:bookmarkEnd w:id="254"/>
      <w:bookmarkEnd w:id="255"/>
      <w:bookmarkEnd w:id="256"/>
      <w:bookmarkEnd w:id="257"/>
      <w:bookmarkEnd w:id="258"/>
      <w:bookmarkEnd w:id="259"/>
      <w:bookmarkEnd w:id="260"/>
      <w:bookmarkEnd w:id="261"/>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5CBB7004" w:rsidR="007C26C4" w:rsidRPr="00022CF5" w:rsidRDefault="007C26C4" w:rsidP="007C26C4">
      <w:pPr>
        <w:pStyle w:val="EditorsNote"/>
      </w:pPr>
      <w:r w:rsidRPr="00022CF5">
        <w:t>Editor</w:t>
      </w:r>
      <w:r w:rsidR="00A45482">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30E76EE6" w:rsidR="0059337C" w:rsidRPr="00401132" w:rsidRDefault="0059337C" w:rsidP="00B51BAE">
      <w:pPr>
        <w:pStyle w:val="EditorsNote"/>
        <w:rPr>
          <w:lang w:eastAsia="zh-CN"/>
        </w:rPr>
      </w:pPr>
      <w:r w:rsidRPr="00B51BAE">
        <w:t>Editor</w:t>
      </w:r>
      <w:r w:rsidR="00A45482">
        <w:t>'</w:t>
      </w:r>
      <w:r w:rsidRPr="00B51BAE">
        <w:t>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62" w:name="_Toc100782799"/>
      <w:bookmarkStart w:id="263" w:name="_Toc100983174"/>
      <w:bookmarkStart w:id="264" w:name="_Toc104439686"/>
      <w:bookmarkStart w:id="265" w:name="_Toc112689002"/>
      <w:bookmarkStart w:id="266" w:name="_Toc112689297"/>
      <w:bookmarkStart w:id="267" w:name="_Toc112774619"/>
      <w:bookmarkStart w:id="268" w:name="_Toc113357203"/>
      <w:bookmarkStart w:id="269" w:name="_Toc116639130"/>
      <w:bookmarkStart w:id="270" w:name="_Toc117488294"/>
      <w:r>
        <w:t>6.</w:t>
      </w:r>
      <w:r w:rsidR="006F4F9A">
        <w:t>2</w:t>
      </w:r>
      <w:r>
        <w:t>.2</w:t>
      </w:r>
      <w:r w:rsidRPr="00140E21">
        <w:tab/>
      </w:r>
      <w:bookmarkEnd w:id="245"/>
      <w:bookmarkEnd w:id="246"/>
      <w:bookmarkEnd w:id="247"/>
      <w:bookmarkEnd w:id="248"/>
      <w:bookmarkEnd w:id="249"/>
      <w:bookmarkEnd w:id="250"/>
      <w:r>
        <w:t>Procedures</w:t>
      </w:r>
      <w:bookmarkEnd w:id="262"/>
      <w:bookmarkEnd w:id="263"/>
      <w:bookmarkEnd w:id="264"/>
      <w:bookmarkEnd w:id="265"/>
      <w:bookmarkEnd w:id="266"/>
      <w:bookmarkEnd w:id="267"/>
      <w:bookmarkEnd w:id="268"/>
      <w:bookmarkEnd w:id="269"/>
      <w:bookmarkEnd w:id="270"/>
    </w:p>
    <w:p w14:paraId="35E54EF1" w14:textId="74842B46" w:rsidR="007C26C4" w:rsidRDefault="007C26C4" w:rsidP="006F4F9A">
      <w:r>
        <w:t>In the existing PSM procedure, as stated in specifications (</w:t>
      </w:r>
      <w:r w:rsidR="008C16C5">
        <w:t>TS</w:t>
      </w:r>
      <w:r w:rsidR="008C16C5">
        <w:t> </w:t>
      </w:r>
      <w:r w:rsidR="008C16C5">
        <w:t>23.682</w:t>
      </w:r>
      <w:r w:rsidR="008C16C5">
        <w:t> </w:t>
      </w:r>
      <w:r w:rsidR="008C16C5">
        <w:t>[</w:t>
      </w:r>
      <w:r w:rsidR="009D7C4B">
        <w:t>6]</w:t>
      </w:r>
      <w:r>
        <w:t xml:space="preserve">, </w:t>
      </w:r>
      <w:r w:rsidR="008C16C5">
        <w:t>TS</w:t>
      </w:r>
      <w:r w:rsidR="008C16C5">
        <w:t> </w:t>
      </w:r>
      <w:r w:rsidR="008C16C5">
        <w:t>24.301</w:t>
      </w:r>
      <w:r w:rsidR="008C16C5">
        <w:t> </w:t>
      </w:r>
      <w:r w:rsidR="008C16C5">
        <w:t>[</w:t>
      </w:r>
      <w:r w:rsidR="009D7C4B">
        <w:t>7]</w:t>
      </w:r>
      <w:r>
        <w:t xml:space="preserve">, and </w:t>
      </w:r>
      <w:r w:rsidR="008C16C5">
        <w:t>TS</w:t>
      </w:r>
      <w:r w:rsidR="008C16C5">
        <w:t> </w:t>
      </w:r>
      <w:r w:rsidR="008C16C5">
        <w:t>24.008</w:t>
      </w:r>
      <w:r w:rsidR="008C16C5">
        <w:t> </w:t>
      </w:r>
      <w:r w:rsidR="008C16C5">
        <w:t>[</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22659258"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8C16C5" w:rsidRPr="00656377">
        <w:rPr>
          <w:rFonts w:eastAsiaTheme="minorEastAsia"/>
          <w:lang w:eastAsia="zh-CN"/>
        </w:rPr>
        <w:t>TS</w:t>
      </w:r>
      <w:r w:rsidR="008C16C5">
        <w:rPr>
          <w:rFonts w:eastAsiaTheme="minorEastAsia"/>
          <w:lang w:eastAsia="zh-CN"/>
        </w:rPr>
        <w:t> </w:t>
      </w:r>
      <w:r w:rsidR="008C16C5" w:rsidRPr="00656377">
        <w:rPr>
          <w:rFonts w:eastAsiaTheme="minorEastAsia"/>
          <w:lang w:eastAsia="zh-CN"/>
        </w:rPr>
        <w:t>24.008</w:t>
      </w:r>
      <w:r w:rsidR="008C16C5">
        <w:rPr>
          <w:rFonts w:eastAsiaTheme="minorEastAsia"/>
          <w:lang w:eastAsia="zh-CN"/>
        </w:rPr>
        <w:t> </w:t>
      </w:r>
      <w:r w:rsidR="008C16C5">
        <w:rPr>
          <w:rFonts w:eastAsiaTheme="minorEastAsia"/>
          <w:lang w:eastAsia="zh-CN"/>
        </w:rPr>
        <w:t>[</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71" w:name="_Toc100983175"/>
      <w:bookmarkStart w:id="272" w:name="_Toc104439687"/>
      <w:bookmarkStart w:id="273" w:name="_Toc112689003"/>
      <w:bookmarkStart w:id="274" w:name="_Toc112689298"/>
      <w:bookmarkStart w:id="275" w:name="_Toc112774620"/>
      <w:bookmarkStart w:id="276" w:name="_Toc113357204"/>
      <w:bookmarkStart w:id="277" w:name="_Toc116639131"/>
      <w:bookmarkStart w:id="278" w:name="_Toc117488295"/>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71"/>
      <w:bookmarkEnd w:id="272"/>
      <w:bookmarkEnd w:id="273"/>
      <w:bookmarkEnd w:id="274"/>
      <w:bookmarkEnd w:id="275"/>
      <w:bookmarkEnd w:id="276"/>
      <w:bookmarkEnd w:id="277"/>
      <w:bookmarkEnd w:id="278"/>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79" w:name="_Toc112689004"/>
      <w:bookmarkStart w:id="280" w:name="_Toc112689299"/>
      <w:bookmarkStart w:id="281" w:name="_Toc112774621"/>
      <w:bookmarkStart w:id="282" w:name="_Toc113357205"/>
      <w:bookmarkStart w:id="283" w:name="_Toc116639132"/>
      <w:bookmarkStart w:id="284" w:name="_Toc117488296"/>
      <w:r w:rsidRPr="00F05085">
        <w:rPr>
          <w:rFonts w:eastAsia="DengXian"/>
        </w:rPr>
        <w:t>6.2.</w:t>
      </w:r>
      <w:r>
        <w:rPr>
          <w:rFonts w:eastAsia="DengXian"/>
        </w:rPr>
        <w:t>4</w:t>
      </w:r>
      <w:r w:rsidRPr="00F05085">
        <w:rPr>
          <w:rFonts w:eastAsia="DengXian"/>
        </w:rPr>
        <w:tab/>
      </w:r>
      <w:r>
        <w:rPr>
          <w:rFonts w:eastAsia="DengXian"/>
        </w:rPr>
        <w:t>Solution evaluation</w:t>
      </w:r>
      <w:bookmarkEnd w:id="279"/>
      <w:bookmarkEnd w:id="280"/>
      <w:bookmarkEnd w:id="281"/>
      <w:bookmarkEnd w:id="282"/>
      <w:bookmarkEnd w:id="283"/>
      <w:bookmarkEnd w:id="284"/>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285" w:name="_Toc100782800"/>
      <w:bookmarkStart w:id="286" w:name="_Toc100983176"/>
      <w:bookmarkStart w:id="287" w:name="_Toc104439688"/>
      <w:bookmarkStart w:id="288" w:name="_Toc112689005"/>
      <w:bookmarkStart w:id="289" w:name="_Toc112689300"/>
      <w:bookmarkStart w:id="290" w:name="_Toc112774622"/>
      <w:bookmarkStart w:id="291" w:name="_Toc113357206"/>
      <w:bookmarkStart w:id="292" w:name="_Toc116639133"/>
      <w:bookmarkStart w:id="293" w:name="_Toc117488297"/>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85"/>
      <w:bookmarkEnd w:id="286"/>
      <w:bookmarkEnd w:id="287"/>
      <w:bookmarkEnd w:id="288"/>
      <w:bookmarkEnd w:id="289"/>
      <w:bookmarkEnd w:id="290"/>
      <w:bookmarkEnd w:id="291"/>
      <w:bookmarkEnd w:id="292"/>
      <w:bookmarkEnd w:id="293"/>
    </w:p>
    <w:p w14:paraId="61264824" w14:textId="46C84A2E" w:rsidR="00312926" w:rsidRDefault="00312926" w:rsidP="00312926">
      <w:pPr>
        <w:pStyle w:val="Heading3"/>
      </w:pPr>
      <w:bookmarkStart w:id="294" w:name="_Toc100782801"/>
      <w:bookmarkStart w:id="295" w:name="_Toc100983177"/>
      <w:bookmarkStart w:id="296" w:name="_Toc104439689"/>
      <w:bookmarkStart w:id="297" w:name="_Toc112689006"/>
      <w:bookmarkStart w:id="298" w:name="_Toc112689301"/>
      <w:bookmarkStart w:id="299" w:name="_Toc112774623"/>
      <w:bookmarkStart w:id="300" w:name="_Toc113357207"/>
      <w:bookmarkStart w:id="301" w:name="_Toc116639134"/>
      <w:bookmarkStart w:id="302" w:name="_Toc117488298"/>
      <w:r>
        <w:t>6.3.1</w:t>
      </w:r>
      <w:r>
        <w:tab/>
        <w:t>Description</w:t>
      </w:r>
      <w:bookmarkEnd w:id="294"/>
      <w:bookmarkEnd w:id="295"/>
      <w:bookmarkEnd w:id="296"/>
      <w:bookmarkEnd w:id="297"/>
      <w:bookmarkEnd w:id="298"/>
      <w:bookmarkEnd w:id="299"/>
      <w:bookmarkEnd w:id="300"/>
      <w:bookmarkEnd w:id="301"/>
      <w:bookmarkEnd w:id="302"/>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39077EFE" w:rsidR="00312926" w:rsidRDefault="00312926" w:rsidP="00312926">
      <w:r>
        <w:t xml:space="preserve">The solution is based on the </w:t>
      </w:r>
      <w:r w:rsidR="009D7C4B">
        <w:t>Rel</w:t>
      </w:r>
      <w:r>
        <w:t xml:space="preserve">-17 approach agreed in </w:t>
      </w:r>
      <w:r w:rsidR="008C16C5">
        <w:t>TS</w:t>
      </w:r>
      <w:r w:rsidR="008C16C5">
        <w:t> </w:t>
      </w:r>
      <w:r w:rsidR="008C16C5">
        <w:t>23.401</w:t>
      </w:r>
      <w:r w:rsidR="008C16C5">
        <w:t> </w:t>
      </w:r>
      <w:r w:rsidR="008C16C5">
        <w:t>[</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r>
        <w:rPr>
          <w:lang w:eastAsia="zh-CN"/>
        </w:rPr>
        <w:t>eDRX</w:t>
      </w:r>
      <w:r w:rsidRPr="00DA38EC">
        <w:rPr>
          <w:lang w:eastAsia="zh-CN"/>
        </w:rPr>
        <w:t>, the UE request</w:t>
      </w:r>
      <w:r>
        <w:rPr>
          <w:lang w:eastAsia="zh-CN"/>
        </w:rPr>
        <w:t>s</w:t>
      </w:r>
      <w:r w:rsidRPr="00DA38EC">
        <w:rPr>
          <w:lang w:eastAsia="zh-CN"/>
        </w:rPr>
        <w:t xml:space="preserve"> </w:t>
      </w:r>
      <w:r>
        <w:rPr>
          <w:lang w:eastAsia="zh-CN"/>
        </w:rPr>
        <w:t>eDRX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r>
        <w:rPr>
          <w:lang w:eastAsia="zh-CN"/>
        </w:rPr>
        <w:t>eDRX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52B28315"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8C16C5" w:rsidRPr="00237263">
        <w:rPr>
          <w:lang w:eastAsia="zh-CN"/>
        </w:rPr>
        <w:t>TS</w:t>
      </w:r>
      <w:r w:rsidR="008C16C5">
        <w:rPr>
          <w:lang w:eastAsia="zh-CN"/>
        </w:rPr>
        <w:t> </w:t>
      </w:r>
      <w:r w:rsidR="008C16C5" w:rsidRPr="00237263">
        <w:rPr>
          <w:lang w:eastAsia="zh-CN"/>
        </w:rPr>
        <w:t>24.301</w:t>
      </w:r>
      <w:r w:rsidR="008C16C5">
        <w:rPr>
          <w:lang w:eastAsia="zh-CN"/>
        </w:rPr>
        <w:t> </w:t>
      </w:r>
      <w:r w:rsidR="008C16C5">
        <w:rPr>
          <w:lang w:eastAsia="zh-CN"/>
        </w:rPr>
        <w:t>[</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r w:rsidRPr="00806631">
        <w:rPr>
          <w:b/>
          <w:bCs/>
        </w:rPr>
        <w:t>eDRX</w:t>
      </w:r>
    </w:p>
    <w:p w14:paraId="03D57135" w14:textId="670A74A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8C16C5">
        <w:t>TS</w:t>
      </w:r>
      <w:r w:rsidR="008C16C5">
        <w:t> </w:t>
      </w:r>
      <w:r w:rsidR="008C16C5">
        <w:t>23.501</w:t>
      </w:r>
      <w:r w:rsidR="008C16C5">
        <w:t> </w:t>
      </w:r>
      <w:r w:rsidR="008C16C5">
        <w:t>[</w:t>
      </w:r>
      <w:r w:rsidR="00E26E34">
        <w:t>2]</w:t>
      </w:r>
      <w:r>
        <w:t xml:space="preserve"> (for 5GS), or Tracking Area Update as described in </w:t>
      </w:r>
      <w:r w:rsidR="008C16C5">
        <w:t>TS</w:t>
      </w:r>
      <w:r w:rsidR="008C16C5">
        <w:t> </w:t>
      </w:r>
      <w:r w:rsidR="008C16C5">
        <w:t>23.682</w:t>
      </w:r>
      <w:r w:rsidR="008C16C5">
        <w:t> </w:t>
      </w:r>
      <w:r w:rsidR="008C16C5">
        <w:t>[</w:t>
      </w:r>
      <w:r w:rsidR="00E26E34">
        <w:t>6]</w:t>
      </w:r>
      <w:r>
        <w:t xml:space="preserve"> (for EPS). The AMF/MME will then provide the eDRX parameters to the UE based on UE requested values, subscription data</w:t>
      </w:r>
      <w:r w:rsidR="00E26E34">
        <w:t>,</w:t>
      </w:r>
      <w:r>
        <w:t xml:space="preserve"> etc.</w:t>
      </w:r>
    </w:p>
    <w:p w14:paraId="2E64C36A" w14:textId="37F8DD71" w:rsidR="005C3A14" w:rsidRDefault="005C3A14" w:rsidP="005C3A14">
      <w:r>
        <w:t xml:space="preserve">In this solution, the UE can request eDRX parameters based on its awareness of the coverage information. The eDRX cycle length is defined in </w:t>
      </w:r>
      <w:r w:rsidR="008C16C5">
        <w:t>TS</w:t>
      </w:r>
      <w:r w:rsidR="008C16C5">
        <w:t> </w:t>
      </w:r>
      <w:r w:rsidR="008C16C5">
        <w:t>24.008</w:t>
      </w:r>
      <w:r w:rsidR="008C16C5">
        <w:t> </w:t>
      </w:r>
      <w:r w:rsidR="008C16C5">
        <w:t>[</w:t>
      </w:r>
      <w:r w:rsidR="00F55F53">
        <w:t>8]</w:t>
      </w:r>
      <w:r>
        <w:t xml:space="preserve"> and can only express certain fixed values. </w:t>
      </w:r>
      <w:r w:rsidRPr="00266693">
        <w:t xml:space="preserve">The available eDRX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eDRX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eDRX parameter in the reply to the UE.</w:t>
      </w:r>
    </w:p>
    <w:p w14:paraId="6AA98615" w14:textId="05EADCFF" w:rsidR="005C3A14" w:rsidRDefault="005C3A14" w:rsidP="005C3A14">
      <w:r>
        <w:t xml:space="preserve">When the UE is out of coverage, the AMF/MME may page the UE based on the eDRX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547A4828" w:rsidR="005C3A14" w:rsidRPr="00846FBF" w:rsidRDefault="005C3A14" w:rsidP="00E26E34">
      <w:pPr>
        <w:pStyle w:val="EditorsNote"/>
      </w:pPr>
      <w:r>
        <w:t>Editor</w:t>
      </w:r>
      <w:r w:rsidR="00A45482">
        <w:t>'</w:t>
      </w:r>
      <w:r>
        <w:t>s note:</w:t>
      </w:r>
      <w:r w:rsidR="00E26E34">
        <w:tab/>
      </w:r>
      <w:r>
        <w:t>Additional enhancements to reduce failed paging attempts is FFS.</w:t>
      </w:r>
    </w:p>
    <w:p w14:paraId="5A8EABEC" w14:textId="5D77E42C" w:rsidR="00312926" w:rsidRDefault="00312926" w:rsidP="00312926">
      <w:pPr>
        <w:pStyle w:val="Heading3"/>
      </w:pPr>
      <w:bookmarkStart w:id="303" w:name="_Toc100782802"/>
      <w:bookmarkStart w:id="304" w:name="_Toc100983178"/>
      <w:bookmarkStart w:id="305" w:name="_Toc104439690"/>
      <w:bookmarkStart w:id="306" w:name="_Toc112689007"/>
      <w:bookmarkStart w:id="307" w:name="_Toc112689302"/>
      <w:bookmarkStart w:id="308" w:name="_Toc112774624"/>
      <w:bookmarkStart w:id="309" w:name="_Toc113357208"/>
      <w:bookmarkStart w:id="310" w:name="_Toc116639135"/>
      <w:bookmarkStart w:id="311" w:name="_Toc117488299"/>
      <w:r>
        <w:t>6.3.2</w:t>
      </w:r>
      <w:r>
        <w:tab/>
        <w:t>Procedures</w:t>
      </w:r>
      <w:bookmarkEnd w:id="303"/>
      <w:bookmarkEnd w:id="304"/>
      <w:bookmarkEnd w:id="305"/>
      <w:bookmarkEnd w:id="306"/>
      <w:bookmarkEnd w:id="307"/>
      <w:bookmarkEnd w:id="308"/>
      <w:bookmarkEnd w:id="309"/>
      <w:bookmarkEnd w:id="310"/>
      <w:bookmarkEnd w:id="311"/>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eDRX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7" type="#_x0000_t75" style="width:436.1pt;height:413.65pt" o:ole="">
            <v:imagedata r:id="rId17" o:title=""/>
          </v:shape>
          <o:OLEObject Type="Embed" ProgID="Visio.Drawing.15" ShapeID="_x0000_i1027" DrawAspect="Content" ObjectID="_1728101106" r:id="rId18"/>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312" w:name="_Toc100782803"/>
      <w:bookmarkStart w:id="313" w:name="_Toc100983179"/>
      <w:bookmarkStart w:id="314" w:name="_Toc104439691"/>
      <w:bookmarkStart w:id="315" w:name="_Toc112689008"/>
      <w:bookmarkStart w:id="316" w:name="_Toc112689303"/>
      <w:bookmarkStart w:id="317" w:name="_Toc112774625"/>
      <w:bookmarkStart w:id="318" w:name="_Toc113357209"/>
      <w:bookmarkStart w:id="319" w:name="_Toc116639136"/>
      <w:bookmarkStart w:id="320" w:name="_Toc117488300"/>
      <w:r>
        <w:t>6.3.3</w:t>
      </w:r>
      <w:r>
        <w:tab/>
        <w:t>Impacts on existing nodes and functionalities</w:t>
      </w:r>
      <w:bookmarkEnd w:id="312"/>
      <w:bookmarkEnd w:id="313"/>
      <w:bookmarkEnd w:id="314"/>
      <w:bookmarkEnd w:id="315"/>
      <w:bookmarkEnd w:id="316"/>
      <w:bookmarkEnd w:id="317"/>
      <w:bookmarkEnd w:id="318"/>
      <w:bookmarkEnd w:id="319"/>
      <w:bookmarkEnd w:id="320"/>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eDRX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eDRX</w:t>
      </w:r>
      <w:r w:rsidRPr="00806631">
        <w:rPr>
          <w:rFonts w:eastAsiaTheme="minorEastAsia"/>
          <w:lang w:eastAsia="zh-CN"/>
        </w:rPr>
        <w:t xml:space="preserve"> </w:t>
      </w:r>
      <w:r w:rsidR="00404922">
        <w:rPr>
          <w:rFonts w:eastAsiaTheme="minorEastAsia"/>
          <w:lang w:eastAsia="zh-CN"/>
        </w:rPr>
        <w:t xml:space="preserve">parameters (for eDRX)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321" w:name="_Toc104439692"/>
      <w:bookmarkStart w:id="322" w:name="_Toc112689009"/>
      <w:bookmarkStart w:id="323" w:name="_Toc112689304"/>
      <w:bookmarkStart w:id="324" w:name="_Toc112774626"/>
      <w:bookmarkStart w:id="325" w:name="_Toc113357210"/>
      <w:bookmarkStart w:id="326" w:name="_Toc116639137"/>
      <w:bookmarkStart w:id="327" w:name="_Toc117488301"/>
      <w:r>
        <w:t>6.3.4</w:t>
      </w:r>
      <w:r w:rsidR="00F55F53">
        <w:tab/>
      </w:r>
      <w:r w:rsidRPr="00A36E14">
        <w:t>Solution evaluation</w:t>
      </w:r>
      <w:bookmarkEnd w:id="321"/>
      <w:bookmarkEnd w:id="322"/>
      <w:bookmarkEnd w:id="323"/>
      <w:bookmarkEnd w:id="324"/>
      <w:bookmarkEnd w:id="325"/>
      <w:bookmarkEnd w:id="326"/>
      <w:bookmarkEnd w:id="327"/>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328" w:name="_Toc100782804"/>
      <w:bookmarkStart w:id="329" w:name="_Toc100983180"/>
      <w:bookmarkStart w:id="330" w:name="_Toc104439693"/>
      <w:bookmarkStart w:id="331" w:name="_Toc112689010"/>
      <w:bookmarkStart w:id="332" w:name="_Toc112689305"/>
      <w:bookmarkStart w:id="333" w:name="_Toc112774627"/>
      <w:bookmarkStart w:id="334" w:name="_Toc113357211"/>
      <w:bookmarkStart w:id="335" w:name="_Toc116639138"/>
      <w:bookmarkStart w:id="336" w:name="_Toc117488302"/>
      <w:r>
        <w:t>6.4</w:t>
      </w:r>
      <w:r>
        <w:tab/>
        <w:t xml:space="preserve">Solution #4: </w:t>
      </w:r>
      <w:r w:rsidRPr="00D52064">
        <w:t>Mobility Management enhancement based on coverage information and UE location</w:t>
      </w:r>
      <w:bookmarkEnd w:id="328"/>
      <w:bookmarkEnd w:id="329"/>
      <w:bookmarkEnd w:id="330"/>
      <w:bookmarkEnd w:id="331"/>
      <w:bookmarkEnd w:id="332"/>
      <w:bookmarkEnd w:id="333"/>
      <w:bookmarkEnd w:id="334"/>
      <w:bookmarkEnd w:id="335"/>
      <w:bookmarkEnd w:id="336"/>
    </w:p>
    <w:p w14:paraId="1F5D6A17" w14:textId="750BFC6D" w:rsidR="002F65BA" w:rsidRDefault="002F65BA" w:rsidP="002F65BA">
      <w:pPr>
        <w:pStyle w:val="Heading3"/>
      </w:pPr>
      <w:bookmarkStart w:id="337" w:name="_Toc100782805"/>
      <w:bookmarkStart w:id="338" w:name="_Toc100983181"/>
      <w:bookmarkStart w:id="339" w:name="_Toc104439694"/>
      <w:bookmarkStart w:id="340" w:name="_Toc112689011"/>
      <w:bookmarkStart w:id="341" w:name="_Toc112689306"/>
      <w:bookmarkStart w:id="342" w:name="_Toc112774628"/>
      <w:bookmarkStart w:id="343" w:name="_Toc113357212"/>
      <w:bookmarkStart w:id="344" w:name="_Toc116639139"/>
      <w:bookmarkStart w:id="345" w:name="_Toc117488303"/>
      <w:r>
        <w:t>6.4.1</w:t>
      </w:r>
      <w:r>
        <w:tab/>
        <w:t>Description</w:t>
      </w:r>
      <w:bookmarkEnd w:id="337"/>
      <w:bookmarkEnd w:id="338"/>
      <w:bookmarkEnd w:id="339"/>
      <w:bookmarkEnd w:id="340"/>
      <w:bookmarkEnd w:id="341"/>
      <w:bookmarkEnd w:id="342"/>
      <w:bookmarkEnd w:id="343"/>
      <w:bookmarkEnd w:id="344"/>
      <w:bookmarkEnd w:id="345"/>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TAs.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346" w:name="_Toc100782806"/>
      <w:bookmarkStart w:id="347" w:name="_Toc100983182"/>
      <w:bookmarkStart w:id="348" w:name="_Toc104439695"/>
      <w:bookmarkStart w:id="349" w:name="_Toc112689012"/>
      <w:bookmarkStart w:id="350" w:name="_Toc112689307"/>
      <w:bookmarkStart w:id="351" w:name="_Toc112774629"/>
      <w:bookmarkStart w:id="352" w:name="_Toc113357213"/>
      <w:bookmarkStart w:id="353" w:name="_Toc116639140"/>
      <w:bookmarkStart w:id="354" w:name="_Toc117488304"/>
      <w:r>
        <w:t>6.4.2</w:t>
      </w:r>
      <w:r w:rsidRPr="00140E21">
        <w:tab/>
      </w:r>
      <w:r>
        <w:t>Procedures</w:t>
      </w:r>
      <w:bookmarkEnd w:id="346"/>
      <w:bookmarkEnd w:id="347"/>
      <w:bookmarkEnd w:id="348"/>
      <w:bookmarkEnd w:id="349"/>
      <w:bookmarkEnd w:id="350"/>
      <w:bookmarkEnd w:id="351"/>
      <w:bookmarkEnd w:id="352"/>
      <w:bookmarkEnd w:id="353"/>
      <w:bookmarkEnd w:id="354"/>
    </w:p>
    <w:p w14:paraId="34CAD048" w14:textId="77777777" w:rsidR="002F65BA" w:rsidRDefault="002F65BA" w:rsidP="001A5B26">
      <w:pPr>
        <w:pStyle w:val="TH"/>
      </w:pPr>
      <w:r>
        <w:object w:dxaOrig="4710" w:dyaOrig="3612" w14:anchorId="1E52609E">
          <v:shape id="_x0000_i1028" type="#_x0000_t75" style="width:235.7pt;height:180.7pt" o:ole="">
            <v:imagedata r:id="rId19" o:title=""/>
          </v:shape>
          <o:OLEObject Type="Embed" ProgID="Visio.Drawing.15" ShapeID="_x0000_i1028" DrawAspect="Content" ObjectID="_1728101107" r:id="rId20"/>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11DD3ACA" w:rsidR="002F65BA" w:rsidRPr="00956A41" w:rsidRDefault="002F65BA" w:rsidP="001A5B26">
      <w:pPr>
        <w:pStyle w:val="EditorsNote"/>
        <w:rPr>
          <w:rFonts w:eastAsia="SimSun"/>
          <w:lang w:eastAsia="zh-CN"/>
        </w:rPr>
      </w:pPr>
      <w:r>
        <w:lastRenderedPageBreak/>
        <w:t>Editor</w:t>
      </w:r>
      <w:r w:rsidR="00A45482">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355" w:name="_Toc100983183"/>
      <w:bookmarkStart w:id="356" w:name="_Toc104439696"/>
      <w:bookmarkStart w:id="357" w:name="_Toc112689013"/>
      <w:bookmarkStart w:id="358" w:name="_Toc112689308"/>
      <w:bookmarkStart w:id="359" w:name="_Toc112774630"/>
      <w:bookmarkStart w:id="360" w:name="_Toc113357214"/>
      <w:bookmarkStart w:id="361" w:name="_Toc116639141"/>
      <w:bookmarkStart w:id="362" w:name="_Toc117488305"/>
      <w:r w:rsidRPr="00F05085">
        <w:rPr>
          <w:rFonts w:eastAsia="DengXian"/>
        </w:rPr>
        <w:t>6.4.3</w:t>
      </w:r>
      <w:r w:rsidRPr="00F05085">
        <w:rPr>
          <w:rFonts w:eastAsia="DengXian"/>
        </w:rPr>
        <w:tab/>
        <w:t>Impacts on services, entities and interfaces</w:t>
      </w:r>
      <w:bookmarkEnd w:id="355"/>
      <w:bookmarkEnd w:id="356"/>
      <w:bookmarkEnd w:id="357"/>
      <w:bookmarkEnd w:id="358"/>
      <w:bookmarkEnd w:id="359"/>
      <w:bookmarkEnd w:id="360"/>
      <w:bookmarkEnd w:id="361"/>
      <w:bookmarkEnd w:id="362"/>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363" w:name="_Toc112689014"/>
      <w:bookmarkStart w:id="364" w:name="_Toc112689309"/>
      <w:bookmarkStart w:id="365" w:name="_Toc112774631"/>
      <w:bookmarkStart w:id="366" w:name="_Toc113357215"/>
      <w:bookmarkStart w:id="367" w:name="_Toc116639142"/>
      <w:bookmarkStart w:id="368" w:name="_Toc117488306"/>
      <w:r w:rsidRPr="00F05085">
        <w:rPr>
          <w:rFonts w:eastAsia="DengXian"/>
        </w:rPr>
        <w:t>6.4.</w:t>
      </w:r>
      <w:r>
        <w:rPr>
          <w:rFonts w:eastAsia="DengXian"/>
        </w:rPr>
        <w:t>4</w:t>
      </w:r>
      <w:r w:rsidRPr="00F05085">
        <w:rPr>
          <w:rFonts w:eastAsia="DengXian"/>
        </w:rPr>
        <w:tab/>
      </w:r>
      <w:r>
        <w:rPr>
          <w:rFonts w:eastAsia="DengXian"/>
        </w:rPr>
        <w:t>Solution evaluation</w:t>
      </w:r>
      <w:bookmarkEnd w:id="363"/>
      <w:bookmarkEnd w:id="364"/>
      <w:bookmarkEnd w:id="365"/>
      <w:bookmarkEnd w:id="366"/>
      <w:bookmarkEnd w:id="367"/>
      <w:bookmarkEnd w:id="368"/>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369" w:name="_Toc100782807"/>
      <w:bookmarkStart w:id="370" w:name="_Toc100983184"/>
      <w:bookmarkStart w:id="371" w:name="_Toc104439697"/>
      <w:bookmarkStart w:id="372" w:name="_Toc112689015"/>
      <w:bookmarkStart w:id="373" w:name="_Toc112689310"/>
      <w:bookmarkStart w:id="374" w:name="_Toc112774632"/>
      <w:bookmarkStart w:id="375" w:name="_Toc113357216"/>
      <w:bookmarkStart w:id="376" w:name="_Toc116639143"/>
      <w:bookmarkStart w:id="377" w:name="_Toc117488307"/>
      <w:r>
        <w:lastRenderedPageBreak/>
        <w:t>6.5</w:t>
      </w:r>
      <w:r>
        <w:tab/>
        <w:t xml:space="preserve">Solution #5: </w:t>
      </w:r>
      <w:r w:rsidRPr="0066018C">
        <w:t>Power Saving based on updating parameters before releasing signalling connection</w:t>
      </w:r>
      <w:bookmarkEnd w:id="369"/>
      <w:bookmarkEnd w:id="370"/>
      <w:bookmarkEnd w:id="371"/>
      <w:bookmarkEnd w:id="372"/>
      <w:bookmarkEnd w:id="373"/>
      <w:bookmarkEnd w:id="374"/>
      <w:bookmarkEnd w:id="375"/>
      <w:bookmarkEnd w:id="376"/>
      <w:bookmarkEnd w:id="377"/>
    </w:p>
    <w:p w14:paraId="7394628D" w14:textId="10853F0D" w:rsidR="003168BB" w:rsidRDefault="003168BB" w:rsidP="003168BB">
      <w:pPr>
        <w:pStyle w:val="Heading3"/>
      </w:pPr>
      <w:bookmarkStart w:id="378" w:name="_Toc100782808"/>
      <w:bookmarkStart w:id="379" w:name="_Toc100983185"/>
      <w:bookmarkStart w:id="380" w:name="_Toc104439698"/>
      <w:bookmarkStart w:id="381" w:name="_Toc112689016"/>
      <w:bookmarkStart w:id="382" w:name="_Toc112689311"/>
      <w:bookmarkStart w:id="383" w:name="_Toc112774633"/>
      <w:bookmarkStart w:id="384" w:name="_Toc113357217"/>
      <w:bookmarkStart w:id="385" w:name="_Toc116639144"/>
      <w:bookmarkStart w:id="386" w:name="_Toc117488308"/>
      <w:r>
        <w:t>6.5.1</w:t>
      </w:r>
      <w:r>
        <w:tab/>
        <w:t>Description</w:t>
      </w:r>
      <w:bookmarkEnd w:id="378"/>
      <w:bookmarkEnd w:id="379"/>
      <w:bookmarkEnd w:id="380"/>
      <w:bookmarkEnd w:id="381"/>
      <w:bookmarkEnd w:id="382"/>
      <w:bookmarkEnd w:id="383"/>
      <w:bookmarkEnd w:id="384"/>
      <w:bookmarkEnd w:id="385"/>
      <w:bookmarkEnd w:id="386"/>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.g. eDRX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0D23370C"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8C16C5">
        <w:t>TS</w:t>
      </w:r>
      <w:r w:rsidR="008C16C5">
        <w:t> </w:t>
      </w:r>
      <w:r w:rsidR="008C16C5">
        <w:t>23.501</w:t>
      </w:r>
      <w:r w:rsidR="008C16C5">
        <w:t> </w:t>
      </w:r>
      <w:r w:rsidR="008C16C5">
        <w:t>[</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87" w:name="_Toc100782809"/>
      <w:bookmarkStart w:id="388" w:name="_Toc100983186"/>
      <w:bookmarkStart w:id="389" w:name="_Toc104439699"/>
      <w:bookmarkStart w:id="390" w:name="_Toc112689017"/>
      <w:bookmarkStart w:id="391" w:name="_Toc112689312"/>
      <w:bookmarkStart w:id="392" w:name="_Toc112774634"/>
      <w:bookmarkStart w:id="393" w:name="_Toc113357218"/>
      <w:bookmarkStart w:id="394" w:name="_Toc116639145"/>
      <w:bookmarkStart w:id="395" w:name="_Toc117488309"/>
      <w:r>
        <w:t>6.5.2</w:t>
      </w:r>
      <w:r w:rsidRPr="00140E21">
        <w:tab/>
      </w:r>
      <w:r>
        <w:t>Procedures</w:t>
      </w:r>
      <w:bookmarkEnd w:id="387"/>
      <w:bookmarkEnd w:id="388"/>
      <w:bookmarkEnd w:id="389"/>
      <w:bookmarkEnd w:id="390"/>
      <w:bookmarkEnd w:id="391"/>
      <w:bookmarkEnd w:id="392"/>
      <w:bookmarkEnd w:id="393"/>
      <w:bookmarkEnd w:id="394"/>
      <w:bookmarkEnd w:id="395"/>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29" type="#_x0000_t75" style="width:254.05pt;height:305.65pt" o:ole="">
            <v:imagedata r:id="rId21" o:title=""/>
          </v:shape>
          <o:OLEObject Type="Embed" ProgID="Visio.Drawing.15" ShapeID="_x0000_i1029" DrawAspect="Content" ObjectID="_1728101108" r:id="rId22"/>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7A6673DE" w:rsidR="003168BB" w:rsidRDefault="003168BB" w:rsidP="00F05085">
      <w:pPr>
        <w:pStyle w:val="EditorsNote"/>
      </w:pPr>
      <w:r>
        <w:t>Editor</w:t>
      </w:r>
      <w:r w:rsidR="00A45482">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determines the power saving parameters (e.g. eDRX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62A804BC"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w:t>
      </w:r>
      <w:r w:rsidR="00A45482">
        <w:rPr>
          <w:rFonts w:eastAsiaTheme="minorEastAsia"/>
        </w:rPr>
        <w:t>'</w:t>
      </w:r>
      <w:r>
        <w:rPr>
          <w:rFonts w:eastAsiaTheme="minorEastAsia"/>
        </w:rPr>
        <w:t>s mobility provided by NWDAF.</w:t>
      </w:r>
    </w:p>
    <w:p w14:paraId="5EA174B4" w14:textId="77C43B60"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8C16C5" w:rsidRPr="00F55F53">
        <w:rPr>
          <w:rFonts w:eastAsiaTheme="minorEastAsia"/>
        </w:rPr>
        <w:t>TS</w:t>
      </w:r>
      <w:r w:rsidR="008C16C5">
        <w:rPr>
          <w:rFonts w:eastAsiaTheme="minorEastAsia"/>
        </w:rPr>
        <w:t> </w:t>
      </w:r>
      <w:r w:rsidR="008C16C5" w:rsidRPr="00F55F53">
        <w:rPr>
          <w:rFonts w:eastAsiaTheme="minorEastAsia"/>
        </w:rPr>
        <w:t>23.501</w:t>
      </w:r>
      <w:r w:rsidR="008C16C5">
        <w:rPr>
          <w:rFonts w:eastAsiaTheme="minorEastAsia"/>
        </w:rPr>
        <w:t> </w:t>
      </w:r>
      <w:r w:rsidR="008C16C5"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 initiates the 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396" w:name="_Toc100983187"/>
      <w:bookmarkStart w:id="397" w:name="_Toc104439700"/>
      <w:bookmarkStart w:id="398" w:name="_Toc112689018"/>
      <w:bookmarkStart w:id="399" w:name="_Toc112689313"/>
      <w:bookmarkStart w:id="400" w:name="_Toc112774635"/>
      <w:bookmarkStart w:id="401" w:name="_Toc113357219"/>
      <w:bookmarkStart w:id="402" w:name="_Toc116639146"/>
      <w:bookmarkStart w:id="403" w:name="_Toc117488310"/>
      <w:r w:rsidRPr="00F05085">
        <w:rPr>
          <w:rFonts w:eastAsia="DengXian"/>
        </w:rPr>
        <w:t>6.5.3</w:t>
      </w:r>
      <w:r w:rsidRPr="00F05085">
        <w:rPr>
          <w:rFonts w:eastAsia="DengXian"/>
        </w:rPr>
        <w:tab/>
        <w:t>Impacts on services, entities and interfaces</w:t>
      </w:r>
      <w:bookmarkEnd w:id="396"/>
      <w:bookmarkEnd w:id="397"/>
      <w:bookmarkEnd w:id="398"/>
      <w:bookmarkEnd w:id="399"/>
      <w:bookmarkEnd w:id="400"/>
      <w:bookmarkEnd w:id="401"/>
      <w:bookmarkEnd w:id="402"/>
      <w:bookmarkEnd w:id="403"/>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404" w:name="_Toc112689019"/>
      <w:bookmarkStart w:id="405" w:name="_Toc112689314"/>
      <w:bookmarkStart w:id="406" w:name="_Toc112774636"/>
      <w:bookmarkStart w:id="407" w:name="_Toc113357220"/>
      <w:bookmarkStart w:id="408" w:name="_Toc116639147"/>
      <w:bookmarkStart w:id="409" w:name="_Toc117488311"/>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404"/>
      <w:bookmarkEnd w:id="405"/>
      <w:bookmarkEnd w:id="406"/>
      <w:bookmarkEnd w:id="407"/>
      <w:bookmarkEnd w:id="408"/>
      <w:bookmarkEnd w:id="409"/>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proposes that the coverage information can be used to determine the power saving parameters, periodic registration timer, MICO mode with active time, eDRX as explained in Solution#3 and utilizes the existing UE Configuration Update procedure/GUTI Reallocation procedure to provide to the UE;</w:t>
      </w:r>
    </w:p>
    <w:p w14:paraId="5EDA1FC0" w14:textId="48AA9A81"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8C16C5">
        <w:rPr>
          <w:rFonts w:eastAsiaTheme="minorEastAsia"/>
          <w:lang w:eastAsia="zh-CN"/>
        </w:rPr>
        <w:t>TS</w:t>
      </w:r>
      <w:r w:rsidR="008C16C5">
        <w:rPr>
          <w:rFonts w:eastAsiaTheme="minorEastAsia"/>
          <w:lang w:eastAsia="zh-CN"/>
        </w:rPr>
        <w:t> </w:t>
      </w:r>
      <w:r w:rsidR="008C16C5">
        <w:rPr>
          <w:rFonts w:eastAsiaTheme="minorEastAsia"/>
          <w:lang w:eastAsia="zh-CN"/>
        </w:rPr>
        <w:t>23.501</w:t>
      </w:r>
      <w:r w:rsidR="008C16C5">
        <w:rPr>
          <w:rFonts w:eastAsiaTheme="minorEastAsia"/>
          <w:lang w:eastAsia="zh-CN"/>
        </w:rPr>
        <w:t> </w:t>
      </w:r>
      <w:r w:rsidR="008C16C5">
        <w:rPr>
          <w:rFonts w:eastAsiaTheme="minorEastAsia"/>
          <w:lang w:eastAsia="zh-CN"/>
        </w:rPr>
        <w:t>[</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410" w:name="_Toc100782810"/>
      <w:bookmarkStart w:id="411" w:name="_Toc100983188"/>
      <w:bookmarkStart w:id="412" w:name="_Toc104439701"/>
      <w:bookmarkStart w:id="413" w:name="_Toc112689020"/>
      <w:bookmarkStart w:id="414" w:name="_Toc112689315"/>
      <w:bookmarkStart w:id="415" w:name="_Toc112774637"/>
      <w:bookmarkStart w:id="416" w:name="_Toc113357221"/>
      <w:bookmarkStart w:id="417" w:name="_Toc116639148"/>
      <w:bookmarkStart w:id="418" w:name="_Toc117488312"/>
      <w:r>
        <w:t>6.6</w:t>
      </w:r>
      <w:r>
        <w:tab/>
      </w:r>
      <w:r w:rsidR="00657B8B">
        <w:t xml:space="preserve">Solution #6: </w:t>
      </w:r>
      <w:r>
        <w:t>Discontinuous coverage architecture</w:t>
      </w:r>
      <w:bookmarkEnd w:id="410"/>
      <w:bookmarkEnd w:id="411"/>
      <w:bookmarkEnd w:id="412"/>
      <w:bookmarkEnd w:id="413"/>
      <w:bookmarkEnd w:id="414"/>
      <w:bookmarkEnd w:id="415"/>
      <w:bookmarkEnd w:id="416"/>
      <w:bookmarkEnd w:id="417"/>
      <w:bookmarkEnd w:id="418"/>
    </w:p>
    <w:p w14:paraId="1605B694" w14:textId="08316DB3" w:rsidR="00C40F96" w:rsidRDefault="00C40F96" w:rsidP="00C40F96">
      <w:pPr>
        <w:pStyle w:val="Heading3"/>
      </w:pPr>
      <w:bookmarkStart w:id="419" w:name="_Toc100782811"/>
      <w:bookmarkStart w:id="420" w:name="_Toc100983189"/>
      <w:bookmarkStart w:id="421" w:name="_Toc104439702"/>
      <w:bookmarkStart w:id="422" w:name="_Toc112689021"/>
      <w:bookmarkStart w:id="423" w:name="_Toc112689316"/>
      <w:bookmarkStart w:id="424" w:name="_Toc112774638"/>
      <w:bookmarkStart w:id="425" w:name="_Toc113357222"/>
      <w:bookmarkStart w:id="426" w:name="_Toc116639149"/>
      <w:bookmarkStart w:id="427" w:name="_Toc50130740"/>
      <w:bookmarkStart w:id="428" w:name="_Toc50134054"/>
      <w:bookmarkStart w:id="429" w:name="_Toc50134394"/>
      <w:bookmarkStart w:id="430" w:name="_Toc50557346"/>
      <w:bookmarkStart w:id="431" w:name="_Toc50549032"/>
      <w:bookmarkStart w:id="432" w:name="_Toc55202341"/>
      <w:bookmarkStart w:id="433" w:name="_Toc57209965"/>
      <w:bookmarkStart w:id="434" w:name="_Toc57366356"/>
      <w:bookmarkStart w:id="435" w:name="_Toc117488313"/>
      <w:r w:rsidRPr="00A7799E">
        <w:t>6.</w:t>
      </w:r>
      <w:r>
        <w:rPr>
          <w:lang w:eastAsia="zh-CN"/>
        </w:rPr>
        <w:t>6</w:t>
      </w:r>
      <w:r w:rsidRPr="00A7799E">
        <w:t>.1</w:t>
      </w:r>
      <w:r w:rsidRPr="00A7799E">
        <w:tab/>
        <w:t>Description</w:t>
      </w:r>
      <w:bookmarkEnd w:id="419"/>
      <w:bookmarkEnd w:id="420"/>
      <w:bookmarkEnd w:id="421"/>
      <w:bookmarkEnd w:id="422"/>
      <w:bookmarkEnd w:id="423"/>
      <w:bookmarkEnd w:id="424"/>
      <w:bookmarkEnd w:id="425"/>
      <w:bookmarkEnd w:id="426"/>
      <w:bookmarkEnd w:id="435"/>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HLcom,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436" w:name="_Toc100782812"/>
      <w:bookmarkStart w:id="437" w:name="_Toc100983190"/>
      <w:bookmarkStart w:id="438" w:name="_Toc104439703"/>
      <w:bookmarkStart w:id="439" w:name="_Toc112689022"/>
      <w:bookmarkStart w:id="440" w:name="_Toc112689317"/>
      <w:bookmarkStart w:id="441" w:name="_Toc112774639"/>
      <w:bookmarkStart w:id="442" w:name="_Toc113357223"/>
      <w:bookmarkStart w:id="443" w:name="_Toc116639150"/>
      <w:bookmarkStart w:id="444" w:name="_Toc117488314"/>
      <w:r w:rsidRPr="00A7799E">
        <w:t>6.</w:t>
      </w:r>
      <w:r>
        <w:rPr>
          <w:lang w:eastAsia="zh-CN"/>
        </w:rPr>
        <w:t>6</w:t>
      </w:r>
      <w:r w:rsidRPr="00A7799E">
        <w:t>.</w:t>
      </w:r>
      <w:r>
        <w:t>2</w:t>
      </w:r>
      <w:r w:rsidRPr="00A7799E">
        <w:tab/>
      </w:r>
      <w:r>
        <w:t>High level architecture principles</w:t>
      </w:r>
      <w:bookmarkEnd w:id="436"/>
      <w:bookmarkEnd w:id="437"/>
      <w:bookmarkEnd w:id="438"/>
      <w:bookmarkEnd w:id="439"/>
      <w:bookmarkEnd w:id="440"/>
      <w:bookmarkEnd w:id="441"/>
      <w:bookmarkEnd w:id="442"/>
      <w:bookmarkEnd w:id="443"/>
      <w:bookmarkEnd w:id="444"/>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0" type="#_x0000_t75" style="width:446.25pt;height:347.1pt" o:ole="">
            <v:imagedata r:id="rId23" o:title=""/>
          </v:shape>
          <o:OLEObject Type="Embed" ProgID="Visio.Drawing.15" ShapeID="_x0000_i1030" DrawAspect="Content" ObjectID="_1728101109" r:id="rId24"/>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0F76E2F7" w:rsidR="00C40F96" w:rsidRDefault="00C40F96" w:rsidP="00C40F96">
      <w:pPr>
        <w:pStyle w:val="EditorsNote"/>
      </w:pPr>
      <w:r>
        <w:t>Editor</w:t>
      </w:r>
      <w:r w:rsidR="00A45482">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63D6178E" w:rsidR="00C40F96" w:rsidRDefault="00C40F96" w:rsidP="00C40F96">
      <w:pPr>
        <w:pStyle w:val="EditorsNote"/>
      </w:pPr>
      <w:r w:rsidRPr="00C40F96">
        <w:t>Editor</w:t>
      </w:r>
      <w:r w:rsidR="00A45482">
        <w:t>'</w:t>
      </w:r>
      <w:r w:rsidRPr="00C40F96">
        <w:t>s note:</w:t>
      </w:r>
      <w:r w:rsidRPr="00C40F96">
        <w:tab/>
        <w:t>NWDAF information to be used for the service gap estimate is TBD.</w:t>
      </w:r>
    </w:p>
    <w:p w14:paraId="468FBC0F" w14:textId="5D71EE5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A45482">
        <w:rPr>
          <w:rFonts w:eastAsiaTheme="minorEastAsia"/>
          <w:lang w:eastAsia="en-US"/>
        </w:rPr>
        <w:t>"</w:t>
      </w:r>
      <w:r w:rsidRPr="00C40F96">
        <w:rPr>
          <w:rFonts w:eastAsiaTheme="minorEastAsia"/>
          <w:lang w:eastAsia="en-US"/>
        </w:rPr>
        <w:t>not reachable</w:t>
      </w:r>
      <w:r w:rsidR="00A45482">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7613658C"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eDRX, apply also during Unreachability Period, so that the AMF does not page the UE, notifies the UE reachability as </w:t>
      </w:r>
      <w:r w:rsidR="00A45482">
        <w:rPr>
          <w:rFonts w:eastAsiaTheme="minorEastAsia"/>
          <w:lang w:eastAsia="en-US"/>
        </w:rPr>
        <w:t>"</w:t>
      </w:r>
      <w:r w:rsidRPr="00C40F96">
        <w:rPr>
          <w:rFonts w:eastAsiaTheme="minorEastAsia"/>
          <w:lang w:eastAsia="en-US"/>
        </w:rPr>
        <w:t>unreachable</w:t>
      </w:r>
      <w:r w:rsidR="00A45482">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511B85B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9C0E51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445" w:name="_Toc100782813"/>
      <w:bookmarkStart w:id="446" w:name="_Toc100983191"/>
      <w:bookmarkStart w:id="447" w:name="_Toc104439704"/>
      <w:bookmarkStart w:id="448" w:name="_Toc112689023"/>
      <w:bookmarkStart w:id="449" w:name="_Toc112689318"/>
      <w:bookmarkStart w:id="450" w:name="_Toc112774640"/>
      <w:bookmarkStart w:id="451" w:name="_Toc113357224"/>
      <w:bookmarkStart w:id="452" w:name="_Toc116639151"/>
      <w:bookmarkStart w:id="453" w:name="_Toc117488315"/>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45"/>
      <w:bookmarkEnd w:id="446"/>
      <w:bookmarkEnd w:id="447"/>
      <w:bookmarkEnd w:id="448"/>
      <w:bookmarkEnd w:id="449"/>
      <w:bookmarkEnd w:id="450"/>
      <w:bookmarkEnd w:id="451"/>
      <w:bookmarkEnd w:id="452"/>
      <w:bookmarkEnd w:id="453"/>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427"/>
      <w:bookmarkEnd w:id="428"/>
      <w:bookmarkEnd w:id="429"/>
      <w:bookmarkEnd w:id="430"/>
      <w:bookmarkEnd w:id="431"/>
      <w:bookmarkEnd w:id="432"/>
      <w:bookmarkEnd w:id="433"/>
      <w:bookmarkEnd w:id="434"/>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454" w:name="_Toc104439705"/>
      <w:bookmarkStart w:id="455" w:name="_Toc112689024"/>
      <w:bookmarkStart w:id="456" w:name="_Toc112689319"/>
      <w:bookmarkStart w:id="457" w:name="_Toc112774641"/>
      <w:bookmarkStart w:id="458" w:name="_Toc113357225"/>
      <w:bookmarkStart w:id="459" w:name="_Toc116639152"/>
      <w:bookmarkStart w:id="460" w:name="_Toc100782814"/>
      <w:bookmarkStart w:id="461" w:name="_Toc100983192"/>
      <w:bookmarkStart w:id="462" w:name="_Toc117488316"/>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454"/>
      <w:bookmarkEnd w:id="455"/>
      <w:bookmarkEnd w:id="456"/>
      <w:bookmarkEnd w:id="457"/>
      <w:bookmarkEnd w:id="458"/>
      <w:bookmarkEnd w:id="459"/>
      <w:bookmarkEnd w:id="462"/>
    </w:p>
    <w:p w14:paraId="3EBAD377" w14:textId="25208393" w:rsidR="002118C3" w:rsidRDefault="002118C3" w:rsidP="002118C3">
      <w:pPr>
        <w:pStyle w:val="Heading3"/>
      </w:pPr>
      <w:bookmarkStart w:id="463" w:name="_Toc500949099"/>
      <w:bookmarkStart w:id="464" w:name="_Toc97269611"/>
      <w:bookmarkStart w:id="465" w:name="_Toc104439706"/>
      <w:bookmarkStart w:id="466" w:name="_Toc112689025"/>
      <w:bookmarkStart w:id="467" w:name="_Toc112689320"/>
      <w:bookmarkStart w:id="468" w:name="_Toc112774642"/>
      <w:bookmarkStart w:id="469" w:name="_Toc113357226"/>
      <w:bookmarkStart w:id="470" w:name="_Toc116639153"/>
      <w:bookmarkStart w:id="471" w:name="_Toc117488317"/>
      <w:r>
        <w:t>6</w:t>
      </w:r>
      <w:r w:rsidRPr="0066733F">
        <w:t>.</w:t>
      </w:r>
      <w:r>
        <w:t>7</w:t>
      </w:r>
      <w:r w:rsidRPr="0066733F">
        <w:t>.</w:t>
      </w:r>
      <w:r>
        <w:t>1</w:t>
      </w:r>
      <w:r w:rsidRPr="00F94D0B">
        <w:rPr>
          <w:rFonts w:hint="eastAsia"/>
        </w:rPr>
        <w:tab/>
      </w:r>
      <w:r>
        <w:rPr>
          <w:rFonts w:hint="eastAsia"/>
        </w:rPr>
        <w:t>Description</w:t>
      </w:r>
      <w:bookmarkEnd w:id="463"/>
      <w:bookmarkEnd w:id="464"/>
      <w:bookmarkEnd w:id="465"/>
      <w:bookmarkEnd w:id="466"/>
      <w:bookmarkEnd w:id="467"/>
      <w:bookmarkEnd w:id="468"/>
      <w:bookmarkEnd w:id="469"/>
      <w:bookmarkEnd w:id="470"/>
      <w:bookmarkEnd w:id="471"/>
    </w:p>
    <w:p w14:paraId="204F5865" w14:textId="203584C6" w:rsidR="002118C3" w:rsidRPr="002118C3" w:rsidRDefault="002118C3" w:rsidP="002118C3">
      <w:pPr>
        <w:rPr>
          <w:noProof/>
        </w:rPr>
      </w:pPr>
      <w:bookmarkStart w:id="472"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8C16C5">
        <w:rPr>
          <w:noProof/>
        </w:rPr>
        <w:t>TS</w:t>
      </w:r>
      <w:r w:rsidR="008C16C5">
        <w:rPr>
          <w:noProof/>
        </w:rPr>
        <w:t> </w:t>
      </w:r>
      <w:r w:rsidR="008C16C5">
        <w:rPr>
          <w:noProof/>
        </w:rPr>
        <w:t>38.300</w:t>
      </w:r>
      <w:r w:rsidR="008C16C5">
        <w:rPr>
          <w:noProof/>
        </w:rPr>
        <w:t> </w:t>
      </w:r>
      <w:r w:rsidR="008C16C5">
        <w:rPr>
          <w:noProof/>
        </w:rPr>
        <w:t>[</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4993A10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w:t>
      </w:r>
      <w:r w:rsidR="00A45482">
        <w:rPr>
          <w:rFonts w:eastAsiaTheme="minorEastAsia"/>
          <w:lang w:eastAsia="zh-CN"/>
        </w:rPr>
        <w:t>"</w:t>
      </w:r>
      <w:r>
        <w:rPr>
          <w:rFonts w:eastAsiaTheme="minorEastAsia"/>
          <w:lang w:eastAsia="zh-CN"/>
        </w:rPr>
        <w:t>T2-T1</w:t>
      </w:r>
      <w:r w:rsidR="00A45482">
        <w:rPr>
          <w:rFonts w:eastAsiaTheme="minorEastAsia"/>
          <w:lang w:eastAsia="zh-CN"/>
        </w:rPr>
        <w:t>"</w:t>
      </w:r>
      <w:r>
        <w:rPr>
          <w:rFonts w:eastAsiaTheme="minorEastAsia"/>
          <w:lang w:eastAsia="zh-CN"/>
        </w:rPr>
        <w:t xml:space="preserve"> will be set to </w:t>
      </w:r>
      <w:r w:rsidR="00A45482">
        <w:rPr>
          <w:rFonts w:eastAsiaTheme="minorEastAsia"/>
          <w:lang w:eastAsia="zh-CN"/>
        </w:rPr>
        <w:t>"</w:t>
      </w:r>
      <w:r>
        <w:rPr>
          <w:rFonts w:eastAsiaTheme="minorEastAsia"/>
          <w:lang w:eastAsia="zh-CN"/>
        </w:rPr>
        <w:t>0</w:t>
      </w:r>
      <w:r w:rsidR="00A45482">
        <w:rPr>
          <w:rFonts w:eastAsiaTheme="minorEastAsia"/>
          <w:lang w:eastAsia="zh-CN"/>
        </w:rPr>
        <w:t>"</w:t>
      </w:r>
      <w:r>
        <w:rPr>
          <w:rFonts w:eastAsiaTheme="minorEastAsia"/>
          <w:lang w:eastAsia="zh-CN"/>
        </w:rPr>
        <w:t>.</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1" type="#_x0000_t75" style="width:326.7pt;height:177.95pt" o:ole="">
            <v:imagedata r:id="rId25" o:title=""/>
          </v:shape>
          <o:OLEObject Type="Embed" ProgID="Word.Picture.8" ShapeID="_x0000_i1031" DrawAspect="Content" ObjectID="_1728101110" r:id="rId26"/>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473" w:name="_Toc97269612"/>
      <w:bookmarkStart w:id="474" w:name="_Toc104439707"/>
      <w:bookmarkStart w:id="475" w:name="_Toc112689026"/>
      <w:bookmarkStart w:id="476" w:name="_Toc112689321"/>
      <w:bookmarkStart w:id="477" w:name="_Toc112774643"/>
      <w:bookmarkStart w:id="478" w:name="_Toc113357227"/>
      <w:bookmarkStart w:id="479" w:name="_Toc116639154"/>
      <w:bookmarkStart w:id="480" w:name="_Toc117488318"/>
      <w:r w:rsidRPr="000F08F8">
        <w:lastRenderedPageBreak/>
        <w:t>6.</w:t>
      </w:r>
      <w:r>
        <w:t>7</w:t>
      </w:r>
      <w:r w:rsidRPr="000F08F8">
        <w:t>.2</w:t>
      </w:r>
      <w:r w:rsidRPr="000F08F8">
        <w:tab/>
        <w:t>Procedures</w:t>
      </w:r>
      <w:bookmarkEnd w:id="472"/>
      <w:bookmarkEnd w:id="473"/>
      <w:bookmarkEnd w:id="474"/>
      <w:bookmarkEnd w:id="475"/>
      <w:bookmarkEnd w:id="476"/>
      <w:bookmarkEnd w:id="477"/>
      <w:bookmarkEnd w:id="478"/>
      <w:bookmarkEnd w:id="479"/>
      <w:bookmarkEnd w:id="480"/>
    </w:p>
    <w:bookmarkStart w:id="481" w:name="_Toc326248711"/>
    <w:bookmarkStart w:id="482" w:name="_Toc510604409"/>
    <w:p w14:paraId="7FFDDA13" w14:textId="77777777" w:rsidR="002118C3" w:rsidRDefault="002118C3" w:rsidP="00B12DFF">
      <w:pPr>
        <w:pStyle w:val="TH"/>
      </w:pPr>
      <w:r>
        <w:object w:dxaOrig="5352" w:dyaOrig="6900" w14:anchorId="22955947">
          <v:shape id="_x0000_i1032" type="#_x0000_t75" style="width:267.6pt;height:345.05pt" o:ole="">
            <v:imagedata r:id="rId27" o:title=""/>
          </v:shape>
          <o:OLEObject Type="Embed" ProgID="Visio.Drawing.15" ShapeID="_x0000_i1032" DrawAspect="Content" ObjectID="_1728101111" r:id="rId28"/>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77AFC08D" w:rsidR="00B12DFF" w:rsidRDefault="00B12DFF" w:rsidP="00B12DFF">
      <w:pPr>
        <w:pStyle w:val="NO"/>
        <w:rPr>
          <w:noProof/>
        </w:rPr>
      </w:pPr>
      <w:r>
        <w:rPr>
          <w:noProof/>
        </w:rPr>
        <w:t>NOTE 2:</w:t>
      </w:r>
      <w:r>
        <w:rPr>
          <w:noProof/>
        </w:rPr>
        <w:tab/>
        <w:t xml:space="preserve">The NTN RAN is assumed to be a Quasi-earth-fixed satellite as defined in </w:t>
      </w:r>
      <w:r w:rsidR="008C16C5">
        <w:rPr>
          <w:noProof/>
        </w:rPr>
        <w:t>TS</w:t>
      </w:r>
      <w:r w:rsidR="008C16C5">
        <w:rPr>
          <w:noProof/>
        </w:rPr>
        <w:t> </w:t>
      </w:r>
      <w:r w:rsidR="008C16C5">
        <w:rPr>
          <w:noProof/>
        </w:rPr>
        <w:t>38.300</w:t>
      </w:r>
      <w:r w:rsidR="008C16C5">
        <w:rPr>
          <w:noProof/>
        </w:rPr>
        <w:t> </w:t>
      </w:r>
      <w:r w:rsidR="008C16C5">
        <w:rPr>
          <w:noProof/>
        </w:rPr>
        <w:t>[</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483" w:name="_Toc97269613"/>
      <w:bookmarkStart w:id="484" w:name="_Toc104439708"/>
      <w:bookmarkStart w:id="485" w:name="_Toc112689027"/>
      <w:bookmarkStart w:id="486" w:name="_Toc112689322"/>
      <w:bookmarkStart w:id="487" w:name="_Toc112774644"/>
      <w:bookmarkStart w:id="488" w:name="_Toc113357228"/>
      <w:bookmarkStart w:id="489" w:name="_Toc116639155"/>
      <w:bookmarkStart w:id="490" w:name="_Toc117488319"/>
      <w:r w:rsidRPr="000F08F8">
        <w:rPr>
          <w:lang w:eastAsia="zh-CN"/>
        </w:rPr>
        <w:t>6.</w:t>
      </w:r>
      <w:r>
        <w:rPr>
          <w:lang w:eastAsia="zh-CN"/>
        </w:rPr>
        <w:t>7</w:t>
      </w:r>
      <w:r w:rsidRPr="000F08F8">
        <w:rPr>
          <w:lang w:eastAsia="zh-CN"/>
        </w:rPr>
        <w:t>.3</w:t>
      </w:r>
      <w:r w:rsidRPr="000F08F8">
        <w:rPr>
          <w:lang w:eastAsia="zh-CN"/>
        </w:rPr>
        <w:tab/>
      </w:r>
      <w:bookmarkEnd w:id="481"/>
      <w:r w:rsidRPr="000F08F8">
        <w:t xml:space="preserve">Impacts on </w:t>
      </w:r>
      <w:bookmarkEnd w:id="482"/>
      <w:r w:rsidRPr="000F08F8">
        <w:t>services, entities and interfaces</w:t>
      </w:r>
      <w:bookmarkEnd w:id="483"/>
      <w:bookmarkEnd w:id="484"/>
      <w:bookmarkEnd w:id="485"/>
      <w:bookmarkEnd w:id="486"/>
      <w:bookmarkEnd w:id="487"/>
      <w:bookmarkEnd w:id="488"/>
      <w:bookmarkEnd w:id="489"/>
      <w:bookmarkEnd w:id="490"/>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491" w:name="_Toc112689028"/>
      <w:bookmarkStart w:id="492" w:name="_Toc112689323"/>
      <w:bookmarkStart w:id="493" w:name="_Toc112774645"/>
      <w:bookmarkStart w:id="494" w:name="_Toc113357229"/>
      <w:bookmarkStart w:id="495" w:name="_Toc116639156"/>
      <w:bookmarkStart w:id="496" w:name="_Toc117488320"/>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491"/>
      <w:bookmarkEnd w:id="492"/>
      <w:bookmarkEnd w:id="493"/>
      <w:bookmarkEnd w:id="494"/>
      <w:bookmarkEnd w:id="495"/>
      <w:bookmarkEnd w:id="496"/>
    </w:p>
    <w:p w14:paraId="7833F4BC" w14:textId="4D3A2CFE" w:rsidR="00864615" w:rsidRPr="0000462E" w:rsidRDefault="00864615" w:rsidP="00864615">
      <w:r>
        <w:t xml:space="preserve">The proposed solution introduces a </w:t>
      </w:r>
      <w:r w:rsidR="00A45482">
        <w:t>"</w:t>
      </w:r>
      <w:r>
        <w:t>wait range</w:t>
      </w:r>
      <w:r w:rsidR="00A45482">
        <w:t>"</w:t>
      </w:r>
      <w:r>
        <w:t xml:space="preserv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t>
      </w:r>
      <w:r w:rsidR="00A45482">
        <w:t>"</w:t>
      </w:r>
      <w:r>
        <w:t>wait range</w:t>
      </w:r>
      <w:r w:rsidR="00A45482">
        <w:t>"</w:t>
      </w:r>
      <w:r>
        <w:t xml:space="preserv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6C6BD20E" w:rsidR="00864615" w:rsidRDefault="00864615" w:rsidP="00864615">
      <w:r>
        <w:t xml:space="preserve">The </w:t>
      </w:r>
      <w:r w:rsidRPr="00401132">
        <w:t>NAS level</w:t>
      </w:r>
      <w:r>
        <w:t xml:space="preserve"> </w:t>
      </w:r>
      <w:r w:rsidR="00A45482">
        <w:t>"</w:t>
      </w:r>
      <w:r>
        <w:t>wait range</w:t>
      </w:r>
      <w:r w:rsidR="00A45482">
        <w:t>"</w:t>
      </w:r>
      <w:r>
        <w:t xml:space="preserv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497" w:name="_Toc324232213"/>
      <w:bookmarkStart w:id="498" w:name="_Toc326248709"/>
      <w:bookmarkStart w:id="499" w:name="_Toc22286587"/>
      <w:bookmarkStart w:id="500" w:name="_Toc23317648"/>
      <w:bookmarkStart w:id="501" w:name="_Toc97528064"/>
      <w:bookmarkStart w:id="502" w:name="_Toc104439709"/>
      <w:bookmarkStart w:id="503" w:name="_Toc112689029"/>
      <w:bookmarkStart w:id="504" w:name="_Toc112689324"/>
      <w:bookmarkStart w:id="505" w:name="_Toc112774646"/>
      <w:bookmarkStart w:id="506" w:name="_Toc113357230"/>
      <w:bookmarkStart w:id="507" w:name="_Toc116639157"/>
      <w:bookmarkStart w:id="508" w:name="_Toc117488321"/>
      <w:r w:rsidRPr="00BC4377">
        <w:t>6.</w:t>
      </w:r>
      <w:r>
        <w:t>8</w:t>
      </w:r>
      <w:r w:rsidRPr="00BC4377">
        <w:tab/>
        <w:t xml:space="preserve">Solution </w:t>
      </w:r>
      <w:r>
        <w:t>#8</w:t>
      </w:r>
      <w:r w:rsidRPr="00BC4377">
        <w:t xml:space="preserve">: </w:t>
      </w:r>
      <w:bookmarkEnd w:id="497"/>
      <w:bookmarkEnd w:id="498"/>
      <w:bookmarkEnd w:id="499"/>
      <w:bookmarkEnd w:id="500"/>
      <w:bookmarkEnd w:id="501"/>
      <w:r>
        <w:t>Leaving Coverage Notification</w:t>
      </w:r>
      <w:bookmarkEnd w:id="502"/>
      <w:bookmarkEnd w:id="503"/>
      <w:bookmarkEnd w:id="504"/>
      <w:bookmarkEnd w:id="505"/>
      <w:bookmarkEnd w:id="506"/>
      <w:bookmarkEnd w:id="507"/>
      <w:bookmarkEnd w:id="508"/>
    </w:p>
    <w:p w14:paraId="287FFB05" w14:textId="552979DB" w:rsidR="00E022F9" w:rsidRPr="00BC4377" w:rsidRDefault="00E022F9" w:rsidP="00E022F9">
      <w:pPr>
        <w:pStyle w:val="Heading3"/>
      </w:pPr>
      <w:bookmarkStart w:id="509" w:name="_Toc326248710"/>
      <w:bookmarkStart w:id="510" w:name="_Toc22286588"/>
      <w:bookmarkStart w:id="511" w:name="_Toc23317649"/>
      <w:bookmarkStart w:id="512" w:name="_Toc97528065"/>
      <w:bookmarkStart w:id="513" w:name="_Toc104439710"/>
      <w:bookmarkStart w:id="514" w:name="_Toc112689030"/>
      <w:bookmarkStart w:id="515" w:name="_Toc112689325"/>
      <w:bookmarkStart w:id="516" w:name="_Toc112774647"/>
      <w:bookmarkStart w:id="517" w:name="_Toc113357231"/>
      <w:bookmarkStart w:id="518" w:name="_Toc116639158"/>
      <w:bookmarkStart w:id="519" w:name="_Toc117488322"/>
      <w:r w:rsidRPr="00BC4377">
        <w:t>6.</w:t>
      </w:r>
      <w:r>
        <w:t>8</w:t>
      </w:r>
      <w:r w:rsidRPr="00BC4377">
        <w:t>.1</w:t>
      </w:r>
      <w:r w:rsidRPr="00BC4377">
        <w:tab/>
      </w:r>
      <w:bookmarkEnd w:id="509"/>
      <w:r w:rsidRPr="00BC4377">
        <w:t>Description</w:t>
      </w:r>
      <w:bookmarkStart w:id="520" w:name="_Toc509873782"/>
      <w:bookmarkStart w:id="521" w:name="_Toc509905232"/>
      <w:bookmarkStart w:id="522" w:name="_Toc22286589"/>
      <w:bookmarkEnd w:id="510"/>
      <w:bookmarkEnd w:id="511"/>
      <w:bookmarkEnd w:id="512"/>
      <w:bookmarkEnd w:id="513"/>
      <w:bookmarkEnd w:id="514"/>
      <w:bookmarkEnd w:id="515"/>
      <w:bookmarkEnd w:id="516"/>
      <w:bookmarkEnd w:id="517"/>
      <w:bookmarkEnd w:id="518"/>
      <w:bookmarkEnd w:id="519"/>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523" w:name="_Toc23317650"/>
      <w:bookmarkStart w:id="524" w:name="_Toc97528066"/>
      <w:bookmarkStart w:id="525" w:name="_Toc104439711"/>
      <w:bookmarkStart w:id="526" w:name="_Toc112689031"/>
      <w:bookmarkStart w:id="527" w:name="_Toc112689326"/>
      <w:bookmarkStart w:id="528" w:name="_Toc112774648"/>
      <w:bookmarkStart w:id="529" w:name="_Toc113357232"/>
      <w:bookmarkStart w:id="530" w:name="_Toc116639159"/>
      <w:bookmarkStart w:id="531" w:name="_Toc117488323"/>
      <w:r w:rsidRPr="00BC4377">
        <w:lastRenderedPageBreak/>
        <w:t>6.</w:t>
      </w:r>
      <w:r>
        <w:t>8</w:t>
      </w:r>
      <w:r w:rsidRPr="00BC4377">
        <w:t>.2</w:t>
      </w:r>
      <w:r w:rsidRPr="00BC4377">
        <w:tab/>
        <w:t>Procedures</w:t>
      </w:r>
      <w:bookmarkEnd w:id="520"/>
      <w:bookmarkEnd w:id="521"/>
      <w:bookmarkEnd w:id="522"/>
      <w:bookmarkEnd w:id="523"/>
      <w:bookmarkEnd w:id="524"/>
      <w:bookmarkEnd w:id="525"/>
      <w:bookmarkEnd w:id="526"/>
      <w:bookmarkEnd w:id="527"/>
      <w:bookmarkEnd w:id="528"/>
      <w:bookmarkEnd w:id="529"/>
      <w:bookmarkEnd w:id="530"/>
      <w:bookmarkEnd w:id="531"/>
    </w:p>
    <w:p w14:paraId="74197F2D" w14:textId="17E3F3D0" w:rsidR="00E022F9" w:rsidRDefault="00E022F9" w:rsidP="00E022F9">
      <w:pPr>
        <w:pStyle w:val="Heading4"/>
        <w:rPr>
          <w:lang w:eastAsia="zh-CN"/>
        </w:rPr>
      </w:pPr>
      <w:bookmarkStart w:id="532" w:name="_Toc104439712"/>
      <w:bookmarkStart w:id="533" w:name="_Toc112689032"/>
      <w:bookmarkStart w:id="534" w:name="_Toc112689327"/>
      <w:bookmarkStart w:id="535" w:name="_Toc112774649"/>
      <w:bookmarkStart w:id="536" w:name="_Toc113357233"/>
      <w:bookmarkStart w:id="537" w:name="_Toc116639160"/>
      <w:bookmarkStart w:id="538" w:name="_Toc117488324"/>
      <w:r>
        <w:t>6.8.2.1</w:t>
      </w:r>
      <w:r>
        <w:tab/>
      </w:r>
      <w:r>
        <w:rPr>
          <w:lang w:eastAsia="zh-CN"/>
        </w:rPr>
        <w:t>Leaving Coverage Notification Procedure in 5GS</w:t>
      </w:r>
      <w:bookmarkEnd w:id="532"/>
      <w:bookmarkEnd w:id="533"/>
      <w:bookmarkEnd w:id="534"/>
      <w:bookmarkEnd w:id="535"/>
      <w:bookmarkEnd w:id="536"/>
      <w:bookmarkEnd w:id="537"/>
      <w:bookmarkEnd w:id="538"/>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539" w:name="_Toc22286590"/>
    <w:bookmarkStart w:id="540" w:name="_MON_1715052185"/>
    <w:bookmarkEnd w:id="540"/>
    <w:p w14:paraId="6248C07A" w14:textId="41C5E7EF" w:rsidR="00B12DFF" w:rsidRPr="0000462E" w:rsidRDefault="00B12DFF" w:rsidP="004214B5">
      <w:pPr>
        <w:pStyle w:val="TH"/>
      </w:pPr>
      <w:r w:rsidRPr="0000462E">
        <w:object w:dxaOrig="6011" w:dyaOrig="6009" w14:anchorId="66624047">
          <v:shape id="_x0000_i1033" type="#_x0000_t75" style="width:340.3pt;height:336.9pt" o:ole="">
            <v:imagedata r:id="rId29" o:title=""/>
          </v:shape>
          <o:OLEObject Type="Embed" ProgID="Word.Picture.8" ShapeID="_x0000_i1033" DrawAspect="Content" ObjectID="_1728101112" r:id="rId30"/>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78A36600"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8C16C5" w:rsidRPr="00EC4097">
        <w:rPr>
          <w:rFonts w:eastAsiaTheme="minorEastAsia"/>
          <w:lang w:eastAsia="en-US"/>
        </w:rPr>
        <w:t>TS</w:t>
      </w:r>
      <w:r w:rsidR="008C16C5">
        <w:rPr>
          <w:rFonts w:eastAsiaTheme="minorEastAsia"/>
          <w:lang w:eastAsia="en-US"/>
        </w:rPr>
        <w:t> </w:t>
      </w:r>
      <w:r w:rsidR="008C16C5" w:rsidRPr="00EC4097">
        <w:rPr>
          <w:rFonts w:eastAsiaTheme="minorEastAsia"/>
          <w:lang w:eastAsia="en-US"/>
        </w:rPr>
        <w:t>23.502</w:t>
      </w:r>
      <w:r w:rsidR="008C16C5">
        <w:rPr>
          <w:rFonts w:eastAsiaTheme="minorEastAsia"/>
          <w:lang w:eastAsia="en-US"/>
        </w:rPr>
        <w:t> </w:t>
      </w:r>
      <w:r w:rsidR="008C16C5"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541" w:name="_Toc104439713"/>
      <w:bookmarkStart w:id="542" w:name="_Toc112689033"/>
      <w:bookmarkStart w:id="543" w:name="_Toc112689328"/>
      <w:bookmarkStart w:id="544" w:name="_Toc112774650"/>
      <w:bookmarkStart w:id="545" w:name="_Toc113357234"/>
      <w:bookmarkStart w:id="546" w:name="_Toc116639161"/>
      <w:bookmarkStart w:id="547" w:name="_Toc117488325"/>
      <w:r>
        <w:t>6.8.2.2</w:t>
      </w:r>
      <w:r>
        <w:tab/>
      </w:r>
      <w:r>
        <w:rPr>
          <w:lang w:eastAsia="zh-CN"/>
        </w:rPr>
        <w:t>Leaving Coverage Notification Procedure in EPS</w:t>
      </w:r>
      <w:bookmarkEnd w:id="541"/>
      <w:bookmarkEnd w:id="542"/>
      <w:bookmarkEnd w:id="543"/>
      <w:bookmarkEnd w:id="544"/>
      <w:bookmarkEnd w:id="545"/>
      <w:bookmarkEnd w:id="546"/>
      <w:bookmarkEnd w:id="547"/>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188BFA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8C16C5" w:rsidRPr="00EC4097">
        <w:rPr>
          <w:rFonts w:eastAsiaTheme="minorEastAsia"/>
          <w:lang w:eastAsia="zh-CN"/>
        </w:rPr>
        <w:t>TS</w:t>
      </w:r>
      <w:r w:rsidR="008C16C5">
        <w:rPr>
          <w:rFonts w:eastAsiaTheme="minorEastAsia"/>
          <w:lang w:eastAsia="zh-CN"/>
        </w:rPr>
        <w:t> </w:t>
      </w:r>
      <w:r w:rsidR="008C16C5" w:rsidRPr="00EC4097">
        <w:rPr>
          <w:rFonts w:eastAsiaTheme="minorEastAsia"/>
          <w:lang w:eastAsia="zh-CN"/>
        </w:rPr>
        <w:t>23.401</w:t>
      </w:r>
      <w:r w:rsidR="008C16C5">
        <w:rPr>
          <w:rFonts w:eastAsiaTheme="minorEastAsia"/>
          <w:lang w:eastAsia="zh-CN"/>
        </w:rPr>
        <w:t> </w:t>
      </w:r>
      <w:r w:rsidR="008C16C5"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548" w:name="_Toc97528067"/>
      <w:bookmarkStart w:id="549" w:name="_Toc104439714"/>
      <w:bookmarkStart w:id="550" w:name="_Toc112689034"/>
      <w:bookmarkStart w:id="551" w:name="_Toc112689329"/>
      <w:bookmarkStart w:id="552" w:name="_Toc112774651"/>
      <w:bookmarkStart w:id="553" w:name="_Toc113357235"/>
      <w:bookmarkStart w:id="554" w:name="_Toc116639162"/>
      <w:bookmarkStart w:id="555" w:name="_Toc117488326"/>
      <w:r w:rsidRPr="00BC4377">
        <w:rPr>
          <w:lang w:eastAsia="zh-CN"/>
        </w:rPr>
        <w:t>6.</w:t>
      </w:r>
      <w:r>
        <w:rPr>
          <w:lang w:eastAsia="zh-CN"/>
        </w:rPr>
        <w:t>8</w:t>
      </w:r>
      <w:r w:rsidRPr="00BC4377">
        <w:rPr>
          <w:lang w:eastAsia="zh-CN"/>
        </w:rPr>
        <w:t>.3</w:t>
      </w:r>
      <w:r w:rsidRPr="00BC4377">
        <w:rPr>
          <w:lang w:eastAsia="zh-CN"/>
        </w:rPr>
        <w:tab/>
      </w:r>
      <w:bookmarkEnd w:id="539"/>
      <w:r w:rsidRPr="00A7799E">
        <w:t>Impacts on services, entities and interfaces</w:t>
      </w:r>
      <w:bookmarkEnd w:id="548"/>
      <w:bookmarkEnd w:id="549"/>
      <w:bookmarkEnd w:id="550"/>
      <w:bookmarkEnd w:id="551"/>
      <w:bookmarkEnd w:id="552"/>
      <w:bookmarkEnd w:id="553"/>
      <w:bookmarkEnd w:id="554"/>
      <w:bookmarkEnd w:id="555"/>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556" w:name="_Toc112689035"/>
      <w:bookmarkStart w:id="557" w:name="_Toc112689330"/>
      <w:bookmarkStart w:id="558" w:name="_Toc112774652"/>
      <w:bookmarkStart w:id="559" w:name="_Toc113357236"/>
      <w:bookmarkStart w:id="560" w:name="_Toc116639163"/>
      <w:bookmarkStart w:id="561" w:name="_Toc117488327"/>
      <w:r w:rsidRPr="00416822">
        <w:rPr>
          <w:lang w:eastAsia="zh-CN"/>
        </w:rPr>
        <w:t>6.8.4</w:t>
      </w:r>
      <w:r w:rsidRPr="00416822">
        <w:rPr>
          <w:lang w:eastAsia="zh-CN"/>
        </w:rPr>
        <w:tab/>
        <w:t>Solution evaluation</w:t>
      </w:r>
      <w:bookmarkEnd w:id="556"/>
      <w:bookmarkEnd w:id="557"/>
      <w:bookmarkEnd w:id="558"/>
      <w:bookmarkEnd w:id="559"/>
      <w:bookmarkEnd w:id="560"/>
      <w:bookmarkEnd w:id="561"/>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562" w:name="_Toc104439715"/>
      <w:bookmarkStart w:id="563" w:name="_Toc112689036"/>
      <w:bookmarkStart w:id="564" w:name="_Toc112689331"/>
      <w:bookmarkStart w:id="565" w:name="_Toc112774653"/>
      <w:bookmarkStart w:id="566" w:name="_Toc113357237"/>
      <w:bookmarkStart w:id="567" w:name="_Toc116639164"/>
      <w:bookmarkStart w:id="568" w:name="_Toc117488328"/>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562"/>
      <w:bookmarkEnd w:id="563"/>
      <w:bookmarkEnd w:id="564"/>
      <w:bookmarkEnd w:id="565"/>
      <w:bookmarkEnd w:id="566"/>
      <w:bookmarkEnd w:id="567"/>
      <w:bookmarkEnd w:id="568"/>
    </w:p>
    <w:p w14:paraId="2E8A207A" w14:textId="6375179E" w:rsidR="00A25530" w:rsidRDefault="00A25530" w:rsidP="00A25530">
      <w:pPr>
        <w:pStyle w:val="Heading3"/>
      </w:pPr>
      <w:bookmarkStart w:id="569" w:name="_Toc104439716"/>
      <w:bookmarkStart w:id="570" w:name="_Toc112689037"/>
      <w:bookmarkStart w:id="571" w:name="_Toc112689332"/>
      <w:bookmarkStart w:id="572" w:name="_Toc112774654"/>
      <w:bookmarkStart w:id="573" w:name="_Toc113357238"/>
      <w:bookmarkStart w:id="574" w:name="_Toc116639165"/>
      <w:bookmarkStart w:id="575" w:name="_Toc117488329"/>
      <w:r>
        <w:t>6.9.1</w:t>
      </w:r>
      <w:r>
        <w:tab/>
        <w:t>Description</w:t>
      </w:r>
      <w:bookmarkEnd w:id="569"/>
      <w:bookmarkEnd w:id="570"/>
      <w:bookmarkEnd w:id="571"/>
      <w:bookmarkEnd w:id="572"/>
      <w:bookmarkEnd w:id="573"/>
      <w:bookmarkEnd w:id="574"/>
      <w:bookmarkEnd w:id="575"/>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576" w:name="_Toc104439717"/>
      <w:bookmarkStart w:id="577" w:name="_Toc112689038"/>
      <w:bookmarkStart w:id="578" w:name="_Toc112689333"/>
      <w:bookmarkStart w:id="579" w:name="_Toc112774655"/>
      <w:bookmarkStart w:id="580" w:name="_Toc113357239"/>
      <w:bookmarkStart w:id="581" w:name="_Toc116639166"/>
      <w:bookmarkStart w:id="582" w:name="_Toc117488330"/>
      <w:r>
        <w:t>6.9.2</w:t>
      </w:r>
      <w:r>
        <w:tab/>
        <w:t>Procedures</w:t>
      </w:r>
      <w:bookmarkEnd w:id="576"/>
      <w:bookmarkEnd w:id="577"/>
      <w:bookmarkEnd w:id="578"/>
      <w:bookmarkEnd w:id="579"/>
      <w:bookmarkEnd w:id="580"/>
      <w:bookmarkEnd w:id="581"/>
      <w:bookmarkEnd w:id="582"/>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4" type="#_x0000_t75" style="width:375.6pt;height:332.15pt" o:ole="">
            <v:imagedata r:id="rId31" o:title=""/>
          </v:shape>
          <o:OLEObject Type="Embed" ProgID="Word.Picture.8" ShapeID="_x0000_i1034" DrawAspect="Content" ObjectID="_1728101113" r:id="rId32"/>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periodic registration timer/TAU timer, eDRX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583" w:name="_Toc104439718"/>
      <w:bookmarkStart w:id="584" w:name="_Toc112689039"/>
      <w:bookmarkStart w:id="585" w:name="_Toc112689334"/>
      <w:bookmarkStart w:id="586" w:name="_Toc112774656"/>
      <w:bookmarkStart w:id="587" w:name="_Toc113357240"/>
      <w:bookmarkStart w:id="588" w:name="_Toc116639167"/>
      <w:bookmarkStart w:id="589" w:name="_Toc117488331"/>
      <w:r>
        <w:t>6.9.3</w:t>
      </w:r>
      <w:r>
        <w:tab/>
        <w:t>Impacts on existing nodes and functionalities</w:t>
      </w:r>
      <w:bookmarkEnd w:id="583"/>
      <w:bookmarkEnd w:id="584"/>
      <w:bookmarkEnd w:id="585"/>
      <w:bookmarkEnd w:id="586"/>
      <w:bookmarkEnd w:id="587"/>
      <w:bookmarkEnd w:id="588"/>
      <w:bookmarkEnd w:id="589"/>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590" w:name="_Toc112689040"/>
      <w:bookmarkStart w:id="591" w:name="_Toc112689335"/>
      <w:bookmarkStart w:id="592" w:name="_Toc112774657"/>
      <w:bookmarkStart w:id="593" w:name="_Toc113357241"/>
      <w:bookmarkStart w:id="594" w:name="_Toc116639168"/>
      <w:bookmarkStart w:id="595" w:name="_Toc117488332"/>
      <w:r>
        <w:rPr>
          <w:lang w:eastAsia="zh-CN"/>
        </w:rPr>
        <w:t>6.9</w:t>
      </w:r>
      <w:r w:rsidRPr="008A386B">
        <w:rPr>
          <w:lang w:eastAsia="zh-CN"/>
        </w:rPr>
        <w:t>.4</w:t>
      </w:r>
      <w:r w:rsidRPr="008A386B">
        <w:rPr>
          <w:lang w:eastAsia="zh-CN"/>
        </w:rPr>
        <w:tab/>
        <w:t>Solution evaluation</w:t>
      </w:r>
      <w:bookmarkEnd w:id="590"/>
      <w:bookmarkEnd w:id="591"/>
      <w:bookmarkEnd w:id="592"/>
      <w:bookmarkEnd w:id="593"/>
      <w:bookmarkEnd w:id="594"/>
      <w:bookmarkEnd w:id="595"/>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596" w:name="_Toc104439719"/>
      <w:bookmarkStart w:id="597" w:name="_Toc112689041"/>
      <w:bookmarkStart w:id="598" w:name="_Toc112689336"/>
      <w:bookmarkStart w:id="599" w:name="_Toc112774658"/>
      <w:bookmarkStart w:id="600" w:name="_Toc113357242"/>
      <w:bookmarkStart w:id="601" w:name="_Toc116639169"/>
      <w:bookmarkStart w:id="602" w:name="_Toc117488333"/>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596"/>
      <w:bookmarkEnd w:id="597"/>
      <w:bookmarkEnd w:id="598"/>
      <w:bookmarkEnd w:id="599"/>
      <w:bookmarkEnd w:id="600"/>
      <w:bookmarkEnd w:id="601"/>
      <w:bookmarkEnd w:id="602"/>
    </w:p>
    <w:p w14:paraId="0EEEDCB7" w14:textId="60CE35A9" w:rsidR="000215D6" w:rsidRDefault="000215D6" w:rsidP="000215D6">
      <w:pPr>
        <w:pStyle w:val="Heading3"/>
      </w:pPr>
      <w:bookmarkStart w:id="603" w:name="_Toc104439720"/>
      <w:bookmarkStart w:id="604" w:name="_Toc112689042"/>
      <w:bookmarkStart w:id="605" w:name="_Toc112689337"/>
      <w:bookmarkStart w:id="606" w:name="_Toc112774659"/>
      <w:bookmarkStart w:id="607" w:name="_Toc113357243"/>
      <w:bookmarkStart w:id="608" w:name="_Toc116639170"/>
      <w:bookmarkStart w:id="609" w:name="_Toc117488334"/>
      <w:r>
        <w:t>6.10.1</w:t>
      </w:r>
      <w:r>
        <w:tab/>
        <w:t>Description</w:t>
      </w:r>
      <w:bookmarkEnd w:id="603"/>
      <w:bookmarkEnd w:id="604"/>
      <w:bookmarkEnd w:id="605"/>
      <w:bookmarkEnd w:id="606"/>
      <w:bookmarkEnd w:id="607"/>
      <w:bookmarkEnd w:id="608"/>
      <w:bookmarkEnd w:id="609"/>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33893BCF"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A45482">
        <w:rPr>
          <w:noProof/>
        </w:rPr>
        <w:t>"</w:t>
      </w:r>
      <w:r w:rsidR="00AD060D">
        <w:rPr>
          <w:rFonts w:hint="eastAsia"/>
          <w:lang w:eastAsia="zh-CN"/>
        </w:rPr>
        <w:t>maxUEAvailabilityTime</w:t>
      </w:r>
      <w:r w:rsidR="00A45482">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610" w:name="_Toc104439721"/>
      <w:bookmarkStart w:id="611" w:name="_Toc112689043"/>
      <w:bookmarkStart w:id="612" w:name="_Toc112689338"/>
      <w:bookmarkStart w:id="613" w:name="_Toc112774660"/>
      <w:bookmarkStart w:id="614" w:name="_Toc113357244"/>
      <w:bookmarkStart w:id="615" w:name="_Toc116639171"/>
      <w:bookmarkStart w:id="616" w:name="_Toc117488335"/>
      <w:r>
        <w:t>6.10.2</w:t>
      </w:r>
      <w:r>
        <w:tab/>
        <w:t>Procedures</w:t>
      </w:r>
      <w:bookmarkEnd w:id="610"/>
      <w:bookmarkEnd w:id="611"/>
      <w:bookmarkEnd w:id="612"/>
      <w:bookmarkEnd w:id="613"/>
      <w:bookmarkEnd w:id="614"/>
      <w:bookmarkEnd w:id="615"/>
      <w:bookmarkEnd w:id="616"/>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1351FABF" w:rsidR="000215D6" w:rsidRDefault="000215D6" w:rsidP="000215D6">
      <w:pPr>
        <w:rPr>
          <w:noProof/>
        </w:rPr>
      </w:pPr>
      <w:r>
        <w:rPr>
          <w:noProof/>
        </w:rPr>
        <w:t xml:space="preserve">For reporting the in coverage time for a UE using 5GS, the procedures defined in </w:t>
      </w:r>
      <w:r w:rsidR="008C16C5">
        <w:rPr>
          <w:noProof/>
        </w:rPr>
        <w:t>TS</w:t>
      </w:r>
      <w:r w:rsidR="008C16C5">
        <w:rPr>
          <w:noProof/>
        </w:rPr>
        <w:t> </w:t>
      </w:r>
      <w:r w:rsidR="008C16C5">
        <w:rPr>
          <w:noProof/>
        </w:rPr>
        <w:t>23.502</w:t>
      </w:r>
      <w:r w:rsidR="008C16C5">
        <w:rPr>
          <w:noProof/>
        </w:rPr>
        <w:t> </w:t>
      </w:r>
      <w:r w:rsidR="008C16C5">
        <w:rPr>
          <w:noProof/>
        </w:rPr>
        <w:t>[</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80F184A" w:rsidR="000215D6" w:rsidRDefault="000215D6" w:rsidP="000215D6">
      <w:pPr>
        <w:rPr>
          <w:noProof/>
        </w:rPr>
      </w:pPr>
      <w:r>
        <w:rPr>
          <w:noProof/>
        </w:rPr>
        <w:t xml:space="preserve">For reporting the in coverage time for a UE using EPS, the procedures defined in </w:t>
      </w:r>
      <w:r w:rsidR="008C16C5">
        <w:rPr>
          <w:noProof/>
        </w:rPr>
        <w:t>TS</w:t>
      </w:r>
      <w:r w:rsidR="008C16C5">
        <w:rPr>
          <w:noProof/>
        </w:rPr>
        <w:t> </w:t>
      </w:r>
      <w:r w:rsidR="008C16C5">
        <w:rPr>
          <w:noProof/>
        </w:rPr>
        <w:t>23.682</w:t>
      </w:r>
      <w:r w:rsidR="008C16C5">
        <w:rPr>
          <w:noProof/>
        </w:rPr>
        <w:t> </w:t>
      </w:r>
      <w:r w:rsidR="008C16C5">
        <w:rPr>
          <w:noProof/>
        </w:rPr>
        <w:t>[</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617" w:name="_Toc104439722"/>
      <w:bookmarkStart w:id="618" w:name="_Toc112689044"/>
      <w:bookmarkStart w:id="619" w:name="_Toc112689339"/>
      <w:bookmarkStart w:id="620" w:name="_Toc112774661"/>
      <w:bookmarkStart w:id="621" w:name="_Toc113357245"/>
      <w:bookmarkStart w:id="622" w:name="_Toc116639172"/>
      <w:bookmarkStart w:id="623" w:name="_Toc117488336"/>
      <w:r>
        <w:t>6.10.3</w:t>
      </w:r>
      <w:r>
        <w:tab/>
        <w:t>Impacts on existing nodes and functionalities</w:t>
      </w:r>
      <w:bookmarkEnd w:id="617"/>
      <w:bookmarkEnd w:id="618"/>
      <w:bookmarkEnd w:id="619"/>
      <w:bookmarkEnd w:id="620"/>
      <w:bookmarkEnd w:id="621"/>
      <w:bookmarkEnd w:id="622"/>
      <w:bookmarkEnd w:id="623"/>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Namf_EventExposure_Notify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(maxUEAvailabilityTime).</w:t>
      </w:r>
    </w:p>
    <w:p w14:paraId="13A5CBE2" w14:textId="77777777" w:rsidR="00AD060D" w:rsidRDefault="00AD060D" w:rsidP="00AD060D">
      <w:pPr>
        <w:pStyle w:val="Heading3"/>
        <w:rPr>
          <w:lang w:eastAsia="zh-CN"/>
        </w:rPr>
      </w:pPr>
      <w:bookmarkStart w:id="624" w:name="_Toc112689045"/>
      <w:bookmarkStart w:id="625" w:name="_Toc112689340"/>
      <w:bookmarkStart w:id="626" w:name="_Toc112774662"/>
      <w:bookmarkStart w:id="627" w:name="_Toc113357246"/>
      <w:bookmarkStart w:id="628" w:name="_Toc116639173"/>
      <w:bookmarkStart w:id="629" w:name="_Toc117488337"/>
      <w:r>
        <w:rPr>
          <w:lang w:eastAsia="zh-CN"/>
        </w:rPr>
        <w:t>6.10</w:t>
      </w:r>
      <w:r w:rsidRPr="008A386B">
        <w:rPr>
          <w:lang w:eastAsia="zh-CN"/>
        </w:rPr>
        <w:t>.4</w:t>
      </w:r>
      <w:r w:rsidRPr="008A386B">
        <w:rPr>
          <w:lang w:eastAsia="zh-CN"/>
        </w:rPr>
        <w:tab/>
        <w:t>Solution evaluation</w:t>
      </w:r>
      <w:bookmarkEnd w:id="624"/>
      <w:bookmarkEnd w:id="625"/>
      <w:bookmarkEnd w:id="626"/>
      <w:bookmarkEnd w:id="627"/>
      <w:bookmarkEnd w:id="628"/>
      <w:bookmarkEnd w:id="629"/>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630" w:name="_Toc104439723"/>
      <w:bookmarkStart w:id="631" w:name="_Toc112689046"/>
      <w:bookmarkStart w:id="632" w:name="_Toc112689341"/>
      <w:bookmarkStart w:id="633" w:name="_Toc112774663"/>
      <w:bookmarkStart w:id="634" w:name="_Toc113357247"/>
      <w:bookmarkStart w:id="635" w:name="_Toc116639174"/>
      <w:bookmarkStart w:id="636" w:name="_Toc117488338"/>
      <w:r>
        <w:t>6.11</w:t>
      </w:r>
      <w:r w:rsidRPr="004D3578">
        <w:tab/>
      </w:r>
      <w:r w:rsidRPr="005A2371">
        <w:t>Solution</w:t>
      </w:r>
      <w:r w:rsidRPr="005A2371">
        <w:rPr>
          <w:rFonts w:hint="eastAsia"/>
        </w:rPr>
        <w:t xml:space="preserve"> #</w:t>
      </w:r>
      <w:r>
        <w:t>11</w:t>
      </w:r>
      <w:r w:rsidRPr="005A2371">
        <w:t xml:space="preserve">: </w:t>
      </w:r>
      <w:r>
        <w:t>Combined UE Management Architecture</w:t>
      </w:r>
      <w:bookmarkEnd w:id="630"/>
      <w:bookmarkEnd w:id="631"/>
      <w:bookmarkEnd w:id="632"/>
      <w:bookmarkEnd w:id="633"/>
      <w:bookmarkEnd w:id="634"/>
      <w:bookmarkEnd w:id="635"/>
      <w:bookmarkEnd w:id="636"/>
    </w:p>
    <w:p w14:paraId="046F9BC5" w14:textId="0C5A6168" w:rsidR="001E706A" w:rsidRPr="00742A4D" w:rsidRDefault="001E706A" w:rsidP="00742A4D">
      <w:pPr>
        <w:pStyle w:val="Heading3"/>
      </w:pPr>
      <w:bookmarkStart w:id="637" w:name="_Toc104439724"/>
      <w:bookmarkStart w:id="638" w:name="_Toc112689047"/>
      <w:bookmarkStart w:id="639" w:name="_Toc112689342"/>
      <w:bookmarkStart w:id="640" w:name="_Toc112774664"/>
      <w:bookmarkStart w:id="641" w:name="_Toc113357248"/>
      <w:bookmarkStart w:id="642" w:name="_Toc116639175"/>
      <w:bookmarkStart w:id="643" w:name="_Toc117488339"/>
      <w:r w:rsidRPr="00742A4D">
        <w:t>6.11.1</w:t>
      </w:r>
      <w:r w:rsidRPr="00742A4D">
        <w:tab/>
        <w:t>Description</w:t>
      </w:r>
      <w:bookmarkEnd w:id="637"/>
      <w:bookmarkEnd w:id="638"/>
      <w:bookmarkEnd w:id="639"/>
      <w:bookmarkEnd w:id="640"/>
      <w:bookmarkEnd w:id="641"/>
      <w:bookmarkEnd w:id="642"/>
      <w:bookmarkEnd w:id="643"/>
    </w:p>
    <w:p w14:paraId="1C7C3205" w14:textId="77777777" w:rsidR="0000462E" w:rsidRDefault="0000462E" w:rsidP="00302810">
      <w:pPr>
        <w:rPr>
          <w:noProof/>
        </w:rPr>
      </w:pPr>
      <w:bookmarkStart w:id="644" w:name="_Toc104439725"/>
      <w:bookmarkStart w:id="645" w:name="_Toc112689048"/>
      <w:bookmarkStart w:id="646" w:name="_Toc112689343"/>
      <w:bookmarkStart w:id="647"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648" w:name="_Toc113357249"/>
      <w:bookmarkStart w:id="649" w:name="_Toc116639176"/>
      <w:bookmarkStart w:id="650" w:name="_Toc117488340"/>
      <w:r w:rsidRPr="00742A4D">
        <w:t>6.11.2</w:t>
      </w:r>
      <w:r w:rsidRPr="00742A4D">
        <w:tab/>
        <w:t>Procedures</w:t>
      </w:r>
      <w:bookmarkEnd w:id="644"/>
      <w:bookmarkEnd w:id="645"/>
      <w:bookmarkEnd w:id="646"/>
      <w:bookmarkEnd w:id="647"/>
      <w:bookmarkEnd w:id="648"/>
      <w:bookmarkEnd w:id="649"/>
      <w:bookmarkEnd w:id="650"/>
    </w:p>
    <w:p w14:paraId="49EA02E0" w14:textId="2D045F3B" w:rsidR="001E706A" w:rsidRDefault="001E706A" w:rsidP="001E706A">
      <w:pPr>
        <w:pStyle w:val="Heading4"/>
      </w:pPr>
      <w:bookmarkStart w:id="651" w:name="_Toc104439726"/>
      <w:bookmarkStart w:id="652" w:name="_Toc112689049"/>
      <w:bookmarkStart w:id="653" w:name="_Toc112689344"/>
      <w:bookmarkStart w:id="654" w:name="_Toc112774666"/>
      <w:bookmarkStart w:id="655" w:name="_Toc113357250"/>
      <w:bookmarkStart w:id="656" w:name="_Toc116639177"/>
      <w:bookmarkStart w:id="657" w:name="_Toc117488341"/>
      <w:r>
        <w:t>6.11.2.1</w:t>
      </w:r>
      <w:r>
        <w:tab/>
        <w:t>5GS UE Leaving Coverage Procedure</w:t>
      </w:r>
      <w:bookmarkEnd w:id="651"/>
      <w:bookmarkEnd w:id="652"/>
      <w:bookmarkEnd w:id="653"/>
      <w:bookmarkEnd w:id="654"/>
      <w:bookmarkEnd w:id="655"/>
      <w:bookmarkEnd w:id="656"/>
      <w:bookmarkEnd w:id="657"/>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5" type="#_x0000_t75" style="width:347.1pt;height:222.8pt" o:ole="">
            <v:imagedata r:id="rId33" o:title=""/>
          </v:shape>
          <o:OLEObject Type="Embed" ProgID="Visio.Drawing.15" ShapeID="_x0000_i1035" DrawAspect="Content" ObjectID="_1728101114" r:id="rId34"/>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Provide the UE with an eDRX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468EABC" w:rsidR="00302810" w:rsidRDefault="00302810" w:rsidP="00302810">
      <w:pPr>
        <w:pStyle w:val="B1"/>
      </w:pPr>
      <w:r>
        <w:t>5.</w:t>
      </w:r>
      <w:r>
        <w:tab/>
        <w:t xml:space="preserve">Steps 2 onwards of the AN Release Procedure as defined in clause 4.2.6 of </w:t>
      </w:r>
      <w:r w:rsidR="008C16C5">
        <w:t>TS</w:t>
      </w:r>
      <w:r w:rsidR="008C16C5">
        <w:t> </w:t>
      </w:r>
      <w:r w:rsidR="008C16C5">
        <w:t>23.502</w:t>
      </w:r>
      <w:r w:rsidR="008C16C5">
        <w:t> </w:t>
      </w:r>
      <w:r w:rsidR="008C16C5">
        <w:t>[</w:t>
      </w:r>
      <w:r>
        <w:t>3].</w:t>
      </w:r>
    </w:p>
    <w:p w14:paraId="7E17A866" w14:textId="1111D882" w:rsidR="001E706A" w:rsidRDefault="001E706A" w:rsidP="001E706A">
      <w:pPr>
        <w:pStyle w:val="Heading4"/>
      </w:pPr>
      <w:bookmarkStart w:id="658" w:name="_Toc104439727"/>
      <w:bookmarkStart w:id="659" w:name="_Toc112689050"/>
      <w:bookmarkStart w:id="660" w:name="_Toc112689345"/>
      <w:bookmarkStart w:id="661" w:name="_Toc112774667"/>
      <w:bookmarkStart w:id="662" w:name="_Toc113357251"/>
      <w:bookmarkStart w:id="663" w:name="_Toc116639178"/>
      <w:bookmarkStart w:id="664" w:name="_Toc117488342"/>
      <w:r>
        <w:t>6.11.2.2</w:t>
      </w:r>
      <w:r>
        <w:tab/>
        <w:t>EPS UE Leaving Coverage Procedure</w:t>
      </w:r>
      <w:bookmarkEnd w:id="658"/>
      <w:bookmarkEnd w:id="659"/>
      <w:bookmarkEnd w:id="660"/>
      <w:bookmarkEnd w:id="661"/>
      <w:bookmarkEnd w:id="662"/>
      <w:bookmarkEnd w:id="663"/>
      <w:bookmarkEnd w:id="664"/>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245C3DAD"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A45482">
        <w:rPr>
          <w:lang w:eastAsia="zh-CN"/>
        </w:rPr>
        <w:t>'</w:t>
      </w:r>
      <w:r>
        <w:rPr>
          <w:lang w:eastAsia="zh-CN"/>
        </w:rPr>
        <w:t>t apply.</w:t>
      </w:r>
    </w:p>
    <w:p w14:paraId="5167082D" w14:textId="70707526"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8C16C5">
        <w:rPr>
          <w:lang w:eastAsia="zh-CN"/>
        </w:rPr>
        <w:t>TS</w:t>
      </w:r>
      <w:r w:rsidR="008C16C5">
        <w:rPr>
          <w:lang w:eastAsia="zh-CN"/>
        </w:rPr>
        <w:t> </w:t>
      </w:r>
      <w:r w:rsidR="008C16C5" w:rsidRPr="008A2581">
        <w:rPr>
          <w:lang w:eastAsia="zh-CN"/>
        </w:rPr>
        <w:t>23.401</w:t>
      </w:r>
      <w:r w:rsidR="008C16C5">
        <w:rPr>
          <w:lang w:eastAsia="zh-CN"/>
        </w:rPr>
        <w:t> </w:t>
      </w:r>
      <w:r w:rsidR="008C16C5"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665" w:name="_Toc104439728"/>
      <w:bookmarkStart w:id="666" w:name="_Toc112689051"/>
      <w:bookmarkStart w:id="667" w:name="_Toc112689346"/>
      <w:bookmarkStart w:id="668" w:name="_Toc112774668"/>
      <w:bookmarkStart w:id="669" w:name="_Toc113357252"/>
      <w:bookmarkStart w:id="670" w:name="_Toc116639179"/>
      <w:bookmarkStart w:id="671" w:name="_Toc117488343"/>
      <w:r>
        <w:lastRenderedPageBreak/>
        <w:t>6.11.2.3</w:t>
      </w:r>
      <w:r w:rsidR="00F55F53">
        <w:tab/>
      </w:r>
      <w:r>
        <w:t>EPS and 5GS UE Returning to Coverage Procedure</w:t>
      </w:r>
      <w:bookmarkEnd w:id="665"/>
      <w:bookmarkEnd w:id="666"/>
      <w:bookmarkEnd w:id="667"/>
      <w:bookmarkEnd w:id="668"/>
      <w:bookmarkEnd w:id="669"/>
      <w:bookmarkEnd w:id="670"/>
      <w:bookmarkEnd w:id="671"/>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7D7724D0" w:rsidR="001E706A" w:rsidRDefault="001E706A" w:rsidP="001E706A">
      <w:pPr>
        <w:rPr>
          <w:noProof/>
        </w:rPr>
      </w:pPr>
      <w:r>
        <w:rPr>
          <w:noProof/>
        </w:rPr>
        <w:t xml:space="preserve">If 5GS is used then the Registration procedure as defined in </w:t>
      </w:r>
      <w:r w:rsidR="00CD6456">
        <w:rPr>
          <w:noProof/>
        </w:rPr>
        <w:t xml:space="preserve">clause 4.2.2.2 of </w:t>
      </w:r>
      <w:r w:rsidR="008C16C5">
        <w:rPr>
          <w:noProof/>
        </w:rPr>
        <w:t>TS</w:t>
      </w:r>
      <w:r w:rsidR="008C16C5">
        <w:rPr>
          <w:noProof/>
        </w:rPr>
        <w:t> </w:t>
      </w:r>
      <w:r w:rsidR="008C16C5">
        <w:rPr>
          <w:noProof/>
        </w:rPr>
        <w:t>23.502</w:t>
      </w:r>
      <w:r w:rsidR="008C16C5">
        <w:rPr>
          <w:noProof/>
        </w:rPr>
        <w:t> </w:t>
      </w:r>
      <w:r w:rsidR="008C16C5">
        <w:rPr>
          <w:noProof/>
        </w:rPr>
        <w:t>[</w:t>
      </w:r>
      <w:r>
        <w:rPr>
          <w:noProof/>
        </w:rPr>
        <w:t xml:space="preserve">3] is reused and if EPS is used then Tracking Area Update procedure is used as defined in </w:t>
      </w:r>
      <w:r w:rsidR="008C16C5">
        <w:rPr>
          <w:noProof/>
        </w:rPr>
        <w:t>TS</w:t>
      </w:r>
      <w:r w:rsidR="008C16C5">
        <w:rPr>
          <w:noProof/>
        </w:rPr>
        <w:t> </w:t>
      </w:r>
      <w:r w:rsidR="008C16C5">
        <w:rPr>
          <w:noProof/>
        </w:rPr>
        <w:t>23.401</w:t>
      </w:r>
      <w:r w:rsidR="008C16C5">
        <w:rPr>
          <w:noProof/>
        </w:rPr>
        <w:t> </w:t>
      </w:r>
      <w:r w:rsidR="008C16C5">
        <w:rPr>
          <w:noProof/>
        </w:rPr>
        <w:t>[</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672" w:name="_Toc104439729"/>
      <w:bookmarkStart w:id="673" w:name="_Toc112689052"/>
      <w:bookmarkStart w:id="674" w:name="_Toc112689347"/>
      <w:bookmarkStart w:id="675" w:name="_Toc112774669"/>
      <w:bookmarkStart w:id="676" w:name="_Toc113357253"/>
      <w:bookmarkStart w:id="677" w:name="_Toc116639180"/>
      <w:bookmarkStart w:id="678" w:name="_Toc117488344"/>
      <w:r>
        <w:t>6.11.3</w:t>
      </w:r>
      <w:r>
        <w:tab/>
        <w:t>Impacts on existing nodes and functionalities</w:t>
      </w:r>
      <w:bookmarkEnd w:id="672"/>
      <w:bookmarkEnd w:id="673"/>
      <w:bookmarkEnd w:id="674"/>
      <w:bookmarkEnd w:id="675"/>
      <w:bookmarkEnd w:id="676"/>
      <w:bookmarkEnd w:id="677"/>
      <w:bookmarkEnd w:id="678"/>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679" w:name="_Toc112689053"/>
      <w:bookmarkStart w:id="680" w:name="_Toc112689348"/>
      <w:bookmarkStart w:id="681" w:name="_Toc112774670"/>
      <w:bookmarkStart w:id="682" w:name="_Toc113357254"/>
      <w:bookmarkStart w:id="683" w:name="_Toc116639181"/>
      <w:bookmarkStart w:id="684" w:name="_Toc117488345"/>
      <w:r w:rsidRPr="00302810">
        <w:t>6.11.4</w:t>
      </w:r>
      <w:r w:rsidRPr="00302810">
        <w:tab/>
        <w:t>Solution evaluation</w:t>
      </w:r>
      <w:bookmarkEnd w:id="679"/>
      <w:bookmarkEnd w:id="680"/>
      <w:bookmarkEnd w:id="681"/>
      <w:bookmarkEnd w:id="682"/>
      <w:bookmarkEnd w:id="683"/>
      <w:bookmarkEnd w:id="684"/>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The solution builds upon the principles of other solutions, for example for provisioning of eDRX/MICO/PSM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685" w:name="_Toc100782954"/>
      <w:bookmarkStart w:id="686" w:name="_Toc104439730"/>
      <w:bookmarkStart w:id="687" w:name="_Toc112689054"/>
      <w:bookmarkStart w:id="688" w:name="_Toc112689349"/>
      <w:bookmarkStart w:id="689" w:name="_Toc112774671"/>
      <w:bookmarkStart w:id="690" w:name="_Toc113357255"/>
      <w:bookmarkStart w:id="691" w:name="_Toc116639182"/>
      <w:bookmarkStart w:id="692" w:name="_Toc117488346"/>
      <w:r>
        <w:t>6.12</w:t>
      </w:r>
      <w:r w:rsidRPr="004D3578">
        <w:tab/>
      </w:r>
      <w:r w:rsidRPr="005A2371">
        <w:t>Solution</w:t>
      </w:r>
      <w:r w:rsidRPr="005A2371">
        <w:rPr>
          <w:rFonts w:hint="eastAsia"/>
        </w:rPr>
        <w:t xml:space="preserve"> #</w:t>
      </w:r>
      <w:r>
        <w:t>12</w:t>
      </w:r>
      <w:r w:rsidRPr="005A2371">
        <w:t>:</w:t>
      </w:r>
      <w:bookmarkEnd w:id="685"/>
      <w:r w:rsidR="00862A05">
        <w:t xml:space="preserve"> </w:t>
      </w:r>
      <w:r>
        <w:t>Minimize discontinuous coverage by inter-RAT handover processing</w:t>
      </w:r>
      <w:bookmarkEnd w:id="686"/>
      <w:bookmarkEnd w:id="687"/>
      <w:bookmarkEnd w:id="688"/>
      <w:bookmarkEnd w:id="689"/>
      <w:bookmarkEnd w:id="690"/>
      <w:bookmarkEnd w:id="691"/>
      <w:bookmarkEnd w:id="692"/>
    </w:p>
    <w:p w14:paraId="1F7B98DB" w14:textId="1E69DEC9" w:rsidR="00946E80" w:rsidRDefault="00946E80" w:rsidP="00946E80">
      <w:pPr>
        <w:pStyle w:val="Heading3"/>
      </w:pPr>
      <w:bookmarkStart w:id="693" w:name="_Toc100782955"/>
      <w:bookmarkStart w:id="694" w:name="_Toc104439731"/>
      <w:bookmarkStart w:id="695" w:name="_Toc112689055"/>
      <w:bookmarkStart w:id="696" w:name="_Toc112689350"/>
      <w:bookmarkStart w:id="697" w:name="_Toc112774672"/>
      <w:bookmarkStart w:id="698" w:name="_Toc113357256"/>
      <w:bookmarkStart w:id="699" w:name="_Toc116639183"/>
      <w:bookmarkStart w:id="700" w:name="_Toc117488347"/>
      <w:r>
        <w:t>6.12.1</w:t>
      </w:r>
      <w:r>
        <w:tab/>
        <w:t>Description</w:t>
      </w:r>
      <w:bookmarkEnd w:id="693"/>
      <w:bookmarkEnd w:id="694"/>
      <w:bookmarkEnd w:id="695"/>
      <w:bookmarkEnd w:id="696"/>
      <w:bookmarkEnd w:id="697"/>
      <w:bookmarkEnd w:id="698"/>
      <w:bookmarkEnd w:id="699"/>
      <w:bookmarkEnd w:id="700"/>
    </w:p>
    <w:p w14:paraId="024897BE" w14:textId="5C9E2397" w:rsidR="00302810" w:rsidRDefault="00302810" w:rsidP="00302810">
      <w:pPr>
        <w:rPr>
          <w:noProof/>
        </w:rPr>
      </w:pPr>
      <w:r>
        <w:rPr>
          <w:noProof/>
        </w:rPr>
        <w:t>This solution resolves Key Issue #1 about how UE determines to remain with no service or to attempt to register on available different RAT</w:t>
      </w:r>
      <w:r w:rsidR="00A45482">
        <w:rPr>
          <w:noProof/>
        </w:rPr>
        <w:t>'</w:t>
      </w:r>
      <w:r>
        <w:rPr>
          <w:noProof/>
        </w:rPr>
        <w: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701" w:name="_Toc100782956"/>
      <w:bookmarkStart w:id="702" w:name="_Toc104439732"/>
      <w:bookmarkStart w:id="703" w:name="_Toc112689056"/>
      <w:bookmarkStart w:id="704" w:name="_Toc112689351"/>
      <w:bookmarkStart w:id="705" w:name="_Toc112774673"/>
      <w:bookmarkStart w:id="706" w:name="_Toc113357257"/>
      <w:bookmarkStart w:id="707" w:name="_Toc116639184"/>
      <w:bookmarkStart w:id="708" w:name="_Toc117488348"/>
      <w:r w:rsidRPr="00302810">
        <w:t>6.12.2</w:t>
      </w:r>
      <w:r w:rsidRPr="00302810">
        <w:tab/>
        <w:t>Procedures</w:t>
      </w:r>
      <w:bookmarkEnd w:id="701"/>
      <w:bookmarkEnd w:id="702"/>
      <w:bookmarkEnd w:id="703"/>
      <w:bookmarkEnd w:id="704"/>
      <w:bookmarkEnd w:id="705"/>
      <w:bookmarkEnd w:id="706"/>
      <w:bookmarkEnd w:id="707"/>
      <w:bookmarkEnd w:id="708"/>
    </w:p>
    <w:p w14:paraId="71053255" w14:textId="77777777" w:rsidR="00946E80" w:rsidRPr="00302810" w:rsidRDefault="00946E80" w:rsidP="00CD6456">
      <w:pPr>
        <w:pStyle w:val="TH"/>
      </w:pPr>
      <w:r w:rsidRPr="00302810">
        <w:object w:dxaOrig="16240" w:dyaOrig="10820" w14:anchorId="5EB796F3">
          <v:shape id="_x0000_i1036" type="#_x0000_t75" style="width:450.35pt;height:300.25pt" o:ole="">
            <v:imagedata r:id="rId35" o:title=""/>
          </v:shape>
          <o:OLEObject Type="Embed" ProgID="Visio.Drawing.15" ShapeID="_x0000_i1036" DrawAspect="Content" ObjectID="_1728101115" r:id="rId36"/>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When UE detects it is about to leave network coverage of LEO-A and MEO-B is available to access, it reports the radio condition measurements in which MEO-B access the UE wants to access is included as one of the neighbour cells to source eNB.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Triggered by radio condition measurements report, and/or triggered by the source eNB based on ephemeris information, when detecting the UE is about to leave network coverage of LEO-A,the source eNB determines to perform handover based on the available RAT(s). The source eNB sends the handover required message to the source MME to request the CN to establish resources in the target eNB, target MME and the serving GW. The target eNB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How to determine inter-RAT handover for the UE by eNB depends on RAN WGs work.</w:t>
      </w:r>
    </w:p>
    <w:p w14:paraId="6BD17B9D" w14:textId="34E158BA"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eNB identifier that the type of handover is an inter-RAT handover. The source MME selects the target MME based on </w:t>
      </w:r>
      <w:r w:rsidR="00A45482">
        <w:rPr>
          <w:rFonts w:eastAsiaTheme="minorEastAsia"/>
          <w:lang w:eastAsia="en-US"/>
        </w:rPr>
        <w:t>"</w:t>
      </w:r>
      <w:r>
        <w:rPr>
          <w:rFonts w:eastAsiaTheme="minorEastAsia"/>
          <w:lang w:eastAsia="en-US"/>
        </w:rPr>
        <w:t>MME selection</w:t>
      </w:r>
      <w:r w:rsidR="00A45482">
        <w:rPr>
          <w:rFonts w:eastAsiaTheme="minorEastAsia"/>
          <w:lang w:eastAsia="en-US"/>
        </w:rPr>
        <w:t>"</w:t>
      </w:r>
      <w:r>
        <w:rPr>
          <w:rFonts w:eastAsiaTheme="minorEastAsia"/>
          <w:lang w:eastAsia="en-US"/>
        </w:rPr>
        <w:t xml:space="preserve"> as described in </w:t>
      </w:r>
      <w:r w:rsidR="008C16C5">
        <w:rPr>
          <w:rFonts w:eastAsiaTheme="minorEastAsia"/>
          <w:lang w:eastAsia="en-US"/>
        </w:rPr>
        <w:t>TS</w:t>
      </w:r>
      <w:r w:rsidR="008C16C5">
        <w:rPr>
          <w:rFonts w:eastAsiaTheme="minorEastAsia"/>
          <w:lang w:eastAsia="en-US"/>
        </w:rPr>
        <w:t> </w:t>
      </w:r>
      <w:r w:rsidR="008C16C5">
        <w:rPr>
          <w:rFonts w:eastAsiaTheme="minorEastAsia"/>
          <w:lang w:eastAsia="en-US"/>
        </w:rPr>
        <w:t>23.401</w:t>
      </w:r>
      <w:r w:rsidR="008C16C5">
        <w:rPr>
          <w:rFonts w:eastAsiaTheme="minorEastAsia"/>
          <w:lang w:eastAsia="en-US"/>
        </w:rPr>
        <w:t> </w:t>
      </w:r>
      <w:r w:rsidR="008C16C5">
        <w:rPr>
          <w:rFonts w:eastAsiaTheme="minorEastAsia"/>
          <w:lang w:eastAsia="en-US"/>
        </w:rPr>
        <w:t>[</w:t>
      </w:r>
      <w:r>
        <w:rPr>
          <w:rFonts w:eastAsiaTheme="minorEastAsia"/>
          <w:lang w:eastAsia="en-US"/>
        </w:rPr>
        <w:t>5]. The source MME initiates the handover resource allocation procedure by sending a Forward Relocation Request to the target MME. Information such as UE identity, target eNB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49511F74"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8C16C5">
        <w:rPr>
          <w:rFonts w:eastAsiaTheme="minorEastAsia"/>
          <w:lang w:eastAsia="en-US"/>
        </w:rPr>
        <w:t>TS</w:t>
      </w:r>
      <w:r w:rsidR="008C16C5">
        <w:rPr>
          <w:rFonts w:eastAsiaTheme="minorEastAsia"/>
          <w:lang w:eastAsia="en-US"/>
        </w:rPr>
        <w:t> </w:t>
      </w:r>
      <w:r w:rsidR="008C16C5">
        <w:rPr>
          <w:rFonts w:eastAsiaTheme="minorEastAsia"/>
          <w:lang w:eastAsia="en-US"/>
        </w:rPr>
        <w:t>23.401</w:t>
      </w:r>
      <w:r w:rsidR="008C16C5">
        <w:rPr>
          <w:rFonts w:eastAsiaTheme="minorEastAsia"/>
          <w:lang w:eastAsia="en-US"/>
        </w:rPr>
        <w:t> </w:t>
      </w:r>
      <w:r w:rsidR="008C16C5">
        <w:rPr>
          <w:rFonts w:eastAsiaTheme="minorEastAsia"/>
          <w:lang w:eastAsia="en-US"/>
        </w:rPr>
        <w:t>[</w:t>
      </w:r>
      <w:r>
        <w:rPr>
          <w:rFonts w:eastAsiaTheme="minorEastAsia"/>
          <w:lang w:eastAsia="en-US"/>
        </w:rPr>
        <w:t xml:space="preserve">5] on </w:t>
      </w:r>
      <w:r w:rsidR="00A45482">
        <w:rPr>
          <w:rFonts w:eastAsiaTheme="minorEastAsia"/>
          <w:lang w:eastAsia="en-US"/>
        </w:rPr>
        <w:t>"</w:t>
      </w:r>
      <w:r>
        <w:rPr>
          <w:rFonts w:eastAsiaTheme="minorEastAsia"/>
          <w:lang w:eastAsia="en-US"/>
        </w:rPr>
        <w:t>Serving GW selection function</w:t>
      </w:r>
      <w:r w:rsidR="00A45482">
        <w:rPr>
          <w:rFonts w:eastAsiaTheme="minorEastAsia"/>
          <w:lang w:eastAsia="en-US"/>
        </w:rPr>
        <w:t>"</w:t>
      </w:r>
      <w:r>
        <w:rPr>
          <w:rFonts w:eastAsiaTheme="minorEastAsia"/>
          <w:lang w:eastAsia="en-US"/>
        </w:rPr>
        <w:t>,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The target MME requests the target eNB to establish the radio network resources by sending the Handover Request message. The target eNB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The target MME sends the Forward Relocation Response message to the source MME. In the message, Serving GW change indication indicates a new Serving GW has been selected. The Target to Source Transparent Container contains the value from the Target eNB to Source eNB Transparent Container received from the target eNB.</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The source MME completes the preparation phase towards source eNB by sending the Handover command message. The source eNB gives a command to the UE to handover to the target access network. .When the source eNB receives Handover Preparation Failure message (including when the target MME rejects based on UE location verification at step 3), and UE was using satellite access with discontinuous coverage over the source eNB (E-UTRAN LEO in this case), the source eNB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The UE moves to the target eNB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709" w:name="_Toc100782957"/>
      <w:bookmarkStart w:id="710" w:name="_Toc104439733"/>
      <w:bookmarkStart w:id="711" w:name="_Toc112689057"/>
      <w:bookmarkStart w:id="712" w:name="_Toc112689352"/>
      <w:bookmarkStart w:id="713" w:name="_Toc112774674"/>
      <w:bookmarkStart w:id="714" w:name="_Toc113357258"/>
      <w:bookmarkStart w:id="715" w:name="_Toc116639185"/>
      <w:bookmarkStart w:id="716" w:name="_Toc117488349"/>
      <w:r>
        <w:t>6.12.3</w:t>
      </w:r>
      <w:r>
        <w:tab/>
        <w:t>Impacts on existing nodes and functionalities</w:t>
      </w:r>
      <w:bookmarkEnd w:id="709"/>
      <w:bookmarkEnd w:id="710"/>
      <w:bookmarkEnd w:id="711"/>
      <w:bookmarkEnd w:id="712"/>
      <w:bookmarkEnd w:id="713"/>
      <w:bookmarkEnd w:id="714"/>
      <w:bookmarkEnd w:id="715"/>
      <w:bookmarkEnd w:id="716"/>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51E4EE4B"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w:t>
      </w:r>
      <w:r w:rsidR="00A45482">
        <w:rPr>
          <w:rFonts w:eastAsiaTheme="minorEastAsia"/>
          <w:lang w:eastAsia="zh-CN"/>
        </w:rPr>
        <w:t>'</w:t>
      </w:r>
      <w:r>
        <w:rPr>
          <w:rFonts w:eastAsiaTheme="minorEastAsia"/>
          <w:lang w:eastAsia="zh-CN"/>
        </w:rPr>
        <w: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how to determine inter-RAT handover for the UE by eNB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717" w:name="_Toc112689058"/>
      <w:bookmarkStart w:id="718" w:name="_Toc112689353"/>
      <w:bookmarkStart w:id="719" w:name="_Toc112774675"/>
      <w:bookmarkStart w:id="720" w:name="_Toc113357259"/>
      <w:bookmarkStart w:id="721" w:name="_Toc116639186"/>
      <w:bookmarkStart w:id="722" w:name="_Toc117488350"/>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717"/>
      <w:bookmarkEnd w:id="718"/>
      <w:bookmarkEnd w:id="719"/>
      <w:bookmarkEnd w:id="720"/>
      <w:bookmarkEnd w:id="721"/>
      <w:bookmarkEnd w:id="722"/>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723" w:name="_Toc104439734"/>
      <w:bookmarkStart w:id="724" w:name="_Toc112689059"/>
      <w:bookmarkStart w:id="725" w:name="_Toc112689354"/>
      <w:bookmarkStart w:id="726" w:name="_Toc112774676"/>
      <w:bookmarkStart w:id="727" w:name="_Toc113357260"/>
      <w:bookmarkStart w:id="728" w:name="_Toc116639187"/>
      <w:bookmarkStart w:id="729" w:name="_Toc117488351"/>
      <w:r>
        <w:t>6.13</w:t>
      </w:r>
      <w:r>
        <w:tab/>
      </w:r>
      <w:r w:rsidRPr="00E11ABE">
        <w:t>Solution</w:t>
      </w:r>
      <w:r w:rsidRPr="00E11ABE">
        <w:rPr>
          <w:rFonts w:hint="eastAsia"/>
        </w:rPr>
        <w:t xml:space="preserve"> #</w:t>
      </w:r>
      <w:r>
        <w:t>13</w:t>
      </w:r>
      <w:r w:rsidRPr="00E11ABE">
        <w:t xml:space="preserve">: </w:t>
      </w:r>
      <w:r>
        <w:t>Applicability of no service in discontinuous coverage</w:t>
      </w:r>
      <w:bookmarkEnd w:id="723"/>
      <w:bookmarkEnd w:id="724"/>
      <w:bookmarkEnd w:id="725"/>
      <w:bookmarkEnd w:id="726"/>
      <w:bookmarkEnd w:id="727"/>
      <w:bookmarkEnd w:id="728"/>
      <w:bookmarkEnd w:id="729"/>
    </w:p>
    <w:p w14:paraId="441DE0A0" w14:textId="73DFE7B7" w:rsidR="00430D03" w:rsidRDefault="00430D03" w:rsidP="00430D03">
      <w:pPr>
        <w:pStyle w:val="Heading3"/>
      </w:pPr>
      <w:bookmarkStart w:id="730" w:name="_Toc104439735"/>
      <w:bookmarkStart w:id="731" w:name="_Toc112689060"/>
      <w:bookmarkStart w:id="732" w:name="_Toc112689355"/>
      <w:bookmarkStart w:id="733" w:name="_Toc112774677"/>
      <w:bookmarkStart w:id="734" w:name="_Toc113357261"/>
      <w:bookmarkStart w:id="735" w:name="_Toc116639188"/>
      <w:bookmarkStart w:id="736" w:name="_Toc117488352"/>
      <w:r w:rsidRPr="00A7799E">
        <w:t>6.</w:t>
      </w:r>
      <w:r>
        <w:t>13.1</w:t>
      </w:r>
      <w:r w:rsidRPr="00A7799E">
        <w:tab/>
      </w:r>
      <w:r w:rsidRPr="00E11ABE">
        <w:rPr>
          <w:rFonts w:hint="eastAsia"/>
        </w:rPr>
        <w:t>Description</w:t>
      </w:r>
      <w:bookmarkEnd w:id="730"/>
      <w:bookmarkEnd w:id="731"/>
      <w:bookmarkEnd w:id="732"/>
      <w:bookmarkEnd w:id="733"/>
      <w:bookmarkEnd w:id="734"/>
      <w:bookmarkEnd w:id="735"/>
      <w:bookmarkEnd w:id="736"/>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DisCoNoserviceapplicability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PSM/MICO/eDRX,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To enable a roaming UE staying at a current VPLMN and Satellite RAT, the UDM in HPLMN needs to trigger Steering of Roaming procedure to SoR-AF during UE registration or after UE registration to obtain the Steering of Roaming information with the following enhancement:</w:t>
      </w:r>
    </w:p>
    <w:p w14:paraId="121A1191" w14:textId="77777777" w:rsidR="00302810" w:rsidRDefault="00302810" w:rsidP="00302810">
      <w:pPr>
        <w:pStyle w:val="B1"/>
      </w:pPr>
      <w:r>
        <w:t>-</w:t>
      </w:r>
      <w:r>
        <w:tab/>
        <w:t>In the list of preferred PLMN/access technology combinations, the DisCoNoserviceapplicability parameter is configured in per PLMN/Satellite RAT basis, i.e. for each combination of VPLMN and Satellite RAT.</w:t>
      </w:r>
    </w:p>
    <w:p w14:paraId="1160F40B" w14:textId="0B4252E8" w:rsidR="00302810" w:rsidRDefault="00302810" w:rsidP="00302810">
      <w:pPr>
        <w:pStyle w:val="NO"/>
      </w:pPr>
      <w:r>
        <w:t>NOTE 1:</w:t>
      </w:r>
      <w:r>
        <w:tab/>
        <w:t>DisCoNoserviceapplicability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The UE can determine the better action when entering into discontinuous coverage with taking the following example information into account if DisCoNoserviceapplicability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737" w:name="_Toc104439736"/>
      <w:bookmarkStart w:id="738" w:name="_Toc112689061"/>
      <w:bookmarkStart w:id="739" w:name="_Toc112689356"/>
      <w:bookmarkStart w:id="740" w:name="_Toc112774678"/>
      <w:bookmarkStart w:id="741" w:name="_Toc113357262"/>
      <w:bookmarkStart w:id="742" w:name="_Toc116639189"/>
      <w:bookmarkStart w:id="743" w:name="_Toc117488353"/>
      <w:r w:rsidRPr="00A7799E">
        <w:lastRenderedPageBreak/>
        <w:t>6.</w:t>
      </w:r>
      <w:r>
        <w:t>13</w:t>
      </w:r>
      <w:r w:rsidRPr="00A7799E">
        <w:t>.</w:t>
      </w:r>
      <w:r>
        <w:t>2</w:t>
      </w:r>
      <w:r w:rsidRPr="00A7799E">
        <w:tab/>
      </w:r>
      <w:r w:rsidRPr="00E11ABE">
        <w:t>Procedures</w:t>
      </w:r>
      <w:bookmarkEnd w:id="737"/>
      <w:bookmarkEnd w:id="738"/>
      <w:bookmarkEnd w:id="739"/>
      <w:bookmarkEnd w:id="740"/>
      <w:bookmarkEnd w:id="741"/>
      <w:bookmarkEnd w:id="742"/>
      <w:bookmarkEnd w:id="743"/>
    </w:p>
    <w:p w14:paraId="2D7E75EC" w14:textId="77777777" w:rsidR="00172EAE" w:rsidRPr="00911DCC" w:rsidRDefault="00172EAE" w:rsidP="00E329A7">
      <w:pPr>
        <w:pStyle w:val="Heading4"/>
        <w:rPr>
          <w:lang w:eastAsia="zh-CN"/>
        </w:rPr>
      </w:pPr>
      <w:bookmarkStart w:id="744" w:name="_Toc112689062"/>
      <w:bookmarkStart w:id="745" w:name="_Toc112689357"/>
      <w:bookmarkStart w:id="746" w:name="_Toc112774679"/>
      <w:bookmarkStart w:id="747" w:name="_Toc113357263"/>
      <w:bookmarkStart w:id="748" w:name="_Toc116639190"/>
      <w:bookmarkStart w:id="749" w:name="_Toc117488354"/>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744"/>
      <w:bookmarkEnd w:id="745"/>
      <w:bookmarkEnd w:id="746"/>
      <w:bookmarkEnd w:id="747"/>
      <w:bookmarkEnd w:id="748"/>
      <w:bookmarkEnd w:id="749"/>
    </w:p>
    <w:p w14:paraId="29EB37CE" w14:textId="7B6F2B51" w:rsidR="007A7295" w:rsidRDefault="00E329A7" w:rsidP="00E329A7">
      <w:pPr>
        <w:pStyle w:val="TH"/>
      </w:pPr>
      <w:r w:rsidRPr="0072691E">
        <w:rPr>
          <w:noProof/>
        </w:rPr>
        <w:object w:dxaOrig="9315" w:dyaOrig="9195" w14:anchorId="39A20D40">
          <v:shape id="_x0000_i1037" type="#_x0000_t75" alt="" style="width:480.25pt;height:377.65pt;mso-width-percent:0;mso-height-percent:0;mso-width-percent:0;mso-height-percent:0" o:ole="">
            <v:imagedata r:id="rId37" o:title="" croptop="5496f" cropbottom="5252f" cropright="-4101f"/>
          </v:shape>
          <o:OLEObject Type="Embed" ProgID="Visio.Drawing.11" ShapeID="_x0000_i1037" DrawAspect="Content" ObjectID="_1728101116" r:id="rId38"/>
        </w:object>
      </w:r>
    </w:p>
    <w:p w14:paraId="04C5BB35" w14:textId="3DE5CDD4" w:rsidR="00430D03" w:rsidRPr="00E329A7" w:rsidRDefault="00430D03" w:rsidP="00430D03">
      <w:pPr>
        <w:pStyle w:val="TF"/>
      </w:pPr>
      <w:r w:rsidRPr="00E329A7">
        <w:t>Figure 6.13.2-1: UE parameter update for DisCoNoserviceapplicability parameter</w:t>
      </w:r>
      <w:r w:rsidR="007A7295" w:rsidRPr="00E329A7">
        <w:t xml:space="preserve"> per PLMN</w:t>
      </w:r>
    </w:p>
    <w:p w14:paraId="23A5BEE9" w14:textId="1E4B943F" w:rsidR="00E329A7" w:rsidRDefault="00E329A7" w:rsidP="00E329A7">
      <w:pPr>
        <w:pStyle w:val="B1"/>
      </w:pPr>
      <w:r>
        <w:t>0)</w:t>
      </w:r>
      <w:r>
        <w:tab/>
        <w:t xml:space="preserve">By re-using the procedures described in clause 4.15.6.2 of </w:t>
      </w:r>
      <w:r w:rsidR="008C16C5">
        <w:t>TS</w:t>
      </w:r>
      <w:r w:rsidR="008C16C5">
        <w:t> </w:t>
      </w:r>
      <w:r w:rsidR="008C16C5">
        <w:t>23.502</w:t>
      </w:r>
      <w:r w:rsidR="008C16C5">
        <w:t> </w:t>
      </w:r>
      <w:r w:rsidR="008C16C5">
        <w:t>[</w:t>
      </w:r>
      <w:r>
        <w:t>3], the AF provisions the DisCoNoserviceapplicability parameter into the UDM/UDR, or the UDM/UDR can be configured with the DisCoNoserviceapplicability parameter based on operator policy. Whether to apply the DisCoNoserviceapplicability parameter as provisioned by AF is based on operator policy.</w:t>
      </w:r>
    </w:p>
    <w:p w14:paraId="2DD1B60A" w14:textId="77777777" w:rsidR="00E329A7" w:rsidRDefault="00E329A7" w:rsidP="00E329A7">
      <w:pPr>
        <w:pStyle w:val="B1"/>
      </w:pPr>
      <w:r>
        <w:t>1)</w:t>
      </w:r>
      <w:r>
        <w:tab/>
        <w:t>UDM decides to perform UE parameter update to update DisCoNoserviceapplicability parameter.</w:t>
      </w:r>
    </w:p>
    <w:p w14:paraId="2923DAED" w14:textId="5539BBD6" w:rsidR="00E329A7" w:rsidRDefault="00E329A7" w:rsidP="00E329A7">
      <w:pPr>
        <w:pStyle w:val="B1"/>
      </w:pPr>
      <w:r>
        <w:t>2 to 6a)</w:t>
      </w:r>
      <w:r>
        <w:tab/>
        <w:t xml:space="preserve">UDM uses the UE Parameters Update via UDM Control Plane Procedure as described in clause 4.20 of </w:t>
      </w:r>
      <w:r w:rsidR="008C16C5">
        <w:t>TS</w:t>
      </w:r>
      <w:r w:rsidR="008C16C5">
        <w:t> </w:t>
      </w:r>
      <w:r w:rsidR="008C16C5">
        <w:t>23.502</w:t>
      </w:r>
      <w:r w:rsidR="008C16C5">
        <w:t> </w:t>
      </w:r>
      <w:r w:rsidR="008C16C5">
        <w:t>[</w:t>
      </w:r>
      <w:r>
        <w:t>3] to configure the DisCoNoserviceapplicability parameter in per PLMN basis into the UE.</w:t>
      </w:r>
    </w:p>
    <w:p w14:paraId="0ABB7A80" w14:textId="77777777" w:rsidR="00E329A7" w:rsidRDefault="00E329A7" w:rsidP="00E329A7">
      <w:pPr>
        <w:pStyle w:val="B1"/>
      </w:pPr>
      <w:r>
        <w:t>7)</w:t>
      </w:r>
      <w:r>
        <w:tab/>
        <w:t>Based on DisCoNoserviceapplicability of the current PLMN/Satellite RAT, if DisCoNoserviceapplicability is set to true, the UE negotiates power saving mechanisms, e.g. PSM/MICO/eDRX,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If DisCoNoserviceapplicability of the current PLMN is set to true then UE will remain in no service during the discontinuous coverage duration and wait for completion of discontinuous coverage to resume normal services.</w:t>
      </w:r>
    </w:p>
    <w:p w14:paraId="2708F731" w14:textId="7C125F07" w:rsidR="00E329A7" w:rsidRDefault="00E329A7" w:rsidP="00E329A7">
      <w:pPr>
        <w:pStyle w:val="B2"/>
      </w:pPr>
      <w:r>
        <w:t>b)</w:t>
      </w:r>
      <w:r>
        <w:tab/>
        <w:t xml:space="preserve">If DisCoNoserviceapplicability of the current PLMN is set to false then UE can perform PLMN selection procedure as described in </w:t>
      </w:r>
      <w:r w:rsidR="008C16C5">
        <w:t>TS</w:t>
      </w:r>
      <w:r w:rsidR="008C16C5">
        <w:t> </w:t>
      </w:r>
      <w:r w:rsidR="008C16C5">
        <w:t>23.122</w:t>
      </w:r>
      <w:r w:rsidR="008C16C5">
        <w:t> </w:t>
      </w:r>
      <w:r w:rsidR="008C16C5">
        <w:t>[</w:t>
      </w:r>
      <w:r>
        <w:t>13] to receive normal services from alternate RAT or different PLMN.</w:t>
      </w:r>
    </w:p>
    <w:p w14:paraId="001E190C" w14:textId="3646DD8B" w:rsidR="00E329A7" w:rsidRDefault="00E329A7" w:rsidP="00E329A7">
      <w:r>
        <w:lastRenderedPageBreak/>
        <w:t xml:space="preserve">For the roaming UE, procedures to configure Steering of Roaming information for roaming UE during registration and after registration can based on </w:t>
      </w:r>
      <w:r w:rsidR="008C16C5">
        <w:t>TS</w:t>
      </w:r>
      <w:r w:rsidR="008C16C5">
        <w:t> </w:t>
      </w:r>
      <w:r w:rsidR="008C16C5">
        <w:t>23.122</w:t>
      </w:r>
      <w:r w:rsidR="008C16C5">
        <w:t> </w:t>
      </w:r>
      <w:r w:rsidR="008C16C5">
        <w:t>[</w:t>
      </w:r>
      <w:r w:rsidR="00EE7AF7">
        <w:t>13</w:t>
      </w:r>
      <w:r>
        <w:t>] in Figure C.2.1 and Figure C.3.1, respectively, with the following enhancement:</w:t>
      </w:r>
    </w:p>
    <w:p w14:paraId="08F4DC49" w14:textId="77777777" w:rsidR="00E329A7" w:rsidRDefault="00E329A7" w:rsidP="00E329A7">
      <w:pPr>
        <w:pStyle w:val="B1"/>
      </w:pPr>
      <w:r>
        <w:t>-</w:t>
      </w:r>
      <w:r>
        <w:tab/>
        <w:t>The SoR-AF configures SoR information in the list of preferred PLMN/access technology combinations with the DisCoNoserviceapplicability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750" w:name="_Toc112689063"/>
      <w:bookmarkStart w:id="751" w:name="_Toc112689358"/>
      <w:bookmarkStart w:id="752" w:name="_Toc112774680"/>
      <w:bookmarkStart w:id="753" w:name="_Toc113357264"/>
      <w:bookmarkStart w:id="754" w:name="_Toc116639191"/>
      <w:bookmarkStart w:id="755" w:name="_Toc117488355"/>
      <w:r w:rsidRPr="00E329A7">
        <w:rPr>
          <w:rFonts w:hint="eastAsia"/>
        </w:rPr>
        <w:t>6</w:t>
      </w:r>
      <w:r w:rsidRPr="00E329A7">
        <w:t>.13.2.1</w:t>
      </w:r>
      <w:r w:rsidRPr="00E329A7">
        <w:tab/>
        <w:t>UE decides its action during discontinuous coverage period</w:t>
      </w:r>
      <w:bookmarkEnd w:id="750"/>
      <w:bookmarkEnd w:id="751"/>
      <w:bookmarkEnd w:id="752"/>
      <w:bookmarkEnd w:id="753"/>
      <w:bookmarkEnd w:id="754"/>
      <w:bookmarkEnd w:id="755"/>
    </w:p>
    <w:p w14:paraId="5B2D8FC3" w14:textId="77777777" w:rsidR="00172EAE" w:rsidRDefault="00172EAE" w:rsidP="00E329A7">
      <w:pPr>
        <w:pStyle w:val="TH"/>
      </w:pPr>
      <w:r>
        <w:object w:dxaOrig="8470" w:dyaOrig="6900" w14:anchorId="392C7CD5">
          <v:shape id="_x0000_i1038" type="#_x0000_t75" style="width:423.15pt;height:345.05pt" o:ole="">
            <v:imagedata r:id="rId39" o:title=""/>
          </v:shape>
          <o:OLEObject Type="Embed" ProgID="Visio.Drawing.15" ShapeID="_x0000_i1038" DrawAspect="Content" ObjectID="_1728101117" r:id="rId40"/>
        </w:object>
      </w:r>
    </w:p>
    <w:p w14:paraId="247B8D03" w14:textId="5B315F28" w:rsidR="00E329A7" w:rsidRDefault="00E329A7" w:rsidP="00E329A7">
      <w:pPr>
        <w:pStyle w:val="TF"/>
      </w:pPr>
      <w:r>
        <w:t>Figure 6.13.2.1-1</w:t>
      </w:r>
    </w:p>
    <w:p w14:paraId="28423206" w14:textId="0950A458" w:rsidR="00E329A7" w:rsidRDefault="00E329A7" w:rsidP="00E329A7">
      <w:pPr>
        <w:pStyle w:val="B1"/>
      </w:pPr>
      <w:r>
        <w:t>1)</w:t>
      </w:r>
      <w:r>
        <w:tab/>
        <w:t xml:space="preserve">UDM uses the UE Parameters Update via UDM Control Plane Procedure as described in clause 4.20 of </w:t>
      </w:r>
      <w:r w:rsidR="008C16C5">
        <w:t>TS</w:t>
      </w:r>
      <w:r w:rsidR="008C16C5">
        <w:t> </w:t>
      </w:r>
      <w:r w:rsidR="008C16C5">
        <w:t>23.502</w:t>
      </w:r>
      <w:r w:rsidR="008C16C5">
        <w:t> </w:t>
      </w:r>
      <w:r w:rsidR="008C16C5">
        <w:t>[</w:t>
      </w:r>
      <w:r>
        <w:t>3] to update UE subscription data to the UE, e.g. DisCoNoserviceapplicability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6944CFF0" w:rsidR="00E329A7" w:rsidRDefault="00E329A7" w:rsidP="00E329A7">
      <w:pPr>
        <w:pStyle w:val="B1"/>
      </w:pPr>
      <w:r>
        <w:t>3)</w:t>
      </w:r>
      <w:r>
        <w:tab/>
        <w:t>When UE detects it</w:t>
      </w:r>
      <w:r w:rsidR="00A45482">
        <w:t>'</w:t>
      </w:r>
      <w:r>
        <w: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If UE determines to remain in no service and enter power saving mode, UE and 5GC negotiates power saving parameters, e.g. eDRX parameters, periodic registration timer and the active time for MICO mode, before entering into discontinuous coverage.</w:t>
      </w:r>
    </w:p>
    <w:p w14:paraId="015DD4CF" w14:textId="43818286" w:rsidR="00E329A7" w:rsidRDefault="00E329A7" w:rsidP="00E329A7">
      <w:pPr>
        <w:pStyle w:val="B1"/>
      </w:pPr>
      <w:r>
        <w:tab/>
        <w:t xml:space="preserve">If UE determines to access other RAT/PLMN to receive normal service during discontinuous coverage period, it performs RAT/PLMN selection as specified in </w:t>
      </w:r>
      <w:r w:rsidR="008C16C5">
        <w:t>TS</w:t>
      </w:r>
      <w:r w:rsidR="008C16C5">
        <w:t> </w:t>
      </w:r>
      <w:r w:rsidR="008C16C5">
        <w:t>23.122</w:t>
      </w:r>
      <w:r w:rsidR="008C16C5">
        <w:t> </w:t>
      </w:r>
      <w:r w:rsidR="008C16C5">
        <w:t>[</w:t>
      </w:r>
      <w:r w:rsidR="00EE7AF7">
        <w:t>13]</w:t>
      </w:r>
      <w:r>
        <w:t>.</w:t>
      </w:r>
    </w:p>
    <w:p w14:paraId="5203D506" w14:textId="42127693" w:rsidR="00430D03" w:rsidRPr="00A7799E" w:rsidRDefault="00430D03" w:rsidP="00430D03">
      <w:pPr>
        <w:pStyle w:val="Heading3"/>
      </w:pPr>
      <w:bookmarkStart w:id="756" w:name="_Toc104439737"/>
      <w:bookmarkStart w:id="757" w:name="_Toc112689064"/>
      <w:bookmarkStart w:id="758" w:name="_Toc112689359"/>
      <w:bookmarkStart w:id="759" w:name="_Toc112774681"/>
      <w:bookmarkStart w:id="760" w:name="_Toc113357265"/>
      <w:bookmarkStart w:id="761" w:name="_Toc116639192"/>
      <w:bookmarkStart w:id="762" w:name="_Toc117488356"/>
      <w:r w:rsidRPr="00A7799E">
        <w:lastRenderedPageBreak/>
        <w:t>6.</w:t>
      </w:r>
      <w:r>
        <w:t>13.3</w:t>
      </w:r>
      <w:r w:rsidRPr="00A7799E">
        <w:tab/>
        <w:t>Impacts on services, entities and interfaces</w:t>
      </w:r>
      <w:bookmarkEnd w:id="756"/>
      <w:bookmarkEnd w:id="757"/>
      <w:bookmarkEnd w:id="758"/>
      <w:bookmarkEnd w:id="759"/>
      <w:bookmarkEnd w:id="760"/>
      <w:bookmarkEnd w:id="761"/>
      <w:bookmarkEnd w:id="762"/>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To configure DisCoNoserviceapplicability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Based on the DisCoNoserviceapplicability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Based on the DisCoNoserviceapplicability parameter UE determines if it needs to negotiate power saving mechanism, e.g. PSM/MICO/eDRX,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3AFC20B7" w:rsidR="00E329A7" w:rsidRDefault="00E329A7" w:rsidP="00E329A7">
      <w:pPr>
        <w:pStyle w:val="B1"/>
      </w:pPr>
      <w:r>
        <w:t>-</w:t>
      </w:r>
      <w:r>
        <w:tab/>
        <w:t xml:space="preserve">As described in clause 4.15.6.2 of </w:t>
      </w:r>
      <w:r w:rsidR="008C16C5">
        <w:t>TS</w:t>
      </w:r>
      <w:r w:rsidR="008C16C5">
        <w:t> </w:t>
      </w:r>
      <w:r w:rsidR="008C16C5">
        <w:t>23.502</w:t>
      </w:r>
      <w:r w:rsidR="008C16C5">
        <w:t> </w:t>
      </w:r>
      <w:r w:rsidR="008C16C5">
        <w:t>[</w:t>
      </w:r>
      <w:r>
        <w:t>3], the AF can provision the DisCoNoserviceapplicability parameter into the UDM/UDR.</w:t>
      </w:r>
    </w:p>
    <w:p w14:paraId="7E4B9DB7" w14:textId="77777777" w:rsidR="00E329A7" w:rsidRDefault="00E329A7" w:rsidP="00E329A7">
      <w:r>
        <w:t>AF:</w:t>
      </w:r>
    </w:p>
    <w:p w14:paraId="1368A474" w14:textId="77777777" w:rsidR="00E329A7" w:rsidRDefault="00E329A7" w:rsidP="00E329A7">
      <w:pPr>
        <w:pStyle w:val="B1"/>
      </w:pPr>
      <w:r>
        <w:t>-</w:t>
      </w:r>
      <w:r>
        <w:tab/>
        <w:t>To configures SoR information in the list of preferred PLMN/access technology combinations with the DisCoNoserviceapplicability parameter in per PLMN/Satellite RAT basis, i.e. for each combination of VPLMN and Satellite RAT.</w:t>
      </w:r>
    </w:p>
    <w:p w14:paraId="4BB63043" w14:textId="77777777" w:rsidR="00CF04BF" w:rsidRPr="00A36E14" w:rsidRDefault="00CF04BF" w:rsidP="00CF04BF">
      <w:pPr>
        <w:pStyle w:val="Heading3"/>
      </w:pPr>
      <w:bookmarkStart w:id="763" w:name="_Toc112689065"/>
      <w:bookmarkStart w:id="764" w:name="_Toc112689360"/>
      <w:bookmarkStart w:id="765" w:name="_Toc112774682"/>
      <w:bookmarkStart w:id="766" w:name="_Toc113357266"/>
      <w:bookmarkStart w:id="767" w:name="_Toc116639193"/>
      <w:bookmarkStart w:id="768" w:name="_Toc117488357"/>
      <w:r w:rsidRPr="00A36E14">
        <w:t>6.</w:t>
      </w:r>
      <w:r>
        <w:t>13</w:t>
      </w:r>
      <w:r w:rsidRPr="00A36E14">
        <w:t>.4</w:t>
      </w:r>
      <w:r w:rsidRPr="00A36E14">
        <w:tab/>
        <w:t>Solution evaluation</w:t>
      </w:r>
      <w:bookmarkEnd w:id="763"/>
      <w:bookmarkEnd w:id="764"/>
      <w:bookmarkEnd w:id="765"/>
      <w:bookmarkEnd w:id="766"/>
      <w:bookmarkEnd w:id="767"/>
      <w:bookmarkEnd w:id="768"/>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42FB9817" w:rsidR="00E329A7" w:rsidRDefault="00E329A7" w:rsidP="00E329A7">
      <w:r>
        <w:t xml:space="preserve">The solution also has an impact to external provisioning procedures in which AF can influence the value of DisCoNoserviceapplicability parameter provisioning at UDM/UDR through NEF as described in clause 4.15.6.2 of </w:t>
      </w:r>
      <w:r w:rsidR="008C16C5">
        <w:t>TS</w:t>
      </w:r>
      <w:r w:rsidR="008C16C5">
        <w:t> </w:t>
      </w:r>
      <w:r w:rsidR="008C16C5">
        <w:t>23.502</w:t>
      </w:r>
      <w:r w:rsidR="008C16C5">
        <w:t> </w:t>
      </w:r>
      <w:r w:rsidR="008C16C5">
        <w:t>[</w:t>
      </w:r>
      <w:r>
        <w:t>3].</w:t>
      </w:r>
    </w:p>
    <w:p w14:paraId="2467069B" w14:textId="229829D9" w:rsidR="00C33496" w:rsidRDefault="00C33496" w:rsidP="00C33496">
      <w:pPr>
        <w:pStyle w:val="Heading2"/>
      </w:pPr>
      <w:bookmarkStart w:id="769" w:name="_Toc104439738"/>
      <w:bookmarkStart w:id="770" w:name="_Toc112689066"/>
      <w:bookmarkStart w:id="771" w:name="_Toc112689361"/>
      <w:bookmarkStart w:id="772" w:name="_Toc112774683"/>
      <w:bookmarkStart w:id="773" w:name="_Toc113357267"/>
      <w:bookmarkStart w:id="774" w:name="_Toc116639194"/>
      <w:bookmarkStart w:id="775" w:name="_Toc117488358"/>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769"/>
      <w:bookmarkEnd w:id="770"/>
      <w:bookmarkEnd w:id="771"/>
      <w:bookmarkEnd w:id="772"/>
      <w:bookmarkEnd w:id="773"/>
      <w:bookmarkEnd w:id="774"/>
      <w:bookmarkEnd w:id="775"/>
    </w:p>
    <w:p w14:paraId="1F753EDA" w14:textId="672C0978" w:rsidR="00C33496" w:rsidRDefault="00C33496" w:rsidP="00C33496">
      <w:pPr>
        <w:pStyle w:val="Heading3"/>
      </w:pPr>
      <w:bookmarkStart w:id="776" w:name="_Toc104439739"/>
      <w:bookmarkStart w:id="777" w:name="_Toc112689067"/>
      <w:bookmarkStart w:id="778" w:name="_Toc112689362"/>
      <w:bookmarkStart w:id="779" w:name="_Toc112774684"/>
      <w:bookmarkStart w:id="780" w:name="_Toc113357268"/>
      <w:bookmarkStart w:id="781" w:name="_Toc116639195"/>
      <w:bookmarkStart w:id="782" w:name="_Toc117488359"/>
      <w:r>
        <w:t>6.14.1</w:t>
      </w:r>
      <w:r>
        <w:tab/>
        <w:t>Description</w:t>
      </w:r>
      <w:bookmarkEnd w:id="776"/>
      <w:bookmarkEnd w:id="777"/>
      <w:bookmarkEnd w:id="778"/>
      <w:bookmarkEnd w:id="779"/>
      <w:bookmarkEnd w:id="780"/>
      <w:bookmarkEnd w:id="781"/>
      <w:bookmarkEnd w:id="782"/>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05EDC5DB" w:rsidR="00C33496" w:rsidRPr="00CD6456" w:rsidRDefault="00CD6456" w:rsidP="00C33496">
      <w:pPr>
        <w:rPr>
          <w:b/>
          <w:bCs/>
        </w:rPr>
      </w:pPr>
      <w:r w:rsidRPr="00CD6456">
        <w:rPr>
          <w:b/>
          <w:bCs/>
        </w:rPr>
        <w:t xml:space="preserve">Clause 5.40.6 of </w:t>
      </w:r>
      <w:r w:rsidR="008C16C5" w:rsidRPr="00CD6456">
        <w:rPr>
          <w:b/>
          <w:bCs/>
        </w:rPr>
        <w:t>TS</w:t>
      </w:r>
      <w:r w:rsidR="008C16C5">
        <w:rPr>
          <w:b/>
          <w:bCs/>
        </w:rPr>
        <w:t> </w:t>
      </w:r>
      <w:r w:rsidR="008C16C5" w:rsidRPr="00CD6456">
        <w:rPr>
          <w:b/>
          <w:bCs/>
        </w:rPr>
        <w:t>23.501</w:t>
      </w:r>
      <w:r w:rsidR="008C16C5">
        <w:rPr>
          <w:b/>
          <w:bCs/>
        </w:rPr>
        <w:t> </w:t>
      </w:r>
      <w:r w:rsidR="008C16C5" w:rsidRPr="00CD6456">
        <w:rPr>
          <w:b/>
          <w:bCs/>
        </w:rPr>
        <w:t>[</w:t>
      </w:r>
      <w:r w:rsidRPr="00CD6456">
        <w:rPr>
          <w:b/>
          <w:bCs/>
        </w:rPr>
        <w:t>2]</w:t>
      </w:r>
      <w:r w:rsidR="00C33496" w:rsidRPr="00CD6456">
        <w:rPr>
          <w:b/>
          <w:bCs/>
        </w:rPr>
        <w:t>:</w:t>
      </w:r>
    </w:p>
    <w:p w14:paraId="4B596D7F" w14:textId="2B3374E8" w:rsidR="00C33496" w:rsidRPr="008A23F6" w:rsidRDefault="00A45482"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134C8758"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8C16C5" w:rsidRPr="00A9302F">
        <w:rPr>
          <w:i/>
          <w:iCs/>
        </w:rPr>
        <w:t>TS</w:t>
      </w:r>
      <w:r w:rsidR="008C16C5">
        <w:rPr>
          <w:i/>
          <w:iCs/>
        </w:rPr>
        <w:t> </w:t>
      </w:r>
      <w:r w:rsidR="008C16C5" w:rsidRPr="00A9302F">
        <w:rPr>
          <w:i/>
          <w:iCs/>
        </w:rPr>
        <w:t>23.122</w:t>
      </w:r>
      <w:r w:rsidR="008C16C5">
        <w:rPr>
          <w:i/>
          <w:iCs/>
        </w:rPr>
        <w:t> </w:t>
      </w:r>
      <w:r w:rsidR="008C16C5">
        <w:rPr>
          <w:i/>
          <w:iCs/>
        </w:rPr>
        <w:t>[</w:t>
      </w:r>
      <w:r w:rsidR="00F55F53">
        <w:rPr>
          <w:i/>
          <w:iCs/>
        </w:rPr>
        <w:t>13]</w:t>
      </w:r>
      <w:r w:rsidRPr="00A9302F">
        <w:rPr>
          <w:i/>
          <w:iCs/>
        </w:rPr>
        <w:t xml:space="preserve"> and </w:t>
      </w:r>
      <w:r w:rsidR="008C16C5" w:rsidRPr="00A9302F">
        <w:rPr>
          <w:i/>
          <w:iCs/>
        </w:rPr>
        <w:t>TS</w:t>
      </w:r>
      <w:r w:rsidR="008C16C5">
        <w:rPr>
          <w:i/>
          <w:iCs/>
        </w:rPr>
        <w:t> </w:t>
      </w:r>
      <w:r w:rsidR="008C16C5" w:rsidRPr="00A9302F">
        <w:rPr>
          <w:i/>
          <w:iCs/>
        </w:rPr>
        <w:t>24.501</w:t>
      </w:r>
      <w:r w:rsidR="008C16C5">
        <w:rPr>
          <w:i/>
          <w:iCs/>
        </w:rPr>
        <w:t> </w:t>
      </w:r>
      <w:r w:rsidR="008C16C5">
        <w:rPr>
          <w:i/>
          <w:iCs/>
        </w:rPr>
        <w:t>[</w:t>
      </w:r>
      <w:r w:rsidR="00F55F53">
        <w:rPr>
          <w:i/>
          <w:iCs/>
        </w:rPr>
        <w:t>14]</w:t>
      </w:r>
      <w:r w:rsidRPr="00A9302F">
        <w:rPr>
          <w:i/>
          <w:iCs/>
        </w:rPr>
        <w:t>;</w:t>
      </w:r>
      <w:r w:rsidR="00A45482">
        <w:rPr>
          <w:i/>
          <w:iCs/>
        </w:rPr>
        <w:t>"</w:t>
      </w:r>
    </w:p>
    <w:p w14:paraId="32050431" w14:textId="27CED404" w:rsidR="00C33496" w:rsidRPr="00CD6456" w:rsidRDefault="00CD6456" w:rsidP="00C33496">
      <w:pPr>
        <w:rPr>
          <w:b/>
          <w:bCs/>
        </w:rPr>
      </w:pPr>
      <w:r w:rsidRPr="00CD6456">
        <w:rPr>
          <w:b/>
          <w:bCs/>
        </w:rPr>
        <w:t xml:space="preserve">Clause 4.24 of </w:t>
      </w:r>
      <w:r w:rsidR="008C16C5" w:rsidRPr="00CD6456">
        <w:rPr>
          <w:b/>
          <w:bCs/>
        </w:rPr>
        <w:t>TS</w:t>
      </w:r>
      <w:r w:rsidR="008C16C5">
        <w:rPr>
          <w:b/>
          <w:bCs/>
        </w:rPr>
        <w:t> </w:t>
      </w:r>
      <w:r w:rsidR="008C16C5" w:rsidRPr="00CD6456">
        <w:rPr>
          <w:b/>
          <w:bCs/>
        </w:rPr>
        <w:t>24.501</w:t>
      </w:r>
      <w:r w:rsidR="008C16C5">
        <w:rPr>
          <w:b/>
          <w:bCs/>
        </w:rPr>
        <w:t> </w:t>
      </w:r>
      <w:r w:rsidR="008C16C5">
        <w:rPr>
          <w:b/>
          <w:bCs/>
        </w:rPr>
        <w:t>[</w:t>
      </w:r>
      <w:r w:rsidR="00F55F53">
        <w:rPr>
          <w:b/>
          <w:bCs/>
        </w:rPr>
        <w:t>14]</w:t>
      </w:r>
      <w:r w:rsidRPr="00CD6456">
        <w:rPr>
          <w:b/>
          <w:bCs/>
        </w:rPr>
        <w:t>:</w:t>
      </w:r>
    </w:p>
    <w:p w14:paraId="057EA75E" w14:textId="279E637B" w:rsidR="00C33496" w:rsidRPr="008A23F6" w:rsidRDefault="00A45482"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7F03077B"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A45482">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783" w:name="_Toc104439740"/>
      <w:bookmarkStart w:id="784" w:name="_Toc112689068"/>
      <w:bookmarkStart w:id="785" w:name="_Toc112689363"/>
      <w:bookmarkStart w:id="786" w:name="_Toc112774685"/>
      <w:bookmarkStart w:id="787" w:name="_Toc113357269"/>
      <w:bookmarkStart w:id="788" w:name="_Toc116639196"/>
      <w:bookmarkStart w:id="789" w:name="_Toc117488360"/>
      <w:r>
        <w:t>6.14.2</w:t>
      </w:r>
      <w:r>
        <w:tab/>
        <w:t>Procedures</w:t>
      </w:r>
      <w:bookmarkEnd w:id="783"/>
      <w:bookmarkEnd w:id="784"/>
      <w:bookmarkEnd w:id="785"/>
      <w:bookmarkEnd w:id="786"/>
      <w:bookmarkEnd w:id="787"/>
      <w:bookmarkEnd w:id="788"/>
      <w:bookmarkEnd w:id="789"/>
    </w:p>
    <w:p w14:paraId="36D9E917" w14:textId="3E40BC6F"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8C16C5">
        <w:rPr>
          <w:noProof/>
        </w:rPr>
        <w:t>TS</w:t>
      </w:r>
      <w:r w:rsidR="008C16C5">
        <w:rPr>
          <w:noProof/>
        </w:rPr>
        <w:t> </w:t>
      </w:r>
      <w:r w:rsidR="008C16C5">
        <w:rPr>
          <w:noProof/>
        </w:rPr>
        <w:t>23.502</w:t>
      </w:r>
      <w:r w:rsidR="008C16C5">
        <w:rPr>
          <w:noProof/>
        </w:rPr>
        <w:t> </w:t>
      </w:r>
      <w:r w:rsidR="008C16C5">
        <w:rPr>
          <w:noProof/>
        </w:rPr>
        <w:t>[</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790" w:name="_Toc104439741"/>
      <w:bookmarkStart w:id="791" w:name="_Toc112689069"/>
      <w:bookmarkStart w:id="792" w:name="_Toc112689364"/>
      <w:bookmarkStart w:id="793" w:name="_Toc112774686"/>
      <w:bookmarkStart w:id="794" w:name="_Toc113357270"/>
      <w:bookmarkStart w:id="795" w:name="_Toc116639197"/>
      <w:bookmarkStart w:id="796" w:name="_Toc117488361"/>
      <w:r>
        <w:t>6.14.3</w:t>
      </w:r>
      <w:r>
        <w:tab/>
        <w:t>Impacts on existing nodes and functionalities</w:t>
      </w:r>
      <w:bookmarkEnd w:id="790"/>
      <w:bookmarkEnd w:id="791"/>
      <w:bookmarkEnd w:id="792"/>
      <w:bookmarkEnd w:id="793"/>
      <w:bookmarkEnd w:id="794"/>
      <w:bookmarkEnd w:id="795"/>
      <w:bookmarkEnd w:id="796"/>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797" w:name="_Toc112689070"/>
      <w:bookmarkStart w:id="798" w:name="_Toc112689365"/>
      <w:bookmarkStart w:id="799" w:name="_Toc112774687"/>
      <w:bookmarkStart w:id="800" w:name="_Toc113357271"/>
      <w:bookmarkStart w:id="801" w:name="_Toc116639198"/>
      <w:bookmarkStart w:id="802" w:name="_Toc117488362"/>
      <w:r w:rsidRPr="00A36E14">
        <w:t>6.</w:t>
      </w:r>
      <w:r>
        <w:t>14</w:t>
      </w:r>
      <w:r w:rsidRPr="00A36E14">
        <w:t>.4</w:t>
      </w:r>
      <w:r w:rsidRPr="00A36E14">
        <w:tab/>
        <w:t>Solution evaluation</w:t>
      </w:r>
      <w:bookmarkEnd w:id="797"/>
      <w:bookmarkEnd w:id="798"/>
      <w:bookmarkEnd w:id="799"/>
      <w:bookmarkEnd w:id="800"/>
      <w:bookmarkEnd w:id="801"/>
      <w:bookmarkEnd w:id="802"/>
    </w:p>
    <w:p w14:paraId="61ADB6FA" w14:textId="77777777" w:rsidR="005052A8" w:rsidRDefault="005052A8" w:rsidP="005052A8">
      <w:r>
        <w:t>The solution proposes randomization of UE attempts on the target PLMN/RAT when UE enters discontinuous coverage.</w:t>
      </w:r>
    </w:p>
    <w:p w14:paraId="605191E0" w14:textId="5A371927" w:rsidR="005052A8" w:rsidRDefault="005052A8" w:rsidP="005052A8">
      <w:r>
        <w:t xml:space="preserve">The solution keeps open to either re-use the </w:t>
      </w:r>
      <w:r w:rsidR="00A45482">
        <w:t>"</w:t>
      </w:r>
      <w:r w:rsidRPr="00552743">
        <w:rPr>
          <w:noProof/>
        </w:rPr>
        <w:t>disaster roaming wait range</w:t>
      </w:r>
      <w:r>
        <w:rPr>
          <w:noProof/>
        </w:rPr>
        <w:t xml:space="preserve"> configuration</w:t>
      </w:r>
      <w:r w:rsidR="00A45482">
        <w:rPr>
          <w:noProof/>
        </w:rPr>
        <w:t>"</w:t>
      </w:r>
      <w:r>
        <w:t xml:space="preserve"> or to create a similar new configuration </w:t>
      </w:r>
      <w:r w:rsidR="00A45482">
        <w:t>"</w:t>
      </w:r>
      <w:r>
        <w:rPr>
          <w:noProof/>
        </w:rPr>
        <w:t>discontinuous coverage wait range configuraton</w:t>
      </w:r>
      <w:r w:rsidR="00A45482">
        <w:rPr>
          <w:noProof/>
        </w:rPr>
        <w:t>"</w:t>
      </w:r>
      <w:r>
        <w:rPr>
          <w:noProof/>
        </w:rPr>
        <w:t xml:space="preserve">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803" w:name="_Toc104439742"/>
      <w:bookmarkStart w:id="804" w:name="_Toc112689071"/>
      <w:bookmarkStart w:id="805" w:name="_Toc112689366"/>
      <w:bookmarkStart w:id="806" w:name="_Toc112774688"/>
      <w:bookmarkStart w:id="807" w:name="_Toc113357272"/>
      <w:bookmarkStart w:id="808" w:name="_Toc116639199"/>
      <w:bookmarkStart w:id="809" w:name="_Toc117488363"/>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803"/>
      <w:bookmarkEnd w:id="804"/>
      <w:bookmarkEnd w:id="805"/>
      <w:bookmarkEnd w:id="806"/>
      <w:bookmarkEnd w:id="807"/>
      <w:bookmarkEnd w:id="808"/>
      <w:bookmarkEnd w:id="809"/>
    </w:p>
    <w:p w14:paraId="59A05221" w14:textId="2EF4DB91" w:rsidR="006D6609" w:rsidRPr="00A36E14" w:rsidRDefault="006D6609" w:rsidP="00E052FD">
      <w:pPr>
        <w:pStyle w:val="Heading3"/>
      </w:pPr>
      <w:bookmarkStart w:id="810" w:name="_Toc104439743"/>
      <w:bookmarkStart w:id="811" w:name="_Toc112689072"/>
      <w:bookmarkStart w:id="812" w:name="_Toc112689367"/>
      <w:bookmarkStart w:id="813" w:name="_Toc112774689"/>
      <w:bookmarkStart w:id="814" w:name="_Toc113357273"/>
      <w:bookmarkStart w:id="815" w:name="_Toc116639200"/>
      <w:bookmarkStart w:id="816" w:name="_Toc117488364"/>
      <w:r w:rsidRPr="00A36E14">
        <w:t>6.</w:t>
      </w:r>
      <w:r>
        <w:t>15</w:t>
      </w:r>
      <w:r w:rsidRPr="00A36E14">
        <w:t>.1</w:t>
      </w:r>
      <w:r w:rsidRPr="00A36E14">
        <w:tab/>
        <w:t>Description</w:t>
      </w:r>
      <w:bookmarkEnd w:id="810"/>
      <w:bookmarkEnd w:id="811"/>
      <w:bookmarkEnd w:id="812"/>
      <w:bookmarkEnd w:id="813"/>
      <w:bookmarkEnd w:id="814"/>
      <w:bookmarkEnd w:id="815"/>
      <w:bookmarkEnd w:id="816"/>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39" type="#_x0000_t75" style="width:384.45pt;height:148.75pt" o:ole="">
            <v:imagedata r:id="rId41" o:title=""/>
          </v:shape>
          <o:OLEObject Type="Embed" ProgID="Visio.Drawing.15" ShapeID="_x0000_i1039" DrawAspect="Content" ObjectID="_1728101118" r:id="rId42"/>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0352799" w:rsidR="00A9302F" w:rsidRDefault="00A9302F" w:rsidP="00A9302F">
      <w:r>
        <w:t xml:space="preserve">With the </w:t>
      </w:r>
      <w:r w:rsidR="002770DB">
        <w:t>third</w:t>
      </w:r>
      <w:r w:rsidR="00747717">
        <w:t xml:space="preserve"> </w:t>
      </w:r>
      <w:r>
        <w:t xml:space="preserve">solution, the DCAF/AF functionality and architecture as defined in </w:t>
      </w:r>
      <w:r w:rsidR="008C16C5">
        <w:t>TS</w:t>
      </w:r>
      <w:r w:rsidR="008C16C5">
        <w:t> </w:t>
      </w:r>
      <w:r w:rsidR="008C16C5">
        <w:t>26.531</w:t>
      </w:r>
      <w:r w:rsidR="008C16C5">
        <w:t> </w:t>
      </w:r>
      <w:r w:rsidR="008C16C5">
        <w:t>[</w:t>
      </w:r>
      <w:r w:rsidR="00F55F53">
        <w:t>9]</w:t>
      </w:r>
      <w:r>
        <w:t xml:space="preserve"> and </w:t>
      </w:r>
      <w:r w:rsidR="008C16C5">
        <w:t>TS</w:t>
      </w:r>
      <w:r w:rsidR="008C16C5">
        <w:t> </w:t>
      </w:r>
      <w:r w:rsidR="008C16C5">
        <w:t>23.288</w:t>
      </w:r>
      <w:r w:rsidR="008C16C5">
        <w:t> </w:t>
      </w:r>
      <w:r w:rsidR="008C16C5">
        <w:t>[</w:t>
      </w:r>
      <w:r w:rsidR="00F55F53">
        <w:t>10]</w:t>
      </w:r>
      <w:r>
        <w:t xml:space="preserve"> could be extended to expose network data analytics to a UE.</w:t>
      </w:r>
    </w:p>
    <w:p w14:paraId="2FE7ED45" w14:textId="21F97793" w:rsidR="006D6609" w:rsidRPr="00E052FD" w:rsidRDefault="00AE44B7" w:rsidP="00E052FD">
      <w:pPr>
        <w:pStyle w:val="EditorsNote"/>
      </w:pPr>
      <w:r w:rsidRPr="00AE44B7">
        <w:t>Editor</w:t>
      </w:r>
      <w:r w:rsidR="00A45482">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817" w:name="_Toc104439744"/>
      <w:bookmarkStart w:id="818" w:name="_Toc112689073"/>
      <w:bookmarkStart w:id="819" w:name="_Toc112689368"/>
      <w:bookmarkStart w:id="820" w:name="_Toc112774690"/>
      <w:bookmarkStart w:id="821" w:name="_Toc113357274"/>
      <w:bookmarkStart w:id="822" w:name="_Toc116639201"/>
      <w:bookmarkStart w:id="823" w:name="_Toc117488365"/>
      <w:r w:rsidRPr="00A36E14">
        <w:lastRenderedPageBreak/>
        <w:t>6.</w:t>
      </w:r>
      <w:r>
        <w:t>15</w:t>
      </w:r>
      <w:r w:rsidRPr="00A36E14">
        <w:t>.2</w:t>
      </w:r>
      <w:r w:rsidRPr="00A36E14">
        <w:tab/>
        <w:t>Procedure</w:t>
      </w:r>
      <w:r>
        <w:t>s</w:t>
      </w:r>
      <w:bookmarkEnd w:id="817"/>
      <w:bookmarkEnd w:id="818"/>
      <w:bookmarkEnd w:id="819"/>
      <w:bookmarkEnd w:id="820"/>
      <w:bookmarkEnd w:id="821"/>
      <w:bookmarkEnd w:id="822"/>
      <w:bookmarkEnd w:id="823"/>
    </w:p>
    <w:p w14:paraId="0A5E8288" w14:textId="5C7A1FB2" w:rsidR="006D6609" w:rsidRPr="00156A75" w:rsidRDefault="006D6609" w:rsidP="00E052FD">
      <w:pPr>
        <w:pStyle w:val="Heading4"/>
      </w:pPr>
      <w:bookmarkStart w:id="824" w:name="_Toc104439745"/>
      <w:bookmarkStart w:id="825" w:name="_Toc112689074"/>
      <w:bookmarkStart w:id="826" w:name="_Toc112689369"/>
      <w:bookmarkStart w:id="827" w:name="_Toc112774691"/>
      <w:bookmarkStart w:id="828" w:name="_Toc113357275"/>
      <w:bookmarkStart w:id="829" w:name="_Toc116639202"/>
      <w:bookmarkStart w:id="830" w:name="_Toc117488366"/>
      <w:r>
        <w:t>6.15.2.1</w:t>
      </w:r>
      <w:r w:rsidRPr="00F26B13">
        <w:tab/>
      </w:r>
      <w:r>
        <w:t xml:space="preserve">Obtaining Coverage Data using an HTTPS </w:t>
      </w:r>
      <w:r w:rsidR="002770DB">
        <w:t xml:space="preserve">or SMS </w:t>
      </w:r>
      <w:r>
        <w:t>Query to a Server</w:t>
      </w:r>
      <w:bookmarkEnd w:id="824"/>
      <w:bookmarkEnd w:id="825"/>
      <w:bookmarkEnd w:id="826"/>
      <w:bookmarkEnd w:id="827"/>
      <w:bookmarkEnd w:id="828"/>
      <w:bookmarkEnd w:id="829"/>
      <w:bookmarkEnd w:id="830"/>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46125182" w:rsidR="006D6609" w:rsidRPr="00E052FD" w:rsidRDefault="00AE44B7" w:rsidP="00E052FD">
      <w:pPr>
        <w:pStyle w:val="EditorsNote"/>
      </w:pPr>
      <w:r>
        <w:t>Editor</w:t>
      </w:r>
      <w:r w:rsidR="00A45482">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0" type="#_x0000_t75" style="width:311.75pt;height:138.55pt" o:ole="">
            <v:imagedata r:id="rId43" o:title=""/>
          </v:shape>
          <o:OLEObject Type="Embed" ProgID="Visio.Drawing.15" ShapeID="_x0000_i1040" DrawAspect="Content" ObjectID="_1728101119" r:id="rId44"/>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A0869F4" w:rsidR="006D6609" w:rsidRPr="009342D2" w:rsidRDefault="00AE44B7" w:rsidP="006D6609">
      <w:pPr>
        <w:pStyle w:val="EditorsNote"/>
      </w:pPr>
      <w:r>
        <w:t>Editor</w:t>
      </w:r>
      <w:r w:rsidR="00A45482">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1" type="#_x0000_t75" style="width:334.85pt;height:124.3pt" o:ole="">
            <v:imagedata r:id="rId45" o:title=""/>
          </v:shape>
          <o:OLEObject Type="Embed" ProgID="Visio.Drawing.15" ShapeID="_x0000_i1041" DrawAspect="Content" ObjectID="_1728101120" r:id="rId46"/>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6F16718B" w:rsidR="006D6609" w:rsidRPr="0060301E" w:rsidRDefault="00E329A7" w:rsidP="00E329A7">
      <w:pPr>
        <w:pStyle w:val="EditorsNote"/>
      </w:pPr>
      <w:r>
        <w:t>Editor</w:t>
      </w:r>
      <w:r w:rsidR="00A45482">
        <w:t>'</w:t>
      </w:r>
      <w:r>
        <w:t>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831" w:name="_Toc113357276"/>
      <w:bookmarkStart w:id="832" w:name="_Toc116639203"/>
      <w:bookmarkStart w:id="833" w:name="_Toc117488367"/>
      <w:r w:rsidRPr="00E329A7">
        <w:t>6.15.2.2</w:t>
      </w:r>
      <w:r w:rsidRPr="00E329A7">
        <w:tab/>
        <w:t>Obtaining Coverage Data using NAS</w:t>
      </w:r>
      <w:bookmarkEnd w:id="831"/>
      <w:bookmarkEnd w:id="832"/>
      <w:bookmarkEnd w:id="833"/>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2" type="#_x0000_t75" style="width:311.75pt;height:109.35pt" o:ole="">
            <v:imagedata r:id="rId47" o:title=""/>
          </v:shape>
          <o:OLEObject Type="Embed" ProgID="Visio.Drawing.15" ShapeID="_x0000_i1042" DrawAspect="Content" ObjectID="_1728101121" r:id="rId48"/>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834" w:name="_Toc104439746"/>
      <w:bookmarkStart w:id="835" w:name="_Toc112689075"/>
      <w:bookmarkStart w:id="836" w:name="_Toc112689370"/>
      <w:bookmarkStart w:id="837" w:name="_Toc112774692"/>
      <w:bookmarkStart w:id="838" w:name="_Toc113357277"/>
      <w:bookmarkStart w:id="839" w:name="_Toc116639204"/>
      <w:bookmarkStart w:id="840" w:name="_Toc117488368"/>
      <w:r>
        <w:t>6.15.</w:t>
      </w:r>
      <w:r w:rsidR="002A2913">
        <w:t>2</w:t>
      </w:r>
      <w:r>
        <w:t>.</w:t>
      </w:r>
      <w:r w:rsidR="002A2913">
        <w:t>3</w:t>
      </w:r>
      <w:r w:rsidRPr="00F26B13">
        <w:tab/>
      </w:r>
      <w:r>
        <w:t xml:space="preserve">Obtaining Coverage Data using an </w:t>
      </w:r>
      <w:r w:rsidRPr="0097519D">
        <w:t>DCAF</w:t>
      </w:r>
      <w:r>
        <w:t xml:space="preserve"> and NWDAF</w:t>
      </w:r>
      <w:bookmarkEnd w:id="834"/>
      <w:bookmarkEnd w:id="835"/>
      <w:bookmarkEnd w:id="836"/>
      <w:bookmarkEnd w:id="837"/>
      <w:bookmarkEnd w:id="838"/>
      <w:bookmarkEnd w:id="839"/>
      <w:bookmarkEnd w:id="840"/>
    </w:p>
    <w:p w14:paraId="6B16E5A2" w14:textId="11FE83EB" w:rsidR="006D6609" w:rsidRDefault="006D6609" w:rsidP="006D6609">
      <w:pPr>
        <w:pStyle w:val="EditorsNote"/>
      </w:pPr>
      <w:r>
        <w:t>Editor</w:t>
      </w:r>
      <w:r w:rsidR="00A45482">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640A0A1B"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8C16C5" w:rsidRPr="004D3578">
        <w:t>T</w:t>
      </w:r>
      <w:r w:rsidR="008C16C5">
        <w:t>S</w:t>
      </w:r>
      <w:r w:rsidR="008C16C5">
        <w:t> </w:t>
      </w:r>
      <w:r w:rsidR="008C16C5" w:rsidRPr="004D3578">
        <w:t>2</w:t>
      </w:r>
      <w:r w:rsidR="008C16C5">
        <w:t>6</w:t>
      </w:r>
      <w:r w:rsidR="008C16C5" w:rsidRPr="004D3578">
        <w:t>.</w:t>
      </w:r>
      <w:r w:rsidR="008C16C5">
        <w:t>531</w:t>
      </w:r>
      <w:r w:rsidR="008C16C5">
        <w:t> </w:t>
      </w:r>
      <w:r w:rsidR="008C16C5">
        <w:t>[</w:t>
      </w:r>
      <w:r w:rsidR="00F55F53">
        <w:t>9]</w:t>
      </w:r>
      <w:r w:rsidRPr="00E052FD">
        <w:t xml:space="preserve"> to expose network data analytics related to the UE to assist the UE</w:t>
      </w:r>
      <w:r w:rsidR="00A45482">
        <w:t>'</w:t>
      </w:r>
      <w:r w:rsidRPr="00E052FD">
        <w:t>s determination for coverage information.</w:t>
      </w:r>
    </w:p>
    <w:p w14:paraId="2EDA7A2A" w14:textId="7FBB13A8" w:rsidR="006D6609" w:rsidRPr="00E052FD" w:rsidRDefault="006D6609" w:rsidP="006D6609">
      <w:pPr>
        <w:pStyle w:val="EditorsNote"/>
      </w:pPr>
      <w:r>
        <w:t>Editor</w:t>
      </w:r>
      <w:r w:rsidR="00A45482">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557C6811"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8C16C5">
        <w:rPr>
          <w:rFonts w:eastAsiaTheme="minorEastAsia"/>
          <w:lang w:eastAsia="zh-CN"/>
        </w:rPr>
        <w:t>TS</w:t>
      </w:r>
      <w:r w:rsidR="008C16C5">
        <w:rPr>
          <w:rFonts w:eastAsiaTheme="minorEastAsia"/>
          <w:lang w:eastAsia="zh-CN"/>
        </w:rPr>
        <w:t> </w:t>
      </w:r>
      <w:r w:rsidR="008C16C5">
        <w:rPr>
          <w:rFonts w:eastAsiaTheme="minorEastAsia"/>
          <w:lang w:eastAsia="zh-CN"/>
        </w:rPr>
        <w:t>26.531</w:t>
      </w:r>
      <w:r w:rsidR="008C16C5">
        <w:rPr>
          <w:rFonts w:eastAsiaTheme="minorEastAsia"/>
          <w:lang w:eastAsia="zh-CN"/>
        </w:rPr>
        <w:t> </w:t>
      </w:r>
      <w:r w:rsidR="008C16C5">
        <w:rPr>
          <w:rFonts w:eastAsiaTheme="minorEastAsia"/>
          <w:lang w:eastAsia="zh-CN"/>
        </w:rPr>
        <w:t>[</w:t>
      </w:r>
      <w:r w:rsidR="00F55F53">
        <w:rPr>
          <w:rFonts w:eastAsiaTheme="minorEastAsia"/>
          <w:lang w:eastAsia="zh-CN"/>
        </w:rPr>
        <w:t>9]</w:t>
      </w:r>
      <w:r>
        <w:rPr>
          <w:rFonts w:eastAsiaTheme="minorEastAsia"/>
          <w:lang w:eastAsia="zh-CN"/>
        </w:rPr>
        <w:t>.</w:t>
      </w:r>
    </w:p>
    <w:p w14:paraId="4F573C5C" w14:textId="204574E0" w:rsidR="006D6609" w:rsidRDefault="00A9302F" w:rsidP="006D6609">
      <w:r>
        <w:t xml:space="preserve">A user plane data collection from UE application client is in clause 6.2.8 of </w:t>
      </w:r>
      <w:r w:rsidR="008C16C5">
        <w:t>TS</w:t>
      </w:r>
      <w:r w:rsidR="008C16C5">
        <w:t> </w:t>
      </w:r>
      <w:r w:rsidR="008C16C5">
        <w:t>23.288</w:t>
      </w:r>
      <w:r w:rsidR="008C16C5">
        <w:t> </w:t>
      </w:r>
      <w:r w:rsidR="008C16C5">
        <w:t>[</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3485AAD3" w:rsidR="006D6609" w:rsidRDefault="00AE44B7" w:rsidP="006D6609">
      <w:pPr>
        <w:pStyle w:val="EditorsNote"/>
      </w:pPr>
      <w:r>
        <w:t>Editor</w:t>
      </w:r>
      <w:r w:rsidR="00A45482">
        <w:t>'</w:t>
      </w:r>
      <w:r>
        <w:t xml:space="preserve">s </w:t>
      </w:r>
      <w:r w:rsidR="00E329A7">
        <w:t>note</w:t>
      </w:r>
      <w:r>
        <w:t>:</w:t>
      </w:r>
      <w:r>
        <w:tab/>
        <w:t>I</w:t>
      </w:r>
      <w:r w:rsidR="006D6609">
        <w:t>t is FFS how the Application server determines the address.</w:t>
      </w:r>
    </w:p>
    <w:p w14:paraId="602A5EB7" w14:textId="25C91882" w:rsidR="006D6609" w:rsidRDefault="006D6609" w:rsidP="006D6609">
      <w:r>
        <w:t xml:space="preserve">The same procedure for user plane connection between the UE and DCAF (R2 interface in </w:t>
      </w:r>
      <w:r w:rsidR="008C16C5">
        <w:t>TS</w:t>
      </w:r>
      <w:r w:rsidR="008C16C5">
        <w:t> </w:t>
      </w:r>
      <w:r w:rsidR="008C16C5">
        <w:t>26.531</w:t>
      </w:r>
      <w:r w:rsidR="008C16C5">
        <w:t> </w:t>
      </w:r>
      <w:r w:rsidR="008C16C5">
        <w:t>[</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6CC92F2E" w:rsidR="006D6609" w:rsidRPr="00620935" w:rsidRDefault="00A9302F" w:rsidP="006D6609">
      <w:pPr>
        <w:pStyle w:val="EditorsNote"/>
      </w:pPr>
      <w:r>
        <w:t>Editor</w:t>
      </w:r>
      <w:r w:rsidR="00A45482">
        <w:t>'</w:t>
      </w:r>
      <w:r>
        <w:t>s note:</w:t>
      </w:r>
      <w:r>
        <w:tab/>
        <w:t xml:space="preserve">How to extend the interaction between UE and DCAF as defined in </w:t>
      </w:r>
      <w:r w:rsidR="008C16C5">
        <w:t>TS</w:t>
      </w:r>
      <w:r w:rsidR="008C16C5">
        <w:t> </w:t>
      </w:r>
      <w:r w:rsidR="008C16C5">
        <w:t>26.531</w:t>
      </w:r>
      <w:r w:rsidR="008C16C5">
        <w:t> </w:t>
      </w:r>
      <w:r w:rsidR="008C16C5">
        <w:t>[</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3" type="#_x0000_t75" style="width:459.15pt;height:372.9pt" o:ole="">
            <v:imagedata r:id="rId49" o:title=""/>
          </v:shape>
          <o:OLEObject Type="Embed" ProgID="Visio.Drawing.15" ShapeID="_x0000_i1043" DrawAspect="Content" ObjectID="_1728101122" r:id="rId50"/>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32A4D1CB"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8C16C5">
        <w:rPr>
          <w:rFonts w:eastAsiaTheme="minorEastAsia"/>
          <w:lang w:eastAsia="zh-CN"/>
        </w:rPr>
        <w:t>TS</w:t>
      </w:r>
      <w:r w:rsidR="008C16C5">
        <w:rPr>
          <w:rFonts w:eastAsiaTheme="minorEastAsia"/>
          <w:lang w:eastAsia="zh-CN"/>
        </w:rPr>
        <w:t> </w:t>
      </w:r>
      <w:r w:rsidR="008C16C5">
        <w:rPr>
          <w:rFonts w:eastAsiaTheme="minorEastAsia"/>
          <w:lang w:eastAsia="zh-CN"/>
        </w:rPr>
        <w:t>26.531</w:t>
      </w:r>
      <w:r w:rsidR="008C16C5">
        <w:rPr>
          <w:rFonts w:eastAsiaTheme="minorEastAsia"/>
          <w:lang w:eastAsia="zh-CN"/>
        </w:rPr>
        <w:t> </w:t>
      </w:r>
      <w:r w:rsidR="008C16C5">
        <w:rPr>
          <w:rFonts w:eastAsiaTheme="minorEastAsia"/>
          <w:lang w:eastAsia="zh-CN"/>
        </w:rPr>
        <w:t>[</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For DCAF in trusted domain, DCAF sends Nnrf_nwdafdiscovery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For DCAF in untrusted domain, DCAF sends Nnef_EventExposure_subscribe with AF specific Identifier to NEF. NEF determines the S-NSSAI for the AF specific and sends Nnrf_nwdafdiscovery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NRF sends the Nnrf_nwdafdiscovery_response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4DC1EF7D"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8C16C5">
        <w:rPr>
          <w:rFonts w:eastAsiaTheme="minorEastAsia"/>
          <w:lang w:eastAsia="zh-CN"/>
        </w:rPr>
        <w:t>TS</w:t>
      </w:r>
      <w:r w:rsidR="008C16C5">
        <w:rPr>
          <w:rFonts w:eastAsiaTheme="minorEastAsia"/>
          <w:lang w:eastAsia="zh-CN"/>
        </w:rPr>
        <w:t> </w:t>
      </w:r>
      <w:r w:rsidR="008C16C5">
        <w:rPr>
          <w:rFonts w:eastAsiaTheme="minorEastAsia"/>
          <w:lang w:eastAsia="zh-CN"/>
        </w:rPr>
        <w:t>23.288</w:t>
      </w:r>
      <w:r w:rsidR="008C16C5">
        <w:rPr>
          <w:rFonts w:eastAsiaTheme="minorEastAsia"/>
          <w:lang w:eastAsia="zh-CN"/>
        </w:rPr>
        <w:t> </w:t>
      </w:r>
      <w:r w:rsidR="008C16C5">
        <w:rPr>
          <w:rFonts w:eastAsiaTheme="minorEastAsia"/>
          <w:lang w:eastAsia="zh-CN"/>
        </w:rPr>
        <w:t>[</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4" type="#_x0000_t75" style="width:273.05pt;height:131.75pt" o:ole="">
            <v:imagedata r:id="rId51" o:title=""/>
          </v:shape>
          <o:OLEObject Type="Embed" ProgID="Visio.Drawing.15" ShapeID="_x0000_i1044" DrawAspect="Content" ObjectID="_1728101123" r:id="rId52"/>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Nbsf_Management_Discovery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BSF provides SUPI to DCAF via Nbsf_Management_Discovery response message.</w:t>
      </w:r>
    </w:p>
    <w:p w14:paraId="4C91DD9C" w14:textId="27C82776"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8C16C5">
        <w:t>TS</w:t>
      </w:r>
      <w:r w:rsidR="008C16C5">
        <w:t> </w:t>
      </w:r>
      <w:r w:rsidR="008C16C5">
        <w:t>23.502</w:t>
      </w:r>
      <w:r w:rsidR="008C16C5">
        <w:t> </w:t>
      </w:r>
      <w:r w:rsidR="008C16C5">
        <w:t>[</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5" type="#_x0000_t75" style="width:415pt;height:204.45pt" o:ole="">
            <v:imagedata r:id="rId53" o:title=""/>
          </v:shape>
          <o:OLEObject Type="Embed" ProgID="Visio.Drawing.15" ShapeID="_x0000_i1045" DrawAspect="Content" ObjectID="_1728101124" r:id="rId54"/>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841" w:name="_Toc104439747"/>
      <w:bookmarkStart w:id="842" w:name="_Toc112689076"/>
      <w:bookmarkStart w:id="843" w:name="_Toc112689371"/>
      <w:bookmarkStart w:id="844" w:name="_Toc112774693"/>
      <w:r>
        <w:rPr>
          <w:rFonts w:eastAsiaTheme="minorEastAsia"/>
          <w:lang w:eastAsia="zh-CN"/>
        </w:rPr>
        <w:t>1.</w:t>
      </w:r>
      <w:r>
        <w:rPr>
          <w:rFonts w:eastAsiaTheme="minorEastAsia"/>
          <w:lang w:eastAsia="zh-CN"/>
        </w:rPr>
        <w:tab/>
        <w:t>DCAF requests to retrieve UE ID via the Nnef_UEID_Get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The case where UE IP address provided by the AF to the NEF corresponds to an IP address that has been NATed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The NEF may use the Nbsf_Management_Discovery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845" w:name="_Toc113357278"/>
      <w:bookmarkStart w:id="846" w:name="_Toc116639205"/>
      <w:bookmarkStart w:id="847" w:name="_Toc117488369"/>
      <w:r w:rsidRPr="00A36E14">
        <w:t>6.</w:t>
      </w:r>
      <w:r>
        <w:t>15</w:t>
      </w:r>
      <w:r w:rsidRPr="00A36E14">
        <w:t>.3</w:t>
      </w:r>
      <w:r w:rsidRPr="00A36E14">
        <w:tab/>
        <w:t>Impacts on existing nodes and functionalities</w:t>
      </w:r>
      <w:bookmarkEnd w:id="841"/>
      <w:bookmarkEnd w:id="842"/>
      <w:bookmarkEnd w:id="843"/>
      <w:bookmarkEnd w:id="844"/>
      <w:bookmarkEnd w:id="845"/>
      <w:bookmarkEnd w:id="846"/>
      <w:bookmarkEnd w:id="847"/>
    </w:p>
    <w:p w14:paraId="68BEF528" w14:textId="79B3ACC9" w:rsidR="006D6609" w:rsidRPr="00156A75" w:rsidRDefault="006D6609" w:rsidP="00E052FD">
      <w:pPr>
        <w:pStyle w:val="Heading4"/>
      </w:pPr>
      <w:bookmarkStart w:id="848" w:name="_Toc104439748"/>
      <w:bookmarkStart w:id="849" w:name="_Toc112689077"/>
      <w:bookmarkStart w:id="850" w:name="_Toc112689372"/>
      <w:bookmarkStart w:id="851" w:name="_Toc112774694"/>
      <w:bookmarkStart w:id="852" w:name="_Toc113357279"/>
      <w:bookmarkStart w:id="853" w:name="_Toc116639206"/>
      <w:bookmarkStart w:id="854" w:name="_Toc117488370"/>
      <w:r>
        <w:t>6.15.3.1</w:t>
      </w:r>
      <w:r w:rsidRPr="00F26B13">
        <w:tab/>
      </w:r>
      <w:r>
        <w:t xml:space="preserve">Obtaining Coverage Data using an HTTPS </w:t>
      </w:r>
      <w:r w:rsidR="0062778E">
        <w:t xml:space="preserve">or SMS </w:t>
      </w:r>
      <w:r>
        <w:t>Query to a Server</w:t>
      </w:r>
      <w:bookmarkEnd w:id="848"/>
      <w:bookmarkEnd w:id="849"/>
      <w:bookmarkEnd w:id="850"/>
      <w:bookmarkEnd w:id="851"/>
      <w:bookmarkEnd w:id="852"/>
      <w:bookmarkEnd w:id="853"/>
      <w:bookmarkEnd w:id="854"/>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855" w:name="_Toc113357280"/>
      <w:bookmarkStart w:id="856" w:name="_Toc116639207"/>
      <w:bookmarkStart w:id="857" w:name="_Toc117488371"/>
      <w:r w:rsidRPr="00B51BAE">
        <w:t>6.15.3.2</w:t>
      </w:r>
      <w:r w:rsidRPr="00B51BAE">
        <w:tab/>
        <w:t>Obtaining Coverage Data using NAS</w:t>
      </w:r>
      <w:bookmarkEnd w:id="855"/>
      <w:bookmarkEnd w:id="856"/>
      <w:bookmarkEnd w:id="857"/>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858" w:name="_Toc104439749"/>
      <w:bookmarkStart w:id="859" w:name="_Toc112689078"/>
      <w:bookmarkStart w:id="860" w:name="_Toc112689373"/>
      <w:bookmarkStart w:id="861" w:name="_Toc112774695"/>
      <w:bookmarkStart w:id="862" w:name="_Toc113357281"/>
      <w:bookmarkStart w:id="863" w:name="_Toc116639208"/>
      <w:bookmarkStart w:id="864" w:name="_Toc117488372"/>
      <w:r>
        <w:t>6.15.</w:t>
      </w:r>
      <w:r w:rsidR="00872E94">
        <w:t>3</w:t>
      </w:r>
      <w:r>
        <w:t>.2</w:t>
      </w:r>
      <w:r w:rsidRPr="00F26B13">
        <w:tab/>
      </w:r>
      <w:r>
        <w:t xml:space="preserve">Obtaining Coverage Data using an </w:t>
      </w:r>
      <w:r w:rsidRPr="0097519D">
        <w:t>DCAF</w:t>
      </w:r>
      <w:r>
        <w:t xml:space="preserve"> and NWDAF</w:t>
      </w:r>
      <w:bookmarkEnd w:id="858"/>
      <w:bookmarkEnd w:id="859"/>
      <w:bookmarkEnd w:id="860"/>
      <w:bookmarkEnd w:id="861"/>
      <w:bookmarkEnd w:id="862"/>
      <w:bookmarkEnd w:id="863"/>
      <w:bookmarkEnd w:id="864"/>
    </w:p>
    <w:p w14:paraId="50E21439" w14:textId="77777777" w:rsidR="00B77C42" w:rsidRDefault="00B77C42" w:rsidP="00B77C42">
      <w:bookmarkStart w:id="865" w:name="_Toc104439750"/>
      <w:bookmarkStart w:id="866" w:name="_Toc112689079"/>
      <w:bookmarkStart w:id="867" w:name="_Toc112689374"/>
      <w:bookmarkStart w:id="868" w:name="_Toc112774696"/>
      <w:r>
        <w:t>DCAF:</w:t>
      </w:r>
    </w:p>
    <w:p w14:paraId="762A0756" w14:textId="2DF1F292" w:rsidR="00B77C42" w:rsidRDefault="00B77C42" w:rsidP="00B77C42">
      <w:pPr>
        <w:pStyle w:val="B1"/>
      </w:pPr>
      <w:r>
        <w:t>-</w:t>
      </w:r>
      <w:r>
        <w:tab/>
        <w:t xml:space="preserve">Receives analytics request from UE via HTTP signalling to be defined in </w:t>
      </w:r>
      <w:r w:rsidR="008C16C5">
        <w:t>TS</w:t>
      </w:r>
      <w:r w:rsidR="008C16C5">
        <w:t> </w:t>
      </w:r>
      <w:r w:rsidR="008C16C5">
        <w:t>26.531</w:t>
      </w:r>
      <w:r w:rsidR="008C16C5">
        <w:t> </w:t>
      </w:r>
      <w:r w:rsidR="008C16C5">
        <w:t>[</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5F5209E7" w:rsidR="00B77C42" w:rsidRDefault="00B77C42" w:rsidP="00B77C42">
      <w:pPr>
        <w:pStyle w:val="B1"/>
      </w:pPr>
      <w:r>
        <w:t>-</w:t>
      </w:r>
      <w:r>
        <w:tab/>
        <w:t xml:space="preserve">Sends the received analytics result to UE with signalling to be defined in </w:t>
      </w:r>
      <w:r w:rsidR="008C16C5">
        <w:t>TS</w:t>
      </w:r>
      <w:r w:rsidR="008C16C5">
        <w:t> </w:t>
      </w:r>
      <w:r w:rsidR="008C16C5">
        <w:t>26.531</w:t>
      </w:r>
      <w:r w:rsidR="008C16C5">
        <w:t> </w:t>
      </w:r>
      <w:r w:rsidR="008C16C5">
        <w:t>[</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869" w:name="_Toc113357282"/>
      <w:bookmarkStart w:id="870" w:name="_Toc116639209"/>
      <w:bookmarkStart w:id="871" w:name="_Toc117488373"/>
      <w:r w:rsidRPr="00B77C42">
        <w:t>6.15.4</w:t>
      </w:r>
      <w:r w:rsidRPr="00B77C42">
        <w:tab/>
        <w:t>Solution evaluation</w:t>
      </w:r>
      <w:bookmarkEnd w:id="865"/>
      <w:bookmarkEnd w:id="866"/>
      <w:bookmarkEnd w:id="867"/>
      <w:bookmarkEnd w:id="868"/>
      <w:bookmarkEnd w:id="869"/>
      <w:bookmarkEnd w:id="870"/>
      <w:bookmarkEnd w:id="871"/>
    </w:p>
    <w:p w14:paraId="74DFCB19" w14:textId="624B4B16" w:rsidR="00B77C42" w:rsidRDefault="00B77C42" w:rsidP="00B77C42">
      <w:r>
        <w:t xml:space="preserve">A coverage map as defined in clause 6.15.1 has several advantages compared to provision of satellite orbital data using a SIB (e.g. as in SIB32 in </w:t>
      </w:r>
      <w:r w:rsidR="008C16C5">
        <w:t>TS</w:t>
      </w:r>
      <w:r w:rsidR="008C16C5">
        <w:t> </w:t>
      </w:r>
      <w:r w:rsidR="008C16C5">
        <w:t>36.331</w:t>
      </w:r>
      <w:r w:rsidR="008C16C5">
        <w:t> </w:t>
      </w:r>
      <w:r w:rsidR="008C16C5">
        <w:t>[</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536ABB3B" w:rsidR="00B77C42" w:rsidRDefault="00B77C42" w:rsidP="00B77C42">
      <w:pPr>
        <w:pStyle w:val="B1"/>
      </w:pPr>
      <w:r>
        <w:t>-</w:t>
      </w:r>
      <w:r>
        <w:tab/>
        <w:t xml:space="preserve">The coverage data can be more complete. For example, SIB32 in </w:t>
      </w:r>
      <w:r w:rsidR="008C16C5">
        <w:t>TS</w:t>
      </w:r>
      <w:r w:rsidR="008C16C5">
        <w:t> </w:t>
      </w:r>
      <w:r w:rsidR="008C16C5">
        <w:t>36.331</w:t>
      </w:r>
      <w:r w:rsidR="008C16C5">
        <w:t> </w:t>
      </w:r>
      <w:r w:rsidR="008C16C5">
        <w:t>[</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872" w:name="_Toc104439751"/>
      <w:bookmarkStart w:id="873" w:name="_Toc112689080"/>
      <w:bookmarkStart w:id="874" w:name="_Toc112689375"/>
      <w:bookmarkStart w:id="875" w:name="_Toc112774697"/>
      <w:bookmarkStart w:id="876" w:name="_Toc113357283"/>
      <w:bookmarkStart w:id="877" w:name="_Toc116639210"/>
      <w:bookmarkStart w:id="878" w:name="_Toc117488374"/>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872"/>
      <w:bookmarkEnd w:id="873"/>
      <w:bookmarkEnd w:id="874"/>
      <w:bookmarkEnd w:id="875"/>
      <w:bookmarkEnd w:id="876"/>
      <w:bookmarkEnd w:id="877"/>
      <w:bookmarkEnd w:id="878"/>
    </w:p>
    <w:p w14:paraId="3AEEFCB2" w14:textId="4905C329" w:rsidR="00B42200" w:rsidRPr="00A36E14" w:rsidRDefault="00B42200" w:rsidP="00F55F53">
      <w:pPr>
        <w:pStyle w:val="Heading3"/>
      </w:pPr>
      <w:bookmarkStart w:id="879" w:name="_Toc104439752"/>
      <w:bookmarkStart w:id="880" w:name="_Toc112689081"/>
      <w:bookmarkStart w:id="881" w:name="_Toc112689376"/>
      <w:bookmarkStart w:id="882" w:name="_Toc112774698"/>
      <w:bookmarkStart w:id="883" w:name="_Toc113357284"/>
      <w:bookmarkStart w:id="884" w:name="_Toc116639211"/>
      <w:bookmarkStart w:id="885" w:name="_Toc117488375"/>
      <w:r w:rsidRPr="00A36E14">
        <w:t>6.</w:t>
      </w:r>
      <w:r>
        <w:t>16</w:t>
      </w:r>
      <w:r w:rsidRPr="00A36E14">
        <w:t>.1</w:t>
      </w:r>
      <w:r w:rsidRPr="00A36E14">
        <w:tab/>
        <w:t>Description</w:t>
      </w:r>
      <w:bookmarkEnd w:id="879"/>
      <w:bookmarkEnd w:id="880"/>
      <w:bookmarkEnd w:id="881"/>
      <w:bookmarkEnd w:id="882"/>
      <w:bookmarkEnd w:id="883"/>
      <w:bookmarkEnd w:id="884"/>
      <w:bookmarkEnd w:id="885"/>
    </w:p>
    <w:p w14:paraId="7D6110A0" w14:textId="7AD74A36" w:rsidR="00B42200" w:rsidRDefault="00A9302F" w:rsidP="00A9302F">
      <w:pPr>
        <w:rPr>
          <w:rFonts w:eastAsia="Malgun Gothic"/>
        </w:rPr>
      </w:pPr>
      <w:r>
        <w:rPr>
          <w:rFonts w:eastAsia="Malgun Gothic"/>
        </w:rPr>
        <w:t xml:space="preserve">This solution supports portions of KI#1 and KI#2. The solution is based on </w:t>
      </w:r>
      <w:r w:rsidR="00A45482">
        <w:rPr>
          <w:rFonts w:eastAsia="Malgun Gothic"/>
        </w:rPr>
        <w:t>"</w:t>
      </w:r>
      <w:r>
        <w:rPr>
          <w:rFonts w:eastAsia="Malgun Gothic"/>
        </w:rPr>
        <w:t>Solution #2: UE provided Unavailability Period</w:t>
      </w:r>
      <w:r w:rsidR="00A45482">
        <w:rPr>
          <w:rFonts w:eastAsia="Malgun Gothic"/>
        </w:rPr>
        <w:t>"</w:t>
      </w:r>
      <w:r>
        <w:rPr>
          <w:rFonts w:eastAsia="Malgun Gothic"/>
        </w:rPr>
        <w:t xml:space="preserve">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(HLCom)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886" w:name="_Toc104439753"/>
      <w:bookmarkStart w:id="887" w:name="_Toc112689082"/>
      <w:bookmarkStart w:id="888" w:name="_Toc112689377"/>
      <w:bookmarkStart w:id="889" w:name="_Toc112774699"/>
      <w:bookmarkStart w:id="890" w:name="_Toc113357285"/>
      <w:bookmarkStart w:id="891" w:name="_Toc116639212"/>
      <w:bookmarkStart w:id="892" w:name="_Toc117488376"/>
      <w:r w:rsidRPr="00A36E14">
        <w:t>6.</w:t>
      </w:r>
      <w:r>
        <w:t>16</w:t>
      </w:r>
      <w:r w:rsidRPr="00A36E14">
        <w:t>.2</w:t>
      </w:r>
      <w:r w:rsidRPr="00A36E14">
        <w:tab/>
        <w:t>Procedure</w:t>
      </w:r>
      <w:r>
        <w:t xml:space="preserve"> for UE Triggered </w:t>
      </w:r>
      <w:r w:rsidRPr="00674726">
        <w:t>Generalized Unavailability Period</w:t>
      </w:r>
      <w:bookmarkEnd w:id="886"/>
      <w:bookmarkEnd w:id="887"/>
      <w:bookmarkEnd w:id="888"/>
      <w:bookmarkEnd w:id="889"/>
      <w:bookmarkEnd w:id="890"/>
      <w:bookmarkEnd w:id="891"/>
      <w:bookmarkEnd w:id="892"/>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6" type="#_x0000_t75" style="width:334.85pt;height:242.5pt" o:ole="">
            <v:imagedata r:id="rId55" o:title=""/>
          </v:shape>
          <o:OLEObject Type="Embed" ProgID="Visio.Drawing.15" ShapeID="_x0000_i1046" DrawAspect="Content" ObjectID="_1728101125" r:id="rId56"/>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63C06600" w:rsidR="00A9302F" w:rsidRDefault="00A9302F" w:rsidP="00A9302F">
      <w:pPr>
        <w:pStyle w:val="B1"/>
      </w:pPr>
      <w:r>
        <w:t>1.</w:t>
      </w:r>
      <w:r>
        <w:tab/>
        <w:t xml:space="preserve">During an initial Registration procedure, the UE provides an indication of support of </w:t>
      </w:r>
      <w:r w:rsidR="00A45482">
        <w:t>"</w:t>
      </w:r>
      <w:r>
        <w:t>Generalized Unavailability Period</w:t>
      </w:r>
      <w:r w:rsidR="00A45482">
        <w:t>"</w:t>
      </w:r>
      <w:r>
        <w:t xml:space="preserve">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The AMF stores the information that the UE is in unavailability period in the UE context, and considers the UE unreachable until the UE performs a registration update again. In this state, all HLCom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1855BCE3" w:rsidR="00A9302F" w:rsidRDefault="00A9302F" w:rsidP="00A9302F">
      <w:pPr>
        <w:pStyle w:val="B1"/>
      </w:pPr>
      <w:r>
        <w:t>7.</w:t>
      </w:r>
      <w:r>
        <w:tab/>
        <w:t xml:space="preserve">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w:t>
      </w:r>
      <w:r w:rsidR="00A45482">
        <w:t>"</w:t>
      </w:r>
      <w:r>
        <w:t>mobility</w:t>
      </w:r>
      <w:r w:rsidR="00A45482">
        <w:t>"</w:t>
      </w:r>
      <w:r>
        <w:t xml:space="preserve"> or </w:t>
      </w:r>
      <w:r w:rsidR="00A45482">
        <w:t>"</w:t>
      </w:r>
      <w:r>
        <w:t>periodic</w:t>
      </w:r>
      <w:r w:rsidR="00A45482">
        <w:t>"</w:t>
      </w:r>
      <w:r>
        <w:t xml:space="preserve"> Registration. If the UE becomes available due to normal termination of the unavailability period, the UE delays sending of the registration update for the time delay indicated at step 4.</w:t>
      </w:r>
    </w:p>
    <w:p w14:paraId="4E2D4994" w14:textId="7A228CC2" w:rsidR="00A9302F" w:rsidRDefault="00A9302F" w:rsidP="00A9302F">
      <w:pPr>
        <w:pStyle w:val="EditorsNote"/>
      </w:pPr>
      <w:r>
        <w:t>Editor</w:t>
      </w:r>
      <w:r w:rsidR="00A45482">
        <w:t>'</w:t>
      </w:r>
      <w:r>
        <w:t>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893" w:name="_Toc104439754"/>
      <w:bookmarkStart w:id="894" w:name="_Toc112689083"/>
      <w:bookmarkStart w:id="895" w:name="_Toc112689378"/>
      <w:bookmarkStart w:id="896" w:name="_Toc112774700"/>
      <w:bookmarkStart w:id="897" w:name="_Toc113357286"/>
      <w:bookmarkStart w:id="898" w:name="_Toc116639213"/>
      <w:bookmarkStart w:id="899" w:name="_Toc117488377"/>
      <w:r w:rsidRPr="00A36E14">
        <w:t>6.</w:t>
      </w:r>
      <w:r>
        <w:t>16</w:t>
      </w:r>
      <w:r w:rsidRPr="00A36E14">
        <w:t>.3</w:t>
      </w:r>
      <w:r w:rsidRPr="00A36E14">
        <w:tab/>
        <w:t>Impacts on existing nodes and functionalities</w:t>
      </w:r>
      <w:bookmarkEnd w:id="893"/>
      <w:bookmarkEnd w:id="894"/>
      <w:bookmarkEnd w:id="895"/>
      <w:bookmarkEnd w:id="896"/>
      <w:bookmarkEnd w:id="897"/>
      <w:bookmarkEnd w:id="898"/>
      <w:bookmarkEnd w:id="899"/>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Handling of MT data and control plane procedures for an unreachable UE (no new procedures compared to HLCom).</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900" w:name="_Toc104439755"/>
      <w:bookmarkStart w:id="901" w:name="_Toc112689084"/>
      <w:bookmarkStart w:id="902" w:name="_Toc112689379"/>
      <w:bookmarkStart w:id="903" w:name="_Toc112774701"/>
      <w:bookmarkStart w:id="904" w:name="_Toc113357287"/>
      <w:bookmarkStart w:id="905" w:name="_Toc116639214"/>
      <w:bookmarkStart w:id="906" w:name="_Toc117488378"/>
      <w:r w:rsidRPr="00A36E14">
        <w:lastRenderedPageBreak/>
        <w:t>6.</w:t>
      </w:r>
      <w:r>
        <w:t>16</w:t>
      </w:r>
      <w:r w:rsidRPr="00A36E14">
        <w:t>.4</w:t>
      </w:r>
      <w:r w:rsidRPr="00A36E14">
        <w:tab/>
        <w:t>Solution evaluation</w:t>
      </w:r>
      <w:bookmarkEnd w:id="900"/>
      <w:bookmarkEnd w:id="901"/>
      <w:bookmarkEnd w:id="902"/>
      <w:bookmarkEnd w:id="903"/>
      <w:bookmarkEnd w:id="904"/>
      <w:bookmarkEnd w:id="905"/>
      <w:bookmarkEnd w:id="906"/>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907" w:name="_Toc112774702"/>
      <w:bookmarkStart w:id="908" w:name="_Toc113357288"/>
      <w:bookmarkStart w:id="909" w:name="_Toc116639215"/>
      <w:bookmarkStart w:id="910" w:name="_Toc117488379"/>
      <w:r w:rsidRPr="00C16FF5">
        <w:t>6.17</w:t>
      </w:r>
      <w:r w:rsidRPr="00C16FF5">
        <w:tab/>
        <w:t>Solution</w:t>
      </w:r>
      <w:r w:rsidRPr="00401132">
        <w:t xml:space="preserve"> #</w:t>
      </w:r>
      <w:r w:rsidR="00302A54" w:rsidRPr="00401132">
        <w:t>17</w:t>
      </w:r>
      <w:r w:rsidRPr="00401132">
        <w:t>: Solution with event list coverage information over NAS</w:t>
      </w:r>
      <w:bookmarkEnd w:id="907"/>
      <w:bookmarkEnd w:id="908"/>
      <w:bookmarkEnd w:id="909"/>
      <w:bookmarkEnd w:id="910"/>
    </w:p>
    <w:p w14:paraId="6E886B6E" w14:textId="53CDACCE" w:rsidR="0015122F" w:rsidRDefault="0015122F" w:rsidP="00B77C42">
      <w:pPr>
        <w:pStyle w:val="Heading3"/>
      </w:pPr>
      <w:bookmarkStart w:id="911" w:name="_Toc112774703"/>
      <w:bookmarkStart w:id="912" w:name="_Toc113357289"/>
      <w:bookmarkStart w:id="913" w:name="_Toc116639216"/>
      <w:bookmarkStart w:id="914" w:name="_Toc117488380"/>
      <w:r>
        <w:t>6.17</w:t>
      </w:r>
      <w:r w:rsidRPr="00A36E14">
        <w:t>.1</w:t>
      </w:r>
      <w:r w:rsidRPr="00A36E14">
        <w:tab/>
        <w:t>Description</w:t>
      </w:r>
      <w:bookmarkEnd w:id="911"/>
      <w:bookmarkEnd w:id="912"/>
      <w:bookmarkEnd w:id="913"/>
      <w:bookmarkEnd w:id="914"/>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915" w:name="_MON_1723968169"/>
    <w:bookmarkEnd w:id="915"/>
    <w:p w14:paraId="25436D4C" w14:textId="5943EF93" w:rsidR="00B77C42" w:rsidRPr="002E1D75" w:rsidRDefault="00B77C42" w:rsidP="00B77C42">
      <w:pPr>
        <w:pStyle w:val="TH"/>
      </w:pPr>
      <w:r w:rsidRPr="002E1D75">
        <w:object w:dxaOrig="10674" w:dyaOrig="2363" w14:anchorId="5FE31257">
          <v:shape id="_x0000_i1047" type="#_x0000_t75" style="width:479.55pt;height:116.85pt" o:ole="">
            <v:imagedata r:id="rId57" o:title=""/>
          </v:shape>
          <o:OLEObject Type="Embed" ProgID="Word.Picture.8" ShapeID="_x0000_i1047" DrawAspect="Content" ObjectID="_1728101126" r:id="rId58"/>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916" w:name="_MON_1723968133"/>
    <w:bookmarkEnd w:id="916"/>
    <w:p w14:paraId="07755FE3" w14:textId="0317F527" w:rsidR="00B77C42" w:rsidRPr="002E1D75" w:rsidRDefault="00B77C42" w:rsidP="00B77C42">
      <w:pPr>
        <w:pStyle w:val="TH"/>
      </w:pPr>
      <w:r w:rsidRPr="002E1D75">
        <w:object w:dxaOrig="2452" w:dyaOrig="2008" w14:anchorId="6D0C2F09">
          <v:shape id="_x0000_i1048" type="#_x0000_t75" style="width:122.25pt;height:99.15pt" o:ole="">
            <v:imagedata r:id="rId59" o:title=""/>
          </v:shape>
          <o:OLEObject Type="Embed" ProgID="Word.Picture.8" ShapeID="_x0000_i1048" DrawAspect="Content" ObjectID="_1728101127" r:id="rId60"/>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When receiving the request, the AMF/MME contacts a server to get current coverage information and coverage information forecast for the study period on the sampled {Q0, … , Qn}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r w:rsidRPr="00A6537B">
        <w:rPr>
          <w:i/>
        </w:rPr>
        <w:t xml:space="preserve">Ncmnf_communication </w:t>
      </w:r>
      <w:r w:rsidRPr="00A6537B">
        <w:t>and</w:t>
      </w:r>
      <w:r w:rsidRPr="00A6537B">
        <w:rPr>
          <w:i/>
        </w:rPr>
        <w:t xml:space="preserve"> Ncmnf_EventExposure.</w:t>
      </w:r>
    </w:p>
    <w:bookmarkStart w:id="917" w:name="_MON_1723967949"/>
    <w:bookmarkEnd w:id="917"/>
    <w:p w14:paraId="2E29DE65" w14:textId="464DEDA9" w:rsidR="00037832" w:rsidRPr="002E1D75" w:rsidRDefault="00037832" w:rsidP="00037832">
      <w:pPr>
        <w:pStyle w:val="TH"/>
      </w:pPr>
      <w:r w:rsidRPr="002E1D75">
        <w:object w:dxaOrig="9383" w:dyaOrig="2479" w14:anchorId="6F6FC6C8">
          <v:shape id="_x0000_i1049" type="#_x0000_t75" style="width:469.35pt;height:122.25pt" o:ole="">
            <v:imagedata r:id="rId61" o:title=""/>
          </v:shape>
          <o:OLEObject Type="Embed" ProgID="Word.Picture.8" ShapeID="_x0000_i1049" DrawAspect="Content" ObjectID="_1728101128" r:id="rId62"/>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918"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919" w:name="_Toc113357290"/>
      <w:bookmarkStart w:id="920" w:name="_Toc116639217"/>
      <w:bookmarkStart w:id="921" w:name="_Toc117488381"/>
      <w:r w:rsidRPr="00037832">
        <w:t>6.17.2</w:t>
      </w:r>
      <w:r w:rsidRPr="00037832">
        <w:tab/>
        <w:t>Procedures</w:t>
      </w:r>
      <w:bookmarkEnd w:id="918"/>
      <w:bookmarkEnd w:id="919"/>
      <w:bookmarkEnd w:id="920"/>
      <w:bookmarkEnd w:id="921"/>
    </w:p>
    <w:p w14:paraId="12285648" w14:textId="663689FF" w:rsidR="0015122F" w:rsidRPr="00037832" w:rsidRDefault="0015122F" w:rsidP="00401132">
      <w:pPr>
        <w:pStyle w:val="Heading4"/>
      </w:pPr>
      <w:bookmarkStart w:id="922" w:name="_Toc112774705"/>
      <w:bookmarkStart w:id="923" w:name="_Toc113357291"/>
      <w:bookmarkStart w:id="924" w:name="_Toc116639218"/>
      <w:bookmarkStart w:id="925" w:name="_Toc117488382"/>
      <w:r w:rsidRPr="00037832">
        <w:t>6.17.2.1</w:t>
      </w:r>
      <w:r w:rsidRPr="00037832">
        <w:tab/>
        <w:t>Coverage information provided to UE using NAS signalling</w:t>
      </w:r>
      <w:bookmarkEnd w:id="922"/>
      <w:bookmarkEnd w:id="923"/>
      <w:bookmarkEnd w:id="924"/>
      <w:bookmarkEnd w:id="925"/>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926" w:name="_MON_1723967844"/>
    <w:bookmarkEnd w:id="926"/>
    <w:p w14:paraId="70C73B6B" w14:textId="671D5C69" w:rsidR="00037832" w:rsidRPr="002E1D75" w:rsidRDefault="00037832" w:rsidP="00037832">
      <w:pPr>
        <w:pStyle w:val="TH"/>
      </w:pPr>
      <w:r w:rsidRPr="002E1D75">
        <w:object w:dxaOrig="8531" w:dyaOrig="3230" w14:anchorId="1B5A42F4">
          <v:shape id="_x0000_i1050" type="#_x0000_t75" style="width:426.55pt;height:160.3pt" o:ole="">
            <v:imagedata r:id="rId63" o:title=""/>
          </v:shape>
          <o:OLEObject Type="Embed" ProgID="Word.Picture.8" ShapeID="_x0000_i1050" DrawAspect="Content" ObjectID="_1728101129" r:id="rId64"/>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29D287A4" w:rsidR="00037832" w:rsidRDefault="00037832" w:rsidP="00037832">
      <w:r>
        <w:t xml:space="preserve">AMF performs usual procedures as per </w:t>
      </w:r>
      <w:r w:rsidR="008C16C5">
        <w:t>TS</w:t>
      </w:r>
      <w:r w:rsidR="008C16C5">
        <w:t> </w:t>
      </w:r>
      <w:r w:rsidR="008C16C5">
        <w:t>23.501</w:t>
      </w:r>
      <w:r w:rsidR="008C16C5">
        <w:t> </w:t>
      </w:r>
      <w:r w:rsidR="008C16C5">
        <w:t>[</w:t>
      </w:r>
      <w:r>
        <w:t xml:space="preserve">2] / </w:t>
      </w:r>
      <w:r w:rsidR="008C16C5">
        <w:t>TS</w:t>
      </w:r>
      <w:r w:rsidR="008C16C5">
        <w:t> </w:t>
      </w:r>
      <w:r w:rsidR="008C16C5">
        <w:t>23.502</w:t>
      </w:r>
      <w:r w:rsidR="008C16C5">
        <w:t> </w:t>
      </w:r>
      <w:r w:rsidR="008C16C5">
        <w:t>[</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927" w:name="_MON_1723967702"/>
    <w:bookmarkEnd w:id="927"/>
    <w:p w14:paraId="372F129C" w14:textId="38AD2C27" w:rsidR="002E1D75" w:rsidRPr="002E1D75" w:rsidRDefault="002E1D75" w:rsidP="002E1D75">
      <w:pPr>
        <w:pStyle w:val="TH"/>
      </w:pPr>
      <w:r w:rsidRPr="002E1D75">
        <w:object w:dxaOrig="8789" w:dyaOrig="4108" w14:anchorId="5C2CA126">
          <v:shape id="_x0000_i1051" type="#_x0000_t75" style="width:438.8pt;height:203.75pt" o:ole="">
            <v:imagedata r:id="rId65" o:title=""/>
          </v:shape>
          <o:OLEObject Type="Embed" ProgID="Word.Picture.8" ShapeID="_x0000_i1051" DrawAspect="Content" ObjectID="_1728101130" r:id="rId66"/>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928" w:name="_Toc112774706"/>
      <w:bookmarkStart w:id="929" w:name="_Toc113357292"/>
      <w:bookmarkStart w:id="930" w:name="_Toc116639219"/>
      <w:bookmarkStart w:id="931" w:name="_Toc117488383"/>
      <w:r w:rsidRPr="002E1D75">
        <w:t>6.17.2.2</w:t>
      </w:r>
      <w:r w:rsidRPr="002E1D75">
        <w:tab/>
        <w:t>Coverage information retrieved by AMF from CMNF</w:t>
      </w:r>
      <w:bookmarkEnd w:id="928"/>
      <w:bookmarkEnd w:id="929"/>
      <w:bookmarkEnd w:id="930"/>
      <w:bookmarkEnd w:id="931"/>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932" w:name="_MON_1723967506"/>
    <w:bookmarkEnd w:id="932"/>
    <w:p w14:paraId="78C34DDB" w14:textId="1BFE8CAD" w:rsidR="002E1D75" w:rsidRPr="002E1D75" w:rsidRDefault="002E1D75" w:rsidP="002E1D75">
      <w:pPr>
        <w:pStyle w:val="TH"/>
      </w:pPr>
      <w:r w:rsidRPr="002E1D75">
        <w:object w:dxaOrig="4111" w:dyaOrig="2974" w14:anchorId="2206C514">
          <v:shape id="_x0000_i1052" type="#_x0000_t75" style="width:205.8pt;height:147.4pt" o:ole="">
            <v:imagedata r:id="rId67" o:title=""/>
          </v:shape>
          <o:OLEObject Type="Embed" ProgID="Word.Picture.8" ShapeID="_x0000_i1052" DrawAspect="Content" ObjectID="_1728101131" r:id="rId68"/>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513283DB" w:rsidR="002E1D75" w:rsidRDefault="002E1D75" w:rsidP="002E1D75">
      <w:pPr>
        <w:pStyle w:val="B1"/>
      </w:pPr>
      <w:r>
        <w:t>1.</w:t>
      </w:r>
      <w:r>
        <w:tab/>
        <w:t xml:space="preserve">The AMF request CMNF service using Ncmnf_communication API that needs to be defined, together with CMNF network function in </w:t>
      </w:r>
      <w:r w:rsidR="008C16C5">
        <w:t>TS</w:t>
      </w:r>
      <w:r w:rsidR="008C16C5">
        <w:t> </w:t>
      </w:r>
      <w:r w:rsidR="008C16C5">
        <w:t>23.501</w:t>
      </w:r>
      <w:r w:rsidR="008C16C5">
        <w:t> </w:t>
      </w:r>
      <w:r w:rsidR="008C16C5">
        <w:t>[</w:t>
      </w:r>
      <w:r>
        <w:t xml:space="preserve">2], </w:t>
      </w:r>
      <w:r w:rsidR="008C16C5">
        <w:t>TS</w:t>
      </w:r>
      <w:r w:rsidR="008C16C5">
        <w:t> </w:t>
      </w:r>
      <w:r w:rsidR="008C16C5">
        <w:t>23.502</w:t>
      </w:r>
      <w:r w:rsidR="008C16C5">
        <w:t> </w:t>
      </w:r>
      <w:r w:rsidR="008C16C5">
        <w:t>[</w:t>
      </w:r>
      <w:r>
        <w:t xml:space="preserve">3] according </w:t>
      </w:r>
      <w:r w:rsidR="008C16C5">
        <w:t>TS</w:t>
      </w:r>
      <w:r w:rsidR="008C16C5">
        <w:t> </w:t>
      </w:r>
      <w:r w:rsidR="008C16C5">
        <w:t>29.500</w:t>
      </w:r>
      <w:r w:rsidR="008C16C5">
        <w:t> </w:t>
      </w:r>
      <w:r w:rsidR="008C16C5">
        <w:t>[</w:t>
      </w:r>
      <w:r w:rsidR="00635390">
        <w:t>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bookmarkStart w:id="933" w:name="_MON_1684549432"/>
    <w:bookmarkEnd w:id="933"/>
    <w:p w14:paraId="57041B10" w14:textId="6C937C3E" w:rsidR="001C6DE2" w:rsidRPr="002E1D75" w:rsidRDefault="001C6DE2" w:rsidP="00290119">
      <w:pPr>
        <w:pStyle w:val="TH"/>
      </w:pPr>
      <w:r w:rsidRPr="002E1D75">
        <w:object w:dxaOrig="5954" w:dyaOrig="3400" w14:anchorId="1860DCD2">
          <v:shape id="_x0000_i1053" type="#_x0000_t75" style="width:298.2pt;height:169.15pt" o:ole="">
            <v:imagedata r:id="rId69" o:title=""/>
          </v:shape>
          <o:OLEObject Type="Embed" ProgID="Word.Picture.8" ShapeID="_x0000_i1053" DrawAspect="Content" ObjectID="_1728101132" r:id="rId70"/>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1241B12" w:rsidR="001C6DE2" w:rsidRDefault="001C6DE2" w:rsidP="001C6DE2">
      <w:pPr>
        <w:pStyle w:val="B1"/>
      </w:pPr>
      <w:r>
        <w:t>1.</w:t>
      </w:r>
      <w:r>
        <w:tab/>
        <w:t xml:space="preserve">The AMF request CMNF subscribe for notifications using Ncmnf_EventExposure API that needs to be defined, together with CMNF network function in </w:t>
      </w:r>
      <w:r w:rsidR="008C16C5">
        <w:t>TS</w:t>
      </w:r>
      <w:r w:rsidR="008C16C5">
        <w:t> </w:t>
      </w:r>
      <w:r w:rsidR="008C16C5">
        <w:t>23.501</w:t>
      </w:r>
      <w:r w:rsidR="008C16C5">
        <w:t> </w:t>
      </w:r>
      <w:r w:rsidR="008C16C5">
        <w:t>[</w:t>
      </w:r>
      <w:r>
        <w:t xml:space="preserve">2], </w:t>
      </w:r>
      <w:r w:rsidR="008C16C5">
        <w:t>TS</w:t>
      </w:r>
      <w:r w:rsidR="008C16C5">
        <w:t> </w:t>
      </w:r>
      <w:r w:rsidR="008C16C5">
        <w:t>23.502</w:t>
      </w:r>
      <w:r w:rsidR="008C16C5">
        <w:t> </w:t>
      </w:r>
      <w:r w:rsidR="008C16C5">
        <w:t>[</w:t>
      </w:r>
      <w:r>
        <w:t xml:space="preserve">3] according </w:t>
      </w:r>
      <w:r w:rsidR="008C16C5">
        <w:t>TS</w:t>
      </w:r>
      <w:r w:rsidR="008C16C5">
        <w:t> </w:t>
      </w:r>
      <w:r w:rsidR="008C16C5">
        <w:t>29.500</w:t>
      </w:r>
      <w:r w:rsidR="008C16C5">
        <w:t> </w:t>
      </w:r>
      <w:r w:rsidR="008C16C5">
        <w:t>[</w:t>
      </w:r>
      <w:r w:rsidR="00635390">
        <w:t>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934" w:name="_Toc112774707"/>
      <w:bookmarkStart w:id="935" w:name="_Toc113357293"/>
      <w:bookmarkStart w:id="936" w:name="_Toc116639220"/>
      <w:bookmarkStart w:id="937" w:name="_Toc117488384"/>
      <w:r>
        <w:t>6.17</w:t>
      </w:r>
      <w:r w:rsidRPr="00A36E14">
        <w:t>.3</w:t>
      </w:r>
      <w:r w:rsidRPr="00A36E14">
        <w:tab/>
        <w:t>Impacts on existing nodes and functionalities</w:t>
      </w:r>
      <w:bookmarkEnd w:id="934"/>
      <w:bookmarkEnd w:id="935"/>
      <w:bookmarkEnd w:id="936"/>
      <w:bookmarkEnd w:id="937"/>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Analyses the list and adapt power saving mechanisms, e.g.: setting up ad-hoc parameters, MICO Active time, Periodic registration timer, eDRX,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938" w:name="_Toc112774708"/>
      <w:bookmarkStart w:id="939" w:name="_Toc113357294"/>
      <w:bookmarkStart w:id="940" w:name="_Toc116639221"/>
      <w:bookmarkStart w:id="941" w:name="_Toc117488385"/>
      <w:r>
        <w:t>6.17</w:t>
      </w:r>
      <w:r w:rsidRPr="00A36E14">
        <w:t>.4</w:t>
      </w:r>
      <w:r w:rsidRPr="00A36E14">
        <w:tab/>
        <w:t>Solution evaluation</w:t>
      </w:r>
      <w:bookmarkEnd w:id="938"/>
      <w:bookmarkEnd w:id="939"/>
      <w:bookmarkEnd w:id="940"/>
      <w:bookmarkEnd w:id="941"/>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Centralization of the coverage information in a single point, in relation with network O&amp;M and Satellite Network Control Center.</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1F04E9DB" w14:textId="2FC357B9" w:rsidR="00EB44C6" w:rsidRPr="00D91239" w:rsidRDefault="00EB44C6" w:rsidP="00EB44C6">
      <w:pPr>
        <w:pStyle w:val="Heading2"/>
      </w:pPr>
      <w:bookmarkStart w:id="942" w:name="_Toc112689085"/>
      <w:bookmarkStart w:id="943" w:name="_Toc112689380"/>
      <w:bookmarkStart w:id="944" w:name="_Toc112774709"/>
      <w:bookmarkStart w:id="945" w:name="_Toc113357295"/>
      <w:bookmarkStart w:id="946" w:name="_Toc116639222"/>
      <w:bookmarkStart w:id="947" w:name="_Toc117488386"/>
      <w:r>
        <w:t>6.18</w:t>
      </w:r>
      <w:r>
        <w:tab/>
      </w:r>
      <w:r w:rsidR="00302A54">
        <w:t>Solution #18</w:t>
      </w:r>
      <w:r w:rsidRPr="004A4037">
        <w:t>: Response to Nnef_ParameterProvision request containing Maximum Latency</w:t>
      </w:r>
      <w:bookmarkEnd w:id="942"/>
      <w:bookmarkEnd w:id="943"/>
      <w:bookmarkEnd w:id="944"/>
      <w:bookmarkEnd w:id="945"/>
      <w:bookmarkEnd w:id="946"/>
      <w:bookmarkEnd w:id="947"/>
    </w:p>
    <w:p w14:paraId="1A8C4A68" w14:textId="3E5117B8" w:rsidR="00EB44C6" w:rsidRPr="004A4037" w:rsidRDefault="00EB44C6" w:rsidP="00EB44C6">
      <w:pPr>
        <w:pStyle w:val="Heading3"/>
      </w:pPr>
      <w:bookmarkStart w:id="948" w:name="_Toc112689086"/>
      <w:bookmarkStart w:id="949" w:name="_Toc112689381"/>
      <w:bookmarkStart w:id="950" w:name="_Toc112774710"/>
      <w:bookmarkStart w:id="951" w:name="_Toc113357296"/>
      <w:bookmarkStart w:id="952" w:name="_Toc116639223"/>
      <w:bookmarkStart w:id="953" w:name="_Toc117488387"/>
      <w:r>
        <w:t>6.18</w:t>
      </w:r>
      <w:r w:rsidRPr="004A4037">
        <w:t>.1</w:t>
      </w:r>
      <w:r w:rsidRPr="004A4037">
        <w:tab/>
        <w:t>Description</w:t>
      </w:r>
      <w:bookmarkEnd w:id="948"/>
      <w:bookmarkEnd w:id="949"/>
      <w:bookmarkEnd w:id="950"/>
      <w:bookmarkEnd w:id="951"/>
      <w:bookmarkEnd w:id="952"/>
      <w:bookmarkEnd w:id="953"/>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21EEA9B2" w:rsidR="00EB44C6" w:rsidRPr="001C6DE2" w:rsidRDefault="001C6DE2" w:rsidP="00EB44C6">
      <w:pPr>
        <w:rPr>
          <w:rFonts w:eastAsia="Yu Mincho"/>
          <w:b/>
          <w:bCs/>
          <w:i/>
          <w:iCs/>
        </w:rPr>
      </w:pPr>
      <w:r w:rsidRPr="001C6DE2">
        <w:rPr>
          <w:rFonts w:eastAsia="Yu Mincho"/>
          <w:b/>
          <w:bCs/>
          <w:i/>
          <w:iCs/>
        </w:rPr>
        <w:t xml:space="preserve">Clause 4.3.5.2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23.401</w:t>
      </w:r>
      <w:r w:rsidR="008C16C5">
        <w:rPr>
          <w:rFonts w:eastAsia="Yu Mincho"/>
          <w:b/>
          <w:bCs/>
          <w:i/>
          <w:iCs/>
        </w:rPr>
        <w:t> </w:t>
      </w:r>
      <w:r w:rsidR="008C16C5"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954"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954"/>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There is a slight difference between EPS and 5GS; 5GS allows AF to influence the periodic registration timer by using Nnef_ParameterProvision service.</w:t>
      </w:r>
    </w:p>
    <w:p w14:paraId="436999FC" w14:textId="32A3C68C" w:rsidR="00000883" w:rsidRPr="001C6DE2" w:rsidRDefault="00000883" w:rsidP="00000883">
      <w:pPr>
        <w:rPr>
          <w:rFonts w:eastAsia="Yu Mincho"/>
          <w:b/>
          <w:bCs/>
          <w:i/>
          <w:iCs/>
        </w:rPr>
      </w:pPr>
      <w:r w:rsidRPr="001C6DE2">
        <w:rPr>
          <w:rFonts w:eastAsia="Yu Mincho"/>
          <w:b/>
          <w:bCs/>
          <w:i/>
          <w:iCs/>
        </w:rPr>
        <w:t xml:space="preserve">Clause 4.15.6.3a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23.502</w:t>
      </w:r>
      <w:r w:rsidR="008C16C5">
        <w:rPr>
          <w:rFonts w:eastAsia="Yu Mincho"/>
          <w:b/>
          <w:bCs/>
          <w:i/>
          <w:iCs/>
        </w:rPr>
        <w:t> </w:t>
      </w:r>
      <w:r w:rsidR="008C16C5"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lastRenderedPageBreak/>
        <w:tab/>
      </w:r>
      <w:r w:rsidR="00EB44C6" w:rsidRPr="00000883">
        <w:rPr>
          <w:rFonts w:eastAsia="Yu Mincho"/>
          <w:i/>
          <w:iCs/>
          <w:lang w:eastAsia="zh-CN"/>
        </w:rPr>
        <w:t>[…] The UDM shall use the minimum value of Maximum Latency(s) to derive the subscribed periodic registration timer […]</w:t>
      </w:r>
    </w:p>
    <w:p w14:paraId="13D39251" w14:textId="11C86446" w:rsidR="00EB44C6" w:rsidRPr="004A4037" w:rsidRDefault="00EB44C6" w:rsidP="00EB44C6">
      <w:pPr>
        <w:rPr>
          <w:rFonts w:eastAsia="Yu Mincho"/>
        </w:rPr>
      </w:pPr>
      <w:r w:rsidRPr="004A4037">
        <w:rPr>
          <w:rFonts w:eastAsia="Yu Mincho"/>
        </w:rPr>
        <w:t>Currently it</w:t>
      </w:r>
      <w:r w:rsidR="00A45482">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Nnef_ParameterProvision request containing Maximum Latency is to be rejected.</w:t>
      </w:r>
    </w:p>
    <w:p w14:paraId="58F440A5" w14:textId="2A56A533" w:rsidR="00EB44C6" w:rsidRPr="004A4037" w:rsidRDefault="00000883" w:rsidP="00EB44C6">
      <w:pPr>
        <w:rPr>
          <w:rFonts w:eastAsia="Yu Mincho"/>
        </w:rPr>
      </w:pPr>
      <w:r>
        <w:rPr>
          <w:rFonts w:eastAsia="Yu Mincho"/>
        </w:rPr>
        <w:t xml:space="preserve">The solution uses the existing procedure in clause 4.15.6.2 of </w:t>
      </w:r>
      <w:r w:rsidR="008C16C5">
        <w:rPr>
          <w:rFonts w:eastAsia="Yu Mincho"/>
        </w:rPr>
        <w:t>TS</w:t>
      </w:r>
      <w:r w:rsidR="008C16C5">
        <w:rPr>
          <w:rFonts w:eastAsia="Yu Mincho"/>
        </w:rPr>
        <w:t> </w:t>
      </w:r>
      <w:r w:rsidR="008C16C5">
        <w:rPr>
          <w:rFonts w:eastAsia="Yu Mincho"/>
        </w:rPr>
        <w:t>23.502</w:t>
      </w:r>
      <w:r w:rsidR="008C16C5">
        <w:rPr>
          <w:rFonts w:eastAsia="Yu Mincho"/>
        </w:rPr>
        <w:t> </w:t>
      </w:r>
      <w:r w:rsidR="008C16C5">
        <w:rPr>
          <w:rFonts w:eastAsia="Yu Mincho"/>
        </w:rPr>
        <w:t>[</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955" w:name="_Toc112689087"/>
      <w:bookmarkStart w:id="956" w:name="_Toc112689382"/>
      <w:bookmarkStart w:id="957" w:name="_Toc112774711"/>
      <w:bookmarkStart w:id="958" w:name="_Toc113357297"/>
      <w:bookmarkStart w:id="959" w:name="_Toc116639224"/>
      <w:bookmarkStart w:id="960" w:name="_Toc117488388"/>
      <w:r>
        <w:t>6.18</w:t>
      </w:r>
      <w:r w:rsidRPr="004A4037">
        <w:t>.2</w:t>
      </w:r>
      <w:r w:rsidRPr="004A4037">
        <w:tab/>
        <w:t>Procedures</w:t>
      </w:r>
      <w:bookmarkEnd w:id="955"/>
      <w:bookmarkEnd w:id="956"/>
      <w:bookmarkEnd w:id="957"/>
      <w:bookmarkEnd w:id="958"/>
      <w:bookmarkEnd w:id="959"/>
      <w:bookmarkEnd w:id="960"/>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4" type="#_x0000_t75" style="width:475.45pt;height:317.2pt" o:ole="">
            <v:imagedata r:id="rId71" o:title=""/>
          </v:shape>
          <o:OLEObject Type="Embed" ProgID="Visio.Drawing.15" ShapeID="_x0000_i1054" DrawAspect="Content" ObjectID="_1728101133" r:id="rId72"/>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t>1.</w:t>
      </w:r>
      <w:r>
        <w:tab/>
        <w:t>AMF contains an indication of use of configuration for discontinuous coverage in Nudm_UECM_Registration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AF sends Nnef_ParameterProvision_Create request containing Maximum Latency to NEF.</w:t>
      </w:r>
    </w:p>
    <w:p w14:paraId="21C99EC1" w14:textId="77777777" w:rsidR="00000883" w:rsidRDefault="00000883" w:rsidP="00000883">
      <w:pPr>
        <w:pStyle w:val="B1"/>
      </w:pPr>
      <w:r>
        <w:t>4.</w:t>
      </w:r>
      <w:r>
        <w:tab/>
        <w:t>NEF sends Nudm_ParameterProvision_Create request containing Maximum Latency to UDM.</w:t>
      </w:r>
    </w:p>
    <w:p w14:paraId="15E76C8D" w14:textId="77777777" w:rsidR="00000883" w:rsidRDefault="00000883" w:rsidP="00000883">
      <w:pPr>
        <w:pStyle w:val="B1"/>
      </w:pPr>
      <w:r>
        <w:lastRenderedPageBreak/>
        <w:t>5.6.</w:t>
      </w:r>
      <w:r>
        <w:tab/>
        <w:t>When Nudm_ParameterProvision_Create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UDM sends Nudm_ParameterProvision_Create response indicating rejection of the request.</w:t>
      </w:r>
    </w:p>
    <w:p w14:paraId="2793CD00" w14:textId="77777777" w:rsidR="00000883" w:rsidRDefault="00000883" w:rsidP="00000883">
      <w:pPr>
        <w:pStyle w:val="B1"/>
      </w:pPr>
      <w:r>
        <w:t>11.</w:t>
      </w:r>
      <w:r>
        <w:tab/>
        <w:t>NEF sends Nudm_ParameterProvision_Create response indicating rejection of the request.</w:t>
      </w:r>
    </w:p>
    <w:p w14:paraId="07CE3171" w14:textId="46751083" w:rsidR="00EB44C6" w:rsidRPr="004A4037" w:rsidRDefault="00EB44C6" w:rsidP="00EB44C6">
      <w:pPr>
        <w:pStyle w:val="Heading3"/>
      </w:pPr>
      <w:bookmarkStart w:id="961" w:name="_Toc112689088"/>
      <w:bookmarkStart w:id="962" w:name="_Toc112689383"/>
      <w:bookmarkStart w:id="963" w:name="_Toc112774712"/>
      <w:bookmarkStart w:id="964" w:name="_Toc113357298"/>
      <w:bookmarkStart w:id="965" w:name="_Toc116639225"/>
      <w:bookmarkStart w:id="966" w:name="_Toc117488389"/>
      <w:r>
        <w:t>6.18</w:t>
      </w:r>
      <w:r w:rsidRPr="004A4037">
        <w:t>.3</w:t>
      </w:r>
      <w:r w:rsidRPr="004A4037">
        <w:tab/>
        <w:t>Impacts on services, entities and interfaces</w:t>
      </w:r>
      <w:bookmarkEnd w:id="961"/>
      <w:bookmarkEnd w:id="962"/>
      <w:bookmarkEnd w:id="963"/>
      <w:bookmarkEnd w:id="964"/>
      <w:bookmarkEnd w:id="965"/>
      <w:bookmarkEnd w:id="966"/>
    </w:p>
    <w:p w14:paraId="17FA1E32" w14:textId="77777777" w:rsidR="00000883" w:rsidRDefault="00000883" w:rsidP="00000883">
      <w:r>
        <w:t>AMF:</w:t>
      </w:r>
    </w:p>
    <w:p w14:paraId="52B26D6D" w14:textId="0305FCB2" w:rsidR="00000883" w:rsidRDefault="00000883" w:rsidP="00000883">
      <w:pPr>
        <w:pStyle w:val="B1"/>
      </w:pPr>
      <w:r>
        <w:t>-</w:t>
      </w:r>
      <w:r>
        <w:tab/>
        <w:t>Add an indication (of use of configuration for discontinuous coverage) in Nudm_UECM_Registration request.</w:t>
      </w:r>
    </w:p>
    <w:p w14:paraId="43F4D15C" w14:textId="77777777" w:rsidR="00000883" w:rsidRDefault="00000883" w:rsidP="00000883">
      <w:r>
        <w:t>UDM:</w:t>
      </w:r>
    </w:p>
    <w:p w14:paraId="73104E44" w14:textId="778D9BEF" w:rsidR="00000883" w:rsidRDefault="00000883" w:rsidP="00000883">
      <w:pPr>
        <w:pStyle w:val="B1"/>
      </w:pPr>
      <w:r>
        <w:t>-</w:t>
      </w:r>
      <w:r>
        <w:tab/>
        <w:t>Query AMF registration information when receiving Nudm_ParameterProvision_Create request containing Maximum Latency.</w:t>
      </w:r>
    </w:p>
    <w:p w14:paraId="00496924" w14:textId="4F3F927C" w:rsidR="00000883" w:rsidRDefault="00000883" w:rsidP="00000883">
      <w:pPr>
        <w:pStyle w:val="B1"/>
      </w:pPr>
      <w:r>
        <w:t>-</w:t>
      </w:r>
      <w:r>
        <w:tab/>
        <w:t>Consider the indication to determine whether to accept Nudm_ParameterProvision_Create request containing Maximum Latency.</w:t>
      </w:r>
    </w:p>
    <w:p w14:paraId="72017572" w14:textId="65882575" w:rsidR="003B5F26" w:rsidRPr="00000883" w:rsidRDefault="003B5F26" w:rsidP="003B5F26">
      <w:pPr>
        <w:pStyle w:val="Heading2"/>
      </w:pPr>
      <w:bookmarkStart w:id="967" w:name="_Toc112689089"/>
      <w:bookmarkStart w:id="968" w:name="_Toc112689384"/>
      <w:bookmarkStart w:id="969" w:name="_Toc112774713"/>
      <w:bookmarkStart w:id="970" w:name="_Toc113357299"/>
      <w:bookmarkStart w:id="971" w:name="_Toc116639226"/>
      <w:bookmarkStart w:id="972" w:name="_Toc117488390"/>
      <w:r w:rsidRPr="00000883">
        <w:t>6.19</w:t>
      </w:r>
      <w:r w:rsidRPr="00000883">
        <w:tab/>
        <w:t>Solution #</w:t>
      </w:r>
      <w:r w:rsidR="00780983" w:rsidRPr="00000883">
        <w:t>19</w:t>
      </w:r>
      <w:r w:rsidRPr="00000883">
        <w:t>: AMF/MME awareness of coverage times based on AF parameter provisioning</w:t>
      </w:r>
      <w:bookmarkEnd w:id="967"/>
      <w:bookmarkEnd w:id="968"/>
      <w:bookmarkEnd w:id="969"/>
      <w:bookmarkEnd w:id="970"/>
      <w:bookmarkEnd w:id="971"/>
      <w:bookmarkEnd w:id="972"/>
    </w:p>
    <w:p w14:paraId="3D037A12" w14:textId="217BE7AE" w:rsidR="003B5F26" w:rsidRPr="00000883" w:rsidRDefault="003B5F26" w:rsidP="003B5F26">
      <w:pPr>
        <w:pStyle w:val="Heading3"/>
      </w:pPr>
      <w:bookmarkStart w:id="973" w:name="_Toc112689090"/>
      <w:bookmarkStart w:id="974" w:name="_Toc112689385"/>
      <w:bookmarkStart w:id="975" w:name="_Toc112774714"/>
      <w:bookmarkStart w:id="976" w:name="_Toc113357300"/>
      <w:bookmarkStart w:id="977" w:name="_Toc116639227"/>
      <w:bookmarkStart w:id="978" w:name="_Toc117488391"/>
      <w:r w:rsidRPr="00000883">
        <w:t>6.19.1</w:t>
      </w:r>
      <w:r w:rsidRPr="00000883">
        <w:tab/>
        <w:t>Description</w:t>
      </w:r>
      <w:bookmarkEnd w:id="973"/>
      <w:bookmarkEnd w:id="974"/>
      <w:bookmarkEnd w:id="975"/>
      <w:bookmarkEnd w:id="976"/>
      <w:bookmarkEnd w:id="977"/>
      <w:bookmarkEnd w:id="978"/>
    </w:p>
    <w:p w14:paraId="64DAF155" w14:textId="77777777" w:rsidR="00000883" w:rsidRDefault="00000883" w:rsidP="00000883">
      <w:r>
        <w:t>This solution applies to KI#1 and KI#2.</w:t>
      </w:r>
    </w:p>
    <w:p w14:paraId="62DAF2D1" w14:textId="1E4F3546" w:rsidR="00000883" w:rsidRDefault="00000883" w:rsidP="00000883">
      <w:r>
        <w:t xml:space="preserve">The AF can currently provide information targeting a UE, a group of UEs, any UE, DNN, S_NSSAI etc. using Nnef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8C16C5">
        <w:t>TS</w:t>
      </w:r>
      <w:r w:rsidR="008C16C5">
        <w:t> </w:t>
      </w:r>
      <w:r w:rsidR="008C16C5">
        <w:t>23.502</w:t>
      </w:r>
      <w:r w:rsidR="008C16C5">
        <w:t> </w:t>
      </w:r>
      <w:r w:rsidR="008C16C5">
        <w:t>[</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979" w:name="_Toc112689091"/>
      <w:bookmarkStart w:id="980" w:name="_Toc112689386"/>
      <w:bookmarkStart w:id="981" w:name="_Toc112774715"/>
      <w:bookmarkStart w:id="982" w:name="_Toc113357301"/>
      <w:bookmarkStart w:id="983" w:name="_Toc116639228"/>
      <w:bookmarkStart w:id="984" w:name="_Toc117488392"/>
      <w:r w:rsidRPr="00000883">
        <w:lastRenderedPageBreak/>
        <w:t>6.19.2</w:t>
      </w:r>
      <w:r w:rsidRPr="00000883">
        <w:tab/>
        <w:t>Procedures</w:t>
      </w:r>
      <w:bookmarkEnd w:id="979"/>
      <w:bookmarkEnd w:id="980"/>
      <w:bookmarkEnd w:id="981"/>
      <w:bookmarkEnd w:id="982"/>
      <w:bookmarkEnd w:id="983"/>
      <w:bookmarkEnd w:id="984"/>
    </w:p>
    <w:p w14:paraId="2DA2D010" w14:textId="588A5672" w:rsidR="00000883" w:rsidRDefault="00000883" w:rsidP="00000883">
      <w:pPr>
        <w:pStyle w:val="TH"/>
      </w:pPr>
      <w:r w:rsidRPr="00A966FB">
        <w:object w:dxaOrig="13501" w:dyaOrig="8461" w14:anchorId="5DFA9A61">
          <v:shape id="_x0000_i1055" type="#_x0000_t75" style="width:480.25pt;height:309.75pt" o:ole="">
            <v:imagedata r:id="rId73" o:title=""/>
          </v:shape>
          <o:OLEObject Type="Embed" ProgID="Visio.Drawing.15" ShapeID="_x0000_i1055" DrawAspect="Content" ObjectID="_1728101134" r:id="rId74"/>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39786560" w:rsidR="00000883" w:rsidRDefault="00000883" w:rsidP="00000883">
      <w:pPr>
        <w:pStyle w:val="B1"/>
      </w:pPr>
      <w:r>
        <w:t>1.</w:t>
      </w:r>
      <w:r>
        <w:tab/>
        <w:t xml:space="preserve">The AF invokes Nnef_ParameterProvision to provision the Expected UE behaviour and the Network Configuration related parameters. This information may include information such as Maximum Latency and Maximum Response Time as described in </w:t>
      </w:r>
      <w:r w:rsidR="008C16C5">
        <w:t>TS</w:t>
      </w:r>
      <w:r w:rsidR="008C16C5">
        <w:t> </w:t>
      </w:r>
      <w:r w:rsidR="008C16C5">
        <w:t>23.502</w:t>
      </w:r>
      <w:r w:rsidR="008C16C5">
        <w:t> </w:t>
      </w:r>
      <w:r w:rsidR="008C16C5">
        <w:t>[</w:t>
      </w:r>
      <w:r>
        <w:t>3]. This information can also include information related to when the UE is expected to have coverage and when the UE is expected to be out of coverage.</w:t>
      </w:r>
    </w:p>
    <w:p w14:paraId="52013F9C" w14:textId="4AEB878D" w:rsidR="00000883" w:rsidRDefault="00000883" w:rsidP="00000883">
      <w:pPr>
        <w:pStyle w:val="B1"/>
      </w:pPr>
      <w:r>
        <w:t>2.</w:t>
      </w:r>
      <w:r>
        <w:tab/>
        <w:t xml:space="preserve">The NEF invokes Nudm_ParameterProvision to provide the parameters to UDM, as described in </w:t>
      </w:r>
      <w:r w:rsidR="008C16C5">
        <w:t>TS</w:t>
      </w:r>
      <w:r w:rsidR="008C16C5">
        <w:t> </w:t>
      </w:r>
      <w:r w:rsidR="008C16C5">
        <w:t>23.502</w:t>
      </w:r>
      <w:r w:rsidR="008C16C5">
        <w:t> </w:t>
      </w:r>
      <w:r w:rsidR="008C16C5">
        <w:t>[</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63F509C8" w14:textId="033A8CE7" w:rsidR="003B5F26" w:rsidRPr="000A10E5" w:rsidRDefault="003B5F26" w:rsidP="003B5F26">
      <w:pPr>
        <w:pStyle w:val="Heading3"/>
        <w:rPr>
          <w:rFonts w:eastAsia="DengXian"/>
          <w:lang w:eastAsia="zh-CN"/>
        </w:rPr>
      </w:pPr>
      <w:bookmarkStart w:id="985" w:name="_Toc112689092"/>
      <w:bookmarkStart w:id="986" w:name="_Toc112689387"/>
      <w:bookmarkStart w:id="987" w:name="_Toc112774716"/>
      <w:bookmarkStart w:id="988" w:name="_Toc113357302"/>
      <w:bookmarkStart w:id="989" w:name="_Toc116639229"/>
      <w:bookmarkStart w:id="990" w:name="_Toc117488393"/>
      <w:r w:rsidRPr="00F05085">
        <w:rPr>
          <w:rFonts w:eastAsia="DengXian"/>
        </w:rPr>
        <w:t>6.</w:t>
      </w:r>
      <w:r>
        <w:rPr>
          <w:rFonts w:eastAsia="DengXian"/>
        </w:rPr>
        <w:t>19</w:t>
      </w:r>
      <w:r w:rsidRPr="00F05085">
        <w:rPr>
          <w:rFonts w:eastAsia="DengXian"/>
        </w:rPr>
        <w:t>.3</w:t>
      </w:r>
      <w:r w:rsidRPr="00F05085">
        <w:rPr>
          <w:rFonts w:eastAsia="DengXian"/>
        </w:rPr>
        <w:tab/>
        <w:t>Impacts on services, entities and interfaces</w:t>
      </w:r>
      <w:bookmarkEnd w:id="985"/>
      <w:bookmarkEnd w:id="986"/>
      <w:bookmarkEnd w:id="987"/>
      <w:bookmarkEnd w:id="988"/>
      <w:bookmarkEnd w:id="989"/>
      <w:bookmarkEnd w:id="990"/>
    </w:p>
    <w:p w14:paraId="755584F8" w14:textId="77777777" w:rsidR="00000883" w:rsidRDefault="00000883" w:rsidP="00000883">
      <w:r>
        <w:t>AF:</w:t>
      </w:r>
    </w:p>
    <w:p w14:paraId="2B06D3E0" w14:textId="77777777" w:rsidR="00000883" w:rsidRDefault="00000883" w:rsidP="00000883">
      <w:pPr>
        <w:pStyle w:val="B1"/>
      </w:pPr>
      <w:r>
        <w:lastRenderedPageBreak/>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Extend Nnef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991" w:name="_Toc112689093"/>
      <w:bookmarkStart w:id="992" w:name="_Toc112689388"/>
      <w:bookmarkStart w:id="993" w:name="_Toc112774717"/>
      <w:bookmarkStart w:id="994" w:name="_Toc113357303"/>
      <w:bookmarkStart w:id="995" w:name="_Toc116639230"/>
      <w:bookmarkStart w:id="996" w:name="_Toc117488394"/>
      <w:r w:rsidRPr="00000883">
        <w:t>6.19.4</w:t>
      </w:r>
      <w:r w:rsidRPr="00000883">
        <w:tab/>
        <w:t>Solution evaluation</w:t>
      </w:r>
      <w:bookmarkEnd w:id="991"/>
      <w:bookmarkEnd w:id="992"/>
      <w:bookmarkEnd w:id="993"/>
      <w:bookmarkEnd w:id="994"/>
      <w:bookmarkEnd w:id="995"/>
      <w:bookmarkEnd w:id="996"/>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997" w:name="_Toc112689094"/>
      <w:bookmarkStart w:id="998" w:name="_Toc112689389"/>
      <w:bookmarkStart w:id="999" w:name="_Toc112774718"/>
      <w:bookmarkStart w:id="1000" w:name="_Toc113357304"/>
      <w:bookmarkStart w:id="1001" w:name="_Toc116639231"/>
      <w:bookmarkStart w:id="1002" w:name="_Toc117488395"/>
      <w:r w:rsidRPr="00000883">
        <w:t>6.20</w:t>
      </w:r>
      <w:r w:rsidRPr="00000883">
        <w:tab/>
        <w:t xml:space="preserve">Solution </w:t>
      </w:r>
      <w:r w:rsidR="003B0EA1" w:rsidRPr="00000883">
        <w:t>20</w:t>
      </w:r>
      <w:r w:rsidRPr="00000883">
        <w:t>: UE-specific Dynamic Tracking Areas</w:t>
      </w:r>
      <w:bookmarkEnd w:id="997"/>
      <w:bookmarkEnd w:id="998"/>
      <w:bookmarkEnd w:id="999"/>
      <w:bookmarkEnd w:id="1000"/>
      <w:bookmarkEnd w:id="1001"/>
      <w:bookmarkEnd w:id="1002"/>
    </w:p>
    <w:p w14:paraId="2619DAF6" w14:textId="12D780DC" w:rsidR="00CE2C42" w:rsidRPr="00000883" w:rsidRDefault="00CE2C42" w:rsidP="00CE2C42">
      <w:pPr>
        <w:pStyle w:val="Heading3"/>
      </w:pPr>
      <w:bookmarkStart w:id="1003" w:name="_Toc112689095"/>
      <w:bookmarkStart w:id="1004" w:name="_Toc112689390"/>
      <w:bookmarkStart w:id="1005" w:name="_Toc112774719"/>
      <w:bookmarkStart w:id="1006" w:name="_Toc113357305"/>
      <w:bookmarkStart w:id="1007" w:name="_Toc116639232"/>
      <w:bookmarkStart w:id="1008" w:name="_Toc117488396"/>
      <w:r w:rsidRPr="00000883">
        <w:t>6.20.1</w:t>
      </w:r>
      <w:r w:rsidRPr="00000883">
        <w:tab/>
        <w:t>Description</w:t>
      </w:r>
      <w:bookmarkEnd w:id="1003"/>
      <w:bookmarkEnd w:id="1004"/>
      <w:bookmarkEnd w:id="1005"/>
      <w:bookmarkEnd w:id="1006"/>
      <w:bookmarkEnd w:id="1007"/>
      <w:bookmarkEnd w:id="1008"/>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787FCFC"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routes, 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8C16C5">
        <w:rPr>
          <w:lang w:eastAsia="zh-CN"/>
        </w:rPr>
        <w:t>TS</w:t>
      </w:r>
      <w:r w:rsidR="008C16C5">
        <w:rPr>
          <w:lang w:eastAsia="zh-CN"/>
        </w:rPr>
        <w:t> </w:t>
      </w:r>
      <w:r w:rsidR="008C16C5">
        <w:rPr>
          <w:lang w:eastAsia="zh-CN"/>
        </w:rPr>
        <w:t>23.032</w:t>
      </w:r>
      <w:r w:rsidR="008C16C5">
        <w:rPr>
          <w:lang w:eastAsia="zh-CN"/>
        </w:rPr>
        <w:t> </w:t>
      </w:r>
      <w:r w:rsidR="008C16C5">
        <w:rPr>
          <w:lang w:eastAsia="zh-CN"/>
        </w:rPr>
        <w:t>[</w:t>
      </w:r>
      <w:r w:rsidR="00635390">
        <w:rPr>
          <w:lang w:eastAsia="zh-CN"/>
        </w:rPr>
        <w:t>18]</w:t>
      </w:r>
      <w:r>
        <w:rPr>
          <w:lang w:eastAsia="zh-CN"/>
        </w:rPr>
        <w:t>.</w:t>
      </w:r>
    </w:p>
    <w:p w14:paraId="72EAE2A0" w14:textId="36CA30D7" w:rsidR="00253193" w:rsidRDefault="00253193" w:rsidP="00253193">
      <w:pPr>
        <w:pStyle w:val="NO"/>
        <w:rPr>
          <w:lang w:eastAsia="zh-CN"/>
        </w:rPr>
      </w:pPr>
      <w:r>
        <w:rPr>
          <w:lang w:eastAsia="zh-CN"/>
        </w:rPr>
        <w:lastRenderedPageBreak/>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1009" w:name="_Toc112689096"/>
      <w:bookmarkStart w:id="1010" w:name="_Toc112689391"/>
      <w:bookmarkStart w:id="1011" w:name="_Toc112774720"/>
      <w:bookmarkStart w:id="1012" w:name="_Toc113357306"/>
      <w:bookmarkStart w:id="1013" w:name="_Toc116639233"/>
      <w:bookmarkStart w:id="1014" w:name="_Toc117488397"/>
      <w:r w:rsidRPr="00253193">
        <w:t>6.20.2</w:t>
      </w:r>
      <w:r w:rsidRPr="00253193">
        <w:tab/>
        <w:t>Procedures</w:t>
      </w:r>
      <w:bookmarkEnd w:id="1009"/>
      <w:bookmarkEnd w:id="1010"/>
      <w:bookmarkEnd w:id="1011"/>
      <w:bookmarkEnd w:id="1012"/>
      <w:bookmarkEnd w:id="1013"/>
      <w:bookmarkEnd w:id="1014"/>
    </w:p>
    <w:p w14:paraId="36280FAA" w14:textId="1AA07321" w:rsidR="00CE2C42" w:rsidRPr="00253193" w:rsidRDefault="00CE2C42" w:rsidP="00CE2C42">
      <w:pPr>
        <w:pStyle w:val="Heading4"/>
      </w:pPr>
      <w:bookmarkStart w:id="1015" w:name="_Toc112689097"/>
      <w:bookmarkStart w:id="1016" w:name="_Toc112689392"/>
      <w:bookmarkStart w:id="1017" w:name="_Toc112774721"/>
      <w:bookmarkStart w:id="1018" w:name="_Toc113357307"/>
      <w:bookmarkStart w:id="1019" w:name="_Toc116639234"/>
      <w:bookmarkStart w:id="1020" w:name="_Toc117488398"/>
      <w:r w:rsidRPr="00253193">
        <w:t>6.20.2.1</w:t>
      </w:r>
      <w:r w:rsidRPr="00253193">
        <w:tab/>
        <w:t>Registration/TAU based on UE-DTA</w:t>
      </w:r>
      <w:bookmarkEnd w:id="1015"/>
      <w:bookmarkEnd w:id="1016"/>
      <w:bookmarkEnd w:id="1017"/>
      <w:bookmarkEnd w:id="1018"/>
      <w:bookmarkEnd w:id="1019"/>
      <w:bookmarkEnd w:id="1020"/>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056" type="#_x0000_t75" style="width:444.25pt;height:424.55pt" o:ole="">
            <v:imagedata r:id="rId75" o:title=""/>
          </v:shape>
          <o:OLEObject Type="Embed" ProgID="Word.Picture.8" ShapeID="_x0000_i1056" DrawAspect="Content" ObjectID="_1728101135" r:id="rId76"/>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1021" w:name="_Toc112689098"/>
      <w:bookmarkStart w:id="1022" w:name="_Toc112689393"/>
      <w:bookmarkStart w:id="1023" w:name="_Toc112774722"/>
      <w:bookmarkStart w:id="1024" w:name="_Toc113357308"/>
      <w:bookmarkStart w:id="1025" w:name="_Toc116639235"/>
      <w:bookmarkStart w:id="1026" w:name="_Toc117488399"/>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021"/>
      <w:bookmarkEnd w:id="1022"/>
      <w:bookmarkEnd w:id="1023"/>
      <w:bookmarkEnd w:id="1024"/>
      <w:bookmarkEnd w:id="1025"/>
      <w:bookmarkEnd w:id="1026"/>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057" type="#_x0000_t75" style="width:368.15pt;height:184.1pt" o:ole="">
            <v:imagedata r:id="rId77" o:title=""/>
          </v:shape>
          <o:OLEObject Type="Embed" ProgID="Word.Picture.8" ShapeID="_x0000_i1057" DrawAspect="Content" ObjectID="_1728101136" r:id="rId78"/>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1027" w:name="_Toc113357309"/>
      <w:bookmarkStart w:id="1028" w:name="_Toc116639236"/>
      <w:bookmarkStart w:id="1029" w:name="_Toc117488400"/>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027"/>
      <w:bookmarkEnd w:id="1028"/>
      <w:bookmarkEnd w:id="1029"/>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076E7B0"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 xml:space="preserve">Release 17 </w:t>
      </w:r>
      <w:r w:rsidR="008C16C5">
        <w:rPr>
          <w:rFonts w:eastAsia="DengXian"/>
          <w:lang w:eastAsia="en-US"/>
        </w:rPr>
        <w:t>TS</w:t>
      </w:r>
      <w:r w:rsidR="008C16C5">
        <w:rPr>
          <w:rFonts w:eastAsia="DengXian"/>
          <w:lang w:eastAsia="en-US"/>
        </w:rPr>
        <w:t> </w:t>
      </w:r>
      <w:r w:rsidR="008C16C5">
        <w:rPr>
          <w:rFonts w:eastAsia="DengXian"/>
          <w:lang w:eastAsia="en-US"/>
        </w:rPr>
        <w:t>23.032</w:t>
      </w:r>
      <w:r w:rsidR="008C16C5">
        <w:rPr>
          <w:rFonts w:eastAsia="DengXian"/>
          <w:lang w:eastAsia="en-US"/>
        </w:rPr>
        <w:t> </w:t>
      </w:r>
      <w:r w:rsidR="008C16C5">
        <w:rPr>
          <w:rFonts w:eastAsia="DengXian"/>
          <w:lang w:eastAsia="en-US"/>
        </w:rPr>
        <w:t>[</w:t>
      </w:r>
      <w:r w:rsidR="00635390">
        <w:rPr>
          <w:rFonts w:eastAsia="DengXian"/>
          <w:lang w:eastAsia="en-US"/>
        </w:rPr>
        <w:t>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1030" w:name="_Toc113357310"/>
      <w:bookmarkStart w:id="1031" w:name="_Toc116639237"/>
      <w:bookmarkStart w:id="1032" w:name="_Toc117488401"/>
      <w:r w:rsidRPr="00FD5248">
        <w:t>6.20.4</w:t>
      </w:r>
      <w:r w:rsidRPr="00FD5248">
        <w:tab/>
        <w:t>Solution evaluation</w:t>
      </w:r>
      <w:bookmarkEnd w:id="1030"/>
      <w:bookmarkEnd w:id="1031"/>
      <w:bookmarkEnd w:id="1032"/>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023345D7"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 xml:space="preserve">Release 17 </w:t>
      </w:r>
      <w:r w:rsidR="008C16C5">
        <w:rPr>
          <w:rFonts w:eastAsia="DengXian"/>
          <w:lang w:eastAsia="en-US"/>
        </w:rPr>
        <w:t>TS</w:t>
      </w:r>
      <w:r w:rsidR="008C16C5">
        <w:rPr>
          <w:rFonts w:eastAsia="DengXian"/>
          <w:lang w:eastAsia="en-US"/>
        </w:rPr>
        <w:t> </w:t>
      </w:r>
      <w:r w:rsidR="008C16C5">
        <w:rPr>
          <w:rFonts w:eastAsia="DengXian"/>
          <w:lang w:eastAsia="en-US"/>
        </w:rPr>
        <w:t>23.032</w:t>
      </w:r>
      <w:r w:rsidR="008C16C5">
        <w:rPr>
          <w:rFonts w:eastAsia="DengXian"/>
          <w:lang w:eastAsia="en-US"/>
        </w:rPr>
        <w:t> </w:t>
      </w:r>
      <w:r w:rsidR="008C16C5">
        <w:rPr>
          <w:rFonts w:eastAsia="DengXian"/>
          <w:lang w:eastAsia="en-US"/>
        </w:rPr>
        <w:t>[</w:t>
      </w:r>
      <w:r w:rsidR="00635390">
        <w:rPr>
          <w:rFonts w:eastAsia="DengXian"/>
          <w:lang w:eastAsia="en-US"/>
        </w:rPr>
        <w:t>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1033" w:name="_Toc112689099"/>
      <w:bookmarkStart w:id="1034" w:name="_Toc112689394"/>
      <w:bookmarkStart w:id="1035" w:name="_Toc112774723"/>
      <w:bookmarkStart w:id="1036" w:name="_Toc113357311"/>
      <w:bookmarkStart w:id="1037" w:name="_Toc116639238"/>
      <w:bookmarkStart w:id="1038" w:name="_Toc117488402"/>
      <w:r w:rsidRPr="00FD5248">
        <w:t>6.21</w:t>
      </w:r>
      <w:r w:rsidRPr="00FD5248">
        <w:tab/>
        <w:t>Solution</w:t>
      </w:r>
      <w:r w:rsidRPr="00FD5248">
        <w:rPr>
          <w:rFonts w:hint="eastAsia"/>
        </w:rPr>
        <w:t xml:space="preserve"> #</w:t>
      </w:r>
      <w:r w:rsidRPr="00FD5248">
        <w:t>21: NWDAF assisted power saving mechanism for UE in discontinuous NTN coverage</w:t>
      </w:r>
      <w:bookmarkEnd w:id="1033"/>
      <w:bookmarkEnd w:id="1034"/>
      <w:bookmarkEnd w:id="1035"/>
      <w:bookmarkEnd w:id="1036"/>
      <w:bookmarkEnd w:id="1037"/>
      <w:bookmarkEnd w:id="1038"/>
    </w:p>
    <w:p w14:paraId="4D01094E" w14:textId="1A919F98" w:rsidR="00242567" w:rsidRPr="00FD5248" w:rsidRDefault="00242567" w:rsidP="00242567">
      <w:pPr>
        <w:pStyle w:val="Heading3"/>
      </w:pPr>
      <w:bookmarkStart w:id="1039" w:name="_Toc112689100"/>
      <w:bookmarkStart w:id="1040" w:name="_Toc112689395"/>
      <w:bookmarkStart w:id="1041" w:name="_Toc112774724"/>
      <w:bookmarkStart w:id="1042" w:name="_Toc113357312"/>
      <w:bookmarkStart w:id="1043" w:name="_Toc116639239"/>
      <w:bookmarkStart w:id="1044" w:name="_Toc117488403"/>
      <w:r w:rsidRPr="00FD5248">
        <w:t>6.21.1</w:t>
      </w:r>
      <w:r w:rsidRPr="00FD5248">
        <w:tab/>
      </w:r>
      <w:r w:rsidRPr="00FD5248">
        <w:rPr>
          <w:rFonts w:hint="eastAsia"/>
        </w:rPr>
        <w:t>Description</w:t>
      </w:r>
      <w:bookmarkEnd w:id="1039"/>
      <w:bookmarkEnd w:id="1040"/>
      <w:bookmarkEnd w:id="1041"/>
      <w:bookmarkEnd w:id="1042"/>
      <w:bookmarkEnd w:id="1043"/>
      <w:bookmarkEnd w:id="1044"/>
    </w:p>
    <w:p w14:paraId="1598CAF0" w14:textId="77777777" w:rsidR="00FD5248" w:rsidRDefault="00FD5248" w:rsidP="00FD5248">
      <w:r>
        <w:t>This solution proposes to enhance NWDAF to assist UE in negotiation of power saving mechanisms, e.g. PSM/MICO/eDRX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e.g. Empheris data, of one or more satellites, from OAM, NG-RAN, or AF.</w:t>
      </w:r>
    </w:p>
    <w:p w14:paraId="16680243" w14:textId="1A05430B"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8C16C5">
        <w:t>TS</w:t>
      </w:r>
      <w:r w:rsidR="008C16C5">
        <w:t> </w:t>
      </w:r>
      <w:r w:rsidR="008C16C5">
        <w:t>23.288</w:t>
      </w:r>
      <w:r w:rsidR="008C16C5">
        <w:t> </w:t>
      </w:r>
      <w:r w:rsidR="008C16C5">
        <w:t>[</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58" type="#_x0000_t75" alt="" style="width:418.4pt;height:156.25pt;mso-width-percent:0;mso-height-percent:0;mso-width-percent:0;mso-height-percent:0" o:ole="">
            <v:imagedata r:id="rId79" o:title=""/>
          </v:shape>
          <o:OLEObject Type="Embed" ProgID="Visio.Drawing.15" ShapeID="_x0000_i1058" DrawAspect="Content" ObjectID="_1728101137" r:id="rId80"/>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5EC7B256"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8C16C5">
        <w:rPr>
          <w:rFonts w:eastAsia="SimSun"/>
          <w:lang w:eastAsia="zh-CN"/>
        </w:rPr>
        <w:t>TS</w:t>
      </w:r>
      <w:r w:rsidR="008C16C5">
        <w:rPr>
          <w:rFonts w:eastAsia="SimSun"/>
          <w:lang w:eastAsia="zh-CN"/>
        </w:rPr>
        <w:t> </w:t>
      </w:r>
      <w:r w:rsidR="008C16C5">
        <w:rPr>
          <w:rFonts w:eastAsia="SimSun"/>
          <w:lang w:eastAsia="zh-CN"/>
        </w:rPr>
        <w:t>23.288</w:t>
      </w:r>
      <w:r w:rsidR="008C16C5">
        <w:rPr>
          <w:rFonts w:eastAsia="SimSun"/>
          <w:lang w:eastAsia="zh-CN"/>
        </w:rPr>
        <w:t> </w:t>
      </w:r>
      <w:r w:rsidR="008C16C5">
        <w:rPr>
          <w:rFonts w:eastAsia="SimSun"/>
          <w:lang w:eastAsia="zh-CN"/>
        </w:rPr>
        <w:t>[</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eDRX (Extended Discontinuous Reception), the UE requests eDRX parameters (e.g. cycle length) based on the estimate out of NTN coverage period and the estimate in NTN coverage period during the Registration Request procedure. The AMF takes the UE requested values into account and assigns the eDRX parameters in the Registration Accept message. If AMF is aware of NTN coverage analytics, the AMF considers both UE requested values and NTN coverage analytics to assign eDRX parameters.</w:t>
      </w:r>
    </w:p>
    <w:p w14:paraId="0864FAFD" w14:textId="3404FFC3" w:rsidR="00242567" w:rsidRDefault="00242567" w:rsidP="00242567">
      <w:pPr>
        <w:pStyle w:val="Heading3"/>
      </w:pPr>
      <w:bookmarkStart w:id="1045" w:name="_Toc112689101"/>
      <w:bookmarkStart w:id="1046" w:name="_Toc112689396"/>
      <w:bookmarkStart w:id="1047" w:name="_Toc112774725"/>
      <w:bookmarkStart w:id="1048" w:name="_Toc113357313"/>
      <w:bookmarkStart w:id="1049" w:name="_Toc116639240"/>
      <w:bookmarkStart w:id="1050" w:name="_Toc117488404"/>
      <w:r w:rsidRPr="00A7799E">
        <w:t>6.</w:t>
      </w:r>
      <w:r>
        <w:t>21</w:t>
      </w:r>
      <w:r w:rsidRPr="00A7799E">
        <w:t>.</w:t>
      </w:r>
      <w:r>
        <w:t>2</w:t>
      </w:r>
      <w:r w:rsidRPr="00A7799E">
        <w:tab/>
      </w:r>
      <w:r w:rsidRPr="00E11ABE">
        <w:t>Procedures</w:t>
      </w:r>
      <w:bookmarkEnd w:id="1045"/>
      <w:bookmarkEnd w:id="1046"/>
      <w:bookmarkEnd w:id="1047"/>
      <w:bookmarkEnd w:id="1048"/>
      <w:bookmarkEnd w:id="1049"/>
      <w:bookmarkEnd w:id="1050"/>
    </w:p>
    <w:p w14:paraId="1993EE90" w14:textId="6759B04A" w:rsidR="00FD5248" w:rsidRDefault="00FD5248" w:rsidP="00FD5248">
      <w:r>
        <w:t>In Rel-17, the UE can read ephemeris data of serving cell and neighbouring cells broadcast by NG-RAN. This solution assumes the NTN coverage of ephemeris data provided by NWDAF can be spanned in broader area, e.g. across different gNBs within expected UE</w:t>
      </w:r>
      <w:r w:rsidR="00A45482">
        <w:t>'</w:t>
      </w:r>
      <w:r>
        <w:t>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2E48BA32"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t>s local information and preference as well as network assisted NTN coverage information from the network in the negotiation of power saving procedure.</w:t>
      </w:r>
    </w:p>
    <w:p w14:paraId="37EBE533" w14:textId="77777777" w:rsidR="00FD5248" w:rsidRDefault="00FD5248" w:rsidP="00FD5248">
      <w:r>
        <w:t>The following procedures assume that the UE is configured with StayIndication by the UDM. Based on the StayIndication configured for the current PLMN, the UE using Satellite RAT can determine to negotiate power saving mechanism for staying at current PLMN/Satellite RAT and out of coverage before moving out of NTN coverage.</w:t>
      </w:r>
    </w:p>
    <w:p w14:paraId="130E37B9" w14:textId="6A56E722" w:rsidR="00242567" w:rsidRPr="00F8559F" w:rsidRDefault="00242567" w:rsidP="00FD5248">
      <w:pPr>
        <w:pStyle w:val="Heading4"/>
      </w:pPr>
      <w:bookmarkStart w:id="1051" w:name="_Toc112689102"/>
      <w:bookmarkStart w:id="1052" w:name="_Toc112689397"/>
      <w:bookmarkStart w:id="1053" w:name="_Toc112774726"/>
      <w:bookmarkStart w:id="1054" w:name="_Toc113357314"/>
      <w:bookmarkStart w:id="1055" w:name="_Toc116639241"/>
      <w:bookmarkStart w:id="1056" w:name="_Toc117488405"/>
      <w:r>
        <w:t>6.21</w:t>
      </w:r>
      <w:r w:rsidRPr="00F8559F">
        <w:t>.2.1</w:t>
      </w:r>
      <w:r w:rsidR="00FD5248">
        <w:tab/>
      </w:r>
      <w:r w:rsidRPr="00F8559F">
        <w:t>Procedure for UE initiates negotiation of PSM/MICO/eDRX</w:t>
      </w:r>
      <w:bookmarkEnd w:id="1051"/>
      <w:bookmarkEnd w:id="1052"/>
      <w:bookmarkEnd w:id="1053"/>
      <w:bookmarkEnd w:id="1054"/>
      <w:bookmarkEnd w:id="1055"/>
      <w:bookmarkEnd w:id="1056"/>
    </w:p>
    <w:p w14:paraId="7478D26F" w14:textId="1AA681D4" w:rsidR="00FD5248" w:rsidRDefault="00FD5248" w:rsidP="00FD5248">
      <w:bookmarkStart w:id="1057" w:name="_Toc112689103"/>
      <w:bookmarkStart w:id="1058" w:name="_Toc112689398"/>
      <w:bookmarkStart w:id="1059" w:name="_Toc112774727"/>
      <w:r>
        <w:t xml:space="preserve">For the case of UE awareness of NTN coverage and UE location, the UE can get rigorous NTN coverage information from the NWDAF, and then trigger negotiation of the PSM/MICO/eDRX for power saving as in Registration procedure in </w:t>
      </w:r>
      <w:r w:rsidR="008C16C5">
        <w:t>TS</w:t>
      </w:r>
      <w:r w:rsidR="008C16C5">
        <w:t> </w:t>
      </w:r>
      <w:r w:rsidR="008C16C5">
        <w:t>23.502</w:t>
      </w:r>
      <w:r w:rsidR="008C16C5">
        <w:t> </w:t>
      </w:r>
      <w:r w:rsidR="008C16C5">
        <w:t>[</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PSM/MICO/eDRX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PSM/MICO/eDRX with the AMF based on its preferences and the received analytics of NTN coverage.</w:t>
      </w:r>
    </w:p>
    <w:p w14:paraId="22658E4F" w14:textId="118A6824" w:rsidR="00FD5248" w:rsidRDefault="00FD5248" w:rsidP="00FD5248">
      <w:pPr>
        <w:pStyle w:val="NO"/>
      </w:pPr>
      <w:r>
        <w:t>NOTE:</w:t>
      </w:r>
      <w:r>
        <w:tab/>
        <w:t>The procedure that UE requests the analytics of NTN coverage from NWDAF can refer to clause 6.21.2.3 Figure 6.21.2.3-1 and Figure 6.21.2.3-2.</w:t>
      </w:r>
    </w:p>
    <w:p w14:paraId="13B280FD" w14:textId="45B0713E" w:rsidR="00FD5248" w:rsidRDefault="00FD5248" w:rsidP="00FD5248">
      <w:pPr>
        <w:pStyle w:val="B1"/>
      </w:pPr>
      <w:r>
        <w:lastRenderedPageBreak/>
        <w:t>-</w:t>
      </w:r>
      <w:r>
        <w:tab/>
        <w:t>Step2: The AMF assigns the requested timers/parameters for PSM/MICO/eDRX in the Registration Accept message to UE based on the UE</w:t>
      </w:r>
      <w:r w:rsidR="00A45482">
        <w:t>'</w:t>
      </w:r>
      <w:r>
        <w:t>s requested timers/parameters of PSM/MICO/eDRX.</w:t>
      </w:r>
    </w:p>
    <w:p w14:paraId="7AB50731" w14:textId="38DBFBFF" w:rsidR="00704832" w:rsidRPr="004E38D3" w:rsidRDefault="00704832" w:rsidP="008C16C5">
      <w:r w:rsidRPr="008C16C5">
        <w:t xml:space="preserve">The above mechanism assumes that the UE is aware of its location regarding to in/out of NTN coverage based on its GNSS capability, received broadcasting ephemeris data of the serving and </w:t>
      </w:r>
      <w:r w:rsidR="00B65160" w:rsidRPr="008C16C5">
        <w:t>neighbouring</w:t>
      </w:r>
      <w:r w:rsidRPr="008C16C5">
        <w:t xml:space="preserve"> cells. However, there are scenarios that the UE may fail to calculate the estimate of the in/out of NTN coverage, for example:</w:t>
      </w:r>
    </w:p>
    <w:p w14:paraId="3B2B23C1" w14:textId="2DA68BF9" w:rsidR="00B65160" w:rsidRDefault="00B65160" w:rsidP="00B65160">
      <w:pPr>
        <w:pStyle w:val="B1"/>
      </w:pPr>
      <w:r>
        <w:t>-</w:t>
      </w:r>
      <w:r>
        <w:tab/>
        <w:t>The UE does not support GNSS capability</w:t>
      </w:r>
      <w:r w:rsidR="008C16C5">
        <w:t>.</w:t>
      </w:r>
    </w:p>
    <w:p w14:paraId="13E1D5E4" w14:textId="77777777" w:rsidR="00B65160" w:rsidRDefault="00B65160" w:rsidP="00B65160">
      <w:pPr>
        <w:pStyle w:val="B1"/>
      </w:pPr>
      <w:r>
        <w:t>-</w:t>
      </w:r>
      <w:r>
        <w:tab/>
        <w:t>GNSS precision, which is impacted by the quality of the GNSS signal received by the UE GNSS module. The obstacles in between the UE and the GNSS satellite may block the GNSS signal.</w:t>
      </w:r>
    </w:p>
    <w:p w14:paraId="08AF4B1A" w14:textId="77777777" w:rsidR="00B65160" w:rsidRDefault="00B65160" w:rsidP="00B65160">
      <w:pPr>
        <w:pStyle w:val="B1"/>
      </w:pPr>
      <w:r>
        <w:t>-</w:t>
      </w:r>
      <w:r>
        <w:tab/>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p>
    <w:p w14:paraId="4C2B01FE" w14:textId="77777777" w:rsidR="00B65160" w:rsidRDefault="00B65160" w:rsidP="00B65160">
      <w:pPr>
        <w:pStyle w:val="B1"/>
      </w:pPr>
      <w:r>
        <w:t>-</w:t>
      </w:r>
      <w:r>
        <w:tab/>
        <w:t>The UE is a computation constrained device, e.g. NB-IOT device.</w:t>
      </w:r>
    </w:p>
    <w:p w14:paraId="5676E499" w14:textId="77777777" w:rsidR="00B65160" w:rsidRDefault="00B65160" w:rsidP="00B65160">
      <w:pPr>
        <w:pStyle w:val="B1"/>
      </w:pPr>
      <w:r>
        <w:t>-</w:t>
      </w:r>
      <w:r>
        <w:tab/>
        <w:t>The UE mobility pattern, e.g. moving direction and speed, may be across multiple NG-RAN coverages.</w:t>
      </w:r>
    </w:p>
    <w:p w14:paraId="11419998" w14:textId="4B626042" w:rsidR="00704832" w:rsidRPr="00402FD1" w:rsidRDefault="00704832" w:rsidP="00B65160">
      <w:pPr>
        <w:pStyle w:val="NO"/>
        <w:rPr>
          <w:b/>
        </w:rPr>
      </w:pPr>
      <w:r w:rsidRPr="00402FD1">
        <w:t>NOTE</w:t>
      </w:r>
      <w:r w:rsidR="00B65160">
        <w:rPr>
          <w:b/>
        </w:rPr>
        <w:t> </w:t>
      </w:r>
      <w:r>
        <w:t>1</w:t>
      </w:r>
      <w:r w:rsidRPr="00402FD1">
        <w:t>:</w:t>
      </w:r>
      <w:r w:rsidR="00B65160">
        <w:rPr>
          <w:b/>
        </w:rPr>
        <w:tab/>
      </w:r>
      <w:r w:rsidRPr="00402FD1">
        <w:t xml:space="preserve">For UE </w:t>
      </w:r>
      <w:r w:rsidRPr="00402FD1">
        <w:rPr>
          <w:rFonts w:hint="eastAsia"/>
        </w:rPr>
        <w:t>without GNSS capability</w:t>
      </w:r>
      <w:r w:rsidRPr="00402FD1">
        <w:t xml:space="preserve"> is out of scope in this release.</w:t>
      </w:r>
    </w:p>
    <w:p w14:paraId="1CAE104C" w14:textId="2F3D6594" w:rsidR="00704832" w:rsidRDefault="00704832" w:rsidP="00B65160">
      <w:pPr>
        <w:pStyle w:val="NO"/>
        <w:rPr>
          <w:b/>
        </w:rPr>
      </w:pPr>
      <w:r w:rsidRPr="00402FD1">
        <w:t>NOTE</w:t>
      </w:r>
      <w:r w:rsidR="00B65160">
        <w:rPr>
          <w:b/>
        </w:rPr>
        <w:t> </w:t>
      </w:r>
      <w:r>
        <w:t>2</w:t>
      </w:r>
      <w:r w:rsidRPr="00402FD1">
        <w:t>:</w:t>
      </w:r>
      <w:r w:rsidR="00B65160">
        <w:rPr>
          <w:b/>
        </w:rPr>
        <w:tab/>
      </w:r>
      <w:r>
        <w:t>What factor(s) to be considered by the UE for the determination of confidence indication and by the AMF for the determination on whether to change or respect the UE requested timers/parameters can be specified in normative work.</w:t>
      </w:r>
    </w:p>
    <w:p w14:paraId="5CB3F04D" w14:textId="7BEC2D19" w:rsidR="00704832" w:rsidRPr="00402FD1" w:rsidRDefault="00704832" w:rsidP="00B65160">
      <w:pPr>
        <w:pStyle w:val="NO"/>
        <w:rPr>
          <w:b/>
        </w:rPr>
      </w:pPr>
      <w:r>
        <w:t>NOTE</w:t>
      </w:r>
      <w:r w:rsidR="00B65160">
        <w:rPr>
          <w:b/>
        </w:rPr>
        <w:t> </w:t>
      </w:r>
      <w:r>
        <w:t>3:</w:t>
      </w:r>
      <w:r w:rsidR="00B65160">
        <w:rPr>
          <w:b/>
        </w:rPr>
        <w:tab/>
        <w:t>T</w:t>
      </w:r>
      <w:r>
        <w:t xml:space="preserve">he granularity of confidence indication can be up to </w:t>
      </w:r>
      <w:r w:rsidRPr="00402FD1">
        <w:t>stage 3.</w:t>
      </w:r>
    </w:p>
    <w:p w14:paraId="7E1698C1" w14:textId="2D3142C1" w:rsidR="00704832" w:rsidRDefault="00704832" w:rsidP="00704832">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w:t>
      </w:r>
      <w:r w:rsidR="00B65160">
        <w:t>:</w:t>
      </w:r>
    </w:p>
    <w:p w14:paraId="52CC6665" w14:textId="77777777" w:rsidR="00B65160" w:rsidRDefault="00B65160" w:rsidP="00B65160">
      <w:pPr>
        <w:pStyle w:val="B1"/>
      </w:pPr>
      <w:r>
        <w:t>-</w:t>
      </w:r>
      <w:r>
        <w:tab/>
        <w:t>If confidence indication is above a preconfigured threshold, the AMF takes the UE requested values into account to assign an Active Time value and Periodic TAU Timer value in the Registration Accept message.</w:t>
      </w:r>
    </w:p>
    <w:p w14:paraId="049CBB94" w14:textId="78D760C9" w:rsidR="00B65160" w:rsidRDefault="00B65160" w:rsidP="00B65160">
      <w:pPr>
        <w:pStyle w:val="B1"/>
      </w:pPr>
      <w:r>
        <w:t>-</w:t>
      </w:r>
      <w:r>
        <w:tab/>
        <w:t>If confidence indication is below a preconfigured threshold, and AMF is aware of NTN coverage of the estimate of out of NTN coverage period and the estimate of in NTN coverage period, the AMF assigns Active Time value based on the estimate of in NTN coverage period and Periodic TAU Timer value based on its estimate of out of NTN coverage period.</w:t>
      </w:r>
    </w:p>
    <w:p w14:paraId="5E354C0B" w14:textId="77777777" w:rsidR="00704832" w:rsidRPr="00B65160" w:rsidRDefault="00704832" w:rsidP="00B65160">
      <w:pPr>
        <w:pStyle w:val="TH"/>
      </w:pPr>
      <w:r w:rsidRPr="00B65160">
        <w:object w:dxaOrig="7500" w:dyaOrig="4770" w14:anchorId="2A14CACE">
          <v:shape id="_x0000_i1059" type="#_x0000_t75" alt="" style="width:437.45pt;height:279.15pt;mso-width-percent:0;mso-height-percent:0;mso-width-percent:0;mso-height-percent:0" o:ole="">
            <v:imagedata r:id="rId81" o:title=""/>
          </v:shape>
          <o:OLEObject Type="Embed" ProgID="Visio.Drawing.15" ShapeID="_x0000_i1059" DrawAspect="Content" ObjectID="_1728101138" r:id="rId82"/>
        </w:object>
      </w:r>
    </w:p>
    <w:p w14:paraId="4AC345BC" w14:textId="77777777" w:rsidR="008C16C5" w:rsidRDefault="008C16C5" w:rsidP="008C16C5">
      <w:pPr>
        <w:pStyle w:val="TF"/>
      </w:pPr>
      <w:r>
        <w:t>Figure 6.21.2.1-1: UE initiated negotiation of PSM/MICO/eDRX for power saving</w:t>
      </w:r>
    </w:p>
    <w:p w14:paraId="69F6D62D" w14:textId="77777777" w:rsidR="008C16C5" w:rsidRDefault="008C16C5" w:rsidP="00B65160">
      <w:pPr>
        <w:pStyle w:val="B1"/>
      </w:pPr>
      <w:r>
        <w:t>-</w:t>
      </w:r>
      <w:r>
        <w:tab/>
        <w:t>Step1: The UE transmits Registration Request message including confidence indication, power saving timers/parameters for power saving mechanisms, e.g. PSM/MICO/eDRX.</w:t>
      </w:r>
    </w:p>
    <w:p w14:paraId="2EA73FCA" w14:textId="77777777" w:rsidR="008C16C5" w:rsidRDefault="008C16C5" w:rsidP="00B65160">
      <w:pPr>
        <w:pStyle w:val="B1"/>
      </w:pPr>
      <w:r>
        <w:t>-</w:t>
      </w:r>
      <w:r>
        <w:tab/>
        <w:t>Step2: The AMF determines to request assistance information from NWDAF or a new NF if confidence indication is below a pre-configured threshold.</w:t>
      </w:r>
    </w:p>
    <w:p w14:paraId="320A118F" w14:textId="77777777" w:rsidR="008C16C5" w:rsidRDefault="008C16C5" w:rsidP="00B65160">
      <w:pPr>
        <w:pStyle w:val="B1"/>
      </w:pPr>
      <w:r>
        <w:t>-</w:t>
      </w:r>
      <w:r>
        <w:tab/>
        <w:t>Step3: The AMF requests the AnalyticsInfo of estimate of in/out of NTN coverage period from NWDAF or a NF which is capable of providing requested assistant information.</w:t>
      </w:r>
    </w:p>
    <w:p w14:paraId="71951DF8" w14:textId="77777777" w:rsidR="008C16C5" w:rsidRDefault="008C16C5" w:rsidP="00B65160">
      <w:pPr>
        <w:pStyle w:val="B1"/>
      </w:pPr>
      <w:r>
        <w:t>-</w:t>
      </w:r>
      <w:r>
        <w:tab/>
        <w:t>Step4: The AMF sends registration accept message including power saving timers/parameters based on estimate of in/out of NTN coverage period to UE.</w:t>
      </w:r>
    </w:p>
    <w:p w14:paraId="28A0A7DB" w14:textId="77777777" w:rsidR="008C16C5" w:rsidRDefault="008C16C5" w:rsidP="00B65160">
      <w:pPr>
        <w:pStyle w:val="B1"/>
      </w:pPr>
      <w:r>
        <w:t>-</w:t>
      </w:r>
      <w:r>
        <w:tab/>
        <w:t>Step5: The UE applies the power saving timers/parameters when it enters idle state.</w:t>
      </w:r>
    </w:p>
    <w:p w14:paraId="2AD31545" w14:textId="29F7D8ED" w:rsidR="00242567" w:rsidRPr="008C7FF0" w:rsidRDefault="00242567" w:rsidP="00FD5248">
      <w:pPr>
        <w:pStyle w:val="Heading4"/>
      </w:pPr>
      <w:bookmarkStart w:id="1060" w:name="_Toc113357315"/>
      <w:bookmarkStart w:id="1061" w:name="_Toc116639242"/>
      <w:bookmarkStart w:id="1062" w:name="_Toc117488406"/>
      <w:r>
        <w:t>6.21</w:t>
      </w:r>
      <w:r w:rsidRPr="008C7FF0">
        <w:t>.2.2</w:t>
      </w:r>
      <w:r w:rsidR="00FD5248">
        <w:tab/>
      </w:r>
      <w:r w:rsidRPr="008C7FF0">
        <w:t>Procedure for</w:t>
      </w:r>
      <w:r>
        <w:t xml:space="preserve"> </w:t>
      </w:r>
      <w:r w:rsidRPr="008C7FF0">
        <w:t>AMF initiated negotiation of PSM/MICO/eDRX</w:t>
      </w:r>
      <w:bookmarkEnd w:id="1057"/>
      <w:bookmarkEnd w:id="1058"/>
      <w:bookmarkEnd w:id="1059"/>
      <w:bookmarkEnd w:id="1060"/>
      <w:bookmarkEnd w:id="1061"/>
      <w:bookmarkEnd w:id="1062"/>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PSM/MICO/eDRX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60" type="#_x0000_t75" alt="" style="width:334.2pt;height:276.45pt;mso-width-percent:0;mso-height-percent:0;mso-width-percent:0;mso-height-percent:0" o:ole="">
            <v:imagedata r:id="rId83" o:title=""/>
          </v:shape>
          <o:OLEObject Type="Embed" ProgID="Visio.Drawing.15" ShapeID="_x0000_i1060" DrawAspect="Content" ObjectID="_1728101139" r:id="rId84"/>
        </w:object>
      </w:r>
    </w:p>
    <w:p w14:paraId="29A52ABF" w14:textId="77777777" w:rsidR="0000462E" w:rsidRDefault="0000462E" w:rsidP="0000462E">
      <w:pPr>
        <w:pStyle w:val="TF"/>
      </w:pPr>
      <w:bookmarkStart w:id="1063" w:name="_Toc112689104"/>
      <w:bookmarkStart w:id="1064" w:name="_Toc112689399"/>
      <w:bookmarkStart w:id="1065" w:name="_Toc112774728"/>
      <w:r>
        <w:t>Figure 6.21.2.2-1: AMF initiated negotiation of PSM/MICO/eDRX for power saving</w:t>
      </w:r>
    </w:p>
    <w:p w14:paraId="3C42918A" w14:textId="77777777" w:rsidR="0000462E" w:rsidRDefault="0000462E" w:rsidP="0000462E">
      <w:pPr>
        <w:pStyle w:val="B1"/>
      </w:pPr>
      <w:r>
        <w:t>-</w:t>
      </w:r>
      <w:r>
        <w:tab/>
        <w:t>Step1: In the registration procedure, the AMF gets the StayIndication information from UDM and stores the StayIndication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03A1E369" w:rsidR="00AB452D" w:rsidRDefault="00AB452D" w:rsidP="00AB452D">
      <w:pPr>
        <w:pStyle w:val="EditorsNote"/>
      </w:pPr>
      <w:r>
        <w:t>Editor</w:t>
      </w:r>
      <w:r w:rsidR="00A45482">
        <w:t>'</w:t>
      </w:r>
      <w:r>
        <w:t>s note:</w:t>
      </w:r>
      <w:r>
        <w:tab/>
        <w:t>It is TBD by RAN WGs whether the NTN coverage information, e.g. ephemeris data, can be provided to AMF.</w:t>
      </w:r>
    </w:p>
    <w:p w14:paraId="2FD225D6" w14:textId="77777777" w:rsidR="00AB452D" w:rsidRDefault="00AB452D" w:rsidP="00AB452D">
      <w:pPr>
        <w:pStyle w:val="B1"/>
      </w:pPr>
      <w:r>
        <w:t>-</w:t>
      </w:r>
      <w:r>
        <w:tab/>
        <w:t>Step3: With the active StayIndication for the current PLMN/Satellite RAT and NTN coverage analytics, the AMF determines whether to update UE with timers/parameters of power saving mechanisms for UE staying at out of NTN coverage.</w:t>
      </w:r>
    </w:p>
    <w:p w14:paraId="3AF9F0F7" w14:textId="6AE41991" w:rsidR="00AB452D" w:rsidRDefault="00AB452D" w:rsidP="00AB452D">
      <w:pPr>
        <w:pStyle w:val="B1"/>
      </w:pPr>
      <w:r>
        <w:t>-</w:t>
      </w:r>
      <w:r>
        <w:tab/>
        <w:t>Step4: if StayIndication is active for the current PLMN/RAT, the AMF sends UE Configuration Update command containing UE parameters related to power saving mechanism for staying at out of NTN coverage including recommended power saving mechanism, e.g. MICO, PSM, eDRX, based on the UE capability, UE subscriptions, network capability, and operator</w:t>
      </w:r>
      <w:r w:rsidR="00A45482">
        <w:t>'</w:t>
      </w:r>
      <w:r>
        <w:t>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Step5: The UE determines the power saving mechanism, e.g. MICO, PSM, eDRX,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eDRX,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1066" w:name="_Toc113357316"/>
      <w:bookmarkStart w:id="1067" w:name="_Toc116639243"/>
      <w:bookmarkStart w:id="1068" w:name="_Toc117488407"/>
      <w:r>
        <w:lastRenderedPageBreak/>
        <w:t>6.21</w:t>
      </w:r>
      <w:r w:rsidRPr="00083E38">
        <w:t>.2.3</w:t>
      </w:r>
      <w:r w:rsidR="00AB452D">
        <w:tab/>
      </w:r>
      <w:r w:rsidRPr="00083E38">
        <w:t>Procedure for NWDAF assisted NTN coverage analytics</w:t>
      </w:r>
      <w:bookmarkEnd w:id="1063"/>
      <w:bookmarkEnd w:id="1064"/>
      <w:bookmarkEnd w:id="1065"/>
      <w:bookmarkEnd w:id="1066"/>
      <w:bookmarkEnd w:id="1067"/>
      <w:bookmarkEnd w:id="1068"/>
    </w:p>
    <w:p w14:paraId="6ED1DE5F" w14:textId="32AEAA87" w:rsidR="00AB452D" w:rsidRDefault="00AB452D" w:rsidP="00AB452D">
      <w:r>
        <w:t xml:space="preserve">For AMF awareness of NTN coverage, the AMF can get rigorous NTN coverage information from the NWDAF using the procedure indicated in Figure 6.21.2.3-1, based on </w:t>
      </w:r>
      <w:r w:rsidR="008C16C5">
        <w:t>TS</w:t>
      </w:r>
      <w:r w:rsidR="008C16C5">
        <w:t> </w:t>
      </w:r>
      <w:r w:rsidR="008C16C5">
        <w:t>23.288</w:t>
      </w:r>
      <w:r w:rsidR="008C16C5">
        <w:t> </w:t>
      </w:r>
      <w:r w:rsidR="008C16C5">
        <w:t>[</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16205D14" w:rsidR="00242567" w:rsidRPr="00566FEF" w:rsidRDefault="00AB452D" w:rsidP="00AB452D">
      <w:pPr>
        <w:pStyle w:val="EditorsNote"/>
      </w:pPr>
      <w:r>
        <w:t>Editor</w:t>
      </w:r>
      <w:r w:rsidR="00A45482">
        <w:t>'</w:t>
      </w:r>
      <w:r>
        <w:t>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1" type="#_x0000_t75" alt="" style="width:397.35pt;height:295.45pt;mso-width-percent:0;mso-height-percent:0;mso-width-percent:0;mso-height-percent:0" o:ole="">
            <v:imagedata r:id="rId85" o:title=""/>
          </v:shape>
          <o:OLEObject Type="Embed" ProgID="Visio.Drawing.15" ShapeID="_x0000_i1061" DrawAspect="Content" ObjectID="_1728101140" r:id="rId86"/>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The NAS AnalyticsInfo request message can be UL NAS Transport message.</w:t>
      </w:r>
    </w:p>
    <w:p w14:paraId="602FB129" w14:textId="77777777" w:rsidR="00AB452D" w:rsidRPr="0000462E" w:rsidRDefault="00AB452D" w:rsidP="00AB452D">
      <w:pPr>
        <w:pStyle w:val="B1"/>
      </w:pPr>
      <w:r w:rsidRPr="0000462E">
        <w:t>-</w:t>
      </w:r>
      <w:r w:rsidRPr="0000462E">
        <w:tab/>
        <w:t>The NAS AnalyticsInfo Notify message can be DL NAS Transport message.</w:t>
      </w:r>
    </w:p>
    <w:p w14:paraId="7B30B63C" w14:textId="6CBC89C9"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how to leverage eNA work for the info/analytics exchange with UE.</w:t>
      </w:r>
    </w:p>
    <w:p w14:paraId="302CD43B" w14:textId="273E7F33"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2" type="#_x0000_t75" alt="" style="width:351.15pt;height:198.35pt;mso-width-percent:0;mso-height-percent:0;mso-width-percent:0;mso-height-percent:0" o:ole="">
            <v:imagedata r:id="rId87" o:title=""/>
          </v:shape>
          <o:OLEObject Type="Embed" ProgID="Visio.Drawing.15" ShapeID="_x0000_i1062" DrawAspect="Content" ObjectID="_1728101141" r:id="rId88"/>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1069" w:name="_Toc112689105"/>
      <w:bookmarkStart w:id="1070" w:name="_Toc112689400"/>
      <w:bookmarkStart w:id="1071" w:name="_Toc112774729"/>
      <w:bookmarkStart w:id="1072" w:name="_Toc113357317"/>
      <w:bookmarkStart w:id="1073" w:name="_Toc116639244"/>
      <w:bookmarkStart w:id="1074" w:name="_Toc117488408"/>
      <w:r w:rsidRPr="0000462E">
        <w:t>6.21.3</w:t>
      </w:r>
      <w:r w:rsidRPr="0000462E">
        <w:tab/>
        <w:t>Impacts on services, entities and interfaces</w:t>
      </w:r>
      <w:bookmarkEnd w:id="1069"/>
      <w:bookmarkEnd w:id="1070"/>
      <w:bookmarkEnd w:id="1071"/>
      <w:bookmarkEnd w:id="1072"/>
      <w:bookmarkEnd w:id="1073"/>
      <w:bookmarkEnd w:id="1074"/>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5B213F8B" w:rsidR="00704832" w:rsidRDefault="00704832" w:rsidP="00704832">
      <w:pPr>
        <w:pStyle w:val="B1"/>
        <w:rPr>
          <w:noProof/>
        </w:rPr>
      </w:pPr>
      <w:r w:rsidRPr="00A7799E">
        <w:rPr>
          <w:noProof/>
        </w:rPr>
        <w:t>-</w:t>
      </w:r>
      <w:r w:rsidRPr="00A7799E">
        <w:rPr>
          <w:noProof/>
        </w:rPr>
        <w:tab/>
      </w:r>
      <w:r>
        <w:rPr>
          <w:noProof/>
        </w:rPr>
        <w:t>For the case of UE awareness of NTN coverage:</w:t>
      </w:r>
    </w:p>
    <w:p w14:paraId="1C221301" w14:textId="4D24E29B" w:rsidR="00B65160" w:rsidRDefault="00B65160" w:rsidP="00B65160">
      <w:pPr>
        <w:pStyle w:val="B2"/>
      </w:pPr>
      <w:r>
        <w:t>-</w:t>
      </w:r>
      <w:r>
        <w:tab/>
        <w:t>To determine whether to change or respect the timers/parameters requested by the UE for the negotiation of power saving mechanisms based on confidence indication.</w:t>
      </w:r>
    </w:p>
    <w:p w14:paraId="092D4BF6" w14:textId="63826323"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PSM/MICO/eDRX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2FE86AFC" w14:textId="77777777" w:rsidR="00B65160" w:rsidRDefault="00B65160" w:rsidP="00AB452D">
      <w:pPr>
        <w:pStyle w:val="B2"/>
      </w:pPr>
      <w:r>
        <w:t>-</w:t>
      </w:r>
      <w:r>
        <w:tab/>
        <w:t>To determine to initiate negotiation of power saving mechanisms, e.g. PSM/MICO/eDRX before moving out of NTN coverage based on the stayIndication configuration.</w:t>
      </w:r>
    </w:p>
    <w:p w14:paraId="0E13D8EB" w14:textId="77777777" w:rsidR="00B65160" w:rsidRDefault="00B65160" w:rsidP="00AB452D">
      <w:pPr>
        <w:pStyle w:val="B2"/>
      </w:pPr>
      <w:r>
        <w:t>-</w:t>
      </w:r>
      <w:r>
        <w:tab/>
        <w:t>To calculate and indicate its confidence level for the requested timers/parameters of power saving mechanisms (PSM/MICO/eDRX).</w:t>
      </w:r>
    </w:p>
    <w:p w14:paraId="778E4BC6" w14:textId="77777777" w:rsidR="00B65160" w:rsidRDefault="00B65160" w:rsidP="00AB452D">
      <w:pPr>
        <w:pStyle w:val="B2"/>
      </w:pPr>
      <w:r>
        <w:t>-</w:t>
      </w:r>
      <w:r>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1075" w:name="_Toc112689106"/>
      <w:bookmarkStart w:id="1076" w:name="_Toc112689401"/>
      <w:bookmarkStart w:id="1077" w:name="_Toc112774730"/>
      <w:bookmarkStart w:id="1078" w:name="_Toc113357318"/>
      <w:bookmarkStart w:id="1079" w:name="_Toc116639245"/>
      <w:bookmarkStart w:id="1080" w:name="_Toc117488409"/>
      <w:r w:rsidRPr="0000462E">
        <w:rPr>
          <w:rFonts w:eastAsia="DengXian"/>
        </w:rPr>
        <w:t>6.21.4</w:t>
      </w:r>
      <w:r w:rsidRPr="0000462E">
        <w:rPr>
          <w:rFonts w:eastAsia="DengXian"/>
        </w:rPr>
        <w:tab/>
        <w:t>Solution Evaluation</w:t>
      </w:r>
      <w:bookmarkEnd w:id="1075"/>
      <w:bookmarkEnd w:id="1076"/>
      <w:bookmarkEnd w:id="1077"/>
      <w:bookmarkEnd w:id="1078"/>
      <w:bookmarkEnd w:id="1079"/>
      <w:bookmarkEnd w:id="1080"/>
    </w:p>
    <w:p w14:paraId="3EC91050" w14:textId="7DF28146" w:rsidR="00AB452D" w:rsidRPr="0000462E" w:rsidRDefault="00AB452D" w:rsidP="00050E26">
      <w:r w:rsidRPr="0000462E">
        <w:t xml:space="preserve">This solution introduces a new Analytics ID of NTN coverage to enhance NWDAF based on network data analytics services for eNA in </w:t>
      </w:r>
      <w:r w:rsidR="008C16C5" w:rsidRPr="0000462E">
        <w:t>TS</w:t>
      </w:r>
      <w:r w:rsidR="008C16C5">
        <w:t> </w:t>
      </w:r>
      <w:r w:rsidR="008C16C5" w:rsidRPr="0000462E">
        <w:t>23.288</w:t>
      </w:r>
      <w:r w:rsidR="008C16C5">
        <w:t> </w:t>
      </w:r>
      <w:r w:rsidR="008C16C5"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base on eNA work related to the UE related analytics, e.g. expected UE behavioral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PSM/MICO/eDRX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2DB9EB7D"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rsidRPr="0000462E">
        <w:t>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1081" w:name="_Toc112774731"/>
      <w:bookmarkStart w:id="1082" w:name="_Toc113357319"/>
      <w:bookmarkStart w:id="1083" w:name="_Toc116639246"/>
      <w:bookmarkStart w:id="1084" w:name="_Toc117488410"/>
      <w:r w:rsidRPr="0000462E">
        <w:t>6.22</w:t>
      </w:r>
      <w:r w:rsidRPr="0000462E">
        <w:tab/>
        <w:t>Solution #</w:t>
      </w:r>
      <w:r w:rsidR="00780983" w:rsidRPr="0000462E">
        <w:t>22</w:t>
      </w:r>
      <w:r w:rsidRPr="0000462E">
        <w:t>: Coverage data transfer in 5GS and EPS</w:t>
      </w:r>
      <w:bookmarkEnd w:id="1081"/>
      <w:bookmarkEnd w:id="1082"/>
      <w:bookmarkEnd w:id="1083"/>
      <w:bookmarkEnd w:id="1084"/>
    </w:p>
    <w:p w14:paraId="2D271866" w14:textId="7CF80C3F" w:rsidR="00D7208A" w:rsidRPr="0000462E" w:rsidRDefault="00D7208A" w:rsidP="00401132">
      <w:pPr>
        <w:pStyle w:val="Heading3"/>
      </w:pPr>
      <w:bookmarkStart w:id="1085" w:name="_Toc112774732"/>
      <w:bookmarkStart w:id="1086" w:name="_Toc113357320"/>
      <w:bookmarkStart w:id="1087" w:name="_Toc116639247"/>
      <w:bookmarkStart w:id="1088" w:name="_Toc117488411"/>
      <w:r w:rsidRPr="0000462E">
        <w:t>6.22.1</w:t>
      </w:r>
      <w:r w:rsidRPr="0000462E">
        <w:tab/>
        <w:t>Description</w:t>
      </w:r>
      <w:bookmarkEnd w:id="1085"/>
      <w:bookmarkEnd w:id="1086"/>
      <w:bookmarkEnd w:id="1087"/>
      <w:bookmarkEnd w:id="1088"/>
    </w:p>
    <w:p w14:paraId="01EDF3EE" w14:textId="71D7AB19"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8C16C5" w:rsidRPr="0000462E">
        <w:rPr>
          <w:lang w:eastAsia="ko-KR"/>
        </w:rPr>
        <w:t>TS</w:t>
      </w:r>
      <w:r w:rsidR="008C16C5">
        <w:rPr>
          <w:lang w:eastAsia="ko-KR"/>
        </w:rPr>
        <w:t> </w:t>
      </w:r>
      <w:r w:rsidR="008C16C5" w:rsidRPr="0000462E">
        <w:rPr>
          <w:lang w:eastAsia="ko-KR"/>
        </w:rPr>
        <w:t>23.256</w:t>
      </w:r>
      <w:r w:rsidR="008C16C5">
        <w:rPr>
          <w:lang w:eastAsia="ko-KR"/>
        </w:rPr>
        <w:t> </w:t>
      </w:r>
      <w:r w:rsidR="008C16C5"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3" type="#_x0000_t75" style="width:434.7pt;height:151.45pt" o:ole="">
            <v:imagedata r:id="rId89" o:title=""/>
          </v:shape>
          <o:OLEObject Type="Embed" ProgID="Visio.Drawing.15" ShapeID="_x0000_i1063" DrawAspect="Content" ObjectID="_1728101142" r:id="rId90"/>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1089" w:name="_Toc112774733"/>
      <w:bookmarkStart w:id="1090" w:name="_Toc113357321"/>
      <w:bookmarkStart w:id="1091" w:name="_Toc116639248"/>
      <w:bookmarkStart w:id="1092" w:name="_Toc117488412"/>
      <w:r w:rsidRPr="0000462E">
        <w:lastRenderedPageBreak/>
        <w:t>6.22.2</w:t>
      </w:r>
      <w:r w:rsidRPr="0000462E">
        <w:tab/>
        <w:t>Procedures</w:t>
      </w:r>
      <w:bookmarkEnd w:id="1089"/>
      <w:bookmarkEnd w:id="1090"/>
      <w:bookmarkEnd w:id="1091"/>
      <w:bookmarkEnd w:id="1092"/>
    </w:p>
    <w:p w14:paraId="726F68EA" w14:textId="4F4B399E" w:rsidR="00D7208A" w:rsidRPr="0000462E" w:rsidRDefault="00D7208A" w:rsidP="00401132">
      <w:pPr>
        <w:pStyle w:val="Heading4"/>
      </w:pPr>
      <w:bookmarkStart w:id="1093" w:name="_Toc112774734"/>
      <w:bookmarkStart w:id="1094" w:name="_Toc113357322"/>
      <w:bookmarkStart w:id="1095" w:name="_Toc116639249"/>
      <w:bookmarkStart w:id="1096" w:name="_Toc117488413"/>
      <w:r w:rsidRPr="0000462E">
        <w:t>6.22.2.1</w:t>
      </w:r>
      <w:r w:rsidRPr="0000462E">
        <w:tab/>
        <w:t>Coverage data transfer at 5GS Registration</w:t>
      </w:r>
      <w:bookmarkEnd w:id="1093"/>
      <w:bookmarkEnd w:id="1094"/>
      <w:bookmarkEnd w:id="1095"/>
      <w:bookmarkEnd w:id="1096"/>
    </w:p>
    <w:p w14:paraId="3718DCA8" w14:textId="3458DF8D" w:rsidR="00D7208A" w:rsidRPr="0000462E" w:rsidRDefault="00050E26" w:rsidP="00050E26">
      <w:pPr>
        <w:pStyle w:val="TH"/>
        <w:rPr>
          <w:lang w:eastAsia="zh-CN"/>
        </w:rPr>
      </w:pPr>
      <w:r w:rsidRPr="0000462E">
        <w:object w:dxaOrig="17461" w:dyaOrig="11971" w14:anchorId="54C5C68E">
          <v:shape id="_x0000_i1064" type="#_x0000_t75" style="width:480.25pt;height:356.6pt" o:ole="">
            <v:imagedata r:id="rId91" o:title=""/>
          </v:shape>
          <o:OLEObject Type="Embed" ProgID="Visio.Drawing.15" ShapeID="_x0000_i1064" DrawAspect="Content" ObjectID="_1728101143" r:id="rId92"/>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08A6B62"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8C16C5" w:rsidRPr="0000462E">
        <w:t>TS</w:t>
      </w:r>
      <w:r w:rsidR="008C16C5">
        <w:t> </w:t>
      </w:r>
      <w:r w:rsidR="008C16C5" w:rsidRPr="0000462E">
        <w:t>23.502</w:t>
      </w:r>
      <w:r w:rsidR="008C16C5">
        <w:t> </w:t>
      </w:r>
      <w:r w:rsidR="008C16C5" w:rsidRPr="0000462E">
        <w:t>[</w:t>
      </w:r>
      <w:r w:rsidRPr="0000462E">
        <w:t>3].</w:t>
      </w:r>
    </w:p>
    <w:p w14:paraId="22D52B94" w14:textId="065856DE"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8C16C5" w:rsidRPr="0000462E">
        <w:t>TS</w:t>
      </w:r>
      <w:r w:rsidR="008C16C5">
        <w:t> </w:t>
      </w:r>
      <w:r w:rsidR="008C16C5" w:rsidRPr="0000462E">
        <w:t>23.502</w:t>
      </w:r>
      <w:r w:rsidR="008C16C5">
        <w:t> </w:t>
      </w:r>
      <w:r w:rsidR="008C16C5"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Nnef_Authentication_AuthenticateAuthorize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F7B73F9" w:rsidR="00050E26" w:rsidRPr="0000462E" w:rsidRDefault="00050E26" w:rsidP="00050E26">
      <w:pPr>
        <w:pStyle w:val="B1"/>
      </w:pPr>
      <w:r w:rsidRPr="0000462E">
        <w:t>7.</w:t>
      </w:r>
      <w:r w:rsidRPr="0000462E">
        <w:tab/>
        <w:t xml:space="preserve">CM NF /NEF invokes Naf_Authentication_AuthenticateAuthorize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t>TS</w:t>
      </w:r>
      <w:r w:rsidR="008C16C5">
        <w:t> </w:t>
      </w:r>
      <w:r w:rsidR="008C16C5" w:rsidRPr="0000462E">
        <w:t>23.273</w:t>
      </w:r>
      <w:r w:rsidR="008C16C5">
        <w:t> </w:t>
      </w:r>
      <w:r w:rsidR="008C16C5"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0082F3EE"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8C16C5" w:rsidRPr="0000462E">
        <w:t>TS</w:t>
      </w:r>
      <w:r w:rsidR="008C16C5">
        <w:t> </w:t>
      </w:r>
      <w:r w:rsidR="008C16C5" w:rsidRPr="0000462E">
        <w:t>23.256</w:t>
      </w:r>
      <w:r w:rsidR="008C16C5">
        <w:t> </w:t>
      </w:r>
      <w:r w:rsidR="008C16C5"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CMS sends Naf_Authentication_AuthenticateAuthorize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CM NF sends Nnef_Authentication_AuthenticateAuthorize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1097" w:name="_Toc112774735"/>
      <w:bookmarkStart w:id="1098" w:name="_Toc113357323"/>
      <w:bookmarkStart w:id="1099" w:name="_Toc116639250"/>
      <w:bookmarkStart w:id="1100" w:name="_Toc117488414"/>
      <w:r w:rsidRPr="0000462E">
        <w:lastRenderedPageBreak/>
        <w:t>6.22.2.2</w:t>
      </w:r>
      <w:r w:rsidRPr="0000462E">
        <w:tab/>
        <w:t>Coverage data transfer at 5GS PDU Session Establishment</w:t>
      </w:r>
      <w:bookmarkEnd w:id="1097"/>
      <w:bookmarkEnd w:id="1098"/>
      <w:bookmarkEnd w:id="1099"/>
      <w:bookmarkEnd w:id="1100"/>
    </w:p>
    <w:p w14:paraId="5BF1BDFE" w14:textId="4D4F8EF8" w:rsidR="00D7208A" w:rsidRPr="0000462E" w:rsidRDefault="00050E26" w:rsidP="00050E26">
      <w:pPr>
        <w:pStyle w:val="TH"/>
        <w:rPr>
          <w:rFonts w:eastAsiaTheme="minorEastAsia"/>
        </w:rPr>
      </w:pPr>
      <w:r w:rsidRPr="0000462E">
        <w:object w:dxaOrig="20371" w:dyaOrig="11100" w14:anchorId="425F066F">
          <v:shape id="_x0000_i1065" type="#_x0000_t75" style="width:479.55pt;height:292.75pt" o:ole="">
            <v:imagedata r:id="rId93" o:title=""/>
          </v:shape>
          <o:OLEObject Type="Embed" ProgID="Visio.Drawing.15" ShapeID="_x0000_i1065" DrawAspect="Content" ObjectID="_1728101144" r:id="rId94"/>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AMF invokes Nsmf_PDUSession_CrateSMContext Request, include: including CMT ID, CMT Data Container (coverage data request), and CMS address if received from the UE, and optionally UE Location Information (e.g. Cell ID, TAI).</w:t>
      </w:r>
    </w:p>
    <w:p w14:paraId="2F218E31" w14:textId="24C425D0"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w:t>
      </w:r>
      <w:r w:rsidR="00A45482">
        <w:rPr>
          <w:rFonts w:eastAsiaTheme="minorEastAsia"/>
          <w:lang w:eastAsia="zh-CN"/>
        </w:rPr>
        <w:t>'</w:t>
      </w:r>
      <w:r w:rsidRPr="0000462E">
        <w:rPr>
          <w:rFonts w:eastAsiaTheme="minorEastAsia"/>
          <w:lang w:eastAsia="zh-CN"/>
        </w:rPr>
        <w:t>s operation in step 4 of Figure 6.X.2-1. SMF retrieves SM subscription data which indicates whether the UE is allowed to receive coverage data. If SMF determined additional authentication for Coverage Map Transfer is required, then SMF invokes Nnef_Authentication_AuthenticateAuthorize Request message, including GPSI, CMT ID, CMT Data Container (coverage data request), and UE Location Information received from AMF in step 2, PEI if available, UE IP address if available. The CM NF should store the serving SMF ID.</w:t>
      </w:r>
    </w:p>
    <w:p w14:paraId="5EC2F7BD" w14:textId="39BE160B"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Naf_Authentication_AuthenticateAuthorize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23.273</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1B9DE4B5"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23.256</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CMS sends Naf_Authentication_AuthenticateAuthorize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CM NF sends Nnef_Authentication_AuthenticateAuthorize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1101" w:name="_Toc113357324"/>
      <w:bookmarkStart w:id="1102" w:name="_Toc116639251"/>
      <w:bookmarkStart w:id="1103" w:name="_Toc117488415"/>
      <w:r w:rsidRPr="00B51BAE">
        <w:t>6.22.2.3</w:t>
      </w:r>
      <w:r w:rsidRPr="00B51BAE">
        <w:tab/>
        <w:t>Coverage data transfer at EPS PDN Connection Establishment</w:t>
      </w:r>
      <w:bookmarkEnd w:id="1101"/>
      <w:bookmarkEnd w:id="1102"/>
      <w:bookmarkEnd w:id="1103"/>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6" type="#_x0000_t75" style="width:480.25pt;height:290.05pt" o:ole="">
            <v:imagedata r:id="rId95" o:title=""/>
          </v:shape>
          <o:OLEObject Type="Embed" ProgID="Visio.Drawing.15" ShapeID="_x0000_i1066" DrawAspect="Content" ObjectID="_1728101145" r:id="rId96"/>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63FED519"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 xml:space="preserve">5] Figure 5.3.2.1-1 and steps 1-2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 xml:space="preserve">3] Figure 4.11.1.5.2-1 or clause 4.11.2.4.1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350AA455"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1104" w:name="_Toc112774736"/>
      <w:bookmarkStart w:id="1105" w:name="_Toc113357325"/>
      <w:bookmarkStart w:id="1106" w:name="_Toc116639252"/>
      <w:bookmarkStart w:id="1107" w:name="_Toc117488416"/>
      <w:r w:rsidRPr="0000462E">
        <w:t>6.22.3</w:t>
      </w:r>
      <w:r w:rsidRPr="0000462E">
        <w:tab/>
        <w:t>Impacts on existing nodes and functionalities</w:t>
      </w:r>
      <w:bookmarkEnd w:id="1104"/>
      <w:bookmarkEnd w:id="1105"/>
      <w:bookmarkEnd w:id="1106"/>
      <w:bookmarkEnd w:id="1107"/>
    </w:p>
    <w:p w14:paraId="15EF6271" w14:textId="77777777" w:rsidR="00050E26" w:rsidRPr="0000462E" w:rsidRDefault="00050E26" w:rsidP="00050E26">
      <w:pPr>
        <w:rPr>
          <w:lang w:eastAsia="ko-KR"/>
        </w:rPr>
      </w:pPr>
      <w:bookmarkStart w:id="1108"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1109" w:name="_Toc113357326"/>
      <w:bookmarkStart w:id="1110" w:name="_Toc116639253"/>
      <w:bookmarkStart w:id="1111" w:name="_Toc117488417"/>
      <w:r w:rsidRPr="0000462E">
        <w:lastRenderedPageBreak/>
        <w:t>6.22.4</w:t>
      </w:r>
      <w:r w:rsidRPr="0000462E">
        <w:tab/>
        <w:t>Solution evaluation</w:t>
      </w:r>
      <w:bookmarkEnd w:id="1108"/>
      <w:bookmarkEnd w:id="1109"/>
      <w:bookmarkEnd w:id="1110"/>
      <w:bookmarkEnd w:id="1111"/>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B65160" w:rsidRDefault="00050E26" w:rsidP="00050E26">
      <w:pPr>
        <w:pStyle w:val="B1"/>
      </w:pPr>
      <w:r w:rsidRPr="0000462E">
        <w:rPr>
          <w:lang w:eastAsia="ko-KR"/>
        </w:rPr>
        <w:t>-</w:t>
      </w:r>
      <w:r w:rsidRPr="0000462E">
        <w:rPr>
          <w:lang w:eastAsia="ko-KR"/>
        </w:rPr>
        <w:tab/>
        <w:t>CM NF as NEF handles the coverage data request and coverage data, so the existing service operations such as Nnef_Authentication_AuthenticateAuthorize and Naf_Authentication_AuthenticateAuthorize can be re-used.</w:t>
      </w:r>
    </w:p>
    <w:p w14:paraId="4811828F" w14:textId="7D39D4DD" w:rsidR="006E2E3D" w:rsidRPr="0000462E" w:rsidRDefault="006E2E3D" w:rsidP="00401132">
      <w:pPr>
        <w:pStyle w:val="Heading2"/>
      </w:pPr>
      <w:bookmarkStart w:id="1112" w:name="_Toc112774738"/>
      <w:bookmarkStart w:id="1113" w:name="_Toc113357327"/>
      <w:bookmarkStart w:id="1114" w:name="_Toc116639254"/>
      <w:bookmarkStart w:id="1115" w:name="_Toc117488418"/>
      <w:r w:rsidRPr="0000462E">
        <w:t>6.</w:t>
      </w:r>
      <w:r w:rsidR="00CB4116" w:rsidRPr="0000462E">
        <w:t>23</w:t>
      </w:r>
      <w:r w:rsidRPr="0000462E">
        <w:tab/>
        <w:t>Solution #</w:t>
      </w:r>
      <w:r w:rsidR="00CB4116" w:rsidRPr="0000462E">
        <w:t>23</w:t>
      </w:r>
      <w:r w:rsidRPr="0000462E">
        <w:t>: Handling of the UE attempt to Connected mode</w:t>
      </w:r>
      <w:bookmarkEnd w:id="1112"/>
      <w:bookmarkEnd w:id="1113"/>
      <w:bookmarkEnd w:id="1114"/>
      <w:bookmarkEnd w:id="1115"/>
    </w:p>
    <w:p w14:paraId="0D2FC78A" w14:textId="27CADC62" w:rsidR="006E2E3D" w:rsidRPr="0000462E" w:rsidRDefault="00CB4116" w:rsidP="00401132">
      <w:pPr>
        <w:pStyle w:val="Heading3"/>
      </w:pPr>
      <w:bookmarkStart w:id="1116" w:name="_Toc112774739"/>
      <w:bookmarkStart w:id="1117" w:name="_Toc113357328"/>
      <w:bookmarkStart w:id="1118" w:name="_Toc116639255"/>
      <w:bookmarkStart w:id="1119" w:name="_Toc117488419"/>
      <w:r w:rsidRPr="0000462E">
        <w:t>6.23</w:t>
      </w:r>
      <w:r w:rsidR="006E2E3D" w:rsidRPr="0000462E">
        <w:t>.1</w:t>
      </w:r>
      <w:r w:rsidR="006E2E3D" w:rsidRPr="0000462E">
        <w:tab/>
        <w:t>Description</w:t>
      </w:r>
      <w:bookmarkEnd w:id="1116"/>
      <w:bookmarkEnd w:id="1117"/>
      <w:bookmarkEnd w:id="1118"/>
      <w:bookmarkEnd w:id="1119"/>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1120" w:name="_Toc112774740"/>
      <w:bookmarkStart w:id="1121" w:name="_Toc113357329"/>
      <w:bookmarkStart w:id="1122" w:name="_Toc116639256"/>
      <w:bookmarkStart w:id="1123" w:name="_Toc117488420"/>
      <w:r w:rsidRPr="0000462E">
        <w:t>6.23</w:t>
      </w:r>
      <w:r w:rsidR="006E2E3D" w:rsidRPr="0000462E">
        <w:t>.2</w:t>
      </w:r>
      <w:r w:rsidR="006E2E3D" w:rsidRPr="0000462E">
        <w:tab/>
        <w:t>Procedures</w:t>
      </w:r>
      <w:bookmarkEnd w:id="1120"/>
      <w:bookmarkEnd w:id="1121"/>
      <w:bookmarkEnd w:id="1122"/>
      <w:bookmarkEnd w:id="1123"/>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40FB40D3" w:rsidR="00050E26" w:rsidRPr="0000462E" w:rsidRDefault="00050E26" w:rsidP="00050E26">
      <w:r w:rsidRPr="0000462E">
        <w:t xml:space="preserve">And in order to prevent access overload to the source satellite system, NW can apply the existing mechanisms specified in clause 5.19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 xml:space="preserve">2] and access control and barring specified in clause 5.2.5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2].</w:t>
      </w:r>
      <w:r w:rsidR="00231B90">
        <w:t xml:space="preserve"> In addition the NW has the knowledge when there is no network coverage, NW can apply the legacy mechanisms efficiently.</w:t>
      </w:r>
    </w:p>
    <w:p w14:paraId="255DB1F9" w14:textId="0E7A1683" w:rsidR="006E2E3D" w:rsidRPr="0000462E" w:rsidRDefault="006E2E3D" w:rsidP="00401132">
      <w:pPr>
        <w:pStyle w:val="Heading3"/>
      </w:pPr>
      <w:bookmarkStart w:id="1124" w:name="_Toc112774741"/>
      <w:bookmarkStart w:id="1125" w:name="_Toc113357330"/>
      <w:bookmarkStart w:id="1126" w:name="_Toc116639257"/>
      <w:bookmarkStart w:id="1127" w:name="_Toc117488421"/>
      <w:r w:rsidRPr="0000462E">
        <w:t>6.</w:t>
      </w:r>
      <w:r w:rsidR="00CB4116" w:rsidRPr="0000462E">
        <w:t>23</w:t>
      </w:r>
      <w:r w:rsidRPr="0000462E">
        <w:t>.3</w:t>
      </w:r>
      <w:r w:rsidRPr="0000462E">
        <w:tab/>
        <w:t>Impacts on existing nodes and functionalities</w:t>
      </w:r>
      <w:bookmarkEnd w:id="1124"/>
      <w:bookmarkEnd w:id="1125"/>
      <w:bookmarkEnd w:id="1126"/>
      <w:bookmarkEnd w:id="1127"/>
    </w:p>
    <w:p w14:paraId="530658AC" w14:textId="546F36CF" w:rsidR="00D7208A" w:rsidRPr="0000462E" w:rsidRDefault="00C152B1" w:rsidP="006E2E3D">
      <w:r>
        <w:t>N</w:t>
      </w:r>
      <w:r w:rsidR="00050E26" w:rsidRPr="0000462E">
        <w:t>o spec</w:t>
      </w:r>
      <w:r w:rsidR="00B65160">
        <w:t>ification</w:t>
      </w:r>
      <w:r w:rsidR="00050E26" w:rsidRPr="0000462E">
        <w:t xml:space="preserve"> impact will be expected to apply the existing overload control mechanism.</w:t>
      </w:r>
    </w:p>
    <w:p w14:paraId="2D14D959" w14:textId="125A9CD7" w:rsidR="00457C15" w:rsidRPr="0000462E" w:rsidRDefault="00457C15" w:rsidP="00457C15">
      <w:pPr>
        <w:pStyle w:val="Heading1"/>
      </w:pPr>
      <w:bookmarkStart w:id="1128" w:name="_Toc97108987"/>
      <w:bookmarkStart w:id="1129" w:name="_Toc100782819"/>
      <w:bookmarkStart w:id="1130" w:name="_Toc100983197"/>
      <w:bookmarkStart w:id="1131" w:name="_Toc104439761"/>
      <w:bookmarkStart w:id="1132" w:name="_Toc112689112"/>
      <w:bookmarkStart w:id="1133" w:name="_Toc112689407"/>
      <w:bookmarkStart w:id="1134" w:name="_Toc112774747"/>
      <w:bookmarkStart w:id="1135" w:name="_Toc113357336"/>
      <w:bookmarkStart w:id="1136" w:name="_Toc116639258"/>
      <w:bookmarkStart w:id="1137" w:name="_Toc117488422"/>
      <w:bookmarkEnd w:id="251"/>
      <w:bookmarkEnd w:id="460"/>
      <w:bookmarkEnd w:id="461"/>
      <w:r w:rsidRPr="0000462E">
        <w:t>7</w:t>
      </w:r>
      <w:r w:rsidRPr="0000462E">
        <w:tab/>
      </w:r>
      <w:r w:rsidR="00CB7A2A" w:rsidRPr="0000462E">
        <w:t xml:space="preserve">Overall </w:t>
      </w:r>
      <w:r w:rsidRPr="0000462E">
        <w:t>Evaluation</w:t>
      </w:r>
      <w:bookmarkEnd w:id="1128"/>
      <w:bookmarkEnd w:id="1129"/>
      <w:bookmarkEnd w:id="1130"/>
      <w:bookmarkEnd w:id="1131"/>
      <w:bookmarkEnd w:id="1132"/>
      <w:bookmarkEnd w:id="1133"/>
      <w:bookmarkEnd w:id="1134"/>
      <w:bookmarkEnd w:id="1135"/>
      <w:bookmarkEnd w:id="1136"/>
      <w:bookmarkEnd w:id="1137"/>
    </w:p>
    <w:p w14:paraId="0688A23C" w14:textId="3668890F" w:rsidR="004214B5" w:rsidRPr="0000462E" w:rsidRDefault="004214B5" w:rsidP="00401132">
      <w:pPr>
        <w:pStyle w:val="Heading2"/>
      </w:pPr>
      <w:bookmarkStart w:id="1138" w:name="_Toc112689113"/>
      <w:bookmarkStart w:id="1139" w:name="_Toc112689408"/>
      <w:bookmarkStart w:id="1140" w:name="_Toc112774748"/>
      <w:bookmarkStart w:id="1141" w:name="_Toc113357337"/>
      <w:bookmarkStart w:id="1142" w:name="_Toc116639259"/>
      <w:bookmarkStart w:id="1143" w:name="_Toc117488423"/>
      <w:r w:rsidRPr="0000462E">
        <w:t>7.1</w:t>
      </w:r>
      <w:r w:rsidRPr="0000462E">
        <w:tab/>
      </w:r>
      <w:r w:rsidRPr="0000462E">
        <w:rPr>
          <w:lang w:eastAsia="zh-CN"/>
        </w:rPr>
        <w:t>Rel.17 solution for support of discontinuous satellite coverage</w:t>
      </w:r>
      <w:bookmarkEnd w:id="1138"/>
      <w:bookmarkEnd w:id="1139"/>
      <w:bookmarkEnd w:id="1140"/>
      <w:bookmarkEnd w:id="1141"/>
      <w:bookmarkEnd w:id="1142"/>
      <w:bookmarkEnd w:id="1143"/>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57C85B84" w:rsidR="00050E26" w:rsidRPr="0000462E" w:rsidRDefault="00050E26" w:rsidP="00050E26">
      <w:pPr>
        <w:rPr>
          <w:lang w:eastAsia="ko-KR"/>
        </w:rPr>
      </w:pPr>
      <w:r w:rsidRPr="0000462E">
        <w:rPr>
          <w:lang w:eastAsia="ko-KR"/>
        </w:rPr>
        <w:t xml:space="preserve">Support for IoT NTN discontinuous coverage was introduced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with CR S2-2109199 [15]. The basic principles of the solution are:</w:t>
      </w:r>
    </w:p>
    <w:p w14:paraId="6B16F462" w14:textId="08FFE3E2"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and </w:t>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8C16C5" w:rsidRPr="0000462E">
        <w:rPr>
          <w:lang w:eastAsia="ko-KR"/>
        </w:rPr>
        <w:t>TS</w:t>
      </w:r>
      <w:r w:rsidR="008C16C5">
        <w:rPr>
          <w:lang w:eastAsia="ko-KR"/>
        </w:rPr>
        <w:t> </w:t>
      </w:r>
      <w:r w:rsidR="008C16C5" w:rsidRPr="0000462E">
        <w:rPr>
          <w:lang w:eastAsia="ko-KR"/>
        </w:rPr>
        <w:t>23.122</w:t>
      </w:r>
      <w:r w:rsidR="008C16C5">
        <w:rPr>
          <w:lang w:eastAsia="ko-KR"/>
        </w:rPr>
        <w:t> </w:t>
      </w:r>
      <w:r w:rsidR="008C16C5" w:rsidRPr="0000462E">
        <w:rPr>
          <w:lang w:eastAsia="ko-KR"/>
        </w:rPr>
        <w:t>[</w:t>
      </w:r>
      <w:r w:rsidRPr="0000462E">
        <w:rPr>
          <w:lang w:eastAsia="ko-KR"/>
        </w:rPr>
        <w:t>13].</w:t>
      </w:r>
    </w:p>
    <w:p w14:paraId="028E36DC" w14:textId="6F2825A3"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defines SystemInformationBlockType31-NB and SystemInformationBlockType32-NB that provides ephemeris data and coverage parameters to the UE. SystemInformationBlockType31-NB contains </w:t>
      </w:r>
      <w:r w:rsidRPr="0000462E">
        <w:rPr>
          <w:lang w:eastAsia="ko-KR"/>
        </w:rPr>
        <w:lastRenderedPageBreak/>
        <w:t>satellite assistance information for the serving cell. SystemInformationBlockType32-NB contains satellite assistance information for up to four cells that is used for prediction of discontinuous coverage.</w:t>
      </w:r>
    </w:p>
    <w:p w14:paraId="258457A2" w14:textId="761F984E"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0E061A74"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defines the AS idle mode behaviour of the UE as follows: </w:t>
      </w:r>
      <w:r w:rsidR="00A45482">
        <w:rPr>
          <w:lang w:eastAsia="ko-KR"/>
        </w:rPr>
        <w:t>"</w:t>
      </w:r>
      <w:r w:rsidRPr="0000462E">
        <w:rPr>
          <w:lang w:eastAsia="ko-KR"/>
        </w:rPr>
        <w:t>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r w:rsidR="00A45482">
        <w:rPr>
          <w:lang w:eastAsia="ko-KR"/>
        </w:rPr>
        <w:t>"</w:t>
      </w:r>
    </w:p>
    <w:p w14:paraId="431A219D" w14:textId="3E48BC73"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4809EDCA"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6B294D1E" w:rsidR="007235C3" w:rsidRPr="0000462E" w:rsidRDefault="007235C3" w:rsidP="007235C3">
      <w:pPr>
        <w:pStyle w:val="B1"/>
        <w:rPr>
          <w:noProof/>
        </w:rPr>
      </w:pPr>
      <w:r w:rsidRPr="0000462E">
        <w:rPr>
          <w:noProof/>
        </w:rPr>
        <w:t>-</w:t>
      </w:r>
      <w:r w:rsidRPr="0000462E">
        <w:rPr>
          <w:noProof/>
        </w:rPr>
        <w:tab/>
        <w:t xml:space="preserve">every time coverage </w:t>
      </w:r>
      <w:r w:rsidR="00A45482">
        <w:rPr>
          <w:noProof/>
        </w:rPr>
        <w:t>"</w:t>
      </w:r>
      <w:r w:rsidRPr="0000462E">
        <w:rPr>
          <w:noProof/>
        </w:rPr>
        <w:t>returns</w:t>
      </w:r>
      <w:r w:rsidR="00A45482">
        <w:rPr>
          <w:noProof/>
        </w:rPr>
        <w:t>"</w:t>
      </w:r>
      <w:r w:rsidRPr="0000462E">
        <w:rPr>
          <w:noProof/>
        </w:rPr>
        <w:t xml:space="preserve"> since the UE</w:t>
      </w:r>
      <w:r w:rsidR="00A45482">
        <w:rPr>
          <w:noProof/>
        </w:rPr>
        <w:t>'</w:t>
      </w:r>
      <w:r w:rsidRPr="0000462E">
        <w:rPr>
          <w:noProof/>
        </w:rPr>
        <w:t xml:space="preserve">s Periodic TAU timer would have expired, the UE will perform periodic TAU and therefore inform the MME that is back in coverage. As per </w:t>
      </w:r>
      <w:r w:rsidR="008C16C5" w:rsidRPr="0000462E">
        <w:rPr>
          <w:noProof/>
        </w:rPr>
        <w:t>TS</w:t>
      </w:r>
      <w:r w:rsidR="008C16C5">
        <w:rPr>
          <w:noProof/>
        </w:rPr>
        <w:t> </w:t>
      </w:r>
      <w:r w:rsidR="008C16C5" w:rsidRPr="0000462E">
        <w:rPr>
          <w:noProof/>
        </w:rPr>
        <w:t>23.401</w:t>
      </w:r>
      <w:r w:rsidR="008C16C5">
        <w:rPr>
          <w:noProof/>
        </w:rPr>
        <w:t> </w:t>
      </w:r>
      <w:r w:rsidR="008C16C5" w:rsidRPr="0000462E">
        <w:rPr>
          <w:noProof/>
        </w:rPr>
        <w:t>[</w:t>
      </w:r>
      <w:r w:rsidRPr="0000462E">
        <w:rPr>
          <w:noProof/>
        </w:rPr>
        <w:t xml:space="preserve">5] clause 4.3.17.7, </w:t>
      </w:r>
      <w:r w:rsidR="00A45482">
        <w:rPr>
          <w:noProof/>
        </w:rPr>
        <w:t>"</w:t>
      </w:r>
      <w:r w:rsidRPr="0000462E">
        <w:rPr>
          <w:noProof/>
        </w:rPr>
        <w:t>High latency communication</w:t>
      </w:r>
      <w:r w:rsidR="00A45482">
        <w:rPr>
          <w:noProof/>
        </w:rPr>
        <w:t>"</w:t>
      </w:r>
      <w:r w:rsidRPr="0000462E">
        <w:rPr>
          <w:noProof/>
        </w:rPr>
        <w:t xml:space="preserve">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enable eDRX;</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1144" w:name="_Toc112689114"/>
      <w:bookmarkStart w:id="1145" w:name="_Toc112689409"/>
      <w:bookmarkStart w:id="1146" w:name="_Toc112774749"/>
      <w:bookmarkStart w:id="1147" w:name="_Toc113357338"/>
      <w:bookmarkStart w:id="1148" w:name="_Toc116639260"/>
      <w:bookmarkStart w:id="1149" w:name="_Toc117488424"/>
      <w:r w:rsidRPr="0000462E">
        <w:t>7.2</w:t>
      </w:r>
      <w:r w:rsidRPr="0000462E">
        <w:tab/>
        <w:t>Methodology</w:t>
      </w:r>
      <w:bookmarkEnd w:id="1144"/>
      <w:bookmarkEnd w:id="1145"/>
      <w:bookmarkEnd w:id="1146"/>
      <w:bookmarkEnd w:id="1147"/>
      <w:bookmarkEnd w:id="1148"/>
      <w:bookmarkEnd w:id="1149"/>
    </w:p>
    <w:p w14:paraId="72EA9353" w14:textId="21DFA535"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r w:rsidR="00826CD2">
        <w:rPr>
          <w:rFonts w:eastAsiaTheme="minorEastAsia"/>
          <w:lang w:eastAsia="zh-CN"/>
        </w:rPr>
        <w:t xml:space="preserve"> assess the</w:t>
      </w:r>
      <w:r w:rsidR="00826CD2" w:rsidRPr="0000462E">
        <w:rPr>
          <w:rFonts w:eastAsiaTheme="minorEastAsia"/>
          <w:lang w:eastAsia="zh-CN"/>
        </w:rPr>
        <w:t xml:space="preserve"> </w:t>
      </w:r>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lastRenderedPageBreak/>
        <w:t>1.</w:t>
      </w:r>
      <w:r w:rsidRPr="0000462E">
        <w:rPr>
          <w:rFonts w:eastAsiaTheme="minorEastAsia"/>
          <w:lang w:eastAsia="zh-CN"/>
        </w:rPr>
        <w:tab/>
        <w:t xml:space="preserve"> Refine the mapping between solution</w:t>
      </w:r>
      <w:r w:rsidR="00826CD2">
        <w:rPr>
          <w:rFonts w:eastAsiaTheme="minorEastAsia"/>
          <w:lang w:eastAsia="zh-CN"/>
        </w:rPr>
        <w:t>s</w:t>
      </w:r>
      <w:r w:rsidRPr="0000462E">
        <w:rPr>
          <w:rFonts w:eastAsiaTheme="minorEastAsia"/>
          <w:lang w:eastAsia="zh-CN"/>
        </w:rPr>
        <w:t xml:space="preserve"> and Key Issues, by identifying for each aspect of the Key Issue, if the given solution addresses the aspect or not.</w:t>
      </w:r>
    </w:p>
    <w:p w14:paraId="031DB476" w14:textId="283A7CD4" w:rsidR="007235C3" w:rsidRPr="0000462E" w:rsidRDefault="00B65160" w:rsidP="007235C3">
      <w:pPr>
        <w:pStyle w:val="B1"/>
        <w:rPr>
          <w:rFonts w:eastAsiaTheme="minorEastAsia"/>
          <w:lang w:eastAsia="zh-CN"/>
        </w:rPr>
      </w:pPr>
      <w:r>
        <w:rPr>
          <w:rFonts w:eastAsiaTheme="minorEastAsia"/>
          <w:lang w:eastAsia="zh-CN"/>
        </w:rPr>
        <w:t>2.</w:t>
      </w:r>
      <w:r>
        <w:rPr>
          <w:rFonts w:eastAsiaTheme="minorEastAsia"/>
          <w:lang w:eastAsia="zh-CN"/>
        </w:rPr>
        <w:tab/>
        <w:t>Indicate as simply as possible, underlying system assumptions, requirements and impacts as described in clause 7.3.</w:t>
      </w:r>
    </w:p>
    <w:p w14:paraId="47056393" w14:textId="6EAA95B0"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r w:rsidR="00826CD2">
        <w:rPr>
          <w:rFonts w:eastAsiaTheme="minorEastAsia"/>
          <w:lang w:eastAsia="zh-CN"/>
        </w:rPr>
        <w:t>conclusion</w:t>
      </w:r>
      <w:r w:rsidRPr="0000462E">
        <w:rPr>
          <w:rFonts w:eastAsiaTheme="minorEastAsia"/>
          <w:lang w:eastAsia="zh-CN"/>
        </w:rPr>
        <w:t xml:space="preserve"> or assembly of parts of solutions</w:t>
      </w:r>
      <w:r w:rsidR="00826CD2">
        <w:rPr>
          <w:rFonts w:eastAsiaTheme="minorEastAsia"/>
          <w:lang w:eastAsia="zh-CN"/>
        </w:rPr>
        <w:t xml:space="preserve"> for conclusions</w:t>
      </w:r>
      <w:r w:rsidRPr="0000462E">
        <w:rPr>
          <w:rFonts w:eastAsiaTheme="minorEastAsia"/>
          <w:lang w:eastAsia="zh-CN"/>
        </w:rPr>
        <w:t>.</w:t>
      </w:r>
    </w:p>
    <w:p w14:paraId="13157911" w14:textId="5005EE72" w:rsidR="00BD1C3D" w:rsidRPr="0000462E" w:rsidRDefault="00BD1C3D" w:rsidP="00401132">
      <w:pPr>
        <w:pStyle w:val="Heading2"/>
      </w:pPr>
      <w:bookmarkStart w:id="1150" w:name="_Toc112689410"/>
      <w:bookmarkStart w:id="1151" w:name="_Toc112774750"/>
      <w:bookmarkStart w:id="1152" w:name="_Toc113357339"/>
      <w:bookmarkStart w:id="1153" w:name="_Toc116639261"/>
      <w:bookmarkStart w:id="1154" w:name="_Toc117488425"/>
      <w:r w:rsidRPr="0000462E">
        <w:t>7.3</w:t>
      </w:r>
      <w:r w:rsidRPr="0000462E">
        <w:tab/>
      </w:r>
      <w:r w:rsidR="00826CD2">
        <w:t xml:space="preserve">Requirements, Impacts and </w:t>
      </w:r>
      <w:r w:rsidRPr="0000462E">
        <w:t xml:space="preserve">System </w:t>
      </w:r>
      <w:r w:rsidR="00826CD2">
        <w:t>A</w:t>
      </w:r>
      <w:r w:rsidR="00826CD2" w:rsidRPr="0000462E">
        <w:t>ssumption</w:t>
      </w:r>
      <w:r w:rsidR="00826CD2">
        <w:t>s</w:t>
      </w:r>
      <w:bookmarkEnd w:id="1150"/>
      <w:bookmarkEnd w:id="1151"/>
      <w:bookmarkEnd w:id="1152"/>
      <w:bookmarkEnd w:id="1153"/>
      <w:bookmarkEnd w:id="1154"/>
    </w:p>
    <w:p w14:paraId="0386E214" w14:textId="77777777" w:rsidR="00826CD2" w:rsidRPr="0000462E" w:rsidRDefault="00826CD2" w:rsidP="00826CD2">
      <w:r w:rsidRPr="0000462E">
        <w:t>KI#1 and KI#2 identify the following requirements (denoted R1 to R6) related to mobility management with discontinuous coverage.</w:t>
      </w:r>
    </w:p>
    <w:p w14:paraId="689BDBA6" w14:textId="39FE8550" w:rsidR="00826CD2" w:rsidRPr="0000462E" w:rsidRDefault="00826CD2" w:rsidP="00826CD2">
      <w:pPr>
        <w:pStyle w:val="B1"/>
      </w:pPr>
      <w:r>
        <w:t>-</w:t>
      </w:r>
      <w:r>
        <w:tab/>
      </w:r>
      <w:r w:rsidRPr="0000462E">
        <w:t>R1</w:t>
      </w:r>
      <w:r>
        <w:t xml:space="preserve">: </w:t>
      </w:r>
      <w:r w:rsidRPr="0000462E">
        <w:t>KI#1</w:t>
      </w:r>
      <w:r>
        <w:t xml:space="preserve"> </w:t>
      </w:r>
      <w:r w:rsidR="00A45482">
        <w:t>"</w:t>
      </w:r>
      <w:r w:rsidRPr="0000462E">
        <w:t>minimizing a period of no coverage</w:t>
      </w:r>
      <w:r w:rsidR="00A45482">
        <w:t>"</w:t>
      </w:r>
    </w:p>
    <w:p w14:paraId="3E466CF6" w14:textId="7AE1F9F7" w:rsidR="00826CD2" w:rsidRPr="0000462E" w:rsidRDefault="00826CD2" w:rsidP="00826CD2">
      <w:pPr>
        <w:pStyle w:val="B1"/>
      </w:pPr>
      <w:r>
        <w:t>-</w:t>
      </w:r>
      <w:r>
        <w:tab/>
      </w:r>
      <w:r w:rsidRPr="0000462E">
        <w:t>R2</w:t>
      </w:r>
      <w:r>
        <w:t xml:space="preserve">: </w:t>
      </w:r>
      <w:r w:rsidRPr="0000462E">
        <w:t>KI#1</w:t>
      </w:r>
      <w:r>
        <w:t xml:space="preserve"> </w:t>
      </w:r>
      <w:r w:rsidR="00A45482">
        <w:t>"</w:t>
      </w:r>
      <w:r w:rsidRPr="0000462E">
        <w:t>minimizing power consumption</w:t>
      </w:r>
      <w:r w:rsidR="00A45482">
        <w:t>"</w:t>
      </w:r>
    </w:p>
    <w:p w14:paraId="2ECEE44C" w14:textId="07C4741D" w:rsidR="00826CD2" w:rsidRPr="0000462E" w:rsidRDefault="00826CD2" w:rsidP="00826CD2">
      <w:pPr>
        <w:pStyle w:val="B1"/>
      </w:pPr>
      <w:r>
        <w:t>-</w:t>
      </w:r>
      <w:r>
        <w:tab/>
      </w:r>
      <w:r w:rsidRPr="0000462E">
        <w:t>R3</w:t>
      </w:r>
      <w:r>
        <w:t xml:space="preserve">: </w:t>
      </w:r>
      <w:r w:rsidRPr="0000462E">
        <w:t>KI#1</w:t>
      </w:r>
      <w:r>
        <w:t xml:space="preserve"> </w:t>
      </w:r>
      <w:r w:rsidR="00A45482">
        <w:t>"</w:t>
      </w:r>
      <w:r w:rsidRPr="0000462E">
        <w:t>UE determines that it has to remain with no service or it has to attempt to register on available different RAT</w:t>
      </w:r>
      <w:r w:rsidR="00A45482">
        <w:t>'</w:t>
      </w:r>
      <w:r w:rsidRPr="0000462E">
        <w:t>s/ PLMNs to receive the normal service during discontinuous coverage in current NTN RAT</w:t>
      </w:r>
      <w:r w:rsidR="00A45482">
        <w:t>"</w:t>
      </w:r>
    </w:p>
    <w:p w14:paraId="521903A9" w14:textId="2C8E0051" w:rsidR="00826CD2" w:rsidRPr="0000462E" w:rsidRDefault="00826CD2" w:rsidP="00826CD2">
      <w:pPr>
        <w:pStyle w:val="B1"/>
      </w:pPr>
      <w:r>
        <w:t>-</w:t>
      </w:r>
      <w:r>
        <w:tab/>
      </w:r>
      <w:r w:rsidRPr="0000462E">
        <w:t>R4</w:t>
      </w:r>
      <w:r>
        <w:t xml:space="preserve">: </w:t>
      </w:r>
      <w:r w:rsidRPr="0000462E">
        <w:t>KI#1</w:t>
      </w:r>
      <w:r>
        <w:t xml:space="preserve"> </w:t>
      </w:r>
      <w:r w:rsidR="00A45482">
        <w:t>"</w:t>
      </w:r>
      <w:r w:rsidRPr="0000462E">
        <w:t>reduce the impact to target RAT or system due to large number of UEs triggering signalling load on the target RAT or system to receive normal service</w:t>
      </w:r>
      <w:r w:rsidR="00A45482">
        <w:t>"</w:t>
      </w:r>
    </w:p>
    <w:p w14:paraId="24AE523F" w14:textId="7CB54844" w:rsidR="00826CD2" w:rsidRPr="0000462E" w:rsidRDefault="00826CD2" w:rsidP="00826CD2">
      <w:pPr>
        <w:pStyle w:val="B1"/>
      </w:pPr>
      <w:r>
        <w:t>-</w:t>
      </w:r>
      <w:r>
        <w:tab/>
      </w:r>
      <w:r w:rsidRPr="0000462E">
        <w:t>R5</w:t>
      </w:r>
      <w:r>
        <w:t xml:space="preserve">: </w:t>
      </w:r>
      <w:r w:rsidRPr="0000462E">
        <w:t>KI#2</w:t>
      </w:r>
      <w:r>
        <w:t xml:space="preserve"> </w:t>
      </w:r>
      <w:r w:rsidR="00A45482">
        <w:t>"</w:t>
      </w:r>
      <w:r w:rsidRPr="0000462E">
        <w:t>UE does not attempt PLMN access when there is no network coverage</w:t>
      </w:r>
      <w:r w:rsidR="00A45482">
        <w:t>"</w:t>
      </w:r>
    </w:p>
    <w:p w14:paraId="4E960B49" w14:textId="751F36D7" w:rsidR="00826CD2" w:rsidRPr="0000462E" w:rsidRDefault="00826CD2" w:rsidP="00826CD2">
      <w:pPr>
        <w:pStyle w:val="B1"/>
      </w:pPr>
      <w:r>
        <w:t>-</w:t>
      </w:r>
      <w:r>
        <w:tab/>
      </w:r>
      <w:r w:rsidRPr="0000462E">
        <w:t>R6</w:t>
      </w:r>
      <w:r>
        <w:t xml:space="preserve">: </w:t>
      </w:r>
      <w:r w:rsidRPr="0000462E">
        <w:t>KI#2</w:t>
      </w:r>
      <w:r>
        <w:t xml:space="preserve"> </w:t>
      </w:r>
      <w:r w:rsidR="00A45482">
        <w:t>"</w:t>
      </w:r>
      <w:r w:rsidRPr="0000462E">
        <w:t>when there is network coverage the UE attempts PLMN access as needed e.g. to transfer signalling, transfer data or receive paging, etc.</w:t>
      </w:r>
      <w:r w:rsidR="00A45482">
        <w:t>"</w:t>
      </w:r>
    </w:p>
    <w:p w14:paraId="6D3BC589" w14:textId="77777777" w:rsidR="00826CD2" w:rsidRPr="0000462E" w:rsidRDefault="00826CD2" w:rsidP="00826CD2">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291606B1" w14:textId="77777777" w:rsidR="00826CD2" w:rsidRPr="0000462E" w:rsidRDefault="00826CD2" w:rsidP="00826CD2">
      <w:pPr>
        <w:pStyle w:val="B1"/>
      </w:pPr>
      <w:r>
        <w:t>-</w:t>
      </w:r>
      <w:r>
        <w:tab/>
      </w:r>
      <w:r w:rsidRPr="0000462E">
        <w:t>I1</w:t>
      </w:r>
      <w:r>
        <w:t xml:space="preserve">: </w:t>
      </w:r>
      <w:r w:rsidRPr="0000462E">
        <w:t>New impact to UE to obtain coverage information and determine periods of coverage and no coverage</w:t>
      </w:r>
      <w:r>
        <w:t>.</w:t>
      </w:r>
    </w:p>
    <w:p w14:paraId="4D0B79C2" w14:textId="77777777" w:rsidR="00826CD2" w:rsidRPr="0000462E" w:rsidRDefault="00826CD2" w:rsidP="00826CD2">
      <w:pPr>
        <w:pStyle w:val="B1"/>
      </w:pPr>
      <w:r>
        <w:t>-</w:t>
      </w:r>
      <w:r>
        <w:tab/>
      </w:r>
      <w:r w:rsidRPr="0000462E">
        <w:t>I2</w:t>
      </w:r>
      <w:r>
        <w:t xml:space="preserve">: </w:t>
      </w:r>
      <w:r w:rsidRPr="0000462E">
        <w:t>New impact to UE to support mobility management</w:t>
      </w:r>
      <w:r>
        <w:t>.</w:t>
      </w:r>
    </w:p>
    <w:p w14:paraId="4C4AEFED" w14:textId="77777777" w:rsidR="00826CD2" w:rsidRPr="0000462E" w:rsidRDefault="00826CD2" w:rsidP="00826CD2">
      <w:pPr>
        <w:pStyle w:val="B1"/>
      </w:pPr>
      <w:r>
        <w:t>-</w:t>
      </w:r>
      <w:r>
        <w:tab/>
      </w:r>
      <w:r w:rsidRPr="0000462E">
        <w:t>I3</w:t>
      </w:r>
      <w:r>
        <w:t xml:space="preserve">: </w:t>
      </w:r>
      <w:r w:rsidRPr="0000462E">
        <w:t>New impact to CN (e.g. MME or AMF) to obtain coverage information and determine periods of coverage and no coverage for UEs</w:t>
      </w:r>
      <w:r>
        <w:t>.</w:t>
      </w:r>
    </w:p>
    <w:p w14:paraId="71E338E0" w14:textId="77777777" w:rsidR="00826CD2" w:rsidRPr="0000462E" w:rsidRDefault="00826CD2" w:rsidP="00826CD2">
      <w:pPr>
        <w:pStyle w:val="B1"/>
      </w:pPr>
      <w:r>
        <w:t>-</w:t>
      </w:r>
      <w:r>
        <w:tab/>
      </w:r>
      <w:r w:rsidRPr="0000462E">
        <w:t>I4</w:t>
      </w:r>
      <w:r>
        <w:t xml:space="preserve">: </w:t>
      </w:r>
      <w:r w:rsidRPr="0000462E">
        <w:t>New impact to CN (e.g. MME or AMF) to support mobility management</w:t>
      </w:r>
      <w:r>
        <w:t>.</w:t>
      </w:r>
    </w:p>
    <w:p w14:paraId="3509EB27" w14:textId="77777777" w:rsidR="00826CD2" w:rsidRPr="0000462E" w:rsidRDefault="00826CD2" w:rsidP="00826CD2">
      <w:pPr>
        <w:pStyle w:val="B1"/>
      </w:pPr>
      <w:r>
        <w:t>-</w:t>
      </w:r>
      <w:r>
        <w:tab/>
      </w:r>
      <w:r w:rsidRPr="0000462E">
        <w:t>I5</w:t>
      </w:r>
      <w:r>
        <w:t xml:space="preserve">: </w:t>
      </w:r>
      <w:r w:rsidRPr="0000462E">
        <w:t>New impact to RAN to support mobility management</w:t>
      </w:r>
      <w:r>
        <w:t>.</w:t>
      </w:r>
    </w:p>
    <w:p w14:paraId="02D8C6AD" w14:textId="5D4F688E" w:rsidR="00826CD2" w:rsidRPr="00826CD2" w:rsidRDefault="00826CD2" w:rsidP="00826CD2">
      <w:pPr>
        <w:pStyle w:val="B1"/>
        <w:rPr>
          <w:rFonts w:eastAsiaTheme="minorEastAsia"/>
          <w:lang w:eastAsia="zh-CN"/>
        </w:rPr>
      </w:pPr>
      <w:r>
        <w:t>-</w:t>
      </w:r>
      <w:r>
        <w:tab/>
      </w:r>
      <w:r w:rsidRPr="0000462E">
        <w:t>I6</w:t>
      </w:r>
      <w:r>
        <w:t xml:space="preserve">: </w:t>
      </w:r>
      <w:r w:rsidRPr="0000462E">
        <w:t>Other impacts not listed.</w:t>
      </w:r>
    </w:p>
    <w:p w14:paraId="2AEBE872" w14:textId="631429C6" w:rsidR="007235C3" w:rsidRPr="0000462E" w:rsidRDefault="007235C3" w:rsidP="007235C3">
      <w:pPr>
        <w:rPr>
          <w:rFonts w:eastAsiaTheme="minorEastAsia"/>
          <w:lang w:eastAsia="zh-CN"/>
        </w:rPr>
      </w:pPr>
      <w:r w:rsidRPr="0000462E">
        <w:rPr>
          <w:rFonts w:eastAsiaTheme="minorEastAsia"/>
          <w:lang w:eastAsia="zh-CN"/>
        </w:rPr>
        <w:t>Each solution is based on system assumptions</w:t>
      </w:r>
      <w:r w:rsidR="00826CD2">
        <w:rPr>
          <w:rFonts w:eastAsiaTheme="minorEastAsia"/>
          <w:lang w:eastAsia="zh-CN"/>
        </w:rPr>
        <w:t>.</w:t>
      </w:r>
    </w:p>
    <w:p w14:paraId="67E7A633" w14:textId="09F81B73" w:rsidR="007235C3" w:rsidRPr="0000462E" w:rsidRDefault="007235C3" w:rsidP="007235C3">
      <w:pPr>
        <w:rPr>
          <w:rFonts w:eastAsiaTheme="minorEastAsia"/>
          <w:lang w:eastAsia="zh-CN"/>
        </w:rPr>
      </w:pPr>
      <w:r w:rsidRPr="0000462E">
        <w:rPr>
          <w:rFonts w:eastAsiaTheme="minorEastAsia"/>
          <w:lang w:eastAsia="zh-CN"/>
        </w:rPr>
        <w:t xml:space="preserve">The following system assumptions, with corresponding justification, are </w:t>
      </w:r>
      <w:r w:rsidR="00D4044D" w:rsidRPr="0000462E">
        <w:rPr>
          <w:rFonts w:eastAsiaTheme="minorEastAsia"/>
          <w:lang w:eastAsia="zh-CN"/>
        </w:rPr>
        <w:t>pro</w:t>
      </w:r>
      <w:r w:rsidR="00D4044D">
        <w:rPr>
          <w:rFonts w:eastAsiaTheme="minorEastAsia"/>
          <w:lang w:eastAsia="zh-CN"/>
        </w:rPr>
        <w:t>vided</w:t>
      </w:r>
      <w:r w:rsidRPr="0000462E">
        <w:rPr>
          <w:rFonts w:eastAsiaTheme="minorEastAsia"/>
          <w:lang w:eastAsia="zh-CN"/>
        </w:rPr>
        <w:t>:</w:t>
      </w:r>
    </w:p>
    <w:p w14:paraId="4D38A071" w14:textId="00A6DD76" w:rsidR="0005125B" w:rsidRPr="0000462E" w:rsidRDefault="007235C3" w:rsidP="0005125B">
      <w:pPr>
        <w:pStyle w:val="B1"/>
      </w:pPr>
      <w:r w:rsidRPr="0000462E">
        <w:t>-</w:t>
      </w:r>
      <w:r w:rsidR="0005125B" w:rsidRPr="0000462E">
        <w:tab/>
        <w:t>A1</w:t>
      </w:r>
      <w:r w:rsidR="00D4044D">
        <w:t>:</w:t>
      </w:r>
      <w:r w:rsidR="00D4044D" w:rsidRPr="0000462E">
        <w:t xml:space="preserve"> </w:t>
      </w:r>
      <w:r w:rsidR="0005125B" w:rsidRPr="0000462E">
        <w:t xml:space="preserve">Satellite service coverage </w:t>
      </w:r>
      <w:r w:rsidR="00D4044D">
        <w:t xml:space="preserve">is </w:t>
      </w:r>
      <w:r w:rsidR="0005125B" w:rsidRPr="0000462E">
        <w:t>determined by the NW</w:t>
      </w:r>
      <w:r w:rsidR="00D4044D">
        <w:t>.</w:t>
      </w:r>
    </w:p>
    <w:p w14:paraId="30F2CB21" w14:textId="1C8AA55A" w:rsidR="0005125B" w:rsidRPr="0000462E" w:rsidRDefault="007235C3" w:rsidP="0005125B">
      <w:pPr>
        <w:pStyle w:val="B2"/>
      </w:pPr>
      <w:r w:rsidRPr="0000462E">
        <w:t>-</w:t>
      </w:r>
      <w:r w:rsidR="0005125B" w:rsidRPr="0000462E">
        <w:tab/>
        <w:t>Justification:</w:t>
      </w:r>
    </w:p>
    <w:p w14:paraId="34ED1F3A" w14:textId="0DF62AFE" w:rsidR="0005125B" w:rsidRPr="0000462E" w:rsidRDefault="0005125B" w:rsidP="007235C3">
      <w:pPr>
        <w:pStyle w:val="B3"/>
      </w:pPr>
      <w:r w:rsidRPr="0000462E">
        <w:t>-</w:t>
      </w:r>
      <w:r w:rsidRPr="0000462E">
        <w:tab/>
        <w:t>More complete information on satellite constellation due to connection with Satellite Network Centr</w:t>
      </w:r>
      <w:r w:rsidR="00D4044D">
        <w:t>e.</w:t>
      </w:r>
    </w:p>
    <w:p w14:paraId="07FD3DD2" w14:textId="5BDB2113" w:rsidR="0005125B" w:rsidRDefault="0005125B" w:rsidP="007235C3">
      <w:pPr>
        <w:pStyle w:val="B3"/>
      </w:pPr>
      <w:r w:rsidRPr="0000462E">
        <w:t>-</w:t>
      </w:r>
      <w:r w:rsidRPr="0000462E">
        <w:tab/>
        <w:t>No UE resources required to determine satellite coverage</w:t>
      </w:r>
      <w:r w:rsidR="00D4044D">
        <w:t>.</w:t>
      </w:r>
    </w:p>
    <w:p w14:paraId="0090ACE6" w14:textId="474062D0" w:rsidR="00D4044D" w:rsidRPr="00D4044D" w:rsidRDefault="00D4044D" w:rsidP="00D4044D">
      <w:pPr>
        <w:pStyle w:val="B1"/>
        <w:rPr>
          <w:rFonts w:eastAsiaTheme="minorEastAsia"/>
          <w:lang w:eastAsia="zh-CN"/>
        </w:rPr>
      </w:pPr>
      <w:r>
        <w:rPr>
          <w:rFonts w:eastAsiaTheme="minorEastAsia" w:hint="eastAsia"/>
          <w:lang w:eastAsia="zh-CN"/>
        </w:rPr>
        <w:t>-</w:t>
      </w:r>
      <w:r>
        <w:rPr>
          <w:rFonts w:eastAsiaTheme="minorEastAsia"/>
          <w:lang w:eastAsia="zh-CN"/>
        </w:rPr>
        <w:tab/>
        <w:t>A2: Satellite service coverage is determined by the UE.</w:t>
      </w:r>
    </w:p>
    <w:p w14:paraId="45B828EC" w14:textId="37DC0138" w:rsidR="0005125B" w:rsidRPr="0000462E" w:rsidRDefault="007235C3" w:rsidP="0005125B">
      <w:pPr>
        <w:pStyle w:val="B2"/>
      </w:pPr>
      <w:r w:rsidRPr="0000462E">
        <w:t>-</w:t>
      </w:r>
      <w:r w:rsidR="0005125B" w:rsidRPr="0000462E">
        <w:tab/>
        <w:t>Justification:</w:t>
      </w:r>
    </w:p>
    <w:p w14:paraId="5CFCDBF5" w14:textId="190655D7" w:rsidR="0005125B" w:rsidRPr="0000462E" w:rsidRDefault="0005125B" w:rsidP="007235C3">
      <w:pPr>
        <w:pStyle w:val="B3"/>
      </w:pPr>
      <w:r w:rsidRPr="0000462E">
        <w:t>-</w:t>
      </w:r>
      <w:r w:rsidRPr="0000462E">
        <w:tab/>
        <w:t>UE can always know its location - NW can only assume or predict UE location</w:t>
      </w:r>
      <w:r w:rsidR="00D4044D">
        <w:t>.</w:t>
      </w:r>
    </w:p>
    <w:p w14:paraId="432F8109" w14:textId="535B66DB" w:rsidR="0005125B" w:rsidRDefault="007235C3" w:rsidP="0005125B">
      <w:pPr>
        <w:pStyle w:val="B1"/>
      </w:pPr>
      <w:r w:rsidRPr="0000462E">
        <w:t>-</w:t>
      </w:r>
      <w:r w:rsidR="0005125B" w:rsidRPr="0000462E">
        <w:tab/>
        <w:t>A</w:t>
      </w:r>
      <w:r w:rsidR="00D4044D">
        <w:t>3:</w:t>
      </w:r>
      <w:r w:rsidR="0005125B" w:rsidRPr="0000462E">
        <w:t xml:space="preserve"> For non-static UE</w:t>
      </w:r>
      <w:r w:rsidR="00D4044D">
        <w:t>s</w:t>
      </w:r>
      <w:r w:rsidR="0005125B" w:rsidRPr="0000462E">
        <w:t xml:space="preserve">, the UE </w:t>
      </w:r>
      <w:r w:rsidR="007753EB">
        <w:t>mobility</w:t>
      </w:r>
      <w:r w:rsidR="0005125B" w:rsidRPr="0000462E">
        <w:t xml:space="preserve"> is known</w:t>
      </w:r>
      <w:r w:rsidR="007753EB">
        <w:t xml:space="preserve"> or predicated by the UE</w:t>
      </w:r>
      <w:r w:rsidR="0005125B" w:rsidRPr="0000462E">
        <w:t>.</w:t>
      </w:r>
    </w:p>
    <w:p w14:paraId="220C031C" w14:textId="396DE7E5" w:rsidR="007753EB" w:rsidRPr="0000462E" w:rsidRDefault="007753EB" w:rsidP="0005125B">
      <w:pPr>
        <w:pStyle w:val="B1"/>
      </w:pPr>
      <w:r>
        <w:lastRenderedPageBreak/>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p>
    <w:p w14:paraId="1E5A3C91" w14:textId="1390662B" w:rsidR="0005125B" w:rsidRPr="0000462E" w:rsidRDefault="007235C3" w:rsidP="0005125B">
      <w:pPr>
        <w:pStyle w:val="B2"/>
      </w:pPr>
      <w:r w:rsidRPr="0000462E">
        <w:t>-</w:t>
      </w:r>
      <w:r w:rsidR="0005125B" w:rsidRPr="0000462E">
        <w:tab/>
        <w:t>Justification</w:t>
      </w:r>
      <w:r w:rsidR="007753EB">
        <w:t xml:space="preserve"> for A3 and A4</w:t>
      </w:r>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9EDC922" w14:textId="4972342D" w:rsidR="0005125B" w:rsidRDefault="007235C3" w:rsidP="0005125B">
      <w:pPr>
        <w:pStyle w:val="B1"/>
      </w:pPr>
      <w:r w:rsidRPr="0000462E">
        <w:t>-</w:t>
      </w:r>
      <w:r w:rsidR="0005125B" w:rsidRPr="0000462E">
        <w:tab/>
        <w:t>A</w:t>
      </w:r>
      <w:r w:rsidR="007753EB">
        <w:t>5</w:t>
      </w:r>
      <w:r w:rsidR="0005125B" w:rsidRPr="0000462E">
        <w:t>]</w:t>
      </w:r>
      <w:r w:rsidR="007753EB">
        <w:t>: The</w:t>
      </w:r>
      <w:r w:rsidR="0005125B" w:rsidRPr="0000462E">
        <w:t xml:space="preserve"> </w:t>
      </w:r>
      <w:r w:rsidR="007753EB">
        <w:t>s</w:t>
      </w:r>
      <w:r w:rsidR="0005125B" w:rsidRPr="0000462E">
        <w:t>olution appl</w:t>
      </w:r>
      <w:r w:rsidR="007753EB">
        <w:t>ies</w:t>
      </w:r>
      <w:r w:rsidR="0005125B" w:rsidRPr="0000462E">
        <w:t xml:space="preserve"> to </w:t>
      </w:r>
      <w:r w:rsidR="007753EB">
        <w:t>5GC.</w:t>
      </w:r>
    </w:p>
    <w:p w14:paraId="0468D961" w14:textId="07322286" w:rsidR="007753EB" w:rsidRPr="0000462E" w:rsidRDefault="007753EB" w:rsidP="0005125B">
      <w:pPr>
        <w:pStyle w:val="B1"/>
      </w:pPr>
      <w:r>
        <w:t>-</w:t>
      </w:r>
      <w:r>
        <w:tab/>
        <w:t>A6: The solution applies to EPC.</w:t>
      </w:r>
    </w:p>
    <w:p w14:paraId="2BC7D706" w14:textId="40655880" w:rsidR="0005125B" w:rsidRPr="0000462E" w:rsidRDefault="007235C3" w:rsidP="0005125B">
      <w:pPr>
        <w:pStyle w:val="B2"/>
      </w:pPr>
      <w:r w:rsidRPr="0000462E">
        <w:t>-</w:t>
      </w:r>
      <w:r w:rsidR="0005125B" w:rsidRPr="0000462E">
        <w:tab/>
        <w:t>Justification</w:t>
      </w:r>
      <w:r w:rsidR="007753EB">
        <w:t xml:space="preserve"> for A5 and A6</w:t>
      </w:r>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010FDFB1" w14:textId="6F3C20DF" w:rsidR="00BD1C3D" w:rsidRPr="0000462E" w:rsidRDefault="00BD1C3D" w:rsidP="00401132">
      <w:pPr>
        <w:pStyle w:val="Heading2"/>
      </w:pPr>
      <w:bookmarkStart w:id="1155" w:name="_Toc112689411"/>
      <w:bookmarkStart w:id="1156" w:name="_Toc112774751"/>
      <w:bookmarkStart w:id="1157" w:name="_Toc113357340"/>
      <w:bookmarkStart w:id="1158" w:name="_Toc116639262"/>
      <w:bookmarkStart w:id="1159" w:name="_Toc117488426"/>
      <w:r w:rsidRPr="0000462E">
        <w:t>7.4</w:t>
      </w:r>
      <w:r w:rsidRPr="0000462E">
        <w:tab/>
        <w:t>Coverage Information Provisioning</w:t>
      </w:r>
      <w:bookmarkEnd w:id="1155"/>
      <w:bookmarkEnd w:id="1156"/>
      <w:bookmarkEnd w:id="1157"/>
      <w:bookmarkEnd w:id="1158"/>
      <w:bookmarkEnd w:id="1159"/>
    </w:p>
    <w:p w14:paraId="678D08A8" w14:textId="2E56FD36" w:rsidR="007753EB" w:rsidRDefault="007753EB" w:rsidP="00401132">
      <w:pPr>
        <w:pStyle w:val="Heading3"/>
        <w:rPr>
          <w:rFonts w:eastAsiaTheme="minorEastAsia"/>
          <w:lang w:eastAsia="zh-CN"/>
        </w:rPr>
      </w:pPr>
      <w:bookmarkStart w:id="1160" w:name="_Toc116639263"/>
      <w:bookmarkStart w:id="1161" w:name="_Toc112689412"/>
      <w:bookmarkStart w:id="1162" w:name="_Toc112774752"/>
      <w:bookmarkStart w:id="1163" w:name="_Toc113357341"/>
      <w:bookmarkStart w:id="1164" w:name="_Toc117488427"/>
      <w:r>
        <w:rPr>
          <w:rFonts w:eastAsiaTheme="minorEastAsia" w:hint="eastAsia"/>
          <w:lang w:eastAsia="zh-CN"/>
        </w:rPr>
        <w:t>7</w:t>
      </w:r>
      <w:r>
        <w:rPr>
          <w:rFonts w:eastAsiaTheme="minorEastAsia"/>
          <w:lang w:eastAsia="zh-CN"/>
        </w:rPr>
        <w:t>.4.0</w:t>
      </w:r>
      <w:r>
        <w:rPr>
          <w:rFonts w:eastAsiaTheme="minorEastAsia"/>
          <w:lang w:eastAsia="zh-CN"/>
        </w:rPr>
        <w:tab/>
        <w:t>Overview</w:t>
      </w:r>
      <w:bookmarkEnd w:id="1160"/>
      <w:bookmarkEnd w:id="1164"/>
    </w:p>
    <w:p w14:paraId="2DF450C6" w14:textId="77777777" w:rsidR="00B65160" w:rsidRDefault="00B65160" w:rsidP="007753EB">
      <w:pPr>
        <w:rPr>
          <w:rFonts w:eastAsiaTheme="minorEastAsia"/>
          <w:lang w:eastAsia="zh-CN"/>
        </w:rPr>
      </w:pPr>
      <w:r>
        <w:rPr>
          <w:rFonts w:eastAsiaTheme="minorEastAsia"/>
          <w:lang w:eastAsia="zh-CN"/>
        </w:rPr>
        <w:t>Coverage information provisioning is a key part to realize the requirements as descried in clause 7.3.</w:t>
      </w:r>
    </w:p>
    <w:p w14:paraId="6D6B762B" w14:textId="77777777" w:rsidR="00B65160" w:rsidRDefault="00B65160" w:rsidP="007753EB">
      <w:pPr>
        <w:rPr>
          <w:rFonts w:eastAsiaTheme="minorEastAsia"/>
          <w:lang w:eastAsia="zh-CN"/>
        </w:rPr>
      </w:pPr>
      <w:r>
        <w:rPr>
          <w:rFonts w:eastAsiaTheme="minorEastAsia"/>
          <w:lang w:eastAsia="zh-CN"/>
        </w:rPr>
        <w:t>This clause categories related solutions into two types:</w:t>
      </w:r>
    </w:p>
    <w:p w14:paraId="06D3A2BB" w14:textId="77777777" w:rsidR="00B65160" w:rsidRDefault="00B65160" w:rsidP="007753EB">
      <w:pPr>
        <w:pStyle w:val="B1"/>
        <w:rPr>
          <w:rFonts w:eastAsiaTheme="minorEastAsia"/>
          <w:lang w:eastAsia="zh-CN"/>
        </w:rPr>
      </w:pPr>
      <w:r>
        <w:rPr>
          <w:rFonts w:eastAsiaTheme="minorEastAsia"/>
          <w:lang w:eastAsia="zh-CN"/>
        </w:rPr>
        <w:t>1)</w:t>
      </w:r>
      <w:r>
        <w:rPr>
          <w:rFonts w:eastAsiaTheme="minorEastAsia"/>
          <w:lang w:eastAsia="zh-CN"/>
        </w:rPr>
        <w:tab/>
        <w:t>Coverage information provisioning to UE as described in clause 7.4.1.</w:t>
      </w:r>
    </w:p>
    <w:p w14:paraId="7E610675" w14:textId="77777777" w:rsidR="00B65160" w:rsidRDefault="00B65160" w:rsidP="007753EB">
      <w:pPr>
        <w:pStyle w:val="B1"/>
        <w:rPr>
          <w:rFonts w:eastAsiaTheme="minorEastAsia"/>
          <w:lang w:eastAsia="zh-CN"/>
        </w:rPr>
      </w:pPr>
      <w:r>
        <w:rPr>
          <w:rFonts w:eastAsiaTheme="minorEastAsia"/>
          <w:lang w:eastAsia="zh-CN"/>
        </w:rPr>
        <w:t>2)</w:t>
      </w:r>
      <w:r>
        <w:rPr>
          <w:rFonts w:eastAsiaTheme="minorEastAsia"/>
          <w:lang w:eastAsia="zh-CN"/>
        </w:rPr>
        <w:tab/>
        <w:t>Coverage information provisioning to core network (AMF/MME) as described in clause 7.4.2.</w:t>
      </w:r>
    </w:p>
    <w:p w14:paraId="5905300A" w14:textId="759B72B9" w:rsidR="00BD1C3D" w:rsidRPr="0000462E" w:rsidRDefault="00BD1C3D" w:rsidP="00401132">
      <w:pPr>
        <w:pStyle w:val="Heading3"/>
      </w:pPr>
      <w:bookmarkStart w:id="1165" w:name="_Toc116639264"/>
      <w:bookmarkStart w:id="1166" w:name="_Toc117488428"/>
      <w:r w:rsidRPr="0000462E">
        <w:t>7.4.1</w:t>
      </w:r>
      <w:r w:rsidRPr="0000462E">
        <w:tab/>
        <w:t>To UE</w:t>
      </w:r>
      <w:bookmarkEnd w:id="1161"/>
      <w:bookmarkEnd w:id="1162"/>
      <w:bookmarkEnd w:id="1163"/>
      <w:bookmarkEnd w:id="1165"/>
      <w:bookmarkEnd w:id="1166"/>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7E48D675"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8C16C5" w:rsidRPr="0000462E">
        <w:rPr>
          <w:rFonts w:eastAsia="Malgun Gothic"/>
        </w:rPr>
        <w:t>TS</w:t>
      </w:r>
      <w:r w:rsidR="008C16C5">
        <w:rPr>
          <w:rFonts w:eastAsia="Malgun Gothic"/>
        </w:rPr>
        <w:t> </w:t>
      </w:r>
      <w:r w:rsidR="008C16C5" w:rsidRPr="0000462E">
        <w:rPr>
          <w:rFonts w:eastAsia="Malgun Gothic"/>
        </w:rPr>
        <w:t>36.331</w:t>
      </w:r>
      <w:r w:rsidR="008C16C5">
        <w:rPr>
          <w:rFonts w:eastAsia="Malgun Gothic"/>
        </w:rPr>
        <w:t> </w:t>
      </w:r>
      <w:r w:rsidR="008C16C5">
        <w:rPr>
          <w:rFonts w:eastAsia="Malgun Gothic"/>
        </w:rPr>
        <w:t>[</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rFonts w:eastAsiaTheme="minorEastAsia"/>
          <w:lang w:eastAsia="zh-CN"/>
        </w:rPr>
      </w:pPr>
      <w:r>
        <w:t xml:space="preserve">The number of satellites RAN broadcasts </w:t>
      </w:r>
      <w:r w:rsidRPr="0000462E">
        <w:t xml:space="preserve">ephemeris </w:t>
      </w:r>
      <w:r>
        <w:t>data for will be increased from 4 in Rel-17 to 8 in Rel-18.</w:t>
      </w:r>
    </w:p>
    <w:p w14:paraId="386DC924" w14:textId="2DDD90B7" w:rsidR="00A553D4" w:rsidRPr="00A553D4" w:rsidRDefault="00A553D4" w:rsidP="00A45482">
      <w:pPr>
        <w:pStyle w:val="NO"/>
        <w:rPr>
          <w:rFonts w:eastAsia="Malgun Gothic"/>
          <w:lang w:val="en-US"/>
        </w:rPr>
      </w:pPr>
      <w:r>
        <w:rPr>
          <w:lang w:val="en-US"/>
        </w:rPr>
        <w:t>NOTE</w:t>
      </w:r>
      <w:r w:rsidRPr="00234FE4">
        <w:rPr>
          <w:lang w:val="en-US"/>
        </w:rPr>
        <w:t>:</w:t>
      </w:r>
      <w:r w:rsidR="00A45482">
        <w:rPr>
          <w:lang w:val="en-US"/>
        </w:rPr>
        <w:tab/>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w:t>
      </w:r>
      <w:r w:rsidR="00A45482">
        <w:rPr>
          <w:lang w:val="en-US"/>
        </w:rPr>
        <w:t> WG</w:t>
      </w:r>
      <w:r>
        <w:rPr>
          <w:lang w:val="en-US"/>
        </w:rPr>
        <w:t>2.</w:t>
      </w:r>
    </w:p>
    <w:p w14:paraId="66FACCF6" w14:textId="740F07E9" w:rsidR="0005125B" w:rsidRDefault="0005125B" w:rsidP="0005125B">
      <w:pPr>
        <w:rPr>
          <w:rFonts w:eastAsia="Malgun Gothic"/>
        </w:rPr>
      </w:pPr>
      <w:r w:rsidRPr="0000462E">
        <w:rPr>
          <w:rFonts w:eastAsia="Malgun Gothic"/>
        </w:rPr>
        <w:t>Solution</w:t>
      </w:r>
      <w:r w:rsidR="00A553D4">
        <w:rPr>
          <w:rFonts w:eastAsia="Malgun Gothic"/>
        </w:rPr>
        <w:t>s</w:t>
      </w:r>
      <w:r w:rsidRPr="0000462E">
        <w:rPr>
          <w:rFonts w:eastAsia="Malgun Gothic"/>
        </w:rPr>
        <w:t xml:space="preserve"> #15</w:t>
      </w:r>
      <w:r w:rsidR="00A553D4">
        <w:rPr>
          <w:rFonts w:eastAsia="Malgun Gothic"/>
        </w:rPr>
        <w:t>, #17, #21, #22</w:t>
      </w:r>
      <w:r w:rsidRPr="0000462E">
        <w:rPr>
          <w:rFonts w:eastAsia="Malgun Gothic"/>
        </w:rPr>
        <w:t xml:space="preserve"> address the provision of coverage information to a UE as an alternative to the solution in Release 17.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may </w:t>
      </w:r>
      <w:r w:rsidRPr="0000462E">
        <w:rPr>
          <w:rFonts w:eastAsia="Malgun Gothic"/>
        </w:rPr>
        <w:t xml:space="preserve">overcome the limitations of the solution in Release 17 as shown in clause 6.15.4.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are </w:t>
      </w:r>
      <w:r w:rsidRPr="0000462E">
        <w:rPr>
          <w:rFonts w:eastAsia="Malgun Gothic"/>
        </w:rPr>
        <w:t xml:space="preserve">not a RAN based solution but instead </w:t>
      </w:r>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r w:rsidRPr="0000462E">
        <w:rPr>
          <w:rFonts w:eastAsia="Malgun Gothic"/>
        </w:rPr>
        <w:t>on support from the CN and</w:t>
      </w:r>
      <w:r w:rsidR="00A553D4">
        <w:rPr>
          <w:rFonts w:eastAsia="Malgun Gothic"/>
        </w:rPr>
        <w:t>/or</w:t>
      </w:r>
      <w:r w:rsidRPr="0000462E">
        <w:rPr>
          <w:rFonts w:eastAsia="Malgun Gothic"/>
        </w:rPr>
        <w:t xml:space="preserve"> an external server (e.g. supported by a satellite operator).</w:t>
      </w:r>
    </w:p>
    <w:p w14:paraId="6E40237D" w14:textId="2A04F693" w:rsidR="00A553D4" w:rsidRPr="0000462E" w:rsidRDefault="00A553D4" w:rsidP="0005125B">
      <w:pPr>
        <w:rPr>
          <w:rFonts w:eastAsia="Malgun Gothic"/>
        </w:rPr>
      </w:pPr>
      <w:r>
        <w:lastRenderedPageBreak/>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p>
    <w:p w14:paraId="12EA38F3" w14:textId="0ABC8B35" w:rsidR="00BD1C3D" w:rsidRPr="0000462E" w:rsidRDefault="00BD1C3D" w:rsidP="00401132">
      <w:pPr>
        <w:pStyle w:val="Heading3"/>
      </w:pPr>
      <w:bookmarkStart w:id="1167" w:name="_Toc112689413"/>
      <w:bookmarkStart w:id="1168" w:name="_Toc112774753"/>
      <w:bookmarkStart w:id="1169" w:name="_Toc113357342"/>
      <w:bookmarkStart w:id="1170" w:name="_Toc116639265"/>
      <w:bookmarkStart w:id="1171" w:name="_Toc117488429"/>
      <w:r w:rsidRPr="0000462E">
        <w:t>7.4.2</w:t>
      </w:r>
      <w:r w:rsidRPr="0000462E">
        <w:tab/>
        <w:t>To Core Ne</w:t>
      </w:r>
      <w:r w:rsidR="007E76DB" w:rsidRPr="0000462E">
        <w:t>twork (AMF/MME)</w:t>
      </w:r>
      <w:bookmarkEnd w:id="1167"/>
      <w:bookmarkEnd w:id="1168"/>
      <w:bookmarkEnd w:id="1169"/>
      <w:bookmarkEnd w:id="1170"/>
      <w:bookmarkEnd w:id="1171"/>
    </w:p>
    <w:p w14:paraId="12F97A8C" w14:textId="700B575A" w:rsidR="0005125B" w:rsidRPr="0000462E" w:rsidRDefault="0005125B" w:rsidP="0005125B">
      <w:pPr>
        <w:rPr>
          <w:lang w:val="en-US"/>
        </w:rPr>
      </w:pPr>
      <w:r w:rsidRPr="0000462E">
        <w:rPr>
          <w:lang w:val="en-US"/>
        </w:rPr>
        <w:t>Solutions #1, #2, #4, #5, #6, #9</w:t>
      </w:r>
      <w:r w:rsidR="00A553D4">
        <w:rPr>
          <w:lang w:val="en-US"/>
        </w:rPr>
        <w:t>,</w:t>
      </w:r>
      <w:r w:rsidRPr="0000462E">
        <w:rPr>
          <w:lang w:val="en-US"/>
        </w:rPr>
        <w:t xml:space="preserve"> #11</w:t>
      </w:r>
      <w:r w:rsidR="00A553D4">
        <w:rPr>
          <w:lang w:val="en-US"/>
        </w:rPr>
        <w:t xml:space="preserve">, </w:t>
      </w:r>
      <w:r w:rsidR="007A28DC">
        <w:rPr>
          <w:lang w:val="en-US"/>
        </w:rPr>
        <w:t>#15, #17, #19, #21 and #22</w:t>
      </w:r>
      <w:r w:rsidRPr="0000462E">
        <w:rPr>
          <w:lang w:val="en-US"/>
        </w:rPr>
        <w:t xml:space="preserve"> assume that the CN (e.g. MME</w:t>
      </w:r>
      <w:r w:rsidR="007A28DC">
        <w:rPr>
          <w:lang w:val="en-US"/>
        </w:rPr>
        <w:t>s,</w:t>
      </w:r>
      <w:r w:rsidRPr="0000462E">
        <w:rPr>
          <w:lang w:val="en-US"/>
        </w:rPr>
        <w:t xml:space="preserve"> AMF</w:t>
      </w:r>
      <w:r w:rsidR="007A28DC">
        <w:rPr>
          <w:lang w:val="en-US"/>
        </w:rPr>
        <w:t>s, or other network entities</w:t>
      </w:r>
      <w:r w:rsidRPr="0000462E">
        <w:rPr>
          <w:lang w:val="en-US"/>
        </w:rPr>
        <w:t>) has access to coverage information allowing the CN to know when UEs will be in or out of coverage. There are several mechanisms supporting the provision/acquisition of coverage information</w:t>
      </w:r>
      <w:r w:rsidR="00690A68">
        <w:rPr>
          <w:lang w:val="en-US"/>
        </w:rPr>
        <w:t>, e.g. f</w:t>
      </w:r>
      <w:r w:rsidRPr="0000462E">
        <w:rPr>
          <w:lang w:val="en-US"/>
        </w:rPr>
        <w:t xml:space="preserve">rom RAN, </w:t>
      </w:r>
      <w:r w:rsidR="00690A68">
        <w:rPr>
          <w:lang w:val="en-US"/>
        </w:rPr>
        <w:t xml:space="preserve">from OAM, </w:t>
      </w:r>
      <w:r w:rsidRPr="0000462E">
        <w:rPr>
          <w:lang w:val="en-US"/>
        </w:rPr>
        <w:t>from pre-configuration, from NWDAF, from 5G dedicated coverage provision network function, from AF and from 3rd party server.</w:t>
      </w:r>
    </w:p>
    <w:p w14:paraId="184C15D6" w14:textId="7FB648BB" w:rsidR="0005125B"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p>
    <w:p w14:paraId="25F816DE" w14:textId="46B18132" w:rsidR="00690A68" w:rsidRDefault="00690A68" w:rsidP="0005125B">
      <w:pPr>
        <w:rPr>
          <w:rFonts w:eastAsiaTheme="minorEastAsia"/>
          <w:lang w:val="en-US" w:eastAsia="zh-CN"/>
        </w:rPr>
      </w:pPr>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p>
    <w:p w14:paraId="4A75A40C" w14:textId="77777777" w:rsidR="00690A68" w:rsidRPr="0000462E" w:rsidRDefault="00690A68" w:rsidP="00690A68">
      <w:pPr>
        <w:rPr>
          <w:lang w:val="en-US"/>
        </w:rPr>
      </w:pPr>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p>
    <w:p w14:paraId="0B66B1EA" w14:textId="5722983C" w:rsidR="0005125B" w:rsidRPr="0000462E" w:rsidRDefault="0005125B" w:rsidP="0005125B">
      <w:pPr>
        <w:rPr>
          <w:lang w:val="en-US"/>
        </w:rPr>
      </w:pPr>
      <w:r w:rsidRPr="0000462E">
        <w:rPr>
          <w:lang w:val="en-US"/>
        </w:rPr>
        <w:t xml:space="preserve">Solution #15 proposes </w:t>
      </w:r>
      <w:r w:rsidR="00690A68">
        <w:rPr>
          <w:lang w:val="en-US"/>
        </w:rPr>
        <w:t xml:space="preserve">three alternative ways for AMF to obtain the coverage map information, including from a server via user plane or SMS, from </w:t>
      </w:r>
      <w:r w:rsidRPr="0000462E">
        <w:rPr>
          <w:lang w:val="en-US"/>
        </w:rPr>
        <w:t xml:space="preserve">coverage information </w:t>
      </w:r>
      <w:r w:rsidR="00BF7027">
        <w:rPr>
          <w:lang w:val="en-US"/>
        </w:rPr>
        <w:t>available to an</w:t>
      </w:r>
      <w:r w:rsidR="00A45482">
        <w:rPr>
          <w:lang w:val="en-US"/>
        </w:rPr>
        <w:t xml:space="preserve"> </w:t>
      </w:r>
      <w:r w:rsidRPr="0000462E">
        <w:rPr>
          <w:lang w:val="en-US"/>
        </w:rPr>
        <w:t>AMF</w:t>
      </w:r>
      <w:r w:rsidR="00BF7027">
        <w:rPr>
          <w:lang w:val="en-US"/>
        </w:rPr>
        <w:t xml:space="preserve"> or </w:t>
      </w:r>
      <w:r w:rsidR="007A28DC">
        <w:rPr>
          <w:lang w:val="en-US"/>
        </w:rPr>
        <w:t>MME</w:t>
      </w:r>
      <w:r w:rsidR="00BF7027">
        <w:rPr>
          <w:lang w:val="en-US"/>
        </w:rPr>
        <w:t>, or from DCAF with utilizing NWDAF</w:t>
      </w:r>
      <w:r w:rsidRPr="0000462E">
        <w:rPr>
          <w:lang w:val="en-US"/>
        </w:rPr>
        <w:t>.</w:t>
      </w:r>
    </w:p>
    <w:p w14:paraId="25A7D763" w14:textId="26291D6E" w:rsidR="00BF7027" w:rsidRDefault="0005125B" w:rsidP="0005125B">
      <w:pPr>
        <w:rPr>
          <w:lang w:val="en-US"/>
        </w:rPr>
      </w:pPr>
      <w:r w:rsidRPr="0000462E">
        <w:rPr>
          <w:lang w:val="en-US"/>
        </w:rPr>
        <w:t>Solution #21 proposes to utilize NWDAF</w:t>
      </w:r>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w:t>
      </w:r>
      <w:r w:rsidR="00A45482">
        <w:rPr>
          <w:lang w:val="en-US"/>
        </w:rPr>
        <w:t>'</w:t>
      </w:r>
      <w:r w:rsidR="00BF7027">
        <w:rPr>
          <w:lang w:val="en-US"/>
        </w:rPr>
        <w:t>s mobility trajectory</w:t>
      </w:r>
      <w:r w:rsidRPr="0000462E">
        <w:rPr>
          <w:lang w:val="en-US"/>
        </w:rPr>
        <w:t>.</w:t>
      </w:r>
    </w:p>
    <w:p w14:paraId="3F40B2D2" w14:textId="6FF7BBA6" w:rsidR="007A28DC" w:rsidRPr="0000462E" w:rsidRDefault="0005125B" w:rsidP="0005125B">
      <w:pPr>
        <w:rPr>
          <w:lang w:val="en-US"/>
        </w:rPr>
      </w:pPr>
      <w:r w:rsidRPr="0000462E">
        <w:rPr>
          <w:lang w:val="en-US"/>
        </w:rPr>
        <w:t xml:space="preserve">Solution #19 proposes </w:t>
      </w:r>
      <w:r w:rsidR="007A28DC">
        <w:rPr>
          <w:lang w:val="en-US"/>
        </w:rPr>
        <w:t>th</w:t>
      </w:r>
      <w:r w:rsidR="00BF7027">
        <w:rPr>
          <w:lang w:val="en-US"/>
        </w:rPr>
        <w:t>at</w:t>
      </w:r>
      <w:r w:rsidR="007A28DC">
        <w:rPr>
          <w:lang w:val="en-US"/>
        </w:rPr>
        <w:t xml:space="preserve"> AMF</w:t>
      </w:r>
      <w:r w:rsidRPr="0000462E">
        <w:rPr>
          <w:lang w:val="en-US"/>
        </w:rPr>
        <w:t xml:space="preserve"> obtain</w:t>
      </w:r>
      <w:r w:rsidR="00C74C0F">
        <w:rPr>
          <w:lang w:val="en-US"/>
        </w:rPr>
        <w:t>s</w:t>
      </w:r>
      <w:r w:rsidRPr="0000462E">
        <w:rPr>
          <w:lang w:val="en-US"/>
        </w:rPr>
        <w:t xml:space="preserve"> </w:t>
      </w:r>
      <w:r w:rsidR="007A28DC">
        <w:rPr>
          <w:lang w:val="en-US"/>
        </w:rPr>
        <w:t xml:space="preserve">coverage information </w:t>
      </w:r>
      <w:r w:rsidR="00C74C0F">
        <w:rPr>
          <w:lang w:val="en-US"/>
        </w:rPr>
        <w:t xml:space="preserve">as a list of time and coverage in/out </w:t>
      </w:r>
      <w:r w:rsidRPr="0000462E">
        <w:rPr>
          <w:lang w:val="en-US"/>
        </w:rPr>
        <w:t>from AF</w:t>
      </w:r>
      <w:r w:rsidR="00C74C0F">
        <w:rPr>
          <w:lang w:val="en-US"/>
        </w:rPr>
        <w:t xml:space="preserve"> via NEF</w:t>
      </w:r>
      <w:r w:rsidRPr="0000462E">
        <w:rPr>
          <w:lang w:val="en-US"/>
        </w:rPr>
        <w:t>.</w:t>
      </w:r>
    </w:p>
    <w:p w14:paraId="13C70CAB" w14:textId="7E57FC3D" w:rsidR="0005125B" w:rsidRPr="0000462E" w:rsidRDefault="0005125B" w:rsidP="0005125B">
      <w:pPr>
        <w:rPr>
          <w:lang w:val="en-US"/>
        </w:rPr>
      </w:pPr>
      <w:r w:rsidRPr="0000462E">
        <w:rPr>
          <w:lang w:val="en-US"/>
        </w:rPr>
        <w:t>Solution #22 proposes</w:t>
      </w:r>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r w:rsidRPr="0000462E">
        <w:rPr>
          <w:lang w:val="en-US"/>
        </w:rPr>
        <w:t>.</w:t>
      </w:r>
    </w:p>
    <w:p w14:paraId="59D27EFB" w14:textId="1368C483" w:rsidR="00BD1C3D" w:rsidRPr="0000462E" w:rsidRDefault="00BD1C3D" w:rsidP="00401132">
      <w:pPr>
        <w:pStyle w:val="Heading2"/>
      </w:pPr>
      <w:bookmarkStart w:id="1172" w:name="_Toc112689414"/>
      <w:bookmarkStart w:id="1173" w:name="_Toc112774754"/>
      <w:bookmarkStart w:id="1174" w:name="_Toc113357343"/>
      <w:bookmarkStart w:id="1175" w:name="_Toc116639266"/>
      <w:bookmarkStart w:id="1176" w:name="_Toc117488430"/>
      <w:r w:rsidRPr="0000462E">
        <w:t>7.5</w:t>
      </w:r>
      <w:r w:rsidRPr="0000462E">
        <w:tab/>
        <w:t>KI Requirements</w:t>
      </w:r>
      <w:bookmarkEnd w:id="1172"/>
      <w:bookmarkEnd w:id="1173"/>
      <w:bookmarkEnd w:id="1174"/>
      <w:r w:rsidR="008D17F8">
        <w:t xml:space="preserve"> Solution Evaluations</w:t>
      </w:r>
      <w:bookmarkEnd w:id="1175"/>
      <w:bookmarkEnd w:id="1176"/>
    </w:p>
    <w:p w14:paraId="7B5E38AC" w14:textId="6E7E3730" w:rsidR="00BD1C3D" w:rsidRPr="0000462E" w:rsidRDefault="00BD1C3D" w:rsidP="007E76DB">
      <w:pPr>
        <w:pStyle w:val="Heading3"/>
      </w:pPr>
      <w:bookmarkStart w:id="1177" w:name="_Toc112689115"/>
      <w:bookmarkStart w:id="1178" w:name="_Toc112689415"/>
      <w:bookmarkStart w:id="1179" w:name="_Toc112774755"/>
      <w:bookmarkStart w:id="1180" w:name="_Toc113357344"/>
      <w:bookmarkStart w:id="1181" w:name="_Toc116639267"/>
      <w:bookmarkStart w:id="1182" w:name="_Toc117488431"/>
      <w:r w:rsidRPr="0000462E">
        <w:t>7.5.1</w:t>
      </w:r>
      <w:r w:rsidRPr="0000462E">
        <w:tab/>
      </w:r>
      <w:bookmarkEnd w:id="1177"/>
      <w:bookmarkEnd w:id="1178"/>
      <w:bookmarkEnd w:id="1179"/>
      <w:bookmarkEnd w:id="1180"/>
      <w:r w:rsidR="008D17F8">
        <w:t>Solution Mapping to Requirements and Impacts</w:t>
      </w:r>
      <w:bookmarkEnd w:id="1181"/>
      <w:bookmarkEnd w:id="1182"/>
    </w:p>
    <w:p w14:paraId="5DB5AA79" w14:textId="3ED46D6F" w:rsidR="00BD1C3D" w:rsidRPr="0000462E" w:rsidRDefault="0005125B" w:rsidP="0005125B">
      <w:pPr>
        <w:rPr>
          <w:rFonts w:eastAsia="Malgun Gothic"/>
        </w:rPr>
      </w:pPr>
      <w:r w:rsidRPr="0000462E">
        <w:rPr>
          <w:rFonts w:eastAsia="Malgun Gothic"/>
        </w:rPr>
        <w:t>Table 7.5-1 shows the requirements that are applicable to mobility management</w:t>
      </w:r>
      <w:r w:rsidR="008D17F8">
        <w:rPr>
          <w:rFonts w:eastAsia="Malgun Gothic"/>
        </w:rPr>
        <w:t xml:space="preserve"> that each solution supports</w:t>
      </w:r>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B65160">
        <w:trPr>
          <w:cantSplit/>
          <w:jc w:val="center"/>
        </w:trPr>
        <w:tc>
          <w:tcPr>
            <w:tcW w:w="4855" w:type="dxa"/>
            <w:tcBorders>
              <w:top w:val="nil"/>
              <w:bottom w:val="single" w:sz="4" w:space="0" w:color="auto"/>
            </w:tcBorders>
            <w:shd w:val="clear" w:color="auto" w:fill="auto"/>
          </w:tcPr>
          <w:p w14:paraId="540616BB" w14:textId="77777777" w:rsidR="0005125B" w:rsidRPr="0000462E" w:rsidRDefault="0005125B" w:rsidP="0005125B">
            <w:pPr>
              <w:pStyle w:val="TAH"/>
            </w:pPr>
          </w:p>
        </w:tc>
        <w:tc>
          <w:tcPr>
            <w:tcW w:w="450" w:type="dxa"/>
            <w:tcBorders>
              <w:bottom w:val="single" w:sz="4" w:space="0" w:color="auto"/>
            </w:tcBorders>
          </w:tcPr>
          <w:p w14:paraId="08A2E45F" w14:textId="459ED6E7" w:rsidR="0005125B" w:rsidRPr="0000462E" w:rsidRDefault="0005125B" w:rsidP="00B51BAE">
            <w:pPr>
              <w:pStyle w:val="TAH"/>
            </w:pPr>
            <w:r w:rsidRPr="00B51BAE">
              <w:t>R1</w:t>
            </w:r>
          </w:p>
        </w:tc>
        <w:tc>
          <w:tcPr>
            <w:tcW w:w="450" w:type="dxa"/>
            <w:tcBorders>
              <w:bottom w:val="single" w:sz="4" w:space="0" w:color="auto"/>
            </w:tcBorders>
          </w:tcPr>
          <w:p w14:paraId="6C1FBB38" w14:textId="79A74869" w:rsidR="0005125B" w:rsidRPr="0000462E" w:rsidRDefault="0005125B" w:rsidP="00B51BAE">
            <w:pPr>
              <w:pStyle w:val="TAH"/>
            </w:pPr>
            <w:r w:rsidRPr="00B51BAE">
              <w:t>R2</w:t>
            </w:r>
          </w:p>
        </w:tc>
        <w:tc>
          <w:tcPr>
            <w:tcW w:w="450" w:type="dxa"/>
            <w:tcBorders>
              <w:bottom w:val="single" w:sz="4" w:space="0" w:color="auto"/>
            </w:tcBorders>
          </w:tcPr>
          <w:p w14:paraId="185E41B7" w14:textId="2191E4F3" w:rsidR="0005125B" w:rsidRPr="0000462E" w:rsidRDefault="0005125B" w:rsidP="00B51BAE">
            <w:pPr>
              <w:pStyle w:val="TAH"/>
            </w:pPr>
            <w:r w:rsidRPr="00B51BAE">
              <w:t>R3</w:t>
            </w:r>
          </w:p>
        </w:tc>
        <w:tc>
          <w:tcPr>
            <w:tcW w:w="450" w:type="dxa"/>
            <w:tcBorders>
              <w:bottom w:val="single" w:sz="4" w:space="0" w:color="auto"/>
            </w:tcBorders>
          </w:tcPr>
          <w:p w14:paraId="730BD262" w14:textId="7508FB0B" w:rsidR="0005125B" w:rsidRPr="0000462E" w:rsidRDefault="0005125B" w:rsidP="00B51BAE">
            <w:pPr>
              <w:pStyle w:val="TAH"/>
            </w:pPr>
            <w:r w:rsidRPr="00B51BAE">
              <w:t>R4</w:t>
            </w:r>
          </w:p>
        </w:tc>
        <w:tc>
          <w:tcPr>
            <w:tcW w:w="450" w:type="dxa"/>
            <w:tcBorders>
              <w:bottom w:val="single" w:sz="4" w:space="0" w:color="auto"/>
            </w:tcBorders>
          </w:tcPr>
          <w:p w14:paraId="2792EFB1" w14:textId="7493BABF" w:rsidR="0005125B" w:rsidRPr="0000462E" w:rsidRDefault="0005125B" w:rsidP="00B51BAE">
            <w:pPr>
              <w:pStyle w:val="TAH"/>
            </w:pPr>
            <w:r w:rsidRPr="00B51BAE">
              <w:t>R5</w:t>
            </w:r>
          </w:p>
        </w:tc>
        <w:tc>
          <w:tcPr>
            <w:tcW w:w="450" w:type="dxa"/>
            <w:tcBorders>
              <w:bottom w:val="single" w:sz="4" w:space="0" w:color="auto"/>
            </w:tcBorders>
          </w:tcPr>
          <w:p w14:paraId="4B0216F7" w14:textId="62702500" w:rsidR="0005125B" w:rsidRPr="0000462E" w:rsidRDefault="0005125B" w:rsidP="00B51BAE">
            <w:pPr>
              <w:pStyle w:val="TAH"/>
            </w:pPr>
            <w:r w:rsidRPr="00B51BAE">
              <w:t>R6</w:t>
            </w:r>
          </w:p>
        </w:tc>
        <w:tc>
          <w:tcPr>
            <w:tcW w:w="450" w:type="dxa"/>
            <w:tcBorders>
              <w:bottom w:val="single" w:sz="4" w:space="0" w:color="auto"/>
            </w:tcBorders>
          </w:tcPr>
          <w:p w14:paraId="2A37EE61" w14:textId="03485555" w:rsidR="0005125B" w:rsidRPr="0000462E" w:rsidRDefault="0005125B" w:rsidP="00B51BAE">
            <w:pPr>
              <w:pStyle w:val="TAH"/>
            </w:pPr>
            <w:r w:rsidRPr="00B51BAE">
              <w:t>I1</w:t>
            </w:r>
          </w:p>
        </w:tc>
        <w:tc>
          <w:tcPr>
            <w:tcW w:w="450" w:type="dxa"/>
            <w:tcBorders>
              <w:bottom w:val="single" w:sz="4" w:space="0" w:color="auto"/>
            </w:tcBorders>
          </w:tcPr>
          <w:p w14:paraId="3EC0C140" w14:textId="08FE59AD" w:rsidR="0005125B" w:rsidRPr="0000462E" w:rsidRDefault="0005125B" w:rsidP="00B51BAE">
            <w:pPr>
              <w:pStyle w:val="TAH"/>
            </w:pPr>
            <w:r w:rsidRPr="00B51BAE">
              <w:t>I2</w:t>
            </w:r>
          </w:p>
        </w:tc>
        <w:tc>
          <w:tcPr>
            <w:tcW w:w="450" w:type="dxa"/>
            <w:tcBorders>
              <w:bottom w:val="single" w:sz="4" w:space="0" w:color="auto"/>
            </w:tcBorders>
          </w:tcPr>
          <w:p w14:paraId="03C28F11" w14:textId="20C2F361" w:rsidR="0005125B" w:rsidRPr="0000462E" w:rsidRDefault="0005125B" w:rsidP="00B51BAE">
            <w:pPr>
              <w:pStyle w:val="TAH"/>
            </w:pPr>
            <w:r w:rsidRPr="00B51BAE">
              <w:t>I3</w:t>
            </w:r>
          </w:p>
        </w:tc>
        <w:tc>
          <w:tcPr>
            <w:tcW w:w="450" w:type="dxa"/>
            <w:tcBorders>
              <w:bottom w:val="single" w:sz="4" w:space="0" w:color="auto"/>
            </w:tcBorders>
          </w:tcPr>
          <w:p w14:paraId="59F73858" w14:textId="71FF9D2D" w:rsidR="0005125B" w:rsidRPr="0000462E" w:rsidRDefault="0005125B" w:rsidP="00B51BAE">
            <w:pPr>
              <w:pStyle w:val="TAH"/>
            </w:pPr>
            <w:r w:rsidRPr="00B51BAE">
              <w:t>I4</w:t>
            </w:r>
          </w:p>
        </w:tc>
        <w:tc>
          <w:tcPr>
            <w:tcW w:w="450" w:type="dxa"/>
            <w:tcBorders>
              <w:bottom w:val="single" w:sz="4" w:space="0" w:color="auto"/>
            </w:tcBorders>
          </w:tcPr>
          <w:p w14:paraId="7C397882" w14:textId="763DCD34" w:rsidR="0005125B" w:rsidRPr="0000462E" w:rsidRDefault="0005125B" w:rsidP="00B51BAE">
            <w:pPr>
              <w:pStyle w:val="TAH"/>
            </w:pPr>
            <w:r w:rsidRPr="00B51BAE">
              <w:t>I5</w:t>
            </w:r>
          </w:p>
        </w:tc>
        <w:tc>
          <w:tcPr>
            <w:tcW w:w="416" w:type="dxa"/>
            <w:tcBorders>
              <w:bottom w:val="single" w:sz="4" w:space="0" w:color="auto"/>
            </w:tcBorders>
          </w:tcPr>
          <w:p w14:paraId="43D10CAF" w14:textId="3BF6443E" w:rsidR="0005125B" w:rsidRPr="0000462E" w:rsidRDefault="0005125B" w:rsidP="00B51BAE">
            <w:pPr>
              <w:pStyle w:val="TAH"/>
            </w:pPr>
            <w:r w:rsidRPr="00B51BAE">
              <w:t>I6</w:t>
            </w:r>
          </w:p>
        </w:tc>
      </w:tr>
      <w:tr w:rsidR="00B65160" w:rsidRPr="0000462E" w14:paraId="6BB63F1A" w14:textId="77777777" w:rsidTr="00B65160">
        <w:trPr>
          <w:cantSplit/>
          <w:jc w:val="center"/>
        </w:trPr>
        <w:tc>
          <w:tcPr>
            <w:tcW w:w="4855" w:type="dxa"/>
            <w:shd w:val="clear" w:color="auto" w:fill="FFFFFF" w:themeFill="background1"/>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
          <w:p w14:paraId="515CDC75" w14:textId="77777777" w:rsidR="0005125B" w:rsidRPr="0000462E" w:rsidRDefault="0005125B" w:rsidP="0005125B">
            <w:pPr>
              <w:pStyle w:val="TAC"/>
            </w:pPr>
            <w:r w:rsidRPr="0000462E">
              <w:t>Y</w:t>
            </w:r>
          </w:p>
        </w:tc>
        <w:tc>
          <w:tcPr>
            <w:tcW w:w="450" w:type="dxa"/>
            <w:shd w:val="clear" w:color="auto" w:fill="FFFFFF" w:themeFill="background1"/>
          </w:tcPr>
          <w:p w14:paraId="72824A55" w14:textId="77777777" w:rsidR="0005125B" w:rsidRPr="0000462E" w:rsidRDefault="0005125B" w:rsidP="0005125B">
            <w:pPr>
              <w:pStyle w:val="TAC"/>
            </w:pPr>
            <w:r w:rsidRPr="0000462E">
              <w:t>Y</w:t>
            </w:r>
          </w:p>
        </w:tc>
        <w:tc>
          <w:tcPr>
            <w:tcW w:w="450" w:type="dxa"/>
            <w:shd w:val="clear" w:color="auto" w:fill="FFFFFF" w:themeFill="background1"/>
          </w:tcPr>
          <w:p w14:paraId="0B6A8E87" w14:textId="77777777" w:rsidR="0005125B" w:rsidRPr="0000462E" w:rsidRDefault="0005125B" w:rsidP="0005125B">
            <w:pPr>
              <w:pStyle w:val="TAC"/>
            </w:pPr>
            <w:r w:rsidRPr="0000462E">
              <w:t>N</w:t>
            </w:r>
          </w:p>
        </w:tc>
        <w:tc>
          <w:tcPr>
            <w:tcW w:w="450" w:type="dxa"/>
            <w:shd w:val="clear" w:color="auto" w:fill="FFFFFF" w:themeFill="background1"/>
          </w:tcPr>
          <w:p w14:paraId="11EA7709" w14:textId="77777777" w:rsidR="0005125B" w:rsidRPr="0000462E" w:rsidRDefault="0005125B" w:rsidP="0005125B">
            <w:pPr>
              <w:pStyle w:val="TAC"/>
            </w:pPr>
            <w:r w:rsidRPr="0000462E">
              <w:t>N</w:t>
            </w:r>
          </w:p>
        </w:tc>
        <w:tc>
          <w:tcPr>
            <w:tcW w:w="450" w:type="dxa"/>
            <w:shd w:val="clear" w:color="auto" w:fill="FFFFFF" w:themeFill="background1"/>
          </w:tcPr>
          <w:p w14:paraId="6AE54B44" w14:textId="77777777" w:rsidR="0005125B" w:rsidRPr="0000462E" w:rsidRDefault="0005125B" w:rsidP="0005125B">
            <w:pPr>
              <w:pStyle w:val="TAC"/>
            </w:pPr>
            <w:r w:rsidRPr="0000462E">
              <w:t>Y</w:t>
            </w:r>
          </w:p>
        </w:tc>
        <w:tc>
          <w:tcPr>
            <w:tcW w:w="450" w:type="dxa"/>
            <w:shd w:val="clear" w:color="auto" w:fill="FFFFFF" w:themeFill="background1"/>
          </w:tcPr>
          <w:p w14:paraId="798555FA" w14:textId="77777777" w:rsidR="0005125B" w:rsidRPr="0000462E" w:rsidRDefault="0005125B" w:rsidP="0005125B">
            <w:pPr>
              <w:pStyle w:val="TAC"/>
            </w:pPr>
            <w:r w:rsidRPr="0000462E">
              <w:t>Y</w:t>
            </w:r>
          </w:p>
        </w:tc>
        <w:tc>
          <w:tcPr>
            <w:tcW w:w="450" w:type="dxa"/>
            <w:shd w:val="clear" w:color="auto" w:fill="FFFFFF" w:themeFill="background1"/>
          </w:tcPr>
          <w:p w14:paraId="0B4055C7" w14:textId="77777777" w:rsidR="0005125B" w:rsidRPr="0000462E" w:rsidRDefault="0005125B" w:rsidP="0005125B">
            <w:pPr>
              <w:pStyle w:val="TAC"/>
            </w:pPr>
            <w:r w:rsidRPr="0000462E">
              <w:t>Y</w:t>
            </w:r>
          </w:p>
        </w:tc>
        <w:tc>
          <w:tcPr>
            <w:tcW w:w="450" w:type="dxa"/>
            <w:shd w:val="clear" w:color="auto" w:fill="FFFFFF" w:themeFill="background1"/>
          </w:tcPr>
          <w:p w14:paraId="3E2773CF" w14:textId="77777777" w:rsidR="0005125B" w:rsidRPr="0000462E" w:rsidRDefault="0005125B" w:rsidP="0005125B">
            <w:pPr>
              <w:pStyle w:val="TAC"/>
            </w:pPr>
            <w:r w:rsidRPr="0000462E">
              <w:t>Y</w:t>
            </w:r>
          </w:p>
        </w:tc>
        <w:tc>
          <w:tcPr>
            <w:tcW w:w="450" w:type="dxa"/>
            <w:shd w:val="clear" w:color="auto" w:fill="FFFFFF" w:themeFill="background1"/>
          </w:tcPr>
          <w:p w14:paraId="0A928EBD" w14:textId="77777777" w:rsidR="0005125B" w:rsidRPr="0000462E" w:rsidRDefault="0005125B" w:rsidP="0005125B">
            <w:pPr>
              <w:pStyle w:val="TAC"/>
            </w:pPr>
            <w:r w:rsidRPr="0000462E">
              <w:t>Y</w:t>
            </w:r>
          </w:p>
        </w:tc>
        <w:tc>
          <w:tcPr>
            <w:tcW w:w="450" w:type="dxa"/>
            <w:shd w:val="clear" w:color="auto" w:fill="FFFFFF" w:themeFill="background1"/>
          </w:tcPr>
          <w:p w14:paraId="337AA787" w14:textId="77777777" w:rsidR="0005125B" w:rsidRPr="0000462E" w:rsidRDefault="0005125B" w:rsidP="0005125B">
            <w:pPr>
              <w:pStyle w:val="TAC"/>
            </w:pPr>
            <w:r w:rsidRPr="0000462E">
              <w:t>Y</w:t>
            </w:r>
          </w:p>
        </w:tc>
        <w:tc>
          <w:tcPr>
            <w:tcW w:w="450" w:type="dxa"/>
            <w:shd w:val="clear" w:color="auto" w:fill="FFFFFF" w:themeFill="background1"/>
          </w:tcPr>
          <w:p w14:paraId="0379A8BC" w14:textId="77777777" w:rsidR="0005125B" w:rsidRPr="0000462E" w:rsidRDefault="0005125B" w:rsidP="0005125B">
            <w:pPr>
              <w:pStyle w:val="TAC"/>
            </w:pPr>
            <w:r w:rsidRPr="0000462E">
              <w:t>Y</w:t>
            </w:r>
          </w:p>
        </w:tc>
        <w:tc>
          <w:tcPr>
            <w:tcW w:w="416" w:type="dxa"/>
            <w:shd w:val="clear" w:color="auto" w:fill="FFFFFF" w:themeFill="background1"/>
          </w:tcPr>
          <w:p w14:paraId="6D4ADABC" w14:textId="77777777" w:rsidR="0005125B" w:rsidRPr="0000462E" w:rsidRDefault="0005125B" w:rsidP="0005125B">
            <w:pPr>
              <w:pStyle w:val="TAC"/>
            </w:pPr>
          </w:p>
        </w:tc>
      </w:tr>
      <w:tr w:rsidR="0005125B" w:rsidRPr="0000462E" w14:paraId="75FE0E80" w14:textId="77777777" w:rsidTr="00B65160">
        <w:trPr>
          <w:cantSplit/>
          <w:jc w:val="center"/>
        </w:trPr>
        <w:tc>
          <w:tcPr>
            <w:tcW w:w="4855" w:type="dxa"/>
            <w:tcBorders>
              <w:bottom w:val="single" w:sz="4" w:space="0" w:color="auto"/>
            </w:tcBorders>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
          <w:p w14:paraId="1009EF44" w14:textId="77777777" w:rsidR="0005125B" w:rsidRPr="0000462E" w:rsidRDefault="0005125B" w:rsidP="0005125B">
            <w:pPr>
              <w:pStyle w:val="TAC"/>
            </w:pPr>
            <w:r w:rsidRPr="0000462E">
              <w:t>N</w:t>
            </w:r>
          </w:p>
        </w:tc>
        <w:tc>
          <w:tcPr>
            <w:tcW w:w="450" w:type="dxa"/>
            <w:tcBorders>
              <w:bottom w:val="single" w:sz="4" w:space="0" w:color="auto"/>
            </w:tcBorders>
          </w:tcPr>
          <w:p w14:paraId="682CAF02" w14:textId="77777777" w:rsidR="0005125B" w:rsidRPr="0000462E" w:rsidRDefault="0005125B" w:rsidP="0005125B">
            <w:pPr>
              <w:pStyle w:val="TAC"/>
            </w:pPr>
            <w:r w:rsidRPr="0000462E">
              <w:t>Y</w:t>
            </w:r>
          </w:p>
        </w:tc>
        <w:tc>
          <w:tcPr>
            <w:tcW w:w="450" w:type="dxa"/>
            <w:tcBorders>
              <w:bottom w:val="single" w:sz="4" w:space="0" w:color="auto"/>
            </w:tcBorders>
          </w:tcPr>
          <w:p w14:paraId="1542DF7B" w14:textId="77777777" w:rsidR="0005125B" w:rsidRPr="0000462E" w:rsidRDefault="0005125B" w:rsidP="0005125B">
            <w:pPr>
              <w:pStyle w:val="TAC"/>
            </w:pPr>
            <w:r w:rsidRPr="0000462E">
              <w:t>N</w:t>
            </w:r>
          </w:p>
        </w:tc>
        <w:tc>
          <w:tcPr>
            <w:tcW w:w="450" w:type="dxa"/>
            <w:tcBorders>
              <w:bottom w:val="single" w:sz="4" w:space="0" w:color="auto"/>
            </w:tcBorders>
          </w:tcPr>
          <w:p w14:paraId="41843FE9" w14:textId="77777777" w:rsidR="0005125B" w:rsidRPr="0000462E" w:rsidRDefault="0005125B" w:rsidP="0005125B">
            <w:pPr>
              <w:pStyle w:val="TAC"/>
            </w:pPr>
            <w:r w:rsidRPr="0000462E">
              <w:t>N</w:t>
            </w:r>
          </w:p>
        </w:tc>
        <w:tc>
          <w:tcPr>
            <w:tcW w:w="450" w:type="dxa"/>
            <w:tcBorders>
              <w:bottom w:val="single" w:sz="4" w:space="0" w:color="auto"/>
            </w:tcBorders>
          </w:tcPr>
          <w:p w14:paraId="09949967" w14:textId="77777777" w:rsidR="0005125B" w:rsidRPr="0000462E" w:rsidRDefault="0005125B" w:rsidP="0005125B">
            <w:pPr>
              <w:pStyle w:val="TAC"/>
            </w:pPr>
            <w:r w:rsidRPr="0000462E">
              <w:t>Y</w:t>
            </w:r>
          </w:p>
        </w:tc>
        <w:tc>
          <w:tcPr>
            <w:tcW w:w="450" w:type="dxa"/>
            <w:tcBorders>
              <w:bottom w:val="single" w:sz="4" w:space="0" w:color="auto"/>
            </w:tcBorders>
          </w:tcPr>
          <w:p w14:paraId="24CDAA09" w14:textId="77777777" w:rsidR="0005125B" w:rsidRPr="0000462E" w:rsidRDefault="0005125B" w:rsidP="0005125B">
            <w:pPr>
              <w:pStyle w:val="TAC"/>
            </w:pPr>
            <w:r w:rsidRPr="0000462E">
              <w:t>Y</w:t>
            </w:r>
          </w:p>
        </w:tc>
        <w:tc>
          <w:tcPr>
            <w:tcW w:w="450" w:type="dxa"/>
            <w:tcBorders>
              <w:bottom w:val="single" w:sz="4" w:space="0" w:color="auto"/>
            </w:tcBorders>
          </w:tcPr>
          <w:p w14:paraId="0100D5CB" w14:textId="77777777" w:rsidR="0005125B" w:rsidRPr="0000462E" w:rsidRDefault="0005125B" w:rsidP="0005125B">
            <w:pPr>
              <w:pStyle w:val="TAC"/>
            </w:pPr>
            <w:r w:rsidRPr="0000462E">
              <w:t>N</w:t>
            </w:r>
          </w:p>
        </w:tc>
        <w:tc>
          <w:tcPr>
            <w:tcW w:w="450" w:type="dxa"/>
            <w:tcBorders>
              <w:bottom w:val="single" w:sz="4" w:space="0" w:color="auto"/>
            </w:tcBorders>
          </w:tcPr>
          <w:p w14:paraId="18167AE8" w14:textId="77777777" w:rsidR="0005125B" w:rsidRPr="0000462E" w:rsidRDefault="0005125B" w:rsidP="0005125B">
            <w:pPr>
              <w:pStyle w:val="TAC"/>
            </w:pPr>
            <w:r w:rsidRPr="0000462E">
              <w:t>Y</w:t>
            </w:r>
          </w:p>
        </w:tc>
        <w:tc>
          <w:tcPr>
            <w:tcW w:w="450" w:type="dxa"/>
            <w:tcBorders>
              <w:bottom w:val="single" w:sz="4" w:space="0" w:color="auto"/>
            </w:tcBorders>
          </w:tcPr>
          <w:p w14:paraId="3175C590" w14:textId="77777777" w:rsidR="0005125B" w:rsidRPr="0000462E" w:rsidRDefault="0005125B" w:rsidP="0005125B">
            <w:pPr>
              <w:pStyle w:val="TAC"/>
            </w:pPr>
            <w:r w:rsidRPr="0000462E">
              <w:t>Y</w:t>
            </w:r>
          </w:p>
        </w:tc>
        <w:tc>
          <w:tcPr>
            <w:tcW w:w="450" w:type="dxa"/>
            <w:tcBorders>
              <w:bottom w:val="single" w:sz="4" w:space="0" w:color="auto"/>
            </w:tcBorders>
          </w:tcPr>
          <w:p w14:paraId="0E28FBE5" w14:textId="77777777" w:rsidR="0005125B" w:rsidRPr="0000462E" w:rsidRDefault="0005125B" w:rsidP="0005125B">
            <w:pPr>
              <w:pStyle w:val="TAC"/>
            </w:pPr>
            <w:r w:rsidRPr="0000462E">
              <w:t>Y</w:t>
            </w:r>
          </w:p>
        </w:tc>
        <w:tc>
          <w:tcPr>
            <w:tcW w:w="450" w:type="dxa"/>
            <w:tcBorders>
              <w:bottom w:val="single" w:sz="4" w:space="0" w:color="auto"/>
            </w:tcBorders>
          </w:tcPr>
          <w:p w14:paraId="55544277" w14:textId="77777777" w:rsidR="0005125B" w:rsidRPr="0000462E" w:rsidRDefault="0005125B" w:rsidP="0005125B">
            <w:pPr>
              <w:pStyle w:val="TAC"/>
            </w:pPr>
            <w:r w:rsidRPr="0000462E">
              <w:t>N</w:t>
            </w:r>
          </w:p>
        </w:tc>
        <w:tc>
          <w:tcPr>
            <w:tcW w:w="416" w:type="dxa"/>
            <w:tcBorders>
              <w:bottom w:val="single" w:sz="4" w:space="0" w:color="auto"/>
            </w:tcBorders>
          </w:tcPr>
          <w:p w14:paraId="1C86AF41" w14:textId="77777777" w:rsidR="0005125B" w:rsidRPr="0000462E" w:rsidRDefault="0005125B" w:rsidP="0005125B">
            <w:pPr>
              <w:pStyle w:val="TAC"/>
            </w:pPr>
          </w:p>
        </w:tc>
      </w:tr>
      <w:tr w:rsidR="00B65160" w:rsidRPr="0000462E" w14:paraId="426E5930" w14:textId="77777777" w:rsidTr="00B65160">
        <w:trPr>
          <w:cantSplit/>
          <w:jc w:val="center"/>
        </w:trPr>
        <w:tc>
          <w:tcPr>
            <w:tcW w:w="4855" w:type="dxa"/>
            <w:shd w:val="clear" w:color="auto" w:fill="FFFFFF" w:themeFill="background1"/>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
          <w:p w14:paraId="63AF3CCF" w14:textId="77777777" w:rsidR="0005125B" w:rsidRPr="0000462E" w:rsidRDefault="0005125B" w:rsidP="0005125B">
            <w:pPr>
              <w:pStyle w:val="TAC"/>
            </w:pPr>
            <w:r w:rsidRPr="0000462E">
              <w:t>Y</w:t>
            </w:r>
          </w:p>
        </w:tc>
        <w:tc>
          <w:tcPr>
            <w:tcW w:w="450" w:type="dxa"/>
            <w:shd w:val="clear" w:color="auto" w:fill="FFFFFF" w:themeFill="background1"/>
          </w:tcPr>
          <w:p w14:paraId="54BCB41B" w14:textId="77777777" w:rsidR="0005125B" w:rsidRPr="0000462E" w:rsidRDefault="0005125B" w:rsidP="0005125B">
            <w:pPr>
              <w:pStyle w:val="TAC"/>
            </w:pPr>
            <w:r w:rsidRPr="0000462E">
              <w:t>Y</w:t>
            </w:r>
          </w:p>
        </w:tc>
        <w:tc>
          <w:tcPr>
            <w:tcW w:w="450" w:type="dxa"/>
            <w:shd w:val="clear" w:color="auto" w:fill="FFFFFF" w:themeFill="background1"/>
          </w:tcPr>
          <w:p w14:paraId="665640A7" w14:textId="77777777" w:rsidR="0005125B" w:rsidRPr="0000462E" w:rsidRDefault="0005125B" w:rsidP="0005125B">
            <w:pPr>
              <w:pStyle w:val="TAC"/>
            </w:pPr>
            <w:r w:rsidRPr="0000462E">
              <w:t>N</w:t>
            </w:r>
          </w:p>
        </w:tc>
        <w:tc>
          <w:tcPr>
            <w:tcW w:w="450" w:type="dxa"/>
            <w:shd w:val="clear" w:color="auto" w:fill="FFFFFF" w:themeFill="background1"/>
          </w:tcPr>
          <w:p w14:paraId="15FB4680" w14:textId="77777777" w:rsidR="0005125B" w:rsidRPr="0000462E" w:rsidRDefault="0005125B" w:rsidP="0005125B">
            <w:pPr>
              <w:pStyle w:val="TAC"/>
            </w:pPr>
            <w:r w:rsidRPr="0000462E">
              <w:t>N</w:t>
            </w:r>
          </w:p>
        </w:tc>
        <w:tc>
          <w:tcPr>
            <w:tcW w:w="450" w:type="dxa"/>
            <w:shd w:val="clear" w:color="auto" w:fill="FFFFFF" w:themeFill="background1"/>
          </w:tcPr>
          <w:p w14:paraId="63CC4B54" w14:textId="77777777" w:rsidR="0005125B" w:rsidRPr="0000462E" w:rsidRDefault="0005125B" w:rsidP="0005125B">
            <w:pPr>
              <w:pStyle w:val="TAC"/>
            </w:pPr>
            <w:r w:rsidRPr="0000462E">
              <w:t>Y</w:t>
            </w:r>
          </w:p>
        </w:tc>
        <w:tc>
          <w:tcPr>
            <w:tcW w:w="450" w:type="dxa"/>
            <w:shd w:val="clear" w:color="auto" w:fill="FFFFFF" w:themeFill="background1"/>
          </w:tcPr>
          <w:p w14:paraId="2F72C383" w14:textId="77777777" w:rsidR="0005125B" w:rsidRPr="0000462E" w:rsidRDefault="0005125B" w:rsidP="0005125B">
            <w:pPr>
              <w:pStyle w:val="TAC"/>
            </w:pPr>
            <w:r w:rsidRPr="0000462E">
              <w:t>Y</w:t>
            </w:r>
          </w:p>
        </w:tc>
        <w:tc>
          <w:tcPr>
            <w:tcW w:w="450" w:type="dxa"/>
            <w:shd w:val="clear" w:color="auto" w:fill="FFFFFF" w:themeFill="background1"/>
          </w:tcPr>
          <w:p w14:paraId="60C344F1" w14:textId="77777777" w:rsidR="0005125B" w:rsidRPr="0000462E" w:rsidRDefault="0005125B" w:rsidP="0005125B">
            <w:pPr>
              <w:pStyle w:val="TAC"/>
            </w:pPr>
            <w:r w:rsidRPr="0000462E">
              <w:t>Y</w:t>
            </w:r>
          </w:p>
        </w:tc>
        <w:tc>
          <w:tcPr>
            <w:tcW w:w="450" w:type="dxa"/>
            <w:shd w:val="clear" w:color="auto" w:fill="FFFFFF" w:themeFill="background1"/>
          </w:tcPr>
          <w:p w14:paraId="3E38AEE9" w14:textId="77777777" w:rsidR="0005125B" w:rsidRPr="0000462E" w:rsidRDefault="0005125B" w:rsidP="0005125B">
            <w:pPr>
              <w:pStyle w:val="TAC"/>
            </w:pPr>
            <w:r w:rsidRPr="0000462E">
              <w:t>Y</w:t>
            </w:r>
          </w:p>
        </w:tc>
        <w:tc>
          <w:tcPr>
            <w:tcW w:w="450" w:type="dxa"/>
            <w:shd w:val="clear" w:color="auto" w:fill="FFFFFF" w:themeFill="background1"/>
          </w:tcPr>
          <w:p w14:paraId="1F9B06ED" w14:textId="77777777" w:rsidR="0005125B" w:rsidRPr="0000462E" w:rsidRDefault="0005125B" w:rsidP="0005125B">
            <w:pPr>
              <w:pStyle w:val="TAC"/>
            </w:pPr>
            <w:r w:rsidRPr="0000462E">
              <w:t>N</w:t>
            </w:r>
          </w:p>
        </w:tc>
        <w:tc>
          <w:tcPr>
            <w:tcW w:w="450" w:type="dxa"/>
            <w:shd w:val="clear" w:color="auto" w:fill="FFFFFF" w:themeFill="background1"/>
          </w:tcPr>
          <w:p w14:paraId="19656341" w14:textId="77777777" w:rsidR="0005125B" w:rsidRPr="0000462E" w:rsidRDefault="0005125B" w:rsidP="0005125B">
            <w:pPr>
              <w:pStyle w:val="TAC"/>
            </w:pPr>
            <w:r w:rsidRPr="0000462E">
              <w:t>Y</w:t>
            </w:r>
          </w:p>
        </w:tc>
        <w:tc>
          <w:tcPr>
            <w:tcW w:w="450" w:type="dxa"/>
            <w:shd w:val="clear" w:color="auto" w:fill="FFFFFF" w:themeFill="background1"/>
          </w:tcPr>
          <w:p w14:paraId="619D6E15" w14:textId="77777777" w:rsidR="0005125B" w:rsidRPr="0000462E" w:rsidRDefault="0005125B" w:rsidP="0005125B">
            <w:pPr>
              <w:pStyle w:val="TAC"/>
            </w:pPr>
            <w:r w:rsidRPr="0000462E">
              <w:t>Y</w:t>
            </w:r>
          </w:p>
        </w:tc>
        <w:tc>
          <w:tcPr>
            <w:tcW w:w="416" w:type="dxa"/>
            <w:shd w:val="clear" w:color="auto" w:fill="FFFFFF" w:themeFill="background1"/>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1F93FE3" w:rsidR="0005125B" w:rsidRPr="0000462E" w:rsidRDefault="008D17F8" w:rsidP="0005125B">
            <w:pPr>
              <w:pStyle w:val="TAC"/>
            </w:pPr>
            <w:r>
              <w:t>Y</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5C4E844A" w14:textId="77777777" w:rsidR="0005125B" w:rsidRDefault="0005125B" w:rsidP="00A45482">
            <w:pPr>
              <w:pStyle w:val="TAL"/>
            </w:pPr>
            <w:r w:rsidRPr="0000462E">
              <w:t>Solution #6: Discontinuous coverage architecture</w:t>
            </w:r>
          </w:p>
          <w:p w14:paraId="66F8481D" w14:textId="0C0FFC4B" w:rsidR="00A45482" w:rsidRPr="0000462E" w:rsidRDefault="00A45482" w:rsidP="00A45482">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41762C8" w14:textId="77777777" w:rsidR="0005125B" w:rsidRDefault="0005125B" w:rsidP="00A45482">
            <w:pPr>
              <w:pStyle w:val="TAL"/>
            </w:pPr>
            <w:r w:rsidRPr="0000462E">
              <w:t>Solution #8: Leaving Coverage Notification</w:t>
            </w:r>
          </w:p>
          <w:p w14:paraId="24A3A5C3" w14:textId="1A23A255" w:rsidR="00A45482" w:rsidRPr="0000462E" w:rsidRDefault="00A45482" w:rsidP="00A45482">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B65160">
        <w:trPr>
          <w:cantSplit/>
          <w:jc w:val="center"/>
        </w:trPr>
        <w:tc>
          <w:tcPr>
            <w:tcW w:w="4855" w:type="dxa"/>
            <w:tcBorders>
              <w:bottom w:val="single" w:sz="4" w:space="0" w:color="auto"/>
            </w:tcBorders>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
          <w:p w14:paraId="071B2D58" w14:textId="1E5E1209" w:rsidR="0005125B" w:rsidRPr="0000462E" w:rsidRDefault="0005125B" w:rsidP="0005125B">
            <w:pPr>
              <w:pStyle w:val="TAL"/>
            </w:pPr>
            <w:r w:rsidRPr="0000462E">
              <w:t>This solution is not applicable to mobility management</w:t>
            </w:r>
            <w:r w:rsidR="00A45482">
              <w:t>.</w:t>
            </w:r>
          </w:p>
        </w:tc>
      </w:tr>
      <w:tr w:rsidR="00B65160" w:rsidRPr="0000462E" w14:paraId="19E4114D" w14:textId="77777777" w:rsidTr="00B65160">
        <w:trPr>
          <w:cantSplit/>
          <w:jc w:val="center"/>
        </w:trPr>
        <w:tc>
          <w:tcPr>
            <w:tcW w:w="4855" w:type="dxa"/>
            <w:shd w:val="clear" w:color="auto" w:fill="FFFFFF" w:themeFill="background1"/>
          </w:tcPr>
          <w:p w14:paraId="686B5E63" w14:textId="77777777" w:rsidR="0005125B" w:rsidRDefault="0005125B" w:rsidP="00A45482">
            <w:pPr>
              <w:pStyle w:val="TAL"/>
            </w:pPr>
            <w:r w:rsidRPr="0000462E">
              <w:t>Solution #11: Combined UE Management Architecture</w:t>
            </w:r>
          </w:p>
          <w:p w14:paraId="019600CC" w14:textId="3D8668B3" w:rsidR="00A45482" w:rsidRPr="0000462E" w:rsidRDefault="00A45482" w:rsidP="00A45482">
            <w:pPr>
              <w:pStyle w:val="TAL"/>
            </w:pPr>
          </w:p>
        </w:tc>
        <w:tc>
          <w:tcPr>
            <w:tcW w:w="450" w:type="dxa"/>
            <w:shd w:val="clear" w:color="auto" w:fill="FFFFFF" w:themeFill="background1"/>
          </w:tcPr>
          <w:p w14:paraId="72A953F8" w14:textId="77777777" w:rsidR="0005125B" w:rsidRPr="0000462E" w:rsidRDefault="0005125B" w:rsidP="0005125B">
            <w:pPr>
              <w:pStyle w:val="TAC"/>
            </w:pPr>
            <w:r w:rsidRPr="0000462E">
              <w:t>Y</w:t>
            </w:r>
          </w:p>
        </w:tc>
        <w:tc>
          <w:tcPr>
            <w:tcW w:w="450" w:type="dxa"/>
            <w:shd w:val="clear" w:color="auto" w:fill="FFFFFF" w:themeFill="background1"/>
          </w:tcPr>
          <w:p w14:paraId="65074455" w14:textId="77777777" w:rsidR="0005125B" w:rsidRPr="0000462E" w:rsidRDefault="0005125B" w:rsidP="0005125B">
            <w:pPr>
              <w:pStyle w:val="TAC"/>
            </w:pPr>
            <w:r w:rsidRPr="0000462E">
              <w:t>Y</w:t>
            </w:r>
          </w:p>
        </w:tc>
        <w:tc>
          <w:tcPr>
            <w:tcW w:w="450" w:type="dxa"/>
            <w:shd w:val="clear" w:color="auto" w:fill="FFFFFF" w:themeFill="background1"/>
          </w:tcPr>
          <w:p w14:paraId="62D56431" w14:textId="77777777" w:rsidR="0005125B" w:rsidRPr="0000462E" w:rsidRDefault="0005125B" w:rsidP="0005125B">
            <w:pPr>
              <w:pStyle w:val="TAC"/>
            </w:pPr>
            <w:r w:rsidRPr="0000462E">
              <w:t>N</w:t>
            </w:r>
          </w:p>
        </w:tc>
        <w:tc>
          <w:tcPr>
            <w:tcW w:w="450" w:type="dxa"/>
            <w:shd w:val="clear" w:color="auto" w:fill="FFFFFF" w:themeFill="background1"/>
          </w:tcPr>
          <w:p w14:paraId="2F719A8C" w14:textId="77777777" w:rsidR="0005125B" w:rsidRPr="0000462E" w:rsidRDefault="0005125B" w:rsidP="0005125B">
            <w:pPr>
              <w:pStyle w:val="TAC"/>
            </w:pPr>
            <w:r w:rsidRPr="0000462E">
              <w:t>N</w:t>
            </w:r>
          </w:p>
        </w:tc>
        <w:tc>
          <w:tcPr>
            <w:tcW w:w="450" w:type="dxa"/>
            <w:shd w:val="clear" w:color="auto" w:fill="FFFFFF" w:themeFill="background1"/>
          </w:tcPr>
          <w:p w14:paraId="3442B22B" w14:textId="77777777" w:rsidR="0005125B" w:rsidRPr="0000462E" w:rsidRDefault="0005125B" w:rsidP="0005125B">
            <w:pPr>
              <w:pStyle w:val="TAC"/>
            </w:pPr>
            <w:r w:rsidRPr="0000462E">
              <w:t>Y</w:t>
            </w:r>
          </w:p>
        </w:tc>
        <w:tc>
          <w:tcPr>
            <w:tcW w:w="450" w:type="dxa"/>
            <w:shd w:val="clear" w:color="auto" w:fill="FFFFFF" w:themeFill="background1"/>
          </w:tcPr>
          <w:p w14:paraId="7DB9F622" w14:textId="77777777" w:rsidR="0005125B" w:rsidRPr="0000462E" w:rsidRDefault="0005125B" w:rsidP="0005125B">
            <w:pPr>
              <w:pStyle w:val="TAC"/>
            </w:pPr>
            <w:r w:rsidRPr="0000462E">
              <w:t>Y</w:t>
            </w:r>
          </w:p>
        </w:tc>
        <w:tc>
          <w:tcPr>
            <w:tcW w:w="450" w:type="dxa"/>
            <w:shd w:val="clear" w:color="auto" w:fill="FFFFFF" w:themeFill="background1"/>
          </w:tcPr>
          <w:p w14:paraId="62246060" w14:textId="77777777" w:rsidR="0005125B" w:rsidRPr="0000462E" w:rsidRDefault="0005125B" w:rsidP="0005125B">
            <w:pPr>
              <w:pStyle w:val="TAC"/>
            </w:pPr>
            <w:r w:rsidRPr="0000462E">
              <w:t>Y</w:t>
            </w:r>
          </w:p>
        </w:tc>
        <w:tc>
          <w:tcPr>
            <w:tcW w:w="450" w:type="dxa"/>
            <w:shd w:val="clear" w:color="auto" w:fill="FFFFFF" w:themeFill="background1"/>
          </w:tcPr>
          <w:p w14:paraId="28921D9D" w14:textId="77777777" w:rsidR="0005125B" w:rsidRPr="0000462E" w:rsidRDefault="0005125B" w:rsidP="0005125B">
            <w:pPr>
              <w:pStyle w:val="TAC"/>
            </w:pPr>
            <w:r w:rsidRPr="0000462E">
              <w:t>Y</w:t>
            </w:r>
          </w:p>
        </w:tc>
        <w:tc>
          <w:tcPr>
            <w:tcW w:w="450" w:type="dxa"/>
            <w:shd w:val="clear" w:color="auto" w:fill="FFFFFF" w:themeFill="background1"/>
          </w:tcPr>
          <w:p w14:paraId="0886E89B" w14:textId="77777777" w:rsidR="0005125B" w:rsidRPr="0000462E" w:rsidRDefault="0005125B" w:rsidP="0005125B">
            <w:pPr>
              <w:pStyle w:val="TAC"/>
            </w:pPr>
            <w:r w:rsidRPr="0000462E">
              <w:t>Y</w:t>
            </w:r>
          </w:p>
        </w:tc>
        <w:tc>
          <w:tcPr>
            <w:tcW w:w="450" w:type="dxa"/>
            <w:shd w:val="clear" w:color="auto" w:fill="FFFFFF" w:themeFill="background1"/>
          </w:tcPr>
          <w:p w14:paraId="3A962A3F" w14:textId="77777777" w:rsidR="0005125B" w:rsidRPr="0000462E" w:rsidRDefault="0005125B" w:rsidP="0005125B">
            <w:pPr>
              <w:pStyle w:val="TAC"/>
            </w:pPr>
            <w:r w:rsidRPr="0000462E">
              <w:t>Y</w:t>
            </w:r>
          </w:p>
        </w:tc>
        <w:tc>
          <w:tcPr>
            <w:tcW w:w="450" w:type="dxa"/>
            <w:shd w:val="clear" w:color="auto" w:fill="FFFFFF" w:themeFill="background1"/>
          </w:tcPr>
          <w:p w14:paraId="2DDF859C" w14:textId="77777777" w:rsidR="0005125B" w:rsidRPr="0000462E" w:rsidRDefault="0005125B" w:rsidP="0005125B">
            <w:pPr>
              <w:pStyle w:val="TAC"/>
            </w:pPr>
            <w:r w:rsidRPr="0000462E">
              <w:t>Y</w:t>
            </w:r>
          </w:p>
        </w:tc>
        <w:tc>
          <w:tcPr>
            <w:tcW w:w="416" w:type="dxa"/>
            <w:shd w:val="clear" w:color="auto" w:fill="FFFFFF" w:themeFill="background1"/>
          </w:tcPr>
          <w:p w14:paraId="73157986" w14:textId="77777777" w:rsidR="0005125B" w:rsidRPr="0000462E" w:rsidRDefault="0005125B" w:rsidP="0005125B">
            <w:pPr>
              <w:pStyle w:val="TAC"/>
            </w:pPr>
          </w:p>
        </w:tc>
      </w:tr>
      <w:tr w:rsidR="00B65160" w:rsidRPr="0000462E" w14:paraId="5543F4FE" w14:textId="77777777" w:rsidTr="00B65160">
        <w:trPr>
          <w:cantSplit/>
          <w:jc w:val="center"/>
        </w:trPr>
        <w:tc>
          <w:tcPr>
            <w:tcW w:w="4855" w:type="dxa"/>
            <w:shd w:val="clear" w:color="auto" w:fill="FFFFFF" w:themeFill="background1"/>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0214CFFE" w:rsidR="0005125B" w:rsidRPr="0000462E" w:rsidRDefault="00817F07" w:rsidP="0005125B">
            <w:pPr>
              <w:pStyle w:val="TAC"/>
            </w:pPr>
            <w:r>
              <w:t>Y</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33EEAF88" w14:textId="77777777" w:rsidR="0005125B" w:rsidRDefault="0005125B" w:rsidP="00A45482">
            <w:pPr>
              <w:pStyle w:val="TAL"/>
            </w:pPr>
            <w:r w:rsidRPr="0000462E">
              <w:t>Solution #14: Wait timer for discontinuous coverage</w:t>
            </w:r>
          </w:p>
          <w:p w14:paraId="2FEF9A84" w14:textId="2334996D" w:rsidR="00A45482" w:rsidRPr="0000462E" w:rsidRDefault="00A45482" w:rsidP="00A45482">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2BA0FB6C" w:rsidR="0005125B" w:rsidRPr="0000462E" w:rsidRDefault="0005125B" w:rsidP="0005125B">
            <w:pPr>
              <w:pStyle w:val="TAL"/>
            </w:pPr>
            <w:r w:rsidRPr="0000462E">
              <w:t>This solution only assists other solutions to support mobility management</w:t>
            </w:r>
            <w:r w:rsidR="00A45482">
              <w: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A45482" w14:paraId="79A2C9AF" w14:textId="77777777" w:rsidTr="00923C41">
        <w:trPr>
          <w:cantSplit/>
          <w:jc w:val="center"/>
        </w:trPr>
        <w:tc>
          <w:tcPr>
            <w:tcW w:w="4855" w:type="dxa"/>
            <w:shd w:val="clear" w:color="auto" w:fill="FFFFFF" w:themeFill="background1"/>
          </w:tcPr>
          <w:p w14:paraId="6E675666" w14:textId="396E56BF" w:rsidR="00D36FD5" w:rsidRPr="00A45482" w:rsidRDefault="00D36FD5" w:rsidP="00A45482">
            <w:pPr>
              <w:pStyle w:val="TAL"/>
            </w:pPr>
            <w:r w:rsidRPr="00A45482">
              <w:t>Solution #17: Solution with event list coverage information over NAS</w:t>
            </w:r>
          </w:p>
        </w:tc>
        <w:tc>
          <w:tcPr>
            <w:tcW w:w="5366" w:type="dxa"/>
            <w:gridSpan w:val="12"/>
            <w:shd w:val="clear" w:color="auto" w:fill="FFFFFF" w:themeFill="background1"/>
          </w:tcPr>
          <w:p w14:paraId="539AEDD4" w14:textId="2B03C7D6" w:rsidR="00D36FD5" w:rsidRPr="00A45482" w:rsidRDefault="00D36FD5" w:rsidP="00A45482">
            <w:pPr>
              <w:pStyle w:val="TAL"/>
            </w:pPr>
            <w:r w:rsidRPr="00A45482">
              <w:t>This solution only assists other solutions to support mobility management</w:t>
            </w:r>
            <w:r w:rsidR="00A45482">
              <w:t>.</w:t>
            </w:r>
          </w:p>
        </w:tc>
      </w:tr>
      <w:tr w:rsidR="00D36FD5" w:rsidRPr="00A45482" w14:paraId="4BD80D7A" w14:textId="77777777" w:rsidTr="00923C41">
        <w:trPr>
          <w:cantSplit/>
          <w:jc w:val="center"/>
        </w:trPr>
        <w:tc>
          <w:tcPr>
            <w:tcW w:w="4855" w:type="dxa"/>
            <w:shd w:val="clear" w:color="auto" w:fill="FFFFFF" w:themeFill="background1"/>
          </w:tcPr>
          <w:p w14:paraId="7632E5EA" w14:textId="5A02294F" w:rsidR="00D36FD5" w:rsidRPr="00A45482" w:rsidRDefault="00D36FD5" w:rsidP="00A45482">
            <w:pPr>
              <w:pStyle w:val="TAL"/>
            </w:pPr>
            <w:r w:rsidRPr="00A45482">
              <w:t>Solution #18: Response to Nnef_ParameterProvision request containing Maximum Latency</w:t>
            </w:r>
          </w:p>
        </w:tc>
        <w:tc>
          <w:tcPr>
            <w:tcW w:w="5366" w:type="dxa"/>
            <w:gridSpan w:val="12"/>
            <w:shd w:val="clear" w:color="auto" w:fill="FFFFFF" w:themeFill="background1"/>
          </w:tcPr>
          <w:p w14:paraId="3722C478" w14:textId="294B52FA" w:rsidR="00D36FD5" w:rsidRPr="00A45482" w:rsidRDefault="00D36FD5" w:rsidP="00A45482">
            <w:pPr>
              <w:pStyle w:val="TAL"/>
            </w:pPr>
            <w:r w:rsidRPr="00A45482">
              <w:t>This solution is not applicable to mobility management</w:t>
            </w:r>
            <w:r w:rsidR="00A45482">
              <w:t>.</w:t>
            </w:r>
          </w:p>
        </w:tc>
      </w:tr>
      <w:tr w:rsidR="00D36FD5" w:rsidRPr="0000462E" w14:paraId="212EE8B3" w14:textId="77777777" w:rsidTr="00923C41">
        <w:trPr>
          <w:cantSplit/>
          <w:jc w:val="center"/>
        </w:trPr>
        <w:tc>
          <w:tcPr>
            <w:tcW w:w="4855" w:type="dxa"/>
            <w:shd w:val="clear" w:color="auto" w:fill="FFFFFF" w:themeFill="background1"/>
          </w:tcPr>
          <w:p w14:paraId="002165B3" w14:textId="40FAE4DD" w:rsidR="00D36FD5" w:rsidRPr="0000462E" w:rsidRDefault="00D36FD5" w:rsidP="00D36FD5">
            <w:pPr>
              <w:pStyle w:val="TAL"/>
            </w:pPr>
            <w:r w:rsidRPr="00000883">
              <w:t>Solution #19: AMF/MME awareness of coverage times based on AF parameter provisioning</w:t>
            </w:r>
          </w:p>
        </w:tc>
        <w:tc>
          <w:tcPr>
            <w:tcW w:w="450" w:type="dxa"/>
            <w:shd w:val="clear" w:color="auto" w:fill="FFFFFF" w:themeFill="background1"/>
          </w:tcPr>
          <w:p w14:paraId="1C474598" w14:textId="742AD88F" w:rsidR="00D36FD5" w:rsidRPr="0000462E" w:rsidRDefault="00D36FD5" w:rsidP="00D36FD5">
            <w:pPr>
              <w:pStyle w:val="TAC"/>
            </w:pPr>
            <w:r w:rsidRPr="0000462E">
              <w:t>Y</w:t>
            </w:r>
          </w:p>
        </w:tc>
        <w:tc>
          <w:tcPr>
            <w:tcW w:w="450" w:type="dxa"/>
            <w:shd w:val="clear" w:color="auto" w:fill="FFFFFF" w:themeFill="background1"/>
          </w:tcPr>
          <w:p w14:paraId="75458938" w14:textId="2AC2E3D5" w:rsidR="00D36FD5" w:rsidRPr="0000462E" w:rsidRDefault="00D36FD5" w:rsidP="00D36FD5">
            <w:pPr>
              <w:pStyle w:val="TAC"/>
            </w:pPr>
            <w:r w:rsidRPr="0000462E">
              <w:t>Y</w:t>
            </w:r>
          </w:p>
        </w:tc>
        <w:tc>
          <w:tcPr>
            <w:tcW w:w="450" w:type="dxa"/>
            <w:shd w:val="clear" w:color="auto" w:fill="FFFFFF" w:themeFill="background1"/>
          </w:tcPr>
          <w:p w14:paraId="07AE2FFE" w14:textId="11AB1BDA" w:rsidR="00D36FD5" w:rsidRPr="0000462E" w:rsidRDefault="00D36FD5" w:rsidP="00D36FD5">
            <w:pPr>
              <w:pStyle w:val="TAC"/>
            </w:pPr>
            <w:r w:rsidRPr="0000462E">
              <w:t>N</w:t>
            </w:r>
          </w:p>
        </w:tc>
        <w:tc>
          <w:tcPr>
            <w:tcW w:w="450" w:type="dxa"/>
            <w:shd w:val="clear" w:color="auto" w:fill="FFFFFF" w:themeFill="background1"/>
          </w:tcPr>
          <w:p w14:paraId="4073E67C" w14:textId="6C5839E2" w:rsidR="00D36FD5" w:rsidRPr="0000462E" w:rsidRDefault="00D36FD5" w:rsidP="00D36FD5">
            <w:pPr>
              <w:pStyle w:val="TAC"/>
            </w:pPr>
            <w:r w:rsidRPr="0000462E">
              <w:t>N</w:t>
            </w:r>
          </w:p>
        </w:tc>
        <w:tc>
          <w:tcPr>
            <w:tcW w:w="450" w:type="dxa"/>
            <w:shd w:val="clear" w:color="auto" w:fill="FFFFFF" w:themeFill="background1"/>
          </w:tcPr>
          <w:p w14:paraId="395DFA44" w14:textId="0FB17C14" w:rsidR="00D36FD5" w:rsidRPr="0000462E" w:rsidRDefault="00D36FD5" w:rsidP="00D36FD5">
            <w:pPr>
              <w:pStyle w:val="TAC"/>
            </w:pPr>
            <w:r w:rsidRPr="0000462E">
              <w:t>Y</w:t>
            </w:r>
          </w:p>
        </w:tc>
        <w:tc>
          <w:tcPr>
            <w:tcW w:w="450" w:type="dxa"/>
            <w:shd w:val="clear" w:color="auto" w:fill="FFFFFF" w:themeFill="background1"/>
          </w:tcPr>
          <w:p w14:paraId="6556C6A9" w14:textId="26F1D12D" w:rsidR="00D36FD5" w:rsidRPr="0000462E" w:rsidRDefault="00D36FD5" w:rsidP="00D36FD5">
            <w:pPr>
              <w:pStyle w:val="TAC"/>
            </w:pPr>
            <w:r w:rsidRPr="0000462E">
              <w:t>Y</w:t>
            </w:r>
          </w:p>
        </w:tc>
        <w:tc>
          <w:tcPr>
            <w:tcW w:w="450" w:type="dxa"/>
            <w:shd w:val="clear" w:color="auto" w:fill="FFFFFF" w:themeFill="background1"/>
          </w:tcPr>
          <w:p w14:paraId="4D1037EE" w14:textId="25F270E2"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23E8CF1" w14:textId="60E1572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34B1A71C" w14:textId="3FD9773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E64A170" w14:textId="14BE6E97"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591FC03" w14:textId="68A55DE3"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1C7DCD05" w14:textId="77777777" w:rsidR="00D36FD5" w:rsidRPr="0000462E" w:rsidRDefault="00D36FD5" w:rsidP="00D36FD5">
            <w:pPr>
              <w:pStyle w:val="TAC"/>
            </w:pPr>
          </w:p>
        </w:tc>
      </w:tr>
      <w:tr w:rsidR="00D36FD5" w:rsidRPr="0000462E" w14:paraId="303094C7" w14:textId="77777777" w:rsidTr="00923C41">
        <w:trPr>
          <w:cantSplit/>
          <w:jc w:val="center"/>
        </w:trPr>
        <w:tc>
          <w:tcPr>
            <w:tcW w:w="4855" w:type="dxa"/>
            <w:shd w:val="clear" w:color="auto" w:fill="FFFFFF" w:themeFill="background1"/>
          </w:tcPr>
          <w:p w14:paraId="53FE3476" w14:textId="77777777" w:rsidR="00D36FD5" w:rsidRDefault="00D36FD5" w:rsidP="00D36FD5">
            <w:pPr>
              <w:pStyle w:val="TAL"/>
            </w:pPr>
            <w:r w:rsidRPr="00000883">
              <w:t>Solution 20: UE-specific Dynamic Tracking Areas</w:t>
            </w:r>
          </w:p>
          <w:p w14:paraId="6F8DE263" w14:textId="7D2372F6" w:rsidR="00A45482" w:rsidRPr="0000462E" w:rsidRDefault="00A45482" w:rsidP="00D36FD5">
            <w:pPr>
              <w:pStyle w:val="TAL"/>
            </w:pPr>
          </w:p>
        </w:tc>
        <w:tc>
          <w:tcPr>
            <w:tcW w:w="450" w:type="dxa"/>
            <w:shd w:val="clear" w:color="auto" w:fill="FFFFFF" w:themeFill="background1"/>
          </w:tcPr>
          <w:p w14:paraId="3132F4AA" w14:textId="13B1A014"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0AE0EB9D" w14:textId="2056DC2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1BB8EF1" w14:textId="3F49C467"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367BA7F" w14:textId="0C00684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D6A7938" w14:textId="06AD42D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8B94670" w14:textId="3FEACE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6D02282" w14:textId="2DF9851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9C8BDC1" w14:textId="58749043"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15245794" w14:textId="0ACF354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E4080AA" w14:textId="4A3CB87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B94C090" w14:textId="167CAF5B" w:rsidR="00D36FD5" w:rsidRPr="0000462E" w:rsidRDefault="00D36FD5" w:rsidP="00D36FD5">
            <w:pPr>
              <w:pStyle w:val="TAC"/>
            </w:pPr>
            <w:r>
              <w:rPr>
                <w:rFonts w:eastAsiaTheme="minorEastAsia"/>
                <w:lang w:eastAsia="zh-CN"/>
              </w:rPr>
              <w:t>N</w:t>
            </w:r>
          </w:p>
        </w:tc>
        <w:tc>
          <w:tcPr>
            <w:tcW w:w="416" w:type="dxa"/>
            <w:shd w:val="clear" w:color="auto" w:fill="FFFFFF" w:themeFill="background1"/>
          </w:tcPr>
          <w:p w14:paraId="14AC471B" w14:textId="77777777" w:rsidR="00D36FD5" w:rsidRPr="0000462E" w:rsidRDefault="00D36FD5" w:rsidP="00D36FD5">
            <w:pPr>
              <w:pStyle w:val="TAC"/>
            </w:pPr>
          </w:p>
        </w:tc>
      </w:tr>
      <w:tr w:rsidR="00D36FD5" w:rsidRPr="0000462E" w14:paraId="39306088" w14:textId="77777777" w:rsidTr="00923C41">
        <w:trPr>
          <w:cantSplit/>
          <w:jc w:val="center"/>
        </w:trPr>
        <w:tc>
          <w:tcPr>
            <w:tcW w:w="4855" w:type="dxa"/>
            <w:shd w:val="clear" w:color="auto" w:fill="FFFFFF" w:themeFill="background1"/>
          </w:tcPr>
          <w:p w14:paraId="6A1A2309" w14:textId="485FE38A" w:rsidR="00D36FD5" w:rsidRPr="0000462E" w:rsidRDefault="00D36FD5" w:rsidP="00D36FD5">
            <w:pPr>
              <w:pStyle w:val="TAL"/>
            </w:pPr>
            <w:r w:rsidRPr="00FD5248">
              <w:t>Solution</w:t>
            </w:r>
            <w:r w:rsidRPr="00FD5248">
              <w:rPr>
                <w:rFonts w:hint="eastAsia"/>
              </w:rPr>
              <w:t xml:space="preserve"> #</w:t>
            </w:r>
            <w:r w:rsidRPr="00FD5248">
              <w:t>21: NWDAF assisted power saving mechanism for UE in discontinuous NTN coverage</w:t>
            </w:r>
          </w:p>
        </w:tc>
        <w:tc>
          <w:tcPr>
            <w:tcW w:w="450" w:type="dxa"/>
            <w:shd w:val="clear" w:color="auto" w:fill="FFFFFF" w:themeFill="background1"/>
          </w:tcPr>
          <w:p w14:paraId="07BEF8A6" w14:textId="21A908CA" w:rsidR="00D36FD5" w:rsidRPr="0000462E" w:rsidRDefault="00D36FD5" w:rsidP="00D36FD5">
            <w:pPr>
              <w:pStyle w:val="TAC"/>
            </w:pPr>
            <w:r w:rsidRPr="0000462E">
              <w:t>Y</w:t>
            </w:r>
          </w:p>
        </w:tc>
        <w:tc>
          <w:tcPr>
            <w:tcW w:w="450" w:type="dxa"/>
            <w:shd w:val="clear" w:color="auto" w:fill="FFFFFF" w:themeFill="background1"/>
          </w:tcPr>
          <w:p w14:paraId="4455ACC1" w14:textId="6CC2F72F" w:rsidR="00D36FD5" w:rsidRPr="0000462E" w:rsidRDefault="00D36FD5" w:rsidP="00D36FD5">
            <w:pPr>
              <w:pStyle w:val="TAC"/>
            </w:pPr>
            <w:r w:rsidRPr="0000462E">
              <w:t>Y</w:t>
            </w:r>
          </w:p>
        </w:tc>
        <w:tc>
          <w:tcPr>
            <w:tcW w:w="450" w:type="dxa"/>
            <w:shd w:val="clear" w:color="auto" w:fill="FFFFFF" w:themeFill="background1"/>
          </w:tcPr>
          <w:p w14:paraId="25D147A6" w14:textId="0E91C30F" w:rsidR="00D36FD5" w:rsidRPr="0000462E" w:rsidRDefault="00D36FD5" w:rsidP="00D36FD5">
            <w:pPr>
              <w:pStyle w:val="TAC"/>
            </w:pPr>
            <w:r w:rsidRPr="0000462E">
              <w:t>N</w:t>
            </w:r>
          </w:p>
        </w:tc>
        <w:tc>
          <w:tcPr>
            <w:tcW w:w="450" w:type="dxa"/>
            <w:shd w:val="clear" w:color="auto" w:fill="FFFFFF" w:themeFill="background1"/>
          </w:tcPr>
          <w:p w14:paraId="68B6757B" w14:textId="08F4C908" w:rsidR="00D36FD5" w:rsidRPr="0000462E" w:rsidRDefault="00D36FD5" w:rsidP="00D36FD5">
            <w:pPr>
              <w:pStyle w:val="TAC"/>
            </w:pPr>
            <w:r w:rsidRPr="0000462E">
              <w:t>N</w:t>
            </w:r>
          </w:p>
        </w:tc>
        <w:tc>
          <w:tcPr>
            <w:tcW w:w="450" w:type="dxa"/>
            <w:shd w:val="clear" w:color="auto" w:fill="FFFFFF" w:themeFill="background1"/>
          </w:tcPr>
          <w:p w14:paraId="3AC5E925" w14:textId="31D0DC53" w:rsidR="00D36FD5" w:rsidRPr="0000462E" w:rsidRDefault="00D36FD5" w:rsidP="00D36FD5">
            <w:pPr>
              <w:pStyle w:val="TAC"/>
            </w:pPr>
            <w:r w:rsidRPr="0000462E">
              <w:t>Y</w:t>
            </w:r>
          </w:p>
        </w:tc>
        <w:tc>
          <w:tcPr>
            <w:tcW w:w="450" w:type="dxa"/>
            <w:shd w:val="clear" w:color="auto" w:fill="FFFFFF" w:themeFill="background1"/>
          </w:tcPr>
          <w:p w14:paraId="558DF4C6" w14:textId="34A11A45" w:rsidR="00D36FD5" w:rsidRPr="0000462E" w:rsidRDefault="00D36FD5" w:rsidP="00D36FD5">
            <w:pPr>
              <w:pStyle w:val="TAC"/>
            </w:pPr>
            <w:r w:rsidRPr="0000462E">
              <w:t>Y</w:t>
            </w:r>
          </w:p>
        </w:tc>
        <w:tc>
          <w:tcPr>
            <w:tcW w:w="450" w:type="dxa"/>
            <w:shd w:val="clear" w:color="auto" w:fill="FFFFFF" w:themeFill="background1"/>
          </w:tcPr>
          <w:p w14:paraId="41F442F2" w14:textId="237992C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52B910C9" w14:textId="0A016BC3"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0C5C4D1" w14:textId="738FC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5E1C3893" w14:textId="6EF34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BB35782" w14:textId="0718C5D9"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A311CF3" w14:textId="77777777" w:rsidR="00D36FD5" w:rsidRPr="0000462E" w:rsidRDefault="00D36FD5" w:rsidP="00D36FD5">
            <w:pPr>
              <w:pStyle w:val="TAC"/>
            </w:pPr>
          </w:p>
        </w:tc>
      </w:tr>
      <w:tr w:rsidR="00D36FD5" w:rsidRPr="0000462E" w14:paraId="2A1F76BD" w14:textId="77777777" w:rsidTr="00923C41">
        <w:trPr>
          <w:cantSplit/>
          <w:jc w:val="center"/>
        </w:trPr>
        <w:tc>
          <w:tcPr>
            <w:tcW w:w="4855" w:type="dxa"/>
            <w:shd w:val="clear" w:color="auto" w:fill="FFFFFF" w:themeFill="background1"/>
          </w:tcPr>
          <w:p w14:paraId="5FD69BC5" w14:textId="77777777" w:rsidR="00D36FD5" w:rsidRDefault="00D36FD5" w:rsidP="00D36FD5">
            <w:pPr>
              <w:pStyle w:val="TAL"/>
            </w:pPr>
            <w:r w:rsidRPr="0000462E">
              <w:t>Solution #22: Coverage data transfer in 5GS and EPS</w:t>
            </w:r>
          </w:p>
          <w:p w14:paraId="368328FD" w14:textId="431A37AC" w:rsidR="00A45482" w:rsidRPr="0000462E" w:rsidRDefault="00A45482" w:rsidP="00D36FD5">
            <w:pPr>
              <w:pStyle w:val="TAL"/>
            </w:pPr>
          </w:p>
        </w:tc>
        <w:tc>
          <w:tcPr>
            <w:tcW w:w="450" w:type="dxa"/>
            <w:shd w:val="clear" w:color="auto" w:fill="FFFFFF" w:themeFill="background1"/>
          </w:tcPr>
          <w:p w14:paraId="60C84BBF" w14:textId="09745975"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F0ED66B" w14:textId="4F98A210"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744C69F" w14:textId="2D8E215F"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2484B66D" w14:textId="40A30005"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2574666" w14:textId="484496B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9345F84" w14:textId="0A5778C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9412817" w14:textId="58C0180B"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43ABCBBA" w14:textId="5C6743F9"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0B38273" w14:textId="00A78978"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1A0547C" w14:textId="3651643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ED609AA" w14:textId="6B7D43A0"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643D98E5" w14:textId="77777777" w:rsidR="00D36FD5" w:rsidRPr="0000462E" w:rsidRDefault="00D36FD5" w:rsidP="00D36FD5">
            <w:pPr>
              <w:pStyle w:val="TAC"/>
            </w:pPr>
          </w:p>
        </w:tc>
      </w:tr>
      <w:tr w:rsidR="00D36FD5" w:rsidRPr="0000462E" w14:paraId="295322CE" w14:textId="77777777" w:rsidTr="00923C41">
        <w:trPr>
          <w:cantSplit/>
          <w:jc w:val="center"/>
        </w:trPr>
        <w:tc>
          <w:tcPr>
            <w:tcW w:w="4855" w:type="dxa"/>
            <w:shd w:val="clear" w:color="auto" w:fill="FFFFFF" w:themeFill="background1"/>
          </w:tcPr>
          <w:p w14:paraId="0DF553D0" w14:textId="3F9853A7" w:rsidR="00D36FD5" w:rsidRPr="0000462E" w:rsidRDefault="00D36FD5" w:rsidP="00D36FD5">
            <w:pPr>
              <w:pStyle w:val="TAL"/>
            </w:pPr>
            <w:r w:rsidRPr="0000462E">
              <w:t>Solution #23: Handling of the UE attempt to Connected mode</w:t>
            </w:r>
          </w:p>
        </w:tc>
        <w:tc>
          <w:tcPr>
            <w:tcW w:w="450" w:type="dxa"/>
            <w:shd w:val="clear" w:color="auto" w:fill="FFFFFF" w:themeFill="background1"/>
          </w:tcPr>
          <w:p w14:paraId="179CFDCD" w14:textId="51CDF15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CC14D87" w14:textId="64AFFE2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EC82CC1" w14:textId="4EB6FC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069B392" w14:textId="5CFA351E"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21A9824" w14:textId="05D4B89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14B8E73" w14:textId="4CBB040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AA48CE5" w14:textId="3D973639"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5BE1319" w14:textId="6D07F7D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7EF6639" w14:textId="65BB7906"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6315EC5" w14:textId="641EC281"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F0D58AD" w14:textId="0B18BB37"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E0FA5A9" w14:textId="77777777" w:rsidR="00D36FD5" w:rsidRPr="0000462E" w:rsidRDefault="00D36FD5" w:rsidP="00D36FD5">
            <w:pPr>
              <w:pStyle w:val="TAC"/>
            </w:pPr>
          </w:p>
        </w:tc>
      </w:tr>
      <w:tr w:rsidR="00D36FD5" w:rsidRPr="0000462E" w14:paraId="316C70E5" w14:textId="77777777" w:rsidTr="0005125B">
        <w:trPr>
          <w:cantSplit/>
          <w:jc w:val="center"/>
        </w:trPr>
        <w:tc>
          <w:tcPr>
            <w:tcW w:w="10221" w:type="dxa"/>
            <w:gridSpan w:val="13"/>
          </w:tcPr>
          <w:p w14:paraId="694C5BD9" w14:textId="55026EB7"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r>
              <w:rPr>
                <w:lang w:eastAsia="ja-JP"/>
              </w:rPr>
              <w:t>, N/A = Not Applicable</w:t>
            </w:r>
            <w:r w:rsidR="00A45482">
              <w:rPr>
                <w:lang w:eastAsia="ja-JP"/>
              </w:rPr>
              <w:t>.</w:t>
            </w:r>
          </w:p>
        </w:tc>
      </w:tr>
    </w:tbl>
    <w:p w14:paraId="11D94125" w14:textId="1F571AA0" w:rsidR="00B77B47" w:rsidRPr="0000462E" w:rsidRDefault="00B77B47" w:rsidP="005441D1">
      <w:pPr>
        <w:rPr>
          <w:lang w:eastAsia="ja-JP"/>
        </w:rPr>
      </w:pPr>
    </w:p>
    <w:p w14:paraId="64AE5293" w14:textId="737C05BB" w:rsidR="00BD1C3D" w:rsidRPr="0000462E" w:rsidRDefault="00BD1C3D" w:rsidP="007E76DB">
      <w:pPr>
        <w:pStyle w:val="Heading3"/>
      </w:pPr>
      <w:bookmarkStart w:id="1183" w:name="_Toc112689116"/>
      <w:bookmarkStart w:id="1184" w:name="_Toc112689416"/>
      <w:bookmarkStart w:id="1185" w:name="_Toc112774756"/>
      <w:bookmarkStart w:id="1186" w:name="_Toc113357345"/>
      <w:bookmarkStart w:id="1187" w:name="_Toc116639268"/>
      <w:bookmarkStart w:id="1188" w:name="_Toc117488432"/>
      <w:r w:rsidRPr="0000462E">
        <w:t>7.5</w:t>
      </w:r>
      <w:r w:rsidR="005441D1" w:rsidRPr="0000462E">
        <w:t>.</w:t>
      </w:r>
      <w:r w:rsidRPr="0000462E">
        <w:t>2</w:t>
      </w:r>
      <w:r w:rsidRPr="0000462E">
        <w:tab/>
        <w:t>Solution</w:t>
      </w:r>
      <w:bookmarkEnd w:id="1183"/>
      <w:bookmarkEnd w:id="1184"/>
      <w:bookmarkEnd w:id="1185"/>
      <w:bookmarkEnd w:id="1186"/>
      <w:r w:rsidR="00D36FD5">
        <w:t xml:space="preserve"> Categorisation</w:t>
      </w:r>
      <w:bookmarkEnd w:id="1187"/>
      <w:bookmarkEnd w:id="1188"/>
    </w:p>
    <w:p w14:paraId="5E14AE94" w14:textId="77777777" w:rsidR="00D36FD5" w:rsidRPr="000335C8" w:rsidRDefault="00D36FD5" w:rsidP="00D36FD5">
      <w:r>
        <w:rPr>
          <w:rFonts w:eastAsiaTheme="minorEastAsia"/>
          <w:lang w:eastAsia="zh-CN"/>
        </w:rPr>
        <w:t>The 23 solutions</w:t>
      </w:r>
      <w:r w:rsidRPr="00A7459D">
        <w:t xml:space="preserve"> </w:t>
      </w:r>
      <w:r>
        <w:t>can be categorised as following:</w:t>
      </w:r>
    </w:p>
    <w:p w14:paraId="5A7A477E"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p>
    <w:p w14:paraId="2015A3E9"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R1, R2, R5 and R6.</w:t>
      </w:r>
    </w:p>
    <w:p w14:paraId="793DF423" w14:textId="77777777" w:rsidR="00D36FD5" w:rsidRDefault="00D36FD5" w:rsidP="00D36FD5">
      <w:pPr>
        <w:pStyle w:val="B1"/>
        <w:overflowPunct/>
        <w:autoSpaceDE/>
        <w:autoSpaceDN/>
        <w:adjustRightInd/>
        <w:textAlignment w:val="auto"/>
        <w:rPr>
          <w:rFonts w:eastAsiaTheme="minorEastAsia"/>
          <w:lang w:eastAsia="zh-CN"/>
        </w:rPr>
      </w:pPr>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eDRX, sub-area paging.</w:t>
      </w:r>
    </w:p>
    <w:p w14:paraId="58CBE264"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p>
    <w:p w14:paraId="20B903F3"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lastRenderedPageBreak/>
        <w:tab/>
        <w:t>This category corresponding to the requirements of R3.</w:t>
      </w:r>
    </w:p>
    <w:p w14:paraId="74D95126"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Solutions #12 and</w:t>
      </w:r>
      <w:r w:rsidRPr="00882898">
        <w:rPr>
          <w:rFonts w:eastAsiaTheme="minorEastAsia"/>
          <w:lang w:eastAsia="en-US"/>
        </w:rPr>
        <w:t xml:space="preserve"> #13 describe alternative RAT/PLMN selection.</w:t>
      </w:r>
    </w:p>
    <w:p w14:paraId="500B10C5"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p>
    <w:p w14:paraId="538F3A0B"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R4.</w:t>
      </w:r>
    </w:p>
    <w:p w14:paraId="21E479BF" w14:textId="6E746DFF" w:rsidR="00D7297E" w:rsidRPr="0000462E" w:rsidRDefault="00D36FD5" w:rsidP="00BD1C3D">
      <w:r>
        <w:rPr>
          <w:rFonts w:eastAsiaTheme="minorEastAsia"/>
          <w:lang w:eastAsia="en-US"/>
        </w:rPr>
        <w:tab/>
      </w:r>
      <w:r w:rsidRPr="00D36FD5">
        <w:rPr>
          <w:rFonts w:eastAsiaTheme="minorEastAsia"/>
          <w:lang w:eastAsia="en-US"/>
        </w:rPr>
        <w:t>Solutions#7, #14, #16, #23 corresponding to the requirements of R4.</w:t>
      </w:r>
    </w:p>
    <w:p w14:paraId="15F70881" w14:textId="15E3ED39" w:rsidR="00BD1C3D" w:rsidRPr="0000462E" w:rsidRDefault="00BD1C3D" w:rsidP="007E76DB">
      <w:pPr>
        <w:pStyle w:val="Heading3"/>
      </w:pPr>
      <w:bookmarkStart w:id="1189" w:name="_Toc112689117"/>
      <w:bookmarkStart w:id="1190" w:name="_Toc112689417"/>
      <w:bookmarkStart w:id="1191" w:name="_Toc112774757"/>
      <w:bookmarkStart w:id="1192" w:name="_Toc113357346"/>
      <w:bookmarkStart w:id="1193" w:name="_Toc116639269"/>
      <w:bookmarkStart w:id="1194" w:name="_Toc117488433"/>
      <w:r w:rsidRPr="0000462E">
        <w:t>7.5</w:t>
      </w:r>
      <w:r w:rsidR="005441D1" w:rsidRPr="0000462E">
        <w:t>.</w:t>
      </w:r>
      <w:r w:rsidRPr="0000462E">
        <w:t>3</w:t>
      </w:r>
      <w:r w:rsidRPr="0000462E">
        <w:tab/>
      </w:r>
      <w:bookmarkEnd w:id="1189"/>
      <w:bookmarkEnd w:id="1190"/>
      <w:bookmarkEnd w:id="1191"/>
      <w:bookmarkEnd w:id="1192"/>
      <w:r w:rsidR="00290119">
        <w:t>S</w:t>
      </w:r>
      <w:r w:rsidR="00290119" w:rsidRPr="00BD3D6F">
        <w:t>olutions for general mobility management and/or power saving</w:t>
      </w:r>
      <w:bookmarkEnd w:id="1193"/>
      <w:bookmarkEnd w:id="1194"/>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For Solution #3, the UE uses existing PSM. eDRX or MICO procedures to cause the MME/AMF to treat the UE as unavailable during periods of no coverage. The MME/AMF is not aware if the UE is requesting PSM, eDRX or MICO procedures out of coverage or for power saving. Therefore, as acknowledged in clause 6.3.3, the AMF/MME needs to honour the UE request and is not able to provide different PSM, eDRX or MICO parameters back to the UE, which is a limitation and also prevents incorrect configuration. That could mean, for example, that when out of coverage occurs rarely, support of PSM, eDRX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6352ADD1" w:rsidR="005441D1" w:rsidRDefault="005441D1" w:rsidP="005441D1">
      <w:r w:rsidRPr="0000462E">
        <w:rPr>
          <w:lang w:eastAsia="ja-JP"/>
        </w:rPr>
        <w:t xml:space="preserve">For Solution #11, the </w:t>
      </w:r>
      <w:r w:rsidR="00A45482">
        <w:rPr>
          <w:lang w:eastAsia="ja-JP"/>
        </w:rPr>
        <w:t>"</w:t>
      </w:r>
      <w:r w:rsidRPr="0000462E">
        <w:rPr>
          <w:lang w:eastAsia="ja-JP"/>
        </w:rPr>
        <w:t>5GS UE Leaving Coverage Procedure</w:t>
      </w:r>
      <w:r w:rsidR="00A45482">
        <w:rPr>
          <w:lang w:eastAsia="ja-JP"/>
        </w:rPr>
        <w:t>"</w:t>
      </w:r>
      <w:r w:rsidRPr="0000462E">
        <w:rPr>
          <w:lang w:eastAsia="ja-JP"/>
        </w:rPr>
        <w:t xml:space="preserv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r w:rsidR="00290119">
        <w:t xml:space="preserve"> Optionally, NTN MO Backoff Mode and timer </w:t>
      </w:r>
      <w:r w:rsidR="00290119" w:rsidRPr="009E342C">
        <w:t>are</w:t>
      </w:r>
      <w:r w:rsidR="00290119">
        <w:t xml:space="preserve"> introduced for UE to withhold the UL MO data and signalling for a given time.</w:t>
      </w:r>
    </w:p>
    <w:p w14:paraId="435E0176" w14:textId="688E9409" w:rsidR="00817F07" w:rsidRPr="0000462E" w:rsidRDefault="00817F07" w:rsidP="005441D1">
      <w:pPr>
        <w:rPr>
          <w:lang w:eastAsia="ja-JP"/>
        </w:rPr>
      </w:pPr>
      <w:r>
        <w:t xml:space="preserve">For Solution #13, HPLMN UDM configures a </w:t>
      </w:r>
      <w:r w:rsidRPr="006B274A">
        <w:t>DisCoNoserviceapplicability parameter in per PLMN basis to the UE</w:t>
      </w:r>
      <w:r>
        <w:t xml:space="preserve"> capable of Satellite RAT</w:t>
      </w:r>
      <w:r w:rsidRPr="006B274A">
        <w:t xml:space="preserve">. With the DisCoNoserviceapplicability parameter, the UE </w:t>
      </w:r>
      <w:r>
        <w:t xml:space="preserve">using Satellite RAT </w:t>
      </w:r>
      <w:r w:rsidRPr="006B274A">
        <w:t xml:space="preserve">can determine whether to negotiate power saving mechanisms, e.g. PSM/MICO/eDRX,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p>
    <w:p w14:paraId="6A40FEE0" w14:textId="51D3F571" w:rsidR="005441D1" w:rsidRDefault="005441D1" w:rsidP="005441D1">
      <w:r w:rsidRPr="0000462E">
        <w:rPr>
          <w:lang w:eastAsia="ja-JP"/>
        </w:rPr>
        <w:t xml:space="preserve">Solution #16 is similar to other solutions that provide UE awareness of unavailability due to coverage restrictions and requires that the CN follows what the UE has provided as the timings. The </w:t>
      </w:r>
      <w:r w:rsidR="00290119">
        <w:rPr>
          <w:lang w:eastAsia="ja-JP"/>
        </w:rPr>
        <w:t xml:space="preserve">solution </w:t>
      </w:r>
      <w:r w:rsidRPr="0000462E">
        <w:rPr>
          <w:lang w:eastAsia="ja-JP"/>
        </w:rPr>
        <w:t xml:space="preserve">relies upon the UE </w:t>
      </w:r>
      <w:r w:rsidR="00231B90">
        <w:t>knowing its current location and having access to satellite coverage data.</w:t>
      </w:r>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p>
    <w:p w14:paraId="5EA00789" w14:textId="5108AB5C" w:rsidR="00231B90" w:rsidRDefault="00231B90" w:rsidP="00231B90">
      <w:pPr>
        <w:rPr>
          <w:rFonts w:eastAsiaTheme="minorEastAsia"/>
          <w:lang w:eastAsia="ko-KR"/>
        </w:rPr>
      </w:pPr>
      <w:r>
        <w:rPr>
          <w:rFonts w:eastAsiaTheme="minorEastAsia" w:hint="eastAsia"/>
          <w:lang w:eastAsia="ko-KR"/>
        </w:rPr>
        <w:t xml:space="preserve">The satellite coverage information provided by OAM or 3rd </w:t>
      </w:r>
      <w:r>
        <w:rPr>
          <w:rFonts w:eastAsiaTheme="minorEastAsia"/>
          <w:lang w:eastAsia="ko-KR"/>
        </w:rPr>
        <w:t>party server has broader scope of the ephemeris data than information obtained by the UE from SIB. It may not be efficient for a UE to frequently update and calculate the 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w:t>
      </w:r>
    </w:p>
    <w:p w14:paraId="3C4DF1B4" w14:textId="77777777" w:rsidR="00231B90" w:rsidRDefault="00231B90" w:rsidP="00231B90">
      <w:pPr>
        <w:rPr>
          <w:rFonts w:eastAsiaTheme="minorEastAsia"/>
          <w:lang w:eastAsia="ko-KR"/>
        </w:rPr>
      </w:pPr>
      <w:r>
        <w:rPr>
          <w:rFonts w:eastAsiaTheme="minorEastAsia"/>
          <w:lang w:eastAsia="ko-KR"/>
        </w:rPr>
        <w:lastRenderedPageBreak/>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p>
    <w:p w14:paraId="206E578A" w14:textId="3E738613" w:rsidR="00231B90" w:rsidRDefault="00231B90" w:rsidP="00231B90">
      <w:pPr>
        <w:rPr>
          <w:rFonts w:eastAsiaTheme="minorEastAsia"/>
          <w:lang w:eastAsia="ko-KR"/>
        </w:rPr>
      </w:pPr>
      <w:r>
        <w:rPr>
          <w:rFonts w:eastAsiaTheme="minorEastAsia"/>
          <w:lang w:eastAsia="ko-KR"/>
        </w:rPr>
        <w:t>Existing power saving modes (</w:t>
      </w:r>
      <w:r w:rsidR="00A45482">
        <w:rPr>
          <w:rFonts w:eastAsiaTheme="minorEastAsia"/>
          <w:lang w:eastAsia="ko-KR"/>
        </w:rPr>
        <w:t>e.g.</w:t>
      </w:r>
      <w:r>
        <w:rPr>
          <w:rFonts w:eastAsiaTheme="minorEastAsia"/>
          <w:lang w:eastAsia="ko-KR"/>
        </w:rPr>
        <w:t xml:space="preserve"> MICO, PSM, eDRX) do not prevent the UE</w:t>
      </w:r>
      <w:r w:rsidR="00A45482">
        <w:rPr>
          <w:rFonts w:eastAsiaTheme="minorEastAsia"/>
          <w:lang w:eastAsia="ko-KR"/>
        </w:rPr>
        <w:t>'</w:t>
      </w:r>
      <w:r>
        <w:rPr>
          <w:rFonts w:eastAsiaTheme="minorEastAsia"/>
          <w:lang w:eastAsia="ko-KR"/>
        </w:rPr>
        <w:t xml:space="preserv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p>
    <w:p w14:paraId="3079054C" w14:textId="626110FD" w:rsidR="009140F8" w:rsidRPr="009140F8" w:rsidRDefault="009140F8" w:rsidP="009140F8">
      <w:pPr>
        <w:pStyle w:val="Heading3"/>
      </w:pPr>
      <w:bookmarkStart w:id="1195" w:name="_Toc116639270"/>
      <w:bookmarkStart w:id="1196" w:name="_Toc117488434"/>
      <w:r w:rsidRPr="009140F8">
        <w:rPr>
          <w:rFonts w:hint="eastAsia"/>
        </w:rPr>
        <w:t>7</w:t>
      </w:r>
      <w:r w:rsidRPr="009140F8">
        <w:t>.5.4</w:t>
      </w:r>
      <w:r w:rsidR="00ED541E">
        <w:tab/>
      </w:r>
      <w:r w:rsidRPr="009140F8">
        <w:t>Signalling load on target RAT/PLMN</w:t>
      </w:r>
      <w:bookmarkEnd w:id="1195"/>
      <w:bookmarkEnd w:id="1196"/>
    </w:p>
    <w:p w14:paraId="11AA1128" w14:textId="77777777" w:rsidR="009140F8" w:rsidRPr="00744BBF" w:rsidRDefault="009140F8" w:rsidP="009140F8">
      <w:pPr>
        <w:rPr>
          <w:lang w:val="en-US" w:eastAsia="zh-CN"/>
        </w:rPr>
      </w:pPr>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p>
    <w:p w14:paraId="1539A924" w14:textId="77777777" w:rsidR="008C16C5" w:rsidRDefault="008C16C5" w:rsidP="008C16C5">
      <w:pPr>
        <w:pStyle w:val="B1"/>
      </w:pPr>
      <w:r>
        <w:t>-</w:t>
      </w:r>
      <w:r>
        <w:tab/>
        <w:t>Aspect#1, the signalling impact is to same RAT, same PLMN, i.e., there is no other available RAT type to be selected during the discontinuous coverage period, the UEs have to remain in no service until the same satellite or satellite from same constellation can provide the coverage. The signalling impact is to same RAT, same operating system.</w:t>
      </w:r>
    </w:p>
    <w:p w14:paraId="6DF05CA0" w14:textId="77777777" w:rsidR="008C16C5" w:rsidRDefault="008C16C5" w:rsidP="008C16C5">
      <w:pPr>
        <w:pStyle w:val="B1"/>
      </w:pPr>
      <w:r>
        <w:t>-</w:t>
      </w:r>
      <w:r>
        <w:tab/>
        <w:t>Aspect#2, the signalling impact is to different RAT, same PLMN, i.e. there are available RAT types during discontinuous coverage period, the available RAT type can be NTN or TN provided by the same operator, the UEs can handover to the new detected RAT type.</w:t>
      </w:r>
    </w:p>
    <w:p w14:paraId="6A0541C0" w14:textId="77777777" w:rsidR="008C16C5" w:rsidRDefault="008C16C5" w:rsidP="008C16C5">
      <w:pPr>
        <w:pStyle w:val="B1"/>
      </w:pPr>
      <w:r>
        <w:t>-</w:t>
      </w:r>
      <w:r>
        <w:tab/>
        <w:t>Aspect#3, the signalling impact is to different RAT, different PLMN, i.e. there are available RAT types during discontinuous overage period, the available RAT types can be NTN or TN provided by different operator, the UEs will register to the new detected RAT type.</w:t>
      </w:r>
    </w:p>
    <w:p w14:paraId="049CD9C2" w14:textId="66BBD6E3" w:rsidR="009140F8" w:rsidRDefault="009140F8" w:rsidP="009140F8">
      <w:pPr>
        <w:pStyle w:val="NO"/>
      </w:pPr>
      <w:r>
        <w:t>NOTE:</w:t>
      </w:r>
      <w:r w:rsidR="00A45482">
        <w:tab/>
      </w:r>
      <w:r>
        <w:t>Whether to apply wait timer if the UE selects other RAT/PLMN to continue the service due to discontinuous coverage can be discussed during normative phase</w:t>
      </w:r>
      <w:r w:rsidR="00A45482">
        <w:t>.</w:t>
      </w:r>
    </w:p>
    <w:p w14:paraId="105AA479" w14:textId="5CAD3B57" w:rsidR="009140F8" w:rsidRDefault="009140F8" w:rsidP="009140F8">
      <w:r>
        <w:t>Solution#7, Solution#14, Solution#16 and Soltuion#23 are proposed to address the signalling impacts to the target RAT/PLMN.</w:t>
      </w:r>
    </w:p>
    <w:p w14:paraId="15CA2ECD" w14:textId="77777777" w:rsidR="00A45482" w:rsidRDefault="00A45482" w:rsidP="009140F8">
      <w:r>
        <w:t>To address Aspect#1:</w:t>
      </w:r>
    </w:p>
    <w:p w14:paraId="1EE6296F" w14:textId="6B6E639E" w:rsidR="00A45482" w:rsidRDefault="00A45482" w:rsidP="00A45482">
      <w:pPr>
        <w:pStyle w:val="B1"/>
      </w:pPr>
      <w:r>
        <w:t>-</w:t>
      </w:r>
      <w:r>
        <w:tab/>
        <w:t>Solution#7, #14 both proposed that the AMF will set the "wait range" to the UE, and UE will further calculate the "wait timer" based on the "wait range" to reduce the signalling overload. In addition:</w:t>
      </w:r>
    </w:p>
    <w:p w14:paraId="360D33BE" w14:textId="67C186BD" w:rsidR="00A45482" w:rsidRDefault="00A45482" w:rsidP="00A45482">
      <w:pPr>
        <w:pStyle w:val="B2"/>
      </w:pPr>
      <w:r>
        <w:t>-</w:t>
      </w:r>
      <w:r>
        <w:tab/>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p>
    <w:p w14:paraId="307DDDFD" w14:textId="424026E2" w:rsidR="00A45482" w:rsidRDefault="00A45482" w:rsidP="00A45482">
      <w:pPr>
        <w:pStyle w:val="B2"/>
      </w:pPr>
      <w:r>
        <w:t>-</w:t>
      </w:r>
      <w:r>
        <w:tab/>
        <w:t>Solution#14 can adopt similar procedures with "disaster roaming wait range" to control the signalling overload. The "wait range" can reuse "disaster roaming range", or define a new "wait range" that is specific for the satellite discontinuous coverage event.</w:t>
      </w:r>
    </w:p>
    <w:p w14:paraId="249B623A" w14:textId="28DB4BAE" w:rsidR="00A45482" w:rsidRDefault="00A45482" w:rsidP="00A45482">
      <w:pPr>
        <w:pStyle w:val="B1"/>
      </w:pPr>
      <w:r>
        <w:t>-</w:t>
      </w:r>
      <w:r>
        <w:tab/>
        <w:t>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p>
    <w:p w14:paraId="77E6F857" w14:textId="09ACC3BB" w:rsidR="00A45482" w:rsidRDefault="00A45482" w:rsidP="00A45482">
      <w:pPr>
        <w:pStyle w:val="B1"/>
      </w:pPr>
      <w:r>
        <w:t>-</w:t>
      </w:r>
      <w:r>
        <w:tab/>
        <w:t xml:space="preserve">Solution#23 proposed to reuse the mechanism as defined in clause 5.19 of </w:t>
      </w:r>
      <w:r w:rsidR="008C16C5">
        <w:t>TS 23.501 [</w:t>
      </w:r>
      <w:r>
        <w:t>2], however, the load/overload control mechanism only works for the UEs that in CM-CONNECTED mode, which cannot address the signalling overload impact for UEs that in CM-IDLE mode.</w:t>
      </w:r>
    </w:p>
    <w:p w14:paraId="7FBE92AB" w14:textId="77777777" w:rsidR="00A45482" w:rsidRDefault="00A45482" w:rsidP="009140F8">
      <w:r>
        <w:t>To address Aspect#2 and Aspect#3:</w:t>
      </w:r>
    </w:p>
    <w:p w14:paraId="44D6B969" w14:textId="173FE7C1" w:rsidR="00A45482" w:rsidRDefault="00A45482" w:rsidP="00A45482">
      <w:pPr>
        <w:pStyle w:val="B1"/>
      </w:pPr>
      <w:r>
        <w:t>-</w:t>
      </w:r>
      <w:r>
        <w:tab/>
        <w:t xml:space="preserve">Solution#7, #14 proposed to utilize the "wait range" value as received from AMF to calculate the "wait timer" and the UEs need to wait until the "wait timer" expires to initiate the NAS level signalling, i.e. Mobility </w:t>
      </w:r>
      <w:r>
        <w:lastRenderedPageBreak/>
        <w:t>Registration Update, TAU, Initial Registration and etc. The signalling overload to the target system can be mitigated.</w:t>
      </w:r>
    </w:p>
    <w:p w14:paraId="73C95831" w14:textId="77777777" w:rsidR="00A45482" w:rsidRDefault="00A45482" w:rsidP="00A45482">
      <w:pPr>
        <w:pStyle w:val="B1"/>
      </w:pPr>
      <w:r>
        <w:t>-</w:t>
      </w:r>
      <w:r>
        <w:tab/>
        <w:t>In Solution#16, if the UEs can select available RAT/PLMNs, the UEs can wait a random delay time to initiate the NAS signalling.</w:t>
      </w:r>
    </w:p>
    <w:p w14:paraId="2D52AAE7" w14:textId="77777777" w:rsidR="00A45482" w:rsidRDefault="00A45482" w:rsidP="00A45482">
      <w:pPr>
        <w:pStyle w:val="B1"/>
      </w:pPr>
      <w:r>
        <w:t>-</w:t>
      </w:r>
      <w:r>
        <w:tab/>
        <w:t>In Solution#23, the load balancing or overload control mechanism can only work for the source RAT system and has no improvement on signalling overload mitigation to the target system.</w:t>
      </w:r>
    </w:p>
    <w:p w14:paraId="4200CEA3" w14:textId="40D09C08" w:rsidR="009140F8" w:rsidRPr="007A1C44" w:rsidRDefault="009140F8" w:rsidP="009140F8">
      <w:pPr>
        <w:pStyle w:val="Heading3"/>
        <w:rPr>
          <w:rFonts w:eastAsiaTheme="minorEastAsia"/>
          <w:lang w:eastAsia="zh-CN"/>
        </w:rPr>
      </w:pPr>
      <w:bookmarkStart w:id="1197" w:name="_Toc116639271"/>
      <w:bookmarkStart w:id="1198" w:name="_Toc117488435"/>
      <w:r w:rsidRPr="007A1C44">
        <w:rPr>
          <w:rFonts w:hint="eastAsia"/>
        </w:rPr>
        <w:t>7.</w:t>
      </w:r>
      <w:r>
        <w:t>5.5</w:t>
      </w:r>
      <w:r w:rsidR="00ED541E">
        <w:tab/>
      </w:r>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1197"/>
      <w:bookmarkEnd w:id="1198"/>
    </w:p>
    <w:p w14:paraId="34041A35" w14:textId="77777777" w:rsidR="009140F8" w:rsidRPr="005A56A1" w:rsidRDefault="009140F8" w:rsidP="009140F8">
      <w:pPr>
        <w:rPr>
          <w:rFonts w:eastAsiaTheme="minorEastAsia"/>
          <w:lang w:val="en-US" w:eastAsia="zh-CN"/>
        </w:rPr>
      </w:pPr>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p>
    <w:p w14:paraId="37EE23C3"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solution#12, if the UE determines that there is other available access based on the ephemeris information when it is about to move outside the current network coverage, the inter-RAN handover can be performed.</w:t>
      </w:r>
    </w:p>
    <w:p w14:paraId="7A5A57EA"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solution#13, the UE determines that it has to remain in no service or it tries to access other RAT/PLMN based on the parameter configured in the UDM, service requirement, UE input/preference, etc. This solution takes into account the influence of the operator policy and is more practical.</w:t>
      </w:r>
    </w:p>
    <w:p w14:paraId="2E2AD52B" w14:textId="0B4893CA" w:rsidR="009140F8" w:rsidRDefault="009140F8" w:rsidP="009140F8">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SimSun"/>
        </w:rPr>
        <w:t>This solution</w:t>
      </w:r>
      <w:r>
        <w:rPr>
          <w:rFonts w:eastAsia="SimSun"/>
        </w:rPr>
        <w:t xml:space="preserve"> reuses</w:t>
      </w:r>
      <w:r w:rsidRPr="00516605">
        <w:rPr>
          <w:rFonts w:eastAsia="SimSun"/>
        </w:rPr>
        <w:t xml:space="preserve"> existing inter-RAT handover procedure with minimal impact to Rel-17. Only enhancement is that UE/RAN should detect the UE is out of coverage and RAN triggers the handover procedure before coverage is lost.</w:t>
      </w:r>
      <w:r>
        <w:rPr>
          <w:rFonts w:eastAsia="SimSun"/>
        </w:rPr>
        <w:t xml:space="preserve"> </w:t>
      </w:r>
      <w:r>
        <w:t>The normative work will in cooperation with RAN working groups.</w:t>
      </w:r>
    </w:p>
    <w:p w14:paraId="3C40B11B" w14:textId="77777777" w:rsidR="009140F8" w:rsidRDefault="009140F8" w:rsidP="009140F8">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p>
    <w:p w14:paraId="4F4C2F16" w14:textId="3919C8F5" w:rsidR="009140F8" w:rsidRDefault="009140F8" w:rsidP="009140F8">
      <w:pPr>
        <w:rPr>
          <w:rFonts w:eastAsia="DengXian"/>
          <w:lang w:eastAsia="zh-CN"/>
        </w:rPr>
      </w:pPr>
      <w:r w:rsidRPr="00415E8A">
        <w:rPr>
          <w:rFonts w:eastAsia="DengXian"/>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DengXian"/>
          <w:lang w:eastAsia="zh-CN"/>
        </w:rPr>
        <w:t>a supplement when</w:t>
      </w:r>
      <w:r>
        <w:rPr>
          <w:rFonts w:eastAsia="DengXian"/>
          <w:lang w:eastAsia="zh-CN"/>
        </w:rPr>
        <w:t xml:space="preserve"> coverage is lost,</w:t>
      </w:r>
      <w:r w:rsidRPr="00415E8A">
        <w:rPr>
          <w:rFonts w:eastAsia="DengXian"/>
          <w:lang w:eastAsia="zh-CN"/>
        </w:rPr>
        <w:t xml:space="preserve"> which can improve service experience, moreover, can </w:t>
      </w:r>
      <w:r>
        <w:rPr>
          <w:rFonts w:eastAsia="DengXian"/>
          <w:lang w:eastAsia="zh-CN"/>
        </w:rPr>
        <w:t>help</w:t>
      </w:r>
      <w:r w:rsidRPr="00415E8A">
        <w:rPr>
          <w:rFonts w:eastAsia="DengXian"/>
          <w:lang w:eastAsia="zh-CN"/>
        </w:rPr>
        <w:t xml:space="preserve"> enrich more service to use the network</w:t>
      </w:r>
      <w:r>
        <w:rPr>
          <w:rFonts w:eastAsia="DengXian"/>
          <w:lang w:eastAsia="zh-CN"/>
        </w:rPr>
        <w:t>.</w:t>
      </w:r>
    </w:p>
    <w:p w14:paraId="1F0B0CED" w14:textId="5953B0DB" w:rsidR="00D31D01" w:rsidRPr="00D4451D" w:rsidRDefault="00D31D01" w:rsidP="00A45482">
      <w:pPr>
        <w:pStyle w:val="Heading2"/>
      </w:pPr>
      <w:bookmarkStart w:id="1199" w:name="_Toc117488436"/>
      <w:r w:rsidRPr="00D4451D">
        <w:t>7.</w:t>
      </w:r>
      <w:r w:rsidR="00ED541E">
        <w:t>6</w:t>
      </w:r>
      <w:r w:rsidRPr="00D4451D">
        <w:tab/>
        <w:t>Function</w:t>
      </w:r>
      <w:r>
        <w:t>al Evaluation</w:t>
      </w:r>
      <w:bookmarkEnd w:id="1199"/>
    </w:p>
    <w:p w14:paraId="05FB9D3E" w14:textId="77777777" w:rsidR="00D31D01" w:rsidRPr="00D4451D" w:rsidRDefault="00D31D01" w:rsidP="00D31D01">
      <w:pPr>
        <w:rPr>
          <w:rFonts w:eastAsia="DengXian"/>
          <w:lang w:eastAsia="zh-CN"/>
        </w:rPr>
      </w:pPr>
      <w:r w:rsidRPr="00D4451D">
        <w:rPr>
          <w:rFonts w:eastAsia="DengXian"/>
          <w:lang w:eastAsia="zh-CN"/>
        </w:rPr>
        <w:t>This clause evaluates how different solutions support common functions.</w:t>
      </w:r>
    </w:p>
    <w:p w14:paraId="20CC0F65" w14:textId="2B5D9AC0" w:rsidR="00D31D01" w:rsidRPr="00D4451D" w:rsidRDefault="00D31D01" w:rsidP="00A45482">
      <w:pPr>
        <w:pStyle w:val="Heading3"/>
      </w:pPr>
      <w:bookmarkStart w:id="1200" w:name="_Toc117488437"/>
      <w:r w:rsidRPr="00D4451D">
        <w:t>7.</w:t>
      </w:r>
      <w:r w:rsidR="00ED541E">
        <w:t>6</w:t>
      </w:r>
      <w:r w:rsidRPr="00D4451D">
        <w:t>.1</w:t>
      </w:r>
      <w:r w:rsidRPr="00D4451D">
        <w:tab/>
        <w:t>Determination of Satellite Coverag</w:t>
      </w:r>
      <w:r>
        <w:t>e</w:t>
      </w:r>
      <w:bookmarkEnd w:id="1200"/>
    </w:p>
    <w:p w14:paraId="4F774E30" w14:textId="44E21FF1" w:rsidR="00D31D01" w:rsidRPr="00D4451D" w:rsidRDefault="00D31D01" w:rsidP="00D31D01">
      <w:r w:rsidRPr="00D4451D">
        <w:t>Table 7.</w:t>
      </w:r>
      <w:r w:rsidR="00ED541E">
        <w:t>6</w:t>
      </w:r>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p>
    <w:p w14:paraId="2EFF5FA1" w14:textId="444468FF" w:rsidR="00D31D01" w:rsidRPr="00D4451D" w:rsidRDefault="00D31D01" w:rsidP="00A45482">
      <w:pPr>
        <w:pStyle w:val="TH"/>
        <w:rPr>
          <w:rFonts w:eastAsia="Malgun Gothic"/>
        </w:rPr>
      </w:pPr>
      <w:r w:rsidRPr="00D4451D">
        <w:lastRenderedPageBreak/>
        <w:t>Table 7.</w:t>
      </w:r>
      <w:r w:rsidR="00ED541E">
        <w:t>6</w:t>
      </w:r>
      <w:r w:rsidRPr="00E330BB">
        <w:t>.</w:t>
      </w:r>
      <w:r w:rsidRPr="00D4451D">
        <w:t xml:space="preserve">1-1: Determination of Satellite Coverage by Different </w:t>
      </w:r>
      <w:r>
        <w:t>Types of Entity</w:t>
      </w:r>
    </w:p>
    <w:tbl>
      <w:tblPr>
        <w:tblStyle w:val="TableGrid"/>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c>
          <w:tcPr>
            <w:tcW w:w="1081" w:type="dxa"/>
          </w:tcPr>
          <w:p w14:paraId="16047550" w14:textId="77777777" w:rsidR="00D31D01" w:rsidRPr="00E330BB" w:rsidRDefault="00D31D01" w:rsidP="00A45482">
            <w:pPr>
              <w:pStyle w:val="TAH"/>
              <w:rPr>
                <w:rFonts w:eastAsia="Malgun Gothic"/>
              </w:rPr>
            </w:pPr>
            <w:r w:rsidRPr="00E330BB">
              <w:rPr>
                <w:rFonts w:eastAsia="Malgun Gothic"/>
              </w:rPr>
              <w:t>Solution</w:t>
            </w:r>
          </w:p>
        </w:tc>
        <w:tc>
          <w:tcPr>
            <w:tcW w:w="2089" w:type="dxa"/>
          </w:tcPr>
          <w:p w14:paraId="44153F07" w14:textId="77777777" w:rsidR="00D31D01" w:rsidRPr="00E330BB" w:rsidRDefault="00D31D01" w:rsidP="00A45482">
            <w:pPr>
              <w:pStyle w:val="TAH"/>
              <w:rPr>
                <w:rFonts w:eastAsia="Malgun Gothic"/>
              </w:rPr>
            </w:pPr>
            <w:r w:rsidRPr="00E330BB">
              <w:rPr>
                <w:rFonts w:eastAsia="Malgun Gothic"/>
              </w:rPr>
              <w:t>UE able to determine coverage</w:t>
            </w:r>
          </w:p>
        </w:tc>
        <w:tc>
          <w:tcPr>
            <w:tcW w:w="1980" w:type="dxa"/>
          </w:tcPr>
          <w:p w14:paraId="7E1FB586" w14:textId="77777777" w:rsidR="00D31D01" w:rsidRPr="00E330BB" w:rsidRDefault="00D31D01" w:rsidP="00A45482">
            <w:pPr>
              <w:pStyle w:val="TAH"/>
              <w:rPr>
                <w:rFonts w:eastAsia="Malgun Gothic"/>
              </w:rPr>
            </w:pPr>
            <w:r w:rsidRPr="00E330BB">
              <w:rPr>
                <w:rFonts w:eastAsia="Malgun Gothic"/>
              </w:rPr>
              <w:t>RAN able to determine coverage</w:t>
            </w:r>
          </w:p>
        </w:tc>
        <w:tc>
          <w:tcPr>
            <w:tcW w:w="2250" w:type="dxa"/>
          </w:tcPr>
          <w:p w14:paraId="2183C88C" w14:textId="77777777" w:rsidR="00D31D01" w:rsidRPr="00E330BB" w:rsidRDefault="00D31D01" w:rsidP="00A45482">
            <w:pPr>
              <w:pStyle w:val="TAH"/>
              <w:rPr>
                <w:rFonts w:eastAsia="Malgun Gothic"/>
              </w:rPr>
            </w:pPr>
            <w:r w:rsidRPr="00E330BB">
              <w:rPr>
                <w:rFonts w:eastAsia="Malgun Gothic"/>
              </w:rPr>
              <w:t>CN able to determine coverage</w:t>
            </w:r>
          </w:p>
        </w:tc>
      </w:tr>
      <w:tr w:rsidR="00D31D01" w:rsidRPr="00D4451D" w14:paraId="79DD3E31" w14:textId="77777777" w:rsidTr="00BE6F80">
        <w:tc>
          <w:tcPr>
            <w:tcW w:w="1081" w:type="dxa"/>
          </w:tcPr>
          <w:p w14:paraId="4BEA94A7" w14:textId="77777777" w:rsidR="00D31D01" w:rsidRPr="00E330BB" w:rsidRDefault="00D31D01" w:rsidP="00A45482">
            <w:pPr>
              <w:pStyle w:val="TAC"/>
              <w:rPr>
                <w:rFonts w:eastAsia="Malgun Gothic"/>
              </w:rPr>
            </w:pPr>
            <w:r w:rsidRPr="00D4451D">
              <w:rPr>
                <w:rFonts w:eastAsia="Malgun Gothic"/>
              </w:rPr>
              <w:t>#1</w:t>
            </w:r>
          </w:p>
        </w:tc>
        <w:tc>
          <w:tcPr>
            <w:tcW w:w="2089" w:type="dxa"/>
          </w:tcPr>
          <w:p w14:paraId="01559ED1" w14:textId="77777777" w:rsidR="00D31D01" w:rsidRPr="00E330BB" w:rsidRDefault="00D31D01" w:rsidP="00A45482">
            <w:pPr>
              <w:pStyle w:val="TAC"/>
              <w:rPr>
                <w:rFonts w:eastAsia="Malgun Gothic"/>
              </w:rPr>
            </w:pPr>
            <w:r w:rsidRPr="00D4451D">
              <w:rPr>
                <w:rFonts w:eastAsia="Malgun Gothic"/>
              </w:rPr>
              <w:t>Y</w:t>
            </w:r>
          </w:p>
        </w:tc>
        <w:tc>
          <w:tcPr>
            <w:tcW w:w="1980" w:type="dxa"/>
          </w:tcPr>
          <w:p w14:paraId="4CBA6ABA"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269D4142" w14:textId="77777777" w:rsidR="00D31D01" w:rsidRPr="00E330BB" w:rsidRDefault="00D31D01" w:rsidP="00A45482">
            <w:pPr>
              <w:pStyle w:val="TAC"/>
              <w:rPr>
                <w:rFonts w:eastAsia="Malgun Gothic"/>
              </w:rPr>
            </w:pPr>
            <w:r w:rsidRPr="00D4451D">
              <w:rPr>
                <w:rFonts w:eastAsia="Malgun Gothic"/>
              </w:rPr>
              <w:t>Y</w:t>
            </w:r>
          </w:p>
        </w:tc>
      </w:tr>
      <w:tr w:rsidR="00D31D01" w:rsidRPr="00D4451D" w14:paraId="0070AE3D" w14:textId="77777777" w:rsidTr="00BE6F80">
        <w:tc>
          <w:tcPr>
            <w:tcW w:w="1081" w:type="dxa"/>
          </w:tcPr>
          <w:p w14:paraId="37A7C700" w14:textId="77777777" w:rsidR="00D31D01" w:rsidRPr="00D4451D" w:rsidRDefault="00D31D01" w:rsidP="00A45482">
            <w:pPr>
              <w:pStyle w:val="TAC"/>
              <w:rPr>
                <w:rFonts w:eastAsia="Malgun Gothic"/>
              </w:rPr>
            </w:pPr>
            <w:r w:rsidRPr="00D4451D">
              <w:rPr>
                <w:rFonts w:eastAsia="Malgun Gothic"/>
              </w:rPr>
              <w:t>#2</w:t>
            </w:r>
          </w:p>
        </w:tc>
        <w:tc>
          <w:tcPr>
            <w:tcW w:w="2089" w:type="dxa"/>
          </w:tcPr>
          <w:p w14:paraId="3A8A25BD"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60D69C39"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4342B5F"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076D061" w14:textId="77777777" w:rsidTr="00BE6F80">
        <w:tc>
          <w:tcPr>
            <w:tcW w:w="1081" w:type="dxa"/>
          </w:tcPr>
          <w:p w14:paraId="7DD8FBA6" w14:textId="77777777" w:rsidR="00D31D01" w:rsidRPr="00D4451D" w:rsidRDefault="00D31D01" w:rsidP="00A45482">
            <w:pPr>
              <w:pStyle w:val="TAC"/>
              <w:rPr>
                <w:rFonts w:eastAsia="Malgun Gothic"/>
              </w:rPr>
            </w:pPr>
            <w:r w:rsidRPr="00D4451D">
              <w:rPr>
                <w:rFonts w:eastAsia="Malgun Gothic"/>
              </w:rPr>
              <w:t>#3</w:t>
            </w:r>
          </w:p>
        </w:tc>
        <w:tc>
          <w:tcPr>
            <w:tcW w:w="2089" w:type="dxa"/>
          </w:tcPr>
          <w:p w14:paraId="083B16EE"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5DEB5EA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99A5335"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5D21954" w14:textId="77777777" w:rsidTr="00BE6F80">
        <w:tc>
          <w:tcPr>
            <w:tcW w:w="1081" w:type="dxa"/>
          </w:tcPr>
          <w:p w14:paraId="0924CE97" w14:textId="77777777" w:rsidR="00D31D01" w:rsidRPr="00D4451D" w:rsidRDefault="00D31D01" w:rsidP="00A45482">
            <w:pPr>
              <w:pStyle w:val="TAC"/>
              <w:rPr>
                <w:rFonts w:eastAsia="Malgun Gothic"/>
              </w:rPr>
            </w:pPr>
            <w:r w:rsidRPr="00D4451D">
              <w:rPr>
                <w:rFonts w:eastAsia="Malgun Gothic"/>
              </w:rPr>
              <w:t>#4</w:t>
            </w:r>
          </w:p>
        </w:tc>
        <w:tc>
          <w:tcPr>
            <w:tcW w:w="2089" w:type="dxa"/>
          </w:tcPr>
          <w:p w14:paraId="641636E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4345BA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651D083E"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336E9EB" w14:textId="77777777" w:rsidTr="00BE6F80">
        <w:tc>
          <w:tcPr>
            <w:tcW w:w="1081" w:type="dxa"/>
          </w:tcPr>
          <w:p w14:paraId="08226716" w14:textId="77777777" w:rsidR="00D31D01" w:rsidRPr="00D4451D" w:rsidRDefault="00D31D01" w:rsidP="00A45482">
            <w:pPr>
              <w:pStyle w:val="TAC"/>
              <w:rPr>
                <w:rFonts w:eastAsia="Malgun Gothic"/>
              </w:rPr>
            </w:pPr>
            <w:r w:rsidRPr="00D4451D">
              <w:rPr>
                <w:rFonts w:eastAsia="Malgun Gothic"/>
              </w:rPr>
              <w:t>#5</w:t>
            </w:r>
          </w:p>
        </w:tc>
        <w:tc>
          <w:tcPr>
            <w:tcW w:w="2089" w:type="dxa"/>
          </w:tcPr>
          <w:p w14:paraId="2AD979F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7429547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09B5C75"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812A16A" w14:textId="77777777" w:rsidTr="00BE6F80">
        <w:tc>
          <w:tcPr>
            <w:tcW w:w="1081" w:type="dxa"/>
          </w:tcPr>
          <w:p w14:paraId="3CB8A820" w14:textId="77777777" w:rsidR="00D31D01" w:rsidRPr="00D4451D" w:rsidRDefault="00D31D01" w:rsidP="00A45482">
            <w:pPr>
              <w:pStyle w:val="TAC"/>
              <w:rPr>
                <w:rFonts w:eastAsia="Malgun Gothic"/>
              </w:rPr>
            </w:pPr>
            <w:r w:rsidRPr="00D4451D">
              <w:rPr>
                <w:rFonts w:eastAsia="Malgun Gothic"/>
              </w:rPr>
              <w:t>#6</w:t>
            </w:r>
          </w:p>
        </w:tc>
        <w:tc>
          <w:tcPr>
            <w:tcW w:w="2089" w:type="dxa"/>
          </w:tcPr>
          <w:p w14:paraId="13169F9B"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5F5B7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1E9A1489" w14:textId="77777777" w:rsidR="00D31D01" w:rsidRPr="00D4451D" w:rsidRDefault="00D31D01" w:rsidP="00A45482">
            <w:pPr>
              <w:pStyle w:val="TAC"/>
              <w:rPr>
                <w:rFonts w:eastAsia="Malgun Gothic"/>
              </w:rPr>
            </w:pPr>
            <w:r w:rsidRPr="00D4451D">
              <w:rPr>
                <w:rFonts w:eastAsia="Malgun Gothic"/>
              </w:rPr>
              <w:t>Y (</w:t>
            </w:r>
            <w:r>
              <w:rPr>
                <w:rFonts w:eastAsia="Malgun Gothic"/>
              </w:rPr>
              <w:t>optional</w:t>
            </w:r>
            <w:r w:rsidRPr="00D4451D">
              <w:rPr>
                <w:rFonts w:eastAsia="Malgun Gothic"/>
              </w:rPr>
              <w:t>)</w:t>
            </w:r>
          </w:p>
        </w:tc>
      </w:tr>
      <w:tr w:rsidR="00D31D01" w:rsidRPr="00D4451D" w14:paraId="2DE733BE" w14:textId="77777777" w:rsidTr="00BE6F80">
        <w:tc>
          <w:tcPr>
            <w:tcW w:w="1081" w:type="dxa"/>
          </w:tcPr>
          <w:p w14:paraId="1DC72A97" w14:textId="77777777" w:rsidR="00D31D01" w:rsidRPr="00D4451D" w:rsidRDefault="00D31D01" w:rsidP="00A45482">
            <w:pPr>
              <w:pStyle w:val="TAC"/>
              <w:rPr>
                <w:rFonts w:eastAsia="Malgun Gothic"/>
              </w:rPr>
            </w:pPr>
            <w:r w:rsidRPr="00D4451D">
              <w:rPr>
                <w:rFonts w:eastAsia="Malgun Gothic"/>
              </w:rPr>
              <w:t>#7</w:t>
            </w:r>
          </w:p>
        </w:tc>
        <w:tc>
          <w:tcPr>
            <w:tcW w:w="2089" w:type="dxa"/>
          </w:tcPr>
          <w:p w14:paraId="7CB9967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76CECC4A"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6802A6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3E7EDC2" w14:textId="77777777" w:rsidTr="00BE6F80">
        <w:tc>
          <w:tcPr>
            <w:tcW w:w="1081" w:type="dxa"/>
          </w:tcPr>
          <w:p w14:paraId="19B8CBC7" w14:textId="77777777" w:rsidR="00D31D01" w:rsidRPr="00D4451D" w:rsidRDefault="00D31D01" w:rsidP="00A45482">
            <w:pPr>
              <w:pStyle w:val="TAC"/>
              <w:rPr>
                <w:rFonts w:eastAsia="Malgun Gothic"/>
              </w:rPr>
            </w:pPr>
            <w:r w:rsidRPr="00D4451D">
              <w:rPr>
                <w:rFonts w:eastAsia="Malgun Gothic"/>
              </w:rPr>
              <w:t>#8</w:t>
            </w:r>
          </w:p>
        </w:tc>
        <w:tc>
          <w:tcPr>
            <w:tcW w:w="2089" w:type="dxa"/>
          </w:tcPr>
          <w:p w14:paraId="616E5D4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1FD00F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1A3ECC"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ED72E1A" w14:textId="77777777" w:rsidTr="00BE6F80">
        <w:tc>
          <w:tcPr>
            <w:tcW w:w="1081" w:type="dxa"/>
          </w:tcPr>
          <w:p w14:paraId="7398D030" w14:textId="77777777" w:rsidR="00D31D01" w:rsidRPr="00D4451D" w:rsidRDefault="00D31D01" w:rsidP="00A45482">
            <w:pPr>
              <w:pStyle w:val="TAC"/>
              <w:rPr>
                <w:rFonts w:eastAsia="Malgun Gothic"/>
              </w:rPr>
            </w:pPr>
            <w:r w:rsidRPr="00D4451D">
              <w:rPr>
                <w:rFonts w:eastAsia="Malgun Gothic"/>
              </w:rPr>
              <w:t>#9</w:t>
            </w:r>
          </w:p>
        </w:tc>
        <w:tc>
          <w:tcPr>
            <w:tcW w:w="2089" w:type="dxa"/>
          </w:tcPr>
          <w:p w14:paraId="4877C1C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5524211"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FBD5E4B"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4D1CEFA" w14:textId="77777777" w:rsidTr="00BE6F80">
        <w:tc>
          <w:tcPr>
            <w:tcW w:w="1081" w:type="dxa"/>
          </w:tcPr>
          <w:p w14:paraId="70106087" w14:textId="77777777" w:rsidR="00D31D01" w:rsidRPr="00D4451D" w:rsidRDefault="00D31D01" w:rsidP="00A45482">
            <w:pPr>
              <w:pStyle w:val="TAC"/>
              <w:rPr>
                <w:rFonts w:eastAsia="Malgun Gothic"/>
              </w:rPr>
            </w:pPr>
            <w:r w:rsidRPr="00D4451D">
              <w:rPr>
                <w:rFonts w:eastAsia="Malgun Gothic"/>
              </w:rPr>
              <w:t>#11</w:t>
            </w:r>
          </w:p>
        </w:tc>
        <w:tc>
          <w:tcPr>
            <w:tcW w:w="2089" w:type="dxa"/>
          </w:tcPr>
          <w:p w14:paraId="3F540704"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59DF48E"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67BBA5BA"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6BE95E8D" w14:textId="77777777" w:rsidTr="00BE6F80">
        <w:tc>
          <w:tcPr>
            <w:tcW w:w="1081" w:type="dxa"/>
          </w:tcPr>
          <w:p w14:paraId="1FFE10B5" w14:textId="77777777" w:rsidR="00D31D01" w:rsidRPr="00D4451D" w:rsidRDefault="00D31D01" w:rsidP="00A45482">
            <w:pPr>
              <w:pStyle w:val="TAC"/>
              <w:rPr>
                <w:rFonts w:eastAsia="Malgun Gothic"/>
              </w:rPr>
            </w:pPr>
            <w:r w:rsidRPr="00D4451D">
              <w:rPr>
                <w:rFonts w:eastAsia="Malgun Gothic"/>
              </w:rPr>
              <w:t>#12</w:t>
            </w:r>
          </w:p>
        </w:tc>
        <w:tc>
          <w:tcPr>
            <w:tcW w:w="2089" w:type="dxa"/>
          </w:tcPr>
          <w:p w14:paraId="70D3B8F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56B7A9B"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074B397F"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64303FFE" w14:textId="77777777" w:rsidTr="00BE6F80">
        <w:tc>
          <w:tcPr>
            <w:tcW w:w="1081" w:type="dxa"/>
          </w:tcPr>
          <w:p w14:paraId="72DD47DF" w14:textId="77777777" w:rsidR="00D31D01" w:rsidRPr="00D4451D" w:rsidRDefault="00D31D01" w:rsidP="00A45482">
            <w:pPr>
              <w:pStyle w:val="TAC"/>
              <w:rPr>
                <w:rFonts w:eastAsia="Malgun Gothic"/>
              </w:rPr>
            </w:pPr>
            <w:r w:rsidRPr="00D4451D">
              <w:rPr>
                <w:rFonts w:eastAsia="Malgun Gothic"/>
              </w:rPr>
              <w:t>#13</w:t>
            </w:r>
          </w:p>
        </w:tc>
        <w:tc>
          <w:tcPr>
            <w:tcW w:w="2089" w:type="dxa"/>
          </w:tcPr>
          <w:p w14:paraId="2E1B3192"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44975B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136F3B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503621D7" w14:textId="77777777" w:rsidTr="00BE6F80">
        <w:tc>
          <w:tcPr>
            <w:tcW w:w="1081" w:type="dxa"/>
          </w:tcPr>
          <w:p w14:paraId="2A13DA00" w14:textId="77777777" w:rsidR="00D31D01" w:rsidRPr="00D4451D" w:rsidRDefault="00D31D01" w:rsidP="00A45482">
            <w:pPr>
              <w:pStyle w:val="TAC"/>
              <w:rPr>
                <w:rFonts w:eastAsia="Malgun Gothic"/>
              </w:rPr>
            </w:pPr>
            <w:r w:rsidRPr="00D4451D">
              <w:rPr>
                <w:rFonts w:eastAsia="Malgun Gothic"/>
              </w:rPr>
              <w:t>#14</w:t>
            </w:r>
          </w:p>
        </w:tc>
        <w:tc>
          <w:tcPr>
            <w:tcW w:w="2089" w:type="dxa"/>
          </w:tcPr>
          <w:p w14:paraId="569F0CF6"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2EC126D7"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FBC80B"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E3F159C" w14:textId="77777777" w:rsidTr="00BE6F80">
        <w:tc>
          <w:tcPr>
            <w:tcW w:w="1081" w:type="dxa"/>
          </w:tcPr>
          <w:p w14:paraId="47BD18C3" w14:textId="77777777" w:rsidR="00D31D01" w:rsidRPr="00D4451D" w:rsidRDefault="00D31D01" w:rsidP="00A45482">
            <w:pPr>
              <w:pStyle w:val="TAC"/>
              <w:rPr>
                <w:rFonts w:eastAsia="Malgun Gothic"/>
              </w:rPr>
            </w:pPr>
            <w:r w:rsidRPr="00D4451D">
              <w:rPr>
                <w:rFonts w:eastAsia="Malgun Gothic"/>
              </w:rPr>
              <w:t>#16</w:t>
            </w:r>
          </w:p>
        </w:tc>
        <w:tc>
          <w:tcPr>
            <w:tcW w:w="2089" w:type="dxa"/>
          </w:tcPr>
          <w:p w14:paraId="3C6BBAA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BE42290"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A0EA0E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BADF31F" w14:textId="77777777" w:rsidTr="00BE6F80">
        <w:tc>
          <w:tcPr>
            <w:tcW w:w="1081" w:type="dxa"/>
          </w:tcPr>
          <w:p w14:paraId="452CBFCA" w14:textId="77777777" w:rsidR="00D31D01" w:rsidRPr="00D4451D" w:rsidRDefault="00D31D01" w:rsidP="00A45482">
            <w:pPr>
              <w:pStyle w:val="TAC"/>
              <w:rPr>
                <w:rFonts w:eastAsia="Malgun Gothic"/>
              </w:rPr>
            </w:pPr>
            <w:r w:rsidRPr="00D4451D">
              <w:rPr>
                <w:rFonts w:eastAsia="Malgun Gothic"/>
              </w:rPr>
              <w:t>#21</w:t>
            </w:r>
          </w:p>
        </w:tc>
        <w:tc>
          <w:tcPr>
            <w:tcW w:w="2089" w:type="dxa"/>
          </w:tcPr>
          <w:p w14:paraId="60C6721C"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814922F"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0838F224"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7F8EC3BC" w14:textId="77777777" w:rsidTr="00BE6F80">
        <w:tc>
          <w:tcPr>
            <w:tcW w:w="1081" w:type="dxa"/>
          </w:tcPr>
          <w:p w14:paraId="2B54ADE7" w14:textId="77777777" w:rsidR="00D31D01" w:rsidRPr="00D4451D" w:rsidRDefault="00D31D01" w:rsidP="00A45482">
            <w:pPr>
              <w:pStyle w:val="TAC"/>
              <w:rPr>
                <w:rFonts w:eastAsia="Malgun Gothic"/>
              </w:rPr>
            </w:pPr>
            <w:r w:rsidRPr="00D4451D">
              <w:rPr>
                <w:rFonts w:eastAsia="Malgun Gothic"/>
              </w:rPr>
              <w:t>#23</w:t>
            </w:r>
          </w:p>
        </w:tc>
        <w:tc>
          <w:tcPr>
            <w:tcW w:w="2089" w:type="dxa"/>
          </w:tcPr>
          <w:p w14:paraId="6AA02EE3"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E33AE9B"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3FBE389D" w14:textId="77777777" w:rsidR="00D31D01" w:rsidRPr="00D4451D" w:rsidRDefault="00D31D01" w:rsidP="00A45482">
            <w:pPr>
              <w:pStyle w:val="TAC"/>
              <w:rPr>
                <w:rFonts w:eastAsia="Malgun Gothic"/>
              </w:rPr>
            </w:pPr>
            <w:r w:rsidRPr="00D4451D">
              <w:rPr>
                <w:rFonts w:eastAsia="Malgun Gothic"/>
              </w:rPr>
              <w:t>N</w:t>
            </w:r>
          </w:p>
        </w:tc>
      </w:tr>
    </w:tbl>
    <w:p w14:paraId="22F8084C" w14:textId="77777777" w:rsidR="00D31D01" w:rsidRPr="00D4451D" w:rsidRDefault="00D31D01" w:rsidP="00A45482">
      <w:pPr>
        <w:rPr>
          <w:rFonts w:eastAsia="Malgun Gothic"/>
        </w:rPr>
      </w:pPr>
    </w:p>
    <w:p w14:paraId="20630EF9" w14:textId="0B31847F" w:rsidR="00D31D01" w:rsidRPr="00D4451D" w:rsidRDefault="00D31D01" w:rsidP="00D31D01">
      <w:pPr>
        <w:rPr>
          <w:rFonts w:eastAsia="Malgun Gothic"/>
        </w:rPr>
      </w:pPr>
      <w:r w:rsidRPr="00D4451D">
        <w:rPr>
          <w:rFonts w:eastAsia="Malgun Gothic"/>
        </w:rPr>
        <w:t>From Table 7.</w:t>
      </w:r>
      <w:r w:rsidR="00ED541E">
        <w:rPr>
          <w:rFonts w:eastAsia="Malgun Gothic"/>
        </w:rPr>
        <w:t>6</w:t>
      </w:r>
      <w:r w:rsidRPr="00D4451D">
        <w:rPr>
          <w:rFonts w:eastAsia="Malgun Gothic"/>
        </w:rPr>
        <w:t>.1-1, it can be seen that 13 of the listed 16 solutions assume (or allow) that the UE is able to determine satellite coverage for itself.</w:t>
      </w:r>
    </w:p>
    <w:p w14:paraId="13422540" w14:textId="26BADC3B"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also shows that 8 of the listed 16 solutions assume (or allow) that the CN is able to determine satellite coverage for UEs. Table 7.</w:t>
      </w:r>
      <w:r w:rsidR="00ED541E">
        <w:rPr>
          <w:rFonts w:eastAsia="Malgun Gothic"/>
        </w:rPr>
        <w:t>6</w:t>
      </w:r>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p>
    <w:p w14:paraId="6B9BC3F7" w14:textId="386E0726"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further shows that 3 of the listed 16 solutions assume that the RAN is able to determine satellite coverage for UEs.</w:t>
      </w:r>
    </w:p>
    <w:p w14:paraId="51B9D204" w14:textId="77777777" w:rsidR="00D31D01" w:rsidRPr="00D4451D" w:rsidRDefault="00D31D01" w:rsidP="00D31D01">
      <w:pPr>
        <w:rPr>
          <w:rFonts w:eastAsia="Malgun Gothic"/>
        </w:rPr>
      </w:pPr>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p>
    <w:p w14:paraId="60BAC3E2" w14:textId="671851A6" w:rsidR="00D31D01" w:rsidRPr="00D4451D" w:rsidRDefault="00D31D01" w:rsidP="00A45482">
      <w:pPr>
        <w:pStyle w:val="Heading3"/>
      </w:pPr>
      <w:bookmarkStart w:id="1201" w:name="_Toc117488438"/>
      <w:r w:rsidRPr="00D4451D">
        <w:t>7.</w:t>
      </w:r>
      <w:r w:rsidR="00ED541E">
        <w:t>6</w:t>
      </w:r>
      <w:r w:rsidRPr="00D4451D">
        <w:t>.2</w:t>
      </w:r>
      <w:r w:rsidRPr="00D4451D">
        <w:tab/>
        <w:t>Coordination of Coverage Gap Periods</w:t>
      </w:r>
      <w:bookmarkEnd w:id="1201"/>
    </w:p>
    <w:p w14:paraId="77F9AC89" w14:textId="5A5475E9" w:rsidR="00D31D01" w:rsidRPr="00D4451D" w:rsidRDefault="00D31D01" w:rsidP="00D31D01">
      <w:r w:rsidRPr="00D4451D">
        <w:t>Some but not all of the solutions listed in Table 7.</w:t>
      </w:r>
      <w:r w:rsidR="00ED541E">
        <w:t>6</w:t>
      </w:r>
      <w:r w:rsidRPr="00D4451D">
        <w:t>.1-1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w:t>
      </w:r>
    </w:p>
    <w:p w14:paraId="405CF224" w14:textId="31D27E1A" w:rsidR="00D31D01" w:rsidRPr="00D4451D" w:rsidRDefault="00D31D01" w:rsidP="00D31D01">
      <w:r w:rsidRPr="00D4451D">
        <w:t>Table 7.</w:t>
      </w:r>
      <w:r w:rsidR="00ED541E">
        <w:t>6</w:t>
      </w:r>
      <w:r w:rsidRPr="00E330BB">
        <w:t>.</w:t>
      </w:r>
      <w:r>
        <w:t>2</w:t>
      </w:r>
      <w:r w:rsidRPr="00D4451D">
        <w:t>-1 shows the coordinating entity, the information that is transferred by the coordinating entity and what are the actions at the recipient entity.</w:t>
      </w:r>
    </w:p>
    <w:p w14:paraId="48C217FC" w14:textId="43BAB7B0" w:rsidR="00D31D01" w:rsidRPr="00D4451D" w:rsidRDefault="00D31D01" w:rsidP="00A45482">
      <w:pPr>
        <w:pStyle w:val="TH"/>
        <w:rPr>
          <w:rFonts w:eastAsia="Malgun Gothic"/>
        </w:rPr>
      </w:pPr>
      <w:r w:rsidRPr="00D4451D">
        <w:lastRenderedPageBreak/>
        <w:t>Table 7.</w:t>
      </w:r>
      <w:r w:rsidR="00ED541E">
        <w:t>6</w:t>
      </w:r>
      <w:r w:rsidRPr="00D4451D">
        <w:t>.2-1: Coordination of Coverage Gaps by Different Solutions</w:t>
      </w:r>
    </w:p>
    <w:tbl>
      <w:tblPr>
        <w:tblStyle w:val="TableGrid"/>
        <w:tblW w:w="0" w:type="auto"/>
        <w:tblInd w:w="175" w:type="dxa"/>
        <w:tblLook w:val="04A0" w:firstRow="1" w:lastRow="0" w:firstColumn="1" w:lastColumn="0" w:noHBand="0" w:noVBand="1"/>
      </w:tblPr>
      <w:tblGrid>
        <w:gridCol w:w="990"/>
        <w:gridCol w:w="1425"/>
        <w:gridCol w:w="3374"/>
        <w:gridCol w:w="3571"/>
      </w:tblGrid>
      <w:tr w:rsidR="00D31D01" w:rsidRPr="00A45482" w14:paraId="5F9B59B5" w14:textId="77777777" w:rsidTr="00BE6F80">
        <w:tc>
          <w:tcPr>
            <w:tcW w:w="990" w:type="dxa"/>
          </w:tcPr>
          <w:p w14:paraId="591EEE45" w14:textId="77777777" w:rsidR="00D31D01" w:rsidRPr="00A45482" w:rsidRDefault="00D31D01" w:rsidP="00A45482">
            <w:pPr>
              <w:pStyle w:val="TAH"/>
              <w:rPr>
                <w:rFonts w:eastAsia="Malgun Gothic"/>
              </w:rPr>
            </w:pPr>
            <w:r w:rsidRPr="00A45482">
              <w:rPr>
                <w:rFonts w:eastAsia="Malgun Gothic"/>
              </w:rPr>
              <w:t>Solution</w:t>
            </w:r>
          </w:p>
        </w:tc>
        <w:tc>
          <w:tcPr>
            <w:tcW w:w="1425" w:type="dxa"/>
          </w:tcPr>
          <w:p w14:paraId="12A7B119" w14:textId="77777777" w:rsidR="00D31D01" w:rsidRPr="00A45482" w:rsidRDefault="00D31D01" w:rsidP="00A45482">
            <w:pPr>
              <w:pStyle w:val="TAH"/>
              <w:rPr>
                <w:rFonts w:eastAsia="Malgun Gothic"/>
              </w:rPr>
            </w:pPr>
            <w:r w:rsidRPr="00A45482">
              <w:rPr>
                <w:rFonts w:eastAsia="Malgun Gothic"/>
              </w:rPr>
              <w:t>Coordinating Entity</w:t>
            </w:r>
          </w:p>
        </w:tc>
        <w:tc>
          <w:tcPr>
            <w:tcW w:w="3374" w:type="dxa"/>
          </w:tcPr>
          <w:p w14:paraId="4641D25D" w14:textId="77777777" w:rsidR="00D31D01" w:rsidRPr="00A45482" w:rsidRDefault="00D31D01" w:rsidP="00A45482">
            <w:pPr>
              <w:pStyle w:val="TAH"/>
              <w:rPr>
                <w:rFonts w:eastAsia="Malgun Gothic"/>
              </w:rPr>
            </w:pPr>
            <w:r w:rsidRPr="00A45482">
              <w:rPr>
                <w:rFonts w:eastAsia="Malgun Gothic"/>
              </w:rPr>
              <w:t>Information Transferred by Coordinating Entity</w:t>
            </w:r>
          </w:p>
        </w:tc>
        <w:tc>
          <w:tcPr>
            <w:tcW w:w="3571" w:type="dxa"/>
          </w:tcPr>
          <w:p w14:paraId="66302229" w14:textId="77777777" w:rsidR="00D31D01" w:rsidRPr="00A45482" w:rsidRDefault="00D31D01" w:rsidP="00A45482">
            <w:pPr>
              <w:pStyle w:val="TAH"/>
              <w:rPr>
                <w:rFonts w:eastAsia="Malgun Gothic"/>
              </w:rPr>
            </w:pPr>
            <w:r w:rsidRPr="00A45482">
              <w:rPr>
                <w:rFonts w:eastAsia="Malgun Gothic"/>
              </w:rPr>
              <w:t>Actions at recipient entity</w:t>
            </w:r>
          </w:p>
        </w:tc>
      </w:tr>
      <w:tr w:rsidR="00D31D01" w:rsidRPr="00A45482" w14:paraId="2E5090D6" w14:textId="77777777" w:rsidTr="00BE6F80">
        <w:tc>
          <w:tcPr>
            <w:tcW w:w="990" w:type="dxa"/>
          </w:tcPr>
          <w:p w14:paraId="65CD5449" w14:textId="77777777" w:rsidR="00D31D01" w:rsidRPr="00A45482" w:rsidRDefault="00D31D01" w:rsidP="00A45482">
            <w:pPr>
              <w:pStyle w:val="TAC"/>
              <w:rPr>
                <w:rFonts w:eastAsia="Malgun Gothic"/>
              </w:rPr>
            </w:pPr>
            <w:r w:rsidRPr="00A45482">
              <w:rPr>
                <w:rFonts w:eastAsia="Malgun Gothic"/>
              </w:rPr>
              <w:t>#1</w:t>
            </w:r>
          </w:p>
        </w:tc>
        <w:tc>
          <w:tcPr>
            <w:tcW w:w="1425" w:type="dxa"/>
          </w:tcPr>
          <w:p w14:paraId="11276511"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2F5CE9E9"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1A8653FB"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19D0A91A" w14:textId="77777777" w:rsidTr="00BE6F80">
        <w:tc>
          <w:tcPr>
            <w:tcW w:w="990" w:type="dxa"/>
          </w:tcPr>
          <w:p w14:paraId="63D1349C" w14:textId="77777777" w:rsidR="00D31D01" w:rsidRPr="00A45482" w:rsidRDefault="00D31D01" w:rsidP="00A45482">
            <w:pPr>
              <w:pStyle w:val="TAC"/>
              <w:rPr>
                <w:rFonts w:eastAsia="Malgun Gothic"/>
              </w:rPr>
            </w:pPr>
            <w:r w:rsidRPr="00A45482">
              <w:rPr>
                <w:rFonts w:eastAsia="Malgun Gothic"/>
              </w:rPr>
              <w:t>#2</w:t>
            </w:r>
          </w:p>
        </w:tc>
        <w:tc>
          <w:tcPr>
            <w:tcW w:w="1425" w:type="dxa"/>
          </w:tcPr>
          <w:p w14:paraId="6BDC40D3" w14:textId="77777777" w:rsidR="00D31D01" w:rsidRPr="00A45482" w:rsidRDefault="00D31D01" w:rsidP="00A45482">
            <w:pPr>
              <w:pStyle w:val="TAC"/>
              <w:rPr>
                <w:rFonts w:eastAsia="Malgun Gothic"/>
              </w:rPr>
            </w:pPr>
            <w:r w:rsidRPr="00A45482">
              <w:rPr>
                <w:rFonts w:eastAsia="Malgun Gothic"/>
              </w:rPr>
              <w:t>MME</w:t>
            </w:r>
          </w:p>
        </w:tc>
        <w:tc>
          <w:tcPr>
            <w:tcW w:w="3374" w:type="dxa"/>
          </w:tcPr>
          <w:p w14:paraId="7BAFDE07" w14:textId="77777777" w:rsidR="00D31D01" w:rsidRPr="00A45482" w:rsidRDefault="00D31D01" w:rsidP="00A45482">
            <w:pPr>
              <w:pStyle w:val="TAL"/>
              <w:rPr>
                <w:rFonts w:eastAsia="Malgun Gothic"/>
              </w:rPr>
            </w:pPr>
            <w:r w:rsidRPr="00A45482">
              <w:rPr>
                <w:rFonts w:eastAsia="Malgun Gothic"/>
              </w:rPr>
              <w:t>To UE: NAS PSM parameters</w:t>
            </w:r>
          </w:p>
        </w:tc>
        <w:tc>
          <w:tcPr>
            <w:tcW w:w="3571" w:type="dxa"/>
          </w:tcPr>
          <w:p w14:paraId="24E5AAA8" w14:textId="77777777" w:rsidR="00D31D01" w:rsidRPr="00A45482" w:rsidRDefault="00D31D01" w:rsidP="00A45482">
            <w:pPr>
              <w:pStyle w:val="TAL"/>
              <w:rPr>
                <w:rFonts w:eastAsia="Malgun Gothic"/>
              </w:rPr>
            </w:pPr>
            <w:r w:rsidRPr="00A45482">
              <w:rPr>
                <w:rFonts w:eastAsia="Malgun Gothic"/>
              </w:rPr>
              <w:t>UE: follow normal EPS PSM procedure</w:t>
            </w:r>
          </w:p>
        </w:tc>
      </w:tr>
      <w:tr w:rsidR="00D31D01" w:rsidRPr="00A45482" w14:paraId="42A34904" w14:textId="77777777" w:rsidTr="00BE6F80">
        <w:tc>
          <w:tcPr>
            <w:tcW w:w="990" w:type="dxa"/>
          </w:tcPr>
          <w:p w14:paraId="74F41B84" w14:textId="77777777" w:rsidR="00D31D01" w:rsidRPr="00A45482" w:rsidRDefault="00D31D01" w:rsidP="00A45482">
            <w:pPr>
              <w:pStyle w:val="TAC"/>
              <w:rPr>
                <w:rFonts w:eastAsia="Malgun Gothic"/>
              </w:rPr>
            </w:pPr>
            <w:r w:rsidRPr="00A45482">
              <w:rPr>
                <w:rFonts w:eastAsia="Malgun Gothic"/>
              </w:rPr>
              <w:t>#3</w:t>
            </w:r>
          </w:p>
        </w:tc>
        <w:tc>
          <w:tcPr>
            <w:tcW w:w="1425" w:type="dxa"/>
          </w:tcPr>
          <w:p w14:paraId="53D08552"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01978A10" w14:textId="77777777" w:rsidR="00D31D01" w:rsidRPr="00A45482" w:rsidRDefault="00D31D01" w:rsidP="00A45482">
            <w:pPr>
              <w:pStyle w:val="TAL"/>
              <w:rPr>
                <w:rFonts w:eastAsia="Malgun Gothic"/>
              </w:rPr>
            </w:pPr>
            <w:r w:rsidRPr="00A45482">
              <w:rPr>
                <w:rFonts w:eastAsia="Malgun Gothic"/>
              </w:rPr>
              <w:t xml:space="preserve">To MME/AMF: NAS request parameters for eDRX, MICO or PSM </w:t>
            </w:r>
          </w:p>
        </w:tc>
        <w:tc>
          <w:tcPr>
            <w:tcW w:w="3571" w:type="dxa"/>
          </w:tcPr>
          <w:p w14:paraId="2D98312D"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52898A8" w14:textId="77777777" w:rsidTr="00BE6F80">
        <w:tc>
          <w:tcPr>
            <w:tcW w:w="990" w:type="dxa"/>
          </w:tcPr>
          <w:p w14:paraId="0D34F03E" w14:textId="77777777" w:rsidR="00D31D01" w:rsidRPr="00A45482" w:rsidRDefault="00D31D01" w:rsidP="00A45482">
            <w:pPr>
              <w:pStyle w:val="TAC"/>
              <w:rPr>
                <w:rFonts w:eastAsia="Malgun Gothic"/>
              </w:rPr>
            </w:pPr>
            <w:r w:rsidRPr="00A45482">
              <w:rPr>
                <w:rFonts w:eastAsia="Malgun Gothic"/>
              </w:rPr>
              <w:t>#5</w:t>
            </w:r>
          </w:p>
        </w:tc>
        <w:tc>
          <w:tcPr>
            <w:tcW w:w="1425" w:type="dxa"/>
          </w:tcPr>
          <w:p w14:paraId="42F124C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381CF794"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4A52CA52"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2D263FDB" w14:textId="77777777" w:rsidTr="00BE6F80">
        <w:tc>
          <w:tcPr>
            <w:tcW w:w="990" w:type="dxa"/>
          </w:tcPr>
          <w:p w14:paraId="6175624F" w14:textId="77777777" w:rsidR="00D31D01" w:rsidRPr="00A45482" w:rsidRDefault="00D31D01" w:rsidP="00A45482">
            <w:pPr>
              <w:pStyle w:val="TAC"/>
              <w:rPr>
                <w:rFonts w:eastAsia="Malgun Gothic"/>
              </w:rPr>
            </w:pPr>
            <w:r w:rsidRPr="00A45482">
              <w:rPr>
                <w:rFonts w:eastAsia="Malgun Gothic"/>
              </w:rPr>
              <w:t>#6</w:t>
            </w:r>
          </w:p>
        </w:tc>
        <w:tc>
          <w:tcPr>
            <w:tcW w:w="1425" w:type="dxa"/>
          </w:tcPr>
          <w:p w14:paraId="6F496583"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DC8333F" w14:textId="77777777" w:rsidR="00D31D01" w:rsidRPr="00A45482" w:rsidRDefault="00D31D01" w:rsidP="00A45482">
            <w:pPr>
              <w:pStyle w:val="TAL"/>
              <w:rPr>
                <w:rFonts w:eastAsia="Malgun Gothic"/>
              </w:rPr>
            </w:pPr>
            <w:r w:rsidRPr="00A45482">
              <w:rPr>
                <w:rFonts w:eastAsia="Malgun Gothic"/>
              </w:rPr>
              <w:t xml:space="preserve">To MME/AMF: Unreachability Period </w:t>
            </w:r>
          </w:p>
        </w:tc>
        <w:tc>
          <w:tcPr>
            <w:tcW w:w="3571" w:type="dxa"/>
          </w:tcPr>
          <w:p w14:paraId="3462DE04" w14:textId="77777777" w:rsidR="00D31D01" w:rsidRPr="00A45482" w:rsidRDefault="00D31D01" w:rsidP="00A45482">
            <w:pPr>
              <w:pStyle w:val="TAL"/>
              <w:rPr>
                <w:rFonts w:eastAsia="Malgun Gothic"/>
              </w:rPr>
            </w:pPr>
            <w:r w:rsidRPr="00A45482">
              <w:rPr>
                <w:rFonts w:eastAsia="Malgun Gothic"/>
              </w:rPr>
              <w:t>MME/AMF: Optionally check the unreachability period and confirm to UE</w:t>
            </w:r>
          </w:p>
          <w:p w14:paraId="4FEC091B" w14:textId="77777777" w:rsidR="00D31D01" w:rsidRPr="00A45482" w:rsidRDefault="00D31D01" w:rsidP="00A45482">
            <w:pPr>
              <w:pStyle w:val="TAL"/>
              <w:rPr>
                <w:rFonts w:eastAsia="Malgun Gothic"/>
              </w:rPr>
            </w:pPr>
            <w:r w:rsidRPr="00A45482">
              <w:rPr>
                <w:rFonts w:eastAsia="Malgun Gothic"/>
              </w:rPr>
              <w:t>Buffer DL data during unreachability period or until UE indicates it is back in coverage</w:t>
            </w:r>
          </w:p>
        </w:tc>
      </w:tr>
      <w:tr w:rsidR="00D31D01" w:rsidRPr="00A45482" w14:paraId="5CE62F14" w14:textId="77777777" w:rsidTr="00BE6F80">
        <w:tc>
          <w:tcPr>
            <w:tcW w:w="990" w:type="dxa"/>
          </w:tcPr>
          <w:p w14:paraId="2F6C6F61" w14:textId="77777777" w:rsidR="00D31D01" w:rsidRPr="00A45482" w:rsidRDefault="00D31D01" w:rsidP="00A45482">
            <w:pPr>
              <w:pStyle w:val="TAC"/>
              <w:rPr>
                <w:rFonts w:eastAsia="Malgun Gothic"/>
              </w:rPr>
            </w:pPr>
            <w:r w:rsidRPr="00A45482">
              <w:rPr>
                <w:rFonts w:eastAsia="Malgun Gothic"/>
              </w:rPr>
              <w:t>#8</w:t>
            </w:r>
          </w:p>
        </w:tc>
        <w:tc>
          <w:tcPr>
            <w:tcW w:w="1425" w:type="dxa"/>
          </w:tcPr>
          <w:p w14:paraId="6DF9A644"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1D6C6A3A" w14:textId="77777777" w:rsidR="00D31D01" w:rsidRPr="00A45482" w:rsidRDefault="00D31D01" w:rsidP="00A45482">
            <w:pPr>
              <w:pStyle w:val="TAL"/>
              <w:rPr>
                <w:rFonts w:eastAsia="Malgun Gothic"/>
              </w:rPr>
            </w:pPr>
            <w:r w:rsidRPr="00A45482">
              <w:rPr>
                <w:rFonts w:eastAsia="Malgun Gothic"/>
              </w:rPr>
              <w:t>To MME/AMF: Leaving Coverage Indication followed later by an indication of back in coverage</w:t>
            </w:r>
          </w:p>
        </w:tc>
        <w:tc>
          <w:tcPr>
            <w:tcW w:w="3571" w:type="dxa"/>
          </w:tcPr>
          <w:p w14:paraId="6333FFB8" w14:textId="77777777" w:rsidR="00D31D01" w:rsidRPr="00A45482" w:rsidRDefault="00D31D01" w:rsidP="00A45482">
            <w:pPr>
              <w:pStyle w:val="TAL"/>
              <w:rPr>
                <w:rFonts w:eastAsia="Malgun Gothic"/>
              </w:rPr>
            </w:pPr>
            <w:r w:rsidRPr="00A45482">
              <w:rPr>
                <w:rFonts w:eastAsia="Malgun Gothic"/>
              </w:rPr>
              <w:t>MME/AMF: assume the UE is out of coverage between the 2 indications</w:t>
            </w:r>
          </w:p>
        </w:tc>
      </w:tr>
      <w:tr w:rsidR="00D31D01" w:rsidRPr="00A45482" w14:paraId="692E7FD0" w14:textId="77777777" w:rsidTr="00BE6F80">
        <w:tc>
          <w:tcPr>
            <w:tcW w:w="990" w:type="dxa"/>
          </w:tcPr>
          <w:p w14:paraId="05A8E810" w14:textId="77777777" w:rsidR="00D31D01" w:rsidRPr="00A45482" w:rsidRDefault="00D31D01" w:rsidP="00A45482">
            <w:pPr>
              <w:pStyle w:val="TAC"/>
              <w:rPr>
                <w:rFonts w:eastAsia="Malgun Gothic"/>
              </w:rPr>
            </w:pPr>
            <w:r w:rsidRPr="00A45482">
              <w:rPr>
                <w:rFonts w:eastAsia="Malgun Gothic"/>
              </w:rPr>
              <w:t>#9</w:t>
            </w:r>
          </w:p>
        </w:tc>
        <w:tc>
          <w:tcPr>
            <w:tcW w:w="1425" w:type="dxa"/>
          </w:tcPr>
          <w:p w14:paraId="3BDB6077"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6A1086FA" w14:textId="77777777" w:rsidR="00D31D01" w:rsidRPr="00A45482" w:rsidRDefault="00D31D01" w:rsidP="00A45482">
            <w:pPr>
              <w:pStyle w:val="TAL"/>
              <w:rPr>
                <w:rFonts w:eastAsia="Malgun Gothic"/>
              </w:rPr>
            </w:pPr>
            <w:r w:rsidRPr="00A45482">
              <w:rPr>
                <w:rFonts w:eastAsia="Malgun Gothic"/>
              </w:rPr>
              <w:t>To UE:  Future periodic registration timer/TAU timer and optional power savings parameters</w:t>
            </w:r>
          </w:p>
        </w:tc>
        <w:tc>
          <w:tcPr>
            <w:tcW w:w="3571" w:type="dxa"/>
          </w:tcPr>
          <w:p w14:paraId="1717052E" w14:textId="77777777" w:rsidR="00D31D01" w:rsidRPr="00A45482" w:rsidRDefault="00D31D01" w:rsidP="00A45482">
            <w:pPr>
              <w:pStyle w:val="TAL"/>
              <w:rPr>
                <w:rFonts w:eastAsia="Malgun Gothic"/>
              </w:rPr>
            </w:pPr>
            <w:r w:rsidRPr="00A45482">
              <w:rPr>
                <w:rFonts w:eastAsia="Malgun Gothic"/>
              </w:rPr>
              <w:t>UE: activate the future periodic registration timer/TAU timer when leaving satellite coverage</w:t>
            </w:r>
          </w:p>
        </w:tc>
      </w:tr>
      <w:tr w:rsidR="00D31D01" w:rsidRPr="00A45482" w14:paraId="69D58443" w14:textId="77777777" w:rsidTr="00BE6F80">
        <w:tc>
          <w:tcPr>
            <w:tcW w:w="990" w:type="dxa"/>
          </w:tcPr>
          <w:p w14:paraId="37EA410E" w14:textId="77777777" w:rsidR="00D31D01" w:rsidRPr="00A45482" w:rsidRDefault="00D31D01" w:rsidP="00A45482">
            <w:pPr>
              <w:pStyle w:val="TAC"/>
              <w:rPr>
                <w:rFonts w:eastAsia="Malgun Gothic"/>
              </w:rPr>
            </w:pPr>
            <w:r w:rsidRPr="00A45482">
              <w:rPr>
                <w:rFonts w:eastAsia="Malgun Gothic"/>
              </w:rPr>
              <w:t>#11-A</w:t>
            </w:r>
          </w:p>
        </w:tc>
        <w:tc>
          <w:tcPr>
            <w:tcW w:w="1425" w:type="dxa"/>
          </w:tcPr>
          <w:p w14:paraId="30CE7E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7CD966C5" w14:textId="77777777" w:rsidR="00D31D01" w:rsidRPr="00A45482" w:rsidRDefault="00D31D01" w:rsidP="00A45482">
            <w:pPr>
              <w:pStyle w:val="TAL"/>
              <w:rPr>
                <w:rFonts w:eastAsia="Malgun Gothic"/>
              </w:rPr>
            </w:pPr>
            <w:r w:rsidRPr="00A45482">
              <w:rPr>
                <w:rFonts w:eastAsia="Malgun Gothic"/>
              </w:rPr>
              <w:t>To MME/AMF: Indication of leaving coverage and optionally time/location for return to coverage,</w:t>
            </w:r>
          </w:p>
        </w:tc>
        <w:tc>
          <w:tcPr>
            <w:tcW w:w="3571" w:type="dxa"/>
          </w:tcPr>
          <w:p w14:paraId="3B489053" w14:textId="77777777" w:rsidR="00D31D01" w:rsidRPr="00A45482" w:rsidRDefault="00D31D01" w:rsidP="00A45482">
            <w:pPr>
              <w:pStyle w:val="TAL"/>
              <w:rPr>
                <w:rFonts w:eastAsia="Malgun Gothic"/>
              </w:rPr>
            </w:pPr>
            <w:r w:rsidRPr="00A45482">
              <w:rPr>
                <w:rFonts w:eastAsia="Malgun Gothic"/>
              </w:rPr>
              <w:t xml:space="preserve">MME/AMF: Return periodic registration/TAU timer to UE </w:t>
            </w:r>
          </w:p>
        </w:tc>
      </w:tr>
      <w:tr w:rsidR="00D31D01" w:rsidRPr="00A45482" w14:paraId="59FE4249" w14:textId="77777777" w:rsidTr="00BE6F80">
        <w:tc>
          <w:tcPr>
            <w:tcW w:w="990" w:type="dxa"/>
          </w:tcPr>
          <w:p w14:paraId="3F3FDC73" w14:textId="77777777" w:rsidR="00D31D01" w:rsidRPr="00A45482" w:rsidRDefault="00D31D01" w:rsidP="00A45482">
            <w:pPr>
              <w:pStyle w:val="TAC"/>
              <w:rPr>
                <w:rFonts w:eastAsia="Malgun Gothic"/>
              </w:rPr>
            </w:pPr>
            <w:r w:rsidRPr="00A45482">
              <w:rPr>
                <w:rFonts w:eastAsia="Malgun Gothic"/>
              </w:rPr>
              <w:t>#11-B</w:t>
            </w:r>
          </w:p>
        </w:tc>
        <w:tc>
          <w:tcPr>
            <w:tcW w:w="1425" w:type="dxa"/>
          </w:tcPr>
          <w:p w14:paraId="0FF90704"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5F8ED2C2" w14:textId="77777777" w:rsidR="00D31D01" w:rsidRPr="00A45482" w:rsidRDefault="00D31D01" w:rsidP="00A45482">
            <w:pPr>
              <w:pStyle w:val="TAL"/>
              <w:rPr>
                <w:rFonts w:eastAsia="Malgun Gothic"/>
              </w:rPr>
            </w:pPr>
            <w:r w:rsidRPr="00A45482">
              <w:rPr>
                <w:rFonts w:eastAsia="Malgun Gothic"/>
              </w:rPr>
              <w:t>To UE: Periodic registration/TAU timer, power saving parameters for eDRX, MICO or PSM and/or a request for an Indication of leaving coverage and/or returning to coverage from the UE, NTN MO Backoff Mode and timer for UE to withhold the UL MO data and signalling</w:t>
            </w:r>
          </w:p>
        </w:tc>
        <w:tc>
          <w:tcPr>
            <w:tcW w:w="3571" w:type="dxa"/>
          </w:tcPr>
          <w:p w14:paraId="0538400F" w14:textId="77777777" w:rsidR="00D31D01" w:rsidRPr="00A45482" w:rsidRDefault="00D31D01" w:rsidP="00A45482">
            <w:pPr>
              <w:pStyle w:val="TAL"/>
              <w:rPr>
                <w:rFonts w:eastAsia="Malgun Gothic"/>
              </w:rPr>
            </w:pPr>
            <w:r w:rsidRPr="00A45482">
              <w:rPr>
                <w:rFonts w:eastAsia="Malgun Gothic"/>
              </w:rPr>
              <w:t xml:space="preserve">UE: Use normal power saving procedures, send Indication of leaving coverage if requested, send indication of returning to coverage if requested </w:t>
            </w:r>
          </w:p>
        </w:tc>
      </w:tr>
      <w:tr w:rsidR="00D31D01" w:rsidRPr="00A45482" w14:paraId="1F10BA3D" w14:textId="77777777" w:rsidTr="00BE6F80">
        <w:tc>
          <w:tcPr>
            <w:tcW w:w="990" w:type="dxa"/>
          </w:tcPr>
          <w:p w14:paraId="0A41C543" w14:textId="77777777" w:rsidR="00D31D01" w:rsidRPr="00A45482" w:rsidRDefault="00D31D01" w:rsidP="00A45482">
            <w:pPr>
              <w:pStyle w:val="TAC"/>
              <w:rPr>
                <w:rFonts w:eastAsia="Malgun Gothic"/>
              </w:rPr>
            </w:pPr>
            <w:r w:rsidRPr="00A45482">
              <w:rPr>
                <w:rFonts w:eastAsia="Malgun Gothic"/>
              </w:rPr>
              <w:t>#16</w:t>
            </w:r>
          </w:p>
        </w:tc>
        <w:tc>
          <w:tcPr>
            <w:tcW w:w="1425" w:type="dxa"/>
          </w:tcPr>
          <w:p w14:paraId="18394D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9609BCB" w14:textId="77777777" w:rsidR="00D31D01" w:rsidRPr="00A45482" w:rsidRDefault="00D31D01" w:rsidP="00A45482">
            <w:pPr>
              <w:pStyle w:val="TAL"/>
              <w:rPr>
                <w:rFonts w:eastAsia="Malgun Gothic"/>
              </w:rPr>
            </w:pPr>
            <w:r w:rsidRPr="00A45482">
              <w:rPr>
                <w:rFonts w:eastAsia="Malgun Gothic"/>
              </w:rPr>
              <w:t xml:space="preserve">To MME/AMF: Generalized Unavailability Period </w:t>
            </w:r>
          </w:p>
        </w:tc>
        <w:tc>
          <w:tcPr>
            <w:tcW w:w="3571" w:type="dxa"/>
          </w:tcPr>
          <w:p w14:paraId="3A45B3D5" w14:textId="77777777" w:rsidR="00D31D01" w:rsidRPr="00A45482" w:rsidRDefault="00D31D01" w:rsidP="00A45482">
            <w:pPr>
              <w:pStyle w:val="TAL"/>
              <w:rPr>
                <w:rFonts w:eastAsia="Malgun Gothic"/>
              </w:rPr>
            </w:pPr>
            <w:r w:rsidRPr="00A45482">
              <w:rPr>
                <w:rFonts w:eastAsia="Malgun Gothic"/>
              </w:rPr>
              <w:t>MME/AMF: Buffer DL data during unavailability period and wait for UE to indicate it is back in coverage</w:t>
            </w:r>
          </w:p>
        </w:tc>
      </w:tr>
      <w:tr w:rsidR="00D31D01" w:rsidRPr="00A45482" w14:paraId="1C136B61" w14:textId="77777777" w:rsidTr="00BE6F80">
        <w:tc>
          <w:tcPr>
            <w:tcW w:w="990" w:type="dxa"/>
          </w:tcPr>
          <w:p w14:paraId="5FC5710D" w14:textId="77777777" w:rsidR="00D31D01" w:rsidRPr="00A45482" w:rsidRDefault="00D31D01" w:rsidP="00A45482">
            <w:pPr>
              <w:pStyle w:val="TAC"/>
              <w:rPr>
                <w:rFonts w:eastAsia="Malgun Gothic"/>
              </w:rPr>
            </w:pPr>
            <w:r w:rsidRPr="00A45482">
              <w:rPr>
                <w:rFonts w:eastAsia="Malgun Gothic"/>
              </w:rPr>
              <w:t>#21-A</w:t>
            </w:r>
          </w:p>
        </w:tc>
        <w:tc>
          <w:tcPr>
            <w:tcW w:w="1425" w:type="dxa"/>
          </w:tcPr>
          <w:p w14:paraId="348EF716"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BA9C807" w14:textId="77777777" w:rsidR="00D31D01" w:rsidRPr="00A45482" w:rsidRDefault="00D31D01" w:rsidP="00A45482">
            <w:pPr>
              <w:pStyle w:val="TAL"/>
              <w:rPr>
                <w:rFonts w:eastAsia="Malgun Gothic"/>
              </w:rPr>
            </w:pPr>
            <w:r w:rsidRPr="00A45482">
              <w:rPr>
                <w:rFonts w:eastAsia="Malgun Gothic"/>
              </w:rPr>
              <w:t>To MME/AMF: NAS request parameters for eDRX, MICO or PSM</w:t>
            </w:r>
          </w:p>
        </w:tc>
        <w:tc>
          <w:tcPr>
            <w:tcW w:w="3571" w:type="dxa"/>
          </w:tcPr>
          <w:p w14:paraId="6B6BA7DB"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483DE9B" w14:textId="77777777" w:rsidTr="00BE6F80">
        <w:tc>
          <w:tcPr>
            <w:tcW w:w="990" w:type="dxa"/>
          </w:tcPr>
          <w:p w14:paraId="300B3497" w14:textId="77777777" w:rsidR="00D31D01" w:rsidRPr="00A45482" w:rsidRDefault="00D31D01" w:rsidP="00A45482">
            <w:pPr>
              <w:pStyle w:val="TAC"/>
              <w:rPr>
                <w:rFonts w:eastAsia="Malgun Gothic"/>
              </w:rPr>
            </w:pPr>
            <w:r w:rsidRPr="00A45482">
              <w:rPr>
                <w:rFonts w:eastAsia="Malgun Gothic"/>
              </w:rPr>
              <w:t>#21-B</w:t>
            </w:r>
          </w:p>
        </w:tc>
        <w:tc>
          <w:tcPr>
            <w:tcW w:w="1425" w:type="dxa"/>
          </w:tcPr>
          <w:p w14:paraId="38ED623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05DDBE43" w14:textId="77777777" w:rsidR="00D31D01" w:rsidRPr="00A45482" w:rsidRDefault="00D31D01" w:rsidP="00A45482">
            <w:pPr>
              <w:pStyle w:val="TAL"/>
              <w:rPr>
                <w:rFonts w:eastAsia="Malgun Gothic"/>
              </w:rPr>
            </w:pPr>
            <w:r w:rsidRPr="00A45482">
              <w:rPr>
                <w:rFonts w:eastAsia="Malgun Gothic"/>
              </w:rPr>
              <w:t>To UE: Power saving parameters for eDRX, MICO or PSM</w:t>
            </w:r>
          </w:p>
        </w:tc>
        <w:tc>
          <w:tcPr>
            <w:tcW w:w="3571" w:type="dxa"/>
          </w:tcPr>
          <w:p w14:paraId="26D8C17F" w14:textId="77777777" w:rsidR="00D31D01" w:rsidRPr="00A45482" w:rsidRDefault="00D31D01" w:rsidP="00A45482">
            <w:pPr>
              <w:pStyle w:val="TAL"/>
              <w:rPr>
                <w:rFonts w:eastAsia="Malgun Gothic"/>
              </w:rPr>
            </w:pPr>
            <w:r w:rsidRPr="00A45482">
              <w:rPr>
                <w:rFonts w:eastAsia="Malgun Gothic"/>
              </w:rPr>
              <w:t>UE: Use normal power saving procedures or request new power saving parameters for eDRX, MICO or PSM from the MME/AMF</w:t>
            </w:r>
          </w:p>
        </w:tc>
      </w:tr>
      <w:tr w:rsidR="00D31D01" w:rsidRPr="00D4451D" w14:paraId="3C69A066" w14:textId="77777777" w:rsidTr="00BE6F80">
        <w:tc>
          <w:tcPr>
            <w:tcW w:w="9360" w:type="dxa"/>
            <w:gridSpan w:val="4"/>
          </w:tcPr>
          <w:p w14:paraId="31FFC65D" w14:textId="438F7C2B" w:rsidR="00D31D01" w:rsidRPr="00D4451D" w:rsidRDefault="00D31D01" w:rsidP="00A45482">
            <w:pPr>
              <w:pStyle w:val="TAN"/>
              <w:rPr>
                <w:rFonts w:eastAsia="Malgun Gothic"/>
              </w:rPr>
            </w:pPr>
            <w:r w:rsidRPr="00D4451D">
              <w:rPr>
                <w:rFonts w:eastAsia="Malgun Gothic"/>
              </w:rPr>
              <w:t>NOTE</w:t>
            </w:r>
            <w:r w:rsidR="00A45482">
              <w:rPr>
                <w:rFonts w:eastAsia="Malgun Gothic"/>
              </w:rPr>
              <w:tab/>
            </w:r>
            <w:r w:rsidRPr="00D4451D">
              <w:rPr>
                <w:rFonts w:eastAsia="Malgun Gothic"/>
              </w:rPr>
              <w:t xml:space="preserve">Solutions #11 and #21 each support UE coordination and MME/AMF coordination as alternatives. The UE coordination alternative is referred to as </w:t>
            </w:r>
            <w:r w:rsidR="00A45482">
              <w:rPr>
                <w:rFonts w:eastAsia="Malgun Gothic"/>
              </w:rPr>
              <w:t>"</w:t>
            </w:r>
            <w:r w:rsidRPr="00D4451D">
              <w:rPr>
                <w:rFonts w:eastAsia="Malgun Gothic"/>
              </w:rPr>
              <w:t>A</w:t>
            </w:r>
            <w:r w:rsidR="00A45482">
              <w:rPr>
                <w:rFonts w:eastAsia="Malgun Gothic"/>
              </w:rPr>
              <w:t>"</w:t>
            </w:r>
            <w:r w:rsidRPr="00D4451D">
              <w:rPr>
                <w:rFonts w:eastAsia="Malgun Gothic"/>
              </w:rPr>
              <w:t xml:space="preserve"> and the MME/AMF alternative is referred to as </w:t>
            </w:r>
            <w:r w:rsidR="00A45482">
              <w:rPr>
                <w:rFonts w:eastAsia="Malgun Gothic"/>
              </w:rPr>
              <w:t>"</w:t>
            </w:r>
            <w:r w:rsidRPr="00D4451D">
              <w:rPr>
                <w:rFonts w:eastAsia="Malgun Gothic"/>
              </w:rPr>
              <w:t>B</w:t>
            </w:r>
            <w:r w:rsidR="00A45482">
              <w:rPr>
                <w:rFonts w:eastAsia="Malgun Gothic"/>
              </w:rPr>
              <w:t>"</w:t>
            </w:r>
            <w:r w:rsidRPr="00D4451D">
              <w:rPr>
                <w:rFonts w:eastAsia="Malgun Gothic"/>
              </w:rPr>
              <w:t>.</w:t>
            </w:r>
          </w:p>
        </w:tc>
      </w:tr>
    </w:tbl>
    <w:p w14:paraId="3B3B2EE3" w14:textId="77777777" w:rsidR="00D31D01" w:rsidRPr="00D4451D" w:rsidRDefault="00D31D01" w:rsidP="00D31D01"/>
    <w:p w14:paraId="50600F48" w14:textId="77777777" w:rsidR="00A45482" w:rsidRDefault="00A45482" w:rsidP="00A45482">
      <w:pPr>
        <w:rPr>
          <w:rFonts w:eastAsia="Malgun Gothic"/>
        </w:rPr>
      </w:pPr>
      <w:r>
        <w:rPr>
          <w:rFonts w:eastAsia="Malgun Gothic"/>
        </w:rPr>
        <w:t>As shown in Table 7.6.2-1, 7 solutions (#1, #2, #3, #5, #9, #11-B, #21) coordinate coverage gaps using existing power saving parameters for eDRX, MICO or PSM. However, 6 of these 7 solutions are MME/AMF coordinated or allow for MME/AMF coordination and only 2 solutions support UE coordination.</w:t>
      </w:r>
    </w:p>
    <w:p w14:paraId="36E87FBE" w14:textId="77777777" w:rsidR="00A45482" w:rsidRDefault="00A45482" w:rsidP="00A45482">
      <w:pPr>
        <w:rPr>
          <w:rFonts w:eastAsia="Malgun Gothic"/>
        </w:rPr>
      </w:pPr>
      <w:r>
        <w:rPr>
          <w:rFonts w:eastAsia="Malgun Gothic"/>
        </w:rPr>
        <w:t>Table 7.6.2-1, also shows that 4 solutions (#6, #8, #11-A, #16) coordinate coverage gaps using explicit indications of when coverage will cease and when it resumes. All 4 of these solutions are UE coordinated. In the case of Solution #16, the method of transfer would use an indication of an unavailability period in a Registration Request that is part of the conclusions for the Study on Seamless UE context recovery in TR 23.700-61 [11]. This could reduce impacts by combining common support for two separate features.</w:t>
      </w:r>
    </w:p>
    <w:p w14:paraId="0A7BE0B8" w14:textId="77777777" w:rsidR="00A45482" w:rsidRDefault="00A45482" w:rsidP="00A45482">
      <w:pPr>
        <w:rPr>
          <w:rFonts w:eastAsia="Malgun Gothic"/>
        </w:rPr>
      </w:pPr>
      <w:r>
        <w:rPr>
          <w:rFonts w:eastAsia="Malgun Gothic"/>
        </w:rPr>
        <w:t>This suggests using explicit indications of when coverage will cease and when it resumes if a UE determines and coordinates coverage gaps. Use of existing power saving parameters for eDRX, MICO or PSM seems suitable if an MME/AMF determines and coordinates coverage gaps. However, it is not clear that MME/AMF determination and coordination of coverage gaps is needed if a UE is able to perform this reliably, but in the other hand MME/AMF will require coverage gaps analysis for paging optimization.</w:t>
      </w:r>
    </w:p>
    <w:p w14:paraId="30FF6F36" w14:textId="704D8810" w:rsidR="00D31D01" w:rsidRPr="00D4451D" w:rsidRDefault="00D31D01" w:rsidP="00A45482">
      <w:pPr>
        <w:pStyle w:val="Heading3"/>
      </w:pPr>
      <w:bookmarkStart w:id="1202" w:name="_Toc117488439"/>
      <w:r w:rsidRPr="00D4451D">
        <w:lastRenderedPageBreak/>
        <w:t>7.</w:t>
      </w:r>
      <w:r w:rsidR="00ED541E">
        <w:t>6</w:t>
      </w:r>
      <w:r w:rsidRPr="00D4451D">
        <w:t>.3</w:t>
      </w:r>
      <w:r w:rsidRPr="00D4451D">
        <w:tab/>
        <w:t>Source of Satellite Coverage Data</w:t>
      </w:r>
      <w:bookmarkEnd w:id="1202"/>
    </w:p>
    <w:p w14:paraId="525A26DC" w14:textId="019A0510" w:rsidR="00D31D01" w:rsidRPr="00D4451D" w:rsidRDefault="00D31D01" w:rsidP="00D31D01">
      <w:r w:rsidRPr="00D4451D">
        <w:t>Table 7.</w:t>
      </w:r>
      <w:r w:rsidR="00ED541E">
        <w:t>6</w:t>
      </w:r>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p>
    <w:p w14:paraId="6791A142" w14:textId="4920F769" w:rsidR="00D31D01" w:rsidRPr="00A45482" w:rsidRDefault="00D31D01" w:rsidP="00A45482">
      <w:pPr>
        <w:pStyle w:val="TH"/>
        <w:rPr>
          <w:rFonts w:eastAsia="Malgun Gothic"/>
        </w:rPr>
      </w:pPr>
      <w:r w:rsidRPr="00A45482">
        <w:t>Table 7.</w:t>
      </w:r>
      <w:r w:rsidR="00ED541E" w:rsidRPr="00A45482">
        <w:t>6</w:t>
      </w:r>
      <w:r w:rsidRPr="00A45482">
        <w:t>.3-1: Source of Satellite Coverage Data defined by Different Solutions</w:t>
      </w:r>
    </w:p>
    <w:tbl>
      <w:tblPr>
        <w:tblStyle w:val="TableGrid"/>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A45482" w:rsidRPr="00A45482" w14:paraId="3484F677" w14:textId="77777777" w:rsidTr="00A45482">
        <w:tc>
          <w:tcPr>
            <w:tcW w:w="990" w:type="dxa"/>
            <w:tcBorders>
              <w:bottom w:val="nil"/>
            </w:tcBorders>
            <w:shd w:val="clear" w:color="auto" w:fill="auto"/>
          </w:tcPr>
          <w:p w14:paraId="58E44AED" w14:textId="77777777" w:rsidR="00A45482" w:rsidRPr="00A45482" w:rsidRDefault="00A45482" w:rsidP="00A45482">
            <w:pPr>
              <w:pStyle w:val="TAH"/>
              <w:rPr>
                <w:rFonts w:eastAsia="Malgun Gothic"/>
              </w:rPr>
            </w:pPr>
            <w:r w:rsidRPr="00A45482">
              <w:rPr>
                <w:rFonts w:eastAsia="Malgun Gothic"/>
              </w:rPr>
              <w:t>Solution</w:t>
            </w:r>
          </w:p>
        </w:tc>
        <w:tc>
          <w:tcPr>
            <w:tcW w:w="8280" w:type="dxa"/>
            <w:gridSpan w:val="8"/>
          </w:tcPr>
          <w:p w14:paraId="491B39CB" w14:textId="77777777" w:rsidR="00A45482" w:rsidRPr="00A45482" w:rsidRDefault="00A45482" w:rsidP="00A45482">
            <w:pPr>
              <w:pStyle w:val="TAH"/>
              <w:rPr>
                <w:rFonts w:eastAsia="Malgun Gothic"/>
              </w:rPr>
            </w:pPr>
            <w:r w:rsidRPr="00A45482">
              <w:rPr>
                <w:rFonts w:eastAsia="Malgun Gothic"/>
              </w:rPr>
              <w:t>Source of Satellite Coverage Data</w:t>
            </w:r>
          </w:p>
        </w:tc>
      </w:tr>
      <w:tr w:rsidR="00A45482" w:rsidRPr="00A45482" w14:paraId="49494EE5" w14:textId="77777777" w:rsidTr="00A45482">
        <w:tc>
          <w:tcPr>
            <w:tcW w:w="990" w:type="dxa"/>
            <w:tcBorders>
              <w:top w:val="nil"/>
            </w:tcBorders>
            <w:shd w:val="clear" w:color="auto" w:fill="auto"/>
          </w:tcPr>
          <w:p w14:paraId="6BF00546" w14:textId="77777777" w:rsidR="00A45482" w:rsidRPr="00A45482" w:rsidRDefault="00A45482" w:rsidP="00A45482">
            <w:pPr>
              <w:pStyle w:val="TAH"/>
              <w:rPr>
                <w:rFonts w:eastAsia="Malgun Gothic"/>
              </w:rPr>
            </w:pPr>
          </w:p>
        </w:tc>
        <w:tc>
          <w:tcPr>
            <w:tcW w:w="990" w:type="dxa"/>
          </w:tcPr>
          <w:p w14:paraId="72074AA8" w14:textId="77777777" w:rsidR="00A45482" w:rsidRPr="00A45482" w:rsidRDefault="00A45482" w:rsidP="00A45482">
            <w:pPr>
              <w:pStyle w:val="TAH"/>
              <w:rPr>
                <w:rFonts w:eastAsia="Malgun Gothic"/>
              </w:rPr>
            </w:pPr>
            <w:r w:rsidRPr="00A45482">
              <w:rPr>
                <w:rFonts w:eastAsia="Malgun Gothic"/>
              </w:rPr>
              <w:t>RAN</w:t>
            </w:r>
          </w:p>
        </w:tc>
        <w:tc>
          <w:tcPr>
            <w:tcW w:w="1620" w:type="dxa"/>
          </w:tcPr>
          <w:p w14:paraId="1CC81588" w14:textId="77777777" w:rsidR="00A45482" w:rsidRPr="00A45482" w:rsidRDefault="00A45482" w:rsidP="00A45482">
            <w:pPr>
              <w:pStyle w:val="TAH"/>
              <w:rPr>
                <w:rFonts w:eastAsia="Malgun Gothic"/>
              </w:rPr>
            </w:pPr>
            <w:r w:rsidRPr="00A45482">
              <w:rPr>
                <w:rFonts w:eastAsia="Malgun Gothic"/>
              </w:rPr>
              <w:t>External Server</w:t>
            </w:r>
          </w:p>
        </w:tc>
        <w:tc>
          <w:tcPr>
            <w:tcW w:w="900" w:type="dxa"/>
          </w:tcPr>
          <w:p w14:paraId="42EEB7AE" w14:textId="77777777" w:rsidR="00A45482" w:rsidRPr="00A45482" w:rsidRDefault="00A45482" w:rsidP="00A45482">
            <w:pPr>
              <w:pStyle w:val="TAH"/>
              <w:rPr>
                <w:rFonts w:eastAsia="Malgun Gothic"/>
              </w:rPr>
            </w:pPr>
            <w:r w:rsidRPr="00A45482">
              <w:rPr>
                <w:rFonts w:eastAsia="Malgun Gothic"/>
              </w:rPr>
              <w:t>NWDAF</w:t>
            </w:r>
          </w:p>
        </w:tc>
        <w:tc>
          <w:tcPr>
            <w:tcW w:w="1260" w:type="dxa"/>
          </w:tcPr>
          <w:p w14:paraId="5B096DAB" w14:textId="77777777" w:rsidR="00A45482" w:rsidRPr="00A45482" w:rsidRDefault="00A45482" w:rsidP="00A45482">
            <w:pPr>
              <w:pStyle w:val="TAH"/>
              <w:rPr>
                <w:rFonts w:eastAsia="Malgun Gothic"/>
              </w:rPr>
            </w:pPr>
            <w:r w:rsidRPr="00A45482">
              <w:rPr>
                <w:rFonts w:eastAsia="Malgun Gothic"/>
              </w:rPr>
              <w:t>Undefined</w:t>
            </w:r>
          </w:p>
        </w:tc>
        <w:tc>
          <w:tcPr>
            <w:tcW w:w="1170" w:type="dxa"/>
          </w:tcPr>
          <w:p w14:paraId="13C122B3" w14:textId="77777777" w:rsidR="00A45482" w:rsidRPr="00A45482" w:rsidRDefault="00A45482" w:rsidP="00A45482">
            <w:pPr>
              <w:pStyle w:val="TAH"/>
              <w:rPr>
                <w:rFonts w:eastAsia="Malgun Gothic"/>
              </w:rPr>
            </w:pPr>
            <w:r w:rsidRPr="00A45482">
              <w:rPr>
                <w:rFonts w:eastAsia="Malgun Gothic"/>
              </w:rPr>
              <w:t>AMF/MME</w:t>
            </w:r>
          </w:p>
        </w:tc>
        <w:tc>
          <w:tcPr>
            <w:tcW w:w="720" w:type="dxa"/>
          </w:tcPr>
          <w:p w14:paraId="735CDDE1" w14:textId="77777777" w:rsidR="00A45482" w:rsidRPr="00A45482" w:rsidRDefault="00A45482" w:rsidP="00A45482">
            <w:pPr>
              <w:pStyle w:val="TAH"/>
              <w:rPr>
                <w:rFonts w:eastAsia="Malgun Gothic"/>
              </w:rPr>
            </w:pPr>
            <w:r w:rsidRPr="00A45482">
              <w:rPr>
                <w:rFonts w:eastAsia="Malgun Gothic"/>
              </w:rPr>
              <w:t>O&amp;M</w:t>
            </w:r>
          </w:p>
        </w:tc>
        <w:tc>
          <w:tcPr>
            <w:tcW w:w="720" w:type="dxa"/>
          </w:tcPr>
          <w:p w14:paraId="4CB8EB10" w14:textId="77777777" w:rsidR="00A45482" w:rsidRPr="00A45482" w:rsidRDefault="00A45482" w:rsidP="00A45482">
            <w:pPr>
              <w:pStyle w:val="TAH"/>
              <w:rPr>
                <w:rFonts w:eastAsia="Malgun Gothic"/>
              </w:rPr>
            </w:pPr>
            <w:r w:rsidRPr="00A45482">
              <w:rPr>
                <w:rFonts w:eastAsia="Malgun Gothic"/>
              </w:rPr>
              <w:t>AF</w:t>
            </w:r>
          </w:p>
        </w:tc>
        <w:tc>
          <w:tcPr>
            <w:tcW w:w="900" w:type="dxa"/>
          </w:tcPr>
          <w:p w14:paraId="6D1E950F" w14:textId="77777777" w:rsidR="00A45482" w:rsidRPr="00A45482" w:rsidRDefault="00A45482" w:rsidP="00A45482">
            <w:pPr>
              <w:pStyle w:val="TAH"/>
              <w:rPr>
                <w:rFonts w:eastAsia="Malgun Gothic"/>
              </w:rPr>
            </w:pPr>
            <w:r w:rsidRPr="00A45482">
              <w:rPr>
                <w:rFonts w:eastAsia="Malgun Gothic"/>
              </w:rPr>
              <w:t>New NF</w:t>
            </w:r>
          </w:p>
        </w:tc>
      </w:tr>
      <w:tr w:rsidR="00D31D01" w:rsidRPr="00A45482" w14:paraId="5A717E32" w14:textId="77777777" w:rsidTr="00BE6F80">
        <w:tc>
          <w:tcPr>
            <w:tcW w:w="990" w:type="dxa"/>
          </w:tcPr>
          <w:p w14:paraId="1C647724" w14:textId="77777777" w:rsidR="00D31D01" w:rsidRPr="00A45482" w:rsidRDefault="00D31D01" w:rsidP="00A45482">
            <w:pPr>
              <w:pStyle w:val="TAC"/>
              <w:rPr>
                <w:rFonts w:eastAsia="Malgun Gothic"/>
              </w:rPr>
            </w:pPr>
            <w:r w:rsidRPr="00A45482">
              <w:rPr>
                <w:rFonts w:eastAsia="Malgun Gothic"/>
              </w:rPr>
              <w:t>#1</w:t>
            </w:r>
          </w:p>
        </w:tc>
        <w:tc>
          <w:tcPr>
            <w:tcW w:w="990" w:type="dxa"/>
          </w:tcPr>
          <w:p w14:paraId="553B72A6"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4AA2A96" w14:textId="77777777" w:rsidR="00D31D01" w:rsidRPr="00A45482" w:rsidRDefault="00D31D01" w:rsidP="00A45482">
            <w:pPr>
              <w:pStyle w:val="TAC"/>
              <w:rPr>
                <w:rFonts w:eastAsia="Malgun Gothic"/>
              </w:rPr>
            </w:pPr>
          </w:p>
        </w:tc>
        <w:tc>
          <w:tcPr>
            <w:tcW w:w="900" w:type="dxa"/>
          </w:tcPr>
          <w:p w14:paraId="6F30A5FD" w14:textId="77777777" w:rsidR="00D31D01" w:rsidRPr="00A45482" w:rsidRDefault="00D31D01" w:rsidP="00A45482">
            <w:pPr>
              <w:pStyle w:val="TAC"/>
              <w:rPr>
                <w:rFonts w:eastAsia="Malgun Gothic"/>
              </w:rPr>
            </w:pPr>
          </w:p>
        </w:tc>
        <w:tc>
          <w:tcPr>
            <w:tcW w:w="1260" w:type="dxa"/>
          </w:tcPr>
          <w:p w14:paraId="385CD186" w14:textId="77777777" w:rsidR="00D31D01" w:rsidRPr="00A45482" w:rsidRDefault="00D31D01" w:rsidP="00A45482">
            <w:pPr>
              <w:pStyle w:val="TAC"/>
              <w:rPr>
                <w:rFonts w:eastAsia="Malgun Gothic"/>
              </w:rPr>
            </w:pPr>
          </w:p>
        </w:tc>
        <w:tc>
          <w:tcPr>
            <w:tcW w:w="1170" w:type="dxa"/>
          </w:tcPr>
          <w:p w14:paraId="5BDEC9D6" w14:textId="77777777" w:rsidR="00D31D01" w:rsidRPr="00A45482" w:rsidRDefault="00D31D01" w:rsidP="00A45482">
            <w:pPr>
              <w:pStyle w:val="TAC"/>
              <w:rPr>
                <w:rFonts w:eastAsia="Malgun Gothic"/>
              </w:rPr>
            </w:pPr>
          </w:p>
        </w:tc>
        <w:tc>
          <w:tcPr>
            <w:tcW w:w="720" w:type="dxa"/>
          </w:tcPr>
          <w:p w14:paraId="0CF1ED83" w14:textId="77777777" w:rsidR="00D31D01" w:rsidRPr="00A45482" w:rsidRDefault="00D31D01" w:rsidP="00A45482">
            <w:pPr>
              <w:pStyle w:val="TAC"/>
              <w:rPr>
                <w:rFonts w:eastAsia="Malgun Gothic"/>
              </w:rPr>
            </w:pPr>
          </w:p>
        </w:tc>
        <w:tc>
          <w:tcPr>
            <w:tcW w:w="720" w:type="dxa"/>
          </w:tcPr>
          <w:p w14:paraId="38317B1B" w14:textId="77777777" w:rsidR="00D31D01" w:rsidRPr="00A45482" w:rsidRDefault="00D31D01" w:rsidP="00A45482">
            <w:pPr>
              <w:pStyle w:val="TAC"/>
              <w:rPr>
                <w:rFonts w:eastAsia="Malgun Gothic"/>
              </w:rPr>
            </w:pPr>
          </w:p>
        </w:tc>
        <w:tc>
          <w:tcPr>
            <w:tcW w:w="900" w:type="dxa"/>
          </w:tcPr>
          <w:p w14:paraId="5D4C7D58" w14:textId="77777777" w:rsidR="00D31D01" w:rsidRPr="00A45482" w:rsidRDefault="00D31D01" w:rsidP="00A45482">
            <w:pPr>
              <w:pStyle w:val="TAC"/>
              <w:rPr>
                <w:rFonts w:eastAsia="Malgun Gothic"/>
              </w:rPr>
            </w:pPr>
          </w:p>
        </w:tc>
      </w:tr>
      <w:tr w:rsidR="00D31D01" w:rsidRPr="00A45482" w14:paraId="12D707F4" w14:textId="77777777" w:rsidTr="00BE6F80">
        <w:tc>
          <w:tcPr>
            <w:tcW w:w="990" w:type="dxa"/>
          </w:tcPr>
          <w:p w14:paraId="4F032D37" w14:textId="77777777" w:rsidR="00D31D01" w:rsidRPr="00A45482" w:rsidRDefault="00D31D01" w:rsidP="00A45482">
            <w:pPr>
              <w:pStyle w:val="TAC"/>
              <w:rPr>
                <w:rFonts w:eastAsia="Malgun Gothic"/>
              </w:rPr>
            </w:pPr>
            <w:r w:rsidRPr="00A45482">
              <w:rPr>
                <w:rFonts w:eastAsia="Malgun Gothic"/>
              </w:rPr>
              <w:t>#2</w:t>
            </w:r>
          </w:p>
        </w:tc>
        <w:tc>
          <w:tcPr>
            <w:tcW w:w="990" w:type="dxa"/>
          </w:tcPr>
          <w:p w14:paraId="47EA63C8" w14:textId="77777777" w:rsidR="00D31D01" w:rsidRPr="00A45482" w:rsidRDefault="00D31D01" w:rsidP="00A45482">
            <w:pPr>
              <w:pStyle w:val="TAC"/>
              <w:rPr>
                <w:rFonts w:eastAsia="Malgun Gothic"/>
              </w:rPr>
            </w:pPr>
          </w:p>
        </w:tc>
        <w:tc>
          <w:tcPr>
            <w:tcW w:w="1620" w:type="dxa"/>
          </w:tcPr>
          <w:p w14:paraId="0602D078"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350432C8" w14:textId="77777777" w:rsidR="00D31D01" w:rsidRPr="00A45482" w:rsidRDefault="00D31D01" w:rsidP="00A45482">
            <w:pPr>
              <w:pStyle w:val="TAC"/>
              <w:rPr>
                <w:rFonts w:eastAsia="Malgun Gothic"/>
              </w:rPr>
            </w:pPr>
          </w:p>
        </w:tc>
        <w:tc>
          <w:tcPr>
            <w:tcW w:w="1260" w:type="dxa"/>
          </w:tcPr>
          <w:p w14:paraId="7D1CFC6B" w14:textId="77777777" w:rsidR="00D31D01" w:rsidRPr="00A45482" w:rsidRDefault="00D31D01" w:rsidP="00A45482">
            <w:pPr>
              <w:pStyle w:val="TAC"/>
              <w:rPr>
                <w:rFonts w:eastAsia="Malgun Gothic"/>
              </w:rPr>
            </w:pPr>
          </w:p>
        </w:tc>
        <w:tc>
          <w:tcPr>
            <w:tcW w:w="1170" w:type="dxa"/>
          </w:tcPr>
          <w:p w14:paraId="5C0C85F0" w14:textId="77777777" w:rsidR="00D31D01" w:rsidRPr="00A45482" w:rsidRDefault="00D31D01" w:rsidP="00A45482">
            <w:pPr>
              <w:pStyle w:val="TAC"/>
              <w:rPr>
                <w:rFonts w:eastAsia="Malgun Gothic"/>
              </w:rPr>
            </w:pPr>
          </w:p>
        </w:tc>
        <w:tc>
          <w:tcPr>
            <w:tcW w:w="720" w:type="dxa"/>
          </w:tcPr>
          <w:p w14:paraId="677B25C5" w14:textId="77777777" w:rsidR="00D31D01" w:rsidRPr="00A45482" w:rsidRDefault="00D31D01" w:rsidP="00A45482">
            <w:pPr>
              <w:pStyle w:val="TAC"/>
              <w:rPr>
                <w:rFonts w:eastAsia="Malgun Gothic"/>
              </w:rPr>
            </w:pPr>
          </w:p>
        </w:tc>
        <w:tc>
          <w:tcPr>
            <w:tcW w:w="720" w:type="dxa"/>
          </w:tcPr>
          <w:p w14:paraId="7A64F1BF" w14:textId="77777777" w:rsidR="00D31D01" w:rsidRPr="00A45482" w:rsidRDefault="00D31D01" w:rsidP="00A45482">
            <w:pPr>
              <w:pStyle w:val="TAC"/>
              <w:rPr>
                <w:rFonts w:eastAsia="Malgun Gothic"/>
              </w:rPr>
            </w:pPr>
          </w:p>
        </w:tc>
        <w:tc>
          <w:tcPr>
            <w:tcW w:w="900" w:type="dxa"/>
          </w:tcPr>
          <w:p w14:paraId="0D9B1DE8" w14:textId="77777777" w:rsidR="00D31D01" w:rsidRPr="00A45482" w:rsidRDefault="00D31D01" w:rsidP="00A45482">
            <w:pPr>
              <w:pStyle w:val="TAC"/>
              <w:rPr>
                <w:rFonts w:eastAsia="Malgun Gothic"/>
              </w:rPr>
            </w:pPr>
          </w:p>
        </w:tc>
      </w:tr>
      <w:tr w:rsidR="00D31D01" w:rsidRPr="00A45482" w14:paraId="00FC2100" w14:textId="77777777" w:rsidTr="00BE6F80">
        <w:tc>
          <w:tcPr>
            <w:tcW w:w="990" w:type="dxa"/>
          </w:tcPr>
          <w:p w14:paraId="5E58D7BB" w14:textId="77777777" w:rsidR="00D31D01" w:rsidRPr="00A45482" w:rsidRDefault="00D31D01" w:rsidP="00A45482">
            <w:pPr>
              <w:pStyle w:val="TAC"/>
              <w:rPr>
                <w:rFonts w:eastAsia="Malgun Gothic"/>
              </w:rPr>
            </w:pPr>
            <w:r w:rsidRPr="00A45482">
              <w:rPr>
                <w:rFonts w:eastAsia="Malgun Gothic"/>
              </w:rPr>
              <w:t>#3</w:t>
            </w:r>
          </w:p>
        </w:tc>
        <w:tc>
          <w:tcPr>
            <w:tcW w:w="990" w:type="dxa"/>
          </w:tcPr>
          <w:p w14:paraId="115914B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217BE2DB" w14:textId="77777777" w:rsidR="00D31D01" w:rsidRPr="00A45482" w:rsidRDefault="00D31D01" w:rsidP="00A45482">
            <w:pPr>
              <w:pStyle w:val="TAC"/>
              <w:rPr>
                <w:rFonts w:eastAsia="Malgun Gothic"/>
              </w:rPr>
            </w:pPr>
          </w:p>
        </w:tc>
        <w:tc>
          <w:tcPr>
            <w:tcW w:w="900" w:type="dxa"/>
          </w:tcPr>
          <w:p w14:paraId="28BABE82" w14:textId="77777777" w:rsidR="00D31D01" w:rsidRPr="00A45482" w:rsidRDefault="00D31D01" w:rsidP="00A45482">
            <w:pPr>
              <w:pStyle w:val="TAC"/>
              <w:rPr>
                <w:rFonts w:eastAsia="Malgun Gothic"/>
              </w:rPr>
            </w:pPr>
          </w:p>
        </w:tc>
        <w:tc>
          <w:tcPr>
            <w:tcW w:w="1260" w:type="dxa"/>
          </w:tcPr>
          <w:p w14:paraId="1F2B37A0" w14:textId="77777777" w:rsidR="00D31D01" w:rsidRPr="00A45482" w:rsidRDefault="00D31D01" w:rsidP="00A45482">
            <w:pPr>
              <w:pStyle w:val="TAC"/>
              <w:rPr>
                <w:rFonts w:eastAsia="Malgun Gothic"/>
              </w:rPr>
            </w:pPr>
          </w:p>
        </w:tc>
        <w:tc>
          <w:tcPr>
            <w:tcW w:w="1170" w:type="dxa"/>
          </w:tcPr>
          <w:p w14:paraId="5801CA05" w14:textId="77777777" w:rsidR="00D31D01" w:rsidRPr="00A45482" w:rsidRDefault="00D31D01" w:rsidP="00A45482">
            <w:pPr>
              <w:pStyle w:val="TAC"/>
              <w:rPr>
                <w:rFonts w:eastAsia="Malgun Gothic"/>
              </w:rPr>
            </w:pPr>
          </w:p>
        </w:tc>
        <w:tc>
          <w:tcPr>
            <w:tcW w:w="720" w:type="dxa"/>
          </w:tcPr>
          <w:p w14:paraId="57AFF3F0" w14:textId="77777777" w:rsidR="00D31D01" w:rsidRPr="00A45482" w:rsidRDefault="00D31D01" w:rsidP="00A45482">
            <w:pPr>
              <w:pStyle w:val="TAC"/>
              <w:rPr>
                <w:rFonts w:eastAsia="Malgun Gothic"/>
              </w:rPr>
            </w:pPr>
          </w:p>
        </w:tc>
        <w:tc>
          <w:tcPr>
            <w:tcW w:w="720" w:type="dxa"/>
          </w:tcPr>
          <w:p w14:paraId="142E1B07" w14:textId="77777777" w:rsidR="00D31D01" w:rsidRPr="00A45482" w:rsidRDefault="00D31D01" w:rsidP="00A45482">
            <w:pPr>
              <w:pStyle w:val="TAC"/>
              <w:rPr>
                <w:rFonts w:eastAsia="Malgun Gothic"/>
              </w:rPr>
            </w:pPr>
          </w:p>
        </w:tc>
        <w:tc>
          <w:tcPr>
            <w:tcW w:w="900" w:type="dxa"/>
          </w:tcPr>
          <w:p w14:paraId="47CF910B" w14:textId="77777777" w:rsidR="00D31D01" w:rsidRPr="00A45482" w:rsidRDefault="00D31D01" w:rsidP="00A45482">
            <w:pPr>
              <w:pStyle w:val="TAC"/>
              <w:rPr>
                <w:rFonts w:eastAsia="Malgun Gothic"/>
              </w:rPr>
            </w:pPr>
          </w:p>
        </w:tc>
      </w:tr>
      <w:tr w:rsidR="00D31D01" w:rsidRPr="00A45482" w14:paraId="09740FC7" w14:textId="77777777" w:rsidTr="00BE6F80">
        <w:tc>
          <w:tcPr>
            <w:tcW w:w="990" w:type="dxa"/>
          </w:tcPr>
          <w:p w14:paraId="638AB3D8" w14:textId="77777777" w:rsidR="00D31D01" w:rsidRPr="00A45482" w:rsidRDefault="00D31D01" w:rsidP="00A45482">
            <w:pPr>
              <w:pStyle w:val="TAC"/>
              <w:rPr>
                <w:rFonts w:eastAsia="Malgun Gothic"/>
              </w:rPr>
            </w:pPr>
            <w:r w:rsidRPr="00A45482">
              <w:rPr>
                <w:rFonts w:eastAsia="Malgun Gothic"/>
              </w:rPr>
              <w:t>#4</w:t>
            </w:r>
          </w:p>
        </w:tc>
        <w:tc>
          <w:tcPr>
            <w:tcW w:w="990" w:type="dxa"/>
          </w:tcPr>
          <w:p w14:paraId="5B22642C"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169D735" w14:textId="77777777" w:rsidR="00D31D01" w:rsidRPr="00A45482" w:rsidRDefault="00D31D01" w:rsidP="00A45482">
            <w:pPr>
              <w:pStyle w:val="TAC"/>
              <w:rPr>
                <w:rFonts w:eastAsia="Malgun Gothic"/>
              </w:rPr>
            </w:pPr>
          </w:p>
        </w:tc>
        <w:tc>
          <w:tcPr>
            <w:tcW w:w="900" w:type="dxa"/>
          </w:tcPr>
          <w:p w14:paraId="6471E352" w14:textId="77777777" w:rsidR="00D31D01" w:rsidRPr="00A45482" w:rsidRDefault="00D31D01" w:rsidP="00A45482">
            <w:pPr>
              <w:pStyle w:val="TAC"/>
              <w:rPr>
                <w:rFonts w:eastAsia="Malgun Gothic"/>
              </w:rPr>
            </w:pPr>
          </w:p>
        </w:tc>
        <w:tc>
          <w:tcPr>
            <w:tcW w:w="1260" w:type="dxa"/>
          </w:tcPr>
          <w:p w14:paraId="002A9D2E" w14:textId="77777777" w:rsidR="00D31D01" w:rsidRPr="00A45482" w:rsidRDefault="00D31D01" w:rsidP="00A45482">
            <w:pPr>
              <w:pStyle w:val="TAC"/>
              <w:rPr>
                <w:rFonts w:eastAsia="Malgun Gothic"/>
              </w:rPr>
            </w:pPr>
          </w:p>
        </w:tc>
        <w:tc>
          <w:tcPr>
            <w:tcW w:w="1170" w:type="dxa"/>
          </w:tcPr>
          <w:p w14:paraId="7DDC9FC2" w14:textId="77777777" w:rsidR="00D31D01" w:rsidRPr="00A45482" w:rsidRDefault="00D31D01" w:rsidP="00A45482">
            <w:pPr>
              <w:pStyle w:val="TAC"/>
              <w:rPr>
                <w:rFonts w:eastAsia="Malgun Gothic"/>
              </w:rPr>
            </w:pPr>
          </w:p>
        </w:tc>
        <w:tc>
          <w:tcPr>
            <w:tcW w:w="720" w:type="dxa"/>
          </w:tcPr>
          <w:p w14:paraId="13E9E292" w14:textId="77777777" w:rsidR="00D31D01" w:rsidRPr="00A45482" w:rsidRDefault="00D31D01" w:rsidP="00A45482">
            <w:pPr>
              <w:pStyle w:val="TAC"/>
              <w:rPr>
                <w:rFonts w:eastAsia="Malgun Gothic"/>
              </w:rPr>
            </w:pPr>
          </w:p>
        </w:tc>
        <w:tc>
          <w:tcPr>
            <w:tcW w:w="720" w:type="dxa"/>
          </w:tcPr>
          <w:p w14:paraId="0EA5BE1A" w14:textId="77777777" w:rsidR="00D31D01" w:rsidRPr="00A45482" w:rsidRDefault="00D31D01" w:rsidP="00A45482">
            <w:pPr>
              <w:pStyle w:val="TAC"/>
              <w:rPr>
                <w:rFonts w:eastAsia="Malgun Gothic"/>
              </w:rPr>
            </w:pPr>
          </w:p>
        </w:tc>
        <w:tc>
          <w:tcPr>
            <w:tcW w:w="900" w:type="dxa"/>
          </w:tcPr>
          <w:p w14:paraId="077AB4BB" w14:textId="77777777" w:rsidR="00D31D01" w:rsidRPr="00A45482" w:rsidRDefault="00D31D01" w:rsidP="00A45482">
            <w:pPr>
              <w:pStyle w:val="TAC"/>
              <w:rPr>
                <w:rFonts w:eastAsia="Malgun Gothic"/>
              </w:rPr>
            </w:pPr>
          </w:p>
        </w:tc>
      </w:tr>
      <w:tr w:rsidR="00D31D01" w:rsidRPr="00A45482" w14:paraId="1C04BECA" w14:textId="77777777" w:rsidTr="00BE6F80">
        <w:tc>
          <w:tcPr>
            <w:tcW w:w="990" w:type="dxa"/>
          </w:tcPr>
          <w:p w14:paraId="448DEE5B" w14:textId="77777777" w:rsidR="00D31D01" w:rsidRPr="00A45482" w:rsidRDefault="00D31D01" w:rsidP="00A45482">
            <w:pPr>
              <w:pStyle w:val="TAC"/>
              <w:rPr>
                <w:rFonts w:eastAsia="Malgun Gothic"/>
              </w:rPr>
            </w:pPr>
            <w:r w:rsidRPr="00A45482">
              <w:rPr>
                <w:rFonts w:eastAsia="Malgun Gothic"/>
              </w:rPr>
              <w:t>#5</w:t>
            </w:r>
          </w:p>
        </w:tc>
        <w:tc>
          <w:tcPr>
            <w:tcW w:w="990" w:type="dxa"/>
          </w:tcPr>
          <w:p w14:paraId="13FDE138"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0DB5D1C0" w14:textId="77777777" w:rsidR="00D31D01" w:rsidRPr="00A45482" w:rsidRDefault="00D31D01" w:rsidP="00A45482">
            <w:pPr>
              <w:pStyle w:val="TAC"/>
              <w:rPr>
                <w:rFonts w:eastAsia="Malgun Gothic"/>
              </w:rPr>
            </w:pPr>
          </w:p>
        </w:tc>
        <w:tc>
          <w:tcPr>
            <w:tcW w:w="900" w:type="dxa"/>
          </w:tcPr>
          <w:p w14:paraId="133C7344" w14:textId="77777777" w:rsidR="00D31D01" w:rsidRPr="00A45482" w:rsidRDefault="00D31D01" w:rsidP="00A45482">
            <w:pPr>
              <w:pStyle w:val="TAC"/>
              <w:rPr>
                <w:rFonts w:eastAsia="Malgun Gothic"/>
              </w:rPr>
            </w:pPr>
          </w:p>
        </w:tc>
        <w:tc>
          <w:tcPr>
            <w:tcW w:w="1260" w:type="dxa"/>
          </w:tcPr>
          <w:p w14:paraId="111EBA3E" w14:textId="77777777" w:rsidR="00D31D01" w:rsidRPr="00A45482" w:rsidRDefault="00D31D01" w:rsidP="00A45482">
            <w:pPr>
              <w:pStyle w:val="TAC"/>
              <w:rPr>
                <w:rFonts w:eastAsia="Malgun Gothic"/>
              </w:rPr>
            </w:pPr>
          </w:p>
        </w:tc>
        <w:tc>
          <w:tcPr>
            <w:tcW w:w="1170" w:type="dxa"/>
          </w:tcPr>
          <w:p w14:paraId="62DB9B63" w14:textId="77777777" w:rsidR="00D31D01" w:rsidRPr="00A45482" w:rsidRDefault="00D31D01" w:rsidP="00A45482">
            <w:pPr>
              <w:pStyle w:val="TAC"/>
              <w:rPr>
                <w:rFonts w:eastAsia="Malgun Gothic"/>
              </w:rPr>
            </w:pPr>
          </w:p>
        </w:tc>
        <w:tc>
          <w:tcPr>
            <w:tcW w:w="720" w:type="dxa"/>
          </w:tcPr>
          <w:p w14:paraId="1DE50E04" w14:textId="77777777" w:rsidR="00D31D01" w:rsidRPr="00A45482" w:rsidRDefault="00D31D01" w:rsidP="00A45482">
            <w:pPr>
              <w:pStyle w:val="TAC"/>
              <w:rPr>
                <w:rFonts w:eastAsia="Malgun Gothic"/>
              </w:rPr>
            </w:pPr>
          </w:p>
        </w:tc>
        <w:tc>
          <w:tcPr>
            <w:tcW w:w="720" w:type="dxa"/>
          </w:tcPr>
          <w:p w14:paraId="77577C40" w14:textId="77777777" w:rsidR="00D31D01" w:rsidRPr="00A45482" w:rsidRDefault="00D31D01" w:rsidP="00A45482">
            <w:pPr>
              <w:pStyle w:val="TAC"/>
              <w:rPr>
                <w:rFonts w:eastAsia="Malgun Gothic"/>
              </w:rPr>
            </w:pPr>
          </w:p>
        </w:tc>
        <w:tc>
          <w:tcPr>
            <w:tcW w:w="900" w:type="dxa"/>
          </w:tcPr>
          <w:p w14:paraId="7246AA6B" w14:textId="77777777" w:rsidR="00D31D01" w:rsidRPr="00A45482" w:rsidRDefault="00D31D01" w:rsidP="00A45482">
            <w:pPr>
              <w:pStyle w:val="TAC"/>
              <w:rPr>
                <w:rFonts w:eastAsia="Malgun Gothic"/>
              </w:rPr>
            </w:pPr>
          </w:p>
        </w:tc>
      </w:tr>
      <w:tr w:rsidR="00D31D01" w:rsidRPr="00A45482" w14:paraId="2CBBBFF2" w14:textId="77777777" w:rsidTr="00BE6F80">
        <w:tc>
          <w:tcPr>
            <w:tcW w:w="990" w:type="dxa"/>
          </w:tcPr>
          <w:p w14:paraId="7D17FEDB" w14:textId="77777777" w:rsidR="00D31D01" w:rsidRPr="00A45482" w:rsidRDefault="00D31D01" w:rsidP="00A45482">
            <w:pPr>
              <w:pStyle w:val="TAC"/>
              <w:rPr>
                <w:rFonts w:eastAsia="Malgun Gothic"/>
              </w:rPr>
            </w:pPr>
            <w:r w:rsidRPr="00A45482">
              <w:rPr>
                <w:rFonts w:eastAsia="Malgun Gothic"/>
              </w:rPr>
              <w:t>#6</w:t>
            </w:r>
          </w:p>
        </w:tc>
        <w:tc>
          <w:tcPr>
            <w:tcW w:w="990" w:type="dxa"/>
          </w:tcPr>
          <w:p w14:paraId="1C990F99"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36F813C2" w14:textId="77777777" w:rsidR="00D31D01" w:rsidRPr="00A45482" w:rsidRDefault="00D31D01" w:rsidP="00A45482">
            <w:pPr>
              <w:pStyle w:val="TAC"/>
              <w:rPr>
                <w:rFonts w:eastAsia="Malgun Gothic"/>
              </w:rPr>
            </w:pPr>
          </w:p>
        </w:tc>
        <w:tc>
          <w:tcPr>
            <w:tcW w:w="900" w:type="dxa"/>
          </w:tcPr>
          <w:p w14:paraId="661AD5A3"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E82B817" w14:textId="77777777" w:rsidR="00D31D01" w:rsidRPr="00A45482" w:rsidRDefault="00D31D01" w:rsidP="00A45482">
            <w:pPr>
              <w:pStyle w:val="TAC"/>
              <w:rPr>
                <w:rFonts w:eastAsia="Malgun Gothic"/>
              </w:rPr>
            </w:pPr>
          </w:p>
        </w:tc>
        <w:tc>
          <w:tcPr>
            <w:tcW w:w="1170" w:type="dxa"/>
          </w:tcPr>
          <w:p w14:paraId="67DD1714" w14:textId="77777777" w:rsidR="00D31D01" w:rsidRPr="00A45482" w:rsidRDefault="00D31D01" w:rsidP="00A45482">
            <w:pPr>
              <w:pStyle w:val="TAC"/>
              <w:rPr>
                <w:rFonts w:eastAsia="Malgun Gothic"/>
              </w:rPr>
            </w:pPr>
          </w:p>
        </w:tc>
        <w:tc>
          <w:tcPr>
            <w:tcW w:w="720" w:type="dxa"/>
          </w:tcPr>
          <w:p w14:paraId="27CB5A78" w14:textId="77777777" w:rsidR="00D31D01" w:rsidRPr="00A45482" w:rsidRDefault="00D31D01" w:rsidP="00A45482">
            <w:pPr>
              <w:pStyle w:val="TAC"/>
              <w:rPr>
                <w:rFonts w:eastAsia="Malgun Gothic"/>
              </w:rPr>
            </w:pPr>
          </w:p>
        </w:tc>
        <w:tc>
          <w:tcPr>
            <w:tcW w:w="720" w:type="dxa"/>
          </w:tcPr>
          <w:p w14:paraId="3F5A7F44" w14:textId="77777777" w:rsidR="00D31D01" w:rsidRPr="00A45482" w:rsidRDefault="00D31D01" w:rsidP="00A45482">
            <w:pPr>
              <w:pStyle w:val="TAC"/>
              <w:rPr>
                <w:rFonts w:eastAsia="Malgun Gothic"/>
              </w:rPr>
            </w:pPr>
          </w:p>
        </w:tc>
        <w:tc>
          <w:tcPr>
            <w:tcW w:w="900" w:type="dxa"/>
          </w:tcPr>
          <w:p w14:paraId="0DD12D19" w14:textId="77777777" w:rsidR="00D31D01" w:rsidRPr="00A45482" w:rsidRDefault="00D31D01" w:rsidP="00A45482">
            <w:pPr>
              <w:pStyle w:val="TAC"/>
              <w:rPr>
                <w:rFonts w:eastAsia="Malgun Gothic"/>
              </w:rPr>
            </w:pPr>
          </w:p>
        </w:tc>
      </w:tr>
      <w:tr w:rsidR="00D31D01" w:rsidRPr="00A45482" w14:paraId="16D19E3A" w14:textId="77777777" w:rsidTr="00BE6F80">
        <w:tc>
          <w:tcPr>
            <w:tcW w:w="990" w:type="dxa"/>
          </w:tcPr>
          <w:p w14:paraId="39BF72AB" w14:textId="77777777" w:rsidR="00D31D01" w:rsidRPr="00A45482" w:rsidRDefault="00D31D01" w:rsidP="00A45482">
            <w:pPr>
              <w:pStyle w:val="TAC"/>
              <w:rPr>
                <w:rFonts w:eastAsia="Malgun Gothic"/>
              </w:rPr>
            </w:pPr>
            <w:r w:rsidRPr="00A45482">
              <w:rPr>
                <w:rFonts w:eastAsia="Malgun Gothic"/>
              </w:rPr>
              <w:t>#7</w:t>
            </w:r>
          </w:p>
        </w:tc>
        <w:tc>
          <w:tcPr>
            <w:tcW w:w="990" w:type="dxa"/>
          </w:tcPr>
          <w:p w14:paraId="009ED61A"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8885DF6" w14:textId="77777777" w:rsidR="00D31D01" w:rsidRPr="00A45482" w:rsidRDefault="00D31D01" w:rsidP="00A45482">
            <w:pPr>
              <w:pStyle w:val="TAC"/>
              <w:rPr>
                <w:rFonts w:eastAsia="Malgun Gothic"/>
              </w:rPr>
            </w:pPr>
          </w:p>
        </w:tc>
        <w:tc>
          <w:tcPr>
            <w:tcW w:w="900" w:type="dxa"/>
          </w:tcPr>
          <w:p w14:paraId="5289A140" w14:textId="77777777" w:rsidR="00D31D01" w:rsidRPr="00A45482" w:rsidRDefault="00D31D01" w:rsidP="00A45482">
            <w:pPr>
              <w:pStyle w:val="TAC"/>
              <w:rPr>
                <w:rFonts w:eastAsia="Malgun Gothic"/>
              </w:rPr>
            </w:pPr>
          </w:p>
        </w:tc>
        <w:tc>
          <w:tcPr>
            <w:tcW w:w="1260" w:type="dxa"/>
          </w:tcPr>
          <w:p w14:paraId="04FBF55C" w14:textId="77777777" w:rsidR="00D31D01" w:rsidRPr="00A45482" w:rsidRDefault="00D31D01" w:rsidP="00A45482">
            <w:pPr>
              <w:pStyle w:val="TAC"/>
              <w:rPr>
                <w:rFonts w:eastAsia="Malgun Gothic"/>
              </w:rPr>
            </w:pPr>
          </w:p>
        </w:tc>
        <w:tc>
          <w:tcPr>
            <w:tcW w:w="1170" w:type="dxa"/>
          </w:tcPr>
          <w:p w14:paraId="51008D7B" w14:textId="77777777" w:rsidR="00D31D01" w:rsidRPr="00A45482" w:rsidRDefault="00D31D01" w:rsidP="00A45482">
            <w:pPr>
              <w:pStyle w:val="TAC"/>
              <w:rPr>
                <w:rFonts w:eastAsia="Malgun Gothic"/>
              </w:rPr>
            </w:pPr>
          </w:p>
        </w:tc>
        <w:tc>
          <w:tcPr>
            <w:tcW w:w="720" w:type="dxa"/>
          </w:tcPr>
          <w:p w14:paraId="1D409754" w14:textId="77777777" w:rsidR="00D31D01" w:rsidRPr="00A45482" w:rsidRDefault="00D31D01" w:rsidP="00A45482">
            <w:pPr>
              <w:pStyle w:val="TAC"/>
              <w:rPr>
                <w:rFonts w:eastAsia="Malgun Gothic"/>
              </w:rPr>
            </w:pPr>
          </w:p>
        </w:tc>
        <w:tc>
          <w:tcPr>
            <w:tcW w:w="720" w:type="dxa"/>
          </w:tcPr>
          <w:p w14:paraId="51FA3DB8" w14:textId="77777777" w:rsidR="00D31D01" w:rsidRPr="00A45482" w:rsidRDefault="00D31D01" w:rsidP="00A45482">
            <w:pPr>
              <w:pStyle w:val="TAC"/>
              <w:rPr>
                <w:rFonts w:eastAsia="Malgun Gothic"/>
              </w:rPr>
            </w:pPr>
          </w:p>
        </w:tc>
        <w:tc>
          <w:tcPr>
            <w:tcW w:w="900" w:type="dxa"/>
          </w:tcPr>
          <w:p w14:paraId="081E8B45" w14:textId="77777777" w:rsidR="00D31D01" w:rsidRPr="00A45482" w:rsidRDefault="00D31D01" w:rsidP="00A45482">
            <w:pPr>
              <w:pStyle w:val="TAC"/>
              <w:rPr>
                <w:rFonts w:eastAsia="Malgun Gothic"/>
              </w:rPr>
            </w:pPr>
          </w:p>
        </w:tc>
      </w:tr>
      <w:tr w:rsidR="00D31D01" w:rsidRPr="00A45482" w14:paraId="13B690DA" w14:textId="77777777" w:rsidTr="00BE6F80">
        <w:tc>
          <w:tcPr>
            <w:tcW w:w="990" w:type="dxa"/>
          </w:tcPr>
          <w:p w14:paraId="02AFC77A" w14:textId="77777777" w:rsidR="00D31D01" w:rsidRPr="00A45482" w:rsidRDefault="00D31D01" w:rsidP="00A45482">
            <w:pPr>
              <w:pStyle w:val="TAC"/>
              <w:rPr>
                <w:rFonts w:eastAsia="Malgun Gothic"/>
              </w:rPr>
            </w:pPr>
            <w:r w:rsidRPr="00A45482">
              <w:rPr>
                <w:rFonts w:eastAsia="Malgun Gothic"/>
              </w:rPr>
              <w:t>#8</w:t>
            </w:r>
          </w:p>
        </w:tc>
        <w:tc>
          <w:tcPr>
            <w:tcW w:w="990" w:type="dxa"/>
          </w:tcPr>
          <w:p w14:paraId="2C8453D6" w14:textId="77777777" w:rsidR="00D31D01" w:rsidRPr="00A45482" w:rsidRDefault="00D31D01" w:rsidP="00A45482">
            <w:pPr>
              <w:pStyle w:val="TAC"/>
              <w:rPr>
                <w:rFonts w:eastAsia="Malgun Gothic"/>
              </w:rPr>
            </w:pPr>
          </w:p>
        </w:tc>
        <w:tc>
          <w:tcPr>
            <w:tcW w:w="1620" w:type="dxa"/>
          </w:tcPr>
          <w:p w14:paraId="6B90FB47" w14:textId="77777777" w:rsidR="00D31D01" w:rsidRPr="00A45482" w:rsidRDefault="00D31D01" w:rsidP="00A45482">
            <w:pPr>
              <w:pStyle w:val="TAC"/>
              <w:rPr>
                <w:rFonts w:eastAsia="Malgun Gothic"/>
              </w:rPr>
            </w:pPr>
          </w:p>
        </w:tc>
        <w:tc>
          <w:tcPr>
            <w:tcW w:w="900" w:type="dxa"/>
          </w:tcPr>
          <w:p w14:paraId="3404CF06" w14:textId="77777777" w:rsidR="00D31D01" w:rsidRPr="00A45482" w:rsidRDefault="00D31D01" w:rsidP="00A45482">
            <w:pPr>
              <w:pStyle w:val="TAC"/>
              <w:rPr>
                <w:rFonts w:eastAsia="Malgun Gothic"/>
              </w:rPr>
            </w:pPr>
          </w:p>
        </w:tc>
        <w:tc>
          <w:tcPr>
            <w:tcW w:w="1260" w:type="dxa"/>
          </w:tcPr>
          <w:p w14:paraId="3786F95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50174DA0" w14:textId="77777777" w:rsidR="00D31D01" w:rsidRPr="00A45482" w:rsidRDefault="00D31D01" w:rsidP="00A45482">
            <w:pPr>
              <w:pStyle w:val="TAC"/>
              <w:rPr>
                <w:rFonts w:eastAsia="Malgun Gothic"/>
              </w:rPr>
            </w:pPr>
          </w:p>
        </w:tc>
        <w:tc>
          <w:tcPr>
            <w:tcW w:w="720" w:type="dxa"/>
          </w:tcPr>
          <w:p w14:paraId="2909CB9E" w14:textId="77777777" w:rsidR="00D31D01" w:rsidRPr="00A45482" w:rsidRDefault="00D31D01" w:rsidP="00A45482">
            <w:pPr>
              <w:pStyle w:val="TAC"/>
              <w:rPr>
                <w:rFonts w:eastAsia="Malgun Gothic"/>
              </w:rPr>
            </w:pPr>
          </w:p>
        </w:tc>
        <w:tc>
          <w:tcPr>
            <w:tcW w:w="720" w:type="dxa"/>
          </w:tcPr>
          <w:p w14:paraId="77D533BA" w14:textId="77777777" w:rsidR="00D31D01" w:rsidRPr="00A45482" w:rsidRDefault="00D31D01" w:rsidP="00A45482">
            <w:pPr>
              <w:pStyle w:val="TAC"/>
              <w:rPr>
                <w:rFonts w:eastAsia="Malgun Gothic"/>
              </w:rPr>
            </w:pPr>
          </w:p>
        </w:tc>
        <w:tc>
          <w:tcPr>
            <w:tcW w:w="900" w:type="dxa"/>
          </w:tcPr>
          <w:p w14:paraId="492E63C6" w14:textId="77777777" w:rsidR="00D31D01" w:rsidRPr="00A45482" w:rsidRDefault="00D31D01" w:rsidP="00A45482">
            <w:pPr>
              <w:pStyle w:val="TAC"/>
              <w:rPr>
                <w:rFonts w:eastAsia="Malgun Gothic"/>
              </w:rPr>
            </w:pPr>
          </w:p>
        </w:tc>
      </w:tr>
      <w:tr w:rsidR="00D31D01" w:rsidRPr="00A45482" w14:paraId="1CA4A449" w14:textId="77777777" w:rsidTr="00BE6F80">
        <w:tc>
          <w:tcPr>
            <w:tcW w:w="990" w:type="dxa"/>
          </w:tcPr>
          <w:p w14:paraId="5DDFC094" w14:textId="77777777" w:rsidR="00D31D01" w:rsidRPr="00A45482" w:rsidRDefault="00D31D01" w:rsidP="00A45482">
            <w:pPr>
              <w:pStyle w:val="TAC"/>
              <w:rPr>
                <w:rFonts w:eastAsia="Malgun Gothic"/>
              </w:rPr>
            </w:pPr>
            <w:r w:rsidRPr="00A45482">
              <w:rPr>
                <w:rFonts w:eastAsia="Malgun Gothic"/>
              </w:rPr>
              <w:t>#9</w:t>
            </w:r>
          </w:p>
        </w:tc>
        <w:tc>
          <w:tcPr>
            <w:tcW w:w="990" w:type="dxa"/>
          </w:tcPr>
          <w:p w14:paraId="6BEBCF3F"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07A89CA" w14:textId="77777777" w:rsidR="00D31D01" w:rsidRPr="00A45482" w:rsidRDefault="00D31D01" w:rsidP="00A45482">
            <w:pPr>
              <w:pStyle w:val="TAC"/>
              <w:rPr>
                <w:rFonts w:eastAsia="Malgun Gothic"/>
              </w:rPr>
            </w:pPr>
          </w:p>
        </w:tc>
        <w:tc>
          <w:tcPr>
            <w:tcW w:w="900" w:type="dxa"/>
          </w:tcPr>
          <w:p w14:paraId="0804E56D" w14:textId="77777777" w:rsidR="00D31D01" w:rsidRPr="00A45482" w:rsidRDefault="00D31D01" w:rsidP="00A45482">
            <w:pPr>
              <w:pStyle w:val="TAC"/>
              <w:rPr>
                <w:rFonts w:eastAsia="Malgun Gothic"/>
              </w:rPr>
            </w:pPr>
          </w:p>
        </w:tc>
        <w:tc>
          <w:tcPr>
            <w:tcW w:w="1260" w:type="dxa"/>
          </w:tcPr>
          <w:p w14:paraId="3EE22E4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61770E2" w14:textId="77777777" w:rsidR="00D31D01" w:rsidRPr="00A45482" w:rsidRDefault="00D31D01" w:rsidP="00A45482">
            <w:pPr>
              <w:pStyle w:val="TAC"/>
              <w:rPr>
                <w:rFonts w:eastAsia="Malgun Gothic"/>
              </w:rPr>
            </w:pPr>
          </w:p>
        </w:tc>
        <w:tc>
          <w:tcPr>
            <w:tcW w:w="720" w:type="dxa"/>
          </w:tcPr>
          <w:p w14:paraId="4C523BF5" w14:textId="77777777" w:rsidR="00D31D01" w:rsidRPr="00A45482" w:rsidRDefault="00D31D01" w:rsidP="00A45482">
            <w:pPr>
              <w:pStyle w:val="TAC"/>
              <w:rPr>
                <w:rFonts w:eastAsia="Malgun Gothic"/>
              </w:rPr>
            </w:pPr>
          </w:p>
        </w:tc>
        <w:tc>
          <w:tcPr>
            <w:tcW w:w="720" w:type="dxa"/>
          </w:tcPr>
          <w:p w14:paraId="09D30624" w14:textId="77777777" w:rsidR="00D31D01" w:rsidRPr="00A45482" w:rsidRDefault="00D31D01" w:rsidP="00A45482">
            <w:pPr>
              <w:pStyle w:val="TAC"/>
              <w:rPr>
                <w:rFonts w:eastAsia="Malgun Gothic"/>
              </w:rPr>
            </w:pPr>
          </w:p>
        </w:tc>
        <w:tc>
          <w:tcPr>
            <w:tcW w:w="900" w:type="dxa"/>
          </w:tcPr>
          <w:p w14:paraId="7F9F4846" w14:textId="77777777" w:rsidR="00D31D01" w:rsidRPr="00A45482" w:rsidRDefault="00D31D01" w:rsidP="00A45482">
            <w:pPr>
              <w:pStyle w:val="TAC"/>
              <w:rPr>
                <w:rFonts w:eastAsia="Malgun Gothic"/>
              </w:rPr>
            </w:pPr>
          </w:p>
        </w:tc>
      </w:tr>
      <w:tr w:rsidR="00D31D01" w:rsidRPr="00A45482" w14:paraId="65A9C8D7" w14:textId="77777777" w:rsidTr="00BE6F80">
        <w:tc>
          <w:tcPr>
            <w:tcW w:w="990" w:type="dxa"/>
          </w:tcPr>
          <w:p w14:paraId="733F4BEC" w14:textId="77777777" w:rsidR="00D31D01" w:rsidRPr="00A45482" w:rsidRDefault="00D31D01" w:rsidP="00A45482">
            <w:pPr>
              <w:pStyle w:val="TAC"/>
              <w:rPr>
                <w:rFonts w:eastAsia="Malgun Gothic"/>
              </w:rPr>
            </w:pPr>
            <w:r w:rsidRPr="00A45482">
              <w:rPr>
                <w:rFonts w:eastAsia="Malgun Gothic"/>
              </w:rPr>
              <w:t>#11</w:t>
            </w:r>
          </w:p>
        </w:tc>
        <w:tc>
          <w:tcPr>
            <w:tcW w:w="990" w:type="dxa"/>
          </w:tcPr>
          <w:p w14:paraId="5E50A0E8" w14:textId="77777777" w:rsidR="00D31D01" w:rsidRPr="00A45482" w:rsidRDefault="00D31D01" w:rsidP="00A45482">
            <w:pPr>
              <w:pStyle w:val="TAC"/>
              <w:rPr>
                <w:rFonts w:eastAsia="Malgun Gothic"/>
              </w:rPr>
            </w:pPr>
          </w:p>
        </w:tc>
        <w:tc>
          <w:tcPr>
            <w:tcW w:w="1620" w:type="dxa"/>
          </w:tcPr>
          <w:p w14:paraId="5639CE01" w14:textId="77777777" w:rsidR="00D31D01" w:rsidRPr="00A45482" w:rsidRDefault="00D31D01" w:rsidP="00A45482">
            <w:pPr>
              <w:pStyle w:val="TAC"/>
              <w:rPr>
                <w:rFonts w:eastAsia="Malgun Gothic"/>
              </w:rPr>
            </w:pPr>
          </w:p>
        </w:tc>
        <w:tc>
          <w:tcPr>
            <w:tcW w:w="900" w:type="dxa"/>
          </w:tcPr>
          <w:p w14:paraId="02A0E185" w14:textId="77777777" w:rsidR="00D31D01" w:rsidRPr="00A45482" w:rsidRDefault="00D31D01" w:rsidP="00A45482">
            <w:pPr>
              <w:pStyle w:val="TAC"/>
              <w:rPr>
                <w:rFonts w:eastAsia="Malgun Gothic"/>
              </w:rPr>
            </w:pPr>
          </w:p>
        </w:tc>
        <w:tc>
          <w:tcPr>
            <w:tcW w:w="1260" w:type="dxa"/>
          </w:tcPr>
          <w:p w14:paraId="70F86708"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4959533" w14:textId="77777777" w:rsidR="00D31D01" w:rsidRPr="00A45482" w:rsidRDefault="00D31D01" w:rsidP="00A45482">
            <w:pPr>
              <w:pStyle w:val="TAC"/>
              <w:rPr>
                <w:rFonts w:eastAsia="Malgun Gothic"/>
              </w:rPr>
            </w:pPr>
          </w:p>
        </w:tc>
        <w:tc>
          <w:tcPr>
            <w:tcW w:w="720" w:type="dxa"/>
          </w:tcPr>
          <w:p w14:paraId="7989704F" w14:textId="77777777" w:rsidR="00D31D01" w:rsidRPr="00A45482" w:rsidRDefault="00D31D01" w:rsidP="00A45482">
            <w:pPr>
              <w:pStyle w:val="TAC"/>
              <w:rPr>
                <w:rFonts w:eastAsia="Malgun Gothic"/>
              </w:rPr>
            </w:pPr>
          </w:p>
        </w:tc>
        <w:tc>
          <w:tcPr>
            <w:tcW w:w="720" w:type="dxa"/>
          </w:tcPr>
          <w:p w14:paraId="28A67C0A" w14:textId="77777777" w:rsidR="00D31D01" w:rsidRPr="00A45482" w:rsidRDefault="00D31D01" w:rsidP="00A45482">
            <w:pPr>
              <w:pStyle w:val="TAC"/>
              <w:rPr>
                <w:rFonts w:eastAsia="Malgun Gothic"/>
              </w:rPr>
            </w:pPr>
          </w:p>
        </w:tc>
        <w:tc>
          <w:tcPr>
            <w:tcW w:w="900" w:type="dxa"/>
          </w:tcPr>
          <w:p w14:paraId="15F1507F" w14:textId="77777777" w:rsidR="00D31D01" w:rsidRPr="00A45482" w:rsidRDefault="00D31D01" w:rsidP="00A45482">
            <w:pPr>
              <w:pStyle w:val="TAC"/>
              <w:rPr>
                <w:rFonts w:eastAsia="Malgun Gothic"/>
              </w:rPr>
            </w:pPr>
          </w:p>
        </w:tc>
      </w:tr>
      <w:tr w:rsidR="00D31D01" w:rsidRPr="00A45482" w14:paraId="3B471F94" w14:textId="77777777" w:rsidTr="00BE6F80">
        <w:tc>
          <w:tcPr>
            <w:tcW w:w="990" w:type="dxa"/>
          </w:tcPr>
          <w:p w14:paraId="3D8ABC7E" w14:textId="77777777" w:rsidR="00D31D01" w:rsidRPr="00A45482" w:rsidRDefault="00D31D01" w:rsidP="00A45482">
            <w:pPr>
              <w:pStyle w:val="TAC"/>
              <w:rPr>
                <w:rFonts w:eastAsia="Malgun Gothic"/>
              </w:rPr>
            </w:pPr>
            <w:r w:rsidRPr="00A45482">
              <w:rPr>
                <w:rFonts w:eastAsia="Malgun Gothic"/>
              </w:rPr>
              <w:t>#12</w:t>
            </w:r>
          </w:p>
        </w:tc>
        <w:tc>
          <w:tcPr>
            <w:tcW w:w="990" w:type="dxa"/>
          </w:tcPr>
          <w:p w14:paraId="0E6E0631" w14:textId="77777777" w:rsidR="00D31D01" w:rsidRPr="00A45482" w:rsidRDefault="00D31D01" w:rsidP="00A45482">
            <w:pPr>
              <w:pStyle w:val="TAC"/>
              <w:rPr>
                <w:rFonts w:eastAsia="Malgun Gothic"/>
              </w:rPr>
            </w:pPr>
          </w:p>
        </w:tc>
        <w:tc>
          <w:tcPr>
            <w:tcW w:w="1620" w:type="dxa"/>
          </w:tcPr>
          <w:p w14:paraId="2DF0462A" w14:textId="77777777" w:rsidR="00D31D01" w:rsidRPr="00A45482" w:rsidRDefault="00D31D01" w:rsidP="00A45482">
            <w:pPr>
              <w:pStyle w:val="TAC"/>
              <w:rPr>
                <w:rFonts w:eastAsia="Malgun Gothic"/>
              </w:rPr>
            </w:pPr>
          </w:p>
        </w:tc>
        <w:tc>
          <w:tcPr>
            <w:tcW w:w="900" w:type="dxa"/>
          </w:tcPr>
          <w:p w14:paraId="75C09438" w14:textId="77777777" w:rsidR="00D31D01" w:rsidRPr="00A45482" w:rsidRDefault="00D31D01" w:rsidP="00A45482">
            <w:pPr>
              <w:pStyle w:val="TAC"/>
              <w:rPr>
                <w:rFonts w:eastAsia="Malgun Gothic"/>
              </w:rPr>
            </w:pPr>
          </w:p>
        </w:tc>
        <w:tc>
          <w:tcPr>
            <w:tcW w:w="1260" w:type="dxa"/>
          </w:tcPr>
          <w:p w14:paraId="780315D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2968B4F0" w14:textId="77777777" w:rsidR="00D31D01" w:rsidRPr="00A45482" w:rsidRDefault="00D31D01" w:rsidP="00A45482">
            <w:pPr>
              <w:pStyle w:val="TAC"/>
              <w:rPr>
                <w:rFonts w:eastAsia="Malgun Gothic"/>
              </w:rPr>
            </w:pPr>
          </w:p>
        </w:tc>
        <w:tc>
          <w:tcPr>
            <w:tcW w:w="720" w:type="dxa"/>
          </w:tcPr>
          <w:p w14:paraId="30F23614" w14:textId="77777777" w:rsidR="00D31D01" w:rsidRPr="00A45482" w:rsidRDefault="00D31D01" w:rsidP="00A45482">
            <w:pPr>
              <w:pStyle w:val="TAC"/>
              <w:rPr>
                <w:rFonts w:eastAsia="Malgun Gothic"/>
              </w:rPr>
            </w:pPr>
          </w:p>
        </w:tc>
        <w:tc>
          <w:tcPr>
            <w:tcW w:w="720" w:type="dxa"/>
          </w:tcPr>
          <w:p w14:paraId="57115D67" w14:textId="77777777" w:rsidR="00D31D01" w:rsidRPr="00A45482" w:rsidRDefault="00D31D01" w:rsidP="00A45482">
            <w:pPr>
              <w:pStyle w:val="TAC"/>
              <w:rPr>
                <w:rFonts w:eastAsia="Malgun Gothic"/>
              </w:rPr>
            </w:pPr>
          </w:p>
        </w:tc>
        <w:tc>
          <w:tcPr>
            <w:tcW w:w="900" w:type="dxa"/>
          </w:tcPr>
          <w:p w14:paraId="503924D7" w14:textId="77777777" w:rsidR="00D31D01" w:rsidRPr="00A45482" w:rsidRDefault="00D31D01" w:rsidP="00A45482">
            <w:pPr>
              <w:pStyle w:val="TAC"/>
              <w:rPr>
                <w:rFonts w:eastAsia="Malgun Gothic"/>
              </w:rPr>
            </w:pPr>
          </w:p>
        </w:tc>
      </w:tr>
      <w:tr w:rsidR="00D31D01" w:rsidRPr="00A45482" w14:paraId="25C34D56" w14:textId="77777777" w:rsidTr="00BE6F80">
        <w:tc>
          <w:tcPr>
            <w:tcW w:w="990" w:type="dxa"/>
          </w:tcPr>
          <w:p w14:paraId="32933194" w14:textId="77777777" w:rsidR="00D31D01" w:rsidRPr="00A45482" w:rsidRDefault="00D31D01" w:rsidP="00A45482">
            <w:pPr>
              <w:pStyle w:val="TAC"/>
              <w:rPr>
                <w:rFonts w:eastAsia="Malgun Gothic"/>
              </w:rPr>
            </w:pPr>
            <w:r w:rsidRPr="00A45482">
              <w:rPr>
                <w:rFonts w:eastAsia="Malgun Gothic"/>
              </w:rPr>
              <w:t>#13</w:t>
            </w:r>
          </w:p>
        </w:tc>
        <w:tc>
          <w:tcPr>
            <w:tcW w:w="990" w:type="dxa"/>
          </w:tcPr>
          <w:p w14:paraId="53E1D92D" w14:textId="77777777" w:rsidR="00D31D01" w:rsidRPr="00A45482" w:rsidRDefault="00D31D01" w:rsidP="00A45482">
            <w:pPr>
              <w:pStyle w:val="TAC"/>
              <w:rPr>
                <w:rFonts w:eastAsia="Malgun Gothic"/>
              </w:rPr>
            </w:pPr>
          </w:p>
        </w:tc>
        <w:tc>
          <w:tcPr>
            <w:tcW w:w="1620" w:type="dxa"/>
          </w:tcPr>
          <w:p w14:paraId="1A556818" w14:textId="77777777" w:rsidR="00D31D01" w:rsidRPr="00A45482" w:rsidRDefault="00D31D01" w:rsidP="00A45482">
            <w:pPr>
              <w:pStyle w:val="TAC"/>
              <w:rPr>
                <w:rFonts w:eastAsia="Malgun Gothic"/>
              </w:rPr>
            </w:pPr>
          </w:p>
        </w:tc>
        <w:tc>
          <w:tcPr>
            <w:tcW w:w="900" w:type="dxa"/>
          </w:tcPr>
          <w:p w14:paraId="598724E7" w14:textId="77777777" w:rsidR="00D31D01" w:rsidRPr="00A45482" w:rsidRDefault="00D31D01" w:rsidP="00A45482">
            <w:pPr>
              <w:pStyle w:val="TAC"/>
              <w:rPr>
                <w:rFonts w:eastAsia="Malgun Gothic"/>
              </w:rPr>
            </w:pPr>
          </w:p>
        </w:tc>
        <w:tc>
          <w:tcPr>
            <w:tcW w:w="1260" w:type="dxa"/>
          </w:tcPr>
          <w:p w14:paraId="309F96F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5708FBF" w14:textId="77777777" w:rsidR="00D31D01" w:rsidRPr="00A45482" w:rsidRDefault="00D31D01" w:rsidP="00A45482">
            <w:pPr>
              <w:pStyle w:val="TAC"/>
              <w:rPr>
                <w:rFonts w:eastAsia="Malgun Gothic"/>
              </w:rPr>
            </w:pPr>
          </w:p>
        </w:tc>
        <w:tc>
          <w:tcPr>
            <w:tcW w:w="720" w:type="dxa"/>
          </w:tcPr>
          <w:p w14:paraId="7A478DCA" w14:textId="77777777" w:rsidR="00D31D01" w:rsidRPr="00A45482" w:rsidRDefault="00D31D01" w:rsidP="00A45482">
            <w:pPr>
              <w:pStyle w:val="TAC"/>
              <w:rPr>
                <w:rFonts w:eastAsia="Malgun Gothic"/>
              </w:rPr>
            </w:pPr>
          </w:p>
        </w:tc>
        <w:tc>
          <w:tcPr>
            <w:tcW w:w="720" w:type="dxa"/>
          </w:tcPr>
          <w:p w14:paraId="261784E2" w14:textId="77777777" w:rsidR="00D31D01" w:rsidRPr="00A45482" w:rsidRDefault="00D31D01" w:rsidP="00A45482">
            <w:pPr>
              <w:pStyle w:val="TAC"/>
              <w:rPr>
                <w:rFonts w:eastAsia="Malgun Gothic"/>
              </w:rPr>
            </w:pPr>
          </w:p>
        </w:tc>
        <w:tc>
          <w:tcPr>
            <w:tcW w:w="900" w:type="dxa"/>
          </w:tcPr>
          <w:p w14:paraId="6F51875F" w14:textId="77777777" w:rsidR="00D31D01" w:rsidRPr="00A45482" w:rsidRDefault="00D31D01" w:rsidP="00A45482">
            <w:pPr>
              <w:pStyle w:val="TAC"/>
              <w:rPr>
                <w:rFonts w:eastAsia="Malgun Gothic"/>
              </w:rPr>
            </w:pPr>
          </w:p>
        </w:tc>
      </w:tr>
      <w:tr w:rsidR="00D31D01" w:rsidRPr="00A45482" w14:paraId="66D9EDAC" w14:textId="77777777" w:rsidTr="00BE6F80">
        <w:tc>
          <w:tcPr>
            <w:tcW w:w="990" w:type="dxa"/>
          </w:tcPr>
          <w:p w14:paraId="507A9F9A" w14:textId="77777777" w:rsidR="00D31D01" w:rsidRPr="00A45482" w:rsidRDefault="00D31D01" w:rsidP="00A45482">
            <w:pPr>
              <w:pStyle w:val="TAC"/>
              <w:rPr>
                <w:rFonts w:eastAsia="Malgun Gothic"/>
              </w:rPr>
            </w:pPr>
            <w:r w:rsidRPr="00A45482">
              <w:rPr>
                <w:rFonts w:eastAsia="Malgun Gothic"/>
              </w:rPr>
              <w:t>#14</w:t>
            </w:r>
          </w:p>
        </w:tc>
        <w:tc>
          <w:tcPr>
            <w:tcW w:w="990" w:type="dxa"/>
          </w:tcPr>
          <w:p w14:paraId="0B49BC1A" w14:textId="77777777" w:rsidR="00D31D01" w:rsidRPr="00A45482" w:rsidRDefault="00D31D01" w:rsidP="00A45482">
            <w:pPr>
              <w:pStyle w:val="TAC"/>
              <w:rPr>
                <w:rFonts w:eastAsia="Malgun Gothic"/>
              </w:rPr>
            </w:pPr>
          </w:p>
        </w:tc>
        <w:tc>
          <w:tcPr>
            <w:tcW w:w="1620" w:type="dxa"/>
          </w:tcPr>
          <w:p w14:paraId="26C1ED2A" w14:textId="77777777" w:rsidR="00D31D01" w:rsidRPr="00A45482" w:rsidRDefault="00D31D01" w:rsidP="00A45482">
            <w:pPr>
              <w:pStyle w:val="TAC"/>
              <w:rPr>
                <w:rFonts w:eastAsia="Malgun Gothic"/>
              </w:rPr>
            </w:pPr>
          </w:p>
        </w:tc>
        <w:tc>
          <w:tcPr>
            <w:tcW w:w="900" w:type="dxa"/>
          </w:tcPr>
          <w:p w14:paraId="78B4352D" w14:textId="77777777" w:rsidR="00D31D01" w:rsidRPr="00A45482" w:rsidRDefault="00D31D01" w:rsidP="00A45482">
            <w:pPr>
              <w:pStyle w:val="TAC"/>
              <w:rPr>
                <w:rFonts w:eastAsia="Malgun Gothic"/>
              </w:rPr>
            </w:pPr>
          </w:p>
        </w:tc>
        <w:tc>
          <w:tcPr>
            <w:tcW w:w="1260" w:type="dxa"/>
          </w:tcPr>
          <w:p w14:paraId="34690625"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3C1D8A97" w14:textId="77777777" w:rsidR="00D31D01" w:rsidRPr="00A45482" w:rsidRDefault="00D31D01" w:rsidP="00A45482">
            <w:pPr>
              <w:pStyle w:val="TAC"/>
              <w:rPr>
                <w:rFonts w:eastAsia="Malgun Gothic"/>
              </w:rPr>
            </w:pPr>
          </w:p>
        </w:tc>
        <w:tc>
          <w:tcPr>
            <w:tcW w:w="720" w:type="dxa"/>
          </w:tcPr>
          <w:p w14:paraId="545A91D4" w14:textId="77777777" w:rsidR="00D31D01" w:rsidRPr="00A45482" w:rsidRDefault="00D31D01" w:rsidP="00A45482">
            <w:pPr>
              <w:pStyle w:val="TAC"/>
              <w:rPr>
                <w:rFonts w:eastAsia="Malgun Gothic"/>
              </w:rPr>
            </w:pPr>
          </w:p>
        </w:tc>
        <w:tc>
          <w:tcPr>
            <w:tcW w:w="720" w:type="dxa"/>
          </w:tcPr>
          <w:p w14:paraId="31995D17" w14:textId="77777777" w:rsidR="00D31D01" w:rsidRPr="00A45482" w:rsidRDefault="00D31D01" w:rsidP="00A45482">
            <w:pPr>
              <w:pStyle w:val="TAC"/>
              <w:rPr>
                <w:rFonts w:eastAsia="Malgun Gothic"/>
              </w:rPr>
            </w:pPr>
          </w:p>
        </w:tc>
        <w:tc>
          <w:tcPr>
            <w:tcW w:w="900" w:type="dxa"/>
          </w:tcPr>
          <w:p w14:paraId="6395047C" w14:textId="77777777" w:rsidR="00D31D01" w:rsidRPr="00A45482" w:rsidRDefault="00D31D01" w:rsidP="00A45482">
            <w:pPr>
              <w:pStyle w:val="TAC"/>
              <w:rPr>
                <w:rFonts w:eastAsia="Malgun Gothic"/>
              </w:rPr>
            </w:pPr>
          </w:p>
        </w:tc>
      </w:tr>
      <w:tr w:rsidR="00D31D01" w:rsidRPr="00A45482" w14:paraId="6708E3D3" w14:textId="77777777" w:rsidTr="00BE6F80">
        <w:tc>
          <w:tcPr>
            <w:tcW w:w="990" w:type="dxa"/>
          </w:tcPr>
          <w:p w14:paraId="517FDD83" w14:textId="77777777" w:rsidR="00D31D01" w:rsidRPr="00A45482" w:rsidRDefault="00D31D01" w:rsidP="00A45482">
            <w:pPr>
              <w:pStyle w:val="TAC"/>
              <w:rPr>
                <w:rFonts w:eastAsia="Malgun Gothic"/>
              </w:rPr>
            </w:pPr>
            <w:r w:rsidRPr="00A45482">
              <w:rPr>
                <w:rFonts w:eastAsia="Malgun Gothic"/>
              </w:rPr>
              <w:t>#15</w:t>
            </w:r>
          </w:p>
        </w:tc>
        <w:tc>
          <w:tcPr>
            <w:tcW w:w="990" w:type="dxa"/>
          </w:tcPr>
          <w:p w14:paraId="3161D85C" w14:textId="77777777" w:rsidR="00D31D01" w:rsidRPr="00A45482" w:rsidRDefault="00D31D01" w:rsidP="00A45482">
            <w:pPr>
              <w:pStyle w:val="TAC"/>
              <w:rPr>
                <w:rFonts w:eastAsia="Malgun Gothic"/>
              </w:rPr>
            </w:pPr>
          </w:p>
        </w:tc>
        <w:tc>
          <w:tcPr>
            <w:tcW w:w="1620" w:type="dxa"/>
          </w:tcPr>
          <w:p w14:paraId="11B61F3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2D90429"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A8157B0" w14:textId="77777777" w:rsidR="00D31D01" w:rsidRPr="00A45482" w:rsidRDefault="00D31D01" w:rsidP="00A45482">
            <w:pPr>
              <w:pStyle w:val="TAC"/>
              <w:rPr>
                <w:rFonts w:eastAsia="Malgun Gothic"/>
              </w:rPr>
            </w:pPr>
          </w:p>
        </w:tc>
        <w:tc>
          <w:tcPr>
            <w:tcW w:w="1170" w:type="dxa"/>
          </w:tcPr>
          <w:p w14:paraId="3F0DB6A8"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C251BF5"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6AE4014" w14:textId="77777777" w:rsidR="00D31D01" w:rsidRPr="00A45482" w:rsidRDefault="00D31D01" w:rsidP="00A45482">
            <w:pPr>
              <w:pStyle w:val="TAC"/>
              <w:rPr>
                <w:rFonts w:eastAsia="Malgun Gothic"/>
              </w:rPr>
            </w:pPr>
          </w:p>
        </w:tc>
        <w:tc>
          <w:tcPr>
            <w:tcW w:w="900" w:type="dxa"/>
          </w:tcPr>
          <w:p w14:paraId="65DCE9F9" w14:textId="77777777" w:rsidR="00D31D01" w:rsidRPr="00A45482" w:rsidRDefault="00D31D01" w:rsidP="00A45482">
            <w:pPr>
              <w:pStyle w:val="TAC"/>
              <w:rPr>
                <w:rFonts w:eastAsia="Malgun Gothic"/>
              </w:rPr>
            </w:pPr>
          </w:p>
        </w:tc>
      </w:tr>
      <w:tr w:rsidR="00D31D01" w:rsidRPr="00A45482" w14:paraId="5A1AB8B1" w14:textId="77777777" w:rsidTr="00BE6F80">
        <w:tc>
          <w:tcPr>
            <w:tcW w:w="990" w:type="dxa"/>
          </w:tcPr>
          <w:p w14:paraId="5B1904D8" w14:textId="77777777" w:rsidR="00D31D01" w:rsidRPr="00A45482" w:rsidRDefault="00D31D01" w:rsidP="00A45482">
            <w:pPr>
              <w:pStyle w:val="TAC"/>
              <w:rPr>
                <w:rFonts w:eastAsia="Malgun Gothic"/>
              </w:rPr>
            </w:pPr>
            <w:r w:rsidRPr="00A45482">
              <w:rPr>
                <w:rFonts w:eastAsia="Malgun Gothic"/>
              </w:rPr>
              <w:t>#16</w:t>
            </w:r>
          </w:p>
        </w:tc>
        <w:tc>
          <w:tcPr>
            <w:tcW w:w="990" w:type="dxa"/>
          </w:tcPr>
          <w:p w14:paraId="69DBC196" w14:textId="77777777" w:rsidR="00D31D01" w:rsidRPr="00A45482" w:rsidRDefault="00D31D01" w:rsidP="00A45482">
            <w:pPr>
              <w:pStyle w:val="TAC"/>
              <w:rPr>
                <w:rFonts w:eastAsia="Malgun Gothic"/>
              </w:rPr>
            </w:pPr>
          </w:p>
        </w:tc>
        <w:tc>
          <w:tcPr>
            <w:tcW w:w="1620" w:type="dxa"/>
          </w:tcPr>
          <w:p w14:paraId="2E9E7FA5" w14:textId="77777777" w:rsidR="00D31D01" w:rsidRPr="00A45482" w:rsidRDefault="00D31D01" w:rsidP="00A45482">
            <w:pPr>
              <w:pStyle w:val="TAC"/>
              <w:rPr>
                <w:rFonts w:eastAsia="Malgun Gothic"/>
              </w:rPr>
            </w:pPr>
          </w:p>
        </w:tc>
        <w:tc>
          <w:tcPr>
            <w:tcW w:w="900" w:type="dxa"/>
          </w:tcPr>
          <w:p w14:paraId="1193A2DA" w14:textId="77777777" w:rsidR="00D31D01" w:rsidRPr="00A45482" w:rsidRDefault="00D31D01" w:rsidP="00A45482">
            <w:pPr>
              <w:pStyle w:val="TAC"/>
              <w:rPr>
                <w:rFonts w:eastAsia="Malgun Gothic"/>
              </w:rPr>
            </w:pPr>
          </w:p>
        </w:tc>
        <w:tc>
          <w:tcPr>
            <w:tcW w:w="1260" w:type="dxa"/>
          </w:tcPr>
          <w:p w14:paraId="67DB4ABA"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62CEB0FD" w14:textId="77777777" w:rsidR="00D31D01" w:rsidRPr="00A45482" w:rsidRDefault="00D31D01" w:rsidP="00A45482">
            <w:pPr>
              <w:pStyle w:val="TAC"/>
              <w:rPr>
                <w:rFonts w:eastAsia="Malgun Gothic"/>
              </w:rPr>
            </w:pPr>
          </w:p>
        </w:tc>
        <w:tc>
          <w:tcPr>
            <w:tcW w:w="720" w:type="dxa"/>
          </w:tcPr>
          <w:p w14:paraId="2E68B792" w14:textId="77777777" w:rsidR="00D31D01" w:rsidRPr="00A45482" w:rsidRDefault="00D31D01" w:rsidP="00A45482">
            <w:pPr>
              <w:pStyle w:val="TAC"/>
              <w:rPr>
                <w:rFonts w:eastAsia="Malgun Gothic"/>
              </w:rPr>
            </w:pPr>
          </w:p>
        </w:tc>
        <w:tc>
          <w:tcPr>
            <w:tcW w:w="720" w:type="dxa"/>
          </w:tcPr>
          <w:p w14:paraId="025737D5" w14:textId="77777777" w:rsidR="00D31D01" w:rsidRPr="00A45482" w:rsidRDefault="00D31D01" w:rsidP="00A45482">
            <w:pPr>
              <w:pStyle w:val="TAC"/>
              <w:rPr>
                <w:rFonts w:eastAsia="Malgun Gothic"/>
              </w:rPr>
            </w:pPr>
          </w:p>
        </w:tc>
        <w:tc>
          <w:tcPr>
            <w:tcW w:w="900" w:type="dxa"/>
          </w:tcPr>
          <w:p w14:paraId="6705870C" w14:textId="77777777" w:rsidR="00D31D01" w:rsidRPr="00A45482" w:rsidRDefault="00D31D01" w:rsidP="00A45482">
            <w:pPr>
              <w:pStyle w:val="TAC"/>
              <w:rPr>
                <w:rFonts w:eastAsia="Malgun Gothic"/>
              </w:rPr>
            </w:pPr>
          </w:p>
        </w:tc>
      </w:tr>
      <w:tr w:rsidR="00D31D01" w:rsidRPr="00A45482" w14:paraId="677731C4" w14:textId="77777777" w:rsidTr="00BE6F80">
        <w:tc>
          <w:tcPr>
            <w:tcW w:w="990" w:type="dxa"/>
          </w:tcPr>
          <w:p w14:paraId="4E2C4D45" w14:textId="77777777" w:rsidR="00D31D01" w:rsidRPr="00A45482" w:rsidRDefault="00D31D01" w:rsidP="00A45482">
            <w:pPr>
              <w:pStyle w:val="TAC"/>
              <w:rPr>
                <w:rFonts w:eastAsia="Malgun Gothic"/>
              </w:rPr>
            </w:pPr>
            <w:r w:rsidRPr="00A45482">
              <w:rPr>
                <w:rFonts w:eastAsia="Malgun Gothic"/>
              </w:rPr>
              <w:t>#17</w:t>
            </w:r>
          </w:p>
        </w:tc>
        <w:tc>
          <w:tcPr>
            <w:tcW w:w="990" w:type="dxa"/>
          </w:tcPr>
          <w:p w14:paraId="149D2A48" w14:textId="77777777" w:rsidR="00D31D01" w:rsidRPr="00A45482" w:rsidRDefault="00D31D01" w:rsidP="00A45482">
            <w:pPr>
              <w:pStyle w:val="TAC"/>
              <w:rPr>
                <w:rFonts w:eastAsia="Malgun Gothic"/>
              </w:rPr>
            </w:pPr>
          </w:p>
        </w:tc>
        <w:tc>
          <w:tcPr>
            <w:tcW w:w="1620" w:type="dxa"/>
          </w:tcPr>
          <w:p w14:paraId="6C6BDA4E"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0A2CD7D" w14:textId="77777777" w:rsidR="00D31D01" w:rsidRPr="00A45482" w:rsidRDefault="00D31D01" w:rsidP="00A45482">
            <w:pPr>
              <w:pStyle w:val="TAC"/>
              <w:rPr>
                <w:rFonts w:eastAsia="Malgun Gothic"/>
              </w:rPr>
            </w:pPr>
          </w:p>
        </w:tc>
        <w:tc>
          <w:tcPr>
            <w:tcW w:w="1260" w:type="dxa"/>
          </w:tcPr>
          <w:p w14:paraId="00B1DE4D" w14:textId="77777777" w:rsidR="00D31D01" w:rsidRPr="00A45482" w:rsidRDefault="00D31D01" w:rsidP="00A45482">
            <w:pPr>
              <w:pStyle w:val="TAC"/>
              <w:rPr>
                <w:rFonts w:eastAsia="Malgun Gothic"/>
              </w:rPr>
            </w:pPr>
          </w:p>
        </w:tc>
        <w:tc>
          <w:tcPr>
            <w:tcW w:w="1170" w:type="dxa"/>
          </w:tcPr>
          <w:p w14:paraId="42A9D1B1"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7DE4E9A" w14:textId="77777777" w:rsidR="00D31D01" w:rsidRPr="00A45482" w:rsidRDefault="00D31D01" w:rsidP="00A45482">
            <w:pPr>
              <w:pStyle w:val="TAC"/>
              <w:rPr>
                <w:rFonts w:eastAsia="Malgun Gothic"/>
              </w:rPr>
            </w:pPr>
          </w:p>
        </w:tc>
        <w:tc>
          <w:tcPr>
            <w:tcW w:w="720" w:type="dxa"/>
          </w:tcPr>
          <w:p w14:paraId="767A2642" w14:textId="77777777" w:rsidR="00D31D01" w:rsidRPr="00A45482" w:rsidRDefault="00D31D01" w:rsidP="00A45482">
            <w:pPr>
              <w:pStyle w:val="TAC"/>
              <w:rPr>
                <w:rFonts w:eastAsia="Malgun Gothic"/>
              </w:rPr>
            </w:pPr>
          </w:p>
        </w:tc>
        <w:tc>
          <w:tcPr>
            <w:tcW w:w="900" w:type="dxa"/>
          </w:tcPr>
          <w:p w14:paraId="471ABAA5" w14:textId="77777777" w:rsidR="00D31D01" w:rsidRPr="00A45482" w:rsidRDefault="00D31D01" w:rsidP="00A45482">
            <w:pPr>
              <w:pStyle w:val="TAC"/>
              <w:rPr>
                <w:rFonts w:eastAsia="Malgun Gothic"/>
              </w:rPr>
            </w:pPr>
            <w:r w:rsidRPr="00A45482">
              <w:rPr>
                <w:rFonts w:eastAsia="Malgun Gothic"/>
              </w:rPr>
              <w:t>Y</w:t>
            </w:r>
          </w:p>
        </w:tc>
      </w:tr>
      <w:tr w:rsidR="00D31D01" w:rsidRPr="00A45482" w14:paraId="4FA8BB26" w14:textId="77777777" w:rsidTr="00BE6F80">
        <w:tc>
          <w:tcPr>
            <w:tcW w:w="990" w:type="dxa"/>
          </w:tcPr>
          <w:p w14:paraId="62BD26A2" w14:textId="77777777" w:rsidR="00D31D01" w:rsidRPr="00A45482" w:rsidRDefault="00D31D01" w:rsidP="00A45482">
            <w:pPr>
              <w:pStyle w:val="TAC"/>
              <w:rPr>
                <w:rFonts w:eastAsia="Malgun Gothic"/>
              </w:rPr>
            </w:pPr>
            <w:r w:rsidRPr="00A45482">
              <w:rPr>
                <w:rFonts w:eastAsia="Malgun Gothic"/>
              </w:rPr>
              <w:t>#19</w:t>
            </w:r>
          </w:p>
        </w:tc>
        <w:tc>
          <w:tcPr>
            <w:tcW w:w="990" w:type="dxa"/>
          </w:tcPr>
          <w:p w14:paraId="0D800D6A" w14:textId="77777777" w:rsidR="00D31D01" w:rsidRPr="00A45482" w:rsidRDefault="00D31D01" w:rsidP="00A45482">
            <w:pPr>
              <w:pStyle w:val="TAC"/>
              <w:rPr>
                <w:rFonts w:eastAsia="Malgun Gothic"/>
              </w:rPr>
            </w:pPr>
          </w:p>
        </w:tc>
        <w:tc>
          <w:tcPr>
            <w:tcW w:w="1620" w:type="dxa"/>
          </w:tcPr>
          <w:p w14:paraId="048F58F4" w14:textId="77777777" w:rsidR="00D31D01" w:rsidRPr="00A45482" w:rsidRDefault="00D31D01" w:rsidP="00A45482">
            <w:pPr>
              <w:pStyle w:val="TAC"/>
              <w:rPr>
                <w:rFonts w:eastAsia="Malgun Gothic"/>
              </w:rPr>
            </w:pPr>
          </w:p>
        </w:tc>
        <w:tc>
          <w:tcPr>
            <w:tcW w:w="900" w:type="dxa"/>
          </w:tcPr>
          <w:p w14:paraId="0A543A06" w14:textId="77777777" w:rsidR="00D31D01" w:rsidRPr="00A45482" w:rsidRDefault="00D31D01" w:rsidP="00A45482">
            <w:pPr>
              <w:pStyle w:val="TAC"/>
              <w:rPr>
                <w:rFonts w:eastAsia="Malgun Gothic"/>
              </w:rPr>
            </w:pPr>
          </w:p>
        </w:tc>
        <w:tc>
          <w:tcPr>
            <w:tcW w:w="1260" w:type="dxa"/>
          </w:tcPr>
          <w:p w14:paraId="5C42A031" w14:textId="77777777" w:rsidR="00D31D01" w:rsidRPr="00A45482" w:rsidRDefault="00D31D01" w:rsidP="00A45482">
            <w:pPr>
              <w:pStyle w:val="TAC"/>
              <w:rPr>
                <w:rFonts w:eastAsia="Malgun Gothic"/>
              </w:rPr>
            </w:pPr>
          </w:p>
        </w:tc>
        <w:tc>
          <w:tcPr>
            <w:tcW w:w="1170" w:type="dxa"/>
          </w:tcPr>
          <w:p w14:paraId="0308517E" w14:textId="77777777" w:rsidR="00D31D01" w:rsidRPr="00A45482" w:rsidRDefault="00D31D01" w:rsidP="00A45482">
            <w:pPr>
              <w:pStyle w:val="TAC"/>
              <w:rPr>
                <w:rFonts w:eastAsia="Malgun Gothic"/>
              </w:rPr>
            </w:pPr>
          </w:p>
        </w:tc>
        <w:tc>
          <w:tcPr>
            <w:tcW w:w="720" w:type="dxa"/>
          </w:tcPr>
          <w:p w14:paraId="712B1282" w14:textId="77777777" w:rsidR="00D31D01" w:rsidRPr="00A45482" w:rsidRDefault="00D31D01" w:rsidP="00A45482">
            <w:pPr>
              <w:pStyle w:val="TAC"/>
              <w:rPr>
                <w:rFonts w:eastAsia="Malgun Gothic"/>
              </w:rPr>
            </w:pPr>
          </w:p>
        </w:tc>
        <w:tc>
          <w:tcPr>
            <w:tcW w:w="720" w:type="dxa"/>
          </w:tcPr>
          <w:p w14:paraId="1C71E6DD"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58B26A66" w14:textId="77777777" w:rsidR="00D31D01" w:rsidRPr="00A45482" w:rsidRDefault="00D31D01" w:rsidP="00A45482">
            <w:pPr>
              <w:pStyle w:val="TAC"/>
              <w:rPr>
                <w:rFonts w:eastAsia="Malgun Gothic"/>
              </w:rPr>
            </w:pPr>
          </w:p>
        </w:tc>
      </w:tr>
      <w:tr w:rsidR="00D31D01" w:rsidRPr="00A45482" w14:paraId="2124F87B" w14:textId="77777777" w:rsidTr="00BE6F80">
        <w:tc>
          <w:tcPr>
            <w:tcW w:w="990" w:type="dxa"/>
          </w:tcPr>
          <w:p w14:paraId="17207075" w14:textId="77777777" w:rsidR="00D31D01" w:rsidRPr="00A45482" w:rsidRDefault="00D31D01" w:rsidP="00A45482">
            <w:pPr>
              <w:pStyle w:val="TAC"/>
              <w:rPr>
                <w:rFonts w:eastAsia="Malgun Gothic"/>
              </w:rPr>
            </w:pPr>
            <w:r w:rsidRPr="00A45482">
              <w:rPr>
                <w:rFonts w:eastAsia="Malgun Gothic"/>
              </w:rPr>
              <w:t>#21</w:t>
            </w:r>
          </w:p>
        </w:tc>
        <w:tc>
          <w:tcPr>
            <w:tcW w:w="990" w:type="dxa"/>
          </w:tcPr>
          <w:p w14:paraId="5286EF3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1D93684C" w14:textId="77777777" w:rsidR="00D31D01" w:rsidRPr="00A45482" w:rsidRDefault="00D31D01" w:rsidP="00A45482">
            <w:pPr>
              <w:pStyle w:val="TAC"/>
              <w:rPr>
                <w:rFonts w:eastAsia="Malgun Gothic"/>
              </w:rPr>
            </w:pPr>
          </w:p>
        </w:tc>
        <w:tc>
          <w:tcPr>
            <w:tcW w:w="900" w:type="dxa"/>
          </w:tcPr>
          <w:p w14:paraId="3B14ED3F"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CDE6839" w14:textId="77777777" w:rsidR="00D31D01" w:rsidRPr="00A45482" w:rsidRDefault="00D31D01" w:rsidP="00A45482">
            <w:pPr>
              <w:pStyle w:val="TAC"/>
              <w:rPr>
                <w:rFonts w:eastAsia="Malgun Gothic"/>
              </w:rPr>
            </w:pPr>
          </w:p>
        </w:tc>
        <w:tc>
          <w:tcPr>
            <w:tcW w:w="1170" w:type="dxa"/>
          </w:tcPr>
          <w:p w14:paraId="6B51207B" w14:textId="77777777" w:rsidR="00D31D01" w:rsidRPr="00A45482" w:rsidRDefault="00D31D01" w:rsidP="00A45482">
            <w:pPr>
              <w:pStyle w:val="TAC"/>
              <w:rPr>
                <w:rFonts w:eastAsia="Malgun Gothic"/>
              </w:rPr>
            </w:pPr>
          </w:p>
        </w:tc>
        <w:tc>
          <w:tcPr>
            <w:tcW w:w="720" w:type="dxa"/>
          </w:tcPr>
          <w:p w14:paraId="2257FD5B"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249F4A7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DF8E990" w14:textId="77777777" w:rsidR="00D31D01" w:rsidRPr="00A45482" w:rsidRDefault="00D31D01" w:rsidP="00A45482">
            <w:pPr>
              <w:pStyle w:val="TAC"/>
              <w:rPr>
                <w:rFonts w:eastAsia="Malgun Gothic"/>
              </w:rPr>
            </w:pPr>
          </w:p>
        </w:tc>
      </w:tr>
      <w:tr w:rsidR="00D31D01" w:rsidRPr="00A45482" w14:paraId="25ECE412" w14:textId="77777777" w:rsidTr="00BE6F80">
        <w:tc>
          <w:tcPr>
            <w:tcW w:w="990" w:type="dxa"/>
          </w:tcPr>
          <w:p w14:paraId="225D3EE2" w14:textId="77777777" w:rsidR="00D31D01" w:rsidRPr="00A45482" w:rsidRDefault="00D31D01" w:rsidP="00A45482">
            <w:pPr>
              <w:pStyle w:val="TAC"/>
              <w:rPr>
                <w:rFonts w:eastAsia="Malgun Gothic"/>
              </w:rPr>
            </w:pPr>
            <w:r w:rsidRPr="00A45482">
              <w:rPr>
                <w:rFonts w:eastAsia="Malgun Gothic"/>
              </w:rPr>
              <w:t>#22</w:t>
            </w:r>
          </w:p>
        </w:tc>
        <w:tc>
          <w:tcPr>
            <w:tcW w:w="990" w:type="dxa"/>
          </w:tcPr>
          <w:p w14:paraId="6E42206B" w14:textId="77777777" w:rsidR="00D31D01" w:rsidRPr="00A45482" w:rsidRDefault="00D31D01" w:rsidP="00A45482">
            <w:pPr>
              <w:pStyle w:val="TAC"/>
              <w:rPr>
                <w:rFonts w:eastAsia="Malgun Gothic"/>
              </w:rPr>
            </w:pPr>
          </w:p>
        </w:tc>
        <w:tc>
          <w:tcPr>
            <w:tcW w:w="1620" w:type="dxa"/>
          </w:tcPr>
          <w:p w14:paraId="79E28B2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302232E" w14:textId="77777777" w:rsidR="00D31D01" w:rsidRPr="00A45482" w:rsidRDefault="00D31D01" w:rsidP="00A45482">
            <w:pPr>
              <w:pStyle w:val="TAC"/>
              <w:rPr>
                <w:rFonts w:eastAsia="Malgun Gothic"/>
              </w:rPr>
            </w:pPr>
          </w:p>
        </w:tc>
        <w:tc>
          <w:tcPr>
            <w:tcW w:w="1260" w:type="dxa"/>
          </w:tcPr>
          <w:p w14:paraId="040C497F" w14:textId="77777777" w:rsidR="00D31D01" w:rsidRPr="00A45482" w:rsidRDefault="00D31D01" w:rsidP="00A45482">
            <w:pPr>
              <w:pStyle w:val="TAC"/>
              <w:rPr>
                <w:rFonts w:eastAsia="Malgun Gothic"/>
              </w:rPr>
            </w:pPr>
          </w:p>
        </w:tc>
        <w:tc>
          <w:tcPr>
            <w:tcW w:w="1170" w:type="dxa"/>
          </w:tcPr>
          <w:p w14:paraId="666C3FF0" w14:textId="77777777" w:rsidR="00D31D01" w:rsidRPr="00A45482" w:rsidRDefault="00D31D01" w:rsidP="00A45482">
            <w:pPr>
              <w:pStyle w:val="TAC"/>
              <w:rPr>
                <w:rFonts w:eastAsia="Malgun Gothic"/>
              </w:rPr>
            </w:pPr>
          </w:p>
        </w:tc>
        <w:tc>
          <w:tcPr>
            <w:tcW w:w="720" w:type="dxa"/>
          </w:tcPr>
          <w:p w14:paraId="61DDD0DD" w14:textId="77777777" w:rsidR="00D31D01" w:rsidRPr="00A45482" w:rsidRDefault="00D31D01" w:rsidP="00A45482">
            <w:pPr>
              <w:pStyle w:val="TAC"/>
              <w:rPr>
                <w:rFonts w:eastAsia="Malgun Gothic"/>
              </w:rPr>
            </w:pPr>
          </w:p>
        </w:tc>
        <w:tc>
          <w:tcPr>
            <w:tcW w:w="720" w:type="dxa"/>
          </w:tcPr>
          <w:p w14:paraId="15A2946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9247017" w14:textId="77777777" w:rsidR="00D31D01" w:rsidRPr="00A45482" w:rsidRDefault="00D31D01" w:rsidP="00A45482">
            <w:pPr>
              <w:pStyle w:val="TAC"/>
              <w:rPr>
                <w:rFonts w:eastAsia="Malgun Gothic"/>
              </w:rPr>
            </w:pPr>
          </w:p>
        </w:tc>
      </w:tr>
      <w:tr w:rsidR="00D31D01" w:rsidRPr="00A45482" w14:paraId="4C3CE389" w14:textId="77777777" w:rsidTr="00BE6F80">
        <w:tc>
          <w:tcPr>
            <w:tcW w:w="990" w:type="dxa"/>
          </w:tcPr>
          <w:p w14:paraId="0BF6457B" w14:textId="77777777" w:rsidR="00D31D01" w:rsidRPr="00A45482" w:rsidRDefault="00D31D01" w:rsidP="00A45482">
            <w:pPr>
              <w:pStyle w:val="TAC"/>
              <w:rPr>
                <w:rFonts w:eastAsia="Malgun Gothic"/>
              </w:rPr>
            </w:pPr>
            <w:r w:rsidRPr="00A45482">
              <w:rPr>
                <w:rFonts w:eastAsia="Malgun Gothic"/>
              </w:rPr>
              <w:t>#23</w:t>
            </w:r>
          </w:p>
        </w:tc>
        <w:tc>
          <w:tcPr>
            <w:tcW w:w="990" w:type="dxa"/>
          </w:tcPr>
          <w:p w14:paraId="01D44958" w14:textId="77777777" w:rsidR="00D31D01" w:rsidRPr="00A45482" w:rsidRDefault="00D31D01" w:rsidP="00A45482">
            <w:pPr>
              <w:pStyle w:val="TAC"/>
              <w:rPr>
                <w:rFonts w:eastAsia="Malgun Gothic"/>
              </w:rPr>
            </w:pPr>
          </w:p>
        </w:tc>
        <w:tc>
          <w:tcPr>
            <w:tcW w:w="1620" w:type="dxa"/>
          </w:tcPr>
          <w:p w14:paraId="480E5749" w14:textId="77777777" w:rsidR="00D31D01" w:rsidRPr="00A45482" w:rsidRDefault="00D31D01" w:rsidP="00A45482">
            <w:pPr>
              <w:pStyle w:val="TAC"/>
              <w:rPr>
                <w:rFonts w:eastAsia="Malgun Gothic"/>
              </w:rPr>
            </w:pPr>
          </w:p>
        </w:tc>
        <w:tc>
          <w:tcPr>
            <w:tcW w:w="900" w:type="dxa"/>
          </w:tcPr>
          <w:p w14:paraId="69376CB4" w14:textId="77777777" w:rsidR="00D31D01" w:rsidRPr="00A45482" w:rsidRDefault="00D31D01" w:rsidP="00A45482">
            <w:pPr>
              <w:pStyle w:val="TAC"/>
              <w:rPr>
                <w:rFonts w:eastAsia="Malgun Gothic"/>
              </w:rPr>
            </w:pPr>
          </w:p>
        </w:tc>
        <w:tc>
          <w:tcPr>
            <w:tcW w:w="1260" w:type="dxa"/>
          </w:tcPr>
          <w:p w14:paraId="0E52166D"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E330FB0" w14:textId="77777777" w:rsidR="00D31D01" w:rsidRPr="00A45482" w:rsidRDefault="00D31D01" w:rsidP="00A45482">
            <w:pPr>
              <w:pStyle w:val="TAC"/>
              <w:rPr>
                <w:rFonts w:eastAsia="Malgun Gothic"/>
              </w:rPr>
            </w:pPr>
          </w:p>
        </w:tc>
        <w:tc>
          <w:tcPr>
            <w:tcW w:w="720" w:type="dxa"/>
          </w:tcPr>
          <w:p w14:paraId="07EDC6B5" w14:textId="77777777" w:rsidR="00D31D01" w:rsidRPr="00A45482" w:rsidRDefault="00D31D01" w:rsidP="00A45482">
            <w:pPr>
              <w:pStyle w:val="TAC"/>
              <w:rPr>
                <w:rFonts w:eastAsia="Malgun Gothic"/>
              </w:rPr>
            </w:pPr>
          </w:p>
        </w:tc>
        <w:tc>
          <w:tcPr>
            <w:tcW w:w="720" w:type="dxa"/>
          </w:tcPr>
          <w:p w14:paraId="47ECB34B" w14:textId="77777777" w:rsidR="00D31D01" w:rsidRPr="00A45482" w:rsidRDefault="00D31D01" w:rsidP="00A45482">
            <w:pPr>
              <w:pStyle w:val="TAC"/>
              <w:rPr>
                <w:rFonts w:eastAsia="Malgun Gothic"/>
              </w:rPr>
            </w:pPr>
          </w:p>
        </w:tc>
        <w:tc>
          <w:tcPr>
            <w:tcW w:w="900" w:type="dxa"/>
          </w:tcPr>
          <w:p w14:paraId="5EA71E29" w14:textId="77777777" w:rsidR="00D31D01" w:rsidRPr="00A45482" w:rsidRDefault="00D31D01" w:rsidP="00A45482">
            <w:pPr>
              <w:pStyle w:val="TAC"/>
              <w:rPr>
                <w:rFonts w:eastAsia="Malgun Gothic"/>
              </w:rPr>
            </w:pPr>
          </w:p>
        </w:tc>
      </w:tr>
    </w:tbl>
    <w:p w14:paraId="56F1D409" w14:textId="77777777" w:rsidR="00D31D01" w:rsidRPr="00A45482" w:rsidRDefault="00D31D01" w:rsidP="00D31D01">
      <w:pPr>
        <w:rPr>
          <w:rFonts w:eastAsia="DengXian"/>
        </w:rPr>
      </w:pPr>
    </w:p>
    <w:p w14:paraId="10DD2B0A" w14:textId="77777777" w:rsidR="00A45482" w:rsidRDefault="00A45482" w:rsidP="00A45482">
      <w:pPr>
        <w:rPr>
          <w:rFonts w:eastAsia="DengXian"/>
          <w:lang w:eastAsia="zh-CN"/>
        </w:rPr>
      </w:pPr>
      <w:r>
        <w:rPr>
          <w:rFonts w:eastAsia="DengXian"/>
          <w:lang w:eastAsia="zh-CN"/>
        </w:rPr>
        <w:t>As shown in Table 7.6.3-1, 8 of the 20 listed solutions assume the RAN as the source of coverage data (for the UE, CN or both). The RAN probably cannot be the ultimate source of the data and O&amp;M might be needed to configure the data in the RAN, but that may be considered as out of scope of Release 18.</w:t>
      </w:r>
    </w:p>
    <w:p w14:paraId="295069E5" w14:textId="77777777" w:rsidR="00A45482" w:rsidRDefault="00A45482" w:rsidP="00A45482">
      <w:pPr>
        <w:rPr>
          <w:rFonts w:eastAsia="DengXian"/>
          <w:lang w:eastAsia="zh-CN"/>
        </w:rPr>
      </w:pPr>
      <w:r>
        <w:rPr>
          <w:rFonts w:eastAsia="DengXian"/>
          <w:lang w:eastAsia="zh-CN"/>
        </w:rPr>
        <w:t>As also shown in Table 7.6.3-1, 8 of the 20 listed solutions assume availability of coverage data but leave the source undefined.</w:t>
      </w:r>
    </w:p>
    <w:p w14:paraId="73FAFC23" w14:textId="77777777" w:rsidR="00A45482" w:rsidRDefault="00A45482" w:rsidP="00A45482">
      <w:pPr>
        <w:rPr>
          <w:rFonts w:eastAsia="DengXian"/>
          <w:lang w:eastAsia="zh-CN"/>
        </w:rPr>
      </w:pPr>
      <w:r>
        <w:rPr>
          <w:rFonts w:eastAsia="DengXian"/>
          <w:lang w:eastAsia="zh-CN"/>
        </w:rPr>
        <w:t>The remaining possible sources listed in Table 7.6.3-1 comprise an external server (4 solutions), NWDAF (3 solutions), AMF/MME (2 solutions), O&amp;M (2 solutions), AF (3 solutions), and a new NF (1 solution).</w:t>
      </w:r>
    </w:p>
    <w:p w14:paraId="2B45D667" w14:textId="77777777" w:rsidR="00A45482" w:rsidRDefault="00A45482" w:rsidP="00A45482">
      <w:pPr>
        <w:rPr>
          <w:rFonts w:eastAsia="DengXian"/>
          <w:lang w:eastAsia="zh-CN"/>
        </w:rPr>
      </w:pPr>
      <w:r>
        <w:rPr>
          <w:rFonts w:eastAsia="DengXian"/>
          <w:lang w:eastAsia="zh-CN"/>
        </w:rPr>
        <w:t>Since the 8 solutions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p>
    <w:p w14:paraId="52937C87" w14:textId="77777777" w:rsidR="00A45482" w:rsidRDefault="00A45482" w:rsidP="00A45482">
      <w:pPr>
        <w:rPr>
          <w:rFonts w:eastAsia="DengXian"/>
          <w:lang w:eastAsia="zh-CN"/>
        </w:rPr>
      </w:pPr>
      <w:r>
        <w:rPr>
          <w:rFonts w:eastAsia="DengXian"/>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p>
    <w:p w14:paraId="2E8A260F" w14:textId="0BC276F2" w:rsidR="00D31D01" w:rsidRPr="00D4451D" w:rsidRDefault="00D31D01" w:rsidP="00A45482">
      <w:pPr>
        <w:pStyle w:val="Heading3"/>
      </w:pPr>
      <w:bookmarkStart w:id="1203" w:name="_Toc117488440"/>
      <w:r w:rsidRPr="00D4451D">
        <w:t>7.</w:t>
      </w:r>
      <w:r w:rsidR="00ED541E">
        <w:t>6</w:t>
      </w:r>
      <w:r w:rsidRPr="00D4451D">
        <w:t>.4</w:t>
      </w:r>
      <w:r w:rsidRPr="00D4451D">
        <w:tab/>
        <w:t>Type of Satellite Coverage Data</w:t>
      </w:r>
      <w:bookmarkEnd w:id="1203"/>
    </w:p>
    <w:p w14:paraId="04E2E1E6" w14:textId="1D0DCBAC" w:rsidR="00D31D01" w:rsidRPr="00D4451D" w:rsidRDefault="00A45482" w:rsidP="00D31D01">
      <w:r>
        <w:t>Table 7.6.4-1 summarizes different types of satellite coverage related data as defined by different solutions including Release 17. The table also shows whether the data would be applicable to all UEs or just to one specific UE and whether calculation of coverage availability is performed by the source of the coverage data (in which case the coverage data contains indications of coverage versus no coverage) or by the recipient of the coverage data (in which case the coverage data contains information for satellites and possibly radio cells).</w:t>
      </w:r>
    </w:p>
    <w:p w14:paraId="0F00DCDF" w14:textId="22E7D175" w:rsidR="00D31D01" w:rsidRPr="00D4451D" w:rsidRDefault="00D31D01" w:rsidP="008C16C5">
      <w:pPr>
        <w:pStyle w:val="TH"/>
        <w:rPr>
          <w:rFonts w:eastAsia="Malgun Gothic"/>
        </w:rPr>
      </w:pPr>
      <w:r w:rsidRPr="008C16C5">
        <w:lastRenderedPageBreak/>
        <w:t>Table 7.</w:t>
      </w:r>
      <w:r w:rsidR="00ED541E" w:rsidRPr="008C16C5">
        <w:t>6</w:t>
      </w:r>
      <w:r w:rsidRPr="008C16C5">
        <w:t>.4-1: Satellite Coverage Data defined by Different Solutions</w:t>
      </w:r>
    </w:p>
    <w:tbl>
      <w:tblPr>
        <w:tblStyle w:val="TableGrid"/>
        <w:tblW w:w="0" w:type="auto"/>
        <w:tblInd w:w="175" w:type="dxa"/>
        <w:tblLayout w:type="fixed"/>
        <w:tblLook w:val="04A0" w:firstRow="1" w:lastRow="0" w:firstColumn="1" w:lastColumn="0" w:noHBand="0" w:noVBand="1"/>
      </w:tblPr>
      <w:tblGrid>
        <w:gridCol w:w="1170"/>
        <w:gridCol w:w="5310"/>
        <w:gridCol w:w="1890"/>
        <w:gridCol w:w="2070"/>
      </w:tblGrid>
      <w:tr w:rsidR="00D31D01" w:rsidRPr="00A45482" w14:paraId="0583B35B" w14:textId="77777777" w:rsidTr="00BE6F80">
        <w:tc>
          <w:tcPr>
            <w:tcW w:w="1170" w:type="dxa"/>
          </w:tcPr>
          <w:p w14:paraId="2F25FFD9" w14:textId="77777777" w:rsidR="00D31D01" w:rsidRPr="00A45482" w:rsidRDefault="00D31D01" w:rsidP="00A45482">
            <w:pPr>
              <w:pStyle w:val="TAH"/>
              <w:rPr>
                <w:rFonts w:eastAsia="Malgun Gothic"/>
              </w:rPr>
            </w:pPr>
            <w:r w:rsidRPr="00A45482">
              <w:rPr>
                <w:rFonts w:eastAsia="Malgun Gothic"/>
              </w:rPr>
              <w:t>Solution</w:t>
            </w:r>
          </w:p>
        </w:tc>
        <w:tc>
          <w:tcPr>
            <w:tcW w:w="5310" w:type="dxa"/>
          </w:tcPr>
          <w:p w14:paraId="5FD50172" w14:textId="77777777" w:rsidR="00D31D01" w:rsidRPr="00A45482" w:rsidRDefault="00D31D01" w:rsidP="00A45482">
            <w:pPr>
              <w:pStyle w:val="TAH"/>
              <w:rPr>
                <w:rFonts w:eastAsia="Malgun Gothic"/>
              </w:rPr>
            </w:pPr>
            <w:r w:rsidRPr="00A45482">
              <w:rPr>
                <w:rFonts w:eastAsia="Malgun Gothic"/>
              </w:rPr>
              <w:t>Type(s) of Satellite Coverage Data</w:t>
            </w:r>
          </w:p>
        </w:tc>
        <w:tc>
          <w:tcPr>
            <w:tcW w:w="1890" w:type="dxa"/>
          </w:tcPr>
          <w:p w14:paraId="09A5558C" w14:textId="77777777" w:rsidR="00D31D01" w:rsidRPr="00A45482" w:rsidRDefault="00D31D01" w:rsidP="00A45482">
            <w:pPr>
              <w:pStyle w:val="TAH"/>
              <w:rPr>
                <w:rFonts w:eastAsia="Malgun Gothic"/>
              </w:rPr>
            </w:pPr>
            <w:r w:rsidRPr="00A45482">
              <w:rPr>
                <w:rFonts w:eastAsia="Malgun Gothic"/>
              </w:rPr>
              <w:t>Data Applicability</w:t>
            </w:r>
          </w:p>
        </w:tc>
        <w:tc>
          <w:tcPr>
            <w:tcW w:w="2070" w:type="dxa"/>
          </w:tcPr>
          <w:p w14:paraId="26CF9B40" w14:textId="77777777" w:rsidR="00D31D01" w:rsidRPr="00A45482" w:rsidRDefault="00D31D01" w:rsidP="00A45482">
            <w:pPr>
              <w:pStyle w:val="TAH"/>
              <w:rPr>
                <w:rFonts w:eastAsia="Malgun Gothic"/>
              </w:rPr>
            </w:pPr>
            <w:r w:rsidRPr="00A45482">
              <w:rPr>
                <w:rFonts w:eastAsia="Malgun Gothic"/>
              </w:rPr>
              <w:t xml:space="preserve">Coverage Calculation </w:t>
            </w:r>
          </w:p>
        </w:tc>
      </w:tr>
      <w:tr w:rsidR="00D31D01" w:rsidRPr="00A45482" w14:paraId="0C24FFF3" w14:textId="77777777" w:rsidTr="00BE6F80">
        <w:tc>
          <w:tcPr>
            <w:tcW w:w="1170" w:type="dxa"/>
          </w:tcPr>
          <w:p w14:paraId="28845A04" w14:textId="77777777" w:rsidR="00D31D01" w:rsidRPr="00A45482" w:rsidRDefault="00D31D01" w:rsidP="00A45482">
            <w:pPr>
              <w:pStyle w:val="TAC"/>
              <w:rPr>
                <w:rFonts w:eastAsia="Malgun Gothic"/>
              </w:rPr>
            </w:pPr>
            <w:r w:rsidRPr="00A45482">
              <w:rPr>
                <w:rFonts w:eastAsia="Malgun Gothic"/>
              </w:rPr>
              <w:t>Release 17</w:t>
            </w:r>
          </w:p>
        </w:tc>
        <w:tc>
          <w:tcPr>
            <w:tcW w:w="5310" w:type="dxa"/>
          </w:tcPr>
          <w:p w14:paraId="787E0884" w14:textId="77777777" w:rsidR="00D31D01" w:rsidRPr="00A45482" w:rsidRDefault="00D31D01" w:rsidP="00A45482">
            <w:pPr>
              <w:pStyle w:val="TAL"/>
              <w:rPr>
                <w:rFonts w:eastAsia="Malgun Gothic"/>
              </w:rPr>
            </w:pPr>
            <w:r w:rsidRPr="00A45482">
              <w:rPr>
                <w:rFonts w:eastAsia="Malgun Gothic"/>
              </w:rPr>
              <w:t>Ephemeris data for up to 4 satellites</w:t>
            </w:r>
          </w:p>
        </w:tc>
        <w:tc>
          <w:tcPr>
            <w:tcW w:w="1890" w:type="dxa"/>
          </w:tcPr>
          <w:p w14:paraId="1619B195"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72BE5DE5" w14:textId="77777777" w:rsidR="00D31D01" w:rsidRPr="00A45482" w:rsidRDefault="00D31D01" w:rsidP="00A45482">
            <w:pPr>
              <w:pStyle w:val="TAC"/>
              <w:rPr>
                <w:rFonts w:eastAsia="Malgun Gothic"/>
              </w:rPr>
            </w:pPr>
            <w:r w:rsidRPr="00A45482">
              <w:rPr>
                <w:rFonts w:eastAsia="Malgun Gothic"/>
              </w:rPr>
              <w:t>Recipient</w:t>
            </w:r>
          </w:p>
        </w:tc>
      </w:tr>
      <w:tr w:rsidR="00D31D01" w:rsidRPr="00A45482" w14:paraId="2C6F7592" w14:textId="77777777" w:rsidTr="00BE6F80">
        <w:tc>
          <w:tcPr>
            <w:tcW w:w="1170" w:type="dxa"/>
          </w:tcPr>
          <w:p w14:paraId="027BB42B" w14:textId="77777777" w:rsidR="00D31D01" w:rsidRPr="00A45482" w:rsidRDefault="00D31D01" w:rsidP="00A45482">
            <w:pPr>
              <w:pStyle w:val="TAC"/>
              <w:rPr>
                <w:rFonts w:eastAsia="Malgun Gothic"/>
              </w:rPr>
            </w:pPr>
            <w:r w:rsidRPr="00A45482">
              <w:rPr>
                <w:rFonts w:eastAsia="Malgun Gothic"/>
              </w:rPr>
              <w:t>#15</w:t>
            </w:r>
          </w:p>
        </w:tc>
        <w:tc>
          <w:tcPr>
            <w:tcW w:w="5310" w:type="dxa"/>
          </w:tcPr>
          <w:p w14:paraId="5EBB9383" w14:textId="77777777" w:rsidR="00D31D01" w:rsidRPr="00A45482" w:rsidRDefault="00D31D01" w:rsidP="00A45482">
            <w:pPr>
              <w:pStyle w:val="TAL"/>
              <w:rPr>
                <w:rFonts w:eastAsia="Malgun Gothic"/>
              </w:rPr>
            </w:pPr>
            <w:r w:rsidRPr="00A45482">
              <w:rPr>
                <w:rFonts w:eastAsia="Malgun Gothic"/>
              </w:rPr>
              <w:t>Coverage map data (in coverage versus out of coverage) for one or more satellite RATs at one or more locations defined on a rectangular or hexagonal grid array for a sequence of times</w:t>
            </w:r>
          </w:p>
        </w:tc>
        <w:tc>
          <w:tcPr>
            <w:tcW w:w="1890" w:type="dxa"/>
          </w:tcPr>
          <w:p w14:paraId="5D16E3C7"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522D3C4F"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2AD4A77" w14:textId="77777777" w:rsidTr="00BE6F80">
        <w:tc>
          <w:tcPr>
            <w:tcW w:w="1170" w:type="dxa"/>
          </w:tcPr>
          <w:p w14:paraId="4AFE37D5" w14:textId="77777777" w:rsidR="00D31D01" w:rsidRPr="00A45482" w:rsidRDefault="00D31D01" w:rsidP="00A45482">
            <w:pPr>
              <w:pStyle w:val="TAC"/>
              <w:rPr>
                <w:rFonts w:eastAsia="Malgun Gothic"/>
              </w:rPr>
            </w:pPr>
            <w:r w:rsidRPr="00A45482">
              <w:rPr>
                <w:rFonts w:eastAsia="Malgun Gothic"/>
              </w:rPr>
              <w:t>#17</w:t>
            </w:r>
          </w:p>
        </w:tc>
        <w:tc>
          <w:tcPr>
            <w:tcW w:w="5310" w:type="dxa"/>
          </w:tcPr>
          <w:p w14:paraId="15B0BF66" w14:textId="32547455" w:rsidR="00D31D01" w:rsidRPr="00A45482" w:rsidRDefault="00D31D01" w:rsidP="00A45482">
            <w:pPr>
              <w:pStyle w:val="TAL"/>
              <w:rPr>
                <w:rFonts w:eastAsia="Malgun Gothic"/>
              </w:rPr>
            </w:pPr>
            <w:r w:rsidRPr="00A45482">
              <w:rPr>
                <w:rFonts w:eastAsia="Malgun Gothic"/>
              </w:rPr>
              <w:t xml:space="preserve">Coverage data (in coverage versus out of coverage) for one or more satellite RATs along a future UE trajectory or </w:t>
            </w:r>
            <w:r w:rsidR="00A45482" w:rsidRPr="00A45482">
              <w:rPr>
                <w:rFonts w:eastAsia="Malgun Gothic"/>
              </w:rPr>
              <w:t>"</w:t>
            </w:r>
            <w:r w:rsidRPr="00A45482">
              <w:rPr>
                <w:rFonts w:eastAsia="Malgun Gothic"/>
              </w:rPr>
              <w:t>area of geographical evolution</w:t>
            </w:r>
            <w:r w:rsidR="00A45482" w:rsidRPr="00A45482">
              <w:rPr>
                <w:rFonts w:eastAsia="Malgun Gothic"/>
              </w:rPr>
              <w:t>"</w:t>
            </w:r>
            <w:r w:rsidRPr="00A45482">
              <w:rPr>
                <w:rFonts w:eastAsia="Malgun Gothic"/>
              </w:rPr>
              <w:t xml:space="preserve"> for a sequence of times</w:t>
            </w:r>
          </w:p>
        </w:tc>
        <w:tc>
          <w:tcPr>
            <w:tcW w:w="1890" w:type="dxa"/>
          </w:tcPr>
          <w:p w14:paraId="38AB5770"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2046440C"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3DD135E" w14:textId="77777777" w:rsidTr="00BE6F80">
        <w:tc>
          <w:tcPr>
            <w:tcW w:w="1170" w:type="dxa"/>
          </w:tcPr>
          <w:p w14:paraId="0D0E835C" w14:textId="77777777" w:rsidR="00D31D01" w:rsidRPr="00A45482" w:rsidRDefault="00D31D01" w:rsidP="00A45482">
            <w:pPr>
              <w:pStyle w:val="TAC"/>
              <w:rPr>
                <w:rFonts w:eastAsia="Malgun Gothic"/>
              </w:rPr>
            </w:pPr>
            <w:r w:rsidRPr="00A45482">
              <w:rPr>
                <w:rFonts w:eastAsia="Malgun Gothic"/>
              </w:rPr>
              <w:t>#19</w:t>
            </w:r>
          </w:p>
        </w:tc>
        <w:tc>
          <w:tcPr>
            <w:tcW w:w="5310" w:type="dxa"/>
          </w:tcPr>
          <w:p w14:paraId="00D228E2" w14:textId="77777777" w:rsidR="00D31D01" w:rsidRPr="00A45482" w:rsidRDefault="00D31D01" w:rsidP="00A45482">
            <w:pPr>
              <w:pStyle w:val="TAL"/>
              <w:rPr>
                <w:rFonts w:eastAsia="Malgun Gothic"/>
              </w:rPr>
            </w:pPr>
            <w:r w:rsidRPr="00A45482">
              <w:rPr>
                <w:rFonts w:eastAsia="Malgun Gothic"/>
              </w:rPr>
              <w:t xml:space="preserve">Coverage data (in coverage versus out of coverage) along a future UE trajectory for a sequence of times </w:t>
            </w:r>
          </w:p>
        </w:tc>
        <w:tc>
          <w:tcPr>
            <w:tcW w:w="1890" w:type="dxa"/>
          </w:tcPr>
          <w:p w14:paraId="19770C05"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0714CBDA"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79948078" w14:textId="77777777" w:rsidTr="00BE6F80">
        <w:tc>
          <w:tcPr>
            <w:tcW w:w="1170" w:type="dxa"/>
          </w:tcPr>
          <w:p w14:paraId="133CE2F1" w14:textId="77777777" w:rsidR="00D31D01" w:rsidRPr="00A45482" w:rsidRDefault="00D31D01" w:rsidP="00A45482">
            <w:pPr>
              <w:pStyle w:val="TAC"/>
              <w:rPr>
                <w:rFonts w:eastAsia="Malgun Gothic"/>
              </w:rPr>
            </w:pPr>
            <w:r w:rsidRPr="00A45482">
              <w:rPr>
                <w:rFonts w:eastAsia="Malgun Gothic"/>
              </w:rPr>
              <w:t>#21</w:t>
            </w:r>
          </w:p>
        </w:tc>
        <w:tc>
          <w:tcPr>
            <w:tcW w:w="5310" w:type="dxa"/>
          </w:tcPr>
          <w:p w14:paraId="21DAF4FF" w14:textId="77777777" w:rsidR="00D31D01" w:rsidRPr="00A45482" w:rsidRDefault="00D31D01" w:rsidP="00A45482">
            <w:pPr>
              <w:pStyle w:val="TAL"/>
              <w:rPr>
                <w:rFonts w:eastAsia="Malgun Gothic"/>
              </w:rPr>
            </w:pPr>
            <w:r w:rsidRPr="00A45482">
              <w:rPr>
                <w:rFonts w:eastAsia="Malgun Gothic"/>
              </w:rPr>
              <w:t>Either Ephemeris data</w:t>
            </w:r>
          </w:p>
          <w:p w14:paraId="67F58C03" w14:textId="77777777" w:rsidR="00D31D01" w:rsidRPr="00A45482" w:rsidRDefault="00D31D01" w:rsidP="00A45482">
            <w:pPr>
              <w:pStyle w:val="TAL"/>
              <w:rPr>
                <w:rFonts w:eastAsia="Malgun Gothic"/>
              </w:rPr>
            </w:pPr>
            <w:r w:rsidRPr="00A45482">
              <w:rPr>
                <w:rFonts w:eastAsia="Malgun Gothic"/>
              </w:rPr>
              <w:t>Or in-coverage and out-of-coverage periods for a known or assumed UE mobility pattern/trajectory</w:t>
            </w:r>
          </w:p>
        </w:tc>
        <w:tc>
          <w:tcPr>
            <w:tcW w:w="1890" w:type="dxa"/>
          </w:tcPr>
          <w:p w14:paraId="520943D4" w14:textId="77777777" w:rsidR="00D31D01" w:rsidRPr="00A45482" w:rsidRDefault="00D31D01" w:rsidP="00A45482">
            <w:pPr>
              <w:pStyle w:val="TAC"/>
              <w:rPr>
                <w:rFonts w:eastAsia="Malgun Gothic"/>
              </w:rPr>
            </w:pPr>
            <w:r w:rsidRPr="00A45482">
              <w:rPr>
                <w:rFonts w:eastAsia="Malgun Gothic"/>
              </w:rPr>
              <w:t>All UEs - ephemeris</w:t>
            </w:r>
          </w:p>
          <w:p w14:paraId="487BF5B4" w14:textId="77777777" w:rsidR="00D31D01" w:rsidRPr="00A45482" w:rsidRDefault="00D31D01" w:rsidP="00A45482">
            <w:pPr>
              <w:pStyle w:val="TAC"/>
              <w:rPr>
                <w:rFonts w:eastAsia="Malgun Gothic"/>
              </w:rPr>
            </w:pPr>
            <w:r w:rsidRPr="00A45482">
              <w:rPr>
                <w:rFonts w:eastAsia="Malgun Gothic"/>
              </w:rPr>
              <w:t>One UE – coverage periods</w:t>
            </w:r>
          </w:p>
        </w:tc>
        <w:tc>
          <w:tcPr>
            <w:tcW w:w="2070" w:type="dxa"/>
          </w:tcPr>
          <w:p w14:paraId="568DE47D" w14:textId="77777777" w:rsidR="00D31D01" w:rsidRPr="00A45482" w:rsidRDefault="00D31D01" w:rsidP="00A45482">
            <w:pPr>
              <w:pStyle w:val="TAC"/>
              <w:rPr>
                <w:rFonts w:eastAsia="Malgun Gothic"/>
              </w:rPr>
            </w:pPr>
            <w:r w:rsidRPr="00A45482">
              <w:rPr>
                <w:rFonts w:eastAsia="Malgun Gothic"/>
              </w:rPr>
              <w:t>Recipient: with ephemeris</w:t>
            </w:r>
          </w:p>
          <w:p w14:paraId="1C83710B" w14:textId="77777777" w:rsidR="00D31D01" w:rsidRPr="00A45482" w:rsidRDefault="00D31D01" w:rsidP="00A45482">
            <w:pPr>
              <w:pStyle w:val="TAC"/>
              <w:rPr>
                <w:rFonts w:eastAsia="Malgun Gothic"/>
              </w:rPr>
            </w:pPr>
            <w:r w:rsidRPr="00A45482">
              <w:rPr>
                <w:rFonts w:eastAsia="Malgun Gothic"/>
              </w:rPr>
              <w:t>Source: with coverage periods</w:t>
            </w:r>
          </w:p>
        </w:tc>
      </w:tr>
      <w:tr w:rsidR="00D31D01" w:rsidRPr="00A45482" w14:paraId="6C26AFC2" w14:textId="77777777" w:rsidTr="00BE6F80">
        <w:tc>
          <w:tcPr>
            <w:tcW w:w="1170" w:type="dxa"/>
          </w:tcPr>
          <w:p w14:paraId="511174C1" w14:textId="77777777" w:rsidR="00D31D01" w:rsidRPr="00A45482" w:rsidRDefault="00D31D01" w:rsidP="00A45482">
            <w:pPr>
              <w:pStyle w:val="TAC"/>
              <w:rPr>
                <w:rFonts w:eastAsia="Malgun Gothic"/>
              </w:rPr>
            </w:pPr>
            <w:r w:rsidRPr="00A45482">
              <w:rPr>
                <w:rFonts w:eastAsia="Malgun Gothic"/>
              </w:rPr>
              <w:t>#22</w:t>
            </w:r>
          </w:p>
        </w:tc>
        <w:tc>
          <w:tcPr>
            <w:tcW w:w="5310" w:type="dxa"/>
          </w:tcPr>
          <w:p w14:paraId="25B8DF04" w14:textId="77777777" w:rsidR="00D31D01" w:rsidRPr="00A45482" w:rsidRDefault="00D31D01" w:rsidP="00A45482">
            <w:pPr>
              <w:pStyle w:val="TAL"/>
              <w:rPr>
                <w:rFonts w:eastAsia="Malgun Gothic"/>
              </w:rPr>
            </w:pPr>
            <w:r w:rsidRPr="00A45482">
              <w:rPr>
                <w:rFonts w:eastAsia="Malgun Gothic"/>
              </w:rPr>
              <w:t>Coverage map data for an area, trajectories and/or time period</w:t>
            </w:r>
          </w:p>
        </w:tc>
        <w:tc>
          <w:tcPr>
            <w:tcW w:w="1890" w:type="dxa"/>
          </w:tcPr>
          <w:p w14:paraId="40505A32" w14:textId="77777777" w:rsidR="00D31D01" w:rsidRPr="00A45482" w:rsidRDefault="00D31D01" w:rsidP="00A45482">
            <w:pPr>
              <w:pStyle w:val="TAC"/>
              <w:rPr>
                <w:rFonts w:eastAsia="Malgun Gothic"/>
              </w:rPr>
            </w:pPr>
            <w:r w:rsidRPr="00A45482">
              <w:rPr>
                <w:rFonts w:eastAsia="Malgun Gothic"/>
              </w:rPr>
              <w:t>One UE or All UEs</w:t>
            </w:r>
          </w:p>
        </w:tc>
        <w:tc>
          <w:tcPr>
            <w:tcW w:w="2070" w:type="dxa"/>
          </w:tcPr>
          <w:p w14:paraId="65A0FD6A" w14:textId="77777777" w:rsidR="00D31D01" w:rsidRPr="00A45482" w:rsidRDefault="00D31D01" w:rsidP="00A45482">
            <w:pPr>
              <w:pStyle w:val="TAC"/>
              <w:rPr>
                <w:rFonts w:eastAsia="Malgun Gothic"/>
              </w:rPr>
            </w:pPr>
            <w:r w:rsidRPr="00A45482">
              <w:rPr>
                <w:rFonts w:eastAsia="Malgun Gothic"/>
              </w:rPr>
              <w:t>Source</w:t>
            </w:r>
          </w:p>
        </w:tc>
      </w:tr>
    </w:tbl>
    <w:p w14:paraId="2331A708" w14:textId="77777777" w:rsidR="00D31D01" w:rsidRPr="00D4451D" w:rsidRDefault="00D31D01" w:rsidP="00D31D01"/>
    <w:p w14:paraId="745E78FE" w14:textId="77777777" w:rsidR="00A45482" w:rsidRDefault="00A45482" w:rsidP="00A45482">
      <w:r>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 for a specific UE.</w:t>
      </w:r>
    </w:p>
    <w:p w14:paraId="16053B38" w14:textId="77777777" w:rsidR="00A45482" w:rsidRDefault="00A45482" w:rsidP="00A45482">
      <w:r>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p>
    <w:p w14:paraId="780CA29D" w14:textId="77777777" w:rsidR="00A45482" w:rsidRDefault="00A45482" w:rsidP="00A45482">
      <w:r>
        <w:t>The recipient calculation required for Release 17 and Solution #21 where ephemeris coverage data is supported could lead to a much 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or by each UE at a sequence of &lt;location, time&gt; pairs representing a future mobility pattern or trajectory of the UE (or representing a single fixed location if the UE is not expected to move very far). The sequence of times should delimit short periods (e.g. 2 to 10 minutes) during which a satellite could become visible or cease to be visible. Assume, for comparison purposes, that the density of the grid points used in a coverage map solution (e.g. Solution #15) is DGP per sq km and that the average density of UEs where satellite coverage is needed is DUE per sq km. Then, over an area of size A sq kms, the number of grid points would be A*DGP and the number of UEs would be A*DUE.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(A*DGP) for a coverage map solution like Solution #15 or to the number of UEs (A*DUE) for an ephemeris based solution. If grid points are spaced apart by 100 kms, then DGP = 0.0001. (100 kms is used in this example because satellite coverage will tend to be the same over an area of 100 kms extent or less, so the coverage at a grid point can indicate the coverage in an area 100 kms in extent surrounding the grid point with high reliability.) If there is one UE every 10 sq kms (which is a very low density), then DUE = 0.1. In that case, there would be around 1000 times as much overall coverage calculation using an ephemeris based solution as there would be using a coverage map solution like Solution #15. This is because with an ephemeris type of solution, almost the same coverage calculation would be repeated by all UEs that are close to (e.g. within 100 kms of) each other. While this extra coverage calculation could be distributed among the individual UEs, it would still represent about 1000 times as much power usage overall (in this example) which would not be good for very low power IoT type of UEs. While this is an example, it indicates that a coverage map based solution should be much more efficient regarding processing than a solution based on use of ephemeris. Combining this with the far more effective and accurate possibility of calculating coverage data using radio cells as well as other advantages for a coverage map type of solution described in clause 7.4.1, shows that coverage map type solutions should be much more effective.</w:t>
      </w:r>
    </w:p>
    <w:p w14:paraId="27782281" w14:textId="77777777" w:rsidR="00A45482" w:rsidRDefault="00A45482" w:rsidP="00A45482">
      <w:r>
        <w:lastRenderedPageBreak/>
        <w:t>Providing coverage map data as in Solutions #15 and #22 would be the simplest type of coverage map solution as it can apply to all UEs and is not UE specific. However, as an option, coverage data might also be provided per UE as in Solution #17. #19, #21 or #22 where a UE trajectory or mobility pattern is known or can be provided (e.g. by an NWDAF or by the UE).</w:t>
      </w:r>
    </w:p>
    <w:p w14:paraId="5013AAC6" w14:textId="3052E95D" w:rsidR="00D31D01" w:rsidRPr="00D4451D" w:rsidRDefault="00D31D01" w:rsidP="00A45482">
      <w:pPr>
        <w:pStyle w:val="Heading3"/>
      </w:pPr>
      <w:bookmarkStart w:id="1204" w:name="_Toc117488441"/>
      <w:r w:rsidRPr="00D4451D">
        <w:t>7.</w:t>
      </w:r>
      <w:r w:rsidR="00ED541E">
        <w:t>6</w:t>
      </w:r>
      <w:r w:rsidRPr="00D4451D">
        <w:t>.5</w:t>
      </w:r>
      <w:r w:rsidRPr="00D4451D">
        <w:tab/>
        <w:t>Transfer of Satellite Coverage Data to a UE</w:t>
      </w:r>
      <w:bookmarkEnd w:id="1204"/>
    </w:p>
    <w:p w14:paraId="1D8B5BED" w14:textId="18050449" w:rsidR="00D31D01" w:rsidRPr="00D4451D" w:rsidRDefault="00A45482" w:rsidP="00D31D01">
      <w:r>
        <w:t>Table 7.6.5-1 summarizes different methods of transferring satellite coverage related data to a UE and to an MME/AMF. These entities are chosen as they are typically the final consumer of the coverage data, or, in the case of an MME/AMF, might be an immediate source of the data to the UE.</w:t>
      </w:r>
    </w:p>
    <w:p w14:paraId="06525F74" w14:textId="6174FBBF" w:rsidR="00D31D01" w:rsidRPr="00A45482" w:rsidRDefault="00D31D01" w:rsidP="00A45482">
      <w:pPr>
        <w:pStyle w:val="TH"/>
        <w:rPr>
          <w:rFonts w:eastAsia="Malgun Gothic"/>
        </w:rPr>
      </w:pPr>
      <w:r w:rsidRPr="00A45482">
        <w:t>Table 7.</w:t>
      </w:r>
      <w:r w:rsidR="00ED541E" w:rsidRPr="00A45482">
        <w:t>6</w:t>
      </w:r>
      <w:r w:rsidRPr="00A45482">
        <w:t>.5-1: Methods of Transferring Coverage Data</w:t>
      </w:r>
    </w:p>
    <w:tbl>
      <w:tblPr>
        <w:tblStyle w:val="TableGrid"/>
        <w:tblW w:w="0" w:type="auto"/>
        <w:tblInd w:w="175" w:type="dxa"/>
        <w:tblLayout w:type="fixed"/>
        <w:tblLook w:val="04A0" w:firstRow="1" w:lastRow="0" w:firstColumn="1" w:lastColumn="0" w:noHBand="0" w:noVBand="1"/>
      </w:tblPr>
      <w:tblGrid>
        <w:gridCol w:w="1170"/>
        <w:gridCol w:w="4050"/>
        <w:gridCol w:w="4590"/>
      </w:tblGrid>
      <w:tr w:rsidR="00D31D01" w:rsidRPr="00A45482" w14:paraId="605C6037" w14:textId="77777777" w:rsidTr="00BE6F80">
        <w:tc>
          <w:tcPr>
            <w:tcW w:w="1170" w:type="dxa"/>
          </w:tcPr>
          <w:p w14:paraId="21249C24" w14:textId="77777777" w:rsidR="00D31D01" w:rsidRPr="00A45482" w:rsidRDefault="00D31D01" w:rsidP="00A45482">
            <w:pPr>
              <w:pStyle w:val="TAH"/>
              <w:rPr>
                <w:rFonts w:eastAsia="Malgun Gothic"/>
              </w:rPr>
            </w:pPr>
            <w:r w:rsidRPr="00A45482">
              <w:rPr>
                <w:rFonts w:eastAsia="Malgun Gothic"/>
              </w:rPr>
              <w:t>Solution</w:t>
            </w:r>
          </w:p>
        </w:tc>
        <w:tc>
          <w:tcPr>
            <w:tcW w:w="4050" w:type="dxa"/>
          </w:tcPr>
          <w:p w14:paraId="1486D0FF" w14:textId="77777777" w:rsidR="00D31D01" w:rsidRPr="00A45482" w:rsidRDefault="00D31D01" w:rsidP="00A45482">
            <w:pPr>
              <w:pStyle w:val="TAH"/>
              <w:rPr>
                <w:rFonts w:eastAsia="Malgun Gothic"/>
              </w:rPr>
            </w:pPr>
            <w:r w:rsidRPr="00A45482">
              <w:rPr>
                <w:rFonts w:eastAsia="Malgun Gothic"/>
              </w:rPr>
              <w:t>Transfer to a UE</w:t>
            </w:r>
          </w:p>
        </w:tc>
        <w:tc>
          <w:tcPr>
            <w:tcW w:w="4590" w:type="dxa"/>
          </w:tcPr>
          <w:p w14:paraId="130C77CB" w14:textId="77777777" w:rsidR="00D31D01" w:rsidRPr="00A45482" w:rsidRDefault="00D31D01" w:rsidP="00A45482">
            <w:pPr>
              <w:pStyle w:val="TAH"/>
              <w:rPr>
                <w:rFonts w:eastAsia="Malgun Gothic"/>
              </w:rPr>
            </w:pPr>
            <w:r w:rsidRPr="00A45482">
              <w:rPr>
                <w:rFonts w:eastAsia="Malgun Gothic"/>
              </w:rPr>
              <w:t>Transfer to an MME/AMF</w:t>
            </w:r>
          </w:p>
        </w:tc>
      </w:tr>
      <w:tr w:rsidR="00D31D01" w:rsidRPr="00A45482" w14:paraId="41EA33C1" w14:textId="77777777" w:rsidTr="00BE6F80">
        <w:tc>
          <w:tcPr>
            <w:tcW w:w="1170" w:type="dxa"/>
          </w:tcPr>
          <w:p w14:paraId="52E40408" w14:textId="77777777" w:rsidR="00D31D01" w:rsidRPr="00A45482" w:rsidRDefault="00D31D01" w:rsidP="00A45482">
            <w:pPr>
              <w:pStyle w:val="TAC"/>
              <w:rPr>
                <w:rFonts w:eastAsia="Malgun Gothic"/>
              </w:rPr>
            </w:pPr>
            <w:r w:rsidRPr="00A45482">
              <w:rPr>
                <w:rFonts w:eastAsia="Malgun Gothic"/>
              </w:rPr>
              <w:t>#1</w:t>
            </w:r>
          </w:p>
        </w:tc>
        <w:tc>
          <w:tcPr>
            <w:tcW w:w="4050" w:type="dxa"/>
          </w:tcPr>
          <w:p w14:paraId="107B8FE2" w14:textId="77777777" w:rsidR="00D31D01" w:rsidRPr="00A45482" w:rsidRDefault="00D31D01" w:rsidP="00A45482">
            <w:pPr>
              <w:pStyle w:val="TAC"/>
              <w:rPr>
                <w:rFonts w:eastAsia="Malgun Gothic"/>
              </w:rPr>
            </w:pPr>
          </w:p>
        </w:tc>
        <w:tc>
          <w:tcPr>
            <w:tcW w:w="4590" w:type="dxa"/>
          </w:tcPr>
          <w:p w14:paraId="6F4B96EF"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964BA4D" w14:textId="77777777" w:rsidTr="00BE6F80">
        <w:tc>
          <w:tcPr>
            <w:tcW w:w="1170" w:type="dxa"/>
          </w:tcPr>
          <w:p w14:paraId="50D0405D" w14:textId="77777777" w:rsidR="00D31D01" w:rsidRPr="00A45482" w:rsidRDefault="00D31D01" w:rsidP="00A45482">
            <w:pPr>
              <w:pStyle w:val="TAC"/>
              <w:rPr>
                <w:rFonts w:eastAsia="Malgun Gothic"/>
              </w:rPr>
            </w:pPr>
            <w:r w:rsidRPr="00A45482">
              <w:rPr>
                <w:rFonts w:eastAsia="Malgun Gothic"/>
              </w:rPr>
              <w:t>#2</w:t>
            </w:r>
          </w:p>
        </w:tc>
        <w:tc>
          <w:tcPr>
            <w:tcW w:w="4050" w:type="dxa"/>
          </w:tcPr>
          <w:p w14:paraId="6042140A" w14:textId="77777777" w:rsidR="00D31D01" w:rsidRPr="00A45482" w:rsidRDefault="00D31D01" w:rsidP="00A45482">
            <w:pPr>
              <w:pStyle w:val="TAC"/>
              <w:rPr>
                <w:rFonts w:eastAsia="Malgun Gothic"/>
              </w:rPr>
            </w:pPr>
          </w:p>
        </w:tc>
        <w:tc>
          <w:tcPr>
            <w:tcW w:w="4590" w:type="dxa"/>
          </w:tcPr>
          <w:p w14:paraId="62079ED2" w14:textId="77777777" w:rsidR="00D31D01" w:rsidRPr="00A45482" w:rsidRDefault="00D31D01" w:rsidP="00A45482">
            <w:pPr>
              <w:pStyle w:val="TAC"/>
              <w:rPr>
                <w:rFonts w:eastAsia="Malgun Gothic"/>
              </w:rPr>
            </w:pPr>
            <w:r w:rsidRPr="00A45482">
              <w:rPr>
                <w:rFonts w:eastAsia="Malgun Gothic"/>
              </w:rPr>
              <w:t>Undefined from external server</w:t>
            </w:r>
          </w:p>
        </w:tc>
      </w:tr>
      <w:tr w:rsidR="00D31D01" w:rsidRPr="00A45482" w14:paraId="0E7C4E58" w14:textId="77777777" w:rsidTr="00BE6F80">
        <w:tc>
          <w:tcPr>
            <w:tcW w:w="1170" w:type="dxa"/>
          </w:tcPr>
          <w:p w14:paraId="084BF7EA" w14:textId="77777777" w:rsidR="00D31D01" w:rsidRPr="00A45482" w:rsidRDefault="00D31D01" w:rsidP="00A45482">
            <w:pPr>
              <w:pStyle w:val="TAC"/>
              <w:rPr>
                <w:rFonts w:eastAsia="Malgun Gothic"/>
              </w:rPr>
            </w:pPr>
            <w:r w:rsidRPr="00A45482">
              <w:rPr>
                <w:rFonts w:eastAsia="Malgun Gothic"/>
              </w:rPr>
              <w:t>#3</w:t>
            </w:r>
          </w:p>
        </w:tc>
        <w:tc>
          <w:tcPr>
            <w:tcW w:w="4050" w:type="dxa"/>
          </w:tcPr>
          <w:p w14:paraId="65727A9C"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73D6B21F" w14:textId="77777777" w:rsidR="00D31D01" w:rsidRPr="00A45482" w:rsidRDefault="00D31D01" w:rsidP="00A45482">
            <w:pPr>
              <w:pStyle w:val="TAC"/>
              <w:rPr>
                <w:rFonts w:eastAsia="Malgun Gothic"/>
              </w:rPr>
            </w:pPr>
          </w:p>
        </w:tc>
      </w:tr>
      <w:tr w:rsidR="00D31D01" w:rsidRPr="00A45482" w14:paraId="66BD7150" w14:textId="77777777" w:rsidTr="00BE6F80">
        <w:tc>
          <w:tcPr>
            <w:tcW w:w="1170" w:type="dxa"/>
          </w:tcPr>
          <w:p w14:paraId="51D63BD7" w14:textId="77777777" w:rsidR="00D31D01" w:rsidRPr="00A45482" w:rsidRDefault="00D31D01" w:rsidP="00A45482">
            <w:pPr>
              <w:pStyle w:val="TAC"/>
              <w:rPr>
                <w:rFonts w:eastAsia="Malgun Gothic"/>
              </w:rPr>
            </w:pPr>
            <w:r w:rsidRPr="00A45482">
              <w:rPr>
                <w:rFonts w:eastAsia="Malgun Gothic"/>
              </w:rPr>
              <w:t>#4</w:t>
            </w:r>
          </w:p>
        </w:tc>
        <w:tc>
          <w:tcPr>
            <w:tcW w:w="4050" w:type="dxa"/>
          </w:tcPr>
          <w:p w14:paraId="22C297F3" w14:textId="77777777" w:rsidR="00D31D01" w:rsidRPr="00A45482" w:rsidRDefault="00D31D01" w:rsidP="00A45482">
            <w:pPr>
              <w:pStyle w:val="TAC"/>
              <w:rPr>
                <w:rFonts w:eastAsia="Malgun Gothic"/>
              </w:rPr>
            </w:pPr>
          </w:p>
        </w:tc>
        <w:tc>
          <w:tcPr>
            <w:tcW w:w="4590" w:type="dxa"/>
          </w:tcPr>
          <w:p w14:paraId="1E4C0DE3"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0932AF60" w14:textId="77777777" w:rsidTr="00BE6F80">
        <w:tc>
          <w:tcPr>
            <w:tcW w:w="1170" w:type="dxa"/>
          </w:tcPr>
          <w:p w14:paraId="0CB0FE94" w14:textId="77777777" w:rsidR="00D31D01" w:rsidRPr="00A45482" w:rsidRDefault="00D31D01" w:rsidP="00A45482">
            <w:pPr>
              <w:pStyle w:val="TAC"/>
              <w:rPr>
                <w:rFonts w:eastAsia="Malgun Gothic"/>
              </w:rPr>
            </w:pPr>
            <w:r w:rsidRPr="00A45482">
              <w:rPr>
                <w:rFonts w:eastAsia="Malgun Gothic"/>
              </w:rPr>
              <w:t>#5</w:t>
            </w:r>
          </w:p>
        </w:tc>
        <w:tc>
          <w:tcPr>
            <w:tcW w:w="4050" w:type="dxa"/>
          </w:tcPr>
          <w:p w14:paraId="7D23388C" w14:textId="77777777" w:rsidR="00D31D01" w:rsidRPr="00A45482" w:rsidRDefault="00D31D01" w:rsidP="00A45482">
            <w:pPr>
              <w:pStyle w:val="TAC"/>
              <w:rPr>
                <w:rFonts w:eastAsia="Malgun Gothic"/>
              </w:rPr>
            </w:pPr>
          </w:p>
        </w:tc>
        <w:tc>
          <w:tcPr>
            <w:tcW w:w="4590" w:type="dxa"/>
          </w:tcPr>
          <w:p w14:paraId="4B3D4952"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5B75838" w14:textId="77777777" w:rsidTr="00BE6F80">
        <w:tc>
          <w:tcPr>
            <w:tcW w:w="1170" w:type="dxa"/>
          </w:tcPr>
          <w:p w14:paraId="787EAE85" w14:textId="77777777" w:rsidR="00D31D01" w:rsidRPr="00A45482" w:rsidRDefault="00D31D01" w:rsidP="00A45482">
            <w:pPr>
              <w:pStyle w:val="TAC"/>
              <w:rPr>
                <w:rFonts w:eastAsia="Malgun Gothic"/>
              </w:rPr>
            </w:pPr>
            <w:r w:rsidRPr="00A45482">
              <w:rPr>
                <w:rFonts w:eastAsia="Malgun Gothic"/>
              </w:rPr>
              <w:t>#6</w:t>
            </w:r>
          </w:p>
        </w:tc>
        <w:tc>
          <w:tcPr>
            <w:tcW w:w="4050" w:type="dxa"/>
          </w:tcPr>
          <w:p w14:paraId="2EFA0A7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96F8111" w14:textId="77777777" w:rsidR="00D31D01" w:rsidRPr="00A45482" w:rsidRDefault="00D31D01" w:rsidP="00A45482">
            <w:pPr>
              <w:pStyle w:val="TAC"/>
              <w:rPr>
                <w:rFonts w:eastAsia="Malgun Gothic"/>
              </w:rPr>
            </w:pPr>
          </w:p>
        </w:tc>
      </w:tr>
      <w:tr w:rsidR="00D31D01" w:rsidRPr="00A45482" w14:paraId="6D36B676" w14:textId="77777777" w:rsidTr="00BE6F80">
        <w:tc>
          <w:tcPr>
            <w:tcW w:w="1170" w:type="dxa"/>
          </w:tcPr>
          <w:p w14:paraId="75C03D86" w14:textId="77777777" w:rsidR="00D31D01" w:rsidRPr="00A45482" w:rsidRDefault="00D31D01" w:rsidP="00A45482">
            <w:pPr>
              <w:pStyle w:val="TAC"/>
              <w:rPr>
                <w:rFonts w:eastAsia="Malgun Gothic"/>
              </w:rPr>
            </w:pPr>
            <w:r w:rsidRPr="00A45482">
              <w:rPr>
                <w:rFonts w:eastAsia="Malgun Gothic"/>
              </w:rPr>
              <w:t>#7</w:t>
            </w:r>
          </w:p>
        </w:tc>
        <w:tc>
          <w:tcPr>
            <w:tcW w:w="4050" w:type="dxa"/>
          </w:tcPr>
          <w:p w14:paraId="6B052E1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0C55410" w14:textId="77777777" w:rsidR="00D31D01" w:rsidRPr="00A45482" w:rsidRDefault="00D31D01" w:rsidP="00A45482">
            <w:pPr>
              <w:pStyle w:val="TAC"/>
              <w:rPr>
                <w:rFonts w:eastAsia="Malgun Gothic"/>
              </w:rPr>
            </w:pPr>
          </w:p>
        </w:tc>
      </w:tr>
      <w:tr w:rsidR="00D31D01" w:rsidRPr="00A45482" w14:paraId="111AFE07" w14:textId="77777777" w:rsidTr="00BE6F80">
        <w:tc>
          <w:tcPr>
            <w:tcW w:w="1170" w:type="dxa"/>
          </w:tcPr>
          <w:p w14:paraId="6702C619" w14:textId="77777777" w:rsidR="00D31D01" w:rsidRPr="00A45482" w:rsidRDefault="00D31D01" w:rsidP="00A45482">
            <w:pPr>
              <w:pStyle w:val="TAC"/>
              <w:rPr>
                <w:rFonts w:eastAsia="Malgun Gothic"/>
              </w:rPr>
            </w:pPr>
            <w:r w:rsidRPr="00A45482">
              <w:rPr>
                <w:rFonts w:eastAsia="Malgun Gothic"/>
              </w:rPr>
              <w:t>#8</w:t>
            </w:r>
          </w:p>
        </w:tc>
        <w:tc>
          <w:tcPr>
            <w:tcW w:w="4050" w:type="dxa"/>
          </w:tcPr>
          <w:p w14:paraId="7076A963"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134D21EB" w14:textId="77777777" w:rsidR="00D31D01" w:rsidRPr="00A45482" w:rsidRDefault="00D31D01" w:rsidP="00A45482">
            <w:pPr>
              <w:pStyle w:val="TAC"/>
              <w:rPr>
                <w:rFonts w:eastAsia="Malgun Gothic"/>
              </w:rPr>
            </w:pPr>
          </w:p>
        </w:tc>
      </w:tr>
      <w:tr w:rsidR="00D31D01" w:rsidRPr="00A45482" w14:paraId="542CEB14" w14:textId="77777777" w:rsidTr="00BE6F80">
        <w:tc>
          <w:tcPr>
            <w:tcW w:w="1170" w:type="dxa"/>
          </w:tcPr>
          <w:p w14:paraId="53901B39" w14:textId="77777777" w:rsidR="00D31D01" w:rsidRPr="00A45482" w:rsidRDefault="00D31D01" w:rsidP="00A45482">
            <w:pPr>
              <w:pStyle w:val="TAC"/>
              <w:rPr>
                <w:rFonts w:eastAsia="Malgun Gothic"/>
              </w:rPr>
            </w:pPr>
            <w:r w:rsidRPr="00A45482">
              <w:rPr>
                <w:rFonts w:eastAsia="Malgun Gothic"/>
              </w:rPr>
              <w:t>#9</w:t>
            </w:r>
          </w:p>
        </w:tc>
        <w:tc>
          <w:tcPr>
            <w:tcW w:w="4050" w:type="dxa"/>
          </w:tcPr>
          <w:p w14:paraId="5A713AE3"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4ED06DB"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070600D" w14:textId="77777777" w:rsidTr="00BE6F80">
        <w:tc>
          <w:tcPr>
            <w:tcW w:w="1170" w:type="dxa"/>
          </w:tcPr>
          <w:p w14:paraId="5A435134" w14:textId="77777777" w:rsidR="00D31D01" w:rsidRPr="00A45482" w:rsidRDefault="00D31D01" w:rsidP="00A45482">
            <w:pPr>
              <w:pStyle w:val="TAC"/>
              <w:rPr>
                <w:rFonts w:eastAsia="Malgun Gothic"/>
              </w:rPr>
            </w:pPr>
            <w:r w:rsidRPr="00A45482">
              <w:rPr>
                <w:rFonts w:eastAsia="Malgun Gothic"/>
              </w:rPr>
              <w:t>#11</w:t>
            </w:r>
          </w:p>
        </w:tc>
        <w:tc>
          <w:tcPr>
            <w:tcW w:w="4050" w:type="dxa"/>
          </w:tcPr>
          <w:p w14:paraId="638F2A28"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6511A73"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65439A3" w14:textId="77777777" w:rsidTr="00BE6F80">
        <w:tc>
          <w:tcPr>
            <w:tcW w:w="1170" w:type="dxa"/>
          </w:tcPr>
          <w:p w14:paraId="2221CE5B" w14:textId="77777777" w:rsidR="00D31D01" w:rsidRPr="00A45482" w:rsidRDefault="00D31D01" w:rsidP="00A45482">
            <w:pPr>
              <w:pStyle w:val="TAC"/>
              <w:rPr>
                <w:rFonts w:eastAsia="Malgun Gothic"/>
              </w:rPr>
            </w:pPr>
            <w:r w:rsidRPr="00A45482">
              <w:rPr>
                <w:rFonts w:eastAsia="Malgun Gothic"/>
              </w:rPr>
              <w:t>#12</w:t>
            </w:r>
          </w:p>
        </w:tc>
        <w:tc>
          <w:tcPr>
            <w:tcW w:w="4050" w:type="dxa"/>
          </w:tcPr>
          <w:p w14:paraId="05F647D0"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542DA65E" w14:textId="77777777" w:rsidR="00D31D01" w:rsidRPr="00A45482" w:rsidRDefault="00D31D01" w:rsidP="00A45482">
            <w:pPr>
              <w:pStyle w:val="TAC"/>
              <w:rPr>
                <w:rFonts w:eastAsia="Malgun Gothic"/>
              </w:rPr>
            </w:pPr>
          </w:p>
        </w:tc>
      </w:tr>
      <w:tr w:rsidR="00D31D01" w:rsidRPr="00A45482" w14:paraId="15BAE9DA" w14:textId="77777777" w:rsidTr="00BE6F80">
        <w:tc>
          <w:tcPr>
            <w:tcW w:w="1170" w:type="dxa"/>
          </w:tcPr>
          <w:p w14:paraId="18342C16" w14:textId="77777777" w:rsidR="00D31D01" w:rsidRPr="00A45482" w:rsidRDefault="00D31D01" w:rsidP="00A45482">
            <w:pPr>
              <w:pStyle w:val="TAC"/>
              <w:rPr>
                <w:rFonts w:eastAsia="Malgun Gothic"/>
              </w:rPr>
            </w:pPr>
            <w:r w:rsidRPr="00A45482">
              <w:rPr>
                <w:rFonts w:eastAsia="Malgun Gothic"/>
              </w:rPr>
              <w:t>#13</w:t>
            </w:r>
          </w:p>
        </w:tc>
        <w:tc>
          <w:tcPr>
            <w:tcW w:w="4050" w:type="dxa"/>
          </w:tcPr>
          <w:p w14:paraId="248C03DD"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2A7CEDC8" w14:textId="77777777" w:rsidR="00D31D01" w:rsidRPr="00A45482" w:rsidRDefault="00D31D01" w:rsidP="00A45482">
            <w:pPr>
              <w:pStyle w:val="TAC"/>
              <w:rPr>
                <w:rFonts w:eastAsia="Malgun Gothic"/>
              </w:rPr>
            </w:pPr>
          </w:p>
        </w:tc>
      </w:tr>
      <w:tr w:rsidR="00D31D01" w:rsidRPr="00A45482" w14:paraId="183C2844" w14:textId="77777777" w:rsidTr="00BE6F80">
        <w:tc>
          <w:tcPr>
            <w:tcW w:w="1170" w:type="dxa"/>
          </w:tcPr>
          <w:p w14:paraId="3EA9FBA7" w14:textId="77777777" w:rsidR="00D31D01" w:rsidRPr="00A45482" w:rsidRDefault="00D31D01" w:rsidP="00A45482">
            <w:pPr>
              <w:pStyle w:val="TAC"/>
              <w:rPr>
                <w:rFonts w:eastAsia="Malgun Gothic"/>
              </w:rPr>
            </w:pPr>
            <w:r w:rsidRPr="00A45482">
              <w:rPr>
                <w:rFonts w:eastAsia="Malgun Gothic"/>
              </w:rPr>
              <w:t>#14</w:t>
            </w:r>
          </w:p>
        </w:tc>
        <w:tc>
          <w:tcPr>
            <w:tcW w:w="4050" w:type="dxa"/>
          </w:tcPr>
          <w:p w14:paraId="1A281CFF"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FED289F" w14:textId="77777777" w:rsidR="00D31D01" w:rsidRPr="00A45482" w:rsidRDefault="00D31D01" w:rsidP="00A45482">
            <w:pPr>
              <w:pStyle w:val="TAC"/>
              <w:rPr>
                <w:rFonts w:eastAsia="Malgun Gothic"/>
              </w:rPr>
            </w:pPr>
          </w:p>
        </w:tc>
      </w:tr>
      <w:tr w:rsidR="00D31D01" w:rsidRPr="00A45482" w14:paraId="1FCE267D" w14:textId="77777777" w:rsidTr="00BE6F80">
        <w:tc>
          <w:tcPr>
            <w:tcW w:w="1170" w:type="dxa"/>
          </w:tcPr>
          <w:p w14:paraId="56E17DA3" w14:textId="77777777" w:rsidR="00D31D01" w:rsidRPr="00A45482" w:rsidRDefault="00D31D01" w:rsidP="00A45482">
            <w:pPr>
              <w:pStyle w:val="TAC"/>
              <w:rPr>
                <w:rFonts w:eastAsia="Malgun Gothic"/>
              </w:rPr>
            </w:pPr>
            <w:r w:rsidRPr="00A45482">
              <w:rPr>
                <w:rFonts w:eastAsia="Malgun Gothic"/>
              </w:rPr>
              <w:t>#15</w:t>
            </w:r>
          </w:p>
        </w:tc>
        <w:tc>
          <w:tcPr>
            <w:tcW w:w="4050" w:type="dxa"/>
          </w:tcPr>
          <w:p w14:paraId="239DB440" w14:textId="77777777" w:rsidR="00D31D01" w:rsidRPr="00A45482" w:rsidRDefault="00D31D01" w:rsidP="00A45482">
            <w:pPr>
              <w:pStyle w:val="TAC"/>
              <w:rPr>
                <w:rFonts w:eastAsia="Malgun Gothic"/>
              </w:rPr>
            </w:pPr>
            <w:r w:rsidRPr="00A45482">
              <w:rPr>
                <w:rFonts w:eastAsia="Malgun Gothic"/>
              </w:rPr>
              <w:t>(a) NAS from MME/AMF</w:t>
            </w:r>
          </w:p>
          <w:p w14:paraId="7418D383" w14:textId="77777777" w:rsidR="00D31D01" w:rsidRPr="00A45482" w:rsidRDefault="00D31D01" w:rsidP="00A45482">
            <w:pPr>
              <w:pStyle w:val="TAC"/>
              <w:rPr>
                <w:rFonts w:eastAsia="Malgun Gothic"/>
              </w:rPr>
            </w:pPr>
            <w:r w:rsidRPr="00A45482">
              <w:rPr>
                <w:rFonts w:eastAsia="Malgun Gothic"/>
              </w:rPr>
              <w:t>(b) HTTPS/SMS from external server or</w:t>
            </w:r>
          </w:p>
          <w:p w14:paraId="777747BD" w14:textId="77777777" w:rsidR="00D31D01" w:rsidRPr="00A45482" w:rsidRDefault="00D31D01" w:rsidP="00A45482">
            <w:pPr>
              <w:pStyle w:val="TAC"/>
              <w:rPr>
                <w:rFonts w:eastAsia="Malgun Gothic"/>
              </w:rPr>
            </w:pPr>
            <w:r w:rsidRPr="00A45482">
              <w:rPr>
                <w:rFonts w:eastAsia="Malgun Gothic"/>
              </w:rPr>
              <w:t xml:space="preserve">(c) HTTP from DCAF </w:t>
            </w:r>
          </w:p>
        </w:tc>
        <w:tc>
          <w:tcPr>
            <w:tcW w:w="4590" w:type="dxa"/>
          </w:tcPr>
          <w:p w14:paraId="3608274E" w14:textId="77777777" w:rsidR="00D31D01" w:rsidRPr="00A45482" w:rsidRDefault="00D31D01" w:rsidP="00A45482">
            <w:pPr>
              <w:pStyle w:val="TAC"/>
              <w:rPr>
                <w:rFonts w:eastAsia="Malgun Gothic"/>
              </w:rPr>
            </w:pPr>
            <w:r w:rsidRPr="00A45482">
              <w:rPr>
                <w:rFonts w:eastAsia="Malgun Gothic"/>
              </w:rPr>
              <w:t>O&amp;M or HTTPS/SMS from external server</w:t>
            </w:r>
          </w:p>
          <w:p w14:paraId="71D8A8BC" w14:textId="77777777" w:rsidR="00D31D01" w:rsidRPr="00A45482" w:rsidRDefault="00D31D01" w:rsidP="00A45482">
            <w:pPr>
              <w:pStyle w:val="TAC"/>
              <w:rPr>
                <w:rFonts w:eastAsia="Malgun Gothic"/>
              </w:rPr>
            </w:pPr>
            <w:r w:rsidRPr="00A45482">
              <w:rPr>
                <w:rFonts w:eastAsia="Malgun Gothic"/>
              </w:rPr>
              <w:t>(applies to NAS transfer to a UE but can also be used when an MME/AMF is a consumer of coverage data)</w:t>
            </w:r>
          </w:p>
        </w:tc>
      </w:tr>
      <w:tr w:rsidR="00D31D01" w:rsidRPr="00A45482" w14:paraId="074F5933" w14:textId="77777777" w:rsidTr="00BE6F80">
        <w:tc>
          <w:tcPr>
            <w:tcW w:w="1170" w:type="dxa"/>
          </w:tcPr>
          <w:p w14:paraId="42A75C5B" w14:textId="77777777" w:rsidR="00D31D01" w:rsidRPr="00A45482" w:rsidRDefault="00D31D01" w:rsidP="00A45482">
            <w:pPr>
              <w:pStyle w:val="TAC"/>
              <w:rPr>
                <w:rFonts w:eastAsia="Malgun Gothic"/>
              </w:rPr>
            </w:pPr>
            <w:r w:rsidRPr="00A45482">
              <w:rPr>
                <w:rFonts w:eastAsia="Malgun Gothic"/>
              </w:rPr>
              <w:t>#16</w:t>
            </w:r>
          </w:p>
        </w:tc>
        <w:tc>
          <w:tcPr>
            <w:tcW w:w="4050" w:type="dxa"/>
          </w:tcPr>
          <w:p w14:paraId="298EEBD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AF9AC2E" w14:textId="77777777" w:rsidR="00D31D01" w:rsidRPr="00A45482" w:rsidRDefault="00D31D01" w:rsidP="00A45482">
            <w:pPr>
              <w:pStyle w:val="TAC"/>
              <w:rPr>
                <w:rFonts w:eastAsia="Malgun Gothic"/>
              </w:rPr>
            </w:pPr>
          </w:p>
        </w:tc>
      </w:tr>
      <w:tr w:rsidR="00D31D01" w:rsidRPr="00A45482" w14:paraId="5FA9ECBB" w14:textId="77777777" w:rsidTr="00BE6F80">
        <w:tc>
          <w:tcPr>
            <w:tcW w:w="1170" w:type="dxa"/>
          </w:tcPr>
          <w:p w14:paraId="0A1DB001" w14:textId="77777777" w:rsidR="00D31D01" w:rsidRPr="00A45482" w:rsidRDefault="00D31D01" w:rsidP="00A45482">
            <w:pPr>
              <w:pStyle w:val="TAC"/>
              <w:rPr>
                <w:rFonts w:eastAsia="Malgun Gothic"/>
              </w:rPr>
            </w:pPr>
            <w:r w:rsidRPr="00A45482">
              <w:rPr>
                <w:rFonts w:eastAsia="Malgun Gothic"/>
              </w:rPr>
              <w:t>#17</w:t>
            </w:r>
          </w:p>
        </w:tc>
        <w:tc>
          <w:tcPr>
            <w:tcW w:w="4050" w:type="dxa"/>
          </w:tcPr>
          <w:p w14:paraId="2FF5CBDD" w14:textId="77777777" w:rsidR="00D31D01" w:rsidRPr="00A45482" w:rsidRDefault="00D31D01" w:rsidP="00A45482">
            <w:pPr>
              <w:pStyle w:val="TAC"/>
              <w:rPr>
                <w:rFonts w:eastAsia="Malgun Gothic"/>
              </w:rPr>
            </w:pPr>
            <w:r w:rsidRPr="00A45482">
              <w:rPr>
                <w:rFonts w:eastAsia="Malgun Gothic"/>
              </w:rPr>
              <w:t>NAS from MME/AMF</w:t>
            </w:r>
          </w:p>
        </w:tc>
        <w:tc>
          <w:tcPr>
            <w:tcW w:w="4590" w:type="dxa"/>
          </w:tcPr>
          <w:p w14:paraId="039AAB4A" w14:textId="77777777" w:rsidR="00D31D01" w:rsidRPr="00A45482" w:rsidRDefault="00D31D01" w:rsidP="00A45482">
            <w:pPr>
              <w:pStyle w:val="TAC"/>
              <w:rPr>
                <w:rFonts w:eastAsia="Malgun Gothic"/>
              </w:rPr>
            </w:pPr>
            <w:r w:rsidRPr="00A45482">
              <w:rPr>
                <w:rFonts w:eastAsia="Malgun Gothic"/>
              </w:rPr>
              <w:t>SBI from new NF</w:t>
            </w:r>
          </w:p>
        </w:tc>
      </w:tr>
      <w:tr w:rsidR="00D31D01" w:rsidRPr="00A45482" w14:paraId="3AB5B26A" w14:textId="77777777" w:rsidTr="00BE6F80">
        <w:tc>
          <w:tcPr>
            <w:tcW w:w="1170" w:type="dxa"/>
          </w:tcPr>
          <w:p w14:paraId="14EB9A47" w14:textId="77777777" w:rsidR="00D31D01" w:rsidRPr="00A45482" w:rsidRDefault="00D31D01" w:rsidP="00A45482">
            <w:pPr>
              <w:pStyle w:val="TAC"/>
              <w:rPr>
                <w:rFonts w:eastAsia="Malgun Gothic"/>
              </w:rPr>
            </w:pPr>
            <w:r w:rsidRPr="00A45482">
              <w:rPr>
                <w:rFonts w:eastAsia="Malgun Gothic"/>
              </w:rPr>
              <w:t>#19</w:t>
            </w:r>
          </w:p>
        </w:tc>
        <w:tc>
          <w:tcPr>
            <w:tcW w:w="4050" w:type="dxa"/>
          </w:tcPr>
          <w:p w14:paraId="2D8A4F31" w14:textId="77777777" w:rsidR="00D31D01" w:rsidRPr="00A45482" w:rsidRDefault="00D31D01" w:rsidP="00A45482">
            <w:pPr>
              <w:pStyle w:val="TAC"/>
              <w:rPr>
                <w:rFonts w:eastAsia="Malgun Gothic"/>
              </w:rPr>
            </w:pPr>
          </w:p>
        </w:tc>
        <w:tc>
          <w:tcPr>
            <w:tcW w:w="4590" w:type="dxa"/>
          </w:tcPr>
          <w:p w14:paraId="2E0CC386" w14:textId="77777777" w:rsidR="00D31D01" w:rsidRPr="00A45482" w:rsidRDefault="00D31D01" w:rsidP="00A45482">
            <w:pPr>
              <w:pStyle w:val="TAC"/>
              <w:rPr>
                <w:rFonts w:eastAsia="Malgun Gothic"/>
              </w:rPr>
            </w:pPr>
            <w:r w:rsidRPr="00A45482">
              <w:rPr>
                <w:rFonts w:eastAsia="Malgun Gothic"/>
              </w:rPr>
              <w:t>SBI from AF (via NEF and UDM/HSS)</w:t>
            </w:r>
          </w:p>
        </w:tc>
      </w:tr>
      <w:tr w:rsidR="00D31D01" w:rsidRPr="00A45482" w14:paraId="021C8C31" w14:textId="77777777" w:rsidTr="00BE6F80">
        <w:tc>
          <w:tcPr>
            <w:tcW w:w="1170" w:type="dxa"/>
          </w:tcPr>
          <w:p w14:paraId="678A51F7" w14:textId="77777777" w:rsidR="00D31D01" w:rsidRPr="00A45482" w:rsidRDefault="00D31D01" w:rsidP="00A45482">
            <w:pPr>
              <w:pStyle w:val="TAC"/>
              <w:rPr>
                <w:rFonts w:eastAsia="Malgun Gothic"/>
              </w:rPr>
            </w:pPr>
            <w:r w:rsidRPr="00A45482">
              <w:rPr>
                <w:rFonts w:eastAsia="Malgun Gothic"/>
              </w:rPr>
              <w:t>#21</w:t>
            </w:r>
          </w:p>
        </w:tc>
        <w:tc>
          <w:tcPr>
            <w:tcW w:w="4050" w:type="dxa"/>
          </w:tcPr>
          <w:p w14:paraId="4077592E" w14:textId="77777777" w:rsidR="00D31D01" w:rsidRPr="00A45482" w:rsidRDefault="00D31D01" w:rsidP="00A45482">
            <w:pPr>
              <w:pStyle w:val="TAC"/>
              <w:rPr>
                <w:rFonts w:eastAsia="Malgun Gothic"/>
              </w:rPr>
            </w:pPr>
            <w:r w:rsidRPr="00A45482">
              <w:rPr>
                <w:rFonts w:eastAsia="Malgun Gothic"/>
              </w:rPr>
              <w:t>NAS from NWDAF (via AMF)</w:t>
            </w:r>
          </w:p>
        </w:tc>
        <w:tc>
          <w:tcPr>
            <w:tcW w:w="4590" w:type="dxa"/>
          </w:tcPr>
          <w:p w14:paraId="3DA51B7E" w14:textId="77777777" w:rsidR="00D31D01" w:rsidRPr="00A45482" w:rsidRDefault="00D31D01" w:rsidP="00A45482">
            <w:pPr>
              <w:pStyle w:val="TAC"/>
              <w:rPr>
                <w:rFonts w:eastAsia="Malgun Gothic"/>
              </w:rPr>
            </w:pPr>
            <w:r w:rsidRPr="00A45482">
              <w:rPr>
                <w:rFonts w:eastAsia="Malgun Gothic"/>
              </w:rPr>
              <w:t>SBI from NWDAF</w:t>
            </w:r>
          </w:p>
        </w:tc>
      </w:tr>
      <w:tr w:rsidR="00D31D01" w:rsidRPr="00A45482" w14:paraId="3E2AC6EB" w14:textId="77777777" w:rsidTr="00BE6F80">
        <w:tc>
          <w:tcPr>
            <w:tcW w:w="1170" w:type="dxa"/>
          </w:tcPr>
          <w:p w14:paraId="1C3AD7FE" w14:textId="77777777" w:rsidR="00D31D01" w:rsidRPr="00A45482" w:rsidRDefault="00D31D01" w:rsidP="00A45482">
            <w:pPr>
              <w:pStyle w:val="TAC"/>
              <w:rPr>
                <w:rFonts w:eastAsia="Malgun Gothic"/>
              </w:rPr>
            </w:pPr>
            <w:r w:rsidRPr="00A45482">
              <w:rPr>
                <w:rFonts w:eastAsia="Malgun Gothic"/>
              </w:rPr>
              <w:t>#22</w:t>
            </w:r>
          </w:p>
        </w:tc>
        <w:tc>
          <w:tcPr>
            <w:tcW w:w="4050" w:type="dxa"/>
          </w:tcPr>
          <w:p w14:paraId="187CFADA" w14:textId="77777777" w:rsidR="00D31D01" w:rsidRPr="00A45482" w:rsidRDefault="00D31D01" w:rsidP="00A45482">
            <w:pPr>
              <w:pStyle w:val="TAC"/>
              <w:rPr>
                <w:rFonts w:eastAsia="Malgun Gothic"/>
              </w:rPr>
            </w:pPr>
            <w:r w:rsidRPr="00A45482">
              <w:rPr>
                <w:rFonts w:eastAsia="Malgun Gothic"/>
              </w:rPr>
              <w:t>NAS from external server (via NEF and AMF)</w:t>
            </w:r>
          </w:p>
        </w:tc>
        <w:tc>
          <w:tcPr>
            <w:tcW w:w="4590" w:type="dxa"/>
          </w:tcPr>
          <w:p w14:paraId="0DB043EE" w14:textId="77777777" w:rsidR="00D31D01" w:rsidRPr="00A45482" w:rsidRDefault="00D31D01" w:rsidP="00A45482">
            <w:pPr>
              <w:pStyle w:val="TAC"/>
              <w:rPr>
                <w:rFonts w:eastAsia="Malgun Gothic"/>
              </w:rPr>
            </w:pPr>
            <w:r w:rsidRPr="00A45482">
              <w:rPr>
                <w:rFonts w:eastAsia="Malgun Gothic"/>
              </w:rPr>
              <w:t>SBI from AF (via NEF)</w:t>
            </w:r>
          </w:p>
        </w:tc>
      </w:tr>
      <w:tr w:rsidR="00D31D01" w:rsidRPr="00A45482" w14:paraId="5CC87F31" w14:textId="77777777" w:rsidTr="00BE6F80">
        <w:tc>
          <w:tcPr>
            <w:tcW w:w="1170" w:type="dxa"/>
          </w:tcPr>
          <w:p w14:paraId="0A1E0DD3" w14:textId="77777777" w:rsidR="00D31D01" w:rsidRPr="00A45482" w:rsidRDefault="00D31D01" w:rsidP="00A45482">
            <w:pPr>
              <w:pStyle w:val="TAC"/>
              <w:rPr>
                <w:rFonts w:eastAsia="Malgun Gothic"/>
              </w:rPr>
            </w:pPr>
            <w:r w:rsidRPr="00A45482">
              <w:rPr>
                <w:rFonts w:eastAsia="Malgun Gothic"/>
              </w:rPr>
              <w:t>#23</w:t>
            </w:r>
          </w:p>
        </w:tc>
        <w:tc>
          <w:tcPr>
            <w:tcW w:w="4050" w:type="dxa"/>
          </w:tcPr>
          <w:p w14:paraId="3E05131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3B974F3" w14:textId="77777777" w:rsidR="00D31D01" w:rsidRPr="00A45482" w:rsidRDefault="00D31D01" w:rsidP="00A45482">
            <w:pPr>
              <w:pStyle w:val="TAC"/>
              <w:rPr>
                <w:rFonts w:eastAsia="Malgun Gothic"/>
              </w:rPr>
            </w:pPr>
          </w:p>
        </w:tc>
      </w:tr>
    </w:tbl>
    <w:p w14:paraId="61629E97" w14:textId="77777777" w:rsidR="00A45482" w:rsidRDefault="00A45482" w:rsidP="00A45482"/>
    <w:p w14:paraId="2591FD4B" w14:textId="77777777" w:rsidR="00A45482" w:rsidRDefault="00A45482" w:rsidP="00A45482">
      <w:pPr>
        <w:rPr>
          <w:lang w:eastAsia="ja-JP"/>
        </w:rPr>
      </w:pPr>
      <w:r>
        <w:rPr>
          <w:lang w:eastAsia="ja-JP"/>
        </w:rPr>
        <w:t>Table 7.6.5-1 shows that for transfer to a UE, 4 solutions define SIB transfer from a RAN node and 4 solutions define NAS transfer from an AMF or MME which will generally be an intermediate entity for another more remote source.</w:t>
      </w:r>
    </w:p>
    <w:p w14:paraId="788D781B" w14:textId="77777777" w:rsidR="00A45482" w:rsidRDefault="00A45482" w:rsidP="00A45482">
      <w:pPr>
        <w:rPr>
          <w:lang w:eastAsia="ja-JP"/>
        </w:rPr>
      </w:pPr>
      <w:r>
        <w:rPr>
          <w:lang w:eastAsia="ja-JP"/>
        </w:rPr>
        <w:t>Table 7.6.5-1 shows that for transfer to an MME/AMF, 3 solutions assume NGAP/S1AP transfer from the RAN, 2 solutions assume transfer from an external server and different single solutions assume one of SBI from a new NF, SBI from an AF, SBI from an NWDAF and O&amp;M.</w:t>
      </w:r>
    </w:p>
    <w:p w14:paraId="3C8257D2" w14:textId="77777777" w:rsidR="00A45482" w:rsidRDefault="00A45482" w:rsidP="00A45482">
      <w:pPr>
        <w:rPr>
          <w:lang w:eastAsia="ja-JP"/>
        </w:rPr>
      </w:pPr>
      <w:r>
        <w:rPr>
          <w:lang w:eastAsia="ja-JP"/>
        </w:rPr>
        <w:t>Since it has been shown that ephemeris data can be very inefficient when it comes to calculation of coverage periods and could be less accurate and with other drawbacks as described in clause 7.4.1, the SIB solution for ephemeris data transfer could be ruled out. That leaves NAS transfer to a UE (included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p>
    <w:p w14:paraId="239B4095" w14:textId="7BBCA882" w:rsidR="00457C15" w:rsidRPr="0000462E" w:rsidRDefault="00457C15" w:rsidP="00457C15">
      <w:pPr>
        <w:pStyle w:val="Heading1"/>
      </w:pPr>
      <w:bookmarkStart w:id="1205" w:name="_Toc97108988"/>
      <w:bookmarkStart w:id="1206" w:name="_Toc100782820"/>
      <w:bookmarkStart w:id="1207" w:name="_Toc100983198"/>
      <w:bookmarkStart w:id="1208" w:name="_Toc104439762"/>
      <w:bookmarkStart w:id="1209" w:name="_Toc112689118"/>
      <w:bookmarkStart w:id="1210" w:name="_Toc112689418"/>
      <w:bookmarkStart w:id="1211" w:name="_Toc112774758"/>
      <w:bookmarkStart w:id="1212" w:name="_Toc113357347"/>
      <w:bookmarkStart w:id="1213" w:name="_Toc116639272"/>
      <w:bookmarkStart w:id="1214" w:name="_Toc117488442"/>
      <w:r w:rsidRPr="0000462E">
        <w:lastRenderedPageBreak/>
        <w:t>8</w:t>
      </w:r>
      <w:r w:rsidRPr="0000462E">
        <w:tab/>
        <w:t>Conclusions</w:t>
      </w:r>
      <w:bookmarkEnd w:id="1205"/>
      <w:bookmarkEnd w:id="1206"/>
      <w:bookmarkEnd w:id="1207"/>
      <w:bookmarkEnd w:id="1208"/>
      <w:bookmarkEnd w:id="1209"/>
      <w:bookmarkEnd w:id="1210"/>
      <w:bookmarkEnd w:id="1211"/>
      <w:bookmarkEnd w:id="1212"/>
      <w:bookmarkEnd w:id="1213"/>
      <w:bookmarkEnd w:id="1214"/>
    </w:p>
    <w:p w14:paraId="5BB38BDC" w14:textId="620164A8" w:rsidR="00B90FFF" w:rsidRPr="0058712B" w:rsidRDefault="00B90FFF" w:rsidP="00B90FFF">
      <w:pPr>
        <w:pStyle w:val="Heading2"/>
      </w:pPr>
      <w:bookmarkStart w:id="1215" w:name="_Toc117488443"/>
      <w:r>
        <w:t>8.1</w:t>
      </w:r>
      <w:r>
        <w:tab/>
      </w:r>
      <w:r w:rsidRPr="0058712B">
        <w:t>Conclusion on general mobility management and/or power saving</w:t>
      </w:r>
      <w:bookmarkEnd w:id="1215"/>
    </w:p>
    <w:p w14:paraId="283EF894" w14:textId="77777777" w:rsidR="00A45482" w:rsidRDefault="00A45482" w:rsidP="00A45482">
      <w:r>
        <w:t>The conclusions for solutions to the requirements R1, R2 for KI#1 and R5 and R6 for KI#2 are the following:</w:t>
      </w:r>
    </w:p>
    <w:p w14:paraId="46092AA8" w14:textId="77777777" w:rsidR="00A45482" w:rsidRDefault="00A45482" w:rsidP="00A45482">
      <w:r>
        <w:t>Principles of system behaviour:</w:t>
      </w:r>
    </w:p>
    <w:p w14:paraId="00241D98" w14:textId="77777777" w:rsidR="00A45482" w:rsidRDefault="00A45482" w:rsidP="00A45482">
      <w:pPr>
        <w:pStyle w:val="B1"/>
      </w:pPr>
      <w:r>
        <w:t>-</w:t>
      </w:r>
      <w:r>
        <w:tab/>
        <w:t>NTN MEO/LEO satellite or satellite constellation that provides discontinuous coverage is considered as the satellite access in 5GS and EPS for the power saving enhancement and UE unreachability period can be provided to both the UE and AMF/MME.</w:t>
      </w:r>
    </w:p>
    <w:p w14:paraId="2AAFC919" w14:textId="77777777" w:rsidR="00A45482" w:rsidRDefault="00A45482" w:rsidP="00A45482">
      <w:pPr>
        <w:pStyle w:val="B1"/>
      </w:pPr>
      <w:r>
        <w:t>-</w:t>
      </w:r>
      <w:r>
        <w:tab/>
        <w:t>UE unreachability period provided to the UE and/or AMF/MME shall include either timing information when UE moves out/in of NTN coverage or information on satellite coverage at current and potential future locations of the UE.</w:t>
      </w:r>
    </w:p>
    <w:p w14:paraId="14BD1C8A" w14:textId="77777777" w:rsidR="00A45482" w:rsidRDefault="00A45482" w:rsidP="00A45482">
      <w:pPr>
        <w:pStyle w:val="B1"/>
      </w:pPr>
      <w:r>
        <w:t>-</w:t>
      </w:r>
      <w:r>
        <w:tab/>
        <w:t>Both network centric and UE centric procedures are used to determine and coordinate the UE unreachability period.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about UE determined UE unreachability period and/or an indication when leaving/entering coverage.</w:t>
      </w:r>
    </w:p>
    <w:p w14:paraId="7151BE27" w14:textId="551300B1" w:rsidR="00070379" w:rsidRDefault="00A45482" w:rsidP="00A45482">
      <w:r>
        <w:t>AMF/MME information retrieval:</w:t>
      </w:r>
    </w:p>
    <w:p w14:paraId="2308274E" w14:textId="77777777" w:rsidR="00A45482" w:rsidRDefault="00A45482" w:rsidP="00A45482">
      <w:pPr>
        <w:pStyle w:val="B1"/>
      </w:pPr>
      <w:r>
        <w:t>-</w:t>
      </w:r>
      <w:r>
        <w:tab/>
        <w:t>AMF/MME shall not determine UE unreachability period based on satellite orbit data by itself. The AMF/MME receives UE unreachability period to be used for setting up the power saving parameters or handling mobility management of NTN UE.</w:t>
      </w:r>
    </w:p>
    <w:p w14:paraId="57E0ACA7" w14:textId="77777777" w:rsidR="00A45482" w:rsidRDefault="00A45482" w:rsidP="00A45482">
      <w:pPr>
        <w:pStyle w:val="B1"/>
      </w:pPr>
      <w:r>
        <w:t>-</w:t>
      </w:r>
      <w:r>
        <w:tab/>
        <w:t>AMF/MME obtains UE unreachability period information (timing information when UE moves out/in of NTN coverage) from an AF via the NEF/SCEF, from the UE or from OAM. The AMF/MME also takes into account UE location/mobility/trajectory information.</w:t>
      </w:r>
    </w:p>
    <w:p w14:paraId="550E5DE4" w14:textId="2F9C3FDA" w:rsidR="00A45482" w:rsidRDefault="00A45482" w:rsidP="00A45482">
      <w:r>
        <w:t>The role of AMF/MME:</w:t>
      </w:r>
    </w:p>
    <w:p w14:paraId="2077F545" w14:textId="77777777" w:rsidR="008C16C5" w:rsidRDefault="008C16C5" w:rsidP="00A45482">
      <w:pPr>
        <w:pStyle w:val="B1"/>
      </w:pPr>
      <w:r>
        <w:t>-</w:t>
      </w:r>
      <w:r>
        <w:tab/>
        <w:t>The AMF/MME configures the UEs mobility management and Power saving mode (PSM) parameters and sends the MICO/PSM parameters to UE before the satellite discontinuous coverage starts.</w:t>
      </w:r>
    </w:p>
    <w:p w14:paraId="2431F751" w14:textId="77777777" w:rsidR="008C16C5" w:rsidRDefault="008C16C5" w:rsidP="00A45482">
      <w:pPr>
        <w:pStyle w:val="B1"/>
      </w:pPr>
      <w:r>
        <w:t>-</w:t>
      </w:r>
      <w:r>
        <w:tab/>
        <w:t>Takes into account the UE unreachability period in order to make sure the UE is in power saving mode if it is leaving network coverage, to avoid attempting to page the UE during this time and that the UE need not initiate NAS procedures excessively frequently compared to the Expected UE behavior, if known by the AMF/MME.</w:t>
      </w:r>
    </w:p>
    <w:p w14:paraId="1AFE69B1" w14:textId="77777777" w:rsidR="008C16C5" w:rsidRDefault="008C16C5" w:rsidP="00A45482">
      <w:pPr>
        <w:pStyle w:val="B1"/>
      </w:pPr>
      <w:r>
        <w:t>-</w:t>
      </w:r>
      <w:r>
        <w:tab/>
        <w:t>The mobility management and MICO/PSM parameters include:</w:t>
      </w:r>
    </w:p>
    <w:p w14:paraId="556C2B77" w14:textId="77777777" w:rsidR="008C16C5" w:rsidRDefault="008C16C5" w:rsidP="008C16C5">
      <w:pPr>
        <w:pStyle w:val="B2"/>
      </w:pPr>
      <w:r>
        <w:t>-</w:t>
      </w:r>
      <w:r>
        <w:tab/>
        <w:t>Periodic registration update timer / Periodic TAU Timer,</w:t>
      </w:r>
    </w:p>
    <w:p w14:paraId="06ADB0C6" w14:textId="77777777" w:rsidR="008C16C5" w:rsidRDefault="008C16C5" w:rsidP="008C16C5">
      <w:pPr>
        <w:pStyle w:val="B2"/>
      </w:pPr>
      <w:r>
        <w:t>-</w:t>
      </w:r>
      <w:r>
        <w:tab/>
        <w:t>MICO mode with optional Active Time and PS,</w:t>
      </w:r>
    </w:p>
    <w:p w14:paraId="0DC1B0C2" w14:textId="77777777" w:rsidR="008C16C5" w:rsidRDefault="008C16C5" w:rsidP="008C16C5">
      <w:pPr>
        <w:pStyle w:val="B2"/>
      </w:pPr>
      <w:r>
        <w:t>-</w:t>
      </w:r>
      <w:r>
        <w:tab/>
        <w:t>MICO mode with Extended Connected time (only for AMF case),</w:t>
      </w:r>
    </w:p>
    <w:p w14:paraId="483A87D7" w14:textId="77777777" w:rsidR="008C16C5" w:rsidRDefault="008C16C5" w:rsidP="008C16C5">
      <w:pPr>
        <w:pStyle w:val="B2"/>
      </w:pPr>
      <w:r>
        <w:t>-</w:t>
      </w:r>
      <w:r>
        <w:tab/>
        <w:t>eDRX parameters.</w:t>
      </w:r>
    </w:p>
    <w:p w14:paraId="2B32089D" w14:textId="77777777" w:rsidR="008C16C5" w:rsidRDefault="008C16C5" w:rsidP="00A45482">
      <w:pPr>
        <w:pStyle w:val="B1"/>
      </w:pPr>
      <w:r>
        <w:t>-</w:t>
      </w:r>
      <w:r>
        <w:tab/>
        <w:t>AMF/MME takes the Tracking Area reported by RAN before AN release as the paging area.</w:t>
      </w:r>
    </w:p>
    <w:p w14:paraId="6FB40B35" w14:textId="77777777" w:rsidR="008C16C5" w:rsidRDefault="008C16C5" w:rsidP="00A45482">
      <w:pPr>
        <w:pStyle w:val="B1"/>
      </w:pPr>
      <w:r>
        <w:t>-</w:t>
      </w:r>
      <w:r>
        <w:tab/>
        <w:t>The AMF/MME sets an implicit detach timer based on the UE unreachability period information to avoid de-registering or detaching the UE when it is in discontinuous coverage.</w:t>
      </w:r>
    </w:p>
    <w:p w14:paraId="30BED0F9" w14:textId="27568D68" w:rsidR="008C16C5" w:rsidRDefault="008C16C5" w:rsidP="008C16C5">
      <w:pPr>
        <w:pStyle w:val="NO"/>
      </w:pPr>
      <w:r>
        <w:t>NOTE:</w:t>
      </w:r>
      <w:r>
        <w:tab/>
        <w:t>Whether the UE can be in CM-connected with RRC inactive and the AN release procedure is needed when there is no satellite coverage can be discussed during the normative phase.</w:t>
      </w:r>
    </w:p>
    <w:p w14:paraId="4B2EB4B6" w14:textId="77777777" w:rsidR="008C16C5" w:rsidRDefault="008C16C5" w:rsidP="008C16C5">
      <w:pPr>
        <w:pStyle w:val="B1"/>
      </w:pPr>
      <w:r>
        <w:t>-</w:t>
      </w:r>
      <w:r>
        <w:tab/>
        <w:t>Optionally, AMF can provide a backoff timer to prevent the UE from sending MO data/signalling while out of coverage.</w:t>
      </w:r>
    </w:p>
    <w:p w14:paraId="3BEE1FAD" w14:textId="77777777" w:rsidR="008C16C5" w:rsidRDefault="008C16C5" w:rsidP="008C16C5">
      <w:pPr>
        <w:pStyle w:val="B1"/>
      </w:pPr>
      <w:r>
        <w:lastRenderedPageBreak/>
        <w:t>-</w:t>
      </w:r>
      <w:r>
        <w:tab/>
        <w:t>Request the UE to inform AMF/MME about when UE unreachability periods begin and end.</w:t>
      </w:r>
    </w:p>
    <w:p w14:paraId="207E9CB8" w14:textId="77777777" w:rsidR="008C16C5" w:rsidRDefault="008C16C5" w:rsidP="008C16C5">
      <w:r>
        <w:t>Regarding which information UE has and how UE retrieves it:</w:t>
      </w:r>
    </w:p>
    <w:p w14:paraId="575EFB2C" w14:textId="77777777" w:rsidR="008C16C5" w:rsidRDefault="008C16C5" w:rsidP="008C16C5">
      <w:pPr>
        <w:pStyle w:val="B1"/>
      </w:pPr>
      <w:r>
        <w:t>-</w:t>
      </w:r>
      <w:r>
        <w:tab/>
        <w:t>If possible, accurate UE coverage information is shared with UE, i.e. UE coverage information received from the network with enhanced solution compared to Rel-17.</w:t>
      </w:r>
    </w:p>
    <w:p w14:paraId="32FA3B61" w14:textId="77777777" w:rsidR="008C16C5" w:rsidRDefault="008C16C5" w:rsidP="008C16C5">
      <w:pPr>
        <w:pStyle w:val="B1"/>
      </w:pPr>
      <w:r>
        <w:t>-</w:t>
      </w:r>
      <w:r>
        <w:tab/>
        <w:t>Satellite coverage data may be transferred to a UE from an external server or an AF.</w:t>
      </w:r>
    </w:p>
    <w:p w14:paraId="4ECD2EA7" w14:textId="77777777" w:rsidR="008C16C5" w:rsidRDefault="008C16C5" w:rsidP="008C16C5">
      <w:pPr>
        <w:pStyle w:val="B1"/>
      </w:pPr>
      <w:r>
        <w:t>-</w:t>
      </w:r>
      <w:r>
        <w:tab/>
        <w:t>Following Rel-17, the UE has satellite assistance information for predication of discontinuous coverage from RAN broadcasts.</w:t>
      </w:r>
    </w:p>
    <w:p w14:paraId="090866A0" w14:textId="77777777" w:rsidR="008C16C5" w:rsidRPr="00B65160" w:rsidRDefault="008C16C5" w:rsidP="008C16C5">
      <w:pPr>
        <w:pStyle w:val="EditorsNote"/>
      </w:pPr>
      <w:r w:rsidRPr="00B65160">
        <w:t>Editor</w:t>
      </w:r>
      <w:r>
        <w:t>'</w:t>
      </w:r>
      <w:r w:rsidRPr="00B65160">
        <w:t>s note:</w:t>
      </w:r>
      <w:r>
        <w:tab/>
      </w:r>
      <w:r w:rsidRPr="00B65160">
        <w:t>LS need to have feedback from CT1 on w</w:t>
      </w:r>
      <w:r w:rsidRPr="00B12D53">
        <w:t xml:space="preserve">hether UP or NAS via an AMF/MME (CP) will be used for the transfer </w:t>
      </w:r>
      <w:r w:rsidRPr="00B65160">
        <w:t>depends on the discussion.</w:t>
      </w:r>
    </w:p>
    <w:p w14:paraId="058CB642" w14:textId="77777777" w:rsidR="008C16C5" w:rsidRDefault="008C16C5" w:rsidP="008C16C5">
      <w:r>
        <w:t>Regarding the role of the UE:</w:t>
      </w:r>
    </w:p>
    <w:p w14:paraId="5E478CF6" w14:textId="77777777" w:rsidR="008C16C5" w:rsidRDefault="008C16C5" w:rsidP="008C16C5">
      <w:pPr>
        <w:pStyle w:val="B1"/>
      </w:pPr>
      <w:r>
        <w:t>-</w:t>
      </w:r>
      <w:r>
        <w:tab/>
        <w:t>The capability for the UE to be able to determine requested NAS timer values and MICO/PSM parameters based on its predicted UE unreachability periods needs to be specified. A UE that uses power saving initiates a NAS procedure, with sufficient time to complete the NAS procedure before the start of the unreachability period, and negotiates timer values and power saving parameters with AMF/MME as per existing specifications.</w:t>
      </w:r>
    </w:p>
    <w:p w14:paraId="5BA39E9E" w14:textId="258FA904" w:rsidR="004C50BB" w:rsidRDefault="004C50BB" w:rsidP="004C50BB">
      <w:pPr>
        <w:pStyle w:val="Heading2"/>
      </w:pPr>
      <w:bookmarkStart w:id="1216" w:name="_Toc116639273"/>
      <w:bookmarkStart w:id="1217" w:name="_Toc117488444"/>
      <w:r>
        <w:t>8.2</w:t>
      </w:r>
      <w:r>
        <w:tab/>
      </w:r>
      <w:r w:rsidR="00B12D53" w:rsidRPr="0058712B">
        <w:t>Conclusion on overload impacts to a target RAT/PLMN</w:t>
      </w:r>
      <w:bookmarkEnd w:id="1216"/>
      <w:bookmarkEnd w:id="1217"/>
    </w:p>
    <w:p w14:paraId="2F08FE8C" w14:textId="7D4537C4" w:rsidR="004C50BB" w:rsidRDefault="008C16C5" w:rsidP="004C50BB">
      <w:r>
        <w:t>The following aspects are concluded for normative work:</w:t>
      </w:r>
    </w:p>
    <w:p w14:paraId="6394963F" w14:textId="77777777" w:rsidR="008C16C5" w:rsidRDefault="008C16C5" w:rsidP="008C16C5">
      <w:pPr>
        <w:pStyle w:val="B1"/>
      </w:pPr>
      <w:r>
        <w:t>-</w:t>
      </w:r>
      <w:r>
        <w:tab/>
        <w:t>MEO/LEO providing quasi-static fixed earth footprint with steerable beams is considered as the satellite type that needs the signalling overload control due to their insufficient randomization compared to MEO/LEO that provides earth moving coverage.</w:t>
      </w:r>
    </w:p>
    <w:p w14:paraId="71D8492E" w14:textId="77777777" w:rsidR="008C16C5" w:rsidRDefault="008C16C5" w:rsidP="008C16C5">
      <w:pPr>
        <w:pStyle w:val="B1"/>
      </w:pPr>
      <w:r>
        <w:t>-</w:t>
      </w:r>
      <w:r>
        <w:tab/>
        <w:t>AMF determines the "wait range" based on network configuration and sends the "wait range" to the UE via the Registration procedure or UE Configuration Update procedure.</w:t>
      </w:r>
    </w:p>
    <w:p w14:paraId="63794DF7" w14:textId="57515770" w:rsidR="008C16C5" w:rsidRDefault="008C16C5" w:rsidP="008C16C5">
      <w:pPr>
        <w:pStyle w:val="B2"/>
      </w:pPr>
      <w:r>
        <w:t>-</w:t>
      </w:r>
      <w:r>
        <w:tab/>
        <w:t>The "wait range" configuration value should take care that higher priority users are given better priority than normal UEs.</w:t>
      </w:r>
    </w:p>
    <w:p w14:paraId="66944218" w14:textId="657BE5C6" w:rsidR="008C16C5" w:rsidRDefault="008C16C5" w:rsidP="008C16C5">
      <w:pPr>
        <w:pStyle w:val="NO"/>
      </w:pPr>
      <w:r>
        <w:t>NOTE 1:</w:t>
      </w:r>
      <w:r>
        <w:tab/>
        <w:t>Whether to use the same parameter as in MINT or to define new parameter for satellite discontinuous coverage, will be determined during normative phase.</w:t>
      </w:r>
    </w:p>
    <w:p w14:paraId="0794C1DE" w14:textId="09EAA981" w:rsidR="004C50BB" w:rsidRPr="00C64945" w:rsidRDefault="008C16C5" w:rsidP="008C16C5">
      <w:pPr>
        <w:pStyle w:val="B1"/>
      </w:pPr>
      <w:r>
        <w:t>-</w:t>
      </w:r>
      <w:r>
        <w:tab/>
        <w:t>The UE calculates the "wait timer" based on "wait range" configuration from the network and starts the respective "wait timer" when returning to coverage after being in discontinuous coverage:</w:t>
      </w:r>
    </w:p>
    <w:p w14:paraId="70DE26E1" w14:textId="6F7B1909" w:rsidR="004C50BB" w:rsidRPr="00A82963" w:rsidRDefault="008C16C5" w:rsidP="008C16C5">
      <w:pPr>
        <w:pStyle w:val="NO"/>
      </w:pPr>
      <w:r>
        <w:t>NOTE 2:</w:t>
      </w:r>
      <w:r>
        <w:tab/>
        <w:t>Whether to apply wait timer if the UE selects other RAT/PLMN to continue the service due to discontinuous coverage can be discussed during normative phase.</w:t>
      </w:r>
    </w:p>
    <w:p w14:paraId="15867FA6" w14:textId="43A9CDA1" w:rsidR="004C50BB" w:rsidRPr="00A82963" w:rsidRDefault="008C16C5" w:rsidP="008C16C5">
      <w:pPr>
        <w:pStyle w:val="B2"/>
      </w:pPr>
      <w:r>
        <w:t>-</w:t>
      </w:r>
      <w:r>
        <w:tab/>
        <w:t>If the UE has to remain in no service (e.g. by applying power saving) due to discontinuous coverage and waits until the same RAT/PLMN coverage returns, the UE will calculate the "wait timer" (e.g. by selecting a random value between 0 and "wait range") to reduce signalling overload on the same RAT/PLMN.</w:t>
      </w:r>
    </w:p>
    <w:p w14:paraId="63DBCB29" w14:textId="68E88CA0" w:rsidR="004C50BB" w:rsidRDefault="008C16C5" w:rsidP="008C16C5">
      <w:pPr>
        <w:pStyle w:val="B1"/>
      </w:pPr>
      <w:r>
        <w:t>-</w:t>
      </w:r>
      <w:r>
        <w:tab/>
        <w:t>The UE will not initiate any NAS signalling to the target system when the "wait timer" is running.</w:t>
      </w:r>
    </w:p>
    <w:p w14:paraId="4594F131" w14:textId="77777777" w:rsidR="00B90FFF" w:rsidRPr="0058712B" w:rsidRDefault="00B90FFF" w:rsidP="008C16C5">
      <w:pPr>
        <w:pStyle w:val="Heading2"/>
      </w:pPr>
      <w:bookmarkStart w:id="1218" w:name="_Toc117488445"/>
      <w:r w:rsidRPr="0058712B">
        <w:t>8.3</w:t>
      </w:r>
      <w:r w:rsidRPr="0058712B">
        <w:tab/>
        <w:t>Conclusion on alternative RAT/PLMN selection</w:t>
      </w:r>
      <w:bookmarkEnd w:id="1218"/>
    </w:p>
    <w:p w14:paraId="08177474" w14:textId="346AFAF2" w:rsidR="00080512" w:rsidRPr="008C16C5" w:rsidRDefault="00080512" w:rsidP="005441D1"/>
    <w:p w14:paraId="58F396D2" w14:textId="0DF07FB4" w:rsidR="001419AE" w:rsidRPr="0000462E" w:rsidRDefault="002675F0" w:rsidP="00EB54BC">
      <w:pPr>
        <w:pStyle w:val="Heading9"/>
      </w:pPr>
      <w:bookmarkStart w:id="1219" w:name="tsgNames"/>
      <w:bookmarkStart w:id="1220" w:name="startOfAnnexes"/>
      <w:bookmarkEnd w:id="1219"/>
      <w:bookmarkEnd w:id="1220"/>
      <w:r w:rsidRPr="0000462E">
        <w:br w:type="page"/>
      </w:r>
      <w:bookmarkStart w:id="1221" w:name="_Toc97108990"/>
      <w:bookmarkStart w:id="1222" w:name="_Toc100782822"/>
      <w:bookmarkStart w:id="1223" w:name="_Toc100983200"/>
      <w:bookmarkStart w:id="1224" w:name="_Toc104439764"/>
      <w:bookmarkStart w:id="1225" w:name="_Toc112689120"/>
      <w:bookmarkStart w:id="1226" w:name="_Toc112689420"/>
      <w:bookmarkStart w:id="1227" w:name="_Toc112774760"/>
      <w:bookmarkStart w:id="1228" w:name="_Toc113357348"/>
      <w:bookmarkStart w:id="1229" w:name="_Toc116639274"/>
      <w:bookmarkStart w:id="1230" w:name="_Toc117488446"/>
      <w:r w:rsidR="001419AE" w:rsidRPr="0000462E">
        <w:lastRenderedPageBreak/>
        <w:t xml:space="preserve">Annex </w:t>
      </w:r>
      <w:r w:rsidR="005441D1" w:rsidRPr="0000462E">
        <w:t>A</w:t>
      </w:r>
      <w:r w:rsidR="001419AE" w:rsidRPr="0000462E">
        <w:t>:</w:t>
      </w:r>
      <w:r w:rsidR="001419AE" w:rsidRPr="0000462E">
        <w:br/>
        <w:t>Change history</w:t>
      </w:r>
      <w:bookmarkEnd w:id="1221"/>
      <w:bookmarkEnd w:id="1222"/>
      <w:bookmarkEnd w:id="1223"/>
      <w:bookmarkEnd w:id="1224"/>
      <w:bookmarkEnd w:id="1225"/>
      <w:bookmarkEnd w:id="1226"/>
      <w:bookmarkEnd w:id="1227"/>
      <w:bookmarkEnd w:id="1228"/>
      <w:bookmarkEnd w:id="1229"/>
      <w:bookmarkEnd w:id="1230"/>
    </w:p>
    <w:tbl>
      <w:tblPr>
        <w:tblW w:w="98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9"/>
        <w:gridCol w:w="1134"/>
        <w:gridCol w:w="1134"/>
        <w:gridCol w:w="709"/>
        <w:gridCol w:w="567"/>
        <w:gridCol w:w="567"/>
        <w:gridCol w:w="3992"/>
        <w:gridCol w:w="805"/>
      </w:tblGrid>
      <w:tr w:rsidR="001419AE" w:rsidRPr="0000462E" w14:paraId="586A4365" w14:textId="77777777" w:rsidTr="008C16C5">
        <w:trPr>
          <w:cantSplit/>
          <w:jc w:val="center"/>
        </w:trPr>
        <w:tc>
          <w:tcPr>
            <w:tcW w:w="9877"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1231" w:name="historyclause"/>
            <w:bookmarkEnd w:id="1231"/>
            <w:r w:rsidRPr="0000462E">
              <w:lastRenderedPageBreak/>
              <w:t>Change history</w:t>
            </w:r>
          </w:p>
        </w:tc>
      </w:tr>
      <w:tr w:rsidR="008C16C5" w:rsidRPr="0000462E" w14:paraId="211C7988" w14:textId="77777777" w:rsidTr="008C16C5">
        <w:trPr>
          <w:cantSplit/>
          <w:jc w:val="center"/>
        </w:trPr>
        <w:tc>
          <w:tcPr>
            <w:tcW w:w="969"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1134"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r w:rsidRPr="0000462E">
              <w:rPr>
                <w:sz w:val="16"/>
                <w:szCs w:val="16"/>
              </w:rPr>
              <w:t>TDoc</w:t>
            </w:r>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3992"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C16C5" w:rsidRPr="008C16C5" w14:paraId="4C21EDF6" w14:textId="77777777" w:rsidTr="008C16C5">
        <w:trPr>
          <w:cantSplit/>
          <w:jc w:val="center"/>
        </w:trPr>
        <w:tc>
          <w:tcPr>
            <w:tcW w:w="969" w:type="dxa"/>
            <w:shd w:val="clear" w:color="auto" w:fill="auto"/>
          </w:tcPr>
          <w:p w14:paraId="45A15315" w14:textId="5E6DB2B5" w:rsidR="007D0D87" w:rsidRPr="008C16C5" w:rsidRDefault="007D0D87" w:rsidP="00EB54BC">
            <w:pPr>
              <w:pStyle w:val="TAL"/>
              <w:rPr>
                <w:color w:val="0000FF"/>
                <w:sz w:val="16"/>
                <w:szCs w:val="16"/>
              </w:rPr>
            </w:pPr>
            <w:r w:rsidRPr="008C16C5">
              <w:rPr>
                <w:color w:val="0000FF"/>
                <w:sz w:val="16"/>
                <w:szCs w:val="16"/>
              </w:rPr>
              <w:t>2022-02</w:t>
            </w:r>
          </w:p>
        </w:tc>
        <w:tc>
          <w:tcPr>
            <w:tcW w:w="1134" w:type="dxa"/>
            <w:shd w:val="clear" w:color="auto" w:fill="auto"/>
          </w:tcPr>
          <w:p w14:paraId="58FD2412" w14:textId="316DAB3D" w:rsidR="007D0D87" w:rsidRPr="008C16C5" w:rsidRDefault="007D0D87" w:rsidP="00EB54BC">
            <w:pPr>
              <w:pStyle w:val="TAL"/>
              <w:rPr>
                <w:color w:val="0000FF"/>
                <w:sz w:val="16"/>
                <w:szCs w:val="16"/>
              </w:rPr>
            </w:pPr>
            <w:r w:rsidRPr="008C16C5">
              <w:rPr>
                <w:color w:val="0000FF"/>
                <w:sz w:val="16"/>
                <w:szCs w:val="16"/>
              </w:rPr>
              <w:t>SA2#149e</w:t>
            </w:r>
          </w:p>
        </w:tc>
        <w:tc>
          <w:tcPr>
            <w:tcW w:w="1134" w:type="dxa"/>
            <w:shd w:val="clear" w:color="auto" w:fill="auto"/>
          </w:tcPr>
          <w:p w14:paraId="025D9F68" w14:textId="09513666" w:rsidR="007D0D87" w:rsidRPr="008C16C5" w:rsidRDefault="007D0D87" w:rsidP="00EB54BC">
            <w:pPr>
              <w:pStyle w:val="TAL"/>
              <w:rPr>
                <w:color w:val="0000FF"/>
                <w:sz w:val="16"/>
                <w:szCs w:val="16"/>
              </w:rPr>
            </w:pPr>
            <w:r w:rsidRPr="008C16C5">
              <w:rPr>
                <w:color w:val="0000FF"/>
                <w:sz w:val="16"/>
                <w:szCs w:val="16"/>
              </w:rPr>
              <w:t>S2-2201626</w:t>
            </w:r>
          </w:p>
        </w:tc>
        <w:tc>
          <w:tcPr>
            <w:tcW w:w="709" w:type="dxa"/>
            <w:shd w:val="clear" w:color="auto" w:fill="auto"/>
          </w:tcPr>
          <w:p w14:paraId="5CB91C97" w14:textId="0D276812"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448AB575" w14:textId="3BD02240"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186029DD" w14:textId="3ABED56E" w:rsidR="007D0D87" w:rsidRPr="008C16C5" w:rsidRDefault="007D0D87" w:rsidP="00EB54BC">
            <w:pPr>
              <w:pStyle w:val="TAL"/>
              <w:rPr>
                <w:color w:val="0000FF"/>
                <w:sz w:val="16"/>
                <w:szCs w:val="16"/>
              </w:rPr>
            </w:pPr>
            <w:r w:rsidRPr="008C16C5">
              <w:rPr>
                <w:color w:val="0000FF"/>
                <w:sz w:val="16"/>
                <w:szCs w:val="16"/>
              </w:rPr>
              <w:t>-</w:t>
            </w:r>
          </w:p>
        </w:tc>
        <w:tc>
          <w:tcPr>
            <w:tcW w:w="3992" w:type="dxa"/>
            <w:shd w:val="clear" w:color="auto" w:fill="auto"/>
          </w:tcPr>
          <w:p w14:paraId="3C32CD64" w14:textId="02C9D4AA" w:rsidR="007D0D87" w:rsidRPr="008C16C5" w:rsidRDefault="007D0D87" w:rsidP="00EB54BC">
            <w:pPr>
              <w:pStyle w:val="TAL"/>
              <w:rPr>
                <w:color w:val="0000FF"/>
                <w:sz w:val="16"/>
                <w:szCs w:val="16"/>
              </w:rPr>
            </w:pPr>
            <w:r w:rsidRPr="008C16C5">
              <w:rPr>
                <w:color w:val="0000FF"/>
                <w:sz w:val="16"/>
                <w:szCs w:val="16"/>
              </w:rPr>
              <w:t>Skeleton</w:t>
            </w:r>
          </w:p>
        </w:tc>
        <w:tc>
          <w:tcPr>
            <w:tcW w:w="805" w:type="dxa"/>
            <w:shd w:val="clear" w:color="auto" w:fill="auto"/>
          </w:tcPr>
          <w:p w14:paraId="03FE4176" w14:textId="3466F250" w:rsidR="007D0D87" w:rsidRPr="008C16C5" w:rsidRDefault="007D0D87" w:rsidP="00EB54BC">
            <w:pPr>
              <w:pStyle w:val="TAL"/>
              <w:rPr>
                <w:color w:val="0000FF"/>
                <w:sz w:val="16"/>
                <w:szCs w:val="16"/>
              </w:rPr>
            </w:pPr>
            <w:r w:rsidRPr="008C16C5">
              <w:rPr>
                <w:color w:val="0000FF"/>
                <w:sz w:val="16"/>
                <w:szCs w:val="16"/>
              </w:rPr>
              <w:t>0.0.</w:t>
            </w:r>
            <w:r w:rsidR="00EB54BC" w:rsidRPr="008C16C5">
              <w:rPr>
                <w:color w:val="0000FF"/>
                <w:sz w:val="16"/>
                <w:szCs w:val="16"/>
              </w:rPr>
              <w:t>0</w:t>
            </w:r>
          </w:p>
        </w:tc>
      </w:tr>
      <w:tr w:rsidR="008C16C5" w:rsidRPr="0000462E" w14:paraId="3EA2D361" w14:textId="77777777" w:rsidTr="008C16C5">
        <w:trPr>
          <w:cantSplit/>
          <w:jc w:val="center"/>
        </w:trPr>
        <w:tc>
          <w:tcPr>
            <w:tcW w:w="969" w:type="dxa"/>
            <w:shd w:val="solid" w:color="FFFFFF" w:fill="auto"/>
          </w:tcPr>
          <w:p w14:paraId="5C6F0DED" w14:textId="49A96708" w:rsidR="007D0D87" w:rsidRPr="0000462E" w:rsidRDefault="007D0D87" w:rsidP="00EB54BC">
            <w:pPr>
              <w:pStyle w:val="TAL"/>
              <w:rPr>
                <w:sz w:val="16"/>
                <w:szCs w:val="16"/>
              </w:rPr>
            </w:pPr>
            <w:r w:rsidRPr="0000462E">
              <w:rPr>
                <w:sz w:val="16"/>
                <w:szCs w:val="16"/>
              </w:rPr>
              <w:t>2022-02</w:t>
            </w:r>
          </w:p>
        </w:tc>
        <w:tc>
          <w:tcPr>
            <w:tcW w:w="1134" w:type="dxa"/>
            <w:shd w:val="solid" w:color="FFFFFF" w:fill="auto"/>
          </w:tcPr>
          <w:p w14:paraId="2B762DCB" w14:textId="02E27667" w:rsidR="007D0D87" w:rsidRPr="0000462E" w:rsidRDefault="007D0D87" w:rsidP="00EB54BC">
            <w:pPr>
              <w:pStyle w:val="TAL"/>
              <w:rPr>
                <w:sz w:val="16"/>
                <w:szCs w:val="16"/>
              </w:rPr>
            </w:pPr>
            <w:r w:rsidRPr="0000462E">
              <w:rPr>
                <w:sz w:val="16"/>
                <w:szCs w:val="16"/>
              </w:rPr>
              <w:t>SA2#149e</w:t>
            </w:r>
          </w:p>
        </w:tc>
        <w:tc>
          <w:tcPr>
            <w:tcW w:w="1134" w:type="dxa"/>
            <w:shd w:val="solid" w:color="FFFFFF" w:fill="auto"/>
          </w:tcPr>
          <w:p w14:paraId="6FC77F6A" w14:textId="7B0C8829" w:rsidR="007D0D87" w:rsidRPr="0000462E" w:rsidRDefault="007D0D87" w:rsidP="00EB54BC">
            <w:pPr>
              <w:pStyle w:val="TAL"/>
              <w:rPr>
                <w:sz w:val="16"/>
                <w:szCs w:val="16"/>
              </w:rPr>
            </w:pPr>
            <w:r w:rsidRPr="0000462E">
              <w:rPr>
                <w:sz w:val="16"/>
                <w:szCs w:val="16"/>
              </w:rPr>
              <w:t>S2-2201627</w:t>
            </w:r>
          </w:p>
        </w:tc>
        <w:tc>
          <w:tcPr>
            <w:tcW w:w="709" w:type="dxa"/>
            <w:shd w:val="solid" w:color="FFFFFF" w:fill="auto"/>
          </w:tcPr>
          <w:p w14:paraId="536FE7F6" w14:textId="1D9A22D0"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0722BC49" w14:textId="3D363DAF"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5A9DEFEB" w14:textId="64E93E49" w:rsidR="007D0D87" w:rsidRPr="0000462E" w:rsidRDefault="007D0D87" w:rsidP="00EB54BC">
            <w:pPr>
              <w:pStyle w:val="TAL"/>
              <w:rPr>
                <w:sz w:val="16"/>
                <w:szCs w:val="16"/>
              </w:rPr>
            </w:pPr>
            <w:r w:rsidRPr="0000462E">
              <w:rPr>
                <w:sz w:val="16"/>
                <w:szCs w:val="16"/>
              </w:rPr>
              <w:t>-</w:t>
            </w:r>
          </w:p>
        </w:tc>
        <w:tc>
          <w:tcPr>
            <w:tcW w:w="3992" w:type="dxa"/>
            <w:shd w:val="solid" w:color="FFFFFF" w:fill="auto"/>
          </w:tcPr>
          <w:p w14:paraId="7809FB6F" w14:textId="58B57266" w:rsidR="007D0D87" w:rsidRPr="0000462E" w:rsidRDefault="007D0D87" w:rsidP="00EB54BC">
            <w:pPr>
              <w:pStyle w:val="TAL"/>
              <w:rPr>
                <w:sz w:val="16"/>
                <w:szCs w:val="16"/>
              </w:rPr>
            </w:pPr>
            <w:r w:rsidRPr="0000462E">
              <w:rPr>
                <w:sz w:val="16"/>
                <w:szCs w:val="16"/>
              </w:rPr>
              <w:t>Scope</w:t>
            </w:r>
          </w:p>
        </w:tc>
        <w:tc>
          <w:tcPr>
            <w:tcW w:w="805" w:type="dxa"/>
            <w:shd w:val="solid" w:color="FFFFFF" w:fill="auto"/>
          </w:tcPr>
          <w:p w14:paraId="31FFD533" w14:textId="06D1ABEC" w:rsidR="007D0D87" w:rsidRPr="0000462E" w:rsidRDefault="007D0D87" w:rsidP="00EB54BC">
            <w:pPr>
              <w:pStyle w:val="TAL"/>
              <w:rPr>
                <w:sz w:val="16"/>
                <w:szCs w:val="16"/>
              </w:rPr>
            </w:pPr>
            <w:r w:rsidRPr="0000462E">
              <w:rPr>
                <w:sz w:val="16"/>
                <w:szCs w:val="16"/>
              </w:rPr>
              <w:t>0.</w:t>
            </w:r>
            <w:r w:rsidR="00EB54BC" w:rsidRPr="0000462E">
              <w:rPr>
                <w:sz w:val="16"/>
                <w:szCs w:val="16"/>
              </w:rPr>
              <w:t>1.0</w:t>
            </w:r>
          </w:p>
        </w:tc>
      </w:tr>
      <w:tr w:rsidR="008C16C5" w:rsidRPr="0000462E" w14:paraId="7D5BC095" w14:textId="77777777" w:rsidTr="008C16C5">
        <w:trPr>
          <w:cantSplit/>
          <w:jc w:val="center"/>
        </w:trPr>
        <w:tc>
          <w:tcPr>
            <w:tcW w:w="969" w:type="dxa"/>
            <w:shd w:val="solid" w:color="FFFFFF" w:fill="auto"/>
          </w:tcPr>
          <w:p w14:paraId="1AFE8D1D" w14:textId="1BC00EBE" w:rsidR="00EB54BC" w:rsidRPr="0000462E" w:rsidRDefault="00EB54BC" w:rsidP="00EB54BC">
            <w:pPr>
              <w:pStyle w:val="TAL"/>
              <w:rPr>
                <w:sz w:val="16"/>
                <w:szCs w:val="16"/>
              </w:rPr>
            </w:pPr>
            <w:r w:rsidRPr="0000462E">
              <w:rPr>
                <w:sz w:val="16"/>
                <w:szCs w:val="16"/>
              </w:rPr>
              <w:t>2022-02</w:t>
            </w:r>
          </w:p>
        </w:tc>
        <w:tc>
          <w:tcPr>
            <w:tcW w:w="1134" w:type="dxa"/>
            <w:shd w:val="solid" w:color="FFFFFF" w:fill="auto"/>
          </w:tcPr>
          <w:p w14:paraId="32785E6A" w14:textId="32024F77"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4ECAC9EB" w14:textId="31F7635E" w:rsidR="00EB54BC" w:rsidRPr="0000462E" w:rsidRDefault="00EB54BC" w:rsidP="00EB54BC">
            <w:pPr>
              <w:pStyle w:val="TAL"/>
              <w:rPr>
                <w:sz w:val="16"/>
                <w:szCs w:val="16"/>
              </w:rPr>
            </w:pPr>
            <w:r w:rsidRPr="0000462E">
              <w:rPr>
                <w:sz w:val="16"/>
                <w:szCs w:val="16"/>
              </w:rPr>
              <w:t>S2-2201628</w:t>
            </w:r>
          </w:p>
        </w:tc>
        <w:tc>
          <w:tcPr>
            <w:tcW w:w="709" w:type="dxa"/>
            <w:shd w:val="solid" w:color="FFFFFF" w:fill="auto"/>
          </w:tcPr>
          <w:p w14:paraId="54B12C2A" w14:textId="67C8D2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BF82166" w14:textId="1E3EBB2E"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69260D3C" w14:textId="679FA408" w:rsidR="00EB54BC" w:rsidRPr="0000462E" w:rsidRDefault="00EB54BC" w:rsidP="00EB54BC">
            <w:pPr>
              <w:pStyle w:val="TAL"/>
              <w:rPr>
                <w:sz w:val="16"/>
                <w:szCs w:val="16"/>
              </w:rPr>
            </w:pPr>
            <w:r w:rsidRPr="0000462E">
              <w:rPr>
                <w:sz w:val="16"/>
                <w:szCs w:val="16"/>
              </w:rPr>
              <w:t>-</w:t>
            </w:r>
          </w:p>
        </w:tc>
        <w:tc>
          <w:tcPr>
            <w:tcW w:w="3992" w:type="dxa"/>
            <w:shd w:val="solid" w:color="FFFFFF" w:fill="auto"/>
          </w:tcPr>
          <w:p w14:paraId="73D6A610" w14:textId="7264BC51" w:rsidR="00EB54BC" w:rsidRPr="0000462E" w:rsidRDefault="00EB54BC" w:rsidP="00EB54BC">
            <w:pPr>
              <w:pStyle w:val="TAL"/>
              <w:rPr>
                <w:sz w:val="16"/>
                <w:szCs w:val="16"/>
              </w:rPr>
            </w:pPr>
            <w:r w:rsidRPr="0000462E">
              <w:rPr>
                <w:sz w:val="16"/>
                <w:szCs w:val="16"/>
              </w:rPr>
              <w:t>Architectural assumptions</w:t>
            </w:r>
          </w:p>
        </w:tc>
        <w:tc>
          <w:tcPr>
            <w:tcW w:w="805" w:type="dxa"/>
            <w:shd w:val="solid" w:color="FFFFFF" w:fill="auto"/>
          </w:tcPr>
          <w:p w14:paraId="0CADA9E7" w14:textId="20A58FE2" w:rsidR="00EB54BC" w:rsidRPr="0000462E" w:rsidRDefault="00EB54BC" w:rsidP="00EB54BC">
            <w:pPr>
              <w:pStyle w:val="TAL"/>
              <w:rPr>
                <w:sz w:val="16"/>
                <w:szCs w:val="16"/>
              </w:rPr>
            </w:pPr>
            <w:r w:rsidRPr="0000462E">
              <w:rPr>
                <w:sz w:val="16"/>
                <w:szCs w:val="16"/>
              </w:rPr>
              <w:t>0.1.0</w:t>
            </w:r>
          </w:p>
        </w:tc>
      </w:tr>
      <w:tr w:rsidR="008C16C5" w:rsidRPr="0000462E" w14:paraId="3EA43B54" w14:textId="77777777" w:rsidTr="008C16C5">
        <w:trPr>
          <w:cantSplit/>
          <w:jc w:val="center"/>
        </w:trPr>
        <w:tc>
          <w:tcPr>
            <w:tcW w:w="969" w:type="dxa"/>
            <w:shd w:val="solid" w:color="FFFFFF" w:fill="auto"/>
          </w:tcPr>
          <w:p w14:paraId="58C02753" w14:textId="203CFDC1" w:rsidR="00EB54BC" w:rsidRPr="0000462E" w:rsidRDefault="00EB54BC" w:rsidP="00EB54BC">
            <w:pPr>
              <w:pStyle w:val="TAL"/>
              <w:rPr>
                <w:sz w:val="16"/>
                <w:szCs w:val="16"/>
              </w:rPr>
            </w:pPr>
            <w:r w:rsidRPr="0000462E">
              <w:rPr>
                <w:sz w:val="16"/>
                <w:szCs w:val="16"/>
              </w:rPr>
              <w:t>2022-02</w:t>
            </w:r>
          </w:p>
        </w:tc>
        <w:tc>
          <w:tcPr>
            <w:tcW w:w="1134" w:type="dxa"/>
            <w:shd w:val="solid" w:color="FFFFFF" w:fill="auto"/>
          </w:tcPr>
          <w:p w14:paraId="5EB18C4B" w14:textId="5EDFA1B0"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5C5FFDB9" w14:textId="16B6385F" w:rsidR="00EB54BC" w:rsidRPr="0000462E" w:rsidRDefault="00EB54BC" w:rsidP="00EB54BC">
            <w:pPr>
              <w:pStyle w:val="TAL"/>
              <w:rPr>
                <w:sz w:val="16"/>
                <w:szCs w:val="16"/>
              </w:rPr>
            </w:pPr>
            <w:r w:rsidRPr="0000462E">
              <w:rPr>
                <w:sz w:val="16"/>
                <w:szCs w:val="16"/>
              </w:rPr>
              <w:t>S2-2201629</w:t>
            </w:r>
          </w:p>
        </w:tc>
        <w:tc>
          <w:tcPr>
            <w:tcW w:w="709" w:type="dxa"/>
            <w:shd w:val="solid" w:color="FFFFFF" w:fill="auto"/>
          </w:tcPr>
          <w:p w14:paraId="6995924C" w14:textId="04FBD7CF"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A1A63A0" w14:textId="4C92D27A"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16CA7D2" w14:textId="37A16797" w:rsidR="00EB54BC" w:rsidRPr="0000462E" w:rsidRDefault="00EB54BC" w:rsidP="00EB54BC">
            <w:pPr>
              <w:pStyle w:val="TAL"/>
              <w:rPr>
                <w:sz w:val="16"/>
                <w:szCs w:val="16"/>
              </w:rPr>
            </w:pPr>
            <w:r w:rsidRPr="0000462E">
              <w:rPr>
                <w:sz w:val="16"/>
                <w:szCs w:val="16"/>
              </w:rPr>
              <w:t>-</w:t>
            </w:r>
          </w:p>
        </w:tc>
        <w:tc>
          <w:tcPr>
            <w:tcW w:w="3992" w:type="dxa"/>
            <w:shd w:val="solid" w:color="FFFFFF" w:fill="auto"/>
          </w:tcPr>
          <w:p w14:paraId="506F140E" w14:textId="460FDA75" w:rsidR="00EB54BC" w:rsidRPr="0000462E" w:rsidRDefault="00EB54BC" w:rsidP="00EB54BC">
            <w:pPr>
              <w:pStyle w:val="TAL"/>
              <w:rPr>
                <w:sz w:val="16"/>
                <w:szCs w:val="16"/>
              </w:rPr>
            </w:pPr>
            <w:r w:rsidRPr="0000462E">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00462E" w:rsidRDefault="00EB54BC" w:rsidP="00EB54BC">
            <w:pPr>
              <w:pStyle w:val="TAL"/>
              <w:rPr>
                <w:sz w:val="16"/>
                <w:szCs w:val="16"/>
              </w:rPr>
            </w:pPr>
            <w:r w:rsidRPr="0000462E">
              <w:rPr>
                <w:sz w:val="16"/>
                <w:szCs w:val="16"/>
              </w:rPr>
              <w:t>0.1.0</w:t>
            </w:r>
          </w:p>
        </w:tc>
      </w:tr>
      <w:tr w:rsidR="008C16C5" w:rsidRPr="0000462E" w14:paraId="3D2A8501" w14:textId="77777777" w:rsidTr="008C16C5">
        <w:trPr>
          <w:cantSplit/>
          <w:jc w:val="center"/>
        </w:trPr>
        <w:tc>
          <w:tcPr>
            <w:tcW w:w="969" w:type="dxa"/>
            <w:shd w:val="solid" w:color="FFFFFF" w:fill="auto"/>
          </w:tcPr>
          <w:p w14:paraId="1A8F93E2" w14:textId="51704408" w:rsidR="00EB54BC" w:rsidRPr="0000462E" w:rsidRDefault="00EB54BC" w:rsidP="00EB54BC">
            <w:pPr>
              <w:pStyle w:val="TAL"/>
              <w:rPr>
                <w:sz w:val="16"/>
                <w:szCs w:val="16"/>
              </w:rPr>
            </w:pPr>
            <w:r w:rsidRPr="0000462E">
              <w:rPr>
                <w:sz w:val="16"/>
                <w:szCs w:val="16"/>
              </w:rPr>
              <w:t>2022-02</w:t>
            </w:r>
          </w:p>
        </w:tc>
        <w:tc>
          <w:tcPr>
            <w:tcW w:w="1134" w:type="dxa"/>
            <w:shd w:val="solid" w:color="FFFFFF" w:fill="auto"/>
          </w:tcPr>
          <w:p w14:paraId="1128F270" w14:textId="5AEEC9A9"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AE9620A" w14:textId="3C3EBF41" w:rsidR="00EB54BC" w:rsidRPr="0000462E" w:rsidRDefault="00EB54BC" w:rsidP="00EB54BC">
            <w:pPr>
              <w:pStyle w:val="TAL"/>
              <w:rPr>
                <w:sz w:val="16"/>
                <w:szCs w:val="16"/>
              </w:rPr>
            </w:pPr>
            <w:r w:rsidRPr="0000462E">
              <w:rPr>
                <w:sz w:val="16"/>
                <w:szCs w:val="16"/>
              </w:rPr>
              <w:t>S2-2201630</w:t>
            </w:r>
          </w:p>
        </w:tc>
        <w:tc>
          <w:tcPr>
            <w:tcW w:w="709" w:type="dxa"/>
            <w:shd w:val="solid" w:color="FFFFFF" w:fill="auto"/>
          </w:tcPr>
          <w:p w14:paraId="1663120C" w14:textId="4BD31ED4"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71B805F0" w14:textId="7D527F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3BC8AF24" w14:textId="60F0A08A" w:rsidR="00EB54BC" w:rsidRPr="0000462E" w:rsidRDefault="00EB54BC" w:rsidP="00EB54BC">
            <w:pPr>
              <w:pStyle w:val="TAL"/>
              <w:rPr>
                <w:sz w:val="16"/>
                <w:szCs w:val="16"/>
              </w:rPr>
            </w:pPr>
            <w:r w:rsidRPr="0000462E">
              <w:rPr>
                <w:sz w:val="16"/>
                <w:szCs w:val="16"/>
              </w:rPr>
              <w:t>-</w:t>
            </w:r>
          </w:p>
        </w:tc>
        <w:tc>
          <w:tcPr>
            <w:tcW w:w="3992" w:type="dxa"/>
            <w:shd w:val="solid" w:color="FFFFFF" w:fill="auto"/>
          </w:tcPr>
          <w:p w14:paraId="1CF3C1BC" w14:textId="0A4BC3D9" w:rsidR="00EB54BC" w:rsidRPr="0000462E" w:rsidRDefault="00EB54BC" w:rsidP="00EB54BC">
            <w:pPr>
              <w:pStyle w:val="TAL"/>
              <w:rPr>
                <w:sz w:val="16"/>
                <w:szCs w:val="16"/>
              </w:rPr>
            </w:pPr>
            <w:r w:rsidRPr="0000462E">
              <w:rPr>
                <w:sz w:val="16"/>
                <w:szCs w:val="16"/>
                <w:lang w:eastAsia="ko-KR"/>
              </w:rPr>
              <w:t>Key Issue on Power saving</w:t>
            </w:r>
            <w:r w:rsidRPr="0000462E">
              <w:rPr>
                <w:sz w:val="16"/>
                <w:szCs w:val="16"/>
                <w:lang w:eastAsia="zh-CN"/>
              </w:rPr>
              <w:t xml:space="preserve"> enhancement for UE in discontinuous coverage</w:t>
            </w:r>
          </w:p>
        </w:tc>
        <w:tc>
          <w:tcPr>
            <w:tcW w:w="805" w:type="dxa"/>
            <w:shd w:val="solid" w:color="FFFFFF" w:fill="auto"/>
          </w:tcPr>
          <w:p w14:paraId="4E5C11FA" w14:textId="1336486C" w:rsidR="00EB54BC" w:rsidRPr="0000462E" w:rsidRDefault="00EB54BC" w:rsidP="00EB54BC">
            <w:pPr>
              <w:pStyle w:val="TAL"/>
              <w:rPr>
                <w:sz w:val="16"/>
                <w:szCs w:val="16"/>
              </w:rPr>
            </w:pPr>
            <w:r w:rsidRPr="0000462E">
              <w:rPr>
                <w:sz w:val="16"/>
                <w:szCs w:val="16"/>
              </w:rPr>
              <w:t>0.1.0</w:t>
            </w:r>
          </w:p>
        </w:tc>
      </w:tr>
      <w:tr w:rsidR="008C16C5" w:rsidRPr="0000462E" w14:paraId="2EFB2A2C" w14:textId="77777777" w:rsidTr="008C16C5">
        <w:trPr>
          <w:cantSplit/>
          <w:jc w:val="center"/>
        </w:trPr>
        <w:tc>
          <w:tcPr>
            <w:tcW w:w="969" w:type="dxa"/>
            <w:shd w:val="solid" w:color="FFFFFF" w:fill="auto"/>
          </w:tcPr>
          <w:p w14:paraId="2CAE25C1" w14:textId="345723B5" w:rsidR="00EB54BC" w:rsidRPr="0000462E" w:rsidRDefault="00EB54BC" w:rsidP="00EB54BC">
            <w:pPr>
              <w:pStyle w:val="TAL"/>
              <w:rPr>
                <w:sz w:val="16"/>
                <w:szCs w:val="16"/>
              </w:rPr>
            </w:pPr>
            <w:r w:rsidRPr="0000462E">
              <w:rPr>
                <w:sz w:val="16"/>
                <w:szCs w:val="16"/>
              </w:rPr>
              <w:t>2022-02</w:t>
            </w:r>
          </w:p>
        </w:tc>
        <w:tc>
          <w:tcPr>
            <w:tcW w:w="1134" w:type="dxa"/>
            <w:shd w:val="solid" w:color="FFFFFF" w:fill="auto"/>
          </w:tcPr>
          <w:p w14:paraId="2FEB2605" w14:textId="0E0196E5"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B1E5D8A" w14:textId="2059D100" w:rsidR="00EB54BC" w:rsidRPr="0000462E" w:rsidRDefault="00EB54BC" w:rsidP="00EB54BC">
            <w:pPr>
              <w:pStyle w:val="TAL"/>
              <w:rPr>
                <w:sz w:val="16"/>
                <w:szCs w:val="16"/>
              </w:rPr>
            </w:pPr>
            <w:r w:rsidRPr="0000462E">
              <w:rPr>
                <w:sz w:val="16"/>
                <w:szCs w:val="16"/>
              </w:rPr>
              <w:t>S2-2201631</w:t>
            </w:r>
          </w:p>
        </w:tc>
        <w:tc>
          <w:tcPr>
            <w:tcW w:w="709" w:type="dxa"/>
            <w:shd w:val="solid" w:color="FFFFFF" w:fill="auto"/>
          </w:tcPr>
          <w:p w14:paraId="06F75B2A" w14:textId="0D988BB9"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A71209D" w14:textId="3034F92C"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40FD1661" w14:textId="7B47D2F7" w:rsidR="00EB54BC" w:rsidRPr="0000462E" w:rsidRDefault="00EB54BC" w:rsidP="00EB54BC">
            <w:pPr>
              <w:pStyle w:val="TAL"/>
              <w:rPr>
                <w:sz w:val="16"/>
                <w:szCs w:val="16"/>
              </w:rPr>
            </w:pPr>
            <w:r w:rsidRPr="0000462E">
              <w:rPr>
                <w:sz w:val="16"/>
                <w:szCs w:val="16"/>
              </w:rPr>
              <w:t>-</w:t>
            </w:r>
          </w:p>
        </w:tc>
        <w:tc>
          <w:tcPr>
            <w:tcW w:w="3992" w:type="dxa"/>
            <w:shd w:val="solid" w:color="FFFFFF" w:fill="auto"/>
          </w:tcPr>
          <w:p w14:paraId="48505DEE" w14:textId="0D754099" w:rsidR="00EB54BC" w:rsidRPr="0000462E" w:rsidRDefault="00EB54BC" w:rsidP="00EB54BC">
            <w:pPr>
              <w:pStyle w:val="TAL"/>
              <w:rPr>
                <w:sz w:val="16"/>
                <w:szCs w:val="16"/>
              </w:rPr>
            </w:pPr>
            <w:r w:rsidRPr="0000462E">
              <w:rPr>
                <w:sz w:val="16"/>
                <w:szCs w:val="16"/>
              </w:rPr>
              <w:t>Solution for Power Saving based on AMF awareness of coverage information</w:t>
            </w:r>
          </w:p>
        </w:tc>
        <w:tc>
          <w:tcPr>
            <w:tcW w:w="805" w:type="dxa"/>
            <w:shd w:val="solid" w:color="FFFFFF" w:fill="auto"/>
          </w:tcPr>
          <w:p w14:paraId="4E30535E" w14:textId="20406B0C" w:rsidR="00EB54BC" w:rsidRPr="0000462E" w:rsidRDefault="00EB54BC" w:rsidP="00EB54BC">
            <w:pPr>
              <w:pStyle w:val="TAL"/>
              <w:rPr>
                <w:sz w:val="16"/>
                <w:szCs w:val="16"/>
              </w:rPr>
            </w:pPr>
            <w:r w:rsidRPr="0000462E">
              <w:rPr>
                <w:sz w:val="16"/>
                <w:szCs w:val="16"/>
              </w:rPr>
              <w:t>0.1.0</w:t>
            </w:r>
          </w:p>
        </w:tc>
      </w:tr>
      <w:tr w:rsidR="008C16C5" w:rsidRPr="0000462E" w14:paraId="75CCE690" w14:textId="77777777" w:rsidTr="008C16C5">
        <w:trPr>
          <w:cantSplit/>
          <w:jc w:val="center"/>
        </w:trPr>
        <w:tc>
          <w:tcPr>
            <w:tcW w:w="969" w:type="dxa"/>
            <w:shd w:val="solid" w:color="FFFFFF" w:fill="auto"/>
          </w:tcPr>
          <w:p w14:paraId="358FF572" w14:textId="05A4A02F"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1134" w:type="dxa"/>
            <w:shd w:val="solid" w:color="FFFFFF" w:fill="auto"/>
          </w:tcPr>
          <w:p w14:paraId="6EC7F199"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78C7CF6" w14:textId="77777777" w:rsidR="00A53FD0" w:rsidRPr="0000462E" w:rsidRDefault="00A53FD0" w:rsidP="005C3A14">
            <w:pPr>
              <w:pStyle w:val="TAL"/>
              <w:rPr>
                <w:sz w:val="16"/>
                <w:szCs w:val="16"/>
              </w:rPr>
            </w:pPr>
            <w:r w:rsidRPr="0000462E">
              <w:rPr>
                <w:sz w:val="16"/>
                <w:szCs w:val="16"/>
              </w:rPr>
              <w:t>S2-2203380</w:t>
            </w:r>
          </w:p>
        </w:tc>
        <w:tc>
          <w:tcPr>
            <w:tcW w:w="709" w:type="dxa"/>
            <w:shd w:val="solid" w:color="FFFFFF" w:fill="auto"/>
          </w:tcPr>
          <w:p w14:paraId="33A29EF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0B85886"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B28BF68" w14:textId="77777777" w:rsidR="00A53FD0" w:rsidRPr="0000462E" w:rsidRDefault="00A53FD0" w:rsidP="005C3A14">
            <w:pPr>
              <w:pStyle w:val="TAL"/>
              <w:rPr>
                <w:sz w:val="16"/>
                <w:szCs w:val="16"/>
              </w:rPr>
            </w:pPr>
            <w:r w:rsidRPr="0000462E">
              <w:rPr>
                <w:sz w:val="16"/>
                <w:szCs w:val="16"/>
              </w:rPr>
              <w:t>-</w:t>
            </w:r>
          </w:p>
        </w:tc>
        <w:tc>
          <w:tcPr>
            <w:tcW w:w="3992" w:type="dxa"/>
            <w:shd w:val="solid" w:color="FFFFFF" w:fill="auto"/>
          </w:tcPr>
          <w:p w14:paraId="2543D180" w14:textId="77777777" w:rsidR="00A53FD0" w:rsidRPr="0000462E" w:rsidRDefault="00A53FD0" w:rsidP="005C3A14">
            <w:pPr>
              <w:pStyle w:val="TAL"/>
              <w:rPr>
                <w:sz w:val="16"/>
                <w:szCs w:val="16"/>
              </w:rPr>
            </w:pPr>
            <w:r w:rsidRPr="0000462E">
              <w:rPr>
                <w:sz w:val="16"/>
                <w:szCs w:val="16"/>
              </w:rPr>
              <w:t>Solution for predictive Power Saving Mode</w:t>
            </w:r>
          </w:p>
        </w:tc>
        <w:tc>
          <w:tcPr>
            <w:tcW w:w="805" w:type="dxa"/>
            <w:shd w:val="solid" w:color="FFFFFF" w:fill="auto"/>
          </w:tcPr>
          <w:p w14:paraId="35C8DCD7" w14:textId="7A35B2A4" w:rsidR="00A53FD0" w:rsidRPr="0000462E" w:rsidRDefault="00A53FD0" w:rsidP="005C3A14">
            <w:pPr>
              <w:pStyle w:val="TAL"/>
              <w:rPr>
                <w:sz w:val="16"/>
                <w:szCs w:val="16"/>
              </w:rPr>
            </w:pPr>
            <w:r w:rsidRPr="0000462E">
              <w:rPr>
                <w:sz w:val="16"/>
                <w:szCs w:val="16"/>
              </w:rPr>
              <w:t>0.2.1</w:t>
            </w:r>
          </w:p>
        </w:tc>
      </w:tr>
      <w:tr w:rsidR="008C16C5" w:rsidRPr="0000462E" w14:paraId="27DBD6BF" w14:textId="77777777" w:rsidTr="008C16C5">
        <w:trPr>
          <w:cantSplit/>
          <w:jc w:val="center"/>
        </w:trPr>
        <w:tc>
          <w:tcPr>
            <w:tcW w:w="969" w:type="dxa"/>
            <w:shd w:val="solid" w:color="FFFFFF" w:fill="auto"/>
          </w:tcPr>
          <w:p w14:paraId="50B626EF" w14:textId="7088A316"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1134" w:type="dxa"/>
            <w:shd w:val="solid" w:color="FFFFFF" w:fill="auto"/>
          </w:tcPr>
          <w:p w14:paraId="77008C2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6B0D41CD" w14:textId="77777777" w:rsidR="00A53FD0" w:rsidRPr="0000462E" w:rsidRDefault="00A53FD0" w:rsidP="005C3A14">
            <w:pPr>
              <w:pStyle w:val="TAL"/>
              <w:rPr>
                <w:sz w:val="16"/>
                <w:szCs w:val="16"/>
              </w:rPr>
            </w:pPr>
            <w:r w:rsidRPr="0000462E">
              <w:rPr>
                <w:sz w:val="16"/>
                <w:szCs w:val="16"/>
              </w:rPr>
              <w:t>S2-2203381</w:t>
            </w:r>
          </w:p>
        </w:tc>
        <w:tc>
          <w:tcPr>
            <w:tcW w:w="709" w:type="dxa"/>
            <w:shd w:val="solid" w:color="FFFFFF" w:fill="auto"/>
          </w:tcPr>
          <w:p w14:paraId="76A2581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D199B7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A6DA727" w14:textId="77777777" w:rsidR="00A53FD0" w:rsidRPr="0000462E" w:rsidRDefault="00A53FD0" w:rsidP="005C3A14">
            <w:pPr>
              <w:pStyle w:val="TAL"/>
              <w:rPr>
                <w:sz w:val="16"/>
                <w:szCs w:val="16"/>
              </w:rPr>
            </w:pPr>
            <w:r w:rsidRPr="0000462E">
              <w:rPr>
                <w:sz w:val="16"/>
                <w:szCs w:val="16"/>
              </w:rPr>
              <w:t>-</w:t>
            </w:r>
          </w:p>
        </w:tc>
        <w:tc>
          <w:tcPr>
            <w:tcW w:w="3992" w:type="dxa"/>
            <w:shd w:val="solid" w:color="FFFFFF" w:fill="auto"/>
          </w:tcPr>
          <w:p w14:paraId="0BB2603C" w14:textId="77777777" w:rsidR="00A53FD0" w:rsidRPr="0000462E" w:rsidRDefault="00A53FD0" w:rsidP="005C3A14">
            <w:pPr>
              <w:pStyle w:val="TAL"/>
              <w:rPr>
                <w:sz w:val="16"/>
                <w:szCs w:val="16"/>
              </w:rPr>
            </w:pPr>
            <w:r w:rsidRPr="0000462E">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Pr="0000462E" w:rsidRDefault="00A53FD0" w:rsidP="005C3A14">
            <w:pPr>
              <w:pStyle w:val="TAL"/>
              <w:rPr>
                <w:sz w:val="16"/>
                <w:szCs w:val="16"/>
              </w:rPr>
            </w:pPr>
            <w:r w:rsidRPr="0000462E">
              <w:rPr>
                <w:sz w:val="16"/>
                <w:szCs w:val="16"/>
              </w:rPr>
              <w:t>0.2.1</w:t>
            </w:r>
          </w:p>
        </w:tc>
      </w:tr>
      <w:tr w:rsidR="008C16C5" w:rsidRPr="0000462E" w14:paraId="57F79327" w14:textId="77777777" w:rsidTr="008C16C5">
        <w:trPr>
          <w:cantSplit/>
          <w:jc w:val="center"/>
        </w:trPr>
        <w:tc>
          <w:tcPr>
            <w:tcW w:w="969" w:type="dxa"/>
            <w:shd w:val="solid" w:color="FFFFFF" w:fill="auto"/>
          </w:tcPr>
          <w:p w14:paraId="37CA155C" w14:textId="2CB65CAD"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EA23832"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052C4D6" w14:textId="77777777" w:rsidR="00A53FD0" w:rsidRPr="0000462E" w:rsidRDefault="00A53FD0" w:rsidP="005C3A14">
            <w:pPr>
              <w:pStyle w:val="TAL"/>
              <w:rPr>
                <w:sz w:val="16"/>
                <w:szCs w:val="16"/>
              </w:rPr>
            </w:pPr>
            <w:r w:rsidRPr="0000462E">
              <w:rPr>
                <w:sz w:val="16"/>
                <w:szCs w:val="16"/>
              </w:rPr>
              <w:t>S2-2203382</w:t>
            </w:r>
          </w:p>
        </w:tc>
        <w:tc>
          <w:tcPr>
            <w:tcW w:w="709" w:type="dxa"/>
            <w:shd w:val="solid" w:color="FFFFFF" w:fill="auto"/>
          </w:tcPr>
          <w:p w14:paraId="5256041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8E7784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2FD8BFC" w14:textId="77777777" w:rsidR="00A53FD0" w:rsidRPr="0000462E" w:rsidRDefault="00A53FD0" w:rsidP="005C3A14">
            <w:pPr>
              <w:pStyle w:val="TAL"/>
              <w:rPr>
                <w:sz w:val="16"/>
                <w:szCs w:val="16"/>
              </w:rPr>
            </w:pPr>
            <w:r w:rsidRPr="0000462E">
              <w:rPr>
                <w:sz w:val="16"/>
                <w:szCs w:val="16"/>
              </w:rPr>
              <w:t>-</w:t>
            </w:r>
          </w:p>
        </w:tc>
        <w:tc>
          <w:tcPr>
            <w:tcW w:w="3992" w:type="dxa"/>
            <w:shd w:val="solid" w:color="FFFFFF" w:fill="auto"/>
          </w:tcPr>
          <w:p w14:paraId="03F04719" w14:textId="77777777" w:rsidR="00A53FD0" w:rsidRPr="0000462E" w:rsidRDefault="00A53FD0" w:rsidP="005C3A14">
            <w:pPr>
              <w:pStyle w:val="TAL"/>
              <w:rPr>
                <w:rFonts w:cs="Arial"/>
                <w:sz w:val="16"/>
                <w:szCs w:val="16"/>
              </w:rPr>
            </w:pPr>
            <w:r w:rsidRPr="0000462E">
              <w:rPr>
                <w:rFonts w:cs="Arial"/>
                <w:sz w:val="16"/>
                <w:szCs w:val="16"/>
              </w:rPr>
              <w:t>Solution for Mobility Management enhancement based on coverage information</w:t>
            </w:r>
            <w:r w:rsidRPr="0000462E" w:rsidDel="004B72D4">
              <w:rPr>
                <w:rFonts w:cs="Arial"/>
                <w:sz w:val="16"/>
                <w:szCs w:val="16"/>
              </w:rPr>
              <w:t xml:space="preserve"> </w:t>
            </w:r>
            <w:r w:rsidRPr="0000462E">
              <w:rPr>
                <w:rFonts w:cs="Arial"/>
                <w:sz w:val="16"/>
                <w:szCs w:val="16"/>
              </w:rPr>
              <w:t xml:space="preserve">and UE location  </w:t>
            </w:r>
          </w:p>
        </w:tc>
        <w:tc>
          <w:tcPr>
            <w:tcW w:w="805" w:type="dxa"/>
            <w:shd w:val="solid" w:color="FFFFFF" w:fill="auto"/>
          </w:tcPr>
          <w:p w14:paraId="33E449FF" w14:textId="518C1E8B" w:rsidR="00A53FD0" w:rsidRPr="0000462E" w:rsidRDefault="00A53FD0" w:rsidP="005C3A14">
            <w:pPr>
              <w:pStyle w:val="TAL"/>
              <w:rPr>
                <w:sz w:val="16"/>
                <w:szCs w:val="16"/>
              </w:rPr>
            </w:pPr>
            <w:r w:rsidRPr="0000462E">
              <w:rPr>
                <w:sz w:val="16"/>
                <w:szCs w:val="16"/>
              </w:rPr>
              <w:t>0.2.1</w:t>
            </w:r>
          </w:p>
        </w:tc>
      </w:tr>
      <w:tr w:rsidR="008C16C5" w:rsidRPr="0000462E" w14:paraId="52ABF938" w14:textId="77777777" w:rsidTr="008C16C5">
        <w:trPr>
          <w:cantSplit/>
          <w:jc w:val="center"/>
        </w:trPr>
        <w:tc>
          <w:tcPr>
            <w:tcW w:w="969" w:type="dxa"/>
            <w:shd w:val="solid" w:color="FFFFFF" w:fill="auto"/>
          </w:tcPr>
          <w:p w14:paraId="4FD51F00" w14:textId="009BA498"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E13290E"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01AC0B4" w14:textId="77777777" w:rsidR="00A53FD0" w:rsidRPr="0000462E" w:rsidRDefault="00A53FD0" w:rsidP="005C3A14">
            <w:pPr>
              <w:pStyle w:val="TAL"/>
              <w:rPr>
                <w:sz w:val="16"/>
                <w:szCs w:val="16"/>
              </w:rPr>
            </w:pPr>
            <w:r w:rsidRPr="0000462E">
              <w:rPr>
                <w:sz w:val="16"/>
                <w:szCs w:val="16"/>
              </w:rPr>
              <w:t>S2-2203383</w:t>
            </w:r>
          </w:p>
        </w:tc>
        <w:tc>
          <w:tcPr>
            <w:tcW w:w="709" w:type="dxa"/>
            <w:shd w:val="solid" w:color="FFFFFF" w:fill="auto"/>
          </w:tcPr>
          <w:p w14:paraId="1D5F58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DE0D4D9"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5528AC1" w14:textId="77777777" w:rsidR="00A53FD0" w:rsidRPr="0000462E" w:rsidRDefault="00A53FD0" w:rsidP="005C3A14">
            <w:pPr>
              <w:pStyle w:val="TAL"/>
              <w:rPr>
                <w:sz w:val="16"/>
                <w:szCs w:val="16"/>
              </w:rPr>
            </w:pPr>
            <w:r w:rsidRPr="0000462E">
              <w:rPr>
                <w:sz w:val="16"/>
                <w:szCs w:val="16"/>
              </w:rPr>
              <w:t>-</w:t>
            </w:r>
          </w:p>
        </w:tc>
        <w:tc>
          <w:tcPr>
            <w:tcW w:w="3992" w:type="dxa"/>
            <w:shd w:val="solid" w:color="FFFFFF" w:fill="auto"/>
          </w:tcPr>
          <w:p w14:paraId="2AA20D1E" w14:textId="77777777" w:rsidR="00A53FD0" w:rsidRPr="0000462E" w:rsidRDefault="00A53FD0" w:rsidP="005C3A14">
            <w:pPr>
              <w:pStyle w:val="TAL"/>
              <w:rPr>
                <w:rFonts w:cs="Arial"/>
                <w:sz w:val="16"/>
                <w:szCs w:val="16"/>
              </w:rPr>
            </w:pPr>
            <w:r w:rsidRPr="0000462E">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Pr="0000462E" w:rsidRDefault="00A53FD0" w:rsidP="005C3A14">
            <w:pPr>
              <w:pStyle w:val="TAL"/>
              <w:rPr>
                <w:sz w:val="16"/>
                <w:szCs w:val="16"/>
              </w:rPr>
            </w:pPr>
            <w:r w:rsidRPr="0000462E">
              <w:rPr>
                <w:sz w:val="16"/>
                <w:szCs w:val="16"/>
              </w:rPr>
              <w:t>0.2.1</w:t>
            </w:r>
          </w:p>
        </w:tc>
      </w:tr>
      <w:tr w:rsidR="008C16C5" w:rsidRPr="0000462E" w14:paraId="7B8AC2FA" w14:textId="77777777" w:rsidTr="008C16C5">
        <w:trPr>
          <w:cantSplit/>
          <w:jc w:val="center"/>
        </w:trPr>
        <w:tc>
          <w:tcPr>
            <w:tcW w:w="969" w:type="dxa"/>
            <w:shd w:val="solid" w:color="FFFFFF" w:fill="auto"/>
          </w:tcPr>
          <w:p w14:paraId="2A84C7F1" w14:textId="0885CFC2"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1134" w:type="dxa"/>
            <w:shd w:val="solid" w:color="FFFFFF" w:fill="auto"/>
          </w:tcPr>
          <w:p w14:paraId="42F71FE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D90837E" w14:textId="77777777" w:rsidR="00A53FD0" w:rsidRPr="0000462E" w:rsidRDefault="00A53FD0" w:rsidP="005C3A14">
            <w:pPr>
              <w:pStyle w:val="TAL"/>
              <w:rPr>
                <w:sz w:val="16"/>
                <w:szCs w:val="16"/>
              </w:rPr>
            </w:pPr>
            <w:r w:rsidRPr="0000462E">
              <w:rPr>
                <w:sz w:val="16"/>
                <w:szCs w:val="16"/>
              </w:rPr>
              <w:t>S2-2203384</w:t>
            </w:r>
          </w:p>
        </w:tc>
        <w:tc>
          <w:tcPr>
            <w:tcW w:w="709" w:type="dxa"/>
            <w:shd w:val="solid" w:color="FFFFFF" w:fill="auto"/>
          </w:tcPr>
          <w:p w14:paraId="4C113BAF"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C2B8A4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D64C09A" w14:textId="77777777" w:rsidR="00A53FD0" w:rsidRPr="0000462E" w:rsidRDefault="00A53FD0" w:rsidP="005C3A14">
            <w:pPr>
              <w:pStyle w:val="TAL"/>
              <w:rPr>
                <w:sz w:val="16"/>
                <w:szCs w:val="16"/>
              </w:rPr>
            </w:pPr>
            <w:r w:rsidRPr="0000462E">
              <w:rPr>
                <w:sz w:val="16"/>
                <w:szCs w:val="16"/>
              </w:rPr>
              <w:t>-</w:t>
            </w:r>
          </w:p>
        </w:tc>
        <w:tc>
          <w:tcPr>
            <w:tcW w:w="3992" w:type="dxa"/>
            <w:shd w:val="solid" w:color="FFFFFF" w:fill="auto"/>
          </w:tcPr>
          <w:p w14:paraId="5D3DA29E" w14:textId="77777777" w:rsidR="00A53FD0" w:rsidRPr="0000462E" w:rsidRDefault="00A53FD0" w:rsidP="005C3A14">
            <w:pPr>
              <w:pStyle w:val="TAL"/>
              <w:rPr>
                <w:rFonts w:cs="Arial"/>
                <w:sz w:val="16"/>
                <w:szCs w:val="16"/>
              </w:rPr>
            </w:pPr>
            <w:r w:rsidRPr="0000462E">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Pr="0000462E" w:rsidRDefault="00A53FD0" w:rsidP="005C3A14">
            <w:pPr>
              <w:pStyle w:val="TAL"/>
              <w:rPr>
                <w:sz w:val="16"/>
                <w:szCs w:val="16"/>
              </w:rPr>
            </w:pPr>
            <w:r w:rsidRPr="0000462E">
              <w:rPr>
                <w:sz w:val="16"/>
                <w:szCs w:val="16"/>
              </w:rPr>
              <w:t>0.2.1</w:t>
            </w:r>
          </w:p>
        </w:tc>
      </w:tr>
      <w:tr w:rsidR="008C16C5" w:rsidRPr="0000462E" w14:paraId="62EB3C6B" w14:textId="77777777" w:rsidTr="008C16C5">
        <w:trPr>
          <w:cantSplit/>
          <w:jc w:val="center"/>
        </w:trPr>
        <w:tc>
          <w:tcPr>
            <w:tcW w:w="969" w:type="dxa"/>
            <w:shd w:val="solid" w:color="FFFFFF" w:fill="auto"/>
          </w:tcPr>
          <w:p w14:paraId="1566FA51" w14:textId="51B9418C"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A9DB4E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F3162E5" w14:textId="77777777" w:rsidR="00A53FD0" w:rsidRPr="0000462E" w:rsidRDefault="00A53FD0" w:rsidP="005C3A14">
            <w:pPr>
              <w:pStyle w:val="TAL"/>
              <w:rPr>
                <w:sz w:val="16"/>
                <w:szCs w:val="16"/>
              </w:rPr>
            </w:pPr>
            <w:r w:rsidRPr="0000462E">
              <w:rPr>
                <w:sz w:val="16"/>
                <w:szCs w:val="16"/>
              </w:rPr>
              <w:t>S2-2203385</w:t>
            </w:r>
          </w:p>
        </w:tc>
        <w:tc>
          <w:tcPr>
            <w:tcW w:w="709" w:type="dxa"/>
            <w:shd w:val="solid" w:color="FFFFFF" w:fill="auto"/>
          </w:tcPr>
          <w:p w14:paraId="24ABE3C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14D20A0"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6E99F33" w14:textId="77777777" w:rsidR="00A53FD0" w:rsidRPr="0000462E" w:rsidRDefault="00A53FD0" w:rsidP="005C3A14">
            <w:pPr>
              <w:pStyle w:val="TAL"/>
              <w:rPr>
                <w:sz w:val="16"/>
                <w:szCs w:val="16"/>
              </w:rPr>
            </w:pPr>
            <w:r w:rsidRPr="0000462E">
              <w:rPr>
                <w:sz w:val="16"/>
                <w:szCs w:val="16"/>
              </w:rPr>
              <w:t>-</w:t>
            </w:r>
          </w:p>
        </w:tc>
        <w:tc>
          <w:tcPr>
            <w:tcW w:w="3992" w:type="dxa"/>
            <w:shd w:val="solid" w:color="FFFFFF" w:fill="auto"/>
          </w:tcPr>
          <w:p w14:paraId="3B8D31C8" w14:textId="77777777" w:rsidR="00A53FD0" w:rsidRPr="0000462E" w:rsidRDefault="00A53FD0" w:rsidP="005C3A14">
            <w:pPr>
              <w:pStyle w:val="TAL"/>
              <w:rPr>
                <w:rFonts w:cs="Arial"/>
                <w:sz w:val="16"/>
                <w:szCs w:val="16"/>
              </w:rPr>
            </w:pPr>
            <w:r w:rsidRPr="0000462E">
              <w:rPr>
                <w:rFonts w:cs="Arial"/>
                <w:sz w:val="16"/>
                <w:szCs w:val="16"/>
              </w:rPr>
              <w:t>Solution discontinuous coverage architecture</w:t>
            </w:r>
          </w:p>
        </w:tc>
        <w:tc>
          <w:tcPr>
            <w:tcW w:w="805" w:type="dxa"/>
            <w:shd w:val="solid" w:color="FFFFFF" w:fill="auto"/>
          </w:tcPr>
          <w:p w14:paraId="32BB9FB9" w14:textId="25B1F1BE" w:rsidR="00A53FD0" w:rsidRPr="0000462E" w:rsidRDefault="00A53FD0" w:rsidP="005C3A14">
            <w:pPr>
              <w:pStyle w:val="TAL"/>
              <w:rPr>
                <w:sz w:val="16"/>
                <w:szCs w:val="16"/>
              </w:rPr>
            </w:pPr>
            <w:r w:rsidRPr="0000462E">
              <w:rPr>
                <w:sz w:val="16"/>
                <w:szCs w:val="16"/>
              </w:rPr>
              <w:t>0.2.1</w:t>
            </w:r>
          </w:p>
        </w:tc>
      </w:tr>
      <w:tr w:rsidR="008C16C5" w:rsidRPr="0000462E" w14:paraId="34868666" w14:textId="77777777" w:rsidTr="008C16C5">
        <w:trPr>
          <w:cantSplit/>
          <w:jc w:val="center"/>
        </w:trPr>
        <w:tc>
          <w:tcPr>
            <w:tcW w:w="969" w:type="dxa"/>
            <w:shd w:val="solid" w:color="FFFFFF" w:fill="auto"/>
          </w:tcPr>
          <w:p w14:paraId="7579C842" w14:textId="5204D791"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C0481B0"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33F02490" w14:textId="77777777" w:rsidR="00A53FD0" w:rsidRPr="0000462E" w:rsidRDefault="00A53FD0" w:rsidP="005C3A14">
            <w:pPr>
              <w:pStyle w:val="TAL"/>
              <w:rPr>
                <w:sz w:val="16"/>
                <w:szCs w:val="16"/>
              </w:rPr>
            </w:pPr>
            <w:r w:rsidRPr="0000462E">
              <w:rPr>
                <w:sz w:val="16"/>
                <w:szCs w:val="16"/>
              </w:rPr>
              <w:t>S2-2203386</w:t>
            </w:r>
          </w:p>
        </w:tc>
        <w:tc>
          <w:tcPr>
            <w:tcW w:w="709" w:type="dxa"/>
            <w:shd w:val="solid" w:color="FFFFFF" w:fill="auto"/>
          </w:tcPr>
          <w:p w14:paraId="1EB78A2C"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23C760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487CACB" w14:textId="77777777" w:rsidR="00A53FD0" w:rsidRPr="0000462E" w:rsidRDefault="00A53FD0" w:rsidP="005C3A14">
            <w:pPr>
              <w:pStyle w:val="TAL"/>
              <w:rPr>
                <w:sz w:val="16"/>
                <w:szCs w:val="16"/>
              </w:rPr>
            </w:pPr>
            <w:r w:rsidRPr="0000462E">
              <w:rPr>
                <w:sz w:val="16"/>
                <w:szCs w:val="16"/>
              </w:rPr>
              <w:t>-</w:t>
            </w:r>
          </w:p>
        </w:tc>
        <w:tc>
          <w:tcPr>
            <w:tcW w:w="3992" w:type="dxa"/>
            <w:shd w:val="solid" w:color="FFFFFF" w:fill="auto"/>
          </w:tcPr>
          <w:p w14:paraId="487BC40F" w14:textId="77777777" w:rsidR="00A53FD0" w:rsidRPr="0000462E" w:rsidRDefault="00A53FD0" w:rsidP="005C3A14">
            <w:pPr>
              <w:pStyle w:val="TAL"/>
              <w:rPr>
                <w:rFonts w:cs="Arial"/>
                <w:sz w:val="16"/>
                <w:szCs w:val="16"/>
              </w:rPr>
            </w:pPr>
            <w:r w:rsidRPr="0000462E">
              <w:rPr>
                <w:rFonts w:cs="Arial"/>
                <w:sz w:val="16"/>
                <w:szCs w:val="16"/>
              </w:rPr>
              <w:t>Updates to KI#1 on MM enhancement with discontinuous satellite coverage</w:t>
            </w:r>
          </w:p>
        </w:tc>
        <w:tc>
          <w:tcPr>
            <w:tcW w:w="805" w:type="dxa"/>
            <w:shd w:val="solid" w:color="FFFFFF" w:fill="auto"/>
          </w:tcPr>
          <w:p w14:paraId="4F1D5D06" w14:textId="0DD88AB6" w:rsidR="00A53FD0" w:rsidRPr="0000462E" w:rsidRDefault="00A53FD0" w:rsidP="005C3A14">
            <w:pPr>
              <w:pStyle w:val="TAL"/>
              <w:rPr>
                <w:sz w:val="16"/>
                <w:szCs w:val="16"/>
              </w:rPr>
            </w:pPr>
            <w:r w:rsidRPr="0000462E">
              <w:rPr>
                <w:sz w:val="16"/>
                <w:szCs w:val="16"/>
              </w:rPr>
              <w:t>0.2.1</w:t>
            </w:r>
          </w:p>
        </w:tc>
      </w:tr>
      <w:tr w:rsidR="008C16C5" w:rsidRPr="0000462E" w14:paraId="12171F5A" w14:textId="77777777" w:rsidTr="008C16C5">
        <w:trPr>
          <w:cantSplit/>
          <w:jc w:val="center"/>
        </w:trPr>
        <w:tc>
          <w:tcPr>
            <w:tcW w:w="969" w:type="dxa"/>
            <w:shd w:val="solid" w:color="FFFFFF" w:fill="auto"/>
          </w:tcPr>
          <w:p w14:paraId="27DEBB04" w14:textId="649E69A7"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6B958A1"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2F89D99A" w14:textId="77777777" w:rsidR="00A53FD0" w:rsidRPr="0000462E" w:rsidRDefault="00A53FD0" w:rsidP="005C3A14">
            <w:pPr>
              <w:pStyle w:val="TAL"/>
              <w:rPr>
                <w:sz w:val="16"/>
                <w:szCs w:val="16"/>
              </w:rPr>
            </w:pPr>
            <w:r w:rsidRPr="0000462E">
              <w:rPr>
                <w:sz w:val="16"/>
                <w:szCs w:val="16"/>
              </w:rPr>
              <w:t>S2-2203387</w:t>
            </w:r>
          </w:p>
        </w:tc>
        <w:tc>
          <w:tcPr>
            <w:tcW w:w="709" w:type="dxa"/>
            <w:shd w:val="solid" w:color="FFFFFF" w:fill="auto"/>
          </w:tcPr>
          <w:p w14:paraId="566DBC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AF354E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40D3453" w14:textId="77777777" w:rsidR="00A53FD0" w:rsidRPr="0000462E" w:rsidRDefault="00A53FD0" w:rsidP="005C3A14">
            <w:pPr>
              <w:pStyle w:val="TAL"/>
              <w:rPr>
                <w:sz w:val="16"/>
                <w:szCs w:val="16"/>
              </w:rPr>
            </w:pPr>
            <w:r w:rsidRPr="0000462E">
              <w:rPr>
                <w:sz w:val="16"/>
                <w:szCs w:val="16"/>
              </w:rPr>
              <w:t>-</w:t>
            </w:r>
          </w:p>
        </w:tc>
        <w:tc>
          <w:tcPr>
            <w:tcW w:w="3992" w:type="dxa"/>
            <w:shd w:val="solid" w:color="FFFFFF" w:fill="auto"/>
          </w:tcPr>
          <w:p w14:paraId="399D5182" w14:textId="77777777" w:rsidR="00A53FD0" w:rsidRPr="0000462E" w:rsidRDefault="00A53FD0" w:rsidP="005C3A14">
            <w:pPr>
              <w:pStyle w:val="TAL"/>
              <w:rPr>
                <w:rFonts w:cs="Arial"/>
                <w:sz w:val="16"/>
                <w:szCs w:val="16"/>
              </w:rPr>
            </w:pPr>
            <w:r w:rsidRPr="0000462E">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Pr="0000462E" w:rsidRDefault="00A53FD0" w:rsidP="005C3A14">
            <w:pPr>
              <w:pStyle w:val="TAL"/>
              <w:rPr>
                <w:sz w:val="16"/>
                <w:szCs w:val="16"/>
              </w:rPr>
            </w:pPr>
            <w:r w:rsidRPr="0000462E">
              <w:rPr>
                <w:sz w:val="16"/>
                <w:szCs w:val="16"/>
              </w:rPr>
              <w:t>0.2.1</w:t>
            </w:r>
          </w:p>
        </w:tc>
      </w:tr>
      <w:tr w:rsidR="008C16C5" w:rsidRPr="0000462E" w14:paraId="761CEC65" w14:textId="77777777" w:rsidTr="008C16C5">
        <w:trPr>
          <w:cantSplit/>
          <w:jc w:val="center"/>
        </w:trPr>
        <w:tc>
          <w:tcPr>
            <w:tcW w:w="969" w:type="dxa"/>
            <w:shd w:val="solid" w:color="FFFFFF" w:fill="auto"/>
          </w:tcPr>
          <w:p w14:paraId="1C1A7B91" w14:textId="367BCDB4"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F03222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642CA2C" w14:textId="77777777" w:rsidR="00A53FD0" w:rsidRPr="0000462E" w:rsidRDefault="00A53FD0" w:rsidP="005C3A14">
            <w:pPr>
              <w:pStyle w:val="TAL"/>
              <w:rPr>
                <w:sz w:val="16"/>
                <w:szCs w:val="16"/>
              </w:rPr>
            </w:pPr>
            <w:r w:rsidRPr="0000462E">
              <w:rPr>
                <w:sz w:val="16"/>
                <w:szCs w:val="16"/>
              </w:rPr>
              <w:t>S2-2203388</w:t>
            </w:r>
          </w:p>
        </w:tc>
        <w:tc>
          <w:tcPr>
            <w:tcW w:w="709" w:type="dxa"/>
            <w:shd w:val="solid" w:color="FFFFFF" w:fill="auto"/>
          </w:tcPr>
          <w:p w14:paraId="7B52F22B"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82142F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F122A55" w14:textId="77777777" w:rsidR="00A53FD0" w:rsidRPr="0000462E" w:rsidRDefault="00A53FD0" w:rsidP="005C3A14">
            <w:pPr>
              <w:pStyle w:val="TAL"/>
              <w:rPr>
                <w:sz w:val="16"/>
                <w:szCs w:val="16"/>
              </w:rPr>
            </w:pPr>
            <w:r w:rsidRPr="0000462E">
              <w:rPr>
                <w:sz w:val="16"/>
                <w:szCs w:val="16"/>
              </w:rPr>
              <w:t>-</w:t>
            </w:r>
          </w:p>
        </w:tc>
        <w:tc>
          <w:tcPr>
            <w:tcW w:w="3992" w:type="dxa"/>
            <w:shd w:val="solid" w:color="FFFFFF" w:fill="auto"/>
          </w:tcPr>
          <w:p w14:paraId="26EEF8B7" w14:textId="77777777" w:rsidR="00A53FD0" w:rsidRPr="0000462E" w:rsidRDefault="00A53FD0" w:rsidP="005C3A14">
            <w:pPr>
              <w:pStyle w:val="TAL"/>
              <w:rPr>
                <w:rFonts w:eastAsia="Malgun Gothic" w:cs="Arial"/>
                <w:sz w:val="16"/>
                <w:szCs w:val="16"/>
              </w:rPr>
            </w:pPr>
            <w:r w:rsidRPr="0000462E">
              <w:rPr>
                <w:rFonts w:eastAsia="Malgun Gothic" w:cs="Arial"/>
                <w:sz w:val="16"/>
                <w:szCs w:val="16"/>
              </w:rPr>
              <w:t>Key Issue: Coverage using Alternative RATs</w:t>
            </w:r>
          </w:p>
        </w:tc>
        <w:tc>
          <w:tcPr>
            <w:tcW w:w="805" w:type="dxa"/>
            <w:shd w:val="solid" w:color="FFFFFF" w:fill="auto"/>
          </w:tcPr>
          <w:p w14:paraId="38C84572" w14:textId="6ED0CA65" w:rsidR="00A53FD0" w:rsidRPr="0000462E" w:rsidRDefault="00A53FD0" w:rsidP="005C3A14">
            <w:pPr>
              <w:pStyle w:val="TAL"/>
              <w:rPr>
                <w:sz w:val="16"/>
                <w:szCs w:val="16"/>
              </w:rPr>
            </w:pPr>
            <w:r w:rsidRPr="0000462E">
              <w:rPr>
                <w:sz w:val="16"/>
                <w:szCs w:val="16"/>
              </w:rPr>
              <w:t>0.2.1</w:t>
            </w:r>
          </w:p>
        </w:tc>
      </w:tr>
      <w:tr w:rsidR="008C16C5" w:rsidRPr="0000462E" w14:paraId="0A5B364C" w14:textId="77777777" w:rsidTr="008C16C5">
        <w:trPr>
          <w:cantSplit/>
          <w:jc w:val="center"/>
        </w:trPr>
        <w:tc>
          <w:tcPr>
            <w:tcW w:w="969" w:type="dxa"/>
            <w:shd w:val="solid" w:color="FFFFFF" w:fill="auto"/>
          </w:tcPr>
          <w:p w14:paraId="6B919175" w14:textId="34FB62F5"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4A861BDB" w14:textId="411DBE02"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15E77F32" w14:textId="10AE7C93" w:rsidR="00777D9A" w:rsidRPr="0000462E" w:rsidRDefault="00777D9A" w:rsidP="00777D9A">
            <w:pPr>
              <w:pStyle w:val="TAL"/>
              <w:rPr>
                <w:sz w:val="16"/>
                <w:szCs w:val="16"/>
              </w:rPr>
            </w:pPr>
            <w:r w:rsidRPr="0000462E">
              <w:rPr>
                <w:sz w:val="16"/>
                <w:szCs w:val="16"/>
              </w:rPr>
              <w:t>S2-2205120</w:t>
            </w:r>
          </w:p>
        </w:tc>
        <w:tc>
          <w:tcPr>
            <w:tcW w:w="709" w:type="dxa"/>
            <w:shd w:val="solid" w:color="FFFFFF" w:fill="auto"/>
          </w:tcPr>
          <w:p w14:paraId="6D076472" w14:textId="23B40143" w:rsidR="00777D9A" w:rsidRPr="0000462E" w:rsidRDefault="00777D9A" w:rsidP="00777D9A">
            <w:pPr>
              <w:pStyle w:val="TAL"/>
              <w:rPr>
                <w:sz w:val="16"/>
                <w:szCs w:val="16"/>
              </w:rPr>
            </w:pPr>
            <w:r>
              <w:rPr>
                <w:sz w:val="16"/>
                <w:szCs w:val="16"/>
              </w:rPr>
              <w:t>-</w:t>
            </w:r>
          </w:p>
        </w:tc>
        <w:tc>
          <w:tcPr>
            <w:tcW w:w="567" w:type="dxa"/>
            <w:shd w:val="solid" w:color="FFFFFF" w:fill="auto"/>
          </w:tcPr>
          <w:p w14:paraId="4FA56DF6" w14:textId="4BA13A9F" w:rsidR="00777D9A" w:rsidRPr="0000462E" w:rsidRDefault="00777D9A" w:rsidP="00777D9A">
            <w:pPr>
              <w:pStyle w:val="TAL"/>
              <w:rPr>
                <w:sz w:val="16"/>
                <w:szCs w:val="16"/>
              </w:rPr>
            </w:pPr>
            <w:r>
              <w:rPr>
                <w:sz w:val="16"/>
                <w:szCs w:val="16"/>
              </w:rPr>
              <w:t>-</w:t>
            </w:r>
          </w:p>
        </w:tc>
        <w:tc>
          <w:tcPr>
            <w:tcW w:w="567" w:type="dxa"/>
            <w:shd w:val="solid" w:color="FFFFFF" w:fill="auto"/>
          </w:tcPr>
          <w:p w14:paraId="18785CA6" w14:textId="0352CEB4" w:rsidR="00777D9A" w:rsidRPr="0000462E" w:rsidRDefault="00777D9A" w:rsidP="00777D9A">
            <w:pPr>
              <w:pStyle w:val="TAL"/>
              <w:rPr>
                <w:sz w:val="16"/>
                <w:szCs w:val="16"/>
              </w:rPr>
            </w:pPr>
            <w:r>
              <w:rPr>
                <w:sz w:val="16"/>
                <w:szCs w:val="16"/>
              </w:rPr>
              <w:t>-</w:t>
            </w:r>
          </w:p>
        </w:tc>
        <w:tc>
          <w:tcPr>
            <w:tcW w:w="3992" w:type="dxa"/>
            <w:shd w:val="solid" w:color="FFFFFF" w:fill="auto"/>
          </w:tcPr>
          <w:p w14:paraId="5C86FD75" w14:textId="782477D5" w:rsidR="00777D9A" w:rsidRPr="0000462E" w:rsidRDefault="00777D9A" w:rsidP="00777D9A">
            <w:pPr>
              <w:pStyle w:val="TAL"/>
              <w:rPr>
                <w:rFonts w:eastAsia="Malgun Gothic" w:cs="Arial"/>
                <w:sz w:val="16"/>
                <w:szCs w:val="16"/>
              </w:rPr>
            </w:pPr>
            <w:r w:rsidRPr="0000462E">
              <w:rPr>
                <w:rFonts w:eastAsia="Malgun Gothic" w:cs="Arial"/>
                <w:sz w:val="16"/>
                <w:szCs w:val="16"/>
              </w:rPr>
              <w:t>KI #2, Sol #3: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41B65156" w14:textId="14161093"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F7D97E0" w14:textId="77777777" w:rsidTr="008C16C5">
        <w:trPr>
          <w:cantSplit/>
          <w:jc w:val="center"/>
        </w:trPr>
        <w:tc>
          <w:tcPr>
            <w:tcW w:w="969" w:type="dxa"/>
            <w:shd w:val="solid" w:color="FFFFFF" w:fill="auto"/>
          </w:tcPr>
          <w:p w14:paraId="1D808EDD" w14:textId="65E664A5"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67F58774" w14:textId="52B0078D"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15A5ECE" w14:textId="49D97AE8" w:rsidR="00777D9A" w:rsidRPr="0000462E" w:rsidRDefault="00777D9A" w:rsidP="00777D9A">
            <w:pPr>
              <w:pStyle w:val="TAL"/>
              <w:rPr>
                <w:sz w:val="16"/>
                <w:szCs w:val="16"/>
              </w:rPr>
            </w:pPr>
            <w:r w:rsidRPr="0000462E">
              <w:rPr>
                <w:sz w:val="16"/>
                <w:szCs w:val="16"/>
              </w:rPr>
              <w:t>S2-2205362</w:t>
            </w:r>
          </w:p>
        </w:tc>
        <w:tc>
          <w:tcPr>
            <w:tcW w:w="709" w:type="dxa"/>
            <w:shd w:val="solid" w:color="FFFFFF" w:fill="auto"/>
          </w:tcPr>
          <w:p w14:paraId="12F3F3BC" w14:textId="4CA10C4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3DA202E" w14:textId="596091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21156FB" w14:textId="68C5498B"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7E42C5F4" w14:textId="56BD30F0" w:rsidR="00777D9A" w:rsidRPr="0000462E" w:rsidRDefault="00777D9A" w:rsidP="00777D9A">
            <w:pPr>
              <w:pStyle w:val="TAL"/>
              <w:rPr>
                <w:rFonts w:eastAsia="Malgun Gothic" w:cs="Arial"/>
                <w:sz w:val="16"/>
                <w:szCs w:val="16"/>
              </w:rPr>
            </w:pPr>
            <w:r w:rsidRPr="0000462E">
              <w:rPr>
                <w:rFonts w:eastAsia="Malgun Gothic" w:cs="Arial"/>
                <w:sz w:val="16"/>
                <w:szCs w:val="16"/>
              </w:rPr>
              <w:t>KI #2, Sol #1: Update to resolution of EN and mobility updates</w:t>
            </w:r>
          </w:p>
        </w:tc>
        <w:tc>
          <w:tcPr>
            <w:tcW w:w="805" w:type="dxa"/>
            <w:shd w:val="solid" w:color="FFFFFF" w:fill="auto"/>
          </w:tcPr>
          <w:p w14:paraId="62B11B9F" w14:textId="777C16FF"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C46F411" w14:textId="77777777" w:rsidTr="008C16C5">
        <w:trPr>
          <w:cantSplit/>
          <w:jc w:val="center"/>
        </w:trPr>
        <w:tc>
          <w:tcPr>
            <w:tcW w:w="969" w:type="dxa"/>
            <w:shd w:val="solid" w:color="FFFFFF" w:fill="auto"/>
          </w:tcPr>
          <w:p w14:paraId="66733F69" w14:textId="61583221"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6E54887E" w14:textId="0F88095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C053273" w14:textId="0F526907" w:rsidR="00777D9A" w:rsidRPr="0000462E" w:rsidRDefault="00777D9A" w:rsidP="00777D9A">
            <w:pPr>
              <w:pStyle w:val="TAL"/>
              <w:rPr>
                <w:sz w:val="16"/>
                <w:szCs w:val="16"/>
              </w:rPr>
            </w:pPr>
            <w:r w:rsidRPr="0000462E">
              <w:rPr>
                <w:sz w:val="16"/>
                <w:szCs w:val="16"/>
              </w:rPr>
              <w:t>S2-2205363</w:t>
            </w:r>
          </w:p>
        </w:tc>
        <w:tc>
          <w:tcPr>
            <w:tcW w:w="709" w:type="dxa"/>
            <w:shd w:val="solid" w:color="FFFFFF" w:fill="auto"/>
          </w:tcPr>
          <w:p w14:paraId="2E6D362D" w14:textId="73A359EC"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EC4325E" w14:textId="5CBD994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7CD07B5" w14:textId="70AF5F29"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4FAD7023" w14:textId="71652775" w:rsidR="00777D9A" w:rsidRPr="0000462E" w:rsidRDefault="00777D9A" w:rsidP="00777D9A">
            <w:pPr>
              <w:pStyle w:val="TAL"/>
              <w:rPr>
                <w:rFonts w:eastAsia="Malgun Gothic" w:cs="Arial"/>
                <w:sz w:val="16"/>
                <w:szCs w:val="16"/>
              </w:rPr>
            </w:pPr>
            <w:r w:rsidRPr="0000462E">
              <w:rPr>
                <w:rFonts w:eastAsia="Malgun Gothic" w:cs="Arial"/>
                <w:sz w:val="16"/>
                <w:szCs w:val="16"/>
              </w:rPr>
              <w:t>KI #2, Sol #5: Update to clarify on Extended Connected Time</w:t>
            </w:r>
          </w:p>
        </w:tc>
        <w:tc>
          <w:tcPr>
            <w:tcW w:w="805" w:type="dxa"/>
            <w:shd w:val="solid" w:color="FFFFFF" w:fill="auto"/>
          </w:tcPr>
          <w:p w14:paraId="4BB3D032" w14:textId="5E9A39A3"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7FB0574" w14:textId="77777777" w:rsidTr="008C16C5">
        <w:trPr>
          <w:cantSplit/>
          <w:jc w:val="center"/>
        </w:trPr>
        <w:tc>
          <w:tcPr>
            <w:tcW w:w="969" w:type="dxa"/>
            <w:shd w:val="solid" w:color="FFFFFF" w:fill="auto"/>
          </w:tcPr>
          <w:p w14:paraId="0CB52375" w14:textId="07FEAAA0"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1C1DFF58" w14:textId="4FE47585"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45D9A384" w14:textId="69A9A291" w:rsidR="00777D9A" w:rsidRPr="0000462E" w:rsidRDefault="00777D9A" w:rsidP="00777D9A">
            <w:pPr>
              <w:pStyle w:val="TAL"/>
              <w:rPr>
                <w:sz w:val="16"/>
                <w:szCs w:val="16"/>
              </w:rPr>
            </w:pPr>
            <w:r w:rsidRPr="0000462E">
              <w:rPr>
                <w:sz w:val="16"/>
                <w:szCs w:val="16"/>
              </w:rPr>
              <w:t>S2-2205364</w:t>
            </w:r>
          </w:p>
        </w:tc>
        <w:tc>
          <w:tcPr>
            <w:tcW w:w="709" w:type="dxa"/>
            <w:shd w:val="solid" w:color="FFFFFF" w:fill="auto"/>
          </w:tcPr>
          <w:p w14:paraId="4962E2E8" w14:textId="12E2A49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1A7C3F5" w14:textId="1BD07ED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C157A80" w14:textId="289E8CA5"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6F095AF0" w14:textId="2747B254" w:rsidR="00777D9A" w:rsidRPr="0000462E" w:rsidRDefault="00777D9A" w:rsidP="00777D9A">
            <w:pPr>
              <w:pStyle w:val="TAL"/>
              <w:rPr>
                <w:rFonts w:eastAsia="Malgun Gothic" w:cs="Arial"/>
                <w:sz w:val="16"/>
                <w:szCs w:val="16"/>
              </w:rPr>
            </w:pPr>
            <w:r w:rsidRPr="0000462E">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08EE2E0" w14:textId="77777777" w:rsidTr="008C16C5">
        <w:trPr>
          <w:cantSplit/>
          <w:jc w:val="center"/>
        </w:trPr>
        <w:tc>
          <w:tcPr>
            <w:tcW w:w="969" w:type="dxa"/>
            <w:shd w:val="solid" w:color="FFFFFF" w:fill="auto"/>
          </w:tcPr>
          <w:p w14:paraId="019845D2" w14:textId="0C165DC7"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49BB496D" w14:textId="51185596"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0FCC705" w14:textId="02CB5646" w:rsidR="00777D9A" w:rsidRPr="0000462E" w:rsidRDefault="00777D9A" w:rsidP="00777D9A">
            <w:pPr>
              <w:pStyle w:val="TAL"/>
              <w:rPr>
                <w:sz w:val="16"/>
                <w:szCs w:val="16"/>
              </w:rPr>
            </w:pPr>
            <w:r w:rsidRPr="0000462E">
              <w:rPr>
                <w:sz w:val="16"/>
                <w:szCs w:val="16"/>
              </w:rPr>
              <w:t>S2-2205365</w:t>
            </w:r>
          </w:p>
        </w:tc>
        <w:tc>
          <w:tcPr>
            <w:tcW w:w="709" w:type="dxa"/>
            <w:shd w:val="solid" w:color="FFFFFF" w:fill="auto"/>
          </w:tcPr>
          <w:p w14:paraId="6C6BE9C0" w14:textId="6586528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2F349EA" w14:textId="6D1A0FC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A673D7F" w14:textId="1BDBA78D"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75AF0069" w14:textId="73C47EE2" w:rsidR="00777D9A" w:rsidRPr="0000462E" w:rsidRDefault="00777D9A" w:rsidP="00777D9A">
            <w:pPr>
              <w:pStyle w:val="TAL"/>
              <w:rPr>
                <w:rFonts w:eastAsia="Malgun Gothic" w:cs="Arial"/>
                <w:sz w:val="16"/>
                <w:szCs w:val="16"/>
              </w:rPr>
            </w:pPr>
            <w:r w:rsidRPr="0000462E">
              <w:rPr>
                <w:rFonts w:eastAsia="Malgun Gothic" w:cs="Arial"/>
                <w:sz w:val="16"/>
                <w:szCs w:val="16"/>
              </w:rPr>
              <w:t>KI #1, New Sol: Leaving Coverage Notification</w:t>
            </w:r>
          </w:p>
        </w:tc>
        <w:tc>
          <w:tcPr>
            <w:tcW w:w="805" w:type="dxa"/>
            <w:shd w:val="solid" w:color="FFFFFF" w:fill="auto"/>
          </w:tcPr>
          <w:p w14:paraId="55AFB3BB" w14:textId="3BA232DC"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3FC30F9" w14:textId="77777777" w:rsidTr="008C16C5">
        <w:trPr>
          <w:cantSplit/>
          <w:jc w:val="center"/>
        </w:trPr>
        <w:tc>
          <w:tcPr>
            <w:tcW w:w="969" w:type="dxa"/>
            <w:shd w:val="solid" w:color="FFFFFF" w:fill="auto"/>
          </w:tcPr>
          <w:p w14:paraId="3BBDCFE1" w14:textId="58865634"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7BDCBD3B" w14:textId="34A5F65D"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E54801C" w14:textId="6155AE2A" w:rsidR="00777D9A" w:rsidRPr="0000462E" w:rsidRDefault="00777D9A" w:rsidP="00777D9A">
            <w:pPr>
              <w:pStyle w:val="TAL"/>
              <w:rPr>
                <w:sz w:val="16"/>
                <w:szCs w:val="16"/>
              </w:rPr>
            </w:pPr>
            <w:r w:rsidRPr="0000462E">
              <w:rPr>
                <w:sz w:val="16"/>
                <w:szCs w:val="16"/>
              </w:rPr>
              <w:t>S2-2205366</w:t>
            </w:r>
          </w:p>
        </w:tc>
        <w:tc>
          <w:tcPr>
            <w:tcW w:w="709" w:type="dxa"/>
            <w:shd w:val="solid" w:color="FFFFFF" w:fill="auto"/>
          </w:tcPr>
          <w:p w14:paraId="6AC39FCA" w14:textId="54B77B8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DD5FE9E" w14:textId="1E09CEF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595E55D" w14:textId="7954CD89"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228D0544" w14:textId="0273B8D3" w:rsidR="00777D9A" w:rsidRPr="0000462E" w:rsidRDefault="00777D9A" w:rsidP="00777D9A">
            <w:pPr>
              <w:pStyle w:val="TAL"/>
              <w:rPr>
                <w:rFonts w:eastAsia="Malgun Gothic" w:cs="Arial"/>
                <w:sz w:val="16"/>
                <w:szCs w:val="16"/>
              </w:rPr>
            </w:pPr>
            <w:r w:rsidRPr="0000462E">
              <w:rPr>
                <w:rFonts w:eastAsia="Malgun Gothic" w:cs="Arial"/>
                <w:sz w:val="16"/>
                <w:szCs w:val="16"/>
              </w:rPr>
              <w:t>KI #2, New Sol: Modification of Timers when in or out of Coverage</w:t>
            </w:r>
          </w:p>
        </w:tc>
        <w:tc>
          <w:tcPr>
            <w:tcW w:w="805" w:type="dxa"/>
            <w:shd w:val="solid" w:color="FFFFFF" w:fill="auto"/>
          </w:tcPr>
          <w:p w14:paraId="170FCB6F" w14:textId="0A5A4F26"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E90BD52" w14:textId="77777777" w:rsidTr="008C16C5">
        <w:trPr>
          <w:cantSplit/>
          <w:jc w:val="center"/>
        </w:trPr>
        <w:tc>
          <w:tcPr>
            <w:tcW w:w="969" w:type="dxa"/>
            <w:shd w:val="solid" w:color="FFFFFF" w:fill="auto"/>
          </w:tcPr>
          <w:p w14:paraId="67620F8C" w14:textId="60C51276"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37FB4E4B" w14:textId="03622B4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EF76452" w14:textId="0965BE2B" w:rsidR="00777D9A" w:rsidRPr="0000462E" w:rsidRDefault="00777D9A" w:rsidP="00777D9A">
            <w:pPr>
              <w:pStyle w:val="TAL"/>
              <w:rPr>
                <w:sz w:val="16"/>
                <w:szCs w:val="16"/>
              </w:rPr>
            </w:pPr>
            <w:r w:rsidRPr="0000462E">
              <w:rPr>
                <w:sz w:val="16"/>
                <w:szCs w:val="16"/>
              </w:rPr>
              <w:t>S2-2205367</w:t>
            </w:r>
          </w:p>
        </w:tc>
        <w:tc>
          <w:tcPr>
            <w:tcW w:w="709" w:type="dxa"/>
            <w:shd w:val="solid" w:color="FFFFFF" w:fill="auto"/>
          </w:tcPr>
          <w:p w14:paraId="33D065CC" w14:textId="455E06B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CDE0BF0" w14:textId="4335782C"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D7CE54E" w14:textId="754FFEF5"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4B75C97C" w14:textId="0254F5B3" w:rsidR="00777D9A" w:rsidRPr="0000462E" w:rsidRDefault="00777D9A" w:rsidP="00777D9A">
            <w:pPr>
              <w:pStyle w:val="TAL"/>
              <w:rPr>
                <w:rFonts w:eastAsia="Malgun Gothic" w:cs="Arial"/>
                <w:sz w:val="16"/>
                <w:szCs w:val="16"/>
              </w:rPr>
            </w:pPr>
            <w:r w:rsidRPr="0000462E">
              <w:rPr>
                <w:rFonts w:eastAsia="Malgun Gothic" w:cs="Arial"/>
                <w:sz w:val="16"/>
                <w:szCs w:val="16"/>
              </w:rPr>
              <w:t>KI#1 and KI#2, New Sol: UE Reachability Events with Expected in Coverage</w:t>
            </w:r>
          </w:p>
        </w:tc>
        <w:tc>
          <w:tcPr>
            <w:tcW w:w="805" w:type="dxa"/>
            <w:shd w:val="solid" w:color="FFFFFF" w:fill="auto"/>
          </w:tcPr>
          <w:p w14:paraId="00BF8653" w14:textId="324A5384"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9E35F7B" w14:textId="77777777" w:rsidTr="008C16C5">
        <w:trPr>
          <w:cantSplit/>
          <w:jc w:val="center"/>
        </w:trPr>
        <w:tc>
          <w:tcPr>
            <w:tcW w:w="969" w:type="dxa"/>
            <w:shd w:val="solid" w:color="FFFFFF" w:fill="auto"/>
          </w:tcPr>
          <w:p w14:paraId="5323CD90" w14:textId="40D1C102"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1F91FA30" w14:textId="49E63A8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E37B3FE" w14:textId="4E53E65C" w:rsidR="00777D9A" w:rsidRPr="0000462E" w:rsidRDefault="00777D9A" w:rsidP="00777D9A">
            <w:pPr>
              <w:pStyle w:val="TAL"/>
              <w:rPr>
                <w:sz w:val="16"/>
                <w:szCs w:val="16"/>
              </w:rPr>
            </w:pPr>
            <w:r w:rsidRPr="0000462E">
              <w:rPr>
                <w:sz w:val="16"/>
                <w:szCs w:val="16"/>
              </w:rPr>
              <w:t>S2-2205368</w:t>
            </w:r>
          </w:p>
        </w:tc>
        <w:tc>
          <w:tcPr>
            <w:tcW w:w="709" w:type="dxa"/>
            <w:shd w:val="solid" w:color="FFFFFF" w:fill="auto"/>
          </w:tcPr>
          <w:p w14:paraId="7A00E5B8" w14:textId="18F4E81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F79CADE" w14:textId="0678107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E686669" w14:textId="471CB731"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162DBA17" w14:textId="69770415" w:rsidR="00777D9A" w:rsidRPr="0000462E" w:rsidRDefault="00777D9A" w:rsidP="00777D9A">
            <w:pPr>
              <w:pStyle w:val="TAL"/>
              <w:rPr>
                <w:rFonts w:eastAsia="Malgun Gothic" w:cs="Arial"/>
                <w:sz w:val="16"/>
                <w:szCs w:val="16"/>
              </w:rPr>
            </w:pPr>
            <w:r w:rsidRPr="0000462E">
              <w:rPr>
                <w:rFonts w:eastAsia="Malgun Gothic" w:cs="Arial"/>
                <w:sz w:val="16"/>
                <w:szCs w:val="16"/>
              </w:rPr>
              <w:t>KI#1 and KI#2, New Sol: Combined UE Coverage Management Architecture</w:t>
            </w:r>
          </w:p>
        </w:tc>
        <w:tc>
          <w:tcPr>
            <w:tcW w:w="805" w:type="dxa"/>
            <w:shd w:val="solid" w:color="FFFFFF" w:fill="auto"/>
          </w:tcPr>
          <w:p w14:paraId="7348C611" w14:textId="596FA224"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176B509" w14:textId="77777777" w:rsidTr="008C16C5">
        <w:trPr>
          <w:cantSplit/>
          <w:jc w:val="center"/>
        </w:trPr>
        <w:tc>
          <w:tcPr>
            <w:tcW w:w="969" w:type="dxa"/>
            <w:shd w:val="solid" w:color="FFFFFF" w:fill="auto"/>
          </w:tcPr>
          <w:p w14:paraId="02EFA4CA" w14:textId="36A05FF2"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3E9185E4" w14:textId="418DA51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6FCA519F" w14:textId="619F5165" w:rsidR="00777D9A" w:rsidRPr="0000462E" w:rsidRDefault="00777D9A" w:rsidP="00777D9A">
            <w:pPr>
              <w:pStyle w:val="TAL"/>
              <w:rPr>
                <w:sz w:val="16"/>
                <w:szCs w:val="16"/>
              </w:rPr>
            </w:pPr>
            <w:r w:rsidRPr="0000462E">
              <w:rPr>
                <w:sz w:val="16"/>
                <w:szCs w:val="16"/>
              </w:rPr>
              <w:t>S2-2205369</w:t>
            </w:r>
          </w:p>
        </w:tc>
        <w:tc>
          <w:tcPr>
            <w:tcW w:w="709" w:type="dxa"/>
            <w:shd w:val="solid" w:color="FFFFFF" w:fill="auto"/>
          </w:tcPr>
          <w:p w14:paraId="3FAA30C8" w14:textId="33ACA65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F1E3168" w14:textId="01766C1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45A714C" w14:textId="371E6ED3"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5CB936AA" w14:textId="42E395C1" w:rsidR="00777D9A" w:rsidRPr="0000462E" w:rsidRDefault="00777D9A" w:rsidP="00777D9A">
            <w:pPr>
              <w:pStyle w:val="TAL"/>
              <w:rPr>
                <w:rFonts w:eastAsia="Malgun Gothic" w:cs="Arial"/>
                <w:sz w:val="16"/>
                <w:szCs w:val="16"/>
              </w:rPr>
            </w:pPr>
            <w:r w:rsidRPr="0000462E">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61EED731" w14:textId="77777777" w:rsidTr="008C16C5">
        <w:trPr>
          <w:cantSplit/>
          <w:jc w:val="center"/>
        </w:trPr>
        <w:tc>
          <w:tcPr>
            <w:tcW w:w="969" w:type="dxa"/>
            <w:shd w:val="solid" w:color="FFFFFF" w:fill="auto"/>
          </w:tcPr>
          <w:p w14:paraId="4F85B562" w14:textId="0EE9BD61"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578C61A1" w14:textId="3812E77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F8A4ABC" w14:textId="6E83E993" w:rsidR="00777D9A" w:rsidRPr="0000462E" w:rsidRDefault="00777D9A" w:rsidP="00777D9A">
            <w:pPr>
              <w:pStyle w:val="TAL"/>
              <w:rPr>
                <w:sz w:val="16"/>
                <w:szCs w:val="16"/>
              </w:rPr>
            </w:pPr>
            <w:r w:rsidRPr="0000462E">
              <w:rPr>
                <w:sz w:val="16"/>
                <w:szCs w:val="16"/>
              </w:rPr>
              <w:t>S2-2205370</w:t>
            </w:r>
          </w:p>
        </w:tc>
        <w:tc>
          <w:tcPr>
            <w:tcW w:w="709" w:type="dxa"/>
            <w:shd w:val="solid" w:color="FFFFFF" w:fill="auto"/>
          </w:tcPr>
          <w:p w14:paraId="3761E1B1" w14:textId="258E69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11C2382" w14:textId="637C9D0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F8B14C1" w14:textId="3EA210E8"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45A82AD9" w14:textId="49B3A2E1" w:rsidR="00777D9A" w:rsidRPr="0000462E" w:rsidRDefault="00777D9A" w:rsidP="00777D9A">
            <w:pPr>
              <w:pStyle w:val="TAL"/>
              <w:rPr>
                <w:rFonts w:eastAsia="Malgun Gothic" w:cs="Arial"/>
                <w:sz w:val="16"/>
                <w:szCs w:val="16"/>
              </w:rPr>
            </w:pPr>
            <w:r w:rsidRPr="0000462E">
              <w:rPr>
                <w:rFonts w:eastAsia="Malgun Gothic" w:cs="Arial"/>
                <w:sz w:val="16"/>
                <w:szCs w:val="16"/>
              </w:rPr>
              <w:t>KI #1, New Sol: Handling when UE enters discontinuous coverage</w:t>
            </w:r>
          </w:p>
        </w:tc>
        <w:tc>
          <w:tcPr>
            <w:tcW w:w="805" w:type="dxa"/>
            <w:shd w:val="solid" w:color="FFFFFF" w:fill="auto"/>
          </w:tcPr>
          <w:p w14:paraId="5F808EB0" w14:textId="5CDC4B75"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6EECF70" w14:textId="77777777" w:rsidTr="008C16C5">
        <w:trPr>
          <w:cantSplit/>
          <w:jc w:val="center"/>
        </w:trPr>
        <w:tc>
          <w:tcPr>
            <w:tcW w:w="969" w:type="dxa"/>
            <w:shd w:val="solid" w:color="FFFFFF" w:fill="auto"/>
          </w:tcPr>
          <w:p w14:paraId="77B44719" w14:textId="243DE714"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5A188AF5" w14:textId="75D6B9E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7A97C306" w14:textId="7F48672C" w:rsidR="00777D9A" w:rsidRPr="0000462E" w:rsidRDefault="00777D9A" w:rsidP="00777D9A">
            <w:pPr>
              <w:pStyle w:val="TAL"/>
              <w:rPr>
                <w:sz w:val="16"/>
                <w:szCs w:val="16"/>
              </w:rPr>
            </w:pPr>
            <w:r w:rsidRPr="0000462E">
              <w:rPr>
                <w:sz w:val="16"/>
                <w:szCs w:val="16"/>
              </w:rPr>
              <w:t>S2-2205371</w:t>
            </w:r>
          </w:p>
        </w:tc>
        <w:tc>
          <w:tcPr>
            <w:tcW w:w="709" w:type="dxa"/>
            <w:shd w:val="solid" w:color="FFFFFF" w:fill="auto"/>
          </w:tcPr>
          <w:p w14:paraId="2B21BE35" w14:textId="6A6F608E" w:rsidR="00777D9A" w:rsidRPr="0000462E" w:rsidRDefault="00777D9A" w:rsidP="00777D9A">
            <w:pPr>
              <w:pStyle w:val="TAL"/>
              <w:rPr>
                <w:sz w:val="16"/>
                <w:szCs w:val="16"/>
              </w:rPr>
            </w:pPr>
            <w:r>
              <w:rPr>
                <w:sz w:val="16"/>
                <w:szCs w:val="16"/>
              </w:rPr>
              <w:t>-</w:t>
            </w:r>
          </w:p>
        </w:tc>
        <w:tc>
          <w:tcPr>
            <w:tcW w:w="567" w:type="dxa"/>
            <w:shd w:val="solid" w:color="FFFFFF" w:fill="auto"/>
          </w:tcPr>
          <w:p w14:paraId="488AC900" w14:textId="4DD82457" w:rsidR="00777D9A" w:rsidRPr="0000462E" w:rsidRDefault="00777D9A" w:rsidP="00777D9A">
            <w:pPr>
              <w:pStyle w:val="TAL"/>
              <w:rPr>
                <w:sz w:val="16"/>
                <w:szCs w:val="16"/>
              </w:rPr>
            </w:pPr>
            <w:r>
              <w:rPr>
                <w:sz w:val="16"/>
                <w:szCs w:val="16"/>
              </w:rPr>
              <w:t>-</w:t>
            </w:r>
          </w:p>
        </w:tc>
        <w:tc>
          <w:tcPr>
            <w:tcW w:w="567" w:type="dxa"/>
            <w:shd w:val="solid" w:color="FFFFFF" w:fill="auto"/>
          </w:tcPr>
          <w:p w14:paraId="0F4DE55C" w14:textId="77F70800" w:rsidR="00777D9A" w:rsidRPr="0000462E" w:rsidRDefault="00777D9A" w:rsidP="00777D9A">
            <w:pPr>
              <w:pStyle w:val="TAL"/>
              <w:rPr>
                <w:sz w:val="16"/>
                <w:szCs w:val="16"/>
              </w:rPr>
            </w:pPr>
            <w:r>
              <w:rPr>
                <w:sz w:val="16"/>
                <w:szCs w:val="16"/>
              </w:rPr>
              <w:t>-</w:t>
            </w:r>
          </w:p>
        </w:tc>
        <w:tc>
          <w:tcPr>
            <w:tcW w:w="3992" w:type="dxa"/>
            <w:shd w:val="solid" w:color="FFFFFF" w:fill="auto"/>
          </w:tcPr>
          <w:p w14:paraId="3A64C487" w14:textId="6EBD67CA" w:rsidR="00777D9A" w:rsidRPr="0000462E" w:rsidRDefault="00777D9A" w:rsidP="00777D9A">
            <w:pPr>
              <w:pStyle w:val="TAL"/>
              <w:rPr>
                <w:rFonts w:eastAsia="Malgun Gothic" w:cs="Arial"/>
                <w:sz w:val="16"/>
                <w:szCs w:val="16"/>
              </w:rPr>
            </w:pPr>
            <w:r w:rsidRPr="0000462E">
              <w:rPr>
                <w:rFonts w:eastAsia="Malgun Gothic" w:cs="Arial"/>
                <w:sz w:val="16"/>
                <w:szCs w:val="16"/>
              </w:rPr>
              <w:t>KI #1, New Sol: Wait timer for discontinuous coverage.</w:t>
            </w:r>
          </w:p>
        </w:tc>
        <w:tc>
          <w:tcPr>
            <w:tcW w:w="805" w:type="dxa"/>
            <w:shd w:val="solid" w:color="FFFFFF" w:fill="auto"/>
          </w:tcPr>
          <w:p w14:paraId="46D43B2C" w14:textId="7B26A9D3"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3C50354" w14:textId="77777777" w:rsidTr="008C16C5">
        <w:trPr>
          <w:cantSplit/>
          <w:jc w:val="center"/>
        </w:trPr>
        <w:tc>
          <w:tcPr>
            <w:tcW w:w="969" w:type="dxa"/>
            <w:shd w:val="solid" w:color="FFFFFF" w:fill="auto"/>
          </w:tcPr>
          <w:p w14:paraId="11A9D4A9" w14:textId="592FA0D2"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3B5022A0" w14:textId="133988C2"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0C4D15B1" w14:textId="5B14F9AF" w:rsidR="00777D9A" w:rsidRPr="0000462E" w:rsidRDefault="00777D9A" w:rsidP="00777D9A">
            <w:pPr>
              <w:pStyle w:val="TAL"/>
              <w:rPr>
                <w:sz w:val="16"/>
                <w:szCs w:val="16"/>
              </w:rPr>
            </w:pPr>
            <w:r w:rsidRPr="0000462E">
              <w:rPr>
                <w:sz w:val="16"/>
                <w:szCs w:val="16"/>
              </w:rPr>
              <w:t>S2-2205372</w:t>
            </w:r>
          </w:p>
        </w:tc>
        <w:tc>
          <w:tcPr>
            <w:tcW w:w="709" w:type="dxa"/>
            <w:shd w:val="solid" w:color="FFFFFF" w:fill="auto"/>
          </w:tcPr>
          <w:p w14:paraId="0445D84F" w14:textId="669B576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687FA3D" w14:textId="7075848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99797BB" w14:textId="676A1505"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37A4A2CC" w14:textId="0EFDCFC3"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KI#1, KI#2: Provision of Coverage Data to a UE</w:t>
            </w:r>
          </w:p>
        </w:tc>
        <w:tc>
          <w:tcPr>
            <w:tcW w:w="805" w:type="dxa"/>
            <w:shd w:val="solid" w:color="FFFFFF" w:fill="auto"/>
          </w:tcPr>
          <w:p w14:paraId="420638FC" w14:textId="61A83F8F"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EA2D252" w14:textId="77777777" w:rsidTr="008C16C5">
        <w:trPr>
          <w:cantSplit/>
          <w:jc w:val="center"/>
        </w:trPr>
        <w:tc>
          <w:tcPr>
            <w:tcW w:w="969" w:type="dxa"/>
            <w:shd w:val="solid" w:color="FFFFFF" w:fill="auto"/>
          </w:tcPr>
          <w:p w14:paraId="1E8506C2" w14:textId="433102C9" w:rsidR="00777D9A" w:rsidRPr="0000462E" w:rsidRDefault="00777D9A" w:rsidP="00777D9A">
            <w:pPr>
              <w:pStyle w:val="TAL"/>
              <w:rPr>
                <w:sz w:val="16"/>
                <w:szCs w:val="16"/>
              </w:rPr>
            </w:pPr>
            <w:r w:rsidRPr="0000462E">
              <w:rPr>
                <w:sz w:val="16"/>
                <w:szCs w:val="16"/>
              </w:rPr>
              <w:t>2022-05</w:t>
            </w:r>
          </w:p>
        </w:tc>
        <w:tc>
          <w:tcPr>
            <w:tcW w:w="1134" w:type="dxa"/>
            <w:shd w:val="solid" w:color="FFFFFF" w:fill="auto"/>
          </w:tcPr>
          <w:p w14:paraId="7060FD77" w14:textId="4A449E67"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3E8B8E3" w14:textId="4F4126CB" w:rsidR="00777D9A" w:rsidRPr="0000462E" w:rsidRDefault="00777D9A" w:rsidP="00777D9A">
            <w:pPr>
              <w:pStyle w:val="TAL"/>
              <w:rPr>
                <w:sz w:val="16"/>
                <w:szCs w:val="16"/>
              </w:rPr>
            </w:pPr>
            <w:r w:rsidRPr="0000462E">
              <w:rPr>
                <w:sz w:val="16"/>
                <w:szCs w:val="16"/>
              </w:rPr>
              <w:t>S2-2205373</w:t>
            </w:r>
          </w:p>
        </w:tc>
        <w:tc>
          <w:tcPr>
            <w:tcW w:w="709" w:type="dxa"/>
            <w:shd w:val="solid" w:color="FFFFFF" w:fill="auto"/>
          </w:tcPr>
          <w:p w14:paraId="2209C3A5" w14:textId="6BB542E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BA348FC" w14:textId="23D4427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233E6A7" w14:textId="210722C1"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4C247F4A" w14:textId="29C84278"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607831C" w14:textId="77777777" w:rsidTr="008C16C5">
        <w:trPr>
          <w:cantSplit/>
          <w:jc w:val="center"/>
        </w:trPr>
        <w:tc>
          <w:tcPr>
            <w:tcW w:w="969" w:type="dxa"/>
            <w:shd w:val="solid" w:color="FFFFFF" w:fill="auto"/>
          </w:tcPr>
          <w:p w14:paraId="2E42C04E" w14:textId="7A27BD76"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51D84BE6" w14:textId="6EF2E66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71E48F0B" w14:textId="4FA4E0F6" w:rsidR="00777D9A" w:rsidRPr="0000462E" w:rsidRDefault="00777D9A" w:rsidP="00777D9A">
            <w:pPr>
              <w:pStyle w:val="TAL"/>
              <w:rPr>
                <w:sz w:val="16"/>
                <w:szCs w:val="16"/>
              </w:rPr>
            </w:pPr>
            <w:r w:rsidRPr="0000462E">
              <w:rPr>
                <w:sz w:val="16"/>
                <w:szCs w:val="16"/>
              </w:rPr>
              <w:t>S2-2207171</w:t>
            </w:r>
          </w:p>
        </w:tc>
        <w:tc>
          <w:tcPr>
            <w:tcW w:w="709" w:type="dxa"/>
            <w:shd w:val="solid" w:color="FFFFFF" w:fill="auto"/>
          </w:tcPr>
          <w:p w14:paraId="685086B0" w14:textId="29CD173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44C0B24" w14:textId="3BFF547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45451ED" w14:textId="4D57623E"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51D7AFA9" w14:textId="5D9E206D" w:rsidR="00777D9A" w:rsidRPr="0000462E" w:rsidRDefault="00777D9A" w:rsidP="00777D9A">
            <w:pPr>
              <w:pStyle w:val="TAL"/>
              <w:rPr>
                <w:rFonts w:eastAsia="Malgun Gothic" w:cs="Arial"/>
                <w:sz w:val="16"/>
                <w:szCs w:val="16"/>
              </w:rPr>
            </w:pPr>
            <w:r w:rsidRPr="0000462E">
              <w:rPr>
                <w:rFonts w:eastAsia="Malgun Gothic" w:cs="Arial"/>
                <w:sz w:val="16"/>
                <w:szCs w:val="16"/>
              </w:rPr>
              <w:t>Description of rel.17 solution for discontinuous coverage</w:t>
            </w:r>
          </w:p>
        </w:tc>
        <w:tc>
          <w:tcPr>
            <w:tcW w:w="805" w:type="dxa"/>
            <w:shd w:val="solid" w:color="FFFFFF" w:fill="auto"/>
          </w:tcPr>
          <w:p w14:paraId="5A7AD9EF" w14:textId="4737AFE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03DC779E" w14:textId="77777777" w:rsidTr="008C16C5">
        <w:trPr>
          <w:cantSplit/>
          <w:jc w:val="center"/>
        </w:trPr>
        <w:tc>
          <w:tcPr>
            <w:tcW w:w="969" w:type="dxa"/>
            <w:shd w:val="solid" w:color="FFFFFF" w:fill="auto"/>
          </w:tcPr>
          <w:p w14:paraId="5AA3CA85" w14:textId="367AE435"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589D33F8" w14:textId="239199A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1DFA143" w14:textId="695BEC5C" w:rsidR="00777D9A" w:rsidRPr="0000462E" w:rsidRDefault="00777D9A" w:rsidP="00777D9A">
            <w:pPr>
              <w:pStyle w:val="TAL"/>
              <w:rPr>
                <w:sz w:val="16"/>
                <w:szCs w:val="16"/>
              </w:rPr>
            </w:pPr>
            <w:r w:rsidRPr="0000462E">
              <w:rPr>
                <w:sz w:val="16"/>
                <w:szCs w:val="16"/>
              </w:rPr>
              <w:t>S2-2207172</w:t>
            </w:r>
          </w:p>
        </w:tc>
        <w:tc>
          <w:tcPr>
            <w:tcW w:w="709" w:type="dxa"/>
            <w:shd w:val="solid" w:color="FFFFFF" w:fill="auto"/>
          </w:tcPr>
          <w:p w14:paraId="1B3A5DF6" w14:textId="2C60D3A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93358F2" w14:textId="19A422B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1E806B2" w14:textId="48D525D7"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2D5598C8" w14:textId="7C088D97" w:rsidR="00777D9A" w:rsidRPr="0000462E" w:rsidRDefault="00777D9A" w:rsidP="00777D9A">
            <w:pPr>
              <w:pStyle w:val="TAL"/>
              <w:rPr>
                <w:rFonts w:eastAsia="Malgun Gothic" w:cs="Arial"/>
                <w:sz w:val="16"/>
                <w:szCs w:val="16"/>
              </w:rPr>
            </w:pPr>
            <w:r w:rsidRPr="0000462E">
              <w:rPr>
                <w:rFonts w:eastAsia="Malgun Gothic" w:cs="Arial"/>
                <w:sz w:val="16"/>
                <w:szCs w:val="16"/>
              </w:rPr>
              <w:t>KI#2, Sol#1: Update solutioin to include S1 release procedure triggering power saving parameters update</w:t>
            </w:r>
          </w:p>
        </w:tc>
        <w:tc>
          <w:tcPr>
            <w:tcW w:w="805" w:type="dxa"/>
            <w:shd w:val="solid" w:color="FFFFFF" w:fill="auto"/>
          </w:tcPr>
          <w:p w14:paraId="47D2FA63" w14:textId="3C77E3A4"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4C3E6267" w14:textId="77777777" w:rsidTr="008C16C5">
        <w:trPr>
          <w:cantSplit/>
          <w:jc w:val="center"/>
        </w:trPr>
        <w:tc>
          <w:tcPr>
            <w:tcW w:w="969" w:type="dxa"/>
            <w:shd w:val="solid" w:color="FFFFFF" w:fill="auto"/>
          </w:tcPr>
          <w:p w14:paraId="0DBC39CA" w14:textId="2BE9B1AE"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0901BA00" w14:textId="3F52297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2494DA5" w14:textId="0230C482" w:rsidR="00777D9A" w:rsidRPr="0000462E" w:rsidRDefault="00777D9A" w:rsidP="00777D9A">
            <w:pPr>
              <w:pStyle w:val="TAL"/>
              <w:rPr>
                <w:sz w:val="16"/>
                <w:szCs w:val="16"/>
              </w:rPr>
            </w:pPr>
            <w:r w:rsidRPr="0000462E">
              <w:rPr>
                <w:sz w:val="16"/>
                <w:szCs w:val="16"/>
              </w:rPr>
              <w:t>S2-2207173</w:t>
            </w:r>
          </w:p>
        </w:tc>
        <w:tc>
          <w:tcPr>
            <w:tcW w:w="709" w:type="dxa"/>
            <w:shd w:val="solid" w:color="FFFFFF" w:fill="auto"/>
          </w:tcPr>
          <w:p w14:paraId="71347CE5" w14:textId="3419950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5A841C0" w14:textId="5476106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2EF0D3D" w14:textId="5060B688"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47DB9043" w14:textId="5276B3F1" w:rsidR="00777D9A" w:rsidRPr="0000462E" w:rsidRDefault="00777D9A" w:rsidP="00777D9A">
            <w:pPr>
              <w:pStyle w:val="TAL"/>
              <w:rPr>
                <w:rFonts w:eastAsia="Malgun Gothic" w:cs="Arial"/>
                <w:sz w:val="16"/>
                <w:szCs w:val="16"/>
              </w:rPr>
            </w:pPr>
            <w:r w:rsidRPr="0000462E">
              <w:rPr>
                <w:rFonts w:eastAsia="Malgun Gothic" w:cs="Arial"/>
                <w:sz w:val="16"/>
                <w:szCs w:val="16"/>
              </w:rPr>
              <w:t>KI #2, Sol #2: Update to complete the solution description.</w:t>
            </w:r>
          </w:p>
        </w:tc>
        <w:tc>
          <w:tcPr>
            <w:tcW w:w="805" w:type="dxa"/>
            <w:shd w:val="solid" w:color="FFFFFF" w:fill="auto"/>
          </w:tcPr>
          <w:p w14:paraId="4D3A2F88" w14:textId="7C515B5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2D17A56B" w14:textId="77777777" w:rsidTr="008C16C5">
        <w:trPr>
          <w:cantSplit/>
          <w:jc w:val="center"/>
        </w:trPr>
        <w:tc>
          <w:tcPr>
            <w:tcW w:w="969" w:type="dxa"/>
            <w:shd w:val="solid" w:color="FFFFFF" w:fill="auto"/>
          </w:tcPr>
          <w:p w14:paraId="24BBF0D2" w14:textId="02178694"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59127BFC" w14:textId="5B92852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52B4844" w14:textId="185C7031" w:rsidR="00777D9A" w:rsidRPr="0000462E" w:rsidRDefault="00777D9A" w:rsidP="00777D9A">
            <w:pPr>
              <w:pStyle w:val="TAL"/>
              <w:rPr>
                <w:sz w:val="16"/>
                <w:szCs w:val="16"/>
              </w:rPr>
            </w:pPr>
            <w:r w:rsidRPr="0000462E">
              <w:rPr>
                <w:sz w:val="16"/>
                <w:szCs w:val="16"/>
              </w:rPr>
              <w:t>S2-2207174</w:t>
            </w:r>
          </w:p>
        </w:tc>
        <w:tc>
          <w:tcPr>
            <w:tcW w:w="709" w:type="dxa"/>
            <w:shd w:val="solid" w:color="FFFFFF" w:fill="auto"/>
          </w:tcPr>
          <w:p w14:paraId="58802AC0" w14:textId="29475B3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7F4DD9E" w14:textId="318254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7E6D662" w14:textId="6FE4E37E"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0DBB3B3B" w14:textId="1978BAEC" w:rsidR="00777D9A" w:rsidRPr="0000462E" w:rsidRDefault="00777D9A" w:rsidP="00777D9A">
            <w:pPr>
              <w:pStyle w:val="TAL"/>
              <w:rPr>
                <w:rFonts w:eastAsia="Malgun Gothic" w:cs="Arial"/>
                <w:sz w:val="16"/>
                <w:szCs w:val="16"/>
              </w:rPr>
            </w:pPr>
            <w:r w:rsidRPr="0000462E">
              <w:rPr>
                <w:rFonts w:eastAsia="Malgun Gothic" w:cs="Arial"/>
                <w:sz w:val="16"/>
                <w:szCs w:val="16"/>
              </w:rPr>
              <w:t>KI1 Sol4 Update: UE location report clarifications and add EPS support</w:t>
            </w:r>
          </w:p>
        </w:tc>
        <w:tc>
          <w:tcPr>
            <w:tcW w:w="805" w:type="dxa"/>
            <w:shd w:val="solid" w:color="FFFFFF" w:fill="auto"/>
          </w:tcPr>
          <w:p w14:paraId="62DC00CD" w14:textId="08E15D9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72F1C151" w14:textId="77777777" w:rsidTr="008C16C5">
        <w:trPr>
          <w:cantSplit/>
          <w:jc w:val="center"/>
        </w:trPr>
        <w:tc>
          <w:tcPr>
            <w:tcW w:w="969" w:type="dxa"/>
            <w:shd w:val="solid" w:color="FFFFFF" w:fill="auto"/>
          </w:tcPr>
          <w:p w14:paraId="2DD507FE" w14:textId="07837214"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60A06CCB" w14:textId="645229B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7A9991" w14:textId="4316CDAB" w:rsidR="00777D9A" w:rsidRPr="0000462E" w:rsidRDefault="00777D9A" w:rsidP="00777D9A">
            <w:pPr>
              <w:pStyle w:val="TAL"/>
              <w:rPr>
                <w:sz w:val="16"/>
                <w:szCs w:val="16"/>
              </w:rPr>
            </w:pPr>
            <w:r w:rsidRPr="0000462E">
              <w:rPr>
                <w:sz w:val="16"/>
                <w:szCs w:val="16"/>
              </w:rPr>
              <w:t>S2-2207175</w:t>
            </w:r>
          </w:p>
        </w:tc>
        <w:tc>
          <w:tcPr>
            <w:tcW w:w="709" w:type="dxa"/>
            <w:shd w:val="solid" w:color="FFFFFF" w:fill="auto"/>
          </w:tcPr>
          <w:p w14:paraId="4B61FFC8" w14:textId="3AF8571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99E66AA" w14:textId="643263E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CD5346B" w14:textId="7C2E63A2"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3A48AA3D" w14:textId="49D0E47A" w:rsidR="00777D9A" w:rsidRPr="0000462E" w:rsidRDefault="00777D9A" w:rsidP="00777D9A">
            <w:pPr>
              <w:pStyle w:val="TAL"/>
              <w:rPr>
                <w:rFonts w:eastAsia="Malgun Gothic" w:cs="Arial"/>
                <w:sz w:val="16"/>
                <w:szCs w:val="16"/>
              </w:rPr>
            </w:pPr>
            <w:r w:rsidRPr="0000462E">
              <w:rPr>
                <w:rFonts w:eastAsia="Malgun Gothic" w:cs="Arial"/>
                <w:sz w:val="16"/>
                <w:szCs w:val="16"/>
              </w:rPr>
              <w:t>KI#2 Solution 5 evaluations</w:t>
            </w:r>
          </w:p>
        </w:tc>
        <w:tc>
          <w:tcPr>
            <w:tcW w:w="805" w:type="dxa"/>
            <w:shd w:val="solid" w:color="FFFFFF" w:fill="auto"/>
          </w:tcPr>
          <w:p w14:paraId="10B7B6F0" w14:textId="3C3891BB"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32B99297" w14:textId="77777777" w:rsidTr="008C16C5">
        <w:trPr>
          <w:cantSplit/>
          <w:jc w:val="center"/>
        </w:trPr>
        <w:tc>
          <w:tcPr>
            <w:tcW w:w="969" w:type="dxa"/>
            <w:shd w:val="solid" w:color="FFFFFF" w:fill="auto"/>
          </w:tcPr>
          <w:p w14:paraId="737AD183" w14:textId="207A9D0B"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49C47158" w14:textId="1AE783A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3D2665" w14:textId="5D8A0FD0" w:rsidR="00777D9A" w:rsidRPr="0000462E" w:rsidRDefault="00777D9A" w:rsidP="00777D9A">
            <w:pPr>
              <w:pStyle w:val="TAL"/>
              <w:rPr>
                <w:sz w:val="16"/>
                <w:szCs w:val="16"/>
              </w:rPr>
            </w:pPr>
            <w:r w:rsidRPr="0000462E">
              <w:rPr>
                <w:sz w:val="16"/>
                <w:szCs w:val="16"/>
              </w:rPr>
              <w:t>S2-2207176</w:t>
            </w:r>
          </w:p>
        </w:tc>
        <w:tc>
          <w:tcPr>
            <w:tcW w:w="709" w:type="dxa"/>
            <w:shd w:val="solid" w:color="FFFFFF" w:fill="auto"/>
          </w:tcPr>
          <w:p w14:paraId="14F6B9F9" w14:textId="1AB147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84951A8" w14:textId="1E05210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FCE8FD2" w14:textId="45D1F266"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02703373" w14:textId="3BCE7F75" w:rsidR="00777D9A" w:rsidRPr="0000462E" w:rsidRDefault="00777D9A" w:rsidP="00777D9A">
            <w:pPr>
              <w:pStyle w:val="TAL"/>
              <w:rPr>
                <w:rFonts w:eastAsia="Malgun Gothic" w:cs="Arial"/>
                <w:sz w:val="16"/>
                <w:szCs w:val="16"/>
              </w:rPr>
            </w:pPr>
            <w:r w:rsidRPr="0000462E">
              <w:rPr>
                <w:rFonts w:eastAsia="Malgun Gothic" w:cs="Arial"/>
                <w:sz w:val="16"/>
                <w:szCs w:val="16"/>
              </w:rPr>
              <w:t>KI#1 and KI#2 Solution 7 updates and evaluations</w:t>
            </w:r>
          </w:p>
        </w:tc>
        <w:tc>
          <w:tcPr>
            <w:tcW w:w="805" w:type="dxa"/>
            <w:shd w:val="solid" w:color="FFFFFF" w:fill="auto"/>
          </w:tcPr>
          <w:p w14:paraId="2572732F" w14:textId="41F9D648"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46CCAFA9" w14:textId="77777777" w:rsidTr="008C16C5">
        <w:trPr>
          <w:cantSplit/>
          <w:jc w:val="center"/>
        </w:trPr>
        <w:tc>
          <w:tcPr>
            <w:tcW w:w="969" w:type="dxa"/>
            <w:shd w:val="solid" w:color="FFFFFF" w:fill="auto"/>
          </w:tcPr>
          <w:p w14:paraId="663DF990" w14:textId="3A28E27C"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729C0504" w14:textId="4D857AE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66796662" w14:textId="5073384C" w:rsidR="00777D9A" w:rsidRPr="0000462E" w:rsidRDefault="00777D9A" w:rsidP="00777D9A">
            <w:pPr>
              <w:pStyle w:val="TAL"/>
              <w:rPr>
                <w:sz w:val="16"/>
                <w:szCs w:val="16"/>
              </w:rPr>
            </w:pPr>
            <w:r w:rsidRPr="0000462E">
              <w:rPr>
                <w:sz w:val="16"/>
                <w:szCs w:val="16"/>
              </w:rPr>
              <w:t>S2-2206269</w:t>
            </w:r>
          </w:p>
        </w:tc>
        <w:tc>
          <w:tcPr>
            <w:tcW w:w="709" w:type="dxa"/>
            <w:shd w:val="solid" w:color="FFFFFF" w:fill="auto"/>
          </w:tcPr>
          <w:p w14:paraId="5A59A839" w14:textId="224D048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C977EC1" w14:textId="7FB28D5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AE6891C" w14:textId="7FE569EB"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1926A63B" w14:textId="1F48447F" w:rsidR="00777D9A" w:rsidRPr="0000462E" w:rsidRDefault="00777D9A" w:rsidP="00777D9A">
            <w:pPr>
              <w:pStyle w:val="TAL"/>
              <w:rPr>
                <w:rFonts w:eastAsia="Malgun Gothic" w:cs="Arial"/>
                <w:sz w:val="16"/>
                <w:szCs w:val="16"/>
              </w:rPr>
            </w:pPr>
            <w:r w:rsidRPr="0000462E">
              <w:rPr>
                <w:rFonts w:eastAsia="Malgun Gothic" w:cs="Arial"/>
                <w:sz w:val="16"/>
                <w:szCs w:val="16"/>
              </w:rPr>
              <w:t>Solution 8 Update: Solution Evaluation</w:t>
            </w:r>
          </w:p>
        </w:tc>
        <w:tc>
          <w:tcPr>
            <w:tcW w:w="805" w:type="dxa"/>
            <w:shd w:val="solid" w:color="FFFFFF" w:fill="auto"/>
          </w:tcPr>
          <w:p w14:paraId="7AC3DB9A" w14:textId="16A424B2"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2FEAA50E" w14:textId="77777777" w:rsidTr="008C16C5">
        <w:trPr>
          <w:cantSplit/>
          <w:jc w:val="center"/>
        </w:trPr>
        <w:tc>
          <w:tcPr>
            <w:tcW w:w="969" w:type="dxa"/>
            <w:shd w:val="solid" w:color="FFFFFF" w:fill="auto"/>
          </w:tcPr>
          <w:p w14:paraId="5608EB8F" w14:textId="71E95634"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2F41AA9C" w14:textId="1F9CEBB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3AFE77" w14:textId="6E1D60E8" w:rsidR="00777D9A" w:rsidRPr="0000462E" w:rsidRDefault="00777D9A" w:rsidP="00777D9A">
            <w:pPr>
              <w:pStyle w:val="TAL"/>
              <w:rPr>
                <w:sz w:val="16"/>
                <w:szCs w:val="16"/>
              </w:rPr>
            </w:pPr>
            <w:r w:rsidRPr="0000462E">
              <w:rPr>
                <w:sz w:val="16"/>
                <w:szCs w:val="16"/>
              </w:rPr>
              <w:t>S2-2206270</w:t>
            </w:r>
          </w:p>
        </w:tc>
        <w:tc>
          <w:tcPr>
            <w:tcW w:w="709" w:type="dxa"/>
            <w:shd w:val="solid" w:color="FFFFFF" w:fill="auto"/>
          </w:tcPr>
          <w:p w14:paraId="4340BBE6" w14:textId="1F1D4D71" w:rsidR="00777D9A" w:rsidRPr="0000462E" w:rsidRDefault="00777D9A" w:rsidP="00777D9A">
            <w:pPr>
              <w:pStyle w:val="TAL"/>
              <w:rPr>
                <w:sz w:val="16"/>
                <w:szCs w:val="16"/>
              </w:rPr>
            </w:pPr>
            <w:r>
              <w:rPr>
                <w:sz w:val="16"/>
                <w:szCs w:val="16"/>
              </w:rPr>
              <w:t>-</w:t>
            </w:r>
          </w:p>
        </w:tc>
        <w:tc>
          <w:tcPr>
            <w:tcW w:w="567" w:type="dxa"/>
            <w:shd w:val="solid" w:color="FFFFFF" w:fill="auto"/>
          </w:tcPr>
          <w:p w14:paraId="257547E3" w14:textId="42309F46" w:rsidR="00777D9A" w:rsidRPr="0000462E" w:rsidRDefault="00777D9A" w:rsidP="00777D9A">
            <w:pPr>
              <w:pStyle w:val="TAL"/>
              <w:rPr>
                <w:sz w:val="16"/>
                <w:szCs w:val="16"/>
              </w:rPr>
            </w:pPr>
            <w:r>
              <w:rPr>
                <w:sz w:val="16"/>
                <w:szCs w:val="16"/>
              </w:rPr>
              <w:t>-</w:t>
            </w:r>
          </w:p>
        </w:tc>
        <w:tc>
          <w:tcPr>
            <w:tcW w:w="567" w:type="dxa"/>
            <w:shd w:val="solid" w:color="FFFFFF" w:fill="auto"/>
          </w:tcPr>
          <w:p w14:paraId="1F53A76F" w14:textId="5E5B153F" w:rsidR="00777D9A" w:rsidRPr="0000462E" w:rsidRDefault="00777D9A" w:rsidP="00777D9A">
            <w:pPr>
              <w:pStyle w:val="TAL"/>
              <w:rPr>
                <w:sz w:val="16"/>
                <w:szCs w:val="16"/>
              </w:rPr>
            </w:pPr>
            <w:r>
              <w:rPr>
                <w:sz w:val="16"/>
                <w:szCs w:val="16"/>
              </w:rPr>
              <w:t>-</w:t>
            </w:r>
          </w:p>
        </w:tc>
        <w:tc>
          <w:tcPr>
            <w:tcW w:w="3992" w:type="dxa"/>
            <w:shd w:val="solid" w:color="FFFFFF" w:fill="auto"/>
          </w:tcPr>
          <w:p w14:paraId="674B0A3D" w14:textId="3928B857" w:rsidR="00777D9A" w:rsidRPr="0000462E" w:rsidRDefault="00777D9A" w:rsidP="00777D9A">
            <w:pPr>
              <w:pStyle w:val="TAL"/>
              <w:rPr>
                <w:rFonts w:eastAsia="Malgun Gothic" w:cs="Arial"/>
                <w:sz w:val="16"/>
                <w:szCs w:val="16"/>
              </w:rPr>
            </w:pPr>
            <w:r w:rsidRPr="0000462E">
              <w:rPr>
                <w:rFonts w:eastAsia="Malgun Gothic" w:cs="Arial"/>
                <w:sz w:val="16"/>
                <w:szCs w:val="16"/>
              </w:rPr>
              <w:t>Solution 9 Update: Solution Evaluation</w:t>
            </w:r>
          </w:p>
        </w:tc>
        <w:tc>
          <w:tcPr>
            <w:tcW w:w="805" w:type="dxa"/>
            <w:shd w:val="solid" w:color="FFFFFF" w:fill="auto"/>
          </w:tcPr>
          <w:p w14:paraId="44D4B9D9" w14:textId="238CC37A"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19DA4DA2" w14:textId="77777777" w:rsidTr="008C16C5">
        <w:trPr>
          <w:cantSplit/>
          <w:jc w:val="center"/>
        </w:trPr>
        <w:tc>
          <w:tcPr>
            <w:tcW w:w="969" w:type="dxa"/>
            <w:shd w:val="solid" w:color="FFFFFF" w:fill="auto"/>
          </w:tcPr>
          <w:p w14:paraId="5DE832E9" w14:textId="7CB1963E"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2FF5F5FA" w14:textId="43DDB9BD"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9EA4FCA" w14:textId="390267CF" w:rsidR="00777D9A" w:rsidRPr="0000462E" w:rsidRDefault="00777D9A" w:rsidP="00777D9A">
            <w:pPr>
              <w:pStyle w:val="TAL"/>
              <w:rPr>
                <w:sz w:val="16"/>
                <w:szCs w:val="16"/>
              </w:rPr>
            </w:pPr>
            <w:r w:rsidRPr="0000462E">
              <w:rPr>
                <w:sz w:val="16"/>
                <w:szCs w:val="16"/>
              </w:rPr>
              <w:t>S2-2207177</w:t>
            </w:r>
          </w:p>
        </w:tc>
        <w:tc>
          <w:tcPr>
            <w:tcW w:w="709" w:type="dxa"/>
            <w:shd w:val="solid" w:color="FFFFFF" w:fill="auto"/>
          </w:tcPr>
          <w:p w14:paraId="7D03B54C" w14:textId="11293CD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24F184D" w14:textId="760EE9D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F6406D4" w14:textId="352D5AEF"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3B66F072" w14:textId="5EE0B610" w:rsidR="00777D9A" w:rsidRPr="0000462E" w:rsidRDefault="00777D9A" w:rsidP="00777D9A">
            <w:pPr>
              <w:pStyle w:val="TAL"/>
              <w:rPr>
                <w:rFonts w:eastAsia="Malgun Gothic" w:cs="Arial"/>
                <w:sz w:val="16"/>
                <w:szCs w:val="16"/>
              </w:rPr>
            </w:pPr>
            <w:r w:rsidRPr="0000462E">
              <w:rPr>
                <w:rFonts w:eastAsia="Malgun Gothic" w:cs="Arial"/>
                <w:sz w:val="16"/>
                <w:szCs w:val="16"/>
              </w:rPr>
              <w:t>Solution 10 Update: EN Clarifications and Solution Evaluation</w:t>
            </w:r>
          </w:p>
        </w:tc>
        <w:tc>
          <w:tcPr>
            <w:tcW w:w="805" w:type="dxa"/>
            <w:shd w:val="solid" w:color="FFFFFF" w:fill="auto"/>
          </w:tcPr>
          <w:p w14:paraId="772321F3" w14:textId="7E95C0AC"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5D1318B9" w14:textId="77777777" w:rsidTr="008C16C5">
        <w:trPr>
          <w:cantSplit/>
          <w:jc w:val="center"/>
        </w:trPr>
        <w:tc>
          <w:tcPr>
            <w:tcW w:w="969" w:type="dxa"/>
            <w:shd w:val="solid" w:color="FFFFFF" w:fill="auto"/>
          </w:tcPr>
          <w:p w14:paraId="70418F3D" w14:textId="1CEB82A7"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1E21083B" w14:textId="11FFFFB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744576A7" w14:textId="156803DA" w:rsidR="00777D9A" w:rsidRPr="0000462E" w:rsidRDefault="00777D9A" w:rsidP="00777D9A">
            <w:pPr>
              <w:pStyle w:val="TAL"/>
              <w:rPr>
                <w:sz w:val="16"/>
                <w:szCs w:val="16"/>
              </w:rPr>
            </w:pPr>
            <w:r w:rsidRPr="0000462E">
              <w:rPr>
                <w:sz w:val="16"/>
                <w:szCs w:val="16"/>
              </w:rPr>
              <w:t>S2-2207178</w:t>
            </w:r>
          </w:p>
        </w:tc>
        <w:tc>
          <w:tcPr>
            <w:tcW w:w="709" w:type="dxa"/>
            <w:shd w:val="solid" w:color="FFFFFF" w:fill="auto"/>
          </w:tcPr>
          <w:p w14:paraId="27E5DFDA" w14:textId="2806527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8C97959" w14:textId="1596C90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4412C4B" w14:textId="54AA8F38"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734CEE5E" w14:textId="71132D7E" w:rsidR="00777D9A" w:rsidRPr="0000462E" w:rsidRDefault="00777D9A" w:rsidP="00777D9A">
            <w:pPr>
              <w:pStyle w:val="TAL"/>
              <w:rPr>
                <w:rFonts w:eastAsia="Malgun Gothic" w:cs="Arial"/>
                <w:sz w:val="16"/>
                <w:szCs w:val="16"/>
              </w:rPr>
            </w:pPr>
            <w:r w:rsidRPr="0000462E">
              <w:rPr>
                <w:rFonts w:eastAsia="Malgun Gothic" w:cs="Arial"/>
                <w:sz w:val="16"/>
                <w:szCs w:val="16"/>
              </w:rPr>
              <w:t>Solution 11 Update: EN Clarifications and Solution Evaluation</w:t>
            </w:r>
            <w:r w:rsidRPr="0000462E">
              <w:rPr>
                <w:rFonts w:eastAsia="Malgun Gothic" w:cs="Arial"/>
                <w:sz w:val="16"/>
                <w:szCs w:val="16"/>
              </w:rPr>
              <w:tab/>
            </w:r>
          </w:p>
        </w:tc>
        <w:tc>
          <w:tcPr>
            <w:tcW w:w="805" w:type="dxa"/>
            <w:shd w:val="solid" w:color="FFFFFF" w:fill="auto"/>
          </w:tcPr>
          <w:p w14:paraId="69618408" w14:textId="17617A0B"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679F6FA1" w14:textId="77777777" w:rsidTr="008C16C5">
        <w:trPr>
          <w:cantSplit/>
          <w:jc w:val="center"/>
        </w:trPr>
        <w:tc>
          <w:tcPr>
            <w:tcW w:w="969" w:type="dxa"/>
            <w:shd w:val="solid" w:color="FFFFFF" w:fill="auto"/>
          </w:tcPr>
          <w:p w14:paraId="15FECC07" w14:textId="53920AB4"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6AE5E2E9" w14:textId="24B1764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3EF198" w14:textId="77A0F470" w:rsidR="00777D9A" w:rsidRPr="0000462E" w:rsidRDefault="00777D9A" w:rsidP="00777D9A">
            <w:pPr>
              <w:pStyle w:val="TAL"/>
              <w:rPr>
                <w:sz w:val="16"/>
                <w:szCs w:val="16"/>
              </w:rPr>
            </w:pPr>
            <w:r w:rsidRPr="0000462E">
              <w:rPr>
                <w:sz w:val="16"/>
                <w:szCs w:val="16"/>
              </w:rPr>
              <w:t>S2-2207179</w:t>
            </w:r>
          </w:p>
        </w:tc>
        <w:tc>
          <w:tcPr>
            <w:tcW w:w="709" w:type="dxa"/>
            <w:shd w:val="solid" w:color="FFFFFF" w:fill="auto"/>
          </w:tcPr>
          <w:p w14:paraId="59C70BE4" w14:textId="2E453F5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4200218" w14:textId="319BF14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AFD2B83" w14:textId="46850B1D"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7D7AFD6E" w14:textId="0BD568B1" w:rsidR="00777D9A" w:rsidRPr="0000462E" w:rsidRDefault="00777D9A" w:rsidP="00777D9A">
            <w:pPr>
              <w:pStyle w:val="TAL"/>
              <w:rPr>
                <w:rFonts w:eastAsia="Malgun Gothic" w:cs="Arial"/>
                <w:sz w:val="16"/>
                <w:szCs w:val="16"/>
              </w:rPr>
            </w:pPr>
            <w:r w:rsidRPr="0000462E">
              <w:rPr>
                <w:rFonts w:eastAsia="Malgun Gothic" w:cs="Arial"/>
                <w:sz w:val="16"/>
                <w:szCs w:val="16"/>
              </w:rPr>
              <w:t>KI#1, Sol #12: Update to resolution of EN</w:t>
            </w:r>
          </w:p>
        </w:tc>
        <w:tc>
          <w:tcPr>
            <w:tcW w:w="805" w:type="dxa"/>
            <w:shd w:val="solid" w:color="FFFFFF" w:fill="auto"/>
          </w:tcPr>
          <w:p w14:paraId="725951AE" w14:textId="62E157E4"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737FC14E" w14:textId="77777777" w:rsidTr="008C16C5">
        <w:trPr>
          <w:cantSplit/>
          <w:jc w:val="center"/>
        </w:trPr>
        <w:tc>
          <w:tcPr>
            <w:tcW w:w="969" w:type="dxa"/>
            <w:shd w:val="solid" w:color="FFFFFF" w:fill="auto"/>
          </w:tcPr>
          <w:p w14:paraId="12E8683E" w14:textId="31D8B51B"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78F3CF83" w14:textId="61A89BA2"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C6CCF3F" w14:textId="4F19C54C" w:rsidR="00777D9A" w:rsidRPr="0000462E" w:rsidRDefault="00777D9A" w:rsidP="00777D9A">
            <w:pPr>
              <w:pStyle w:val="TAL"/>
              <w:rPr>
                <w:sz w:val="16"/>
                <w:szCs w:val="16"/>
              </w:rPr>
            </w:pPr>
            <w:r w:rsidRPr="0000462E">
              <w:rPr>
                <w:sz w:val="16"/>
                <w:szCs w:val="16"/>
              </w:rPr>
              <w:t>S2-2206803</w:t>
            </w:r>
          </w:p>
        </w:tc>
        <w:tc>
          <w:tcPr>
            <w:tcW w:w="709" w:type="dxa"/>
            <w:shd w:val="solid" w:color="FFFFFF" w:fill="auto"/>
          </w:tcPr>
          <w:p w14:paraId="35578B10" w14:textId="79081FD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A7EC338" w14:textId="47BA5FC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C143673" w14:textId="53FA66D5"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5E79C466" w14:textId="45519D7D" w:rsidR="00777D9A" w:rsidRPr="0000462E" w:rsidRDefault="00777D9A" w:rsidP="00777D9A">
            <w:pPr>
              <w:pStyle w:val="TAL"/>
              <w:rPr>
                <w:rFonts w:eastAsia="Malgun Gothic" w:cs="Arial"/>
                <w:sz w:val="16"/>
                <w:szCs w:val="16"/>
              </w:rPr>
            </w:pPr>
            <w:r w:rsidRPr="0000462E">
              <w:rPr>
                <w:rFonts w:eastAsia="Malgun Gothic" w:cs="Arial"/>
                <w:sz w:val="16"/>
                <w:szCs w:val="16"/>
              </w:rPr>
              <w:t>KI #1, Sol#13: Resolving EN and Solution Evaluation</w:t>
            </w:r>
          </w:p>
        </w:tc>
        <w:tc>
          <w:tcPr>
            <w:tcW w:w="805" w:type="dxa"/>
            <w:shd w:val="solid" w:color="FFFFFF" w:fill="auto"/>
          </w:tcPr>
          <w:p w14:paraId="0070692E" w14:textId="6719D067"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42C8DAF6" w14:textId="77777777" w:rsidTr="008C16C5">
        <w:trPr>
          <w:cantSplit/>
          <w:jc w:val="center"/>
        </w:trPr>
        <w:tc>
          <w:tcPr>
            <w:tcW w:w="969" w:type="dxa"/>
            <w:shd w:val="solid" w:color="FFFFFF" w:fill="auto"/>
          </w:tcPr>
          <w:p w14:paraId="6C98F460" w14:textId="5B2463AA"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42E3EFC6" w14:textId="1E1053F7"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D726429" w14:textId="2C4EFAEE" w:rsidR="00777D9A" w:rsidRPr="0000462E" w:rsidRDefault="00777D9A" w:rsidP="00777D9A">
            <w:pPr>
              <w:pStyle w:val="TAL"/>
              <w:rPr>
                <w:sz w:val="16"/>
                <w:szCs w:val="16"/>
              </w:rPr>
            </w:pPr>
            <w:r w:rsidRPr="0000462E">
              <w:rPr>
                <w:sz w:val="16"/>
                <w:szCs w:val="16"/>
              </w:rPr>
              <w:t>S2-2207180</w:t>
            </w:r>
          </w:p>
        </w:tc>
        <w:tc>
          <w:tcPr>
            <w:tcW w:w="709" w:type="dxa"/>
            <w:shd w:val="solid" w:color="FFFFFF" w:fill="auto"/>
          </w:tcPr>
          <w:p w14:paraId="68793B94" w14:textId="4847E30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DEF8FEF" w14:textId="08DD61B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A717E45" w14:textId="2FFB02C6"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2F05EA9E" w14:textId="67F26FAF" w:rsidR="00777D9A" w:rsidRPr="0000462E" w:rsidRDefault="00777D9A" w:rsidP="00777D9A">
            <w:pPr>
              <w:pStyle w:val="TAL"/>
              <w:rPr>
                <w:rFonts w:eastAsia="Malgun Gothic" w:cs="Arial"/>
                <w:sz w:val="16"/>
                <w:szCs w:val="16"/>
              </w:rPr>
            </w:pPr>
            <w:r w:rsidRPr="0000462E">
              <w:rPr>
                <w:rFonts w:eastAsia="Malgun Gothic" w:cs="Arial"/>
                <w:sz w:val="16"/>
                <w:szCs w:val="16"/>
              </w:rPr>
              <w:t>KI#2, Sol#13: Update solution#13 to propose UE determines its action during discontinuous coverage</w:t>
            </w:r>
          </w:p>
        </w:tc>
        <w:tc>
          <w:tcPr>
            <w:tcW w:w="805" w:type="dxa"/>
            <w:shd w:val="solid" w:color="FFFFFF" w:fill="auto"/>
          </w:tcPr>
          <w:p w14:paraId="1106892A" w14:textId="1AB41750"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5C0F22F9" w14:textId="77777777" w:rsidTr="008C16C5">
        <w:trPr>
          <w:cantSplit/>
          <w:jc w:val="center"/>
        </w:trPr>
        <w:tc>
          <w:tcPr>
            <w:tcW w:w="969" w:type="dxa"/>
            <w:shd w:val="solid" w:color="FFFFFF" w:fill="auto"/>
          </w:tcPr>
          <w:p w14:paraId="6E0B5D9D" w14:textId="0ACF79DF" w:rsidR="00777D9A" w:rsidRPr="0000462E" w:rsidRDefault="00777D9A" w:rsidP="00777D9A">
            <w:pPr>
              <w:pStyle w:val="TAL"/>
              <w:rPr>
                <w:sz w:val="16"/>
                <w:szCs w:val="16"/>
              </w:rPr>
            </w:pPr>
            <w:r w:rsidRPr="0000462E">
              <w:rPr>
                <w:sz w:val="16"/>
                <w:szCs w:val="16"/>
              </w:rPr>
              <w:lastRenderedPageBreak/>
              <w:t>2022-08</w:t>
            </w:r>
          </w:p>
        </w:tc>
        <w:tc>
          <w:tcPr>
            <w:tcW w:w="1134" w:type="dxa"/>
            <w:shd w:val="solid" w:color="FFFFFF" w:fill="auto"/>
          </w:tcPr>
          <w:p w14:paraId="45134CCA" w14:textId="3D54F1FA"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75CBDC" w14:textId="12BEA5CB" w:rsidR="00777D9A" w:rsidRPr="0000462E" w:rsidRDefault="00777D9A" w:rsidP="00777D9A">
            <w:pPr>
              <w:pStyle w:val="TAL"/>
              <w:rPr>
                <w:sz w:val="16"/>
                <w:szCs w:val="16"/>
              </w:rPr>
            </w:pPr>
            <w:r w:rsidRPr="0000462E">
              <w:rPr>
                <w:sz w:val="16"/>
                <w:szCs w:val="16"/>
              </w:rPr>
              <w:t>S2-2205558</w:t>
            </w:r>
          </w:p>
        </w:tc>
        <w:tc>
          <w:tcPr>
            <w:tcW w:w="709" w:type="dxa"/>
            <w:shd w:val="solid" w:color="FFFFFF" w:fill="auto"/>
          </w:tcPr>
          <w:p w14:paraId="121A6EAC" w14:textId="4BA6367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B14755C" w14:textId="4284CA4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AE6F8B9" w14:textId="7B50C51B"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09E0DB27" w14:textId="2DC4C009" w:rsidR="00777D9A" w:rsidRPr="0000462E" w:rsidRDefault="00777D9A" w:rsidP="00777D9A">
            <w:pPr>
              <w:pStyle w:val="TAL"/>
              <w:rPr>
                <w:rFonts w:eastAsia="Malgun Gothic" w:cs="Arial"/>
                <w:sz w:val="16"/>
                <w:szCs w:val="16"/>
              </w:rPr>
            </w:pPr>
            <w:r w:rsidRPr="0000462E">
              <w:rPr>
                <w:rFonts w:eastAsia="Malgun Gothic" w:cs="Arial"/>
                <w:sz w:val="16"/>
                <w:szCs w:val="16"/>
              </w:rPr>
              <w:t>KI #1, Sol #13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12442A15" w14:textId="571744C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5C7A6CA3" w14:textId="77777777" w:rsidTr="008C16C5">
        <w:trPr>
          <w:cantSplit/>
          <w:jc w:val="center"/>
        </w:trPr>
        <w:tc>
          <w:tcPr>
            <w:tcW w:w="969" w:type="dxa"/>
            <w:shd w:val="solid" w:color="FFFFFF" w:fill="auto"/>
          </w:tcPr>
          <w:p w14:paraId="0AC8F28E" w14:textId="45C47460"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5A0DD879" w14:textId="0A3ED703"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60367E36" w14:textId="68C71FE5" w:rsidR="00777D9A" w:rsidRPr="0000462E" w:rsidRDefault="00777D9A" w:rsidP="00777D9A">
            <w:pPr>
              <w:pStyle w:val="TAL"/>
              <w:rPr>
                <w:sz w:val="16"/>
                <w:szCs w:val="16"/>
              </w:rPr>
            </w:pPr>
            <w:r w:rsidRPr="0000462E">
              <w:rPr>
                <w:sz w:val="16"/>
                <w:szCs w:val="16"/>
              </w:rPr>
              <w:t>S2-2206776</w:t>
            </w:r>
          </w:p>
        </w:tc>
        <w:tc>
          <w:tcPr>
            <w:tcW w:w="709" w:type="dxa"/>
            <w:shd w:val="solid" w:color="FFFFFF" w:fill="auto"/>
          </w:tcPr>
          <w:p w14:paraId="2594B8CF" w14:textId="64A6894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58292D9" w14:textId="63EE4F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D486AC6" w14:textId="487741FC"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2E34DC89" w14:textId="400E56C5" w:rsidR="00777D9A" w:rsidRPr="0000462E" w:rsidRDefault="00777D9A" w:rsidP="00777D9A">
            <w:pPr>
              <w:pStyle w:val="TAL"/>
              <w:rPr>
                <w:rFonts w:eastAsia="Malgun Gothic" w:cs="Arial"/>
                <w:sz w:val="16"/>
                <w:szCs w:val="16"/>
              </w:rPr>
            </w:pPr>
            <w:r w:rsidRPr="0000462E">
              <w:rPr>
                <w:rFonts w:eastAsia="Malgun Gothic" w:cs="Arial"/>
                <w:sz w:val="16"/>
                <w:szCs w:val="16"/>
              </w:rPr>
              <w:t>Sol#13 Update for Applicability and Power Saving in Discontinuous Coverage</w:t>
            </w:r>
          </w:p>
        </w:tc>
        <w:tc>
          <w:tcPr>
            <w:tcW w:w="805" w:type="dxa"/>
            <w:shd w:val="solid" w:color="FFFFFF" w:fill="auto"/>
          </w:tcPr>
          <w:p w14:paraId="3CFD4CDC" w14:textId="62F861B9"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3464C0F8" w14:textId="77777777" w:rsidTr="008C16C5">
        <w:trPr>
          <w:cantSplit/>
          <w:jc w:val="center"/>
        </w:trPr>
        <w:tc>
          <w:tcPr>
            <w:tcW w:w="969" w:type="dxa"/>
            <w:shd w:val="solid" w:color="FFFFFF" w:fill="auto"/>
          </w:tcPr>
          <w:p w14:paraId="5EA22827" w14:textId="6276E9F5"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0DEB3764" w14:textId="1A1519BC"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3B8A064" w14:textId="50BA6AE1" w:rsidR="00777D9A" w:rsidRPr="0000462E" w:rsidRDefault="00777D9A" w:rsidP="00777D9A">
            <w:pPr>
              <w:pStyle w:val="TAL"/>
              <w:rPr>
                <w:sz w:val="16"/>
                <w:szCs w:val="16"/>
              </w:rPr>
            </w:pPr>
            <w:r w:rsidRPr="0000462E">
              <w:rPr>
                <w:sz w:val="16"/>
                <w:szCs w:val="16"/>
              </w:rPr>
              <w:t>S2-2206804</w:t>
            </w:r>
          </w:p>
        </w:tc>
        <w:tc>
          <w:tcPr>
            <w:tcW w:w="709" w:type="dxa"/>
            <w:shd w:val="solid" w:color="FFFFFF" w:fill="auto"/>
          </w:tcPr>
          <w:p w14:paraId="2CEDE47C" w14:textId="222B3F5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D633FD0" w14:textId="7029711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393F571" w14:textId="00E4C864"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7E3BB295" w14:textId="62BA0A2C" w:rsidR="00777D9A" w:rsidRPr="0000462E" w:rsidRDefault="00777D9A" w:rsidP="00777D9A">
            <w:pPr>
              <w:pStyle w:val="TAL"/>
              <w:rPr>
                <w:rFonts w:eastAsia="Malgun Gothic" w:cs="Arial"/>
                <w:sz w:val="16"/>
                <w:szCs w:val="16"/>
              </w:rPr>
            </w:pPr>
            <w:r w:rsidRPr="0000462E">
              <w:rPr>
                <w:rFonts w:eastAsia="Malgun Gothic" w:cs="Arial"/>
                <w:sz w:val="16"/>
                <w:szCs w:val="16"/>
              </w:rPr>
              <w:t>KI #1, Sol#14: Resolving EN and Solution Evaluation</w:t>
            </w:r>
          </w:p>
        </w:tc>
        <w:tc>
          <w:tcPr>
            <w:tcW w:w="805" w:type="dxa"/>
            <w:shd w:val="solid" w:color="FFFFFF" w:fill="auto"/>
          </w:tcPr>
          <w:p w14:paraId="533F09B8" w14:textId="19A284BC"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3D932F45" w14:textId="77777777" w:rsidTr="008C16C5">
        <w:trPr>
          <w:cantSplit/>
          <w:jc w:val="center"/>
        </w:trPr>
        <w:tc>
          <w:tcPr>
            <w:tcW w:w="969" w:type="dxa"/>
            <w:shd w:val="solid" w:color="FFFFFF" w:fill="auto"/>
          </w:tcPr>
          <w:p w14:paraId="039CDEDF" w14:textId="559A2FE0"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341EB354" w14:textId="0EFA011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8D27EB3" w14:textId="7B01BF0A" w:rsidR="00777D9A" w:rsidRPr="0000462E" w:rsidRDefault="00777D9A" w:rsidP="00777D9A">
            <w:pPr>
              <w:pStyle w:val="TAL"/>
              <w:rPr>
                <w:sz w:val="16"/>
                <w:szCs w:val="16"/>
              </w:rPr>
            </w:pPr>
            <w:r w:rsidRPr="0000462E">
              <w:rPr>
                <w:sz w:val="16"/>
                <w:szCs w:val="16"/>
              </w:rPr>
              <w:t>S2-2207181</w:t>
            </w:r>
          </w:p>
        </w:tc>
        <w:tc>
          <w:tcPr>
            <w:tcW w:w="709" w:type="dxa"/>
            <w:shd w:val="solid" w:color="FFFFFF" w:fill="auto"/>
          </w:tcPr>
          <w:p w14:paraId="5E53630E" w14:textId="63E864FD"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00BFB9C" w14:textId="657734B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6C05C40" w14:textId="292F6BD7"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3C9FCF27" w14:textId="5DB27A90" w:rsidR="00777D9A" w:rsidRPr="0000462E" w:rsidRDefault="00777D9A" w:rsidP="00777D9A">
            <w:pPr>
              <w:pStyle w:val="TAL"/>
              <w:rPr>
                <w:rFonts w:eastAsia="Malgun Gothic" w:cs="Arial"/>
                <w:sz w:val="16"/>
                <w:szCs w:val="16"/>
              </w:rPr>
            </w:pPr>
            <w:r w:rsidRPr="0000462E">
              <w:rPr>
                <w:rFonts w:eastAsia="Malgun Gothic" w:cs="Arial"/>
                <w:sz w:val="16"/>
                <w:szCs w:val="16"/>
              </w:rPr>
              <w:t>Revision of Solution #15 for KI#1, KI#2: Provision of Coverage Data to a UE</w:t>
            </w:r>
          </w:p>
        </w:tc>
        <w:tc>
          <w:tcPr>
            <w:tcW w:w="805" w:type="dxa"/>
            <w:shd w:val="solid" w:color="FFFFFF" w:fill="auto"/>
          </w:tcPr>
          <w:p w14:paraId="59DAE515" w14:textId="52D0B793"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7572E51A" w14:textId="77777777" w:rsidTr="008C16C5">
        <w:trPr>
          <w:cantSplit/>
          <w:jc w:val="center"/>
        </w:trPr>
        <w:tc>
          <w:tcPr>
            <w:tcW w:w="969" w:type="dxa"/>
            <w:shd w:val="solid" w:color="FFFFFF" w:fill="auto"/>
          </w:tcPr>
          <w:p w14:paraId="7F23509F" w14:textId="1C6587DB"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08D8ECF6" w14:textId="7658C07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073CF6" w14:textId="460A6DB0" w:rsidR="00777D9A" w:rsidRPr="0000462E" w:rsidRDefault="00777D9A" w:rsidP="00777D9A">
            <w:pPr>
              <w:pStyle w:val="TAL"/>
              <w:rPr>
                <w:sz w:val="16"/>
                <w:szCs w:val="16"/>
              </w:rPr>
            </w:pPr>
            <w:r w:rsidRPr="0000462E">
              <w:rPr>
                <w:sz w:val="16"/>
                <w:szCs w:val="16"/>
              </w:rPr>
              <w:t>S2-2206933</w:t>
            </w:r>
          </w:p>
        </w:tc>
        <w:tc>
          <w:tcPr>
            <w:tcW w:w="709" w:type="dxa"/>
            <w:shd w:val="solid" w:color="FFFFFF" w:fill="auto"/>
          </w:tcPr>
          <w:p w14:paraId="01BA6790" w14:textId="1B48D287" w:rsidR="00777D9A" w:rsidRPr="0000462E" w:rsidRDefault="00777D9A" w:rsidP="00777D9A">
            <w:pPr>
              <w:pStyle w:val="TAL"/>
              <w:rPr>
                <w:sz w:val="16"/>
                <w:szCs w:val="16"/>
              </w:rPr>
            </w:pPr>
            <w:r>
              <w:rPr>
                <w:sz w:val="16"/>
                <w:szCs w:val="16"/>
              </w:rPr>
              <w:t>-</w:t>
            </w:r>
          </w:p>
        </w:tc>
        <w:tc>
          <w:tcPr>
            <w:tcW w:w="567" w:type="dxa"/>
            <w:shd w:val="solid" w:color="FFFFFF" w:fill="auto"/>
          </w:tcPr>
          <w:p w14:paraId="6723A9A5" w14:textId="53C13A17" w:rsidR="00777D9A" w:rsidRPr="0000462E" w:rsidRDefault="00777D9A" w:rsidP="00777D9A">
            <w:pPr>
              <w:pStyle w:val="TAL"/>
              <w:rPr>
                <w:sz w:val="16"/>
                <w:szCs w:val="16"/>
              </w:rPr>
            </w:pPr>
            <w:r>
              <w:rPr>
                <w:sz w:val="16"/>
                <w:szCs w:val="16"/>
              </w:rPr>
              <w:t>-</w:t>
            </w:r>
          </w:p>
        </w:tc>
        <w:tc>
          <w:tcPr>
            <w:tcW w:w="567" w:type="dxa"/>
            <w:shd w:val="solid" w:color="FFFFFF" w:fill="auto"/>
          </w:tcPr>
          <w:p w14:paraId="5E3010D5" w14:textId="36DE7546" w:rsidR="00777D9A" w:rsidRPr="0000462E" w:rsidRDefault="00777D9A" w:rsidP="00777D9A">
            <w:pPr>
              <w:pStyle w:val="TAL"/>
              <w:rPr>
                <w:sz w:val="16"/>
                <w:szCs w:val="16"/>
              </w:rPr>
            </w:pPr>
            <w:r>
              <w:rPr>
                <w:sz w:val="16"/>
                <w:szCs w:val="16"/>
              </w:rPr>
              <w:t>-</w:t>
            </w:r>
          </w:p>
        </w:tc>
        <w:tc>
          <w:tcPr>
            <w:tcW w:w="3992" w:type="dxa"/>
            <w:shd w:val="solid" w:color="FFFFFF" w:fill="auto"/>
          </w:tcPr>
          <w:p w14:paraId="7502AFD1" w14:textId="4106ABE1" w:rsidR="00777D9A" w:rsidRPr="0000462E" w:rsidRDefault="00777D9A" w:rsidP="00777D9A">
            <w:pPr>
              <w:pStyle w:val="TAL"/>
              <w:rPr>
                <w:rFonts w:eastAsia="Malgun Gothic" w:cs="Arial"/>
                <w:sz w:val="16"/>
                <w:szCs w:val="16"/>
              </w:rPr>
            </w:pPr>
            <w:r w:rsidRPr="0000462E">
              <w:rPr>
                <w:rFonts w:eastAsia="Malgun Gothic" w:cs="Arial"/>
                <w:sz w:val="16"/>
                <w:szCs w:val="16"/>
              </w:rPr>
              <w:t>Revision of Solution #16 for KI#1, KI#2: Support of UE Triggered Generalized Unavailability Period</w:t>
            </w:r>
          </w:p>
        </w:tc>
        <w:tc>
          <w:tcPr>
            <w:tcW w:w="805" w:type="dxa"/>
            <w:shd w:val="solid" w:color="FFFFFF" w:fill="auto"/>
          </w:tcPr>
          <w:p w14:paraId="031FC91C" w14:textId="2726516F"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56C46224" w14:textId="77777777" w:rsidTr="008C16C5">
        <w:trPr>
          <w:cantSplit/>
          <w:jc w:val="center"/>
        </w:trPr>
        <w:tc>
          <w:tcPr>
            <w:tcW w:w="969" w:type="dxa"/>
            <w:shd w:val="solid" w:color="FFFFFF" w:fill="auto"/>
          </w:tcPr>
          <w:p w14:paraId="746CA887" w14:textId="77F07A7C"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078A4AAB" w14:textId="634BF38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5F5F2CE7" w14:textId="544F69A4" w:rsidR="00777D9A" w:rsidRPr="0000462E" w:rsidRDefault="00777D9A" w:rsidP="00777D9A">
            <w:pPr>
              <w:pStyle w:val="TAL"/>
              <w:rPr>
                <w:sz w:val="16"/>
                <w:szCs w:val="16"/>
              </w:rPr>
            </w:pPr>
            <w:r w:rsidRPr="0000462E">
              <w:rPr>
                <w:sz w:val="16"/>
                <w:szCs w:val="16"/>
              </w:rPr>
              <w:t>S2-2207182</w:t>
            </w:r>
          </w:p>
        </w:tc>
        <w:tc>
          <w:tcPr>
            <w:tcW w:w="709" w:type="dxa"/>
            <w:shd w:val="solid" w:color="FFFFFF" w:fill="auto"/>
          </w:tcPr>
          <w:p w14:paraId="614A8F41" w14:textId="5324556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4669BB1" w14:textId="33EDA4C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F6F7811" w14:textId="3ED6C433"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225E08CE" w14:textId="08BF0B1E" w:rsidR="00777D9A" w:rsidRPr="0000462E" w:rsidRDefault="00777D9A" w:rsidP="00777D9A">
            <w:pPr>
              <w:pStyle w:val="TAL"/>
              <w:rPr>
                <w:rFonts w:eastAsia="Malgun Gothic" w:cs="Arial"/>
                <w:sz w:val="16"/>
                <w:szCs w:val="16"/>
              </w:rPr>
            </w:pPr>
            <w:r w:rsidRPr="0000462E">
              <w:rPr>
                <w:rFonts w:eastAsia="Malgun Gothic" w:cs="Arial"/>
                <w:sz w:val="16"/>
                <w:szCs w:val="16"/>
              </w:rPr>
              <w:t>KI #1, KI #2, New solution enabler with coverage information over NAS.</w:t>
            </w:r>
          </w:p>
        </w:tc>
        <w:tc>
          <w:tcPr>
            <w:tcW w:w="805" w:type="dxa"/>
            <w:shd w:val="solid" w:color="FFFFFF" w:fill="auto"/>
          </w:tcPr>
          <w:p w14:paraId="0C849E95" w14:textId="5397121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43B73D10" w14:textId="77777777" w:rsidTr="008C16C5">
        <w:trPr>
          <w:cantSplit/>
          <w:jc w:val="center"/>
        </w:trPr>
        <w:tc>
          <w:tcPr>
            <w:tcW w:w="969" w:type="dxa"/>
            <w:shd w:val="solid" w:color="FFFFFF" w:fill="auto"/>
          </w:tcPr>
          <w:p w14:paraId="4AB5313D" w14:textId="7FC06CA0"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242EC276" w14:textId="244565C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0E6DF6B" w14:textId="0C549A74" w:rsidR="00777D9A" w:rsidRPr="0000462E" w:rsidRDefault="00777D9A" w:rsidP="00777D9A">
            <w:pPr>
              <w:pStyle w:val="TAL"/>
              <w:rPr>
                <w:sz w:val="16"/>
                <w:szCs w:val="16"/>
              </w:rPr>
            </w:pPr>
            <w:r w:rsidRPr="0000462E">
              <w:rPr>
                <w:sz w:val="16"/>
                <w:szCs w:val="16"/>
              </w:rPr>
              <w:t>S2-2206291</w:t>
            </w:r>
          </w:p>
        </w:tc>
        <w:tc>
          <w:tcPr>
            <w:tcW w:w="709" w:type="dxa"/>
            <w:shd w:val="solid" w:color="FFFFFF" w:fill="auto"/>
          </w:tcPr>
          <w:p w14:paraId="2415C857" w14:textId="5031BFED"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2B37B7B" w14:textId="1F9CDA6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A9521A1" w14:textId="5F73DCE3"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763818BE" w14:textId="2892735D" w:rsidR="00777D9A" w:rsidRPr="0000462E" w:rsidRDefault="00777D9A" w:rsidP="00777D9A">
            <w:pPr>
              <w:pStyle w:val="TAL"/>
              <w:rPr>
                <w:rFonts w:eastAsia="Malgun Gothic" w:cs="Arial"/>
                <w:sz w:val="16"/>
                <w:szCs w:val="16"/>
              </w:rPr>
            </w:pPr>
            <w:r w:rsidRPr="0000462E">
              <w:rPr>
                <w:rFonts w:eastAsia="Malgun Gothic" w:cs="Arial"/>
                <w:sz w:val="16"/>
                <w:szCs w:val="16"/>
              </w:rPr>
              <w:t>KI#1, New Sol: Response to Nnef_ParameterProvision request containing Maximum Latency</w:t>
            </w:r>
          </w:p>
        </w:tc>
        <w:tc>
          <w:tcPr>
            <w:tcW w:w="805" w:type="dxa"/>
            <w:shd w:val="solid" w:color="FFFFFF" w:fill="auto"/>
          </w:tcPr>
          <w:p w14:paraId="611A2982" w14:textId="3E10ACE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1B909B77" w14:textId="77777777" w:rsidTr="008C16C5">
        <w:trPr>
          <w:cantSplit/>
          <w:jc w:val="center"/>
        </w:trPr>
        <w:tc>
          <w:tcPr>
            <w:tcW w:w="969" w:type="dxa"/>
            <w:shd w:val="solid" w:color="FFFFFF" w:fill="auto"/>
          </w:tcPr>
          <w:p w14:paraId="43E04ABB" w14:textId="44CB4F61"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0E9FC4C6" w14:textId="5F91AC71"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24C956E" w14:textId="557AD198" w:rsidR="00777D9A" w:rsidRPr="0000462E" w:rsidRDefault="00777D9A" w:rsidP="00777D9A">
            <w:pPr>
              <w:pStyle w:val="TAL"/>
              <w:rPr>
                <w:sz w:val="16"/>
                <w:szCs w:val="16"/>
              </w:rPr>
            </w:pPr>
            <w:r w:rsidRPr="0000462E">
              <w:rPr>
                <w:sz w:val="16"/>
                <w:szCs w:val="16"/>
              </w:rPr>
              <w:t>S2-2206701</w:t>
            </w:r>
          </w:p>
        </w:tc>
        <w:tc>
          <w:tcPr>
            <w:tcW w:w="709" w:type="dxa"/>
            <w:shd w:val="solid" w:color="FFFFFF" w:fill="auto"/>
          </w:tcPr>
          <w:p w14:paraId="6F0D6AF5" w14:textId="7AEDDC2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0CD3C93" w14:textId="1223053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C99D21C" w14:textId="648C6C18"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041E35A5" w14:textId="458DB93F" w:rsidR="00777D9A" w:rsidRPr="0000462E" w:rsidRDefault="00777D9A" w:rsidP="00777D9A">
            <w:pPr>
              <w:pStyle w:val="TAL"/>
              <w:rPr>
                <w:rFonts w:eastAsia="Malgun Gothic" w:cs="Arial"/>
                <w:sz w:val="16"/>
                <w:szCs w:val="16"/>
              </w:rPr>
            </w:pPr>
            <w:r w:rsidRPr="0000462E">
              <w:rPr>
                <w:rFonts w:eastAsia="Malgun Gothic" w:cs="Arial"/>
                <w:sz w:val="16"/>
                <w:szCs w:val="16"/>
              </w:rPr>
              <w:t>KI#1, KI#2, New Sol: AF-provided coverage time information</w:t>
            </w:r>
          </w:p>
        </w:tc>
        <w:tc>
          <w:tcPr>
            <w:tcW w:w="805" w:type="dxa"/>
            <w:shd w:val="solid" w:color="FFFFFF" w:fill="auto"/>
          </w:tcPr>
          <w:p w14:paraId="15FCBAA2" w14:textId="02B07BF3"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2C1F5084" w14:textId="77777777" w:rsidTr="008C16C5">
        <w:trPr>
          <w:cantSplit/>
          <w:jc w:val="center"/>
        </w:trPr>
        <w:tc>
          <w:tcPr>
            <w:tcW w:w="969" w:type="dxa"/>
            <w:shd w:val="solid" w:color="FFFFFF" w:fill="auto"/>
          </w:tcPr>
          <w:p w14:paraId="0842C8EC" w14:textId="6EF76FB7"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0522AF19" w14:textId="7714EDA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EA40FC0" w14:textId="66CAD4A2" w:rsidR="00777D9A" w:rsidRPr="0000462E" w:rsidRDefault="00777D9A" w:rsidP="00777D9A">
            <w:pPr>
              <w:pStyle w:val="TAL"/>
              <w:rPr>
                <w:sz w:val="16"/>
                <w:szCs w:val="16"/>
              </w:rPr>
            </w:pPr>
            <w:r w:rsidRPr="0000462E">
              <w:rPr>
                <w:sz w:val="16"/>
                <w:szCs w:val="16"/>
              </w:rPr>
              <w:t>S2-2207184</w:t>
            </w:r>
          </w:p>
        </w:tc>
        <w:tc>
          <w:tcPr>
            <w:tcW w:w="709" w:type="dxa"/>
            <w:shd w:val="solid" w:color="FFFFFF" w:fill="auto"/>
          </w:tcPr>
          <w:p w14:paraId="16FCFF09" w14:textId="7A1BAF6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2D0BE49" w14:textId="1324143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D20AAF9" w14:textId="6A27BB05"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094BCBA2" w14:textId="7A79243B" w:rsidR="00777D9A" w:rsidRPr="0000462E" w:rsidRDefault="00777D9A" w:rsidP="00777D9A">
            <w:pPr>
              <w:pStyle w:val="TAL"/>
              <w:rPr>
                <w:rFonts w:eastAsia="Malgun Gothic" w:cs="Arial"/>
                <w:sz w:val="16"/>
                <w:szCs w:val="16"/>
              </w:rPr>
            </w:pPr>
            <w:r w:rsidRPr="0000462E">
              <w:rPr>
                <w:rFonts w:eastAsia="Malgun Gothic" w:cs="Arial"/>
                <w:sz w:val="16"/>
                <w:szCs w:val="16"/>
              </w:rPr>
              <w:t>Solution for paging enhancement under discontinuous coverage based on definition and management of UE-specific Dynamic Tracking Areas</w:t>
            </w:r>
          </w:p>
        </w:tc>
        <w:tc>
          <w:tcPr>
            <w:tcW w:w="805" w:type="dxa"/>
            <w:shd w:val="solid" w:color="FFFFFF" w:fill="auto"/>
          </w:tcPr>
          <w:p w14:paraId="3BCFC0AC" w14:textId="4B3C87D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54D0A6E1" w14:textId="77777777" w:rsidTr="008C16C5">
        <w:trPr>
          <w:cantSplit/>
          <w:jc w:val="center"/>
        </w:trPr>
        <w:tc>
          <w:tcPr>
            <w:tcW w:w="969" w:type="dxa"/>
            <w:shd w:val="solid" w:color="FFFFFF" w:fill="auto"/>
          </w:tcPr>
          <w:p w14:paraId="20A20D68" w14:textId="253CAE93"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03E91D3C" w14:textId="4AD702C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1134118" w14:textId="0E5DFF27" w:rsidR="00777D9A" w:rsidRPr="0000462E" w:rsidRDefault="00777D9A" w:rsidP="00777D9A">
            <w:pPr>
              <w:pStyle w:val="TAL"/>
              <w:rPr>
                <w:sz w:val="16"/>
                <w:szCs w:val="16"/>
              </w:rPr>
            </w:pPr>
            <w:r w:rsidRPr="0000462E">
              <w:rPr>
                <w:sz w:val="16"/>
                <w:szCs w:val="16"/>
              </w:rPr>
              <w:t>S2-2207185</w:t>
            </w:r>
          </w:p>
        </w:tc>
        <w:tc>
          <w:tcPr>
            <w:tcW w:w="709" w:type="dxa"/>
            <w:shd w:val="solid" w:color="FFFFFF" w:fill="auto"/>
          </w:tcPr>
          <w:p w14:paraId="7AB4F554" w14:textId="113EAE7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B349FE3" w14:textId="2CB9056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CE6916A" w14:textId="5110C390"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34659A6D" w14:textId="328BE91F"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KI#2: Network assisted Power Saving Mechanisms</w:t>
            </w:r>
          </w:p>
        </w:tc>
        <w:tc>
          <w:tcPr>
            <w:tcW w:w="805" w:type="dxa"/>
            <w:shd w:val="solid" w:color="FFFFFF" w:fill="auto"/>
          </w:tcPr>
          <w:p w14:paraId="38E21872" w14:textId="2851DFED"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1C6FA3DC" w14:textId="77777777" w:rsidTr="008C16C5">
        <w:trPr>
          <w:cantSplit/>
          <w:jc w:val="center"/>
        </w:trPr>
        <w:tc>
          <w:tcPr>
            <w:tcW w:w="969" w:type="dxa"/>
            <w:shd w:val="solid" w:color="FFFFFF" w:fill="auto"/>
          </w:tcPr>
          <w:p w14:paraId="41C8FBBC" w14:textId="7197B94A"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566E2BB2" w14:textId="503660A6"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5B8F21AE" w14:textId="36AE01EF" w:rsidR="00777D9A" w:rsidRPr="0000462E" w:rsidRDefault="00777D9A" w:rsidP="00777D9A">
            <w:pPr>
              <w:pStyle w:val="TAL"/>
              <w:rPr>
                <w:sz w:val="16"/>
                <w:szCs w:val="16"/>
              </w:rPr>
            </w:pPr>
            <w:r w:rsidRPr="0000462E">
              <w:rPr>
                <w:sz w:val="16"/>
                <w:szCs w:val="16"/>
              </w:rPr>
              <w:t>S2-2206924</w:t>
            </w:r>
          </w:p>
        </w:tc>
        <w:tc>
          <w:tcPr>
            <w:tcW w:w="709" w:type="dxa"/>
            <w:shd w:val="solid" w:color="FFFFFF" w:fill="auto"/>
          </w:tcPr>
          <w:p w14:paraId="1D0BFE22" w14:textId="0B2B5D4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02123BC" w14:textId="19A651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264C4C7" w14:textId="1C85D44A"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2EDDEC46" w14:textId="6070269B" w:rsidR="00777D9A" w:rsidRPr="0000462E" w:rsidRDefault="00777D9A" w:rsidP="00777D9A">
            <w:pPr>
              <w:pStyle w:val="TAL"/>
              <w:rPr>
                <w:rFonts w:eastAsia="Malgun Gothic" w:cs="Arial"/>
                <w:sz w:val="16"/>
                <w:szCs w:val="16"/>
              </w:rPr>
            </w:pPr>
            <w:r w:rsidRPr="0000462E">
              <w:rPr>
                <w:rFonts w:eastAsia="Malgun Gothic" w:cs="Arial"/>
                <w:sz w:val="16"/>
                <w:szCs w:val="16"/>
              </w:rPr>
              <w:t>KI#1, KI#2, New solution: Coverage data transfer in 5GS and EPS</w:t>
            </w:r>
          </w:p>
        </w:tc>
        <w:tc>
          <w:tcPr>
            <w:tcW w:w="805" w:type="dxa"/>
            <w:shd w:val="solid" w:color="FFFFFF" w:fill="auto"/>
          </w:tcPr>
          <w:p w14:paraId="12BDF513" w14:textId="194F2B2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76C1CAC0" w14:textId="77777777" w:rsidTr="008C16C5">
        <w:trPr>
          <w:cantSplit/>
          <w:jc w:val="center"/>
        </w:trPr>
        <w:tc>
          <w:tcPr>
            <w:tcW w:w="969" w:type="dxa"/>
            <w:shd w:val="solid" w:color="FFFFFF" w:fill="auto"/>
          </w:tcPr>
          <w:p w14:paraId="45F3122F" w14:textId="482F3C44" w:rsidR="00777D9A" w:rsidRPr="0000462E" w:rsidRDefault="00777D9A" w:rsidP="00777D9A">
            <w:pPr>
              <w:pStyle w:val="TAL"/>
              <w:rPr>
                <w:sz w:val="16"/>
                <w:szCs w:val="16"/>
              </w:rPr>
            </w:pPr>
            <w:r w:rsidRPr="0000462E">
              <w:rPr>
                <w:sz w:val="16"/>
                <w:szCs w:val="16"/>
              </w:rPr>
              <w:t>2022-08</w:t>
            </w:r>
          </w:p>
        </w:tc>
        <w:tc>
          <w:tcPr>
            <w:tcW w:w="1134" w:type="dxa"/>
            <w:shd w:val="solid" w:color="FFFFFF" w:fill="auto"/>
          </w:tcPr>
          <w:p w14:paraId="190D6BD8" w14:textId="3927997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2EEFDFC" w14:textId="36E6CC08" w:rsidR="00777D9A" w:rsidRPr="0000462E" w:rsidRDefault="00777D9A" w:rsidP="00777D9A">
            <w:pPr>
              <w:pStyle w:val="TAL"/>
              <w:rPr>
                <w:sz w:val="16"/>
                <w:szCs w:val="16"/>
              </w:rPr>
            </w:pPr>
            <w:r w:rsidRPr="0000462E">
              <w:rPr>
                <w:sz w:val="16"/>
                <w:szCs w:val="16"/>
              </w:rPr>
              <w:t>S2-2207186</w:t>
            </w:r>
          </w:p>
        </w:tc>
        <w:tc>
          <w:tcPr>
            <w:tcW w:w="709" w:type="dxa"/>
            <w:shd w:val="solid" w:color="FFFFFF" w:fill="auto"/>
          </w:tcPr>
          <w:p w14:paraId="15926F16" w14:textId="552DEEA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DBC5DDC" w14:textId="5E29595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E69839C" w14:textId="7355C5FB"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20EAC47A" w14:textId="0C979BBF" w:rsidR="00777D9A" w:rsidRPr="0000462E" w:rsidRDefault="00777D9A" w:rsidP="00777D9A">
            <w:pPr>
              <w:pStyle w:val="TAL"/>
              <w:rPr>
                <w:rFonts w:eastAsia="Malgun Gothic" w:cs="Arial"/>
                <w:sz w:val="16"/>
                <w:szCs w:val="16"/>
              </w:rPr>
            </w:pPr>
            <w:r w:rsidRPr="0000462E">
              <w:rPr>
                <w:rFonts w:eastAsia="Malgun Gothic" w:cs="Arial"/>
                <w:sz w:val="16"/>
                <w:szCs w:val="16"/>
              </w:rPr>
              <w:t>KI#1, KI#2: Evaluation and Conclusions</w:t>
            </w:r>
          </w:p>
        </w:tc>
        <w:tc>
          <w:tcPr>
            <w:tcW w:w="805" w:type="dxa"/>
            <w:shd w:val="solid" w:color="FFFFFF" w:fill="auto"/>
          </w:tcPr>
          <w:p w14:paraId="698036C3" w14:textId="0BCC6279"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8C16C5" w:rsidRPr="0000462E" w14:paraId="2D404F24" w14:textId="77777777" w:rsidTr="008C16C5">
        <w:trPr>
          <w:cantSplit/>
          <w:jc w:val="center"/>
        </w:trPr>
        <w:tc>
          <w:tcPr>
            <w:tcW w:w="969" w:type="dxa"/>
            <w:shd w:val="solid" w:color="FFFFFF" w:fill="auto"/>
          </w:tcPr>
          <w:p w14:paraId="7E9C5A56" w14:textId="7EC6C9EB"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08</w:t>
            </w:r>
          </w:p>
        </w:tc>
        <w:tc>
          <w:tcPr>
            <w:tcW w:w="1134" w:type="dxa"/>
            <w:shd w:val="solid" w:color="FFFFFF" w:fill="auto"/>
          </w:tcPr>
          <w:p w14:paraId="4F428C74" w14:textId="6F4F144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471317AE" w14:textId="7D17E9B5"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S</w:t>
            </w:r>
            <w:r w:rsidRPr="0000462E">
              <w:rPr>
                <w:rFonts w:eastAsiaTheme="minorEastAsia"/>
                <w:sz w:val="16"/>
                <w:szCs w:val="16"/>
                <w:lang w:eastAsia="zh-CN"/>
              </w:rPr>
              <w:t>2</w:t>
            </w:r>
            <w:r w:rsidRPr="0000462E">
              <w:rPr>
                <w:rFonts w:eastAsiaTheme="minorEastAsia" w:hint="eastAsia"/>
                <w:sz w:val="16"/>
                <w:szCs w:val="16"/>
                <w:lang w:eastAsia="zh-CN"/>
              </w:rPr>
              <w:t>-</w:t>
            </w:r>
            <w:r w:rsidRPr="0000462E">
              <w:rPr>
                <w:rFonts w:eastAsiaTheme="minorEastAsia"/>
                <w:sz w:val="16"/>
                <w:szCs w:val="16"/>
                <w:lang w:eastAsia="zh-CN"/>
              </w:rPr>
              <w:t>2207183</w:t>
            </w:r>
          </w:p>
        </w:tc>
        <w:tc>
          <w:tcPr>
            <w:tcW w:w="709" w:type="dxa"/>
            <w:shd w:val="solid" w:color="FFFFFF" w:fill="auto"/>
          </w:tcPr>
          <w:p w14:paraId="42804A5F" w14:textId="3C992AC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EB20863" w14:textId="5B0B63E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EF88AB2" w14:textId="5F0514B9" w:rsidR="00777D9A" w:rsidRPr="0000462E" w:rsidRDefault="00777D9A" w:rsidP="00777D9A">
            <w:pPr>
              <w:pStyle w:val="TAL"/>
              <w:rPr>
                <w:sz w:val="16"/>
                <w:szCs w:val="16"/>
              </w:rPr>
            </w:pPr>
            <w:r w:rsidRPr="0000462E">
              <w:rPr>
                <w:sz w:val="16"/>
                <w:szCs w:val="16"/>
              </w:rPr>
              <w:t>-</w:t>
            </w:r>
          </w:p>
        </w:tc>
        <w:tc>
          <w:tcPr>
            <w:tcW w:w="3992" w:type="dxa"/>
            <w:shd w:val="solid" w:color="FFFFFF" w:fill="auto"/>
          </w:tcPr>
          <w:p w14:paraId="3FED8224" w14:textId="27884802" w:rsidR="00777D9A" w:rsidRPr="0000462E" w:rsidRDefault="00777D9A" w:rsidP="00777D9A">
            <w:pPr>
              <w:pStyle w:val="TAL"/>
              <w:rPr>
                <w:rFonts w:eastAsia="Malgun Gothic" w:cs="Arial"/>
                <w:sz w:val="16"/>
                <w:szCs w:val="16"/>
              </w:rPr>
            </w:pPr>
            <w:r w:rsidRPr="0000462E">
              <w:rPr>
                <w:rFonts w:eastAsia="Malgun Gothic" w:cs="Arial"/>
                <w:sz w:val="16"/>
                <w:szCs w:val="16"/>
              </w:rPr>
              <w:t>New Solution: Handling of the UE attempt to Connected mode</w:t>
            </w:r>
          </w:p>
        </w:tc>
        <w:tc>
          <w:tcPr>
            <w:tcW w:w="805" w:type="dxa"/>
            <w:shd w:val="solid" w:color="FFFFFF" w:fill="auto"/>
          </w:tcPr>
          <w:p w14:paraId="15A670C1" w14:textId="7D9C5805"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4</w:t>
            </w:r>
            <w:r w:rsidRPr="0000462E">
              <w:rPr>
                <w:rFonts w:eastAsiaTheme="minorEastAsia" w:hint="eastAsia"/>
                <w:sz w:val="16"/>
                <w:szCs w:val="16"/>
                <w:lang w:eastAsia="zh-CN"/>
              </w:rPr>
              <w:t>.</w:t>
            </w:r>
            <w:r w:rsidRPr="0000462E">
              <w:rPr>
                <w:rFonts w:eastAsiaTheme="minorEastAsia"/>
                <w:sz w:val="16"/>
                <w:szCs w:val="16"/>
                <w:lang w:eastAsia="zh-CN"/>
              </w:rPr>
              <w:t>0</w:t>
            </w:r>
          </w:p>
        </w:tc>
      </w:tr>
      <w:tr w:rsidR="008C16C5" w:rsidRPr="008C16C5" w14:paraId="1CED955B" w14:textId="77777777" w:rsidTr="008C16C5">
        <w:trPr>
          <w:cantSplit/>
          <w:jc w:val="center"/>
        </w:trPr>
        <w:tc>
          <w:tcPr>
            <w:tcW w:w="969" w:type="dxa"/>
            <w:shd w:val="solid" w:color="FFFFFF" w:fill="auto"/>
          </w:tcPr>
          <w:p w14:paraId="2D6442B4" w14:textId="72C4E300" w:rsidR="00777D9A" w:rsidRPr="008C16C5" w:rsidRDefault="00777D9A" w:rsidP="00777D9A">
            <w:pPr>
              <w:pStyle w:val="TAL"/>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sidRPr="008C16C5">
              <w:rPr>
                <w:rFonts w:eastAsiaTheme="minorEastAsia"/>
                <w:color w:val="0000FF"/>
                <w:sz w:val="16"/>
                <w:szCs w:val="16"/>
                <w:lang w:eastAsia="zh-CN"/>
              </w:rPr>
              <w:t>09</w:t>
            </w:r>
          </w:p>
        </w:tc>
        <w:tc>
          <w:tcPr>
            <w:tcW w:w="1134" w:type="dxa"/>
            <w:shd w:val="solid" w:color="FFFFFF" w:fill="auto"/>
          </w:tcPr>
          <w:p w14:paraId="7A5FC210" w14:textId="2C7EA028" w:rsidR="00777D9A" w:rsidRPr="008C16C5" w:rsidRDefault="00777D9A" w:rsidP="00777D9A">
            <w:pPr>
              <w:pStyle w:val="TAL"/>
              <w:rPr>
                <w:color w:val="0000FF"/>
                <w:sz w:val="16"/>
                <w:szCs w:val="16"/>
              </w:rPr>
            </w:pPr>
            <w:r w:rsidRPr="008C16C5">
              <w:rPr>
                <w:color w:val="0000FF"/>
                <w:sz w:val="16"/>
                <w:szCs w:val="16"/>
              </w:rPr>
              <w:t>SA#97-e</w:t>
            </w:r>
          </w:p>
        </w:tc>
        <w:tc>
          <w:tcPr>
            <w:tcW w:w="1134" w:type="dxa"/>
            <w:shd w:val="solid" w:color="FFFFFF" w:fill="auto"/>
          </w:tcPr>
          <w:p w14:paraId="46A4D560" w14:textId="59DF3738" w:rsidR="00777D9A" w:rsidRPr="008C16C5" w:rsidRDefault="00777D9A" w:rsidP="00777D9A">
            <w:pPr>
              <w:pStyle w:val="TAL"/>
              <w:rPr>
                <w:rFonts w:eastAsiaTheme="minorEastAsia"/>
                <w:color w:val="0000FF"/>
                <w:sz w:val="16"/>
                <w:szCs w:val="16"/>
                <w:lang w:eastAsia="zh-CN"/>
              </w:rPr>
            </w:pPr>
            <w:r w:rsidRPr="008C16C5">
              <w:rPr>
                <w:rFonts w:eastAsiaTheme="minorEastAsia"/>
                <w:color w:val="0000FF"/>
                <w:sz w:val="16"/>
                <w:szCs w:val="16"/>
                <w:lang w:eastAsia="zh-CN"/>
              </w:rPr>
              <w:t>SP-220902</w:t>
            </w:r>
          </w:p>
        </w:tc>
        <w:tc>
          <w:tcPr>
            <w:tcW w:w="709" w:type="dxa"/>
            <w:shd w:val="solid" w:color="FFFFFF" w:fill="auto"/>
          </w:tcPr>
          <w:p w14:paraId="3C9A9D91" w14:textId="4610F103" w:rsidR="00777D9A" w:rsidRPr="008C16C5" w:rsidRDefault="00777D9A" w:rsidP="00777D9A">
            <w:pPr>
              <w:pStyle w:val="TAL"/>
              <w:rPr>
                <w:color w:val="0000FF"/>
                <w:sz w:val="16"/>
                <w:szCs w:val="16"/>
              </w:rPr>
            </w:pPr>
            <w:r w:rsidRPr="008C16C5">
              <w:rPr>
                <w:color w:val="0000FF"/>
                <w:sz w:val="16"/>
                <w:szCs w:val="16"/>
              </w:rPr>
              <w:t>-</w:t>
            </w:r>
          </w:p>
        </w:tc>
        <w:tc>
          <w:tcPr>
            <w:tcW w:w="567" w:type="dxa"/>
            <w:shd w:val="solid" w:color="FFFFFF" w:fill="auto"/>
          </w:tcPr>
          <w:p w14:paraId="129B876A" w14:textId="3E6A3B68" w:rsidR="00777D9A" w:rsidRPr="008C16C5" w:rsidRDefault="00777D9A" w:rsidP="00777D9A">
            <w:pPr>
              <w:pStyle w:val="TAL"/>
              <w:rPr>
                <w:color w:val="0000FF"/>
                <w:sz w:val="16"/>
                <w:szCs w:val="16"/>
              </w:rPr>
            </w:pPr>
            <w:r w:rsidRPr="008C16C5">
              <w:rPr>
                <w:color w:val="0000FF"/>
                <w:sz w:val="16"/>
                <w:szCs w:val="16"/>
              </w:rPr>
              <w:t>-</w:t>
            </w:r>
          </w:p>
        </w:tc>
        <w:tc>
          <w:tcPr>
            <w:tcW w:w="567" w:type="dxa"/>
            <w:shd w:val="solid" w:color="FFFFFF" w:fill="auto"/>
          </w:tcPr>
          <w:p w14:paraId="73A6A8C6" w14:textId="20940F51" w:rsidR="00777D9A" w:rsidRPr="008C16C5" w:rsidRDefault="00777D9A" w:rsidP="00777D9A">
            <w:pPr>
              <w:pStyle w:val="TAL"/>
              <w:rPr>
                <w:color w:val="0000FF"/>
                <w:sz w:val="16"/>
                <w:szCs w:val="16"/>
              </w:rPr>
            </w:pPr>
            <w:r w:rsidRPr="008C16C5">
              <w:rPr>
                <w:color w:val="0000FF"/>
                <w:sz w:val="16"/>
                <w:szCs w:val="16"/>
              </w:rPr>
              <w:t>-</w:t>
            </w:r>
          </w:p>
        </w:tc>
        <w:tc>
          <w:tcPr>
            <w:tcW w:w="3992" w:type="dxa"/>
            <w:shd w:val="solid" w:color="FFFFFF" w:fill="auto"/>
          </w:tcPr>
          <w:p w14:paraId="5BA5A7C4" w14:textId="33B034C0" w:rsidR="00777D9A" w:rsidRPr="008C16C5" w:rsidRDefault="00777D9A" w:rsidP="00777D9A">
            <w:pPr>
              <w:pStyle w:val="TAL"/>
              <w:rPr>
                <w:rFonts w:eastAsia="Malgun Gothic" w:cs="Arial"/>
                <w:color w:val="0000FF"/>
                <w:sz w:val="16"/>
                <w:szCs w:val="16"/>
              </w:rPr>
            </w:pPr>
            <w:r w:rsidRPr="008C16C5">
              <w:rPr>
                <w:rFonts w:eastAsia="Malgun Gothic" w:cs="Arial"/>
                <w:color w:val="0000FF"/>
                <w:sz w:val="16"/>
                <w:szCs w:val="16"/>
              </w:rPr>
              <w:t>MCC editorial update for presentation to TSG SA for information (to be submitted by Rapporteur)</w:t>
            </w:r>
          </w:p>
        </w:tc>
        <w:tc>
          <w:tcPr>
            <w:tcW w:w="805" w:type="dxa"/>
            <w:shd w:val="solid" w:color="FFFFFF" w:fill="auto"/>
          </w:tcPr>
          <w:p w14:paraId="7D220382" w14:textId="328681BD" w:rsidR="00777D9A" w:rsidRPr="008C16C5" w:rsidRDefault="00777D9A" w:rsidP="00777D9A">
            <w:pPr>
              <w:pStyle w:val="TAL"/>
              <w:rPr>
                <w:rFonts w:eastAsiaTheme="minorEastAsia"/>
                <w:color w:val="0000FF"/>
                <w:sz w:val="16"/>
                <w:szCs w:val="16"/>
                <w:lang w:eastAsia="zh-CN"/>
              </w:rPr>
            </w:pPr>
            <w:r w:rsidRPr="008C16C5">
              <w:rPr>
                <w:rFonts w:eastAsiaTheme="minorEastAsia"/>
                <w:color w:val="0000FF"/>
                <w:sz w:val="16"/>
                <w:szCs w:val="16"/>
                <w:lang w:eastAsia="zh-CN"/>
              </w:rPr>
              <w:t>1.0.0</w:t>
            </w:r>
          </w:p>
        </w:tc>
      </w:tr>
      <w:tr w:rsidR="008C16C5" w:rsidRPr="0000462E" w14:paraId="315A2230" w14:textId="77777777" w:rsidTr="008C16C5">
        <w:trPr>
          <w:cantSplit/>
          <w:jc w:val="center"/>
        </w:trPr>
        <w:tc>
          <w:tcPr>
            <w:tcW w:w="969" w:type="dxa"/>
            <w:shd w:val="solid" w:color="FFFFFF" w:fill="auto"/>
          </w:tcPr>
          <w:p w14:paraId="73567C48" w14:textId="1B6CA6B4"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7EADB27" w14:textId="4A240D84" w:rsidR="00DE28E8" w:rsidRPr="00612361" w:rsidRDefault="00DE28E8" w:rsidP="00DE28E8">
            <w:pPr>
              <w:pStyle w:val="TAL"/>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7E650E4" w14:textId="0E07EE33" w:rsidR="00DE28E8" w:rsidRDefault="00DE28E8" w:rsidP="00DE28E8">
            <w:pPr>
              <w:pStyle w:val="TAL"/>
              <w:rPr>
                <w:rFonts w:eastAsiaTheme="minorEastAsia"/>
                <w:sz w:val="16"/>
                <w:szCs w:val="16"/>
                <w:lang w:eastAsia="zh-CN"/>
              </w:rPr>
            </w:pPr>
            <w:r>
              <w:rPr>
                <w:rFonts w:eastAsiaTheme="minorEastAsia"/>
                <w:sz w:val="16"/>
                <w:szCs w:val="16"/>
                <w:lang w:eastAsia="zh-CN"/>
              </w:rPr>
              <w:t>S2-2209659</w:t>
            </w:r>
          </w:p>
        </w:tc>
        <w:tc>
          <w:tcPr>
            <w:tcW w:w="709" w:type="dxa"/>
            <w:shd w:val="solid" w:color="FFFFFF" w:fill="auto"/>
          </w:tcPr>
          <w:p w14:paraId="09BA1FFC" w14:textId="03554C2F"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4469C244" w14:textId="7A58578D"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284E7BA1" w14:textId="2A23AA12"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65E9898E" w14:textId="189027AF" w:rsidR="00DE28E8" w:rsidRDefault="00DE28E8" w:rsidP="00DE28E8">
            <w:pPr>
              <w:pStyle w:val="TAL"/>
              <w:rPr>
                <w:rFonts w:eastAsia="Malgun Gothic" w:cs="Arial"/>
                <w:sz w:val="16"/>
                <w:szCs w:val="16"/>
              </w:rPr>
            </w:pPr>
            <w:r w:rsidRPr="00612361">
              <w:rPr>
                <w:rFonts w:eastAsia="Malgun Gothic" w:cs="Arial"/>
                <w:sz w:val="16"/>
                <w:szCs w:val="16"/>
              </w:rPr>
              <w:t>Update Evaluation &amp; Conclusion</w:t>
            </w:r>
          </w:p>
        </w:tc>
        <w:tc>
          <w:tcPr>
            <w:tcW w:w="805" w:type="dxa"/>
            <w:shd w:val="solid" w:color="FFFFFF" w:fill="auto"/>
          </w:tcPr>
          <w:p w14:paraId="4B4F0405" w14:textId="3D752525"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E2AAAB0" w14:textId="77777777" w:rsidTr="008C16C5">
        <w:trPr>
          <w:cantSplit/>
          <w:jc w:val="center"/>
        </w:trPr>
        <w:tc>
          <w:tcPr>
            <w:tcW w:w="969" w:type="dxa"/>
            <w:shd w:val="solid" w:color="FFFFFF" w:fill="auto"/>
          </w:tcPr>
          <w:p w14:paraId="01ED922D" w14:textId="030B7375"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20D8CAF" w14:textId="695905AD" w:rsidR="00DE28E8" w:rsidRDefault="00DE28E8" w:rsidP="00DE28E8">
            <w:pPr>
              <w:pStyle w:val="TAL"/>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CDAE23B" w14:textId="2462CA76" w:rsidR="00DE28E8" w:rsidRDefault="00DE28E8" w:rsidP="00DE28E8">
            <w:pPr>
              <w:pStyle w:val="TAL"/>
              <w:rPr>
                <w:rFonts w:eastAsiaTheme="minorEastAsia"/>
                <w:sz w:val="16"/>
                <w:szCs w:val="16"/>
                <w:lang w:eastAsia="zh-CN"/>
              </w:rPr>
            </w:pPr>
            <w:r>
              <w:rPr>
                <w:rFonts w:eastAsiaTheme="minorEastAsia"/>
                <w:sz w:val="16"/>
                <w:szCs w:val="16"/>
                <w:lang w:eastAsia="zh-CN"/>
              </w:rPr>
              <w:t>S2-2208531</w:t>
            </w:r>
          </w:p>
        </w:tc>
        <w:tc>
          <w:tcPr>
            <w:tcW w:w="709" w:type="dxa"/>
            <w:shd w:val="solid" w:color="FFFFFF" w:fill="auto"/>
          </w:tcPr>
          <w:p w14:paraId="6425B4F1" w14:textId="09C0AB64"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159B74A5" w14:textId="3F7BCC1B"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07D6916C" w14:textId="0B520B2B"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4D95878B" w14:textId="1FF899B6" w:rsidR="00DE28E8" w:rsidRDefault="00DE28E8" w:rsidP="00DE28E8">
            <w:pPr>
              <w:pStyle w:val="TAL"/>
              <w:rPr>
                <w:rFonts w:eastAsia="Malgun Gothic" w:cs="Arial"/>
                <w:sz w:val="16"/>
                <w:szCs w:val="16"/>
              </w:rPr>
            </w:pPr>
            <w:r w:rsidRPr="00B65160">
              <w:rPr>
                <w:rFonts w:eastAsia="Malgun Gothic" w:cs="Arial"/>
                <w:sz w:val="16"/>
                <w:szCs w:val="16"/>
              </w:rPr>
              <w:t>KI#1 Sol#23 Update to apply Coverage Information Provisioning</w:t>
            </w:r>
          </w:p>
        </w:tc>
        <w:tc>
          <w:tcPr>
            <w:tcW w:w="805" w:type="dxa"/>
            <w:shd w:val="solid" w:color="FFFFFF" w:fill="auto"/>
          </w:tcPr>
          <w:p w14:paraId="7C7DB8E2" w14:textId="2433F1F1"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CB5798F" w14:textId="77777777" w:rsidTr="008C16C5">
        <w:trPr>
          <w:cantSplit/>
          <w:jc w:val="center"/>
        </w:trPr>
        <w:tc>
          <w:tcPr>
            <w:tcW w:w="969" w:type="dxa"/>
            <w:shd w:val="solid" w:color="FFFFFF" w:fill="auto"/>
          </w:tcPr>
          <w:p w14:paraId="3DC543A6" w14:textId="365F7FAF"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3C11377" w14:textId="08B21EF7" w:rsidR="00DE28E8" w:rsidRDefault="00DE28E8" w:rsidP="00DE28E8">
            <w:pPr>
              <w:pStyle w:val="TAL"/>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3114A61B" w14:textId="70A82D92" w:rsidR="00DE28E8" w:rsidRDefault="00DE28E8" w:rsidP="00DE28E8">
            <w:pPr>
              <w:pStyle w:val="TAL"/>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2-2209660</w:t>
            </w:r>
          </w:p>
        </w:tc>
        <w:tc>
          <w:tcPr>
            <w:tcW w:w="709" w:type="dxa"/>
            <w:shd w:val="solid" w:color="FFFFFF" w:fill="auto"/>
          </w:tcPr>
          <w:p w14:paraId="0035268A" w14:textId="5B4A6745"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12142F9D" w14:textId="5068B382"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2B734559" w14:textId="5BBB5C37"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003828BB" w14:textId="31730A09" w:rsidR="00DE28E8" w:rsidRDefault="00DE28E8" w:rsidP="00DE28E8">
            <w:pPr>
              <w:pStyle w:val="TAL"/>
              <w:rPr>
                <w:rFonts w:eastAsia="Malgun Gothic" w:cs="Arial"/>
                <w:sz w:val="16"/>
                <w:szCs w:val="16"/>
              </w:rPr>
            </w:pPr>
            <w:r w:rsidRPr="00612361">
              <w:rPr>
                <w:rFonts w:eastAsia="Malgun Gothic" w:cs="Arial"/>
                <w:sz w:val="16"/>
                <w:szCs w:val="16"/>
              </w:rPr>
              <w:t>KI#1, KI#2: Evaluation</w:t>
            </w:r>
          </w:p>
        </w:tc>
        <w:tc>
          <w:tcPr>
            <w:tcW w:w="805" w:type="dxa"/>
            <w:shd w:val="solid" w:color="FFFFFF" w:fill="auto"/>
          </w:tcPr>
          <w:p w14:paraId="057F38DF" w14:textId="46074502"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55108B35" w14:textId="77777777" w:rsidTr="008C16C5">
        <w:trPr>
          <w:cantSplit/>
          <w:jc w:val="center"/>
        </w:trPr>
        <w:tc>
          <w:tcPr>
            <w:tcW w:w="969" w:type="dxa"/>
            <w:shd w:val="solid" w:color="FFFFFF" w:fill="auto"/>
          </w:tcPr>
          <w:p w14:paraId="409DE3C1" w14:textId="02155BFE"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04373071" w14:textId="0876C9C3" w:rsidR="00DE28E8" w:rsidRDefault="00DE28E8" w:rsidP="00DE28E8">
            <w:pPr>
              <w:pStyle w:val="TAL"/>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44A23E9" w14:textId="42ED0ADF" w:rsidR="00DE28E8" w:rsidRDefault="00DE28E8" w:rsidP="00DE28E8">
            <w:pPr>
              <w:pStyle w:val="TAL"/>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2-2209682</w:t>
            </w:r>
          </w:p>
        </w:tc>
        <w:tc>
          <w:tcPr>
            <w:tcW w:w="709" w:type="dxa"/>
            <w:shd w:val="solid" w:color="FFFFFF" w:fill="auto"/>
          </w:tcPr>
          <w:p w14:paraId="3B5078B6" w14:textId="75CAED23"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1933BA82" w14:textId="04F83F1F"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7086BF47" w14:textId="429A2EDA"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7C64ED84" w14:textId="0CD7ED4A" w:rsidR="00DE28E8" w:rsidRDefault="00DE28E8" w:rsidP="00DE28E8">
            <w:pPr>
              <w:pStyle w:val="TAL"/>
              <w:rPr>
                <w:rFonts w:eastAsia="Malgun Gothic" w:cs="Arial"/>
                <w:sz w:val="16"/>
                <w:szCs w:val="16"/>
              </w:rPr>
            </w:pPr>
            <w:r w:rsidRPr="00B65160">
              <w:rPr>
                <w:rFonts w:eastAsia="Malgun Gothic" w:cs="Arial"/>
                <w:sz w:val="16"/>
                <w:szCs w:val="16"/>
              </w:rPr>
              <w:t>Evaluation Update</w:t>
            </w:r>
          </w:p>
        </w:tc>
        <w:tc>
          <w:tcPr>
            <w:tcW w:w="805" w:type="dxa"/>
            <w:shd w:val="solid" w:color="FFFFFF" w:fill="auto"/>
          </w:tcPr>
          <w:p w14:paraId="46F8E25B" w14:textId="675467A9"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A4AE8DE" w14:textId="77777777" w:rsidTr="008C16C5">
        <w:trPr>
          <w:cantSplit/>
          <w:jc w:val="center"/>
        </w:trPr>
        <w:tc>
          <w:tcPr>
            <w:tcW w:w="969" w:type="dxa"/>
            <w:shd w:val="solid" w:color="FFFFFF" w:fill="auto"/>
          </w:tcPr>
          <w:p w14:paraId="6CDDE72D" w14:textId="5444BB4C"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7FAA548" w14:textId="6BD224CE" w:rsidR="00DE28E8" w:rsidRDefault="00DE28E8" w:rsidP="00DE28E8">
            <w:pPr>
              <w:pStyle w:val="TAL"/>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05A37F6B" w14:textId="0B446B49" w:rsidR="00DE28E8" w:rsidRDefault="00DE28E8" w:rsidP="00DE28E8">
            <w:pPr>
              <w:pStyle w:val="TAL"/>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2-2209661</w:t>
            </w:r>
          </w:p>
        </w:tc>
        <w:tc>
          <w:tcPr>
            <w:tcW w:w="709" w:type="dxa"/>
            <w:shd w:val="solid" w:color="FFFFFF" w:fill="auto"/>
          </w:tcPr>
          <w:p w14:paraId="6C5BF18D" w14:textId="3BE2B583"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1E4EAB94" w14:textId="035A38D6"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4B192242" w14:textId="37431FD7"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1E44217C" w14:textId="69A7AD53" w:rsidR="00DE28E8" w:rsidRDefault="00DE28E8" w:rsidP="00DE28E8">
            <w:pPr>
              <w:pStyle w:val="TAL"/>
              <w:rPr>
                <w:rFonts w:eastAsia="Malgun Gothic" w:cs="Arial"/>
                <w:sz w:val="16"/>
                <w:szCs w:val="16"/>
              </w:rPr>
            </w:pPr>
            <w:r w:rsidRPr="00B65160">
              <w:rPr>
                <w:rFonts w:eastAsia="Malgun Gothic" w:cs="Arial"/>
                <w:sz w:val="16"/>
                <w:szCs w:val="16"/>
              </w:rPr>
              <w:t>Update Evaluation and Conclusion for KI#1 and KI#2</w:t>
            </w:r>
          </w:p>
        </w:tc>
        <w:tc>
          <w:tcPr>
            <w:tcW w:w="805" w:type="dxa"/>
            <w:shd w:val="solid" w:color="FFFFFF" w:fill="auto"/>
          </w:tcPr>
          <w:p w14:paraId="36C54DEA" w14:textId="55FC63B5"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2787C997" w14:textId="77777777" w:rsidTr="008C16C5">
        <w:trPr>
          <w:cantSplit/>
          <w:jc w:val="center"/>
        </w:trPr>
        <w:tc>
          <w:tcPr>
            <w:tcW w:w="969" w:type="dxa"/>
            <w:shd w:val="solid" w:color="FFFFFF" w:fill="auto"/>
          </w:tcPr>
          <w:p w14:paraId="1F8B9595" w14:textId="2D3B8177"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48F637BD" w14:textId="5EE276A3" w:rsidR="00DE28E8" w:rsidRDefault="00DE28E8" w:rsidP="00DE28E8">
            <w:pPr>
              <w:pStyle w:val="TAL"/>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8C539DC" w14:textId="230863C8" w:rsidR="00DE28E8" w:rsidRDefault="00DE28E8" w:rsidP="00DE28E8">
            <w:pPr>
              <w:pStyle w:val="TAL"/>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2-2209662</w:t>
            </w:r>
          </w:p>
        </w:tc>
        <w:tc>
          <w:tcPr>
            <w:tcW w:w="709" w:type="dxa"/>
            <w:shd w:val="solid" w:color="FFFFFF" w:fill="auto"/>
          </w:tcPr>
          <w:p w14:paraId="31496B7D" w14:textId="5FAD2EB5"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68AD6796" w14:textId="11E5ADB7"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5F6BC2C7" w14:textId="3345F31D"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441C2B9A" w14:textId="6096ED91" w:rsidR="00DE28E8" w:rsidRDefault="00DE28E8" w:rsidP="00DE28E8">
            <w:pPr>
              <w:pStyle w:val="TAL"/>
              <w:rPr>
                <w:rFonts w:eastAsia="Malgun Gothic" w:cs="Arial"/>
                <w:sz w:val="16"/>
                <w:szCs w:val="16"/>
              </w:rPr>
            </w:pPr>
            <w:r w:rsidRPr="00B65160">
              <w:rPr>
                <w:rFonts w:eastAsia="Malgun Gothic" w:cs="Arial"/>
                <w:sz w:val="16"/>
                <w:szCs w:val="16"/>
              </w:rPr>
              <w:t>Clarification on UE initiated Power Saving Mechanisms for Solution#21</w:t>
            </w:r>
          </w:p>
        </w:tc>
        <w:tc>
          <w:tcPr>
            <w:tcW w:w="805" w:type="dxa"/>
            <w:shd w:val="solid" w:color="FFFFFF" w:fill="auto"/>
          </w:tcPr>
          <w:p w14:paraId="07C18E96" w14:textId="26A3391A"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6BB0EBFB" w14:textId="77777777" w:rsidTr="008C16C5">
        <w:trPr>
          <w:cantSplit/>
          <w:jc w:val="center"/>
        </w:trPr>
        <w:tc>
          <w:tcPr>
            <w:tcW w:w="969" w:type="dxa"/>
            <w:shd w:val="solid" w:color="FFFFFF" w:fill="auto"/>
          </w:tcPr>
          <w:p w14:paraId="1EF01165" w14:textId="368047A8"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7AD8118D" w14:textId="7249B818" w:rsidR="00DE28E8" w:rsidRDefault="00DE28E8" w:rsidP="00DE28E8">
            <w:pPr>
              <w:pStyle w:val="TAL"/>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4E264176" w14:textId="3CFC91AF" w:rsidR="00DE28E8" w:rsidRDefault="00DE28E8" w:rsidP="00DE28E8">
            <w:pPr>
              <w:pStyle w:val="TAL"/>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2-2209663</w:t>
            </w:r>
          </w:p>
        </w:tc>
        <w:tc>
          <w:tcPr>
            <w:tcW w:w="709" w:type="dxa"/>
            <w:shd w:val="solid" w:color="FFFFFF" w:fill="auto"/>
          </w:tcPr>
          <w:p w14:paraId="2CAA33CB" w14:textId="6BEFD67F"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1891CA1D" w14:textId="6B04A54B"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2C038C6F" w14:textId="2C462276"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1F2F4642" w14:textId="57F4481D" w:rsidR="00DE28E8" w:rsidRDefault="00DE28E8" w:rsidP="00DE28E8">
            <w:pPr>
              <w:pStyle w:val="TAL"/>
              <w:rPr>
                <w:rFonts w:eastAsia="Malgun Gothic" w:cs="Arial"/>
                <w:sz w:val="16"/>
                <w:szCs w:val="16"/>
              </w:rPr>
            </w:pPr>
            <w:r w:rsidRPr="00B65160">
              <w:rPr>
                <w:rFonts w:eastAsia="Malgun Gothic" w:cs="Arial"/>
                <w:sz w:val="16"/>
                <w:szCs w:val="16"/>
              </w:rPr>
              <w:t>Evaluation of solutions for alternative RAT/PLMN selection</w:t>
            </w:r>
          </w:p>
        </w:tc>
        <w:tc>
          <w:tcPr>
            <w:tcW w:w="805" w:type="dxa"/>
            <w:shd w:val="solid" w:color="FFFFFF" w:fill="auto"/>
          </w:tcPr>
          <w:p w14:paraId="73A713D6" w14:textId="165AA1F6"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C935ADC" w14:textId="77777777" w:rsidTr="008C16C5">
        <w:trPr>
          <w:cantSplit/>
          <w:jc w:val="center"/>
        </w:trPr>
        <w:tc>
          <w:tcPr>
            <w:tcW w:w="969" w:type="dxa"/>
            <w:shd w:val="solid" w:color="FFFFFF" w:fill="auto"/>
          </w:tcPr>
          <w:p w14:paraId="66A6986F" w14:textId="1D44B737"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032D163" w14:textId="70356975" w:rsidR="00DE28E8" w:rsidRDefault="00DE28E8" w:rsidP="00DE28E8">
            <w:pPr>
              <w:pStyle w:val="TAL"/>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8978E7E" w14:textId="31A31E5D" w:rsidR="00DE28E8" w:rsidRDefault="00DE28E8" w:rsidP="00DE28E8">
            <w:pPr>
              <w:pStyle w:val="TAL"/>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2-2209664</w:t>
            </w:r>
          </w:p>
        </w:tc>
        <w:tc>
          <w:tcPr>
            <w:tcW w:w="709" w:type="dxa"/>
            <w:shd w:val="solid" w:color="FFFFFF" w:fill="auto"/>
          </w:tcPr>
          <w:p w14:paraId="49425535" w14:textId="3F117CFE"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10CBBF81" w14:textId="1CF4FEA8"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737E64E4" w14:textId="7DDA3976"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52F18566" w14:textId="180C97AB" w:rsidR="00DE28E8" w:rsidRDefault="00DE28E8" w:rsidP="00DE28E8">
            <w:pPr>
              <w:pStyle w:val="TAL"/>
              <w:rPr>
                <w:rFonts w:eastAsia="Malgun Gothic" w:cs="Arial"/>
                <w:sz w:val="16"/>
                <w:szCs w:val="16"/>
              </w:rPr>
            </w:pPr>
            <w:r w:rsidRPr="00B65160">
              <w:rPr>
                <w:rFonts w:eastAsia="Malgun Gothic" w:cs="Arial"/>
                <w:sz w:val="16"/>
                <w:szCs w:val="16"/>
              </w:rPr>
              <w:t>Evaluation of signalling overload on target RAT/PLMN</w:t>
            </w:r>
          </w:p>
        </w:tc>
        <w:tc>
          <w:tcPr>
            <w:tcW w:w="805" w:type="dxa"/>
            <w:shd w:val="solid" w:color="FFFFFF" w:fill="auto"/>
          </w:tcPr>
          <w:p w14:paraId="16977C97" w14:textId="37EA2B2F"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251594C" w14:textId="77777777" w:rsidTr="008C16C5">
        <w:trPr>
          <w:cantSplit/>
          <w:jc w:val="center"/>
        </w:trPr>
        <w:tc>
          <w:tcPr>
            <w:tcW w:w="969" w:type="dxa"/>
            <w:shd w:val="solid" w:color="FFFFFF" w:fill="auto"/>
          </w:tcPr>
          <w:p w14:paraId="22FD3968" w14:textId="13FD2C53"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67901CFA" w14:textId="729A331B" w:rsidR="00DE28E8" w:rsidRDefault="00DE28E8" w:rsidP="00DE28E8">
            <w:pPr>
              <w:pStyle w:val="TAL"/>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1EB486A1" w14:textId="7570ABFC" w:rsidR="00DE28E8" w:rsidRDefault="00DE28E8" w:rsidP="00DE28E8">
            <w:pPr>
              <w:pStyle w:val="TAL"/>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2-2209665</w:t>
            </w:r>
          </w:p>
        </w:tc>
        <w:tc>
          <w:tcPr>
            <w:tcW w:w="709" w:type="dxa"/>
            <w:shd w:val="solid" w:color="FFFFFF" w:fill="auto"/>
          </w:tcPr>
          <w:p w14:paraId="0E9D7FDF" w14:textId="673B4575"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4B3F3606" w14:textId="67E49462"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53085DDE" w14:textId="471D6F9C"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0305F7C0" w14:textId="5FA798A4" w:rsidR="00DE28E8" w:rsidRDefault="00DE28E8" w:rsidP="00DE28E8">
            <w:pPr>
              <w:pStyle w:val="TAL"/>
              <w:rPr>
                <w:rFonts w:eastAsia="Malgun Gothic" w:cs="Arial"/>
                <w:sz w:val="16"/>
                <w:szCs w:val="16"/>
              </w:rPr>
            </w:pPr>
            <w:r w:rsidRPr="00B65160">
              <w:rPr>
                <w:rFonts w:eastAsia="Malgun Gothic" w:cs="Arial"/>
                <w:sz w:val="16"/>
                <w:szCs w:val="16"/>
              </w:rPr>
              <w:t>Conclusion of Key Issue #1 signalling overload aspect</w:t>
            </w:r>
          </w:p>
        </w:tc>
        <w:tc>
          <w:tcPr>
            <w:tcW w:w="805" w:type="dxa"/>
            <w:shd w:val="solid" w:color="FFFFFF" w:fill="auto"/>
          </w:tcPr>
          <w:p w14:paraId="16FE3C05" w14:textId="73FE314E"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9E3A7B2" w14:textId="77777777" w:rsidTr="008C16C5">
        <w:trPr>
          <w:cantSplit/>
          <w:jc w:val="center"/>
        </w:trPr>
        <w:tc>
          <w:tcPr>
            <w:tcW w:w="969" w:type="dxa"/>
            <w:shd w:val="solid" w:color="FFFFFF" w:fill="auto"/>
          </w:tcPr>
          <w:p w14:paraId="11EC02A7" w14:textId="1C8A7388" w:rsidR="00DE28E8" w:rsidRPr="0000462E" w:rsidRDefault="00DE28E8" w:rsidP="00DE28E8">
            <w:pPr>
              <w:pStyle w:val="TAL"/>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62E80A9" w14:textId="067EEE2B" w:rsidR="00DE28E8" w:rsidRDefault="00DE28E8" w:rsidP="00DE28E8">
            <w:pPr>
              <w:pStyle w:val="TAL"/>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10A8B84" w14:textId="44E72D73" w:rsidR="00DE28E8" w:rsidRDefault="00DE28E8" w:rsidP="00DE28E8">
            <w:pPr>
              <w:pStyle w:val="TAL"/>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2-2209683</w:t>
            </w:r>
          </w:p>
        </w:tc>
        <w:tc>
          <w:tcPr>
            <w:tcW w:w="709" w:type="dxa"/>
            <w:shd w:val="solid" w:color="FFFFFF" w:fill="auto"/>
          </w:tcPr>
          <w:p w14:paraId="6C9722AA" w14:textId="4206BECC"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7D19BA2E" w14:textId="17D26A62" w:rsidR="00DE28E8" w:rsidRPr="0000462E" w:rsidRDefault="00DE28E8" w:rsidP="00DE28E8">
            <w:pPr>
              <w:pStyle w:val="TAL"/>
              <w:rPr>
                <w:sz w:val="16"/>
                <w:szCs w:val="16"/>
              </w:rPr>
            </w:pPr>
            <w:r w:rsidRPr="0000462E">
              <w:rPr>
                <w:sz w:val="16"/>
                <w:szCs w:val="16"/>
              </w:rPr>
              <w:t>-</w:t>
            </w:r>
          </w:p>
        </w:tc>
        <w:tc>
          <w:tcPr>
            <w:tcW w:w="567" w:type="dxa"/>
            <w:shd w:val="solid" w:color="FFFFFF" w:fill="auto"/>
          </w:tcPr>
          <w:p w14:paraId="5F08829A" w14:textId="7E47F602" w:rsidR="00DE28E8" w:rsidRPr="0000462E" w:rsidRDefault="00DE28E8" w:rsidP="00DE28E8">
            <w:pPr>
              <w:pStyle w:val="TAL"/>
              <w:rPr>
                <w:sz w:val="16"/>
                <w:szCs w:val="16"/>
              </w:rPr>
            </w:pPr>
            <w:r w:rsidRPr="0000462E">
              <w:rPr>
                <w:sz w:val="16"/>
                <w:szCs w:val="16"/>
              </w:rPr>
              <w:t>-</w:t>
            </w:r>
          </w:p>
        </w:tc>
        <w:tc>
          <w:tcPr>
            <w:tcW w:w="3992" w:type="dxa"/>
            <w:shd w:val="solid" w:color="FFFFFF" w:fill="auto"/>
          </w:tcPr>
          <w:p w14:paraId="64872C94" w14:textId="294359EE" w:rsidR="00DE28E8" w:rsidRDefault="00DE28E8" w:rsidP="00DE28E8">
            <w:pPr>
              <w:pStyle w:val="TAL"/>
              <w:rPr>
                <w:rFonts w:eastAsia="Malgun Gothic" w:cs="Arial"/>
                <w:sz w:val="16"/>
                <w:szCs w:val="16"/>
              </w:rPr>
            </w:pPr>
            <w:r w:rsidRPr="00B65160">
              <w:rPr>
                <w:rFonts w:eastAsia="Malgun Gothic" w:cs="Arial"/>
                <w:sz w:val="16"/>
                <w:szCs w:val="16"/>
              </w:rPr>
              <w:t>Evaluation and Conclusion Update on Coverage Information Provisioning</w:t>
            </w:r>
          </w:p>
        </w:tc>
        <w:tc>
          <w:tcPr>
            <w:tcW w:w="805" w:type="dxa"/>
            <w:shd w:val="solid" w:color="FFFFFF" w:fill="auto"/>
          </w:tcPr>
          <w:p w14:paraId="30C6136A" w14:textId="72C53250" w:rsidR="00DE28E8" w:rsidRDefault="00DE28E8" w:rsidP="00DE28E8">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D03FADB" w14:textId="77777777" w:rsidTr="008C16C5">
        <w:trPr>
          <w:cantSplit/>
          <w:jc w:val="center"/>
        </w:trPr>
        <w:tc>
          <w:tcPr>
            <w:tcW w:w="969" w:type="dxa"/>
            <w:shd w:val="solid" w:color="FFFFFF" w:fill="auto"/>
          </w:tcPr>
          <w:p w14:paraId="49FABDFE" w14:textId="4E05A435" w:rsidR="008C16C5" w:rsidRPr="0000462E" w:rsidRDefault="008C16C5" w:rsidP="008C16C5">
            <w:pPr>
              <w:pStyle w:val="TAL"/>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22-10</w:t>
            </w:r>
          </w:p>
        </w:tc>
        <w:tc>
          <w:tcPr>
            <w:tcW w:w="1134" w:type="dxa"/>
            <w:shd w:val="solid" w:color="FFFFFF" w:fill="auto"/>
          </w:tcPr>
          <w:p w14:paraId="3357A1F3" w14:textId="6084D385" w:rsidR="008C16C5" w:rsidRPr="00B65160" w:rsidRDefault="008C16C5" w:rsidP="008C16C5">
            <w:pPr>
              <w:pStyle w:val="TAL"/>
              <w:rPr>
                <w:rFonts w:eastAsiaTheme="minorEastAsia"/>
                <w:sz w:val="16"/>
                <w:szCs w:val="16"/>
                <w:lang w:eastAsia="zh-CN"/>
              </w:rPr>
            </w:pPr>
            <w:r>
              <w:rPr>
                <w:rFonts w:eastAsiaTheme="minorEastAsia" w:hint="eastAsia"/>
                <w:sz w:val="16"/>
                <w:szCs w:val="16"/>
                <w:lang w:eastAsia="zh-CN"/>
              </w:rPr>
              <w:t>SA2</w:t>
            </w:r>
            <w:r>
              <w:rPr>
                <w:rFonts w:eastAsiaTheme="minorEastAsia"/>
                <w:sz w:val="16"/>
                <w:szCs w:val="16"/>
                <w:lang w:eastAsia="zh-CN"/>
              </w:rPr>
              <w:t>#153</w:t>
            </w:r>
          </w:p>
        </w:tc>
        <w:tc>
          <w:tcPr>
            <w:tcW w:w="1134" w:type="dxa"/>
            <w:shd w:val="solid" w:color="FFFFFF" w:fill="auto"/>
          </w:tcPr>
          <w:p w14:paraId="43ECB79A" w14:textId="041697FC" w:rsidR="008C16C5" w:rsidRDefault="008C16C5" w:rsidP="008C16C5">
            <w:pPr>
              <w:pStyle w:val="TAL"/>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2-2208784r22</w:t>
            </w:r>
          </w:p>
        </w:tc>
        <w:tc>
          <w:tcPr>
            <w:tcW w:w="709" w:type="dxa"/>
            <w:shd w:val="solid" w:color="FFFFFF" w:fill="auto"/>
          </w:tcPr>
          <w:p w14:paraId="6B4C5DFE" w14:textId="186C96EE" w:rsidR="008C16C5" w:rsidRPr="0000462E" w:rsidRDefault="008C16C5" w:rsidP="008C16C5">
            <w:pPr>
              <w:pStyle w:val="TAL"/>
              <w:rPr>
                <w:sz w:val="16"/>
                <w:szCs w:val="16"/>
              </w:rPr>
            </w:pPr>
            <w:r w:rsidRPr="0000462E">
              <w:rPr>
                <w:sz w:val="16"/>
                <w:szCs w:val="16"/>
              </w:rPr>
              <w:t>-</w:t>
            </w:r>
          </w:p>
        </w:tc>
        <w:tc>
          <w:tcPr>
            <w:tcW w:w="567" w:type="dxa"/>
            <w:shd w:val="solid" w:color="FFFFFF" w:fill="auto"/>
          </w:tcPr>
          <w:p w14:paraId="6BBECB50" w14:textId="18E6DBF0" w:rsidR="008C16C5" w:rsidRPr="0000462E" w:rsidRDefault="008C16C5" w:rsidP="008C16C5">
            <w:pPr>
              <w:pStyle w:val="TAL"/>
              <w:rPr>
                <w:sz w:val="16"/>
                <w:szCs w:val="16"/>
              </w:rPr>
            </w:pPr>
            <w:r w:rsidRPr="0000462E">
              <w:rPr>
                <w:sz w:val="16"/>
                <w:szCs w:val="16"/>
              </w:rPr>
              <w:t>-</w:t>
            </w:r>
          </w:p>
        </w:tc>
        <w:tc>
          <w:tcPr>
            <w:tcW w:w="567" w:type="dxa"/>
            <w:shd w:val="solid" w:color="FFFFFF" w:fill="auto"/>
          </w:tcPr>
          <w:p w14:paraId="118AA796" w14:textId="6B9057DB" w:rsidR="008C16C5" w:rsidRPr="0000462E" w:rsidRDefault="008C16C5" w:rsidP="008C16C5">
            <w:pPr>
              <w:pStyle w:val="TAL"/>
              <w:rPr>
                <w:sz w:val="16"/>
                <w:szCs w:val="16"/>
              </w:rPr>
            </w:pPr>
            <w:r w:rsidRPr="0000462E">
              <w:rPr>
                <w:sz w:val="16"/>
                <w:szCs w:val="16"/>
              </w:rPr>
              <w:t>-</w:t>
            </w:r>
          </w:p>
        </w:tc>
        <w:tc>
          <w:tcPr>
            <w:tcW w:w="3992" w:type="dxa"/>
            <w:shd w:val="solid" w:color="FFFFFF" w:fill="auto"/>
          </w:tcPr>
          <w:p w14:paraId="1D67B075" w14:textId="77777777" w:rsidR="008C16C5" w:rsidRDefault="008C16C5" w:rsidP="008C16C5">
            <w:pPr>
              <w:pStyle w:val="TAL"/>
              <w:rPr>
                <w:rFonts w:eastAsia="Malgun Gothic" w:cs="Arial"/>
                <w:sz w:val="16"/>
                <w:szCs w:val="16"/>
              </w:rPr>
            </w:pPr>
            <w:r w:rsidRPr="00B65160">
              <w:rPr>
                <w:rFonts w:eastAsia="Malgun Gothic" w:cs="Arial"/>
                <w:sz w:val="16"/>
                <w:szCs w:val="16"/>
              </w:rPr>
              <w:t>Conclusions proposal for TR23.700-28</w:t>
            </w:r>
          </w:p>
          <w:p w14:paraId="0F4BF226" w14:textId="01B80F5C" w:rsidR="008C16C5" w:rsidRDefault="008C16C5" w:rsidP="008C16C5">
            <w:pPr>
              <w:pStyle w:val="TAL"/>
              <w:rPr>
                <w:rFonts w:eastAsia="Malgun Gothic" w:cs="Arial"/>
                <w:sz w:val="16"/>
                <w:szCs w:val="16"/>
              </w:rPr>
            </w:pPr>
            <w:r>
              <w:rPr>
                <w:rFonts w:eastAsiaTheme="minorEastAsia" w:hint="eastAsia"/>
                <w:sz w:val="16"/>
                <w:szCs w:val="16"/>
                <w:lang w:eastAsia="zh-CN"/>
              </w:rPr>
              <w:t>S</w:t>
            </w:r>
            <w:r>
              <w:rPr>
                <w:rFonts w:eastAsiaTheme="minorEastAsia"/>
                <w:sz w:val="16"/>
                <w:szCs w:val="16"/>
                <w:lang w:eastAsia="zh-CN"/>
              </w:rPr>
              <w:t xml:space="preserve">2-2208784r22 is the basis since </w:t>
            </w:r>
            <w:r>
              <w:rPr>
                <w:rFonts w:eastAsiaTheme="minorEastAsia" w:hint="eastAsia"/>
                <w:sz w:val="16"/>
                <w:szCs w:val="16"/>
                <w:lang w:eastAsia="zh-CN"/>
              </w:rPr>
              <w:t>S</w:t>
            </w:r>
            <w:r>
              <w:rPr>
                <w:rFonts w:eastAsiaTheme="minorEastAsia"/>
                <w:sz w:val="16"/>
                <w:szCs w:val="16"/>
                <w:lang w:eastAsia="zh-CN"/>
              </w:rPr>
              <w:t xml:space="preserve">2-2209962 (revised of </w:t>
            </w:r>
            <w:r>
              <w:rPr>
                <w:rFonts w:eastAsiaTheme="minorEastAsia" w:hint="eastAsia"/>
                <w:sz w:val="16"/>
                <w:szCs w:val="16"/>
                <w:lang w:eastAsia="zh-CN"/>
              </w:rPr>
              <w:t>S</w:t>
            </w:r>
            <w:r>
              <w:rPr>
                <w:rFonts w:eastAsiaTheme="minorEastAsia"/>
                <w:sz w:val="16"/>
                <w:szCs w:val="16"/>
                <w:lang w:eastAsia="zh-CN"/>
              </w:rPr>
              <w:t>2-2208784r22) lost some text due to MS Word issue</w:t>
            </w:r>
          </w:p>
        </w:tc>
        <w:tc>
          <w:tcPr>
            <w:tcW w:w="805" w:type="dxa"/>
            <w:shd w:val="solid" w:color="FFFFFF" w:fill="auto"/>
          </w:tcPr>
          <w:p w14:paraId="6F95484F" w14:textId="19CCA737" w:rsidR="008C16C5" w:rsidRDefault="008C16C5" w:rsidP="008C16C5">
            <w:pPr>
              <w:pStyle w:val="TAL"/>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bl>
    <w:p w14:paraId="0793FF84" w14:textId="77777777" w:rsidR="001419AE" w:rsidRPr="00235394" w:rsidRDefault="001419AE" w:rsidP="001419AE"/>
    <w:sectPr w:rsidR="001419AE" w:rsidRPr="0023539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E3030F" w14:textId="77777777" w:rsidR="00A93232" w:rsidRDefault="00A93232">
      <w:r>
        <w:separator/>
      </w:r>
    </w:p>
  </w:endnote>
  <w:endnote w:type="continuationSeparator" w:id="0">
    <w:p w14:paraId="66459DFC" w14:textId="77777777" w:rsidR="00A93232" w:rsidRDefault="00A932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D53BCD" w:rsidRPr="00B65160" w:rsidRDefault="00D53BCD" w:rsidP="00B6516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D53BCD" w:rsidRPr="00B65160" w:rsidRDefault="00D53BCD" w:rsidP="00B6516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53BCD" w:rsidRPr="00B65160" w:rsidRDefault="00D53BCD" w:rsidP="00B65160">
    <w:pPr>
      <w:jc w:val="center"/>
      <w:rPr>
        <w:rFonts w:ascii="Arial" w:hAnsi="Arial" w:cs="Arial"/>
        <w:b/>
        <w:i/>
      </w:rPr>
    </w:pPr>
    <w:r w:rsidRPr="00B6516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76F3DC" w14:textId="77777777" w:rsidR="00A93232" w:rsidRDefault="00A93232">
      <w:r>
        <w:separator/>
      </w:r>
    </w:p>
  </w:footnote>
  <w:footnote w:type="continuationSeparator" w:id="0">
    <w:p w14:paraId="5D80A167" w14:textId="77777777" w:rsidR="00A93232" w:rsidRDefault="00A932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2D54D00" w:rsidR="00D53BCD" w:rsidRDefault="00D53BCD">
    <w:pPr>
      <w:framePr w:h="284" w:hRule="exact" w:wrap="around" w:vAnchor="text" w:hAnchor="margin" w:xAlign="right" w:y="1"/>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ZA </w:instrText>
    </w:r>
    <w:r w:rsidRPr="00B65160">
      <w:rPr>
        <w:rFonts w:ascii="Arial" w:hAnsi="Arial" w:cs="Arial"/>
        <w:b/>
        <w:szCs w:val="18"/>
      </w:rPr>
      <w:fldChar w:fldCharType="separate"/>
    </w:r>
    <w:r w:rsidR="008C16C5">
      <w:rPr>
        <w:rFonts w:ascii="Arial" w:hAnsi="Arial" w:cs="Arial"/>
        <w:b/>
        <w:noProof/>
        <w:szCs w:val="18"/>
      </w:rPr>
      <w:t>3GPP TR 23.700-28 V1.1.0 (2022-10)</w:t>
    </w:r>
    <w:r w:rsidRPr="00B65160">
      <w:rPr>
        <w:rFonts w:ascii="Arial" w:hAnsi="Arial" w:cs="Arial"/>
        <w:b/>
        <w:szCs w:val="18"/>
      </w:rPr>
      <w:fldChar w:fldCharType="end"/>
    </w:r>
  </w:p>
  <w:p w14:paraId="7A6BC72E" w14:textId="1C604886" w:rsidR="00D53BCD" w:rsidRDefault="00D53BCD">
    <w:pPr>
      <w:framePr w:h="284" w:hRule="exact" w:wrap="around" w:vAnchor="text" w:hAnchor="margin" w:xAlign="center"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PAGE </w:instrText>
    </w:r>
    <w:r w:rsidRPr="00B65160">
      <w:rPr>
        <w:rFonts w:ascii="Arial" w:hAnsi="Arial" w:cs="Arial"/>
        <w:b/>
        <w:szCs w:val="18"/>
      </w:rPr>
      <w:fldChar w:fldCharType="separate"/>
    </w:r>
    <w:r w:rsidR="00043EB5" w:rsidRPr="00B65160">
      <w:rPr>
        <w:rFonts w:ascii="Arial" w:hAnsi="Arial" w:cs="Arial"/>
        <w:b/>
        <w:noProof/>
        <w:szCs w:val="18"/>
      </w:rPr>
      <w:t>108</w:t>
    </w:r>
    <w:r w:rsidRPr="00B65160">
      <w:rPr>
        <w:rFonts w:ascii="Arial" w:hAnsi="Arial" w:cs="Arial"/>
        <w:b/>
        <w:szCs w:val="18"/>
      </w:rPr>
      <w:fldChar w:fldCharType="end"/>
    </w:r>
  </w:p>
  <w:p w14:paraId="13C538E8" w14:textId="2CC23AE4" w:rsidR="00D53BCD" w:rsidRDefault="00D53BCD">
    <w:pPr>
      <w:framePr w:h="284" w:hRule="exact" w:wrap="around" w:vAnchor="text" w:hAnchor="margin"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ZGSM </w:instrText>
    </w:r>
    <w:r w:rsidRPr="00B65160">
      <w:rPr>
        <w:rFonts w:ascii="Arial" w:hAnsi="Arial" w:cs="Arial"/>
        <w:b/>
        <w:szCs w:val="18"/>
      </w:rPr>
      <w:fldChar w:fldCharType="separate"/>
    </w:r>
    <w:r w:rsidR="008C16C5">
      <w:rPr>
        <w:rFonts w:ascii="Arial" w:hAnsi="Arial" w:cs="Arial"/>
        <w:b/>
        <w:noProof/>
        <w:szCs w:val="18"/>
      </w:rPr>
      <w:t>Release 18</w:t>
    </w:r>
    <w:r w:rsidRPr="00B65160">
      <w:rPr>
        <w:rFonts w:ascii="Arial" w:hAnsi="Arial" w:cs="Arial"/>
        <w:b/>
        <w:szCs w:val="18"/>
      </w:rPr>
      <w:fldChar w:fldCharType="end"/>
    </w:r>
  </w:p>
  <w:p w14:paraId="1024E63D" w14:textId="77777777" w:rsidR="00D53BCD" w:rsidRDefault="00D53BC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HTMLAddress"/>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FootnoteTextChar1"/>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FootnoteText"/>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EnvelopeReturn"/>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EnvelopeAddress"/>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SimSu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1588888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48886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07778126">
    <w:abstractNumId w:val="11"/>
  </w:num>
  <w:num w:numId="4" w16cid:durableId="909774139">
    <w:abstractNumId w:val="53"/>
  </w:num>
  <w:num w:numId="5" w16cid:durableId="501117424">
    <w:abstractNumId w:val="30"/>
  </w:num>
  <w:num w:numId="6" w16cid:durableId="1416248886">
    <w:abstractNumId w:val="19"/>
  </w:num>
  <w:num w:numId="7" w16cid:durableId="1316104213">
    <w:abstractNumId w:val="49"/>
  </w:num>
  <w:num w:numId="8" w16cid:durableId="1101998584">
    <w:abstractNumId w:val="32"/>
  </w:num>
  <w:num w:numId="9" w16cid:durableId="2063551370">
    <w:abstractNumId w:val="40"/>
  </w:num>
  <w:num w:numId="10" w16cid:durableId="610090574">
    <w:abstractNumId w:val="9"/>
  </w:num>
  <w:num w:numId="11" w16cid:durableId="841816702">
    <w:abstractNumId w:val="7"/>
  </w:num>
  <w:num w:numId="12" w16cid:durableId="1899512395">
    <w:abstractNumId w:val="6"/>
  </w:num>
  <w:num w:numId="13" w16cid:durableId="1412701839">
    <w:abstractNumId w:val="5"/>
  </w:num>
  <w:num w:numId="14" w16cid:durableId="1990552497">
    <w:abstractNumId w:val="4"/>
  </w:num>
  <w:num w:numId="15" w16cid:durableId="273252239">
    <w:abstractNumId w:val="8"/>
  </w:num>
  <w:num w:numId="16" w16cid:durableId="880674158">
    <w:abstractNumId w:val="3"/>
  </w:num>
  <w:num w:numId="17" w16cid:durableId="825979050">
    <w:abstractNumId w:val="2"/>
  </w:num>
  <w:num w:numId="18" w16cid:durableId="1651597279">
    <w:abstractNumId w:val="1"/>
  </w:num>
  <w:num w:numId="19" w16cid:durableId="779296862">
    <w:abstractNumId w:val="0"/>
  </w:num>
  <w:num w:numId="20" w16cid:durableId="109203805">
    <w:abstractNumId w:val="59"/>
  </w:num>
  <w:num w:numId="21" w16cid:durableId="638806325">
    <w:abstractNumId w:val="55"/>
  </w:num>
  <w:num w:numId="22" w16cid:durableId="1902447213">
    <w:abstractNumId w:val="61"/>
  </w:num>
  <w:num w:numId="23" w16cid:durableId="488063925">
    <w:abstractNumId w:val="15"/>
  </w:num>
  <w:num w:numId="24" w16cid:durableId="987519295">
    <w:abstractNumId w:val="45"/>
  </w:num>
  <w:num w:numId="25" w16cid:durableId="1363436373">
    <w:abstractNumId w:val="18"/>
  </w:num>
  <w:num w:numId="26" w16cid:durableId="892617272">
    <w:abstractNumId w:val="44"/>
  </w:num>
  <w:num w:numId="27" w16cid:durableId="190144026">
    <w:abstractNumId w:val="38"/>
  </w:num>
  <w:num w:numId="28" w16cid:durableId="534268179">
    <w:abstractNumId w:val="62"/>
  </w:num>
  <w:num w:numId="29" w16cid:durableId="144318274">
    <w:abstractNumId w:val="47"/>
  </w:num>
  <w:num w:numId="30" w16cid:durableId="773524680">
    <w:abstractNumId w:val="36"/>
  </w:num>
  <w:num w:numId="31" w16cid:durableId="1497765068">
    <w:abstractNumId w:val="34"/>
  </w:num>
  <w:num w:numId="32" w16cid:durableId="815877098">
    <w:abstractNumId w:val="23"/>
  </w:num>
  <w:num w:numId="33" w16cid:durableId="133260305">
    <w:abstractNumId w:val="12"/>
  </w:num>
  <w:num w:numId="34" w16cid:durableId="668097487">
    <w:abstractNumId w:val="46"/>
  </w:num>
  <w:num w:numId="35" w16cid:durableId="2004504879">
    <w:abstractNumId w:val="20"/>
  </w:num>
  <w:num w:numId="36" w16cid:durableId="1204093907">
    <w:abstractNumId w:val="60"/>
  </w:num>
  <w:num w:numId="37" w16cid:durableId="806700187">
    <w:abstractNumId w:val="39"/>
  </w:num>
  <w:num w:numId="38" w16cid:durableId="1675108046">
    <w:abstractNumId w:val="58"/>
  </w:num>
  <w:num w:numId="39" w16cid:durableId="10685034">
    <w:abstractNumId w:val="28"/>
  </w:num>
  <w:num w:numId="40" w16cid:durableId="1696539757">
    <w:abstractNumId w:val="29"/>
  </w:num>
  <w:num w:numId="41" w16cid:durableId="715662641">
    <w:abstractNumId w:val="51"/>
  </w:num>
  <w:num w:numId="42" w16cid:durableId="156310413">
    <w:abstractNumId w:val="54"/>
  </w:num>
  <w:num w:numId="43" w16cid:durableId="1192837839">
    <w:abstractNumId w:val="16"/>
  </w:num>
  <w:num w:numId="44" w16cid:durableId="648365930">
    <w:abstractNumId w:val="33"/>
  </w:num>
  <w:num w:numId="45" w16cid:durableId="1795443253">
    <w:abstractNumId w:val="26"/>
  </w:num>
  <w:num w:numId="46" w16cid:durableId="324861977">
    <w:abstractNumId w:val="13"/>
  </w:num>
  <w:num w:numId="47" w16cid:durableId="469444803">
    <w:abstractNumId w:val="24"/>
  </w:num>
  <w:num w:numId="48" w16cid:durableId="1333138944">
    <w:abstractNumId w:val="25"/>
  </w:num>
  <w:num w:numId="49" w16cid:durableId="143087117">
    <w:abstractNumId w:val="50"/>
  </w:num>
  <w:num w:numId="50" w16cid:durableId="63069149">
    <w:abstractNumId w:val="31"/>
  </w:num>
  <w:num w:numId="51" w16cid:durableId="1710227823">
    <w:abstractNumId w:val="41"/>
  </w:num>
  <w:num w:numId="52" w16cid:durableId="1760372357">
    <w:abstractNumId w:val="14"/>
  </w:num>
  <w:num w:numId="53" w16cid:durableId="647244227">
    <w:abstractNumId w:val="57"/>
  </w:num>
  <w:num w:numId="54" w16cid:durableId="377972667">
    <w:abstractNumId w:val="21"/>
  </w:num>
  <w:num w:numId="55" w16cid:durableId="1448740378">
    <w:abstractNumId w:val="37"/>
  </w:num>
  <w:num w:numId="56" w16cid:durableId="1518428056">
    <w:abstractNumId w:val="27"/>
  </w:num>
  <w:num w:numId="57" w16cid:durableId="135149928">
    <w:abstractNumId w:val="17"/>
  </w:num>
  <w:num w:numId="58" w16cid:durableId="445781178">
    <w:abstractNumId w:val="43"/>
  </w:num>
  <w:num w:numId="59" w16cid:durableId="1272124534">
    <w:abstractNumId w:val="35"/>
  </w:num>
  <w:num w:numId="60" w16cid:durableId="351879870">
    <w:abstractNumId w:val="52"/>
  </w:num>
  <w:num w:numId="61" w16cid:durableId="951326164">
    <w:abstractNumId w:val="56"/>
  </w:num>
  <w:num w:numId="62" w16cid:durableId="2109886537">
    <w:abstractNumId w:val="22"/>
  </w:num>
  <w:num w:numId="63" w16cid:durableId="670761196">
    <w:abstractNumId w:val="42"/>
  </w:num>
  <w:num w:numId="64" w16cid:durableId="695927920">
    <w:abstractNumId w:val="4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3455"/>
    <w:rsid w:val="00804121"/>
    <w:rsid w:val="00806631"/>
    <w:rsid w:val="008135C7"/>
    <w:rsid w:val="00817F07"/>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90411"/>
    <w:rsid w:val="00890754"/>
    <w:rsid w:val="00897313"/>
    <w:rsid w:val="008A75DF"/>
    <w:rsid w:val="008B1235"/>
    <w:rsid w:val="008B1381"/>
    <w:rsid w:val="008B7D75"/>
    <w:rsid w:val="008C16C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45482"/>
    <w:rsid w:val="00A530F3"/>
    <w:rsid w:val="00A53724"/>
    <w:rsid w:val="00A53FD0"/>
    <w:rsid w:val="00A54DD4"/>
    <w:rsid w:val="00A553D4"/>
    <w:rsid w:val="00A56066"/>
    <w:rsid w:val="00A7061C"/>
    <w:rsid w:val="00A711CB"/>
    <w:rsid w:val="00A73129"/>
    <w:rsid w:val="00A73547"/>
    <w:rsid w:val="00A758E8"/>
    <w:rsid w:val="00A82346"/>
    <w:rsid w:val="00A92BA1"/>
    <w:rsid w:val="00A9302F"/>
    <w:rsid w:val="00A93232"/>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65160"/>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4D26"/>
    <w:rsid w:val="00F653B8"/>
    <w:rsid w:val="00F663EB"/>
    <w:rsid w:val="00F9008D"/>
    <w:rsid w:val="00F963A2"/>
    <w:rsid w:val="00FA1266"/>
    <w:rsid w:val="00FB16C5"/>
    <w:rsid w:val="00FC119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65160"/>
    <w:pPr>
      <w:ind w:left="1985" w:hanging="1985"/>
      <w:outlineLvl w:val="9"/>
    </w:pPr>
    <w:rPr>
      <w:sz w:val="20"/>
    </w:rPr>
  </w:style>
  <w:style w:type="paragraph" w:styleId="TOC9">
    <w:name w:val="toc 9"/>
    <w:basedOn w:val="TOC8"/>
    <w:uiPriority w:val="39"/>
    <w:rsid w:val="00B65160"/>
    <w:pPr>
      <w:ind w:left="1418" w:hanging="1418"/>
    </w:pPr>
  </w:style>
  <w:style w:type="paragraph" w:styleId="List">
    <w:name w:val="List"/>
    <w:basedOn w:val="Normal"/>
    <w:rsid w:val="00F05085"/>
    <w:pPr>
      <w:ind w:left="283" w:hanging="283"/>
      <w:contextualSpacing/>
    </w:pPr>
  </w:style>
  <w:style w:type="paragraph" w:styleId="TOC1">
    <w:name w:val="toc 1"/>
    <w:uiPriority w:val="39"/>
    <w:rsid w:val="00B651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B65160"/>
    <w:pPr>
      <w:keepLines/>
      <w:tabs>
        <w:tab w:val="center" w:pos="4536"/>
        <w:tab w:val="right" w:pos="9072"/>
      </w:tabs>
    </w:pPr>
    <w:rPr>
      <w:noProof/>
    </w:rPr>
  </w:style>
  <w:style w:type="character" w:customStyle="1" w:styleId="ZGSM">
    <w:name w:val="ZGSM"/>
    <w:rsid w:val="00B65160"/>
  </w:style>
  <w:style w:type="paragraph" w:styleId="List2">
    <w:name w:val="List 2"/>
    <w:basedOn w:val="Normal"/>
    <w:rsid w:val="00F05085"/>
    <w:pPr>
      <w:ind w:left="566" w:hanging="283"/>
      <w:contextualSpacing/>
    </w:pPr>
  </w:style>
  <w:style w:type="paragraph" w:customStyle="1" w:styleId="ZD">
    <w:name w:val="ZD"/>
    <w:rsid w:val="00B651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B65160"/>
    <w:pPr>
      <w:ind w:left="1418" w:hanging="1418"/>
    </w:pPr>
  </w:style>
  <w:style w:type="paragraph" w:styleId="TOC3">
    <w:name w:val="toc 3"/>
    <w:basedOn w:val="TOC2"/>
    <w:uiPriority w:val="39"/>
    <w:rsid w:val="00B65160"/>
    <w:pPr>
      <w:ind w:left="1134" w:hanging="1134"/>
    </w:pPr>
  </w:style>
  <w:style w:type="paragraph" w:styleId="TOC2">
    <w:name w:val="toc 2"/>
    <w:basedOn w:val="TOC1"/>
    <w:uiPriority w:val="39"/>
    <w:rsid w:val="00B65160"/>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B65160"/>
    <w:pPr>
      <w:outlineLvl w:val="9"/>
    </w:pPr>
  </w:style>
  <w:style w:type="paragraph" w:customStyle="1" w:styleId="NF">
    <w:name w:val="NF"/>
    <w:basedOn w:val="NO"/>
    <w:rsid w:val="00B65160"/>
    <w:pPr>
      <w:keepNext/>
      <w:spacing w:after="0"/>
    </w:pPr>
    <w:rPr>
      <w:rFonts w:ascii="Arial" w:hAnsi="Arial"/>
      <w:sz w:val="18"/>
    </w:rPr>
  </w:style>
  <w:style w:type="paragraph" w:customStyle="1" w:styleId="NO">
    <w:name w:val="NO"/>
    <w:basedOn w:val="Normal"/>
    <w:link w:val="NOZchn"/>
    <w:rsid w:val="00B65160"/>
    <w:pPr>
      <w:keepLines/>
      <w:ind w:left="1135" w:hanging="851"/>
    </w:pPr>
  </w:style>
  <w:style w:type="paragraph" w:customStyle="1" w:styleId="PL">
    <w:name w:val="PL"/>
    <w:rsid w:val="00B651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65160"/>
    <w:pPr>
      <w:jc w:val="right"/>
    </w:pPr>
  </w:style>
  <w:style w:type="paragraph" w:customStyle="1" w:styleId="TAL">
    <w:name w:val="TAL"/>
    <w:basedOn w:val="Normal"/>
    <w:link w:val="TALChar"/>
    <w:rsid w:val="00B65160"/>
    <w:pPr>
      <w:keepNext/>
      <w:keepLines/>
      <w:spacing w:after="0"/>
    </w:pPr>
    <w:rPr>
      <w:rFonts w:ascii="Arial" w:hAnsi="Arial"/>
      <w:sz w:val="18"/>
    </w:rPr>
  </w:style>
  <w:style w:type="paragraph" w:customStyle="1" w:styleId="TAH">
    <w:name w:val="TAH"/>
    <w:basedOn w:val="TAC"/>
    <w:link w:val="TAHCar"/>
    <w:rsid w:val="00B65160"/>
    <w:rPr>
      <w:b/>
    </w:rPr>
  </w:style>
  <w:style w:type="paragraph" w:customStyle="1" w:styleId="TAC">
    <w:name w:val="TAC"/>
    <w:basedOn w:val="TAL"/>
    <w:rsid w:val="00B65160"/>
    <w:pPr>
      <w:jc w:val="center"/>
    </w:pPr>
  </w:style>
  <w:style w:type="paragraph" w:customStyle="1" w:styleId="LD">
    <w:name w:val="LD"/>
    <w:rsid w:val="00B6516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B65160"/>
    <w:pPr>
      <w:keepLines/>
      <w:ind w:left="1702" w:hanging="1418"/>
    </w:pPr>
  </w:style>
  <w:style w:type="paragraph" w:customStyle="1" w:styleId="FP">
    <w:name w:val="FP"/>
    <w:basedOn w:val="Normal"/>
    <w:rsid w:val="00B65160"/>
    <w:pPr>
      <w:spacing w:after="0"/>
    </w:pPr>
  </w:style>
  <w:style w:type="paragraph" w:customStyle="1" w:styleId="NW">
    <w:name w:val="NW"/>
    <w:basedOn w:val="NO"/>
    <w:rsid w:val="00B65160"/>
    <w:pPr>
      <w:spacing w:after="0"/>
    </w:pPr>
  </w:style>
  <w:style w:type="paragraph" w:customStyle="1" w:styleId="EW">
    <w:name w:val="EW"/>
    <w:basedOn w:val="EX"/>
    <w:rsid w:val="00B65160"/>
    <w:pPr>
      <w:spacing w:after="0"/>
    </w:pPr>
  </w:style>
  <w:style w:type="paragraph" w:customStyle="1" w:styleId="B1">
    <w:name w:val="B1"/>
    <w:basedOn w:val="List"/>
    <w:link w:val="B1Char"/>
    <w:rsid w:val="00B65160"/>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B65160"/>
    <w:pPr>
      <w:ind w:left="1701" w:hanging="1701"/>
    </w:pPr>
  </w:style>
  <w:style w:type="paragraph" w:customStyle="1" w:styleId="EditorsNote">
    <w:name w:val="Editor's Note"/>
    <w:basedOn w:val="NO"/>
    <w:link w:val="EditorsNoteChar"/>
    <w:rsid w:val="00B65160"/>
    <w:pPr>
      <w:ind w:left="1559" w:hanging="1276"/>
    </w:pPr>
    <w:rPr>
      <w:color w:val="FF0000"/>
    </w:rPr>
  </w:style>
  <w:style w:type="paragraph" w:customStyle="1" w:styleId="TH">
    <w:name w:val="TH"/>
    <w:basedOn w:val="Normal"/>
    <w:link w:val="THChar"/>
    <w:rsid w:val="00B65160"/>
    <w:pPr>
      <w:keepNext/>
      <w:keepLines/>
      <w:spacing w:before="60"/>
      <w:jc w:val="center"/>
    </w:pPr>
    <w:rPr>
      <w:rFonts w:ascii="Arial" w:hAnsi="Arial"/>
      <w:b/>
    </w:rPr>
  </w:style>
  <w:style w:type="paragraph" w:customStyle="1" w:styleId="ZA">
    <w:name w:val="ZA"/>
    <w:rsid w:val="00B651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651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651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651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B65160"/>
    <w:pPr>
      <w:ind w:left="851" w:hanging="851"/>
    </w:pPr>
  </w:style>
  <w:style w:type="paragraph" w:customStyle="1" w:styleId="ZH">
    <w:name w:val="ZH"/>
    <w:rsid w:val="00B651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65160"/>
    <w:pPr>
      <w:keepNext w:val="0"/>
      <w:spacing w:before="0" w:after="240"/>
    </w:pPr>
  </w:style>
  <w:style w:type="paragraph" w:customStyle="1" w:styleId="ZG">
    <w:name w:val="ZG"/>
    <w:rsid w:val="00B651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65160"/>
    <w:pPr>
      <w:ind w:left="851" w:hanging="284"/>
      <w:contextualSpacing w:val="0"/>
    </w:pPr>
  </w:style>
  <w:style w:type="paragraph" w:customStyle="1" w:styleId="B3">
    <w:name w:val="B3"/>
    <w:basedOn w:val="List3"/>
    <w:rsid w:val="00B65160"/>
    <w:pPr>
      <w:ind w:left="1135" w:hanging="284"/>
      <w:contextualSpacing w:val="0"/>
    </w:pPr>
  </w:style>
  <w:style w:type="paragraph" w:customStyle="1" w:styleId="B4">
    <w:name w:val="B4"/>
    <w:basedOn w:val="List4"/>
    <w:rsid w:val="00B65160"/>
    <w:pPr>
      <w:ind w:left="1418" w:hanging="284"/>
      <w:contextualSpacing w:val="0"/>
    </w:pPr>
  </w:style>
  <w:style w:type="paragraph" w:customStyle="1" w:styleId="B5">
    <w:name w:val="B5"/>
    <w:basedOn w:val="List5"/>
    <w:rsid w:val="00B65160"/>
    <w:pPr>
      <w:ind w:left="1702" w:hanging="284"/>
      <w:contextualSpacing w:val="0"/>
    </w:pPr>
  </w:style>
  <w:style w:type="paragraph" w:customStyle="1" w:styleId="ZTD">
    <w:name w:val="ZTD"/>
    <w:basedOn w:val="ZB"/>
    <w:rsid w:val="00B65160"/>
    <w:pPr>
      <w:framePr w:hRule="auto" w:wrap="notBeside" w:y="852"/>
    </w:pPr>
    <w:rPr>
      <w:i w:val="0"/>
      <w:sz w:val="40"/>
    </w:rPr>
  </w:style>
  <w:style w:type="paragraph" w:customStyle="1" w:styleId="ZV">
    <w:name w:val="ZV"/>
    <w:basedOn w:val="ZU"/>
    <w:rsid w:val="00B65160"/>
    <w:pPr>
      <w:framePr w:wrap="notBeside" w:y="16161"/>
    </w:pPr>
  </w:style>
  <w:style w:type="paragraph" w:styleId="TOC6">
    <w:name w:val="toc 6"/>
    <w:basedOn w:val="TOC5"/>
    <w:next w:val="Normal"/>
    <w:uiPriority w:val="39"/>
    <w:rsid w:val="00B65160"/>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B65160"/>
    <w:pPr>
      <w:ind w:left="2268" w:hanging="2268"/>
    </w:pPr>
  </w:style>
  <w:style w:type="paragraph" w:styleId="TOC8">
    <w:name w:val="toc 8"/>
    <w:basedOn w:val="TOC1"/>
    <w:uiPriority w:val="39"/>
    <w:rsid w:val="00B65160"/>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paragraph" w:styleId="ListParagraph">
    <w:name w:val="List Paragraph"/>
    <w:basedOn w:val="Normal"/>
    <w:uiPriority w:val="34"/>
    <w:qFormat/>
    <w:rsid w:val="002118C3"/>
    <w:pPr>
      <w:ind w:firstLineChars="200" w:firstLine="420"/>
    </w:pPr>
  </w:style>
  <w:style w:type="paragraph" w:styleId="EndnoteText">
    <w:name w:val="endnote text"/>
    <w:basedOn w:val="Normal"/>
    <w:link w:val="EndnoteTextChar1"/>
    <w:rsid w:val="00E26E34"/>
    <w:pPr>
      <w:spacing w:after="0"/>
    </w:pPr>
  </w:style>
  <w:style w:type="character" w:customStyle="1" w:styleId="EndnoteTextChar1">
    <w:name w:val="Endnote Text Char1"/>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1"/>
    <w:rsid w:val="00E26E34"/>
    <w:pPr>
      <w:spacing w:after="0"/>
    </w:pPr>
  </w:style>
  <w:style w:type="character" w:customStyle="1" w:styleId="FootnoteTextChar1">
    <w:name w:val="Footnote Text Char1"/>
    <w:basedOn w:val="DefaultParagraphFont"/>
    <w:link w:val="FootnoteText"/>
    <w:rsid w:val="00E26E34"/>
    <w:rPr>
      <w:rFonts w:eastAsia="Times New Roman"/>
      <w:lang w:val="en-GB" w:eastAsia="en-GB"/>
    </w:rPr>
  </w:style>
  <w:style w:type="paragraph" w:styleId="HTMLAddress">
    <w:name w:val="HTML Address"/>
    <w:basedOn w:val="Normal"/>
    <w:link w:val="HTMLAddressChar1"/>
    <w:rsid w:val="00E26E34"/>
    <w:pPr>
      <w:spacing w:after="0"/>
    </w:pPr>
    <w:rPr>
      <w:i/>
      <w:iCs/>
    </w:rPr>
  </w:style>
  <w:style w:type="character" w:customStyle="1" w:styleId="HTMLAddressChar1">
    <w:name w:val="HTML Address Char1"/>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1"/>
    <w:rsid w:val="00E26E34"/>
    <w:pPr>
      <w:spacing w:after="0"/>
    </w:pPr>
    <w:rPr>
      <w:rFonts w:ascii="Consolas" w:hAnsi="Consolas"/>
    </w:rPr>
  </w:style>
  <w:style w:type="character" w:customStyle="1" w:styleId="HTMLPreformattedChar1">
    <w:name w:val="HTML Preformatted Char1"/>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1"/>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1"/>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1"/>
    <w:rsid w:val="00E26E34"/>
    <w:pPr>
      <w:spacing w:after="0"/>
    </w:pPr>
  </w:style>
  <w:style w:type="character" w:customStyle="1" w:styleId="NoteHeadingChar1">
    <w:name w:val="Note Heading Char1"/>
    <w:basedOn w:val="DefaultParagraphFont"/>
    <w:link w:val="NoteHeading"/>
    <w:rsid w:val="00E26E34"/>
    <w:rPr>
      <w:rFonts w:eastAsia="Times New Roman"/>
      <w:lang w:val="en-GB" w:eastAsia="en-GB"/>
    </w:rPr>
  </w:style>
  <w:style w:type="paragraph" w:styleId="PlainText">
    <w:name w:val="Plain Text"/>
    <w:basedOn w:val="Normal"/>
    <w:link w:val="PlainTextChar1"/>
    <w:rsid w:val="00E26E34"/>
    <w:pPr>
      <w:spacing w:after="0"/>
    </w:pPr>
    <w:rPr>
      <w:rFonts w:ascii="Consolas" w:hAnsi="Consolas"/>
      <w:sz w:val="21"/>
      <w:szCs w:val="21"/>
    </w:rPr>
  </w:style>
  <w:style w:type="character" w:customStyle="1" w:styleId="PlainTextChar1">
    <w:name w:val="Plain Text Char1"/>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E26E34"/>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1"/>
    <w:rsid w:val="00E26E34"/>
  </w:style>
  <w:style w:type="character" w:customStyle="1" w:styleId="SalutationChar1">
    <w:name w:val="Salutation Char1"/>
    <w:basedOn w:val="DefaultParagraphFont"/>
    <w:link w:val="Salutation"/>
    <w:rsid w:val="00E26E34"/>
    <w:rPr>
      <w:rFonts w:eastAsia="Times New Roman"/>
      <w:lang w:val="en-GB" w:eastAsia="en-GB"/>
    </w:rPr>
  </w:style>
  <w:style w:type="paragraph" w:styleId="Signature">
    <w:name w:val="Signature"/>
    <w:basedOn w:val="Normal"/>
    <w:link w:val="SignatureChar1"/>
    <w:rsid w:val="00E26E34"/>
    <w:pPr>
      <w:spacing w:after="0"/>
      <w:ind w:left="4252"/>
    </w:pPr>
  </w:style>
  <w:style w:type="character" w:customStyle="1" w:styleId="SignatureChar1">
    <w:name w:val="Signature Char1"/>
    <w:basedOn w:val="DefaultParagraphFont"/>
    <w:link w:val="Signature"/>
    <w:rsid w:val="00E26E34"/>
    <w:rPr>
      <w:rFonts w:eastAsia="Times New Roman"/>
      <w:lang w:val="en-GB" w:eastAsia="en-GB"/>
    </w:rPr>
  </w:style>
  <w:style w:type="paragraph" w:styleId="Subtitle">
    <w:name w:val="Subtitle"/>
    <w:basedOn w:val="Normal"/>
    <w:next w:val="Normal"/>
    <w:link w:val="SubtitleChar1"/>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1"/>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paragraph" w:customStyle="1" w:styleId="Text">
    <w:name w:val="Text"/>
    <w:link w:val="TextChar"/>
    <w:rsid w:val="0015122F"/>
    <w:pPr>
      <w:spacing w:after="120"/>
      <w:jc w:val="both"/>
    </w:pPr>
    <w:rPr>
      <w:rFonts w:ascii="Arial" w:eastAsia="Times New Roman" w:hAnsi="Arial"/>
      <w:lang w:val="en-GB" w:eastAsia="fr-FR"/>
    </w:rPr>
  </w:style>
  <w:style w:type="character" w:customStyle="1" w:styleId="TextChar">
    <w:name w:val="Text Char"/>
    <w:link w:val="Text"/>
    <w:rsid w:val="0015122F"/>
    <w:rPr>
      <w:rFonts w:ascii="Arial" w:eastAsia="Times New Roman" w:hAnsi="Arial"/>
      <w:lang w:val="en-GB" w:eastAsia="fr-FR"/>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7.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package" Target="embeddings/Microsoft_Visio_Drawing12.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0.bin"/><Relationship Id="rId76" Type="http://schemas.openxmlformats.org/officeDocument/2006/relationships/oleObject" Target="embeddings/oleObject12.bin"/><Relationship Id="rId84" Type="http://schemas.openxmlformats.org/officeDocument/2006/relationships/package" Target="embeddings/Microsoft_Visio_Drawing20.vsdx"/><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5.bin"/><Relationship Id="rId66" Type="http://schemas.openxmlformats.org/officeDocument/2006/relationships/oleObject" Target="embeddings/oleObject9.bin"/><Relationship Id="rId74" Type="http://schemas.openxmlformats.org/officeDocument/2006/relationships/package" Target="embeddings/Microsoft_Visio_Drawing17.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19.vsdx"/><Relationship Id="rId90" Type="http://schemas.openxmlformats.org/officeDocument/2006/relationships/package" Target="embeddings/Microsoft_Visio_Drawing23.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oleObject3.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package" Target="embeddings/Microsoft_Visio_Drawing15.vsdx"/><Relationship Id="rId64" Type="http://schemas.openxmlformats.org/officeDocument/2006/relationships/oleObject" Target="embeddings/oleObject8.bin"/><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80" Type="http://schemas.openxmlformats.org/officeDocument/2006/relationships/package" Target="embeddings/Microsoft_Visio_Drawing18.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14.vsdx"/><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oleObject6.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3.bin"/><Relationship Id="rId81" Type="http://schemas.openxmlformats.org/officeDocument/2006/relationships/image" Target="media/image37.emf"/><Relationship Id="rId86" Type="http://schemas.openxmlformats.org/officeDocument/2006/relationships/package" Target="embeddings/Microsoft_Visio_Drawing21.vsdx"/><Relationship Id="rId94" Type="http://schemas.openxmlformats.org/officeDocument/2006/relationships/package" Target="embeddings/Microsoft_Visio_Drawing25.vsdx"/><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4838CE-C284-4C07-B25A-9CD896DCC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105</Pages>
  <Words>45174</Words>
  <Characters>229938</Characters>
  <Application>Microsoft Office Word</Application>
  <DocSecurity>0</DocSecurity>
  <Lines>4892</Lines>
  <Paragraphs>3396</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271716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MCC Corrections</cp:lastModifiedBy>
  <cp:revision>2</cp:revision>
  <cp:lastPrinted>2019-02-25T14:05:00Z</cp:lastPrinted>
  <dcterms:created xsi:type="dcterms:W3CDTF">2022-10-24T07:18:00Z</dcterms:created>
  <dcterms:modified xsi:type="dcterms:W3CDTF">2022-10-24T07:18:00Z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