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3"/>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23</w:t>
            </w:r>
            <w:r>
              <w:rPr>
                <w:sz w:val="64"/>
              </w:rPr>
              <w:t>.</w:t>
            </w:r>
            <w:bookmarkEnd w:id="2"/>
            <w:r>
              <w:rPr>
                <w:rFonts w:hint="eastAsia" w:eastAsia="宋体"/>
                <w:sz w:val="64"/>
                <w:lang w:val="en-US" w:eastAsia="zh-CN"/>
              </w:rPr>
              <w:t>700-23</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3</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2024</w:t>
            </w:r>
            <w:r>
              <w:rPr>
                <w:sz w:val="32"/>
              </w:rPr>
              <w:t>-</w:t>
            </w:r>
            <w:bookmarkEnd w:id="4"/>
            <w:r>
              <w:rPr>
                <w:rFonts w:hint="eastAsia" w:eastAsia="宋体"/>
                <w:sz w:val="32"/>
                <w:lang w:val="en-US" w:eastAsia="zh-CN"/>
              </w:rPr>
              <w:t>04</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4"/>
              <w:framePr w:w="0" w:hRule="auto" w:wrap="auto" w:vAnchor="margin" w:hAnchor="text" w:yAlign="inline"/>
            </w:pPr>
            <w:r>
              <w:t xml:space="preserve">Technical </w:t>
            </w:r>
            <w:bookmarkStart w:id="5" w:name="spectype2"/>
            <w:r>
              <w:t>Report</w:t>
            </w:r>
            <w:bookmarkEnd w:id="5"/>
          </w:p>
          <w:p>
            <w:pPr>
              <w:pStyle w:val="128"/>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5"/>
              <w:framePr w:wrap="auto" w:vAnchor="margin" w:hAnchor="text" w:yAlign="inline"/>
            </w:pPr>
            <w:r>
              <w:t>3rd Generation Partnership Project;</w:t>
            </w:r>
          </w:p>
          <w:p>
            <w:pPr>
              <w:pStyle w:val="115"/>
              <w:framePr w:wrap="auto" w:vAnchor="margin" w:hAnchor="text" w:yAlign="inline"/>
            </w:pPr>
            <w:r>
              <w:t xml:space="preserve">Technical Specification Group </w:t>
            </w:r>
            <w:bookmarkStart w:id="6" w:name="specTitle"/>
            <w:r>
              <w:rPr>
                <w:lang w:val="en-IN"/>
              </w:rPr>
              <w:t>Services and System Aspects</w:t>
            </w:r>
            <w:r>
              <w:t>;</w:t>
            </w:r>
          </w:p>
          <w:p>
            <w:pPr>
              <w:pStyle w:val="115"/>
              <w:framePr w:wrap="auto" w:vAnchor="margin" w:hAnchor="text" w:yAlign="inline"/>
              <w:rPr>
                <w:lang w:val="en-US" w:eastAsia="zh-CN"/>
              </w:rPr>
            </w:pPr>
            <w:r>
              <w:rPr>
                <w:rFonts w:hint="eastAsia"/>
                <w:lang w:val="en-US" w:eastAsia="zh-CN"/>
              </w:rPr>
              <w:t>Study on Application enabler for XR Services;</w:t>
            </w:r>
          </w:p>
          <w:bookmarkEnd w:id="6"/>
          <w:p>
            <w:pPr>
              <w:pStyle w:val="115"/>
              <w:framePr w:wrap="auto" w:vAnchor="margin" w:hAnchor="text" w:yAlign="inline"/>
              <w:rPr>
                <w:i/>
                <w:sz w:val="28"/>
              </w:rPr>
            </w:pPr>
            <w:r>
              <w:t>(</w:t>
            </w:r>
            <w:r>
              <w:rPr>
                <w:rStyle w:val="95"/>
              </w:rPr>
              <w:t xml:space="preserve">Release </w:t>
            </w:r>
            <w:bookmarkStart w:id="7" w:name="specRelease"/>
            <w:r>
              <w:rPr>
                <w:rStyle w:val="95"/>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1"/>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2"/>
            </w:pPr>
            <w:bookmarkStart w:id="8" w:name="_MON_1684549432"/>
            <w:bookmarkEnd w:id="8"/>
            <w:r>
              <w:object>
                <v:shape id="_x0000_i1025" o:spt="75" type="#_x0000_t75" style="height:62.75pt;width:102.8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shd w:val="clear" w:color="auto" w:fill="auto"/>
          </w:tcPr>
          <w:p>
            <w:pPr>
              <w:pStyle w:val="101"/>
            </w:pPr>
            <w:bookmarkStart w:id="9" w:name="_MON_1710316168"/>
            <w:bookmarkEnd w:id="9"/>
            <w:r>
              <w:object>
                <v:shape id="_x0000_i1026" o:spt="75" type="#_x0000_t75" style="height:74.3pt;width:128.2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2"/>
            </w:pPr>
            <w:bookmarkStart w:id="10" w:name="_MON_1710316271"/>
            <w:bookmarkEnd w:id="10"/>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footnotePr>
            <w:numRestart w:val="eachSect"/>
          </w:footnotePr>
          <w:pgSz w:w="11907" w:h="16840"/>
          <w:pgMar w:top="1134" w:right="851" w:bottom="397" w:left="851" w:header="0" w:footer="0" w:gutter="0"/>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128"/>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7"/>
              <w:spacing w:after="240"/>
              <w:ind w:left="2835" w:right="2835"/>
              <w:jc w:val="center"/>
              <w:rPr>
                <w:rFonts w:ascii="Arial" w:hAnsi="Arial"/>
                <w:b/>
                <w:i/>
              </w:rPr>
            </w:pPr>
            <w:bookmarkStart w:id="13" w:name="coords3gpp"/>
            <w:r>
              <w:rPr>
                <w:rFonts w:ascii="Arial" w:hAnsi="Arial"/>
                <w:b/>
                <w:i/>
              </w:rPr>
              <w:t>3GPP</w:t>
            </w:r>
          </w:p>
          <w:p>
            <w:pPr>
              <w:pStyle w:val="107"/>
              <w:pBdr>
                <w:bottom w:val="single" w:color="auto" w:sz="6" w:space="1"/>
              </w:pBdr>
              <w:ind w:left="2835" w:right="2835"/>
              <w:jc w:val="center"/>
            </w:pPr>
            <w:r>
              <w:t>Postal address</w:t>
            </w:r>
          </w:p>
          <w:p>
            <w:pPr>
              <w:pStyle w:val="107"/>
              <w:ind w:left="2835" w:right="2835"/>
              <w:jc w:val="center"/>
              <w:rPr>
                <w:rFonts w:ascii="Arial" w:hAnsi="Arial"/>
                <w:sz w:val="18"/>
              </w:rPr>
            </w:pPr>
          </w:p>
          <w:p>
            <w:pPr>
              <w:pStyle w:val="107"/>
              <w:pBdr>
                <w:bottom w:val="single" w:color="auto" w:sz="6" w:space="1"/>
              </w:pBdr>
              <w:spacing w:before="240"/>
              <w:ind w:left="2835" w:right="2835"/>
              <w:jc w:val="center"/>
            </w:pPr>
            <w:r>
              <w:t>3GPP support office address</w:t>
            </w:r>
          </w:p>
          <w:p>
            <w:pPr>
              <w:pStyle w:val="107"/>
              <w:ind w:left="2835" w:right="2835"/>
              <w:jc w:val="center"/>
              <w:rPr>
                <w:rFonts w:ascii="Arial" w:hAnsi="Arial"/>
                <w:sz w:val="18"/>
                <w:lang w:val="fr-FR"/>
              </w:rPr>
            </w:pPr>
            <w:r>
              <w:rPr>
                <w:rFonts w:ascii="Arial" w:hAnsi="Arial"/>
                <w:sz w:val="18"/>
                <w:lang w:val="fr-FR"/>
              </w:rPr>
              <w:t>650 Route des Lucioles - Sophia Antipolis</w:t>
            </w:r>
          </w:p>
          <w:p>
            <w:pPr>
              <w:pStyle w:val="107"/>
              <w:ind w:left="2835" w:right="2835"/>
              <w:jc w:val="center"/>
              <w:rPr>
                <w:rFonts w:ascii="Arial" w:hAnsi="Arial"/>
                <w:sz w:val="18"/>
                <w:lang w:val="fr-FR"/>
              </w:rPr>
            </w:pPr>
            <w:r>
              <w:rPr>
                <w:rFonts w:ascii="Arial" w:hAnsi="Arial"/>
                <w:sz w:val="18"/>
                <w:lang w:val="fr-FR"/>
              </w:rPr>
              <w:t>Valbonne - FRANCE</w:t>
            </w:r>
          </w:p>
          <w:p>
            <w:pPr>
              <w:pStyle w:val="107"/>
              <w:spacing w:after="20"/>
              <w:ind w:left="2835" w:right="2835"/>
              <w:jc w:val="center"/>
              <w:rPr>
                <w:rFonts w:ascii="Arial" w:hAnsi="Arial"/>
                <w:sz w:val="18"/>
              </w:rPr>
            </w:pPr>
            <w:r>
              <w:rPr>
                <w:rFonts w:ascii="Arial" w:hAnsi="Arial"/>
                <w:sz w:val="18"/>
              </w:rPr>
              <w:t>Tel.: +33 4 92 94 42 00 Fax: +33 4 93 65 47 16</w:t>
            </w:r>
          </w:p>
          <w:p>
            <w:pPr>
              <w:pStyle w:val="107"/>
              <w:pBdr>
                <w:bottom w:val="single" w:color="auto" w:sz="6" w:space="1"/>
              </w:pBdr>
              <w:spacing w:before="240"/>
              <w:ind w:left="2835" w:right="2835"/>
              <w:jc w:val="center"/>
            </w:pPr>
            <w:r>
              <w:t>Internet</w:t>
            </w:r>
          </w:p>
          <w:p>
            <w:pPr>
              <w:pStyle w:val="107"/>
              <w:ind w:left="2835" w:right="2835"/>
              <w:jc w:val="center"/>
              <w:rPr>
                <w:rFonts w:ascii="Arial" w:hAnsi="Arial"/>
                <w:sz w:val="18"/>
              </w:rPr>
            </w:pPr>
            <w:r>
              <w:rPr>
                <w:rFonts w:ascii="Arial" w:hAnsi="Arial"/>
                <w:sz w:val="18"/>
              </w:rPr>
              <w:t>https://www.3gpp.org</w:t>
            </w:r>
            <w:bookmarkEnd w:id="13"/>
          </w:p>
          <w:p/>
        </w:tc>
      </w:tr>
      <w:tr>
        <w:tblPrEx>
          <w:tblCellMar>
            <w:top w:w="0" w:type="dxa"/>
            <w:left w:w="108" w:type="dxa"/>
            <w:bottom w:w="0" w:type="dxa"/>
            <w:right w:w="108" w:type="dxa"/>
          </w:tblCellMar>
        </w:tblPrEx>
        <w:tc>
          <w:tcPr>
            <w:tcW w:w="10423" w:type="dxa"/>
            <w:shd w:val="clear" w:color="auto" w:fill="auto"/>
            <w:vAlign w:val="bottom"/>
          </w:tcPr>
          <w:p>
            <w:pPr>
              <w:pStyle w:val="107"/>
              <w:pBdr>
                <w:bottom w:val="single" w:color="auto" w:sz="6" w:space="1"/>
              </w:pBdr>
              <w:spacing w:after="240"/>
              <w:jc w:val="center"/>
              <w:rPr>
                <w:rFonts w:ascii="Arial" w:hAnsi="Arial"/>
                <w:b/>
                <w:i/>
              </w:rPr>
            </w:pPr>
            <w:bookmarkStart w:id="14" w:name="copyrightNotification"/>
            <w:r>
              <w:rPr>
                <w:rFonts w:ascii="Arial" w:hAnsi="Arial"/>
                <w:b/>
                <w:i/>
              </w:rPr>
              <w:t>Copyright Notification</w:t>
            </w:r>
          </w:p>
          <w:p>
            <w:pPr>
              <w:pStyle w:val="107"/>
              <w:jc w:val="center"/>
            </w:pPr>
            <w:r>
              <w:t>No part may be reproduced except as authorized by written permission.</w:t>
            </w:r>
            <w:r>
              <w:br w:type="textWrapping"/>
            </w:r>
            <w:r>
              <w:t>The copyright and the foregoing restriction extend to reproduction in all media.</w:t>
            </w:r>
          </w:p>
          <w:p>
            <w:pPr>
              <w:pStyle w:val="107"/>
              <w:jc w:val="center"/>
            </w:pPr>
          </w:p>
          <w:p>
            <w:pPr>
              <w:pStyle w:val="107"/>
              <w:jc w:val="center"/>
              <w:rPr>
                <w:sz w:val="18"/>
              </w:rPr>
            </w:pPr>
            <w:r>
              <w:rPr>
                <w:sz w:val="18"/>
              </w:rPr>
              <w:t xml:space="preserve">© </w:t>
            </w:r>
            <w:bookmarkStart w:id="15" w:name="copyrightDate"/>
            <w:r>
              <w:rPr>
                <w:sz w:val="18"/>
              </w:rPr>
              <w:t>202</w:t>
            </w:r>
            <w:bookmarkEnd w:id="15"/>
            <w:r>
              <w:rPr>
                <w:rFonts w:hint="eastAsia" w:eastAsia="宋体"/>
                <w:sz w:val="18"/>
                <w:lang w:val="en-US" w:eastAsia="zh-CN"/>
              </w:rPr>
              <w:t>4</w:t>
            </w:r>
            <w:r>
              <w:rPr>
                <w:sz w:val="18"/>
              </w:rPr>
              <w:t>, 3GPP Organizational Partners (ARIB, ATIS, CCSA, ETSI, TSDSI, TTA, TTC).</w:t>
            </w:r>
            <w:bookmarkStart w:id="16" w:name="copyrightaddon"/>
            <w:bookmarkEnd w:id="16"/>
          </w:p>
          <w:p>
            <w:pPr>
              <w:pStyle w:val="107"/>
              <w:jc w:val="center"/>
              <w:rPr>
                <w:sz w:val="18"/>
              </w:rPr>
            </w:pPr>
            <w:r>
              <w:rPr>
                <w:sz w:val="18"/>
              </w:rPr>
              <w:t>All rights reserved.</w:t>
            </w:r>
          </w:p>
          <w:p>
            <w:pPr>
              <w:pStyle w:val="107"/>
              <w:rPr>
                <w:sz w:val="18"/>
              </w:rPr>
            </w:pPr>
          </w:p>
          <w:p>
            <w:pPr>
              <w:pStyle w:val="107"/>
              <w:rPr>
                <w:sz w:val="18"/>
              </w:rPr>
            </w:pPr>
            <w:r>
              <w:rPr>
                <w:sz w:val="18"/>
              </w:rPr>
              <w:t>UMTS™ is a Trade Mark of ETSI registered for the benefit of its members</w:t>
            </w:r>
          </w:p>
          <w:p>
            <w:pPr>
              <w:pStyle w:val="10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7"/>
              <w:rPr>
                <w:sz w:val="18"/>
              </w:rPr>
            </w:pPr>
            <w:r>
              <w:rPr>
                <w:sz w:val="18"/>
              </w:rPr>
              <w:t>GSM® and the GSM logo are registered and owned by the GSM Association</w:t>
            </w:r>
            <w:bookmarkEnd w:id="14"/>
          </w:p>
          <w:p/>
        </w:tc>
      </w:tr>
      <w:bookmarkEnd w:id="12"/>
    </w:tbl>
    <w:p>
      <w:pPr>
        <w:pStyle w:val="97"/>
      </w:pPr>
      <w:r>
        <w:br w:type="page"/>
      </w:r>
      <w:bookmarkStart w:id="17" w:name="tableOfContents"/>
      <w:bookmarkEnd w:id="17"/>
      <w:r>
        <w:t>Contents</w:t>
      </w:r>
    </w:p>
    <w:p>
      <w:pPr>
        <w:pStyle w:val="20"/>
        <w:tabs>
          <w:tab w:val="right" w:leader="dot" w:pos="9641"/>
          <w:tab w:val="clear" w:pos="9639"/>
        </w:tabs>
      </w:pPr>
      <w:r>
        <w:fldChar w:fldCharType="begin"/>
      </w:r>
      <w:r>
        <w:instrText xml:space="preserve">TOC \o "1-3" \h \u </w:instrText>
      </w:r>
      <w:r>
        <w:fldChar w:fldCharType="separate"/>
      </w:r>
      <w:r>
        <w:fldChar w:fldCharType="begin"/>
      </w:r>
      <w:r>
        <w:instrText xml:space="preserve"> HYPERLINK \l _Toc29357 </w:instrText>
      </w:r>
      <w:r>
        <w:fldChar w:fldCharType="separate"/>
      </w:r>
      <w:r>
        <w:t>Foreword</w:t>
      </w:r>
      <w:r>
        <w:tab/>
      </w:r>
      <w:r>
        <w:fldChar w:fldCharType="begin"/>
      </w:r>
      <w:r>
        <w:instrText xml:space="preserve"> PAGEREF _Toc29357 \h </w:instrText>
      </w:r>
      <w:r>
        <w:fldChar w:fldCharType="separate"/>
      </w:r>
      <w:r>
        <w:t>5</w:t>
      </w:r>
      <w:r>
        <w:fldChar w:fldCharType="end"/>
      </w:r>
      <w:r>
        <w:fldChar w:fldCharType="end"/>
      </w:r>
    </w:p>
    <w:p>
      <w:pPr>
        <w:pStyle w:val="20"/>
        <w:tabs>
          <w:tab w:val="right" w:leader="dot" w:pos="9641"/>
          <w:tab w:val="clear" w:pos="9639"/>
        </w:tabs>
      </w:pPr>
      <w:r>
        <w:fldChar w:fldCharType="begin"/>
      </w:r>
      <w:r>
        <w:instrText xml:space="preserve"> HYPERLINK \l _Toc7415 </w:instrText>
      </w:r>
      <w:r>
        <w:fldChar w:fldCharType="separate"/>
      </w:r>
      <w:r>
        <w:t>Introduction</w:t>
      </w:r>
      <w:r>
        <w:tab/>
      </w:r>
      <w:r>
        <w:fldChar w:fldCharType="begin"/>
      </w:r>
      <w:r>
        <w:instrText xml:space="preserve"> PAGEREF _Toc7415 \h </w:instrText>
      </w:r>
      <w:r>
        <w:fldChar w:fldCharType="separate"/>
      </w:r>
      <w:r>
        <w:t>6</w:t>
      </w:r>
      <w:r>
        <w:fldChar w:fldCharType="end"/>
      </w:r>
      <w:r>
        <w:fldChar w:fldCharType="end"/>
      </w:r>
    </w:p>
    <w:p>
      <w:pPr>
        <w:pStyle w:val="20"/>
        <w:tabs>
          <w:tab w:val="right" w:pos="2000"/>
          <w:tab w:val="right" w:leader="dot" w:pos="9641"/>
          <w:tab w:val="clear" w:pos="9639"/>
        </w:tabs>
      </w:pPr>
      <w:r>
        <w:fldChar w:fldCharType="begin"/>
      </w:r>
      <w:r>
        <w:instrText xml:space="preserve"> HYPERLINK \l _Toc22788 </w:instrText>
      </w:r>
      <w:r>
        <w:fldChar w:fldCharType="separate"/>
      </w:r>
      <w:r>
        <w:t>1</w:t>
      </w:r>
      <w:r>
        <w:tab/>
      </w:r>
      <w:r>
        <w:t>Scope</w:t>
      </w:r>
      <w:r>
        <w:tab/>
      </w:r>
      <w:r>
        <w:rPr>
          <w:rFonts w:hint="eastAsia" w:eastAsia="宋体"/>
          <w:lang w:val="en-US" w:eastAsia="zh-CN"/>
        </w:rPr>
        <w:tab/>
      </w:r>
      <w:r>
        <w:fldChar w:fldCharType="begin"/>
      </w:r>
      <w:r>
        <w:instrText xml:space="preserve"> PAGEREF _Toc22788 \h </w:instrText>
      </w:r>
      <w:r>
        <w:fldChar w:fldCharType="separate"/>
      </w:r>
      <w:r>
        <w:t>7</w:t>
      </w:r>
      <w:r>
        <w:fldChar w:fldCharType="end"/>
      </w:r>
      <w:r>
        <w:fldChar w:fldCharType="end"/>
      </w:r>
    </w:p>
    <w:p>
      <w:pPr>
        <w:pStyle w:val="20"/>
        <w:tabs>
          <w:tab w:val="right" w:pos="2000"/>
          <w:tab w:val="right" w:leader="dot" w:pos="9641"/>
          <w:tab w:val="clear" w:pos="9639"/>
        </w:tabs>
      </w:pPr>
      <w:r>
        <w:fldChar w:fldCharType="begin"/>
      </w:r>
      <w:r>
        <w:instrText xml:space="preserve"> HYPERLINK \l _Toc7885 </w:instrText>
      </w:r>
      <w:r>
        <w:fldChar w:fldCharType="separate"/>
      </w:r>
      <w:r>
        <w:t>2</w:t>
      </w:r>
      <w:r>
        <w:tab/>
      </w:r>
      <w:r>
        <w:t>References</w:t>
      </w:r>
      <w:r>
        <w:tab/>
      </w:r>
      <w:r>
        <w:rPr>
          <w:rFonts w:hint="eastAsia" w:eastAsia="宋体"/>
          <w:lang w:val="en-US" w:eastAsia="zh-CN"/>
        </w:rPr>
        <w:tab/>
      </w:r>
      <w:r>
        <w:fldChar w:fldCharType="begin"/>
      </w:r>
      <w:r>
        <w:instrText xml:space="preserve"> PAGEREF _Toc7885 \h </w:instrText>
      </w:r>
      <w:r>
        <w:fldChar w:fldCharType="separate"/>
      </w:r>
      <w:r>
        <w:t>7</w:t>
      </w:r>
      <w:r>
        <w:fldChar w:fldCharType="end"/>
      </w:r>
      <w:r>
        <w:fldChar w:fldCharType="end"/>
      </w:r>
    </w:p>
    <w:p>
      <w:pPr>
        <w:pStyle w:val="20"/>
        <w:tabs>
          <w:tab w:val="right" w:pos="2000"/>
          <w:tab w:val="right" w:leader="dot" w:pos="9641"/>
          <w:tab w:val="clear" w:pos="9639"/>
        </w:tabs>
      </w:pPr>
      <w:r>
        <w:fldChar w:fldCharType="begin"/>
      </w:r>
      <w:r>
        <w:instrText xml:space="preserve"> HYPERLINK \l _Toc8085 </w:instrText>
      </w:r>
      <w:r>
        <w:fldChar w:fldCharType="separate"/>
      </w:r>
      <w:r>
        <w:t>3</w:t>
      </w:r>
      <w:r>
        <w:tab/>
      </w:r>
      <w:r>
        <w:t>Definitions of terms, symbols and abbreviations</w:t>
      </w:r>
      <w:r>
        <w:tab/>
      </w:r>
      <w:r>
        <w:fldChar w:fldCharType="begin"/>
      </w:r>
      <w:r>
        <w:instrText xml:space="preserve"> PAGEREF _Toc8085 \h </w:instrText>
      </w:r>
      <w:r>
        <w:fldChar w:fldCharType="separate"/>
      </w:r>
      <w:r>
        <w:t>8</w:t>
      </w:r>
      <w:r>
        <w:fldChar w:fldCharType="end"/>
      </w:r>
      <w:r>
        <w:fldChar w:fldCharType="end"/>
      </w:r>
    </w:p>
    <w:p>
      <w:pPr>
        <w:pStyle w:val="19"/>
        <w:tabs>
          <w:tab w:val="right" w:pos="2000"/>
          <w:tab w:val="right" w:leader="dot" w:pos="9641"/>
          <w:tab w:val="clear" w:pos="9639"/>
        </w:tabs>
      </w:pPr>
      <w:r>
        <w:fldChar w:fldCharType="begin"/>
      </w:r>
      <w:r>
        <w:instrText xml:space="preserve"> HYPERLINK \l _Toc9989 </w:instrText>
      </w:r>
      <w:r>
        <w:fldChar w:fldCharType="separate"/>
      </w:r>
      <w:r>
        <w:t>3.1</w:t>
      </w:r>
      <w:r>
        <w:tab/>
      </w:r>
      <w:r>
        <w:t>Terms</w:t>
      </w:r>
      <w:r>
        <w:tab/>
      </w:r>
      <w:r>
        <w:rPr>
          <w:rFonts w:hint="eastAsia" w:eastAsia="宋体"/>
          <w:lang w:val="en-US" w:eastAsia="zh-CN"/>
        </w:rPr>
        <w:tab/>
      </w:r>
      <w:r>
        <w:fldChar w:fldCharType="begin"/>
      </w:r>
      <w:r>
        <w:instrText xml:space="preserve"> PAGEREF _Toc9989 \h </w:instrText>
      </w:r>
      <w:r>
        <w:fldChar w:fldCharType="separate"/>
      </w:r>
      <w:r>
        <w:t>8</w:t>
      </w:r>
      <w:r>
        <w:fldChar w:fldCharType="end"/>
      </w:r>
      <w:r>
        <w:fldChar w:fldCharType="end"/>
      </w:r>
    </w:p>
    <w:p>
      <w:pPr>
        <w:pStyle w:val="19"/>
        <w:tabs>
          <w:tab w:val="right" w:pos="2000"/>
          <w:tab w:val="right" w:leader="dot" w:pos="9641"/>
          <w:tab w:val="clear" w:pos="9639"/>
        </w:tabs>
      </w:pPr>
      <w:r>
        <w:fldChar w:fldCharType="begin"/>
      </w:r>
      <w:r>
        <w:instrText xml:space="preserve"> HYPERLINK \l _Toc13001 </w:instrText>
      </w:r>
      <w:r>
        <w:fldChar w:fldCharType="separate"/>
      </w:r>
      <w:r>
        <w:t>3.2</w:t>
      </w:r>
      <w:r>
        <w:tab/>
      </w:r>
      <w:r>
        <w:t>Symbols</w:t>
      </w:r>
      <w:r>
        <w:tab/>
      </w:r>
      <w:r>
        <w:rPr>
          <w:rFonts w:hint="eastAsia" w:eastAsia="宋体"/>
          <w:lang w:val="en-US" w:eastAsia="zh-CN"/>
        </w:rPr>
        <w:tab/>
      </w:r>
      <w:r>
        <w:fldChar w:fldCharType="begin"/>
      </w:r>
      <w:r>
        <w:instrText xml:space="preserve"> PAGEREF _Toc13001 \h </w:instrText>
      </w:r>
      <w:r>
        <w:fldChar w:fldCharType="separate"/>
      </w:r>
      <w:r>
        <w:t>8</w:t>
      </w:r>
      <w:r>
        <w:fldChar w:fldCharType="end"/>
      </w:r>
      <w:r>
        <w:fldChar w:fldCharType="end"/>
      </w:r>
    </w:p>
    <w:p>
      <w:pPr>
        <w:pStyle w:val="19"/>
        <w:tabs>
          <w:tab w:val="right" w:pos="2000"/>
          <w:tab w:val="right" w:leader="dot" w:pos="9641"/>
          <w:tab w:val="clear" w:pos="9639"/>
        </w:tabs>
      </w:pPr>
      <w:r>
        <w:fldChar w:fldCharType="begin"/>
      </w:r>
      <w:r>
        <w:instrText xml:space="preserve"> HYPERLINK \l _Toc10992 </w:instrText>
      </w:r>
      <w:r>
        <w:fldChar w:fldCharType="separate"/>
      </w:r>
      <w:r>
        <w:t>3.3</w:t>
      </w:r>
      <w:r>
        <w:tab/>
      </w:r>
      <w:r>
        <w:t>Abbreviations</w:t>
      </w:r>
      <w:r>
        <w:rPr>
          <w:rFonts w:hint="eastAsia" w:eastAsia="宋体"/>
          <w:lang w:val="en-US" w:eastAsia="zh-CN"/>
        </w:rPr>
        <w:tab/>
      </w:r>
      <w:r>
        <w:tab/>
      </w:r>
      <w:r>
        <w:fldChar w:fldCharType="begin"/>
      </w:r>
      <w:r>
        <w:instrText xml:space="preserve"> PAGEREF _Toc10992 \h </w:instrText>
      </w:r>
      <w:r>
        <w:fldChar w:fldCharType="separate"/>
      </w:r>
      <w:r>
        <w:t>8</w:t>
      </w:r>
      <w:r>
        <w:fldChar w:fldCharType="end"/>
      </w:r>
      <w:r>
        <w:fldChar w:fldCharType="end"/>
      </w:r>
    </w:p>
    <w:p>
      <w:pPr>
        <w:pStyle w:val="20"/>
        <w:tabs>
          <w:tab w:val="right" w:pos="2000"/>
          <w:tab w:val="right" w:leader="dot" w:pos="9641"/>
          <w:tab w:val="clear" w:pos="9639"/>
        </w:tabs>
      </w:pPr>
      <w:r>
        <w:fldChar w:fldCharType="begin"/>
      </w:r>
      <w:r>
        <w:instrText xml:space="preserve"> HYPERLINK \l _Toc11030 </w:instrText>
      </w:r>
      <w:r>
        <w:fldChar w:fldCharType="separate"/>
      </w:r>
      <w:r>
        <w:rPr>
          <w:rFonts w:hint="eastAsia" w:eastAsia="宋体"/>
          <w:lang w:val="en-US" w:eastAsia="zh-CN"/>
        </w:rPr>
        <w:t>4</w:t>
      </w:r>
      <w:r>
        <w:tab/>
      </w:r>
      <w:r>
        <w:t>Key issues</w:t>
      </w:r>
      <w:r>
        <w:tab/>
      </w:r>
      <w:r>
        <w:rPr>
          <w:rFonts w:hint="eastAsia" w:eastAsia="宋体"/>
          <w:lang w:val="en-US" w:eastAsia="zh-CN"/>
        </w:rPr>
        <w:tab/>
      </w:r>
      <w:r>
        <w:fldChar w:fldCharType="begin"/>
      </w:r>
      <w:r>
        <w:instrText xml:space="preserve"> PAGEREF _Toc11030 \h </w:instrText>
      </w:r>
      <w:r>
        <w:fldChar w:fldCharType="separate"/>
      </w:r>
      <w:r>
        <w:t>8</w:t>
      </w:r>
      <w:r>
        <w:fldChar w:fldCharType="end"/>
      </w:r>
      <w:r>
        <w:fldChar w:fldCharType="end"/>
      </w:r>
    </w:p>
    <w:p>
      <w:pPr>
        <w:pStyle w:val="19"/>
        <w:tabs>
          <w:tab w:val="right" w:pos="2000"/>
          <w:tab w:val="right" w:leader="dot" w:pos="9641"/>
          <w:tab w:val="clear" w:pos="9639"/>
        </w:tabs>
      </w:pPr>
      <w:r>
        <w:fldChar w:fldCharType="begin"/>
      </w:r>
      <w:r>
        <w:instrText xml:space="preserve"> HYPERLINK \l _Toc4 </w:instrText>
      </w:r>
      <w:r>
        <w:fldChar w:fldCharType="separate"/>
      </w:r>
      <w:r>
        <w:rPr>
          <w:rFonts w:hint="eastAsia"/>
          <w:lang w:val="en-US" w:eastAsia="zh-CN"/>
        </w:rPr>
        <w:t>4</w:t>
      </w:r>
      <w:r>
        <w:rPr>
          <w:rFonts w:hint="eastAsia"/>
        </w:rPr>
        <w:t>.</w:t>
      </w:r>
      <w:r>
        <w:rPr>
          <w:rFonts w:hint="eastAsia" w:eastAsia="宋体"/>
          <w:lang w:val="en-US" w:eastAsia="zh-CN"/>
        </w:rPr>
        <w:t>1</w:t>
      </w:r>
      <w:r>
        <w:rPr>
          <w:rFonts w:hint="eastAsia"/>
        </w:rPr>
        <w:tab/>
      </w:r>
      <w:r>
        <w:rPr>
          <w:rFonts w:hint="eastAsia"/>
        </w:rPr>
        <w:t>Key issue #</w:t>
      </w:r>
      <w:r>
        <w:rPr>
          <w:rFonts w:hint="eastAsia" w:eastAsia="宋体"/>
          <w:lang w:val="en-US" w:eastAsia="zh-CN"/>
        </w:rPr>
        <w:t>1</w:t>
      </w:r>
      <w:r>
        <w:rPr>
          <w:rFonts w:hint="eastAsia"/>
        </w:rPr>
        <w:t>: KPI measurement and exposure</w:t>
      </w:r>
      <w:r>
        <w:tab/>
      </w:r>
      <w:r>
        <w:fldChar w:fldCharType="begin"/>
      </w:r>
      <w:r>
        <w:instrText xml:space="preserve"> PAGEREF _Toc4 \h </w:instrText>
      </w:r>
      <w:r>
        <w:fldChar w:fldCharType="separate"/>
      </w:r>
      <w:r>
        <w:t>8</w:t>
      </w:r>
      <w:r>
        <w:fldChar w:fldCharType="end"/>
      </w:r>
      <w:r>
        <w:fldChar w:fldCharType="end"/>
      </w:r>
    </w:p>
    <w:p>
      <w:pPr>
        <w:pStyle w:val="19"/>
        <w:tabs>
          <w:tab w:val="right" w:pos="2000"/>
          <w:tab w:val="right" w:leader="dot" w:pos="9641"/>
          <w:tab w:val="clear" w:pos="9639"/>
        </w:tabs>
      </w:pPr>
      <w:r>
        <w:fldChar w:fldCharType="begin"/>
      </w:r>
      <w:r>
        <w:instrText xml:space="preserve"> HYPERLINK \l _Toc4998 </w:instrText>
      </w:r>
      <w:r>
        <w:fldChar w:fldCharType="separate"/>
      </w:r>
      <w:r>
        <w:rPr>
          <w:rFonts w:hint="eastAsia"/>
          <w:lang w:val="en-US" w:eastAsia="zh-CN"/>
        </w:rPr>
        <w:t>4.2</w:t>
      </w:r>
      <w:r>
        <w:rPr>
          <w:rFonts w:hint="eastAsia"/>
          <w:lang w:val="en-US" w:eastAsia="zh-CN"/>
        </w:rPr>
        <w:tab/>
      </w:r>
      <w:r>
        <w:rPr>
          <w:rFonts w:hint="eastAsia"/>
          <w:lang w:val="en-US" w:eastAsia="zh-CN"/>
        </w:rPr>
        <w:t>Key issue #2: E2E Multi-Modal Communication Flows</w:t>
      </w:r>
      <w:r>
        <w:tab/>
      </w:r>
      <w:r>
        <w:fldChar w:fldCharType="begin"/>
      </w:r>
      <w:r>
        <w:instrText xml:space="preserve"> PAGEREF _Toc4998 \h </w:instrText>
      </w:r>
      <w:r>
        <w:fldChar w:fldCharType="separate"/>
      </w:r>
      <w:r>
        <w:t>9</w:t>
      </w:r>
      <w:r>
        <w:fldChar w:fldCharType="end"/>
      </w:r>
      <w:r>
        <w:fldChar w:fldCharType="end"/>
      </w:r>
    </w:p>
    <w:p>
      <w:pPr>
        <w:pStyle w:val="19"/>
        <w:tabs>
          <w:tab w:val="right" w:pos="2000"/>
          <w:tab w:val="right" w:leader="dot" w:pos="9641"/>
          <w:tab w:val="clear" w:pos="9639"/>
        </w:tabs>
      </w:pPr>
      <w:r>
        <w:fldChar w:fldCharType="begin"/>
      </w:r>
      <w:r>
        <w:instrText xml:space="preserve"> HYPERLINK \l _Toc10960 </w:instrText>
      </w:r>
      <w:r>
        <w:fldChar w:fldCharType="separate"/>
      </w:r>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r>
        <w:tab/>
      </w:r>
      <w:r>
        <w:rPr>
          <w:rFonts w:hint="eastAsia" w:eastAsia="宋体"/>
          <w:lang w:val="en-US" w:eastAsia="zh-CN"/>
        </w:rPr>
        <w:tab/>
      </w:r>
      <w:r>
        <w:fldChar w:fldCharType="begin"/>
      </w:r>
      <w:r>
        <w:instrText xml:space="preserve"> PAGEREF _Toc10960 \h </w:instrText>
      </w:r>
      <w:r>
        <w:fldChar w:fldCharType="separate"/>
      </w:r>
      <w:r>
        <w:t>9</w:t>
      </w:r>
      <w:r>
        <w:fldChar w:fldCharType="end"/>
      </w:r>
      <w:r>
        <w:fldChar w:fldCharType="end"/>
      </w:r>
    </w:p>
    <w:p>
      <w:pPr>
        <w:pStyle w:val="19"/>
        <w:tabs>
          <w:tab w:val="right" w:pos="2000"/>
          <w:tab w:val="right" w:leader="dot" w:pos="9641"/>
          <w:tab w:val="clear" w:pos="9639"/>
        </w:tabs>
      </w:pPr>
      <w:r>
        <w:fldChar w:fldCharType="begin"/>
      </w:r>
      <w:r>
        <w:instrText xml:space="preserve"> HYPERLINK \l _Toc5489 </w:instrText>
      </w:r>
      <w:r>
        <w:fldChar w:fldCharType="separate"/>
      </w:r>
      <w:r>
        <w:rPr>
          <w:rFonts w:hint="eastAsia" w:eastAsia="宋体"/>
          <w:lang w:val="en-US" w:eastAsia="zh-CN"/>
        </w:rPr>
        <w:t>4</w:t>
      </w:r>
      <w:r>
        <w:t>.</w:t>
      </w:r>
      <w:r>
        <w:rPr>
          <w:rFonts w:hint="eastAsia" w:eastAsia="宋体"/>
          <w:lang w:val="en-US" w:eastAsia="zh-CN"/>
        </w:rPr>
        <w:t>4</w:t>
      </w:r>
      <w:r>
        <w:tab/>
      </w:r>
      <w:r>
        <w:t>Key issue #</w:t>
      </w:r>
      <w:r>
        <w:rPr>
          <w:rFonts w:hint="eastAsia" w:eastAsia="宋体"/>
          <w:lang w:val="en-US" w:eastAsia="zh-CN"/>
        </w:rPr>
        <w:t>4</w:t>
      </w:r>
      <w:r>
        <w:t xml:space="preserve">: </w:t>
      </w:r>
      <w:r>
        <w:rPr>
          <w:rFonts w:hint="eastAsia" w:eastAsia="宋体"/>
          <w:lang w:val="en-US" w:eastAsia="zh-CN"/>
        </w:rPr>
        <w:t>A</w:t>
      </w:r>
      <w:r>
        <w:t xml:space="preserve">pplication enablement </w:t>
      </w:r>
      <w:r>
        <w:rPr>
          <w:rFonts w:hint="eastAsia" w:eastAsia="宋体"/>
          <w:lang w:val="en-US" w:eastAsia="zh-CN"/>
        </w:rPr>
        <w:t>layer capabilities usage to supporting the XR services</w:t>
      </w:r>
      <w:r>
        <w:tab/>
      </w:r>
      <w:r>
        <w:fldChar w:fldCharType="begin"/>
      </w:r>
      <w:r>
        <w:instrText xml:space="preserve"> PAGEREF _Toc5489 \h </w:instrText>
      </w:r>
      <w:r>
        <w:fldChar w:fldCharType="separate"/>
      </w:r>
      <w:r>
        <w:t>9</w:t>
      </w:r>
      <w:r>
        <w:fldChar w:fldCharType="end"/>
      </w:r>
      <w:r>
        <w:fldChar w:fldCharType="end"/>
      </w:r>
    </w:p>
    <w:p>
      <w:pPr>
        <w:pStyle w:val="19"/>
        <w:tabs>
          <w:tab w:val="right" w:pos="2000"/>
          <w:tab w:val="right" w:leader="dot" w:pos="9641"/>
          <w:tab w:val="clear" w:pos="9639"/>
        </w:tabs>
      </w:pPr>
      <w:r>
        <w:fldChar w:fldCharType="begin"/>
      </w:r>
      <w:r>
        <w:instrText xml:space="preserve"> HYPERLINK \l _Toc4676 </w:instrText>
      </w:r>
      <w:r>
        <w:fldChar w:fldCharType="separate"/>
      </w:r>
      <w:r>
        <w:rPr>
          <w:rFonts w:hint="eastAsia" w:eastAsia="宋体"/>
          <w:lang w:val="en-US" w:eastAsia="zh-CN"/>
        </w:rPr>
        <w:t>4</w:t>
      </w:r>
      <w:r>
        <w:t>.</w:t>
      </w:r>
      <w:r>
        <w:rPr>
          <w:rFonts w:hint="eastAsia" w:eastAsia="宋体"/>
          <w:lang w:val="en-US" w:eastAsia="zh-CN"/>
        </w:rPr>
        <w:t>5</w:t>
      </w:r>
      <w:r>
        <w:tab/>
      </w:r>
      <w:r>
        <w:t>Key issue #</w:t>
      </w:r>
      <w:r>
        <w:rPr>
          <w:rFonts w:hint="eastAsia" w:eastAsia="宋体"/>
          <w:lang w:val="en-US" w:eastAsia="zh-CN"/>
        </w:rPr>
        <w:t>5</w:t>
      </w:r>
      <w:r>
        <w:t xml:space="preserve">: </w:t>
      </w:r>
      <w:r>
        <w:rPr>
          <w:rFonts w:hint="eastAsia" w:eastAsia="宋体"/>
          <w:lang w:val="en-US" w:eastAsia="zh-CN"/>
        </w:rPr>
        <w:t>S</w:t>
      </w:r>
      <w:r>
        <w:rPr>
          <w:rFonts w:hint="eastAsia"/>
        </w:rPr>
        <w:t>upport the tethered UE</w:t>
      </w:r>
      <w:r>
        <w:tab/>
      </w:r>
      <w:r>
        <w:fldChar w:fldCharType="begin"/>
      </w:r>
      <w:r>
        <w:instrText xml:space="preserve"> PAGEREF _Toc4676 \h </w:instrText>
      </w:r>
      <w:r>
        <w:fldChar w:fldCharType="separate"/>
      </w:r>
      <w:r>
        <w:t>10</w:t>
      </w:r>
      <w:r>
        <w:fldChar w:fldCharType="end"/>
      </w:r>
      <w:r>
        <w:fldChar w:fldCharType="end"/>
      </w:r>
    </w:p>
    <w:p>
      <w:pPr>
        <w:pStyle w:val="19"/>
        <w:tabs>
          <w:tab w:val="right" w:pos="2000"/>
          <w:tab w:val="right" w:leader="dot" w:pos="9641"/>
          <w:tab w:val="clear" w:pos="9639"/>
        </w:tabs>
      </w:pPr>
      <w:r>
        <w:fldChar w:fldCharType="begin"/>
      </w:r>
      <w:r>
        <w:instrText xml:space="preserve"> HYPERLINK \l _Toc15127 </w:instrText>
      </w:r>
      <w:r>
        <w:fldChar w:fldCharType="separate"/>
      </w:r>
      <w:r>
        <w:rPr>
          <w:rFonts w:hint="eastAsia" w:eastAsia="宋体"/>
          <w:lang w:val="en-US" w:eastAsia="zh-CN"/>
        </w:rPr>
        <w:t>4</w:t>
      </w:r>
      <w:r>
        <w:t>.</w:t>
      </w:r>
      <w:r>
        <w:rPr>
          <w:rFonts w:hint="eastAsia" w:eastAsia="宋体"/>
          <w:lang w:val="en-US" w:eastAsia="zh-CN"/>
        </w:rPr>
        <w:t>6</w:t>
      </w:r>
      <w:r>
        <w:tab/>
      </w:r>
      <w:r>
        <w:t>Key issue #</w:t>
      </w:r>
      <w:r>
        <w:rPr>
          <w:rFonts w:hint="eastAsia" w:eastAsia="宋体"/>
          <w:lang w:val="en-US" w:eastAsia="zh-CN"/>
        </w:rPr>
        <w:t>6</w:t>
      </w:r>
      <w:r>
        <w:t>: XR application server selection enhancement</w:t>
      </w:r>
      <w:r>
        <w:tab/>
      </w:r>
      <w:r>
        <w:fldChar w:fldCharType="begin"/>
      </w:r>
      <w:r>
        <w:instrText xml:space="preserve"> PAGEREF _Toc15127 \h </w:instrText>
      </w:r>
      <w:r>
        <w:fldChar w:fldCharType="separate"/>
      </w:r>
      <w:r>
        <w:t>10</w:t>
      </w:r>
      <w:r>
        <w:fldChar w:fldCharType="end"/>
      </w:r>
      <w:r>
        <w:fldChar w:fldCharType="end"/>
      </w:r>
    </w:p>
    <w:p>
      <w:pPr>
        <w:pStyle w:val="19"/>
        <w:tabs>
          <w:tab w:val="right" w:pos="2000"/>
          <w:tab w:val="right" w:leader="dot" w:pos="9641"/>
          <w:tab w:val="clear" w:pos="9639"/>
        </w:tabs>
      </w:pPr>
      <w:r>
        <w:fldChar w:fldCharType="begin"/>
      </w:r>
      <w:r>
        <w:instrText xml:space="preserve"> HYPERLINK \l _Toc8810 </w:instrText>
      </w:r>
      <w:r>
        <w:fldChar w:fldCharType="separate"/>
      </w:r>
      <w:r>
        <w:rPr>
          <w:rFonts w:hint="eastAsia" w:eastAsia="宋体"/>
          <w:lang w:val="en-US" w:eastAsia="zh-CN"/>
        </w:rPr>
        <w:t>4</w:t>
      </w:r>
      <w:r>
        <w:t>.</w:t>
      </w:r>
      <w:r>
        <w:rPr>
          <w:rFonts w:hint="eastAsia" w:eastAsia="宋体"/>
          <w:lang w:val="en-US" w:eastAsia="zh-CN"/>
        </w:rPr>
        <w:t>7</w:t>
      </w:r>
      <w:r>
        <w:tab/>
      </w:r>
      <w:r>
        <w:t>Key issue #</w:t>
      </w:r>
      <w:r>
        <w:rPr>
          <w:rFonts w:hint="eastAsia" w:eastAsia="宋体"/>
          <w:lang w:val="en-US" w:eastAsia="zh-CN"/>
        </w:rPr>
        <w:t>7</w:t>
      </w:r>
      <w:r>
        <w:t>: E2E KPI optimization for XR service</w:t>
      </w:r>
      <w:r>
        <w:tab/>
      </w:r>
      <w:r>
        <w:fldChar w:fldCharType="begin"/>
      </w:r>
      <w:r>
        <w:instrText xml:space="preserve"> PAGEREF _Toc8810 \h </w:instrText>
      </w:r>
      <w:r>
        <w:fldChar w:fldCharType="separate"/>
      </w:r>
      <w:r>
        <w:t>11</w:t>
      </w:r>
      <w:r>
        <w:fldChar w:fldCharType="end"/>
      </w:r>
      <w:r>
        <w:fldChar w:fldCharType="end"/>
      </w:r>
    </w:p>
    <w:p>
      <w:pPr>
        <w:pStyle w:val="19"/>
        <w:tabs>
          <w:tab w:val="right" w:pos="2000"/>
          <w:tab w:val="right" w:leader="dot" w:pos="9641"/>
          <w:tab w:val="clear" w:pos="9639"/>
        </w:tabs>
      </w:pPr>
      <w:r>
        <w:fldChar w:fldCharType="begin"/>
      </w:r>
      <w:r>
        <w:instrText xml:space="preserve"> HYPERLINK \l _Toc18429 </w:instrText>
      </w:r>
      <w:r>
        <w:fldChar w:fldCharType="separate"/>
      </w:r>
      <w:r>
        <w:rPr>
          <w:rFonts w:hint="eastAsia"/>
          <w:lang w:val="en-US" w:eastAsia="zh-CN"/>
        </w:rPr>
        <w:t>4.8</w:t>
      </w:r>
      <w:r>
        <w:rPr>
          <w:rFonts w:hint="eastAsia"/>
          <w:lang w:val="en-US" w:eastAsia="zh-CN"/>
        </w:rPr>
        <w:tab/>
      </w:r>
      <w:r>
        <w:rPr>
          <w:rFonts w:hint="eastAsia"/>
          <w:lang w:val="en-US" w:eastAsia="zh-CN"/>
        </w:rPr>
        <w:t xml:space="preserve">Key issue #8: </w:t>
      </w:r>
      <w:r>
        <w:rPr>
          <w:lang w:val="en-US" w:eastAsia="zh-CN"/>
        </w:rPr>
        <w:t>PDU set handling for XR traffic</w:t>
      </w:r>
      <w:r>
        <w:tab/>
      </w:r>
      <w:r>
        <w:fldChar w:fldCharType="begin"/>
      </w:r>
      <w:r>
        <w:instrText xml:space="preserve"> PAGEREF _Toc18429 \h </w:instrText>
      </w:r>
      <w:r>
        <w:fldChar w:fldCharType="separate"/>
      </w:r>
      <w:r>
        <w:t>11</w:t>
      </w:r>
      <w:r>
        <w:fldChar w:fldCharType="end"/>
      </w:r>
      <w:r>
        <w:fldChar w:fldCharType="end"/>
      </w:r>
    </w:p>
    <w:p>
      <w:pPr>
        <w:pStyle w:val="19"/>
        <w:tabs>
          <w:tab w:val="right" w:pos="2000"/>
          <w:tab w:val="right" w:leader="dot" w:pos="9641"/>
          <w:tab w:val="clear" w:pos="9639"/>
        </w:tabs>
      </w:pPr>
      <w:r>
        <w:fldChar w:fldCharType="begin"/>
      </w:r>
      <w:r>
        <w:instrText xml:space="preserve"> HYPERLINK \l _Toc460 </w:instrText>
      </w:r>
      <w:r>
        <w:fldChar w:fldCharType="separate"/>
      </w:r>
      <w:r>
        <w:rPr>
          <w:rFonts w:hint="eastAsia" w:eastAsia="宋体"/>
          <w:lang w:val="en-US" w:eastAsia="zh-CN"/>
        </w:rPr>
        <w:t>4</w:t>
      </w:r>
      <w:r>
        <w:t>.x</w:t>
      </w:r>
      <w:r>
        <w:tab/>
      </w:r>
      <w:r>
        <w:t>Key issue #x: &lt;Title&gt;</w:t>
      </w:r>
      <w:r>
        <w:tab/>
      </w:r>
      <w:r>
        <w:fldChar w:fldCharType="begin"/>
      </w:r>
      <w:r>
        <w:instrText xml:space="preserve"> PAGEREF _Toc460 \h </w:instrText>
      </w:r>
      <w:r>
        <w:fldChar w:fldCharType="separate"/>
      </w:r>
      <w:r>
        <w:t>12</w:t>
      </w:r>
      <w:r>
        <w:fldChar w:fldCharType="end"/>
      </w:r>
      <w:r>
        <w:fldChar w:fldCharType="end"/>
      </w:r>
    </w:p>
    <w:p>
      <w:pPr>
        <w:pStyle w:val="20"/>
        <w:tabs>
          <w:tab w:val="right" w:pos="2000"/>
          <w:tab w:val="right" w:leader="dot" w:pos="9641"/>
          <w:tab w:val="clear" w:pos="9639"/>
        </w:tabs>
      </w:pPr>
      <w:r>
        <w:fldChar w:fldCharType="begin"/>
      </w:r>
      <w:r>
        <w:instrText xml:space="preserve"> HYPERLINK \l _Toc23866 </w:instrText>
      </w:r>
      <w:r>
        <w:fldChar w:fldCharType="separate"/>
      </w:r>
      <w:r>
        <w:rPr>
          <w:rFonts w:hint="eastAsia" w:eastAsia="宋体"/>
          <w:lang w:val="en-US" w:eastAsia="zh-CN"/>
        </w:rPr>
        <w:t>5</w:t>
      </w:r>
      <w:r>
        <w:tab/>
      </w:r>
      <w:r>
        <w:t>Application enablement</w:t>
      </w:r>
      <w:r>
        <w:rPr>
          <w:rFonts w:hint="eastAsia" w:eastAsia="宋体"/>
          <w:lang w:val="en-US" w:eastAsia="zh-CN"/>
        </w:rPr>
        <w:t xml:space="preserve"> </w:t>
      </w:r>
      <w:r>
        <w:t>architecture requirements</w:t>
      </w:r>
      <w:r>
        <w:tab/>
      </w:r>
      <w:r>
        <w:fldChar w:fldCharType="begin"/>
      </w:r>
      <w:r>
        <w:instrText xml:space="preserve"> PAGEREF _Toc23866 \h </w:instrText>
      </w:r>
      <w:r>
        <w:fldChar w:fldCharType="separate"/>
      </w:r>
      <w:r>
        <w:t>13</w:t>
      </w:r>
      <w:r>
        <w:fldChar w:fldCharType="end"/>
      </w:r>
      <w:r>
        <w:fldChar w:fldCharType="end"/>
      </w:r>
    </w:p>
    <w:p>
      <w:pPr>
        <w:pStyle w:val="19"/>
        <w:tabs>
          <w:tab w:val="right" w:pos="2000"/>
          <w:tab w:val="right" w:leader="dot" w:pos="9641"/>
          <w:tab w:val="clear" w:pos="9639"/>
        </w:tabs>
      </w:pPr>
      <w:r>
        <w:fldChar w:fldCharType="begin"/>
      </w:r>
      <w:r>
        <w:instrText xml:space="preserve"> HYPERLINK \l _Toc22291 </w:instrText>
      </w:r>
      <w:r>
        <w:fldChar w:fldCharType="separate"/>
      </w:r>
      <w:r>
        <w:rPr>
          <w:rFonts w:hint="eastAsia" w:eastAsia="宋体"/>
          <w:lang w:val="en-US" w:eastAsia="zh-CN"/>
        </w:rPr>
        <w:t>5</w:t>
      </w:r>
      <w:r>
        <w:t>.1</w:t>
      </w:r>
      <w:r>
        <w:tab/>
      </w:r>
      <w:r>
        <w:t>General requirements</w:t>
      </w:r>
      <w:r>
        <w:tab/>
      </w:r>
      <w:r>
        <w:fldChar w:fldCharType="begin"/>
      </w:r>
      <w:r>
        <w:instrText xml:space="preserve"> PAGEREF _Toc22291 \h </w:instrText>
      </w:r>
      <w:r>
        <w:fldChar w:fldCharType="separate"/>
      </w:r>
      <w:r>
        <w:t>13</w:t>
      </w:r>
      <w:r>
        <w:fldChar w:fldCharType="end"/>
      </w:r>
      <w:r>
        <w:fldChar w:fldCharType="end"/>
      </w:r>
    </w:p>
    <w:p>
      <w:pPr>
        <w:pStyle w:val="19"/>
        <w:tabs>
          <w:tab w:val="right" w:pos="2000"/>
          <w:tab w:val="right" w:leader="dot" w:pos="9641"/>
          <w:tab w:val="clear" w:pos="9639"/>
        </w:tabs>
      </w:pPr>
      <w:r>
        <w:fldChar w:fldCharType="begin"/>
      </w:r>
      <w:r>
        <w:instrText xml:space="preserve"> HYPERLINK \l _Toc4369 </w:instrText>
      </w:r>
      <w:r>
        <w:fldChar w:fldCharType="separate"/>
      </w:r>
      <w:r>
        <w:t>5.</w:t>
      </w:r>
      <w:r>
        <w:rPr>
          <w:rFonts w:hint="eastAsia" w:eastAsia="宋体"/>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r>
        <w:tab/>
      </w:r>
      <w:r>
        <w:fldChar w:fldCharType="begin"/>
      </w:r>
      <w:r>
        <w:instrText xml:space="preserve"> PAGEREF _Toc4369 \h </w:instrText>
      </w:r>
      <w:r>
        <w:fldChar w:fldCharType="separate"/>
      </w:r>
      <w:r>
        <w:t>13</w:t>
      </w:r>
      <w:r>
        <w:fldChar w:fldCharType="end"/>
      </w:r>
      <w:r>
        <w:fldChar w:fldCharType="end"/>
      </w:r>
    </w:p>
    <w:p>
      <w:pPr>
        <w:pStyle w:val="18"/>
        <w:tabs>
          <w:tab w:val="right" w:pos="2000"/>
          <w:tab w:val="right" w:leader="dot" w:pos="9641"/>
          <w:tab w:val="clear" w:pos="9639"/>
        </w:tabs>
      </w:pPr>
      <w:r>
        <w:fldChar w:fldCharType="begin"/>
      </w:r>
      <w:r>
        <w:instrText xml:space="preserve"> HYPERLINK \l _Toc18601 </w:instrText>
      </w:r>
      <w:r>
        <w:fldChar w:fldCharType="separate"/>
      </w:r>
      <w:r>
        <w:t>5.</w:t>
      </w:r>
      <w:r>
        <w:rPr>
          <w:rFonts w:hint="eastAsia" w:eastAsia="宋体"/>
          <w:lang w:val="en-US" w:eastAsia="zh-CN"/>
        </w:rPr>
        <w:t>2</w:t>
      </w:r>
      <w:r>
        <w:t>.1</w:t>
      </w:r>
      <w:r>
        <w:tab/>
      </w:r>
      <w:r>
        <w:t>Description</w:t>
      </w:r>
      <w:r>
        <w:tab/>
      </w:r>
      <w:r>
        <w:fldChar w:fldCharType="begin"/>
      </w:r>
      <w:r>
        <w:instrText xml:space="preserve"> PAGEREF _Toc18601 \h </w:instrText>
      </w:r>
      <w:r>
        <w:fldChar w:fldCharType="separate"/>
      </w:r>
      <w:r>
        <w:t>13</w:t>
      </w:r>
      <w:r>
        <w:fldChar w:fldCharType="end"/>
      </w:r>
      <w:r>
        <w:fldChar w:fldCharType="end"/>
      </w:r>
    </w:p>
    <w:p>
      <w:pPr>
        <w:pStyle w:val="18"/>
        <w:tabs>
          <w:tab w:val="right" w:pos="2000"/>
          <w:tab w:val="right" w:leader="dot" w:pos="9641"/>
          <w:tab w:val="clear" w:pos="9639"/>
        </w:tabs>
      </w:pPr>
      <w:r>
        <w:fldChar w:fldCharType="begin"/>
      </w:r>
      <w:r>
        <w:instrText xml:space="preserve"> HYPERLINK \l _Toc7317 </w:instrText>
      </w:r>
      <w:r>
        <w:fldChar w:fldCharType="separate"/>
      </w:r>
      <w:r>
        <w:t>5.</w:t>
      </w:r>
      <w:r>
        <w:rPr>
          <w:rFonts w:hint="eastAsia" w:eastAsia="宋体"/>
          <w:lang w:val="en-US" w:eastAsia="zh-CN"/>
        </w:rPr>
        <w:t>2</w:t>
      </w:r>
      <w:r>
        <w:t>.2</w:t>
      </w:r>
      <w:r>
        <w:tab/>
      </w:r>
      <w:r>
        <w:t>Requirements</w:t>
      </w:r>
      <w:r>
        <w:tab/>
      </w:r>
      <w:r>
        <w:fldChar w:fldCharType="begin"/>
      </w:r>
      <w:r>
        <w:instrText xml:space="preserve"> PAGEREF _Toc7317 \h </w:instrText>
      </w:r>
      <w:r>
        <w:fldChar w:fldCharType="separate"/>
      </w:r>
      <w:r>
        <w:t>13</w:t>
      </w:r>
      <w:r>
        <w:fldChar w:fldCharType="end"/>
      </w:r>
      <w:r>
        <w:fldChar w:fldCharType="end"/>
      </w:r>
    </w:p>
    <w:p>
      <w:pPr>
        <w:pStyle w:val="19"/>
        <w:tabs>
          <w:tab w:val="right" w:pos="2000"/>
          <w:tab w:val="right" w:leader="dot" w:pos="9641"/>
          <w:tab w:val="clear" w:pos="9639"/>
        </w:tabs>
      </w:pPr>
      <w:r>
        <w:fldChar w:fldCharType="begin"/>
      </w:r>
      <w:r>
        <w:instrText xml:space="preserve"> HYPERLINK \l _Toc28262 </w:instrText>
      </w:r>
      <w:r>
        <w:fldChar w:fldCharType="separate"/>
      </w:r>
      <w:r>
        <w:rPr>
          <w:rFonts w:hint="eastAsia" w:eastAsia="宋体"/>
          <w:lang w:val="en-US" w:eastAsia="zh-CN"/>
        </w:rPr>
        <w:t>5</w:t>
      </w:r>
      <w:r>
        <w:t>.</w:t>
      </w:r>
      <w:r>
        <w:rPr>
          <w:rFonts w:hint="eastAsia" w:eastAsia="宋体"/>
          <w:lang w:val="en-US" w:eastAsia="zh-CN"/>
        </w:rPr>
        <w:t>3</w:t>
      </w:r>
      <w:r>
        <w:tab/>
      </w:r>
      <w:r>
        <w:rPr>
          <w:rFonts w:hint="eastAsia"/>
          <w:lang w:val="en-US" w:eastAsia="zh-CN"/>
        </w:rPr>
        <w:t>Multi-modal flows alignment and monitoring</w:t>
      </w:r>
      <w:r>
        <w:t xml:space="preserve"> requirements</w:t>
      </w:r>
      <w:r>
        <w:tab/>
      </w:r>
      <w:r>
        <w:fldChar w:fldCharType="begin"/>
      </w:r>
      <w:r>
        <w:instrText xml:space="preserve"> PAGEREF _Toc28262 \h </w:instrText>
      </w:r>
      <w:r>
        <w:fldChar w:fldCharType="separate"/>
      </w:r>
      <w:r>
        <w:t>13</w:t>
      </w:r>
      <w:r>
        <w:fldChar w:fldCharType="end"/>
      </w:r>
      <w:r>
        <w:fldChar w:fldCharType="end"/>
      </w:r>
    </w:p>
    <w:p>
      <w:pPr>
        <w:pStyle w:val="18"/>
        <w:tabs>
          <w:tab w:val="right" w:pos="2000"/>
          <w:tab w:val="right" w:leader="dot" w:pos="9641"/>
          <w:tab w:val="clear" w:pos="9639"/>
        </w:tabs>
      </w:pPr>
      <w:r>
        <w:fldChar w:fldCharType="begin"/>
      </w:r>
      <w:r>
        <w:instrText xml:space="preserve"> HYPERLINK \l _Toc5924 </w:instrText>
      </w:r>
      <w:r>
        <w:fldChar w:fldCharType="separate"/>
      </w:r>
      <w:r>
        <w:rPr>
          <w:rFonts w:hint="eastAsia" w:eastAsia="宋体"/>
          <w:lang w:val="en-US" w:eastAsia="zh-CN"/>
        </w:rPr>
        <w:t>5</w:t>
      </w:r>
      <w:r>
        <w:t>.</w:t>
      </w:r>
      <w:r>
        <w:rPr>
          <w:rFonts w:hint="eastAsia" w:eastAsia="宋体"/>
          <w:lang w:val="en-US" w:eastAsia="zh-CN"/>
        </w:rPr>
        <w:t>3</w:t>
      </w:r>
      <w:r>
        <w:t>.</w:t>
      </w:r>
      <w:r>
        <w:rPr>
          <w:rFonts w:hint="eastAsia" w:eastAsia="宋体"/>
          <w:lang w:val="en-US" w:eastAsia="zh-CN"/>
        </w:rPr>
        <w:t>1</w:t>
      </w:r>
      <w:r>
        <w:tab/>
      </w:r>
      <w:r>
        <w:t>Description</w:t>
      </w:r>
      <w:r>
        <w:tab/>
      </w:r>
      <w:r>
        <w:fldChar w:fldCharType="begin"/>
      </w:r>
      <w:r>
        <w:instrText xml:space="preserve"> PAGEREF _Toc5924 \h </w:instrText>
      </w:r>
      <w:r>
        <w:fldChar w:fldCharType="separate"/>
      </w:r>
      <w:r>
        <w:t>13</w:t>
      </w:r>
      <w:r>
        <w:fldChar w:fldCharType="end"/>
      </w:r>
      <w:r>
        <w:fldChar w:fldCharType="end"/>
      </w:r>
    </w:p>
    <w:p>
      <w:pPr>
        <w:pStyle w:val="18"/>
        <w:tabs>
          <w:tab w:val="right" w:pos="2000"/>
          <w:tab w:val="right" w:leader="dot" w:pos="9641"/>
          <w:tab w:val="clear" w:pos="9639"/>
        </w:tabs>
      </w:pPr>
      <w:r>
        <w:fldChar w:fldCharType="begin"/>
      </w:r>
      <w:r>
        <w:instrText xml:space="preserve"> HYPERLINK \l _Toc28038 </w:instrText>
      </w:r>
      <w:r>
        <w:fldChar w:fldCharType="separate"/>
      </w:r>
      <w:r>
        <w:rPr>
          <w:rFonts w:hint="eastAsia" w:eastAsia="宋体"/>
          <w:lang w:val="en-US" w:eastAsia="zh-CN"/>
        </w:rPr>
        <w:t>5</w:t>
      </w:r>
      <w:r>
        <w:t>.</w:t>
      </w:r>
      <w:r>
        <w:rPr>
          <w:rFonts w:hint="eastAsia" w:eastAsia="宋体"/>
          <w:lang w:val="en-US" w:eastAsia="zh-CN"/>
        </w:rPr>
        <w:t>3</w:t>
      </w:r>
      <w:r>
        <w:t>.2</w:t>
      </w:r>
      <w:r>
        <w:tab/>
      </w:r>
      <w:r>
        <w:t>Requirements</w:t>
      </w:r>
      <w:r>
        <w:tab/>
      </w:r>
      <w:r>
        <w:fldChar w:fldCharType="begin"/>
      </w:r>
      <w:r>
        <w:instrText xml:space="preserve"> PAGEREF _Toc28038 \h </w:instrText>
      </w:r>
      <w:r>
        <w:fldChar w:fldCharType="separate"/>
      </w:r>
      <w:r>
        <w:t>13</w:t>
      </w:r>
      <w:r>
        <w:fldChar w:fldCharType="end"/>
      </w:r>
      <w:r>
        <w:fldChar w:fldCharType="end"/>
      </w:r>
    </w:p>
    <w:p>
      <w:pPr>
        <w:pStyle w:val="19"/>
        <w:tabs>
          <w:tab w:val="right" w:pos="2000"/>
          <w:tab w:val="right" w:leader="dot" w:pos="9641"/>
          <w:tab w:val="clear" w:pos="9639"/>
        </w:tabs>
      </w:pPr>
      <w:r>
        <w:fldChar w:fldCharType="begin"/>
      </w:r>
      <w:r>
        <w:instrText xml:space="preserve"> HYPERLINK \l _Toc14075 </w:instrText>
      </w:r>
      <w:r>
        <w:fldChar w:fldCharType="separate"/>
      </w:r>
      <w:r>
        <w:rPr>
          <w:rFonts w:hint="eastAsia" w:eastAsia="宋体"/>
          <w:lang w:val="en-US" w:eastAsia="zh-CN"/>
        </w:rPr>
        <w:t>5</w:t>
      </w:r>
      <w:r>
        <w:t>.</w:t>
      </w:r>
      <w:r>
        <w:rPr>
          <w:rFonts w:hint="eastAsia" w:eastAsia="宋体"/>
          <w:lang w:val="en-US" w:eastAsia="zh-CN"/>
        </w:rPr>
        <w:t>X</w:t>
      </w:r>
      <w:r>
        <w:tab/>
      </w:r>
      <w:r>
        <w:t>&lt;application layer capability x&gt; requirements</w:t>
      </w:r>
      <w:r>
        <w:tab/>
      </w:r>
      <w:r>
        <w:fldChar w:fldCharType="begin"/>
      </w:r>
      <w:r>
        <w:instrText xml:space="preserve"> PAGEREF _Toc14075 \h </w:instrText>
      </w:r>
      <w:r>
        <w:fldChar w:fldCharType="separate"/>
      </w:r>
      <w:r>
        <w:t>13</w:t>
      </w:r>
      <w:r>
        <w:fldChar w:fldCharType="end"/>
      </w:r>
      <w:r>
        <w:fldChar w:fldCharType="end"/>
      </w:r>
    </w:p>
    <w:p>
      <w:pPr>
        <w:pStyle w:val="20"/>
        <w:tabs>
          <w:tab w:val="right" w:pos="2000"/>
          <w:tab w:val="right" w:leader="dot" w:pos="9641"/>
          <w:tab w:val="clear" w:pos="9639"/>
        </w:tabs>
      </w:pPr>
      <w:r>
        <w:fldChar w:fldCharType="begin"/>
      </w:r>
      <w:r>
        <w:instrText xml:space="preserve"> HYPERLINK \l _Toc31105 </w:instrText>
      </w:r>
      <w:r>
        <w:fldChar w:fldCharType="separate"/>
      </w:r>
      <w:r>
        <w:rPr>
          <w:rFonts w:hint="eastAsia" w:eastAsia="宋体"/>
          <w:lang w:val="en-US" w:eastAsia="zh-CN"/>
        </w:rPr>
        <w:t>6</w:t>
      </w:r>
      <w:r>
        <w:rPr>
          <w:lang w:val="en-IN"/>
        </w:rPr>
        <w:tab/>
      </w:r>
      <w:r>
        <w:rPr>
          <w:lang w:val="en-IN"/>
        </w:rPr>
        <w:t xml:space="preserve">Application </w:t>
      </w:r>
      <w:r>
        <w:t>enablement</w:t>
      </w:r>
      <w:r>
        <w:rPr>
          <w:rFonts w:hint="eastAsia" w:eastAsia="宋体"/>
          <w:lang w:val="en-US" w:eastAsia="zh-CN"/>
        </w:rPr>
        <w:t xml:space="preserve"> </w:t>
      </w:r>
      <w:r>
        <w:rPr>
          <w:lang w:val="en-IN"/>
        </w:rPr>
        <w:t xml:space="preserve">architecture for </w:t>
      </w:r>
      <w:r>
        <w:rPr>
          <w:rFonts w:hint="eastAsia" w:eastAsia="宋体"/>
          <w:lang w:val="en-US" w:eastAsia="zh-CN"/>
        </w:rPr>
        <w:t>XR</w:t>
      </w:r>
      <w:r>
        <w:rPr>
          <w:lang w:val="en-IN"/>
        </w:rPr>
        <w:t xml:space="preserve"> services</w:t>
      </w:r>
      <w:r>
        <w:tab/>
      </w:r>
      <w:r>
        <w:fldChar w:fldCharType="begin"/>
      </w:r>
      <w:r>
        <w:instrText xml:space="preserve"> PAGEREF _Toc31105 \h </w:instrText>
      </w:r>
      <w:r>
        <w:fldChar w:fldCharType="separate"/>
      </w:r>
      <w:r>
        <w:t>14</w:t>
      </w:r>
      <w:r>
        <w:fldChar w:fldCharType="end"/>
      </w:r>
      <w:r>
        <w:fldChar w:fldCharType="end"/>
      </w:r>
    </w:p>
    <w:p>
      <w:pPr>
        <w:pStyle w:val="19"/>
        <w:tabs>
          <w:tab w:val="right" w:pos="2000"/>
          <w:tab w:val="right" w:leader="dot" w:pos="9641"/>
          <w:tab w:val="clear" w:pos="9639"/>
        </w:tabs>
      </w:pPr>
      <w:r>
        <w:fldChar w:fldCharType="begin"/>
      </w:r>
      <w:r>
        <w:instrText xml:space="preserve"> HYPERLINK \l _Toc1843 </w:instrText>
      </w:r>
      <w:r>
        <w:fldChar w:fldCharType="separate"/>
      </w:r>
      <w:r>
        <w:rPr>
          <w:rFonts w:hint="eastAsia" w:eastAsia="宋体"/>
          <w:lang w:val="en-US" w:eastAsia="zh-CN"/>
        </w:rPr>
        <w:t>6</w:t>
      </w:r>
      <w:r>
        <w:rPr>
          <w:lang w:val="en-IN"/>
        </w:rPr>
        <w:t>.1</w:t>
      </w:r>
      <w:r>
        <w:rPr>
          <w:rFonts w:hint="eastAsia" w:eastAsia="宋体"/>
          <w:lang w:val="en-US" w:eastAsia="zh-CN"/>
        </w:rPr>
        <w:tab/>
      </w:r>
      <w:r>
        <w:rPr>
          <w:rFonts w:hint="eastAsia" w:eastAsia="宋体"/>
          <w:lang w:val="en-US" w:eastAsia="zh-CN"/>
        </w:rPr>
        <w:t>A</w:t>
      </w:r>
      <w:r>
        <w:t xml:space="preserve">pplication enablement </w:t>
      </w:r>
      <w:r>
        <w:rPr>
          <w:rFonts w:hint="eastAsia" w:eastAsia="宋体"/>
          <w:lang w:val="en-US" w:eastAsia="zh-CN"/>
        </w:rPr>
        <w:t>a</w:t>
      </w:r>
      <w:r>
        <w:rPr>
          <w:lang w:val="en-US"/>
        </w:rPr>
        <w:t>rchitecture</w:t>
      </w:r>
      <w:r>
        <w:tab/>
      </w:r>
      <w:r>
        <w:fldChar w:fldCharType="begin"/>
      </w:r>
      <w:r>
        <w:instrText xml:space="preserve"> PAGEREF _Toc1843 \h </w:instrText>
      </w:r>
      <w:r>
        <w:fldChar w:fldCharType="separate"/>
      </w:r>
      <w:r>
        <w:t>14</w:t>
      </w:r>
      <w:r>
        <w:fldChar w:fldCharType="end"/>
      </w:r>
      <w:r>
        <w:fldChar w:fldCharType="end"/>
      </w:r>
    </w:p>
    <w:p>
      <w:pPr>
        <w:pStyle w:val="18"/>
        <w:tabs>
          <w:tab w:val="right" w:pos="2000"/>
          <w:tab w:val="right" w:leader="dot" w:pos="9641"/>
          <w:tab w:val="clear" w:pos="9639"/>
        </w:tabs>
      </w:pPr>
      <w:r>
        <w:fldChar w:fldCharType="begin"/>
      </w:r>
      <w:r>
        <w:instrText xml:space="preserve"> HYPERLINK \l _Toc2173 </w:instrText>
      </w:r>
      <w:r>
        <w:fldChar w:fldCharType="separate"/>
      </w:r>
      <w:r>
        <w:rPr>
          <w:rFonts w:hint="eastAsia"/>
          <w:lang w:val="en-US" w:eastAsia="zh-CN"/>
        </w:rPr>
        <w:t>6.1.1</w:t>
      </w:r>
      <w:r>
        <w:tab/>
      </w:r>
      <w:r>
        <w:t>General</w:t>
      </w:r>
      <w:r>
        <w:tab/>
      </w:r>
      <w:r>
        <w:rPr>
          <w:rFonts w:hint="eastAsia" w:eastAsia="宋体"/>
          <w:lang w:val="en-US" w:eastAsia="zh-CN"/>
        </w:rPr>
        <w:tab/>
      </w:r>
      <w:r>
        <w:fldChar w:fldCharType="begin"/>
      </w:r>
      <w:r>
        <w:instrText xml:space="preserve"> PAGEREF _Toc2173 \h </w:instrText>
      </w:r>
      <w:r>
        <w:fldChar w:fldCharType="separate"/>
      </w:r>
      <w:r>
        <w:t>14</w:t>
      </w:r>
      <w:r>
        <w:fldChar w:fldCharType="end"/>
      </w:r>
      <w:r>
        <w:fldChar w:fldCharType="end"/>
      </w:r>
    </w:p>
    <w:p>
      <w:pPr>
        <w:pStyle w:val="18"/>
        <w:tabs>
          <w:tab w:val="right" w:pos="2000"/>
          <w:tab w:val="right" w:leader="dot" w:pos="9641"/>
          <w:tab w:val="clear" w:pos="9639"/>
        </w:tabs>
      </w:pPr>
      <w:r>
        <w:fldChar w:fldCharType="begin"/>
      </w:r>
      <w:r>
        <w:instrText xml:space="preserve"> HYPERLINK \l _Toc18155 </w:instrText>
      </w:r>
      <w:r>
        <w:fldChar w:fldCharType="separate"/>
      </w:r>
      <w:r>
        <w:rPr>
          <w:rFonts w:hint="eastAsia"/>
          <w:lang w:val="en-US" w:eastAsia="zh-CN"/>
        </w:rPr>
        <w:t>6.1.2</w:t>
      </w:r>
      <w:r>
        <w:rPr>
          <w:rFonts w:hint="eastAsia"/>
          <w:lang w:val="en-US" w:eastAsia="zh-CN"/>
        </w:rPr>
        <w:tab/>
      </w:r>
      <w:r>
        <w:rPr>
          <w:rFonts w:hint="eastAsia"/>
          <w:lang w:val="en-US" w:eastAsia="zh-CN"/>
        </w:rPr>
        <w:t>Application enablement architecture based on SEALDD</w:t>
      </w:r>
      <w:r>
        <w:tab/>
      </w:r>
      <w:r>
        <w:fldChar w:fldCharType="begin"/>
      </w:r>
      <w:r>
        <w:instrText xml:space="preserve"> PAGEREF _Toc18155 \h </w:instrText>
      </w:r>
      <w:r>
        <w:fldChar w:fldCharType="separate"/>
      </w:r>
      <w:r>
        <w:t>14</w:t>
      </w:r>
      <w:r>
        <w:fldChar w:fldCharType="end"/>
      </w:r>
      <w:r>
        <w:fldChar w:fldCharType="end"/>
      </w:r>
    </w:p>
    <w:p>
      <w:pPr>
        <w:pStyle w:val="19"/>
        <w:tabs>
          <w:tab w:val="right" w:pos="2000"/>
          <w:tab w:val="right" w:leader="dot" w:pos="9641"/>
          <w:tab w:val="clear" w:pos="9639"/>
        </w:tabs>
      </w:pPr>
      <w:r>
        <w:fldChar w:fldCharType="begin"/>
      </w:r>
      <w:r>
        <w:instrText xml:space="preserve"> HYPERLINK \l _Toc16497 </w:instrText>
      </w:r>
      <w:r>
        <w:fldChar w:fldCharType="separate"/>
      </w:r>
      <w:r>
        <w:rPr>
          <w:rFonts w:hint="eastAsia" w:eastAsia="宋体"/>
          <w:lang w:val="en-US" w:eastAsia="zh-CN"/>
        </w:rPr>
        <w:t>6</w:t>
      </w:r>
      <w:r>
        <w:rPr>
          <w:lang w:val="en-IN"/>
        </w:rPr>
        <w:t>.</w:t>
      </w:r>
      <w:r>
        <w:rPr>
          <w:rFonts w:hint="eastAsia" w:eastAsia="宋体"/>
          <w:lang w:val="en-US" w:eastAsia="zh-CN"/>
        </w:rPr>
        <w:t>2</w:t>
      </w:r>
      <w:r>
        <w:rPr>
          <w:lang w:val="en-IN"/>
        </w:rPr>
        <w:tab/>
      </w:r>
      <w:r>
        <w:rPr>
          <w:lang w:val="en-IN"/>
        </w:rPr>
        <w:t>Functional Elements</w:t>
      </w:r>
      <w:r>
        <w:tab/>
      </w:r>
      <w:r>
        <w:fldChar w:fldCharType="begin"/>
      </w:r>
      <w:r>
        <w:instrText xml:space="preserve"> PAGEREF _Toc16497 \h </w:instrText>
      </w:r>
      <w:r>
        <w:fldChar w:fldCharType="separate"/>
      </w:r>
      <w:r>
        <w:t>14</w:t>
      </w:r>
      <w:r>
        <w:fldChar w:fldCharType="end"/>
      </w:r>
      <w:r>
        <w:fldChar w:fldCharType="end"/>
      </w:r>
    </w:p>
    <w:p>
      <w:pPr>
        <w:pStyle w:val="19"/>
        <w:tabs>
          <w:tab w:val="right" w:pos="2000"/>
          <w:tab w:val="right" w:leader="dot" w:pos="9641"/>
          <w:tab w:val="clear" w:pos="9639"/>
        </w:tabs>
      </w:pPr>
      <w:r>
        <w:fldChar w:fldCharType="begin"/>
      </w:r>
      <w:r>
        <w:instrText xml:space="preserve"> HYPERLINK \l _Toc612 </w:instrText>
      </w:r>
      <w:r>
        <w:fldChar w:fldCharType="separate"/>
      </w:r>
      <w:r>
        <w:rPr>
          <w:rFonts w:hint="eastAsia" w:eastAsia="宋体"/>
          <w:lang w:val="en-US" w:eastAsia="zh-CN"/>
        </w:rPr>
        <w:t>6</w:t>
      </w:r>
      <w:r>
        <w:rPr>
          <w:lang w:val="en-IN"/>
        </w:rPr>
        <w:t>.</w:t>
      </w:r>
      <w:r>
        <w:rPr>
          <w:rFonts w:hint="eastAsia" w:eastAsia="宋体"/>
          <w:lang w:val="en-US" w:eastAsia="zh-CN"/>
        </w:rPr>
        <w:t>3</w:t>
      </w:r>
      <w:r>
        <w:rPr>
          <w:lang w:val="en-IN"/>
        </w:rPr>
        <w:tab/>
      </w:r>
      <w:r>
        <w:rPr>
          <w:lang w:val="en-IN"/>
        </w:rPr>
        <w:t>Reference Points</w:t>
      </w:r>
      <w:r>
        <w:tab/>
      </w:r>
      <w:r>
        <w:fldChar w:fldCharType="begin"/>
      </w:r>
      <w:r>
        <w:instrText xml:space="preserve"> PAGEREF _Toc612 \h </w:instrText>
      </w:r>
      <w:r>
        <w:fldChar w:fldCharType="separate"/>
      </w:r>
      <w:r>
        <w:t>14</w:t>
      </w:r>
      <w:r>
        <w:fldChar w:fldCharType="end"/>
      </w:r>
      <w:r>
        <w:fldChar w:fldCharType="end"/>
      </w:r>
    </w:p>
    <w:p>
      <w:pPr>
        <w:pStyle w:val="18"/>
        <w:tabs>
          <w:tab w:val="right" w:pos="2000"/>
          <w:tab w:val="right" w:leader="dot" w:pos="9641"/>
          <w:tab w:val="clear" w:pos="9639"/>
        </w:tabs>
      </w:pPr>
      <w:r>
        <w:fldChar w:fldCharType="begin"/>
      </w:r>
      <w:r>
        <w:instrText xml:space="preserve"> HYPERLINK \l _Toc2605 </w:instrText>
      </w:r>
      <w:r>
        <w:fldChar w:fldCharType="separate"/>
      </w:r>
      <w:r>
        <w:rPr>
          <w:lang w:val="en-IN"/>
        </w:rPr>
        <w:t>6.3.</w:t>
      </w:r>
      <w:r>
        <w:rPr>
          <w:rFonts w:hint="eastAsia" w:eastAsia="宋体"/>
          <w:lang w:val="en-US" w:eastAsia="zh-CN"/>
        </w:rPr>
        <w:t>1</w:t>
      </w:r>
      <w:r>
        <w:rPr>
          <w:lang w:val="en-IN"/>
        </w:rPr>
        <w:tab/>
      </w:r>
      <w:r>
        <w:rPr>
          <w:lang w:val="en-IN"/>
        </w:rPr>
        <w:t>Mapping of multi-modal flows to reference points</w:t>
      </w:r>
      <w:r>
        <w:tab/>
      </w:r>
      <w:r>
        <w:fldChar w:fldCharType="begin"/>
      </w:r>
      <w:r>
        <w:instrText xml:space="preserve"> PAGEREF _Toc2605 \h </w:instrText>
      </w:r>
      <w:r>
        <w:fldChar w:fldCharType="separate"/>
      </w:r>
      <w:r>
        <w:t>14</w:t>
      </w:r>
      <w:r>
        <w:fldChar w:fldCharType="end"/>
      </w:r>
      <w:r>
        <w:fldChar w:fldCharType="end"/>
      </w:r>
    </w:p>
    <w:p>
      <w:pPr>
        <w:pStyle w:val="20"/>
        <w:tabs>
          <w:tab w:val="right" w:pos="2000"/>
          <w:tab w:val="right" w:leader="dot" w:pos="9641"/>
          <w:tab w:val="clear" w:pos="9639"/>
        </w:tabs>
      </w:pPr>
      <w:r>
        <w:fldChar w:fldCharType="begin"/>
      </w:r>
      <w:r>
        <w:instrText xml:space="preserve"> HYPERLINK \l _Toc15961 </w:instrText>
      </w:r>
      <w:r>
        <w:fldChar w:fldCharType="separate"/>
      </w:r>
      <w:r>
        <w:rPr>
          <w:rFonts w:hint="eastAsia" w:eastAsia="宋体"/>
          <w:lang w:val="en-US" w:eastAsia="zh-CN"/>
        </w:rPr>
        <w:t>7</w:t>
      </w:r>
      <w:r>
        <w:tab/>
      </w:r>
      <w:r>
        <w:t>Solutions</w:t>
      </w:r>
      <w:r>
        <w:tab/>
      </w:r>
      <w:r>
        <w:rPr>
          <w:rFonts w:hint="eastAsia" w:eastAsia="宋体"/>
          <w:lang w:val="en-US" w:eastAsia="zh-CN"/>
        </w:rPr>
        <w:tab/>
      </w:r>
      <w:r>
        <w:fldChar w:fldCharType="begin"/>
      </w:r>
      <w:r>
        <w:instrText xml:space="preserve"> PAGEREF _Toc15961 \h </w:instrText>
      </w:r>
      <w:r>
        <w:fldChar w:fldCharType="separate"/>
      </w:r>
      <w:r>
        <w:t>15</w:t>
      </w:r>
      <w:r>
        <w:fldChar w:fldCharType="end"/>
      </w:r>
      <w:r>
        <w:fldChar w:fldCharType="end"/>
      </w:r>
    </w:p>
    <w:p>
      <w:pPr>
        <w:pStyle w:val="19"/>
        <w:tabs>
          <w:tab w:val="right" w:pos="2000"/>
          <w:tab w:val="right" w:leader="dot" w:pos="9641"/>
          <w:tab w:val="clear" w:pos="9639"/>
        </w:tabs>
      </w:pPr>
      <w:r>
        <w:fldChar w:fldCharType="begin"/>
      </w:r>
      <w:r>
        <w:instrText xml:space="preserve"> HYPERLINK \l _Toc25066 </w:instrText>
      </w:r>
      <w:r>
        <w:fldChar w:fldCharType="separate"/>
      </w:r>
      <w:r>
        <w:rPr>
          <w:rFonts w:hint="eastAsia" w:eastAsia="宋体"/>
          <w:lang w:val="en-US" w:eastAsia="zh-CN"/>
        </w:rPr>
        <w:t>7</w:t>
      </w:r>
      <w:r>
        <w:t>.1</w:t>
      </w:r>
      <w:r>
        <w:tab/>
      </w:r>
      <w:r>
        <w:t>Mapping of solutions to key issues</w:t>
      </w:r>
      <w:r>
        <w:tab/>
      </w:r>
      <w:r>
        <w:fldChar w:fldCharType="begin"/>
      </w:r>
      <w:r>
        <w:instrText xml:space="preserve"> PAGEREF _Toc25066 \h </w:instrText>
      </w:r>
      <w:r>
        <w:fldChar w:fldCharType="separate"/>
      </w:r>
      <w:r>
        <w:t>15</w:t>
      </w:r>
      <w:r>
        <w:fldChar w:fldCharType="end"/>
      </w:r>
      <w:r>
        <w:fldChar w:fldCharType="end"/>
      </w:r>
    </w:p>
    <w:p>
      <w:pPr>
        <w:pStyle w:val="19"/>
        <w:tabs>
          <w:tab w:val="right" w:pos="2000"/>
          <w:tab w:val="right" w:leader="dot" w:pos="9641"/>
          <w:tab w:val="clear" w:pos="9639"/>
        </w:tabs>
      </w:pPr>
      <w:r>
        <w:fldChar w:fldCharType="begin"/>
      </w:r>
      <w:r>
        <w:instrText xml:space="preserve"> HYPERLINK \l _Toc3816 </w:instrText>
      </w:r>
      <w:r>
        <w:fldChar w:fldCharType="separate"/>
      </w:r>
      <w:r>
        <w:rPr>
          <w:lang w:eastAsia="zh-CN"/>
        </w:rPr>
        <w:t>7</w:t>
      </w:r>
      <w:r>
        <w:t>.</w:t>
      </w:r>
      <w:r>
        <w:rPr>
          <w:rFonts w:hint="eastAsia" w:eastAsia="宋体"/>
          <w:lang w:val="en-US" w:eastAsia="zh-CN"/>
        </w:rPr>
        <w:t>1</w:t>
      </w:r>
      <w:r>
        <w:tab/>
      </w:r>
      <w:r>
        <w:t>Solution #</w:t>
      </w:r>
      <w:r>
        <w:rPr>
          <w:rFonts w:hint="eastAsia" w:eastAsia="宋体"/>
          <w:lang w:val="en-US" w:eastAsia="zh-CN"/>
        </w:rPr>
        <w:t>1</w:t>
      </w:r>
      <w:r>
        <w:t>: SEALDD Policy Configuration</w:t>
      </w:r>
      <w:r>
        <w:rPr>
          <w:lang w:val="en-IN"/>
        </w:rPr>
        <w:t xml:space="preserve"> for multi-modal flows</w:t>
      </w:r>
      <w:r>
        <w:tab/>
      </w:r>
      <w:r>
        <w:fldChar w:fldCharType="begin"/>
      </w:r>
      <w:r>
        <w:instrText xml:space="preserve"> PAGEREF _Toc3816 \h </w:instrText>
      </w:r>
      <w:r>
        <w:fldChar w:fldCharType="separate"/>
      </w:r>
      <w:r>
        <w:t>16</w:t>
      </w:r>
      <w:r>
        <w:fldChar w:fldCharType="end"/>
      </w:r>
      <w:r>
        <w:fldChar w:fldCharType="end"/>
      </w:r>
    </w:p>
    <w:p>
      <w:pPr>
        <w:pStyle w:val="18"/>
        <w:tabs>
          <w:tab w:val="right" w:pos="2000"/>
          <w:tab w:val="right" w:leader="dot" w:pos="9641"/>
          <w:tab w:val="clear" w:pos="9639"/>
        </w:tabs>
      </w:pPr>
      <w:r>
        <w:fldChar w:fldCharType="begin"/>
      </w:r>
      <w:r>
        <w:instrText xml:space="preserve"> HYPERLINK \l _Toc30989 </w:instrText>
      </w:r>
      <w:r>
        <w:fldChar w:fldCharType="separate"/>
      </w:r>
      <w:r>
        <w:rPr>
          <w:lang w:val="en-US" w:eastAsia="zh-CN"/>
        </w:rPr>
        <w:t>7</w:t>
      </w:r>
      <w:r>
        <w:t>.</w:t>
      </w:r>
      <w:r>
        <w:rPr>
          <w:rFonts w:hint="eastAsia"/>
          <w:lang w:val="en-US" w:eastAsia="zh-CN"/>
        </w:rPr>
        <w:t>1</w:t>
      </w:r>
      <w:r>
        <w:t>.</w:t>
      </w:r>
      <w:r>
        <w:rPr>
          <w:lang w:val="en-US" w:eastAsia="zh-CN"/>
        </w:rPr>
        <w:t>1</w:t>
      </w:r>
      <w:r>
        <w:tab/>
      </w:r>
      <w:r>
        <w:rPr>
          <w:lang w:eastAsia="zh-CN"/>
        </w:rPr>
        <w:t>Architecture Impacts</w:t>
      </w:r>
      <w:r>
        <w:tab/>
      </w:r>
      <w:r>
        <w:fldChar w:fldCharType="begin"/>
      </w:r>
      <w:r>
        <w:instrText xml:space="preserve"> PAGEREF _Toc30989 \h </w:instrText>
      </w:r>
      <w:r>
        <w:fldChar w:fldCharType="separate"/>
      </w:r>
      <w:r>
        <w:t>16</w:t>
      </w:r>
      <w:r>
        <w:fldChar w:fldCharType="end"/>
      </w:r>
      <w:r>
        <w:fldChar w:fldCharType="end"/>
      </w:r>
    </w:p>
    <w:p>
      <w:pPr>
        <w:pStyle w:val="18"/>
        <w:tabs>
          <w:tab w:val="right" w:pos="2000"/>
          <w:tab w:val="right" w:leader="dot" w:pos="9641"/>
          <w:tab w:val="clear" w:pos="9639"/>
        </w:tabs>
      </w:pPr>
      <w:r>
        <w:fldChar w:fldCharType="begin"/>
      </w:r>
      <w:r>
        <w:instrText xml:space="preserve"> HYPERLINK \l _Toc32433 </w:instrText>
      </w:r>
      <w:r>
        <w:fldChar w:fldCharType="separate"/>
      </w:r>
      <w:r>
        <w:rPr>
          <w:lang w:val="en-US" w:eastAsia="zh-CN"/>
        </w:rPr>
        <w:t>7</w:t>
      </w:r>
      <w:r>
        <w:t>.</w:t>
      </w:r>
      <w:r>
        <w:rPr>
          <w:rFonts w:hint="eastAsia" w:eastAsia="宋体"/>
          <w:lang w:val="en-US" w:eastAsia="zh-CN"/>
        </w:rPr>
        <w:t>1</w:t>
      </w:r>
      <w:r>
        <w:t>.</w:t>
      </w:r>
      <w:r>
        <w:rPr>
          <w:lang w:val="en-US" w:eastAsia="zh-CN"/>
        </w:rPr>
        <w:t>2</w:t>
      </w:r>
      <w:r>
        <w:tab/>
      </w:r>
      <w:r>
        <w:t>Solution description</w:t>
      </w:r>
      <w:r>
        <w:tab/>
      </w:r>
      <w:r>
        <w:fldChar w:fldCharType="begin"/>
      </w:r>
      <w:r>
        <w:instrText xml:space="preserve"> PAGEREF _Toc32433 \h </w:instrText>
      </w:r>
      <w:r>
        <w:fldChar w:fldCharType="separate"/>
      </w:r>
      <w:r>
        <w:t>16</w:t>
      </w:r>
      <w:r>
        <w:fldChar w:fldCharType="end"/>
      </w:r>
      <w:r>
        <w:fldChar w:fldCharType="end"/>
      </w:r>
    </w:p>
    <w:p>
      <w:pPr>
        <w:pStyle w:val="18"/>
        <w:tabs>
          <w:tab w:val="right" w:pos="2000"/>
          <w:tab w:val="right" w:leader="dot" w:pos="9641"/>
          <w:tab w:val="clear" w:pos="9639"/>
        </w:tabs>
      </w:pPr>
      <w:r>
        <w:fldChar w:fldCharType="begin"/>
      </w:r>
      <w:r>
        <w:instrText xml:space="preserve"> HYPERLINK \l _Toc6971 </w:instrText>
      </w:r>
      <w:r>
        <w:fldChar w:fldCharType="separate"/>
      </w:r>
      <w:r>
        <w:t>7.</w:t>
      </w:r>
      <w:r>
        <w:rPr>
          <w:rFonts w:hint="eastAsia" w:eastAsia="宋体"/>
          <w:lang w:val="en-US" w:eastAsia="zh-CN"/>
        </w:rPr>
        <w:t>1</w:t>
      </w:r>
      <w:r>
        <w:t>.3</w:t>
      </w:r>
      <w:r>
        <w:tab/>
      </w:r>
      <w:r>
        <w:t>Information flows</w:t>
      </w:r>
      <w:r>
        <w:tab/>
      </w:r>
      <w:r>
        <w:fldChar w:fldCharType="begin"/>
      </w:r>
      <w:r>
        <w:instrText xml:space="preserve"> PAGEREF _Toc6971 \h </w:instrText>
      </w:r>
      <w:r>
        <w:fldChar w:fldCharType="separate"/>
      </w:r>
      <w:r>
        <w:t>16</w:t>
      </w:r>
      <w:r>
        <w:fldChar w:fldCharType="end"/>
      </w:r>
      <w:r>
        <w:fldChar w:fldCharType="end"/>
      </w:r>
    </w:p>
    <w:p>
      <w:pPr>
        <w:pStyle w:val="18"/>
        <w:tabs>
          <w:tab w:val="right" w:pos="2000"/>
          <w:tab w:val="right" w:leader="dot" w:pos="9641"/>
          <w:tab w:val="clear" w:pos="9639"/>
        </w:tabs>
      </w:pPr>
      <w:r>
        <w:fldChar w:fldCharType="begin"/>
      </w:r>
      <w:r>
        <w:instrText xml:space="preserve"> HYPERLINK \l _Toc4133 </w:instrText>
      </w:r>
      <w:r>
        <w:fldChar w:fldCharType="separate"/>
      </w:r>
      <w:r>
        <w:rPr>
          <w:lang w:val="en-US" w:eastAsia="zh-CN"/>
        </w:rPr>
        <w:t>7.</w:t>
      </w:r>
      <w:r>
        <w:rPr>
          <w:rFonts w:hint="eastAsia"/>
          <w:lang w:val="en-US" w:eastAsia="zh-CN"/>
        </w:rPr>
        <w:t>1</w:t>
      </w:r>
      <w:r>
        <w:rPr>
          <w:lang w:val="en-US" w:eastAsia="zh-CN"/>
        </w:rPr>
        <w:t>.4</w:t>
      </w:r>
      <w:r>
        <w:tab/>
      </w:r>
      <w:r>
        <w:rPr>
          <w:lang w:eastAsia="zh-CN"/>
        </w:rPr>
        <w:t>Solution e</w:t>
      </w:r>
      <w:r>
        <w:t>valuation</w:t>
      </w:r>
      <w:r>
        <w:tab/>
      </w:r>
      <w:r>
        <w:fldChar w:fldCharType="begin"/>
      </w:r>
      <w:r>
        <w:instrText xml:space="preserve"> PAGEREF _Toc4133 \h </w:instrText>
      </w:r>
      <w:r>
        <w:fldChar w:fldCharType="separate"/>
      </w:r>
      <w:r>
        <w:t>17</w:t>
      </w:r>
      <w:r>
        <w:fldChar w:fldCharType="end"/>
      </w:r>
      <w:r>
        <w:fldChar w:fldCharType="end"/>
      </w:r>
    </w:p>
    <w:p>
      <w:pPr>
        <w:pStyle w:val="19"/>
        <w:tabs>
          <w:tab w:val="right" w:pos="2000"/>
          <w:tab w:val="right" w:leader="dot" w:pos="9641"/>
          <w:tab w:val="clear" w:pos="9639"/>
        </w:tabs>
      </w:pPr>
      <w:r>
        <w:fldChar w:fldCharType="begin"/>
      </w:r>
      <w:r>
        <w:instrText xml:space="preserve"> HYPERLINK \l _Toc6399 </w:instrText>
      </w:r>
      <w:r>
        <w:fldChar w:fldCharType="separate"/>
      </w:r>
      <w:r>
        <w:rPr>
          <w:lang w:eastAsia="zh-CN"/>
        </w:rPr>
        <w:t>7</w:t>
      </w:r>
      <w:r>
        <w:t>.</w:t>
      </w:r>
      <w:r>
        <w:rPr>
          <w:rFonts w:hint="eastAsia" w:eastAsia="宋体"/>
          <w:lang w:val="en-US" w:eastAsia="zh-CN"/>
        </w:rPr>
        <w:t>2</w:t>
      </w:r>
      <w:r>
        <w:tab/>
      </w:r>
      <w:r>
        <w:t>Solution #</w:t>
      </w:r>
      <w:r>
        <w:rPr>
          <w:rFonts w:hint="eastAsia" w:eastAsia="宋体"/>
          <w:lang w:val="en-US" w:eastAsia="zh-CN"/>
        </w:rPr>
        <w:t>2</w:t>
      </w:r>
      <w:r>
        <w:t>: Policy based Multi-modal SEALDD flow establishment</w:t>
      </w:r>
      <w:r>
        <w:tab/>
      </w:r>
      <w:r>
        <w:fldChar w:fldCharType="begin"/>
      </w:r>
      <w:r>
        <w:instrText xml:space="preserve"> PAGEREF _Toc6399 \h </w:instrText>
      </w:r>
      <w:r>
        <w:fldChar w:fldCharType="separate"/>
      </w:r>
      <w:r>
        <w:t>17</w:t>
      </w:r>
      <w:r>
        <w:fldChar w:fldCharType="end"/>
      </w:r>
      <w:r>
        <w:fldChar w:fldCharType="end"/>
      </w:r>
    </w:p>
    <w:p>
      <w:pPr>
        <w:pStyle w:val="18"/>
        <w:tabs>
          <w:tab w:val="right" w:pos="2000"/>
          <w:tab w:val="right" w:leader="dot" w:pos="9641"/>
          <w:tab w:val="clear" w:pos="9639"/>
        </w:tabs>
      </w:pPr>
      <w:r>
        <w:fldChar w:fldCharType="begin"/>
      </w:r>
      <w:r>
        <w:instrText xml:space="preserve"> HYPERLINK \l _Toc12826 </w:instrText>
      </w:r>
      <w:r>
        <w:fldChar w:fldCharType="separate"/>
      </w:r>
      <w:r>
        <w:rPr>
          <w:lang w:val="en-US" w:eastAsia="zh-CN"/>
        </w:rPr>
        <w:t>7</w:t>
      </w:r>
      <w:r>
        <w:t>.</w:t>
      </w:r>
      <w:r>
        <w:rPr>
          <w:rFonts w:hint="eastAsia"/>
          <w:lang w:val="en-US" w:eastAsia="zh-CN"/>
        </w:rPr>
        <w:t>2</w:t>
      </w:r>
      <w:r>
        <w:t>.</w:t>
      </w:r>
      <w:r>
        <w:rPr>
          <w:lang w:val="en-US" w:eastAsia="zh-CN"/>
        </w:rPr>
        <w:t>1</w:t>
      </w:r>
      <w:r>
        <w:tab/>
      </w:r>
      <w:r>
        <w:rPr>
          <w:lang w:eastAsia="zh-CN"/>
        </w:rPr>
        <w:t>Architecture Impacts</w:t>
      </w:r>
      <w:r>
        <w:tab/>
      </w:r>
      <w:r>
        <w:fldChar w:fldCharType="begin"/>
      </w:r>
      <w:r>
        <w:instrText xml:space="preserve"> PAGEREF _Toc12826 \h </w:instrText>
      </w:r>
      <w:r>
        <w:fldChar w:fldCharType="separate"/>
      </w:r>
      <w:r>
        <w:t>17</w:t>
      </w:r>
      <w:r>
        <w:fldChar w:fldCharType="end"/>
      </w:r>
      <w:r>
        <w:fldChar w:fldCharType="end"/>
      </w:r>
    </w:p>
    <w:p>
      <w:pPr>
        <w:pStyle w:val="18"/>
        <w:tabs>
          <w:tab w:val="right" w:pos="2000"/>
          <w:tab w:val="right" w:leader="dot" w:pos="9641"/>
          <w:tab w:val="clear" w:pos="9639"/>
        </w:tabs>
      </w:pPr>
      <w:r>
        <w:fldChar w:fldCharType="begin"/>
      </w:r>
      <w:r>
        <w:instrText xml:space="preserve"> HYPERLINK \l _Toc19586 </w:instrText>
      </w:r>
      <w:r>
        <w:fldChar w:fldCharType="separate"/>
      </w:r>
      <w:r>
        <w:rPr>
          <w:lang w:val="en-US" w:eastAsia="zh-CN"/>
        </w:rPr>
        <w:t>7</w:t>
      </w:r>
      <w:r>
        <w:t>.</w:t>
      </w:r>
      <w:r>
        <w:rPr>
          <w:rFonts w:hint="eastAsia" w:eastAsia="宋体"/>
          <w:lang w:val="en-US" w:eastAsia="zh-CN"/>
        </w:rPr>
        <w:t>2</w:t>
      </w:r>
      <w:r>
        <w:t>.</w:t>
      </w:r>
      <w:r>
        <w:rPr>
          <w:lang w:val="en-US" w:eastAsia="zh-CN"/>
        </w:rPr>
        <w:t>2</w:t>
      </w:r>
      <w:r>
        <w:tab/>
      </w:r>
      <w:r>
        <w:t>Solution description</w:t>
      </w:r>
      <w:r>
        <w:tab/>
      </w:r>
      <w:r>
        <w:fldChar w:fldCharType="begin"/>
      </w:r>
      <w:r>
        <w:instrText xml:space="preserve"> PAGEREF _Toc19586 \h </w:instrText>
      </w:r>
      <w:r>
        <w:fldChar w:fldCharType="separate"/>
      </w:r>
      <w:r>
        <w:t>17</w:t>
      </w:r>
      <w:r>
        <w:fldChar w:fldCharType="end"/>
      </w:r>
      <w:r>
        <w:fldChar w:fldCharType="end"/>
      </w:r>
    </w:p>
    <w:p>
      <w:pPr>
        <w:pStyle w:val="18"/>
        <w:tabs>
          <w:tab w:val="right" w:pos="2000"/>
          <w:tab w:val="right" w:leader="dot" w:pos="9641"/>
          <w:tab w:val="clear" w:pos="9639"/>
        </w:tabs>
      </w:pPr>
      <w:r>
        <w:fldChar w:fldCharType="begin"/>
      </w:r>
      <w:r>
        <w:instrText xml:space="preserve"> HYPERLINK \l _Toc2581 </w:instrText>
      </w:r>
      <w:r>
        <w:fldChar w:fldCharType="separate"/>
      </w:r>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r>
        <w:tab/>
      </w:r>
      <w:r>
        <w:fldChar w:fldCharType="begin"/>
      </w:r>
      <w:r>
        <w:instrText xml:space="preserve"> PAGEREF _Toc2581 \h </w:instrText>
      </w:r>
      <w:r>
        <w:fldChar w:fldCharType="separate"/>
      </w:r>
      <w:r>
        <w:t>19</w:t>
      </w:r>
      <w:r>
        <w:fldChar w:fldCharType="end"/>
      </w:r>
      <w:r>
        <w:fldChar w:fldCharType="end"/>
      </w:r>
    </w:p>
    <w:p>
      <w:pPr>
        <w:pStyle w:val="19"/>
        <w:tabs>
          <w:tab w:val="right" w:pos="2000"/>
          <w:tab w:val="right" w:leader="dot" w:pos="9641"/>
          <w:tab w:val="clear" w:pos="9639"/>
        </w:tabs>
      </w:pPr>
      <w:r>
        <w:fldChar w:fldCharType="begin"/>
      </w:r>
      <w:r>
        <w:instrText xml:space="preserve"> HYPERLINK \l _Toc12585 </w:instrText>
      </w:r>
      <w:r>
        <w:fldChar w:fldCharType="separate"/>
      </w:r>
      <w:r>
        <w:rPr>
          <w:lang w:val="en-US" w:eastAsia="zh-CN"/>
        </w:rPr>
        <w:t>7.</w:t>
      </w:r>
      <w:r>
        <w:rPr>
          <w:rFonts w:hint="eastAsia"/>
          <w:lang w:val="en-US" w:eastAsia="zh-CN"/>
        </w:rPr>
        <w:t>3</w:t>
      </w:r>
      <w:r>
        <w:rPr>
          <w:lang w:val="en-US" w:eastAsia="zh-CN"/>
        </w:rPr>
        <w:tab/>
      </w:r>
      <w:r>
        <w:rPr>
          <w:lang w:val="en-US" w:eastAsia="zh-CN"/>
        </w:rPr>
        <w:t>Solution #</w:t>
      </w:r>
      <w:r>
        <w:rPr>
          <w:rFonts w:hint="eastAsia"/>
          <w:lang w:val="en-US" w:eastAsia="zh-CN"/>
        </w:rPr>
        <w:t>3</w:t>
      </w:r>
      <w:r>
        <w:rPr>
          <w:lang w:val="en-US" w:eastAsia="zh-CN"/>
        </w:rPr>
        <w:t>: Support of Multi-Modal traffic indication in SEALDD layer</w:t>
      </w:r>
      <w:r>
        <w:tab/>
      </w:r>
      <w:r>
        <w:fldChar w:fldCharType="begin"/>
      </w:r>
      <w:r>
        <w:instrText xml:space="preserve"> PAGEREF _Toc12585 \h </w:instrText>
      </w:r>
      <w:r>
        <w:fldChar w:fldCharType="separate"/>
      </w:r>
      <w:r>
        <w:t>19</w:t>
      </w:r>
      <w:r>
        <w:fldChar w:fldCharType="end"/>
      </w:r>
      <w:r>
        <w:fldChar w:fldCharType="end"/>
      </w:r>
    </w:p>
    <w:p>
      <w:pPr>
        <w:pStyle w:val="18"/>
        <w:tabs>
          <w:tab w:val="right" w:pos="2000"/>
          <w:tab w:val="right" w:leader="dot" w:pos="9641"/>
          <w:tab w:val="clear" w:pos="9639"/>
        </w:tabs>
      </w:pPr>
      <w:r>
        <w:fldChar w:fldCharType="begin"/>
      </w:r>
      <w:r>
        <w:instrText xml:space="preserve"> HYPERLINK \l _Toc18936 </w:instrText>
      </w:r>
      <w:r>
        <w:fldChar w:fldCharType="separate"/>
      </w:r>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r>
        <w:tab/>
      </w:r>
      <w:r>
        <w:fldChar w:fldCharType="begin"/>
      </w:r>
      <w:r>
        <w:instrText xml:space="preserve"> PAGEREF _Toc18936 \h </w:instrText>
      </w:r>
      <w:r>
        <w:fldChar w:fldCharType="separate"/>
      </w:r>
      <w:r>
        <w:t>19</w:t>
      </w:r>
      <w:r>
        <w:fldChar w:fldCharType="end"/>
      </w:r>
      <w:r>
        <w:fldChar w:fldCharType="end"/>
      </w:r>
    </w:p>
    <w:p>
      <w:pPr>
        <w:pStyle w:val="18"/>
        <w:tabs>
          <w:tab w:val="right" w:pos="2000"/>
          <w:tab w:val="right" w:leader="dot" w:pos="9641"/>
          <w:tab w:val="clear" w:pos="9639"/>
        </w:tabs>
      </w:pPr>
      <w:r>
        <w:fldChar w:fldCharType="begin"/>
      </w:r>
      <w:r>
        <w:instrText xml:space="preserve"> HYPERLINK \l _Toc3356 </w:instrText>
      </w:r>
      <w:r>
        <w:fldChar w:fldCharType="separate"/>
      </w:r>
      <w:r>
        <w:rPr>
          <w:rFonts w:hint="eastAsia"/>
          <w:lang w:val="en-US" w:eastAsia="zh-CN"/>
        </w:rPr>
        <w:t>7</w:t>
      </w:r>
      <w:r>
        <w:t>.</w:t>
      </w:r>
      <w:r>
        <w:rPr>
          <w:rFonts w:hint="eastAsia" w:eastAsia="宋体"/>
          <w:lang w:val="en-US" w:eastAsia="zh-CN"/>
        </w:rPr>
        <w:t>3</w:t>
      </w:r>
      <w:r>
        <w:t>.</w:t>
      </w:r>
      <w:r>
        <w:rPr>
          <w:rFonts w:hint="eastAsia"/>
          <w:lang w:val="en-US" w:eastAsia="zh-CN"/>
        </w:rPr>
        <w:t>2</w:t>
      </w:r>
      <w:r>
        <w:tab/>
      </w:r>
      <w:r>
        <w:t>Solution description</w:t>
      </w:r>
      <w:r>
        <w:tab/>
      </w:r>
      <w:r>
        <w:fldChar w:fldCharType="begin"/>
      </w:r>
      <w:r>
        <w:instrText xml:space="preserve"> PAGEREF _Toc3356 \h </w:instrText>
      </w:r>
      <w:r>
        <w:fldChar w:fldCharType="separate"/>
      </w:r>
      <w:r>
        <w:t>19</w:t>
      </w:r>
      <w:r>
        <w:fldChar w:fldCharType="end"/>
      </w:r>
      <w:r>
        <w:fldChar w:fldCharType="end"/>
      </w:r>
    </w:p>
    <w:p>
      <w:pPr>
        <w:pStyle w:val="18"/>
        <w:tabs>
          <w:tab w:val="right" w:pos="2000"/>
          <w:tab w:val="right" w:leader="dot" w:pos="9641"/>
          <w:tab w:val="clear" w:pos="9639"/>
        </w:tabs>
      </w:pPr>
      <w:r>
        <w:fldChar w:fldCharType="begin"/>
      </w:r>
      <w:r>
        <w:instrText xml:space="preserve"> HYPERLINK \l _Toc13289 </w:instrText>
      </w:r>
      <w:r>
        <w:fldChar w:fldCharType="separate"/>
      </w:r>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_Toc13289 \h </w:instrText>
      </w:r>
      <w:r>
        <w:fldChar w:fldCharType="separate"/>
      </w:r>
      <w:r>
        <w:t>24</w:t>
      </w:r>
      <w:r>
        <w:fldChar w:fldCharType="end"/>
      </w:r>
      <w:r>
        <w:fldChar w:fldCharType="end"/>
      </w:r>
    </w:p>
    <w:p>
      <w:pPr>
        <w:pStyle w:val="19"/>
        <w:tabs>
          <w:tab w:val="right" w:pos="2000"/>
          <w:tab w:val="right" w:leader="dot" w:pos="9641"/>
          <w:tab w:val="clear" w:pos="9639"/>
        </w:tabs>
      </w:pPr>
      <w:r>
        <w:fldChar w:fldCharType="begin"/>
      </w:r>
      <w:r>
        <w:instrText xml:space="preserve"> HYPERLINK \l _Toc25600 </w:instrText>
      </w:r>
      <w:r>
        <w:fldChar w:fldCharType="separate"/>
      </w:r>
      <w:r>
        <w:rPr>
          <w:lang w:val="en-US" w:eastAsia="zh-CN"/>
        </w:rPr>
        <w:t>7</w:t>
      </w:r>
      <w:r>
        <w:rPr>
          <w:rFonts w:hint="eastAsia"/>
          <w:lang w:val="en-US" w:eastAsia="zh-CN"/>
        </w:rPr>
        <w:t>.4</w:t>
      </w:r>
      <w:r>
        <w:rPr>
          <w:rFonts w:hint="eastAsia"/>
          <w:lang w:val="en-US" w:eastAsia="zh-CN"/>
        </w:rPr>
        <w:tab/>
      </w:r>
      <w:r>
        <w:rPr>
          <w:rFonts w:hint="eastAsia"/>
          <w:lang w:val="en-US" w:eastAsia="zh-CN"/>
        </w:rPr>
        <w:t xml:space="preserve">Solution #4: </w:t>
      </w:r>
      <w:r>
        <w:rPr>
          <w:lang w:val="en-US" w:eastAsia="zh-CN"/>
        </w:rPr>
        <w:t>Support of QoS measurement for Multi-Modal traffic in SEALDD layer</w:t>
      </w:r>
      <w:r>
        <w:tab/>
      </w:r>
      <w:r>
        <w:fldChar w:fldCharType="begin"/>
      </w:r>
      <w:r>
        <w:instrText xml:space="preserve"> PAGEREF _Toc25600 \h </w:instrText>
      </w:r>
      <w:r>
        <w:fldChar w:fldCharType="separate"/>
      </w:r>
      <w:r>
        <w:t>24</w:t>
      </w:r>
      <w:r>
        <w:fldChar w:fldCharType="end"/>
      </w:r>
      <w:r>
        <w:fldChar w:fldCharType="end"/>
      </w:r>
    </w:p>
    <w:p>
      <w:pPr>
        <w:pStyle w:val="18"/>
        <w:tabs>
          <w:tab w:val="right" w:pos="2000"/>
          <w:tab w:val="right" w:leader="dot" w:pos="9641"/>
          <w:tab w:val="clear" w:pos="9639"/>
        </w:tabs>
      </w:pPr>
      <w:r>
        <w:fldChar w:fldCharType="begin"/>
      </w:r>
      <w:r>
        <w:instrText xml:space="preserve"> HYPERLINK \l _Toc18100 </w:instrText>
      </w:r>
      <w:r>
        <w:fldChar w:fldCharType="separate"/>
      </w:r>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r>
        <w:tab/>
      </w:r>
      <w:r>
        <w:fldChar w:fldCharType="begin"/>
      </w:r>
      <w:r>
        <w:instrText xml:space="preserve"> PAGEREF _Toc18100 \h </w:instrText>
      </w:r>
      <w:r>
        <w:fldChar w:fldCharType="separate"/>
      </w:r>
      <w:r>
        <w:t>24</w:t>
      </w:r>
      <w:r>
        <w:fldChar w:fldCharType="end"/>
      </w:r>
      <w:r>
        <w:fldChar w:fldCharType="end"/>
      </w:r>
    </w:p>
    <w:p>
      <w:pPr>
        <w:pStyle w:val="18"/>
        <w:tabs>
          <w:tab w:val="right" w:pos="2000"/>
          <w:tab w:val="right" w:leader="dot" w:pos="9641"/>
          <w:tab w:val="clear" w:pos="9639"/>
        </w:tabs>
      </w:pPr>
      <w:r>
        <w:fldChar w:fldCharType="begin"/>
      </w:r>
      <w:r>
        <w:instrText xml:space="preserve"> HYPERLINK \l _Toc25696 </w:instrText>
      </w:r>
      <w:r>
        <w:fldChar w:fldCharType="separate"/>
      </w:r>
      <w:r>
        <w:rPr>
          <w:lang w:val="en-US" w:eastAsia="zh-CN"/>
        </w:rPr>
        <w:t>7</w:t>
      </w:r>
      <w:r>
        <w:t>.</w:t>
      </w:r>
      <w:r>
        <w:rPr>
          <w:rFonts w:hint="eastAsia" w:eastAsia="宋体"/>
          <w:lang w:val="en-US" w:eastAsia="zh-CN"/>
        </w:rPr>
        <w:t>4</w:t>
      </w:r>
      <w:r>
        <w:t>.</w:t>
      </w:r>
      <w:r>
        <w:rPr>
          <w:lang w:val="en-US" w:eastAsia="zh-CN"/>
        </w:rPr>
        <w:t>2</w:t>
      </w:r>
      <w:r>
        <w:tab/>
      </w:r>
      <w:r>
        <w:t>Solution description</w:t>
      </w:r>
      <w:r>
        <w:tab/>
      </w:r>
      <w:r>
        <w:fldChar w:fldCharType="begin"/>
      </w:r>
      <w:r>
        <w:instrText xml:space="preserve"> PAGEREF _Toc25696 \h </w:instrText>
      </w:r>
      <w:r>
        <w:fldChar w:fldCharType="separate"/>
      </w:r>
      <w:r>
        <w:t>24</w:t>
      </w:r>
      <w:r>
        <w:fldChar w:fldCharType="end"/>
      </w:r>
      <w:r>
        <w:fldChar w:fldCharType="end"/>
      </w:r>
    </w:p>
    <w:p>
      <w:pPr>
        <w:pStyle w:val="18"/>
        <w:tabs>
          <w:tab w:val="right" w:pos="2000"/>
          <w:tab w:val="right" w:leader="dot" w:pos="9641"/>
          <w:tab w:val="clear" w:pos="9639"/>
        </w:tabs>
      </w:pPr>
      <w:r>
        <w:fldChar w:fldCharType="begin"/>
      </w:r>
      <w:r>
        <w:instrText xml:space="preserve"> HYPERLINK \l _Toc7667 </w:instrText>
      </w:r>
      <w:r>
        <w:fldChar w:fldCharType="separate"/>
      </w:r>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_Toc7667 \h </w:instrText>
      </w:r>
      <w:r>
        <w:fldChar w:fldCharType="separate"/>
      </w:r>
      <w:r>
        <w:t>32</w:t>
      </w:r>
      <w:r>
        <w:fldChar w:fldCharType="end"/>
      </w:r>
      <w:r>
        <w:fldChar w:fldCharType="end"/>
      </w:r>
    </w:p>
    <w:p>
      <w:pPr>
        <w:pStyle w:val="19"/>
        <w:tabs>
          <w:tab w:val="right" w:pos="2000"/>
          <w:tab w:val="right" w:leader="dot" w:pos="9641"/>
          <w:tab w:val="clear" w:pos="9639"/>
        </w:tabs>
      </w:pPr>
      <w:r>
        <w:fldChar w:fldCharType="begin"/>
      </w:r>
      <w:r>
        <w:instrText xml:space="preserve"> HYPERLINK \l _Toc19877 </w:instrText>
      </w:r>
      <w:r>
        <w:fldChar w:fldCharType="separate"/>
      </w:r>
      <w:r>
        <w:rPr>
          <w:lang w:val="en-US" w:eastAsia="zh-CN"/>
        </w:rPr>
        <w:t>7</w:t>
      </w:r>
      <w:r>
        <w:rPr>
          <w:rFonts w:hint="eastAsia"/>
          <w:lang w:val="en-US" w:eastAsia="zh-CN"/>
        </w:rPr>
        <w:t>.5</w:t>
      </w:r>
      <w:r>
        <w:rPr>
          <w:rFonts w:hint="eastAsia"/>
          <w:lang w:val="en-US" w:eastAsia="zh-CN"/>
        </w:rPr>
        <w:tab/>
      </w:r>
      <w:r>
        <w:rPr>
          <w:rFonts w:hint="eastAsia"/>
          <w:lang w:val="en-US" w:eastAsia="zh-CN"/>
        </w:rPr>
        <w:t xml:space="preserve">Solution #5: </w:t>
      </w:r>
      <w:r>
        <w:rPr>
          <w:lang w:val="en-US" w:eastAsia="zh-CN"/>
        </w:rPr>
        <w:t>Multi-flow synchronization for multi-modal XR application</w:t>
      </w:r>
      <w:r>
        <w:tab/>
      </w:r>
      <w:r>
        <w:fldChar w:fldCharType="begin"/>
      </w:r>
      <w:r>
        <w:instrText xml:space="preserve"> PAGEREF _Toc19877 \h </w:instrText>
      </w:r>
      <w:r>
        <w:fldChar w:fldCharType="separate"/>
      </w:r>
      <w:r>
        <w:t>32</w:t>
      </w:r>
      <w:r>
        <w:fldChar w:fldCharType="end"/>
      </w:r>
      <w:r>
        <w:fldChar w:fldCharType="end"/>
      </w:r>
    </w:p>
    <w:p>
      <w:pPr>
        <w:pStyle w:val="18"/>
        <w:tabs>
          <w:tab w:val="right" w:pos="2000"/>
          <w:tab w:val="right" w:leader="dot" w:pos="9641"/>
          <w:tab w:val="clear" w:pos="9639"/>
        </w:tabs>
      </w:pPr>
      <w:r>
        <w:fldChar w:fldCharType="begin"/>
      </w:r>
      <w:r>
        <w:instrText xml:space="preserve"> HYPERLINK \l _Toc11455 </w:instrText>
      </w:r>
      <w:r>
        <w:fldChar w:fldCharType="separate"/>
      </w:r>
      <w:r>
        <w:rPr>
          <w:rFonts w:hint="eastAsia" w:eastAsia="宋体"/>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r>
        <w:tab/>
      </w:r>
      <w:r>
        <w:fldChar w:fldCharType="begin"/>
      </w:r>
      <w:r>
        <w:instrText xml:space="preserve"> PAGEREF _Toc11455 \h </w:instrText>
      </w:r>
      <w:r>
        <w:fldChar w:fldCharType="separate"/>
      </w:r>
      <w:r>
        <w:t>32</w:t>
      </w:r>
      <w:r>
        <w:fldChar w:fldCharType="end"/>
      </w:r>
      <w:r>
        <w:fldChar w:fldCharType="end"/>
      </w:r>
    </w:p>
    <w:p>
      <w:pPr>
        <w:pStyle w:val="18"/>
        <w:tabs>
          <w:tab w:val="right" w:pos="2000"/>
          <w:tab w:val="right" w:leader="dot" w:pos="9641"/>
          <w:tab w:val="clear" w:pos="9639"/>
        </w:tabs>
      </w:pPr>
      <w:r>
        <w:fldChar w:fldCharType="begin"/>
      </w:r>
      <w:r>
        <w:instrText xml:space="preserve"> HYPERLINK \l _Toc31373 </w:instrText>
      </w:r>
      <w:r>
        <w:fldChar w:fldCharType="separate"/>
      </w:r>
      <w:r>
        <w:rPr>
          <w:rFonts w:hint="eastAsia"/>
          <w:lang w:val="en-US" w:eastAsia="zh-CN"/>
        </w:rPr>
        <w:t>7</w:t>
      </w:r>
      <w:r>
        <w:t>.</w:t>
      </w:r>
      <w:r>
        <w:rPr>
          <w:rFonts w:hint="eastAsia" w:eastAsia="宋体"/>
          <w:lang w:val="en-US" w:eastAsia="zh-CN"/>
        </w:rPr>
        <w:t>5</w:t>
      </w:r>
      <w:r>
        <w:t>.</w:t>
      </w:r>
      <w:r>
        <w:rPr>
          <w:rFonts w:hint="eastAsia" w:eastAsia="宋体"/>
          <w:lang w:val="en-US" w:eastAsia="zh-CN"/>
        </w:rPr>
        <w:t>2</w:t>
      </w:r>
      <w:r>
        <w:tab/>
      </w:r>
      <w:r>
        <w:t>Solution description</w:t>
      </w:r>
      <w:r>
        <w:tab/>
      </w:r>
      <w:r>
        <w:fldChar w:fldCharType="begin"/>
      </w:r>
      <w:r>
        <w:instrText xml:space="preserve"> PAGEREF _Toc31373 \h </w:instrText>
      </w:r>
      <w:r>
        <w:fldChar w:fldCharType="separate"/>
      </w:r>
      <w:r>
        <w:t>32</w:t>
      </w:r>
      <w:r>
        <w:fldChar w:fldCharType="end"/>
      </w:r>
      <w:r>
        <w:fldChar w:fldCharType="end"/>
      </w:r>
    </w:p>
    <w:p>
      <w:pPr>
        <w:pStyle w:val="18"/>
        <w:tabs>
          <w:tab w:val="right" w:pos="2000"/>
          <w:tab w:val="right" w:leader="dot" w:pos="9641"/>
          <w:tab w:val="clear" w:pos="9639"/>
        </w:tabs>
      </w:pPr>
      <w:r>
        <w:fldChar w:fldCharType="begin"/>
      </w:r>
      <w:r>
        <w:instrText xml:space="preserve"> HYPERLINK \l _Toc28354 </w:instrText>
      </w:r>
      <w:r>
        <w:fldChar w:fldCharType="separate"/>
      </w:r>
      <w:r>
        <w:rPr>
          <w:rFonts w:hint="eastAsia" w:eastAsia="宋体"/>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_Toc28354 \h </w:instrText>
      </w:r>
      <w:r>
        <w:fldChar w:fldCharType="separate"/>
      </w:r>
      <w:r>
        <w:t>34</w:t>
      </w:r>
      <w:r>
        <w:fldChar w:fldCharType="end"/>
      </w:r>
      <w:r>
        <w:fldChar w:fldCharType="end"/>
      </w:r>
    </w:p>
    <w:p>
      <w:pPr>
        <w:pStyle w:val="19"/>
        <w:tabs>
          <w:tab w:val="right" w:pos="2000"/>
          <w:tab w:val="right" w:leader="dot" w:pos="9641"/>
          <w:tab w:val="clear" w:pos="9639"/>
        </w:tabs>
      </w:pPr>
      <w:r>
        <w:fldChar w:fldCharType="begin"/>
      </w:r>
      <w:r>
        <w:instrText xml:space="preserve"> HYPERLINK \l _Toc23669 </w:instrText>
      </w:r>
      <w:r>
        <w:fldChar w:fldCharType="separate"/>
      </w:r>
      <w:r>
        <w:rPr>
          <w:lang w:val="en-US" w:eastAsia="zh-CN"/>
        </w:rPr>
        <w:t>7</w:t>
      </w:r>
      <w:r>
        <w:rPr>
          <w:rFonts w:hint="eastAsia"/>
          <w:lang w:val="en-US" w:eastAsia="zh-CN"/>
        </w:rPr>
        <w:t>.6</w:t>
      </w:r>
      <w:r>
        <w:rPr>
          <w:rFonts w:hint="eastAsia"/>
          <w:lang w:val="en-US" w:eastAsia="zh-CN"/>
        </w:rPr>
        <w:tab/>
      </w:r>
      <w:r>
        <w:rPr>
          <w:rFonts w:hint="eastAsia"/>
          <w:lang w:val="en-US" w:eastAsia="zh-CN"/>
        </w:rPr>
        <w:t>Solution #6: Multi-modal flows alignment and monitoring</w:t>
      </w:r>
      <w:r>
        <w:tab/>
      </w:r>
      <w:r>
        <w:fldChar w:fldCharType="begin"/>
      </w:r>
      <w:r>
        <w:instrText xml:space="preserve"> PAGEREF _Toc23669 \h </w:instrText>
      </w:r>
      <w:r>
        <w:fldChar w:fldCharType="separate"/>
      </w:r>
      <w:r>
        <w:t>34</w:t>
      </w:r>
      <w:r>
        <w:fldChar w:fldCharType="end"/>
      </w:r>
      <w:r>
        <w:fldChar w:fldCharType="end"/>
      </w:r>
    </w:p>
    <w:p>
      <w:pPr>
        <w:pStyle w:val="18"/>
        <w:tabs>
          <w:tab w:val="right" w:pos="2000"/>
          <w:tab w:val="right" w:leader="dot" w:pos="9641"/>
          <w:tab w:val="clear" w:pos="9639"/>
        </w:tabs>
      </w:pPr>
      <w:r>
        <w:fldChar w:fldCharType="begin"/>
      </w:r>
      <w:r>
        <w:instrText xml:space="preserve"> HYPERLINK \l _Toc19156 </w:instrText>
      </w:r>
      <w:r>
        <w:fldChar w:fldCharType="separate"/>
      </w:r>
      <w:r>
        <w:rPr>
          <w:rFonts w:hint="eastAsia" w:eastAsia="宋体"/>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r>
        <w:tab/>
      </w:r>
      <w:r>
        <w:fldChar w:fldCharType="begin"/>
      </w:r>
      <w:r>
        <w:instrText xml:space="preserve"> PAGEREF _Toc19156 \h </w:instrText>
      </w:r>
      <w:r>
        <w:fldChar w:fldCharType="separate"/>
      </w:r>
      <w:r>
        <w:t>34</w:t>
      </w:r>
      <w:r>
        <w:fldChar w:fldCharType="end"/>
      </w:r>
      <w:r>
        <w:fldChar w:fldCharType="end"/>
      </w:r>
    </w:p>
    <w:p>
      <w:pPr>
        <w:pStyle w:val="18"/>
        <w:tabs>
          <w:tab w:val="right" w:pos="2000"/>
          <w:tab w:val="right" w:leader="dot" w:pos="9641"/>
          <w:tab w:val="clear" w:pos="9639"/>
        </w:tabs>
      </w:pPr>
      <w:r>
        <w:fldChar w:fldCharType="begin"/>
      </w:r>
      <w:r>
        <w:instrText xml:space="preserve"> HYPERLINK \l _Toc22016 </w:instrText>
      </w:r>
      <w:r>
        <w:fldChar w:fldCharType="separate"/>
      </w:r>
      <w:r>
        <w:rPr>
          <w:rFonts w:hint="eastAsia" w:eastAsia="宋体"/>
          <w:lang w:val="en-US" w:eastAsia="zh-CN"/>
        </w:rPr>
        <w:t>7.6</w:t>
      </w:r>
      <w:r>
        <w:t>.</w:t>
      </w:r>
      <w:r>
        <w:rPr>
          <w:rFonts w:hint="eastAsia" w:eastAsia="宋体"/>
          <w:lang w:val="en-US" w:eastAsia="zh-CN"/>
        </w:rPr>
        <w:t>2</w:t>
      </w:r>
      <w:r>
        <w:tab/>
      </w:r>
      <w:r>
        <w:t>Solution description</w:t>
      </w:r>
      <w:r>
        <w:tab/>
      </w:r>
      <w:r>
        <w:fldChar w:fldCharType="begin"/>
      </w:r>
      <w:r>
        <w:instrText xml:space="preserve"> PAGEREF _Toc22016 \h </w:instrText>
      </w:r>
      <w:r>
        <w:fldChar w:fldCharType="separate"/>
      </w:r>
      <w:r>
        <w:t>35</w:t>
      </w:r>
      <w:r>
        <w:fldChar w:fldCharType="end"/>
      </w:r>
      <w:r>
        <w:fldChar w:fldCharType="end"/>
      </w:r>
    </w:p>
    <w:p>
      <w:pPr>
        <w:pStyle w:val="19"/>
        <w:tabs>
          <w:tab w:val="right" w:pos="2000"/>
          <w:tab w:val="right" w:leader="dot" w:pos="9641"/>
          <w:tab w:val="clear" w:pos="9639"/>
        </w:tabs>
      </w:pPr>
      <w:r>
        <w:fldChar w:fldCharType="begin"/>
      </w:r>
      <w:r>
        <w:instrText xml:space="preserve"> HYPERLINK \l _Toc31631 </w:instrText>
      </w:r>
      <w:r>
        <w:fldChar w:fldCharType="separate"/>
      </w:r>
      <w:r>
        <w:rPr>
          <w:lang w:val="en-US" w:eastAsia="zh-CN"/>
        </w:rPr>
        <w:t>7</w:t>
      </w:r>
      <w:r>
        <w:rPr>
          <w:rFonts w:hint="eastAsia"/>
          <w:lang w:val="en-US" w:eastAsia="zh-CN"/>
        </w:rPr>
        <w:t>.7</w:t>
      </w:r>
      <w:r>
        <w:rPr>
          <w:rFonts w:hint="eastAsia"/>
          <w:lang w:val="en-US" w:eastAsia="zh-CN"/>
        </w:rPr>
        <w:tab/>
      </w:r>
      <w:r>
        <w:rPr>
          <w:rFonts w:hint="eastAsia"/>
          <w:lang w:val="en-US" w:eastAsia="zh-CN"/>
        </w:rPr>
        <w:t xml:space="preserve">Solution #7: </w:t>
      </w:r>
      <w:r>
        <w:rPr>
          <w:lang w:val="en-US" w:eastAsia="zh-CN"/>
        </w:rPr>
        <w:t>Support multi-modal service in SEALDD</w:t>
      </w:r>
      <w:r>
        <w:tab/>
      </w:r>
      <w:r>
        <w:fldChar w:fldCharType="begin"/>
      </w:r>
      <w:r>
        <w:instrText xml:space="preserve"> PAGEREF _Toc31631 \h </w:instrText>
      </w:r>
      <w:r>
        <w:fldChar w:fldCharType="separate"/>
      </w:r>
      <w:r>
        <w:t>38</w:t>
      </w:r>
      <w:r>
        <w:fldChar w:fldCharType="end"/>
      </w:r>
      <w:r>
        <w:fldChar w:fldCharType="end"/>
      </w:r>
    </w:p>
    <w:p>
      <w:pPr>
        <w:pStyle w:val="18"/>
        <w:tabs>
          <w:tab w:val="right" w:pos="2000"/>
          <w:tab w:val="right" w:leader="dot" w:pos="9641"/>
          <w:tab w:val="clear" w:pos="9639"/>
        </w:tabs>
      </w:pPr>
      <w:r>
        <w:fldChar w:fldCharType="begin"/>
      </w:r>
      <w:r>
        <w:instrText xml:space="preserve"> HYPERLINK \l _Toc6108 </w:instrText>
      </w:r>
      <w:r>
        <w:fldChar w:fldCharType="separate"/>
      </w:r>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r>
        <w:tab/>
      </w:r>
      <w:r>
        <w:fldChar w:fldCharType="begin"/>
      </w:r>
      <w:r>
        <w:instrText xml:space="preserve"> PAGEREF _Toc6108 \h </w:instrText>
      </w:r>
      <w:r>
        <w:fldChar w:fldCharType="separate"/>
      </w:r>
      <w:r>
        <w:t>38</w:t>
      </w:r>
      <w:r>
        <w:fldChar w:fldCharType="end"/>
      </w:r>
      <w:r>
        <w:fldChar w:fldCharType="end"/>
      </w:r>
    </w:p>
    <w:p>
      <w:pPr>
        <w:pStyle w:val="18"/>
        <w:tabs>
          <w:tab w:val="right" w:pos="2000"/>
          <w:tab w:val="right" w:leader="dot" w:pos="9641"/>
          <w:tab w:val="clear" w:pos="9639"/>
        </w:tabs>
      </w:pPr>
      <w:r>
        <w:fldChar w:fldCharType="begin"/>
      </w:r>
      <w:r>
        <w:instrText xml:space="preserve"> HYPERLINK \l _Toc13694 </w:instrText>
      </w:r>
      <w:r>
        <w:fldChar w:fldCharType="separate"/>
      </w:r>
      <w:r>
        <w:rPr>
          <w:rFonts w:hint="eastAsia"/>
          <w:lang w:val="en-US" w:eastAsia="zh-CN"/>
        </w:rPr>
        <w:t>7</w:t>
      </w:r>
      <w:r>
        <w:t>.</w:t>
      </w:r>
      <w:r>
        <w:rPr>
          <w:rFonts w:hint="eastAsia" w:eastAsia="宋体"/>
          <w:lang w:val="en-US" w:eastAsia="zh-CN"/>
        </w:rPr>
        <w:t>7</w:t>
      </w:r>
      <w:r>
        <w:t>.</w:t>
      </w:r>
      <w:r>
        <w:rPr>
          <w:rFonts w:hint="eastAsia"/>
          <w:lang w:val="en-US" w:eastAsia="zh-CN"/>
        </w:rPr>
        <w:t>2</w:t>
      </w:r>
      <w:r>
        <w:tab/>
      </w:r>
      <w:r>
        <w:t>Solution description</w:t>
      </w:r>
      <w:r>
        <w:tab/>
      </w:r>
      <w:r>
        <w:fldChar w:fldCharType="begin"/>
      </w:r>
      <w:r>
        <w:instrText xml:space="preserve"> PAGEREF _Toc13694 \h </w:instrText>
      </w:r>
      <w:r>
        <w:fldChar w:fldCharType="separate"/>
      </w:r>
      <w:r>
        <w:t>38</w:t>
      </w:r>
      <w:r>
        <w:fldChar w:fldCharType="end"/>
      </w:r>
      <w:r>
        <w:fldChar w:fldCharType="end"/>
      </w:r>
    </w:p>
    <w:p>
      <w:pPr>
        <w:pStyle w:val="18"/>
        <w:tabs>
          <w:tab w:val="right" w:pos="2000"/>
          <w:tab w:val="right" w:leader="dot" w:pos="9641"/>
          <w:tab w:val="clear" w:pos="9639"/>
        </w:tabs>
      </w:pPr>
      <w:r>
        <w:fldChar w:fldCharType="begin"/>
      </w:r>
      <w:r>
        <w:instrText xml:space="preserve"> HYPERLINK \l _Toc30891 </w:instrText>
      </w:r>
      <w:r>
        <w:fldChar w:fldCharType="separate"/>
      </w:r>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_Toc30891 \h </w:instrText>
      </w:r>
      <w:r>
        <w:fldChar w:fldCharType="separate"/>
      </w:r>
      <w:r>
        <w:t>44</w:t>
      </w:r>
      <w:r>
        <w:fldChar w:fldCharType="end"/>
      </w:r>
      <w:r>
        <w:fldChar w:fldCharType="end"/>
      </w:r>
    </w:p>
    <w:p>
      <w:pPr>
        <w:pStyle w:val="19"/>
        <w:tabs>
          <w:tab w:val="right" w:pos="2000"/>
          <w:tab w:val="right" w:leader="dot" w:pos="9641"/>
          <w:tab w:val="clear" w:pos="9639"/>
        </w:tabs>
      </w:pPr>
      <w:r>
        <w:fldChar w:fldCharType="begin"/>
      </w:r>
      <w:r>
        <w:instrText xml:space="preserve"> HYPERLINK \l _Toc16344 </w:instrText>
      </w:r>
      <w:r>
        <w:fldChar w:fldCharType="separate"/>
      </w:r>
      <w:r>
        <w:rPr>
          <w:lang w:val="en-US" w:eastAsia="zh-CN"/>
        </w:rPr>
        <w:t>7</w:t>
      </w:r>
      <w:r>
        <w:rPr>
          <w:rFonts w:hint="eastAsia"/>
          <w:lang w:val="en-US" w:eastAsia="zh-CN"/>
        </w:rPr>
        <w:t>.8</w:t>
      </w:r>
      <w:r>
        <w:rPr>
          <w:rFonts w:hint="eastAsia"/>
          <w:lang w:val="en-US" w:eastAsia="zh-CN"/>
        </w:rPr>
        <w:tab/>
      </w:r>
      <w:r>
        <w:rPr>
          <w:rFonts w:hint="eastAsia"/>
          <w:lang w:val="en-US" w:eastAsia="zh-CN"/>
        </w:rPr>
        <w:t xml:space="preserve">Solution #8: </w:t>
      </w:r>
      <w:r>
        <w:rPr>
          <w:lang w:val="en-US" w:eastAsia="zh-CN"/>
        </w:rPr>
        <w:t>EAS instantiation enhancement to satisfy E2E KPI requirements for XR application</w:t>
      </w:r>
      <w:r>
        <w:tab/>
      </w:r>
      <w:r>
        <w:fldChar w:fldCharType="begin"/>
      </w:r>
      <w:r>
        <w:instrText xml:space="preserve"> PAGEREF _Toc16344 \h </w:instrText>
      </w:r>
      <w:r>
        <w:fldChar w:fldCharType="separate"/>
      </w:r>
      <w:r>
        <w:t>45</w:t>
      </w:r>
      <w:r>
        <w:fldChar w:fldCharType="end"/>
      </w:r>
      <w:r>
        <w:fldChar w:fldCharType="end"/>
      </w:r>
    </w:p>
    <w:p>
      <w:pPr>
        <w:pStyle w:val="18"/>
        <w:tabs>
          <w:tab w:val="right" w:pos="2000"/>
          <w:tab w:val="right" w:leader="dot" w:pos="9641"/>
          <w:tab w:val="clear" w:pos="9639"/>
        </w:tabs>
      </w:pPr>
      <w:r>
        <w:fldChar w:fldCharType="begin"/>
      </w:r>
      <w:r>
        <w:instrText xml:space="preserve"> HYPERLINK \l _Toc18793 </w:instrText>
      </w:r>
      <w:r>
        <w:fldChar w:fldCharType="separate"/>
      </w:r>
      <w:r>
        <w:rPr>
          <w:rFonts w:hint="eastAsia" w:eastAsia="宋体"/>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r>
        <w:tab/>
      </w:r>
      <w:r>
        <w:fldChar w:fldCharType="begin"/>
      </w:r>
      <w:r>
        <w:instrText xml:space="preserve"> PAGEREF _Toc18793 \h </w:instrText>
      </w:r>
      <w:r>
        <w:fldChar w:fldCharType="separate"/>
      </w:r>
      <w:r>
        <w:t>45</w:t>
      </w:r>
      <w:r>
        <w:fldChar w:fldCharType="end"/>
      </w:r>
      <w:r>
        <w:fldChar w:fldCharType="end"/>
      </w:r>
    </w:p>
    <w:p>
      <w:pPr>
        <w:pStyle w:val="18"/>
        <w:tabs>
          <w:tab w:val="right" w:pos="2000"/>
          <w:tab w:val="right" w:leader="dot" w:pos="9641"/>
          <w:tab w:val="clear" w:pos="9639"/>
        </w:tabs>
      </w:pPr>
      <w:r>
        <w:fldChar w:fldCharType="begin"/>
      </w:r>
      <w:r>
        <w:instrText xml:space="preserve"> HYPERLINK \l _Toc7131 </w:instrText>
      </w:r>
      <w:r>
        <w:fldChar w:fldCharType="separate"/>
      </w:r>
      <w:r>
        <w:rPr>
          <w:rFonts w:hint="eastAsia"/>
          <w:lang w:val="en-US" w:eastAsia="zh-CN"/>
        </w:rPr>
        <w:t>7</w:t>
      </w:r>
      <w:r>
        <w:t>.</w:t>
      </w:r>
      <w:r>
        <w:rPr>
          <w:rFonts w:hint="eastAsia" w:eastAsia="宋体"/>
          <w:lang w:val="en-US" w:eastAsia="zh-CN"/>
        </w:rPr>
        <w:t>8</w:t>
      </w:r>
      <w:r>
        <w:t>.</w:t>
      </w:r>
      <w:r>
        <w:rPr>
          <w:rFonts w:hint="eastAsia" w:eastAsia="宋体"/>
          <w:lang w:val="en-US" w:eastAsia="zh-CN"/>
        </w:rPr>
        <w:t>2</w:t>
      </w:r>
      <w:r>
        <w:tab/>
      </w:r>
      <w:r>
        <w:t>Solution description</w:t>
      </w:r>
      <w:r>
        <w:tab/>
      </w:r>
      <w:r>
        <w:fldChar w:fldCharType="begin"/>
      </w:r>
      <w:r>
        <w:instrText xml:space="preserve"> PAGEREF _Toc7131 \h </w:instrText>
      </w:r>
      <w:r>
        <w:fldChar w:fldCharType="separate"/>
      </w:r>
      <w:r>
        <w:t>45</w:t>
      </w:r>
      <w:r>
        <w:fldChar w:fldCharType="end"/>
      </w:r>
      <w:r>
        <w:fldChar w:fldCharType="end"/>
      </w:r>
    </w:p>
    <w:p>
      <w:pPr>
        <w:pStyle w:val="18"/>
        <w:tabs>
          <w:tab w:val="right" w:pos="2000"/>
          <w:tab w:val="right" w:leader="dot" w:pos="9641"/>
          <w:tab w:val="clear" w:pos="9639"/>
        </w:tabs>
      </w:pPr>
      <w:r>
        <w:fldChar w:fldCharType="begin"/>
      </w:r>
      <w:r>
        <w:instrText xml:space="preserve"> HYPERLINK \l _Toc29122 </w:instrText>
      </w:r>
      <w:r>
        <w:fldChar w:fldCharType="separate"/>
      </w:r>
      <w:r>
        <w:rPr>
          <w:rFonts w:hint="eastAsia" w:eastAsia="宋体"/>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_Toc29122 \h </w:instrText>
      </w:r>
      <w:r>
        <w:fldChar w:fldCharType="separate"/>
      </w:r>
      <w:r>
        <w:t>46</w:t>
      </w:r>
      <w:r>
        <w:fldChar w:fldCharType="end"/>
      </w:r>
      <w:r>
        <w:fldChar w:fldCharType="end"/>
      </w:r>
    </w:p>
    <w:p>
      <w:pPr>
        <w:pStyle w:val="19"/>
        <w:tabs>
          <w:tab w:val="right" w:pos="2000"/>
          <w:tab w:val="right" w:leader="dot" w:pos="9641"/>
          <w:tab w:val="clear" w:pos="9639"/>
        </w:tabs>
      </w:pPr>
      <w:r>
        <w:fldChar w:fldCharType="begin"/>
      </w:r>
      <w:r>
        <w:instrText xml:space="preserve"> HYPERLINK \l _Toc30794 </w:instrText>
      </w:r>
      <w:r>
        <w:fldChar w:fldCharType="separate"/>
      </w:r>
      <w:r>
        <w:rPr>
          <w:lang w:val="en-US" w:eastAsia="zh-CN"/>
        </w:rPr>
        <w:t>7</w:t>
      </w:r>
      <w:r>
        <w:rPr>
          <w:rFonts w:hint="eastAsia"/>
          <w:lang w:val="en-US" w:eastAsia="zh-CN"/>
        </w:rPr>
        <w:t>.x</w:t>
      </w:r>
      <w:r>
        <w:rPr>
          <w:rFonts w:hint="eastAsia"/>
          <w:lang w:val="en-US" w:eastAsia="zh-CN"/>
        </w:rPr>
        <w:tab/>
      </w:r>
      <w:r>
        <w:rPr>
          <w:rFonts w:hint="eastAsia"/>
          <w:lang w:val="en-US" w:eastAsia="zh-CN"/>
        </w:rPr>
        <w:t>Solution #x: &lt;title&gt;</w:t>
      </w:r>
      <w:r>
        <w:tab/>
      </w:r>
      <w:r>
        <w:fldChar w:fldCharType="begin"/>
      </w:r>
      <w:r>
        <w:instrText xml:space="preserve"> PAGEREF _Toc30794 \h </w:instrText>
      </w:r>
      <w:r>
        <w:fldChar w:fldCharType="separate"/>
      </w:r>
      <w:r>
        <w:t>46</w:t>
      </w:r>
      <w:r>
        <w:fldChar w:fldCharType="end"/>
      </w:r>
      <w:r>
        <w:fldChar w:fldCharType="end"/>
      </w:r>
    </w:p>
    <w:p>
      <w:pPr>
        <w:pStyle w:val="18"/>
        <w:tabs>
          <w:tab w:val="right" w:pos="2000"/>
          <w:tab w:val="right" w:leader="dot" w:pos="9641"/>
          <w:tab w:val="clear" w:pos="9639"/>
        </w:tabs>
      </w:pPr>
      <w:r>
        <w:fldChar w:fldCharType="begin"/>
      </w:r>
      <w:r>
        <w:instrText xml:space="preserve"> HYPERLINK \l _Toc15400 </w:instrText>
      </w:r>
      <w:r>
        <w:fldChar w:fldCharType="separate"/>
      </w:r>
      <w:r>
        <w:rPr>
          <w:rFonts w:hint="eastAsia" w:eastAsia="宋体"/>
          <w:lang w:val="en-US" w:eastAsia="zh-CN"/>
        </w:rPr>
        <w:t>7</w:t>
      </w:r>
      <w:r>
        <w:t>.</w:t>
      </w:r>
      <w:r>
        <w:rPr>
          <w:lang w:eastAsia="zh-CN"/>
        </w:rPr>
        <w:t>x</w:t>
      </w:r>
      <w:r>
        <w:t>.</w:t>
      </w:r>
      <w:r>
        <w:rPr>
          <w:rFonts w:hint="eastAsia"/>
          <w:lang w:val="en-US" w:eastAsia="zh-CN"/>
        </w:rPr>
        <w:t>1</w:t>
      </w:r>
      <w:r>
        <w:tab/>
      </w:r>
      <w:r>
        <w:rPr>
          <w:lang w:eastAsia="zh-CN"/>
        </w:rPr>
        <w:t>Architecture Impacts</w:t>
      </w:r>
      <w:r>
        <w:tab/>
      </w:r>
      <w:r>
        <w:fldChar w:fldCharType="begin"/>
      </w:r>
      <w:r>
        <w:instrText xml:space="preserve"> PAGEREF _Toc15400 \h </w:instrText>
      </w:r>
      <w:r>
        <w:fldChar w:fldCharType="separate"/>
      </w:r>
      <w:r>
        <w:t>46</w:t>
      </w:r>
      <w:r>
        <w:fldChar w:fldCharType="end"/>
      </w:r>
      <w:r>
        <w:fldChar w:fldCharType="end"/>
      </w:r>
    </w:p>
    <w:p>
      <w:pPr>
        <w:pStyle w:val="18"/>
        <w:tabs>
          <w:tab w:val="right" w:pos="2000"/>
          <w:tab w:val="right" w:leader="dot" w:pos="9641"/>
          <w:tab w:val="clear" w:pos="9639"/>
        </w:tabs>
      </w:pPr>
      <w:r>
        <w:fldChar w:fldCharType="begin"/>
      </w:r>
      <w:r>
        <w:instrText xml:space="preserve"> HYPERLINK \l _Toc22943 </w:instrText>
      </w:r>
      <w:r>
        <w:fldChar w:fldCharType="separate"/>
      </w:r>
      <w:r>
        <w:rPr>
          <w:rFonts w:hint="eastAsia"/>
          <w:lang w:val="en-US" w:eastAsia="zh-CN"/>
        </w:rPr>
        <w:t>7</w:t>
      </w:r>
      <w:r>
        <w:t>.x.</w:t>
      </w:r>
      <w:r>
        <w:rPr>
          <w:rFonts w:hint="eastAsia" w:eastAsia="宋体"/>
          <w:lang w:val="en-US" w:eastAsia="zh-CN"/>
        </w:rPr>
        <w:t>2</w:t>
      </w:r>
      <w:r>
        <w:tab/>
      </w:r>
      <w:r>
        <w:t>Solution description</w:t>
      </w:r>
      <w:r>
        <w:tab/>
      </w:r>
      <w:r>
        <w:fldChar w:fldCharType="begin"/>
      </w:r>
      <w:r>
        <w:instrText xml:space="preserve"> PAGEREF _Toc22943 \h </w:instrText>
      </w:r>
      <w:r>
        <w:fldChar w:fldCharType="separate"/>
      </w:r>
      <w:r>
        <w:t>47</w:t>
      </w:r>
      <w:r>
        <w:fldChar w:fldCharType="end"/>
      </w:r>
      <w:r>
        <w:fldChar w:fldCharType="end"/>
      </w:r>
    </w:p>
    <w:p>
      <w:pPr>
        <w:pStyle w:val="18"/>
        <w:tabs>
          <w:tab w:val="right" w:pos="2000"/>
          <w:tab w:val="right" w:leader="dot" w:pos="9641"/>
          <w:tab w:val="clear" w:pos="9639"/>
        </w:tabs>
      </w:pPr>
      <w:r>
        <w:fldChar w:fldCharType="begin"/>
      </w:r>
      <w:r>
        <w:instrText xml:space="preserve"> HYPERLINK \l _Toc14263 </w:instrText>
      </w:r>
      <w:r>
        <w:fldChar w:fldCharType="separate"/>
      </w:r>
      <w:r>
        <w:rPr>
          <w:rFonts w:hint="eastAsia" w:eastAsia="宋体"/>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r>
        <w:tab/>
      </w:r>
      <w:r>
        <w:fldChar w:fldCharType="begin"/>
      </w:r>
      <w:r>
        <w:instrText xml:space="preserve"> PAGEREF _Toc14263 \h </w:instrText>
      </w:r>
      <w:r>
        <w:fldChar w:fldCharType="separate"/>
      </w:r>
      <w:r>
        <w:t>47</w:t>
      </w:r>
      <w:r>
        <w:fldChar w:fldCharType="end"/>
      </w:r>
      <w:r>
        <w:fldChar w:fldCharType="end"/>
      </w:r>
    </w:p>
    <w:p>
      <w:pPr>
        <w:pStyle w:val="20"/>
        <w:tabs>
          <w:tab w:val="right" w:pos="2000"/>
          <w:tab w:val="right" w:leader="dot" w:pos="9641"/>
          <w:tab w:val="clear" w:pos="9639"/>
        </w:tabs>
      </w:pPr>
      <w:r>
        <w:fldChar w:fldCharType="begin"/>
      </w:r>
      <w:r>
        <w:instrText xml:space="preserve"> HYPERLINK \l _Toc25828 </w:instrText>
      </w:r>
      <w:r>
        <w:fldChar w:fldCharType="separate"/>
      </w:r>
      <w:r>
        <w:rPr>
          <w:rFonts w:hint="eastAsia" w:eastAsia="宋体"/>
          <w:lang w:val="en-US" w:eastAsia="zh-CN"/>
        </w:rPr>
        <w:t>8</w:t>
      </w:r>
      <w:r>
        <w:rPr>
          <w:lang w:val="en-IN"/>
        </w:rPr>
        <w:tab/>
      </w:r>
      <w:r>
        <w:rPr>
          <w:lang w:val="en-IN"/>
        </w:rPr>
        <w:t>Business Relationships</w:t>
      </w:r>
      <w:r>
        <w:tab/>
      </w:r>
      <w:r>
        <w:fldChar w:fldCharType="begin"/>
      </w:r>
      <w:r>
        <w:instrText xml:space="preserve"> PAGEREF _Toc25828 \h </w:instrText>
      </w:r>
      <w:r>
        <w:fldChar w:fldCharType="separate"/>
      </w:r>
      <w:r>
        <w:t>47</w:t>
      </w:r>
      <w:r>
        <w:fldChar w:fldCharType="end"/>
      </w:r>
      <w:r>
        <w:fldChar w:fldCharType="end"/>
      </w:r>
    </w:p>
    <w:p>
      <w:pPr>
        <w:pStyle w:val="19"/>
        <w:tabs>
          <w:tab w:val="right" w:pos="2000"/>
          <w:tab w:val="right" w:leader="dot" w:pos="9641"/>
          <w:tab w:val="clear" w:pos="9639"/>
        </w:tabs>
      </w:pPr>
      <w:r>
        <w:fldChar w:fldCharType="begin"/>
      </w:r>
      <w:r>
        <w:instrText xml:space="preserve"> HYPERLINK \l _Toc1580 </w:instrText>
      </w:r>
      <w:r>
        <w:fldChar w:fldCharType="separate"/>
      </w:r>
      <w:r>
        <w:rPr>
          <w:rFonts w:hint="eastAsia"/>
          <w:lang w:val="en-US" w:eastAsia="zh-CN"/>
        </w:rPr>
        <w:t>8</w:t>
      </w:r>
      <w:r>
        <w:rPr>
          <w:lang w:eastAsia="zh-CN"/>
        </w:rPr>
        <w:t>.1</w:t>
      </w:r>
      <w:r>
        <w:rPr>
          <w:lang w:eastAsia="zh-CN"/>
        </w:rPr>
        <w:tab/>
      </w:r>
      <w:r>
        <w:rPr>
          <w:lang w:eastAsia="zh-CN"/>
        </w:rPr>
        <w:t>General</w:t>
      </w:r>
      <w:r>
        <w:tab/>
      </w:r>
      <w:r>
        <w:rPr>
          <w:rFonts w:hint="eastAsia" w:eastAsia="宋体"/>
          <w:lang w:val="en-US" w:eastAsia="zh-CN"/>
        </w:rPr>
        <w:tab/>
      </w:r>
      <w:r>
        <w:fldChar w:fldCharType="begin"/>
      </w:r>
      <w:r>
        <w:instrText xml:space="preserve"> PAGEREF _Toc1580 \h </w:instrText>
      </w:r>
      <w:r>
        <w:fldChar w:fldCharType="separate"/>
      </w:r>
      <w:r>
        <w:t>47</w:t>
      </w:r>
      <w:r>
        <w:fldChar w:fldCharType="end"/>
      </w:r>
      <w:r>
        <w:fldChar w:fldCharType="end"/>
      </w:r>
    </w:p>
    <w:p>
      <w:pPr>
        <w:pStyle w:val="20"/>
        <w:tabs>
          <w:tab w:val="right" w:pos="2000"/>
          <w:tab w:val="right" w:leader="dot" w:pos="9641"/>
          <w:tab w:val="clear" w:pos="9639"/>
        </w:tabs>
      </w:pPr>
      <w:r>
        <w:fldChar w:fldCharType="begin"/>
      </w:r>
      <w:r>
        <w:instrText xml:space="preserve"> HYPERLINK \l _Toc27227 </w:instrText>
      </w:r>
      <w:r>
        <w:fldChar w:fldCharType="separate"/>
      </w:r>
      <w:r>
        <w:rPr>
          <w:rFonts w:hint="eastAsia" w:eastAsia="宋体"/>
          <w:lang w:val="en-US" w:eastAsia="zh-CN"/>
        </w:rPr>
        <w:t>9</w:t>
      </w:r>
      <w:r>
        <w:tab/>
      </w:r>
      <w:r>
        <w:t>Overall evaluation</w:t>
      </w:r>
      <w:r>
        <w:tab/>
      </w:r>
      <w:r>
        <w:fldChar w:fldCharType="begin"/>
      </w:r>
      <w:r>
        <w:instrText xml:space="preserve"> PAGEREF _Toc27227 \h </w:instrText>
      </w:r>
      <w:r>
        <w:fldChar w:fldCharType="separate"/>
      </w:r>
      <w:r>
        <w:t>47</w:t>
      </w:r>
      <w:r>
        <w:fldChar w:fldCharType="end"/>
      </w:r>
      <w:r>
        <w:fldChar w:fldCharType="end"/>
      </w:r>
    </w:p>
    <w:p>
      <w:pPr>
        <w:pStyle w:val="20"/>
        <w:tabs>
          <w:tab w:val="right" w:pos="2000"/>
          <w:tab w:val="right" w:leader="dot" w:pos="9641"/>
          <w:tab w:val="clear" w:pos="9639"/>
        </w:tabs>
      </w:pPr>
      <w:r>
        <w:fldChar w:fldCharType="begin"/>
      </w:r>
      <w:r>
        <w:instrText xml:space="preserve"> HYPERLINK \l _Toc24169 </w:instrText>
      </w:r>
      <w:r>
        <w:fldChar w:fldCharType="separate"/>
      </w:r>
      <w:r>
        <w:t>1</w:t>
      </w:r>
      <w:r>
        <w:rPr>
          <w:rFonts w:hint="eastAsia" w:eastAsia="宋体"/>
          <w:lang w:val="en-US" w:eastAsia="zh-CN"/>
        </w:rPr>
        <w:t>0</w:t>
      </w:r>
      <w:r>
        <w:tab/>
      </w:r>
      <w:r>
        <w:t>Conclusions</w:t>
      </w:r>
      <w:r>
        <w:tab/>
      </w:r>
      <w:r>
        <w:rPr>
          <w:rFonts w:hint="eastAsia" w:eastAsia="宋体"/>
          <w:lang w:val="en-US" w:eastAsia="zh-CN"/>
        </w:rPr>
        <w:tab/>
      </w:r>
      <w:r>
        <w:fldChar w:fldCharType="begin"/>
      </w:r>
      <w:r>
        <w:instrText xml:space="preserve"> PAGEREF _Toc24169 \h </w:instrText>
      </w:r>
      <w:r>
        <w:fldChar w:fldCharType="separate"/>
      </w:r>
      <w:r>
        <w:t>47</w:t>
      </w:r>
      <w:r>
        <w:fldChar w:fldCharType="end"/>
      </w:r>
      <w:r>
        <w:fldChar w:fldCharType="end"/>
      </w:r>
    </w:p>
    <w:p>
      <w:pPr>
        <w:pStyle w:val="19"/>
        <w:tabs>
          <w:tab w:val="right" w:pos="2000"/>
          <w:tab w:val="right" w:leader="dot" w:pos="9641"/>
          <w:tab w:val="clear" w:pos="9639"/>
        </w:tabs>
      </w:pPr>
      <w:r>
        <w:fldChar w:fldCharType="begin"/>
      </w:r>
      <w:r>
        <w:instrText xml:space="preserve"> HYPERLINK \l _Toc30298 </w:instrText>
      </w:r>
      <w:r>
        <w:fldChar w:fldCharType="separate"/>
      </w:r>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r>
        <w:tab/>
      </w:r>
      <w:r>
        <w:fldChar w:fldCharType="begin"/>
      </w:r>
      <w:r>
        <w:instrText xml:space="preserve"> PAGEREF _Toc30298 \h </w:instrText>
      </w:r>
      <w:r>
        <w:fldChar w:fldCharType="separate"/>
      </w:r>
      <w:r>
        <w:t>47</w:t>
      </w:r>
      <w:r>
        <w:fldChar w:fldCharType="end"/>
      </w:r>
      <w:r>
        <w:fldChar w:fldCharType="end"/>
      </w:r>
    </w:p>
    <w:p>
      <w:pPr>
        <w:pStyle w:val="19"/>
        <w:tabs>
          <w:tab w:val="right" w:pos="2000"/>
          <w:tab w:val="right" w:leader="dot" w:pos="9641"/>
          <w:tab w:val="clear" w:pos="9639"/>
        </w:tabs>
      </w:pPr>
      <w:r>
        <w:fldChar w:fldCharType="begin"/>
      </w:r>
      <w:r>
        <w:instrText xml:space="preserve"> HYPERLINK \l _Toc4203 </w:instrText>
      </w:r>
      <w:r>
        <w:fldChar w:fldCharType="separate"/>
      </w:r>
      <w:r>
        <w:rPr>
          <w:lang w:eastAsia="zh-CN"/>
        </w:rPr>
        <w:t>1</w:t>
      </w:r>
      <w:r>
        <w:rPr>
          <w:rFonts w:hint="eastAsia"/>
          <w:lang w:val="en-US" w:eastAsia="zh-CN"/>
        </w:rPr>
        <w:t>0</w:t>
      </w:r>
      <w:r>
        <w:rPr>
          <w:rFonts w:hint="eastAsia"/>
          <w:lang w:eastAsia="zh-CN"/>
        </w:rPr>
        <w:t>.2</w:t>
      </w:r>
      <w:r>
        <w:rPr>
          <w:rFonts w:hint="eastAsia"/>
          <w:lang w:eastAsia="zh-CN"/>
        </w:rPr>
        <w:tab/>
      </w:r>
      <w:r>
        <w:rPr>
          <w:rFonts w:hint="eastAsia"/>
          <w:lang w:eastAsia="zh-CN"/>
        </w:rPr>
        <w:t>Conclusions of key issue #</w:t>
      </w:r>
      <w:r>
        <w:rPr>
          <w:lang w:eastAsia="zh-CN"/>
        </w:rPr>
        <w:t>x</w:t>
      </w:r>
      <w:r>
        <w:tab/>
      </w:r>
      <w:r>
        <w:fldChar w:fldCharType="begin"/>
      </w:r>
      <w:r>
        <w:instrText xml:space="preserve"> PAGEREF _Toc4203 \h </w:instrText>
      </w:r>
      <w:r>
        <w:fldChar w:fldCharType="separate"/>
      </w:r>
      <w:r>
        <w:t>47</w:t>
      </w:r>
      <w:r>
        <w:fldChar w:fldCharType="end"/>
      </w:r>
      <w:r>
        <w:fldChar w:fldCharType="end"/>
      </w:r>
    </w:p>
    <w:p>
      <w:r>
        <w:fldChar w:fldCharType="end"/>
      </w:r>
    </w:p>
    <w:p>
      <w:pPr>
        <w:pStyle w:val="128"/>
      </w:pPr>
      <w:r>
        <w:br w:type="page"/>
      </w:r>
    </w:p>
    <w:p>
      <w:pPr>
        <w:pStyle w:val="3"/>
      </w:pPr>
      <w:bookmarkStart w:id="18" w:name="foreword"/>
      <w:bookmarkEnd w:id="18"/>
      <w:bookmarkStart w:id="19" w:name="_Toc14372"/>
      <w:bookmarkStart w:id="20" w:name="_Toc2732"/>
      <w:bookmarkStart w:id="21" w:name="_Toc18203"/>
      <w:bookmarkStart w:id="22" w:name="_Toc22469"/>
      <w:bookmarkStart w:id="23" w:name="_Toc129708866"/>
      <w:bookmarkStart w:id="24" w:name="_Toc685"/>
      <w:bookmarkStart w:id="25" w:name="_Toc29357"/>
      <w:r>
        <w:t>Foreword</w:t>
      </w:r>
      <w:bookmarkEnd w:id="19"/>
      <w:bookmarkEnd w:id="20"/>
      <w:bookmarkEnd w:id="21"/>
      <w:bookmarkEnd w:id="22"/>
      <w:bookmarkEnd w:id="23"/>
      <w:bookmarkEnd w:id="24"/>
      <w:bookmarkEnd w:id="25"/>
    </w:p>
    <w:p>
      <w:r>
        <w:t xml:space="preserve">This Technical </w:t>
      </w:r>
      <w:bookmarkStart w:id="26" w:name="spectype3"/>
      <w:r>
        <w:t>Report</w:t>
      </w:r>
      <w:bookmarkEnd w:id="26"/>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0"/>
      </w:pPr>
      <w:r>
        <w:t>Version x.y.z</w:t>
      </w:r>
    </w:p>
    <w:p>
      <w:pPr>
        <w:pStyle w:val="110"/>
      </w:pPr>
      <w:r>
        <w:t>where:</w:t>
      </w:r>
    </w:p>
    <w:p>
      <w:pPr>
        <w:pStyle w:val="121"/>
      </w:pPr>
      <w:bookmarkStart w:id="27" w:name="_Toc16243"/>
      <w:bookmarkStart w:id="28" w:name="_Toc23035"/>
      <w:r>
        <w:t>x</w:t>
      </w:r>
      <w:r>
        <w:tab/>
      </w:r>
      <w:r>
        <w:t>the first digit:</w:t>
      </w:r>
      <w:bookmarkEnd w:id="27"/>
      <w:bookmarkEnd w:id="28"/>
    </w:p>
    <w:p>
      <w:pPr>
        <w:pStyle w:val="122"/>
      </w:pPr>
      <w:r>
        <w:t>1</w:t>
      </w:r>
      <w:r>
        <w:tab/>
      </w:r>
      <w:r>
        <w:t>presented to TSG for information;</w:t>
      </w:r>
    </w:p>
    <w:p>
      <w:pPr>
        <w:pStyle w:val="122"/>
      </w:pPr>
      <w:r>
        <w:t>2</w:t>
      </w:r>
      <w:r>
        <w:tab/>
      </w:r>
      <w:r>
        <w:t>presented to TSG for approval;</w:t>
      </w:r>
    </w:p>
    <w:p>
      <w:pPr>
        <w:pStyle w:val="122"/>
      </w:pPr>
      <w:r>
        <w:t>3</w:t>
      </w:r>
      <w:r>
        <w:tab/>
      </w:r>
      <w:r>
        <w:t>or greater indicates TSG approved document under change control.</w:t>
      </w:r>
    </w:p>
    <w:p>
      <w:pPr>
        <w:pStyle w:val="121"/>
      </w:pPr>
      <w:r>
        <w:t>y</w:t>
      </w:r>
      <w:r>
        <w:tab/>
      </w:r>
      <w:r>
        <w:t>the second digit is incremented for all changes of substance, i.e. technical enhancements, corrections, updates, etc.</w:t>
      </w:r>
    </w:p>
    <w:p>
      <w:pPr>
        <w:pStyle w:val="121"/>
      </w:pPr>
      <w:r>
        <w:t>z</w:t>
      </w:r>
      <w:r>
        <w:tab/>
      </w:r>
      <w:r>
        <w:t>the third digit is incremented when editorial only changes have been incorporated in the document.</w:t>
      </w:r>
    </w:p>
    <w:p>
      <w:r>
        <w:t>In the present document, modal verbs have the following meanings:</w:t>
      </w:r>
    </w:p>
    <w:p>
      <w:pPr>
        <w:pStyle w:val="106"/>
      </w:pPr>
      <w:r>
        <w:rPr>
          <w:b/>
        </w:rPr>
        <w:t>shall</w:t>
      </w:r>
      <w:r>
        <w:tab/>
      </w:r>
      <w:r>
        <w:t>indicates a mandatory requirement to do something</w:t>
      </w:r>
    </w:p>
    <w:p>
      <w:pPr>
        <w:pStyle w:val="106"/>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6"/>
      </w:pPr>
      <w:r>
        <w:rPr>
          <w:b/>
        </w:rPr>
        <w:t>should</w:t>
      </w:r>
      <w:r>
        <w:tab/>
      </w:r>
      <w:r>
        <w:t>indicates a recommendation to do something</w:t>
      </w:r>
    </w:p>
    <w:p>
      <w:pPr>
        <w:pStyle w:val="106"/>
      </w:pPr>
      <w:r>
        <w:rPr>
          <w:b/>
        </w:rPr>
        <w:t>should not</w:t>
      </w:r>
      <w:r>
        <w:tab/>
      </w:r>
      <w:r>
        <w:t>indicates a recommendation not to do something</w:t>
      </w:r>
    </w:p>
    <w:p>
      <w:pPr>
        <w:pStyle w:val="106"/>
      </w:pPr>
      <w:r>
        <w:rPr>
          <w:b/>
        </w:rPr>
        <w:t>may</w:t>
      </w:r>
      <w:r>
        <w:tab/>
      </w:r>
      <w:r>
        <w:t>indicates permission to do something</w:t>
      </w:r>
    </w:p>
    <w:p>
      <w:pPr>
        <w:pStyle w:val="106"/>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6"/>
      </w:pPr>
      <w:r>
        <w:rPr>
          <w:b/>
        </w:rPr>
        <w:t>can</w:t>
      </w:r>
      <w:r>
        <w:tab/>
      </w:r>
      <w:r>
        <w:t>indicates that something is possible</w:t>
      </w:r>
    </w:p>
    <w:p>
      <w:pPr>
        <w:pStyle w:val="106"/>
      </w:pPr>
      <w:r>
        <w:rPr>
          <w:b/>
        </w:rPr>
        <w:t>cannot</w:t>
      </w:r>
      <w:r>
        <w:tab/>
      </w:r>
      <w:r>
        <w:t>indicates that something is impossible</w:t>
      </w:r>
    </w:p>
    <w:p>
      <w:r>
        <w:t>The constructions "can" and "cannot" are not substitutes for "may" and "need not".</w:t>
      </w:r>
    </w:p>
    <w:p>
      <w:pPr>
        <w:pStyle w:val="106"/>
      </w:pPr>
      <w:r>
        <w:rPr>
          <w:b/>
        </w:rPr>
        <w:t>will</w:t>
      </w:r>
      <w:r>
        <w:tab/>
      </w:r>
      <w:r>
        <w:t>indicates that something is certain or expected to happen as a result of action taken by an agency the behaviour of which is outside the scope of the present document</w:t>
      </w:r>
    </w:p>
    <w:p>
      <w:pPr>
        <w:pStyle w:val="106"/>
      </w:pPr>
      <w:r>
        <w:rPr>
          <w:b/>
        </w:rPr>
        <w:t>will not</w:t>
      </w:r>
      <w:r>
        <w:tab/>
      </w:r>
      <w:r>
        <w:t>indicates that something is certain or expected not to happen as a result of action taken by an agency the behaviour of which is outside the scope of the present document</w:t>
      </w:r>
    </w:p>
    <w:p>
      <w:pPr>
        <w:pStyle w:val="106"/>
      </w:pPr>
      <w:r>
        <w:rPr>
          <w:b/>
        </w:rPr>
        <w:t>might</w:t>
      </w:r>
      <w:r>
        <w:tab/>
      </w:r>
      <w:r>
        <w:t>indicates a likelihood that something will happen as a result of action taken by some agency the behaviour of which is outside the scope of the present document</w:t>
      </w:r>
    </w:p>
    <w:p>
      <w:pPr>
        <w:pStyle w:val="106"/>
      </w:pPr>
      <w:r>
        <w:rPr>
          <w:b/>
        </w:rPr>
        <w:t>might not</w:t>
      </w:r>
      <w:r>
        <w:tab/>
      </w:r>
      <w:r>
        <w:t>indicates a likelihood that something will not happen as a result of action taken by some agency the behaviour of which is outside the scope of the present document</w:t>
      </w:r>
    </w:p>
    <w:p>
      <w:r>
        <w:t>In addition:</w:t>
      </w:r>
    </w:p>
    <w:p>
      <w:pPr>
        <w:pStyle w:val="106"/>
      </w:pPr>
      <w:r>
        <w:rPr>
          <w:b/>
        </w:rPr>
        <w:t>is</w:t>
      </w:r>
      <w:r>
        <w:tab/>
      </w:r>
      <w:r>
        <w:t>(or any other verb in the indicative mood) indicates a statement of fact</w:t>
      </w:r>
    </w:p>
    <w:p>
      <w:pPr>
        <w:pStyle w:val="106"/>
      </w:pPr>
      <w:r>
        <w:rPr>
          <w:b/>
        </w:rPr>
        <w:t>is not</w:t>
      </w:r>
      <w:r>
        <w:tab/>
      </w:r>
      <w:r>
        <w:t>(or any other negative verb in the indicative mood) indicates a statement of fact</w:t>
      </w:r>
    </w:p>
    <w:p>
      <w:r>
        <w:t>The constructions "is" and "is not" do not indicate requirements.</w:t>
      </w:r>
    </w:p>
    <w:p>
      <w:pPr>
        <w:pStyle w:val="3"/>
      </w:pPr>
      <w:bookmarkStart w:id="29" w:name="introduction"/>
      <w:bookmarkEnd w:id="29"/>
      <w:bookmarkStart w:id="30" w:name="_Toc32647"/>
      <w:bookmarkStart w:id="31" w:name="_Toc22397"/>
      <w:bookmarkStart w:id="32" w:name="_Toc129708867"/>
      <w:bookmarkStart w:id="33" w:name="_Toc7652"/>
      <w:bookmarkStart w:id="34" w:name="_Toc26344"/>
      <w:bookmarkStart w:id="35" w:name="_Toc23662"/>
      <w:bookmarkStart w:id="36" w:name="_Toc7415"/>
      <w:r>
        <w:t>Introduction</w:t>
      </w:r>
      <w:bookmarkEnd w:id="30"/>
      <w:bookmarkEnd w:id="31"/>
      <w:bookmarkEnd w:id="32"/>
      <w:bookmarkEnd w:id="33"/>
      <w:bookmarkEnd w:id="34"/>
      <w:bookmarkEnd w:id="35"/>
      <w:bookmarkEnd w:id="36"/>
    </w:p>
    <w:p>
      <w:pPr>
        <w:rPr>
          <w:rFonts w:eastAsia="宋体"/>
          <w:lang w:val="en-US" w:eastAsia="zh-CN"/>
        </w:rPr>
      </w:pPr>
      <w:r>
        <w:rPr>
          <w:rFonts w:hint="eastAsia" w:eastAsia="宋体"/>
          <w:lang w:val="en-US" w:eastAsia="zh-CN"/>
        </w:rPr>
        <w:t>XR (Extended Reality) refers to a set of general services which leverage</w:t>
      </w:r>
      <w:r>
        <w:rPr>
          <w:lang w:eastAsia="ja-JP"/>
        </w:rPr>
        <w:t xml:space="preserve"> High Data Rate Low Latency (HDRLL), AR/VR, and tactile/multi-modality communication</w:t>
      </w:r>
      <w:r>
        <w:rPr>
          <w:rFonts w:hint="eastAsia" w:eastAsia="宋体"/>
          <w:lang w:val="en-US" w:eastAsia="zh-CN"/>
        </w:rPr>
        <w:t xml:space="preserve">. </w:t>
      </w:r>
    </w:p>
    <w:p>
      <w:r>
        <w:rPr>
          <w:rFonts w:hint="eastAsia"/>
          <w:lang w:val="en-US" w:eastAsia="zh-CN"/>
        </w:rPr>
        <w:t xml:space="preserve">SA1 defines the requirement for </w:t>
      </w:r>
      <w:r>
        <w:rPr>
          <w:rFonts w:hint="eastAsia" w:eastAsia="宋体"/>
          <w:lang w:val="en-US" w:eastAsia="zh-CN"/>
        </w:rPr>
        <w:t xml:space="preserve">XR (Extended Reality) relevant Services. </w:t>
      </w:r>
      <w:r>
        <w:rPr>
          <w:rFonts w:hint="eastAsia"/>
          <w:lang w:val="en-US" w:eastAsia="zh-CN"/>
        </w:rPr>
        <w:t>In Release-18, SA1 defined the requirement for tactile and multi-modal communication service in the TS 22.261 clause 6.43, including the support</w:t>
      </w:r>
      <w:r>
        <w:rPr>
          <w:rFonts w:eastAsia="等线"/>
        </w:rPr>
        <w:t xml:space="preserve"> to provide policy(ies) for flows associated with an application</w:t>
      </w:r>
      <w:r>
        <w:rPr>
          <w:rFonts w:hint="eastAsia" w:eastAsia="等线"/>
          <w:lang w:val="en-US" w:eastAsia="zh-CN"/>
        </w:rPr>
        <w:t xml:space="preserve">, and </w:t>
      </w:r>
      <w:r>
        <w:rPr>
          <w:rFonts w:eastAsia="等线"/>
        </w:rPr>
        <w:t>apply 3rd party provided policy(ies)</w:t>
      </w:r>
      <w:r>
        <w:rPr>
          <w:rFonts w:hint="eastAsia" w:eastAsia="等线"/>
          <w:lang w:val="en-US" w:eastAsia="zh-CN"/>
        </w:rPr>
        <w:t xml:space="preserve">. </w:t>
      </w:r>
    </w:p>
    <w:p>
      <w:pPr>
        <w:rPr>
          <w:rFonts w:eastAsia="宋体"/>
          <w:lang w:val="en-US" w:eastAsia="zh-CN"/>
        </w:rPr>
      </w:pPr>
      <w:r>
        <w:rPr>
          <w:rFonts w:hint="eastAsia"/>
        </w:rPr>
        <w:t xml:space="preserve">XRM </w:t>
      </w:r>
      <w:r>
        <w:rPr>
          <w:rFonts w:hint="eastAsia" w:eastAsia="宋体"/>
          <w:lang w:val="en-US" w:eastAsia="zh-CN"/>
        </w:rPr>
        <w:t>i</w:t>
      </w:r>
      <w:r>
        <w:rPr>
          <w:rFonts w:hint="eastAsia"/>
        </w:rPr>
        <w:t>n SA2</w:t>
      </w:r>
      <w:r>
        <w:rPr>
          <w:rFonts w:hint="eastAsia" w:eastAsia="宋体"/>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hint="eastAsia" w:eastAsia="宋体"/>
          <w:lang w:val="en-US" w:eastAsia="zh-CN"/>
        </w:rPr>
        <w:t xml:space="preserve">, </w:t>
      </w:r>
      <w:r>
        <w:t>Data rate, delay difference and round trip delay</w:t>
      </w:r>
      <w:r>
        <w:rPr>
          <w:rFonts w:hint="eastAsia" w:eastAsia="宋体"/>
          <w:lang w:val="en-US" w:eastAsia="zh-CN"/>
        </w:rPr>
        <w:t xml:space="preserve"> </w:t>
      </w:r>
      <w:r>
        <w:t xml:space="preserve">of QoS </w:t>
      </w:r>
      <w:r>
        <w:rPr>
          <w:rFonts w:hint="eastAsia" w:eastAsia="等线"/>
          <w:lang w:eastAsia="zh-CN"/>
        </w:rPr>
        <w:t>f</w:t>
      </w:r>
      <w:r>
        <w:t>low</w:t>
      </w:r>
      <w:r>
        <w:rPr>
          <w:rFonts w:hint="eastAsia" w:eastAsia="宋体"/>
          <w:lang w:val="en-US" w:eastAsia="zh-CN"/>
        </w:rPr>
        <w:t xml:space="preserve">. </w:t>
      </w:r>
    </w:p>
    <w:p>
      <w:pPr>
        <w:rPr>
          <w:rFonts w:eastAsia="等线"/>
        </w:rPr>
      </w:pPr>
      <w:r>
        <w:rPr>
          <w:rFonts w:eastAsia="等线"/>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pPr>
        <w:pStyle w:val="3"/>
      </w:pPr>
      <w:r>
        <w:br w:type="page"/>
      </w:r>
      <w:bookmarkStart w:id="37" w:name="scope"/>
      <w:bookmarkEnd w:id="37"/>
      <w:bookmarkStart w:id="38" w:name="_Toc22788"/>
      <w:bookmarkStart w:id="39" w:name="_Toc9965"/>
      <w:bookmarkStart w:id="40" w:name="_Toc27695"/>
      <w:bookmarkStart w:id="41" w:name="_Toc6097"/>
      <w:bookmarkStart w:id="42" w:name="_Toc129708868"/>
      <w:bookmarkStart w:id="43" w:name="_Toc5506"/>
      <w:bookmarkStart w:id="44" w:name="_Toc25154"/>
      <w:r>
        <w:t>1</w:t>
      </w:r>
      <w:r>
        <w:tab/>
      </w:r>
      <w:r>
        <w:t>Scope</w:t>
      </w:r>
      <w:bookmarkEnd w:id="38"/>
      <w:bookmarkEnd w:id="39"/>
      <w:bookmarkEnd w:id="40"/>
      <w:bookmarkEnd w:id="41"/>
      <w:bookmarkEnd w:id="42"/>
      <w:bookmarkEnd w:id="43"/>
      <w:bookmarkEnd w:id="44"/>
    </w:p>
    <w:p>
      <w:pPr>
        <w:rPr>
          <w:lang w:val="en-US" w:eastAsia="zh-CN"/>
        </w:rPr>
      </w:pPr>
      <w:r>
        <w:t xml:space="preserve">The present document </w:t>
      </w:r>
      <w:r>
        <w:rPr>
          <w:rFonts w:hint="eastAsia" w:eastAsia="宋体"/>
          <w:lang w:val="en-US" w:eastAsia="zh-CN"/>
        </w:rPr>
        <w:t xml:space="preserve">studies </w:t>
      </w:r>
      <w:r>
        <w:t xml:space="preserve">application enabling layer </w:t>
      </w:r>
      <w:r>
        <w:rPr>
          <w:lang w:val="en-US"/>
        </w:rPr>
        <w:t>architecture requirements</w:t>
      </w:r>
      <w:r>
        <w:rPr>
          <w:rFonts w:hint="eastAsia" w:eastAsia="宋体"/>
          <w:lang w:val="en-US" w:eastAsia="zh-CN"/>
        </w:rPr>
        <w:t xml:space="preserve">, </w:t>
      </w:r>
      <w:r>
        <w:rPr>
          <w:lang w:val="en-US"/>
        </w:rPr>
        <w:t>key issues,</w:t>
      </w:r>
      <w:r>
        <w:rPr>
          <w:rFonts w:hint="eastAsia"/>
          <w:lang w:val="en-US" w:eastAsia="zh-CN"/>
        </w:rPr>
        <w:t xml:space="preserve"> </w:t>
      </w:r>
      <w:r>
        <w:rPr>
          <w:lang w:val="en-US"/>
        </w:rPr>
        <w:t xml:space="preserve">and solution recommendations to </w:t>
      </w:r>
      <w:r>
        <w:rPr>
          <w:rFonts w:hint="eastAsia" w:eastAsia="宋体"/>
          <w:lang w:val="en-US" w:eastAsia="zh-CN"/>
        </w:rPr>
        <w:t>support</w:t>
      </w:r>
      <w:r>
        <w:rPr>
          <w:rFonts w:hint="eastAsia"/>
          <w:lang w:val="en-US" w:eastAsia="zh-CN"/>
        </w:rPr>
        <w:t xml:space="preserve"> XR services. </w:t>
      </w:r>
    </w:p>
    <w:p>
      <w:r>
        <w:t xml:space="preserve">The study is based on the requirements defined in TS 22.261 [2] and is dependent on the </w:t>
      </w:r>
      <w:r>
        <w:rPr>
          <w:rFonts w:eastAsia="宋体"/>
          <w:lang w:val="en-US" w:eastAsia="zh-CN"/>
        </w:rPr>
        <w:t>5GC architecture supporting XRM services as specified</w:t>
      </w:r>
      <w:r>
        <w:t xml:space="preserve"> in 3GPP TS 23.</w:t>
      </w:r>
      <w:r>
        <w:rPr>
          <w:rFonts w:hint="eastAsia" w:eastAsia="宋体"/>
          <w:lang w:val="en-US" w:eastAsia="zh-CN"/>
        </w:rPr>
        <w:t>501</w:t>
      </w:r>
      <w:r>
        <w:rPr>
          <w:rFonts w:eastAsia="宋体"/>
          <w:lang w:val="en-US" w:eastAsia="zh-CN"/>
        </w:rPr>
        <w:t xml:space="preserve"> [3], 23.502 [4], and 23.503 </w:t>
      </w:r>
      <w:r>
        <w:rPr>
          <w:rFonts w:hint="eastAsia" w:eastAsia="宋体"/>
          <w:lang w:val="en-US" w:eastAsia="zh-CN"/>
        </w:rPr>
        <w:t>[</w:t>
      </w:r>
      <w:r>
        <w:rPr>
          <w:rFonts w:eastAsia="宋体"/>
          <w:lang w:val="en-US" w:eastAsia="zh-CN"/>
        </w:rPr>
        <w:t>5</w:t>
      </w:r>
      <w:r>
        <w:rPr>
          <w:rFonts w:hint="eastAsia" w:eastAsia="宋体"/>
          <w:lang w:val="en-US" w:eastAsia="zh-CN"/>
        </w:rPr>
        <w:t>]</w:t>
      </w:r>
      <w:r>
        <w:t>.</w:t>
      </w:r>
    </w:p>
    <w:p/>
    <w:p>
      <w:pPr>
        <w:pStyle w:val="3"/>
      </w:pPr>
      <w:bookmarkStart w:id="45" w:name="references"/>
      <w:bookmarkEnd w:id="45"/>
      <w:bookmarkStart w:id="46" w:name="_Toc27905"/>
      <w:bookmarkStart w:id="47" w:name="_Toc129708869"/>
      <w:bookmarkStart w:id="48" w:name="_Toc1712"/>
      <w:bookmarkStart w:id="49" w:name="_Toc32050"/>
      <w:bookmarkStart w:id="50" w:name="_Toc20290"/>
      <w:bookmarkStart w:id="51" w:name="_Toc1341"/>
      <w:bookmarkStart w:id="52" w:name="_Toc7885"/>
      <w:r>
        <w:t>2</w:t>
      </w:r>
      <w:r>
        <w:tab/>
      </w:r>
      <w:r>
        <w:t>References</w:t>
      </w:r>
      <w:bookmarkEnd w:id="46"/>
      <w:bookmarkEnd w:id="47"/>
      <w:bookmarkEnd w:id="48"/>
      <w:bookmarkEnd w:id="49"/>
      <w:bookmarkEnd w:id="50"/>
      <w:bookmarkEnd w:id="51"/>
      <w:bookmarkEnd w:id="52"/>
    </w:p>
    <w:p>
      <w:r>
        <w:t>The following documents contain provisions which, through reference in this text, constitute provisions of the present document.</w:t>
      </w:r>
    </w:p>
    <w:p>
      <w:pPr>
        <w:pStyle w:val="110"/>
      </w:pPr>
      <w:r>
        <w:t>-</w:t>
      </w:r>
      <w:r>
        <w:tab/>
      </w:r>
      <w:r>
        <w:t>References are either specific (identified by date of publication, edition number, version number, etc.) or non</w:t>
      </w:r>
      <w:r>
        <w:noBreakHyphen/>
      </w:r>
      <w:r>
        <w:t>specific.</w:t>
      </w:r>
    </w:p>
    <w:p>
      <w:pPr>
        <w:pStyle w:val="110"/>
      </w:pPr>
      <w:r>
        <w:t>-</w:t>
      </w:r>
      <w:r>
        <w:tab/>
      </w:r>
      <w:r>
        <w:t>For a specific reference, subsequent revisions do not apply.</w:t>
      </w:r>
    </w:p>
    <w:p>
      <w:pPr>
        <w:pStyle w:val="11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6"/>
      </w:pPr>
      <w:r>
        <w:t>[1]</w:t>
      </w:r>
      <w:r>
        <w:tab/>
      </w:r>
      <w:r>
        <w:t>3GPP TR 21.905: "Vocabulary for 3GPP Specifications".</w:t>
      </w:r>
    </w:p>
    <w:p>
      <w:pPr>
        <w:pStyle w:val="106"/>
        <w:rPr>
          <w:lang w:val="en-US"/>
        </w:rPr>
      </w:pPr>
      <w:r>
        <w:t>[2]</w:t>
      </w:r>
      <w:r>
        <w:tab/>
      </w:r>
      <w:r>
        <w:t>3GPP TR 22.261: "</w:t>
      </w:r>
      <w:r>
        <w:rPr>
          <w:lang w:val="en-US"/>
        </w:rPr>
        <w:t>Service requirements for the 5G system</w:t>
      </w:r>
      <w:r>
        <w:t>".</w:t>
      </w:r>
    </w:p>
    <w:p>
      <w:pPr>
        <w:pStyle w:val="106"/>
      </w:pPr>
      <w:r>
        <w:t>[3]</w:t>
      </w:r>
      <w:r>
        <w:tab/>
      </w:r>
      <w:r>
        <w:t>3GPP TS 23.501: "System Architecture for the 5G System; Stage 2".</w:t>
      </w:r>
    </w:p>
    <w:p>
      <w:pPr>
        <w:pStyle w:val="106"/>
      </w:pPr>
      <w:r>
        <w:t>[4]</w:t>
      </w:r>
      <w:r>
        <w:tab/>
      </w:r>
      <w:r>
        <w:t>3GPP TS 23.502: "</w:t>
      </w:r>
      <w:r>
        <w:rPr>
          <w:lang w:val="en-US"/>
        </w:rPr>
        <w:t>Procedures for the 5G System (5GS)</w:t>
      </w:r>
      <w:r>
        <w:t>; Stage 2".</w:t>
      </w:r>
    </w:p>
    <w:p>
      <w:pPr>
        <w:pStyle w:val="106"/>
      </w:pPr>
      <w:r>
        <w:t>[5]</w:t>
      </w:r>
      <w:r>
        <w:tab/>
      </w:r>
      <w:r>
        <w:t>3GPP TS 23.503: "</w:t>
      </w:r>
      <w:r>
        <w:rPr>
          <w:lang w:val="en-US"/>
        </w:rPr>
        <w:t>Policy and charging control framework for the 5G System (5GS)</w:t>
      </w:r>
      <w:r>
        <w:t>; Stage 2".</w:t>
      </w:r>
    </w:p>
    <w:p>
      <w:pPr>
        <w:pStyle w:val="106"/>
      </w:pPr>
      <w:r>
        <w:rPr>
          <w:rFonts w:hint="eastAsia" w:eastAsia="宋体"/>
          <w:lang w:val="en-US" w:eastAsia="zh-CN"/>
        </w:rPr>
        <w:t>[6]</w:t>
      </w:r>
      <w:r>
        <w:rPr>
          <w:rFonts w:hint="eastAsia" w:eastAsia="宋体"/>
          <w:lang w:val="en-US" w:eastAsia="zh-CN"/>
        </w:rPr>
        <w:tab/>
      </w:r>
      <w:r>
        <w:t>3GPP TS</w:t>
      </w:r>
      <w:r>
        <w:rPr>
          <w:rFonts w:hint="eastAsia" w:eastAsia="宋体"/>
          <w:lang w:val="en-US" w:eastAsia="zh-CN"/>
        </w:rPr>
        <w:t xml:space="preserve"> </w:t>
      </w:r>
      <w:r>
        <w:rPr>
          <w:lang w:val="en-US" w:eastAsia="zh-CN"/>
        </w:rPr>
        <w:t>23.433</w:t>
      </w:r>
      <w:r>
        <w:t>: "Service Enabler Architecture Layer for Verticals (SEAL);Data Delivery enabler for vertical applications;  Stage 2".</w:t>
      </w:r>
    </w:p>
    <w:p>
      <w:pPr>
        <w:pStyle w:val="106"/>
      </w:pPr>
      <w:r>
        <w:rPr>
          <w:rFonts w:hint="eastAsia" w:eastAsia="宋体"/>
          <w:lang w:val="en-US" w:eastAsia="zh-CN"/>
        </w:rPr>
        <w:t>[7]</w:t>
      </w:r>
      <w:r>
        <w:rPr>
          <w:rFonts w:hint="eastAsia" w:eastAsia="宋体"/>
          <w:lang w:val="en-US" w:eastAsia="zh-CN"/>
        </w:rPr>
        <w:tab/>
      </w:r>
      <w:r>
        <w:t>3GPP T</w:t>
      </w:r>
      <w:r>
        <w:rPr>
          <w:rFonts w:hint="eastAsia" w:eastAsia="宋体"/>
          <w:lang w:val="en-US" w:eastAsia="zh-CN"/>
        </w:rPr>
        <w:t xml:space="preserve">R </w:t>
      </w:r>
      <w:r>
        <w:rPr>
          <w:rFonts w:hint="default" w:eastAsia="Times New Roman"/>
          <w:lang w:val="en-US" w:eastAsia="zh-CN"/>
        </w:rPr>
        <w:t>2</w:t>
      </w:r>
      <w:r>
        <w:rPr>
          <w:rFonts w:hint="eastAsia"/>
          <w:lang w:val="en-US" w:eastAsia="zh-CN"/>
        </w:rPr>
        <w:t>6</w:t>
      </w:r>
      <w:r>
        <w:rPr>
          <w:rFonts w:hint="default" w:eastAsia="Times New Roman"/>
          <w:lang w:val="en-US" w:eastAsia="zh-CN"/>
        </w:rPr>
        <w:t>.</w:t>
      </w:r>
      <w:r>
        <w:rPr>
          <w:rFonts w:hint="eastAsia"/>
          <w:lang w:val="en-US" w:eastAsia="zh-CN"/>
        </w:rPr>
        <w:t>998</w:t>
      </w:r>
      <w:r>
        <w:t>: "Support of 5G Glass-type Augmented Reality / Mixed Reality (AR/MR) devices".</w:t>
      </w:r>
    </w:p>
    <w:p>
      <w:pPr>
        <w:pStyle w:val="106"/>
      </w:pPr>
      <w:r>
        <w:rPr>
          <w:rFonts w:hint="eastAsia" w:eastAsia="宋体"/>
          <w:lang w:val="en-US" w:eastAsia="zh-CN"/>
        </w:rPr>
        <w:t>[8]</w:t>
      </w:r>
      <w:r>
        <w:rPr>
          <w:rFonts w:hint="eastAsia" w:eastAsia="宋体"/>
          <w:lang w:val="en-US" w:eastAsia="zh-CN"/>
        </w:rPr>
        <w:tab/>
      </w:r>
      <w:r>
        <w:t>3GPP T</w:t>
      </w:r>
      <w:r>
        <w:rPr>
          <w:rFonts w:hint="eastAsia" w:eastAsia="宋体"/>
          <w:lang w:val="en-US" w:eastAsia="zh-CN"/>
        </w:rPr>
        <w:t xml:space="preserve">R </w:t>
      </w:r>
      <w:r>
        <w:rPr>
          <w:rFonts w:hint="default" w:eastAsia="Times New Roman"/>
          <w:lang w:val="en-US" w:eastAsia="zh-CN"/>
        </w:rPr>
        <w:t>2</w:t>
      </w:r>
      <w:r>
        <w:rPr>
          <w:rFonts w:hint="eastAsia"/>
          <w:lang w:val="en-US" w:eastAsia="zh-CN"/>
        </w:rPr>
        <w:t>6</w:t>
      </w:r>
      <w:r>
        <w:rPr>
          <w:rFonts w:hint="default" w:eastAsia="Times New Roman"/>
          <w:lang w:val="en-US" w:eastAsia="zh-CN"/>
        </w:rPr>
        <w:t>.</w:t>
      </w:r>
      <w:r>
        <w:rPr>
          <w:rFonts w:hint="eastAsia"/>
          <w:lang w:val="en-US" w:eastAsia="zh-CN"/>
        </w:rPr>
        <w:t>806</w:t>
      </w:r>
      <w:r>
        <w:t>: "Study on Tethering AR Glasses – Architectures, QoS and Media Aspects".</w:t>
      </w:r>
    </w:p>
    <w:p>
      <w:pPr>
        <w:pStyle w:val="106"/>
      </w:pPr>
      <w:r>
        <w:rPr>
          <w:rFonts w:hint="eastAsia" w:eastAsia="宋体"/>
          <w:lang w:val="en-US" w:eastAsia="zh-CN"/>
        </w:rPr>
        <w:t>[9]</w:t>
      </w:r>
      <w:r>
        <w:rPr>
          <w:rFonts w:hint="eastAsia" w:eastAsia="宋体"/>
          <w:lang w:val="en-US" w:eastAsia="zh-CN"/>
        </w:rPr>
        <w:tab/>
      </w:r>
      <w:r>
        <w:rPr>
          <w:rFonts w:hint="eastAsia" w:eastAsia="宋体"/>
          <w:lang w:val="en-US" w:eastAsia="zh-CN"/>
        </w:rPr>
        <w:t xml:space="preserve">3GPP TS 26.522: </w:t>
      </w:r>
      <w:r>
        <w:t>"5G Real-time Media Transport Protocol Configurations".</w:t>
      </w:r>
    </w:p>
    <w:p>
      <w:pPr>
        <w:pStyle w:val="106"/>
      </w:pPr>
      <w:r>
        <w:rPr>
          <w:rFonts w:hint="eastAsia" w:eastAsia="宋体"/>
          <w:lang w:val="en-US" w:eastAsia="zh-CN"/>
        </w:rPr>
        <w:t>[10]</w:t>
      </w:r>
      <w:r>
        <w:rPr>
          <w:rFonts w:hint="eastAsia" w:eastAsia="宋体"/>
          <w:lang w:val="en-US" w:eastAsia="zh-CN"/>
        </w:rPr>
        <w:tab/>
      </w:r>
      <w:r>
        <w:rPr>
          <w:rFonts w:hint="eastAsia" w:eastAsia="宋体"/>
          <w:lang w:val="en-US" w:eastAsia="zh-CN"/>
        </w:rPr>
        <w:t xml:space="preserve">3GPP TR 22.847: </w:t>
      </w:r>
      <w:r>
        <w:t>"Study on supporting tactile and multi-modality".</w:t>
      </w:r>
    </w:p>
    <w:p>
      <w:pPr>
        <w:pStyle w:val="106"/>
        <w:rPr>
          <w:rFonts w:hint="default" w:eastAsia="宋体"/>
          <w:lang w:val="en-US" w:eastAsia="zh-CN"/>
        </w:rPr>
      </w:pPr>
      <w:r>
        <w:rPr>
          <w:rFonts w:hint="eastAsia" w:eastAsia="宋体"/>
          <w:lang w:val="en-US" w:eastAsia="zh-CN"/>
        </w:rPr>
        <w:t>[11]</w:t>
      </w:r>
      <w:r>
        <w:rPr>
          <w:rFonts w:hint="eastAsia" w:eastAsia="宋体"/>
          <w:lang w:val="en-US" w:eastAsia="zh-CN"/>
        </w:rPr>
        <w:tab/>
      </w:r>
      <w:r>
        <w:rPr>
          <w:rFonts w:hint="eastAsia" w:eastAsia="宋体"/>
          <w:lang w:val="en-US" w:eastAsia="zh-CN"/>
        </w:rPr>
        <w:t>3GPP TS 23.558:</w:t>
      </w:r>
      <w:r>
        <w:t xml:space="preserve"> "Architecture for enabling Edge Applications".</w:t>
      </w:r>
    </w:p>
    <w:p>
      <w:pPr>
        <w:pStyle w:val="106"/>
        <w:rPr>
          <w:rFonts w:hint="default" w:eastAsia="宋体"/>
          <w:lang w:val="en-US" w:eastAsia="zh-CN"/>
        </w:rPr>
      </w:pPr>
      <w:r>
        <w:rPr>
          <w:rFonts w:hint="eastAsia" w:eastAsia="宋体"/>
          <w:lang w:val="en-US" w:eastAsia="zh-CN"/>
        </w:rPr>
        <w:t>[12]</w:t>
      </w:r>
      <w:r>
        <w:rPr>
          <w:rFonts w:hint="eastAsia" w:eastAsia="宋体"/>
          <w:lang w:val="en-US" w:eastAsia="zh-CN"/>
        </w:rPr>
        <w:tab/>
      </w:r>
      <w:r>
        <w:rPr>
          <w:rFonts w:hint="eastAsia" w:eastAsia="宋体"/>
          <w:lang w:val="en-US" w:eastAsia="zh-CN"/>
        </w:rPr>
        <w:t>3GPP TS 23.434:</w:t>
      </w:r>
      <w:r>
        <w:t xml:space="preserve"> "Service Enabler Architecture Layer for Verticals (SEAL); Functional architecture and information flows".</w:t>
      </w:r>
    </w:p>
    <w:p>
      <w:pPr>
        <w:pStyle w:val="106"/>
      </w:pPr>
      <w:r>
        <w:rPr>
          <w:rFonts w:hint="eastAsia" w:eastAsia="宋体"/>
          <w:lang w:val="en-US" w:eastAsia="zh-CN"/>
        </w:rPr>
        <w:t>[13]</w:t>
      </w:r>
      <w:r>
        <w:rPr>
          <w:rFonts w:hint="eastAsia" w:eastAsia="宋体"/>
          <w:lang w:val="en-US" w:eastAsia="zh-CN"/>
        </w:rPr>
        <w:tab/>
      </w:r>
      <w:r>
        <w:rPr>
          <w:rFonts w:hint="eastAsia" w:eastAsia="宋体"/>
          <w:lang w:val="en-US" w:eastAsia="zh-CN"/>
        </w:rPr>
        <w:t>3GPP TR 22.856:</w:t>
      </w:r>
      <w:r>
        <w:t xml:space="preserve"> "Feasibility Study on Localized Mobile Metaverse Services".</w:t>
      </w:r>
    </w:p>
    <w:p>
      <w:pPr>
        <w:pStyle w:val="106"/>
      </w:pPr>
      <w:r>
        <w:rPr>
          <w:rFonts w:hint="eastAsia" w:eastAsia="宋体"/>
          <w:lang w:val="en-US" w:eastAsia="zh-CN"/>
        </w:rPr>
        <w:t>[14]</w:t>
      </w:r>
      <w:r>
        <w:rPr>
          <w:rFonts w:hint="eastAsia" w:eastAsia="宋体"/>
          <w:lang w:val="en-US" w:eastAsia="zh-CN"/>
        </w:rPr>
        <w:tab/>
      </w:r>
      <w:r>
        <w:t>IETF RFC 6184: "RTP Payload Format for H.264 Video".</w:t>
      </w:r>
    </w:p>
    <w:p>
      <w:pPr>
        <w:pStyle w:val="106"/>
      </w:pPr>
      <w:r>
        <w:rPr>
          <w:rFonts w:hint="eastAsia" w:eastAsia="宋体"/>
          <w:lang w:val="en-US" w:eastAsia="zh-CN"/>
        </w:rPr>
        <w:t>[15]</w:t>
      </w:r>
      <w:r>
        <w:rPr>
          <w:rFonts w:hint="eastAsia" w:eastAsia="宋体"/>
          <w:lang w:val="en-US" w:eastAsia="zh-CN"/>
        </w:rPr>
        <w:tab/>
      </w:r>
      <w:r>
        <w:t>IETF RFC 7798: "RTP Payload Format for High Efficiency Video Coding (HEVC) ".</w:t>
      </w:r>
    </w:p>
    <w:p>
      <w:pPr>
        <w:pStyle w:val="106"/>
        <w:rPr>
          <w:rFonts w:hint="default"/>
          <w:lang w:val="en-US" w:eastAsia="zh-CN"/>
        </w:rPr>
      </w:pPr>
      <w:r>
        <w:rPr>
          <w:rFonts w:hint="default"/>
          <w:lang w:val="en-US" w:eastAsia="zh-CN"/>
        </w:rPr>
        <w:t>[16]</w:t>
      </w:r>
      <w:r>
        <w:rPr>
          <w:rFonts w:hint="default"/>
          <w:lang w:val="en-US" w:eastAsia="zh-CN"/>
        </w:rPr>
        <w:tab/>
      </w:r>
      <w:r>
        <w:rPr>
          <w:rFonts w:hint="default"/>
          <w:lang w:val="en-US" w:eastAsia="zh-CN"/>
        </w:rPr>
        <w:t>3GPP TS 23.288: "Architecture enhancements for 5G System (5GS) to support network data analytics services".</w:t>
      </w:r>
    </w:p>
    <w:p>
      <w:pPr>
        <w:pStyle w:val="106"/>
        <w:rPr>
          <w:rFonts w:hint="default"/>
          <w:lang w:val="en-US" w:eastAsia="zh-CN"/>
        </w:rPr>
      </w:pPr>
      <w:r>
        <w:rPr>
          <w:rFonts w:hint="eastAsia"/>
          <w:lang w:val="en-US" w:eastAsia="zh-CN"/>
        </w:rPr>
        <w:t>[17]</w:t>
      </w:r>
      <w:r>
        <w:rPr>
          <w:rFonts w:hint="eastAsia"/>
          <w:lang w:val="en-US" w:eastAsia="zh-CN"/>
        </w:rPr>
        <w:tab/>
      </w:r>
      <w:r>
        <w:rPr>
          <w:rFonts w:hint="default"/>
          <w:lang w:val="en-US" w:eastAsia="zh-CN"/>
        </w:rPr>
        <w:t>3GPP TS</w:t>
      </w:r>
      <w:r>
        <w:rPr>
          <w:rFonts w:hint="eastAsia"/>
          <w:lang w:val="en-US" w:eastAsia="zh-CN"/>
        </w:rPr>
        <w:t xml:space="preserve"> </w:t>
      </w:r>
      <w:r>
        <w:rPr>
          <w:lang w:eastAsia="zh-CN"/>
        </w:rPr>
        <w:t>28.538</w:t>
      </w:r>
      <w:r>
        <w:rPr>
          <w:rFonts w:hint="default"/>
          <w:lang w:val="en-US" w:eastAsia="zh-CN"/>
        </w:rPr>
        <w:t>: "</w:t>
      </w:r>
      <w:r>
        <w:rPr>
          <w:rFonts w:hint="eastAsia"/>
          <w:lang w:val="en-US" w:eastAsia="zh-CN"/>
        </w:rPr>
        <w:t>Management and orchestration; Edge Computing Management (ECM)</w:t>
      </w:r>
      <w:r>
        <w:rPr>
          <w:rFonts w:hint="default"/>
          <w:lang w:val="en-US" w:eastAsia="zh-CN"/>
        </w:rPr>
        <w:t>".</w:t>
      </w:r>
    </w:p>
    <w:p>
      <w:pPr>
        <w:pStyle w:val="106"/>
      </w:pPr>
      <w:r>
        <w:t>…</w:t>
      </w:r>
    </w:p>
    <w:p>
      <w:pPr>
        <w:pStyle w:val="106"/>
      </w:pPr>
      <w:r>
        <w:t>[x]</w:t>
      </w:r>
      <w:r>
        <w:tab/>
      </w:r>
      <w:r>
        <w:t>&lt;doctype&gt; &lt;#&gt;[ ([up to and including]{yyyy[-mm]|V&lt;a[.b[.c]]&gt;}[onwards])]: "&lt;Title&gt;".</w:t>
      </w:r>
    </w:p>
    <w:p>
      <w:pPr>
        <w:pStyle w:val="128"/>
      </w:pPr>
    </w:p>
    <w:p>
      <w:pPr>
        <w:pStyle w:val="3"/>
      </w:pPr>
      <w:bookmarkStart w:id="53" w:name="definitions"/>
      <w:bookmarkEnd w:id="53"/>
      <w:bookmarkStart w:id="54" w:name="_Toc8085"/>
      <w:bookmarkStart w:id="55" w:name="_Toc129708870"/>
      <w:bookmarkStart w:id="56" w:name="_Toc3987"/>
      <w:bookmarkStart w:id="57" w:name="_Toc21069"/>
      <w:bookmarkStart w:id="58" w:name="_Toc9614"/>
      <w:bookmarkStart w:id="59" w:name="_Toc5511"/>
      <w:bookmarkStart w:id="60" w:name="_Toc6895"/>
      <w:r>
        <w:t>3</w:t>
      </w:r>
      <w:r>
        <w:tab/>
      </w:r>
      <w:r>
        <w:t>Definitions of terms, symbols and abbreviations</w:t>
      </w:r>
      <w:bookmarkEnd w:id="54"/>
      <w:bookmarkEnd w:id="55"/>
      <w:bookmarkEnd w:id="56"/>
      <w:bookmarkEnd w:id="57"/>
      <w:bookmarkEnd w:id="58"/>
      <w:bookmarkEnd w:id="59"/>
      <w:bookmarkEnd w:id="60"/>
    </w:p>
    <w:p>
      <w:pPr>
        <w:pStyle w:val="4"/>
      </w:pPr>
      <w:bookmarkStart w:id="61" w:name="_Toc27982"/>
      <w:bookmarkStart w:id="62" w:name="_Toc32119"/>
      <w:bookmarkStart w:id="63" w:name="_Toc2706"/>
      <w:bookmarkStart w:id="64" w:name="_Toc15809"/>
      <w:bookmarkStart w:id="65" w:name="_Toc9989"/>
      <w:bookmarkStart w:id="66" w:name="_Toc129708871"/>
      <w:bookmarkStart w:id="67" w:name="_Toc23413"/>
      <w:r>
        <w:t>3.1</w:t>
      </w:r>
      <w:r>
        <w:tab/>
      </w:r>
      <w:r>
        <w:t>Terms</w:t>
      </w:r>
      <w:bookmarkEnd w:id="61"/>
      <w:bookmarkEnd w:id="62"/>
      <w:bookmarkEnd w:id="63"/>
      <w:bookmarkEnd w:id="64"/>
      <w:bookmarkEnd w:id="65"/>
      <w:bookmarkEnd w:id="66"/>
      <w:bookmarkEnd w:id="67"/>
    </w:p>
    <w:p>
      <w:r>
        <w:t>For the purposes of the present document, the terms given in TR 21.905 [1] and the following apply. A term defined in the present document takes precedence over the definition of the same term, if any, in TR 21.905 [1].</w:t>
      </w:r>
    </w:p>
    <w:p>
      <w:r>
        <w:rPr>
          <w:b/>
        </w:rPr>
        <w:t>example:</w:t>
      </w:r>
      <w:r>
        <w:t xml:space="preserve"> text used to clarify abstract rules by applying them literally.</w:t>
      </w:r>
    </w:p>
    <w:p>
      <w:pPr>
        <w:pStyle w:val="4"/>
      </w:pPr>
      <w:bookmarkStart w:id="68" w:name="_Toc7503"/>
      <w:bookmarkStart w:id="69" w:name="_Toc19789"/>
      <w:bookmarkStart w:id="70" w:name="_Toc21784"/>
      <w:bookmarkStart w:id="71" w:name="_Toc13001"/>
      <w:bookmarkStart w:id="72" w:name="_Toc28178"/>
      <w:bookmarkStart w:id="73" w:name="_Toc22650"/>
      <w:bookmarkStart w:id="74" w:name="_Toc129708872"/>
      <w:r>
        <w:t>3.2</w:t>
      </w:r>
      <w:r>
        <w:tab/>
      </w:r>
      <w:r>
        <w:t>Symbols</w:t>
      </w:r>
      <w:bookmarkEnd w:id="68"/>
      <w:bookmarkEnd w:id="69"/>
      <w:bookmarkEnd w:id="70"/>
      <w:bookmarkEnd w:id="71"/>
      <w:bookmarkEnd w:id="72"/>
      <w:bookmarkEnd w:id="73"/>
      <w:bookmarkEnd w:id="74"/>
    </w:p>
    <w:p>
      <w:pPr>
        <w:keepNext/>
      </w:pPr>
      <w:r>
        <w:t>For the purposes of the present document, the following symbols apply:</w:t>
      </w:r>
    </w:p>
    <w:p>
      <w:pPr>
        <w:pStyle w:val="109"/>
      </w:pPr>
      <w:r>
        <w:t>&lt;symbol&gt;</w:t>
      </w:r>
      <w:r>
        <w:tab/>
      </w:r>
      <w:r>
        <w:t>&lt;Explanation&gt;</w:t>
      </w:r>
    </w:p>
    <w:p>
      <w:pPr>
        <w:pStyle w:val="109"/>
      </w:pPr>
    </w:p>
    <w:p>
      <w:pPr>
        <w:pStyle w:val="4"/>
      </w:pPr>
      <w:bookmarkStart w:id="75" w:name="_Toc17217"/>
      <w:bookmarkStart w:id="76" w:name="_Toc10992"/>
      <w:bookmarkStart w:id="77" w:name="_Toc14162"/>
      <w:bookmarkStart w:id="78" w:name="_Toc32035"/>
      <w:bookmarkStart w:id="79" w:name="_Toc129708873"/>
      <w:bookmarkStart w:id="80" w:name="_Toc17869"/>
      <w:bookmarkStart w:id="81" w:name="_Toc7180"/>
      <w:r>
        <w:t>3.3</w:t>
      </w:r>
      <w:r>
        <w:tab/>
      </w:r>
      <w:r>
        <w:t>Abbreviations</w:t>
      </w:r>
      <w:bookmarkEnd w:id="75"/>
      <w:bookmarkEnd w:id="76"/>
      <w:bookmarkEnd w:id="77"/>
      <w:bookmarkEnd w:id="78"/>
      <w:bookmarkEnd w:id="79"/>
      <w:bookmarkEnd w:id="80"/>
      <w:bookmarkEnd w:id="81"/>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09"/>
      </w:pPr>
      <w:r>
        <w:t>&lt;ABBREVIATION&gt;</w:t>
      </w:r>
      <w:r>
        <w:tab/>
      </w:r>
      <w:r>
        <w:t>&lt;Expansion&gt;</w:t>
      </w:r>
    </w:p>
    <w:p>
      <w:pPr>
        <w:pStyle w:val="109"/>
      </w:pPr>
    </w:p>
    <w:p>
      <w:pPr>
        <w:pStyle w:val="109"/>
      </w:pPr>
      <w:bookmarkStart w:id="82" w:name="clause4"/>
      <w:bookmarkEnd w:id="82"/>
    </w:p>
    <w:p>
      <w:pPr>
        <w:pStyle w:val="3"/>
      </w:pPr>
      <w:bookmarkStart w:id="83" w:name="_Toc3162"/>
      <w:bookmarkStart w:id="84" w:name="_Toc30936"/>
      <w:bookmarkStart w:id="85" w:name="_Toc146875941"/>
      <w:bookmarkStart w:id="86" w:name="_Toc9238"/>
      <w:bookmarkStart w:id="87" w:name="_Toc10536"/>
      <w:bookmarkStart w:id="88" w:name="_Toc11030"/>
      <w:bookmarkStart w:id="89" w:name="_Toc5537"/>
      <w:r>
        <w:rPr>
          <w:rFonts w:hint="eastAsia" w:eastAsia="宋体"/>
          <w:lang w:val="en-US" w:eastAsia="zh-CN"/>
        </w:rPr>
        <w:t>4</w:t>
      </w:r>
      <w:r>
        <w:tab/>
      </w:r>
      <w:r>
        <w:t>Key issues</w:t>
      </w:r>
      <w:bookmarkEnd w:id="83"/>
      <w:bookmarkEnd w:id="84"/>
      <w:bookmarkEnd w:id="85"/>
      <w:bookmarkEnd w:id="86"/>
      <w:bookmarkEnd w:id="87"/>
      <w:bookmarkEnd w:id="88"/>
      <w:bookmarkEnd w:id="89"/>
    </w:p>
    <w:p>
      <w:pPr>
        <w:pStyle w:val="4"/>
      </w:pPr>
      <w:bookmarkStart w:id="90" w:name="_Toc24736"/>
      <w:bookmarkStart w:id="91" w:name="_Toc11822"/>
      <w:bookmarkStart w:id="92" w:name="_Toc30487"/>
      <w:bookmarkStart w:id="93" w:name="_Toc4"/>
      <w:bookmarkStart w:id="94" w:name="_Toc18420"/>
      <w:bookmarkStart w:id="95" w:name="_Toc146875942"/>
      <w:bookmarkStart w:id="96" w:name="_Toc18900"/>
      <w:bookmarkStart w:id="97" w:name="_Toc1306"/>
      <w:r>
        <w:rPr>
          <w:rFonts w:hint="eastAsia"/>
          <w:lang w:val="en-US" w:eastAsia="zh-CN"/>
        </w:rPr>
        <w:t>4</w:t>
      </w:r>
      <w:r>
        <w:rPr>
          <w:rFonts w:hint="eastAsia"/>
        </w:rPr>
        <w:t>.</w:t>
      </w:r>
      <w:r>
        <w:rPr>
          <w:rFonts w:hint="eastAsia" w:eastAsia="宋体"/>
          <w:lang w:val="en-US" w:eastAsia="zh-CN"/>
        </w:rPr>
        <w:t>1</w:t>
      </w:r>
      <w:r>
        <w:rPr>
          <w:rFonts w:hint="eastAsia"/>
        </w:rPr>
        <w:tab/>
      </w:r>
      <w:r>
        <w:rPr>
          <w:rFonts w:hint="eastAsia"/>
        </w:rPr>
        <w:t>Key issue #</w:t>
      </w:r>
      <w:r>
        <w:rPr>
          <w:rFonts w:hint="eastAsia" w:eastAsia="宋体"/>
          <w:lang w:val="en-US" w:eastAsia="zh-CN"/>
        </w:rPr>
        <w:t>1</w:t>
      </w:r>
      <w:r>
        <w:rPr>
          <w:rFonts w:hint="eastAsia"/>
        </w:rPr>
        <w:t xml:space="preserve">: </w:t>
      </w:r>
      <w:bookmarkEnd w:id="90"/>
      <w:r>
        <w:rPr>
          <w:rFonts w:hint="eastAsia"/>
        </w:rPr>
        <w:t>KPI measurement and exposure</w:t>
      </w:r>
      <w:bookmarkEnd w:id="91"/>
      <w:bookmarkEnd w:id="92"/>
      <w:bookmarkEnd w:id="93"/>
      <w:bookmarkEnd w:id="94"/>
    </w:p>
    <w:p>
      <w:pPr>
        <w:rPr>
          <w:lang w:val="en-US" w:eastAsia="zh-CN"/>
        </w:rPr>
      </w:pPr>
      <w:r>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hint="eastAsia" w:eastAsia="宋体"/>
          <w:lang w:val="en-US" w:eastAsia="zh-CN"/>
        </w:rPr>
        <w:t xml:space="preserve">The SA2 provides the </w:t>
      </w:r>
      <w:r>
        <w:t xml:space="preserve">5GS Packet Delay Variation </w:t>
      </w:r>
      <w:r>
        <w:rPr>
          <w:rFonts w:hint="eastAsia" w:eastAsia="宋体"/>
          <w:lang w:val="en-US" w:eastAsia="zh-CN"/>
        </w:rPr>
        <w:t>monitoring to expose</w:t>
      </w:r>
      <w:r>
        <w:t xml:space="preserve"> the variation of packet delay measured between UE and PSA UPF</w:t>
      </w:r>
      <w:r>
        <w:rPr>
          <w:rFonts w:hint="eastAsia" w:eastAsia="宋体"/>
          <w:lang w:val="en-US" w:eastAsia="zh-CN"/>
        </w:rPr>
        <w:t xml:space="preserve">, which is only the single flow delay jitter. SA2 also defines the </w:t>
      </w:r>
      <w:r>
        <w:rPr>
          <w:lang w:eastAsia="ko-KR"/>
        </w:rPr>
        <w:t>PDU Set Delay Budget (PSDB)</w:t>
      </w:r>
      <w:r>
        <w:rPr>
          <w:rFonts w:hint="eastAsia" w:eastAsia="宋体"/>
          <w:lang w:val="en-US" w:eastAsia="zh-CN"/>
        </w:rPr>
        <w:t>, which is the maximum</w:t>
      </w:r>
      <w:r>
        <w:rPr>
          <w:lang w:eastAsia="ko-KR"/>
        </w:rPr>
        <w:t xml:space="preserve"> delay that a PDU Set may experience for the transfer between the UE and the N6 termination point at the UPF</w:t>
      </w:r>
      <w:r>
        <w:rPr>
          <w:rFonts w:hint="eastAsia" w:eastAsia="宋体"/>
          <w:lang w:val="en-US" w:eastAsia="zh-CN"/>
        </w:rPr>
        <w:t>. Application enabling layer could help to provide the ene-to-end measurement of the delay difference among those associated flows .</w:t>
      </w:r>
    </w:p>
    <w:p>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pPr>
        <w:rPr>
          <w:rFonts w:eastAsia="宋体"/>
          <w:lang w:val="en-US" w:eastAsia="zh-CN"/>
        </w:rPr>
      </w:pPr>
      <w:r>
        <w:rPr>
          <w:rFonts w:hint="eastAsia"/>
          <w:lang w:val="en-US" w:eastAsia="zh-CN"/>
        </w:rPr>
        <w:t>To sum up, t</w:t>
      </w:r>
      <w:r>
        <w:rPr>
          <w:rFonts w:hint="eastAsia" w:eastAsia="宋体"/>
          <w:lang w:val="en-US" w:eastAsia="zh-CN"/>
        </w:rPr>
        <w:t>here are multiple indicators that may impact the performance of XR services, therefore this key issue will study:</w:t>
      </w:r>
    </w:p>
    <w:p>
      <w:pPr>
        <w:pStyle w:val="110"/>
        <w:ind w:left="567" w:hanging="283"/>
        <w:rPr>
          <w:lang w:val="en-US" w:eastAsia="zh-CN"/>
        </w:rPr>
      </w:pPr>
      <w:r>
        <w:rPr>
          <w:rFonts w:hint="eastAsia"/>
          <w:lang w:val="en-US" w:eastAsia="zh-CN"/>
        </w:rPr>
        <w:t>-</w:t>
      </w:r>
      <w:r>
        <w:rPr>
          <w:rFonts w:hint="eastAsia"/>
          <w:lang w:val="en-US" w:eastAsia="zh-CN"/>
        </w:rPr>
        <w:tab/>
      </w:r>
      <w:r>
        <w:rPr>
          <w:rFonts w:hint="eastAsia"/>
          <w:lang w:val="en-US" w:eastAsia="zh-CN"/>
        </w:rPr>
        <w:t>identify what KPI the application enabling layer could provide that impact the QoS of the XR services</w:t>
      </w:r>
      <w:r>
        <w:rPr>
          <w:lang w:val="en-US" w:eastAsia="zh-CN"/>
        </w:rPr>
        <w:t>.</w:t>
      </w:r>
    </w:p>
    <w:p>
      <w:pPr>
        <w:pStyle w:val="99"/>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pPr>
        <w:pStyle w:val="110"/>
        <w:rPr>
          <w:rFonts w:eastAsia="宋体"/>
          <w:lang w:val="en-US" w:eastAsia="zh-CN"/>
        </w:rPr>
      </w:pPr>
      <w:r>
        <w:rPr>
          <w:lang w:val="en-US" w:eastAsia="zh-CN"/>
        </w:rPr>
        <w:t>-</w:t>
      </w:r>
      <w:r>
        <w:rPr>
          <w:lang w:val="en-US" w:eastAsia="zh-CN"/>
        </w:rPr>
        <w:tab/>
      </w:r>
      <w:r>
        <w:rPr>
          <w:lang w:val="en-US" w:eastAsia="zh-CN"/>
        </w:rPr>
        <w:t>how the KPI could be measured at the application enabling layer, and the enhancement of the SEALDD services.</w:t>
      </w:r>
      <w:r>
        <w:rPr>
          <w:rFonts w:hint="eastAsia"/>
          <w:lang w:val="en-US" w:eastAsia="zh-CN"/>
        </w:rPr>
        <w:t xml:space="preserve"> </w:t>
      </w:r>
    </w:p>
    <w:p>
      <w:pPr>
        <w:ind w:firstLine="284"/>
        <w:rPr>
          <w:rFonts w:eastAsia="宋体"/>
          <w:lang w:val="en-US" w:eastAsia="zh-CN"/>
        </w:rPr>
      </w:pPr>
    </w:p>
    <w:p>
      <w:pPr>
        <w:pStyle w:val="4"/>
      </w:pPr>
      <w:bookmarkStart w:id="98" w:name="_Toc27446"/>
      <w:bookmarkStart w:id="99" w:name="_Toc21146"/>
      <w:bookmarkStart w:id="100" w:name="_Toc4998"/>
      <w:r>
        <w:rPr>
          <w:rFonts w:hint="eastAsia"/>
          <w:lang w:val="en-US" w:eastAsia="zh-CN"/>
        </w:rPr>
        <w:t>4.2</w:t>
      </w:r>
      <w:r>
        <w:rPr>
          <w:rFonts w:hint="eastAsia"/>
          <w:lang w:val="en-US" w:eastAsia="zh-CN"/>
        </w:rPr>
        <w:tab/>
      </w:r>
      <w:r>
        <w:rPr>
          <w:rFonts w:hint="eastAsia"/>
          <w:lang w:val="en-US" w:eastAsia="zh-CN"/>
        </w:rPr>
        <w:t>Key issue #2: E2E Multi-Modal Communication Flows</w:t>
      </w:r>
      <w:bookmarkEnd w:id="98"/>
      <w:bookmarkEnd w:id="99"/>
      <w:bookmarkEnd w:id="100"/>
    </w:p>
    <w:p>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等线"/>
        </w:rPr>
        <w:t xml:space="preserve"> to provide policy(ies) for </w:t>
      </w:r>
      <w:r>
        <w:rPr>
          <w:lang w:val="en-US" w:eastAsia="zh-CN"/>
        </w:rPr>
        <w:t xml:space="preserve">E2E multi-modal communication </w:t>
      </w:r>
      <w:r>
        <w:rPr>
          <w:rFonts w:eastAsia="等线"/>
        </w:rPr>
        <w:t>flows associated with applications</w:t>
      </w:r>
      <w:r>
        <w:rPr>
          <w:rFonts w:hint="eastAsia" w:eastAsia="等线"/>
          <w:lang w:val="en-US" w:eastAsia="zh-CN"/>
        </w:rPr>
        <w:t xml:space="preserve">. </w:t>
      </w:r>
    </w:p>
    <w:p>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pPr>
        <w:rPr>
          <w:lang w:eastAsia="ja-JP"/>
        </w:rPr>
      </w:pPr>
      <w:r>
        <w:rPr>
          <w:lang w:eastAsia="ja-JP"/>
        </w:rPr>
        <w:t>This key issue will study:</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E2E multi-modal communication flows between application clients and application servers within the application enablement layer?</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interaction between the application enablement layer and 5G CN to manage E2E multi-modal communication flows between application clients and application servers?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SEALDD may be enhanced to assist in managing E2E multi-modal communication flows between application clients and application servers involved in the same application service (e.g., support for multi-modal aware SEALDD flow management and policies)?</w:t>
      </w:r>
    </w:p>
    <w:p>
      <w:pPr>
        <w:pStyle w:val="99"/>
      </w:pPr>
      <w:r>
        <w:t>NOTE 1</w:t>
      </w:r>
      <w:r>
        <w:rPr>
          <w:rFonts w:hint="eastAsia" w:eastAsia="宋体"/>
          <w:lang w:val="en-US" w:eastAsia="zh-CN"/>
        </w:rPr>
        <w:t>:</w:t>
      </w:r>
      <w:r>
        <w:t xml:space="preserve"> This key issue should not impact 3GPP Core Network.</w:t>
      </w:r>
    </w:p>
    <w:p>
      <w:pPr>
        <w:pStyle w:val="99"/>
        <w:rPr>
          <w:rFonts w:eastAsia="宋体"/>
          <w:lang w:val="en-US" w:eastAsia="zh-CN"/>
        </w:rPr>
      </w:pPr>
      <w:r>
        <w:t>NOTE 2: SA6 should coordinate with SA4 on E2E multi-modal communication to ensure SA6 defined features are compatible with the needs of SA4. SA4 work will be reused for this KI as much as possible.</w:t>
      </w:r>
    </w:p>
    <w:p>
      <w:pPr>
        <w:pStyle w:val="4"/>
        <w:rPr>
          <w:lang w:val="en-US" w:eastAsia="zh-CN"/>
        </w:rPr>
      </w:pPr>
      <w:bookmarkStart w:id="101" w:name="_Toc24694"/>
      <w:bookmarkStart w:id="102" w:name="_Toc32610"/>
      <w:bookmarkStart w:id="103" w:name="_Toc11344"/>
      <w:bookmarkStart w:id="104" w:name="_Toc10960"/>
      <w:bookmarkStart w:id="105" w:name="_Toc8490"/>
      <w:bookmarkStart w:id="106" w:name="_Toc14693"/>
      <w:bookmarkStart w:id="107" w:name="_Toc945"/>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01"/>
      <w:bookmarkEnd w:id="102"/>
      <w:bookmarkEnd w:id="103"/>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04"/>
      <w:bookmarkEnd w:id="105"/>
    </w:p>
    <w:p>
      <w:pPr>
        <w:rPr>
          <w:lang w:val="en-US"/>
        </w:rPr>
      </w:pPr>
      <w:r>
        <w:t xml:space="preserve">In </w:t>
      </w:r>
      <w:r>
        <w:rPr>
          <w:rFonts w:eastAsia="宋体"/>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pPr>
        <w:rPr>
          <w:lang w:val="en-US" w:eastAsia="zh-CN"/>
        </w:rPr>
      </w:pPr>
      <w:r>
        <w:rPr>
          <w:lang w:val="en-US" w:eastAsia="zh-CN"/>
        </w:rPr>
        <w:t>It is required to study the following:</w:t>
      </w:r>
    </w:p>
    <w:p>
      <w:pPr>
        <w:pStyle w:val="110"/>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pPr>
        <w:pStyle w:val="110"/>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lang w:val="en-US"/>
        </w:rPr>
        <w:t xml:space="preserve"> </w:t>
      </w:r>
      <w:r>
        <w:t>for</w:t>
      </w:r>
      <w:r>
        <w:rPr>
          <w:lang w:val="en-US"/>
        </w:rPr>
        <w:t xml:space="preserve"> </w:t>
      </w:r>
      <w:r>
        <w:t xml:space="preserve">AR/VR </w:t>
      </w:r>
      <w:r>
        <w:rPr>
          <w:lang w:val="en-US"/>
        </w:rPr>
        <w:t>services</w:t>
      </w:r>
      <w:r>
        <w:t xml:space="preserve"> communication.</w:t>
      </w:r>
    </w:p>
    <w:p>
      <w:pPr>
        <w:pStyle w:val="4"/>
        <w:rPr>
          <w:rFonts w:hint="default"/>
          <w:lang w:val="en-US"/>
        </w:rPr>
      </w:pPr>
      <w:bookmarkStart w:id="108" w:name="_Toc5489"/>
      <w:bookmarkStart w:id="109" w:name="_Toc13856"/>
      <w:r>
        <w:rPr>
          <w:rFonts w:hint="eastAsia" w:eastAsia="宋体"/>
          <w:lang w:val="en-US" w:eastAsia="zh-CN"/>
        </w:rPr>
        <w:t>4</w:t>
      </w:r>
      <w:r>
        <w:t>.</w:t>
      </w:r>
      <w:r>
        <w:rPr>
          <w:rFonts w:hint="eastAsia" w:eastAsia="宋体"/>
          <w:lang w:val="en-US" w:eastAsia="zh-CN"/>
        </w:rPr>
        <w:t>4</w:t>
      </w:r>
      <w:r>
        <w:tab/>
      </w:r>
      <w:r>
        <w:t>Key issue #</w:t>
      </w:r>
      <w:r>
        <w:rPr>
          <w:rFonts w:hint="eastAsia" w:eastAsia="宋体"/>
          <w:lang w:val="en-US" w:eastAsia="zh-CN"/>
        </w:rPr>
        <w:t>4</w:t>
      </w:r>
      <w:r>
        <w:t xml:space="preserve">: </w:t>
      </w:r>
      <w:r>
        <w:rPr>
          <w:rFonts w:hint="eastAsia" w:eastAsia="宋体"/>
          <w:lang w:val="en-US" w:eastAsia="zh-CN"/>
        </w:rPr>
        <w:t>A</w:t>
      </w:r>
      <w:r>
        <w:t xml:space="preserve">pplication enablement </w:t>
      </w:r>
      <w:r>
        <w:rPr>
          <w:rFonts w:hint="eastAsia" w:eastAsia="宋体"/>
          <w:lang w:val="en-US" w:eastAsia="zh-CN"/>
        </w:rPr>
        <w:t>layer capabilities usage to supporting the XR services</w:t>
      </w:r>
      <w:bookmarkEnd w:id="108"/>
      <w:r>
        <w:rPr>
          <w:rFonts w:hint="eastAsia" w:eastAsia="宋体"/>
          <w:lang w:val="en-US" w:eastAsia="zh-CN"/>
        </w:rPr>
        <w:t xml:space="preserve"> </w:t>
      </w:r>
    </w:p>
    <w:p>
      <w:pPr>
        <w:numPr>
          <w:ilvl w:val="0"/>
          <w:numId w:val="0"/>
        </w:numPr>
        <w:rPr>
          <w:rFonts w:hint="eastAsia" w:eastAsia="宋体"/>
          <w:highlight w:val="none"/>
          <w:lang w:val="en-US" w:eastAsia="zh-CN"/>
        </w:rPr>
      </w:pPr>
      <w:r>
        <w:rPr>
          <w:rFonts w:hint="eastAsia" w:eastAsia="宋体"/>
          <w:highlight w:val="none"/>
          <w:lang w:val="en-US" w:eastAsia="zh-CN"/>
        </w:rPr>
        <w:t>T</w:t>
      </w:r>
      <w:r>
        <w:rPr>
          <w:rFonts w:hint="eastAsia" w:eastAsia="Malgun Gothic"/>
          <w:highlight w:val="none"/>
        </w:rPr>
        <w:t xml:space="preserve">he XRApp </w:t>
      </w:r>
      <w:r>
        <w:rPr>
          <w:rFonts w:hint="eastAsia" w:eastAsia="宋体"/>
          <w:highlight w:val="none"/>
          <w:lang w:val="en-US" w:eastAsia="zh-CN"/>
        </w:rPr>
        <w:t xml:space="preserve">aims to </w:t>
      </w:r>
      <w:r>
        <w:rPr>
          <w:rFonts w:hint="eastAsia" w:eastAsia="Malgun Gothic"/>
          <w:highlight w:val="none"/>
        </w:rPr>
        <w:t xml:space="preserve">help </w:t>
      </w:r>
      <w:r>
        <w:rPr>
          <w:rFonts w:hint="eastAsia" w:eastAsia="宋体"/>
          <w:highlight w:val="none"/>
          <w:lang w:val="en-US" w:eastAsia="zh-CN"/>
        </w:rPr>
        <w:t>XR service providers in delivering </w:t>
      </w:r>
      <w:r>
        <w:rPr>
          <w:rFonts w:hint="eastAsia" w:eastAsia="Malgun Gothic"/>
          <w:highlight w:val="none"/>
        </w:rPr>
        <w:t>immersive experience which is enabled by communicating and synchronizing data streams such that multiple participants have a consistent immersive impression.</w:t>
      </w:r>
      <w:r>
        <w:rPr>
          <w:rFonts w:hint="eastAsia" w:eastAsia="宋体"/>
          <w:highlight w:val="none"/>
          <w:lang w:val="en-US" w:eastAsia="zh-CN"/>
        </w:rPr>
        <w:t xml:space="preserve"> </w:t>
      </w:r>
    </w:p>
    <w:p>
      <w:pPr>
        <w:numPr>
          <w:ilvl w:val="0"/>
          <w:numId w:val="0"/>
        </w:numPr>
        <w:rPr>
          <w:rFonts w:hint="default" w:eastAsia="宋体"/>
          <w:highlight w:val="none"/>
          <w:lang w:val="en-US" w:eastAsia="zh-CN"/>
        </w:rPr>
      </w:pPr>
      <w:r>
        <w:rPr>
          <w:rFonts w:hint="eastAsia" w:eastAsia="宋体"/>
          <w:highlight w:val="none"/>
          <w:lang w:val="en-US" w:eastAsia="zh-CN"/>
        </w:rPr>
        <w:t xml:space="preserve">From SA6 perspective, in addition to the SEALDD, which could provide the </w:t>
      </w:r>
      <w:r>
        <w:rPr>
          <w:rFonts w:hint="eastAsia"/>
          <w:color w:val="000000"/>
          <w:highlight w:val="none"/>
          <w:lang w:val="en-US" w:eastAsia="zh-CN"/>
        </w:rPr>
        <w:t>data delivery services</w:t>
      </w:r>
      <w:r>
        <w:rPr>
          <w:rFonts w:hint="eastAsia" w:eastAsia="宋体"/>
          <w:highlight w:val="none"/>
          <w:lang w:val="en-US" w:eastAsia="zh-CN"/>
        </w:rPr>
        <w:t>, more application enablement layer capabilities could be utilized.</w:t>
      </w:r>
    </w:p>
    <w:p>
      <w:pPr>
        <w:rPr>
          <w:rFonts w:hint="default" w:eastAsia="Times New Roman"/>
          <w:highlight w:val="none"/>
          <w:lang w:val="en-US" w:eastAsia="zh-CN"/>
        </w:rPr>
      </w:pPr>
      <w:r>
        <w:rPr>
          <w:rFonts w:hint="eastAsia" w:eastAsia="宋体"/>
          <w:highlight w:val="none"/>
          <w:lang w:val="en-US" w:eastAsia="zh-CN"/>
        </w:rPr>
        <w:t>Taking Online AR Gaming as an example, this gaming involves two types of users. P</w:t>
      </w:r>
      <w:r>
        <w:rPr>
          <w:highlight w:val="none"/>
        </w:rPr>
        <w:t>layer UE</w:t>
      </w:r>
      <w:r>
        <w:rPr>
          <w:rFonts w:hint="eastAsia" w:eastAsia="宋体"/>
          <w:highlight w:val="none"/>
          <w:lang w:val="en-US" w:eastAsia="zh-CN"/>
        </w:rPr>
        <w:t>s</w:t>
      </w:r>
      <w:r>
        <w:rPr>
          <w:highlight w:val="none"/>
        </w:rPr>
        <w:t xml:space="preserve"> receive</w:t>
      </w:r>
      <w:r>
        <w:rPr>
          <w:rFonts w:hint="eastAsia" w:eastAsia="宋体"/>
          <w:highlight w:val="none"/>
          <w:lang w:val="en-US" w:eastAsia="zh-CN"/>
        </w:rPr>
        <w:t xml:space="preserve"> </w:t>
      </w:r>
      <w:r>
        <w:rPr>
          <w:highlight w:val="none"/>
        </w:rPr>
        <w:t>stream</w:t>
      </w:r>
      <w:r>
        <w:rPr>
          <w:rFonts w:hint="eastAsia" w:eastAsia="宋体"/>
          <w:highlight w:val="none"/>
          <w:lang w:val="en-US" w:eastAsia="zh-CN"/>
        </w:rPr>
        <w:t>s</w:t>
      </w:r>
      <w:r>
        <w:rPr>
          <w:highlight w:val="none"/>
        </w:rPr>
        <w:t xml:space="preserve"> of the live game from the game server and send control signals back to the server</w:t>
      </w:r>
      <w:r>
        <w:rPr>
          <w:rFonts w:hint="eastAsia" w:eastAsia="宋体"/>
          <w:highlight w:val="none"/>
          <w:lang w:val="en-US" w:eastAsia="zh-CN"/>
        </w:rPr>
        <w:t>,</w:t>
      </w:r>
      <w:r>
        <w:rPr>
          <w:highlight w:val="none"/>
        </w:rPr>
        <w:t> </w:t>
      </w:r>
      <w:r>
        <w:rPr>
          <w:rFonts w:hint="default"/>
          <w:highlight w:val="none"/>
        </w:rPr>
        <w:t>and spectators who can join the live game, receive the stream from various perspectives, and potentially interact with players through cheering or game reward mechanisms</w:t>
      </w:r>
      <w:r>
        <w:rPr>
          <w:highlight w:val="none"/>
        </w:rPr>
        <w:t xml:space="preserve">. </w:t>
      </w:r>
      <w:r>
        <w:rPr>
          <w:rFonts w:ascii="Times New Roman" w:hAnsi="Times New Roman" w:eastAsia="Times New Roman" w:cs="Times New Roman"/>
          <w:i w:val="0"/>
          <w:iCs w:val="0"/>
          <w:caps w:val="0"/>
          <w:spacing w:val="0"/>
          <w:sz w:val="20"/>
          <w:szCs w:val="20"/>
          <w:highlight w:val="none"/>
          <w:shd w:val="clear"/>
        </w:rPr>
        <w:t>To support online AR gaming, the following capabilities could be leveraged (with potential enhancements):</w:t>
      </w:r>
    </w:p>
    <w:p>
      <w:pPr>
        <w:numPr>
          <w:ilvl w:val="0"/>
          <w:numId w:val="11"/>
        </w:numPr>
        <w:ind w:left="840" w:leftChars="0" w:hanging="420" w:firstLineChars="0"/>
        <w:rPr>
          <w:rFonts w:hint="default"/>
          <w:color w:val="000000"/>
          <w:highlight w:val="none"/>
          <w:lang w:val="en-US" w:eastAsia="zh-CN"/>
        </w:rPr>
      </w:pPr>
      <w:r>
        <w:rPr>
          <w:rFonts w:hint="eastAsia"/>
          <w:color w:val="000000"/>
          <w:highlight w:val="none"/>
          <w:lang w:val="en-US" w:eastAsia="zh-CN"/>
        </w:rPr>
        <w:t>Data delivery for guaranteed multi-modal flow transmission.</w:t>
      </w:r>
    </w:p>
    <w:p>
      <w:pPr>
        <w:numPr>
          <w:ilvl w:val="0"/>
          <w:numId w:val="11"/>
        </w:numPr>
        <w:ind w:left="840" w:leftChars="0" w:hanging="420" w:firstLineChars="0"/>
        <w:rPr>
          <w:rFonts w:hint="default"/>
          <w:color w:val="000000"/>
          <w:highlight w:val="none"/>
          <w:lang w:val="en-US" w:eastAsia="zh-CN"/>
        </w:rPr>
      </w:pPr>
      <w:r>
        <w:rPr>
          <w:rFonts w:hint="default"/>
          <w:color w:val="000000"/>
          <w:highlight w:val="none"/>
          <w:lang w:val="en-US" w:eastAsia="zh-CN"/>
        </w:rPr>
        <w:t xml:space="preserve">Network Slice Capability Enablement </w:t>
      </w:r>
      <w:r>
        <w:rPr>
          <w:rFonts w:hint="eastAsia"/>
          <w:color w:val="000000"/>
          <w:highlight w:val="none"/>
          <w:lang w:val="en-US" w:eastAsia="zh-CN"/>
        </w:rPr>
        <w:t xml:space="preserve">function </w:t>
      </w:r>
      <w:r>
        <w:rPr>
          <w:rFonts w:hint="default"/>
          <w:color w:val="000000"/>
          <w:highlight w:val="none"/>
          <w:lang w:val="en-US" w:eastAsia="zh-CN"/>
        </w:rPr>
        <w:t>for Provisioning differentiated network slices for players and spectators</w:t>
      </w:r>
      <w:r>
        <w:rPr>
          <w:rFonts w:hint="eastAsia"/>
          <w:color w:val="000000"/>
          <w:highlight w:val="none"/>
          <w:lang w:val="en-US" w:eastAsia="zh-CN"/>
        </w:rPr>
        <w:t>;</w:t>
      </w:r>
    </w:p>
    <w:p>
      <w:pPr>
        <w:numPr>
          <w:ilvl w:val="0"/>
          <w:numId w:val="11"/>
        </w:numPr>
        <w:ind w:left="840" w:leftChars="0" w:hanging="420" w:firstLineChars="0"/>
        <w:rPr>
          <w:rFonts w:hint="default"/>
          <w:color w:val="000000"/>
          <w:highlight w:val="none"/>
          <w:lang w:val="en-US" w:eastAsia="zh-CN"/>
        </w:rPr>
      </w:pPr>
      <w:r>
        <w:rPr>
          <w:rFonts w:hint="default"/>
          <w:color w:val="000000"/>
          <w:highlight w:val="none"/>
          <w:lang w:val="en-US" w:eastAsia="zh-CN"/>
        </w:rPr>
        <w:t xml:space="preserve">Location management </w:t>
      </w:r>
      <w:r>
        <w:rPr>
          <w:rFonts w:hint="eastAsia"/>
          <w:color w:val="000000"/>
          <w:highlight w:val="none"/>
          <w:lang w:val="en-US" w:eastAsia="zh-CN"/>
        </w:rPr>
        <w:t>function to facilitate geofencing for the designated game arena in AR gaming.</w:t>
      </w:r>
    </w:p>
    <w:p>
      <w:pPr>
        <w:numPr>
          <w:ilvl w:val="0"/>
          <w:numId w:val="11"/>
        </w:numPr>
        <w:ind w:left="840" w:leftChars="0" w:hanging="420" w:firstLineChars="0"/>
        <w:rPr>
          <w:rFonts w:hint="default"/>
          <w:color w:val="000000"/>
          <w:highlight w:val="none"/>
          <w:lang w:val="en-US" w:eastAsia="zh-CN"/>
        </w:rPr>
      </w:pPr>
      <w:r>
        <w:rPr>
          <w:rFonts w:hint="default"/>
          <w:color w:val="000000"/>
          <w:highlight w:val="none"/>
          <w:lang w:val="en-US" w:eastAsia="zh-CN"/>
        </w:rPr>
        <w:t>AI/ML may be required for Image &amp; Object Recognition.</w:t>
      </w:r>
    </w:p>
    <w:p>
      <w:pPr>
        <w:rPr>
          <w:rFonts w:hint="eastAsia"/>
          <w:color w:val="000000"/>
          <w:highlight w:val="none"/>
          <w:lang w:val="en-US" w:eastAsia="zh-CN"/>
        </w:rPr>
      </w:pPr>
      <w:r>
        <w:rPr>
          <w:rFonts w:hint="eastAsia"/>
          <w:color w:val="000000"/>
          <w:highlight w:val="none"/>
          <w:lang w:val="en-US" w:eastAsia="zh-CN"/>
        </w:rPr>
        <w:t>Currently, the XRApp is identified to be deployed as functionality component of the SEALDD, but there is a gap between the current architecture and the above requirements. So it is proposed to study the following open issues:</w:t>
      </w:r>
    </w:p>
    <w:p>
      <w:pPr>
        <w:pStyle w:val="110"/>
        <w:bidi w:val="0"/>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Whether and how the identified application enablement </w:t>
      </w:r>
      <w:r>
        <w:rPr>
          <w:rFonts w:hint="default"/>
          <w:highlight w:val="none"/>
          <w:lang w:val="en-US" w:eastAsia="zh-CN"/>
        </w:rPr>
        <w:t>capabilit</w:t>
      </w:r>
      <w:r>
        <w:rPr>
          <w:rFonts w:hint="eastAsia"/>
          <w:highlight w:val="none"/>
          <w:lang w:val="en-US" w:eastAsia="zh-CN"/>
        </w:rPr>
        <w:t>ies could be utilized to jointly support the XR service.</w:t>
      </w:r>
    </w:p>
    <w:p>
      <w:pPr>
        <w:pStyle w:val="110"/>
        <w:bidi w:val="0"/>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Whether and how the application enablement architecture could support the XR service taking advantage of the </w:t>
      </w:r>
      <w:r>
        <w:rPr>
          <w:rFonts w:hint="eastAsia"/>
          <w:highlight w:val="none"/>
          <w:lang w:val="en-US" w:eastAsia="zh-CN"/>
        </w:rPr>
        <w:t xml:space="preserve">identified application enablement </w:t>
      </w:r>
      <w:r>
        <w:rPr>
          <w:rFonts w:hint="default"/>
          <w:highlight w:val="none"/>
          <w:lang w:val="en-US" w:eastAsia="zh-CN"/>
        </w:rPr>
        <w:t>capabilit</w:t>
      </w:r>
      <w:r>
        <w:rPr>
          <w:rFonts w:hint="eastAsia"/>
          <w:highlight w:val="none"/>
          <w:lang w:val="en-US" w:eastAsia="zh-CN"/>
        </w:rPr>
        <w:t>ies</w:t>
      </w:r>
      <w:r>
        <w:rPr>
          <w:rFonts w:hint="default"/>
          <w:highlight w:val="none"/>
          <w:lang w:val="en-US" w:eastAsia="zh-CN"/>
        </w:rPr>
        <w:t>.</w:t>
      </w:r>
    </w:p>
    <w:p>
      <w:pPr>
        <w:pStyle w:val="4"/>
      </w:pPr>
      <w:bookmarkStart w:id="110" w:name="_Toc4676"/>
      <w:r>
        <w:rPr>
          <w:rFonts w:hint="eastAsia" w:eastAsia="宋体"/>
          <w:lang w:val="en-US" w:eastAsia="zh-CN"/>
        </w:rPr>
        <w:t>4</w:t>
      </w:r>
      <w:r>
        <w:t>.</w:t>
      </w:r>
      <w:r>
        <w:rPr>
          <w:rFonts w:hint="eastAsia" w:eastAsia="宋体"/>
          <w:lang w:val="en-US" w:eastAsia="zh-CN"/>
        </w:rPr>
        <w:t>5</w:t>
      </w:r>
      <w:r>
        <w:tab/>
      </w:r>
      <w:r>
        <w:t>Key issue #</w:t>
      </w:r>
      <w:r>
        <w:rPr>
          <w:rFonts w:hint="eastAsia" w:eastAsia="宋体"/>
          <w:lang w:val="en-US" w:eastAsia="zh-CN"/>
        </w:rPr>
        <w:t>5</w:t>
      </w:r>
      <w:r>
        <w:t xml:space="preserve">: </w:t>
      </w:r>
      <w:r>
        <w:rPr>
          <w:rFonts w:hint="eastAsia" w:eastAsia="宋体"/>
          <w:lang w:val="en-US" w:eastAsia="zh-CN"/>
        </w:rPr>
        <w:t>S</w:t>
      </w:r>
      <w:r>
        <w:rPr>
          <w:rFonts w:hint="eastAsia"/>
        </w:rPr>
        <w:t>upport the tethered UE</w:t>
      </w:r>
      <w:bookmarkEnd w:id="110"/>
    </w:p>
    <w:p>
      <w:pPr>
        <w:rPr>
          <w:rFonts w:hint="eastAsia"/>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hint="eastAsia" w:eastAsia="宋体"/>
          <w:lang w:val="en-US" w:eastAsia="zh-CN"/>
        </w:rPr>
        <w:t xml:space="preserve"> </w:t>
      </w:r>
      <w:r>
        <w:rPr>
          <w:lang w:eastAsia="zh-CN"/>
        </w:rPr>
        <w:t xml:space="preserve">includes one more wireless/wireline tethering link between AR Glasses and the tethering 5G Phone. </w:t>
      </w:r>
      <w:r>
        <w:rPr>
          <w:rFonts w:hint="eastAsia"/>
          <w:lang w:val="en-US"/>
        </w:rPr>
        <w:t>In order to fulfil the end-to-end QoS requirements for the AR glass session, the consumer need</w:t>
      </w:r>
      <w:r>
        <w:rPr>
          <w:rFonts w:hint="eastAsia" w:eastAsia="宋体"/>
          <w:lang w:val="en-US" w:eastAsia="zh-CN"/>
        </w:rPr>
        <w:t>s</w:t>
      </w:r>
      <w:r>
        <w:rPr>
          <w:rFonts w:hint="eastAsia"/>
          <w:lang w:val="en-US"/>
        </w:rPr>
        <w:t xml:space="preserve"> to acquire the tethering link status via measurement </w:t>
      </w:r>
      <w:r>
        <w:rPr>
          <w:rFonts w:hint="eastAsia" w:eastAsia="宋体"/>
          <w:lang w:val="en-US" w:eastAsia="zh-CN"/>
        </w:rPr>
        <w:t>and</w:t>
      </w:r>
      <w:r>
        <w:rPr>
          <w:rFonts w:hint="eastAsia"/>
          <w:lang w:val="en-US"/>
        </w:rPr>
        <w:t xml:space="preserve"> </w:t>
      </w:r>
      <w:r>
        <w:rPr>
          <w:rFonts w:hint="eastAsia" w:eastAsia="宋体"/>
          <w:lang w:val="en-US" w:eastAsia="zh-CN"/>
        </w:rPr>
        <w:t>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pPr>
        <w:rPr>
          <w:rFonts w:hint="default" w:eastAsia="宋体"/>
          <w:lang w:val="en-US" w:eastAsia="zh-CN"/>
        </w:rPr>
      </w:pPr>
      <w:r>
        <w:rPr>
          <w:lang w:eastAsia="ko-KR"/>
        </w:rPr>
        <w:t>The 5G WireLess Tethered AR UE is introduced in TR</w:t>
      </w:r>
      <w:r>
        <w:rPr>
          <w:rFonts w:hint="eastAsia" w:eastAsia="宋体"/>
          <w:lang w:val="en-US" w:eastAsia="zh-CN"/>
        </w:rPr>
        <w:t xml:space="preserve"> </w:t>
      </w:r>
      <w:r>
        <w:rPr>
          <w:lang w:eastAsia="ko-KR"/>
        </w:rPr>
        <w:t>26.998 [</w:t>
      </w:r>
      <w:r>
        <w:rPr>
          <w:rFonts w:hint="eastAsia" w:eastAsia="宋体"/>
          <w:lang w:val="en-US" w:eastAsia="zh-CN"/>
        </w:rPr>
        <w:t>7</w:t>
      </w:r>
      <w:r>
        <w:rPr>
          <w:lang w:eastAsia="ko-KR"/>
        </w:rPr>
        <w:t>]</w:t>
      </w:r>
      <w:r>
        <w:rPr>
          <w:rFonts w:hint="eastAsia" w:eastAsia="宋体"/>
          <w:lang w:val="en-US" w:eastAsia="zh-CN"/>
        </w:rPr>
        <w:t xml:space="preserve">, and is further studied in TR 26.806[8]. they provides the Segment-by-segment delay measurement solution based on the ICMP, and </w:t>
      </w:r>
      <w:r>
        <w:t>End-to-end delay measurement</w:t>
      </w:r>
      <w:r>
        <w:rPr>
          <w:rFonts w:hint="eastAsia" w:eastAsia="宋体"/>
          <w:lang w:val="en-US" w:eastAsia="zh-CN"/>
        </w:rPr>
        <w:t xml:space="preserve"> based on RTP. The </w:t>
      </w:r>
      <w:r>
        <w:t>End-to-end delay measurement</w:t>
      </w:r>
      <w:r>
        <w:rPr>
          <w:rFonts w:hint="eastAsia" w:eastAsia="宋体"/>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hint="eastAsia" w:eastAsia="宋体"/>
          <w:lang w:val="en-US" w:eastAsia="zh-CN"/>
        </w:rPr>
        <w:t xml:space="preserve"> And all the measurement results are sent to the AF, indicating that SA4 does not play a role in optimizing latency based on the measurements.</w:t>
      </w:r>
    </w:p>
    <w:p>
      <w:pPr>
        <w:rPr>
          <w:rFonts w:hint="eastAsia"/>
          <w:lang w:val="en-US"/>
        </w:rPr>
      </w:pPr>
      <w:r>
        <w:rPr>
          <w:rFonts w:hint="eastAsia" w:eastAsia="宋体"/>
          <w:lang w:val="en-US" w:eastAsia="zh-CN"/>
        </w:rPr>
        <w:t>The above study provides good foundation for this KI. This KI can further study how to identify tethered links and optimize transmission.</w:t>
      </w:r>
      <w:r>
        <w:rPr>
          <w:lang w:eastAsia="zh-CN"/>
        </w:rPr>
        <w:t xml:space="preserve"> </w:t>
      </w:r>
    </w:p>
    <w:p>
      <w:pPr>
        <w:rPr>
          <w:rFonts w:hint="eastAsia"/>
          <w:lang w:val="en-US"/>
        </w:rPr>
      </w:pPr>
      <w:r>
        <w:rPr>
          <w:rFonts w:hint="eastAsia" w:eastAsia="宋体"/>
          <w:lang w:val="en-US" w:eastAsia="zh-CN"/>
        </w:rPr>
        <w:t>It is proposed to study the o</w:t>
      </w:r>
      <w:r>
        <w:rPr>
          <w:rFonts w:hint="eastAsia"/>
          <w:lang w:val="en-US"/>
        </w:rPr>
        <w:t>pen issues:</w:t>
      </w:r>
    </w:p>
    <w:p>
      <w:pPr>
        <w:pStyle w:val="110"/>
        <w:bidi w:val="0"/>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 xml:space="preserve">Whether and how </w:t>
      </w:r>
      <w:r>
        <w:rPr>
          <w:rFonts w:hint="eastAsia" w:eastAsia="宋体"/>
          <w:lang w:val="en-US" w:eastAsia="zh-CN"/>
        </w:rPr>
        <w:t xml:space="preserve">could </w:t>
      </w:r>
      <w:r>
        <w:rPr>
          <w:rFonts w:hint="eastAsia"/>
          <w:lang w:val="en-US"/>
        </w:rPr>
        <w:t>the application enabling layer identify traffic flows from the tethered devices behind the UE.</w:t>
      </w:r>
    </w:p>
    <w:p>
      <w:pPr>
        <w:pStyle w:val="110"/>
        <w:bidi w:val="0"/>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 xml:space="preserve">Whether and how </w:t>
      </w:r>
      <w:r>
        <w:rPr>
          <w:rFonts w:hint="eastAsia" w:eastAsia="宋体"/>
          <w:lang w:val="en-US" w:eastAsia="zh-CN"/>
        </w:rPr>
        <w:t xml:space="preserve">could </w:t>
      </w:r>
      <w:r>
        <w:rPr>
          <w:rFonts w:hint="eastAsia"/>
          <w:lang w:val="en-US"/>
        </w:rPr>
        <w:t xml:space="preserve">the application enabling layer support the acquisition of tethering link status via measurement </w:t>
      </w:r>
      <w:r>
        <w:rPr>
          <w:rFonts w:hint="eastAsia" w:eastAsia="宋体"/>
          <w:lang w:val="en-US" w:eastAsia="zh-CN"/>
        </w:rPr>
        <w:t>and</w:t>
      </w:r>
      <w:r>
        <w:rPr>
          <w:rFonts w:hint="eastAsia"/>
          <w:lang w:val="en-US"/>
        </w:rPr>
        <w:t xml:space="preserve"> </w:t>
      </w:r>
      <w:r>
        <w:rPr>
          <w:rFonts w:hint="eastAsia" w:eastAsia="宋体"/>
          <w:lang w:val="en-US" w:eastAsia="zh-CN"/>
        </w:rPr>
        <w:t>analytic</w:t>
      </w:r>
      <w:r>
        <w:rPr>
          <w:rFonts w:hint="eastAsia"/>
          <w:lang w:val="en-US"/>
        </w:rPr>
        <w:t xml:space="preserve"> </w:t>
      </w:r>
      <w:r>
        <w:rPr>
          <w:rFonts w:hint="eastAsia" w:eastAsia="宋体"/>
          <w:lang w:val="en-US" w:eastAsia="zh-CN"/>
        </w:rPr>
        <w:t>and provide a transporting optimization</w:t>
      </w:r>
      <w:r>
        <w:rPr>
          <w:rFonts w:hint="eastAsia"/>
          <w:lang w:val="en-US"/>
        </w:rPr>
        <w:t>,</w:t>
      </w:r>
      <w:r>
        <w:rPr>
          <w:rFonts w:hint="eastAsia" w:eastAsia="宋体"/>
          <w:lang w:val="en-US" w:eastAsia="zh-CN"/>
        </w:rPr>
        <w:t xml:space="preserve"> </w:t>
      </w:r>
      <w:r>
        <w:rPr>
          <w:rFonts w:hint="eastAsia"/>
          <w:lang w:val="en-US"/>
        </w:rPr>
        <w:t>considering different type of the tethered UE</w:t>
      </w:r>
      <w:r>
        <w:rPr>
          <w:rFonts w:hint="eastAsia" w:eastAsia="宋体"/>
          <w:lang w:val="en-US" w:eastAsia="zh-CN"/>
        </w:rPr>
        <w:t xml:space="preserve"> </w:t>
      </w:r>
      <w:r>
        <w:rPr>
          <w:rFonts w:hint="eastAsia"/>
          <w:lang w:val="en-US"/>
        </w:rPr>
        <w:t>(stand</w:t>
      </w:r>
      <w:r>
        <w:rPr>
          <w:rFonts w:hint="eastAsia" w:eastAsia="宋体"/>
          <w:lang w:val="en-US" w:eastAsia="zh-CN"/>
        </w:rPr>
        <w:t xml:space="preserve"> </w:t>
      </w:r>
      <w:r>
        <w:rPr>
          <w:rFonts w:hint="eastAsia"/>
          <w:lang w:val="en-US"/>
        </w:rPr>
        <w:t>along tethered device, or wire/wireless tethered device).</w:t>
      </w:r>
    </w:p>
    <w:p>
      <w:pPr>
        <w:pStyle w:val="110"/>
        <w:bidi w:val="0"/>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Whether and how the PINAPP could be utilized to support the tethered UE.</w:t>
      </w:r>
    </w:p>
    <w:p>
      <w:pPr>
        <w:pStyle w:val="4"/>
      </w:pPr>
      <w:bookmarkStart w:id="111" w:name="_Toc15127"/>
      <w:r>
        <w:rPr>
          <w:rFonts w:hint="eastAsia" w:eastAsia="宋体"/>
          <w:lang w:val="en-US" w:eastAsia="zh-CN"/>
        </w:rPr>
        <w:t>4</w:t>
      </w:r>
      <w:r>
        <w:t>.</w:t>
      </w:r>
      <w:r>
        <w:rPr>
          <w:rFonts w:hint="eastAsia" w:eastAsia="宋体"/>
          <w:lang w:val="en-US" w:eastAsia="zh-CN"/>
        </w:rPr>
        <w:t>6</w:t>
      </w:r>
      <w:r>
        <w:tab/>
      </w:r>
      <w:r>
        <w:t>Key issue #</w:t>
      </w:r>
      <w:r>
        <w:rPr>
          <w:rFonts w:hint="eastAsia" w:eastAsia="宋体"/>
          <w:lang w:val="en-US" w:eastAsia="zh-CN"/>
        </w:rPr>
        <w:t>6</w:t>
      </w:r>
      <w:r>
        <w:t>: XR application server selection enhancement</w:t>
      </w:r>
      <w:bookmarkEnd w:id="111"/>
      <w:r>
        <w:t xml:space="preserve"> </w:t>
      </w:r>
    </w:p>
    <w:p>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pPr>
        <w:rPr>
          <w:lang w:val="en-US" w:eastAsia="zh-CN"/>
        </w:rPr>
      </w:pPr>
      <w:r>
        <w:rPr>
          <w:lang w:val="en-US" w:eastAsia="zh-CN"/>
        </w:rPr>
        <w:t>However, due to one DNAI may be mapped to multiple UPFs in different EDNs, thus only using DNAI to and application server may not be enough</w:t>
      </w:r>
      <w:bookmarkStart w:id="112" w:name="_Hlk163405543"/>
      <w:r>
        <w:rPr>
          <w:lang w:val="en-US" w:eastAsia="zh-CN"/>
        </w:rPr>
        <w:t>.</w:t>
      </w:r>
    </w:p>
    <w:p>
      <w:pPr>
        <w:rPr>
          <w:lang w:val="en-US" w:eastAsia="zh-CN"/>
        </w:rPr>
      </w:pPr>
      <w:r>
        <w:rPr>
          <w:lang w:val="en-US" w:eastAsia="zh-CN"/>
        </w:rPr>
        <w:t xml:space="preserve">Consider the following case (as showed in figure </w:t>
      </w:r>
      <w:r>
        <w:rPr>
          <w:rFonts w:hint="eastAsia"/>
          <w:lang w:val="en-US" w:eastAsia="zh-CN"/>
        </w:rPr>
        <w:t>6</w:t>
      </w:r>
      <w:r>
        <w:rPr>
          <w:lang w:val="en-US" w:eastAsia="zh-CN"/>
        </w:rPr>
        <w:t xml:space="preserve">.1): </w:t>
      </w:r>
    </w:p>
    <w:p>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pPr>
        <w:rPr>
          <w:lang w:val="en-US" w:eastAsia="zh-CN"/>
        </w:rPr>
      </w:pPr>
      <w:r>
        <w:rPr>
          <w:lang w:val="en-US" w:eastAsia="zh-CN"/>
        </w:rPr>
        <w:t>The issue may happen that the user plane path is not optimal, which may not be able to satisfy the XR application requirement.</w:t>
      </w:r>
    </w:p>
    <w:bookmarkEnd w:id="112"/>
    <w:p>
      <w:pPr>
        <w:jc w:val="center"/>
        <w:rPr>
          <w:lang w:val="en-US"/>
        </w:rPr>
      </w:pPr>
      <w:r>
        <w:rPr>
          <w:lang w:val="en-US" w:eastAsia="zh-CN"/>
        </w:rPr>
        <w:drawing>
          <wp:inline distT="0" distB="0" distL="0" distR="0">
            <wp:extent cx="4416425" cy="297116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423124" cy="2975961"/>
                    </a:xfrm>
                    <a:prstGeom prst="rect">
                      <a:avLst/>
                    </a:prstGeom>
                    <a:noFill/>
                  </pic:spPr>
                </pic:pic>
              </a:graphicData>
            </a:graphic>
          </wp:inline>
        </w:drawing>
      </w:r>
    </w:p>
    <w:p>
      <w:pPr>
        <w:pStyle w:val="119"/>
        <w:keepNext/>
        <w:rPr>
          <w:bCs/>
        </w:rPr>
      </w:pPr>
      <w:r>
        <w:rPr>
          <w:bCs/>
        </w:rPr>
        <w:t xml:space="preserve">Figure </w:t>
      </w:r>
      <w:r>
        <w:rPr>
          <w:rFonts w:hint="eastAsia" w:eastAsia="宋体"/>
          <w:bCs/>
          <w:lang w:val="en-US" w:eastAsia="zh-CN"/>
        </w:rPr>
        <w:t>4.6</w:t>
      </w:r>
      <w:r>
        <w:rPr>
          <w:bCs/>
        </w:rPr>
        <w:t>.1 scneario on XR application server selection</w:t>
      </w:r>
    </w:p>
    <w:p>
      <w:pPr>
        <w:rPr>
          <w:lang w:eastAsia="zh-CN"/>
        </w:rPr>
      </w:pPr>
      <w:r>
        <w:rPr>
          <w:rFonts w:hint="eastAsia"/>
          <w:lang w:eastAsia="zh-CN"/>
        </w:rPr>
        <w:t>T</w:t>
      </w:r>
      <w:r>
        <w:rPr>
          <w:lang w:eastAsia="zh-CN"/>
        </w:rPr>
        <w:t>his key issue includes the following aspects:</w:t>
      </w:r>
    </w:p>
    <w:p>
      <w:pPr>
        <w:numPr>
          <w:ilvl w:val="0"/>
          <w:numId w:val="12"/>
        </w:numPr>
        <w:rPr>
          <w:lang w:eastAsia="zh-CN"/>
        </w:rPr>
      </w:pPr>
      <w:r>
        <w:rPr>
          <w:lang w:eastAsia="zh-CN"/>
        </w:rPr>
        <w:t xml:space="preserve">Whether and how enablement layer can support </w:t>
      </w:r>
      <w:r>
        <w:t>XR application server to further reduce service latency?</w:t>
      </w:r>
    </w:p>
    <w:p>
      <w:pPr>
        <w:numPr>
          <w:ilvl w:val="0"/>
          <w:numId w:val="12"/>
        </w:numPr>
        <w:rPr>
          <w:lang w:eastAsia="zh-CN"/>
        </w:rPr>
      </w:pPr>
      <w:r>
        <w:rPr>
          <w:lang w:eastAsia="zh-CN"/>
        </w:rPr>
        <w:t>Whether and how enablement layer can support XR application server selection?</w:t>
      </w:r>
    </w:p>
    <w:p>
      <w:pPr>
        <w:rPr>
          <w:lang w:eastAsia="zh-CN"/>
        </w:rPr>
      </w:pPr>
      <w:r>
        <w:rPr>
          <w:rFonts w:hint="eastAsia"/>
          <w:lang w:eastAsia="zh-CN"/>
        </w:rPr>
        <w:t>N</w:t>
      </w:r>
      <w:r>
        <w:rPr>
          <w:lang w:eastAsia="zh-CN"/>
        </w:rPr>
        <w:t>OTE: For this Key issue, the coordinate with SA2 may be required.</w:t>
      </w:r>
    </w:p>
    <w:p>
      <w:pPr>
        <w:pStyle w:val="4"/>
      </w:pPr>
      <w:bookmarkStart w:id="113" w:name="_Toc8810"/>
      <w:r>
        <w:rPr>
          <w:rFonts w:hint="eastAsia" w:eastAsia="宋体"/>
          <w:lang w:val="en-US" w:eastAsia="zh-CN"/>
        </w:rPr>
        <w:t>4</w:t>
      </w:r>
      <w:r>
        <w:t>.</w:t>
      </w:r>
      <w:r>
        <w:rPr>
          <w:rFonts w:hint="eastAsia" w:eastAsia="宋体"/>
          <w:lang w:val="en-US" w:eastAsia="zh-CN"/>
        </w:rPr>
        <w:t>7</w:t>
      </w:r>
      <w:r>
        <w:tab/>
      </w:r>
      <w:r>
        <w:t>Key issue #</w:t>
      </w:r>
      <w:r>
        <w:rPr>
          <w:rFonts w:hint="eastAsia" w:eastAsia="宋体"/>
          <w:lang w:val="en-US" w:eastAsia="zh-CN"/>
        </w:rPr>
        <w:t>7</w:t>
      </w:r>
      <w:r>
        <w:t>: E2E KPI optimization for XR service</w:t>
      </w:r>
      <w:bookmarkEnd w:id="113"/>
    </w:p>
    <w:p>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hint="eastAsia" w:eastAsia="宋体"/>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pPr>
        <w:rPr>
          <w:lang w:val="en-US" w:eastAsia="zh-CN"/>
        </w:rPr>
      </w:pPr>
      <w:r>
        <w:rPr>
          <w:lang w:val="en-US"/>
        </w:rPr>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pPr>
        <w:rPr>
          <w:lang w:eastAsia="zh-CN"/>
        </w:rPr>
      </w:pPr>
      <w:r>
        <w:rPr>
          <w:rFonts w:hint="eastAsia"/>
          <w:lang w:eastAsia="zh-CN"/>
        </w:rPr>
        <w:t>T</w:t>
      </w:r>
      <w:r>
        <w:rPr>
          <w:lang w:eastAsia="zh-CN"/>
        </w:rPr>
        <w:t>his key issue includes the following aspects:</w:t>
      </w:r>
    </w:p>
    <w:p>
      <w:pPr>
        <w:numPr>
          <w:ilvl w:val="0"/>
          <w:numId w:val="12"/>
        </w:numPr>
        <w:rPr>
          <w:lang w:eastAsia="zh-CN"/>
        </w:rPr>
      </w:pP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pPr>
        <w:numPr>
          <w:ilvl w:val="0"/>
          <w:numId w:val="12"/>
        </w:numPr>
        <w:rPr>
          <w:lang w:eastAsia="zh-CN"/>
        </w:rPr>
      </w:pPr>
      <w:r>
        <w:rPr>
          <w:lang w:eastAsia="zh-CN"/>
        </w:rPr>
        <w:t>What available information from 5G network can be used by enable layer to optimize the real-time XR service requirements.</w:t>
      </w:r>
    </w:p>
    <w:p>
      <w:pPr>
        <w:pStyle w:val="4"/>
      </w:pPr>
      <w:bookmarkStart w:id="114" w:name="_Toc18429"/>
      <w:bookmarkStart w:id="115" w:name="_Toc148432738"/>
      <w:bookmarkStart w:id="116" w:name="_Toc148438420"/>
      <w:r>
        <w:rPr>
          <w:rFonts w:hint="eastAsia"/>
          <w:lang w:val="en-US" w:eastAsia="zh-CN"/>
        </w:rPr>
        <w:t>4.8</w:t>
      </w:r>
      <w:r>
        <w:rPr>
          <w:rFonts w:hint="eastAsia"/>
          <w:lang w:val="en-US" w:eastAsia="zh-CN"/>
        </w:rPr>
        <w:tab/>
      </w:r>
      <w:r>
        <w:rPr>
          <w:rFonts w:hint="eastAsia"/>
          <w:lang w:val="en-US" w:eastAsia="zh-CN"/>
        </w:rPr>
        <w:t xml:space="preserve">Key issue #8: </w:t>
      </w:r>
      <w:r>
        <w:rPr>
          <w:lang w:val="en-US" w:eastAsia="zh-CN"/>
        </w:rPr>
        <w:t>PDU set handling for XR traffic</w:t>
      </w:r>
      <w:bookmarkEnd w:id="114"/>
    </w:p>
    <w:p>
      <w:r>
        <w:rPr>
          <w:lang w:eastAsia="ko-KR"/>
        </w:rPr>
        <w:t>SA2 and SA4 introduced PDU set based handling to support XR traffic. As mentioned in 3GPP TS 23.501 [3] and 3GPP TS 26.522 [</w:t>
      </w:r>
      <w:r>
        <w:rPr>
          <w:rFonts w:hint="eastAsia" w:eastAsia="宋体"/>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pPr>
        <w:outlineLvl w:val="9"/>
      </w:pPr>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pPr>
        <w:outlineLvl w:val="9"/>
      </w:pPr>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pPr>
        <w:outlineLvl w:val="9"/>
      </w:pPr>
      <w:r>
        <w:t>SE</w:t>
      </w:r>
      <w:r>
        <w:rPr>
          <w:rFonts w:hint="eastAsia"/>
          <w:lang w:eastAsia="zh-CN"/>
        </w:rPr>
        <w:t>A</w:t>
      </w:r>
      <w:r>
        <w:t>LDD was specified in 3GPP since Rel-18, the user plane protocol stack over 5GS is depicted in Figure 4.</w:t>
      </w:r>
      <w:r>
        <w:rPr>
          <w:rFonts w:hint="eastAsia" w:eastAsia="宋体"/>
          <w:lang w:val="en-US" w:eastAsia="zh-CN"/>
        </w:rPr>
        <w:t>8</w:t>
      </w:r>
      <w:r>
        <w:t>-1. The Application content including SEALDD layer information and VAL payload can be transferred between the SEALDD client in the UE and the SEALDD server in the data network.</w:t>
      </w:r>
    </w:p>
    <w:p>
      <w:pPr>
        <w:pStyle w:val="119"/>
        <w:overflowPunct w:val="0"/>
        <w:autoSpaceDE w:val="0"/>
        <w:autoSpaceDN w:val="0"/>
        <w:adjustRightInd w:val="0"/>
        <w:textAlignment w:val="baseline"/>
      </w:pPr>
      <w:r>
        <w:object>
          <v:shape id="_x0000_i1027" o:spt="75" type="#_x0000_t75" style="height:189.5pt;width:481pt;" o:ole="t" filled="f" o:preferrelative="t" stroked="f" coordsize="21600,21600">
            <v:path/>
            <v:fill on="f" focussize="0,0"/>
            <v:stroke on="f" joinstyle="miter"/>
            <v:imagedata r:id="rId13" o:title=""/>
            <o:lock v:ext="edit" aspectratio="t"/>
            <w10:wrap type="none"/>
            <w10:anchorlock/>
          </v:shape>
          <o:OLEObject Type="Embed" ProgID="Visio.Drawing.11" ShapeID="_x0000_i1027" DrawAspect="Content" ObjectID="_1468075727" r:id="rId12">
            <o:LockedField>false</o:LockedField>
          </o:OLEObject>
        </w:object>
      </w:r>
      <w:r>
        <w:t>Figure 4.</w:t>
      </w:r>
      <w:r>
        <w:rPr>
          <w:rFonts w:hint="eastAsia" w:eastAsia="宋体"/>
          <w:lang w:val="en-US" w:eastAsia="zh-CN"/>
        </w:rPr>
        <w:t>8</w:t>
      </w:r>
      <w:r>
        <w:t>-1: User plane protocol stack for SEALDD traffic transmission over 5GS</w:t>
      </w:r>
    </w:p>
    <w:p>
      <w:pPr>
        <w:pStyle w:val="99"/>
      </w:pPr>
      <w:r>
        <w:rPr>
          <w:bCs/>
        </w:rPr>
        <w:t>NOTE:</w:t>
      </w:r>
      <w:r>
        <w:rPr>
          <w:bCs/>
        </w:rPr>
        <w:tab/>
      </w:r>
      <w:r>
        <w:rPr>
          <w:bCs/>
        </w:rPr>
        <w:t xml:space="preserve">PDU layer </w:t>
      </w:r>
      <w:r>
        <w:t>corresponds to the PDU carried between the UE and the DN over the PDU Session. E.g. UDP/IP, TCP/IP, QUIC/UDP/IP.</w:t>
      </w:r>
    </w:p>
    <w:p>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pPr>
        <w:rPr>
          <w:lang w:eastAsia="ja-JP"/>
        </w:rPr>
      </w:pPr>
      <w:r>
        <w:rPr>
          <w:lang w:eastAsia="ja-JP"/>
        </w:rPr>
        <w:t>This key issue will study:</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bookmarkEnd w:id="115"/>
    <w:bookmarkEnd w:id="116"/>
    <w:p>
      <w:pPr>
        <w:rPr>
          <w:lang w:val="en-US"/>
        </w:rPr>
      </w:pPr>
    </w:p>
    <w:p>
      <w:pPr>
        <w:pStyle w:val="4"/>
      </w:pPr>
      <w:bookmarkStart w:id="117" w:name="_Toc460"/>
      <w:r>
        <w:rPr>
          <w:rFonts w:hint="eastAsia" w:eastAsia="宋体"/>
          <w:lang w:val="en-US" w:eastAsia="zh-CN"/>
        </w:rPr>
        <w:t>4</w:t>
      </w:r>
      <w:r>
        <w:t>.x</w:t>
      </w:r>
      <w:r>
        <w:tab/>
      </w:r>
      <w:r>
        <w:t>Key issue #x: &lt;Title&gt;</w:t>
      </w:r>
      <w:bookmarkEnd w:id="95"/>
      <w:bookmarkEnd w:id="96"/>
      <w:bookmarkEnd w:id="97"/>
      <w:bookmarkEnd w:id="106"/>
      <w:bookmarkEnd w:id="107"/>
      <w:bookmarkEnd w:id="109"/>
      <w:bookmarkEnd w:id="117"/>
    </w:p>
    <w:p>
      <w:pPr>
        <w:pStyle w:val="128"/>
        <w:ind w:left="284"/>
        <w:rPr>
          <w:i w:val="0"/>
          <w:iCs/>
          <w:color w:val="FF0000"/>
        </w:rPr>
      </w:pPr>
      <w:r>
        <w:rPr>
          <w:i w:val="0"/>
          <w:iCs/>
          <w:color w:val="FF0000"/>
        </w:rPr>
        <w:t>Editor's Note:</w:t>
      </w:r>
      <w:r>
        <w:rPr>
          <w:i w:val="0"/>
          <w:iCs/>
          <w:color w:val="FF0000"/>
        </w:rPr>
        <w:tab/>
      </w:r>
      <w:r>
        <w:rPr>
          <w:i w:val="0"/>
          <w:iCs/>
          <w:color w:val="FF0000"/>
        </w:rPr>
        <w:t xml:space="preserve">Provide a suitable title for the key issue. </w:t>
      </w:r>
    </w:p>
    <w:p>
      <w:pPr>
        <w:pStyle w:val="128"/>
        <w:ind w:left="284"/>
        <w:rPr>
          <w:i w:val="0"/>
          <w:iCs/>
          <w:color w:val="FF0000"/>
        </w:rPr>
      </w:pPr>
      <w:r>
        <w:rPr>
          <w:i w:val="0"/>
          <w:iCs/>
          <w:color w:val="FF0000"/>
        </w:rPr>
        <w:t>Editor's Note:</w:t>
      </w:r>
      <w:r>
        <w:rPr>
          <w:i w:val="0"/>
          <w:iCs/>
          <w:color w:val="FF0000"/>
        </w:rPr>
        <w:tab/>
      </w:r>
      <w:r>
        <w:rPr>
          <w:i w:val="0"/>
          <w:iCs/>
          <w:color w:val="FF0000"/>
        </w:rPr>
        <w:t>This subclause will describe the key issue.</w:t>
      </w:r>
    </w:p>
    <w:p>
      <w:pPr>
        <w:pStyle w:val="111"/>
      </w:pPr>
    </w:p>
    <w:p>
      <w:pPr>
        <w:pStyle w:val="3"/>
      </w:pPr>
      <w:bookmarkStart w:id="118" w:name="_Toc11232"/>
      <w:bookmarkStart w:id="119" w:name="_Toc22394"/>
      <w:bookmarkStart w:id="120" w:name="_Toc32131"/>
      <w:bookmarkStart w:id="121" w:name="_Toc146875943"/>
      <w:bookmarkStart w:id="122" w:name="_Toc23866"/>
      <w:bookmarkStart w:id="123" w:name="_Toc18809"/>
      <w:bookmarkStart w:id="124" w:name="_Toc4904"/>
      <w:r>
        <w:rPr>
          <w:rFonts w:hint="eastAsia" w:eastAsia="宋体"/>
          <w:lang w:val="en-US" w:eastAsia="zh-CN"/>
        </w:rPr>
        <w:t>5</w:t>
      </w:r>
      <w:r>
        <w:tab/>
      </w:r>
      <w:r>
        <w:t>Application enablement</w:t>
      </w:r>
      <w:r>
        <w:rPr>
          <w:rFonts w:hint="eastAsia" w:eastAsia="宋体"/>
          <w:lang w:val="en-US" w:eastAsia="zh-CN"/>
        </w:rPr>
        <w:t xml:space="preserve"> </w:t>
      </w:r>
      <w:r>
        <w:t>architecture requirements</w:t>
      </w:r>
      <w:bookmarkEnd w:id="118"/>
      <w:bookmarkEnd w:id="119"/>
      <w:bookmarkEnd w:id="120"/>
      <w:bookmarkEnd w:id="121"/>
      <w:bookmarkEnd w:id="122"/>
      <w:bookmarkEnd w:id="123"/>
      <w:bookmarkEnd w:id="124"/>
    </w:p>
    <w:p>
      <w:pPr>
        <w:pStyle w:val="4"/>
      </w:pPr>
      <w:bookmarkStart w:id="125" w:name="_Toc146875944"/>
      <w:bookmarkStart w:id="126" w:name="_Toc10383"/>
      <w:bookmarkStart w:id="127" w:name="_Toc22291"/>
      <w:bookmarkStart w:id="128" w:name="_Toc23600"/>
      <w:bookmarkStart w:id="129" w:name="_Toc6215"/>
      <w:bookmarkStart w:id="130" w:name="_Toc31335"/>
      <w:bookmarkStart w:id="131" w:name="_Toc8353"/>
      <w:r>
        <w:rPr>
          <w:rFonts w:hint="eastAsia" w:eastAsia="宋体"/>
          <w:lang w:val="en-US" w:eastAsia="zh-CN"/>
        </w:rPr>
        <w:t>5</w:t>
      </w:r>
      <w:r>
        <w:t>.1</w:t>
      </w:r>
      <w:r>
        <w:tab/>
      </w:r>
      <w:r>
        <w:t>General requirements</w:t>
      </w:r>
      <w:bookmarkEnd w:id="125"/>
      <w:bookmarkEnd w:id="126"/>
      <w:bookmarkEnd w:id="127"/>
      <w:bookmarkEnd w:id="128"/>
      <w:bookmarkEnd w:id="129"/>
      <w:bookmarkEnd w:id="130"/>
      <w:bookmarkEnd w:id="131"/>
    </w:p>
    <w:p>
      <w:r>
        <w:t>The general architecture requirements specified in clause </w:t>
      </w:r>
      <w:r>
        <w:rPr>
          <w:rFonts w:hint="eastAsia" w:eastAsia="宋体"/>
          <w:lang w:val="en-US" w:eastAsia="zh-CN"/>
        </w:rPr>
        <w:t>6</w:t>
      </w:r>
      <w:r>
        <w:t xml:space="preserve">.1 </w:t>
      </w:r>
      <w:r>
        <w:rPr>
          <w:rFonts w:hint="eastAsia" w:eastAsia="宋体"/>
          <w:lang w:val="en-US" w:eastAsia="zh-CN"/>
        </w:rPr>
        <w:t xml:space="preserve">to 6.4 </w:t>
      </w:r>
      <w:r>
        <w:t>of 3GPP TS 23.43</w:t>
      </w:r>
      <w:r>
        <w:rPr>
          <w:rFonts w:hint="eastAsia" w:eastAsia="宋体"/>
          <w:lang w:val="en-US" w:eastAsia="zh-CN"/>
        </w:rPr>
        <w:t>3</w:t>
      </w:r>
      <w:r>
        <w:t> [</w:t>
      </w:r>
      <w:r>
        <w:rPr>
          <w:rFonts w:hint="eastAsia" w:eastAsia="宋体"/>
          <w:lang w:val="en-US" w:eastAsia="zh-CN"/>
        </w:rPr>
        <w:t>6</w:t>
      </w:r>
      <w:r>
        <w:t xml:space="preserve">] are applicable for </w:t>
      </w:r>
      <w:r>
        <w:rPr>
          <w:rFonts w:hint="eastAsia" w:eastAsia="宋体"/>
          <w:lang w:val="en-US" w:eastAsia="zh-CN"/>
        </w:rPr>
        <w:t>XRApp</w:t>
      </w:r>
      <w:r>
        <w:t xml:space="preserve"> service. </w:t>
      </w:r>
    </w:p>
    <w:p>
      <w:pPr>
        <w:pStyle w:val="4"/>
        <w:rPr>
          <w:rFonts w:hint="default"/>
          <w:lang w:val="en-US"/>
        </w:rPr>
      </w:pPr>
      <w:bookmarkStart w:id="132" w:name="_Toc4369"/>
      <w:bookmarkStart w:id="133" w:name="_Toc16727"/>
      <w:bookmarkStart w:id="134" w:name="_Toc25360"/>
      <w:bookmarkStart w:id="135" w:name="_Toc11831"/>
      <w:bookmarkStart w:id="136" w:name="_Toc146875945"/>
      <w:bookmarkStart w:id="137" w:name="_Toc27297"/>
      <w:bookmarkStart w:id="138" w:name="_Toc13175"/>
      <w:r>
        <w:t>5.</w:t>
      </w:r>
      <w:r>
        <w:rPr>
          <w:rFonts w:hint="eastAsia" w:eastAsia="宋体"/>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132"/>
    </w:p>
    <w:p>
      <w:pPr>
        <w:pStyle w:val="5"/>
      </w:pPr>
      <w:bookmarkStart w:id="139" w:name="_Toc18601"/>
      <w:bookmarkStart w:id="140" w:name="_Toc122698239"/>
      <w:r>
        <w:t>5.</w:t>
      </w:r>
      <w:r>
        <w:rPr>
          <w:rFonts w:hint="eastAsia" w:eastAsia="宋体"/>
          <w:lang w:val="en-US" w:eastAsia="zh-CN"/>
        </w:rPr>
        <w:t>2</w:t>
      </w:r>
      <w:r>
        <w:t>.1</w:t>
      </w:r>
      <w:r>
        <w:tab/>
      </w:r>
      <w:r>
        <w:t>Description</w:t>
      </w:r>
      <w:bookmarkEnd w:id="139"/>
      <w:bookmarkEnd w:id="140"/>
    </w:p>
    <w:p>
      <w:r>
        <w:t xml:space="preserve">This clause specifies the requirements related to support for </w:t>
      </w:r>
      <w:r>
        <w:rPr>
          <w:rFonts w:hint="default"/>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pPr>
        <w:pStyle w:val="5"/>
      </w:pPr>
      <w:bookmarkStart w:id="141" w:name="_Toc122698240"/>
      <w:bookmarkStart w:id="142" w:name="_Toc7317"/>
      <w:r>
        <w:t>5.</w:t>
      </w:r>
      <w:r>
        <w:rPr>
          <w:rFonts w:hint="eastAsia" w:eastAsia="宋体"/>
          <w:lang w:val="en-US" w:eastAsia="zh-CN"/>
        </w:rPr>
        <w:t>2</w:t>
      </w:r>
      <w:r>
        <w:t>.2</w:t>
      </w:r>
      <w:r>
        <w:tab/>
      </w:r>
      <w:r>
        <w:t>Requirements</w:t>
      </w:r>
      <w:bookmarkEnd w:id="141"/>
      <w:bookmarkEnd w:id="142"/>
    </w:p>
    <w:p>
      <w:pPr>
        <w:rPr>
          <w:rFonts w:hint="default"/>
          <w:color w:val="000000"/>
          <w:lang w:val="en-US"/>
        </w:rPr>
      </w:pPr>
      <w:r>
        <w:rPr>
          <w:color w:val="000000"/>
        </w:rPr>
        <w:t>[AR-5.</w:t>
      </w:r>
      <w:r>
        <w:rPr>
          <w:rFonts w:hint="eastAsia" w:eastAsia="宋体"/>
          <w:color w:val="000000"/>
          <w:lang w:val="en-US" w:eastAsia="zh-CN"/>
        </w:rPr>
        <w:t>2</w:t>
      </w:r>
      <w:r>
        <w:rPr>
          <w:color w:val="000000"/>
        </w:rPr>
        <w:t xml:space="preserve">.2-a] The </w:t>
      </w:r>
      <w:r>
        <w:t>architecture</w:t>
      </w:r>
      <w:r>
        <w:rPr>
          <w:rFonts w:hint="default"/>
          <w:lang w:val="en-US"/>
        </w:rPr>
        <w:t xml:space="preserve"> </w:t>
      </w:r>
      <w:r>
        <w:rPr>
          <w:lang w:val="en-US" w:eastAsia="zh-CN"/>
        </w:rPr>
        <w:t xml:space="preserve">shall </w:t>
      </w:r>
      <w:r>
        <w:rPr>
          <w:rFonts w:hint="default"/>
          <w:lang w:val="en-US" w:eastAsia="zh-CN"/>
        </w:rPr>
        <w:t>support</w:t>
      </w:r>
      <w:r>
        <w:rPr>
          <w:lang w:val="en-US" w:eastAsia="zh-CN"/>
        </w:rPr>
        <w:t xml:space="preserve"> a mechanism </w:t>
      </w:r>
      <w:r>
        <w:rPr>
          <w:rFonts w:hint="default"/>
          <w:lang w:val="en-US" w:eastAsia="zh-CN"/>
        </w:rPr>
        <w:t>to</w:t>
      </w:r>
      <w:r>
        <w:rPr>
          <w:lang w:val="en-US" w:eastAsia="zh-CN"/>
        </w:rPr>
        <w:t xml:space="preserve"> </w:t>
      </w:r>
      <w:r>
        <w:rPr>
          <w:rFonts w:hint="eastAsia"/>
          <w:lang w:val="en-US" w:eastAsia="zh-CN"/>
        </w:rPr>
        <w:t xml:space="preserve">authorize specific UEs to transmit </w:t>
      </w:r>
      <w:r>
        <w:rPr>
          <w:rFonts w:hint="default"/>
          <w:lang w:val="en-US" w:eastAsia="zh-CN"/>
        </w:rPr>
        <w:t xml:space="preserve">XR </w:t>
      </w:r>
      <w:r>
        <w:rPr>
          <w:rFonts w:hint="eastAsia"/>
          <w:lang w:val="en-US" w:eastAsia="zh-CN"/>
        </w:rPr>
        <w:t>data via direct device connection</w:t>
      </w:r>
      <w:r>
        <w:rPr>
          <w:rFonts w:hint="default"/>
          <w:lang w:val="en-US" w:eastAsia="zh-CN"/>
        </w:rPr>
        <w:t>.</w:t>
      </w:r>
    </w:p>
    <w:p>
      <w:pPr>
        <w:rPr>
          <w:lang w:val="en-US" w:eastAsia="zh-CN"/>
        </w:rPr>
      </w:pPr>
      <w:r>
        <w:rPr>
          <w:color w:val="000000"/>
        </w:rPr>
        <w:t>[AR-5.</w:t>
      </w:r>
      <w:r>
        <w:rPr>
          <w:rFonts w:hint="eastAsia" w:eastAsia="宋体"/>
          <w:color w:val="000000"/>
          <w:lang w:val="en-US" w:eastAsia="zh-CN"/>
        </w:rPr>
        <w:t>2</w:t>
      </w:r>
      <w:r>
        <w:rPr>
          <w:color w:val="000000"/>
        </w:rPr>
        <w:t>.2-</w:t>
      </w:r>
      <w:r>
        <w:rPr>
          <w:rFonts w:hint="default"/>
          <w:color w:val="000000"/>
          <w:lang w:val="en-US"/>
        </w:rPr>
        <w:t>b</w:t>
      </w:r>
      <w:r>
        <w:rPr>
          <w:color w:val="000000"/>
        </w:rPr>
        <w:t xml:space="preserve">] The </w:t>
      </w:r>
      <w:r>
        <w:t>architecture</w:t>
      </w:r>
      <w:r>
        <w:rPr>
          <w:color w:val="000000"/>
        </w:rPr>
        <w:t xml:space="preserve"> </w:t>
      </w:r>
      <w:r>
        <w:rPr>
          <w:lang w:val="en-US" w:eastAsia="zh-CN"/>
        </w:rPr>
        <w:t xml:space="preserve">shall </w:t>
      </w:r>
      <w:r>
        <w:rPr>
          <w:rFonts w:hint="default"/>
          <w:lang w:val="en-US" w:eastAsia="zh-CN"/>
        </w:rPr>
        <w:t>support</w:t>
      </w:r>
      <w:r>
        <w:rPr>
          <w:lang w:val="en-US" w:eastAsia="zh-CN"/>
        </w:rPr>
        <w:t xml:space="preserve"> a mechanism for monitoring the </w:t>
      </w:r>
      <w:r>
        <w:rPr>
          <w:rFonts w:hint="default"/>
          <w:lang w:val="en-US" w:eastAsia="zh-CN"/>
        </w:rPr>
        <w:t xml:space="preserve">availability and QoS </w:t>
      </w:r>
      <w:r>
        <w:rPr>
          <w:lang w:val="en-US" w:eastAsia="zh-CN"/>
        </w:rPr>
        <w:t xml:space="preserve">of </w:t>
      </w:r>
      <w:r>
        <w:rPr>
          <w:rFonts w:hint="eastAsia"/>
          <w:lang w:val="en-US" w:eastAsia="zh-CN"/>
        </w:rPr>
        <w:t xml:space="preserve">direct </w:t>
      </w:r>
      <w:r>
        <w:rPr>
          <w:rFonts w:hint="default"/>
          <w:lang w:val="en-US" w:eastAsia="zh-CN"/>
        </w:rPr>
        <w:t>link</w:t>
      </w:r>
      <w:r>
        <w:rPr>
          <w:lang w:val="en-US" w:eastAsia="zh-CN"/>
        </w:rPr>
        <w:t xml:space="preserve"> </w:t>
      </w:r>
      <w:r>
        <w:rPr>
          <w:rFonts w:hint="default"/>
          <w:lang w:val="en-US" w:eastAsia="zh-CN"/>
        </w:rPr>
        <w:t>between UEs for XR service data transmission</w:t>
      </w:r>
      <w:r>
        <w:rPr>
          <w:lang w:val="en-US" w:eastAsia="zh-CN"/>
        </w:rPr>
        <w:t>.</w:t>
      </w:r>
    </w:p>
    <w:p>
      <w:pPr>
        <w:pStyle w:val="110"/>
        <w:ind w:left="0" w:firstLine="0"/>
        <w:rPr>
          <w:lang w:val="en-US" w:eastAsia="zh-CN"/>
        </w:rPr>
      </w:pPr>
      <w:r>
        <w:rPr>
          <w:color w:val="000000"/>
        </w:rPr>
        <w:t>[AR-5.</w:t>
      </w:r>
      <w:r>
        <w:rPr>
          <w:rFonts w:hint="eastAsia" w:eastAsia="宋体"/>
          <w:color w:val="000000"/>
          <w:lang w:val="en-US" w:eastAsia="zh-CN"/>
        </w:rPr>
        <w:t>2</w:t>
      </w:r>
      <w:r>
        <w:rPr>
          <w:color w:val="000000"/>
        </w:rPr>
        <w:t>.2-</w:t>
      </w:r>
      <w:r>
        <w:rPr>
          <w:rFonts w:hint="default"/>
          <w:color w:val="000000"/>
          <w:lang w:val="en-US"/>
        </w:rPr>
        <w:t>c</w:t>
      </w:r>
      <w:r>
        <w:rPr>
          <w:color w:val="000000"/>
        </w:rPr>
        <w:t xml:space="preserve">] The </w:t>
      </w:r>
      <w:r>
        <w:t>architecture</w:t>
      </w:r>
      <w:r>
        <w:rPr>
          <w:color w:val="000000"/>
        </w:rPr>
        <w:t xml:space="preserve"> </w:t>
      </w:r>
      <w:r>
        <w:rPr>
          <w:lang w:val="en-US" w:eastAsia="zh-CN"/>
        </w:rPr>
        <w:t xml:space="preserve">shall be capable of reporting the </w:t>
      </w:r>
      <w:r>
        <w:rPr>
          <w:rFonts w:hint="default"/>
          <w:lang w:val="en-US" w:eastAsia="zh-CN"/>
        </w:rPr>
        <w:t>availability</w:t>
      </w:r>
      <w:r>
        <w:rPr>
          <w:lang w:val="en-US" w:eastAsia="zh-CN"/>
        </w:rPr>
        <w:t xml:space="preserve"> </w:t>
      </w:r>
      <w:r>
        <w:rPr>
          <w:rFonts w:hint="default"/>
          <w:lang w:val="en-US" w:eastAsia="zh-CN"/>
        </w:rPr>
        <w:t>and QoS</w:t>
      </w:r>
      <w:r>
        <w:rPr>
          <w:lang w:val="en-US" w:eastAsia="zh-CN"/>
        </w:rPr>
        <w:t xml:space="preserve"> of </w:t>
      </w:r>
      <w:r>
        <w:rPr>
          <w:rFonts w:hint="eastAsia"/>
          <w:lang w:val="en-US" w:eastAsia="zh-CN"/>
        </w:rPr>
        <w:t xml:space="preserve">direct </w:t>
      </w:r>
      <w:r>
        <w:rPr>
          <w:rFonts w:hint="default"/>
          <w:lang w:val="en-US" w:eastAsia="zh-CN"/>
        </w:rPr>
        <w:t>link for XR service data transmission</w:t>
      </w:r>
      <w:r>
        <w:rPr>
          <w:lang w:val="en-US" w:eastAsia="zh-CN"/>
        </w:rPr>
        <w:t>.</w:t>
      </w:r>
    </w:p>
    <w:p>
      <w:pPr>
        <w:pStyle w:val="110"/>
        <w:ind w:left="0" w:firstLine="0"/>
        <w:rPr>
          <w:lang w:val="en-US" w:eastAsia="zh-CN"/>
        </w:rPr>
      </w:pPr>
      <w:r>
        <w:rPr>
          <w:color w:val="000000"/>
        </w:rPr>
        <w:t>[AR-5.</w:t>
      </w:r>
      <w:r>
        <w:rPr>
          <w:rFonts w:hint="eastAsia" w:eastAsia="宋体"/>
          <w:color w:val="000000"/>
          <w:lang w:val="en-US" w:eastAsia="zh-CN"/>
        </w:rPr>
        <w:t>2</w:t>
      </w:r>
      <w:r>
        <w:rPr>
          <w:color w:val="000000"/>
        </w:rPr>
        <w:t>.2-</w:t>
      </w:r>
      <w:r>
        <w:rPr>
          <w:rFonts w:hint="default"/>
          <w:color w:val="000000"/>
          <w:lang w:val="en-US"/>
        </w:rPr>
        <w:t>d</w:t>
      </w:r>
      <w:r>
        <w:rPr>
          <w:color w:val="000000"/>
        </w:rPr>
        <w:t xml:space="preserve">] The </w:t>
      </w:r>
      <w:r>
        <w:t>architecture</w:t>
      </w:r>
      <w:r>
        <w:rPr>
          <w:color w:val="000000"/>
        </w:rPr>
        <w:t xml:space="preserve"> </w:t>
      </w:r>
      <w:r>
        <w:rPr>
          <w:lang w:val="en-US" w:eastAsia="zh-CN"/>
        </w:rPr>
        <w:t xml:space="preserve">shall be capable of </w:t>
      </w:r>
      <w:r>
        <w:rPr>
          <w:rFonts w:hint="default"/>
          <w:lang w:val="en-US" w:eastAsia="zh-CN"/>
        </w:rPr>
        <w:t xml:space="preserve">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rFonts w:hint="default"/>
          <w:lang w:val="en-US" w:eastAsia="zh-CN"/>
        </w:rPr>
        <w:t xml:space="preserve"> or </w:t>
      </w:r>
      <w:r>
        <w:rPr>
          <w:lang w:val="en-US"/>
        </w:rPr>
        <w:t>vice versa</w:t>
      </w:r>
      <w:r>
        <w:rPr>
          <w:lang w:val="en-US" w:eastAsia="zh-CN"/>
        </w:rPr>
        <w:t>.</w:t>
      </w:r>
    </w:p>
    <w:p>
      <w:pPr>
        <w:pStyle w:val="4"/>
      </w:pPr>
      <w:bookmarkStart w:id="143" w:name="_Toc28262"/>
      <w:r>
        <w:rPr>
          <w:rFonts w:hint="eastAsia" w:eastAsia="宋体"/>
          <w:lang w:val="en-US" w:eastAsia="zh-CN"/>
        </w:rPr>
        <w:t>5</w:t>
      </w:r>
      <w:r>
        <w:t>.</w:t>
      </w:r>
      <w:r>
        <w:rPr>
          <w:rFonts w:hint="eastAsia" w:eastAsia="宋体"/>
          <w:lang w:val="en-US" w:eastAsia="zh-CN"/>
        </w:rPr>
        <w:t>3</w:t>
      </w:r>
      <w:r>
        <w:tab/>
      </w:r>
      <w:r>
        <w:rPr>
          <w:rFonts w:hint="eastAsia"/>
          <w:lang w:val="en-US" w:eastAsia="zh-CN"/>
        </w:rPr>
        <w:t>Multi-modal flows alignment and monitoring</w:t>
      </w:r>
      <w:r>
        <w:t xml:space="preserve"> requirements</w:t>
      </w:r>
      <w:bookmarkEnd w:id="143"/>
    </w:p>
    <w:p>
      <w:pPr>
        <w:pStyle w:val="5"/>
      </w:pPr>
      <w:bookmarkStart w:id="144" w:name="_Toc146235893"/>
      <w:bookmarkStart w:id="145" w:name="_Toc5924"/>
      <w:r>
        <w:rPr>
          <w:rFonts w:hint="eastAsia" w:eastAsia="宋体"/>
          <w:lang w:val="en-US" w:eastAsia="zh-CN"/>
        </w:rPr>
        <w:t>5</w:t>
      </w:r>
      <w:r>
        <w:t>.</w:t>
      </w:r>
      <w:r>
        <w:rPr>
          <w:rFonts w:hint="eastAsia" w:eastAsia="宋体"/>
          <w:lang w:val="en-US" w:eastAsia="zh-CN"/>
        </w:rPr>
        <w:t>3</w:t>
      </w:r>
      <w:r>
        <w:t>.</w:t>
      </w:r>
      <w:r>
        <w:rPr>
          <w:rFonts w:hint="eastAsia" w:eastAsia="宋体"/>
          <w:lang w:val="en-US" w:eastAsia="zh-CN"/>
        </w:rPr>
        <w:t>1</w:t>
      </w:r>
      <w:r>
        <w:tab/>
      </w:r>
      <w:r>
        <w:t>Description</w:t>
      </w:r>
      <w:bookmarkEnd w:id="144"/>
      <w:bookmarkEnd w:id="145"/>
    </w:p>
    <w:p>
      <w:r>
        <w:t xml:space="preserve">This subclause specifies the requirements for </w:t>
      </w:r>
      <w:r>
        <w:rPr>
          <w:rFonts w:hint="eastAsia"/>
          <w:lang w:val="en-US" w:eastAsia="zh-CN"/>
        </w:rPr>
        <w:t>multi-modal flows alignment and monitoring</w:t>
      </w:r>
      <w:r>
        <w:t xml:space="preserve"> service.</w:t>
      </w:r>
    </w:p>
    <w:p>
      <w:pPr>
        <w:pStyle w:val="5"/>
      </w:pPr>
      <w:bookmarkStart w:id="146" w:name="_Toc146235894"/>
      <w:bookmarkStart w:id="147" w:name="_Toc28038"/>
      <w:r>
        <w:rPr>
          <w:rFonts w:hint="eastAsia" w:eastAsia="宋体"/>
          <w:lang w:val="en-US" w:eastAsia="zh-CN"/>
        </w:rPr>
        <w:t>5</w:t>
      </w:r>
      <w:r>
        <w:t>.</w:t>
      </w:r>
      <w:r>
        <w:rPr>
          <w:rFonts w:hint="eastAsia" w:eastAsia="宋体"/>
          <w:lang w:val="en-US" w:eastAsia="zh-CN"/>
        </w:rPr>
        <w:t>3</w:t>
      </w:r>
      <w:r>
        <w:t>.2</w:t>
      </w:r>
      <w:r>
        <w:tab/>
      </w:r>
      <w:r>
        <w:t>Requirements</w:t>
      </w:r>
      <w:bookmarkEnd w:id="146"/>
      <w:bookmarkEnd w:id="147"/>
    </w:p>
    <w:p>
      <w:r>
        <w:t>[AR-</w:t>
      </w:r>
      <w:r>
        <w:rPr>
          <w:rFonts w:hint="eastAsia" w:eastAsia="宋体"/>
          <w:lang w:val="en-US" w:eastAsia="zh-CN"/>
        </w:rPr>
        <w:t>5</w:t>
      </w:r>
      <w:r>
        <w:t>.</w:t>
      </w:r>
      <w:r>
        <w:rPr>
          <w:rFonts w:hint="eastAsia" w:eastAsia="宋体"/>
          <w:lang w:val="en-US" w:eastAsia="zh-CN"/>
        </w:rPr>
        <w:t>3</w:t>
      </w:r>
      <w:r>
        <w:t xml:space="preserve">.2-a] The </w:t>
      </w:r>
      <w:r>
        <w:rPr>
          <w:rFonts w:hint="eastAsia" w:eastAsia="宋体"/>
          <w:lang w:val="en-US" w:eastAsia="zh-CN"/>
        </w:rPr>
        <w:t>XRApp</w:t>
      </w:r>
      <w:r>
        <w:t xml:space="preserve"> shall </w:t>
      </w:r>
      <w:r>
        <w:rPr>
          <w:rFonts w:hint="eastAsia" w:eastAsia="宋体"/>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r>
        <w:t>[AR-</w:t>
      </w:r>
      <w:r>
        <w:rPr>
          <w:rFonts w:hint="eastAsia" w:eastAsia="宋体"/>
          <w:lang w:val="en-US" w:eastAsia="zh-CN"/>
        </w:rPr>
        <w:t>5</w:t>
      </w:r>
      <w:r>
        <w:t>.</w:t>
      </w:r>
      <w:r>
        <w:rPr>
          <w:rFonts w:hint="eastAsia" w:eastAsia="宋体"/>
          <w:lang w:val="en-US" w:eastAsia="zh-CN"/>
        </w:rPr>
        <w:t>3</w:t>
      </w:r>
      <w:r>
        <w:t xml:space="preserve">.2-b] The </w:t>
      </w:r>
      <w:r>
        <w:rPr>
          <w:rFonts w:hint="eastAsia" w:eastAsia="宋体"/>
          <w:lang w:val="en-US" w:eastAsia="zh-CN"/>
        </w:rPr>
        <w:t>XRApp</w:t>
      </w:r>
      <w:r>
        <w:t xml:space="preserve"> shall </w:t>
      </w:r>
      <w:r>
        <w:rPr>
          <w:rFonts w:hint="eastAsia" w:eastAsia="宋体"/>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pPr>
        <w:pStyle w:val="4"/>
      </w:pPr>
      <w:bookmarkStart w:id="148" w:name="_Toc14075"/>
      <w:r>
        <w:rPr>
          <w:rFonts w:hint="eastAsia" w:eastAsia="宋体"/>
          <w:lang w:val="en-US" w:eastAsia="zh-CN"/>
        </w:rPr>
        <w:t>5</w:t>
      </w:r>
      <w:r>
        <w:t>.</w:t>
      </w:r>
      <w:r>
        <w:rPr>
          <w:rFonts w:hint="eastAsia" w:eastAsia="宋体"/>
          <w:lang w:val="en-US" w:eastAsia="zh-CN"/>
        </w:rPr>
        <w:t>X</w:t>
      </w:r>
      <w:r>
        <w:tab/>
      </w:r>
      <w:r>
        <w:t>&lt;application layer capability x&gt; requirements</w:t>
      </w:r>
      <w:bookmarkEnd w:id="133"/>
      <w:bookmarkEnd w:id="134"/>
      <w:bookmarkEnd w:id="135"/>
      <w:bookmarkEnd w:id="136"/>
      <w:bookmarkEnd w:id="137"/>
      <w:bookmarkEnd w:id="138"/>
      <w:bookmarkEnd w:id="148"/>
    </w:p>
    <w:p>
      <w:pPr>
        <w:pStyle w:val="111"/>
      </w:pPr>
      <w:r>
        <w:t>Editor's Note:</w:t>
      </w:r>
      <w:r>
        <w:tab/>
      </w:r>
      <w:r>
        <w:t>Provide a suitable title for the requirements.</w:t>
      </w:r>
    </w:p>
    <w:p>
      <w:pPr>
        <w:pStyle w:val="128"/>
        <w:ind w:left="284"/>
        <w:rPr>
          <w:i w:val="0"/>
          <w:iCs/>
          <w:color w:val="FF0000"/>
        </w:rPr>
      </w:pPr>
      <w:bookmarkStart w:id="149" w:name="_Hlk95122399"/>
      <w:r>
        <w:rPr>
          <w:i w:val="0"/>
          <w:iCs/>
          <w:color w:val="FF0000"/>
        </w:rPr>
        <w:t>Editor's Note:</w:t>
      </w:r>
      <w:r>
        <w:rPr>
          <w:rFonts w:hint="eastAsia" w:eastAsia="宋体"/>
          <w:i w:val="0"/>
          <w:iCs/>
          <w:color w:val="FF0000"/>
          <w:lang w:val="en-US" w:eastAsia="zh-CN"/>
        </w:rPr>
        <w:t xml:space="preserve"> </w:t>
      </w:r>
      <w:r>
        <w:rPr>
          <w:i w:val="0"/>
          <w:iCs/>
          <w:color w:val="FF0000"/>
        </w:rPr>
        <w:t>This subclause will describe the architectural requirements for the studied application layer capabilities.</w:t>
      </w:r>
      <w:bookmarkEnd w:id="149"/>
    </w:p>
    <w:p>
      <w:pPr>
        <w:pStyle w:val="3"/>
        <w:rPr>
          <w:lang w:val="en-IN"/>
        </w:rPr>
      </w:pPr>
      <w:bookmarkStart w:id="150" w:name="_Toc25613597"/>
      <w:bookmarkStart w:id="151" w:name="_Toc25613333"/>
      <w:bookmarkStart w:id="152" w:name="_Toc27647554"/>
      <w:bookmarkStart w:id="153" w:name="_Toc25612630"/>
      <w:bookmarkStart w:id="154" w:name="_Toc146875946"/>
      <w:bookmarkStart w:id="155" w:name="_Toc3584"/>
      <w:bookmarkStart w:id="156" w:name="_Toc23109"/>
      <w:bookmarkStart w:id="157" w:name="_Toc31105"/>
      <w:bookmarkStart w:id="158" w:name="_Toc15564"/>
      <w:bookmarkStart w:id="159" w:name="_Toc24144"/>
      <w:bookmarkStart w:id="160" w:name="_Toc16329"/>
      <w:r>
        <w:rPr>
          <w:rFonts w:hint="eastAsia" w:eastAsia="宋体"/>
          <w:lang w:val="en-US" w:eastAsia="zh-CN"/>
        </w:rPr>
        <w:t>6</w:t>
      </w:r>
      <w:r>
        <w:rPr>
          <w:lang w:val="en-IN"/>
        </w:rPr>
        <w:tab/>
      </w:r>
      <w:r>
        <w:rPr>
          <w:lang w:val="en-IN"/>
        </w:rPr>
        <w:t xml:space="preserve">Application </w:t>
      </w:r>
      <w:r>
        <w:t>enablement</w:t>
      </w:r>
      <w:r>
        <w:rPr>
          <w:rFonts w:hint="eastAsia" w:eastAsia="宋体"/>
          <w:lang w:val="en-US" w:eastAsia="zh-CN"/>
        </w:rPr>
        <w:t xml:space="preserve"> </w:t>
      </w:r>
      <w:r>
        <w:rPr>
          <w:lang w:val="en-IN"/>
        </w:rPr>
        <w:t xml:space="preserve">architecture for </w:t>
      </w:r>
      <w:bookmarkEnd w:id="150"/>
      <w:bookmarkEnd w:id="151"/>
      <w:bookmarkEnd w:id="152"/>
      <w:bookmarkEnd w:id="153"/>
      <w:r>
        <w:rPr>
          <w:rFonts w:hint="eastAsia" w:eastAsia="宋体"/>
          <w:lang w:val="en-US" w:eastAsia="zh-CN"/>
        </w:rPr>
        <w:t>XR</w:t>
      </w:r>
      <w:r>
        <w:rPr>
          <w:lang w:val="en-IN"/>
        </w:rPr>
        <w:t xml:space="preserve"> services</w:t>
      </w:r>
      <w:bookmarkEnd w:id="154"/>
      <w:bookmarkEnd w:id="155"/>
      <w:bookmarkEnd w:id="156"/>
      <w:bookmarkEnd w:id="157"/>
      <w:bookmarkEnd w:id="158"/>
      <w:bookmarkEnd w:id="159"/>
      <w:bookmarkEnd w:id="160"/>
    </w:p>
    <w:p>
      <w:pPr>
        <w:pStyle w:val="4"/>
        <w:rPr>
          <w:lang w:val="en-IN"/>
        </w:rPr>
      </w:pPr>
      <w:bookmarkStart w:id="161" w:name="_Toc25612631"/>
      <w:bookmarkStart w:id="162" w:name="_Toc25613598"/>
      <w:bookmarkStart w:id="163" w:name="_Toc146875947"/>
      <w:bookmarkStart w:id="164" w:name="_Toc19034185"/>
      <w:bookmarkStart w:id="165" w:name="_Toc27647555"/>
      <w:bookmarkStart w:id="166" w:name="_Toc19037373"/>
      <w:bookmarkStart w:id="167" w:name="_Toc19026784"/>
      <w:bookmarkStart w:id="168" w:name="_Toc25613334"/>
      <w:bookmarkStart w:id="169" w:name="_Toc19036375"/>
      <w:bookmarkStart w:id="170" w:name="_Toc14352757"/>
      <w:bookmarkStart w:id="171" w:name="_Toc29627"/>
      <w:bookmarkStart w:id="172" w:name="_Toc1153"/>
      <w:bookmarkStart w:id="173" w:name="_Toc14961"/>
      <w:bookmarkStart w:id="174" w:name="_Toc28392"/>
      <w:bookmarkStart w:id="175" w:name="_Toc29859"/>
      <w:bookmarkStart w:id="176" w:name="_Toc1843"/>
      <w:r>
        <w:rPr>
          <w:rFonts w:hint="eastAsia" w:eastAsia="宋体"/>
          <w:lang w:val="en-US" w:eastAsia="zh-CN"/>
        </w:rPr>
        <w:t>6</w:t>
      </w:r>
      <w:r>
        <w:rPr>
          <w:lang w:val="en-IN"/>
        </w:rPr>
        <w:t>.1</w:t>
      </w:r>
      <w:bookmarkEnd w:id="161"/>
      <w:bookmarkEnd w:id="162"/>
      <w:bookmarkEnd w:id="163"/>
      <w:bookmarkEnd w:id="164"/>
      <w:bookmarkEnd w:id="165"/>
      <w:bookmarkEnd w:id="166"/>
      <w:bookmarkEnd w:id="167"/>
      <w:bookmarkEnd w:id="168"/>
      <w:bookmarkEnd w:id="169"/>
      <w:bookmarkEnd w:id="170"/>
      <w:r>
        <w:rPr>
          <w:rFonts w:hint="eastAsia" w:eastAsia="宋体"/>
          <w:lang w:val="en-US" w:eastAsia="zh-CN"/>
        </w:rPr>
        <w:tab/>
      </w:r>
      <w:bookmarkEnd w:id="171"/>
      <w:bookmarkStart w:id="177" w:name="_Toc4193"/>
      <w:bookmarkStart w:id="178" w:name="_Toc25612632"/>
      <w:bookmarkStart w:id="179" w:name="_Toc146875948"/>
      <w:bookmarkStart w:id="180" w:name="_Toc14352758"/>
      <w:bookmarkStart w:id="181" w:name="_Toc19036376"/>
      <w:bookmarkStart w:id="182" w:name="_Toc25613335"/>
      <w:bookmarkStart w:id="183" w:name="_Toc19034186"/>
      <w:bookmarkStart w:id="184" w:name="_Toc19026785"/>
      <w:bookmarkStart w:id="185" w:name="_Toc19037374"/>
      <w:bookmarkStart w:id="186" w:name="_Toc25613599"/>
      <w:bookmarkStart w:id="187" w:name="_Toc27647556"/>
      <w:r>
        <w:rPr>
          <w:rFonts w:hint="eastAsia" w:eastAsia="宋体"/>
          <w:lang w:val="en-US" w:eastAsia="zh-CN"/>
        </w:rPr>
        <w:t>A</w:t>
      </w:r>
      <w:r>
        <w:t xml:space="preserve">pplication enablement </w:t>
      </w:r>
      <w:r>
        <w:rPr>
          <w:rFonts w:hint="eastAsia" w:eastAsia="宋体"/>
          <w:lang w:val="en-US" w:eastAsia="zh-CN"/>
        </w:rPr>
        <w:t>a</w:t>
      </w:r>
      <w:r>
        <w:rPr>
          <w:lang w:val="en-US"/>
        </w:rPr>
        <w:t>rchitecture</w:t>
      </w:r>
      <w:bookmarkEnd w:id="172"/>
      <w:bookmarkEnd w:id="173"/>
      <w:bookmarkEnd w:id="174"/>
      <w:bookmarkEnd w:id="175"/>
      <w:bookmarkEnd w:id="176"/>
      <w:bookmarkEnd w:id="177"/>
      <w:r>
        <w:rPr>
          <w:lang w:val="en-US"/>
        </w:rPr>
        <w:t xml:space="preserve"> </w:t>
      </w:r>
      <w:bookmarkEnd w:id="178"/>
      <w:bookmarkEnd w:id="179"/>
      <w:bookmarkEnd w:id="180"/>
      <w:bookmarkEnd w:id="181"/>
      <w:bookmarkEnd w:id="182"/>
      <w:bookmarkEnd w:id="183"/>
      <w:bookmarkEnd w:id="184"/>
      <w:bookmarkEnd w:id="185"/>
      <w:bookmarkEnd w:id="186"/>
      <w:bookmarkEnd w:id="187"/>
    </w:p>
    <w:p>
      <w:pPr>
        <w:pStyle w:val="5"/>
      </w:pPr>
      <w:bookmarkStart w:id="188" w:name="_Toc50584546"/>
      <w:bookmarkStart w:id="189" w:name="_Toc105714738"/>
      <w:bookmarkStart w:id="190" w:name="_Toc133484025"/>
      <w:bookmarkStart w:id="191" w:name="_Toc24615"/>
      <w:bookmarkStart w:id="192" w:name="_Toc42003889"/>
      <w:bookmarkStart w:id="193" w:name="_Toc57673389"/>
      <w:bookmarkStart w:id="194" w:name="_Toc2173"/>
      <w:bookmarkStart w:id="195" w:name="_Toc50584202"/>
      <w:bookmarkStart w:id="196" w:name="_Toc155261649"/>
      <w:bookmarkStart w:id="197" w:name="_Toc37790940"/>
      <w:r>
        <w:rPr>
          <w:rFonts w:hint="eastAsia"/>
          <w:lang w:val="en-US" w:eastAsia="zh-CN"/>
        </w:rPr>
        <w:t>6.1.1</w:t>
      </w:r>
      <w:r>
        <w:tab/>
      </w:r>
      <w:r>
        <w:t>General</w:t>
      </w:r>
      <w:bookmarkEnd w:id="188"/>
      <w:bookmarkEnd w:id="189"/>
      <w:bookmarkEnd w:id="190"/>
      <w:bookmarkEnd w:id="191"/>
      <w:bookmarkEnd w:id="192"/>
      <w:bookmarkEnd w:id="193"/>
      <w:bookmarkEnd w:id="194"/>
      <w:bookmarkEnd w:id="195"/>
      <w:bookmarkEnd w:id="196"/>
      <w:bookmarkEnd w:id="197"/>
    </w:p>
    <w:p>
      <w:pPr>
        <w:rPr>
          <w:rFonts w:eastAsia="宋体"/>
          <w:lang w:eastAsia="zh-CN"/>
        </w:rPr>
      </w:pPr>
      <w:r>
        <w:t>This clause provides the overall architecture description</w:t>
      </w:r>
      <w:r>
        <w:rPr>
          <w:rFonts w:hint="eastAsia" w:eastAsia="宋体"/>
          <w:lang w:val="en-US" w:eastAsia="zh-CN"/>
        </w:rPr>
        <w:t>.</w:t>
      </w:r>
    </w:p>
    <w:p>
      <w:pPr>
        <w:pStyle w:val="5"/>
        <w:rPr>
          <w:lang w:val="en-US" w:eastAsia="zh-CN"/>
        </w:rPr>
      </w:pPr>
      <w:bookmarkStart w:id="198" w:name="_Toc24581"/>
      <w:bookmarkStart w:id="199" w:name="_Toc18155"/>
      <w:r>
        <w:rPr>
          <w:rFonts w:hint="eastAsia"/>
          <w:lang w:val="en-US" w:eastAsia="zh-CN"/>
        </w:rPr>
        <w:t>6.1.2</w:t>
      </w:r>
      <w:r>
        <w:rPr>
          <w:rFonts w:hint="eastAsia"/>
          <w:lang w:val="en-US" w:eastAsia="zh-CN"/>
        </w:rPr>
        <w:tab/>
      </w:r>
      <w:r>
        <w:rPr>
          <w:rFonts w:hint="eastAsia"/>
          <w:lang w:val="en-US" w:eastAsia="zh-CN"/>
        </w:rPr>
        <w:t>Application enablement architecture based on SEALDD</w:t>
      </w:r>
      <w:bookmarkEnd w:id="198"/>
      <w:bookmarkEnd w:id="199"/>
    </w:p>
    <w:p>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hint="eastAsia" w:eastAsia="宋体"/>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hint="eastAsia" w:eastAsia="宋体"/>
          <w:lang w:val="en-US" w:eastAsia="zh-CN"/>
        </w:rPr>
        <w:t xml:space="preserve"> </w:t>
      </w:r>
      <w:r>
        <w:rPr>
          <w:lang w:val="en-US"/>
        </w:rPr>
        <w:t xml:space="preserve">architecture for the </w:t>
      </w:r>
      <w:r>
        <w:rPr>
          <w:rFonts w:hint="eastAsia" w:eastAsia="宋体"/>
          <w:lang w:val="en-US" w:eastAsia="zh-CN"/>
        </w:rPr>
        <w:t>XRApp service</w:t>
      </w:r>
      <w:r>
        <w:t xml:space="preserve"> </w:t>
      </w:r>
      <w:r>
        <w:rPr>
          <w:lang w:val="en-US"/>
        </w:rPr>
        <w:t>is based on the generic functional model specified in</w:t>
      </w:r>
      <w:r>
        <w:rPr>
          <w:rFonts w:hint="eastAsia" w:eastAsia="宋体"/>
          <w:lang w:val="en-US" w:eastAsia="zh-CN"/>
        </w:rPr>
        <w:t xml:space="preserve"> </w:t>
      </w:r>
      <w:r>
        <w:rPr>
          <w:lang w:val="en-US"/>
        </w:rPr>
        <w:t>3GPP</w:t>
      </w:r>
      <w:r>
        <w:rPr>
          <w:rFonts w:hint="eastAsia" w:eastAsia="宋体"/>
          <w:lang w:val="en-US" w:eastAsia="zh-CN"/>
        </w:rPr>
        <w:t xml:space="preserve"> </w:t>
      </w:r>
      <w:r>
        <w:rPr>
          <w:lang w:val="en-US"/>
        </w:rPr>
        <w:t>TS</w:t>
      </w:r>
      <w:r>
        <w:rPr>
          <w:rFonts w:hint="eastAsia" w:eastAsia="宋体"/>
          <w:lang w:val="en-US" w:eastAsia="zh-CN"/>
        </w:rPr>
        <w:t xml:space="preserve"> </w:t>
      </w:r>
      <w:r>
        <w:rPr>
          <w:lang w:val="en-US"/>
        </w:rPr>
        <w:t>23.434</w:t>
      </w:r>
      <w:r>
        <w:rPr>
          <w:rFonts w:hint="eastAsia" w:eastAsia="宋体"/>
          <w:lang w:val="en-US" w:eastAsia="zh-CN"/>
        </w:rPr>
        <w:t xml:space="preserve"> </w:t>
      </w:r>
      <w:r>
        <w:rPr>
          <w:lang w:val="en-US"/>
        </w:rPr>
        <w:t>[4]</w:t>
      </w:r>
      <w:r>
        <w:rPr>
          <w:rFonts w:hint="eastAsia" w:eastAsia="宋体"/>
          <w:lang w:val="en-US" w:eastAsia="zh-CN"/>
        </w:rPr>
        <w:t xml:space="preserve"> and </w:t>
      </w:r>
      <w:r>
        <w:rPr>
          <w:lang w:val="en-US"/>
        </w:rPr>
        <w:t>3GPP</w:t>
      </w:r>
      <w:r>
        <w:rPr>
          <w:rFonts w:hint="eastAsia" w:eastAsia="宋体"/>
          <w:lang w:val="en-US" w:eastAsia="zh-CN"/>
        </w:rPr>
        <w:t xml:space="preserve"> </w:t>
      </w:r>
      <w:r>
        <w:rPr>
          <w:lang w:val="en-US"/>
        </w:rPr>
        <w:t>TS</w:t>
      </w:r>
      <w:r>
        <w:rPr>
          <w:rFonts w:hint="eastAsia" w:eastAsia="宋体"/>
          <w:lang w:val="en-US" w:eastAsia="zh-CN"/>
        </w:rPr>
        <w:t xml:space="preserve"> </w:t>
      </w:r>
      <w:r>
        <w:rPr>
          <w:lang w:val="en-US"/>
        </w:rPr>
        <w:t>23.43</w:t>
      </w:r>
      <w:r>
        <w:rPr>
          <w:rFonts w:hint="eastAsia" w:eastAsia="宋体"/>
          <w:lang w:val="en-US" w:eastAsia="zh-CN"/>
        </w:rPr>
        <w:t>3 [6]</w:t>
      </w:r>
      <w:r>
        <w:rPr>
          <w:lang w:val="en-US"/>
        </w:rPr>
        <w:t>.</w:t>
      </w:r>
    </w:p>
    <w:p>
      <w:pPr>
        <w:rPr>
          <w:lang w:val="en-US" w:eastAsia="zh-CN"/>
        </w:rPr>
      </w:pPr>
      <w:r>
        <w:rPr>
          <w:lang w:eastAsia="zh-CN"/>
        </w:rPr>
        <w:t xml:space="preserve">The </w:t>
      </w:r>
      <w:r>
        <w:rPr>
          <w:rFonts w:hint="eastAsia" w:eastAsia="宋体"/>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pPr>
        <w:pStyle w:val="111"/>
        <w:rPr>
          <w:lang w:val="en-US" w:eastAsia="zh-CN"/>
        </w:rPr>
      </w:pPr>
      <w:r>
        <w:rPr>
          <w:rFonts w:hint="eastAsia"/>
          <w:lang w:val="en-US" w:eastAsia="zh-CN"/>
        </w:rPr>
        <w:t>Editor</w:t>
      </w:r>
      <w:r>
        <w:rPr>
          <w:lang w:val="en-US" w:eastAsia="zh-CN"/>
        </w:rPr>
        <w:t>’</w:t>
      </w:r>
      <w:r>
        <w:rPr>
          <w:rFonts w:hint="eastAsia"/>
          <w:lang w:val="en-US" w:eastAsia="zh-CN"/>
        </w:rPr>
        <w:t>s Note: Whether a independent XRAPP architecture is needed is FFS, the gap between the XRApp and SEALDD needs to be identified.</w:t>
      </w:r>
    </w:p>
    <w:p>
      <w:pPr>
        <w:pStyle w:val="112"/>
        <w:rPr>
          <w:rFonts w:eastAsia="宋体"/>
          <w:lang w:val="en-US" w:eastAsia="zh-CN"/>
        </w:rPr>
      </w:pPr>
      <w:r>
        <w:rPr>
          <w:lang w:val="en-US" w:eastAsia="zh-CN"/>
        </w:rPr>
        <w:object>
          <v:shape id="_x0000_i1028" o:spt="75" type="#_x0000_t75" style="height:204.85pt;width:455.5pt;" o:ole="t" filled="f" o:preferrelative="t" stroked="f" coordsize="21600,21600">
            <v:path/>
            <v:fill on="f" focussize="0,0"/>
            <v:stroke on="f" joinstyle="miter"/>
            <v:imagedata r:id="rId15" cropbottom="-11439f" o:title=""/>
            <o:lock v:ext="edit" aspectratio="t"/>
            <w10:wrap type="none"/>
            <w10:anchorlock/>
          </v:shape>
          <o:OLEObject Type="Embed" ProgID="Word.Document.12" ShapeID="_x0000_i1028" DrawAspect="Content" ObjectID="_1468075728" r:id="rId14">
            <o:LockedField>false</o:LockedField>
          </o:OLEObject>
        </w:object>
      </w:r>
    </w:p>
    <w:p>
      <w:pPr>
        <w:pStyle w:val="119"/>
        <w:rPr>
          <w:rFonts w:ascii="Times New Roman" w:hAnsi="Times New Roman"/>
          <w:kern w:val="2"/>
          <w:sz w:val="21"/>
          <w:szCs w:val="21"/>
          <w:lang w:val="en-US" w:eastAsia="zh-CN"/>
        </w:rPr>
      </w:pPr>
      <w:r>
        <w:t xml:space="preserve">Figure </w:t>
      </w:r>
      <w:r>
        <w:rPr>
          <w:rFonts w:hint="eastAsia" w:eastAsia="宋体"/>
          <w:lang w:val="en-US" w:eastAsia="zh-CN"/>
        </w:rPr>
        <w:t>6</w:t>
      </w:r>
      <w:r>
        <w:t>.</w:t>
      </w:r>
      <w:r>
        <w:rPr>
          <w:rFonts w:hint="eastAsia" w:eastAsia="宋体"/>
          <w:lang w:val="en-US" w:eastAsia="zh-CN"/>
        </w:rPr>
        <w:t>1.2</w:t>
      </w:r>
      <w:r>
        <w:t>-1</w:t>
      </w:r>
      <w:r>
        <w:rPr>
          <w:rFonts w:hint="eastAsia" w:eastAsia="宋体"/>
          <w:lang w:val="en-US" w:eastAsia="zh-CN"/>
        </w:rPr>
        <w:t>:</w:t>
      </w:r>
      <w:r>
        <w:t xml:space="preserve"> </w:t>
      </w:r>
      <w:r>
        <w:rPr>
          <w:rFonts w:hint="eastAsia"/>
          <w:lang w:val="en-US" w:eastAsia="zh-CN"/>
        </w:rPr>
        <w:t>Application enablement architecture based on SEALDD</w:t>
      </w:r>
    </w:p>
    <w:p>
      <w:pPr>
        <w:pStyle w:val="4"/>
        <w:rPr>
          <w:lang w:val="en-IN"/>
        </w:rPr>
      </w:pPr>
      <w:bookmarkStart w:id="200" w:name="_Toc4325"/>
      <w:bookmarkStart w:id="201" w:name="_Toc3839"/>
      <w:bookmarkStart w:id="202" w:name="_Toc22730"/>
      <w:bookmarkStart w:id="203" w:name="_Toc146875949"/>
      <w:bookmarkStart w:id="204" w:name="_Toc28555"/>
      <w:bookmarkStart w:id="205" w:name="_Toc16497"/>
      <w:bookmarkStart w:id="206" w:name="_Toc11856"/>
      <w:r>
        <w:rPr>
          <w:rFonts w:hint="eastAsia" w:eastAsia="宋体"/>
          <w:lang w:val="en-US" w:eastAsia="zh-CN"/>
        </w:rPr>
        <w:t>6</w:t>
      </w:r>
      <w:r>
        <w:rPr>
          <w:lang w:val="en-IN"/>
        </w:rPr>
        <w:t>.</w:t>
      </w:r>
      <w:r>
        <w:rPr>
          <w:rFonts w:hint="eastAsia" w:eastAsia="宋体"/>
          <w:lang w:val="en-US" w:eastAsia="zh-CN"/>
        </w:rPr>
        <w:t>2</w:t>
      </w:r>
      <w:r>
        <w:rPr>
          <w:lang w:val="en-IN"/>
        </w:rPr>
        <w:tab/>
      </w:r>
      <w:r>
        <w:rPr>
          <w:lang w:val="en-IN"/>
        </w:rPr>
        <w:t>Functional Elements</w:t>
      </w:r>
      <w:bookmarkEnd w:id="200"/>
      <w:bookmarkEnd w:id="201"/>
      <w:bookmarkEnd w:id="202"/>
      <w:bookmarkEnd w:id="203"/>
      <w:bookmarkEnd w:id="204"/>
      <w:bookmarkEnd w:id="205"/>
      <w:bookmarkEnd w:id="206"/>
    </w:p>
    <w:p>
      <w:pPr>
        <w:pStyle w:val="111"/>
      </w:pPr>
      <w:r>
        <w:t>Editor's Note:</w:t>
      </w:r>
      <w:r>
        <w:tab/>
      </w:r>
      <w:r>
        <w:t>The functional elements corresponding to the architecture will be presented in this clause.</w:t>
      </w:r>
    </w:p>
    <w:p>
      <w:pPr>
        <w:pStyle w:val="4"/>
        <w:rPr>
          <w:lang w:val="en-IN"/>
        </w:rPr>
      </w:pPr>
      <w:bookmarkStart w:id="207" w:name="_Toc32314"/>
      <w:bookmarkStart w:id="208" w:name="_Toc146875950"/>
      <w:bookmarkStart w:id="209" w:name="_Toc23169"/>
      <w:bookmarkStart w:id="210" w:name="_Toc22580"/>
      <w:bookmarkStart w:id="211" w:name="_Toc612"/>
      <w:bookmarkStart w:id="212" w:name="_Toc13761"/>
      <w:bookmarkStart w:id="213" w:name="_Toc3026"/>
      <w:r>
        <w:rPr>
          <w:rFonts w:hint="eastAsia" w:eastAsia="宋体"/>
          <w:lang w:val="en-US" w:eastAsia="zh-CN"/>
        </w:rPr>
        <w:t>6</w:t>
      </w:r>
      <w:r>
        <w:rPr>
          <w:lang w:val="en-IN"/>
        </w:rPr>
        <w:t>.</w:t>
      </w:r>
      <w:r>
        <w:rPr>
          <w:rFonts w:hint="eastAsia" w:eastAsia="宋体"/>
          <w:lang w:val="en-US" w:eastAsia="zh-CN"/>
        </w:rPr>
        <w:t>3</w:t>
      </w:r>
      <w:r>
        <w:rPr>
          <w:lang w:val="en-IN"/>
        </w:rPr>
        <w:tab/>
      </w:r>
      <w:r>
        <w:rPr>
          <w:lang w:val="en-IN"/>
        </w:rPr>
        <w:t>Reference Points</w:t>
      </w:r>
      <w:bookmarkEnd w:id="207"/>
      <w:bookmarkEnd w:id="208"/>
      <w:bookmarkEnd w:id="209"/>
      <w:bookmarkEnd w:id="210"/>
      <w:bookmarkEnd w:id="211"/>
      <w:bookmarkEnd w:id="212"/>
      <w:bookmarkEnd w:id="213"/>
    </w:p>
    <w:p>
      <w:pPr>
        <w:pStyle w:val="111"/>
      </w:pPr>
      <w:r>
        <w:t>Editor's Note:</w:t>
      </w:r>
      <w:r>
        <w:tab/>
      </w:r>
      <w:r>
        <w:t>The reference points corresponding to the architecture will be presented in this clause.</w:t>
      </w:r>
    </w:p>
    <w:p>
      <w:pPr>
        <w:pStyle w:val="5"/>
        <w:rPr>
          <w:lang w:val="en-IN"/>
        </w:rPr>
      </w:pPr>
      <w:bookmarkStart w:id="214" w:name="_Toc2605"/>
      <w:r>
        <w:rPr>
          <w:lang w:val="en-IN"/>
        </w:rPr>
        <w:t>6.3.</w:t>
      </w:r>
      <w:r>
        <w:rPr>
          <w:rFonts w:hint="eastAsia" w:eastAsia="宋体"/>
          <w:lang w:val="en-US" w:eastAsia="zh-CN"/>
        </w:rPr>
        <w:t>1</w:t>
      </w:r>
      <w:r>
        <w:rPr>
          <w:lang w:val="en-IN"/>
        </w:rPr>
        <w:tab/>
      </w:r>
      <w:r>
        <w:rPr>
          <w:lang w:val="en-IN"/>
        </w:rPr>
        <w:t>Mapping of multi-modal flows to reference points</w:t>
      </w:r>
      <w:bookmarkEnd w:id="214"/>
      <w:r>
        <w:rPr>
          <w:lang w:val="en-IN"/>
        </w:rPr>
        <w:t xml:space="preserve"> </w:t>
      </w:r>
    </w:p>
    <w:p>
      <w:r>
        <w:t>Figure 6.3.</w:t>
      </w:r>
      <w:r>
        <w:rPr>
          <w:rFonts w:hint="eastAsia" w:eastAsia="宋体"/>
          <w:lang w:val="en-US" w:eastAsia="zh-CN"/>
        </w:rPr>
        <w:t>1</w:t>
      </w:r>
      <w:r>
        <w:t>-1 illustrates an example mapping of SEALDD multi-modal flows to the refer</w:t>
      </w:r>
      <w:r>
        <w:rPr>
          <w:rFonts w:hint="eastAsia" w:eastAsia="宋体"/>
          <w:lang w:val="en-US" w:eastAsia="zh-CN"/>
        </w:rPr>
        <w:t>e</w:t>
      </w:r>
      <w:r>
        <w:t xml:space="preserve">nce points of the application enablement architecture. </w:t>
      </w:r>
    </w:p>
    <w:p>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hint="eastAsia" w:eastAsia="宋体"/>
          <w:lang w:val="en-US" w:eastAsia="zh-CN"/>
        </w:rPr>
        <w:t>3</w:t>
      </w:r>
      <w:r>
        <w:t>] clause 5.37.2</w:t>
      </w:r>
    </w:p>
    <w:p>
      <w:r>
        <w:t>To support E2E multi-modal communication flows between multiple VAL clients and servers (e.g. 3GPP TR 22.847[</w:t>
      </w:r>
      <w:r>
        <w:rPr>
          <w:rFonts w:hint="eastAsia" w:eastAsia="宋体"/>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r>
        <w:object>
          <v:shape id="_x0000_i1029" o:spt="75" type="#_x0000_t75" style="height:300pt;width:482.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pPr>
        <w:pStyle w:val="112"/>
      </w:pPr>
      <w:r>
        <w:t>Figure 6.3.</w:t>
      </w:r>
      <w:r>
        <w:rPr>
          <w:rFonts w:hint="eastAsia" w:eastAsia="宋体"/>
          <w:lang w:val="en-US" w:eastAsia="zh-CN"/>
        </w:rPr>
        <w:t>1</w:t>
      </w:r>
      <w:r>
        <w:t xml:space="preserve">-1: Example SEALDD multi-modal flows mapping to reference points. </w:t>
      </w:r>
    </w:p>
    <w:p>
      <w:pPr>
        <w:pStyle w:val="112"/>
        <w:jc w:val="left"/>
      </w:pPr>
    </w:p>
    <w:p>
      <w:r>
        <w:t>Figure 6.3.</w:t>
      </w:r>
      <w:r>
        <w:rPr>
          <w:rFonts w:hint="eastAsia" w:eastAsia="宋体"/>
          <w:lang w:val="en-US" w:eastAsia="zh-CN"/>
        </w:rPr>
        <w:t>1</w:t>
      </w:r>
      <w:r>
        <w:t>-1 illustrates XR services using two different XR Servers (A and B). The services provided are used in one case by a single integrated VAL client</w:t>
      </w:r>
      <w:r>
        <w:rPr>
          <w:rFonts w:hint="eastAsia" w:eastAsia="宋体"/>
          <w:lang w:val="en-US" w:eastAsia="zh-CN"/>
        </w:rPr>
        <w:t>,</w:t>
      </w:r>
      <w:r>
        <w:t xml:space="preserve"> VAL client 3</w:t>
      </w:r>
      <w:r>
        <w:rPr>
          <w:rFonts w:hint="eastAsia" w:eastAsia="宋体"/>
          <w:lang w:val="en-US" w:eastAsia="zh-CN"/>
        </w:rPr>
        <w:t>,</w:t>
      </w:r>
      <w:r>
        <w:t xml:space="preserve"> on UE Y. The services provided are also used by UE X with VAL XR client 2 on UE X and VAL XR client 1 on a device tethered to UE X (see 3GPP TR 26.806[</w:t>
      </w:r>
      <w:r>
        <w:rPr>
          <w:rFonts w:hint="eastAsia" w:eastAsia="宋体"/>
          <w:lang w:val="en-US" w:eastAsia="zh-CN"/>
        </w:rPr>
        <w:t>8</w:t>
      </w:r>
      <w:r>
        <w:t>] clause 4.4).</w:t>
      </w:r>
    </w:p>
    <w:p>
      <w:pPr>
        <w:pStyle w:val="111"/>
      </w:pPr>
      <w:r>
        <w:t xml:space="preserve">Editor’s Note: It is FFS whether the multi-modal flow usecase for tethered </w:t>
      </w:r>
      <w:r>
        <w:rPr>
          <w:rFonts w:hint="eastAsia" w:eastAsia="宋体"/>
          <w:lang w:val="en-US" w:eastAsia="zh-CN"/>
        </w:rPr>
        <w:t>devices</w:t>
      </w:r>
      <w:r>
        <w:t>, as shown in the UE X example, is in scope of the current study.</w:t>
      </w:r>
    </w:p>
    <w:p/>
    <w:p>
      <w:pPr>
        <w:pStyle w:val="128"/>
        <w:ind w:firstLine="284"/>
      </w:pPr>
    </w:p>
    <w:p>
      <w:pPr>
        <w:pStyle w:val="3"/>
      </w:pPr>
      <w:bookmarkStart w:id="215" w:name="_Toc15635"/>
      <w:bookmarkStart w:id="216" w:name="_Toc29942"/>
      <w:bookmarkStart w:id="217" w:name="_Toc30209"/>
      <w:bookmarkStart w:id="218" w:name="_Toc24121"/>
      <w:bookmarkStart w:id="219" w:name="_Toc15961"/>
      <w:bookmarkStart w:id="220" w:name="_Toc146875951"/>
      <w:bookmarkStart w:id="221" w:name="_Toc1693"/>
      <w:r>
        <w:rPr>
          <w:rFonts w:hint="eastAsia" w:eastAsia="宋体"/>
          <w:lang w:val="en-US" w:eastAsia="zh-CN"/>
        </w:rPr>
        <w:t>7</w:t>
      </w:r>
      <w:r>
        <w:tab/>
      </w:r>
      <w:r>
        <w:t>Solutions</w:t>
      </w:r>
      <w:bookmarkEnd w:id="215"/>
      <w:bookmarkEnd w:id="216"/>
      <w:bookmarkEnd w:id="217"/>
      <w:bookmarkEnd w:id="218"/>
      <w:bookmarkEnd w:id="219"/>
      <w:bookmarkEnd w:id="220"/>
      <w:bookmarkEnd w:id="221"/>
    </w:p>
    <w:p>
      <w:pPr>
        <w:pStyle w:val="4"/>
      </w:pPr>
      <w:bookmarkStart w:id="222" w:name="_Toc10038"/>
      <w:bookmarkStart w:id="223" w:name="_Toc30779"/>
      <w:bookmarkStart w:id="224" w:name="_Toc146875952"/>
      <w:bookmarkStart w:id="225" w:name="_Toc11405"/>
      <w:bookmarkStart w:id="226" w:name="_Toc7897"/>
      <w:bookmarkStart w:id="227" w:name="_Toc11384"/>
      <w:bookmarkStart w:id="228" w:name="_Toc25066"/>
      <w:bookmarkStart w:id="229" w:name="_Toc464463365"/>
      <w:bookmarkStart w:id="230" w:name="_Toc478400630"/>
      <w:bookmarkStart w:id="231" w:name="_Toc78314759"/>
      <w:bookmarkStart w:id="232" w:name="_Toc475064959"/>
      <w:bookmarkStart w:id="233" w:name="_Toc7485785"/>
      <w:r>
        <w:rPr>
          <w:rFonts w:hint="eastAsia" w:eastAsia="宋体"/>
          <w:lang w:val="en-US" w:eastAsia="zh-CN"/>
        </w:rPr>
        <w:t>7</w:t>
      </w:r>
      <w:r>
        <w:t>.1</w:t>
      </w:r>
      <w:r>
        <w:tab/>
      </w:r>
      <w:r>
        <w:t>Mapping of solutions to key issues</w:t>
      </w:r>
      <w:bookmarkEnd w:id="222"/>
      <w:bookmarkEnd w:id="223"/>
      <w:bookmarkEnd w:id="224"/>
      <w:bookmarkEnd w:id="225"/>
      <w:bookmarkEnd w:id="226"/>
      <w:bookmarkEnd w:id="227"/>
      <w:bookmarkEnd w:id="228"/>
    </w:p>
    <w:p>
      <w:pPr>
        <w:pStyle w:val="112"/>
      </w:pPr>
      <w:r>
        <w:t>Table </w:t>
      </w:r>
      <w:r>
        <w:rPr>
          <w:rFonts w:hint="eastAsia" w:eastAsia="宋体"/>
          <w:lang w:val="en-US" w:eastAsia="zh-CN"/>
        </w:rPr>
        <w:t>7</w:t>
      </w:r>
      <w:r>
        <w:t>.1-1 Mapping of solutions to key issues</w:t>
      </w:r>
    </w:p>
    <w:tbl>
      <w:tblPr>
        <w:tblStyle w:val="89"/>
        <w:tblW w:w="0" w:type="auto"/>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918"/>
        <w:gridCol w:w="790"/>
        <w:gridCol w:w="790"/>
        <w:gridCol w:w="790"/>
        <w:gridCol w:w="791"/>
        <w:gridCol w:w="791"/>
        <w:gridCol w:w="791"/>
        <w:gridCol w:w="791"/>
        <w:gridCol w:w="791"/>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tcBorders>
              <w:bottom w:val="single" w:color="000000" w:sz="12" w:space="0"/>
              <w:tl2br w:val="single" w:color="000000" w:sz="6" w:space="0"/>
            </w:tcBorders>
            <w:shd w:val="clear" w:color="auto" w:fill="auto"/>
          </w:tcPr>
          <w:p>
            <w:pPr>
              <w:rPr>
                <w:rFonts w:eastAsia="MS Mincho"/>
              </w:rPr>
            </w:pPr>
          </w:p>
        </w:tc>
        <w:tc>
          <w:tcPr>
            <w:tcW w:w="790" w:type="dxa"/>
            <w:tcBorders>
              <w:bottom w:val="single" w:color="000000" w:sz="12" w:space="0"/>
            </w:tcBorders>
            <w:shd w:val="clear" w:color="auto" w:fill="auto"/>
          </w:tcPr>
          <w:p>
            <w:pPr>
              <w:rPr>
                <w:rFonts w:eastAsia="MS Mincho"/>
              </w:rPr>
            </w:pPr>
            <w:r>
              <w:rPr>
                <w:rFonts w:eastAsia="MS Mincho"/>
              </w:rPr>
              <w:t>KI #1</w:t>
            </w:r>
          </w:p>
        </w:tc>
        <w:tc>
          <w:tcPr>
            <w:tcW w:w="790" w:type="dxa"/>
            <w:tcBorders>
              <w:bottom w:val="single" w:color="000000" w:sz="12" w:space="0"/>
            </w:tcBorders>
            <w:shd w:val="clear" w:color="auto" w:fill="auto"/>
          </w:tcPr>
          <w:p>
            <w:pPr>
              <w:rPr>
                <w:rFonts w:eastAsia="MS Mincho"/>
              </w:rPr>
            </w:pPr>
            <w:r>
              <w:rPr>
                <w:rFonts w:eastAsia="MS Mincho"/>
              </w:rPr>
              <w:t>KI #2</w:t>
            </w:r>
          </w:p>
        </w:tc>
        <w:tc>
          <w:tcPr>
            <w:tcW w:w="790" w:type="dxa"/>
            <w:tcBorders>
              <w:bottom w:val="single" w:color="000000" w:sz="12" w:space="0"/>
            </w:tcBorders>
            <w:shd w:val="clear" w:color="auto" w:fill="auto"/>
          </w:tcPr>
          <w:p>
            <w:pPr>
              <w:rPr>
                <w:rFonts w:eastAsia="MS Mincho"/>
              </w:rPr>
            </w:pPr>
            <w:r>
              <w:rPr>
                <w:rFonts w:eastAsia="MS Mincho"/>
              </w:rPr>
              <w:t>KI #3</w:t>
            </w:r>
          </w:p>
        </w:tc>
        <w:tc>
          <w:tcPr>
            <w:tcW w:w="791" w:type="dxa"/>
            <w:tcBorders>
              <w:bottom w:val="single" w:color="000000" w:sz="12" w:space="0"/>
            </w:tcBorders>
            <w:shd w:val="clear" w:color="auto" w:fill="auto"/>
          </w:tcPr>
          <w:p>
            <w:pPr>
              <w:rPr>
                <w:rFonts w:eastAsia="MS Mincho"/>
              </w:rPr>
            </w:pPr>
            <w:r>
              <w:rPr>
                <w:rFonts w:eastAsia="MS Mincho"/>
              </w:rPr>
              <w:t>KI #4</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5</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6</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7</w:t>
            </w:r>
          </w:p>
        </w:tc>
        <w:tc>
          <w:tcPr>
            <w:tcW w:w="791" w:type="dxa"/>
            <w:tcBorders>
              <w:bottom w:val="single" w:color="000000" w:sz="12" w:space="0"/>
            </w:tcBorders>
            <w:shd w:val="clear" w:color="auto" w:fill="auto"/>
            <w:vAlign w:val="top"/>
          </w:tcPr>
          <w:p>
            <w:pPr>
              <w:rPr>
                <w:rFonts w:hint="eastAsia" w:eastAsia="宋体"/>
                <w:lang w:eastAsia="zh-CN"/>
              </w:rPr>
            </w:pPr>
            <w:r>
              <w:rPr>
                <w:rFonts w:eastAsia="MS Mincho"/>
              </w:rPr>
              <w:t>KI #</w:t>
            </w:r>
            <w:r>
              <w:rPr>
                <w:rFonts w:hint="eastAsia" w:eastAsia="宋体"/>
                <w:lang w:val="en-US" w:eastAsia="zh-CN"/>
              </w:rPr>
              <w:t>8</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#1</w:t>
            </w:r>
          </w:p>
        </w:tc>
        <w:tc>
          <w:tcPr>
            <w:tcW w:w="790" w:type="dxa"/>
            <w:shd w:val="clear" w:color="auto" w:fill="auto"/>
            <w:vAlign w:val="center"/>
          </w:tcPr>
          <w:p>
            <w:pPr>
              <w:jc w:val="center"/>
              <w:rPr>
                <w:rFonts w:ascii="Arial" w:hAnsi="Arial" w:eastAsia="MS Mincho" w:cs="Arial"/>
                <w:b/>
              </w:rPr>
            </w:pPr>
          </w:p>
        </w:tc>
        <w:tc>
          <w:tcPr>
            <w:tcW w:w="790" w:type="dxa"/>
            <w:shd w:val="clear" w:color="auto" w:fill="auto"/>
            <w:vAlign w:val="center"/>
          </w:tcPr>
          <w:p>
            <w:pPr>
              <w:jc w:val="center"/>
              <w:rPr>
                <w:rFonts w:hint="eastAsia"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#2</w:t>
            </w:r>
          </w:p>
        </w:tc>
        <w:tc>
          <w:tcPr>
            <w:tcW w:w="790" w:type="dxa"/>
            <w:shd w:val="clear" w:color="auto" w:fill="auto"/>
            <w:vAlign w:val="center"/>
          </w:tcPr>
          <w:p>
            <w:pPr>
              <w:jc w:val="center"/>
              <w:rPr>
                <w:rFonts w:ascii="Arial" w:hAnsi="Arial" w:eastAsia="MS Mincho" w:cs="Arial"/>
              </w:rPr>
            </w:pPr>
          </w:p>
        </w:tc>
        <w:tc>
          <w:tcPr>
            <w:tcW w:w="790" w:type="dxa"/>
            <w:shd w:val="clear" w:color="auto" w:fill="auto"/>
            <w:vAlign w:val="center"/>
          </w:tcPr>
          <w:p>
            <w:pPr>
              <w:jc w:val="center"/>
              <w:rPr>
                <w:rFonts w:hint="eastAsia"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hint="eastAsia" w:eastAsia="宋体"/>
                <w:lang w:eastAsia="zh-CN"/>
              </w:rPr>
            </w:pPr>
            <w:bookmarkStart w:id="234" w:name="_Toc27004"/>
            <w:bookmarkStart w:id="235" w:name="_Toc22628"/>
            <w:bookmarkStart w:id="236" w:name="_Toc146875953"/>
            <w:bookmarkStart w:id="237" w:name="_Toc27944"/>
            <w:bookmarkStart w:id="238" w:name="_Toc9499"/>
            <w:r>
              <w:rPr>
                <w:rFonts w:eastAsia="MS Mincho"/>
              </w:rPr>
              <w:t>Sol #</w:t>
            </w:r>
            <w:r>
              <w:rPr>
                <w:rFonts w:hint="eastAsia" w:eastAsia="宋体"/>
                <w:lang w:val="en-US" w:eastAsia="zh-CN"/>
              </w:rPr>
              <w:t>3</w:t>
            </w:r>
          </w:p>
        </w:tc>
        <w:tc>
          <w:tcPr>
            <w:tcW w:w="790" w:type="dxa"/>
            <w:shd w:val="clear" w:color="auto" w:fill="auto"/>
            <w:vAlign w:val="center"/>
          </w:tcPr>
          <w:p>
            <w:pPr>
              <w:jc w:val="center"/>
              <w:rPr>
                <w:rFonts w:ascii="Arial" w:hAnsi="Arial" w:eastAsia="MS Mincho" w:cs="Arial"/>
              </w:rPr>
            </w:pPr>
          </w:p>
        </w:tc>
        <w:tc>
          <w:tcPr>
            <w:tcW w:w="790" w:type="dxa"/>
            <w:shd w:val="clear" w:color="auto" w:fill="auto"/>
            <w:vAlign w:val="center"/>
          </w:tcPr>
          <w:p>
            <w:pPr>
              <w:jc w:val="center"/>
              <w:rPr>
                <w:rFonts w:hint="default"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4</w:t>
            </w:r>
          </w:p>
        </w:tc>
        <w:tc>
          <w:tcPr>
            <w:tcW w:w="790" w:type="dxa"/>
            <w:shd w:val="clear" w:color="auto" w:fill="auto"/>
            <w:vAlign w:val="center"/>
          </w:tcPr>
          <w:p>
            <w:pPr>
              <w:jc w:val="center"/>
              <w:rPr>
                <w:rFonts w:hint="eastAsia"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5</w:t>
            </w: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hint="eastAsia"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6</w:t>
            </w:r>
          </w:p>
        </w:tc>
        <w:tc>
          <w:tcPr>
            <w:tcW w:w="790" w:type="dxa"/>
            <w:shd w:val="clear" w:color="auto" w:fill="auto"/>
            <w:vAlign w:val="center"/>
          </w:tcPr>
          <w:p>
            <w:pPr>
              <w:jc w:val="center"/>
              <w:rPr>
                <w:rFonts w:hint="eastAsia" w:ascii="Arial" w:hAnsi="Arial" w:eastAsia="宋体" w:cs="Arial"/>
                <w:lang w:val="en-US" w:eastAsia="zh-CN"/>
              </w:rPr>
            </w:pPr>
            <w:r>
              <w:rPr>
                <w:rFonts w:hint="eastAsia" w:ascii="Arial" w:hAnsi="Arial" w:eastAsia="宋体" w:cs="Arial"/>
                <w:lang w:val="en-US" w:eastAsia="zh-CN"/>
              </w:rPr>
              <w:t>X</w:t>
            </w: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7</w:t>
            </w: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hint="eastAsia" w:ascii="Arial" w:hAnsi="Arial" w:eastAsia="宋体" w:cs="Arial"/>
                <w:lang w:val="en-US" w:eastAsia="zh-CN"/>
              </w:rPr>
            </w:pPr>
            <w:r>
              <w:rPr>
                <w:rFonts w:hint="eastAsia" w:ascii="Arial" w:hAnsi="Arial" w:eastAsia="宋体" w:cs="Arial"/>
                <w:lang w:val="en-US" w:eastAsia="zh-CN"/>
              </w:rPr>
              <w:t>X</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r>
              <w:rPr>
                <w:rFonts w:eastAsia="MS Mincho"/>
              </w:rPr>
              <w:t>Sol #</w:t>
            </w:r>
            <w:r>
              <w:rPr>
                <w:rFonts w:hint="eastAsia" w:eastAsia="宋体"/>
                <w:lang w:val="en-US" w:eastAsia="zh-CN"/>
              </w:rPr>
              <w:t>8</w:t>
            </w: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r>
              <w:rPr>
                <w:rFonts w:hint="eastAsia" w:ascii="Arial" w:hAnsi="Arial" w:eastAsia="宋体" w:cs="Arial"/>
                <w:lang w:val="en-US" w:eastAsia="zh-CN"/>
              </w:rPr>
              <w:t>X</w:t>
            </w: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eastAsia="MS Mincho"/>
              </w:rPr>
            </w:pP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918" w:type="dxa"/>
            <w:shd w:val="clear" w:color="auto" w:fill="auto"/>
          </w:tcPr>
          <w:p>
            <w:pPr>
              <w:rPr>
                <w:rFonts w:hint="default" w:eastAsia="MS Mincho"/>
                <w:lang w:val="en-US"/>
              </w:rPr>
            </w:pP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hint="eastAsia" w:ascii="Arial" w:hAnsi="Arial" w:eastAsia="宋体" w:cs="Arial"/>
                <w:lang w:val="en-US" w:eastAsia="zh-CN"/>
              </w:rPr>
            </w:pPr>
          </w:p>
        </w:tc>
        <w:tc>
          <w:tcPr>
            <w:tcW w:w="790"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c>
          <w:tcPr>
            <w:tcW w:w="791" w:type="dxa"/>
            <w:shd w:val="clear" w:color="auto" w:fill="auto"/>
            <w:vAlign w:val="center"/>
          </w:tcPr>
          <w:p>
            <w:pPr>
              <w:jc w:val="center"/>
              <w:rPr>
                <w:rFonts w:ascii="Arial" w:hAnsi="Arial" w:eastAsia="MS Mincho" w:cs="Arial"/>
              </w:rPr>
            </w:pPr>
          </w:p>
        </w:tc>
      </w:tr>
    </w:tbl>
    <w:p>
      <w:pPr>
        <w:rPr>
          <w:lang w:val="en-US" w:eastAsia="zh-CN"/>
        </w:rPr>
      </w:pPr>
    </w:p>
    <w:p>
      <w:pPr>
        <w:pStyle w:val="4"/>
        <w:rPr>
          <w:lang w:val="en-IN"/>
        </w:rPr>
      </w:pPr>
      <w:bookmarkStart w:id="239" w:name="_MON_1769775556"/>
      <w:bookmarkEnd w:id="239"/>
      <w:bookmarkStart w:id="240" w:name="_Toc151544884"/>
      <w:bookmarkStart w:id="241" w:name="_Toc3816"/>
      <w:bookmarkStart w:id="242" w:name="_Toc10755"/>
      <w:r>
        <w:rPr>
          <w:lang w:eastAsia="zh-CN"/>
        </w:rPr>
        <w:t>7</w:t>
      </w:r>
      <w:r>
        <w:t>.</w:t>
      </w:r>
      <w:r>
        <w:rPr>
          <w:rFonts w:hint="eastAsia" w:eastAsia="宋体"/>
          <w:lang w:val="en-US" w:eastAsia="zh-CN"/>
        </w:rPr>
        <w:t>1</w:t>
      </w:r>
      <w:r>
        <w:tab/>
      </w:r>
      <w:bookmarkEnd w:id="240"/>
      <w:r>
        <w:t>Solution #</w:t>
      </w:r>
      <w:r>
        <w:rPr>
          <w:rFonts w:hint="eastAsia" w:eastAsia="宋体"/>
          <w:lang w:val="en-US" w:eastAsia="zh-CN"/>
        </w:rPr>
        <w:t>1</w:t>
      </w:r>
      <w:r>
        <w:t>: SEALDD Policy Configuration</w:t>
      </w:r>
      <w:r>
        <w:rPr>
          <w:lang w:val="en-IN"/>
        </w:rPr>
        <w:t xml:space="preserve"> for multi-modal flows</w:t>
      </w:r>
      <w:bookmarkEnd w:id="241"/>
    </w:p>
    <w:p>
      <w:pPr>
        <w:pStyle w:val="5"/>
      </w:pPr>
      <w:bookmarkStart w:id="243" w:name="_Toc30989"/>
      <w:bookmarkStart w:id="244"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243"/>
    </w:p>
    <w:p>
      <w:pPr>
        <w:rPr>
          <w:lang w:val="en-US" w:eastAsia="zh-CN"/>
        </w:rPr>
      </w:pPr>
      <w:r>
        <w:rPr>
          <w:lang w:val="en-US" w:eastAsia="zh-CN"/>
        </w:rPr>
        <w:t>This solution adds support for multi-modal SEALDD policy configuration functionality by enhancing the existing SEALDD policy configuration functionality supported in clause 9.10 of TS 23.433[</w:t>
      </w:r>
      <w:r>
        <w:rPr>
          <w:rFonts w:hint="eastAsia"/>
          <w:lang w:val="en-US" w:eastAsia="zh-CN"/>
        </w:rPr>
        <w:t>6</w:t>
      </w:r>
      <w:r>
        <w:rPr>
          <w:lang w:val="en-US" w:eastAsia="zh-CN"/>
        </w:rPr>
        <w:t xml:space="preserve">]. </w:t>
      </w:r>
      <w:r>
        <w:rPr>
          <w:lang w:eastAsia="ja-JP"/>
        </w:rPr>
        <w:t>There are no impacts to the  SEALDD architecture.</w:t>
      </w:r>
    </w:p>
    <w:p>
      <w:pPr>
        <w:pStyle w:val="5"/>
      </w:pPr>
      <w:bookmarkStart w:id="245" w:name="_Toc32433"/>
      <w:r>
        <w:rPr>
          <w:lang w:val="en-US" w:eastAsia="zh-CN"/>
        </w:rPr>
        <w:t>7</w:t>
      </w:r>
      <w:r>
        <w:t>.</w:t>
      </w:r>
      <w:r>
        <w:rPr>
          <w:rFonts w:hint="eastAsia" w:eastAsia="宋体"/>
          <w:lang w:val="en-US" w:eastAsia="zh-CN"/>
        </w:rPr>
        <w:t>1</w:t>
      </w:r>
      <w:r>
        <w:t>.</w:t>
      </w:r>
      <w:r>
        <w:rPr>
          <w:lang w:val="en-US" w:eastAsia="zh-CN"/>
        </w:rPr>
        <w:t>2</w:t>
      </w:r>
      <w:r>
        <w:tab/>
      </w:r>
      <w:r>
        <w:t>Solution description</w:t>
      </w:r>
      <w:bookmarkEnd w:id="245"/>
    </w:p>
    <w:p>
      <w:pPr>
        <w:rPr>
          <w:lang w:val="en-US" w:eastAsia="zh-CN"/>
        </w:rPr>
      </w:pPr>
      <w:r>
        <w:rPr>
          <w:lang w:val="en-US" w:eastAsia="zh-CN"/>
        </w:rPr>
        <w:t>This solution is targeting KI #2: E2E Multi-Modal Communication Flows and specifies enhancements to the SEALDD policy configuration information flows.</w:t>
      </w:r>
      <w:r>
        <w:rPr>
          <w:rFonts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pPr>
        <w:pStyle w:val="99"/>
        <w:rPr>
          <w:lang w:val="en-US" w:eastAsia="zh-CN"/>
        </w:rPr>
      </w:pPr>
      <w:r>
        <w:rPr>
          <w:lang w:val="en-US" w:eastAsia="zh-CN"/>
        </w:rPr>
        <w:t>NOTE: Corresponding enhancements to multi-modal SEALDD policy update and delete procedures will be completed during the normative phase.</w:t>
      </w:r>
    </w:p>
    <w:p>
      <w:pPr>
        <w:pStyle w:val="5"/>
      </w:pPr>
      <w:bookmarkStart w:id="246" w:name="_Toc155261841"/>
      <w:bookmarkStart w:id="247" w:name="_Toc6971"/>
      <w:r>
        <w:t>7.</w:t>
      </w:r>
      <w:r>
        <w:rPr>
          <w:rFonts w:hint="eastAsia" w:eastAsia="宋体"/>
          <w:lang w:val="en-US" w:eastAsia="zh-CN"/>
        </w:rPr>
        <w:t>1</w:t>
      </w:r>
      <w:r>
        <w:t>.3</w:t>
      </w:r>
      <w:r>
        <w:tab/>
      </w:r>
      <w:r>
        <w:t>Information flows</w:t>
      </w:r>
      <w:bookmarkEnd w:id="246"/>
      <w:bookmarkEnd w:id="247"/>
    </w:p>
    <w:p>
      <w:pPr>
        <w:pStyle w:val="6"/>
      </w:pPr>
      <w:bookmarkStart w:id="248" w:name="_Toc155261842"/>
      <w:r>
        <w:t>7.</w:t>
      </w:r>
      <w:r>
        <w:rPr>
          <w:rFonts w:hint="eastAsia" w:eastAsia="宋体"/>
          <w:lang w:val="en-US" w:eastAsia="zh-CN"/>
        </w:rPr>
        <w:t>1</w:t>
      </w:r>
      <w:r>
        <w:t>.3.1</w:t>
      </w:r>
      <w:r>
        <w:tab/>
      </w:r>
      <w:r>
        <w:t>SEALDD policy configuration request</w:t>
      </w:r>
      <w:bookmarkEnd w:id="248"/>
      <w:r>
        <w:t xml:space="preserve"> for multi-modal flows</w:t>
      </w:r>
    </w:p>
    <w:p>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pPr>
        <w:pStyle w:val="112"/>
      </w:pPr>
      <w:r>
        <w:t>Table </w:t>
      </w:r>
      <w:r>
        <w:rPr>
          <w:lang w:eastAsia="zh-CN"/>
        </w:rPr>
        <w:t>7.</w:t>
      </w:r>
      <w:r>
        <w:rPr>
          <w:rFonts w:hint="eastAsia"/>
          <w:lang w:val="en-US" w:eastAsia="zh-CN"/>
        </w:rPr>
        <w:t>1</w:t>
      </w:r>
      <w:r>
        <w:rPr>
          <w:lang w:val="en-US"/>
        </w:rPr>
        <w:t>.3</w:t>
      </w:r>
      <w:r>
        <w:t>.1-1:  SEALDD policy configuration request IEs for multi-modal flows</w:t>
      </w:r>
    </w:p>
    <w:tbl>
      <w:tblPr>
        <w:tblStyle w:val="89"/>
        <w:tblW w:w="8640" w:type="dxa"/>
        <w:jc w:val="center"/>
        <w:tblLayout w:type="fixed"/>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pPr>
            <w:r>
              <w:t>Information element</w:t>
            </w:r>
          </w:p>
        </w:tc>
        <w:tc>
          <w:tcPr>
            <w:tcW w:w="1440" w:type="dxa"/>
            <w:tcBorders>
              <w:top w:val="single" w:color="000000" w:sz="4" w:space="0"/>
              <w:left w:val="single" w:color="000000" w:sz="4" w:space="0"/>
              <w:bottom w:val="single" w:color="000000" w:sz="4" w:space="0"/>
              <w:right w:val="nil"/>
            </w:tcBorders>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pPr>
            <w:r>
              <w:t>Multi-modal VAL flows list</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 xml:space="preserve">List of individual VAL flows applicable to this multi-modal SEALDD policy.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t>&gt; Application traffic identifiers</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rFonts w:hint="eastAsia"/>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Identifier of the application traffic for this individual VAL flow (e.g. VAL server ID, VAL service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&gt; VAL UE identity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Identifier of the VAL UE for this individual VAL flow</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highlight w:val="yellow"/>
                <w:lang w:eastAsia="zh-CN"/>
              </w:rPr>
            </w:pPr>
            <w:r>
              <w:rPr>
                <w:lang w:eastAsia="zh-CN"/>
              </w:rPr>
              <w:t>&gt; SEALDD policy</w:t>
            </w:r>
          </w:p>
        </w:tc>
        <w:tc>
          <w:tcPr>
            <w:tcW w:w="1440" w:type="dxa"/>
            <w:tcBorders>
              <w:top w:val="single" w:color="000000" w:sz="4" w:space="0"/>
              <w:left w:val="single" w:color="000000" w:sz="4" w:space="0"/>
              <w:bottom w:val="single" w:color="000000" w:sz="4" w:space="0"/>
              <w:right w:val="nil"/>
            </w:tcBorders>
          </w:tcPr>
          <w:p>
            <w:pPr>
              <w:pStyle w:val="104"/>
              <w:rPr>
                <w:highlight w:val="yellow"/>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rFonts w:cs="Arial"/>
                <w:szCs w:val="18"/>
                <w:highlight w:val="yellow"/>
                <w:lang w:val="en-US" w:eastAsia="zh-CN"/>
              </w:rPr>
            </w:pPr>
            <w:r>
              <w:rPr>
                <w:lang w:eastAsia="zh-CN"/>
              </w:rPr>
              <w:t>SEALDD policy associated with this individual VAL flow as defined in Table 9.10.3.1-1 of TS 23.433</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pPr>
            <w:r>
              <w:t>Multi-modal SEALDD policy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 xml:space="preserve">M </w:t>
            </w:r>
          </w:p>
          <w:p>
            <w:pPr>
              <w:pStyle w:val="104"/>
              <w:jc w:val="left"/>
              <w:rPr>
                <w:lang w:eastAsia="zh-CN"/>
              </w:rPr>
            </w:pP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Multi-modal SEALDD policy applicable to Multi-modal VAL flows list. This IE is used for complementing other SEALDD measurement policies for multi-modal flows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t>&gt; Burst policy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rFonts w:hint="eastAsia"/>
                <w:lang w:eastAsia="zh-CN"/>
              </w:rPr>
              <w:t>(</w:t>
            </w: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 xml:space="preserve">Policy used by the SEALDD layer to determine multi-modal flow configuration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&gt; S</w:t>
            </w:r>
            <w:r>
              <w:t>ynchronization policy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rFonts w:hint="eastAsia"/>
                <w:lang w:eastAsia="zh-CN"/>
              </w:rPr>
              <w:t>(</w:t>
            </w: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 xml:space="preserve">Policy used by the SEALDD layer to perform multi-modal synchronization operations.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highlight w:val="yellow"/>
                <w:lang w:eastAsia="zh-CN"/>
              </w:rPr>
            </w:pPr>
            <w:r>
              <w:rPr>
                <w:lang w:eastAsia="zh-CN"/>
              </w:rPr>
              <w:t>&gt; Policy expiration time</w:t>
            </w:r>
            <w:r>
              <w:rPr>
                <w:lang w:eastAsia="zh-CN"/>
              </w:rPr>
              <w:tab/>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highlight w:val="yellow"/>
                <w:lang w:eastAsia="zh-CN"/>
              </w:rPr>
            </w:pPr>
            <w:r>
              <w:rPr>
                <w:lang w:eastAsia="zh-CN"/>
              </w:rPr>
              <w:t>Indicates the validity period of the policy</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lang w:eastAsia="zh-CN"/>
              </w:rPr>
            </w:pPr>
            <w:r>
              <w:rPr>
                <w:rFonts w:hint="eastAsia"/>
                <w:lang w:eastAsia="zh-CN"/>
              </w:rPr>
              <w:t>N</w:t>
            </w:r>
            <w:r>
              <w:rPr>
                <w:lang w:eastAsia="zh-CN"/>
              </w:rPr>
              <w:t>OTE 1:   At least one of these multi-modal SEALDD policies shall be present in the request</w:t>
            </w:r>
          </w:p>
          <w:p>
            <w:pPr>
              <w:pStyle w:val="117"/>
              <w:rPr>
                <w:lang w:eastAsia="zh-CN"/>
              </w:rPr>
            </w:pPr>
          </w:p>
        </w:tc>
      </w:tr>
    </w:tbl>
    <w:p/>
    <w:p>
      <w:pPr>
        <w:pStyle w:val="99"/>
      </w:pPr>
      <w:r>
        <w:rPr>
          <w:rFonts w:hint="eastAsia"/>
        </w:rPr>
        <w:t>N</w:t>
      </w:r>
      <w:r>
        <w:t xml:space="preserve">OTE 2: </w:t>
      </w:r>
      <w:r>
        <w:tab/>
      </w:r>
      <w:r>
        <w:t xml:space="preserve">The burst policy and the synchronization policy, and their use, are to be harmonized with KI#1 solutions. </w:t>
      </w:r>
    </w:p>
    <w:p>
      <w:pPr>
        <w:pStyle w:val="117"/>
        <w:ind w:hanging="283"/>
        <w:rPr>
          <w:rStyle w:val="173"/>
        </w:rPr>
      </w:pPr>
    </w:p>
    <w:p>
      <w:pPr>
        <w:pStyle w:val="111"/>
      </w:pPr>
      <w:r>
        <w:t>Editor’s Note:</w:t>
      </w:r>
      <w:r>
        <w:tab/>
      </w:r>
      <w:r>
        <w:t>How to harmonize the burst related parameters considering burst policy in DD policy is FFS.</w:t>
      </w:r>
    </w:p>
    <w:p>
      <w:pPr>
        <w:pStyle w:val="117"/>
        <w:ind w:hanging="283"/>
        <w:rPr>
          <w:rStyle w:val="173"/>
        </w:rPr>
      </w:pPr>
    </w:p>
    <w:p>
      <w:pPr>
        <w:pStyle w:val="117"/>
        <w:ind w:hanging="283"/>
        <w:rPr>
          <w:rStyle w:val="173"/>
        </w:rPr>
      </w:pPr>
    </w:p>
    <w:p>
      <w:pPr>
        <w:pStyle w:val="5"/>
      </w:pPr>
      <w:bookmarkStart w:id="249" w:name="_Toc4133"/>
      <w:r>
        <w:rPr>
          <w:lang w:val="en-US" w:eastAsia="zh-CN"/>
        </w:rPr>
        <w:t>7.</w:t>
      </w:r>
      <w:r>
        <w:rPr>
          <w:rFonts w:hint="eastAsia"/>
          <w:lang w:val="en-US" w:eastAsia="zh-CN"/>
        </w:rPr>
        <w:t>1</w:t>
      </w:r>
      <w:r>
        <w:rPr>
          <w:lang w:val="en-US" w:eastAsia="zh-CN"/>
        </w:rPr>
        <w:t>.4</w:t>
      </w:r>
      <w:r>
        <w:tab/>
      </w:r>
      <w:r>
        <w:rPr>
          <w:lang w:eastAsia="zh-CN"/>
        </w:rPr>
        <w:t>Solution e</w:t>
      </w:r>
      <w:r>
        <w:t>valuation</w:t>
      </w:r>
      <w:bookmarkEnd w:id="249"/>
    </w:p>
    <w:p>
      <w:pPr>
        <w:pStyle w:val="111"/>
        <w:rPr>
          <w:lang w:eastAsia="zh-CN"/>
        </w:rPr>
      </w:pPr>
      <w:r>
        <w:rPr>
          <w:lang w:val="en-US"/>
        </w:rPr>
        <w:t>Editor's note:</w:t>
      </w:r>
      <w:r>
        <w:rPr>
          <w:lang w:eastAsia="ja-JP"/>
        </w:rPr>
        <w:tab/>
      </w:r>
      <w:r>
        <w:rPr>
          <w:lang w:eastAsia="ja-JP"/>
        </w:rPr>
        <w:t>This clause provides an evaluation of the solution.</w:t>
      </w:r>
      <w:r>
        <w:rPr>
          <w:lang w:eastAsia="zh-CN"/>
        </w:rPr>
        <w:t xml:space="preserve"> The evaluation should include the descriptions of the impacts to existing architectures.</w:t>
      </w:r>
    </w:p>
    <w:bookmarkEnd w:id="244"/>
    <w:p>
      <w:pPr>
        <w:pStyle w:val="4"/>
        <w:rPr>
          <w:lang w:val="en-IN"/>
        </w:rPr>
      </w:pPr>
      <w:bookmarkStart w:id="250" w:name="_Toc6399"/>
      <w:r>
        <w:rPr>
          <w:lang w:eastAsia="zh-CN"/>
        </w:rPr>
        <w:t>7</w:t>
      </w:r>
      <w:r>
        <w:t>.</w:t>
      </w:r>
      <w:r>
        <w:rPr>
          <w:rFonts w:hint="eastAsia" w:eastAsia="宋体"/>
          <w:lang w:val="en-US" w:eastAsia="zh-CN"/>
        </w:rPr>
        <w:t>2</w:t>
      </w:r>
      <w:r>
        <w:tab/>
      </w:r>
      <w:r>
        <w:t>Solution #</w:t>
      </w:r>
      <w:r>
        <w:rPr>
          <w:rFonts w:hint="eastAsia" w:eastAsia="宋体"/>
          <w:lang w:val="en-US" w:eastAsia="zh-CN"/>
        </w:rPr>
        <w:t>2</w:t>
      </w:r>
      <w:r>
        <w:t>: Policy based Multi-modal SEALDD flow establishment</w:t>
      </w:r>
      <w:bookmarkEnd w:id="250"/>
      <w:r>
        <w:t xml:space="preserve"> </w:t>
      </w:r>
    </w:p>
    <w:p>
      <w:pPr>
        <w:pStyle w:val="5"/>
      </w:pPr>
      <w:bookmarkStart w:id="251" w:name="_Toc12826"/>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251"/>
    </w:p>
    <w:p>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pPr>
        <w:pStyle w:val="5"/>
      </w:pPr>
      <w:bookmarkStart w:id="252" w:name="_Toc19586"/>
      <w:r>
        <w:rPr>
          <w:lang w:val="en-US" w:eastAsia="zh-CN"/>
        </w:rPr>
        <w:t>7</w:t>
      </w:r>
      <w:r>
        <w:t>.</w:t>
      </w:r>
      <w:r>
        <w:rPr>
          <w:rFonts w:hint="eastAsia" w:eastAsia="宋体"/>
          <w:lang w:val="en-US" w:eastAsia="zh-CN"/>
        </w:rPr>
        <w:t>2</w:t>
      </w:r>
      <w:r>
        <w:t>.</w:t>
      </w:r>
      <w:r>
        <w:rPr>
          <w:lang w:val="en-US" w:eastAsia="zh-CN"/>
        </w:rPr>
        <w:t>2</w:t>
      </w:r>
      <w:r>
        <w:tab/>
      </w:r>
      <w:r>
        <w:t>Solution description</w:t>
      </w:r>
      <w:bookmarkEnd w:id="252"/>
    </w:p>
    <w:p>
      <w:pPr>
        <w:rPr>
          <w:lang w:val="en-US" w:eastAsia="zh-CN"/>
        </w:rPr>
      </w:pPr>
      <w:r>
        <w:rPr>
          <w:lang w:val="en-US" w:eastAsia="zh-CN"/>
        </w:rPr>
        <w:t xml:space="preserve">This solution is targeting KI #2: E2E Multi-Modal Communication Flows and specifies a policy based multi-modal SEALDD flow establishment procedure. </w:t>
      </w:r>
    </w:p>
    <w:p>
      <w:pPr>
        <w:pStyle w:val="99"/>
        <w:rPr>
          <w:lang w:val="en-US" w:eastAsia="zh-CN"/>
        </w:rPr>
      </w:pPr>
      <w:r>
        <w:rPr>
          <w:lang w:val="en-US" w:eastAsia="zh-CN"/>
        </w:rPr>
        <w:t>NOTE 1: In the normative phase, this solution is to be harmonized with the corresponding solution for multi-modal a</w:t>
      </w:r>
      <w:r>
        <w:rPr>
          <w:lang w:eastAsia="zh-CN"/>
        </w:rPr>
        <w:t>p</w:t>
      </w:r>
      <w:r>
        <w:rPr>
          <w:rFonts w:hint="eastAsia"/>
          <w:lang w:val="en-US" w:eastAsia="zh-CN"/>
        </w:rPr>
        <w:t>p</w:t>
      </w:r>
      <w:r>
        <w:rPr>
          <w:lang w:eastAsia="zh-CN"/>
        </w:rPr>
        <w:t>lication data delivery initiated by VAL server</w:t>
      </w:r>
      <w:r>
        <w:rPr>
          <w:lang w:val="en-US" w:eastAsia="zh-CN"/>
        </w:rPr>
        <w:t>, as well as with clause 9.2.2.3 of TS 23.433.</w:t>
      </w:r>
    </w:p>
    <w:p>
      <w:pPr>
        <w:pStyle w:val="99"/>
        <w:rPr>
          <w:lang w:val="en-US" w:eastAsia="zh-CN"/>
        </w:rPr>
      </w:pPr>
      <w:r>
        <w:rPr>
          <w:lang w:val="en-US" w:eastAsia="zh-CN"/>
        </w:rPr>
        <w:t>NOTE 2: A corresponding procedure for deletion of a multi-modal SEALDD flow is to be defined during the normative phase.</w:t>
      </w:r>
    </w:p>
    <w:p>
      <w:pPr>
        <w:pStyle w:val="6"/>
      </w:pPr>
      <w:bookmarkStart w:id="253" w:name="_Toc155261838"/>
      <w:r>
        <w:t>7.</w:t>
      </w:r>
      <w:r>
        <w:rPr>
          <w:rFonts w:hint="eastAsia" w:eastAsia="宋体"/>
          <w:lang w:val="en-US" w:eastAsia="zh-CN"/>
        </w:rPr>
        <w:t>2</w:t>
      </w:r>
      <w:r>
        <w:t>.2.1</w:t>
      </w:r>
      <w:r>
        <w:tab/>
      </w:r>
      <w:r>
        <w:t>Multi-modal SEALDD flow establishment based on policy</w:t>
      </w:r>
      <w:bookmarkEnd w:id="253"/>
      <w:r>
        <w:t xml:space="preserve"> </w:t>
      </w:r>
    </w:p>
    <w:p>
      <w:r>
        <w:t>Figure 7.</w:t>
      </w:r>
      <w:r>
        <w:rPr>
          <w:rFonts w:hint="eastAsia" w:eastAsia="宋体"/>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r>
        <w:t xml:space="preserve">Pre-conditions: </w:t>
      </w:r>
    </w:p>
    <w:p>
      <w:pPr>
        <w:pStyle w:val="110"/>
        <w:rPr>
          <w:lang w:val="en-US"/>
        </w:rPr>
      </w:pPr>
      <w:r>
        <w:rPr>
          <w:lang w:val="en-US"/>
        </w:rPr>
        <w:t>1.</w:t>
      </w:r>
      <w:r>
        <w:rPr>
          <w:lang w:val="en-US"/>
        </w:rPr>
        <w:tab/>
      </w:r>
      <w:r>
        <w:rPr>
          <w:lang w:val="en-US"/>
        </w:rPr>
        <w:t>The SEALDD server has been configured with a multi-modal SEALDD policy.</w:t>
      </w:r>
    </w:p>
    <w:p>
      <w:pPr>
        <w:pStyle w:val="112"/>
        <w:rPr>
          <w:lang w:val="en-US" w:eastAsia="zh-CN"/>
        </w:rPr>
      </w:pPr>
      <w:r>
        <w:object>
          <v:shape id="_x0000_i1030" o:spt="75" type="#_x0000_t75" style="height:357.5pt;width:444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pPr>
        <w:pStyle w:val="119"/>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pPr>
        <w:pStyle w:val="110"/>
        <w:ind w:left="567" w:hanging="283"/>
        <w:rPr>
          <w:lang w:val="en-US"/>
        </w:rPr>
      </w:pPr>
      <w:r>
        <w:rPr>
          <w:lang w:val="en-US"/>
        </w:rPr>
        <w:t>1.</w:t>
      </w:r>
      <w:r>
        <w:rPr>
          <w:lang w:val="en-US"/>
        </w:rPr>
        <w:tab/>
      </w:r>
      <w:r>
        <w:rPr>
          <w:lang w:val="en-US"/>
        </w:rPr>
        <w:t>The VAL servers subscribe to SEALDD event exposure for connection status</w:t>
      </w:r>
      <w:r>
        <w:t xml:space="preserve"> </w:t>
      </w:r>
      <w:r>
        <w:rPr>
          <w:lang w:val="en-US"/>
        </w:rPr>
        <w:t>using the procedure defined in TS 23.433</w:t>
      </w:r>
      <w:r>
        <w:rPr>
          <w:rFonts w:hint="eastAsia" w:eastAsia="宋体"/>
          <w:lang w:val="en-US" w:eastAsia="zh-CN"/>
        </w:rPr>
        <w:t>[6]</w:t>
      </w:r>
      <w:r>
        <w:rPr>
          <w:lang w:val="en-US"/>
        </w:rPr>
        <w:t xml:space="preserve"> clause 9.2.2.6. </w:t>
      </w:r>
    </w:p>
    <w:p>
      <w:pPr>
        <w:pStyle w:val="110"/>
        <w:ind w:left="567" w:hanging="283"/>
        <w:rPr>
          <w:lang w:val="en-US"/>
        </w:rPr>
      </w:pPr>
      <w:r>
        <w:rPr>
          <w:lang w:val="en-US"/>
        </w:rPr>
        <w:t>2.</w:t>
      </w:r>
      <w:r>
        <w:rPr>
          <w:lang w:val="en-US"/>
        </w:rPr>
        <w:tab/>
      </w:r>
      <w:r>
        <w:rPr>
          <w:lang w:val="en-US"/>
        </w:rPr>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pPr>
        <w:pStyle w:val="110"/>
        <w:ind w:left="567" w:hanging="283"/>
        <w:rPr>
          <w:lang w:val="en-US"/>
        </w:rPr>
      </w:pPr>
      <w:r>
        <w:rPr>
          <w:lang w:val="en-US"/>
        </w:rPr>
        <w:t>3.</w:t>
      </w:r>
      <w:r>
        <w:rPr>
          <w:lang w:val="en-US"/>
        </w:rPr>
        <w:tab/>
      </w:r>
      <w:r>
        <w:rPr>
          <w:lang w:val="en-US"/>
        </w:rPr>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hint="eastAsia" w:eastAsia="宋体"/>
          <w:lang w:val="en-US" w:eastAsia="zh-CN"/>
        </w:rPr>
        <w:t>4</w:t>
      </w:r>
      <w:r>
        <w:rPr>
          <w:lang w:val="en-US"/>
        </w:rPr>
        <w:t>] and 3GPP TS 23.503 [</w:t>
      </w:r>
      <w:r>
        <w:rPr>
          <w:rFonts w:hint="eastAsia" w:eastAsia="宋体"/>
          <w:lang w:val="en-US" w:eastAsia="zh-CN"/>
        </w:rPr>
        <w:t>5</w:t>
      </w:r>
      <w:r>
        <w:rPr>
          <w:lang w:val="en-US"/>
        </w:rPr>
        <w:t>], if the SEALDD server is connected to the PCF via the N5 reference point, or the northbound AF Session with QoS Service API and/or the PFD Management northbound APIs exposed by the NEF as specified in 3GPP TS 23.502 [</w:t>
      </w:r>
      <w:r>
        <w:rPr>
          <w:rFonts w:hint="eastAsia" w:eastAsia="宋体"/>
          <w:lang w:val="en-US" w:eastAsia="zh-CN"/>
        </w:rPr>
        <w:t>4</w:t>
      </w:r>
      <w:r>
        <w:rPr>
          <w:lang w:val="en-US"/>
        </w:rPr>
        <w:t>] and 3GPP TS 23.503 [</w:t>
      </w:r>
      <w:r>
        <w:rPr>
          <w:rFonts w:hint="eastAsia" w:eastAsia="宋体"/>
          <w:lang w:val="en-US" w:eastAsia="zh-CN"/>
        </w:rPr>
        <w:t>5</w:t>
      </w:r>
      <w:r>
        <w:rPr>
          <w:lang w:val="en-US"/>
        </w:rPr>
        <w:t>], if the SEALDD server is connected to the PCF via NEF. SEALDD relies also upon the EES Session with QoS API as specified in 3GPP TS 23.558</w:t>
      </w:r>
      <w:r>
        <w:rPr>
          <w:highlight w:val="none"/>
          <w:lang w:val="en-US"/>
        </w:rPr>
        <w:t> [1</w:t>
      </w:r>
      <w:r>
        <w:rPr>
          <w:rFonts w:hint="eastAsia" w:eastAsia="宋体"/>
          <w:highlight w:val="none"/>
          <w:lang w:val="en-US" w:eastAsia="zh-CN"/>
        </w:rPr>
        <w:t>1</w:t>
      </w:r>
      <w:r>
        <w:rPr>
          <w:highlight w:val="none"/>
          <w:lang w:val="en-US"/>
        </w:rPr>
        <w:t>] and/or the NRM QoS functionality as described in 3GPP TS 23.434 [</w:t>
      </w:r>
      <w:r>
        <w:rPr>
          <w:rFonts w:hint="eastAsia" w:eastAsia="宋体"/>
          <w:highlight w:val="none"/>
          <w:lang w:val="en-US" w:eastAsia="zh-CN"/>
        </w:rPr>
        <w:t>12</w:t>
      </w:r>
      <w:r>
        <w:rPr>
          <w:highlight w:val="none"/>
          <w:lang w:val="en-US"/>
        </w:rPr>
        <w:t>].</w:t>
      </w:r>
    </w:p>
    <w:p>
      <w:pPr>
        <w:pStyle w:val="110"/>
        <w:rPr>
          <w:lang w:val="en-US"/>
        </w:rPr>
      </w:pPr>
      <w:r>
        <w:rPr>
          <w:lang w:val="en-US"/>
        </w:rPr>
        <w:t>4.</w:t>
      </w:r>
      <w:r>
        <w:rPr>
          <w:lang w:val="en-US"/>
        </w:rPr>
        <w:tab/>
      </w:r>
      <w:r>
        <w:rPr>
          <w:lang w:val="en-US"/>
        </w:rPr>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pPr>
        <w:pStyle w:val="110"/>
        <w:rPr>
          <w:lang w:val="en-US"/>
        </w:rPr>
      </w:pPr>
      <w:r>
        <w:rPr>
          <w:lang w:val="en-US"/>
        </w:rPr>
        <w:t>5.</w:t>
      </w:r>
      <w:r>
        <w:rPr>
          <w:lang w:val="en-US"/>
        </w:rPr>
        <w:tab/>
      </w:r>
      <w:r>
        <w:rPr>
          <w:lang w:val="en-US"/>
        </w:rPr>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pPr>
        <w:pStyle w:val="99"/>
        <w:rPr>
          <w:lang w:val="en-US"/>
        </w:rPr>
      </w:pPr>
      <w:r>
        <w:rPr>
          <w:lang w:val="en-US"/>
        </w:rPr>
        <w:t>NOTE 1:</w:t>
      </w:r>
      <w:r>
        <w:rPr>
          <w:lang w:val="en-US"/>
        </w:rPr>
        <w:tab/>
      </w:r>
      <w:r>
        <w:rPr>
          <w:lang w:val="en-US"/>
        </w:rPr>
        <w:t>Step 4 and step 5 can be done in parallel.</w:t>
      </w:r>
    </w:p>
    <w:p>
      <w:pPr>
        <w:pStyle w:val="99"/>
        <w:rPr>
          <w:lang w:val="en-US"/>
        </w:rPr>
      </w:pPr>
      <w:r>
        <w:rPr>
          <w:lang w:val="en-US"/>
        </w:rPr>
        <w:t>NOTE 2:</w:t>
      </w:r>
      <w:r>
        <w:rPr>
          <w:lang w:val="en-US"/>
        </w:rPr>
        <w:tab/>
      </w:r>
      <w:r>
        <w:rPr>
          <w:lang w:val="en-US"/>
        </w:rPr>
        <w:t>Step 5 can be sent via PDU session (if exist) or via application triggering (if no PDU session exists).</w:t>
      </w:r>
    </w:p>
    <w:p>
      <w:pPr>
        <w:pStyle w:val="110"/>
        <w:rPr>
          <w:lang w:val="en-US"/>
        </w:rPr>
      </w:pPr>
      <w:r>
        <w:rPr>
          <w:lang w:val="en-US"/>
        </w:rPr>
        <w:t>6.</w:t>
      </w:r>
      <w:r>
        <w:rPr>
          <w:lang w:val="en-US"/>
        </w:rPr>
        <w:tab/>
      </w:r>
      <w:r>
        <w:rPr>
          <w:lang w:val="en-US"/>
        </w:rPr>
        <w:t>The SEALDD client further notifies VAL clients about the SEALDD connections being established.</w:t>
      </w:r>
    </w:p>
    <w:p>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pPr>
        <w:pStyle w:val="111"/>
        <w:rPr>
          <w:lang w:eastAsia="zh-CN"/>
        </w:rPr>
      </w:pPr>
      <w:r>
        <w:rPr>
          <w:lang w:val="en-US" w:eastAsia="zh-CN"/>
        </w:rPr>
        <w:t>Editor’s Note: It is FFS whether this procedure applies to multiple XR VAL clients on the same SEAL-UU connection.</w:t>
      </w:r>
    </w:p>
    <w:p>
      <w:pPr>
        <w:pStyle w:val="5"/>
      </w:pPr>
      <w:bookmarkStart w:id="254" w:name="_Toc2581"/>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254"/>
    </w:p>
    <w:p>
      <w:pPr>
        <w:ind w:left="0"/>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TS 23.433. The solution has minimal architectural impacts. </w:t>
      </w:r>
    </w:p>
    <w:p>
      <w:pPr>
        <w:pStyle w:val="4"/>
        <w:rPr>
          <w:lang w:val="en-US" w:eastAsia="zh-CN"/>
        </w:rPr>
      </w:pPr>
      <w:bookmarkStart w:id="255" w:name="_Toc12585"/>
      <w:r>
        <w:rPr>
          <w:lang w:val="en-US" w:eastAsia="zh-CN"/>
        </w:rPr>
        <w:t>7.</w:t>
      </w:r>
      <w:r>
        <w:rPr>
          <w:rFonts w:hint="eastAsia"/>
          <w:lang w:val="en-US" w:eastAsia="zh-CN"/>
        </w:rPr>
        <w:t>3</w:t>
      </w:r>
      <w:r>
        <w:rPr>
          <w:lang w:val="en-US" w:eastAsia="zh-CN"/>
        </w:rPr>
        <w:tab/>
      </w:r>
      <w:r>
        <w:rPr>
          <w:lang w:val="en-US" w:eastAsia="zh-CN"/>
        </w:rPr>
        <w:t>Solution #</w:t>
      </w:r>
      <w:r>
        <w:rPr>
          <w:rFonts w:hint="eastAsia"/>
          <w:lang w:val="en-US" w:eastAsia="zh-CN"/>
        </w:rPr>
        <w:t>3</w:t>
      </w:r>
      <w:r>
        <w:rPr>
          <w:lang w:val="en-US" w:eastAsia="zh-CN"/>
        </w:rPr>
        <w:t>: Support of Multi-Modal traffic indication in SEALDD layer</w:t>
      </w:r>
      <w:bookmarkEnd w:id="255"/>
    </w:p>
    <w:p>
      <w:pPr>
        <w:pStyle w:val="5"/>
        <w:rPr>
          <w:lang w:eastAsia="zh-CN"/>
        </w:rPr>
      </w:pPr>
      <w:bookmarkStart w:id="256" w:name="_Toc18936"/>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256"/>
    </w:p>
    <w:p>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pPr>
        <w:pStyle w:val="5"/>
      </w:pPr>
      <w:bookmarkStart w:id="257" w:name="_Toc3356"/>
      <w:r>
        <w:rPr>
          <w:rFonts w:hint="eastAsia"/>
          <w:lang w:val="en-US" w:eastAsia="zh-CN"/>
        </w:rPr>
        <w:t>7</w:t>
      </w:r>
      <w:r>
        <w:t>.</w:t>
      </w:r>
      <w:r>
        <w:rPr>
          <w:rFonts w:hint="eastAsia" w:eastAsia="宋体"/>
          <w:lang w:val="en-US" w:eastAsia="zh-CN"/>
        </w:rPr>
        <w:t>3</w:t>
      </w:r>
      <w:r>
        <w:t>.</w:t>
      </w:r>
      <w:r>
        <w:rPr>
          <w:rFonts w:hint="eastAsia"/>
          <w:lang w:val="en-US" w:eastAsia="zh-CN"/>
        </w:rPr>
        <w:t>2</w:t>
      </w:r>
      <w:r>
        <w:tab/>
      </w:r>
      <w:r>
        <w:t>Solution description</w:t>
      </w:r>
      <w:bookmarkEnd w:id="257"/>
    </w:p>
    <w:p>
      <w:pPr>
        <w:pStyle w:val="6"/>
      </w:pPr>
      <w:r>
        <w:rPr>
          <w:lang w:val="en-US" w:eastAsia="zh-CN"/>
        </w:rPr>
        <w:t>7</w:t>
      </w:r>
      <w:r>
        <w:t>.</w:t>
      </w:r>
      <w:r>
        <w:rPr>
          <w:rFonts w:hint="eastAsia"/>
          <w:lang w:val="en-US" w:eastAsia="zh-CN"/>
        </w:rPr>
        <w:t>3</w:t>
      </w:r>
      <w:r>
        <w:t>.</w:t>
      </w:r>
      <w:r>
        <w:rPr>
          <w:lang w:val="en-US" w:eastAsia="zh-CN"/>
        </w:rPr>
        <w:t>2.1</w:t>
      </w:r>
      <w:r>
        <w:tab/>
      </w:r>
      <w:r>
        <w:rPr>
          <w:lang w:eastAsia="zh-CN"/>
        </w:rPr>
        <w:t>General</w:t>
      </w:r>
    </w:p>
    <w:p>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pPr>
        <w:rPr>
          <w:lang w:eastAsia="zh-CN"/>
        </w:rPr>
      </w:pPr>
      <w:r>
        <w:rPr>
          <w:lang w:eastAsia="zh-CN"/>
        </w:rPr>
        <w:t>The solution improves the SEALDD layer defined in 3GPP TS 23.433, i.e.:</w:t>
      </w:r>
    </w:p>
    <w:p>
      <w:pPr>
        <w:pStyle w:val="110"/>
      </w:pPr>
      <w:r>
        <w:rPr>
          <w:lang w:eastAsia="zh-CN"/>
        </w:rPr>
        <w:t>1.</w:t>
      </w:r>
      <w:r>
        <w:rPr>
          <w:lang w:eastAsia="zh-CN"/>
        </w:rPr>
        <w:tab/>
      </w:r>
      <w:r>
        <w:rPr>
          <w:lang w:eastAsia="zh-CN"/>
        </w:rPr>
        <w:t xml:space="preserve">The multiple flows can be requested in one </w:t>
      </w:r>
      <w:r>
        <w:t>SEALDD enabled regular data transmission connection establishment.</w:t>
      </w:r>
    </w:p>
    <w:p>
      <w:pPr>
        <w:pStyle w:val="110"/>
        <w:rPr>
          <w:lang w:eastAsia="zh-CN"/>
        </w:rPr>
      </w:pPr>
      <w:r>
        <w:t>2.</w:t>
      </w:r>
      <w:r>
        <w:tab/>
      </w:r>
      <w:r>
        <w:t>The SEALDD server uses 5GC capabilities to configure XR traffic flows.</w:t>
      </w:r>
    </w:p>
    <w:p>
      <w:pPr>
        <w:rPr>
          <w:lang w:eastAsia="zh-CN"/>
        </w:rPr>
      </w:pPr>
      <w:r>
        <w:rPr>
          <w:lang w:eastAsia="zh-CN"/>
        </w:rPr>
        <w:t>In this solution, the following definitions are used:</w:t>
      </w:r>
    </w:p>
    <w:p>
      <w:pPr>
        <w:pStyle w:val="110"/>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pPr>
        <w:pStyle w:val="110"/>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pPr>
        <w:rPr>
          <w:lang w:eastAsia="zh-CN"/>
        </w:rPr>
      </w:pPr>
      <w:r>
        <w:rPr>
          <w:lang w:eastAsia="zh-CN"/>
        </w:rPr>
        <w:t>In this solution, the following assumptions are used:</w:t>
      </w:r>
    </w:p>
    <w:p>
      <w:pPr>
        <w:pStyle w:val="110"/>
        <w:rPr>
          <w:lang w:eastAsia="zh-CN"/>
        </w:rPr>
      </w:pPr>
      <w:r>
        <w:rPr>
          <w:lang w:eastAsia="zh-CN"/>
        </w:rPr>
        <w:t>1.</w:t>
      </w:r>
      <w:r>
        <w:rPr>
          <w:lang w:eastAsia="zh-CN"/>
        </w:rPr>
        <w:tab/>
      </w:r>
      <w:r>
        <w:rPr>
          <w:lang w:eastAsia="zh-CN"/>
        </w:rPr>
        <w:t xml:space="preserve">The VAL service identified by the VAL Service ID serves only one XR application. Thus, the VAL Service ID functionally equal to the </w:t>
      </w:r>
      <w:r>
        <w:rPr>
          <w:b/>
          <w:bCs/>
          <w:lang w:eastAsia="zh-CN"/>
        </w:rPr>
        <w:t>Multi-Modal Service Identifier</w:t>
      </w:r>
      <w:r>
        <w:rPr>
          <w:lang w:eastAsia="zh-CN"/>
        </w:rPr>
        <w:t xml:space="preserve"> and may be generated by the SEALDD server based on VAL service ID and used by the SEALDD server for negotiation with 5GC via N33/N5 interfaces for the XR traffic handling.</w:t>
      </w:r>
    </w:p>
    <w:p>
      <w:pPr>
        <w:pStyle w:val="110"/>
        <w:rPr>
          <w:lang w:eastAsia="zh-CN"/>
        </w:rPr>
      </w:pPr>
      <w:r>
        <w:rPr>
          <w:lang w:eastAsia="zh-CN"/>
        </w:rPr>
        <w:t>2.</w:t>
      </w:r>
      <w:r>
        <w:rPr>
          <w:lang w:eastAsia="zh-CN"/>
        </w:rPr>
        <w:tab/>
      </w:r>
      <w:r>
        <w:rPr>
          <w:lang w:eastAsia="zh-CN"/>
        </w:rPr>
        <w:t xml:space="preserve">The VAL server(s) within one VAL Service may provide different functional parts of the XR application, e.g., VAL Server A performs video flow(s) processing, VAL Server B performs audio flow(s) processing, and/or VAL Server C preforms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pPr>
        <w:pStyle w:val="99"/>
        <w:rPr>
          <w:lang w:eastAsia="zh-CN"/>
        </w:rPr>
      </w:pPr>
      <w:r>
        <w:rPr>
          <w:rStyle w:val="174"/>
        </w:rPr>
        <w:t>NOTE:</w:t>
      </w:r>
      <w:r>
        <w:rPr>
          <w:rStyle w:val="174"/>
        </w:rPr>
        <w:tab/>
      </w:r>
      <w:r>
        <w:rPr>
          <w:rStyle w:val="174"/>
        </w:rPr>
        <w:t>the Multi Model Service Identifier is not used in flow correlation.</w:t>
      </w:r>
    </w:p>
    <w:p>
      <w:pPr>
        <w:pStyle w:val="6"/>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r>
        <w:rPr>
          <w:lang w:val="en-US"/>
        </w:rPr>
        <w:t xml:space="preserve">The SEALDD procedures and information flows in </w:t>
      </w:r>
      <w:r>
        <w:t>3GPP TS 23.433 [</w:t>
      </w:r>
      <w:r>
        <w:rPr>
          <w:rFonts w:hint="eastAsia" w:eastAsia="宋体"/>
          <w:lang w:val="en-US" w:eastAsia="zh-CN"/>
        </w:rPr>
        <w:t>6</w:t>
      </w:r>
      <w:r>
        <w:t xml:space="preserve">] </w:t>
      </w:r>
      <w:r>
        <w:rPr>
          <w:lang w:val="en-US"/>
        </w:rPr>
        <w:t>can be enhanced (</w:t>
      </w:r>
      <w:r>
        <w:t xml:space="preserve">highlighted in </w:t>
      </w:r>
      <w:r>
        <w:rPr>
          <w:b/>
          <w:i/>
        </w:rPr>
        <w:t>bold italics</w:t>
      </w:r>
      <w:r>
        <w:t>) as follows.</w:t>
      </w:r>
    </w:p>
    <w:p>
      <w:pPr>
        <w:pStyle w:val="99"/>
      </w:pPr>
      <w:r>
        <w:t>NOTE:</w:t>
      </w:r>
      <w:r>
        <w:tab/>
      </w:r>
      <w:r>
        <w:t xml:space="preserve">SEALDD data transmission procedures with single SEALDD connection are described as typical example below. </w:t>
      </w:r>
    </w:p>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pStyle w:val="6"/>
            </w:pPr>
            <w:r>
              <w:t>9.2.2.2</w:t>
            </w:r>
            <w:r>
              <w:tab/>
            </w:r>
            <w:r>
              <w:t>SEALDD enabled regular data transmission connection establishment procedure</w:t>
            </w:r>
          </w:p>
          <w:p>
            <w:r>
              <w:t>Figure 9.2.2.2-1 illustrate the procedure for establishing regular SEALDD data transmission connection.</w:t>
            </w:r>
          </w:p>
          <w:p>
            <w:r>
              <w:t>Pre-condition:</w:t>
            </w:r>
          </w:p>
          <w:p>
            <w:pPr>
              <w:pStyle w:val="110"/>
            </w:pPr>
            <w:r>
              <w:t>-</w:t>
            </w:r>
            <w:r>
              <w:tab/>
            </w:r>
            <w:r>
              <w:t>The VAL server can discover and select the SEALDD server by CAPIF functions.</w:t>
            </w:r>
          </w:p>
          <w:p>
            <w:pPr>
              <w:pStyle w:val="112"/>
            </w:pPr>
            <w:r>
              <w:rPr>
                <w:rFonts w:eastAsia="Times New Roman"/>
              </w:rPr>
              <w:object>
                <v:shape id="_x0000_i1031" o:spt="75" type="#_x0000_t75" style="height:282pt;width:342pt;" o:ole="t" filled="f" o:preferrelative="t" stroked="f" coordsize="21600,21600">
                  <v:path/>
                  <v:fill on="f" focussize="0,0"/>
                  <v:stroke on="f" joinstyle="miter"/>
                  <v:imagedata r:id="rId21" o:title=""/>
                  <o:lock v:ext="edit" aspectratio="t"/>
                  <w10:wrap type="none"/>
                  <w10:anchorlock/>
                </v:shape>
                <o:OLEObject Type="Embed" ProgID="Word.Document.12" ShapeID="_x0000_i1031" DrawAspect="Content" ObjectID="_1468075731" r:id="rId20">
                  <o:LockedField>false</o:LockedField>
                </o:OLEObject>
              </w:object>
            </w:r>
          </w:p>
          <w:p>
            <w:pPr>
              <w:pStyle w:val="119"/>
            </w:pPr>
            <w:r>
              <w:t>Figure 9.2.2.2-1: SEALDD enabled regular data transmission connection establishment procedure</w:t>
            </w:r>
          </w:p>
          <w:p>
            <w:pPr>
              <w:pStyle w:val="110"/>
            </w:pPr>
            <w:r>
              <w:t>1.</w:t>
            </w:r>
            <w:r>
              <w:tab/>
            </w:r>
            <w:r>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pPr>
              <w:pStyle w:val="110"/>
            </w:pPr>
            <w:r>
              <w:t>2.</w:t>
            </w:r>
            <w:r>
              <w:tab/>
            </w:r>
            <w:r>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pPr>
              <w:pStyle w:val="110"/>
            </w:pPr>
            <w:r>
              <w:tab/>
            </w:r>
            <w:r>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b/>
                <w:bCs/>
                <w:i/>
                <w:iCs/>
                <w:lang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QovS API </w:t>
            </w:r>
            <w:r>
              <w:rPr>
                <w:lang w:eastAsia="zh-CN"/>
              </w:rPr>
              <w:t xml:space="preserve">as specified in </w:t>
            </w:r>
            <w:r>
              <w:t>3GPP TS 23.558 [10] and/or the NRM QoS functionality as described in 3GPP TS 23.434 [4].</w:t>
            </w:r>
          </w:p>
          <w:p>
            <w:pPr>
              <w:pStyle w:val="99"/>
            </w:pPr>
            <w:r>
              <w:t>NOTE 1:</w:t>
            </w:r>
            <w:r>
              <w:tab/>
            </w:r>
            <w:r>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pPr>
              <w:pStyle w:val="110"/>
            </w:pPr>
            <w:r>
              <w:t>3.</w:t>
            </w:r>
            <w:r>
              <w:tab/>
            </w:r>
            <w:r>
              <w:t>Data transmission session</w:t>
            </w:r>
            <w:r>
              <w:rPr>
                <w:b/>
                <w:bCs/>
                <w:i/>
                <w:iCs/>
              </w:rPr>
              <w:t>s</w:t>
            </w:r>
            <w:r>
              <w:t xml:space="preserve"> information is provisioned to the VAL client by the VAL server via application signalling.</w:t>
            </w:r>
          </w:p>
          <w:p>
            <w:pPr>
              <w:pStyle w:val="99"/>
            </w:pPr>
            <w:r>
              <w:t>NOTE 2:</w:t>
            </w:r>
            <w:r>
              <w:tab/>
            </w:r>
            <w:r>
              <w:t>The application signalling may be transmitted via direct application layer connection or via the SEALDD layer.</w:t>
            </w:r>
          </w:p>
          <w:p>
            <w:pPr>
              <w:pStyle w:val="110"/>
              <w:rPr>
                <w:lang w:eastAsia="zh-CN"/>
              </w:rPr>
            </w:pPr>
            <w:r>
              <w:rPr>
                <w:lang w:eastAsia="zh-CN"/>
              </w:rPr>
              <w:t>4.</w:t>
            </w:r>
            <w:r>
              <w:rPr>
                <w:lang w:eastAsia="zh-CN"/>
              </w:rPr>
              <w:tab/>
            </w:r>
            <w:r>
              <w:rPr>
                <w:lang w:eastAsia="zh-CN"/>
              </w:rPr>
              <w:t>The VAL client sends a SEALDD service request to SEALDD client. The VAL client receives a SEALDD service response to the SEALDD client. The response indicates that whether the SEALDD service request is successful or not.</w:t>
            </w:r>
          </w:p>
          <w:p>
            <w:pPr>
              <w:pStyle w:val="110"/>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pPr>
              <w:pStyle w:val="110"/>
            </w:pPr>
            <w:r>
              <w:t>6.</w:t>
            </w:r>
            <w:r>
              <w:tab/>
            </w:r>
            <w:r>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pPr>
              <w:pStyle w:val="111"/>
              <w:rPr>
                <w:rFonts w:eastAsia="等线"/>
                <w:color w:val="auto"/>
                <w:lang w:eastAsia="zh-CN"/>
              </w:rPr>
            </w:pPr>
            <w:r>
              <w:rPr>
                <w:color w:val="auto"/>
              </w:rPr>
              <w:t xml:space="preserve">NOTE 3: The SEALDD server can use or update the association between SEALDD-UU connection and SEALDD-S connection that associated with UE ID, VAL service ID, VAL server endpoint, which is used to correlate the </w:t>
            </w:r>
            <w:r>
              <w:rPr>
                <w:color w:val="auto"/>
                <w:lang w:eastAsia="zh-CN"/>
              </w:rPr>
              <w:t>SEALDD traffic and the VAL application traffic.</w:t>
            </w:r>
          </w:p>
          <w:p>
            <w:pPr>
              <w:pStyle w:val="99"/>
              <w:rPr>
                <w:rFonts w:eastAsia="Times New Roman"/>
              </w:rPr>
            </w:pPr>
            <w:r>
              <w:t>NOTE 4:</w:t>
            </w:r>
            <w:r>
              <w:tab/>
            </w:r>
            <w:r>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pPr>
              <w:pStyle w:val="110"/>
            </w:pPr>
            <w:r>
              <w:t>7.</w:t>
            </w:r>
            <w:r>
              <w:tab/>
            </w:r>
            <w:r>
              <w:t>The SEALDD server responds to the SEALDD client with the SEALDD traffic descriptor of SEALDD server side (e.g. address/port allocated in step 2, transport layer protocol) mapping to the application traffic.</w:t>
            </w:r>
          </w:p>
          <w:p>
            <w:pPr>
              <w:pStyle w:val="110"/>
            </w:pPr>
            <w:r>
              <w:t>8.</w:t>
            </w:r>
            <w:r>
              <w:tab/>
            </w:r>
            <w:r>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pPr>
              <w:pStyle w:val="110"/>
            </w:pPr>
            <w:r>
              <w:t>9.</w:t>
            </w:r>
            <w:r>
              <w:tab/>
            </w:r>
            <w:r>
              <w:t xml:space="preserve">The SEALDD client uses the SEALDD traffic descriptor of SEALDD server side for SEALDD connection establishment. </w:t>
            </w:r>
          </w:p>
          <w:p>
            <w:pPr>
              <w:pStyle w:val="110"/>
            </w:pPr>
            <w:r>
              <w:tab/>
            </w:r>
            <w:r>
              <w:t>After this step, the SEALDD client and SEALDD server both get the whole SEALDD traffic descriptor (including the UE's address/port and SEALDD server's address/port for the SEALDD traffic transmission).</w:t>
            </w:r>
          </w:p>
          <w:p>
            <w:pPr>
              <w:pStyle w:val="110"/>
              <w:rPr>
                <w:b/>
                <w:bCs/>
                <w:i/>
                <w:iCs/>
              </w:rPr>
            </w:pPr>
            <w:r>
              <w:rPr>
                <w:b/>
                <w:bCs/>
                <w:i/>
                <w:iCs/>
              </w:rPr>
              <w:t>10.</w:t>
            </w:r>
            <w:r>
              <w:rPr>
                <w:b/>
                <w:bCs/>
                <w:i/>
                <w:iCs/>
              </w:rPr>
              <w:tab/>
            </w:r>
            <w:r>
              <w:rPr>
                <w:b/>
                <w:bCs/>
                <w:i/>
                <w:iCs/>
              </w:rPr>
              <w:t>If multiple requested flows are provided in step 1, the SEALDD client repeats steps 6-9 for each requested flow provided in step 1.</w:t>
            </w:r>
          </w:p>
          <w:p>
            <w:pPr>
              <w:pStyle w:val="99"/>
              <w:rPr>
                <w:b/>
                <w:bCs/>
                <w:i/>
                <w:iCs/>
              </w:rPr>
            </w:pPr>
            <w:r>
              <w:rPr>
                <w:b/>
                <w:bCs/>
                <w:i/>
                <w:iCs/>
              </w:rPr>
              <w:t>NOTE 3:</w:t>
            </w:r>
            <w:r>
              <w:rPr>
                <w:b/>
                <w:bCs/>
                <w:i/>
                <w:iCs/>
              </w:rPr>
              <w:tab/>
            </w:r>
            <w:r>
              <w:rPr>
                <w:b/>
                <w:bCs/>
                <w:i/>
                <w:iCs/>
              </w:rPr>
              <w:t>The way for the multiple flows configuration between SEALDD client and SEALDD server (i.e., re-use/modify Sdd_RegularTransmissionConnection_Establish procedure or use other new introduced procedure) will be decided in the normative stage.</w:t>
            </w:r>
          </w:p>
          <w:p>
            <w:pPr>
              <w:pStyle w:val="111"/>
              <w:rPr>
                <w:b/>
                <w:bCs/>
                <w:i/>
                <w:iCs/>
                <w:lang w:eastAsia="zh-CN"/>
              </w:rPr>
            </w:pPr>
            <w:r>
              <w:rPr>
                <w:b/>
                <w:bCs/>
                <w:i/>
                <w:iCs/>
                <w:lang w:eastAsia="zh-CN"/>
              </w:rPr>
              <w:t>Editor’s Note:</w:t>
            </w:r>
            <w:r>
              <w:rPr>
                <w:b/>
                <w:bCs/>
                <w:i/>
                <w:iCs/>
                <w:lang w:eastAsia="zh-CN"/>
              </w:rPr>
              <w:tab/>
            </w:r>
            <w:r>
              <w:rPr>
                <w:b/>
                <w:bCs/>
                <w:i/>
                <w:iCs/>
                <w:lang w:eastAsia="zh-CN"/>
              </w:rPr>
              <w:t>How to harmonize the burst related parameters (for PCF input) considering burst policy in DD policy is FFS.</w:t>
            </w:r>
          </w:p>
          <w:p>
            <w:pPr>
              <w:rPr>
                <w:lang w:eastAsia="zh-CN"/>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pPr>
              <w:rPr>
                <w:rFonts w:eastAsia="等线"/>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pPr>
              <w:pStyle w:val="6"/>
            </w:pPr>
            <w:r>
              <w:t>9.2.3.1</w:t>
            </w:r>
            <w:r>
              <w:tab/>
            </w:r>
            <w:r>
              <w:t>SEALDD enabled regular transmission request</w:t>
            </w:r>
          </w:p>
          <w:p>
            <w:r>
              <w:t>Table 9.2.3.1-1 describes the information flow from the VAL server to the SEALDD server for requesting the regular application transmission service.</w:t>
            </w:r>
          </w:p>
          <w:p>
            <w:pPr>
              <w:pStyle w:val="112"/>
            </w:pPr>
            <w:r>
              <w:t>Table 9.2.3.1-1: SEALDD enabled Regular transmission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rPr>
                <w:jc w:val="center"/>
              </w:trPr>
              <w:tc>
                <w:tcPr>
                  <w:tcW w:w="288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b/>
                      <w:sz w:val="18"/>
                      <w:lang w:eastAsia="en-GB"/>
                    </w:rPr>
                  </w:pPr>
                  <w:r>
                    <w:rPr>
                      <w:rFonts w:ascii="Arial" w:hAnsi="Arial"/>
                      <w:b/>
                      <w:sz w:val="18"/>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VAL server ID</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Identity of the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VAL service ID</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UE identity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Identifier of specific UE, e.g.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b/>
                      <w:bCs/>
                      <w:i/>
                      <w:iCs/>
                      <w:sz w:val="18"/>
                    </w:rPr>
                  </w:pPr>
                  <w:r>
                    <w:rPr>
                      <w:rFonts w:ascii="Arial" w:hAnsi="Arial"/>
                      <w:b/>
                      <w:bCs/>
                      <w:i/>
                      <w:iCs/>
                      <w:sz w:val="18"/>
                    </w:rPr>
                    <w:t xml:space="preserve">List of the requested multi-modal flows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b/>
                      <w:bCs/>
                      <w:i/>
                      <w:iCs/>
                      <w:sz w:val="18"/>
                      <w:lang w:eastAsia="zh-CN"/>
                    </w:rPr>
                    <w:t xml:space="preserve">&gt; </w:t>
                  </w:r>
                  <w:r>
                    <w:rPr>
                      <w:rFonts w:ascii="Arial" w:hAnsi="Arial"/>
                      <w:sz w:val="18"/>
                      <w:lang w:eastAsia="zh-CN"/>
                    </w:rPr>
                    <w:t>SEALDD-S Data transmission connection information</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QoS information provided by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b/>
                      <w:bCs/>
                      <w:i/>
                      <w:iCs/>
                      <w:lang w:eastAsia="zh-CN"/>
                    </w:rPr>
                    <w:t xml:space="preserve">&gt; </w:t>
                  </w:r>
                  <w:r>
                    <w:rPr>
                      <w:lang w:eastAsia="en-GB"/>
                    </w:rPr>
                    <w:t>VAL server’s total bandwidth limit</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The total bandwidth limit of VAL server,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en-GB"/>
                    </w:rPr>
                  </w:pPr>
                  <w:r>
                    <w:rPr>
                      <w:b/>
                      <w:bCs/>
                      <w:i/>
                      <w:iCs/>
                      <w:lang w:eastAsia="zh-CN"/>
                    </w:rPr>
                    <w:t xml:space="preserve">&gt; </w:t>
                  </w:r>
                  <w:r>
                    <w:rPr>
                      <w:lang w:eastAsia="en-GB"/>
                    </w:rPr>
                    <w:t>VAL users’ bandwidth limit</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en-GB"/>
                    </w:rPr>
                    <w:t>The bandwidth limits (i.e. minimum bandwidth requirement and maximum bandwidth limit) for VAL users,</w:t>
                  </w:r>
                  <w:r>
                    <w:rPr>
                      <w:lang w:eastAsia="zh-CN"/>
                    </w:rPr>
                    <w:t xml:space="preserve"> including UL/DL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lang w:eastAsia="zh-CN"/>
                    </w:rPr>
                  </w:pPr>
                  <w:r>
                    <w:rPr>
                      <w:lang w:eastAsia="zh-CN"/>
                    </w:rPr>
                    <w:t>NOTE:</w:t>
                  </w:r>
                  <w:r>
                    <w:rPr>
                      <w:lang w:eastAsia="zh-CN"/>
                    </w:rPr>
                    <w:tab/>
                  </w:r>
                  <w:r>
                    <w:rPr>
                      <w:lang w:eastAsia="zh-CN"/>
                    </w:rPr>
                    <w:t>These IEs are used for the SEALDD enabled bandwidth control for different VAL users.</w:t>
                  </w:r>
                </w:p>
              </w:tc>
            </w:tr>
          </w:tbl>
          <w:p>
            <w:pPr>
              <w:rPr>
                <w:rFonts w:eastAsia="Times New Roman"/>
              </w:rPr>
            </w:pPr>
          </w:p>
          <w:p>
            <w:pPr>
              <w:pStyle w:val="6"/>
            </w:pPr>
            <w:r>
              <w:t>9.2.3.2</w:t>
            </w:r>
            <w:r>
              <w:tab/>
            </w:r>
            <w:r>
              <w:t>SEALDD enabled regular transmission response</w:t>
            </w:r>
          </w:p>
          <w:p>
            <w:r>
              <w:t>Table 9.2.3.2-1 describes the information flow from the SEALDD server to the VAL server for responding to the regular application transmission.</w:t>
            </w:r>
          </w:p>
          <w:p>
            <w:pPr>
              <w:pStyle w:val="112"/>
              <w:rPr>
                <w:lang w:val="en-US"/>
              </w:rPr>
            </w:pPr>
            <w:r>
              <w:t>Table </w:t>
            </w:r>
            <w:r>
              <w:rPr>
                <w:lang w:eastAsia="zh-CN"/>
              </w:rPr>
              <w:t>9.2</w:t>
            </w:r>
            <w:r>
              <w:rPr>
                <w:lang w:val="en-US"/>
              </w:rPr>
              <w:t>.3</w:t>
            </w:r>
            <w:r>
              <w:t>.2-1: SEALDD enabled regular transmission response</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b/>
                      <w:sz w:val="18"/>
                      <w:lang w:eastAsia="en-GB"/>
                    </w:rPr>
                  </w:pPr>
                  <w:r>
                    <w:rPr>
                      <w:rFonts w:ascii="Arial" w:hAnsi="Arial"/>
                      <w:b/>
                      <w:sz w:val="18"/>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Success or failure.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rPr>
                      <w:rFonts w:ascii="Arial" w:hAnsi="Arial"/>
                      <w:sz w:val="18"/>
                      <w:lang w:eastAsia="zh-CN"/>
                    </w:rPr>
                  </w:pPr>
                  <w:r>
                    <w:rPr>
                      <w:rFonts w:ascii="Arial" w:hAnsi="Arial"/>
                      <w:sz w:val="18"/>
                      <w:lang w:eastAsia="zh-CN"/>
                    </w:rPr>
                    <w:t>Cause</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ype="textWrapping"/>
                  </w:r>
                  <w:r>
                    <w:rPr>
                      <w:rFonts w:ascii="Arial" w:hAnsi="Arial"/>
                      <w:sz w:val="18"/>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lang w:eastAsia="zh-CN"/>
                    </w:rPr>
                  </w:pPr>
                  <w:r>
                    <w:rPr>
                      <w:lang w:eastAsia="zh-CN"/>
                    </w:rPr>
                    <w:t>NOTE</w:t>
                  </w:r>
                  <w:r>
                    <w:rPr>
                      <w:b/>
                      <w:bCs/>
                      <w:i/>
                      <w:iCs/>
                      <w:lang w:eastAsia="zh-CN"/>
                    </w:rPr>
                    <w:t> 1</w:t>
                  </w:r>
                  <w:r>
                    <w:rPr>
                      <w:lang w:eastAsia="zh-CN"/>
                    </w:rPr>
                    <w:t>:</w:t>
                  </w:r>
                  <w:r>
                    <w:rPr>
                      <w:lang w:eastAsia="zh-CN"/>
                    </w:rPr>
                    <w:tab/>
                  </w:r>
                  <w:r>
                    <w:rPr>
                      <w:lang w:eastAsia="zh-CN"/>
                    </w:rPr>
                    <w:t>The IE is only present if the Result is failure.</w:t>
                  </w:r>
                </w:p>
                <w:p>
                  <w:pPr>
                    <w:pStyle w:val="117"/>
                    <w:rPr>
                      <w:b/>
                      <w:bCs/>
                      <w:i/>
                      <w:iCs/>
                      <w:lang w:eastAsia="zh-CN"/>
                    </w:rPr>
                  </w:pPr>
                  <w:r>
                    <w:rPr>
                      <w:b/>
                      <w:bCs/>
                      <w:i/>
                      <w:iCs/>
                      <w:lang w:eastAsia="zh-CN"/>
                    </w:rPr>
                    <w:t>NOTE 2:</w:t>
                  </w:r>
                  <w:r>
                    <w:rPr>
                      <w:b/>
                      <w:bCs/>
                      <w:i/>
                      <w:iCs/>
                      <w:lang w:eastAsia="zh-CN"/>
                    </w:rPr>
                    <w:tab/>
                  </w:r>
                  <w:r>
                    <w:rPr>
                      <w:b/>
                      <w:bCs/>
                      <w:i/>
                      <w:iCs/>
                      <w:lang w:eastAsia="zh-CN"/>
                    </w:rPr>
                    <w:t xml:space="preserve">The order of elements in this list matches the order of elements in the </w:t>
                  </w:r>
                  <w:r>
                    <w:rPr>
                      <w:b/>
                      <w:bCs/>
                      <w:i/>
                      <w:iCs/>
                    </w:rPr>
                    <w:t>List of requested flows IE defined in table 9.2.3.1-1</w:t>
                  </w:r>
                </w:p>
              </w:tc>
            </w:tr>
          </w:tbl>
          <w:p>
            <w:pPr>
              <w:rPr>
                <w:rFonts w:eastAsia="Times New Roman"/>
              </w:rPr>
            </w:pPr>
          </w:p>
          <w:p>
            <w:pPr>
              <w:pStyle w:val="99"/>
            </w:pPr>
          </w:p>
        </w:tc>
      </w:tr>
    </w:tbl>
    <w:p>
      <w:pPr>
        <w:pStyle w:val="111"/>
        <w:ind w:left="0" w:firstLine="0"/>
        <w:rPr>
          <w:lang w:eastAsia="zh-CN"/>
        </w:rPr>
      </w:pPr>
    </w:p>
    <w:p>
      <w:pPr>
        <w:pStyle w:val="5"/>
      </w:pPr>
      <w:bookmarkStart w:id="258" w:name="_Toc13289"/>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258"/>
    </w:p>
    <w:p>
      <w:pPr>
        <w:rPr>
          <w:lang w:val="en-US"/>
        </w:rPr>
      </w:pPr>
      <w:r>
        <w:rPr>
          <w:lang w:val="en-US"/>
        </w:rPr>
        <w:t>This solution addresses KI#2 for the following aspects: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to support the interaction between the application enablement layer and 5G CN to manage E2E multi-modal communication flows between application clients and application servers?</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Whether and how SEALDD may be enhanced to assist in managing E2E multi-modal communication flows between application clients and application servers involved in the same application service (e.g., support for multi-modal aware SEALDD flow management and policies)?</w:t>
      </w:r>
    </w:p>
    <w:p>
      <w:pPr>
        <w:pStyle w:val="111"/>
        <w:ind w:left="0" w:firstLine="0"/>
        <w:rPr>
          <w:lang w:val="en-US"/>
        </w:rPr>
      </w:pPr>
    </w:p>
    <w:p>
      <w:pPr>
        <w:pStyle w:val="4"/>
        <w:rPr>
          <w:lang w:val="en-US" w:eastAsia="zh-CN"/>
        </w:rPr>
      </w:pPr>
      <w:bookmarkStart w:id="259" w:name="_Toc25600"/>
      <w:r>
        <w:rPr>
          <w:lang w:val="en-US" w:eastAsia="zh-CN"/>
        </w:rPr>
        <w:t>7</w:t>
      </w:r>
      <w:r>
        <w:rPr>
          <w:rFonts w:hint="eastAsia"/>
          <w:lang w:val="en-US" w:eastAsia="zh-CN"/>
        </w:rPr>
        <w:t>.4</w:t>
      </w:r>
      <w:r>
        <w:rPr>
          <w:rFonts w:hint="eastAsia"/>
          <w:lang w:val="en-US" w:eastAsia="zh-CN"/>
        </w:rPr>
        <w:tab/>
      </w:r>
      <w:r>
        <w:rPr>
          <w:rFonts w:hint="eastAsia"/>
          <w:lang w:val="en-US" w:eastAsia="zh-CN"/>
        </w:rPr>
        <w:t xml:space="preserve">Solution #4: </w:t>
      </w:r>
      <w:r>
        <w:rPr>
          <w:lang w:val="en-US" w:eastAsia="zh-CN"/>
        </w:rPr>
        <w:t>Support of QoS measurement for Multi-Modal traffic in SEALDD layer</w:t>
      </w:r>
      <w:bookmarkEnd w:id="259"/>
    </w:p>
    <w:p>
      <w:pPr>
        <w:pStyle w:val="5"/>
        <w:rPr>
          <w:lang w:eastAsia="zh-CN"/>
        </w:rPr>
      </w:pPr>
      <w:bookmarkStart w:id="260" w:name="_Toc18100"/>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260"/>
    </w:p>
    <w:p>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pPr>
        <w:pStyle w:val="5"/>
      </w:pPr>
      <w:bookmarkStart w:id="261" w:name="_Toc25696"/>
      <w:r>
        <w:rPr>
          <w:lang w:val="en-US" w:eastAsia="zh-CN"/>
        </w:rPr>
        <w:t>7</w:t>
      </w:r>
      <w:r>
        <w:t>.</w:t>
      </w:r>
      <w:r>
        <w:rPr>
          <w:rFonts w:hint="eastAsia" w:eastAsia="宋体"/>
          <w:lang w:val="en-US" w:eastAsia="zh-CN"/>
        </w:rPr>
        <w:t>4</w:t>
      </w:r>
      <w:r>
        <w:t>.</w:t>
      </w:r>
      <w:r>
        <w:rPr>
          <w:lang w:val="en-US" w:eastAsia="zh-CN"/>
        </w:rPr>
        <w:t>2</w:t>
      </w:r>
      <w:r>
        <w:tab/>
      </w:r>
      <w:r>
        <w:t>Solution description</w:t>
      </w:r>
      <w:bookmarkEnd w:id="261"/>
    </w:p>
    <w:p>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scanario requires the QoS measurement granularity per Multi-Modal flow and each VAL UE may have two or more active Multi-Modal flows at the same time.</w:t>
      </w:r>
    </w:p>
    <w:p>
      <w:pPr>
        <w:rPr>
          <w:lang w:eastAsia="zh-CN"/>
        </w:rPr>
      </w:pPr>
      <w:r>
        <w:rPr>
          <w:lang w:eastAsia="zh-CN"/>
        </w:rPr>
        <w:t>The following definitions are used in the solution, i.e.:</w:t>
      </w:r>
    </w:p>
    <w:p>
      <w:pPr>
        <w:pStyle w:val="110"/>
      </w:pPr>
      <w:r>
        <w:t>1.</w:t>
      </w:r>
      <w:r>
        <w:tab/>
      </w:r>
      <w:r>
        <w:t>Traffic descriptor is an endpoint (e.g., Address/Port or URL) at the SEALDD server for the SEALDD traffic. The traffic descriptor uniquely identifies the flow and can be used for the flow identification in the QoS measurement request.</w:t>
      </w:r>
    </w:p>
    <w:p>
      <w:pPr>
        <w:pStyle w:val="110"/>
        <w:rPr>
          <w:lang w:eastAsia="zh-CN"/>
        </w:rPr>
      </w:pPr>
      <w:r>
        <w:t>2.</w:t>
      </w:r>
      <w:r>
        <w:tab/>
      </w:r>
      <w:r>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pPr>
        <w:pStyle w:val="99"/>
      </w:pPr>
      <w:r>
        <w:rPr>
          <w:lang w:eastAsia="zh-CN"/>
        </w:rPr>
        <w:t>NOTE:</w:t>
      </w:r>
      <w:r>
        <w:rPr>
          <w:lang w:eastAsia="zh-CN"/>
        </w:rPr>
        <w:tab/>
      </w:r>
      <w:r>
        <w:rPr>
          <w:lang w:eastAsia="zh-CN"/>
        </w:rPr>
        <w:t>The synchronization overhead includes latency, bitrate, etc.</w:t>
      </w:r>
    </w:p>
    <w:p>
      <w:pPr>
        <w:rPr>
          <w:lang w:eastAsia="zh-CN"/>
        </w:rPr>
      </w:pPr>
      <w:r>
        <w:rPr>
          <w:lang w:eastAsia="zh-CN"/>
        </w:rPr>
        <w:t>The XR scenario requires finer granularity for the QoS measurements, crossflow QoS measurement and the mapping between QoS measurements and XR metrics, i.e.:</w:t>
      </w:r>
    </w:p>
    <w:p>
      <w:pPr>
        <w:pStyle w:val="110"/>
        <w:rPr>
          <w:lang w:eastAsia="zh-CN"/>
        </w:rPr>
      </w:pPr>
      <w:r>
        <w:rPr>
          <w:lang w:eastAsia="zh-CN"/>
        </w:rPr>
        <w:t>1.</w:t>
      </w:r>
      <w:r>
        <w:rPr>
          <w:lang w:eastAsia="zh-CN"/>
        </w:rPr>
        <w:tab/>
      </w:r>
      <w:r>
        <w:rPr>
          <w:lang w:eastAsia="zh-CN"/>
        </w:rPr>
        <w:t>The current QoS measurements in SEALDD layer supports end-to-end QoS measurements only; thus, an additional granularity for QoS measurements like UL/DL needs to be added for XR scenarios.</w:t>
      </w:r>
    </w:p>
    <w:p>
      <w:pPr>
        <w:pStyle w:val="110"/>
        <w:rPr>
          <w:lang w:eastAsia="zh-CN"/>
        </w:rPr>
      </w:pPr>
      <w:r>
        <w:rPr>
          <w:lang w:eastAsia="zh-CN"/>
        </w:rPr>
        <w:t>2.</w:t>
      </w:r>
      <w:r>
        <w:rPr>
          <w:lang w:eastAsia="zh-CN"/>
        </w:rPr>
        <w:tab/>
      </w:r>
      <w:r>
        <w:rPr>
          <w:lang w:eastAsia="zh-CN"/>
        </w:rPr>
        <w:t>The traffic descriptor (Address/port or URL at the SEALDD server) is proposed to use for the Multi-Modal flow identification.</w:t>
      </w:r>
    </w:p>
    <w:p>
      <w:pPr>
        <w:pStyle w:val="110"/>
        <w:rPr>
          <w:lang w:eastAsia="zh-CN"/>
        </w:rPr>
      </w:pPr>
      <w:r>
        <w:rPr>
          <w:lang w:eastAsia="zh-CN"/>
        </w:rPr>
        <w:t>3.</w:t>
      </w:r>
      <w:r>
        <w:rPr>
          <w:lang w:eastAsia="zh-CN"/>
        </w:rPr>
        <w:tab/>
      </w:r>
      <w:r>
        <w:rPr>
          <w:lang w:eastAsia="zh-CN"/>
        </w:rPr>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pPr>
        <w:rPr>
          <w:lang w:eastAsia="zh-CN"/>
        </w:rPr>
      </w:pPr>
      <w:r>
        <w:rPr>
          <w:lang w:eastAsia="zh-CN"/>
        </w:rPr>
        <w:t>The solution improves the SEALDD layer defined in 3GPP TS 23.433, i.e.:</w:t>
      </w:r>
    </w:p>
    <w:p>
      <w:pPr>
        <w:pStyle w:val="110"/>
      </w:pPr>
      <w:r>
        <w:rPr>
          <w:lang w:eastAsia="zh-CN"/>
        </w:rPr>
        <w:t>1.</w:t>
      </w:r>
      <w:r>
        <w:rPr>
          <w:lang w:eastAsia="zh-CN"/>
        </w:rPr>
        <w:tab/>
      </w:r>
      <w:r>
        <w:rPr>
          <w:lang w:eastAsia="zh-CN"/>
        </w:rPr>
        <w:t xml:space="preserve">The traffic descriptor(s) and crossflow measurement information are included into the </w:t>
      </w:r>
      <w:r>
        <w:rPr>
          <w:rFonts w:eastAsia="等线"/>
        </w:rPr>
        <w:t>SEALDD enabled data transmission quality measurement subscription request</w:t>
      </w:r>
      <w:r>
        <w:t xml:space="preserve"> in order to signal the multi-modal service QoS request in SEALDD layer;</w:t>
      </w:r>
    </w:p>
    <w:p>
      <w:pPr>
        <w:pStyle w:val="110"/>
      </w:pPr>
      <w:r>
        <w:t>2.</w:t>
      </w:r>
      <w:r>
        <w:tab/>
      </w:r>
      <w:r>
        <w:t>Finer granularity of QoS measurement identifiers, i.e., UL/DL/E2E. Example: UL jitter.</w:t>
      </w:r>
    </w:p>
    <w:p>
      <w:pPr>
        <w:pStyle w:val="110"/>
        <w:rPr>
          <w:lang w:val="fr-FR"/>
        </w:rPr>
      </w:pPr>
      <w:r>
        <w:rPr>
          <w:lang w:val="fr-FR"/>
        </w:rPr>
        <w:t>3.</w:t>
      </w:r>
      <w:r>
        <w:rPr>
          <w:lang w:val="fr-FR"/>
        </w:rPr>
        <w:tab/>
      </w:r>
      <w:r>
        <w:rPr>
          <w:lang w:val="fr-FR"/>
        </w:rPr>
        <w:t>Improvement of the SEALDD Client for the crossflow RTT measurement for multiple devices in XR scenario, e.g., wireless controllers and headset interaction.</w:t>
      </w:r>
    </w:p>
    <w:p>
      <w:pPr>
        <w:pStyle w:val="6"/>
      </w:pPr>
      <w:r>
        <w:rPr>
          <w:lang w:val="en-US" w:eastAsia="zh-CN"/>
        </w:rPr>
        <w:t>7</w:t>
      </w:r>
      <w:r>
        <w:t>.</w:t>
      </w:r>
      <w:r>
        <w:rPr>
          <w:rFonts w:hint="eastAsia"/>
          <w:lang w:val="en-US" w:eastAsia="zh-CN"/>
        </w:rPr>
        <w:t>4</w:t>
      </w:r>
      <w:r>
        <w:t>.</w:t>
      </w:r>
      <w:r>
        <w:rPr>
          <w:lang w:val="en-US" w:eastAsia="zh-CN"/>
        </w:rPr>
        <w:t>2.2</w:t>
      </w:r>
      <w:r>
        <w:tab/>
      </w:r>
      <w:r>
        <w:rPr>
          <w:lang w:eastAsia="zh-CN"/>
        </w:rPr>
        <w:t>Impact to existing SEALDD procedures</w:t>
      </w:r>
    </w:p>
    <w:p>
      <w:r>
        <w:rPr>
          <w:lang w:val="en-US"/>
        </w:rPr>
        <w:t xml:space="preserve">The SEALDD procedures and information flows in </w:t>
      </w:r>
      <w:r>
        <w:t>3GPP TS 23.433 [</w:t>
      </w:r>
      <w:r>
        <w:rPr>
          <w:rFonts w:hint="eastAsia" w:eastAsia="宋体"/>
          <w:lang w:val="en-US" w:eastAsia="zh-CN"/>
        </w:rPr>
        <w:t>6</w:t>
      </w:r>
      <w:r>
        <w:t xml:space="preserve">] </w:t>
      </w:r>
      <w:r>
        <w:rPr>
          <w:lang w:val="en-US"/>
        </w:rPr>
        <w:t>can be enhanced (</w:t>
      </w:r>
      <w:r>
        <w:t xml:space="preserve">highlighted in </w:t>
      </w:r>
      <w:r>
        <w:rPr>
          <w:b/>
          <w:i/>
        </w:rPr>
        <w:t>bold italics</w:t>
      </w:r>
      <w:r>
        <w:t>) as follows.</w:t>
      </w:r>
    </w:p>
    <w:p>
      <w:pPr>
        <w:pStyle w:val="99"/>
      </w:pPr>
      <w:r>
        <w:t>NOTE:</w:t>
      </w:r>
      <w:r>
        <w:tab/>
      </w:r>
      <w:r>
        <w:t>SEALDD data transmission procedures with single SEALDD connection are described as typical example below.</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7" w:type="dxa"/>
            <w:shd w:val="clear" w:color="auto" w:fill="auto"/>
          </w:tcPr>
          <w:p>
            <w:pPr>
              <w:pStyle w:val="6"/>
              <w:rPr>
                <w:rFonts w:eastAsia="等线"/>
              </w:rPr>
            </w:pPr>
            <w:r>
              <w:rPr>
                <w:rFonts w:eastAsia="等线"/>
              </w:rPr>
              <w:t>9.7.2.1</w:t>
            </w:r>
            <w:r>
              <w:rPr>
                <w:rFonts w:eastAsia="等线"/>
              </w:rPr>
              <w:tab/>
            </w:r>
            <w:r>
              <w:rPr>
                <w:rFonts w:eastAsia="等线"/>
              </w:rPr>
              <w:t xml:space="preserve">Data transmission quality measurement </w:t>
            </w:r>
          </w:p>
          <w:p>
            <w:pPr>
              <w:rPr>
                <w:rFonts w:eastAsia="等线"/>
                <w:lang w:eastAsia="zh-CN"/>
              </w:rPr>
            </w:pPr>
            <w:r>
              <w:rPr>
                <w:lang w:eastAsia="zh-CN"/>
              </w:rPr>
              <w:t>Figure 9.7.2-1 illustrate the procedure for SEALDD enabled data transmission quality measurement. The SEALDD client and SEALDD server is enhanced to carry out the data transmission quality measurement.</w:t>
            </w:r>
          </w:p>
          <w:p>
            <w:pPr>
              <w:rPr>
                <w:rFonts w:eastAsia="Malgun Gothic"/>
              </w:rPr>
            </w:pPr>
            <w:r>
              <w:rPr>
                <w:rFonts w:eastAsia="Malgun Gothic"/>
              </w:rPr>
              <w:t>Pre-conditions:</w:t>
            </w:r>
          </w:p>
          <w:p>
            <w:pPr>
              <w:pStyle w:val="110"/>
              <w:rPr>
                <w:rFonts w:eastAsia="等线"/>
              </w:rPr>
            </w:pPr>
            <w:r>
              <w:rPr>
                <w:rFonts w:eastAsia="Malgun Gothic"/>
              </w:rPr>
              <w:t>1.</w:t>
            </w:r>
            <w:r>
              <w:rPr>
                <w:rFonts w:eastAsia="Malgun Gothic"/>
              </w:rPr>
              <w:tab/>
            </w:r>
            <w:r>
              <w:t>The SEALDD server and SEALDD client are synchronized to the time source provided by 5GS as specified in 3GPP TS 23.501 [5].</w:t>
            </w:r>
          </w:p>
          <w:p>
            <w:pPr>
              <w:pStyle w:val="110"/>
              <w:rPr>
                <w:rFonts w:eastAsia="Times New Roman"/>
              </w:rPr>
            </w:pPr>
            <w:r>
              <w:rPr>
                <w:lang w:eastAsia="zh-CN"/>
              </w:rPr>
              <w:t>2.</w:t>
            </w:r>
            <w:r>
              <w:rPr>
                <w:lang w:eastAsia="zh-CN"/>
              </w:rPr>
              <w:tab/>
            </w:r>
            <w:r>
              <w:rPr>
                <w:lang w:val="en-US" w:eastAsia="zh-CN"/>
              </w:rPr>
              <w:t>The VAL server discovers and selects the SEALDD server by CAPIF functions.</w:t>
            </w:r>
          </w:p>
          <w:p>
            <w:pPr>
              <w:pStyle w:val="112"/>
            </w:pPr>
            <w:r>
              <w:rPr>
                <w:rFonts w:ascii="Times New Roman" w:hAnsi="Times New Roman" w:eastAsia="等线"/>
              </w:rPr>
              <w:object>
                <v:shape id="_x0000_i1032" o:spt="75" type="#_x0000_t75" style="height:412.5pt;width:383pt;" o:ole="t" filled="f" o:preferrelative="t" stroked="f" coordsize="21600,21600">
                  <v:path/>
                  <v:fill on="f" focussize="0,0"/>
                  <v:stroke on="f" joinstyle="miter"/>
                  <v:imagedata r:id="rId23" o:title=""/>
                  <o:lock v:ext="edit" aspectratio="t"/>
                  <w10:wrap type="none"/>
                  <w10:anchorlock/>
                </v:shape>
                <o:OLEObject Type="Embed" ProgID="Visio.Drawing.15" ShapeID="_x0000_i1032" DrawAspect="Content" ObjectID="_1468075732" r:id="rId22">
                  <o:LockedField>false</o:LockedField>
                </o:OLEObject>
              </w:object>
            </w:r>
          </w:p>
          <w:p>
            <w:pPr>
              <w:pStyle w:val="119"/>
            </w:pPr>
            <w:r>
              <w:t>Figure 9.7.2.1-1: SEALDD enabled data transmission quality measurement procedure</w:t>
            </w:r>
          </w:p>
          <w:p>
            <w:pPr>
              <w:pStyle w:val="110"/>
              <w:rPr>
                <w:lang w:eastAsia="zh-CN"/>
              </w:rPr>
            </w:pPr>
            <w:r>
              <w:rPr>
                <w:lang w:eastAsia="zh-CN"/>
              </w:rPr>
              <w:t>1.</w:t>
            </w:r>
            <w:r>
              <w:rPr>
                <w:lang w:eastAsia="zh-CN"/>
              </w:rPr>
              <w:tab/>
            </w:r>
            <w:r>
              <w:rPr>
                <w:lang w:eastAsia="zh-CN"/>
              </w:rPr>
              <w:t>An on-going regular data transmission connection is established according to clause 9.2.2.2.</w:t>
            </w:r>
          </w:p>
          <w:p>
            <w:pPr>
              <w:pStyle w:val="110"/>
            </w:pPr>
            <w:r>
              <w:t>2.</w:t>
            </w:r>
            <w:r>
              <w:tab/>
            </w:r>
            <w:r>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t xml:space="preserve"> </w:t>
            </w:r>
            <w:r>
              <w:rPr>
                <w:b/>
                <w:bCs/>
                <w:i/>
                <w:iCs/>
                <w:lang w:eastAsia="zh-CN"/>
              </w:rPr>
              <w:t>traffic descriptor(s)</w:t>
            </w:r>
            <w:r>
              <w:t>, and may also include reporting criteria, reporting frequency, spatial condition and temporal condition.</w:t>
            </w:r>
          </w:p>
          <w:p>
            <w:pPr>
              <w:pStyle w:val="99"/>
            </w:pPr>
            <w:r>
              <w:t>NOTE:</w:t>
            </w:r>
            <w:r>
              <w:tab/>
            </w:r>
            <w:r>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pPr>
              <w:pStyle w:val="110"/>
            </w:pPr>
            <w:r>
              <w:t>3.</w:t>
            </w:r>
            <w:r>
              <w:tab/>
            </w:r>
            <w:r>
              <w:t>Upon receiving the request, the SEALDD server performs an authorization check. If authorization is successful, the SEALDD server sends a response to the VAL server with the subscription ID, expiration time.</w:t>
            </w:r>
          </w:p>
          <w:p>
            <w:pPr>
              <w:pStyle w:val="110"/>
            </w:pPr>
            <w:r>
              <w:rPr>
                <w:lang w:eastAsia="zh-CN"/>
              </w:rPr>
              <w:t>4.</w:t>
            </w:r>
            <w:r>
              <w:rPr>
                <w:lang w:eastAsia="zh-CN"/>
              </w:rPr>
              <w:tab/>
            </w:r>
            <w:r>
              <w:rPr>
                <w:lang w:eastAsia="zh-CN"/>
              </w:rPr>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pPr>
              <w:pStyle w:val="99"/>
              <w:rPr>
                <w:lang w:val="en-US"/>
              </w:rPr>
            </w:pPr>
            <w:r>
              <w:rPr>
                <w:lang w:val="en-US"/>
              </w:rPr>
              <w:t>NOTE:</w:t>
            </w:r>
            <w:r>
              <w:rPr>
                <w:lang w:val="en-US"/>
              </w:rPr>
              <w:tab/>
            </w:r>
            <w:r>
              <w:rPr>
                <w:lang w:val="en-US"/>
              </w:rPr>
              <w:t xml:space="preserve">For other metrics in </w:t>
            </w:r>
            <w:r>
              <w:rPr>
                <w:lang w:eastAsia="zh-CN"/>
              </w:rPr>
              <w:t>transmission quality measurement requirement list (e.g. bitrate), the transmission quality result can be obtained by performance detection on the SEALDD server within a period of time.</w:t>
            </w:r>
          </w:p>
          <w:p>
            <w:pPr>
              <w:pStyle w:val="110"/>
              <w:rPr>
                <w:rFonts w:eastAsia="Times New Roman"/>
                <w:lang w:eastAsia="zh-CN"/>
              </w:rPr>
            </w:pPr>
            <w:r>
              <w:rPr>
                <w:lang w:eastAsia="zh-CN"/>
              </w:rPr>
              <w:t>5.</w:t>
            </w:r>
            <w:r>
              <w:rPr>
                <w:lang w:eastAsia="zh-CN"/>
              </w:rPr>
              <w:tab/>
            </w:r>
            <w:r>
              <w:t>The SEALDD client receives the DL monitoring packet, and records the local time T2.</w:t>
            </w:r>
          </w:p>
          <w:p>
            <w:pPr>
              <w:pStyle w:val="110"/>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p>
          <w:p>
            <w:pPr>
              <w:pStyle w:val="110"/>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pPr>
              <w:pStyle w:val="110"/>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t xml:space="preserve"> </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pPr>
              <w:pStyle w:val="6"/>
              <w:rPr>
                <w:rFonts w:eastAsia="等线"/>
              </w:rPr>
            </w:pPr>
            <w:r>
              <w:rPr>
                <w:rFonts w:eastAsia="等线"/>
              </w:rPr>
              <w:t>9.7.2.2</w:t>
            </w:r>
            <w:r>
              <w:rPr>
                <w:rFonts w:eastAsia="等线"/>
              </w:rPr>
              <w:tab/>
            </w:r>
            <w:r>
              <w:rPr>
                <w:rFonts w:eastAsia="等线"/>
              </w:rPr>
              <w:t>Data transmission quality query</w:t>
            </w:r>
          </w:p>
          <w:p>
            <w:pPr>
              <w:rPr>
                <w:rFonts w:eastAsia="等线"/>
                <w:lang w:eastAsia="zh-CN"/>
              </w:rPr>
            </w:pPr>
            <w:r>
              <w:rPr>
                <w:lang w:eastAsia="zh-CN"/>
              </w:rPr>
              <w:t>Figure 9.7.2.2-1 illustrate the procedure for SEALDD enabled data transmission quality query. This procedure is used to obtain the historical transmission quality result already measured as described in clause 9.7.2.1.</w:t>
            </w:r>
          </w:p>
          <w:p>
            <w:pPr>
              <w:rPr>
                <w:rFonts w:eastAsia="Malgun Gothic"/>
              </w:rPr>
            </w:pPr>
            <w:r>
              <w:rPr>
                <w:rFonts w:eastAsia="Malgun Gothic"/>
              </w:rPr>
              <w:t>Pre-conditions:</w:t>
            </w:r>
          </w:p>
          <w:p>
            <w:pPr>
              <w:pStyle w:val="110"/>
              <w:rPr>
                <w:rFonts w:eastAsia="等线"/>
              </w:rPr>
            </w:pPr>
            <w:r>
              <w:rPr>
                <w:rFonts w:eastAsia="Malgun Gothic"/>
              </w:rPr>
              <w:t>1.</w:t>
            </w:r>
            <w:r>
              <w:rPr>
                <w:rFonts w:eastAsia="Malgun Gothic"/>
              </w:rPr>
              <w:tab/>
            </w:r>
            <w:r>
              <w:t>The SEALDD server performs the data transmission quality measurement procedure, as described in clause 9.7.2.1.</w:t>
            </w:r>
          </w:p>
          <w:p>
            <w:pPr>
              <w:rPr>
                <w:rFonts w:eastAsia="Times New Roman"/>
                <w:lang w:eastAsia="zh-CN"/>
              </w:rPr>
            </w:pPr>
          </w:p>
          <w:p>
            <w:pPr>
              <w:pStyle w:val="112"/>
            </w:pPr>
            <w:r>
              <w:t xml:space="preserve"> </w:t>
            </w:r>
            <w:r>
              <w:rPr>
                <w:rFonts w:ascii="Times New Roman" w:hAnsi="Times New Roman" w:eastAsia="等线"/>
              </w:rPr>
              <w:object>
                <v:shape id="_x0000_i1033" o:spt="75" type="#_x0000_t75" style="height:124pt;width:284.5pt;" o:ole="t" filled="f" o:preferrelative="t" stroked="f" coordsize="21600,21600">
                  <v:path/>
                  <v:fill on="f" focussize="0,0"/>
                  <v:stroke on="f" joinstyle="miter"/>
                  <v:imagedata r:id="rId25" o:title=""/>
                  <o:lock v:ext="edit" aspectratio="t"/>
                  <w10:wrap type="none"/>
                  <w10:anchorlock/>
                </v:shape>
                <o:OLEObject Type="Embed" ProgID="Visio.Drawing.15" ShapeID="_x0000_i1033" DrawAspect="Content" ObjectID="_1468075733" r:id="rId24">
                  <o:LockedField>false</o:LockedField>
                </o:OLEObject>
              </w:object>
            </w:r>
          </w:p>
          <w:p>
            <w:pPr>
              <w:pStyle w:val="119"/>
            </w:pPr>
            <w:r>
              <w:t>Figure 9.7.2.2-1: SEALDD enabled data transmission quality query procedure</w:t>
            </w:r>
          </w:p>
          <w:p>
            <w:pPr>
              <w:pStyle w:val="110"/>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t xml:space="preserve"> </w:t>
            </w:r>
            <w:r>
              <w:rPr>
                <w:b/>
                <w:bCs/>
                <w:i/>
                <w:iCs/>
                <w:lang w:eastAsia="zh-CN"/>
              </w:rPr>
              <w:t>traffic descriptor(s), or crossflow measurement information</w:t>
            </w:r>
            <w:r>
              <w:t>.</w:t>
            </w:r>
          </w:p>
          <w:p>
            <w:pPr>
              <w:pStyle w:val="110"/>
              <w:tabs>
                <w:tab w:val="left" w:pos="1348"/>
              </w:tabs>
              <w:rPr>
                <w:lang w:val="en-US" w:eastAsia="zh-CN"/>
              </w:rPr>
            </w:pPr>
            <w:r>
              <w:rPr>
                <w:lang w:val="en-US" w:eastAsia="zh-CN"/>
              </w:rPr>
              <w:t>2. The SEALDD server responds with the transmission quality measurement result (e.g. packet delay, bitrate, packet loss rate).</w:t>
            </w:r>
          </w:p>
          <w:p>
            <w:pPr>
              <w:pStyle w:val="6"/>
              <w:rPr>
                <w:rFonts w:eastAsia="等线"/>
              </w:rPr>
            </w:pPr>
            <w:r>
              <w:rPr>
                <w:rFonts w:eastAsia="等线"/>
              </w:rPr>
              <w:t>9.7.2.3</w:t>
            </w:r>
            <w:r>
              <w:rPr>
                <w:rFonts w:eastAsia="等线"/>
              </w:rPr>
              <w:tab/>
            </w:r>
            <w:r>
              <w:rPr>
                <w:rFonts w:eastAsia="等线"/>
              </w:rPr>
              <w:t>Data transmission quality measurement reported by SEALDD client</w:t>
            </w:r>
          </w:p>
          <w:p>
            <w:pPr>
              <w:rPr>
                <w:rFonts w:eastAsia="等线"/>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pPr>
              <w:pStyle w:val="112"/>
            </w:pPr>
            <w:r>
              <w:rPr>
                <w:rFonts w:ascii="Times New Roman" w:hAnsi="Times New Roman" w:eastAsia="等线"/>
              </w:rPr>
              <w:object>
                <v:shape id="_x0000_i1034" o:spt="75" type="#_x0000_t75" style="height:425pt;width:383.5pt;" o:ole="t" filled="f" o:preferrelative="t" stroked="f" coordsize="21600,21600">
                  <v:path/>
                  <v:fill on="f" focussize="0,0"/>
                  <v:stroke on="f" joinstyle="miter"/>
                  <v:imagedata r:id="rId27" o:title=""/>
                  <o:lock v:ext="edit" aspectratio="t"/>
                  <w10:wrap type="none"/>
                  <w10:anchorlock/>
                </v:shape>
                <o:OLEObject Type="Embed" ProgID="Visio.Drawing.15" ShapeID="_x0000_i1034" DrawAspect="Content" ObjectID="_1468075734" r:id="rId26">
                  <o:LockedField>false</o:LockedField>
                </o:OLEObject>
              </w:object>
            </w:r>
          </w:p>
          <w:p>
            <w:pPr>
              <w:pStyle w:val="119"/>
            </w:pPr>
            <w:r>
              <w:t>Figure 9.7.2.3-1: VAL data transmission quality measurement reported by SEALDD client</w:t>
            </w:r>
          </w:p>
          <w:p>
            <w:pPr>
              <w:pStyle w:val="110"/>
              <w:rPr>
                <w:lang w:eastAsia="zh-CN"/>
              </w:rPr>
            </w:pPr>
            <w:r>
              <w:rPr>
                <w:lang w:eastAsia="zh-CN"/>
              </w:rPr>
              <w:t>1.</w:t>
            </w:r>
            <w:r>
              <w:rPr>
                <w:lang w:eastAsia="zh-CN"/>
              </w:rPr>
              <w:tab/>
            </w:r>
            <w:r>
              <w:rPr>
                <w:lang w:eastAsia="zh-CN"/>
              </w:rPr>
              <w:t>An on-going regular data transmission connection is established according to clause 9.2.2.2.</w:t>
            </w:r>
          </w:p>
          <w:p>
            <w:pPr>
              <w:pStyle w:val="110"/>
              <w:rPr>
                <w:lang w:eastAsia="zh-CN"/>
              </w:rPr>
            </w:pPr>
            <w:r>
              <w:rPr>
                <w:lang w:eastAsia="zh-CN"/>
              </w:rPr>
              <w:tab/>
            </w:r>
            <w:r>
              <w:rPr>
                <w:lang w:eastAsia="zh-CN"/>
              </w:rPr>
              <w:t>The transmission quality measurement can be triggered by VAL server or VAL client, which is described in step 2 to step 5 and step 6, correspondingly.</w:t>
            </w:r>
          </w:p>
          <w:p>
            <w:pPr>
              <w:pStyle w:val="110"/>
              <w:rPr>
                <w:b/>
                <w:bCs/>
                <w:i/>
                <w:iCs/>
                <w:lang w:eastAsia="zh-CN"/>
              </w:rPr>
            </w:pPr>
            <w:r>
              <w:rPr>
                <w:b/>
                <w:bCs/>
                <w:i/>
                <w:iCs/>
                <w:lang w:eastAsia="zh-CN"/>
              </w:rPr>
              <w:tab/>
            </w:r>
            <w:r>
              <w:rPr>
                <w:b/>
                <w:bCs/>
                <w:i/>
                <w:iCs/>
                <w:lang w:eastAsia="zh-CN"/>
              </w:rPr>
              <w:t>The request may include the crossflow measurement information (e.g. {[traffic descriptor 1, UL]; [traffic descriptor 2/DL]}) associated in the same multi-modal service for crossflow RTT measurement.</w:t>
            </w:r>
          </w:p>
          <w:p>
            <w:pPr>
              <w:pStyle w:val="110"/>
            </w:pPr>
            <w:r>
              <w:t>2.</w:t>
            </w:r>
            <w:r>
              <w:tab/>
            </w:r>
            <w:r>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pPr>
              <w:pStyle w:val="99"/>
            </w:pPr>
            <w:r>
              <w:t>NOTE 1:</w:t>
            </w:r>
            <w:r>
              <w:tab/>
            </w:r>
            <w:r>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pPr>
              <w:pStyle w:val="110"/>
            </w:pPr>
            <w:r>
              <w:t>3.</w:t>
            </w:r>
            <w:r>
              <w:tab/>
            </w:r>
            <w:r>
              <w:t>Upon receiving the request, the SEALDD server performs an authorization check. If authorization is successful, the SEALDD server responds to the VAL server.</w:t>
            </w:r>
          </w:p>
          <w:p>
            <w:pPr>
              <w:pStyle w:val="110"/>
              <w:rPr>
                <w:lang w:val="en-US" w:eastAsia="zh-CN"/>
              </w:rPr>
            </w:pPr>
            <w:r>
              <w:t>4-5.</w:t>
            </w:r>
            <w:r>
              <w:tab/>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pPr>
              <w:pStyle w:val="110"/>
              <w:rPr>
                <w:b/>
                <w:bCs/>
                <w:i/>
                <w:iCs/>
                <w:lang w:eastAsia="zh-CN"/>
              </w:rPr>
            </w:pPr>
            <w:r>
              <w:rPr>
                <w:b/>
                <w:bCs/>
                <w:i/>
                <w:iCs/>
                <w:lang w:eastAsia="zh-CN"/>
              </w:rPr>
              <w:tab/>
            </w:r>
            <w:r>
              <w:rPr>
                <w:b/>
                <w:bCs/>
                <w:i/>
                <w:iCs/>
                <w:lang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pPr>
              <w:pStyle w:val="110"/>
              <w:rPr>
                <w:lang w:val="en-US"/>
              </w:rPr>
            </w:pPr>
            <w:r>
              <w:rPr>
                <w:lang w:val="en-US" w:eastAsia="zh-CN"/>
              </w:rPr>
              <w:t>6.</w:t>
            </w:r>
            <w:r>
              <w:rPr>
                <w:lang w:val="en-US" w:eastAsia="zh-CN"/>
              </w:rPr>
              <w:tab/>
            </w:r>
            <w:r>
              <w:rPr>
                <w:lang w:val="en-US" w:eastAsia="zh-CN"/>
              </w:rPr>
              <w:t xml:space="preserve">The VAL client triggers the </w:t>
            </w:r>
            <w:r>
              <w:t>SEALDD transmission quality measurement procedure to the SEALDD client, in order to collect the measurement report information.</w:t>
            </w:r>
          </w:p>
          <w:p>
            <w:pPr>
              <w:pStyle w:val="110"/>
            </w:pPr>
            <w:r>
              <w:rPr>
                <w:lang w:eastAsia="zh-CN"/>
              </w:rPr>
              <w:t>7.</w:t>
            </w:r>
            <w:r>
              <w:rPr>
                <w:lang w:eastAsia="zh-CN"/>
              </w:rPr>
              <w:tab/>
            </w:r>
            <w:r>
              <w:rPr>
                <w:lang w:eastAsia="zh-CN"/>
              </w:rPr>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pPr>
              <w:pStyle w:val="110"/>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pPr>
              <w:pStyle w:val="110"/>
              <w:rPr>
                <w:lang w:eastAsia="zh-CN"/>
              </w:rPr>
            </w:pPr>
            <w:r>
              <w:rPr>
                <w:lang w:eastAsia="zh-CN"/>
              </w:rPr>
              <w:t>8.</w:t>
            </w:r>
            <w:r>
              <w:rPr>
                <w:lang w:eastAsia="zh-CN"/>
              </w:rPr>
              <w:tab/>
            </w:r>
            <w:r>
              <w:t>The SEALDD server receives the UL monitoring packet, and records the local time T2.</w:t>
            </w:r>
          </w:p>
          <w:p>
            <w:pPr>
              <w:pStyle w:val="110"/>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pPr>
              <w:pStyle w:val="99"/>
            </w:pPr>
            <w:r>
              <w:t>NOTE 2:</w:t>
            </w:r>
            <w:r>
              <w:tab/>
            </w:r>
            <w:r>
              <w:t>When the SEALDD server sends the dummy UL packet as monitoring response to the SEALDD client depends on SEALDD server implementation.</w:t>
            </w:r>
          </w:p>
          <w:p>
            <w:pPr>
              <w:pStyle w:val="110"/>
              <w:rPr>
                <w:b/>
                <w:bCs/>
                <w:i/>
                <w:iCs/>
              </w:rPr>
            </w:pPr>
            <w:r>
              <w:rPr>
                <w:b/>
                <w:bCs/>
                <w:i/>
                <w:iCs/>
              </w:rPr>
              <w:tab/>
            </w:r>
            <w:r>
              <w:rPr>
                <w:b/>
                <w:bCs/>
                <w:i/>
                <w:iCs/>
              </w:rPr>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pPr>
              <w:pStyle w:val="110"/>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pPr>
              <w:pStyle w:val="110"/>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pPr>
              <w:pStyle w:val="110"/>
              <w:rPr>
                <w:lang w:val="en-US" w:eastAsia="zh-CN"/>
              </w:rPr>
            </w:pPr>
            <w:r>
              <w:rPr>
                <w:lang w:val="en-US" w:eastAsia="zh-CN"/>
              </w:rPr>
              <w:tab/>
            </w:r>
            <w:r>
              <w:rPr>
                <w:lang w:val="en-US" w:eastAsia="zh-CN"/>
              </w:rPr>
              <w:t>Depending on which entity triggers the data transmission quality measurement, step 11 and step 12 corresponds to step 2 to step 5, step 13 corresponds to step 6.</w:t>
            </w:r>
          </w:p>
          <w:p>
            <w:pPr>
              <w:pStyle w:val="110"/>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pPr>
              <w:pStyle w:val="110"/>
              <w:rPr>
                <w:lang w:val="en-US" w:eastAsia="zh-CN"/>
              </w:rPr>
            </w:pPr>
            <w:r>
              <w:rPr>
                <w:lang w:val="en-US" w:eastAsia="zh-CN"/>
              </w:rPr>
              <w:t>13.</w:t>
            </w:r>
            <w:r>
              <w:rPr>
                <w:lang w:val="en-US" w:eastAsia="zh-CN"/>
              </w:rPr>
              <w:tab/>
            </w:r>
            <w:r>
              <w:rPr>
                <w:lang w:val="en-US" w:eastAsia="zh-CN"/>
              </w:rPr>
              <w:t xml:space="preserve">The SEALDD client reports the data transmission quality measurement results to the VAL client. </w:t>
            </w:r>
          </w:p>
          <w:p>
            <w:pPr>
              <w:pStyle w:val="99"/>
              <w:rPr>
                <w:b/>
                <w:bCs/>
                <w:i/>
                <w:iCs/>
              </w:rPr>
            </w:pPr>
            <w:r>
              <w:rPr>
                <w:b/>
                <w:bCs/>
                <w:i/>
                <w:iCs/>
              </w:rPr>
              <w:t>NOTE 3:</w:t>
            </w:r>
            <w:r>
              <w:rPr>
                <w:b/>
                <w:bCs/>
                <w:i/>
                <w:iCs/>
              </w:rPr>
              <w:tab/>
            </w:r>
            <w:r>
              <w:rPr>
                <w:b/>
                <w:bCs/>
                <w:i/>
                <w:iCs/>
              </w:rPr>
              <w:t>The crossflow RTT measurement calculated by the SEALDD client in step 10 can be used as an estimation of the lower bound for the Motion-to-Photon latency in the XR scenarios.</w:t>
            </w:r>
          </w:p>
          <w:p>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pPr>
              <w:pStyle w:val="6"/>
              <w:rPr>
                <w:rFonts w:eastAsia="等线"/>
              </w:rPr>
            </w:pPr>
            <w:r>
              <w:rPr>
                <w:rFonts w:eastAsia="等线"/>
              </w:rPr>
              <w:t>9.7.3.1</w:t>
            </w:r>
            <w:r>
              <w:rPr>
                <w:rFonts w:eastAsia="等线"/>
              </w:rPr>
              <w:tab/>
            </w:r>
            <w:r>
              <w:rPr>
                <w:rFonts w:eastAsia="等线"/>
              </w:rPr>
              <w:t>SEALDD enabled data transmission quality measurement subscription request</w:t>
            </w:r>
          </w:p>
          <w:p>
            <w:pPr>
              <w:rPr>
                <w:rFonts w:eastAsia="等线"/>
              </w:rPr>
            </w:pPr>
            <w:r>
              <w:t>Table 9.7.3.1-1 describes the information flow from the VAL server to the SEALDD server for subscribing to the data transmission measurement service.</w:t>
            </w:r>
          </w:p>
          <w:p>
            <w:pPr>
              <w:pStyle w:val="112"/>
              <w:rPr>
                <w:rFonts w:eastAsia="Times New Roman"/>
                <w:lang w:val="en-US"/>
              </w:rPr>
            </w:pPr>
            <w:r>
              <w:t>Table </w:t>
            </w:r>
            <w:r>
              <w:rPr>
                <w:lang w:eastAsia="zh-CN"/>
              </w:rPr>
              <w:t>9.7</w:t>
            </w:r>
            <w:r>
              <w:rPr>
                <w:lang w:val="en-US"/>
              </w:rPr>
              <w:t>.3</w:t>
            </w:r>
            <w:r>
              <w:t>.1-1: SEALDD transmission quality measurement subscription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en-GB"/>
                    </w:rPr>
                  </w:pPr>
                  <w:r>
                    <w:rPr>
                      <w:lang w:eastAsia="en-GB"/>
                    </w:rPr>
                    <w:t>Information element</w:t>
                  </w:r>
                </w:p>
              </w:tc>
              <w:tc>
                <w:tcPr>
                  <w:tcW w:w="1440" w:type="dxa"/>
                  <w:tcBorders>
                    <w:top w:val="single" w:color="000000" w:sz="4" w:space="0"/>
                    <w:left w:val="single" w:color="000000" w:sz="4" w:space="0"/>
                    <w:bottom w:val="single" w:color="000000" w:sz="4" w:space="0"/>
                    <w:right w:val="nil"/>
                  </w:tcBorders>
                </w:tcPr>
                <w:p>
                  <w:pPr>
                    <w:pStyle w:val="103"/>
                    <w:rPr>
                      <w:lang w:eastAsia="en-GB"/>
                    </w:rPr>
                  </w:pPr>
                  <w:r>
                    <w:rPr>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en-GB"/>
                    </w:rPr>
                  </w:pPr>
                  <w:r>
                    <w:rPr>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en-GB"/>
                    </w:rPr>
                    <w:t>Application traffic identifiers</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Identify of the application traffic (e.g. VAL server ID, VAL service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en-GB"/>
                    </w:rPr>
                  </w:pPr>
                  <w:r>
                    <w:rPr>
                      <w:lang w:eastAsia="zh-CN"/>
                    </w:rPr>
                    <w:t>VAL UE identity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en-GB"/>
                    </w:rPr>
                  </w:pPr>
                  <w:r>
                    <w:rPr>
                      <w:lang w:eastAsia="zh-CN"/>
                    </w:rPr>
                    <w:t>Identifier of the VAL UE for which measurements need to be provided, e.g.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VAL UE group ID</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 xml:space="preserve">Identifier of a specific VAL UE group, as defined in clause 7.5 of 3GPP TS 23.434 [4].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VAL UE identity list</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Identifies a list of VAL UEs, e.g. the list of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All VAL UEs Indication</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Indicates all VAL UEs of the application identified by application traffic identifiers.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b/>
                      <w:bCs/>
                      <w:i/>
                      <w:iCs/>
                      <w:lang w:eastAsia="zh-CN"/>
                    </w:rPr>
                  </w:pPr>
                  <w:r>
                    <w:rPr>
                      <w:b/>
                      <w:bCs/>
                      <w:i/>
                      <w:iCs/>
                    </w:rPr>
                    <w:t>Flow(s)</w:t>
                  </w:r>
                  <w:r>
                    <w:t xml:space="preserve"> </w:t>
                  </w:r>
                  <w:r>
                    <w:rPr>
                      <w:b/>
                      <w:bCs/>
                      <w:i/>
                      <w:iCs/>
                      <w:lang w:eastAsia="zh-CN"/>
                    </w:rPr>
                    <w:t>traffic descriptor(s)</w:t>
                  </w:r>
                </w:p>
              </w:tc>
              <w:tc>
                <w:tcPr>
                  <w:tcW w:w="1440" w:type="dxa"/>
                  <w:tcBorders>
                    <w:top w:val="single" w:color="000000" w:sz="4" w:space="0"/>
                    <w:left w:val="single" w:color="000000" w:sz="4" w:space="0"/>
                    <w:bottom w:val="single" w:color="000000" w:sz="4" w:space="0"/>
                    <w:right w:val="nil"/>
                  </w:tcBorders>
                </w:tcPr>
                <w:p>
                  <w:pPr>
                    <w:pStyle w:val="104"/>
                    <w:rPr>
                      <w:b/>
                      <w:bCs/>
                      <w:i/>
                      <w:iCs/>
                      <w:lang w:eastAsia="zh-CN"/>
                    </w:rPr>
                  </w:pPr>
                  <w:r>
                    <w:rPr>
                      <w:b/>
                      <w:bCs/>
                      <w:i/>
                      <w:iCs/>
                      <w:lang w:eastAsia="zh-CN"/>
                    </w:rPr>
                    <w:t>O</w:t>
                  </w:r>
                </w:p>
                <w:p>
                  <w:pPr>
                    <w:pStyle w:val="104"/>
                    <w:rPr>
                      <w:b/>
                      <w:bCs/>
                      <w:i/>
                      <w:iCs/>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b/>
                      <w:bCs/>
                      <w:i/>
                      <w:iCs/>
                      <w:lang w:eastAsia="zh-CN"/>
                    </w:rPr>
                  </w:pPr>
                  <w:r>
                    <w:rPr>
                      <w:b/>
                      <w:bCs/>
                      <w:i/>
                      <w:iCs/>
                      <w:lang w:eastAsia="zh-CN"/>
                    </w:rPr>
                    <w:t>Indicates the flow(s) traffic descriptor(s) (Address/port or URL) for the measurement.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b/>
                      <w:bCs/>
                      <w:i/>
                      <w:iCs/>
                    </w:rPr>
                  </w:pPr>
                  <w:r>
                    <w:rPr>
                      <w:b/>
                      <w:bCs/>
                      <w:i/>
                      <w:iCs/>
                      <w:lang w:eastAsia="zh-CN"/>
                    </w:rPr>
                    <w:t>Crossflow measurement information</w:t>
                  </w:r>
                </w:p>
              </w:tc>
              <w:tc>
                <w:tcPr>
                  <w:tcW w:w="1440" w:type="dxa"/>
                  <w:tcBorders>
                    <w:top w:val="single" w:color="000000" w:sz="4" w:space="0"/>
                    <w:left w:val="single" w:color="000000" w:sz="4" w:space="0"/>
                    <w:bottom w:val="single" w:color="000000" w:sz="4" w:space="0"/>
                    <w:right w:val="nil"/>
                  </w:tcBorders>
                </w:tcPr>
                <w:p>
                  <w:pPr>
                    <w:pStyle w:val="104"/>
                    <w:rPr>
                      <w:b/>
                      <w:bCs/>
                      <w:i/>
                      <w:iCs/>
                      <w:lang w:eastAsia="zh-CN"/>
                    </w:rPr>
                  </w:pPr>
                  <w:r>
                    <w:rPr>
                      <w:b/>
                      <w:bCs/>
                      <w:i/>
                      <w:iCs/>
                      <w:lang w:eastAsia="zh-CN"/>
                    </w:rPr>
                    <w:t>O</w:t>
                  </w:r>
                </w:p>
                <w:p>
                  <w:pPr>
                    <w:pStyle w:val="104"/>
                    <w:rPr>
                      <w:b/>
                      <w:bCs/>
                      <w:i/>
                      <w:iCs/>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Cs/>
                      <w:i/>
                      <w:iCs/>
                      <w:lang w:eastAsia="zh-CN"/>
                    </w:rPr>
                  </w:pPr>
                  <w:r>
                    <w:rPr>
                      <w:bCs/>
                      <w:i/>
                      <w:iCs/>
                      <w:lang w:eastAsia="zh-CN"/>
                    </w:rPr>
                    <w:t>Represents the crossflow measurement information, e.g., list of pairs traffic descriptor with traffic direction (UL or DL).</w:t>
                  </w:r>
                </w:p>
                <w:p>
                  <w:pPr>
                    <w:pStyle w:val="102"/>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Measurement conditions</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Indicates the temporal and/or spatial conditions.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en-GB"/>
                    </w:rPr>
                    <w:t>Transmission quality measurement requirements list</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en-GB"/>
                    </w:rPr>
                    <w:t xml:space="preserve">The measurement requirement information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 xml:space="preserve">&gt; Measurement ID </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&gt; Reporting frequency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The reporting frequency of measurement results (e.g. periodic reporting). If not present, it implies periodic reporting.</w:t>
                  </w:r>
                </w:p>
              </w:tc>
            </w:tr>
            <w:tr>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&gt; Reporting periodicity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rFonts w:cs="Arial"/>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rFonts w:cs="Arial"/>
                      <w:lang w:eastAsia="zh-CN"/>
                    </w:rPr>
                    <w:t>If the reporting frequency is periodic, the reporting periodicity shall be provided. For multiple UEs, it is recommended to give sufficient time to allow report aggregation.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&gt; Reporting granularity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rFonts w:cs="Arial"/>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en-GB"/>
                    </w:rPr>
                    <w:t>&gt; Measurement period window</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Indicates the measurement period window for transmission quality measurements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en-GB"/>
                    </w:rPr>
                  </w:pPr>
                  <w:r>
                    <w:rPr>
                      <w:lang w:eastAsia="en-GB"/>
                    </w:rPr>
                    <w:t>&gt; Measurement expiration time</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Indicates the measurement expiration time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en-GB"/>
                    </w:rPr>
                  </w:pPr>
                  <w:r>
                    <w:rPr>
                      <w:lang w:eastAsia="en-GB"/>
                    </w:rPr>
                    <w:t>&gt; Reporting criteria</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b/>
                      <w:bCs/>
                      <w:i/>
                      <w:iCs/>
                      <w:lang w:eastAsia="zh-CN"/>
                    </w:rPr>
                  </w:pPr>
                  <w:r>
                    <w:rPr>
                      <w:lang w:eastAsia="en-GB"/>
                    </w:rPr>
                    <w:t>NOTE:</w:t>
                  </w:r>
                  <w:r>
                    <w:rPr>
                      <w:lang w:eastAsia="en-GB"/>
                    </w:rPr>
                    <w:tab/>
                  </w:r>
                  <w:r>
                    <w:rPr>
                      <w:lang w:eastAsia="en-GB"/>
                    </w:rPr>
                    <w:t>One of them shall be present as the measurement target UE</w:t>
                  </w:r>
                  <w:r>
                    <w:rPr>
                      <w:b/>
                      <w:bCs/>
                      <w:i/>
                      <w:iCs/>
                      <w:lang w:eastAsia="en-GB"/>
                    </w:rPr>
                    <w:t xml:space="preserve"> or traffic descriptor</w:t>
                  </w:r>
                  <w:r>
                    <w:rPr>
                      <w:lang w:eastAsia="en-GB"/>
                    </w:rPr>
                    <w:t>.</w:t>
                  </w:r>
                </w:p>
              </w:tc>
            </w:tr>
          </w:tbl>
          <w:p>
            <w:pPr>
              <w:rPr>
                <w:rFonts w:eastAsia="Times New Roman"/>
              </w:rPr>
            </w:pPr>
          </w:p>
          <w:p>
            <w:pPr>
              <w:pStyle w:val="6"/>
              <w:rPr>
                <w:rFonts w:eastAsia="等线"/>
              </w:rPr>
            </w:pPr>
            <w:r>
              <w:rPr>
                <w:rFonts w:eastAsia="等线"/>
              </w:rPr>
              <w:t>9.7.3.3</w:t>
            </w:r>
            <w:r>
              <w:rPr>
                <w:rFonts w:eastAsia="等线"/>
              </w:rPr>
              <w:tab/>
            </w:r>
            <w:r>
              <w:rPr>
                <w:rFonts w:eastAsia="等线"/>
              </w:rPr>
              <w:t>SEALDD enabled data transmission quality measurement notification</w:t>
            </w:r>
          </w:p>
          <w:p>
            <w:pPr>
              <w:rPr>
                <w:rFonts w:eastAsia="等线"/>
              </w:rPr>
            </w:pPr>
            <w:r>
              <w:t>Table 9.7.3.3-1 describes the information flow from the SEALDD server to the VAL server for notifying the transmission quality measurement reports.</w:t>
            </w:r>
          </w:p>
          <w:p>
            <w:pPr>
              <w:pStyle w:val="112"/>
              <w:rPr>
                <w:rFonts w:eastAsia="Times New Roman"/>
                <w:lang w:val="en-US"/>
              </w:rPr>
            </w:pPr>
            <w:r>
              <w:t>Table </w:t>
            </w:r>
            <w:r>
              <w:rPr>
                <w:lang w:eastAsia="zh-CN"/>
              </w:rPr>
              <w:t>9.7</w:t>
            </w:r>
            <w:r>
              <w:rPr>
                <w:lang w:val="en-US"/>
              </w:rPr>
              <w:t>.3</w:t>
            </w:r>
            <w:r>
              <w:t>.3-1: SEALDD transmission quality measurement notification</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en-GB"/>
                    </w:rPr>
                  </w:pPr>
                  <w:r>
                    <w:rPr>
                      <w:lang w:eastAsia="en-GB"/>
                    </w:rPr>
                    <w:t>Information element</w:t>
                  </w:r>
                </w:p>
              </w:tc>
              <w:tc>
                <w:tcPr>
                  <w:tcW w:w="1440" w:type="dxa"/>
                  <w:tcBorders>
                    <w:top w:val="single" w:color="000000" w:sz="4" w:space="0"/>
                    <w:left w:val="single" w:color="000000" w:sz="4" w:space="0"/>
                    <w:bottom w:val="single" w:color="000000" w:sz="4" w:space="0"/>
                    <w:right w:val="nil"/>
                  </w:tcBorders>
                </w:tcPr>
                <w:p>
                  <w:pPr>
                    <w:pStyle w:val="103"/>
                    <w:rPr>
                      <w:lang w:eastAsia="en-GB"/>
                    </w:rPr>
                  </w:pPr>
                  <w:r>
                    <w:rPr>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en-GB"/>
                    </w:rPr>
                  </w:pPr>
                  <w:r>
                    <w:rPr>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Subscription ID</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en-GB"/>
                    </w:rPr>
                    <w:t>Subscription identifier corresponding to the subscription.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 xml:space="preserve">Transmission quality measurement reports list </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The generated transmission quality results in SEALDD server, as specified in Table 9.7.3.3-2.</w:t>
                  </w:r>
                </w:p>
              </w:tc>
            </w:tr>
          </w:tbl>
          <w:p>
            <w:pPr>
              <w:rPr>
                <w:rFonts w:eastAsia="Times New Roman"/>
                <w:lang w:eastAsia="zh-CN"/>
              </w:rPr>
            </w:pPr>
          </w:p>
          <w:p>
            <w:pPr>
              <w:rPr>
                <w:lang w:eastAsia="zh-CN"/>
              </w:rPr>
            </w:pPr>
            <w:r>
              <w:rPr>
                <w:lang w:eastAsia="zh-CN"/>
              </w:rPr>
              <w:t>Table 9.7.3.3-2 describes the information elements for the transmission quality measurement reports list, provided by the SEALDD server after performing transmission quality measurement.</w:t>
            </w:r>
          </w:p>
          <w:p>
            <w:pPr>
              <w:pStyle w:val="112"/>
              <w:rPr>
                <w:lang w:val="en-US"/>
              </w:rPr>
            </w:pPr>
            <w:r>
              <w:t>Table </w:t>
            </w:r>
            <w:r>
              <w:rPr>
                <w:lang w:eastAsia="zh-CN"/>
              </w:rPr>
              <w:t>9.7</w:t>
            </w:r>
            <w:r>
              <w:rPr>
                <w:lang w:val="en-US"/>
              </w:rPr>
              <w:t>.3</w:t>
            </w:r>
            <w:r>
              <w:t>.3-2: SEALDD transmission quality measurement reports list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rPr>
                      <w:lang w:eastAsia="en-GB"/>
                    </w:rPr>
                  </w:pPr>
                  <w:r>
                    <w:rPr>
                      <w:lang w:eastAsia="en-GB"/>
                    </w:rPr>
                    <w:t>Information element</w:t>
                  </w:r>
                </w:p>
              </w:tc>
              <w:tc>
                <w:tcPr>
                  <w:tcW w:w="1440" w:type="dxa"/>
                  <w:tcBorders>
                    <w:top w:val="single" w:color="000000" w:sz="4" w:space="0"/>
                    <w:left w:val="single" w:color="000000" w:sz="4" w:space="0"/>
                    <w:bottom w:val="single" w:color="000000" w:sz="4" w:space="0"/>
                    <w:right w:val="nil"/>
                  </w:tcBorders>
                </w:tcPr>
                <w:p>
                  <w:pPr>
                    <w:pStyle w:val="103"/>
                    <w:rPr>
                      <w:lang w:eastAsia="en-GB"/>
                    </w:rPr>
                  </w:pPr>
                  <w:r>
                    <w:rPr>
                      <w:lang w:eastAsia="en-GB"/>
                    </w:rPr>
                    <w:t>Status</w:t>
                  </w:r>
                </w:p>
              </w:tc>
              <w:tc>
                <w:tcPr>
                  <w:tcW w:w="4320" w:type="dxa"/>
                  <w:tcBorders>
                    <w:top w:val="single" w:color="000000" w:sz="4" w:space="0"/>
                    <w:left w:val="single" w:color="000000" w:sz="4" w:space="0"/>
                    <w:bottom w:val="single" w:color="000000" w:sz="4" w:space="0"/>
                    <w:right w:val="single" w:color="000000" w:sz="4" w:space="0"/>
                  </w:tcBorders>
                </w:tcPr>
                <w:p>
                  <w:pPr>
                    <w:pStyle w:val="103"/>
                    <w:rPr>
                      <w:lang w:eastAsia="en-GB"/>
                    </w:rPr>
                  </w:pPr>
                  <w:r>
                    <w:rPr>
                      <w:lang w:eastAsia="en-GB"/>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zh-CN"/>
                    </w:rPr>
                  </w:pPr>
                  <w:r>
                    <w:rPr>
                      <w:b w:val="0"/>
                      <w:lang w:eastAsia="zh-CN"/>
                    </w:rPr>
                    <w:t>&gt; Measurement ID</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zh-CN"/>
                    </w:rPr>
                  </w:pPr>
                  <w:r>
                    <w:rPr>
                      <w:b w:val="0"/>
                      <w:lang w:eastAsia="zh-CN"/>
                    </w:rPr>
                    <w:t xml:space="preserve">&gt; VAL UE ID(s) </w:t>
                  </w:r>
                  <w:r>
                    <w:rPr>
                      <w:bCs/>
                      <w:i/>
                      <w:iCs/>
                      <w:lang w:eastAsia="zh-CN"/>
                    </w:rPr>
                    <w:t xml:space="preserve">or </w:t>
                  </w:r>
                  <w:r>
                    <w:rPr>
                      <w:bCs/>
                      <w:i/>
                      <w:iCs/>
                    </w:rPr>
                    <w:t>flow(s)</w:t>
                  </w:r>
                  <w:r>
                    <w:t xml:space="preserve"> </w:t>
                  </w:r>
                  <w:r>
                    <w:rPr>
                      <w:bCs/>
                      <w:i/>
                      <w:iCs/>
                      <w:lang w:eastAsia="zh-CN"/>
                    </w:rPr>
                    <w:t>traffic descriptor(s)</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p>
                  <w:pPr>
                    <w:pStyle w:val="103"/>
                    <w:rPr>
                      <w:bCs/>
                      <w:i/>
                      <w:iCs/>
                      <w:lang w:eastAsia="zh-CN"/>
                    </w:rPr>
                  </w:pPr>
                  <w:r>
                    <w:rPr>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t xml:space="preserve"> </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t xml:space="preserve"> </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i/>
                      <w:iCs/>
                      <w:lang w:eastAsia="zh-CN"/>
                    </w:rPr>
                  </w:pPr>
                  <w:r>
                    <w:rPr>
                      <w:i/>
                      <w:iCs/>
                      <w:lang w:eastAsia="zh-CN"/>
                    </w:rPr>
                    <w:t>&gt; Crossflow measurement information</w:t>
                  </w:r>
                </w:p>
              </w:tc>
              <w:tc>
                <w:tcPr>
                  <w:tcW w:w="1440" w:type="dxa"/>
                  <w:tcBorders>
                    <w:top w:val="single" w:color="000000" w:sz="4" w:space="0"/>
                    <w:left w:val="single" w:color="000000" w:sz="4" w:space="0"/>
                    <w:bottom w:val="single" w:color="000000" w:sz="4" w:space="0"/>
                    <w:right w:val="nil"/>
                  </w:tcBorders>
                </w:tcPr>
                <w:p>
                  <w:pPr>
                    <w:pStyle w:val="104"/>
                    <w:rPr>
                      <w:b/>
                      <w:i/>
                      <w:iCs/>
                      <w:lang w:eastAsia="zh-CN"/>
                    </w:rPr>
                  </w:pPr>
                  <w:r>
                    <w:rPr>
                      <w:b/>
                      <w:i/>
                      <w:iCs/>
                      <w:lang w:eastAsia="zh-CN"/>
                    </w:rPr>
                    <w:t>O</w:t>
                  </w:r>
                </w:p>
                <w:p>
                  <w:pPr>
                    <w:pStyle w:val="103"/>
                    <w:rPr>
                      <w:i/>
                      <w:iCs/>
                      <w:lang w:eastAsia="zh-CN"/>
                    </w:rPr>
                  </w:pPr>
                  <w:r>
                    <w:rPr>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i/>
                      <w:iCs/>
                      <w:lang w:eastAsia="zh-CN"/>
                    </w:rPr>
                  </w:pPr>
                  <w:r>
                    <w:rPr>
                      <w:i/>
                      <w:iCs/>
                      <w:lang w:eastAsia="zh-CN"/>
                    </w:rPr>
                    <w:t>Represents the crossflow measurement information, e.g., list of pairs traffic descriptor with traffic direction (UL or DL).</w:t>
                  </w:r>
                </w:p>
                <w:p>
                  <w:pPr>
                    <w:pStyle w:val="103"/>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zh-CN"/>
                    </w:rPr>
                  </w:pPr>
                  <w:r>
                    <w:rPr>
                      <w:b w:val="0"/>
                      <w:lang w:eastAsia="zh-CN"/>
                    </w:rPr>
                    <w:t>&gt; Average measurement value</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zh-CN"/>
                    </w:rPr>
                    <w:t>The average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zh-CN"/>
                    </w:rPr>
                  </w:pPr>
                  <w:r>
                    <w:rPr>
                      <w:b w:val="0"/>
                      <w:lang w:eastAsia="en-GB"/>
                    </w:rPr>
                    <w:t xml:space="preserve">&gt; Minimum measurement value </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zh-CN"/>
                    </w:rPr>
                    <w:t xml:space="preserve">The minimum measurement value of measurement results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en-GB"/>
                    </w:rPr>
                  </w:pPr>
                  <w:r>
                    <w:rPr>
                      <w:b w:val="0"/>
                      <w:lang w:eastAsia="en-GB"/>
                    </w:rPr>
                    <w:t>&gt; maximum measurement value</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en-GB"/>
                    </w:rPr>
                  </w:pPr>
                  <w:r>
                    <w:rPr>
                      <w:b w:val="0"/>
                      <w:lang w:eastAsia="en-GB"/>
                    </w:rPr>
                    <w:t>&gt; Standard deviation measurement value</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zh-CN"/>
                    </w:rPr>
                    <w:t>Standard deviation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en-GB"/>
                    </w:rPr>
                  </w:pPr>
                  <w:r>
                    <w:rPr>
                      <w:b w:val="0"/>
                      <w:lang w:eastAsia="en-GB"/>
                    </w:rPr>
                    <w:t>&gt; kPercentile measurement value</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zh-CN"/>
                    </w:rPr>
                    <w:t>Indicates the kpercentile measurement value of measurement results</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en-GB"/>
                    </w:rPr>
                  </w:pPr>
                  <w:r>
                    <w:rPr>
                      <w:b w:val="0"/>
                      <w:lang w:eastAsia="en-GB"/>
                    </w:rPr>
                    <w:t>&gt; Measurement period</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zh-CN"/>
                    </w:rPr>
                  </w:pPr>
                  <w:r>
                    <w:rPr>
                      <w:b w:val="0"/>
                      <w:lang w:eastAsia="en-GB"/>
                    </w:rPr>
                    <w:t xml:space="preserve">Indicates the measurement period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jc w:val="left"/>
                    <w:rPr>
                      <w:b w:val="0"/>
                      <w:lang w:eastAsia="en-GB"/>
                    </w:rPr>
                  </w:pPr>
                  <w:r>
                    <w:rPr>
                      <w:b w:val="0"/>
                      <w:lang w:eastAsia="en-GB"/>
                    </w:rPr>
                    <w:t>&gt; Timestamp</w:t>
                  </w:r>
                </w:p>
              </w:tc>
              <w:tc>
                <w:tcPr>
                  <w:tcW w:w="1440" w:type="dxa"/>
                  <w:tcBorders>
                    <w:top w:val="single" w:color="000000" w:sz="4" w:space="0"/>
                    <w:left w:val="single" w:color="000000" w:sz="4" w:space="0"/>
                    <w:bottom w:val="single" w:color="000000" w:sz="4" w:space="0"/>
                    <w:right w:val="nil"/>
                  </w:tcBorders>
                </w:tcPr>
                <w:p>
                  <w:pPr>
                    <w:pStyle w:val="103"/>
                    <w:rPr>
                      <w:b w:val="0"/>
                      <w:lang w:eastAsia="zh-CN"/>
                    </w:rPr>
                  </w:pPr>
                  <w:r>
                    <w:rPr>
                      <w:b w:val="0"/>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3"/>
                    <w:jc w:val="left"/>
                    <w:rPr>
                      <w:b w:val="0"/>
                      <w:lang w:eastAsia="en-GB"/>
                    </w:rPr>
                  </w:pPr>
                  <w:r>
                    <w:rPr>
                      <w:b w:val="0"/>
                      <w:lang w:eastAsia="zh-CN"/>
                    </w:rPr>
                    <w:t>Indicates the timestamp of measurement results</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17"/>
                    <w:rPr>
                      <w:b/>
                      <w:bCs/>
                      <w:i/>
                      <w:iCs/>
                      <w:lang w:eastAsia="zh-CN"/>
                    </w:rPr>
                  </w:pPr>
                  <w:r>
                    <w:rPr>
                      <w:b/>
                      <w:bCs/>
                      <w:i/>
                      <w:iCs/>
                      <w:lang w:eastAsia="zh-CN"/>
                    </w:rPr>
                    <w:t>NOTE:</w:t>
                  </w:r>
                  <w:r>
                    <w:rPr>
                      <w:b/>
                      <w:bCs/>
                      <w:i/>
                      <w:iCs/>
                      <w:lang w:eastAsia="zh-CN"/>
                    </w:rPr>
                    <w:tab/>
                  </w:r>
                  <w:r>
                    <w:rPr>
                      <w:b/>
                      <w:bCs/>
                      <w:i/>
                      <w:iCs/>
                      <w:lang w:eastAsia="zh-CN"/>
                    </w:rPr>
                    <w:t>These IEs are mutually exclusive.</w:t>
                  </w:r>
                </w:p>
              </w:tc>
            </w:tr>
          </w:tbl>
          <w:p>
            <w:pPr>
              <w:pStyle w:val="99"/>
              <w:ind w:left="0" w:firstLine="0"/>
            </w:pPr>
          </w:p>
          <w:p>
            <w:pPr>
              <w:pStyle w:val="6"/>
              <w:rPr>
                <w:rFonts w:eastAsia="等线"/>
              </w:rPr>
            </w:pPr>
            <w:bookmarkStart w:id="262" w:name="_Toc155261800"/>
            <w:r>
              <w:rPr>
                <w:rFonts w:eastAsia="等线"/>
              </w:rPr>
              <w:t>9.7.3.4</w:t>
            </w:r>
            <w:r>
              <w:rPr>
                <w:rFonts w:eastAsia="等线"/>
              </w:rPr>
              <w:tab/>
            </w:r>
            <w:r>
              <w:rPr>
                <w:rFonts w:eastAsia="等线"/>
              </w:rPr>
              <w:t>SEALDD enabled data transmission quality query request</w:t>
            </w:r>
            <w:bookmarkEnd w:id="262"/>
          </w:p>
          <w:p>
            <w:pPr>
              <w:rPr>
                <w:rFonts w:eastAsia="等线"/>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pPr>
              <w:pStyle w:val="112"/>
              <w:rPr>
                <w:lang w:val="en-US"/>
              </w:rPr>
            </w:pPr>
            <w:r>
              <w:t>Table </w:t>
            </w:r>
            <w:r>
              <w:rPr>
                <w:lang w:eastAsia="zh-CN"/>
              </w:rPr>
              <w:t>9.7</w:t>
            </w:r>
            <w:r>
              <w:rPr>
                <w:lang w:val="en-US"/>
              </w:rPr>
              <w:t>.3</w:t>
            </w:r>
            <w:r>
              <w:t>.4-1: SEALDD transmission quality query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3"/>
                  </w:pPr>
                  <w:r>
                    <w:t>Information element</w:t>
                  </w:r>
                </w:p>
              </w:tc>
              <w:tc>
                <w:tcPr>
                  <w:tcW w:w="1440" w:type="dxa"/>
                  <w:tcBorders>
                    <w:top w:val="single" w:color="000000" w:sz="4" w:space="0"/>
                    <w:left w:val="single" w:color="000000" w:sz="4" w:space="0"/>
                    <w:bottom w:val="single" w:color="000000" w:sz="4" w:space="0"/>
                    <w:right w:val="nil"/>
                  </w:tcBorders>
                </w:tcPr>
                <w:p>
                  <w:pPr>
                    <w:pStyle w:val="103"/>
                  </w:pPr>
                  <w:r>
                    <w:t>Status</w:t>
                  </w:r>
                </w:p>
              </w:tc>
              <w:tc>
                <w:tcPr>
                  <w:tcW w:w="4320" w:type="dxa"/>
                  <w:tcBorders>
                    <w:top w:val="single" w:color="000000" w:sz="4" w:space="0"/>
                    <w:left w:val="single" w:color="000000" w:sz="4" w:space="0"/>
                    <w:bottom w:val="single" w:color="000000" w:sz="4" w:space="0"/>
                    <w:right w:val="single" w:color="000000" w:sz="4" w:space="0"/>
                  </w:tcBorders>
                </w:tcPr>
                <w:p>
                  <w:pPr>
                    <w:pStyle w:val="103"/>
                  </w:pPr>
                  <w: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t>Application traffic identifiers</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Identify of the application traffic (e.g. VAL server ID, VAL service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 xml:space="preserve">VAL UE ID(s) </w:t>
                  </w:r>
                  <w:r>
                    <w:rPr>
                      <w:b/>
                      <w:i/>
                      <w:iCs/>
                      <w:lang w:eastAsia="zh-CN"/>
                    </w:rPr>
                    <w:t>or flow(s) traffic descriptor(s)</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p>
                  <w:pPr>
                    <w:pStyle w:val="104"/>
                    <w:rPr>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b/>
                      <w:bCs/>
                      <w:lang w:eastAsia="zh-CN"/>
                    </w:rPr>
                  </w:pPr>
                  <w:r>
                    <w:rPr>
                      <w:b/>
                      <w:bCs/>
                      <w:i/>
                      <w:iCs/>
                      <w:lang w:eastAsia="zh-CN"/>
                    </w:rPr>
                    <w:t>Crossflow measurement information</w:t>
                  </w:r>
                </w:p>
              </w:tc>
              <w:tc>
                <w:tcPr>
                  <w:tcW w:w="1440" w:type="dxa"/>
                  <w:tcBorders>
                    <w:top w:val="single" w:color="000000" w:sz="4" w:space="0"/>
                    <w:left w:val="single" w:color="000000" w:sz="4" w:space="0"/>
                    <w:bottom w:val="single" w:color="000000" w:sz="4" w:space="0"/>
                    <w:right w:val="nil"/>
                  </w:tcBorders>
                </w:tcPr>
                <w:p>
                  <w:pPr>
                    <w:pStyle w:val="104"/>
                    <w:rPr>
                      <w:b/>
                      <w:bCs/>
                      <w:i/>
                      <w:iCs/>
                      <w:lang w:eastAsia="zh-CN"/>
                    </w:rPr>
                  </w:pPr>
                  <w:r>
                    <w:rPr>
                      <w:b/>
                      <w:bCs/>
                      <w:i/>
                      <w:iCs/>
                      <w:lang w:eastAsia="zh-CN"/>
                    </w:rPr>
                    <w:t>O</w:t>
                  </w:r>
                </w:p>
                <w:p>
                  <w:pPr>
                    <w:pStyle w:val="104"/>
                    <w:rPr>
                      <w:b/>
                      <w:bCs/>
                      <w:lang w:eastAsia="zh-CN"/>
                    </w:rPr>
                  </w:pPr>
                  <w:r>
                    <w:rPr>
                      <w:b/>
                      <w:bCs/>
                      <w:i/>
                      <w:iCs/>
                      <w:lang w:eastAsia="zh-CN"/>
                    </w:rPr>
                    <w:t>(see NOTE)</w:t>
                  </w:r>
                </w:p>
              </w:tc>
              <w:tc>
                <w:tcPr>
                  <w:tcW w:w="4320" w:type="dxa"/>
                  <w:tcBorders>
                    <w:top w:val="single" w:color="000000" w:sz="4" w:space="0"/>
                    <w:left w:val="single" w:color="000000" w:sz="4" w:space="0"/>
                    <w:bottom w:val="single" w:color="000000" w:sz="4" w:space="0"/>
                    <w:right w:val="single" w:color="000000" w:sz="4" w:space="0"/>
                  </w:tcBorders>
                </w:tcPr>
                <w:p>
                  <w:pPr>
                    <w:pStyle w:val="102"/>
                    <w:rPr>
                      <w:b/>
                      <w:bCs/>
                      <w:i/>
                      <w:iCs/>
                      <w:lang w:eastAsia="zh-CN"/>
                    </w:rPr>
                  </w:pPr>
                  <w:r>
                    <w:rPr>
                      <w:b/>
                      <w:bCs/>
                      <w:i/>
                      <w:iCs/>
                      <w:lang w:eastAsia="zh-CN"/>
                    </w:rPr>
                    <w:t>Represents the crossflow measurement information, e.g., list of pairs traffic descriptor and traffic direction (UL or DL).</w:t>
                  </w:r>
                </w:p>
                <w:p>
                  <w:pPr>
                    <w:pStyle w:val="102"/>
                    <w:rPr>
                      <w:b/>
                      <w:bCs/>
                      <w:i/>
                      <w:iCs/>
                      <w:lang w:eastAsia="zh-CN"/>
                    </w:rPr>
                  </w:pPr>
                  <w:r>
                    <w:rPr>
                      <w:b/>
                      <w:bCs/>
                      <w:i/>
                      <w:iCs/>
                      <w:lang w:eastAsia="zh-CN"/>
                    </w:rPr>
                    <w:t>Example of the crossflow measurement information: {[traffic descriptor 1, UL]; [traffic descriptor 2, DL]}.</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tcPr>
                <w:p>
                  <w:pPr>
                    <w:pStyle w:val="102"/>
                    <w:rPr>
                      <w:b/>
                      <w:bCs/>
                      <w:i/>
                      <w:iCs/>
                      <w:lang w:eastAsia="zh-CN"/>
                    </w:rPr>
                  </w:pPr>
                  <w:r>
                    <w:rPr>
                      <w:b/>
                      <w:bCs/>
                      <w:i/>
                      <w:iCs/>
                      <w:lang w:eastAsia="zh-CN"/>
                    </w:rPr>
                    <w:t>NOTE:</w:t>
                  </w:r>
                  <w:r>
                    <w:rPr>
                      <w:b/>
                      <w:bCs/>
                      <w:i/>
                      <w:iCs/>
                      <w:lang w:eastAsia="zh-CN"/>
                    </w:rPr>
                    <w:tab/>
                  </w:r>
                  <w:r>
                    <w:rPr>
                      <w:b/>
                      <w:bCs/>
                      <w:i/>
                      <w:iCs/>
                      <w:lang w:eastAsia="zh-CN"/>
                    </w:rPr>
                    <w:tab/>
                  </w:r>
                  <w:r>
                    <w:rPr>
                      <w:b/>
                      <w:bCs/>
                      <w:i/>
                      <w:iCs/>
                      <w:lang w:eastAsia="zh-CN"/>
                    </w:rPr>
                    <w:t>These IEs are mutually exclusive.</w:t>
                  </w:r>
                </w:p>
              </w:tc>
            </w:tr>
          </w:tbl>
          <w:p/>
          <w:p>
            <w:pPr>
              <w:pStyle w:val="99"/>
              <w:ind w:left="0" w:firstLine="0"/>
            </w:pPr>
          </w:p>
        </w:tc>
      </w:tr>
    </w:tbl>
    <w:p>
      <w:pPr>
        <w:pStyle w:val="111"/>
        <w:ind w:left="0" w:firstLine="0"/>
        <w:rPr>
          <w:lang w:eastAsia="zh-CN"/>
        </w:rPr>
      </w:pPr>
    </w:p>
    <w:p>
      <w:pPr>
        <w:pStyle w:val="5"/>
      </w:pPr>
      <w:bookmarkStart w:id="263" w:name="_Toc7667"/>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263"/>
    </w:p>
    <w:p>
      <w:pPr>
        <w:rPr>
          <w:lang w:val="en-US"/>
        </w:rPr>
      </w:pPr>
      <w:r>
        <w:rPr>
          <w:lang w:val="en-US"/>
        </w:rPr>
        <w:t>This solution addresses KI#1 to support:</w:t>
      </w:r>
    </w:p>
    <w:p>
      <w:pPr>
        <w:pStyle w:val="110"/>
        <w:ind w:left="567" w:hanging="283"/>
        <w:rPr>
          <w:lang w:val="en-US" w:eastAsia="zh-CN"/>
        </w:rPr>
      </w:pPr>
      <w:r>
        <w:rPr>
          <w:lang w:val="en-US" w:eastAsia="zh-CN"/>
        </w:rPr>
        <w:t>-</w:t>
      </w:r>
      <w:r>
        <w:rPr>
          <w:lang w:val="en-US" w:eastAsia="zh-CN"/>
        </w:rPr>
        <w:tab/>
      </w:r>
      <w:r>
        <w:rPr>
          <w:lang w:val="en-US" w:eastAsia="zh-CN"/>
        </w:rPr>
        <w:t>what KPI the application enabling layer could provide that impact the QoS of the XR services.</w:t>
      </w:r>
    </w:p>
    <w:p>
      <w:pPr>
        <w:pStyle w:val="110"/>
        <w:rPr>
          <w:lang w:val="en-US" w:eastAsia="zh-CN"/>
        </w:rPr>
      </w:pPr>
      <w:r>
        <w:rPr>
          <w:lang w:val="en-US" w:eastAsia="zh-CN"/>
        </w:rPr>
        <w:t>-</w:t>
      </w:r>
      <w:r>
        <w:rPr>
          <w:lang w:val="en-US" w:eastAsia="zh-CN"/>
        </w:rPr>
        <w:tab/>
      </w:r>
      <w:r>
        <w:rPr>
          <w:lang w:val="en-US" w:eastAsia="zh-CN"/>
        </w:rPr>
        <w:t>how the KPI could be measured at the application enabling layer, and the enhancement of the SEALDD services.</w:t>
      </w:r>
    </w:p>
    <w:p>
      <w:pPr>
        <w:pStyle w:val="4"/>
        <w:rPr>
          <w:lang w:val="en-US" w:eastAsia="zh-CN"/>
        </w:rPr>
      </w:pPr>
      <w:bookmarkStart w:id="264" w:name="_Toc19877"/>
      <w:r>
        <w:rPr>
          <w:lang w:val="en-US" w:eastAsia="zh-CN"/>
        </w:rPr>
        <w:t>7</w:t>
      </w:r>
      <w:r>
        <w:rPr>
          <w:rFonts w:hint="eastAsia"/>
          <w:lang w:val="en-US" w:eastAsia="zh-CN"/>
        </w:rPr>
        <w:t>.5</w:t>
      </w:r>
      <w:r>
        <w:rPr>
          <w:rFonts w:hint="eastAsia"/>
          <w:lang w:val="en-US" w:eastAsia="zh-CN"/>
        </w:rPr>
        <w:tab/>
      </w:r>
      <w:r>
        <w:rPr>
          <w:rFonts w:hint="eastAsia"/>
          <w:lang w:val="en-US" w:eastAsia="zh-CN"/>
        </w:rPr>
        <w:t xml:space="preserve">Solution #5: </w:t>
      </w:r>
      <w:r>
        <w:rPr>
          <w:lang w:val="en-US" w:eastAsia="zh-CN"/>
        </w:rPr>
        <w:t>Multi-flow synchronization for multi-modal XR application</w:t>
      </w:r>
      <w:bookmarkEnd w:id="264"/>
    </w:p>
    <w:p>
      <w:pPr>
        <w:pStyle w:val="5"/>
      </w:pPr>
      <w:bookmarkStart w:id="265" w:name="_Toc11455"/>
      <w:r>
        <w:rPr>
          <w:rFonts w:hint="eastAsia" w:eastAsia="宋体"/>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265"/>
    </w:p>
    <w:p>
      <w:pPr>
        <w:rPr>
          <w:lang w:val="en-US" w:eastAsia="zh-CN"/>
        </w:rPr>
      </w:pPr>
      <w:r>
        <w:rPr>
          <w:lang w:val="en-US" w:eastAsia="zh-CN"/>
        </w:rPr>
        <w:t xml:space="preserve">This solution is presented based on the existing SEALDD architecture in TS 23.433 [6]. </w:t>
      </w:r>
    </w:p>
    <w:p>
      <w:pPr>
        <w:pStyle w:val="5"/>
      </w:pPr>
      <w:bookmarkStart w:id="266" w:name="_Toc31373"/>
      <w:r>
        <w:rPr>
          <w:rFonts w:hint="eastAsia"/>
          <w:lang w:val="en-US" w:eastAsia="zh-CN"/>
        </w:rPr>
        <w:t>7</w:t>
      </w:r>
      <w:r>
        <w:t>.</w:t>
      </w:r>
      <w:r>
        <w:rPr>
          <w:rFonts w:hint="eastAsia" w:eastAsia="宋体"/>
          <w:lang w:val="en-US" w:eastAsia="zh-CN"/>
        </w:rPr>
        <w:t>5</w:t>
      </w:r>
      <w:r>
        <w:t>.</w:t>
      </w:r>
      <w:r>
        <w:rPr>
          <w:rFonts w:hint="eastAsia" w:eastAsia="宋体"/>
          <w:lang w:val="en-US" w:eastAsia="zh-CN"/>
        </w:rPr>
        <w:t>2</w:t>
      </w:r>
      <w:r>
        <w:tab/>
      </w:r>
      <w:r>
        <w:t>Solution description</w:t>
      </w:r>
      <w:bookmarkEnd w:id="266"/>
    </w:p>
    <w:p>
      <w:pPr>
        <w:pStyle w:val="6"/>
        <w:rPr>
          <w:lang w:val="en-US"/>
        </w:rPr>
      </w:pPr>
      <w:r>
        <w:rPr>
          <w:lang w:val="en-US"/>
        </w:rPr>
        <w:t>7.</w:t>
      </w:r>
      <w:r>
        <w:rPr>
          <w:rFonts w:hint="eastAsia" w:eastAsia="宋体"/>
          <w:lang w:val="en-US" w:eastAsia="zh-CN"/>
        </w:rPr>
        <w:t>5</w:t>
      </w:r>
      <w:r>
        <w:rPr>
          <w:lang w:val="en-US"/>
        </w:rPr>
        <w:t>.2.1</w:t>
      </w:r>
      <w:r>
        <w:rPr>
          <w:lang w:val="en-US"/>
        </w:rPr>
        <w:tab/>
      </w:r>
      <w:r>
        <w:rPr>
          <w:lang w:val="en-US"/>
        </w:rPr>
        <w:t>General</w:t>
      </w:r>
    </w:p>
    <w:p>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hint="eastAsia" w:eastAsia="宋体"/>
          <w:lang w:val="en-US" w:eastAsia="zh-CN"/>
        </w:rPr>
        <w:t>n</w:t>
      </w:r>
      <w:r>
        <w:rPr>
          <w:lang w:val="en-US"/>
        </w:rPr>
        <w:t>ch</w:t>
      </w:r>
      <w:r>
        <w:rPr>
          <w:rFonts w:hint="eastAsia" w:eastAsia="宋体"/>
          <w:lang w:val="en-US" w:eastAsia="zh-CN"/>
        </w:rPr>
        <w:t>r</w:t>
      </w:r>
      <w:r>
        <w:rPr>
          <w:lang w:val="en-US"/>
        </w:rPr>
        <w:t>onization</w:t>
      </w:r>
      <w:r>
        <w:rPr>
          <w:lang w:val="en-US" w:eastAsia="zh-CN"/>
        </w:rPr>
        <w:t xml:space="preserve">. </w:t>
      </w:r>
    </w:p>
    <w:p>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pPr>
        <w:pStyle w:val="6"/>
        <w:rPr>
          <w:lang w:val="en-US"/>
        </w:rPr>
      </w:pPr>
      <w:r>
        <w:rPr>
          <w:lang w:val="en-US"/>
        </w:rPr>
        <w:t>7.</w:t>
      </w:r>
      <w:r>
        <w:rPr>
          <w:rFonts w:hint="eastAsia" w:eastAsia="宋体"/>
          <w:lang w:val="en-US" w:eastAsia="zh-CN"/>
        </w:rPr>
        <w:t>5</w:t>
      </w:r>
      <w:r>
        <w:rPr>
          <w:lang w:val="en-US"/>
        </w:rPr>
        <w:t>.2.2</w:t>
      </w:r>
      <w:r>
        <w:rPr>
          <w:lang w:val="en-US"/>
        </w:rPr>
        <w:tab/>
      </w:r>
      <w:r>
        <w:rPr>
          <w:lang w:val="en-US"/>
        </w:rPr>
        <w:t>Procedure</w:t>
      </w:r>
    </w:p>
    <w:p>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val="fr-FR" w:eastAsia="zh-CN"/>
        </w:rPr>
        <w:t>to satisfy multi-flow synchronization.</w:t>
      </w:r>
    </w:p>
    <w:p>
      <w:pPr>
        <w:rPr>
          <w:lang w:val="en-US" w:eastAsia="zh-CN"/>
        </w:rPr>
      </w:pPr>
      <w:r>
        <w:rPr>
          <w:rFonts w:hint="eastAsia"/>
          <w:lang w:val="en-US" w:eastAsia="zh-CN"/>
        </w:rPr>
        <w:t>P</w:t>
      </w:r>
      <w:r>
        <w:rPr>
          <w:lang w:val="en-US" w:eastAsia="zh-CN"/>
        </w:rPr>
        <w:t>re-conditions:</w:t>
      </w:r>
    </w:p>
    <w:p>
      <w:pPr>
        <w:pStyle w:val="110"/>
        <w:rPr>
          <w:lang w:val="en-US" w:eastAsia="zh-CN"/>
        </w:rPr>
      </w:pPr>
      <w:r>
        <w:rPr>
          <w:lang w:eastAsia="zh-CN"/>
        </w:rPr>
        <w:t>1.</w:t>
      </w:r>
      <w:r>
        <w:rPr>
          <w:lang w:eastAsia="zh-CN"/>
        </w:rPr>
        <w:tab/>
      </w:r>
      <w:r>
        <w:rPr>
          <w:lang w:val="en-US" w:eastAsia="zh-CN"/>
        </w:rPr>
        <w:t>The VAL server discovers and selects the SEALDD server by CAPIF functions.</w:t>
      </w:r>
    </w:p>
    <w:p>
      <w:pPr>
        <w:pStyle w:val="110"/>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synchronization threshold for multi-modal applictaion, as specified in TS 22.261 [2].</w:t>
      </w:r>
    </w:p>
    <w:p>
      <w:pPr>
        <w:jc w:val="center"/>
        <w:rPr>
          <w:lang w:eastAsia="zh-CN"/>
        </w:rPr>
      </w:pPr>
      <w:bookmarkStart w:id="267" w:name="_MON_1769693555"/>
      <w:bookmarkEnd w:id="267"/>
      <w:r>
        <w:rPr>
          <w:lang w:eastAsia="zh-CN"/>
        </w:rPr>
        <w:object>
          <v:shape id="_x0000_i1035" o:spt="75" type="#_x0000_t75" style="height:318pt;width:429.25pt;" o:ole="t" filled="f" o:preferrelative="t" stroked="f" coordsize="21600,21600">
            <v:path/>
            <v:fill on="f" focussize="0,0"/>
            <v:stroke on="f" joinstyle="miter"/>
            <v:imagedata r:id="rId29" o:title=""/>
            <o:lock v:ext="edit" aspectratio="t"/>
            <w10:wrap type="none"/>
            <w10:anchorlock/>
          </v:shape>
          <o:OLEObject Type="Embed" ProgID="Word.Document.12" ShapeID="_x0000_i1035" DrawAspect="Content" ObjectID="_1468075735" r:id="rId28">
            <o:LockedField>false</o:LockedField>
          </o:OLEObject>
        </w:object>
      </w:r>
    </w:p>
    <w:p>
      <w:pPr>
        <w:pStyle w:val="119"/>
      </w:pPr>
      <w:r>
        <w:t>Figure 7.</w:t>
      </w:r>
      <w:r>
        <w:rPr>
          <w:rFonts w:hint="eastAsia" w:eastAsia="宋体"/>
          <w:lang w:val="en-US" w:eastAsia="zh-CN"/>
        </w:rPr>
        <w:t>5</w:t>
      </w:r>
      <w:r>
        <w:t>.2.2-1: SEALDD enabled multi-flow synchronization procedure</w:t>
      </w:r>
    </w:p>
    <w:p>
      <w:pPr>
        <w:pStyle w:val="110"/>
        <w:numPr>
          <w:ilvl w:val="0"/>
          <w:numId w:val="13"/>
        </w:numPr>
        <w:rPr>
          <w:lang w:val="en-US"/>
        </w:rPr>
      </w:pPr>
      <w:r>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pPr>
        <w:pStyle w:val="110"/>
        <w:numPr>
          <w:ilvl w:val="0"/>
          <w:numId w:val="13"/>
        </w:numPr>
        <w:ind w:left="568" w:hanging="284"/>
        <w:rPr>
          <w:lang w:eastAsia="zh-CN"/>
        </w:rPr>
      </w:pPr>
      <w:r>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pPr>
        <w:pStyle w:val="99"/>
        <w:rPr>
          <w:rFonts w:eastAsia="Times New Roman"/>
          <w:lang w:val="en-US"/>
        </w:rPr>
      </w:pPr>
      <w:r>
        <w:rPr>
          <w:rFonts w:eastAsia="Times New Roman"/>
          <w:lang w:val="en-US"/>
        </w:rPr>
        <w:t>NOTE 1: The detailed message/API name for SEALDD transmission request for multi-modal XR will be determined in the normative phase.</w:t>
      </w:r>
    </w:p>
    <w:p>
      <w:pPr>
        <w:pStyle w:val="110"/>
        <w:numPr>
          <w:ilvl w:val="0"/>
          <w:numId w:val="13"/>
        </w:numPr>
        <w:ind w:left="568" w:hanging="284"/>
        <w:rPr>
          <w:lang w:eastAsia="zh-CN"/>
        </w:rPr>
      </w:pPr>
      <w:r>
        <w:t>The VAL client sends a SEALDD service request to SEALDD client.</w:t>
      </w:r>
    </w:p>
    <w:p>
      <w:pPr>
        <w:pStyle w:val="110"/>
        <w:numPr>
          <w:ilvl w:val="0"/>
          <w:numId w:val="13"/>
        </w:numPr>
        <w:ind w:left="568" w:hanging="284"/>
        <w:rPr>
          <w:lang w:eastAsia="zh-CN"/>
        </w:rPr>
      </w:pPr>
      <w:r>
        <w:t>The VAL/SEALDD client discover and select the proper SEALDD server for the VAL application.</w:t>
      </w:r>
    </w:p>
    <w:p>
      <w:pPr>
        <w:pStyle w:val="110"/>
        <w:numPr>
          <w:ilvl w:val="0"/>
          <w:numId w:val="13"/>
        </w:numPr>
        <w:ind w:left="568" w:hanging="284"/>
        <w:rPr>
          <w:lang w:eastAsia="zh-CN"/>
        </w:rPr>
      </w:pPr>
      <w:r>
        <w:rPr>
          <w:lang w:eastAsia="zh-CN"/>
        </w:rPr>
        <w:t xml:space="preserve">The SEALDD client sends SEALDD Transmission Connection_Establish request for multi-modal XR to SEALDD server with the SEALDD client ID, VAL server ID, VAL service ID, and </w:t>
      </w:r>
      <w:r>
        <w:t>the SEALDD traffic descriptor of the SEALDD client side.</w:t>
      </w:r>
    </w:p>
    <w:p>
      <w:pPr>
        <w:pStyle w:val="110"/>
        <w:numPr>
          <w:ilvl w:val="0"/>
          <w:numId w:val="13"/>
        </w:numPr>
        <w:ind w:left="568" w:hanging="284"/>
        <w:rPr>
          <w:lang w:eastAsia="zh-CN"/>
        </w:rPr>
      </w:pPr>
      <w:r>
        <w:rPr>
          <w:lang w:eastAsia="zh-CN"/>
        </w:rPr>
        <w:t xml:space="preserve">According to the determination in step 2, if the </w:t>
      </w:r>
      <w:r>
        <w:t xml:space="preserve">data transmission and </w:t>
      </w:r>
      <w:r>
        <w:rPr>
          <w:lang w:val="en-US"/>
        </w:rPr>
        <w:t>synchronization is enabled for the specified applictaion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pPr>
        <w:pStyle w:val="99"/>
        <w:rPr>
          <w:rFonts w:eastAsia="Times New Roman"/>
          <w:lang w:val="en-US"/>
        </w:rPr>
      </w:pPr>
      <w:r>
        <w:rPr>
          <w:rFonts w:hint="eastAsia" w:eastAsia="Times New Roman"/>
          <w:lang w:val="en-US"/>
        </w:rPr>
        <w:t>N</w:t>
      </w:r>
      <w:r>
        <w:rPr>
          <w:rFonts w:eastAsia="Times New Roman"/>
          <w:lang w:val="en-US"/>
        </w:rPr>
        <w:t>OTE 2: Whether negotiating the SEALDD-Uu connection information for multi-modal XR, by using one control plane message or mutiple message control plane messages, and the related message/API name will be determined in the normative phase.</w:t>
      </w:r>
    </w:p>
    <w:p>
      <w:pPr>
        <w:pStyle w:val="110"/>
        <w:numPr>
          <w:ilvl w:val="0"/>
          <w:numId w:val="13"/>
        </w:numPr>
        <w:ind w:left="568" w:hanging="284"/>
        <w:rPr>
          <w:lang w:eastAsia="zh-CN"/>
        </w:rPr>
      </w:pPr>
      <w:r>
        <w:rPr>
          <w:lang w:eastAsia="zh-CN"/>
        </w:rPr>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 xml:space="preserve">Upon receiving the packets from multiple associated flow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pPr>
        <w:pStyle w:val="110"/>
        <w:numPr>
          <w:ilvl w:val="0"/>
          <w:numId w:val="13"/>
        </w:numPr>
        <w:ind w:left="568" w:hanging="284"/>
        <w:rPr>
          <w:lang w:eastAsia="zh-CN"/>
        </w:rPr>
      </w:pPr>
      <w:r>
        <w:rPr>
          <w:lang w:eastAsia="zh-CN"/>
        </w:rPr>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multiple associated flows in SEALDD-Uu </w:t>
      </w:r>
      <w:r>
        <w:rPr>
          <w:lang w:eastAsia="zh-CN"/>
        </w:rPr>
        <w:t>interface</w:t>
      </w:r>
      <w:r>
        <w:rPr>
          <w:lang w:val="en-US" w:eastAsia="zh-CN"/>
        </w:rPr>
        <w:t>, and the corresponding required QoS information (i.e. transmission delay).</w:t>
      </w:r>
    </w:p>
    <w:p>
      <w:pPr>
        <w:pStyle w:val="110"/>
        <w:numPr>
          <w:ilvl w:val="0"/>
          <w:numId w:val="13"/>
        </w:numPr>
        <w:ind w:left="568" w:hanging="284"/>
        <w:rPr>
          <w:lang w:eastAsia="zh-CN"/>
        </w:rPr>
      </w:pPr>
      <w:r>
        <w:rPr>
          <w:lang w:eastAsia="zh-CN"/>
        </w:rPr>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pPr>
        <w:pStyle w:val="99"/>
        <w:rPr>
          <w:rFonts w:eastAsia="Times New Roman"/>
          <w:lang w:val="en-US"/>
        </w:rPr>
      </w:pPr>
      <w:r>
        <w:rPr>
          <w:rFonts w:hint="eastAsia" w:eastAsia="Times New Roman"/>
          <w:lang w:val="en-US"/>
        </w:rPr>
        <w:t>N</w:t>
      </w:r>
      <w:r>
        <w:rPr>
          <w:rFonts w:eastAsia="Times New Roman"/>
          <w:lang w:val="en-US"/>
        </w:rPr>
        <w:t>OTE 3: This procedure is applicable for both downlink and uplink synchronization of multi-modal flow. For downlink and/or uplink, the step 8 is determined according to the measured downlink and/or uplink transmission delay in step 7.</w:t>
      </w:r>
    </w:p>
    <w:p>
      <w:pPr>
        <w:rPr>
          <w:lang w:val="en-US" w:eastAsia="zh-CN"/>
        </w:rPr>
      </w:pPr>
      <w:r>
        <w:rPr>
          <w:lang w:val="en-US" w:eastAsia="zh-CN"/>
        </w:rPr>
        <w:t xml:space="preserve">After requesting the transmission quality optimization on 5G network with the required QoS for the adjusted flow(s), the multi-flow </w:t>
      </w:r>
      <w:r>
        <w:rPr>
          <w:lang w:val="fr-FR" w:eastAsia="zh-CN"/>
        </w:rPr>
        <w:t xml:space="preserve">synchronization of </w:t>
      </w:r>
      <w:r>
        <w:rPr>
          <w:lang w:val="en-US" w:eastAsia="zh-CN"/>
        </w:rPr>
        <w:t xml:space="preserve">multi-modal application can be </w:t>
      </w:r>
      <w:r>
        <w:rPr>
          <w:lang w:val="fr-FR" w:eastAsia="zh-CN"/>
        </w:rPr>
        <w:t>satisfied.</w:t>
      </w:r>
    </w:p>
    <w:p>
      <w:pPr>
        <w:pStyle w:val="5"/>
        <w:ind w:left="0" w:firstLine="0"/>
      </w:pPr>
      <w:bookmarkStart w:id="268" w:name="_Toc28354"/>
      <w:r>
        <w:rPr>
          <w:rFonts w:hint="eastAsia" w:eastAsia="宋体"/>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268"/>
    </w:p>
    <w:p>
      <w:pPr>
        <w:pStyle w:val="111"/>
      </w:pPr>
      <w:r>
        <w:rPr>
          <w:rFonts w:eastAsia="Batang"/>
        </w:rPr>
        <w:t>Editor's note:</w:t>
      </w:r>
      <w:r>
        <w:rPr>
          <w:rFonts w:eastAsia="Batang"/>
        </w:rPr>
        <w:tab/>
      </w:r>
      <w:r>
        <w:rPr>
          <w:rFonts w:eastAsia="Batang"/>
        </w:rPr>
        <w:t>Solution evaluation is FFS.</w:t>
      </w:r>
    </w:p>
    <w:p>
      <w:pPr>
        <w:pStyle w:val="4"/>
        <w:rPr>
          <w:rFonts w:hint="default"/>
          <w:lang w:val="en-US" w:eastAsia="zh-CN"/>
        </w:rPr>
      </w:pPr>
      <w:bookmarkStart w:id="269" w:name="_Toc23669"/>
      <w:r>
        <w:rPr>
          <w:lang w:val="en-US" w:eastAsia="zh-CN"/>
        </w:rPr>
        <w:t>7</w:t>
      </w:r>
      <w:r>
        <w:rPr>
          <w:rFonts w:hint="eastAsia"/>
          <w:lang w:val="en-US" w:eastAsia="zh-CN"/>
        </w:rPr>
        <w:t>.6</w:t>
      </w:r>
      <w:r>
        <w:rPr>
          <w:rFonts w:hint="eastAsia"/>
          <w:lang w:val="en-US" w:eastAsia="zh-CN"/>
        </w:rPr>
        <w:tab/>
      </w:r>
      <w:r>
        <w:rPr>
          <w:rFonts w:hint="eastAsia"/>
          <w:lang w:val="en-US" w:eastAsia="zh-CN"/>
        </w:rPr>
        <w:t>Solution #6: Multi-modal flows alignment and monitoring</w:t>
      </w:r>
      <w:bookmarkEnd w:id="269"/>
    </w:p>
    <w:p>
      <w:pPr>
        <w:pStyle w:val="5"/>
      </w:pPr>
      <w:bookmarkStart w:id="270" w:name="_Toc19156"/>
      <w:r>
        <w:rPr>
          <w:rFonts w:hint="eastAsia" w:eastAsia="宋体"/>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270"/>
    </w:p>
    <w:p>
      <w:pPr>
        <w:numPr>
          <w:ilvl w:val="0"/>
          <w:numId w:val="0"/>
        </w:numPr>
        <w:rPr>
          <w:rFonts w:hint="default" w:eastAsia="宋体"/>
          <w:lang w:val="en-US" w:eastAsia="zh-CN"/>
        </w:rPr>
      </w:pPr>
      <w:r>
        <w:rPr>
          <w:rFonts w:hint="eastAsia" w:eastAsia="宋体"/>
          <w:lang w:val="en-US" w:eastAsia="zh-CN"/>
        </w:rPr>
        <w:t>This solution requires a mechanism for data storage to cache the traffic flows.</w:t>
      </w:r>
    </w:p>
    <w:p>
      <w:pPr>
        <w:pStyle w:val="5"/>
        <w:numPr>
          <w:ilvl w:val="-1"/>
          <w:numId w:val="0"/>
        </w:numPr>
        <w:ind w:left="0" w:firstLine="0"/>
      </w:pPr>
      <w:bookmarkStart w:id="271" w:name="_Toc22016"/>
      <w:r>
        <w:rPr>
          <w:rFonts w:hint="eastAsia" w:eastAsia="宋体"/>
          <w:lang w:val="en-US" w:eastAsia="zh-CN"/>
        </w:rPr>
        <w:t>7.6</w:t>
      </w:r>
      <w:r>
        <w:t>.</w:t>
      </w:r>
      <w:r>
        <w:rPr>
          <w:rFonts w:hint="eastAsia" w:eastAsia="宋体"/>
          <w:lang w:val="en-US" w:eastAsia="zh-CN"/>
        </w:rPr>
        <w:t>2</w:t>
      </w:r>
      <w:r>
        <w:tab/>
      </w:r>
      <w:r>
        <w:t>Solution description</w:t>
      </w:r>
      <w:bookmarkEnd w:id="271"/>
    </w:p>
    <w:p>
      <w:pPr>
        <w:pStyle w:val="6"/>
        <w:rPr>
          <w:rFonts w:hint="default" w:eastAsia="宋体"/>
          <w:lang w:val="en-US" w:eastAsia="zh-CN"/>
        </w:rPr>
      </w:pPr>
      <w:r>
        <w:rPr>
          <w:rFonts w:hint="eastAsia"/>
          <w:lang w:val="en-US" w:eastAsia="zh-CN"/>
        </w:rPr>
        <w:t>7.</w:t>
      </w:r>
      <w:r>
        <w:rPr>
          <w:rFonts w:hint="eastAsia" w:eastAsia="宋体"/>
          <w:lang w:val="en-US" w:eastAsia="zh-CN"/>
        </w:rPr>
        <w:t>6</w:t>
      </w:r>
      <w:r>
        <w:t>.</w:t>
      </w:r>
      <w:r>
        <w:rPr>
          <w:rFonts w:hint="eastAsia"/>
          <w:lang w:val="en-US" w:eastAsia="zh-CN"/>
        </w:rPr>
        <w:t>2.1</w:t>
      </w:r>
      <w:r>
        <w:rPr>
          <w:rFonts w:hint="eastAsia"/>
          <w:lang w:val="en-US" w:eastAsia="zh-CN"/>
        </w:rPr>
        <w:tab/>
      </w:r>
      <w:r>
        <w:rPr>
          <w:rFonts w:hint="eastAsia"/>
          <w:lang w:val="en-US" w:eastAsia="zh-CN"/>
        </w:rPr>
        <w:t>General</w:t>
      </w:r>
    </w:p>
    <w:p>
      <w:pPr>
        <w:numPr>
          <w:ilvl w:val="0"/>
          <w:numId w:val="0"/>
        </w:numPr>
        <w:rPr>
          <w:rFonts w:hint="eastAsia"/>
          <w:lang w:val="en-US" w:eastAsia="zh-CN"/>
        </w:rPr>
      </w:pPr>
      <w:r>
        <w:rPr>
          <w:rFonts w:hint="eastAsia"/>
          <w:lang w:val="en-US" w:eastAsia="zh-CN"/>
        </w:rPr>
        <w:t xml:space="preserve">Synchronization between different multi-modal XR application components is crucial. In other words, </w:t>
      </w:r>
      <w:r>
        <w:rPr>
          <w:rFonts w:hint="eastAsia" w:eastAsia="宋体"/>
          <w:lang w:val="en-US" w:eastAsia="zh-CN"/>
        </w:rPr>
        <w:t>the delay difference among the associated flows should be small.</w:t>
      </w:r>
      <w:r>
        <w:rPr>
          <w:rFonts w:hint="eastAsia"/>
          <w:lang w:val="en-US" w:eastAsia="zh-CN"/>
        </w:rPr>
        <w:t xml:space="preserve"> Otherwise, the arrived flows need to wait for other </w:t>
      </w:r>
      <w:r>
        <w:rPr>
          <w:rFonts w:hint="eastAsia" w:eastAsia="宋体"/>
          <w:lang w:val="en-US" w:eastAsia="zh-CN"/>
        </w:rPr>
        <w:t xml:space="preserve">associated </w:t>
      </w:r>
      <w:r>
        <w:rPr>
          <w:rFonts w:hint="eastAsia"/>
          <w:lang w:val="en-US" w:eastAsia="zh-CN"/>
        </w:rPr>
        <w:t xml:space="preserve">flows that do not arrived yet. </w:t>
      </w:r>
    </w:p>
    <w:p>
      <w:pPr>
        <w:numPr>
          <w:ilvl w:val="0"/>
          <w:numId w:val="0"/>
        </w:numPr>
        <w:rPr>
          <w:rFonts w:hint="eastAsia" w:eastAsia="宋体"/>
          <w:lang w:val="en-US" w:eastAsia="zh-CN"/>
        </w:rPr>
      </w:pPr>
      <w:r>
        <w:rPr>
          <w:rFonts w:hint="eastAsia" w:eastAsia="宋体"/>
          <w:lang w:val="en-US" w:eastAsia="zh-CN"/>
        </w:rPr>
        <w:t xml:space="preserve">To </w:t>
      </w:r>
      <w:r>
        <w:rPr>
          <w:rFonts w:hint="eastAsia"/>
          <w:lang w:val="en-US" w:eastAsia="zh-CN"/>
        </w:rPr>
        <w:t xml:space="preserve">avoid the downlink traffic flow </w:t>
      </w:r>
      <w:r>
        <w:rPr>
          <w:rFonts w:hint="eastAsia" w:eastAsia="宋体"/>
          <w:lang w:val="en-US" w:eastAsia="zh-CN"/>
        </w:rPr>
        <w:t>delay difference</w:t>
      </w:r>
      <w:r>
        <w:rPr>
          <w:rFonts w:hint="eastAsia"/>
          <w:lang w:val="en-US" w:eastAsia="zh-CN"/>
        </w:rPr>
        <w:t xml:space="preserve"> </w:t>
      </w:r>
      <w:r>
        <w:rPr>
          <w:rFonts w:hint="eastAsia" w:eastAsia="宋体"/>
          <w:lang w:val="en-US" w:eastAsia="zh-CN"/>
        </w:rPr>
        <w:t>introduced from (R)AN and Internet, the SEALDD/XRApp client could do the m</w:t>
      </w:r>
      <w:r>
        <w:t>ulti</w:t>
      </w:r>
      <w:r>
        <w:rPr>
          <w:rFonts w:hint="eastAsia" w:eastAsia="宋体"/>
          <w:lang w:val="en-US" w:eastAsia="zh-CN"/>
        </w:rPr>
        <w:t>-</w:t>
      </w:r>
      <w:r>
        <w:t xml:space="preserve">modal traffic </w:t>
      </w:r>
      <w:r>
        <w:rPr>
          <w:rFonts w:hint="eastAsia" w:eastAsia="宋体"/>
          <w:lang w:val="en-US" w:eastAsia="zh-CN"/>
        </w:rPr>
        <w:t>flow alignment, by steering</w:t>
      </w:r>
      <w:r>
        <w:t xml:space="preserve"> associated multi</w:t>
      </w:r>
      <w:r>
        <w:rPr>
          <w:rFonts w:hint="eastAsia" w:eastAsia="宋体"/>
          <w:lang w:val="en-US" w:eastAsia="zh-CN"/>
        </w:rPr>
        <w:t>-</w:t>
      </w:r>
      <w:r>
        <w:t>modal</w:t>
      </w:r>
      <w:r>
        <w:rPr>
          <w:rFonts w:hint="eastAsia" w:eastAsia="宋体"/>
          <w:lang w:val="en-US" w:eastAsia="zh-CN"/>
        </w:rPr>
        <w:t xml:space="preserve"> </w:t>
      </w:r>
      <w:r>
        <w:t xml:space="preserve">traffic </w:t>
      </w:r>
      <w:r>
        <w:rPr>
          <w:rFonts w:hint="eastAsia" w:eastAsia="宋体"/>
          <w:lang w:val="en-US" w:eastAsia="zh-CN"/>
        </w:rPr>
        <w:t xml:space="preserve">flows to be </w:t>
      </w:r>
      <w:r>
        <w:t>trans</w:t>
      </w:r>
      <w:r>
        <w:rPr>
          <w:rFonts w:hint="eastAsia" w:eastAsia="宋体"/>
          <w:lang w:val="en-US" w:eastAsia="zh-CN"/>
        </w:rPr>
        <w:t xml:space="preserve">ferred to application client </w:t>
      </w:r>
      <w:r>
        <w:t>at specifi</w:t>
      </w:r>
      <w:r>
        <w:rPr>
          <w:rFonts w:hint="eastAsia" w:eastAsia="宋体"/>
          <w:lang w:val="en-US" w:eastAsia="zh-CN"/>
        </w:rPr>
        <w:t>c</w:t>
      </w:r>
      <w:r>
        <w:t xml:space="preserve"> time.</w:t>
      </w:r>
      <w:r>
        <w:rPr>
          <w:rFonts w:hint="eastAsia" w:eastAsia="宋体"/>
          <w:lang w:val="en-US" w:eastAsia="zh-CN"/>
        </w:rPr>
        <w:t xml:space="preserve"> </w:t>
      </w:r>
    </w:p>
    <w:p>
      <w:pPr>
        <w:numPr>
          <w:ilvl w:val="0"/>
          <w:numId w:val="0"/>
        </w:numPr>
        <w:rPr>
          <w:rFonts w:hint="eastAsia" w:eastAsia="宋体"/>
          <w:lang w:val="en-US" w:eastAsia="zh-CN"/>
        </w:rPr>
      </w:pPr>
      <w:r>
        <w:rPr>
          <w:rFonts w:hint="eastAsia" w:eastAsia="宋体"/>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pPr>
        <w:pStyle w:val="111"/>
        <w:rPr>
          <w:rFonts w:hint="eastAsia"/>
          <w:lang w:val="en-US" w:eastAsia="zh-CN"/>
        </w:rPr>
      </w:pPr>
      <w:r>
        <w:rPr>
          <w:rFonts w:hint="eastAsia"/>
          <w:lang w:val="en-US" w:eastAsia="zh-CN"/>
        </w:rPr>
        <w:t>Editor</w:t>
      </w:r>
      <w:r>
        <w:rPr>
          <w:rFonts w:hint="default"/>
          <w:lang w:val="en-US" w:eastAsia="zh-CN"/>
        </w:rPr>
        <w:t>’</w:t>
      </w:r>
      <w:r>
        <w:rPr>
          <w:rFonts w:hint="eastAsia"/>
          <w:lang w:val="en-US" w:eastAsia="zh-CN"/>
        </w:rPr>
        <w:t xml:space="preserve">s note: Whether the implementation entity is XRApp or SELADD depends on the the </w:t>
      </w:r>
      <w:r>
        <w:rPr>
          <w:lang w:val="en-IN"/>
        </w:rPr>
        <w:t xml:space="preserve">Application </w:t>
      </w:r>
      <w:r>
        <w:t>enablement</w:t>
      </w:r>
      <w:r>
        <w:rPr>
          <w:rFonts w:hint="eastAsia"/>
          <w:lang w:val="en-US" w:eastAsia="zh-CN"/>
        </w:rPr>
        <w:t xml:space="preserve"> </w:t>
      </w:r>
      <w:r>
        <w:rPr>
          <w:lang w:val="en-IN"/>
        </w:rPr>
        <w:t>architecture</w:t>
      </w:r>
      <w:r>
        <w:rPr>
          <w:rFonts w:hint="eastAsia"/>
          <w:lang w:val="en-US" w:eastAsia="zh-CN"/>
        </w:rPr>
        <w:t>.</w:t>
      </w:r>
    </w:p>
    <w:p>
      <w:pPr>
        <w:numPr>
          <w:ilvl w:val="0"/>
          <w:numId w:val="0"/>
        </w:numPr>
      </w:pPr>
      <w:r>
        <w:drawing>
          <wp:inline distT="0" distB="0" distL="114300" distR="114300">
            <wp:extent cx="6118860" cy="2045335"/>
            <wp:effectExtent l="0" t="0" r="2540" b="1206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0"/>
                    <a:stretch>
                      <a:fillRect/>
                    </a:stretch>
                  </pic:blipFill>
                  <pic:spPr>
                    <a:xfrm>
                      <a:off x="0" y="0"/>
                      <a:ext cx="6118860" cy="2045335"/>
                    </a:xfrm>
                    <a:prstGeom prst="rect">
                      <a:avLst/>
                    </a:prstGeom>
                    <a:noFill/>
                    <a:ln>
                      <a:noFill/>
                    </a:ln>
                  </pic:spPr>
                </pic:pic>
              </a:graphicData>
            </a:graphic>
          </wp:inline>
        </w:drawing>
      </w:r>
    </w:p>
    <w:p>
      <w:pPr>
        <w:pStyle w:val="119"/>
        <w:overflowPunct w:val="0"/>
        <w:autoSpaceDE w:val="0"/>
        <w:autoSpaceDN w:val="0"/>
        <w:adjustRightInd w:val="0"/>
        <w:textAlignment w:val="baseline"/>
        <w:rPr>
          <w:rFonts w:ascii="Arial" w:hAnsi="Arial" w:eastAsia="Times New Roman" w:cs="Times New Roman"/>
          <w:lang w:eastAsia="en-GB"/>
        </w:rPr>
      </w:pPr>
      <w:r>
        <w:rPr>
          <w:rFonts w:ascii="Arial" w:hAnsi="Arial" w:eastAsia="Times New Roman" w:cs="Times New Roman"/>
          <w:lang w:eastAsia="en-GB"/>
        </w:rPr>
        <w:t xml:space="preserve">Figure </w:t>
      </w:r>
      <w:r>
        <w:rPr>
          <w:rFonts w:hint="default" w:ascii="Arial" w:hAnsi="Arial" w:eastAsia="Times New Roman" w:cs="Times New Roman"/>
          <w:lang w:val="en-US" w:eastAsia="en-GB"/>
        </w:rPr>
        <w:t>7</w:t>
      </w:r>
      <w:r>
        <w:rPr>
          <w:rFonts w:ascii="Arial" w:hAnsi="Arial" w:eastAsia="Times New Roman" w:cs="Times New Roman"/>
          <w:lang w:eastAsia="en-GB"/>
        </w:rPr>
        <w:t>.</w:t>
      </w:r>
      <w:r>
        <w:rPr>
          <w:rFonts w:hint="eastAsia" w:ascii="Arial" w:hAnsi="Arial" w:eastAsia="宋体" w:cs="Times New Roman"/>
          <w:lang w:val="en-US" w:eastAsia="zh-CN"/>
        </w:rPr>
        <w:t>6</w:t>
      </w:r>
      <w:r>
        <w:rPr>
          <w:rFonts w:ascii="Arial" w:hAnsi="Arial" w:eastAsia="Times New Roman" w:cs="Times New Roman"/>
          <w:lang w:eastAsia="en-GB"/>
        </w:rPr>
        <w:t>.</w:t>
      </w:r>
      <w:r>
        <w:rPr>
          <w:rFonts w:hint="default" w:ascii="Arial" w:hAnsi="Arial" w:eastAsia="Times New Roman" w:cs="Times New Roman"/>
          <w:lang w:val="en-US" w:eastAsia="en-GB"/>
        </w:rPr>
        <w:t>2</w:t>
      </w:r>
      <w:r>
        <w:rPr>
          <w:rFonts w:hint="eastAsia" w:eastAsia="宋体" w:cs="Times New Roman"/>
          <w:lang w:val="en-US" w:eastAsia="zh-CN"/>
        </w:rPr>
        <w:t>.1</w:t>
      </w:r>
      <w:r>
        <w:rPr>
          <w:rFonts w:ascii="Arial" w:hAnsi="Arial" w:eastAsia="Times New Roman" w:cs="Times New Roman"/>
          <w:lang w:eastAsia="en-GB"/>
        </w:rPr>
        <w:t>-</w:t>
      </w:r>
      <w:r>
        <w:rPr>
          <w:rFonts w:hint="default" w:ascii="Arial" w:hAnsi="Arial" w:eastAsia="Times New Roman" w:cs="Times New Roman"/>
          <w:lang w:val="en-US" w:eastAsia="en-GB"/>
        </w:rPr>
        <w:t>1</w:t>
      </w:r>
      <w:r>
        <w:rPr>
          <w:rFonts w:ascii="Arial" w:hAnsi="Arial" w:eastAsia="Times New Roman" w:cs="Times New Roman"/>
          <w:lang w:eastAsia="en-GB"/>
        </w:rPr>
        <w:t xml:space="preserve">: </w:t>
      </w:r>
      <w:r>
        <w:rPr>
          <w:rFonts w:hint="default" w:ascii="Arial" w:hAnsi="Arial" w:eastAsia="Times New Roman" w:cs="Times New Roman"/>
          <w:lang w:eastAsia="en-GB"/>
        </w:rPr>
        <w:t>DL traffic flow alignment</w:t>
      </w:r>
    </w:p>
    <w:p>
      <w:pPr>
        <w:pStyle w:val="6"/>
        <w:rPr>
          <w:rFonts w:hint="default" w:eastAsia="宋体"/>
          <w:lang w:val="en-US" w:eastAsia="zh-CN"/>
        </w:rPr>
      </w:pPr>
      <w:r>
        <w:rPr>
          <w:rFonts w:hint="eastAsia"/>
          <w:lang w:val="en-US" w:eastAsia="zh-CN"/>
        </w:rPr>
        <w:t>7.</w:t>
      </w:r>
      <w:r>
        <w:rPr>
          <w:rFonts w:hint="eastAsia" w:eastAsia="宋体"/>
          <w:lang w:val="en-US" w:eastAsia="zh-CN"/>
        </w:rPr>
        <w:t>6</w:t>
      </w:r>
      <w:r>
        <w:t>.</w:t>
      </w:r>
      <w:r>
        <w:rPr>
          <w:rFonts w:hint="eastAsia"/>
          <w:lang w:val="en-US" w:eastAsia="zh-CN"/>
        </w:rPr>
        <w:t>2.2</w:t>
      </w:r>
      <w:r>
        <w:rPr>
          <w:rFonts w:hint="eastAsia"/>
          <w:lang w:val="en-US" w:eastAsia="zh-CN"/>
        </w:rPr>
        <w:tab/>
      </w:r>
      <w:r>
        <w:rPr>
          <w:rFonts w:hint="eastAsia"/>
          <w:lang w:val="en-US" w:eastAsia="zh-CN"/>
        </w:rPr>
        <w:t xml:space="preserve">Procedure of </w:t>
      </w:r>
      <w:r>
        <w:rPr>
          <w:rFonts w:hint="default" w:ascii="Arial" w:hAnsi="Arial" w:eastAsia="Times New Roman" w:cs="Times New Roman"/>
          <w:lang w:eastAsia="en-GB"/>
        </w:rPr>
        <w:t>flow alignment</w:t>
      </w:r>
    </w:p>
    <w:p>
      <w:pPr>
        <w:numPr>
          <w:ilvl w:val="0"/>
          <w:numId w:val="0"/>
        </w:numPr>
        <w:rPr>
          <w:rFonts w:hint="default" w:eastAsia="宋体"/>
          <w:lang w:val="en-US" w:eastAsia="zh-CN"/>
        </w:rPr>
      </w:pPr>
      <w:r>
        <w:rPr>
          <w:rFonts w:hint="eastAsia" w:eastAsia="宋体"/>
          <w:lang w:val="en-US" w:eastAsia="zh-CN"/>
        </w:rPr>
        <w:t>Figure 7.6.2.2-1illustrates the procedures of multi-modal flows alignment.</w:t>
      </w:r>
    </w:p>
    <w:p>
      <w:pPr>
        <w:numPr>
          <w:ilvl w:val="0"/>
          <w:numId w:val="0"/>
        </w:numPr>
        <w:rPr>
          <w:rFonts w:hint="eastAsia" w:eastAsia="宋体"/>
          <w:lang w:val="en-US" w:eastAsia="zh-CN"/>
        </w:rPr>
      </w:pPr>
      <w:r>
        <w:rPr>
          <w:rFonts w:hint="eastAsia" w:eastAsia="宋体"/>
          <w:lang w:val="en-US" w:eastAsia="zh-CN"/>
        </w:rPr>
        <w:t>Precondition:</w:t>
      </w:r>
    </w:p>
    <w:p>
      <w:pPr>
        <w:pStyle w:val="110"/>
      </w:pPr>
      <w:r>
        <w:rPr>
          <w:rFonts w:hint="eastAsia"/>
        </w:rPr>
        <w:t>-</w:t>
      </w:r>
      <w:r>
        <w:tab/>
      </w:r>
      <w:r>
        <w:t xml:space="preserve">The VAL server can discover and select the </w:t>
      </w:r>
      <w:r>
        <w:rPr>
          <w:rFonts w:hint="eastAsia"/>
          <w:lang w:eastAsia="zh-CN"/>
        </w:rPr>
        <w:t>XRApp</w:t>
      </w:r>
      <w:r>
        <w:t xml:space="preserve"> server by CAPIF functions.</w:t>
      </w:r>
    </w:p>
    <w:p>
      <w:pPr>
        <w:pStyle w:val="110"/>
        <w:rPr>
          <w:rFonts w:hint="default"/>
          <w:lang w:val="en-US" w:eastAsia="zh-CN"/>
        </w:rPr>
      </w:pPr>
      <w:r>
        <w:rPr>
          <w:rFonts w:hint="eastAsia"/>
          <w:lang w:val="en-US" w:eastAsia="zh-CN"/>
        </w:rPr>
        <w:t>-</w:t>
      </w:r>
      <w:r>
        <w:rPr>
          <w:rFonts w:hint="eastAsia"/>
          <w:lang w:val="en-US" w:eastAsia="zh-CN"/>
        </w:rPr>
        <w:tab/>
      </w:r>
      <w:r>
        <w:rPr>
          <w:rFonts w:hint="eastAsia"/>
          <w:lang w:val="en-US" w:eastAsia="zh-CN"/>
        </w:rPr>
        <w:t>The connection has been established among the UE, XRApp server and VAL server.</w:t>
      </w:r>
    </w:p>
    <w:p>
      <w:pPr>
        <w:pStyle w:val="119"/>
        <w:overflowPunct w:val="0"/>
        <w:autoSpaceDE w:val="0"/>
        <w:autoSpaceDN w:val="0"/>
        <w:adjustRightInd w:val="0"/>
        <w:textAlignment w:val="baseline"/>
        <w:rPr>
          <w:rFonts w:ascii="Arial" w:hAnsi="Arial" w:eastAsia="Times New Roman" w:cs="Times New Roman"/>
          <w:lang w:eastAsia="en-GB"/>
        </w:rPr>
      </w:pPr>
      <w: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229235</wp:posOffset>
                </wp:positionV>
                <wp:extent cx="5001260" cy="3352800"/>
                <wp:effectExtent l="6350" t="6350" r="8890" b="6350"/>
                <wp:wrapTopAndBottom/>
                <wp:docPr id="52" name="组合 52"/>
                <wp:cNvGraphicFramePr/>
                <a:graphic xmlns:a="http://schemas.openxmlformats.org/drawingml/2006/main">
                  <a:graphicData uri="http://schemas.microsoft.com/office/word/2010/wordprocessingGroup">
                    <wpg:wgp>
                      <wpg:cNvGrpSpPr/>
                      <wpg:grpSpPr>
                        <a:xfrm>
                          <a:off x="427355" y="77851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3"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client</w:t>
                              </w:r>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5GC</w:t>
                              </w:r>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server</w:t>
                              </w:r>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568"/>
                          </a:xfrm>
                          <a:prstGeom prst="rect">
                            <a:avLst/>
                          </a:prstGeom>
                          <a:noFill/>
                          <a:ln>
                            <a:noFill/>
                          </a:ln>
                          <a:effectLst/>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1. multi-modal flows coordination request</w:t>
                              </w:r>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VAL server</w:t>
                              </w:r>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5. flows coordination</w:t>
                              </w:r>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4. multi-modal flows coordination response</w:t>
                              </w:r>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connection established</w:t>
                              </w:r>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7" cy="568"/>
                          </a:xfrm>
                          <a:prstGeom prst="rect">
                            <a:avLst/>
                          </a:prstGeom>
                          <a:noFill/>
                          <a:ln>
                            <a:noFill/>
                          </a:ln>
                          <a:effectLst/>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2. multi-modal flows coordination request</w:t>
                              </w:r>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3. multi-modal flows coordination response</w:t>
                              </w:r>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Application client</w:t>
                              </w:r>
                            </w:p>
                          </w:txbxContent>
                        </wps:txbx>
                        <wps:bodyPr rtlCol="0" anchor="ctr" anchorCtr="0"/>
                      </wps:wsp>
                    </wpg:wgp>
                  </a:graphicData>
                </a:graphic>
              </wp:anchor>
            </w:drawing>
          </mc:Choice>
          <mc:Fallback>
            <w:pict>
              <v:group id="_x0000_s1026" o:spid="_x0000_s1026" o:spt="203" style="position:absolute;left:0pt;margin-left:35.35pt;margin-top:18.05pt;height:264pt;width:393.8pt;mso-wrap-distance-bottom:0pt;mso-wrap-distance-top:0pt;z-index:251660288;mso-width-relative:page;mso-height-relative:page;" coordorigin="673,1226" coordsize="7875,5280" o:gfxdata="UEsDBAoAAAAAAIdO4kAAAAAAAAAAAAAAAAAEAAAAZHJzL1BLAwQUAAAACACHTuJAcSk8EdoAAAAJ&#10;AQAADwAAAGRycy9kb3ducmV2LnhtbE2PQUvDQBSE74L/YXmCN7u7xqQh5qVIUU9FsBXE2zb7moRm&#10;d0N2m7T/3vVkj8MMM9+Uq7Pp2USj75xFkAsBjGztdGcbhK/d20MOzAdlteqdJYQLeVhVtzelKrSb&#10;7SdN29CwWGJ9oRDaEIaCc1+3ZJRfuIFs9A5uNCpEOTZcj2qO5abnj0Jk3KjOxoVWDbRuqT5uTwbh&#10;fVbzSyJfp83xsL787NKP740kxPs7KZ6BBTqH/zD84Ud0qCLT3p2s9qxHWIplTCIkmQQW/TzNE2B7&#10;hDR7ksCrkl8/qH4BUEsDBBQAAAAIAIdO4kCxuO4mJgYAAO0tAAAOAAAAZHJzL2Uyb0RvYy54bWzt&#10;Wk1v40QYviPxH0a+09gefyVquoJ2uxwQrLTwA6aOY1vyFzPTJr0j2BPixAUEAgES0sJpbwjxa9ry&#10;M3jnw3bipk0TUDct7iFN7PF45v145nmfmf0n8zxDZxFlaVmMDWvPNFBUhOUkLeKx8cnHx+8EBmKc&#10;FBOSlUU0Ns4jZjw5ePut/Vk1iuwyKbNJRBF0UrDRrBobCefVaDBgYRLlhO2VVVTAzWlJc8LhJ40H&#10;E0pm0HueDWzT9Aazkk4qWoYRY3D1SN00dI/0Lh2W02kaRkdleJpHBVe90igjHKbEkrRixoEc7XQa&#10;hfyj6ZRFHGVjA2bK5Se8BL6fiM/BwT4ZxZRUSRrqIZC7DKEzp5ykBby06eqIcIJOaXqtqzwNacnK&#10;Kd8Ly3ygJiItArOwzI5tntHytJJziUezuGqMDo7qWH3rbsMPz55TlE7GhmsbqCA5ePzqj88uvnqJ&#10;4AJYZ1bFI2j0jFYvqudUX4jVLzHh+ZTm4j9MBc3HhmP72HUNdD42fD9wLW3haM5RCLdd07RsD4wf&#10;QgOMXTswdYswAUeJHjwfy8ct2/aUe8LkqX7cD3zoWzwrnhR3B+0IIunuDxgXl8Wwm1HOKghV1tqP&#10;/Tv7vUhIFUm3MGEabT+ntd83ry+//Pnvv76Dz6tXvyDHUoaUrQ8LbUU2YmDQFSa03CF0BXO0hrUF&#10;avNpwzkudjuTryjjz6IyR+LL2MjSQoyQjMiZNggZ1U3E5aI8TrMMDEVGWYFm8C7bB0+gkEBGTyGT&#10;4GteQVSwIjYQyWKAipBT2SUrs3QiHhdPMxqfHGYUnRGRYPJPj2ypmXj3EWGJaidviWZklKcc0CRL&#10;87EBoQB/+umsEHc7Lq1NJvx5Uk7OpSXB1dK7IlTvw81Okybf/3rx54/IwWLI4t0QC02O1ENtw1Mn&#10;yPXwrp2L3ToxVgR37TztXwrA9n/wL6I8OywVdpMiTEqAbhGHSP045BLKVcLfZxQARGms7OS6xsw7&#10;pjrGnqdTHfsqIepo6FNdouMbTfXGySrTN0t02w0AKgSMY6/jW8v1h3oZ8+XasLCKbZjoSyi7BMbH&#10;8k/D6VKzB4r4fH4y10irwH9XwcG6kQlYmzEBZ+jrEBr28CC4fEPu6uX1TcKD1S4CCh/A75swAce1&#10;LQ0QbgcghqZf40NNiGqe3ePDTXHwcPChpZAd9gAh1UbQ+krBczAU67JS6PFh9/ABSlVNEjU+OAve&#10;XV8puJ4NJFARCF0J1+TQ8rDmhy5Uy4L+tnVGDxAPHyCgKFgsL65+/+3ip9etoGDJ6l+XnDfABJpm&#10;afU+sE9ZJtbFp+MqQoEtJxBxAyW2llYsz9UhtWbFYZySNE74YVkUYOmSqjc8SKGBjJKITJ4WE8TP&#10;K1C+ClA8lVk4SbP2OqcpKeIsMoRUkkcTA2URKCLim0q+nZUrLCASKpQuv/7i8ttXlz98jiyJJguK&#10;BeLz90qQ3hp2eoMy5XgB1C2ASCDySSxrwwf7dq3MeTKytkekJW1KhGhzAfpca+jrLGAG6i4IWZ+e&#10;EgoObAUF0TWr3j3loIVpzbCWlaSAeJ96QrtUdBmBCLDbM13MQ+d3YA61eNoXDMtq8C4UDE0qXik+&#10;0E1D7ekbks/3nJoO9OWCkKAVUG8tIF8HihYatLy4G1oj7KHUbEDFzXABE9bTSAu7qsx0TRCkltZ8&#10;L/ChfpBbMcNehxK22W6F2dHAAYpXB45cVbo00pGqw50XF68mj07gdQKpJ4+Pkjw6wPa65FHVDduQ&#10;Rwz7oII8OtiXJUZLHh1T7PnKbd2ePMLJhhsPBKzeeW6rRbU+yORc8NDtvMIysfKLbSsBs/WL74ry&#10;QfjFUbuc25P6pQ2Ifp9iJzYxrSa9r1auD5Ys5G5fH1bKDBgHUNBA2GAXzmssUQ5sehBtIqR6mQHq&#10;tsciMwg5srtS2F2eeleZwR5qWRtbQF2Xw8eHvdR+pVh/dGz1SiHsepuwqHYRbs/4BbmhyXPHHHYY&#10;YZ/nj5IR4mbJaOVECCrNMPQBqM3z3DM74eNgsbvaM8K1R0RX5zmwtTrPNSXcbGs6EJoDrNGgHXR3&#10;nvqjK1scVvwvtCZ5pBVOAUuRQp9YFseMF39L3bo9pX3w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kIAABbQ29udGVudF9UeXBlc10ueG1sUEsB&#10;AhQACgAAAAAAh07iQAAAAAAAAAAAAAAAAAYAAAAAAAAAAAAQAAAAewcAAF9yZWxzL1BLAQIUABQA&#10;AAAIAIdO4kCKFGY80QAAAJQBAAALAAAAAAAAAAEAIAAAAJ8HAABfcmVscy8ucmVsc1BLAQIUAAoA&#10;AAAAAIdO4kAAAAAAAAAAAAAAAAAEAAAAAAAAAAAAEAAAAAAAAABkcnMvUEsBAhQAFAAAAAgAh07i&#10;QHEpPBHaAAAACQEAAA8AAAAAAAAAAQAgAAAAIgAAAGRycy9kb3ducmV2LnhtbFBLAQIUABQAAAAI&#10;AIdO4kCxuO4mJgYAAO0tAAAOAAAAAAAAAAEAIAAAACkBAABkcnMvZTJvRG9jLnhtbFBLBQYAAAAA&#10;BgAGAFkBAADBCQAAAAA=&#10;">
                <o:lock v:ext="edit" aspectratio="f"/>
                <v:line id="直接连接符 41" o:spid="_x0000_s1026" o:spt="20" style="position:absolute;left:1592;top:1926;height:4535;width:0;" filled="f" stroked="t" coordsize="21600,21600" o:gfxdata="UEsDBAoAAAAAAIdO4kAAAAAAAAAAAAAAAAAEAAAAZHJzL1BLAwQUAAAACACHTuJApoh7fr4AAADb&#10;AAAADwAAAGRycy9kb3ducmV2LnhtbEWPT2vCQBTE70K/w/IKvenGP1iJrlIq0kJP2qAeH9lnEsy+&#10;DbtrTP30bkHwOMzMb5jFqjO1aMn5yrKC4SABQZxbXXGhIPvd9GcgfEDWWFsmBX/kYbV86S0w1fbK&#10;W2p3oRARwj5FBWUITSqlz0sy6Ae2IY7eyTqDIUpXSO3wGuGmlqMkmUqDFceFEhv6LCk/7y5Gwf7j&#10;/TzuvtaTTdhmR2fb8Q/dDkq9vQ6TOYhAXXiGH+1vrWAygv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h7fr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矩形 43" o:spid="_x0000_s1026" o:spt="1" style="position:absolute;left:673;top:1226;height:5280;width:3560;v-text-anchor:middle;" filled="f" stroked="t" coordsize="21600,21600" o:gfxdata="UEsDBAoAAAAAAIdO4kAAAAAAAAAAAAAAAAAEAAAAZHJzL1BLAwQUAAAACACHTuJARGC3A70AAADb&#10;AAAADwAAAGRycy9kb3ducmV2LnhtbEWPQWsCMRSE7wX/Q3hCbzVR1lJWo4cVwaJQanvp7bF57m67&#10;eVmSuKv/3hQEj8PMfMMs1xfbip58aBxrmE4UCOLSmYYrDd9f25c3ECEiG2wdk4YrBVivRk9LzI0b&#10;+JP6Y6xEgnDIUUMdY5dLGcqaLIaJ64iTd3LeYkzSV9J4HBLctnKm1Ku02HBaqLGjoqby73i2Gn7m&#10;v/KjKQY8H943+3nvnSoyp/XzeKoWICJd4iN8b++MhiyD/y/pB8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YLcDvQAA&#10;ANs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rect>
                <v:line id="直接连接符 2" o:spid="_x0000_s1026" o:spt="20" style="position:absolute;left:3366;top:1937;height:4535;width:0;" filled="f" stroked="t" coordsize="21600,21600" o:gfxdata="UEsDBAoAAAAAAIdO4kAAAAAAAAAAAAAAAAAEAAAAZHJzL1BLAwQUAAAACACHTuJAFTls1b0AAADa&#10;AAAADwAAAGRycy9kb3ducmV2LnhtbEWPT2vCQBTE7wW/w/KE3urGpqhEVxGLtODJP6jHR/aZBLNv&#10;w+42pv30XUHwOMzMb5jZojO1aMn5yrKC4SABQZxbXXGh4LBfv01A+ICssbZMCn7Jw2Lee5lhpu2N&#10;t9TuQiEihH2GCsoQmkxKn5dk0A9sQxy9i3UGQ5SukNrhLcJNLd+TZCQNVhwXSmxoVVJ+3f0YBcfl&#10;+Jp2X58f67A9nJ1t0w39nZR67Q+TKYhAXXiGH+1vrSCF+5V4A+T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OWzVvQAA&#10;ANoAAAAPAAAAAAAAAAEAIAAAACIAAABkcnMvZG93bnJldi54bWxQSwECFAAUAAAACACHTuJAMy8F&#10;njsAAAA5AAAAEAAAAAAAAAABACAAAAAMAQAAZHJzL3NoYXBleG1sLnhtbFBLBQYAAAAABgAGAFsB&#10;AAC2AwAAAAA=&#10;">
                  <v:fill on="f" focussize="0,0"/>
                  <v:stroke weight="1pt" color="#000000" miterlimit="8" joinstyle="miter"/>
                  <v:imagedata o:title=""/>
                  <o:lock v:ext="edit" aspectratio="f"/>
                </v:line>
                <v:rect id="矩形 3" o:spid="_x0000_s1026" o:spt="1" style="position:absolute;left:2584;top:1367;height:571;width:1579;v-text-anchor:middle;" fillcolor="#FFFFFF" filled="t" stroked="t" coordsize="21600,21600" o:gfxdata="UEsDBAoAAAAAAIdO4kAAAAAAAAAAAAAAAAAEAAAAZHJzL1BLAwQUAAAACACHTuJAcgivHbsAAADa&#10;AAAADwAAAGRycy9kb3ducmV2LnhtbEWPQYvCMBSE7wv+h/CEvdlEkUWq0YMoePDS7h7W26N5tsXm&#10;pTTRtv76jSDscZiZb5jNbrCNeFDna8ca5okCQVw4U3Op4ef7OFuB8AHZYOOYNIzkYbedfGwwNa7n&#10;jB55KEWEsE9RQxVCm0rpi4os+sS1xNG7us5iiLIrpemwj3DbyIVSX9JizXGhwpb2FRW3/G41YD5c&#10;xnH87XuZNao+PLM2P2daf07nag0i0BD+w+/2yWhYwutKv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givHb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client</w:t>
                        </w:r>
                      </w:p>
                    </w:txbxContent>
                  </v:textbox>
                </v:rect>
                <v:line id="直接连接符 11" o:spid="_x0000_s1026" o:spt="20" style="position:absolute;left:4974;top:1937;height:4535;width:0;" filled="f" stroked="t" coordsize="21600,21600" o:gfxdata="UEsDBAoAAAAAAIdO4kAAAAAAAAAAAAAAAAAEAAAAZHJzL1BLAwQUAAAACACHTuJAtTtUY7sAAADb&#10;AAAADwAAAGRycy9kb3ducmV2LnhtbEVPTYvCMBC9L/gfwgje1lRdVKpRZBfZBU+6oh6HZmyLzaQk&#10;sXb99UYQ9jaP9znzZWsq0ZDzpWUFg34CgjizuuRcwf53/T4F4QOyxsoyKfgjD8tF522OqbY33lKz&#10;C7mIIexTVFCEUKdS+qwgg75va+LIna0zGCJ0udQObzHcVHKYJGNpsOTYUGBNnwVll93VKDisJpdR&#10;+/31sQ7b/cnZZrSh+1GpXneQzEAEasO/+OX+0XH+EJ6/xAPk4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TtUY7sAAADb&#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矩形 12" o:spid="_x0000_s1026" o:spt="1" style="position:absolute;left:4521;top:1357;height:570;width:907;v-text-anchor:middle;" fillcolor="#FFFFFF" filled="t" stroked="t" coordsize="21600,21600" o:gfxdata="UEsDBAoAAAAAAIdO4kAAAAAAAAAAAAAAAAAEAAAAZHJzL1BLAwQUAAAACACHTuJASEacVrsAAADb&#10;AAAADwAAAGRycy9kb3ducmV2LnhtbEVPPWvDMBDdA/kP4gLZGskthO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EacVr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5GC</w:t>
                        </w:r>
                      </w:p>
                    </w:txbxContent>
                  </v:textbox>
                </v:rect>
                <v:line id="直接连接符 13" o:spid="_x0000_s1026" o:spt="20" style="position:absolute;left:6438;top:1937;height:4535;width:0;" filled="f" stroked="t" coordsize="21600,21600" o:gfxdata="UEsDBAoAAAAAAIdO4kAAAAAAAAAAAAAAAAAEAAAAZHJzL1BLAwQUAAAACACHTuJAVZ5pjLwAAADb&#10;AAAADwAAAGRycy9kb3ducmV2LnhtbEVPS2vCQBC+F/oflin0Vjc+sCW6kaJIhZ60ofU4ZKdJSHY2&#10;7K4x+uvdgtDbfHzPWa4G04qenK8tKxiPEhDEhdU1lwryr+3LGwgfkDW2lknBhTyssseHJabannlP&#10;/SGUIoawT1FBFUKXSumLigz6ke2II/drncEQoSuldniO4aaVkySZS4M1x4YKO1pXVDSHk1Hw/f7a&#10;TIePzWwb9vnR2X76SdcfpZ6fxskCRKAh/Ivv7p2O82fw90s8QGY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eaYy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矩形 14" o:spid="_x0000_s1026" o:spt="1" style="position:absolute;left:5620;top:1366;height:573;width:1630;v-text-anchor:middle;" fillcolor="#FFFFFF" filled="t" stroked="t" coordsize="21600,21600" o:gfxdata="UEsDBAoAAAAAAIdO4kAAAAAAAAAAAAAAAAAEAAAAZHJzL1BLAwQUAAAACACHTuJAqOOhubsAAADb&#10;AAAADwAAAGRycy9kb3ducmV2LnhtbEVPPWvDMBDdA/kP4gLZGsmFhuJa9lAS6NDFToZkO6yrbWqd&#10;jKXGdn99VChku8f7vKyYbS9uNPrOsYZkp0AQ18503Gg4n45PryB8QDbYOyYNC3ko8vUqw9S4iUu6&#10;VaERMYR9ihraEIZUSl+3ZNHv3EAcuS83WgwRjo00I04x3PbyWam9tNhxbGhxoPeW6u/qx2rAar4u&#10;y3KZJln2qjv8lkP1WWq93STqDUSgOTzE/+4PE+e/wN8v8QCZ3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OOhubsAAADb&#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server</w:t>
                        </w:r>
                      </w:p>
                    </w:txbxContent>
                  </v:textbox>
                </v:rect>
                <v:shape id="直接箭头连接符 15" o:spid="_x0000_s1026" o:spt="32" type="#_x0000_t32" style="position:absolute;left:6454;top:3148;flip:x;height:0;width:1650;" filled="f" stroked="t" coordsize="21600,21600" o:gfxdata="UEsDBAoAAAAAAIdO4kAAAAAAAAAAAAAAAAAEAAAAZHJzL1BLAwQUAAAACACHTuJAkcbo97oAAADb&#10;AAAADwAAAGRycy9kb3ducmV2LnhtbEVPS2vCQBC+C/6HZQRvukkFqdE1h6DQSwtavY/ZaRK6Oxuy&#10;2zz667uFQm/z8T3nkI/WiJ463zhWkK4TEMSl0w1XCm7v59UzCB+QNRrHpGAiD/lxPjtgpt3AF+qv&#10;oRIxhH2GCuoQ2kxKX9Zk0a9dSxy5D9dZDBF2ldQdDjHcGvmUJFtpseHYUGNLRU3l5/XLKtgU5o37&#10;h592afE6tpfv9DTcjVLLRZrsQQQaw7/4z/2i4/wt/P4SD5DH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xuj3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文本框 16" o:spid="_x0000_s1026" o:spt="202" type="#_x0000_t202" style="position:absolute;left:4689;top:2734;height:568;width:3725;" filled="f" stroked="f" coordsize="21600,21600" o:gfxdata="UEsDBAoAAAAAAIdO4kAAAAAAAAAAAAAAAAAEAAAAZHJzL1BLAwQUAAAACACHTuJAWlmsQ7kAAADb&#10;AAAADwAAAGRycy9kb3ducmV2LnhtbEVPS2vDMAy+D/ofjAq7rXYGe5DWLaXdoIdd1mZ3EatxaCyH&#10;WGvSfz8PBrvp43tqtZlCp640pDayhWJhQBHX0bXcWKhO7w+voJIgO+wik4UbJdisZ3crLF0c+ZOu&#10;R2lUDuFUogUv0pdap9pTwLSIPXHmznEIKBkOjXYDjjk8dPrRmGcdsOXc4LGnnaf6cvwOFkTctrhV&#10;byEdvqaP/ehN/YSVtffzwixBCU3yL/5zH1ye/wK/v+QD9Po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ZrEO5AAAA2wAA&#10;AA8AAAAAAAAAAQAgAAAAIgAAAGRycy9kb3ducmV2LnhtbFBLAQIUABQAAAAIAIdO4kAzLwWeOwAA&#10;ADkAAAAQAAAAAAAAAAEAIAAAAAgBAABkcnMvc2hhcGV4bWwueG1sUEsFBgAAAAAGAAYAWwEAALID&#10;AAAAAA==&#10;">
                  <v:fill on="f" focussize="0,0"/>
                  <v:stroke on="f"/>
                  <v:imagedata o:title=""/>
                  <o:lock v:ext="edit" aspectratio="f"/>
                  <v:textbox style="mso-fit-shape-to-text:t;">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1. multi-modal flows coordination request</w:t>
                        </w:r>
                      </w:p>
                    </w:txbxContent>
                  </v:textbox>
                </v:shape>
                <v:line id="直接连接符 1" o:spid="_x0000_s1026" o:spt="20" style="position:absolute;left:8093;top:1937;height:4535;width:0;" filled="f" stroked="t" coordsize="21600,21600" o:gfxdata="UEsDBAoAAAAAAIdO4kAAAAAAAAAAAAAAAAAEAAAAZHJzL1BLAwQUAAAACACHTuJA9ZxROr4AAADa&#10;AAAADwAAAGRycy9kb3ducmV2LnhtbEWPW2sCMRSE3wv+h3AE32rWWi+sRpGKVPDJC+rjYXPcXdyc&#10;LEm6bv31TaHQx2FmvmHmy9ZUoiHnS8sKBv0EBHFmdcm5gtNx8zoF4QOyxsoyKfgmD8tF52WOqbYP&#10;3lNzCLmIEPYpKihCqFMpfVaQQd+3NXH0btYZDFG6XGqHjwg3lXxLkrE0WHJcKLCmj4Ky++HLKDiv&#10;Jvdh+7l+34T96epsM9zR86JUrztIZiACteE//NfeagUj+L0Sb4B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ZxROr4A&#10;AADa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矩形 6" o:spid="_x0000_s1026" o:spt="1" style="position:absolute;left:7640;top:1357;height:570;width:907;v-text-anchor:middle;" fillcolor="#FFFFFF" filled="t" stroked="t" coordsize="21600,21600" o:gfxdata="UEsDBAoAAAAAAIdO4kAAAAAAAAAAAAAAAAAEAAAAZHJzL1BLAwQUAAAACACHTuJAgtoxarsAAADa&#10;AAAADwAAAGRycy9kb3ducmV2LnhtbEWPQYvCMBSE7wv+h/CEvdlED65UowdR8OCl3T2st0fzbIvN&#10;S2mibf31G0HY4zAz3zCb3WAb8aDO1441zBMFgrhwpuZSw8/3cbYC4QOywcYxaRjJw247+dhgalzP&#10;GT3yUIoIYZ+ihiqENpXSFxVZ9IlriaN3dZ3FEGVXStNhH+G2kQulltJizXGhwpb2FRW3/G41YD5c&#10;xnH87XuZNao+PLM2P2daf07nag0i0BD+w+/2yWj4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oxar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VAL server</w:t>
                        </w:r>
                      </w:p>
                    </w:txbxContent>
                  </v:textbox>
                </v:rect>
                <v:rect id="矩形 9" o:spid="_x0000_s1026" o:spt="1" style="position:absolute;left:1351;top:5084;height:391;width:6878;v-text-anchor:middle;" fillcolor="#FFFFFF" filled="t" stroked="t" coordsize="21600,21600" o:gfxdata="UEsDBAoAAAAAAIdO4kAAAAAAAAAAAAAAAAAEAAAAZHJzL1BLAwQUAAAACACHTuJAuJQCIb0AAADb&#10;AAAADwAAAGRycy9kb3ducmV2LnhtbEWPsW7DMAxE9wL9B4EBujWSMxSBE8VDkAAdutjN0G6ExdhG&#10;LMqw1NjO15dDgW4k7nj3uC9m36s7jbELbCFbG1DEdXAdNxYun+fXLaiYkB32gcnCQhGKw/PTHnMX&#10;Ji7pXqVGSQjHHC20KQ251rFuyWNch4FYtGsYPSZZx0a7EScJ973eGPOmPXYsDS0OdGypvlU/3gJW&#10;8/eyLF/TpMvedKdHOVQfpbUvq8zsQCWa07/57/rdCb7Qyy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lAIh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5. flows coordination</w:t>
                        </w:r>
                      </w:p>
                    </w:txbxContent>
                  </v:textbox>
                </v:rect>
                <v:shape id="直接箭头连接符 47" o:spid="_x0000_s1026" o:spt="32" type="#_x0000_t32" style="position:absolute;left:6454;top:4864;height:0;width:1650;" filled="f" stroked="t" coordsize="21600,21600" o:gfxdata="UEsDBAoAAAAAAIdO4kAAAAAAAAAAAAAAAAAEAAAAZHJzL1BLAwQUAAAACACHTuJAoLYBNroAAADb&#10;AAAADwAAAGRycy9kb3ducmV2LnhtbEVPu4oCMRTthf2HcBfsNKMuMoxGCxdhCwtfIHbXyTUzOLmZ&#10;TbK+vn5TCJaH857O77YRV/Khdqxg0M9AEJdO12wU7HfLXg4iRGSNjWNS8KAA89lHZ4qFdjfe0HUb&#10;jUghHApUUMXYFlKGsiKLoe9a4sSdnbcYE/RGao+3FG4bOcyysbRYc2qosKVFReVl+2cVHM4nuxuT&#10;+c5HT7f2v3LtVkejVPdzkE1ARLrHt/jl/tEKvtLY9CX9ADn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gtgE2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文本框 48" o:spid="_x0000_s1026" o:spt="202" type="#_x0000_t202" style="position:absolute;left:4341;top:4370;height:568;width:4073;" filled="f" stroked="f" coordsize="21600,21600" o:gfxdata="UEsDBAoAAAAAAIdO4kAAAAAAAAAAAAAAAAAEAAAAZHJzL1BLAwQUAAAACACHTuJAVzmyt7wAAADb&#10;AAAADwAAAGRycy9kb3ducmV2LnhtbEWPQUvDQBSE74L/YXlCb3Y3Y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c5sre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4. multi-modal flows coordination response</w:t>
                        </w:r>
                      </w:p>
                    </w:txbxContent>
                  </v:textbox>
                </v:shape>
                <v:rect id="矩形 4" o:spid="_x0000_s1026" o:spt="1" style="position:absolute;left:1031;top:2212;height:443;width:7517;v-text-anchor:middle;" fillcolor="#FFFFFF" filled="t" stroked="t" coordsize="21600,21600" o:gfxdata="UEsDBAoAAAAAAIdO4kAAAAAAAAAAAAAAAAAEAAAAZHJzL1BLAwQUAAAACACHTuJA7ZaU8bwAAADa&#10;AAAADwAAAGRycy9kb3ducmV2LnhtbEWPP2vDMBTE90K+g3iBbrXkDqE4VjKEBDJksZOh3R7Wi21i&#10;PRlL8Z9++qpQ6Hjc3e+4fD/bTow0+NaxhjRRIIgrZ1quNdyup7cPED4gG+wck4aFPOx3q5ccM+Mm&#10;LmgsQy0ihH2GGpoQ+kxKXzVk0SeuJ47e3Q0WQ5RDLc2AU4TbTr4rtZEWW44LDfZ0aKh6lE+rAcv5&#10;a1mWz2mSRafa43fRl5dC69d1qrYgAs3hP/zXPhsNG/i9Em+A3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WlPG8AAAA&#10;2g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connection established</w:t>
                        </w:r>
                      </w:p>
                    </w:txbxContent>
                  </v:textbox>
                </v:rect>
                <v:shape id="直接箭头连接符 18" o:spid="_x0000_s1026" o:spt="32" type="#_x0000_t32" style="position:absolute;left:3385;top:3575;flip:x;height:0;width:3061;" filled="f" stroked="t" coordsize="21600,21600" o:gfxdata="UEsDBAoAAAAAAIdO4kAAAAAAAAAAAAAAAAAEAAAAZHJzL1BLAwQUAAAACACHTuJA4Fl8hboAAADb&#10;AAAADwAAAGRycy9kb3ducmV2LnhtbEVPS2vCQBC+C/0PyxS86SYWxKSuHkKFXir46H2anSahu7Mh&#10;u02iv94VBG/z8T1nvR2tET11vnGsIJ0nIIhLpxuuFJxPu9kKhA/IGo1jUnAhD9vNy2SNuXYDH6g/&#10;hkrEEPY5KqhDaHMpfVmTRT93LXHkfl1nMUTYVVJ3OMRwa+QiSZbSYsOxocaWiprKv+O/VfBWmD33&#10;P/6SpcXX2B6u6cfwbZSavqbJO4hAY3iKH+5PHedncP8lHiA3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WXyFugAAANsA&#10;AAAPAAAAAAAAAAEAIAAAACIAAABkcnMvZG93bnJldi54bWxQSwECFAAUAAAACACHTuJAMy8FnjsA&#10;AAA5AAAAEAAAAAAAAAABACAAAAAJAQAAZHJzL3NoYXBleG1sLnhtbFBLBQYAAAAABgAGAFsBAACz&#10;AwAAAAA=&#10;">
                  <v:fill on="f" focussize="0,0"/>
                  <v:stroke weight="1pt" color="#000000" miterlimit="8" joinstyle="miter" endarrow="block"/>
                  <v:imagedata o:title=""/>
                  <o:lock v:ext="edit" aspectratio="f"/>
                </v:shape>
                <v:shape id="文本框 29" o:spid="_x0000_s1026" o:spt="202" type="#_x0000_t202" style="position:absolute;left:2938;top:3151;height:568;width:3767;" filled="f" stroked="f" coordsize="21600,21600" o:gfxdata="UEsDBAoAAAAAAIdO4kAAAAAAAAAAAAAAAAAEAAAAZHJzL1BLAwQUAAAACACHTuJAngVoV7gAAADb&#10;AAAADwAAAGRycy9kb3ducmV2LnhtbEVPS2vCQBC+C/0PyxS86W5aLJK6SukDPHippvchO2aD2dmQ&#10;nZr4791DoceP773ZTaFTVxpSG9lCsTSgiOvoWm4sVKevxRpUEmSHXWSycKMEu+3DbIOliyN/0/Uo&#10;jcohnEq04EX6UutUewqYlrEnztw5DgElw6HRbsAxh4dOPxnzogO2nBs89vTuqb4cf4MFEfdW3KrP&#10;kPY/0+Fj9KZeYWXt/LEwr6CEJvkX/7n3zsJzXp+/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gVoV7gAAADbAAAA&#10;DwAAAAAAAAABACAAAAAiAAAAZHJzL2Rvd25yZXYueG1sUEsBAhQAFAAAAAgAh07iQDMvBZ47AAAA&#10;OQAAABAAAAAAAAAAAQAgAAAABwEAAGRycy9zaGFwZXhtbC54bWxQSwUGAAAAAAYABgBbAQAAsQMA&#10;AAAA&#10;">
                  <v:fill on="f" focussize="0,0"/>
                  <v:stroke on="f"/>
                  <v:imagedata o:title=""/>
                  <o:lock v:ext="edit" aspectratio="f"/>
                  <v:textbox style="mso-fit-shape-to-text:t;">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2. multi-modal flows coordination request</w:t>
                        </w:r>
                      </w:p>
                    </w:txbxContent>
                  </v:textbox>
                </v:shape>
                <v:shape id="直接箭头连接符 37" o:spid="_x0000_s1026" o:spt="32" type="#_x0000_t32" style="position:absolute;left:3385;top:4094;height:0;width:3061;" filled="f" stroked="t" coordsize="21600,21600" o:gfxdata="UEsDBAoAAAAAAIdO4kAAAAAAAAAAAAAAAAAEAAAAZHJzL1BLAwQUAAAACACHTuJA+LByS7sAAADb&#10;AAAADwAAAGRycy9kb3ducmV2LnhtbEVPTWvCMBi+D/wP4RV2W1MVinSNHjYEDx78GIi31+Y1LWve&#10;1CRq569fDoMdH57vajnYTtzJh9axgkmWgyCunW7ZKPg6rN7mIEJE1tg5JgU/FGC5GL1UWGr34B3d&#10;99GIFMKhRAVNjH0pZagbshgy1xMn7uK8xZigN1J7fKRw28lpnhfSYsupocGePhqqv/c3q+B4OdtD&#10;QeZzPnu6rb/KrducjFKv40n+DiLSEP/Ff+61VjBLY9OX9APk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ByS7sAAADb&#10;AAAADwAAAAAAAAABACAAAAAiAAAAZHJzL2Rvd25yZXYueG1sUEsBAhQAFAAAAAgAh07iQDMvBZ47&#10;AAAAOQAAABAAAAAAAAAAAQAgAAAACgEAAGRycy9zaGFwZXhtbC54bWxQSwUGAAAAAAYABgBbAQAA&#10;tAMAAAAA&#10;">
                  <v:fill on="f" focussize="0,0"/>
                  <v:stroke weight="1pt" color="#000000" miterlimit="8" joinstyle="miter" endarrow="block"/>
                  <v:imagedata o:title=""/>
                  <o:lock v:ext="edit" aspectratio="f"/>
                </v:shape>
                <v:shape id="文本框 38" o:spid="_x0000_s1026" o:spt="202" type="#_x0000_t202" style="position:absolute;left:2938;top:3604;height:568;width:4313;" filled="f" stroked="f" coordsize="21600,21600" o:gfxdata="UEsDBAoAAAAAAIdO4kAAAAAAAAAAAAAAAAAEAAAAZHJzL1BLAwQUAAAACACHTuJADz/ByrwAAADb&#10;AAAADwAAAGRycy9kb3ducmV2LnhtbEWPQUvDQBSE74L/YXlCb3Y3SkVjt0XUQg+9WOP9kX1mg9m3&#10;Ifts0n/fLRR6HGbmG2a5nkKnDjSkNrKFYm5AEdfRtdxYqL4398+gkiA77CKThSMlWK9ub5ZYujjy&#10;Fx320qgM4VSiBS/Sl1qn2lPANI89cfZ+4xBQshwa7QYcMzx0+sGYJx2w5bzgsad3T/Xf/j9YEHFv&#10;xbH6DGn7M+0+Rm/qBVbWzu4K8wpKaJJr+NLeOguPL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wcq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3. multi-modal flows coordination response</w:t>
                        </w:r>
                      </w:p>
                    </w:txbxContent>
                  </v:textbox>
                </v:shape>
                <v:rect id="矩形 42" o:spid="_x0000_s1026" o:spt="1" style="position:absolute;left:810;top:1356;height:571;width:1579;v-text-anchor:middle;" fillcolor="#FFFFFF" filled="t" stroked="t" coordsize="21600,21600" o:gfxdata="UEsDBAoAAAAAAIdO4kAAAAAAAAAAAAAAAAAEAAAAZHJzL1BLAwQUAAAACACHTuJAW/WzS70AAADb&#10;AAAADwAAAGRycy9kb3ducmV2LnhtbEWPzWrDMBCE74G+g9hCbrWUH0pxreRQWsghF7s9tLfF2tqi&#10;1spYamzn6aNAIMdhZr5hiv3kOnGiIVjPGlaZAkFce2O50fD1+fH0AiJEZIOdZ9IwU4D97mFRYG78&#10;yCWdqtiIBOGQo4Y2xj6XMtQtOQyZ74mT9+sHhzHJoZFmwDHBXSfXSj1Lh5bTQos9vbVU/1X/TgNW&#10;0888z9/jKMtO2fdz2VfHUuvl40q9gog0xXv41j4YDdsNXL+kHyB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9bNL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Application client</w:t>
                        </w:r>
                      </w:p>
                    </w:txbxContent>
                  </v:textbox>
                </v:rect>
                <w10:wrap type="topAndBottom"/>
              </v:group>
            </w:pict>
          </mc:Fallback>
        </mc:AlternateContent>
      </w:r>
    </w:p>
    <w:p>
      <w:pPr>
        <w:pStyle w:val="119"/>
        <w:overflowPunct w:val="0"/>
        <w:autoSpaceDE w:val="0"/>
        <w:autoSpaceDN w:val="0"/>
        <w:adjustRightInd w:val="0"/>
        <w:textAlignment w:val="baseline"/>
        <w:rPr>
          <w:rFonts w:hint="eastAsia" w:eastAsia="宋体"/>
          <w:lang w:val="en-US" w:eastAsia="zh-CN"/>
        </w:rPr>
      </w:pPr>
      <w:r>
        <w:rPr>
          <w:rFonts w:ascii="Arial" w:hAnsi="Arial" w:eastAsia="Times New Roman" w:cs="Times New Roman"/>
          <w:lang w:eastAsia="en-GB"/>
        </w:rPr>
        <w:t xml:space="preserve">Figure </w:t>
      </w:r>
      <w:r>
        <w:rPr>
          <w:rFonts w:hint="default" w:ascii="Arial" w:hAnsi="Arial" w:eastAsia="Times New Roman" w:cs="Times New Roman"/>
          <w:lang w:val="en-US" w:eastAsia="en-GB"/>
        </w:rPr>
        <w:t>7</w:t>
      </w:r>
      <w:r>
        <w:rPr>
          <w:rFonts w:ascii="Arial" w:hAnsi="Arial" w:eastAsia="Times New Roman" w:cs="Times New Roman"/>
          <w:lang w:eastAsia="en-GB"/>
        </w:rPr>
        <w:t>.</w:t>
      </w:r>
      <w:r>
        <w:rPr>
          <w:rFonts w:hint="eastAsia" w:ascii="Arial" w:hAnsi="Arial" w:eastAsia="宋体" w:cs="Times New Roman"/>
          <w:lang w:val="en-US" w:eastAsia="zh-CN"/>
        </w:rPr>
        <w:t>6</w:t>
      </w:r>
      <w:r>
        <w:rPr>
          <w:rFonts w:ascii="Arial" w:hAnsi="Arial" w:eastAsia="Times New Roman" w:cs="Times New Roman"/>
          <w:lang w:eastAsia="en-GB"/>
        </w:rPr>
        <w:t>.</w:t>
      </w:r>
      <w:r>
        <w:rPr>
          <w:rFonts w:hint="default" w:ascii="Arial" w:hAnsi="Arial" w:eastAsia="Times New Roman" w:cs="Times New Roman"/>
          <w:lang w:val="en-US" w:eastAsia="en-GB"/>
        </w:rPr>
        <w:t>2</w:t>
      </w:r>
      <w:r>
        <w:rPr>
          <w:rFonts w:hint="eastAsia" w:eastAsia="宋体" w:cs="Times New Roman"/>
          <w:lang w:val="en-US" w:eastAsia="zh-CN"/>
        </w:rPr>
        <w:t>.2</w:t>
      </w:r>
      <w:r>
        <w:rPr>
          <w:rFonts w:ascii="Arial" w:hAnsi="Arial" w:eastAsia="Times New Roman" w:cs="Times New Roman"/>
          <w:lang w:eastAsia="en-GB"/>
        </w:rPr>
        <w:t>-</w:t>
      </w:r>
      <w:r>
        <w:rPr>
          <w:rFonts w:hint="default" w:ascii="Arial" w:hAnsi="Arial" w:eastAsia="Times New Roman" w:cs="Times New Roman"/>
          <w:lang w:val="en-US" w:eastAsia="en-GB"/>
        </w:rPr>
        <w:t>1</w:t>
      </w:r>
      <w:r>
        <w:rPr>
          <w:rFonts w:ascii="Arial" w:hAnsi="Arial" w:eastAsia="Times New Roman" w:cs="Times New Roman"/>
          <w:lang w:eastAsia="en-GB"/>
        </w:rPr>
        <w:t xml:space="preserve">: </w:t>
      </w:r>
      <w:r>
        <w:rPr>
          <w:rFonts w:hint="eastAsia" w:eastAsia="宋体"/>
          <w:lang w:val="en-US" w:eastAsia="zh-CN"/>
        </w:rPr>
        <w:t>multi-modal flows alignment</w:t>
      </w:r>
    </w:p>
    <w:p>
      <w:pPr>
        <w:pStyle w:val="110"/>
        <w:numPr>
          <w:ilvl w:val="0"/>
          <w:numId w:val="14"/>
        </w:numPr>
        <w:rPr>
          <w:rFonts w:hint="default"/>
          <w:lang w:val="en-US" w:eastAsia="zh-CN"/>
        </w:rPr>
      </w:pPr>
      <w:r>
        <w:rPr>
          <w:rFonts w:hint="eastAsia" w:eastAsia="宋体"/>
          <w:lang w:val="en-US" w:eastAsia="zh-CN"/>
        </w:rPr>
        <w:t xml:space="preserve">VAL server sends the multi-modal flows alignment request with VAL ID, UE ID(s), </w:t>
      </w:r>
      <w:r>
        <w:rPr>
          <w:rFonts w:hint="eastAsia" w:eastAsia="宋体"/>
          <w:highlight w:val="none"/>
          <w:lang w:val="en-US" w:eastAsia="zh-CN"/>
        </w:rPr>
        <w:t xml:space="preserve">flows description </w:t>
      </w:r>
      <w:r>
        <w:rPr>
          <w:rFonts w:hint="eastAsia" w:eastAsia="宋体"/>
          <w:lang w:val="en-US" w:eastAsia="zh-CN"/>
        </w:rPr>
        <w:t xml:space="preserve">(e.g., </w:t>
      </w:r>
      <w:r>
        <w:rPr>
          <w:rFonts w:hint="eastAsia" w:eastAsia="宋体"/>
          <w:lang w:eastAsia="zh-CN"/>
        </w:rPr>
        <w:t>Multi-modal Service ID</w:t>
      </w:r>
      <w:r>
        <w:rPr>
          <w:rFonts w:hint="eastAsia" w:eastAsia="宋体"/>
          <w:lang w:val="en-US" w:eastAsia="zh-CN"/>
        </w:rPr>
        <w:t xml:space="preserve">, packet </w:t>
      </w:r>
      <w:r>
        <w:rPr>
          <w:rFonts w:hint="eastAsia" w:eastAsia="宋体"/>
          <w:highlight w:val="none"/>
          <w:lang w:val="en-US" w:eastAsia="zh-CN"/>
        </w:rPr>
        <w:t xml:space="preserve">filter description, </w:t>
      </w:r>
      <w:r>
        <w:rPr>
          <w:rFonts w:hint="eastAsia" w:eastAsia="宋体"/>
          <w:lang w:val="en-US" w:eastAsia="zh-CN"/>
        </w:rPr>
        <w:t xml:space="preserve">etc.), flows transmission requirement, flows alignment assistance information. Flows transmission requirement including the delay requirement. Flows alignment assistance information may include the </w:t>
      </w:r>
      <w:r>
        <w:rPr>
          <w:rFonts w:hint="default" w:eastAsia="宋体"/>
          <w:lang w:val="en-US" w:eastAsia="zh-CN"/>
        </w:rPr>
        <w:t>timestamp</w:t>
      </w:r>
      <w:r>
        <w:rPr>
          <w:rFonts w:hint="eastAsia" w:eastAsia="宋体"/>
          <w:lang w:val="en-US" w:eastAsia="zh-CN"/>
        </w:rPr>
        <w:t xml:space="preserve"> (e.g., </w:t>
      </w:r>
      <w:r>
        <w:rPr>
          <w:rFonts w:hint="default" w:eastAsia="宋体"/>
          <w:lang w:val="en-US" w:eastAsia="zh-CN"/>
        </w:rPr>
        <w:t>timestamp</w:t>
      </w:r>
      <w:r>
        <w:rPr>
          <w:rFonts w:hint="eastAsia" w:eastAsia="宋体"/>
          <w:lang w:val="en-US" w:eastAsia="zh-CN"/>
        </w:rPr>
        <w:t xml:space="preserve"> in the RTP header), number of associated flows, maximum acceptable duration for traffic flow alignment. </w:t>
      </w:r>
      <w:r>
        <w:rPr>
          <w:rFonts w:hint="default"/>
          <w:lang w:val="en-US" w:eastAsia="zh-CN"/>
        </w:rPr>
        <w:t xml:space="preserve">Maximum acceptable time duration for traffic flow alignment is </w:t>
      </w:r>
      <w:r>
        <w:rPr>
          <w:rFonts w:hint="eastAsia"/>
          <w:lang w:val="en-US" w:eastAsia="zh-CN"/>
        </w:rPr>
        <w:t>used to limit the maximum waiting time for the associated flow</w:t>
      </w:r>
      <w:r>
        <w:rPr>
          <w:rFonts w:hint="default"/>
          <w:lang w:val="en-US" w:eastAsia="zh-CN"/>
        </w:rPr>
        <w:t>.</w:t>
      </w:r>
    </w:p>
    <w:p>
      <w:pPr>
        <w:pStyle w:val="110"/>
        <w:numPr>
          <w:ilvl w:val="0"/>
          <w:numId w:val="14"/>
        </w:numPr>
        <w:rPr>
          <w:rFonts w:hint="eastAsia" w:eastAsia="宋体"/>
          <w:lang w:val="en-US" w:eastAsia="zh-CN"/>
        </w:rPr>
      </w:pPr>
      <w:r>
        <w:t xml:space="preserve">Upon receiving the request, the </w:t>
      </w:r>
      <w:r>
        <w:rPr>
          <w:rFonts w:hint="eastAsia" w:eastAsia="宋体"/>
          <w:lang w:val="en-US" w:eastAsia="zh-CN"/>
        </w:rPr>
        <w:t>SEALDD/XRApp</w:t>
      </w:r>
      <w:r>
        <w:t xml:space="preserve"> server performs an authorization check. If authorization is successful, </w:t>
      </w:r>
      <w:r>
        <w:rPr>
          <w:rFonts w:hint="eastAsia" w:eastAsia="宋体"/>
          <w:lang w:val="en-US" w:eastAsia="zh-CN"/>
        </w:rPr>
        <w:t xml:space="preserve">the SEALDD/XRApp server </w:t>
      </w:r>
      <w:r>
        <w:rPr>
          <w:rFonts w:hint="eastAsia"/>
          <w:lang w:val="en-US" w:eastAsia="zh-CN"/>
        </w:rPr>
        <w:t xml:space="preserve">sends the </w:t>
      </w:r>
      <w:r>
        <w:rPr>
          <w:rFonts w:hint="eastAsia" w:eastAsia="宋体"/>
          <w:lang w:val="en-US" w:eastAsia="zh-CN"/>
        </w:rPr>
        <w:t>multi-modal flows alignment request to the SEALDD/XRApp client identified by the UE ID(s), along with the information received in step1</w:t>
      </w:r>
      <w:r>
        <w:rPr>
          <w:rFonts w:hint="eastAsia"/>
          <w:lang w:val="en-US" w:eastAsia="zh-CN"/>
        </w:rPr>
        <w:t xml:space="preserve">. </w:t>
      </w:r>
    </w:p>
    <w:p>
      <w:pPr>
        <w:pStyle w:val="110"/>
        <w:ind w:firstLine="0"/>
        <w:rPr>
          <w:rFonts w:hint="default" w:eastAsia="Times New Roman"/>
          <w:lang w:val="en-US" w:eastAsia="zh-CN"/>
        </w:rPr>
      </w:pPr>
      <w:r>
        <w:rPr>
          <w:rFonts w:hint="default"/>
          <w:lang w:val="en-US" w:eastAsia="zh-CN"/>
        </w:rPr>
        <w:t xml:space="preserve">If the maximum acceptable duration for traffic flow alignment is not provided, then the XRApp server would determine the maximum acceptable duration for traffic flow alignment based on flows transmission requirement. The server may translate the </w:t>
      </w:r>
      <w:r>
        <w:rPr>
          <w:rFonts w:hint="default" w:eastAsia="Times New Roman"/>
          <w:lang w:val="en-US" w:eastAsia="zh-CN"/>
        </w:rPr>
        <w:t xml:space="preserve">flows description into SEALDD flow ID. </w:t>
      </w:r>
    </w:p>
    <w:p>
      <w:pPr>
        <w:pStyle w:val="110"/>
        <w:numPr>
          <w:ilvl w:val="0"/>
          <w:numId w:val="14"/>
        </w:numPr>
        <w:ind w:left="567" w:hanging="283"/>
        <w:rPr>
          <w:rFonts w:hint="eastAsia"/>
          <w:lang w:val="en-US" w:eastAsia="zh-CN"/>
        </w:rPr>
      </w:pPr>
      <w:r>
        <w:rPr>
          <w:rFonts w:hint="eastAsia"/>
          <w:lang w:val="en-US" w:eastAsia="zh-CN"/>
        </w:rPr>
        <w:t xml:space="preserve">The </w:t>
      </w:r>
      <w:r>
        <w:rPr>
          <w:rFonts w:hint="eastAsia" w:eastAsia="宋体"/>
          <w:lang w:val="en-US" w:eastAsia="zh-CN"/>
        </w:rPr>
        <w:t xml:space="preserve">SEALDD/XRApp client </w:t>
      </w:r>
      <w:r>
        <w:rPr>
          <w:rFonts w:hint="eastAsia"/>
          <w:lang w:val="en-US" w:eastAsia="zh-CN"/>
        </w:rPr>
        <w:t>sends the m</w:t>
      </w:r>
      <w:r>
        <w:rPr>
          <w:rFonts w:hint="default"/>
          <w:lang w:val="en-US" w:eastAsia="zh-CN"/>
        </w:rPr>
        <w:t xml:space="preserve">ulti-modal flows </w:t>
      </w:r>
      <w:r>
        <w:rPr>
          <w:rFonts w:hint="eastAsia" w:eastAsia="宋体"/>
          <w:lang w:val="en-US" w:eastAsia="zh-CN"/>
        </w:rPr>
        <w:t>alignment</w:t>
      </w:r>
      <w:r>
        <w:rPr>
          <w:rFonts w:hint="default"/>
          <w:lang w:val="en-US" w:eastAsia="zh-CN"/>
        </w:rPr>
        <w:t xml:space="preserve"> </w:t>
      </w:r>
      <w:r>
        <w:rPr>
          <w:rFonts w:hint="eastAsia"/>
          <w:lang w:val="en-US" w:eastAsia="zh-CN"/>
        </w:rPr>
        <w:t xml:space="preserve">response to the </w:t>
      </w:r>
      <w:r>
        <w:rPr>
          <w:rFonts w:hint="eastAsia" w:eastAsia="宋体"/>
          <w:lang w:val="en-US" w:eastAsia="zh-CN"/>
        </w:rPr>
        <w:t>SEALDD/XRApp</w:t>
      </w:r>
      <w:r>
        <w:rPr>
          <w:rFonts w:hint="eastAsia"/>
          <w:lang w:val="en-US" w:eastAsia="zh-CN"/>
        </w:rPr>
        <w:t xml:space="preserve"> server.</w:t>
      </w:r>
    </w:p>
    <w:p>
      <w:pPr>
        <w:pStyle w:val="110"/>
        <w:numPr>
          <w:ilvl w:val="0"/>
          <w:numId w:val="14"/>
        </w:numPr>
        <w:ind w:left="567" w:hanging="283"/>
        <w:rPr>
          <w:rFonts w:hint="default"/>
          <w:lang w:val="en-US" w:eastAsia="zh-CN"/>
        </w:rPr>
      </w:pPr>
      <w:r>
        <w:rPr>
          <w:rFonts w:hint="eastAsia"/>
          <w:lang w:val="en-US" w:eastAsia="zh-CN"/>
        </w:rPr>
        <w:t xml:space="preserve">The </w:t>
      </w:r>
      <w:r>
        <w:rPr>
          <w:rFonts w:hint="eastAsia" w:eastAsia="宋体"/>
          <w:lang w:val="en-US" w:eastAsia="zh-CN"/>
        </w:rPr>
        <w:t>SEALDD/XRApp</w:t>
      </w:r>
      <w:r>
        <w:rPr>
          <w:rFonts w:hint="eastAsia"/>
          <w:lang w:val="en-US" w:eastAsia="zh-CN"/>
        </w:rPr>
        <w:t xml:space="preserve"> server sends the m</w:t>
      </w:r>
      <w:r>
        <w:rPr>
          <w:rFonts w:hint="default"/>
          <w:lang w:val="en-US" w:eastAsia="zh-CN"/>
        </w:rPr>
        <w:t xml:space="preserve">ulti-modal flows </w:t>
      </w:r>
      <w:r>
        <w:rPr>
          <w:rFonts w:hint="eastAsia" w:eastAsia="宋体"/>
          <w:lang w:val="en-US" w:eastAsia="zh-CN"/>
        </w:rPr>
        <w:t>alignment</w:t>
      </w:r>
      <w:r>
        <w:rPr>
          <w:rFonts w:hint="default"/>
          <w:lang w:val="en-US" w:eastAsia="zh-CN"/>
        </w:rPr>
        <w:t xml:space="preserve"> </w:t>
      </w:r>
      <w:r>
        <w:rPr>
          <w:rFonts w:hint="eastAsia"/>
          <w:lang w:val="en-US" w:eastAsia="zh-CN"/>
        </w:rPr>
        <w:t xml:space="preserve">response to the </w:t>
      </w:r>
      <w:r>
        <w:rPr>
          <w:rFonts w:hint="eastAsia" w:eastAsia="宋体"/>
          <w:lang w:val="en-US" w:eastAsia="zh-CN"/>
        </w:rPr>
        <w:t xml:space="preserve">VAL </w:t>
      </w:r>
      <w:r>
        <w:rPr>
          <w:rFonts w:hint="eastAsia"/>
          <w:lang w:val="en-US" w:eastAsia="zh-CN"/>
        </w:rPr>
        <w:t>server indicating the result of m</w:t>
      </w:r>
      <w:r>
        <w:rPr>
          <w:rFonts w:hint="default"/>
          <w:lang w:val="en-US" w:eastAsia="zh-CN"/>
        </w:rPr>
        <w:t xml:space="preserve">ulti-modal flows </w:t>
      </w:r>
      <w:r>
        <w:rPr>
          <w:rFonts w:hint="eastAsia" w:eastAsia="宋体"/>
          <w:lang w:val="en-US" w:eastAsia="zh-CN"/>
        </w:rPr>
        <w:t>alignment.</w:t>
      </w:r>
    </w:p>
    <w:p>
      <w:pPr>
        <w:pStyle w:val="110"/>
        <w:numPr>
          <w:ilvl w:val="0"/>
          <w:numId w:val="14"/>
        </w:numPr>
        <w:ind w:left="567" w:hanging="283"/>
        <w:rPr>
          <w:rFonts w:hint="eastAsia"/>
          <w:lang w:val="en-US" w:eastAsia="zh-CN"/>
        </w:rPr>
      </w:pPr>
      <w:r>
        <w:rPr>
          <w:rFonts w:hint="eastAsia"/>
          <w:lang w:val="en-US" w:eastAsia="zh-CN"/>
        </w:rPr>
        <w:t xml:space="preserve">When the traffic flow arrived, the </w:t>
      </w:r>
      <w:r>
        <w:rPr>
          <w:rFonts w:hint="eastAsia" w:eastAsia="宋体"/>
          <w:lang w:val="en-US" w:eastAsia="zh-CN"/>
        </w:rPr>
        <w:t xml:space="preserve">SEALDD/XRApp client </w:t>
      </w:r>
      <w:r>
        <w:rPr>
          <w:rFonts w:hint="eastAsia"/>
          <w:lang w:val="en-US" w:eastAsia="zh-CN"/>
        </w:rPr>
        <w:t>initiate the m</w:t>
      </w:r>
      <w:r>
        <w:rPr>
          <w:rFonts w:hint="default"/>
          <w:lang w:val="en-US" w:eastAsia="zh-CN"/>
        </w:rPr>
        <w:t xml:space="preserve">ulti-modal flows </w:t>
      </w:r>
      <w:r>
        <w:rPr>
          <w:rFonts w:hint="eastAsia" w:eastAsia="宋体"/>
          <w:lang w:val="en-US" w:eastAsia="zh-CN"/>
        </w:rPr>
        <w:t>alignment based on the received information.</w:t>
      </w:r>
      <w:r>
        <w:rPr>
          <w:rFonts w:hint="default"/>
          <w:lang w:val="en-US" w:eastAsia="zh-CN"/>
        </w:rPr>
        <w:t xml:space="preserve"> The flows needs to be aligned is detected by the </w:t>
      </w:r>
      <w:r>
        <w:rPr>
          <w:rFonts w:hint="default" w:eastAsia="Times New Roman"/>
          <w:lang w:val="en-US" w:eastAsia="zh-CN"/>
        </w:rPr>
        <w:t xml:space="preserve">VAL ID, flows description. </w:t>
      </w:r>
      <w:r>
        <w:rPr>
          <w:rFonts w:hint="eastAsia"/>
          <w:lang w:val="en-US" w:eastAsia="zh-CN"/>
        </w:rPr>
        <w:t xml:space="preserve">If </w:t>
      </w:r>
      <w:r>
        <w:rPr>
          <w:rFonts w:hint="eastAsia" w:eastAsia="宋体"/>
          <w:lang w:val="en-US" w:eastAsia="zh-CN"/>
        </w:rPr>
        <w:t>number of associated flows</w:t>
      </w:r>
      <w:r>
        <w:rPr>
          <w:rFonts w:hint="eastAsia"/>
          <w:lang w:val="en-US" w:eastAsia="zh-CN"/>
        </w:rPr>
        <w:t xml:space="preserve"> are provided, the</w:t>
      </w:r>
      <w:r>
        <w:rPr>
          <w:rFonts w:hint="eastAsia" w:eastAsia="宋体"/>
          <w:lang w:val="en-US" w:eastAsia="zh-CN"/>
        </w:rPr>
        <w:t xml:space="preserve"> number of associated flows</w:t>
      </w:r>
      <w:r>
        <w:rPr>
          <w:rFonts w:hint="eastAsia"/>
          <w:lang w:val="en-US" w:eastAsia="zh-CN"/>
        </w:rPr>
        <w:t xml:space="preserve"> are used to determine whether all the associated flows arrived. </w:t>
      </w:r>
      <w:r>
        <w:rPr>
          <w:rFonts w:hint="eastAsia" w:eastAsia="宋体"/>
          <w:lang w:val="en-US" w:eastAsia="zh-CN"/>
        </w:rPr>
        <w:t>If the timestamp is provided, the flows that are sent at specific time will be aligned.</w:t>
      </w:r>
      <w:r>
        <w:rPr>
          <w:rFonts w:hint="eastAsia"/>
          <w:lang w:val="en-US" w:eastAsia="zh-CN"/>
        </w:rPr>
        <w:t xml:space="preserve"> After all </w:t>
      </w:r>
      <w:r>
        <w:rPr>
          <w:rFonts w:hint="eastAsia" w:eastAsia="宋体"/>
          <w:lang w:val="en-US" w:eastAsia="zh-CN"/>
        </w:rPr>
        <w:t>associated flows</w:t>
      </w:r>
      <w:r>
        <w:rPr>
          <w:rFonts w:hint="eastAsia"/>
          <w:lang w:val="en-US" w:eastAsia="zh-CN"/>
        </w:rPr>
        <w:t xml:space="preserve"> arrived, the </w:t>
      </w:r>
      <w:r>
        <w:rPr>
          <w:rFonts w:hint="eastAsia" w:eastAsia="宋体"/>
          <w:lang w:val="en-US" w:eastAsia="zh-CN"/>
        </w:rPr>
        <w:t xml:space="preserve">SEALDD/XRApp client sends the flows to the application client. If the </w:t>
      </w:r>
      <w:r>
        <w:rPr>
          <w:rFonts w:hint="eastAsia"/>
          <w:lang w:val="en-US" w:eastAsia="zh-CN"/>
        </w:rPr>
        <w:t>m</w:t>
      </w:r>
      <w:r>
        <w:rPr>
          <w:rFonts w:hint="default"/>
          <w:lang w:val="en-US" w:eastAsia="zh-CN"/>
        </w:rPr>
        <w:t>aximum acceptable time duration</w:t>
      </w:r>
      <w:r>
        <w:rPr>
          <w:rFonts w:hint="eastAsia"/>
          <w:lang w:val="en-US" w:eastAsia="zh-CN"/>
        </w:rPr>
        <w:t xml:space="preserve"> is provided, once the maximum acceptable time is reached, the </w:t>
      </w:r>
      <w:r>
        <w:rPr>
          <w:rFonts w:hint="eastAsia" w:eastAsia="宋体"/>
          <w:lang w:val="en-US" w:eastAsia="zh-CN"/>
        </w:rPr>
        <w:t xml:space="preserve">SEALDD/XRApp client </w:t>
      </w:r>
      <w:r>
        <w:rPr>
          <w:rFonts w:hint="eastAsia"/>
          <w:lang w:val="en-US" w:eastAsia="zh-CN"/>
        </w:rPr>
        <w:t xml:space="preserve">will no longer waits for the associated flows even if the associated flow is not arrived yet. </w:t>
      </w:r>
    </w:p>
    <w:p>
      <w:pPr>
        <w:pStyle w:val="99"/>
        <w:rPr>
          <w:rFonts w:hint="default"/>
          <w:lang w:val="en-US" w:eastAsia="zh-CN"/>
        </w:rPr>
      </w:pPr>
      <w:r>
        <w:rPr>
          <w:rFonts w:hint="eastAsia"/>
          <w:lang w:val="en-US" w:eastAsia="zh-CN"/>
        </w:rPr>
        <w:t>NOTE: Step3 and step5 can be executed in parallel.</w:t>
      </w:r>
    </w:p>
    <w:p>
      <w:pPr>
        <w:pStyle w:val="111"/>
        <w:rPr>
          <w:lang w:eastAsia="zh-CN"/>
        </w:rPr>
      </w:pPr>
    </w:p>
    <w:p>
      <w:pPr>
        <w:pStyle w:val="6"/>
        <w:rPr>
          <w:rFonts w:hint="eastAsia" w:eastAsia="宋体" w:cs="Times New Roman"/>
          <w:lang w:val="en-US" w:eastAsia="zh-CN"/>
        </w:rPr>
      </w:pPr>
      <w:r>
        <w:rPr>
          <w:rFonts w:hint="eastAsia"/>
          <w:lang w:val="en-US" w:eastAsia="zh-CN"/>
        </w:rPr>
        <w:t>7.</w:t>
      </w:r>
      <w:r>
        <w:rPr>
          <w:rFonts w:hint="eastAsia" w:eastAsia="宋体"/>
          <w:lang w:val="en-US" w:eastAsia="zh-CN"/>
        </w:rPr>
        <w:t>6</w:t>
      </w:r>
      <w:r>
        <w:t>.</w:t>
      </w:r>
      <w:r>
        <w:rPr>
          <w:rFonts w:hint="eastAsia"/>
          <w:lang w:val="en-US" w:eastAsia="zh-CN"/>
        </w:rPr>
        <w:t>2.3</w:t>
      </w:r>
      <w:r>
        <w:rPr>
          <w:rFonts w:hint="eastAsia"/>
          <w:lang w:val="en-US" w:eastAsia="zh-CN"/>
        </w:rPr>
        <w:tab/>
      </w:r>
      <w:r>
        <w:rPr>
          <w:rFonts w:hint="eastAsia"/>
          <w:lang w:val="en-US" w:eastAsia="zh-CN"/>
        </w:rPr>
        <w:t xml:space="preserve">Procedure of </w:t>
      </w:r>
      <w:r>
        <w:rPr>
          <w:rFonts w:hint="default" w:ascii="Arial" w:hAnsi="Arial" w:eastAsia="Times New Roman" w:cs="Times New Roman"/>
          <w:lang w:eastAsia="en-GB"/>
        </w:rPr>
        <w:t>flow alignment</w:t>
      </w:r>
      <w:r>
        <w:rPr>
          <w:rFonts w:hint="eastAsia" w:eastAsia="宋体" w:cs="Times New Roman"/>
          <w:lang w:val="en-US" w:eastAsia="zh-CN"/>
        </w:rPr>
        <w:t xml:space="preserve"> monitoring</w:t>
      </w:r>
    </w:p>
    <w:p>
      <w:pPr>
        <w:numPr>
          <w:ilvl w:val="0"/>
          <w:numId w:val="0"/>
        </w:numPr>
        <w:rPr>
          <w:rFonts w:hint="default" w:eastAsia="宋体"/>
          <w:lang w:val="en-US" w:eastAsia="zh-CN"/>
        </w:rPr>
      </w:pPr>
      <w:r>
        <w:rPr>
          <w:rFonts w:hint="eastAsia" w:eastAsia="宋体"/>
          <w:lang w:val="en-US" w:eastAsia="zh-CN"/>
        </w:rPr>
        <w:t>Figure 7.6.2.3-1illustrates the procedure of multi-modal flows alignment monitoring.</w:t>
      </w:r>
    </w:p>
    <w:p>
      <w:pPr>
        <w:numPr>
          <w:ilvl w:val="0"/>
          <w:numId w:val="0"/>
        </w:numPr>
        <w:rPr>
          <w:rFonts w:hint="eastAsia" w:eastAsia="宋体"/>
          <w:lang w:val="en-US" w:eastAsia="zh-CN"/>
        </w:rPr>
      </w:pPr>
      <w:r>
        <w:rPr>
          <w:rFonts w:hint="eastAsia" w:eastAsia="宋体"/>
          <w:lang w:val="en-US" w:eastAsia="zh-CN"/>
        </w:rPr>
        <w:t>Precondition:</w:t>
      </w:r>
    </w:p>
    <w:p>
      <w:pPr>
        <w:pStyle w:val="110"/>
        <w:rPr>
          <w:rFonts w:hint="default" w:eastAsia="宋体"/>
          <w:lang w:val="en-US" w:eastAsia="zh-CN"/>
        </w:rPr>
      </w:pPr>
      <w:r>
        <mc:AlternateContent>
          <mc:Choice Requires="wpg">
            <w:drawing>
              <wp:anchor distT="0" distB="0" distL="114300" distR="114300" simplePos="0" relativeHeight="251659264" behindDoc="0" locked="0" layoutInCell="1" allowOverlap="1">
                <wp:simplePos x="0" y="0"/>
                <wp:positionH relativeFrom="column">
                  <wp:posOffset>1212850</wp:posOffset>
                </wp:positionH>
                <wp:positionV relativeFrom="paragraph">
                  <wp:posOffset>604520</wp:posOffset>
                </wp:positionV>
                <wp:extent cx="4029075" cy="3375025"/>
                <wp:effectExtent l="6350" t="6350" r="15875" b="9525"/>
                <wp:wrapTopAndBottom/>
                <wp:docPr id="41" name="组合 41"/>
                <wp:cNvGraphicFramePr/>
                <a:graphic xmlns:a="http://schemas.openxmlformats.org/drawingml/2006/main">
                  <a:graphicData uri="http://schemas.microsoft.com/office/word/2010/wordprocessingGroup">
                    <wpg:wgp>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client</w:t>
                              </w:r>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5GC</w:t>
                              </w:r>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server</w:t>
                              </w:r>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1. multi-modal flows coordination monitoring request</w:t>
                              </w:r>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upright="1"/>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VAL server</w:t>
                              </w:r>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5. flows coordination monitoring</w:t>
                              </w:r>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7. multi-modal flows coordination monitoring notification</w:t>
                              </w:r>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 xml:space="preserve">multi-modal flows alignment </w:t>
                              </w:r>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2. multi-modal flows coordination monitoring request</w:t>
                              </w:r>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4. multi-modal flows coordination monitoring response</w:t>
                              </w:r>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6. multi-modal flows coordination monitoring notification</w:t>
                              </w:r>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3. multi-modal flows coordination monitoring response</w:t>
                              </w:r>
                            </w:p>
                          </w:txbxContent>
                        </wps:txbx>
                        <wps:bodyPr upright="1"/>
                      </wps:wsp>
                    </wpg:wgp>
                  </a:graphicData>
                </a:graphic>
              </wp:anchor>
            </w:drawing>
          </mc:Choice>
          <mc:Fallback>
            <w:pict>
              <v:group id="_x0000_s1026" o:spid="_x0000_s1026" o:spt="203" style="position:absolute;left:0pt;margin-left:95.5pt;margin-top:47.6pt;height:265.75pt;width:317.25pt;mso-wrap-distance-bottom:0pt;mso-wrap-distance-top:0pt;z-index:251659264;mso-width-relative:page;mso-height-relative:page;" coordorigin="9911,1357" coordsize="6345,5155" o:gfxdata="UEsDBAoAAAAAAIdO4kAAAAAAAAAAAAAAAAAEAAAAZHJzL1BLAwQUAAAACACHTuJAVD1+x9oAAAAK&#10;AQAADwAAAGRycy9kb3ducmV2LnhtbE2PQUvDQBSE74L/YXkFb3aTSGKbZlOkqKcitBXE2zb7moRm&#10;34bsNmn/vc+THocZZr4p1lfbiREH3zpSEM8jEEiVMy3VCj4Pb48LED5oMrpzhApu6GFd3t8VOjdu&#10;oh2O+1ALLiGfawVNCH0upa8atNrPXY/E3skNVgeWQy3NoCcut51MoiiTVrfEC43ucdNgdd5frIL3&#10;SU8vT/HruD2fNrfvQ/rxtY1RqYdZHK1ABLyGvzD84jM6lMx0dBcyXnSslzF/CQqWaQKCA4skTUEc&#10;FWRJ9gyyLOT/C+UPUEsDBBQAAAAIAIdO4kDGTBe89AUAAEgwAAAOAAAAZHJzL2Uyb0RvYy54bWzt&#10;W01v40QYviPxHyzf2dge24mtpivRbpcDgpUWfsDUcRJL/tKM26R3BJwQJy4gEAiQkBZOe0OIX9Mu&#10;P4NnPmI7brrrXWC7Kc4hdWbs+Xjn/Xje53UP7q+z1DiPGU+KfGra9yzTiPOomCX5Ymp+/NHJOxPT&#10;4BXNZzQt8nhqXsTcvH/49lsHqzKMnWJZpLOYGRgk5+GqnJrLqirD0YhHyzij/F5Rxjk65wXLaIWf&#10;bDGaMbrC6Fk6cizLH60KNitZEcWco/VYdZp6RNZnwGI+T6L4uIjOsjiv1KgsTmmFLfFlUnLzUK52&#10;Po+j6sP5nMeVkU5N7LSS35gE16fie3R4QMMFo+UyifQSaJ8ldPaU0STHpPVQx7SixhlLrg2VJREr&#10;eDGv7kVFNlIbkRLBLmyrI5uHrDgr5V4W4WpR1kLHQXWk/srDRh+cP2JGMpuarm0aOc1w4s9+/+Ty&#10;y88NNEA6q3IR4qaHrHxcPmK6YaF+iQ2v5ywTf7EVYy3lelHLNV5XRoRG13ICa+yZRoQ+Qsae5XhK&#10;8tESxyOeCwIb86PbJt540/dAP+8TVz/s2Z58crSZeCTWVy9nVUIneSMo/s8E9XhJy1jKnwsZaEHB&#10;PrScvn569cVPf/35Lb6fPfnZmCh5yXuPci0sHnLIbYekbMv3A7XlwJWP0nAjMGinEJXrke3d0rBk&#10;vHoYF5khLqZmmuRigTSk5+/zCqcDwWxuEc1pbqwgU2dsiSEpzHUOM8FlVuLIeb6QD/MiTWYnSZqK&#10;RzhbnB6lzDinwmTkR+wLA2/dJmY5pnyp7pNd6tiypIJ/SJNsak7qp2m4jOnsQT4zqosSKpbDtZhi&#10;aVk8M400hicSV5iHhhVN0j53YkVpjoWJQ1cyFlenxewCB3VWsmSxhISkEst7oBhCnV+DhuBYtYZ8&#10;98vlHz8YQUsxaivaLHqjybUJ7TCFjV7YvuMo1fAmUmVqO2iOXWsGg+t7nmZsHebWmZ/Iz64z//9p&#10;U7U+XUufVysWzaNlgQASVcw01I+jSgWUW9U54T53uyX06C3Ah/XwS44zHg9+6S76JbsJXcoxoaFR&#10;jRd7JtueOK6O0n4nZCHAa880lqhq8Ez/bZzbH8/kAHrs9kzoadSvh2ciYwFSBUgcENPdQkxOE72U&#10;Z0JDoxo9PJMTOER7pk3+0IAmovH0AJpeCwTfI9cENN12Tc9++/Xyx6dNRge03WjhDQ7KmKdJ+Z5I&#10;NETyotNgG0muAlHEtuQgTXJn+57WxxcESl4xKpKYoyLPgeYLpqa4s6lexRKaL9IbEsPnpXs4pNec&#10;4glvozTn6qvPrr55cvX9pwbaGm0RPsuo1u8WIDdqX8ZvoAKIQ5T3ctzAF4M02kIsMZVgAya2VKRX&#10;B1Z5IXJ8ObpInGlYN+yW7XU7vtUMR0DPtrG2zNRtCf4GM20bp0cg5QFH3EHmBbziRkc0jpAEmmB9&#10;kPz2wBFu4G5wxJDh3C6Td939vKnciwNvoj2T1jrpxHtrXRD4QASC8PUdyRU27t+3Aw0W3LGiMhu+&#10;cEP0Dozfv8gf75HWAWC24+E18CrrKFoJe0TFGrL6xOqAkAGy3lCd2CvIWrN/LcjaJQB7Q1Yk3Eie&#10;4LM8UVvahqwOvNgAWVFgE3LYDgwvWwrSgcGxPIlxW4HBERhWVgmBWCD/V88LhlLQdgmybzb0psIR&#10;0pBpskLdDQzoh748PzDsZjUsf6JZDQSLjtFbPqYV+jiwGlsF7H0KEaTmw5oQgbZGW16K1bDssaoW&#10;OWO86bAdIjwXUw2shngdpg4Ru421TSr1QnG+4jZcz+3E5QHF3QEUR2oWrGWibf7rpUy0LpuQQLGL&#10;DcAgjgPAOJgoTLQhlXabaJtj6mGilu+qKOr5Qac2QFBiH6KoDBXbr4HtVRSt6aCWiXYZod6JFjCX&#10;Ioc8a9JJy4mPMulgoki0yAu4EPQ3IKaPiY7hDkV2i0pBJ4qCHBmArkJz+2uigEY6MW9MVMGlFmnb&#10;30QDcLNSW0g3TSdEZGNveBSVL1HjBXNJIuiX4cUb7O3fssLa/APA4d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nCAAAW0NvbnRlbnRfVHlwZXNd&#10;LnhtbFBLAQIUAAoAAAAAAIdO4kAAAAAAAAAAAAAAAAAGAAAAAAAAAAAAEAAAAEkHAABfcmVscy9Q&#10;SwECFAAUAAAACACHTuJAihRmPNEAAACUAQAACwAAAAAAAAABACAAAABtBwAAX3JlbHMvLnJlbHNQ&#10;SwECFAAKAAAAAACHTuJAAAAAAAAAAAAAAAAABAAAAAAAAAAAABAAAAAAAAAAZHJzL1BLAQIUABQA&#10;AAAIAIdO4kBUPX7H2gAAAAoBAAAPAAAAAAAAAAEAIAAAACIAAABkcnMvZG93bnJldi54bWxQSwEC&#10;FAAUAAAACACHTuJAxkwXvPQFAABIMAAADgAAAAAAAAABACAAAAApAQAAZHJzL2Uyb0RvYy54bWxQ&#10;SwUGAAAAAAYABgBZAQAAjwkAAAAA&#10;">
                <o:lock v:ext="edit" aspectratio="f"/>
                <v:line id="_x0000_s1026" o:spid="_x0000_s1026" o:spt="20" style="position:absolute;left:10669;top:1948;height:4535;width:0;" filled="f" stroked="t" coordsize="21600,21600" o:gfxdata="UEsDBAoAAAAAAIdO4kAAAAAAAAAAAAAAAAAEAAAAZHJzL1BLAwQUAAAACACHTuJAG53+pLsAAADa&#10;AAAADwAAAGRycy9kb3ducmV2LnhtbEVPz2vCMBS+D/wfwht4W1PtcKMziiiisJOubDs+mre22LyU&#10;JLZ1f/1yEHb8+H4v16NpRU/ON5YVzJIUBHFpdcOVguJj//QKwgdkja1lUnAjD+vV5GGJubYDn6g/&#10;h0rEEPY5KqhD6HIpfVmTQZ/YjjhyP9YZDBG6SmqHQww3rZyn6UIabDg21NjRtqbycr4aBZ+bl0s2&#10;HnbP+3Aqvp3ts3f6/VJq+jhL30AEGsO/+O4+agVxa7wSb4Bc/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53+pLsAAADa&#10;AAAADwAAAAAAAAABACAAAAAiAAAAZHJzL2Rvd25yZXYueG1sUEsBAhQAFAAAAAgAh07iQDMvBZ47&#10;AAAAOQAAABAAAAAAAAAAAQAgAAAACgEAAGRycy9zaGFwZXhtbC54bWxQSwUGAAAAAAYABgBbAQAA&#10;tAMAAAAA&#10;">
                  <v:fill on="f" focussize="0,0"/>
                  <v:stroke weight="1pt" color="#000000" miterlimit="8" joinstyle="miter"/>
                  <v:imagedata o:title=""/>
                  <o:lock v:ext="edit" aspectratio="f"/>
                </v:line>
                <v:rect id="_x0000_s1026" o:spid="_x0000_s1026" o:spt="1" style="position:absolute;left:9911;top:1357;height:588;width:1622;v-text-anchor:middle;" fillcolor="#FFFFFF" filled="t" stroked="t" coordsize="21600,21600" o:gfxdata="UEsDBAoAAAAAAIdO4kAAAAAAAAAAAAAAAAAEAAAAZHJzL1BLAwQUAAAACACHTuJAnAkAg7sAAADa&#10;AAAADwAAAGRycy9kb3ducmV2LnhtbEWPQYvCMBSE7wv+h/CEvdlED7JWowdR8OCl3T2st0fzbIvN&#10;S2mibf31G0HY4zAz3zCb3WAb8aDO1441zBMFgrhwpuZSw8/3cfYFwgdkg41j0jCSh9128rHB1Lie&#10;M3rkoRQRwj5FDVUIbSqlLyqy6BPXEkfv6jqLIcqulKbDPsJtIxdKLaXFmuNChS3tKypu+d1qwHy4&#10;jOP42/cya1R9eGZtfs60/pzO1RpEoCH8h9/tk9GwgteVe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AkAg7sAAADa&#10;AAAADwAAAAAAAAABACAAAAAiAAAAZHJzL2Rvd25yZXYueG1sUEsBAhQAFAAAAAgAh07iQDMvBZ47&#10;AAAAOQAAABAAAAAAAAAAAQAgAAAACgEAAGRycy9zaGFwZXhtbC54bWxQSwUGAAAAAAYABgBbAQAA&#10;tAM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client</w:t>
                        </w:r>
                      </w:p>
                    </w:txbxContent>
                  </v:textbox>
                </v:rect>
                <v:line id="_x0000_s1026" o:spid="_x0000_s1026" o:spt="20" style="position:absolute;left:12277;top:1948;height:4535;width:0;" filled="f" stroked="t" coordsize="21600,21600" o:gfxdata="UEsDBAoAAAAAAIdO4kAAAAAAAAAAAAAAAAAEAAAAZHJzL1BLAwQUAAAACACHTuJARenKFLwAAADb&#10;AAAADwAAAGRycy9kb3ducmV2LnhtbEVPTWvCQBC9F/oflin0VjepYiV1DaVFKnjSinocstMkJDsb&#10;drcx9de7guBtHu9z5vlgWtGT87VlBekoAUFcWF1zqWD3s3yZgfABWWNrmRT8k4d88fgwx0zbE2+o&#10;34ZSxBD2GSqoQugyKX1RkUE/sh1x5H6tMxgidKXUDk8x3LTyNUmm0mDNsaHCjj4rKprtn1Gw/3hr&#10;xsP312QZNrujs/14TeeDUs9PafIOItAQ7uKbe6Xj/BSuv8QD5O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pyhS8AAAA&#10;2wAAAA8AAAAAAAAAAQAgAAAAIgAAAGRycy9kb3ducmV2LnhtbFBLAQIUABQAAAAIAIdO4kAzLwWe&#10;OwAAADkAAAAQAAAAAAAAAAEAIAAAAAsBAABkcnMvc2hhcGV4bWwueG1sUEsFBgAAAAAGAAYAWwEA&#10;ALUDAAAAAA==&#10;">
                  <v:fill on="f" focussize="0,0"/>
                  <v:stroke weight="1pt" color="#000000" miterlimit="8" joinstyle="miter"/>
                  <v:imagedata o:title=""/>
                  <o:lock v:ext="edit" aspectratio="f"/>
                </v:line>
                <v:rect id="_x0000_s1026" o:spid="_x0000_s1026" o:spt="1" style="position:absolute;left:11824;top:1368;height:570;width:907;v-text-anchor:middle;" fillcolor="#FFFFFF" filled="t" stroked="t" coordsize="21600,21600" o:gfxdata="UEsDBAoAAAAAAIdO4kAAAAAAAAAAAAAAAAAEAAAAZHJzL1BLAwQUAAAACACHTuJARuIOJ70AAADb&#10;AAAADwAAAGRycy9kb3ducmV2LnhtbEWPsW7DMAxE9wL9B4EBujWSMxSBE8VDkAAdutjN0G6ExdhG&#10;LMqw1NjO15dDgW4k7nj3uC9m36s7jbELbCFbG1DEdXAdNxYun+fXLaiYkB32gcnCQhGKw/PTHnMX&#10;Ji7pXqVGSQjHHC20KQ251rFuyWNch4FYtGsYPSZZx0a7EScJ973eGPOmPXYsDS0OdGypvlU/3gJW&#10;8/eyLF/TpMvedKdHOVQfpbUvq8zsQCWa07/57/rdCb7Ayi8ygD7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4g4n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5GC</w:t>
                        </w:r>
                      </w:p>
                    </w:txbxContent>
                  </v:textbox>
                </v:rect>
                <v:line id="_x0000_s1026" o:spid="_x0000_s1026" o:spt="20" style="position:absolute;left:13741;top:1948;height:4535;width:0;" filled="f" stroked="t" coordsize="21600,21600" o:gfxdata="UEsDBAoAAAAAAIdO4kAAAAAAAAAAAAAAAAAEAAAAZHJzL1BLAwQUAAAACACHTuJA5MmlMroAAADb&#10;AAAADwAAAGRycy9kb3ducmV2LnhtbEVPy4rCMBTdC/MP4Q6409QHOnSMMoyIgisfjC4vzZ222NyU&#10;JNbq15uF4PJw3rNFayrRkPOlZQWDfgKCOLO65FzB8bDqfYHwAVljZZkU3MnDYv7RmWGq7Y131OxD&#10;LmII+xQVFCHUqZQ+K8ig79uaOHL/1hkMEbpcaoe3GG4qOUySiTRYcmwosKbfgrLL/moU/P1ML6N2&#10;vRyvwu54drYZbelxUqr7OUi+QQRqw1v8cm+0gmFcH7/EHyDn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yaUyugAAANsA&#10;AAAPAAAAAAAAAAEAIAAAACIAAABkcnMvZG93bnJldi54bWxQSwECFAAUAAAACACHTuJAMy8FnjsA&#10;AAA5AAAAEAAAAAAAAAABACAAAAAJAQAAZHJzL3NoYXBleG1sLnhtbFBLBQYAAAAABgAGAFsBAACz&#10;AwAAAAA=&#10;">
                  <v:fill on="f" focussize="0,0"/>
                  <v:stroke weight="1pt" color="#000000" miterlimit="8" joinstyle="miter"/>
                  <v:imagedata o:title=""/>
                  <o:lock v:ext="edit" aspectratio="f"/>
                </v:line>
                <v:rect id="_x0000_s1026" o:spid="_x0000_s1026" o:spt="1" style="position:absolute;left:12923;top:1357;height:588;width:1630;v-text-anchor:middle;" fillcolor="#FFFFFF" filled="t" stroked="t" coordsize="21600,21600" o:gfxdata="UEsDBAoAAAAAAIdO4kAAAAAAAAAAAAAAAAAEAAAAZHJzL1BLAwQUAAAACACHTuJAGbRtB7wAAADb&#10;AAAADwAAAGRycy9kb3ducmV2LnhtbEWPQYvCMBSE78L+h/AW9maTelikGj2ICx68tHrQ26N525Zt&#10;XkqTta2/3giCx2FmvmHW29G24ka9bxxrSBMFgrh0puFKw/n0M1+C8AHZYOuYNEzkYbv5mK0xM27g&#10;nG5FqESEsM9QQx1Cl0npy5os+sR1xNH7db3FEGVfSdPjEOG2lQulvqXFhuNCjR3tair/in+rAYvx&#10;Ok3TZRhk3qpmf8+74phr/fWZqhWIQGN4h1/tg9GwSOH5Jf4AuX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0bQe8AAAA&#10;2w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SEALDD/XRApp server</w:t>
                        </w:r>
                      </w:p>
                    </w:txbxContent>
                  </v:textbox>
                </v:rect>
                <v:shape id="_x0000_s1026" o:spid="_x0000_s1026" o:spt="32" type="#_x0000_t32" style="position:absolute;left:13757;top:3102;flip:x;height:0;width:1650;" filled="f" stroked="t" coordsize="21600,21600" o:gfxdata="UEsDBAoAAAAAAIdO4kAAAAAAAAAAAAAAAAAEAAAAZHJzL1BLAwQUAAAACACHTuJAIJEkSbwAAADb&#10;AAAADwAAAGRycy9kb3ducmV2LnhtbEWPzWrDMBCE74G+g9hCb4lsB0LiRsnBtJBLCvm7b62NbSKt&#10;jKXYTp++ChR6HGbmG2a9Ha0RPXW+cawgnSUgiEunG64UnE+f0yUIH5A1Gsek4EEetpuXyRpz7QY+&#10;UH8MlYgQ9jkqqENocyl9WZNFP3MtcfSurrMYouwqqTscItwamSXJQlpsOC7U2FJRU3k73q2CeWG+&#10;uP/2j1Va7Mf28JN+DBej1NtrmryDCDSG//Bfe6cVZBk8v8Qf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CRJEm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_x0000_s1026" o:spid="_x0000_s1026" o:spt="202" type="#_x0000_t202" style="position:absolute;left:13233;top:2496;height:812;width:3023;" filled="f" stroked="f" coordsize="21600,21600"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1. multi-modal flows coordination monitoring request</w:t>
                        </w:r>
                      </w:p>
                    </w:txbxContent>
                  </v:textbox>
                </v:shape>
                <v:line id="_x0000_s1026" o:spid="_x0000_s1026" o:spt="20" style="position:absolute;left:15396;top:1948;height:4535;width:0;" filled="f" stroked="t" coordsize="21600,21600" o:gfxdata="UEsDBAoAAAAAAIdO4kAAAAAAAAAAAAAAAAAEAAAAZHJzL1BLAwQUAAAACACHTuJAm/KjMb4AAADb&#10;AAAADwAAAGRycy9kb3ducmV2LnhtbEWPT2vCQBTE70K/w/IKvenGP1iJrlIq0kJP2qAeH9lnEsy+&#10;DbtrTP30bkHwOMzMb5jFqjO1aMn5yrKC4SABQZxbXXGhIPvd9GcgfEDWWFsmBX/kYbV86S0w1fbK&#10;W2p3oRARwj5FBWUITSqlz0sy6Ae2IY7eyTqDIUpXSO3wGuGmlqMkmUqDFceFEhv6LCk/7y5Gwf7j&#10;/TzuvtaTTdhmR2fb8Q/dDkq9vQ6TOYhAXXiGH+1vrWA0gf8v8QfI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jMb4A&#10;AADbAAAADwAAAAAAAAABACAAAAAiAAAAZHJzL2Rvd25yZXYueG1sUEsBAhQAFAAAAAgAh07iQDMv&#10;BZ47AAAAOQAAABAAAAAAAAAAAQAgAAAADQEAAGRycy9zaGFwZXhtbC54bWxQSwUGAAAAAAYABgBb&#10;AQAAtwMAAAAA&#10;">
                  <v:fill on="f" focussize="0,0"/>
                  <v:stroke weight="1pt" color="#000000" miterlimit="8" joinstyle="miter"/>
                  <v:imagedata o:title=""/>
                  <o:lock v:ext="edit" aspectratio="f"/>
                </v:line>
                <v:rect id="_x0000_s1026" o:spid="_x0000_s1026" o:spt="1" style="position:absolute;left:14943;top:1368;height:570;width:907;v-text-anchor:middle;" fillcolor="#FFFFFF" filled="t" stroked="t" coordsize="21600,21600" o:gfxdata="UEsDBAoAAAAAAIdO4kAAAAAAAAAAAAAAAAAEAAAAZHJzL1BLAwQUAAAACACHTuJAZo9rBL0AAADb&#10;AAAADwAAAGRycy9kb3ducmV2LnhtbEWPzWrDMBCE74G8g9hAbo0UQ0Nxo+RQGuihFzs5pLfF2lqm&#10;1spYin/69FGhkOMwM98w++PkWjFQHxrPGrYbBYK48qbhWsPlfHp6AREissHWM2mYKcDxsFzsMTd+&#10;5IKGMtYiQTjkqMHG2OVShsqSw7DxHXHyvn3vMCbZ19L0OCa4a2Wm1E46bDgtWOzozVL1U96cBiyn&#10;r3mer+Moi1Y1779FV34WWq9XW/UKItIUH+H/9ofRkD3D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j2sE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VAL server</w:t>
                        </w:r>
                      </w:p>
                    </w:txbxContent>
                  </v:textbox>
                </v:rect>
                <v:rect id="_x0000_s1026" o:spid="_x0000_s1026" o:spt="1" style="position:absolute;left:9960;top:4629;height:471;width:6190;v-text-anchor:middle;" fillcolor="#FFFFFF" filled="t" stroked="t" coordsize="21600,21600" o:gfxdata="UEsDBAoAAAAAAIdO4kAAAAAAAAAAAAAAAAAEAAAAZHJzL1BLAwQUAAAACACHTuJAll31c7wAAADb&#10;AAAADwAAAGRycy9kb3ducmV2LnhtbEWPMWvDMBSE90L+g3iBbo0UD6a4UTKEBDJksZOh3R7Wq21i&#10;PQlLie38+qpQ6Hjc3XfcZjfZXjxoCJ1jDeuVAkFcO9Nxo+F6Ob69gwgR2WDvmDTMFGC3XbxssDBu&#10;5JIeVWxEgnAoUEMboy+kDHVLFsPKeeLkfbvBYkxyaKQZcExw28tMqVxa7DgttOhp31J9q+5WA1bT&#10;1zzPn+Moy151h2fpq3Op9etyrT5ARJrif/ivfTIashx+v6Qf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d9XO8AAAA&#10;2wAAAA8AAAAAAAAAAQAgAAAAIgAAAGRycy9kb3ducmV2LnhtbFBLAQIUABQAAAAIAIdO4kAzLwWe&#10;OwAAADkAAAAQAAAAAAAAAAEAIAAAAAsBAABkcnMvc2hhcGV4bWwueG1sUEsFBgAAAAAGAAYAWwEA&#10;ALUDAAAAAA==&#10;">
                  <v:fill on="t" focussize="0,0"/>
                  <v:stroke weight="1pt" color="#000000" miterlimit="8" joinstyle="miter"/>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5. flows coordination monitoring</w:t>
                        </w:r>
                      </w:p>
                    </w:txbxContent>
                  </v:textbox>
                </v:rect>
                <v:shape id="_x0000_s1026" o:spid="_x0000_s1026" o:spt="32" type="#_x0000_t32" style="position:absolute;left:13757;top:6306;height:0;width:1650;" filled="f" stroked="t" coordsize="21600,21600" o:gfxdata="UEsDBAoAAAAAAIdO4kAAAAAAAAAAAAAAAAAEAAAAZHJzL1BLAwQUAAAACACHTuJADPZw5LwAAADb&#10;AAAADwAAAGRycy9kb3ducmV2LnhtbEWPzYoCMRCE74LvEFrwtmZUcGU0elAW9uDBVUG8tZM2Mzjp&#10;jEn8ffrNwoLHoqq+oqbzh63FjXyoHCvo9zIQxIXTFRsFu+3XxxhEiMgaa8ek4EkB5rN2a4q5dnf+&#10;odsmGpEgHHJUUMbY5FKGoiSLoeca4uSdnLcYk/RGao/3BLe1HGTZSFqsOC2U2NCipOK8uVoF+9PR&#10;bkdkluPhy639Ra7d6mCU6nb62QREpEd8h//b31rB4BP+vqQfIG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z2cOS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_x0000_s1026" o:spid="_x0000_s1026" o:spt="202" type="#_x0000_t202" style="position:absolute;left:12922;top:5700;height:812;width:3229;" filled="f" stroked="f" coordsize="21600,21600" o:gfxdata="UEsDBAoAAAAAAIdO4kAAAAAAAAAAAAAAAAAEAAAAZHJzL1BLAwQUAAAACACHTuJAc6lATbkAAADb&#10;AAAADwAAAGRycy9kb3ducmV2LnhtbEVPy4rCMBTdC/5DuII7TRQdnE5TF4rgShlfMLtLc23LNDel&#10;ibb+vVkMzPJw3um6t7V4UusrxxpmUwWCOHem4kLD5bybrED4gGywdkwaXuRhnQ0HKSbGdfxNz1Mo&#10;RAxhn6CGMoQmkdLnJVn0U9cQR+7uWoshwraQpsUuhttazpX6kBYrjg0lNrQpKf89PayG6+H+c1uo&#10;Y7G1y6ZzvZJsP6XW49FMfYEI1Id/8Z97bzTM49j4Jf4Amb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OpQE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7. multi-modal flows coordination monitoring notification</w:t>
                        </w:r>
                      </w:p>
                    </w:txbxContent>
                  </v:textbox>
                </v:shape>
                <v:rect id="_x0000_s1026" o:spid="_x0000_s1026" o:spt="1" style="position:absolute;left:9960;top:2054;height:443;width:6296;v-text-anchor:middle;" fillcolor="#FFFFFF" filled="t" stroked="t" coordsize="21600,21600" o:gfxdata="UEsDBAoAAAAAAIdO4kAAAAAAAAAAAAAAAAAEAAAAZHJzL1BLAwQUAAAACACHTuJA58JhAb0AAADb&#10;AAAADwAAAGRycy9kb3ducmV2LnhtbEWPP2vDMBTE90C+g3iBbI0UDyV1o2QoDXToYidDuj2sV8vU&#10;ejKW4j/99FGhkPG4u99x++PkWjFQHxrPGrYbBYK48qbhWsPlfHragQgR2WDrmTTMFOB4WC72mBs/&#10;ckFDGWuRIBxy1GBj7HIpQ2XJYdj4jjh53753GJPsa2l6HBPctTJT6lk6bDgtWOzozVL1U96cBiyn&#10;r3mer+Moi1Y1779FV34WWq9XW/UKItIUH+H/9ofRkL3A35f0A+Th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wmEBvQAA&#10;ANsAAAAPAAAAAAAAAAEAIAAAACIAAABkcnMvZG93bnJldi54bWxQSwECFAAUAAAACACHTuJAMy8F&#10;njsAAAA5AAAAEAAAAAAAAAABACAAAAAMAQAAZHJzL3NoYXBleG1sLnhtbFBLBQYAAAAABgAGAFsB&#10;AAC2AwAAAAA=&#10;">
                  <v:fill on="t" focussize="0,0"/>
                  <v:stroke weight="1pt" color="#000000" miterlimit="8" joinstyle="miter"/>
                  <v:imagedata o:title=""/>
                  <o:lock v:ext="edit" aspectratio="f"/>
                  <v:textbox>
                    <w:txbxContent>
                      <w:p>
                        <w:pPr>
                          <w:pStyle w:val="82"/>
                          <w:kinsoku/>
                          <w:ind w:left="0"/>
                          <w:jc w:val="center"/>
                        </w:pPr>
                        <w:r>
                          <w:rPr>
                            <w:rFonts w:asciiTheme="minorAscii" w:hAnsiTheme="minorBidi" w:eastAsiaTheme="minorEastAsia"/>
                            <w:color w:val="000000" w:themeColor="text1"/>
                            <w:kern w:val="24"/>
                            <w:sz w:val="20"/>
                            <w:szCs w:val="20"/>
                            <w14:textFill>
                              <w14:solidFill>
                                <w14:schemeClr w14:val="tx1"/>
                              </w14:solidFill>
                            </w14:textFill>
                          </w:rPr>
                          <w:t xml:space="preserve">multi-modal flows alignment </w:t>
                        </w:r>
                      </w:p>
                    </w:txbxContent>
                  </v:textbox>
                </v:rect>
                <v:shape id="_x0000_s1026" o:spid="_x0000_s1026" o:spt="32" type="#_x0000_t32" style="position:absolute;left:10687;top:3375;flip:x;height:0;width:3061;" filled="f" stroked="t" coordsize="21600,21600" o:gfxdata="UEsDBAoAAAAAAIdO4kAAAAAAAAAAAAAAAAAEAAAAZHJzL1BLAwQUAAAACACHTuJAVZos47wAAADb&#10;AAAADwAAAGRycy9kb3ducmV2LnhtbEWPQWvCQBSE7wX/w/KE3upmFaRNXT0EBS8WtO39NfuaBHff&#10;huyaxP76riB4HGa+GWa1GZ0VPXWh8axBzTIQxKU3DVcavj53L68gQkQ2aD2ThisF2KwnTyvMjR/4&#10;SP0pViKVcMhRQx1jm0sZypochplviZP36zuHMcmukqbDIZU7K+dZtpQOG04LNbZU1FSeTxenYVHY&#10;D+5/wvVNFYexPf6p7fBttX6equwdRKQxPsJ3em8Sp+D2Jf0Auf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aLOO8AAAA&#10;2wAAAA8AAAAAAAAAAQAgAAAAIgAAAGRycy9kb3ducmV2LnhtbFBLAQIUABQAAAAIAIdO4kAzLwWe&#10;OwAAADkAAAAQAAAAAAAAAAEAIAAAAAsBAABkcnMvc2hhcGV4bWwueG1sUEsFBgAAAAAGAAYAWwEA&#10;ALUDAAAAAA==&#10;">
                  <v:fill on="f" focussize="0,0"/>
                  <v:stroke weight="1pt" color="#000000" miterlimit="8" joinstyle="miter" endarrow="block"/>
                  <v:imagedata o:title=""/>
                  <o:lock v:ext="edit" aspectratio="f"/>
                </v:shape>
                <v:shape id="_x0000_s1026" o:spid="_x0000_s1026" o:spt="202" type="#_x0000_t202" style="position:absolute;left:10174;top:2769;height:812;width:3542;" filled="f" stroked="f" coordsize="21600,21600"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2. multi-modal flows coordination monitoring request</w:t>
                        </w:r>
                      </w:p>
                    </w:txbxContent>
                  </v:textbox>
                </v:shape>
                <v:shape id="_x0000_s1026" o:spid="_x0000_s1026" o:spt="32" type="#_x0000_t32" style="position:absolute;left:13766;top:4540;height:0;width:1650;" filled="f" stroked="t" coordsize="21600,21600" o:gfxdata="UEsDBAoAAAAAAIdO4kAAAAAAAAAAAAAAAAAEAAAAZHJzL1BLAwQUAAAACACHTuJA9hTgOr0AAADb&#10;AAAADwAAAGRycy9kb3ducmV2LnhtbEWPS4sCMRCE74L/IbSwN824AyKj0YOysIc9+FgQb+2kzQxO&#10;OmOS9fXrjSDssaiqr6jp/GYbcSEfascKhoMMBHHpdM1Gwe/2qz8GESKyxsYxKbhTgPms25liod2V&#10;13TZRCMShEOBCqoY20LKUFZkMQxcS5y8o/MWY5LeSO3xmuC2kZ9ZNpIWa04LFba0qKg8bf6sgt3x&#10;YLcjMstx/nArf5Yr97M3Sn30htkERKRb/A+/299aQZ7D60v6AXL2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FOA6vQAA&#10;ANsAAAAPAAAAAAAAAAEAIAAAACIAAABkcnMvZG93bnJldi54bWxQSwECFAAUAAAACACHTuJAMy8F&#10;njsAAAA5AAAAEAAAAAAAAAABACAAAAAMAQAAZHJzL3NoYXBleG1sLnhtbFBLBQYAAAAABgAGAFsB&#10;AAC2AwAAAAA=&#10;">
                  <v:fill on="f" focussize="0,0"/>
                  <v:stroke weight="1pt" color="#000000" miterlimit="8" joinstyle="miter" endarrow="block"/>
                  <v:imagedata o:title=""/>
                  <o:lock v:ext="edit" aspectratio="f"/>
                </v:shape>
                <v:shape id="_x0000_s1026" o:spid="_x0000_s1026" o:spt="202" type="#_x0000_t202" style="position:absolute;left:12923;top:3912;height:812;width:3228;" filled="f" stroked="f" coordsize="21600,21600" o:gfxdata="UEsDBAoAAAAAAIdO4kAAAAAAAAAAAAAAAAAEAAAAZHJzL1BLAwQUAAAACACHTuJAdz3clb0AAADb&#10;AAAADwAAAGRycy9kb3ducmV2LnhtbEWPQWvCQBSE74L/YXlCb7qbVouN2eTQUuipom2F3h7ZZxLM&#10;vg3ZrUn/vSsIHoeZ+YbJitG24ky9bxxrSBYKBHHpTMOVhu+v9/kahA/IBlvHpOGfPBT5dJJhatzA&#10;OzrvQyUihH2KGuoQulRKX9Zk0S9cRxy9o+sthij7Spoehwi3rXxU6llabDgu1NjRa03laf9nNfx8&#10;Hn8PS7Wt3uyqG9yoJNsXqfXDLFEbEIHGcA/f2h9Gw9MS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PdyV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4. multi-modal flows coordination monitoring response</w:t>
                        </w:r>
                      </w:p>
                    </w:txbxContent>
                  </v:textbox>
                </v:shape>
                <v:shape id="_x0000_s1026" o:spid="_x0000_s1026" o:spt="32" type="#_x0000_t32" style="position:absolute;left:10647;top:5692;height:0;width:3118;" filled="f" stroked="t" coordsize="21600,21600" o:gfxdata="UEsDBAoAAAAAAIdO4kAAAAAAAAAAAAAAAAAEAAAAZHJzL1BLAwQUAAAACACHTuJAFrHd1b4AAADb&#10;AAAADwAAAGRycy9kb3ducmV2LnhtbEWPQWsCMRSE74L/ITyht5rdLhXZGj0ohR562K6CeHvdPLOL&#10;m5c1SdX21zeFgsdhZr5hFqub7cWFfOgcK8inGQjixumOjYLd9vVxDiJEZI29Y1LwTQFWy/FogaV2&#10;V/6gSx2NSBAOJSpoYxxKKUPTksUwdQNx8o7OW4xJeiO1x2uC214+ZdlMWuw4LbQ40Lql5lR/WQX7&#10;46fdzshs5sWPq/xZVu79YJR6mOTZC4hIt3gP/7fftILi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rHd1b4A&#10;AADbAAAADwAAAAAAAAABACAAAAAiAAAAZHJzL2Rvd25yZXYueG1sUEsBAhQAFAAAAAgAh07iQDMv&#10;BZ47AAAAOQAAABAAAAAAAAAAAQAgAAAADQEAAGRycy9zaGFwZXhtbC54bWxQSwUGAAAAAAYABgBb&#10;AQAAtwMAAAAA&#10;">
                  <v:fill on="f" focussize="0,0"/>
                  <v:stroke weight="1pt" color="#000000" miterlimit="8" joinstyle="miter" endarrow="block"/>
                  <v:imagedata o:title=""/>
                  <o:lock v:ext="edit" aspectratio="f"/>
                </v:shape>
                <v:shape id="_x0000_s1026" o:spid="_x0000_s1026" o:spt="202" type="#_x0000_t202" style="position:absolute;left:10680;top:5086;height:812;width:3621;" filled="f" stroked="f" coordsize="21600,21600" o:gfxdata="UEsDBAoAAAAAAIdO4kAAAAAAAAAAAAAAAAAEAAAAZHJzL1BLAwQUAAAACACHTuJA6KPnebwAAADb&#10;AAAADwAAAGRycy9kb3ducmV2LnhtbEWPT4vCMBTE7wt+h/AEb2viuitajR5cBE8r6z/w9miebbF5&#10;KU209dsbQfA4zMxvmNmitaW4Ue0LxxoGfQWCOHWm4EzDfrf6HIPwAdlg6Zg03MnDYt75mGFiXMP/&#10;dNuGTEQI+wQ15CFUiZQ+zcmi77uKOHpnV1sMUdaZNDU2EW5L+aXUSFosOC7kWNEyp/SyvVoNh7/z&#10;6fitNtmv/aka1yrJdiK17nUHagoiUBve4Vd7bTQ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j53m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6. multi-modal flows coordination monitoring notification</w:t>
                        </w:r>
                      </w:p>
                    </w:txbxContent>
                  </v:textbox>
                </v:shape>
                <v:shape id="_x0000_s1026" o:spid="_x0000_s1026" o:spt="32" type="#_x0000_t32" style="position:absolute;left:10712;top:3960;height:0;width:3061;" filled="f" stroked="t" coordsize="21600,21600" o:gfxdata="UEsDBAoAAAAAAIdO4kAAAAAAAAAAAAAAAAAEAAAAZHJzL1BLAwQUAAAACACHTuJAiS/mOb4AAADb&#10;AAAADwAAAGRycy9kb3ducmV2LnhtbEWPQWsCMRSE74L/ITyht27WCttlNXqwFHroYauCeHtuntnF&#10;zcs2SdX21zeFgsdhZr5hFqub7cWFfOgcK5hmOQjixumOjYLd9vWxBBEissbeMSn4pgCr5Xi0wEq7&#10;K3/QZRONSBAOFSpoYxwqKUPTksWQuYE4eSfnLcYkvZHa4zXBbS+f8ryQFjtOCy0OtG6pOW++rIL9&#10;6Wi3BZmXcvbjav8pa/d+MEo9TKb5HESkW7yH/9tvWsHsGf6+pB8gl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S/mOb4A&#10;AADbAAAADwAAAAAAAAABACAAAAAiAAAAZHJzL2Rvd25yZXYueG1sUEsBAhQAFAAAAAgAh07iQDMv&#10;BZ47AAAAOQAAABAAAAAAAAAAAQAgAAAADQEAAGRycy9zaGFwZXhtbC54bWxQSwUGAAAAAAYABgBb&#10;AQAAtwMAAAAA&#10;">
                  <v:fill on="f" focussize="0,0"/>
                  <v:stroke weight="1pt" color="#000000" miterlimit="8" joinstyle="miter" endarrow="block"/>
                  <v:imagedata o:title=""/>
                  <o:lock v:ext="edit" aspectratio="f"/>
                </v:shape>
                <v:shape id="_x0000_s1026" o:spid="_x0000_s1026" o:spt="202" type="#_x0000_t202" style="position:absolute;left:10971;top:3354;height:812;width:3331;" filled="f" stroked="f" coordsize="21600,21600" o:gfxdata="UEsDBAoAAAAAAIdO4kAAAAAAAAAAAAAAAAAEAAAAZHJzL1BLAwQUAAAACACHTuJAUACp67gAAADb&#10;AAAADwAAAGRycy9kb3ducmV2LnhtbEVPy4rCMBTdC/5DuII7TRx0cDpNXSgDrhSfMLtLc23LNDel&#10;ibb+vVkIszycd7rqbS0e1PrKsYbZVIEgzp2puNBwPv1MliB8QDZYOyYNT/KwyoaDFBPjOj7Q4xgK&#10;EUPYJ6ihDKFJpPR5SRb91DXEkbu51mKIsC2kabGL4baWH0p9SosVx4YSG1qXlP8d71bDZXf7vc7V&#10;vtjYRdO5Xkm2X1Lr8WimvkEE6sO/+O3eGg3zuD5+iT9AZ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UACp67gAAADbAAAA&#10;DwAAAAAAAAABACAAAAAiAAAAZHJzL2Rvd25yZXYueG1sUEsBAhQAFAAAAAgAh07iQDMvBZ47AAAA&#10;OQAAABAAAAAAAAAAAQAgAAAABwEAAGRycy9zaGFwZXhtbC54bWxQSwUGAAAAAAYABgBbAQAAsQMA&#10;AAAA&#10;">
                  <v:fill on="f" focussize="0,0"/>
                  <v:stroke on="f"/>
                  <v:imagedata o:title=""/>
                  <o:lock v:ext="edit" aspectratio="f"/>
                  <v:textbox>
                    <w:txbxContent>
                      <w:p>
                        <w:pPr>
                          <w:pStyle w:val="82"/>
                          <w:kinsoku/>
                          <w:ind w:left="0"/>
                          <w:jc w:val="left"/>
                        </w:pPr>
                        <w:r>
                          <w:rPr>
                            <w:rFonts w:asciiTheme="minorAscii" w:hAnsiTheme="minorBidi" w:eastAsiaTheme="minorEastAsia"/>
                            <w:color w:val="000000" w:themeColor="text1"/>
                            <w:kern w:val="24"/>
                            <w:sz w:val="20"/>
                            <w:szCs w:val="20"/>
                            <w14:textFill>
                              <w14:solidFill>
                                <w14:schemeClr w14:val="tx1"/>
                              </w14:solidFill>
                            </w14:textFill>
                          </w:rPr>
                          <w:t>3. multi-modal flows coordination monitoring response</w:t>
                        </w:r>
                      </w:p>
                    </w:txbxContent>
                  </v:textbox>
                </v:shape>
                <w10:wrap type="topAndBottom"/>
              </v:group>
            </w:pict>
          </mc:Fallback>
        </mc:AlternateContent>
      </w:r>
      <w:r>
        <w:rPr>
          <w:rFonts w:hint="eastAsia" w:eastAsia="宋体"/>
          <w:lang w:val="en-US" w:eastAsia="zh-CN"/>
        </w:rPr>
        <w:t>-</w:t>
      </w:r>
      <w:r>
        <w:rPr>
          <w:rFonts w:hint="eastAsia" w:eastAsia="宋体"/>
          <w:lang w:val="en-US" w:eastAsia="zh-CN"/>
        </w:rPr>
        <w:tab/>
      </w:r>
      <w:r>
        <w:rPr>
          <w:rFonts w:hint="eastAsia" w:eastAsia="宋体"/>
          <w:lang w:val="en-US" w:eastAsia="zh-CN"/>
        </w:rPr>
        <w:t>The multi-modal flows alignment has been requested and triggered.</w:t>
      </w:r>
    </w:p>
    <w:p>
      <w:pPr>
        <w:rPr>
          <w:rFonts w:hint="default"/>
          <w:lang w:val="en-US" w:eastAsia="zh-CN"/>
        </w:rPr>
      </w:pPr>
    </w:p>
    <w:p>
      <w:pPr>
        <w:pStyle w:val="111"/>
        <w:jc w:val="center"/>
        <w:rPr>
          <w:lang w:eastAsia="zh-CN"/>
        </w:rPr>
      </w:pPr>
      <w:r>
        <w:rPr>
          <w:rFonts w:ascii="Arial" w:hAnsi="Arial" w:eastAsia="Times New Roman" w:cs="Times New Roman"/>
          <w:b/>
          <w:color w:val="auto"/>
          <w:lang w:eastAsia="en-GB"/>
        </w:rPr>
        <w:t xml:space="preserve">Figure </w:t>
      </w:r>
      <w:r>
        <w:rPr>
          <w:rFonts w:hint="default" w:ascii="Arial" w:hAnsi="Arial" w:eastAsia="Times New Roman" w:cs="Times New Roman"/>
          <w:b/>
          <w:color w:val="auto"/>
          <w:lang w:val="en-GB" w:eastAsia="en-GB"/>
        </w:rPr>
        <w:t>7</w:t>
      </w:r>
      <w:r>
        <w:rPr>
          <w:rFonts w:ascii="Arial" w:hAnsi="Arial" w:eastAsia="Times New Roman" w:cs="Times New Roman"/>
          <w:b/>
          <w:color w:val="auto"/>
          <w:lang w:eastAsia="en-GB"/>
        </w:rPr>
        <w:t>.</w:t>
      </w:r>
      <w:r>
        <w:rPr>
          <w:rFonts w:hint="eastAsia" w:ascii="Arial" w:hAnsi="Arial" w:eastAsia="宋体" w:cs="Times New Roman"/>
          <w:b/>
          <w:color w:val="auto"/>
          <w:lang w:val="en-US" w:eastAsia="zh-CN"/>
        </w:rPr>
        <w:t>6</w:t>
      </w:r>
      <w:r>
        <w:rPr>
          <w:rFonts w:ascii="Arial" w:hAnsi="Arial" w:eastAsia="Times New Roman" w:cs="Times New Roman"/>
          <w:b/>
          <w:color w:val="auto"/>
          <w:lang w:eastAsia="en-GB"/>
        </w:rPr>
        <w:t>.</w:t>
      </w:r>
      <w:r>
        <w:rPr>
          <w:rFonts w:hint="default" w:ascii="Arial" w:hAnsi="Arial" w:eastAsia="Times New Roman" w:cs="Times New Roman"/>
          <w:b/>
          <w:color w:val="auto"/>
          <w:lang w:val="en-GB" w:eastAsia="en-GB"/>
        </w:rPr>
        <w:t>2.3</w:t>
      </w:r>
      <w:r>
        <w:rPr>
          <w:rFonts w:ascii="Arial" w:hAnsi="Arial" w:eastAsia="Times New Roman" w:cs="Times New Roman"/>
          <w:b/>
          <w:color w:val="auto"/>
          <w:lang w:eastAsia="en-GB"/>
        </w:rPr>
        <w:t>-</w:t>
      </w:r>
      <w:r>
        <w:rPr>
          <w:rFonts w:hint="default" w:ascii="Arial" w:hAnsi="Arial" w:eastAsia="Times New Roman" w:cs="Times New Roman"/>
          <w:b/>
          <w:color w:val="auto"/>
          <w:lang w:val="en-GB" w:eastAsia="en-GB"/>
        </w:rPr>
        <w:t>1</w:t>
      </w:r>
      <w:r>
        <w:rPr>
          <w:rFonts w:ascii="Arial" w:hAnsi="Arial" w:eastAsia="Times New Roman" w:cs="Times New Roman"/>
          <w:b/>
          <w:color w:val="auto"/>
          <w:lang w:eastAsia="en-GB"/>
        </w:rPr>
        <w:t xml:space="preserve">: </w:t>
      </w:r>
      <w:r>
        <w:rPr>
          <w:rFonts w:hint="default" w:ascii="Arial" w:hAnsi="Arial" w:eastAsia="Times New Roman" w:cs="Times New Roman"/>
          <w:b/>
          <w:color w:val="auto"/>
          <w:lang w:eastAsia="en-GB"/>
        </w:rPr>
        <w:t>traffic flow alignment</w:t>
      </w:r>
      <w:r>
        <w:rPr>
          <w:rFonts w:hint="default" w:ascii="Arial" w:hAnsi="Arial" w:eastAsia="Times New Roman" w:cs="Times New Roman"/>
          <w:b/>
          <w:color w:val="auto"/>
          <w:lang w:val="en-GB" w:eastAsia="en-GB"/>
        </w:rPr>
        <w:t xml:space="preserve"> monitoring</w:t>
      </w:r>
    </w:p>
    <w:p>
      <w:pPr>
        <w:pStyle w:val="110"/>
        <w:numPr>
          <w:ilvl w:val="0"/>
          <w:numId w:val="15"/>
        </w:numPr>
        <w:rPr>
          <w:rFonts w:hint="default"/>
          <w:lang w:val="en-US" w:eastAsia="zh-CN"/>
        </w:rPr>
      </w:pPr>
      <w:r>
        <w:rPr>
          <w:rFonts w:hint="default"/>
          <w:lang w:val="en-US" w:eastAsia="zh-CN"/>
        </w:rPr>
        <w:t xml:space="preserve">VAL server sends the multi-modal flows alignment </w:t>
      </w:r>
      <w:r>
        <w:rPr>
          <w:rFonts w:hint="eastAsia"/>
          <w:lang w:val="en-US" w:eastAsia="zh-CN"/>
        </w:rPr>
        <w:t xml:space="preserve">monitoring </w:t>
      </w:r>
      <w:r>
        <w:rPr>
          <w:rFonts w:hint="default"/>
          <w:lang w:val="en-US" w:eastAsia="zh-CN"/>
        </w:rPr>
        <w:t>request. VAL ID</w:t>
      </w:r>
      <w:r>
        <w:rPr>
          <w:rFonts w:hint="eastAsia"/>
          <w:lang w:val="en-US" w:eastAsia="zh-CN"/>
        </w:rPr>
        <w:t>,</w:t>
      </w:r>
      <w:r>
        <w:rPr>
          <w:rFonts w:hint="default"/>
          <w:lang w:val="en-US" w:eastAsia="zh-CN"/>
        </w:rPr>
        <w:t xml:space="preserve"> </w:t>
      </w:r>
      <w:r>
        <w:rPr>
          <w:rFonts w:hint="eastAsia"/>
          <w:lang w:val="en-US" w:eastAsia="zh-CN"/>
        </w:rPr>
        <w:t xml:space="preserve">UE ID, </w:t>
      </w:r>
      <w:r>
        <w:rPr>
          <w:rFonts w:hint="default"/>
          <w:lang w:val="en-US" w:eastAsia="zh-CN"/>
        </w:rPr>
        <w:t>flows description</w:t>
      </w:r>
      <w:r>
        <w:rPr>
          <w:rFonts w:hint="eastAsia"/>
          <w:lang w:val="en-US" w:eastAsia="zh-CN"/>
        </w:rPr>
        <w:t>, monitoring period are</w:t>
      </w:r>
      <w:r>
        <w:rPr>
          <w:rFonts w:hint="default"/>
          <w:lang w:val="en-US" w:eastAsia="zh-CN"/>
        </w:rPr>
        <w:t xml:space="preserve"> provided in the request. </w:t>
      </w:r>
    </w:p>
    <w:p>
      <w:pPr>
        <w:pStyle w:val="110"/>
        <w:numPr>
          <w:ilvl w:val="0"/>
          <w:numId w:val="15"/>
        </w:numPr>
        <w:rPr>
          <w:rFonts w:hint="default"/>
          <w:lang w:val="en-US" w:eastAsia="zh-CN"/>
        </w:rPr>
      </w:pPr>
      <w:r>
        <w:rPr>
          <w:lang w:val="en-US"/>
        </w:rPr>
        <w:t xml:space="preserve">Upon receiving the request, the </w:t>
      </w:r>
      <w:r>
        <w:rPr>
          <w:rFonts w:hint="eastAsia"/>
          <w:lang w:val="en-US"/>
        </w:rPr>
        <w:t>SEALDD/</w:t>
      </w:r>
      <w:r>
        <w:rPr>
          <w:rFonts w:hint="eastAsia" w:eastAsia="宋体"/>
          <w:lang w:val="en-US" w:eastAsia="zh-CN"/>
        </w:rPr>
        <w:t>XRApp</w:t>
      </w:r>
      <w:r>
        <w:rPr>
          <w:lang w:val="en-US"/>
        </w:rPr>
        <w:t xml:space="preserve"> server performs an authorization check. If authorization is successful, </w:t>
      </w:r>
      <w:r>
        <w:rPr>
          <w:rFonts w:hint="default"/>
          <w:lang w:val="en-US" w:eastAsia="zh-CN"/>
        </w:rPr>
        <w:t>the SEALDD/</w:t>
      </w:r>
      <w:r>
        <w:rPr>
          <w:rFonts w:hint="eastAsia" w:eastAsia="宋体"/>
          <w:lang w:val="en-US" w:eastAsia="zh-CN"/>
        </w:rPr>
        <w:t>XRApp</w:t>
      </w:r>
      <w:r>
        <w:rPr>
          <w:rFonts w:hint="default"/>
          <w:lang w:val="en-US" w:eastAsia="zh-CN"/>
        </w:rPr>
        <w:t xml:space="preserve"> server sends the multi-modal flows alignment </w:t>
      </w:r>
      <w:r>
        <w:rPr>
          <w:rFonts w:hint="eastAsia"/>
          <w:lang w:val="en-US" w:eastAsia="zh-CN"/>
        </w:rPr>
        <w:t xml:space="preserve">monitoring </w:t>
      </w:r>
      <w:r>
        <w:rPr>
          <w:rFonts w:hint="default"/>
          <w:lang w:val="en-US" w:eastAsia="zh-CN"/>
        </w:rPr>
        <w:t>request</w:t>
      </w:r>
      <w:r>
        <w:rPr>
          <w:rFonts w:hint="eastAsia"/>
          <w:lang w:val="en-US" w:eastAsia="zh-CN"/>
        </w:rPr>
        <w:t xml:space="preserve"> to the SEALDD/</w:t>
      </w:r>
      <w:r>
        <w:rPr>
          <w:rFonts w:hint="eastAsia" w:eastAsia="宋体"/>
          <w:lang w:val="en-US" w:eastAsia="zh-CN"/>
        </w:rPr>
        <w:t xml:space="preserve">XRApp </w:t>
      </w:r>
      <w:r>
        <w:rPr>
          <w:rFonts w:hint="eastAsia"/>
          <w:lang w:val="en-US" w:eastAsia="zh-CN"/>
        </w:rPr>
        <w:t xml:space="preserve">client.  </w:t>
      </w:r>
    </w:p>
    <w:p>
      <w:pPr>
        <w:pStyle w:val="110"/>
        <w:numPr>
          <w:ilvl w:val="0"/>
          <w:numId w:val="15"/>
        </w:numPr>
        <w:ind w:left="567" w:hanging="283"/>
        <w:rPr>
          <w:rFonts w:hint="default"/>
          <w:lang w:val="en-US" w:eastAsia="zh-CN"/>
        </w:rPr>
      </w:pPr>
      <w:r>
        <w:rPr>
          <w:rFonts w:hint="eastAsia"/>
          <w:lang w:val="en-US" w:eastAsia="zh-CN"/>
        </w:rPr>
        <w:t>The SEALDD/</w:t>
      </w:r>
      <w:r>
        <w:rPr>
          <w:rFonts w:hint="eastAsia" w:eastAsia="宋体"/>
          <w:lang w:val="en-US" w:eastAsia="zh-CN"/>
        </w:rPr>
        <w:t xml:space="preserve">XRApp </w:t>
      </w:r>
      <w:r>
        <w:rPr>
          <w:rFonts w:hint="eastAsia"/>
          <w:lang w:val="en-US" w:eastAsia="zh-CN"/>
        </w:rPr>
        <w:t>client sends the m</w:t>
      </w:r>
      <w:r>
        <w:rPr>
          <w:rFonts w:hint="default"/>
          <w:lang w:val="en-US" w:eastAsia="zh-CN"/>
        </w:rPr>
        <w:t xml:space="preserve">ulti-modal flows </w:t>
      </w:r>
      <w:r>
        <w:rPr>
          <w:rFonts w:hint="eastAsia" w:eastAsia="宋体"/>
          <w:lang w:val="en-US" w:eastAsia="zh-CN"/>
        </w:rPr>
        <w:t>alignment</w:t>
      </w:r>
      <w:r>
        <w:rPr>
          <w:rFonts w:hint="default"/>
          <w:lang w:val="en-US" w:eastAsia="zh-CN"/>
        </w:rPr>
        <w:t xml:space="preserve"> </w:t>
      </w:r>
      <w:r>
        <w:rPr>
          <w:rFonts w:hint="eastAsia"/>
          <w:lang w:val="en-US" w:eastAsia="zh-CN"/>
        </w:rPr>
        <w:t>monitoring</w:t>
      </w:r>
      <w:r>
        <w:rPr>
          <w:rFonts w:hint="default"/>
          <w:lang w:val="en-US" w:eastAsia="zh-CN"/>
        </w:rPr>
        <w:t xml:space="preserve"> </w:t>
      </w:r>
      <w:r>
        <w:rPr>
          <w:rFonts w:hint="eastAsia"/>
          <w:lang w:val="en-US" w:eastAsia="zh-CN"/>
        </w:rPr>
        <w:t xml:space="preserve">response to the </w:t>
      </w:r>
      <w:r>
        <w:rPr>
          <w:rFonts w:hint="eastAsia" w:eastAsia="宋体"/>
          <w:lang w:val="en-US" w:eastAsia="zh-CN"/>
        </w:rPr>
        <w:t>SEALDD/XRApp</w:t>
      </w:r>
      <w:r>
        <w:rPr>
          <w:rFonts w:hint="eastAsia"/>
          <w:lang w:val="en-US" w:eastAsia="zh-CN"/>
        </w:rPr>
        <w:t xml:space="preserve"> server.</w:t>
      </w:r>
    </w:p>
    <w:p>
      <w:pPr>
        <w:pStyle w:val="110"/>
        <w:ind w:left="567" w:hanging="283"/>
        <w:rPr>
          <w:rFonts w:hint="default"/>
          <w:lang w:val="en-US" w:eastAsia="zh-CN"/>
        </w:rPr>
      </w:pPr>
      <w:r>
        <w:rPr>
          <w:rFonts w:hint="eastAsia"/>
          <w:lang w:val="en-US" w:eastAsia="zh-CN"/>
        </w:rPr>
        <w:t>4.</w:t>
      </w:r>
      <w:r>
        <w:rPr>
          <w:rFonts w:hint="eastAsia"/>
          <w:lang w:val="en-US" w:eastAsia="zh-CN"/>
        </w:rPr>
        <w:tab/>
      </w:r>
      <w:r>
        <w:rPr>
          <w:rFonts w:hint="default"/>
          <w:lang w:val="en-US" w:eastAsia="zh-CN"/>
        </w:rPr>
        <w:t>The SEALDD/</w:t>
      </w:r>
      <w:r>
        <w:rPr>
          <w:rFonts w:hint="eastAsia" w:eastAsia="宋体"/>
          <w:lang w:val="en-US" w:eastAsia="zh-CN"/>
        </w:rPr>
        <w:t>XRApp</w:t>
      </w:r>
      <w:r>
        <w:rPr>
          <w:rFonts w:hint="default"/>
          <w:lang w:val="en-US" w:eastAsia="zh-CN"/>
        </w:rPr>
        <w:t xml:space="preserve"> server </w:t>
      </w:r>
      <w:r>
        <w:rPr>
          <w:rFonts w:hint="eastAsia"/>
          <w:lang w:val="en-US" w:eastAsia="zh-CN"/>
        </w:rPr>
        <w:t xml:space="preserve">sends the </w:t>
      </w:r>
      <w:r>
        <w:rPr>
          <w:rFonts w:hint="default"/>
          <w:lang w:val="en-US" w:eastAsia="zh-CN"/>
        </w:rPr>
        <w:t xml:space="preserve">multi-modal flows alignment </w:t>
      </w:r>
      <w:r>
        <w:rPr>
          <w:rFonts w:hint="eastAsia"/>
          <w:lang w:val="en-US" w:eastAsia="zh-CN"/>
        </w:rPr>
        <w:t xml:space="preserve">monitoring </w:t>
      </w:r>
      <w:r>
        <w:rPr>
          <w:rFonts w:hint="default"/>
          <w:lang w:val="en-US" w:eastAsia="zh-CN"/>
        </w:rPr>
        <w:t>r</w:t>
      </w:r>
      <w:r>
        <w:rPr>
          <w:rFonts w:hint="eastAsia"/>
          <w:lang w:val="en-US" w:eastAsia="zh-CN"/>
        </w:rPr>
        <w:t xml:space="preserve">esponse to the VAL server, indicating whether the </w:t>
      </w:r>
      <w:r>
        <w:rPr>
          <w:rFonts w:hint="default"/>
          <w:lang w:val="en-US" w:eastAsia="zh-CN"/>
        </w:rPr>
        <w:t xml:space="preserve">multi-modal flows alignment </w:t>
      </w:r>
      <w:r>
        <w:rPr>
          <w:rFonts w:hint="eastAsia"/>
          <w:lang w:val="en-US" w:eastAsia="zh-CN"/>
        </w:rPr>
        <w:t xml:space="preserve">monitoring </w:t>
      </w:r>
      <w:r>
        <w:rPr>
          <w:rFonts w:hint="default"/>
          <w:lang w:val="en-US" w:eastAsia="zh-CN"/>
        </w:rPr>
        <w:t>request</w:t>
      </w:r>
      <w:r>
        <w:rPr>
          <w:rFonts w:hint="eastAsia"/>
          <w:lang w:val="en-US" w:eastAsia="zh-CN"/>
        </w:rPr>
        <w:t xml:space="preserve"> is successful</w:t>
      </w:r>
      <w:r>
        <w:rPr>
          <w:rFonts w:hint="default"/>
          <w:lang w:val="en-US" w:eastAsia="zh-CN"/>
        </w:rPr>
        <w:t>.</w:t>
      </w:r>
    </w:p>
    <w:p>
      <w:pPr>
        <w:pStyle w:val="110"/>
        <w:ind w:left="567" w:hanging="283"/>
        <w:rPr>
          <w:rFonts w:hint="eastAsia"/>
          <w:lang w:val="en-US" w:eastAsia="zh-CN"/>
        </w:rPr>
      </w:pPr>
      <w:r>
        <w:rPr>
          <w:rFonts w:hint="eastAsia"/>
          <w:lang w:val="en-US" w:eastAsia="zh-CN"/>
        </w:rPr>
        <w:t>5.</w:t>
      </w:r>
      <w:r>
        <w:rPr>
          <w:rFonts w:hint="eastAsia"/>
          <w:lang w:val="en-US" w:eastAsia="zh-CN"/>
        </w:rPr>
        <w:tab/>
      </w:r>
      <w:r>
        <w:rPr>
          <w:rFonts w:hint="default" w:eastAsia="Times New Roman"/>
          <w:lang w:val="en-US" w:eastAsia="zh-CN"/>
        </w:rPr>
        <w:t>T</w:t>
      </w:r>
      <w:r>
        <w:rPr>
          <w:rFonts w:hint="default"/>
          <w:lang w:val="en-US" w:eastAsia="zh-CN"/>
        </w:rPr>
        <w:t xml:space="preserve">he </w:t>
      </w:r>
      <w:r>
        <w:rPr>
          <w:rFonts w:hint="default" w:eastAsia="Times New Roman"/>
          <w:lang w:val="en-US" w:eastAsia="zh-CN"/>
        </w:rPr>
        <w:t>XRApp</w:t>
      </w:r>
      <w:r>
        <w:rPr>
          <w:rFonts w:hint="default"/>
          <w:lang w:val="en-US" w:eastAsia="zh-CN"/>
        </w:rPr>
        <w:t xml:space="preserve"> client calculates the end-to-end delay difference based on the </w:t>
      </w:r>
      <w:r>
        <w:rPr>
          <w:rFonts w:hint="default"/>
          <w:highlight w:val="none"/>
          <w:lang w:val="en-US" w:eastAsia="zh-CN"/>
        </w:rPr>
        <w:t xml:space="preserve">arrival time </w:t>
      </w:r>
      <w:r>
        <w:rPr>
          <w:rFonts w:hint="eastAsia"/>
          <w:highlight w:val="none"/>
          <w:lang w:val="en-US" w:eastAsia="zh-CN"/>
        </w:rPr>
        <w:t xml:space="preserve">and </w:t>
      </w:r>
      <w:r>
        <w:rPr>
          <w:rFonts w:hint="eastAsia" w:eastAsia="宋体"/>
          <w:lang w:val="en-US" w:eastAsia="zh-CN"/>
        </w:rPr>
        <w:t xml:space="preserve">timestamp(e.g., </w:t>
      </w:r>
      <w:r>
        <w:rPr>
          <w:rFonts w:hint="default" w:eastAsia="宋体"/>
          <w:lang w:val="en-US" w:eastAsia="zh-CN"/>
        </w:rPr>
        <w:t>timestamp</w:t>
      </w:r>
      <w:r>
        <w:rPr>
          <w:rFonts w:hint="eastAsia" w:eastAsia="宋体"/>
          <w:lang w:val="en-US" w:eastAsia="zh-CN"/>
        </w:rPr>
        <w:t xml:space="preserve"> in the RTP header) </w:t>
      </w:r>
      <w:r>
        <w:rPr>
          <w:rFonts w:hint="default"/>
          <w:lang w:val="en-US" w:eastAsia="zh-CN"/>
        </w:rPr>
        <w:t xml:space="preserve">among the flows. </w:t>
      </w:r>
      <w:r>
        <w:rPr>
          <w:rFonts w:hint="eastAsia"/>
          <w:lang w:val="en-US" w:eastAsia="zh-CN"/>
        </w:rPr>
        <w:t xml:space="preserve"> </w:t>
      </w:r>
    </w:p>
    <w:p>
      <w:pPr>
        <w:pStyle w:val="111"/>
        <w:ind w:left="400" w:leftChars="200" w:firstLine="0" w:firstLineChars="0"/>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 xml:space="preserve">s note: The detail of the </w:t>
      </w:r>
      <w:r>
        <w:rPr>
          <w:rFonts w:hint="default"/>
          <w:lang w:val="en-US" w:eastAsia="zh-CN"/>
        </w:rPr>
        <w:t>end-to-end delay difference</w:t>
      </w:r>
      <w:r>
        <w:rPr>
          <w:rFonts w:hint="eastAsia"/>
          <w:lang w:val="en-US" w:eastAsia="zh-CN"/>
        </w:rPr>
        <w:t xml:space="preserve"> </w:t>
      </w:r>
      <w:r>
        <w:rPr>
          <w:rFonts w:hint="default"/>
          <w:lang w:val="en-US" w:eastAsia="zh-CN"/>
        </w:rPr>
        <w:t>calculat</w:t>
      </w:r>
      <w:r>
        <w:rPr>
          <w:rFonts w:hint="eastAsia"/>
          <w:lang w:val="en-US" w:eastAsia="zh-CN"/>
        </w:rPr>
        <w:t>ion is FFS.</w:t>
      </w:r>
    </w:p>
    <w:p>
      <w:pPr>
        <w:pStyle w:val="110"/>
        <w:rPr>
          <w:rFonts w:hint="default"/>
          <w:lang w:val="en-US" w:eastAsia="zh-CN"/>
        </w:rPr>
      </w:pPr>
      <w:r>
        <w:rPr>
          <w:rFonts w:hint="eastAsia"/>
          <w:lang w:val="en-US" w:eastAsia="zh-CN"/>
        </w:rPr>
        <w:t>6-7.</w:t>
      </w:r>
      <w:r>
        <w:rPr>
          <w:rFonts w:hint="eastAsia" w:eastAsia="宋体"/>
          <w:lang w:val="en-US" w:eastAsia="zh-CN"/>
        </w:rPr>
        <w:t>XRApp</w:t>
      </w:r>
      <w:r>
        <w:rPr>
          <w:rFonts w:hint="default"/>
          <w:lang w:val="en-US" w:eastAsia="zh-CN"/>
        </w:rPr>
        <w:t xml:space="preserve"> </w:t>
      </w:r>
      <w:r>
        <w:rPr>
          <w:rFonts w:hint="eastAsia"/>
          <w:lang w:val="en-US" w:eastAsia="zh-CN"/>
        </w:rPr>
        <w:t xml:space="preserve">client sends the </w:t>
      </w:r>
      <w:r>
        <w:rPr>
          <w:rFonts w:hint="default"/>
          <w:lang w:val="en-US" w:eastAsia="zh-CN"/>
        </w:rPr>
        <w:t xml:space="preserve">multi-modal flows alignment </w:t>
      </w:r>
      <w:r>
        <w:rPr>
          <w:rFonts w:hint="eastAsia"/>
          <w:lang w:val="en-US" w:eastAsia="zh-CN"/>
        </w:rPr>
        <w:t xml:space="preserve">monitoring result to the </w:t>
      </w:r>
      <w:r>
        <w:rPr>
          <w:rFonts w:hint="eastAsia" w:eastAsia="宋体"/>
          <w:lang w:val="en-US" w:eastAsia="zh-CN"/>
        </w:rPr>
        <w:t>XRApp</w:t>
      </w:r>
      <w:r>
        <w:rPr>
          <w:rFonts w:hint="eastAsia"/>
          <w:lang w:val="en-US" w:eastAsia="zh-CN"/>
        </w:rPr>
        <w:t xml:space="preserve"> server, then to the VAL server.</w:t>
      </w:r>
    </w:p>
    <w:p>
      <w:pPr>
        <w:pStyle w:val="4"/>
        <w:rPr>
          <w:lang w:val="en-US" w:eastAsia="zh-CN"/>
        </w:rPr>
      </w:pPr>
      <w:bookmarkStart w:id="272" w:name="_MON_1760897125"/>
      <w:bookmarkEnd w:id="272"/>
      <w:bookmarkStart w:id="273" w:name="_Toc31631"/>
      <w:r>
        <w:rPr>
          <w:lang w:val="en-US" w:eastAsia="zh-CN"/>
        </w:rPr>
        <w:t>7</w:t>
      </w:r>
      <w:r>
        <w:rPr>
          <w:rFonts w:hint="eastAsia"/>
          <w:lang w:val="en-US" w:eastAsia="zh-CN"/>
        </w:rPr>
        <w:t>.7</w:t>
      </w:r>
      <w:r>
        <w:rPr>
          <w:rFonts w:hint="eastAsia"/>
          <w:lang w:val="en-US" w:eastAsia="zh-CN"/>
        </w:rPr>
        <w:tab/>
      </w:r>
      <w:r>
        <w:rPr>
          <w:rFonts w:hint="eastAsia"/>
          <w:lang w:val="en-US" w:eastAsia="zh-CN"/>
        </w:rPr>
        <w:t xml:space="preserve">Solution #7: </w:t>
      </w:r>
      <w:r>
        <w:rPr>
          <w:lang w:val="en-US" w:eastAsia="zh-CN"/>
        </w:rPr>
        <w:t>Support multi-modal service in SEALDD</w:t>
      </w:r>
      <w:bookmarkEnd w:id="273"/>
    </w:p>
    <w:p>
      <w:pPr>
        <w:pStyle w:val="5"/>
        <w:rPr>
          <w:lang w:eastAsia="zh-CN"/>
        </w:rPr>
      </w:pPr>
      <w:bookmarkStart w:id="274" w:name="_Toc6108"/>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274"/>
    </w:p>
    <w:p>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pPr>
        <w:pStyle w:val="5"/>
      </w:pPr>
      <w:bookmarkStart w:id="275" w:name="_Toc13694"/>
      <w:r>
        <w:rPr>
          <w:rFonts w:hint="eastAsia"/>
          <w:lang w:val="en-US" w:eastAsia="zh-CN"/>
        </w:rPr>
        <w:t>7</w:t>
      </w:r>
      <w:r>
        <w:t>.</w:t>
      </w:r>
      <w:r>
        <w:rPr>
          <w:rFonts w:hint="eastAsia" w:eastAsia="宋体"/>
          <w:lang w:val="en-US" w:eastAsia="zh-CN"/>
        </w:rPr>
        <w:t>7</w:t>
      </w:r>
      <w:r>
        <w:t>.</w:t>
      </w:r>
      <w:r>
        <w:rPr>
          <w:rFonts w:hint="eastAsia"/>
          <w:lang w:val="en-US" w:eastAsia="zh-CN"/>
        </w:rPr>
        <w:t>2</w:t>
      </w:r>
      <w:r>
        <w:tab/>
      </w:r>
      <w:r>
        <w:t>Solution description</w:t>
      </w:r>
      <w:bookmarkEnd w:id="275"/>
    </w:p>
    <w:p>
      <w:pPr>
        <w:pStyle w:val="6"/>
      </w:pPr>
      <w:r>
        <w:rPr>
          <w:lang w:val="en-US" w:eastAsia="zh-CN"/>
        </w:rPr>
        <w:t>7</w:t>
      </w:r>
      <w:r>
        <w:t>.</w:t>
      </w:r>
      <w:r>
        <w:rPr>
          <w:rFonts w:hint="eastAsia"/>
          <w:lang w:val="en-US" w:eastAsia="zh-CN"/>
        </w:rPr>
        <w:t>7</w:t>
      </w:r>
      <w:r>
        <w:t>.</w:t>
      </w:r>
      <w:r>
        <w:rPr>
          <w:lang w:val="en-US" w:eastAsia="zh-CN"/>
        </w:rPr>
        <w:t>2.1</w:t>
      </w:r>
      <w:r>
        <w:tab/>
      </w:r>
      <w:r>
        <w:rPr>
          <w:lang w:eastAsia="zh-CN"/>
        </w:rPr>
        <w:t>General</w:t>
      </w:r>
    </w:p>
    <w:p>
      <w:pPr>
        <w:rPr>
          <w:lang w:eastAsia="zh-CN"/>
        </w:rPr>
      </w:pPr>
      <w:r>
        <w:rPr>
          <w:lang w:eastAsia="zh-CN"/>
        </w:rPr>
        <w:t>This solution addesses the improvement of the SEALDD layer to support Multi-Modal service.</w:t>
      </w:r>
    </w:p>
    <w:p>
      <w:pPr>
        <w:outlineLvl w:val="9"/>
      </w:pPr>
      <w:r>
        <w:t>In order to simplify VAL handling, the SEALDD layer can perform packetilization. Figure 7.</w:t>
      </w:r>
      <w:r>
        <w:rPr>
          <w:rFonts w:hint="eastAsia" w:eastAsia="宋体"/>
          <w:lang w:val="en-US" w:eastAsia="zh-CN"/>
        </w:rPr>
        <w:t>7</w:t>
      </w:r>
      <w:r>
        <w:t>.2.1-2 illustrates packetilization in SEALDD layer and information flows:</w:t>
      </w:r>
    </w:p>
    <w:p>
      <w:pPr>
        <w:pStyle w:val="103"/>
      </w:pPr>
      <w:r>
        <w:object>
          <v:shape id="_x0000_i1036" o:spt="75" type="#_x0000_t75" style="height:140pt;width:280.5pt;" o:ole="t" filled="f" o:preferrelative="t" stroked="f" coordsize="21600,21600">
            <v:path/>
            <v:fill on="f" focussize="0,0"/>
            <v:stroke on="f" joinstyle="miter"/>
            <v:imagedata r:id="rId32" o:title=""/>
            <o:lock v:ext="edit" aspectratio="t"/>
            <w10:wrap type="none"/>
            <w10:anchorlock/>
          </v:shape>
          <o:OLEObject Type="Embed" ProgID="Visio.Drawing.11" ShapeID="_x0000_i1036" DrawAspect="Content" ObjectID="_1468075736" r:id="rId31">
            <o:LockedField>false</o:LockedField>
          </o:OLEObject>
        </w:object>
      </w:r>
    </w:p>
    <w:p>
      <w:pPr>
        <w:pStyle w:val="119"/>
        <w:overflowPunct w:val="0"/>
        <w:autoSpaceDE w:val="0"/>
        <w:autoSpaceDN w:val="0"/>
        <w:adjustRightInd w:val="0"/>
        <w:textAlignment w:val="baseline"/>
      </w:pPr>
      <w:r>
        <w:t>Figure 7.</w:t>
      </w:r>
      <w:r>
        <w:rPr>
          <w:rFonts w:hint="eastAsia" w:eastAsia="宋体"/>
          <w:lang w:val="en-US" w:eastAsia="zh-CN"/>
        </w:rPr>
        <w:t>7</w:t>
      </w:r>
      <w:r>
        <w:t>.2.1-2: SEALDD packetilization for VAL media data</w:t>
      </w:r>
    </w:p>
    <w:p>
      <w:pPr>
        <w:outlineLvl w:val="9"/>
      </w:pPr>
      <w:r>
        <w:t>The VAL can send media data (e.g. H.264 raw data in the form of [NALU][NALU]…[NALU]) to the SEALDD layer. After SEAL</w:t>
      </w:r>
      <w:r>
        <w:rPr>
          <w:rFonts w:hint="eastAsia"/>
          <w:lang w:eastAsia="zh-CN"/>
        </w:rPr>
        <w:t>DD</w:t>
      </w:r>
      <w:r>
        <w:t xml:space="preserve"> </w:t>
      </w:r>
      <w:r>
        <w:rPr>
          <w:rFonts w:hint="eastAsia"/>
          <w:lang w:eastAsia="zh-CN"/>
        </w:rPr>
        <w:t>pack</w:t>
      </w:r>
      <w:r>
        <w:t>etilization using RTP (e.g. for H.264 as in IETF RFC 6184 [</w:t>
      </w:r>
      <w:r>
        <w:rPr>
          <w:rFonts w:hint="eastAsia" w:eastAsia="宋体"/>
          <w:lang w:val="en-US" w:eastAsia="zh-CN"/>
        </w:rPr>
        <w:t>14</w:t>
      </w:r>
      <w:r>
        <w:t>] or H.265 as in IETF RFC 7798 [</w:t>
      </w:r>
      <w:r>
        <w:rPr>
          <w:rFonts w:hint="eastAsia" w:eastAsia="宋体"/>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pPr>
        <w:pStyle w:val="99"/>
      </w:pPr>
      <w:r>
        <w:t>NOTE:</w:t>
      </w:r>
      <w:r>
        <w:tab/>
      </w:r>
      <w:r>
        <w:t xml:space="preserve">The media data between SEALDD server and VAL server can be transferred via </w:t>
      </w:r>
      <w:r>
        <w:rPr>
          <w:lang w:eastAsia="zh-CN"/>
        </w:rPr>
        <w:t>websocket which is implementation specific</w:t>
      </w:r>
      <w:r>
        <w:t>.</w:t>
      </w:r>
    </w:p>
    <w:p>
      <w:pPr>
        <w:pStyle w:val="6"/>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r>
        <w:rPr>
          <w:lang w:val="en-US"/>
        </w:rPr>
        <w:t xml:space="preserve">The SEALDD procedures and information flows in </w:t>
      </w:r>
      <w:r>
        <w:t>3GPP TS 23.433 [</w:t>
      </w:r>
      <w:r>
        <w:rPr>
          <w:rFonts w:hint="eastAsia" w:eastAsia="宋体"/>
          <w:lang w:val="en-US" w:eastAsia="zh-CN"/>
        </w:rPr>
        <w:t>6</w:t>
      </w:r>
      <w:r>
        <w:t xml:space="preserve">] </w:t>
      </w:r>
      <w:r>
        <w:rPr>
          <w:lang w:val="en-US"/>
        </w:rPr>
        <w:t>can be enhanced (</w:t>
      </w:r>
      <w:r>
        <w:t xml:space="preserve">highlighted in </w:t>
      </w:r>
      <w:r>
        <w:rPr>
          <w:b/>
          <w:i/>
        </w:rPr>
        <w:t>bold italics</w:t>
      </w:r>
      <w:r>
        <w:t>) as follows.</w:t>
      </w:r>
    </w:p>
    <w:p>
      <w:pPr>
        <w:pStyle w:val="99"/>
      </w:pPr>
      <w:r>
        <w:t>NOTE:</w:t>
      </w:r>
      <w:r>
        <w:tab/>
      </w:r>
      <w:r>
        <w:t xml:space="preserve">SEALDD data transmission procedures with single SEALDD connection are described as typical example below. </w:t>
      </w:r>
    </w:p>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shd w:val="clear" w:color="auto" w:fill="auto"/>
          </w:tcPr>
          <w:p>
            <w:pPr>
              <w:pStyle w:val="6"/>
            </w:pPr>
            <w:bookmarkStart w:id="276" w:name="_Toc81990316"/>
            <w:bookmarkStart w:id="277" w:name="_Toc51873776"/>
            <w:r>
              <w:t>9.2.2.2</w:t>
            </w:r>
            <w:r>
              <w:tab/>
            </w:r>
            <w:r>
              <w:t>SEALDD enabled regular data transmission connection establishment procedure</w:t>
            </w:r>
          </w:p>
          <w:p>
            <w:r>
              <w:rPr>
                <w:rFonts w:hint="eastAsia"/>
              </w:rPr>
              <w:t>F</w:t>
            </w:r>
            <w:r>
              <w:t>igure 9.2.2.2-1 illustrate the procedure for establishing regular SEALDD data transmission connection.</w:t>
            </w:r>
          </w:p>
          <w:p>
            <w:r>
              <w:rPr>
                <w:rFonts w:hint="eastAsia"/>
              </w:rPr>
              <w:t>P</w:t>
            </w:r>
            <w:r>
              <w:t>re-condition:</w:t>
            </w:r>
          </w:p>
          <w:p>
            <w:pPr>
              <w:pStyle w:val="110"/>
            </w:pPr>
            <w:r>
              <w:rPr>
                <w:rFonts w:hint="eastAsia"/>
              </w:rPr>
              <w:t>-</w:t>
            </w:r>
            <w:r>
              <w:tab/>
            </w:r>
            <w:r>
              <w:t>The VAL server can discover and select the SEALDD server by CAPIF functions.</w:t>
            </w:r>
          </w:p>
          <w:p>
            <w:pPr>
              <w:pStyle w:val="112"/>
            </w:pPr>
            <w:r>
              <w:object>
                <v:shape id="_x0000_i1037" o:spt="75" type="#_x0000_t75" style="height:284.5pt;width:341pt;" o:ole="t" filled="f" o:preferrelative="t" stroked="f" coordsize="21600,21600">
                  <v:path/>
                  <v:fill on="f" focussize="0,0"/>
                  <v:stroke on="f" joinstyle="miter"/>
                  <v:imagedata r:id="rId21" o:title=""/>
                  <o:lock v:ext="edit" aspectratio="t"/>
                  <w10:wrap type="none"/>
                  <w10:anchorlock/>
                </v:shape>
                <o:OLEObject Type="Embed" ProgID="Word.Document.12" ShapeID="_x0000_i1037" DrawAspect="Content" ObjectID="_1468075737" r:id="rId33">
                  <o:LockedField>false</o:LockedField>
                </o:OLEObject>
              </w:object>
            </w:r>
          </w:p>
          <w:p>
            <w:pPr>
              <w:pStyle w:val="119"/>
            </w:pPr>
            <w:r>
              <w:t>Figure 9.2.2.2-1: SEALDD enabled regular data transmission connection establishment procedure</w:t>
            </w:r>
          </w:p>
          <w:p>
            <w:pPr>
              <w:pStyle w:val="110"/>
            </w:pPr>
            <w:r>
              <w:t>1.</w:t>
            </w:r>
            <w:r>
              <w:tab/>
            </w:r>
            <w:r>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pPr>
              <w:pStyle w:val="110"/>
            </w:pPr>
            <w:r>
              <w:t>2.</w:t>
            </w:r>
            <w:r>
              <w:tab/>
            </w:r>
            <w:r>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pPr>
              <w:pStyle w:val="110"/>
              <w:rPr>
                <w:b/>
                <w:bCs/>
                <w:i/>
                <w:iCs/>
              </w:rPr>
            </w:pPr>
            <w:r>
              <w:tab/>
            </w:r>
            <w:r>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pPr>
              <w:pStyle w:val="99"/>
            </w:pPr>
            <w:r>
              <w:t>NOTE 1:</w:t>
            </w:r>
            <w:r>
              <w:tab/>
            </w:r>
            <w:r>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pPr>
              <w:pStyle w:val="110"/>
            </w:pPr>
            <w:r>
              <w:t>3.</w:t>
            </w:r>
            <w:r>
              <w:tab/>
            </w:r>
            <w:r>
              <w:t>Data transmission session information is provisioned to the VAL client by the VAL server via application signalling.</w:t>
            </w:r>
          </w:p>
          <w:p>
            <w:pPr>
              <w:pStyle w:val="99"/>
            </w:pPr>
            <w:r>
              <w:t>NOTE 2:</w:t>
            </w:r>
            <w:r>
              <w:tab/>
            </w:r>
            <w:r>
              <w:t>The application signalling may be transmitted via direct application layer connection or via the SEALDD layer.</w:t>
            </w:r>
          </w:p>
          <w:p>
            <w:pPr>
              <w:pStyle w:val="110"/>
              <w:rPr>
                <w:lang w:eastAsia="zh-CN"/>
              </w:rPr>
            </w:pPr>
            <w:r>
              <w:rPr>
                <w:lang w:eastAsia="zh-CN"/>
              </w:rPr>
              <w:t>4.</w:t>
            </w:r>
            <w:r>
              <w:rPr>
                <w:lang w:eastAsia="zh-CN"/>
              </w:rPr>
              <w:tab/>
            </w:r>
            <w:r>
              <w:rPr>
                <w:lang w:eastAsia="zh-CN"/>
              </w:rPr>
              <w:t>The VAL client sends a SEALDD service request to SEALDD client. The VAL client receives a SEALDD service response to the SEALDD client. The response indicates that whether the SEALDD service request is successful or not.</w:t>
            </w:r>
          </w:p>
          <w:p>
            <w:pPr>
              <w:pStyle w:val="110"/>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pPr>
              <w:pStyle w:val="110"/>
            </w:pPr>
            <w:r>
              <w:t>6.</w:t>
            </w:r>
            <w:r>
              <w:tab/>
            </w:r>
            <w:r>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pPr>
              <w:pStyle w:val="111"/>
              <w:rPr>
                <w:rFonts w:eastAsia="等线"/>
                <w:color w:val="auto"/>
                <w:lang w:eastAsia="zh-CN"/>
              </w:rPr>
            </w:pPr>
            <w:r>
              <w:rPr>
                <w:rFonts w:hint="eastAsia"/>
                <w:color w:val="auto"/>
              </w:rPr>
              <w:t>N</w:t>
            </w:r>
            <w:r>
              <w:rPr>
                <w:color w:val="auto"/>
              </w:rPr>
              <w:t xml:space="preserve">OTE 3: The SEALDD server can use or update the association between SEALDD-UU connection and SEALDD-S connection that associated with UE ID, VAL service ID, VAL server endpoint, which is used to correlate the </w:t>
            </w:r>
            <w:r>
              <w:rPr>
                <w:rFonts w:hint="eastAsia"/>
                <w:color w:val="auto"/>
                <w:lang w:eastAsia="zh-CN"/>
              </w:rPr>
              <w:t>S</w:t>
            </w:r>
            <w:r>
              <w:rPr>
                <w:color w:val="auto"/>
                <w:lang w:eastAsia="zh-CN"/>
              </w:rPr>
              <w:t>EALDD traffic and the VAL application traffic.</w:t>
            </w:r>
          </w:p>
          <w:p>
            <w:pPr>
              <w:pStyle w:val="99"/>
            </w:pPr>
            <w:r>
              <w:t>NOTE 4:</w:t>
            </w:r>
            <w:r>
              <w:tab/>
            </w:r>
            <w:r>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pPr>
              <w:pStyle w:val="110"/>
            </w:pPr>
            <w:r>
              <w:t>7.</w:t>
            </w:r>
            <w:r>
              <w:tab/>
            </w:r>
            <w:r>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pPr>
              <w:pStyle w:val="110"/>
            </w:pPr>
            <w:r>
              <w:t>8.</w:t>
            </w:r>
            <w:r>
              <w:tab/>
            </w:r>
            <w:r>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pPr>
              <w:pStyle w:val="110"/>
            </w:pPr>
            <w:r>
              <w:t>9.</w:t>
            </w:r>
            <w:r>
              <w:tab/>
            </w:r>
            <w:r>
              <w:t xml:space="preserve">The SEALDD client uses the SEALDD traffic descriptor of SEALDD server side for SEALDD connection establishment. </w:t>
            </w:r>
          </w:p>
          <w:p>
            <w:pPr>
              <w:pStyle w:val="110"/>
            </w:pPr>
            <w:r>
              <w:tab/>
            </w:r>
            <w:r>
              <w:t>After this step, the SEALDD client and SEALDD server both get the whole SEALDD traffic descriptor (including the UE's address/port and SEALDD server's address/port for the SEALDD traffic transmission).</w:t>
            </w:r>
          </w:p>
          <w:p>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pPr>
              <w:rPr>
                <w:rFonts w:eastAsia="等线"/>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bookmarkEnd w:id="276"/>
          <w:bookmarkEnd w:id="277"/>
          <w:p>
            <w:pPr>
              <w:pStyle w:val="6"/>
              <w:rPr>
                <w:lang w:val="en-US"/>
              </w:rPr>
            </w:pPr>
            <w:bookmarkStart w:id="278" w:name="_Toc155261687"/>
            <w:r>
              <w:rPr>
                <w:lang w:val="en-US"/>
              </w:rPr>
              <w:t>9.2.2.3</w:t>
            </w:r>
            <w:r>
              <w:rPr>
                <w:lang w:val="en-US"/>
              </w:rPr>
              <w:tab/>
            </w:r>
            <w:r>
              <w:t>SEALDD enabled regular data transmission</w:t>
            </w:r>
            <w:r>
              <w:rPr>
                <w:lang w:val="en-US"/>
              </w:rPr>
              <w:t xml:space="preserve"> connection establishment based on policy</w:t>
            </w:r>
            <w:bookmarkEnd w:id="278"/>
          </w:p>
          <w:p>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r>
              <w:t xml:space="preserve"> </w:t>
            </w:r>
          </w:p>
          <w:p>
            <w:r>
              <w:t xml:space="preserve">Pre-conditions: </w:t>
            </w:r>
          </w:p>
          <w:p>
            <w:pPr>
              <w:pStyle w:val="110"/>
              <w:rPr>
                <w:lang w:val="en-US"/>
              </w:rPr>
            </w:pPr>
            <w:r>
              <w:rPr>
                <w:lang w:val="en-US"/>
              </w:rPr>
              <w:t>1.</w:t>
            </w:r>
            <w:r>
              <w:rPr>
                <w:lang w:val="en-US"/>
              </w:rPr>
              <w:tab/>
            </w:r>
            <w:r>
              <w:rPr>
                <w:lang w:val="en-US"/>
              </w:rPr>
              <w:t>The SEALDD server has DD policies available.</w:t>
            </w:r>
          </w:p>
          <w:p>
            <w:pPr>
              <w:pStyle w:val="112"/>
            </w:pPr>
            <w:r>
              <w:object>
                <v:shape id="_x0000_i1038" o:spt="75" type="#_x0000_t75" style="height:254pt;width:450.5pt;" o:ole="t" filled="f" o:preferrelative="t" stroked="f" coordsize="21600,21600">
                  <v:path/>
                  <v:fill on="f" focussize="0,0"/>
                  <v:stroke on="f" joinstyle="miter"/>
                  <v:imagedata r:id="rId35" o:title=""/>
                  <o:lock v:ext="edit" aspectratio="t"/>
                  <w10:wrap type="none"/>
                  <w10:anchorlock/>
                </v:shape>
                <o:OLEObject Type="Embed" ProgID="Visio.Drawing.11" ShapeID="_x0000_i1038" DrawAspect="Content" ObjectID="_1468075738" r:id="rId34">
                  <o:LockedField>false</o:LockedField>
                </o:OLEObject>
              </w:object>
            </w:r>
          </w:p>
          <w:p>
            <w:pPr>
              <w:pStyle w:val="119"/>
              <w:rPr>
                <w:lang w:val="en-US"/>
              </w:rPr>
            </w:pPr>
            <w:r>
              <w:rPr>
                <w:lang w:val="en-US"/>
              </w:rPr>
              <w:t>Figure 9.2.2.3-1: Policy enforced by SEALDD server for connectivity</w:t>
            </w:r>
          </w:p>
          <w:p>
            <w:pPr>
              <w:pStyle w:val="110"/>
              <w:rPr>
                <w:lang w:val="en-US"/>
              </w:rPr>
            </w:pPr>
            <w:r>
              <w:rPr>
                <w:lang w:val="en-US"/>
              </w:rPr>
              <w:t>1.</w:t>
            </w:r>
            <w:r>
              <w:rPr>
                <w:lang w:val="en-US"/>
              </w:rPr>
              <w:tab/>
            </w:r>
            <w:r>
              <w:rPr>
                <w:lang w:val="en-US"/>
              </w:rPr>
              <w:t>The VAL server subscribes to SEALDD event exposure for connection status</w:t>
            </w:r>
            <w:r>
              <w:t xml:space="preserve"> </w:t>
            </w:r>
            <w:r>
              <w:rPr>
                <w:lang w:val="en-US"/>
              </w:rPr>
              <w:t xml:space="preserve">using the procedure defined in clause 9.2.2.6. </w:t>
            </w:r>
          </w:p>
          <w:p>
            <w:pPr>
              <w:pStyle w:val="110"/>
              <w:rPr>
                <w:lang w:val="en-US"/>
              </w:rPr>
            </w:pPr>
            <w:r>
              <w:rPr>
                <w:lang w:val="en-US"/>
              </w:rPr>
              <w:t>2.</w:t>
            </w:r>
            <w:r>
              <w:rPr>
                <w:lang w:val="en-US"/>
              </w:rPr>
              <w:tab/>
            </w:r>
            <w:r>
              <w:rPr>
                <w:lang w:val="en-US"/>
              </w:rPr>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pPr>
              <w:pStyle w:val="110"/>
              <w:rPr>
                <w:lang w:val="en-US"/>
              </w:rPr>
            </w:pPr>
            <w:r>
              <w:rPr>
                <w:lang w:val="en-US"/>
              </w:rPr>
              <w:t>3.</w:t>
            </w:r>
            <w:r>
              <w:rPr>
                <w:lang w:val="en-US"/>
              </w:rPr>
              <w:tab/>
            </w:r>
            <w:r>
              <w:rPr>
                <w:lang w:val="en-US"/>
              </w:rPr>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pPr>
              <w:pStyle w:val="110"/>
            </w:pPr>
            <w:r>
              <w:rPr>
                <w:lang w:val="en-US"/>
              </w:rPr>
              <w:tab/>
            </w:r>
            <w:r>
              <w:rPr>
                <w:lang w:val="en-US"/>
              </w:rPr>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pPr>
              <w:pStyle w:val="110"/>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pPr>
              <w:pStyle w:val="110"/>
              <w:rPr>
                <w:lang w:val="en-US"/>
              </w:rPr>
            </w:pPr>
            <w:r>
              <w:rPr>
                <w:lang w:val="en-US"/>
              </w:rPr>
              <w:t>4.</w:t>
            </w:r>
            <w:r>
              <w:rPr>
                <w:lang w:val="en-US"/>
              </w:rPr>
              <w:tab/>
            </w:r>
            <w:r>
              <w:rPr>
                <w:lang w:val="en-US"/>
              </w:rPr>
              <w:t xml:space="preserve">The SEALDD server allocates an IP address and port for sending and receiving packet over SEAL-S reference point, then SEALDD server sends SEALDD connection establishment notification to the VAL server with VAL service ID, the IP address and port. </w:t>
            </w:r>
          </w:p>
          <w:p>
            <w:pPr>
              <w:pStyle w:val="110"/>
              <w:rPr>
                <w:lang w:val="en-US"/>
              </w:rPr>
            </w:pPr>
            <w:r>
              <w:rPr>
                <w:lang w:val="en-US"/>
              </w:rPr>
              <w:t>5-6.</w:t>
            </w:r>
            <w:r>
              <w:rPr>
                <w:lang w:val="en-US"/>
              </w:rPr>
              <w:tab/>
            </w:r>
            <w:r>
              <w:rPr>
                <w:lang w:val="en-US"/>
              </w:rPr>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pPr>
              <w:pStyle w:val="99"/>
              <w:rPr>
                <w:lang w:val="en-US"/>
              </w:rPr>
            </w:pPr>
            <w:r>
              <w:rPr>
                <w:lang w:val="en-US"/>
              </w:rPr>
              <w:t>NOTE 1:</w:t>
            </w:r>
            <w:r>
              <w:rPr>
                <w:lang w:val="en-US"/>
              </w:rPr>
              <w:tab/>
            </w:r>
            <w:r>
              <w:rPr>
                <w:lang w:val="en-US"/>
              </w:rPr>
              <w:t>Step 4 and step 5 can be done in parallel.</w:t>
            </w:r>
          </w:p>
          <w:p>
            <w:pPr>
              <w:pStyle w:val="99"/>
              <w:rPr>
                <w:lang w:val="en-US"/>
              </w:rPr>
            </w:pPr>
            <w:r>
              <w:rPr>
                <w:lang w:val="en-US"/>
              </w:rPr>
              <w:t>NOTE 2:</w:t>
            </w:r>
            <w:r>
              <w:rPr>
                <w:lang w:val="en-US"/>
              </w:rPr>
              <w:tab/>
            </w:r>
            <w:r>
              <w:rPr>
                <w:lang w:val="en-US"/>
              </w:rPr>
              <w:t>Step 5 can be sent via PDU session (if exist) or via application triggering (if no PDU session exists).</w:t>
            </w:r>
          </w:p>
          <w:p>
            <w:pPr>
              <w:pStyle w:val="110"/>
              <w:rPr>
                <w:lang w:val="en-US"/>
              </w:rPr>
            </w:pPr>
            <w:r>
              <w:rPr>
                <w:lang w:val="en-US"/>
              </w:rPr>
              <w:t>7.</w:t>
            </w:r>
            <w:r>
              <w:rPr>
                <w:lang w:val="en-US"/>
              </w:rPr>
              <w:tab/>
            </w:r>
            <w:r>
              <w:rPr>
                <w:lang w:val="en-US"/>
              </w:rPr>
              <w:t>The SEALDD client further notifies the VAL client about the SEALDD connection being established.</w:t>
            </w:r>
          </w:p>
          <w:p>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pPr>
              <w:pStyle w:val="6"/>
            </w:pPr>
            <w:bookmarkStart w:id="279" w:name="_Toc155261694"/>
            <w:r>
              <w:t>9.2.3.1</w:t>
            </w:r>
            <w:r>
              <w:tab/>
            </w:r>
            <w:r>
              <w:t>SEALDD enabled regular transmission request</w:t>
            </w:r>
            <w:bookmarkEnd w:id="279"/>
          </w:p>
          <w:p>
            <w:r>
              <w:rPr>
                <w:rFonts w:hint="eastAsia"/>
              </w:rPr>
              <w:t>T</w:t>
            </w:r>
            <w:r>
              <w:t>able 9.2.3.1-1 describes the information flow from the VAL server to the SEALDD server for requesting the regular application transmission service.</w:t>
            </w:r>
          </w:p>
          <w:p>
            <w:pPr>
              <w:pStyle w:val="112"/>
            </w:pPr>
            <w:r>
              <w:t>Table 9.2.3.1-1: SEALDD enabled Regular transmission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rPr>
                  </w:pPr>
                  <w:r>
                    <w:rPr>
                      <w:rFonts w:ascii="Arial" w:hAnsi="Arial"/>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VAL server ID</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rFonts w:hint="eastAsia"/>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Identity of the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hint="eastAsia"/>
                      <w:lang w:eastAsia="zh-CN"/>
                    </w:rPr>
                    <w:t>V</w:t>
                  </w:r>
                  <w:r>
                    <w:rPr>
                      <w:lang w:eastAsia="zh-CN"/>
                    </w:rPr>
                    <w:t>AL service ID</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rFonts w:hint="eastAsia"/>
                      <w:lang w:eastAsia="zh-CN"/>
                    </w:rPr>
                    <w:t>I</w:t>
                  </w:r>
                  <w:r>
                    <w:rPr>
                      <w:lang w:eastAsia="zh-CN"/>
                    </w:rPr>
                    <w:t>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hint="eastAsia"/>
                      <w:lang w:eastAsia="zh-CN"/>
                    </w:rPr>
                    <w:t>U</w:t>
                  </w:r>
                  <w:r>
                    <w:rPr>
                      <w:lang w:eastAsia="zh-CN"/>
                    </w:rPr>
                    <w:t>E identity</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Identifier of specific UE, e.g.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lang w:eastAsia="zh-CN"/>
                    </w:rPr>
                  </w:pPr>
                  <w:r>
                    <w:rPr>
                      <w:rFonts w:hint="eastAsia"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QoS information provided by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t>VAL server’s total bandwidth limit</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The total bandwidth limit of VAL server,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pPr>
                  <w:r>
                    <w:t>VAL users’ bandwidth limit</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t>The bandwidth limits (i.e. minimum bandwidth requirement and maximum bandwidth limit) for VAL users,</w:t>
                  </w:r>
                  <w:r>
                    <w:rPr>
                      <w:lang w:eastAsia="zh-CN"/>
                    </w:rPr>
                    <w:t xml:space="preserve">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b/>
                      <w:bCs/>
                      <w:i/>
                      <w:iCs/>
                    </w:rPr>
                  </w:pPr>
                  <w:r>
                    <w:rPr>
                      <w:b/>
                      <w:bCs/>
                      <w:i/>
                      <w:iCs/>
                    </w:rPr>
                    <w:t>Protocol description</w:t>
                  </w:r>
                </w:p>
              </w:tc>
              <w:tc>
                <w:tcPr>
                  <w:tcW w:w="1440" w:type="dxa"/>
                  <w:tcBorders>
                    <w:top w:val="single" w:color="000000" w:sz="4" w:space="0"/>
                    <w:left w:val="single" w:color="000000" w:sz="4" w:space="0"/>
                    <w:bottom w:val="single" w:color="000000" w:sz="4" w:space="0"/>
                  </w:tcBorders>
                  <w:shd w:val="clear" w:color="auto" w:fill="auto"/>
                </w:tcPr>
                <w:p>
                  <w:pPr>
                    <w:pStyle w:val="104"/>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2"/>
                    <w:rPr>
                      <w:b/>
                      <w:bCs/>
                      <w:i/>
                      <w:iCs/>
                    </w:rPr>
                  </w:pPr>
                </w:p>
                <w:p>
                  <w:pPr>
                    <w:pStyle w:val="102"/>
                    <w:rPr>
                      <w:b/>
                      <w:bCs/>
                      <w:i/>
                      <w:iCs/>
                    </w:rPr>
                  </w:pPr>
                  <w:r>
                    <w:rPr>
                      <w:b/>
                      <w:bCs/>
                      <w:i/>
                      <w:iCs/>
                    </w:rPr>
                    <w:t>Header extension information is only applicable when payload indicates RTP.</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rPr>
                      <w:lang w:eastAsia="zh-CN"/>
                    </w:rPr>
                  </w:pPr>
                  <w:r>
                    <w:rPr>
                      <w:lang w:eastAsia="zh-CN"/>
                    </w:rPr>
                    <w:t>NOTE:</w:t>
                  </w:r>
                  <w:r>
                    <w:rPr>
                      <w:lang w:eastAsia="zh-CN"/>
                    </w:rPr>
                    <w:tab/>
                  </w:r>
                  <w:r>
                    <w:rPr>
                      <w:lang w:eastAsia="zh-CN"/>
                    </w:rPr>
                    <w:t>These IEs are used for the SEALDD enabled bandwidth control for different VAL users.</w:t>
                  </w:r>
                </w:p>
              </w:tc>
            </w:tr>
          </w:tbl>
          <w:p/>
          <w:p>
            <w:pPr>
              <w:pStyle w:val="6"/>
            </w:pPr>
            <w:bookmarkStart w:id="280" w:name="_Toc155261700"/>
            <w:r>
              <w:t>9.2.3.7</w:t>
            </w:r>
            <w:r>
              <w:tab/>
            </w:r>
            <w:r>
              <w:t>SEALDD connection status subscription request</w:t>
            </w:r>
            <w:bookmarkEnd w:id="280"/>
          </w:p>
          <w:p>
            <w:r>
              <w:t>Table 9.2.3.7-1 describes the information flow from the VAL server to SEALDD server to subscribe to SEALDD connection status information.</w:t>
            </w:r>
          </w:p>
          <w:p>
            <w:pPr>
              <w:pStyle w:val="112"/>
              <w:rPr>
                <w:lang w:val="en-US"/>
              </w:rPr>
            </w:pPr>
            <w:r>
              <w:t>Table </w:t>
            </w:r>
            <w:r>
              <w:rPr>
                <w:lang w:eastAsia="zh-CN"/>
              </w:rPr>
              <w:t>9.2</w:t>
            </w:r>
            <w:r>
              <w:rPr>
                <w:lang w:val="en-US"/>
              </w:rPr>
              <w:t>.3</w:t>
            </w:r>
            <w:r>
              <w:t>.7-1: SEALDD connection status subscription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right w:val="nil"/>
                  </w:tcBorders>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VAL server ID</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Identity of the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Event ID list</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Identifies a list of events such as establishment, release, congestion report.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VAL service ID</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Identity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Identifier of VAL UE or VAL user.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SEALDD-S Data transmission connection information</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Address/port of the VAL server to send/receive the application packets to/from the SEALDD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Immediate reporting flag</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Indicates the immediate reporting of connection status notification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lang w:eastAsia="zh-CN"/>
                    </w:rPr>
                  </w:pPr>
                  <w:r>
                    <w:rPr>
                      <w:lang w:eastAsia="zh-CN"/>
                    </w:rPr>
                    <w:t>SEALDD client connection status check periodicity</w:t>
                  </w:r>
                </w:p>
              </w:tc>
              <w:tc>
                <w:tcPr>
                  <w:tcW w:w="1440" w:type="dxa"/>
                  <w:tcBorders>
                    <w:top w:val="single" w:color="000000" w:sz="4" w:space="0"/>
                    <w:left w:val="single" w:color="000000" w:sz="4" w:space="0"/>
                    <w:bottom w:val="single" w:color="000000" w:sz="4" w:space="0"/>
                    <w:right w:val="nil"/>
                  </w:tcBorders>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lang w:eastAsia="zh-CN"/>
                    </w:rPr>
                  </w:pPr>
                  <w:r>
                    <w:rPr>
                      <w:lang w:eastAsia="zh-CN"/>
                    </w:rPr>
                    <w:t>Indicates the frequency to perform SEALDD client connection status check</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right w:val="nil"/>
                  </w:tcBorders>
                </w:tcPr>
                <w:p>
                  <w:pPr>
                    <w:pStyle w:val="102"/>
                    <w:rPr>
                      <w:b/>
                      <w:bCs/>
                      <w:i/>
                      <w:iCs/>
                      <w:lang w:eastAsia="zh-CN"/>
                    </w:rPr>
                  </w:pPr>
                  <w:r>
                    <w:rPr>
                      <w:b/>
                      <w:bCs/>
                      <w:i/>
                      <w:iCs/>
                    </w:rPr>
                    <w:t>Protocol description</w:t>
                  </w:r>
                </w:p>
              </w:tc>
              <w:tc>
                <w:tcPr>
                  <w:tcW w:w="1440" w:type="dxa"/>
                  <w:tcBorders>
                    <w:top w:val="single" w:color="000000" w:sz="4" w:space="0"/>
                    <w:left w:val="single" w:color="000000" w:sz="4" w:space="0"/>
                    <w:bottom w:val="single" w:color="000000" w:sz="4" w:space="0"/>
                    <w:right w:val="nil"/>
                  </w:tcBorders>
                </w:tcPr>
                <w:p>
                  <w:pPr>
                    <w:pStyle w:val="104"/>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tcPr>
                <w:p>
                  <w:pPr>
                    <w:pStyle w:val="102"/>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2"/>
                    <w:rPr>
                      <w:b/>
                      <w:bCs/>
                      <w:i/>
                      <w:iCs/>
                    </w:rPr>
                  </w:pPr>
                </w:p>
                <w:p>
                  <w:pPr>
                    <w:pStyle w:val="102"/>
                    <w:rPr>
                      <w:b/>
                      <w:bCs/>
                      <w:i/>
                      <w:iCs/>
                      <w:lang w:eastAsia="zh-CN"/>
                    </w:rPr>
                  </w:pPr>
                  <w:r>
                    <w:rPr>
                      <w:b/>
                      <w:bCs/>
                      <w:i/>
                      <w:iCs/>
                    </w:rPr>
                    <w:t>Header extension information is only applicable when payload indicates RTP.</w:t>
                  </w:r>
                </w:p>
              </w:tc>
            </w:tr>
          </w:tbl>
          <w:p>
            <w:pPr>
              <w:rPr>
                <w:lang w:eastAsia="zh-CN"/>
              </w:rPr>
            </w:pPr>
          </w:p>
          <w:p>
            <w:pPr>
              <w:pStyle w:val="6"/>
            </w:pPr>
            <w:bookmarkStart w:id="281" w:name="_Toc155261696"/>
            <w:bookmarkStart w:id="282" w:name="_Toc117364428"/>
            <w:bookmarkStart w:id="283" w:name="_Toc133484068"/>
            <w:r>
              <w:t>9.2.3.3</w:t>
            </w:r>
            <w:r>
              <w:tab/>
            </w:r>
            <w:r>
              <w:t>SEALDD regular transmission connection establishment request</w:t>
            </w:r>
            <w:bookmarkEnd w:id="281"/>
            <w:bookmarkEnd w:id="282"/>
            <w:bookmarkEnd w:id="283"/>
          </w:p>
          <w:p>
            <w:r>
              <w:rPr>
                <w:rFonts w:hint="eastAsia"/>
              </w:rPr>
              <w:t>T</w:t>
            </w:r>
            <w:r>
              <w:t>able 9.2.3.3-1 describes the information flow from the SEALDD client to the SEALDD server or from the SEALDD server to the SEALDD client for requesting the regular SEALDD connection establishment.</w:t>
            </w:r>
          </w:p>
          <w:p>
            <w:pPr>
              <w:pStyle w:val="112"/>
              <w:rPr>
                <w:lang w:val="en-US"/>
              </w:rPr>
            </w:pPr>
            <w:r>
              <w:t>Table </w:t>
            </w:r>
            <w:r>
              <w:rPr>
                <w:lang w:eastAsia="zh-CN"/>
              </w:rPr>
              <w:t>9.2</w:t>
            </w:r>
            <w:r>
              <w:rPr>
                <w:lang w:val="en-US"/>
              </w:rPr>
              <w:t>.3</w:t>
            </w:r>
            <w:r>
              <w:t>.3-1: SEALDD regular transmission connection establishment request</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Requestor ID</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rFonts w:hint="eastAsia"/>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rFonts w:hint="eastAsia"/>
                      <w:lang w:eastAsia="zh-CN"/>
                    </w:rPr>
                    <w:t>I</w:t>
                  </w:r>
                  <w:r>
                    <w:rPr>
                      <w:lang w:eastAsia="zh-CN"/>
                    </w:rPr>
                    <w:t>dentity of the requestor (SEALDD client or SEALDD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hint="eastAsia"/>
                      <w:lang w:eastAsia="zh-CN"/>
                    </w:rPr>
                    <w:t>S</w:t>
                  </w:r>
                  <w:r>
                    <w:rPr>
                      <w:lang w:eastAsia="zh-CN"/>
                    </w:rPr>
                    <w:t>EALDD flow ID</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M</w:t>
                  </w:r>
                </w:p>
                <w:p>
                  <w:pPr>
                    <w:pStyle w:val="104"/>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Identity of the SEALDD flow.</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VAL server ID</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Identity of the VAL server, applicable for SEALDD client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hint="eastAsia"/>
                      <w:lang w:eastAsia="zh-CN"/>
                    </w:rPr>
                    <w:t>V</w:t>
                  </w:r>
                  <w:r>
                    <w:rPr>
                      <w:lang w:eastAsia="zh-CN"/>
                    </w:rPr>
                    <w:t>AL service ID</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rFonts w:hint="eastAsia"/>
                      <w:lang w:eastAsia="zh-CN"/>
                    </w:rPr>
                    <w:t>I</w:t>
                  </w:r>
                  <w:r>
                    <w:rPr>
                      <w:lang w:eastAsia="zh-CN"/>
                    </w:rPr>
                    <w:t>dentity of the VAL service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Selected VAL server endpoint</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rFonts w:hint="eastAsia"/>
                      <w:lang w:eastAsia="zh-CN"/>
                    </w:rPr>
                    <w:t>End</w:t>
                  </w:r>
                  <w:r>
                    <w:rPr>
                      <w:lang w:eastAsia="zh-CN"/>
                    </w:rPr>
                    <w:t>point of the selected VAL server</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hint="eastAsia"/>
                      <w:lang w:eastAsia="zh-CN"/>
                    </w:rPr>
                    <w:t>S</w:t>
                  </w:r>
                  <w:r>
                    <w:rPr>
                      <w:lang w:eastAsia="zh-CN"/>
                    </w:rPr>
                    <w:t>EALDD traffic descriptor</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rFonts w:hint="eastAsia"/>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VAL UE/user identity</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t>The VAL user ID of the VAL user or VAL UE ID.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SEALDD communication lifetime</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pPr>
                  <w:r>
                    <w:rPr>
                      <w:lang w:eastAsia="zh-CN"/>
                    </w:rPr>
                    <w:t>Identifies the DD communication lifetime, applicable for SEALDD server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val="en-US"/>
                    </w:rPr>
                    <w:t>Capability for BAT and periodicity adaptation</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 2)</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val="en-US"/>
                    </w:rPr>
                    <w:t>Transmission assistance info</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 2)</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Indicates transmission assistance information for uplink SEALDD traffic in client side initiated request.</w:t>
                  </w:r>
                </w:p>
                <w:p>
                  <w:pPr>
                    <w:pStyle w:val="102"/>
                    <w:rPr>
                      <w:lang w:eastAsia="zh-CN"/>
                    </w:rPr>
                  </w:pPr>
                  <w:r>
                    <w:rPr>
                      <w:lang w:eastAsia="zh-CN"/>
                    </w:rPr>
                    <w:t>It includes BAT, BAT window, periodicity, and periodicity range.</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val="en-US"/>
                    </w:rPr>
                  </w:pPr>
                  <w:r>
                    <w:rPr>
                      <w:lang w:val="en-US" w:eastAsia="zh-CN"/>
                    </w:rPr>
                    <w:t>L4S feedback capability</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rFonts w:hint="eastAsia"/>
                      <w:lang w:eastAsia="zh-CN"/>
                    </w:rPr>
                    <w:t>(</w:t>
                  </w:r>
                  <w:r>
                    <w:rPr>
                      <w:lang w:eastAsia="zh-CN"/>
                    </w:rPr>
                    <w:t>See NOTE 3)</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Identifies the L4S feedback capability (i.e. ECN identification, L4S feedback) for client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b/>
                      <w:bCs/>
                      <w:i/>
                      <w:iCs/>
                      <w:lang w:val="en-US" w:eastAsia="zh-CN"/>
                    </w:rPr>
                  </w:pPr>
                  <w:r>
                    <w:rPr>
                      <w:b/>
                      <w:bCs/>
                      <w:i/>
                      <w:iCs/>
                    </w:rPr>
                    <w:t>Protocol description</w:t>
                  </w:r>
                </w:p>
              </w:tc>
              <w:tc>
                <w:tcPr>
                  <w:tcW w:w="1440" w:type="dxa"/>
                  <w:tcBorders>
                    <w:top w:val="single" w:color="000000" w:sz="4" w:space="0"/>
                    <w:left w:val="single" w:color="000000" w:sz="4" w:space="0"/>
                    <w:bottom w:val="single" w:color="000000" w:sz="4" w:space="0"/>
                  </w:tcBorders>
                  <w:shd w:val="clear" w:color="auto" w:fill="auto"/>
                </w:tcPr>
                <w:p>
                  <w:pPr>
                    <w:pStyle w:val="104"/>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2"/>
                    <w:rPr>
                      <w:b/>
                      <w:bCs/>
                      <w:i/>
                      <w:iCs/>
                    </w:rPr>
                  </w:pPr>
                </w:p>
                <w:p>
                  <w:pPr>
                    <w:pStyle w:val="102"/>
                    <w:rPr>
                      <w:b/>
                      <w:bCs/>
                      <w:i/>
                      <w:iCs/>
                      <w:lang w:eastAsia="zh-CN"/>
                    </w:rPr>
                  </w:pPr>
                  <w:r>
                    <w:rPr>
                      <w:b/>
                      <w:bCs/>
                      <w:i/>
                      <w:iCs/>
                    </w:rPr>
                    <w:t>Header extension information is only applicable when payload indicates RTP.</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rPr>
                      <w:rFonts w:hint="eastAsia"/>
                    </w:rPr>
                    <w:t>N</w:t>
                  </w:r>
                  <w:r>
                    <w:t>OTE 1:</w:t>
                  </w:r>
                  <w:r>
                    <w:tab/>
                  </w:r>
                  <w:r>
                    <w:t>The SEALDD flow ID is used by the SEALDD client and SEALDD server to identify different application traffic, and it is mapped to the identifiers of the application traffic and data transmission session.</w:t>
                  </w:r>
                </w:p>
                <w:p>
                  <w:pPr>
                    <w:pStyle w:val="117"/>
                  </w:pPr>
                  <w:r>
                    <w:t>NOTE 2:</w:t>
                  </w:r>
                  <w:r>
                    <w:tab/>
                  </w:r>
                  <w:r>
                    <w:t>Only one of these IEs may be present in the message.</w:t>
                  </w:r>
                </w:p>
                <w:p>
                  <w:pPr>
                    <w:pStyle w:val="117"/>
                  </w:pPr>
                  <w:r>
                    <w:t>NOTE 3:</w:t>
                  </w:r>
                  <w:r>
                    <w:tab/>
                  </w:r>
                  <w:r>
                    <w:t>This IE is used for the SEALDD enabled congestion control for VAL applications, as specified in clause 9.8.2.2.</w:t>
                  </w:r>
                </w:p>
              </w:tc>
            </w:tr>
          </w:tbl>
          <w:p/>
          <w:p>
            <w:pPr>
              <w:pStyle w:val="6"/>
            </w:pPr>
            <w:bookmarkStart w:id="284" w:name="_Toc133484069"/>
            <w:bookmarkStart w:id="285" w:name="_Toc155261697"/>
            <w:bookmarkStart w:id="286" w:name="_Toc117364429"/>
            <w:r>
              <w:t>9.2.3.4</w:t>
            </w:r>
            <w:r>
              <w:tab/>
            </w:r>
            <w:r>
              <w:t xml:space="preserve">SEALDD regular transmission connection establishment </w:t>
            </w:r>
            <w:r>
              <w:rPr>
                <w:rFonts w:hint="eastAsia"/>
                <w:lang w:eastAsia="zh-CN"/>
              </w:rPr>
              <w:t>response</w:t>
            </w:r>
            <w:bookmarkEnd w:id="284"/>
            <w:bookmarkEnd w:id="285"/>
            <w:bookmarkEnd w:id="286"/>
          </w:p>
          <w:p>
            <w:r>
              <w:rPr>
                <w:rFonts w:hint="eastAsia"/>
              </w:rPr>
              <w:t>T</w:t>
            </w:r>
            <w:r>
              <w:t>able 9.2.3.4-1 describes the information flow from the SEALDD server to the SEALDD client or from the SEALDD client to the SEALDD server for responding to the regular SEALDD connection establishment.</w:t>
            </w:r>
          </w:p>
          <w:p>
            <w:pPr>
              <w:pStyle w:val="112"/>
              <w:rPr>
                <w:lang w:val="en-US"/>
              </w:rPr>
            </w:pPr>
            <w:r>
              <w:t>Table </w:t>
            </w:r>
            <w:r>
              <w:rPr>
                <w:lang w:eastAsia="zh-CN"/>
              </w:rPr>
              <w:t>9.2</w:t>
            </w:r>
            <w:r>
              <w:rPr>
                <w:lang w:val="en-US"/>
              </w:rPr>
              <w:t>.3</w:t>
            </w:r>
            <w:r>
              <w:t>.4-1: SEALDD regular transmission connection establishment response</w:t>
            </w:r>
          </w:p>
          <w:tbl>
            <w:tblPr>
              <w:tblStyle w:val="89"/>
              <w:tblW w:w="8640" w:type="dxa"/>
              <w:jc w:val="center"/>
              <w:tblLayout w:type="autofit"/>
              <w:tblCellMar>
                <w:top w:w="0" w:type="dxa"/>
                <w:left w:w="108" w:type="dxa"/>
                <w:bottom w:w="0" w:type="dxa"/>
                <w:right w:w="108" w:type="dxa"/>
              </w:tblCellMar>
            </w:tblPr>
            <w:tblGrid>
              <w:gridCol w:w="2880"/>
              <w:gridCol w:w="1440"/>
              <w:gridCol w:w="4320"/>
            </w:tblGrid>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Information element</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b/>
                      <w:sz w:val="18"/>
                    </w:rPr>
                  </w:pPr>
                  <w:r>
                    <w:rPr>
                      <w:rFonts w:ascii="Arial" w:hAnsi="Arial"/>
                      <w:b/>
                      <w:sz w:val="18"/>
                    </w:rPr>
                    <w:t>Status</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b/>
                      <w:sz w:val="18"/>
                    </w:rPr>
                  </w:pPr>
                  <w:r>
                    <w:rPr>
                      <w:rFonts w:ascii="Arial" w:hAnsi="Arial"/>
                      <w:b/>
                      <w:sz w:val="18"/>
                    </w:rPr>
                    <w:t>Description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color="000000" w:sz="4" w:space="0"/>
                    <w:left w:val="single" w:color="000000" w:sz="4" w:space="0"/>
                    <w:bottom w:val="single" w:color="000000" w:sz="4" w:space="0"/>
                  </w:tcBorders>
                  <w:shd w:val="clear" w:color="auto" w:fill="auto"/>
                </w:tcPr>
                <w:p>
                  <w:pPr>
                    <w:keepNext/>
                    <w:keepLines/>
                    <w:spacing w:after="0"/>
                    <w:jc w:val="center"/>
                    <w:rPr>
                      <w:rFonts w:ascii="Arial" w:hAnsi="Arial"/>
                      <w:sz w:val="18"/>
                      <w:lang w:eastAsia="zh-CN"/>
                    </w:rPr>
                  </w:pPr>
                  <w:r>
                    <w:rPr>
                      <w:rFonts w:hint="eastAsia" w:ascii="Arial" w:hAnsi="Arial"/>
                      <w:sz w:val="18"/>
                      <w:lang w:eastAsia="zh-CN"/>
                    </w:rPr>
                    <w:t>M</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rPr>
                      <w:rFonts w:ascii="Arial" w:hAnsi="Arial"/>
                      <w:sz w:val="18"/>
                      <w:lang w:eastAsia="zh-CN"/>
                    </w:rPr>
                  </w:pPr>
                  <w:r>
                    <w:rPr>
                      <w:rFonts w:hint="eastAsia" w:ascii="Arial" w:hAnsi="Arial"/>
                      <w:sz w:val="18"/>
                      <w:lang w:eastAsia="zh-CN"/>
                    </w:rPr>
                    <w:t>I</w:t>
                  </w:r>
                  <w:r>
                    <w:rPr>
                      <w:rFonts w:ascii="Arial" w:hAnsi="Arial"/>
                      <w:sz w:val="18"/>
                      <w:lang w:eastAsia="zh-CN"/>
                    </w:rPr>
                    <w:t>ndicates the success or failure of establishing the SEALDD connection.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rFonts w:hint="eastAsia"/>
                      <w:lang w:eastAsia="zh-CN"/>
                    </w:rPr>
                    <w:t>S</w:t>
                  </w:r>
                  <w:r>
                    <w:rPr>
                      <w:lang w:eastAsia="zh-CN"/>
                    </w:rPr>
                    <w:t>EALDD traffic descriptor</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Pending timer</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The pending timer to trigger the re-connection from SEALDD client when bandwidth limit check is failed.</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Suggested traffic transmission bandwidth</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 1)</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The suggested traffic transmission bandwidth used by SEALDD client or SEALDD server to perform bandwidth control for VAL users, including UL/DL.</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eastAsia="zh-CN"/>
                    </w:rPr>
                    <w:t>Cause</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r>
                    <w:rPr>
                      <w:lang w:eastAsia="zh-CN"/>
                    </w:rPr>
                    <w:br w:type="textWrapping"/>
                  </w:r>
                  <w:r>
                    <w:rPr>
                      <w:lang w:eastAsia="zh-CN"/>
                    </w:rPr>
                    <w:t>(See NOTE 2)</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Indicates the reason for the failure, e.g. SEALDD policy mismatch.</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val="en-US"/>
                    </w:rPr>
                    <w:t>Capability for BAT and periodicity adaptation</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 3)</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lang w:eastAsia="zh-CN"/>
                    </w:rPr>
                  </w:pPr>
                  <w:r>
                    <w:rPr>
                      <w:lang w:val="en-US"/>
                    </w:rPr>
                    <w:t>Capability for BAT and periodicity adaptation</w:t>
                  </w:r>
                </w:p>
              </w:tc>
              <w:tc>
                <w:tcPr>
                  <w:tcW w:w="1440" w:type="dxa"/>
                  <w:tcBorders>
                    <w:top w:val="single" w:color="000000" w:sz="4" w:space="0"/>
                    <w:left w:val="single" w:color="000000" w:sz="4" w:space="0"/>
                    <w:bottom w:val="single" w:color="000000" w:sz="4" w:space="0"/>
                  </w:tcBorders>
                  <w:shd w:val="clear" w:color="auto" w:fill="auto"/>
                </w:tcPr>
                <w:p>
                  <w:pPr>
                    <w:pStyle w:val="104"/>
                    <w:rPr>
                      <w:lang w:eastAsia="zh-CN"/>
                    </w:rPr>
                  </w:pPr>
                  <w:r>
                    <w:rPr>
                      <w:lang w:eastAsia="zh-CN"/>
                    </w:rPr>
                    <w:t>O</w:t>
                  </w:r>
                </w:p>
                <w:p>
                  <w:pPr>
                    <w:pStyle w:val="104"/>
                    <w:rPr>
                      <w:lang w:eastAsia="zh-CN"/>
                    </w:rPr>
                  </w:pPr>
                  <w:r>
                    <w:rPr>
                      <w:lang w:eastAsia="zh-CN"/>
                    </w:rPr>
                    <w:t>(See NOTE 3)</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tblPrEx>
                <w:tblCellMar>
                  <w:top w:w="0" w:type="dxa"/>
                  <w:left w:w="108" w:type="dxa"/>
                  <w:bottom w:w="0" w:type="dxa"/>
                  <w:right w:w="108" w:type="dxa"/>
                </w:tblCellMar>
              </w:tblPrEx>
              <w:trPr>
                <w:jc w:val="center"/>
              </w:trPr>
              <w:tc>
                <w:tcPr>
                  <w:tcW w:w="2880" w:type="dxa"/>
                  <w:tcBorders>
                    <w:top w:val="single" w:color="000000" w:sz="4" w:space="0"/>
                    <w:left w:val="single" w:color="000000" w:sz="4" w:space="0"/>
                    <w:bottom w:val="single" w:color="000000" w:sz="4" w:space="0"/>
                  </w:tcBorders>
                  <w:shd w:val="clear" w:color="auto" w:fill="auto"/>
                </w:tcPr>
                <w:p>
                  <w:pPr>
                    <w:pStyle w:val="102"/>
                    <w:rPr>
                      <w:b/>
                      <w:bCs/>
                      <w:i/>
                      <w:iCs/>
                      <w:lang w:val="en-US"/>
                    </w:rPr>
                  </w:pPr>
                  <w:r>
                    <w:rPr>
                      <w:b/>
                      <w:bCs/>
                      <w:i/>
                      <w:iCs/>
                    </w:rPr>
                    <w:t>Protocol description</w:t>
                  </w:r>
                </w:p>
              </w:tc>
              <w:tc>
                <w:tcPr>
                  <w:tcW w:w="1440" w:type="dxa"/>
                  <w:tcBorders>
                    <w:top w:val="single" w:color="000000" w:sz="4" w:space="0"/>
                    <w:left w:val="single" w:color="000000" w:sz="4" w:space="0"/>
                    <w:bottom w:val="single" w:color="000000" w:sz="4" w:space="0"/>
                  </w:tcBorders>
                  <w:shd w:val="clear" w:color="auto" w:fill="auto"/>
                </w:tcPr>
                <w:p>
                  <w:pPr>
                    <w:pStyle w:val="104"/>
                    <w:rPr>
                      <w:b/>
                      <w:bCs/>
                      <w:i/>
                      <w:iCs/>
                      <w:lang w:eastAsia="zh-CN"/>
                    </w:rPr>
                  </w:pPr>
                  <w:r>
                    <w:rPr>
                      <w:b/>
                      <w:bCs/>
                      <w:i/>
                      <w:iCs/>
                      <w:lang w:eastAsia="zh-CN"/>
                    </w:rPr>
                    <w:t>O</w:t>
                  </w:r>
                </w:p>
              </w:tc>
              <w:tc>
                <w:tcPr>
                  <w:tcW w:w="4320" w:type="dxa"/>
                  <w:tcBorders>
                    <w:top w:val="single" w:color="000000" w:sz="4" w:space="0"/>
                    <w:left w:val="single" w:color="000000" w:sz="4" w:space="0"/>
                    <w:bottom w:val="single" w:color="000000" w:sz="4" w:space="0"/>
                    <w:right w:val="single" w:color="000000" w:sz="4" w:space="0"/>
                  </w:tcBorders>
                  <w:shd w:val="clear" w:color="auto" w:fill="auto"/>
                </w:tcPr>
                <w:p>
                  <w:pPr>
                    <w:pStyle w:val="102"/>
                    <w:rPr>
                      <w:b/>
                      <w:bCs/>
                      <w:i/>
                      <w:iCs/>
                    </w:rPr>
                  </w:pPr>
                  <w:r>
                    <w:rPr>
                      <w:b/>
                      <w:bCs/>
                      <w:i/>
                      <w:iCs/>
                    </w:rPr>
                    <w:t>The protocol description of VAL traffic. It includes header extension information (e.g. RTP extension with PDU set), packetization indication, payload type and format (e.g. H.264/RTP, H.265/RTP, H.264, H.265).</w:t>
                  </w:r>
                </w:p>
                <w:p>
                  <w:pPr>
                    <w:pStyle w:val="102"/>
                    <w:rPr>
                      <w:b/>
                      <w:bCs/>
                      <w:i/>
                      <w:iCs/>
                    </w:rPr>
                  </w:pPr>
                </w:p>
                <w:p>
                  <w:pPr>
                    <w:pStyle w:val="102"/>
                    <w:rPr>
                      <w:b/>
                      <w:bCs/>
                      <w:i/>
                      <w:iCs/>
                      <w:lang w:eastAsia="zh-CN"/>
                    </w:rPr>
                  </w:pPr>
                  <w:r>
                    <w:rPr>
                      <w:b/>
                      <w:bCs/>
                      <w:i/>
                      <w:iCs/>
                    </w:rPr>
                    <w:t>Header extension information is only applicable when payload indicates RTP.</w:t>
                  </w:r>
                </w:p>
              </w:tc>
            </w:tr>
            <w:tr>
              <w:tblPrEx>
                <w:tblCellMar>
                  <w:top w:w="0" w:type="dxa"/>
                  <w:left w:w="108" w:type="dxa"/>
                  <w:bottom w:w="0" w:type="dxa"/>
                  <w:right w:w="108" w:type="dxa"/>
                </w:tblCellMar>
              </w:tblPrEx>
              <w:trPr>
                <w:jc w:val="center"/>
              </w:trPr>
              <w:tc>
                <w:tcPr>
                  <w:tcW w:w="8640" w:type="dxa"/>
                  <w:gridSpan w:val="3"/>
                  <w:tcBorders>
                    <w:top w:val="single" w:color="000000" w:sz="4" w:space="0"/>
                    <w:left w:val="single" w:color="000000" w:sz="4" w:space="0"/>
                    <w:bottom w:val="single" w:color="000000" w:sz="4" w:space="0"/>
                    <w:right w:val="single" w:color="000000" w:sz="4" w:space="0"/>
                  </w:tcBorders>
                  <w:shd w:val="clear" w:color="auto" w:fill="auto"/>
                </w:tcPr>
                <w:p>
                  <w:pPr>
                    <w:pStyle w:val="117"/>
                  </w:pPr>
                  <w:r>
                    <w:t>NOTE 1:</w:t>
                  </w:r>
                  <w:r>
                    <w:tab/>
                  </w:r>
                  <w:r>
                    <w:t>These IEs are used for the SEALDD enabled bandwidth control for different VAL users, applicable for client side initiated request.</w:t>
                  </w:r>
                </w:p>
                <w:p>
                  <w:pPr>
                    <w:pStyle w:val="117"/>
                  </w:pPr>
                  <w:r>
                    <w:t>NOTE 2:</w:t>
                  </w:r>
                  <w:r>
                    <w:tab/>
                  </w:r>
                  <w:r>
                    <w:t>This IE is only present if the Result is failure</w:t>
                  </w:r>
                </w:p>
                <w:p>
                  <w:pPr>
                    <w:pStyle w:val="117"/>
                  </w:pPr>
                  <w:r>
                    <w:t>NOTE 3:</w:t>
                  </w:r>
                  <w:r>
                    <w:tab/>
                  </w:r>
                  <w:r>
                    <w:t>Only one of these IEs may be present in the message.</w:t>
                  </w:r>
                </w:p>
              </w:tc>
            </w:tr>
          </w:tbl>
          <w:p>
            <w:pPr>
              <w:pStyle w:val="99"/>
            </w:pPr>
          </w:p>
        </w:tc>
      </w:tr>
    </w:tbl>
    <w:p>
      <w:pPr>
        <w:pStyle w:val="111"/>
        <w:ind w:left="0" w:firstLine="0"/>
        <w:rPr>
          <w:lang w:eastAsia="zh-CN"/>
        </w:rPr>
      </w:pPr>
    </w:p>
    <w:p>
      <w:pPr>
        <w:pStyle w:val="5"/>
      </w:pPr>
      <w:bookmarkStart w:id="287" w:name="_Toc30891"/>
      <w:r>
        <w:rPr>
          <w:rFonts w:hint="eastAsia"/>
          <w:lang w:val="en-US" w:eastAsia="zh-CN"/>
        </w:rPr>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287"/>
    </w:p>
    <w:p>
      <w:r>
        <w:rPr>
          <w:lang w:val="en-US"/>
        </w:rPr>
        <w:t>This solution addresses KI#</w:t>
      </w:r>
      <w:r>
        <w:rPr>
          <w:rFonts w:hint="eastAsia" w:eastAsia="宋体"/>
          <w:lang w:val="en-US" w:eastAsia="zh-CN"/>
        </w:rPr>
        <w:t>8</w:t>
      </w:r>
      <w:r>
        <w:rPr>
          <w:lang w:val="en-US"/>
        </w:rPr>
        <w:t xml:space="preserve"> to support:</w:t>
      </w:r>
    </w:p>
    <w:p>
      <w:pPr>
        <w:pStyle w:val="110"/>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lang w:val="en-US" w:eastAsia="zh-CN"/>
        </w:rPr>
        <w:t xml:space="preserve"> </w:t>
      </w:r>
      <w:r>
        <w:rPr>
          <w:rFonts w:hint="eastAsia"/>
          <w:lang w:val="en-US" w:eastAsia="zh-CN"/>
        </w:rPr>
        <w:t xml:space="preserve">to </w:t>
      </w:r>
      <w:r>
        <w:rPr>
          <w:lang w:val="en-US" w:eastAsia="zh-CN"/>
        </w:rPr>
        <w:t>facilitate</w:t>
      </w:r>
      <w:r>
        <w:rPr>
          <w:rFonts w:hint="eastAsia"/>
          <w:lang w:val="en-US" w:eastAsia="zh-CN"/>
        </w:rPr>
        <w:t xml:space="preserve"> </w:t>
      </w:r>
      <w:r>
        <w:rPr>
          <w:lang w:val="en-US" w:eastAsia="zh-CN"/>
        </w:rPr>
        <w:t>XR</w:t>
      </w:r>
      <w:r>
        <w:rPr>
          <w:rFonts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pPr>
        <w:pStyle w:val="4"/>
        <w:rPr>
          <w:lang w:val="en-US" w:eastAsia="zh-CN"/>
        </w:rPr>
      </w:pPr>
      <w:bookmarkStart w:id="288" w:name="_Toc16344"/>
      <w:r>
        <w:rPr>
          <w:lang w:val="en-US" w:eastAsia="zh-CN"/>
        </w:rPr>
        <w:t>7</w:t>
      </w:r>
      <w:r>
        <w:rPr>
          <w:rFonts w:hint="eastAsia"/>
          <w:lang w:val="en-US" w:eastAsia="zh-CN"/>
        </w:rPr>
        <w:t>.8</w:t>
      </w:r>
      <w:r>
        <w:rPr>
          <w:rFonts w:hint="eastAsia"/>
          <w:lang w:val="en-US" w:eastAsia="zh-CN"/>
        </w:rPr>
        <w:tab/>
      </w:r>
      <w:r>
        <w:rPr>
          <w:rFonts w:hint="eastAsia"/>
          <w:lang w:val="en-US" w:eastAsia="zh-CN"/>
        </w:rPr>
        <w:t xml:space="preserve">Solution #8: </w:t>
      </w:r>
      <w:r>
        <w:rPr>
          <w:lang w:val="en-US" w:eastAsia="zh-CN"/>
        </w:rPr>
        <w:t>EAS instantiation enhancement to satisfy E2E KPI requirements for XR application</w:t>
      </w:r>
      <w:bookmarkEnd w:id="288"/>
    </w:p>
    <w:p>
      <w:pPr>
        <w:pStyle w:val="5"/>
      </w:pPr>
      <w:bookmarkStart w:id="289" w:name="_Toc18793"/>
      <w:r>
        <w:rPr>
          <w:rFonts w:hint="eastAsia" w:eastAsia="宋体"/>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289"/>
    </w:p>
    <w:p>
      <w:pPr>
        <w:rPr>
          <w:lang w:val="en-US" w:eastAsia="zh-CN"/>
        </w:rPr>
      </w:pPr>
      <w:r>
        <w:rPr>
          <w:lang w:val="en-US" w:eastAsia="zh-CN"/>
        </w:rPr>
        <w:t>This solution is presented based on the existing EDGEAPP architecture in TS 23.558 [</w:t>
      </w:r>
      <w:r>
        <w:rPr>
          <w:rFonts w:hint="eastAsia"/>
          <w:lang w:val="en-US" w:eastAsia="zh-CN"/>
        </w:rPr>
        <w:t>11</w:t>
      </w:r>
      <w:r>
        <w:rPr>
          <w:lang w:val="en-US" w:eastAsia="zh-CN"/>
        </w:rPr>
        <w:t xml:space="preserve">]. </w:t>
      </w:r>
    </w:p>
    <w:p>
      <w:pPr>
        <w:pStyle w:val="5"/>
      </w:pPr>
      <w:bookmarkStart w:id="290" w:name="_Toc7131"/>
      <w:r>
        <w:rPr>
          <w:rFonts w:hint="eastAsia"/>
          <w:lang w:val="en-US" w:eastAsia="zh-CN"/>
        </w:rPr>
        <w:t>7</w:t>
      </w:r>
      <w:r>
        <w:t>.</w:t>
      </w:r>
      <w:r>
        <w:rPr>
          <w:rFonts w:hint="eastAsia" w:eastAsia="宋体"/>
          <w:lang w:val="en-US" w:eastAsia="zh-CN"/>
        </w:rPr>
        <w:t>8</w:t>
      </w:r>
      <w:r>
        <w:t>.</w:t>
      </w:r>
      <w:r>
        <w:rPr>
          <w:rFonts w:hint="eastAsia" w:eastAsia="宋体"/>
          <w:lang w:val="en-US" w:eastAsia="zh-CN"/>
        </w:rPr>
        <w:t>2</w:t>
      </w:r>
      <w:r>
        <w:tab/>
      </w:r>
      <w:r>
        <w:t>Solution description</w:t>
      </w:r>
      <w:bookmarkEnd w:id="290"/>
    </w:p>
    <w:p>
      <w:pPr>
        <w:pStyle w:val="6"/>
        <w:rPr>
          <w:lang w:val="en-US"/>
        </w:rPr>
      </w:pPr>
      <w:bookmarkStart w:id="291" w:name="_Toc108431760"/>
      <w:r>
        <w:rPr>
          <w:lang w:val="en-US"/>
        </w:rPr>
        <w:t>7.</w:t>
      </w:r>
      <w:r>
        <w:rPr>
          <w:rFonts w:hint="eastAsia" w:eastAsia="宋体"/>
          <w:lang w:val="en-US" w:eastAsia="zh-CN"/>
        </w:rPr>
        <w:t>8</w:t>
      </w:r>
      <w:r>
        <w:rPr>
          <w:lang w:val="en-US"/>
        </w:rPr>
        <w:t>.2.1</w:t>
      </w:r>
      <w:r>
        <w:rPr>
          <w:lang w:val="en-US"/>
        </w:rPr>
        <w:tab/>
      </w:r>
      <w:r>
        <w:rPr>
          <w:lang w:val="en-US"/>
        </w:rPr>
        <w:t>General</w:t>
      </w:r>
      <w:bookmarkEnd w:id="291"/>
    </w:p>
    <w:p>
      <w:pPr>
        <w:pStyle w:val="172"/>
        <w:rPr>
          <w:rFonts w:ascii="Times New Roman" w:hAnsi="Times New Roman"/>
          <w:lang w:val="fr-FR" w:eastAsia="zh-CN"/>
        </w:rPr>
      </w:pPr>
      <w:r>
        <w:rPr>
          <w:rFonts w:ascii="Times New Roman" w:hAnsi="Times New Roman"/>
          <w:lang w:val="fr-FR" w:eastAsia="zh-CN"/>
        </w:rPr>
        <w:t>This solution proposes that the enablement layer (i.e. EES) can dertermines the required computing ability requirements of EAS instantiation and</w:t>
      </w:r>
      <w:r>
        <w:rPr>
          <w:rFonts w:hint="eastAsia" w:ascii="Times New Roman" w:hAnsi="Times New Roman"/>
          <w:lang w:val="fr-FR" w:eastAsia="zh-CN"/>
        </w:rPr>
        <w:t>/</w:t>
      </w:r>
      <w:r>
        <w:rPr>
          <w:rFonts w:ascii="Times New Roman" w:hAnsi="Times New Roman"/>
          <w:lang w:val="fr-FR" w:eastAsia="zh-CN"/>
        </w:rPr>
        <w:t>or the required QoS information. By interacting with management system and 5GC, the E2E KPI application requirements of XR application can be guaranteed.</w:t>
      </w:r>
    </w:p>
    <w:p>
      <w:pPr>
        <w:pStyle w:val="172"/>
        <w:rPr>
          <w:rFonts w:ascii="Times New Roman" w:hAnsi="Times New Roman"/>
          <w:lang w:val="fr-FR" w:eastAsia="zh-CN"/>
        </w:rPr>
      </w:pPr>
      <w:r>
        <w:rPr>
          <w:rFonts w:ascii="Times New Roman" w:hAnsi="Times New Roman"/>
          <w:lang w:val="fr-FR" w:eastAsia="zh-CN"/>
        </w:rPr>
        <w:t>In this solution, the EES gives the initial determinantion about required computing ability</w:t>
      </w:r>
      <w:r>
        <w:rPr>
          <w:rFonts w:hint="eastAsia" w:ascii="Times New Roman" w:hAnsi="Times New Roman"/>
          <w:lang w:val="fr-FR" w:eastAsia="zh-CN"/>
        </w:rPr>
        <w:t xml:space="preserve"> </w:t>
      </w:r>
      <w:r>
        <w:rPr>
          <w:rFonts w:ascii="Times New Roman" w:hAnsi="Times New Roman"/>
          <w:lang w:val="fr-FR" w:eastAsia="zh-CN"/>
        </w:rPr>
        <w:t>and/or the required QoS to satisfy the AC service KPI requirments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pPr>
        <w:pStyle w:val="99"/>
        <w:rPr>
          <w:rFonts w:eastAsia="Times New Roman"/>
        </w:rPr>
      </w:pPr>
      <w:r>
        <w:rPr>
          <w:rFonts w:hint="eastAsia" w:eastAsia="Times New Roman"/>
        </w:rPr>
        <w:t>N</w:t>
      </w:r>
      <w:r>
        <w:rPr>
          <w:rFonts w:eastAsia="Times New Roman"/>
        </w:rPr>
        <w:t>OTE 1: The E2E KPI requirements mentioned in this paper, indicates the latency requirements of XR application</w:t>
      </w:r>
      <w:r>
        <w:rPr>
          <w:rFonts w:hint="eastAsia" w:eastAsia="Times New Roman"/>
        </w:rPr>
        <w:t>/</w:t>
      </w:r>
      <w:r>
        <w:rPr>
          <w:rFonts w:eastAsia="Times New Roman"/>
        </w:rPr>
        <w:t xml:space="preserve">AC (i.e. the response time in AC service KPI). </w:t>
      </w:r>
    </w:p>
    <w:p>
      <w:pPr>
        <w:pStyle w:val="6"/>
        <w:rPr>
          <w:lang w:val="en-US"/>
        </w:rPr>
      </w:pPr>
      <w:r>
        <w:rPr>
          <w:lang w:val="en-US"/>
        </w:rPr>
        <w:t>7.</w:t>
      </w:r>
      <w:r>
        <w:rPr>
          <w:rFonts w:hint="eastAsia" w:eastAsia="宋体"/>
          <w:lang w:val="en-US" w:eastAsia="zh-CN"/>
        </w:rPr>
        <w:t>8</w:t>
      </w:r>
      <w:r>
        <w:rPr>
          <w:lang w:val="en-US"/>
        </w:rPr>
        <w:t>.2.2</w:t>
      </w:r>
      <w:r>
        <w:rPr>
          <w:lang w:val="en-US"/>
        </w:rPr>
        <w:tab/>
      </w:r>
      <w:r>
        <w:rPr>
          <w:lang w:val="en-US"/>
        </w:rPr>
        <w:t>Procedure</w:t>
      </w:r>
    </w:p>
    <w:p>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rPr>
          <w:rFonts w:eastAsia="Times New Roman"/>
        </w:rP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pPr>
        <w:rPr>
          <w:lang w:val="en-US" w:eastAsia="zh-CN"/>
        </w:rPr>
      </w:pPr>
      <w:r>
        <w:rPr>
          <w:rFonts w:hint="eastAsia"/>
          <w:lang w:val="en-US" w:eastAsia="zh-CN"/>
        </w:rPr>
        <w:t>P</w:t>
      </w:r>
      <w:r>
        <w:rPr>
          <w:lang w:val="en-US" w:eastAsia="zh-CN"/>
        </w:rPr>
        <w:t>re-conditions:</w:t>
      </w:r>
    </w:p>
    <w:p>
      <w:pPr>
        <w:pStyle w:val="110"/>
        <w:numPr>
          <w:ilvl w:val="0"/>
          <w:numId w:val="16"/>
        </w:numPr>
        <w:rPr>
          <w:lang w:val="en-US" w:eastAsia="zh-CN"/>
        </w:rPr>
      </w:pPr>
      <w:r>
        <w:rPr>
          <w:lang w:val="en-US" w:eastAsia="zh-CN"/>
        </w:rPr>
        <w:t xml:space="preserve">EAS </w:t>
      </w:r>
      <w:r>
        <w:t>registers to EES according to EAS Registration procedure in clause 8.4.3 of TS 23.558 [</w:t>
      </w:r>
      <w:r>
        <w:rPr>
          <w:rFonts w:hint="eastAsia" w:eastAsia="宋体"/>
          <w:lang w:val="en-US" w:eastAsia="zh-CN"/>
        </w:rPr>
        <w:t>11</w:t>
      </w:r>
      <w:r>
        <w:t>]</w:t>
      </w:r>
      <w:r>
        <w:rPr>
          <w:lang w:val="en-US" w:eastAsia="zh-CN"/>
        </w:rPr>
        <w:t>.</w:t>
      </w:r>
    </w:p>
    <w:p>
      <w:pPr>
        <w:pStyle w:val="110"/>
        <w:numPr>
          <w:ilvl w:val="0"/>
          <w:numId w:val="16"/>
        </w:numPr>
        <w:rPr>
          <w:lang w:val="en-US" w:eastAsia="zh-CN"/>
        </w:rPr>
      </w:pPr>
      <w:r>
        <w:rPr>
          <w:rFonts w:hint="eastAsia"/>
          <w:lang w:eastAsia="zh-CN"/>
        </w:rPr>
        <w:t>E</w:t>
      </w:r>
      <w:r>
        <w:rPr>
          <w:lang w:eastAsia="zh-CN"/>
        </w:rPr>
        <w:t xml:space="preserve">ES </w:t>
      </w:r>
      <w:r>
        <w:t>registers to ECS according to EES Registration procedure in clause 8.4.4 of TS 23.558 [</w:t>
      </w:r>
      <w:r>
        <w:rPr>
          <w:rFonts w:hint="eastAsia" w:eastAsia="宋体"/>
          <w:lang w:val="en-US" w:eastAsia="zh-CN"/>
        </w:rPr>
        <w:t>11</w:t>
      </w:r>
      <w:r>
        <w:t>]</w:t>
      </w:r>
      <w:r>
        <w:rPr>
          <w:lang w:val="en-US" w:eastAsia="zh-CN"/>
        </w:rPr>
        <w:t>.</w:t>
      </w:r>
    </w:p>
    <w:p>
      <w:pPr>
        <w:pStyle w:val="110"/>
        <w:numPr>
          <w:ilvl w:val="0"/>
          <w:numId w:val="16"/>
        </w:numPr>
        <w:rPr>
          <w:lang w:val="en-US" w:eastAsia="zh-CN"/>
        </w:rPr>
      </w:pPr>
      <w:r>
        <w:t>The ECSP management system provides the information about instantiable EASs (e.g. instantiable EAS ID, the available computing capability) to the EES.</w:t>
      </w:r>
    </w:p>
    <w:p>
      <w:pPr>
        <w:pStyle w:val="110"/>
        <w:rPr>
          <w:lang w:val="en-US" w:eastAsia="zh-CN"/>
        </w:rPr>
      </w:pPr>
      <w:r>
        <w:rPr>
          <w:lang w:val="en-US" w:eastAsia="zh-CN"/>
        </w:rPr>
        <w:object>
          <v:shape id="_x0000_i1039" o:spt="75" type="#_x0000_t75" style="height:265.9pt;width:417.4pt;" o:ole="t" filled="f" o:preferrelative="t" stroked="f" coordsize="21600,21600">
            <v:path/>
            <v:fill on="f" focussize="0,0"/>
            <v:stroke on="f" joinstyle="miter"/>
            <v:imagedata r:id="rId37" o:title=""/>
            <o:lock v:ext="edit" aspectratio="t"/>
            <w10:wrap type="none"/>
            <w10:anchorlock/>
          </v:shape>
          <o:OLEObject Type="Embed" ProgID="Word.Document.12" ShapeID="_x0000_i1039" DrawAspect="Content" ObjectID="_1468075739" r:id="rId36">
            <o:LockedField>false</o:LockedField>
          </o:OLEObject>
        </w:object>
      </w:r>
    </w:p>
    <w:p>
      <w:pPr>
        <w:pStyle w:val="119"/>
      </w:pPr>
      <w:bookmarkStart w:id="292" w:name="_Hlk123204071"/>
      <w:r>
        <w:t>Figure 7.</w:t>
      </w:r>
      <w:r>
        <w:rPr>
          <w:rFonts w:hint="eastAsia" w:eastAsia="宋体"/>
          <w:lang w:val="en-US" w:eastAsia="zh-CN"/>
        </w:rPr>
        <w:t>8</w:t>
      </w:r>
      <w:r>
        <w:t>.2.2-1: EAS instantiation enhancement procedure</w:t>
      </w:r>
    </w:p>
    <w:bookmarkEnd w:id="292"/>
    <w:p>
      <w:pPr>
        <w:pStyle w:val="153"/>
        <w:numPr>
          <w:ilvl w:val="0"/>
          <w:numId w:val="17"/>
        </w:numPr>
        <w:ind w:firstLineChars="0"/>
        <w:rPr>
          <w:lang w:eastAsia="zh-CN"/>
        </w:rPr>
      </w:pPr>
      <w:r>
        <w:rPr>
          <w:lang w:eastAsia="zh-CN"/>
        </w:rPr>
        <w:t>The EEC performs service provisioning procedure, as described in clause 8.3.3 of TS 23.558 [</w:t>
      </w:r>
      <w:r>
        <w:rPr>
          <w:rFonts w:hint="eastAsia"/>
          <w:lang w:val="en-US" w:eastAsia="zh-CN"/>
        </w:rPr>
        <w:t>11</w:t>
      </w:r>
      <w:r>
        <w:rPr>
          <w:lang w:eastAsia="zh-CN"/>
        </w:rPr>
        <w:t>].</w:t>
      </w:r>
    </w:p>
    <w:p>
      <w:pPr>
        <w:pStyle w:val="153"/>
        <w:numPr>
          <w:ilvl w:val="0"/>
          <w:numId w:val="17"/>
        </w:numPr>
        <w:ind w:firstLineChars="0"/>
        <w:rPr>
          <w:lang w:eastAsia="zh-CN"/>
        </w:rPr>
      </w:pPr>
      <w:r>
        <w:rPr>
          <w:lang w:eastAsia="zh-CN"/>
        </w:rPr>
        <w:t>The EEC sends the EAS discovery request to the EES, the request includes the AC profile with the required EAS ID, and the AC service KPI (i.e. the E2E KPI requirements for XR application).</w:t>
      </w:r>
    </w:p>
    <w:p>
      <w:pPr>
        <w:pStyle w:val="153"/>
        <w:numPr>
          <w:ilvl w:val="0"/>
          <w:numId w:val="17"/>
        </w:numPr>
        <w:ind w:firstLineChars="0"/>
        <w:rPr>
          <w:lang w:eastAsia="zh-CN"/>
        </w:rPr>
      </w:pPr>
      <w:r>
        <w:rPr>
          <w:lang w:eastAsia="zh-CN"/>
        </w:rPr>
        <w:t>The EAS discovery request triggers the EES to verify whether the instantiation of the EAS indicated in the request is required, as specified in clause 8.12.1 of TS 23.558 [</w:t>
      </w:r>
      <w:r>
        <w:rPr>
          <w:rFonts w:hint="eastAsia"/>
          <w:lang w:val="en-US" w:eastAsia="zh-CN"/>
        </w:rPr>
        <w:t>11</w:t>
      </w:r>
      <w:r>
        <w:rPr>
          <w:lang w:eastAsia="zh-CN"/>
        </w:rPr>
        <w:t xml:space="preserve">]. If EAS instantiation is required, the EES can determine </w:t>
      </w:r>
      <w:r>
        <w:rPr>
          <w:lang w:val="en-US" w:eastAsia="zh-CN"/>
        </w:rPr>
        <w:t>the required computing ability and/or the required QoS information based on the AC service KPI, the available computing capability and the available transmission capability for the request</w:t>
      </w:r>
      <w:r>
        <w:rPr>
          <w:rFonts w:hint="eastAsia"/>
          <w:lang w:val="en-US" w:eastAsia="zh-CN"/>
        </w:rPr>
        <w:t>e</w:t>
      </w:r>
      <w:r>
        <w:rPr>
          <w:lang w:val="en-US" w:eastAsia="zh-CN"/>
        </w:rPr>
        <w:t>d EAS.</w:t>
      </w:r>
    </w:p>
    <w:p>
      <w:pPr>
        <w:pStyle w:val="99"/>
        <w:rPr>
          <w:rFonts w:eastAsia="Times New Roman"/>
        </w:rPr>
      </w:pPr>
      <w:r>
        <w:rPr>
          <w:rFonts w:hint="eastAsia" w:eastAsia="Times New Roman"/>
        </w:rPr>
        <w:t>N</w:t>
      </w:r>
      <w:r>
        <w:rPr>
          <w:rFonts w:eastAsia="Times New Roman"/>
        </w:rPr>
        <w:t>OTE 2: The available computing capability (i.e., maximum computing capability) is provided to EES by the ECSP management system as described in pre-condition, which can be used to as the maximum requested computing ability.</w:t>
      </w:r>
    </w:p>
    <w:p>
      <w:pPr>
        <w:pStyle w:val="99"/>
        <w:rPr>
          <w:lang w:eastAsia="zh-CN"/>
        </w:rPr>
      </w:pPr>
      <w:r>
        <w:rPr>
          <w:rFonts w:eastAsia="Times New Roman"/>
        </w:rPr>
        <w:t xml:space="preserve">NOTE 3: The EES can obtain the </w:t>
      </w:r>
      <w:r>
        <w:rPr>
          <w:lang w:val="en-US" w:eastAsia="zh-CN"/>
        </w:rPr>
        <w:t>available transmission capability from NWDAF, by utilizing the DN performance analytic in clause 6.14 of TS 23.288 [</w:t>
      </w:r>
      <w:r>
        <w:rPr>
          <w:rFonts w:hint="eastAsia"/>
          <w:lang w:val="en-US" w:eastAsia="zh-CN"/>
        </w:rPr>
        <w:t>16</w:t>
      </w:r>
      <w:r>
        <w:rPr>
          <w:lang w:val="en-US" w:eastAsia="zh-CN"/>
        </w:rPr>
        <w:t xml:space="preserve">], which </w:t>
      </w:r>
      <w:r>
        <w:rPr>
          <w:rFonts w:eastAsia="Times New Roman"/>
        </w:rPr>
        <w:t>can be used to as the maximum requested QoS information (i.e. transmission quality)</w:t>
      </w:r>
      <w:r>
        <w:rPr>
          <w:lang w:eastAsia="zh-CN"/>
        </w:rPr>
        <w:t>.</w:t>
      </w:r>
    </w:p>
    <w:p>
      <w:pPr>
        <w:pStyle w:val="153"/>
        <w:numPr>
          <w:ilvl w:val="0"/>
          <w:numId w:val="17"/>
        </w:numPr>
        <w:ind w:firstLineChars="0"/>
        <w:rPr>
          <w:lang w:eastAsia="zh-CN"/>
        </w:rPr>
      </w:pPr>
      <w:r>
        <w:rPr>
          <w:lang w:eastAsia="zh-CN"/>
        </w:rPr>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pPr>
        <w:pStyle w:val="99"/>
      </w:pPr>
      <w:bookmarkStart w:id="293" w:name="_Hlk164359570"/>
      <w:r>
        <w:rPr>
          <w:rFonts w:hint="eastAsia" w:eastAsia="Times New Roman"/>
        </w:rPr>
        <w:t>N</w:t>
      </w:r>
      <w:r>
        <w:rPr>
          <w:rFonts w:eastAsia="Times New Roman"/>
        </w:rPr>
        <w:t xml:space="preserve">OTE 4:  The EES sends a report for a need of the EAS instantiation to the ECSP management system to consider instantiating the requested EAS by invoking an MnS API of the ECSP management system. </w:t>
      </w:r>
      <w:r>
        <w:t xml:space="preserve">The ECSP management system has the final decision about EAS instantiation. </w:t>
      </w:r>
    </w:p>
    <w:p>
      <w:pPr>
        <w:pStyle w:val="99"/>
        <w:rPr>
          <w:rFonts w:eastAsia="Times New Roman"/>
          <w:color w:val="FF0000"/>
        </w:rPr>
      </w:pPr>
      <w:r>
        <w:rPr>
          <w:rFonts w:eastAsia="Times New Roman"/>
          <w:color w:val="FF0000"/>
        </w:rPr>
        <w:t>Editor's note:</w:t>
      </w:r>
      <w:r>
        <w:rPr>
          <w:rFonts w:eastAsia="Times New Roman"/>
          <w:color w:val="FF0000"/>
        </w:rPr>
        <w:tab/>
      </w:r>
      <w:r>
        <w:rPr>
          <w:rFonts w:eastAsia="Times New Roman"/>
          <w:color w:val="FF0000"/>
        </w:rPr>
        <w:t>Whether EES can provide required computing ability to ECSP management system is FFS.</w:t>
      </w:r>
    </w:p>
    <w:bookmarkEnd w:id="293"/>
    <w:p>
      <w:pPr>
        <w:pStyle w:val="110"/>
        <w:numPr>
          <w:ilvl w:val="0"/>
          <w:numId w:val="17"/>
        </w:numPr>
        <w:rPr>
          <w:lang w:eastAsia="zh-CN"/>
        </w:rPr>
      </w:pPr>
      <w:r>
        <w:rPr>
          <w:rFonts w:hint="eastAsia"/>
          <w:lang w:eastAsia="zh-CN"/>
        </w:rPr>
        <w:t>A</w:t>
      </w:r>
      <w:r>
        <w:rPr>
          <w:lang w:eastAsia="zh-CN"/>
        </w:rPr>
        <w:t>fter the EAS instantiation is completed, the EES will receive the EAS profile information via the EAS registration procedure.</w:t>
      </w:r>
    </w:p>
    <w:p>
      <w:pPr>
        <w:pStyle w:val="110"/>
        <w:numPr>
          <w:ilvl w:val="0"/>
          <w:numId w:val="17"/>
        </w:numPr>
        <w:rPr>
          <w:lang w:eastAsia="zh-CN"/>
        </w:rPr>
      </w:pPr>
      <w:r>
        <w:rPr>
          <w:lang w:eastAsia="zh-CN"/>
        </w:rPr>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dertermined in step 3, by utilizing the AF session with required QoS procedure in clause 4.15.6.6 of TS 23.502 [4].</w:t>
      </w:r>
    </w:p>
    <w:p>
      <w:pPr>
        <w:pStyle w:val="99"/>
        <w:rPr>
          <w:rFonts w:eastAsia="Times New Roman"/>
        </w:rPr>
      </w:pPr>
      <w:r>
        <w:rPr>
          <w:rFonts w:hint="eastAsia" w:eastAsia="Times New Roman"/>
        </w:rPr>
        <w:t>N</w:t>
      </w:r>
      <w:r>
        <w:rPr>
          <w:rFonts w:eastAsia="Times New Roman"/>
        </w:rPr>
        <w:t>OTE 5: In step 6, the EES may update the required QoS information based on receiving the EAS profile about the detailed EAS service KPI, if step 5 happens.</w:t>
      </w:r>
    </w:p>
    <w:p>
      <w:pPr>
        <w:pStyle w:val="153"/>
        <w:numPr>
          <w:ilvl w:val="0"/>
          <w:numId w:val="17"/>
        </w:numPr>
        <w:ind w:firstLineChars="0"/>
        <w:rPr>
          <w:lang w:eastAsia="zh-CN"/>
        </w:rPr>
      </w:pPr>
      <w:r>
        <w:rPr>
          <w:lang w:eastAsia="zh-CN"/>
        </w:rPr>
        <w:t xml:space="preserve">The EES sends the EAS discovery response to EEC with the EAS endpoint information. </w:t>
      </w:r>
    </w:p>
    <w:p>
      <w:pPr>
        <w:pStyle w:val="99"/>
        <w:rPr>
          <w:lang w:val="fr-FR" w:eastAsia="zh-CN"/>
        </w:rPr>
      </w:pPr>
      <w:r>
        <w:rPr>
          <w:rFonts w:hint="eastAsia"/>
        </w:rPr>
        <w:t>N</w:t>
      </w:r>
      <w:r>
        <w:t>OTE 6:  If the EAS instatiation is failed in step 4, the step 5 can be skipped, and the EES responds in EAS discovery response with an appropriate failure cause.</w:t>
      </w:r>
      <w:r>
        <w:rPr>
          <w:lang w:val="fr-FR" w:eastAsia="zh-CN"/>
        </w:rPr>
        <w:t>The XR application clien</w:t>
      </w:r>
      <w:r>
        <w:rPr>
          <w:rFonts w:hint="eastAsia"/>
          <w:lang w:val="fr-FR" w:eastAsia="zh-CN"/>
        </w:rPr>
        <w:t>t</w:t>
      </w:r>
      <w:r>
        <w:rPr>
          <w:lang w:val="fr-FR" w:eastAsia="zh-CN"/>
        </w:rPr>
        <w:t xml:space="preserve">/AC </w:t>
      </w:r>
      <w:r>
        <w:rPr>
          <w:rFonts w:hint="eastAsia"/>
          <w:lang w:val="fr-FR" w:eastAsia="zh-CN"/>
        </w:rPr>
        <w:t>can</w:t>
      </w:r>
      <w:r>
        <w:rPr>
          <w:lang w:val="fr-FR" w:eastAsia="zh-CN"/>
        </w:rPr>
        <w:t xml:space="preserve"> </w:t>
      </w:r>
      <w:r>
        <w:rPr>
          <w:rFonts w:hint="eastAsia"/>
          <w:lang w:val="fr-FR" w:eastAsia="zh-CN"/>
        </w:rPr>
        <w:t>access</w:t>
      </w:r>
      <w:r>
        <w:rPr>
          <w:lang w:val="fr-FR" w:eastAsia="zh-CN"/>
        </w:rPr>
        <w:t xml:space="preserve"> the instantiated EAS with the required computing ability and the required QoS information, the E2E KPI application requirements of XR application can be guaranteed.</w:t>
      </w:r>
    </w:p>
    <w:p>
      <w:pPr>
        <w:pStyle w:val="5"/>
        <w:ind w:left="0" w:firstLine="0"/>
      </w:pPr>
      <w:bookmarkStart w:id="294" w:name="_Toc29122"/>
      <w:r>
        <w:rPr>
          <w:rFonts w:hint="eastAsia" w:eastAsia="宋体"/>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294"/>
    </w:p>
    <w:p>
      <w:pPr>
        <w:pStyle w:val="111"/>
        <w:rPr>
          <w:rFonts w:eastAsia="Batang"/>
        </w:rPr>
      </w:pPr>
      <w:r>
        <w:rPr>
          <w:rFonts w:eastAsia="Batang"/>
        </w:rPr>
        <w:t>Editor's note:</w:t>
      </w:r>
      <w:r>
        <w:rPr>
          <w:rFonts w:eastAsia="Batang"/>
        </w:rPr>
        <w:tab/>
      </w:r>
      <w:r>
        <w:rPr>
          <w:rFonts w:eastAsia="Batang"/>
        </w:rPr>
        <w:t>Solution evaluation is FFS.</w:t>
      </w:r>
    </w:p>
    <w:p>
      <w:pPr>
        <w:rPr>
          <w:lang w:val="en-US"/>
        </w:rPr>
      </w:pPr>
    </w:p>
    <w:p>
      <w:pPr>
        <w:pStyle w:val="4"/>
        <w:rPr>
          <w:lang w:val="en-US" w:eastAsia="zh-CN"/>
        </w:rPr>
      </w:pPr>
      <w:bookmarkStart w:id="295" w:name="_Toc30794"/>
      <w:r>
        <w:rPr>
          <w:lang w:val="en-US" w:eastAsia="zh-CN"/>
        </w:rPr>
        <w:t>7</w:t>
      </w:r>
      <w:r>
        <w:rPr>
          <w:rFonts w:hint="eastAsia"/>
          <w:lang w:val="en-US" w:eastAsia="zh-CN"/>
        </w:rPr>
        <w:t>.x</w:t>
      </w:r>
      <w:r>
        <w:rPr>
          <w:rFonts w:hint="eastAsia"/>
          <w:lang w:val="en-US" w:eastAsia="zh-CN"/>
        </w:rPr>
        <w:tab/>
      </w:r>
      <w:r>
        <w:rPr>
          <w:rFonts w:hint="eastAsia"/>
          <w:lang w:val="en-US" w:eastAsia="zh-CN"/>
        </w:rPr>
        <w:t xml:space="preserve">Solution #x: </w:t>
      </w:r>
      <w:bookmarkEnd w:id="229"/>
      <w:r>
        <w:rPr>
          <w:rFonts w:hint="eastAsia"/>
          <w:lang w:val="en-US" w:eastAsia="zh-CN"/>
        </w:rPr>
        <w:t>&lt;title&gt;</w:t>
      </w:r>
      <w:bookmarkEnd w:id="230"/>
      <w:bookmarkEnd w:id="231"/>
      <w:bookmarkEnd w:id="232"/>
      <w:bookmarkEnd w:id="233"/>
      <w:bookmarkEnd w:id="234"/>
      <w:bookmarkEnd w:id="235"/>
      <w:bookmarkEnd w:id="236"/>
      <w:bookmarkEnd w:id="237"/>
      <w:bookmarkEnd w:id="238"/>
      <w:bookmarkEnd w:id="242"/>
      <w:bookmarkEnd w:id="295"/>
    </w:p>
    <w:p>
      <w:pPr>
        <w:pStyle w:val="111"/>
        <w:rPr>
          <w:lang w:eastAsia="zh-CN"/>
        </w:rPr>
      </w:pPr>
      <w:bookmarkStart w:id="296" w:name="_Toc464463366"/>
      <w:r>
        <w:t>Editor's Note:</w:t>
      </w:r>
      <w:r>
        <w:tab/>
      </w:r>
      <w:r>
        <w:t>Provide a suitable title for the solution.</w:t>
      </w:r>
    </w:p>
    <w:p>
      <w:pPr>
        <w:pStyle w:val="5"/>
      </w:pPr>
      <w:bookmarkStart w:id="297" w:name="_Toc146875955"/>
      <w:bookmarkStart w:id="298" w:name="_Toc22917"/>
      <w:bookmarkStart w:id="299" w:name="_Toc26650"/>
      <w:bookmarkStart w:id="300" w:name="_Toc20503"/>
      <w:bookmarkStart w:id="301" w:name="_Toc13425"/>
      <w:bookmarkStart w:id="302" w:name="_Toc30984"/>
      <w:bookmarkStart w:id="303" w:name="_Toc15400"/>
      <w:bookmarkStart w:id="304" w:name="_Toc78314760"/>
      <w:bookmarkStart w:id="305" w:name="_Toc475064960"/>
      <w:bookmarkStart w:id="306" w:name="_Toc478400631"/>
      <w:bookmarkStart w:id="307" w:name="_Toc146875954"/>
      <w:bookmarkStart w:id="308" w:name="_Toc7485786"/>
      <w:r>
        <w:rPr>
          <w:rFonts w:hint="eastAsia" w:eastAsia="宋体"/>
          <w:lang w:val="en-US" w:eastAsia="zh-CN"/>
        </w:rPr>
        <w:t>7</w:t>
      </w:r>
      <w:r>
        <w:t>.</w:t>
      </w:r>
      <w:r>
        <w:rPr>
          <w:lang w:eastAsia="zh-CN"/>
        </w:rPr>
        <w:t>x</w:t>
      </w:r>
      <w:r>
        <w:t>.</w:t>
      </w:r>
      <w:r>
        <w:rPr>
          <w:rFonts w:hint="eastAsia"/>
          <w:lang w:val="en-US" w:eastAsia="zh-CN"/>
        </w:rPr>
        <w:t>1</w:t>
      </w:r>
      <w:r>
        <w:tab/>
      </w:r>
      <w:r>
        <w:rPr>
          <w:lang w:eastAsia="zh-CN"/>
        </w:rPr>
        <w:t>Architecture Impacts</w:t>
      </w:r>
      <w:bookmarkEnd w:id="297"/>
      <w:bookmarkEnd w:id="298"/>
      <w:bookmarkEnd w:id="299"/>
      <w:bookmarkEnd w:id="300"/>
      <w:bookmarkEnd w:id="301"/>
      <w:bookmarkEnd w:id="302"/>
      <w:bookmarkEnd w:id="303"/>
    </w:p>
    <w:p>
      <w:pPr>
        <w:pStyle w:val="111"/>
        <w:rPr>
          <w:lang w:eastAsia="zh-CN"/>
        </w:rPr>
      </w:pPr>
      <w:r>
        <w:rPr>
          <w:lang w:val="en-US"/>
        </w:rPr>
        <w:t>Editor's note:</w:t>
      </w:r>
      <w:r>
        <w:rPr>
          <w:lang w:eastAsia="ja-JP"/>
        </w:rPr>
        <w:tab/>
      </w:r>
      <w:r>
        <w:rPr>
          <w:lang w:eastAsia="ja-JP"/>
        </w:rPr>
        <w:t>This clause provides the architecture impacts of the solution.</w:t>
      </w:r>
    </w:p>
    <w:p>
      <w:pPr>
        <w:pStyle w:val="5"/>
      </w:pPr>
      <w:bookmarkStart w:id="309" w:name="_Toc28597"/>
      <w:bookmarkStart w:id="310" w:name="_Toc22943"/>
      <w:bookmarkStart w:id="311" w:name="_Toc29086"/>
      <w:bookmarkStart w:id="312" w:name="_Toc14903"/>
      <w:bookmarkStart w:id="313" w:name="_Toc8438"/>
      <w:bookmarkStart w:id="314" w:name="_Toc1823"/>
      <w:r>
        <w:rPr>
          <w:rFonts w:hint="eastAsia"/>
          <w:lang w:val="en-US" w:eastAsia="zh-CN"/>
        </w:rPr>
        <w:t>7</w:t>
      </w:r>
      <w:r>
        <w:t>.x.</w:t>
      </w:r>
      <w:r>
        <w:rPr>
          <w:rFonts w:hint="eastAsia" w:eastAsia="宋体"/>
          <w:lang w:val="en-US" w:eastAsia="zh-CN"/>
        </w:rPr>
        <w:t>2</w:t>
      </w:r>
      <w:r>
        <w:tab/>
      </w:r>
      <w:bookmarkEnd w:id="296"/>
      <w:r>
        <w:t>Solution description</w:t>
      </w:r>
      <w:bookmarkEnd w:id="304"/>
      <w:bookmarkEnd w:id="305"/>
      <w:bookmarkEnd w:id="306"/>
      <w:bookmarkEnd w:id="307"/>
      <w:bookmarkEnd w:id="308"/>
      <w:bookmarkEnd w:id="309"/>
      <w:bookmarkEnd w:id="310"/>
      <w:bookmarkEnd w:id="311"/>
      <w:bookmarkEnd w:id="312"/>
      <w:bookmarkEnd w:id="313"/>
      <w:bookmarkEnd w:id="314"/>
    </w:p>
    <w:p>
      <w:pPr>
        <w:pStyle w:val="111"/>
        <w:rPr>
          <w:lang w:eastAsia="zh-CN"/>
        </w:rPr>
      </w:pPr>
      <w:r>
        <w:t>Editor's Note:</w:t>
      </w:r>
      <w:r>
        <w:tab/>
      </w:r>
      <w:r>
        <w:t>This clause will describe the solution.</w:t>
      </w:r>
      <w:r>
        <w:rPr>
          <w:rFonts w:hint="eastAsia"/>
          <w:lang w:eastAsia="zh-CN"/>
        </w:rPr>
        <w:t xml:space="preserve"> Each solution should </w:t>
      </w:r>
      <w:r>
        <w:rPr>
          <w:lang w:eastAsia="zh-CN"/>
        </w:rPr>
        <w:t>clearly describe which of the key issues it covers and how.</w:t>
      </w:r>
    </w:p>
    <w:p>
      <w:pPr>
        <w:pStyle w:val="5"/>
      </w:pPr>
      <w:bookmarkStart w:id="315" w:name="_Toc5043"/>
      <w:bookmarkStart w:id="316" w:name="_Toc13813"/>
      <w:bookmarkStart w:id="317" w:name="_Toc6574"/>
      <w:bookmarkStart w:id="318" w:name="_Toc78314761"/>
      <w:bookmarkStart w:id="319" w:name="_Toc146875957"/>
      <w:bookmarkStart w:id="320" w:name="_Toc532993748"/>
      <w:bookmarkStart w:id="321" w:name="_Toc30385"/>
      <w:bookmarkStart w:id="322" w:name="_Toc14263"/>
      <w:bookmarkStart w:id="323" w:name="_Toc19733"/>
      <w:r>
        <w:rPr>
          <w:rFonts w:hint="eastAsia" w:eastAsia="宋体"/>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315"/>
      <w:bookmarkEnd w:id="316"/>
      <w:bookmarkEnd w:id="317"/>
      <w:bookmarkEnd w:id="318"/>
      <w:bookmarkEnd w:id="319"/>
      <w:bookmarkEnd w:id="320"/>
      <w:bookmarkEnd w:id="321"/>
      <w:bookmarkEnd w:id="322"/>
      <w:bookmarkEnd w:id="323"/>
    </w:p>
    <w:p>
      <w:pPr>
        <w:pStyle w:val="111"/>
        <w:rPr>
          <w:lang w:eastAsia="zh-CN"/>
        </w:rPr>
      </w:pPr>
      <w:r>
        <w:rPr>
          <w:lang w:val="en-US"/>
        </w:rPr>
        <w:t>Editor's note:</w:t>
      </w:r>
      <w:r>
        <w:rPr>
          <w:lang w:eastAsia="ja-JP"/>
        </w:rPr>
        <w:tab/>
      </w:r>
      <w:r>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pPr>
        <w:pStyle w:val="3"/>
        <w:rPr>
          <w:lang w:val="en-IN"/>
        </w:rPr>
      </w:pPr>
      <w:bookmarkStart w:id="324" w:name="_Toc16996"/>
      <w:bookmarkStart w:id="325" w:name="_Toc15456"/>
      <w:bookmarkStart w:id="326" w:name="_Toc146875961"/>
      <w:bookmarkStart w:id="327" w:name="_Toc1554"/>
      <w:bookmarkStart w:id="328" w:name="_Toc4621"/>
      <w:bookmarkStart w:id="329" w:name="_Toc32007"/>
      <w:bookmarkStart w:id="330" w:name="_Toc25828"/>
      <w:r>
        <w:rPr>
          <w:rFonts w:hint="eastAsia" w:eastAsia="宋体"/>
          <w:lang w:val="en-US" w:eastAsia="zh-CN"/>
        </w:rPr>
        <w:t>8</w:t>
      </w:r>
      <w:r>
        <w:rPr>
          <w:lang w:val="en-IN"/>
        </w:rPr>
        <w:tab/>
      </w:r>
      <w:r>
        <w:rPr>
          <w:lang w:val="en-IN"/>
        </w:rPr>
        <w:t>Business Relationships</w:t>
      </w:r>
      <w:bookmarkEnd w:id="324"/>
      <w:bookmarkEnd w:id="325"/>
      <w:bookmarkEnd w:id="326"/>
      <w:bookmarkEnd w:id="327"/>
      <w:bookmarkEnd w:id="328"/>
      <w:bookmarkEnd w:id="329"/>
      <w:bookmarkEnd w:id="330"/>
    </w:p>
    <w:p>
      <w:pPr>
        <w:pStyle w:val="4"/>
        <w:rPr>
          <w:lang w:eastAsia="zh-CN"/>
        </w:rPr>
      </w:pPr>
      <w:bookmarkStart w:id="331" w:name="_Toc133484005"/>
      <w:bookmarkStart w:id="332" w:name="_Toc117364395"/>
      <w:bookmarkStart w:id="333" w:name="_Toc12843"/>
      <w:bookmarkStart w:id="334" w:name="_Toc155261626"/>
      <w:bookmarkStart w:id="335" w:name="_Toc1580"/>
      <w:r>
        <w:rPr>
          <w:rFonts w:hint="eastAsia"/>
          <w:lang w:val="en-US" w:eastAsia="zh-CN"/>
        </w:rPr>
        <w:t>8</w:t>
      </w:r>
      <w:r>
        <w:rPr>
          <w:lang w:eastAsia="zh-CN"/>
        </w:rPr>
        <w:t>.1</w:t>
      </w:r>
      <w:r>
        <w:rPr>
          <w:lang w:eastAsia="zh-CN"/>
        </w:rPr>
        <w:tab/>
      </w:r>
      <w:r>
        <w:rPr>
          <w:lang w:eastAsia="zh-CN"/>
        </w:rPr>
        <w:t>General</w:t>
      </w:r>
      <w:bookmarkEnd w:id="331"/>
      <w:bookmarkEnd w:id="332"/>
      <w:bookmarkEnd w:id="333"/>
      <w:bookmarkEnd w:id="334"/>
      <w:bookmarkEnd w:id="335"/>
    </w:p>
    <w:p>
      <w:pPr>
        <w:rPr>
          <w:lang w:val="en-US" w:eastAsia="zh-CN"/>
        </w:rPr>
      </w:pPr>
      <w:r>
        <w:rPr>
          <w:lang w:val="en-US" w:eastAsia="zh-CN"/>
        </w:rPr>
        <w:t>The business relationships outlined in TS 23.434 and TS 23.433[</w:t>
      </w:r>
      <w:r>
        <w:rPr>
          <w:rFonts w:hint="eastAsia"/>
          <w:lang w:val="en-US" w:eastAsia="zh-CN"/>
        </w:rPr>
        <w:t>6</w:t>
      </w:r>
      <w:r>
        <w:rPr>
          <w:lang w:val="en-US" w:eastAsia="zh-CN"/>
        </w:rPr>
        <w:t xml:space="preserve">] remain applicable, with the following modifications: </w:t>
      </w:r>
    </w:p>
    <w:p>
      <w:pPr>
        <w:pStyle w:val="110"/>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r>
        <w:rPr>
          <w:lang w:val="en-US" w:eastAsia="zh-CN"/>
        </w:rPr>
        <w:t xml:space="preserve"> </w:t>
      </w:r>
    </w:p>
    <w:p>
      <w:pPr>
        <w:pStyle w:val="110"/>
        <w:rPr>
          <w:lang w:val="en-US" w:eastAsia="zh-CN"/>
        </w:rPr>
      </w:pPr>
      <w:r>
        <w:rPr>
          <w:rFonts w:hint="eastAsia"/>
          <w:lang w:val="en-US" w:eastAsia="zh-CN"/>
        </w:rPr>
        <w:t>-</w:t>
      </w:r>
      <w:r>
        <w:rPr>
          <w:rFonts w:hint="eastAsia"/>
          <w:lang w:val="en-US" w:eastAsia="zh-CN"/>
        </w:rPr>
        <w:tab/>
      </w:r>
      <w:r>
        <w:rPr>
          <w:rFonts w:hint="eastAsia"/>
          <w:lang w:val="en-US" w:eastAsia="zh-CN"/>
        </w:rPr>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hint="eastAsia"/>
          <w:lang w:val="en-US" w:eastAsia="zh-CN"/>
        </w:rPr>
        <w:t xml:space="preserve"> </w:t>
      </w:r>
      <w:r>
        <w:rPr>
          <w:lang w:val="en-US" w:eastAsia="zh-CN"/>
        </w:rPr>
        <w:t>service provide</w:t>
      </w:r>
      <w:r>
        <w:rPr>
          <w:rFonts w:hint="eastAsia"/>
          <w:lang w:val="en-US" w:eastAsia="zh-CN"/>
        </w:rPr>
        <w:t>r</w:t>
      </w:r>
      <w:r>
        <w:rPr>
          <w:lang w:val="en-US" w:eastAsia="zh-CN"/>
        </w:rPr>
        <w:t>.</w:t>
      </w:r>
      <w:r>
        <w:rPr>
          <w:rFonts w:hint="eastAsia"/>
          <w:lang w:val="en-US" w:eastAsia="zh-CN"/>
        </w:rPr>
        <w:t xml:space="preserve"> </w:t>
      </w:r>
    </w:p>
    <w:p>
      <w:pPr>
        <w:pStyle w:val="128"/>
        <w:ind w:firstLine="284"/>
        <w:rPr>
          <w:i w:val="0"/>
          <w:iCs/>
          <w:color w:val="FF0000"/>
        </w:rPr>
      </w:pPr>
    </w:p>
    <w:p>
      <w:pPr>
        <w:pStyle w:val="3"/>
      </w:pPr>
      <w:bookmarkStart w:id="336" w:name="_Toc475064963"/>
      <w:bookmarkStart w:id="337" w:name="_Toc15545"/>
      <w:bookmarkStart w:id="338" w:name="_Toc2432"/>
      <w:bookmarkStart w:id="339" w:name="_Toc18528"/>
      <w:bookmarkStart w:id="340" w:name="_Toc464463369"/>
      <w:bookmarkStart w:id="341" w:name="_Toc5250"/>
      <w:bookmarkStart w:id="342" w:name="_Toc478400633"/>
      <w:bookmarkStart w:id="343" w:name="_Toc146875962"/>
      <w:bookmarkStart w:id="344" w:name="_Toc27227"/>
      <w:bookmarkStart w:id="345" w:name="_Toc83813088"/>
      <w:bookmarkStart w:id="346" w:name="_Toc16094"/>
      <w:r>
        <w:rPr>
          <w:rFonts w:hint="eastAsia" w:eastAsia="宋体"/>
          <w:lang w:val="en-US" w:eastAsia="zh-CN"/>
        </w:rPr>
        <w:t>9</w:t>
      </w:r>
      <w:r>
        <w:tab/>
      </w:r>
      <w:r>
        <w:t>Overall evaluation</w:t>
      </w:r>
      <w:bookmarkEnd w:id="336"/>
      <w:bookmarkEnd w:id="337"/>
      <w:bookmarkEnd w:id="338"/>
      <w:bookmarkEnd w:id="339"/>
      <w:bookmarkEnd w:id="340"/>
      <w:bookmarkEnd w:id="341"/>
      <w:bookmarkEnd w:id="342"/>
      <w:bookmarkEnd w:id="343"/>
      <w:bookmarkEnd w:id="344"/>
      <w:bookmarkEnd w:id="345"/>
      <w:bookmarkEnd w:id="346"/>
    </w:p>
    <w:p>
      <w:pPr>
        <w:pStyle w:val="111"/>
      </w:pPr>
      <w:r>
        <w:t>Editor's Note:</w:t>
      </w:r>
      <w:r>
        <w:tab/>
      </w:r>
      <w:r>
        <w:t>This clause will provide evaluation of different solutions.</w:t>
      </w:r>
    </w:p>
    <w:p/>
    <w:p>
      <w:pPr>
        <w:pStyle w:val="3"/>
      </w:pPr>
      <w:bookmarkStart w:id="347" w:name="_Toc28528"/>
      <w:bookmarkStart w:id="348" w:name="_Toc475064964"/>
      <w:bookmarkStart w:id="349" w:name="_Toc464463370"/>
      <w:bookmarkStart w:id="350" w:name="_Toc14376"/>
      <w:bookmarkStart w:id="351" w:name="_Toc146875963"/>
      <w:bookmarkStart w:id="352" w:name="_Toc19761"/>
      <w:bookmarkStart w:id="353" w:name="_Toc83813089"/>
      <w:bookmarkStart w:id="354" w:name="_Toc8783"/>
      <w:bookmarkStart w:id="355" w:name="_Toc478400634"/>
      <w:bookmarkStart w:id="356" w:name="_Toc10223"/>
      <w:bookmarkStart w:id="357" w:name="_Toc24169"/>
      <w:r>
        <w:t>1</w:t>
      </w:r>
      <w:r>
        <w:rPr>
          <w:rFonts w:hint="eastAsia" w:eastAsia="宋体"/>
          <w:lang w:val="en-US" w:eastAsia="zh-CN"/>
        </w:rPr>
        <w:t>0</w:t>
      </w:r>
      <w:r>
        <w:tab/>
      </w:r>
      <w:r>
        <w:t>Conclusions</w:t>
      </w:r>
      <w:bookmarkEnd w:id="347"/>
      <w:bookmarkEnd w:id="348"/>
      <w:bookmarkEnd w:id="349"/>
      <w:bookmarkEnd w:id="350"/>
      <w:bookmarkEnd w:id="351"/>
      <w:bookmarkEnd w:id="352"/>
      <w:bookmarkEnd w:id="353"/>
      <w:bookmarkEnd w:id="354"/>
      <w:bookmarkEnd w:id="355"/>
      <w:bookmarkEnd w:id="356"/>
      <w:bookmarkEnd w:id="357"/>
    </w:p>
    <w:p>
      <w:pPr>
        <w:pStyle w:val="4"/>
        <w:rPr>
          <w:lang w:eastAsia="zh-CN"/>
        </w:rPr>
      </w:pPr>
      <w:bookmarkStart w:id="358" w:name="_Toc146875964"/>
      <w:bookmarkStart w:id="359" w:name="_Toc78314764"/>
      <w:bookmarkStart w:id="360" w:name="_Toc532994046"/>
      <w:bookmarkStart w:id="361" w:name="_Toc5679"/>
      <w:bookmarkStart w:id="362" w:name="_Toc30298"/>
      <w:bookmarkStart w:id="363" w:name="_Toc9832"/>
      <w:bookmarkStart w:id="364" w:name="_Toc13852"/>
      <w:bookmarkStart w:id="365" w:name="_Toc4950"/>
      <w:bookmarkStart w:id="366" w:name="_Toc27821"/>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358"/>
      <w:bookmarkEnd w:id="359"/>
      <w:bookmarkEnd w:id="360"/>
      <w:bookmarkEnd w:id="361"/>
      <w:bookmarkEnd w:id="362"/>
      <w:bookmarkEnd w:id="363"/>
      <w:bookmarkEnd w:id="364"/>
      <w:bookmarkEnd w:id="365"/>
      <w:bookmarkEnd w:id="366"/>
    </w:p>
    <w:p>
      <w:pPr>
        <w:pStyle w:val="111"/>
        <w:rPr>
          <w:lang w:eastAsia="zh-CN"/>
        </w:rPr>
      </w:pPr>
      <w:bookmarkStart w:id="367" w:name="_Toc532994047"/>
      <w:r>
        <w:rPr>
          <w:lang w:val="en-US"/>
        </w:rPr>
        <w:t>Editor's note:</w:t>
      </w:r>
      <w:r>
        <w:tab/>
      </w:r>
      <w:r>
        <w:t xml:space="preserve">This clause will </w:t>
      </w:r>
      <w:r>
        <w:rPr>
          <w:rFonts w:hint="eastAsia"/>
          <w:lang w:eastAsia="zh-CN"/>
        </w:rPr>
        <w:t>provide</w:t>
      </w:r>
      <w:r>
        <w:t xml:space="preserve"> </w:t>
      </w:r>
      <w:r>
        <w:rPr>
          <w:rFonts w:hint="eastAsia"/>
          <w:lang w:eastAsia="zh-CN"/>
        </w:rPr>
        <w:t xml:space="preserve">general </w:t>
      </w:r>
      <w:r>
        <w:t xml:space="preserve">conclusions </w:t>
      </w:r>
      <w:r>
        <w:rPr>
          <w:rFonts w:hint="eastAsia"/>
          <w:lang w:eastAsia="zh-CN"/>
        </w:rPr>
        <w:t xml:space="preserve">for </w:t>
      </w:r>
      <w:r>
        <w:t xml:space="preserve">the </w:t>
      </w:r>
      <w:r>
        <w:rPr>
          <w:rFonts w:hint="eastAsia"/>
          <w:lang w:eastAsia="ko-KR"/>
        </w:rPr>
        <w:t>study</w:t>
      </w:r>
      <w:r>
        <w:t>.</w:t>
      </w:r>
    </w:p>
    <w:p>
      <w:pPr>
        <w:pStyle w:val="4"/>
        <w:rPr>
          <w:lang w:eastAsia="zh-CN"/>
        </w:rPr>
      </w:pPr>
      <w:bookmarkStart w:id="368" w:name="_Toc20463"/>
      <w:bookmarkStart w:id="369" w:name="_Toc20675"/>
      <w:bookmarkStart w:id="370" w:name="_Toc10150"/>
      <w:bookmarkStart w:id="371" w:name="_Toc17908"/>
      <w:bookmarkStart w:id="372" w:name="_Toc4203"/>
      <w:bookmarkStart w:id="373" w:name="_Toc146875965"/>
      <w:bookmarkStart w:id="374" w:name="_Toc28091"/>
      <w:bookmarkStart w:id="375" w:name="_Toc78314765"/>
      <w:r>
        <w:rPr>
          <w:lang w:eastAsia="zh-CN"/>
        </w:rPr>
        <w:t>1</w:t>
      </w:r>
      <w:r>
        <w:rPr>
          <w:rFonts w:hint="eastAsia"/>
          <w:lang w:val="en-US" w:eastAsia="zh-CN"/>
        </w:rPr>
        <w:t>0</w:t>
      </w:r>
      <w:r>
        <w:rPr>
          <w:rFonts w:hint="eastAsia"/>
          <w:lang w:eastAsia="zh-CN"/>
        </w:rPr>
        <w:t>.2</w:t>
      </w:r>
      <w:r>
        <w:rPr>
          <w:rFonts w:hint="eastAsia"/>
          <w:lang w:eastAsia="zh-CN"/>
        </w:rPr>
        <w:tab/>
      </w:r>
      <w:r>
        <w:rPr>
          <w:rFonts w:hint="eastAsia"/>
          <w:lang w:eastAsia="zh-CN"/>
        </w:rPr>
        <w:t xml:space="preserve">Conclusions of key issue </w:t>
      </w:r>
      <w:bookmarkEnd w:id="367"/>
      <w:r>
        <w:rPr>
          <w:rFonts w:hint="eastAsia"/>
          <w:lang w:eastAsia="zh-CN"/>
        </w:rPr>
        <w:t>#</w:t>
      </w:r>
      <w:r>
        <w:rPr>
          <w:lang w:eastAsia="zh-CN"/>
        </w:rPr>
        <w:t>x</w:t>
      </w:r>
      <w:bookmarkEnd w:id="368"/>
      <w:bookmarkEnd w:id="369"/>
      <w:bookmarkEnd w:id="370"/>
      <w:bookmarkEnd w:id="371"/>
      <w:bookmarkEnd w:id="372"/>
      <w:bookmarkEnd w:id="373"/>
      <w:bookmarkEnd w:id="374"/>
      <w:bookmarkEnd w:id="375"/>
    </w:p>
    <w:p>
      <w:pPr>
        <w:pStyle w:val="111"/>
      </w:pPr>
      <w:r>
        <w:t>Editor's Note:</w:t>
      </w:r>
      <w:r>
        <w:tab/>
      </w:r>
      <w:r>
        <w:t xml:space="preserve">This clause will </w:t>
      </w:r>
      <w:r>
        <w:rPr>
          <w:rFonts w:hint="eastAsia"/>
          <w:lang w:eastAsia="zh-CN"/>
        </w:rPr>
        <w:t>provide conclusions for the specific key issue</w:t>
      </w:r>
      <w:r>
        <w:t>.</w:t>
      </w:r>
      <w:bookmarkStart w:id="376" w:name="tsgNames"/>
      <w:bookmarkEnd w:id="376"/>
    </w:p>
    <w:p>
      <w:pPr>
        <w:pStyle w:val="111"/>
      </w:pPr>
    </w:p>
    <w:p>
      <w:pPr>
        <w:pStyle w:val="128"/>
        <w:ind w:firstLine="284"/>
      </w:pPr>
      <w:r>
        <w:br w:type="page"/>
      </w:r>
    </w:p>
    <w:p>
      <w:pPr>
        <w:pStyle w:val="11"/>
      </w:pPr>
      <w:bookmarkStart w:id="377" w:name="_Toc146875966"/>
      <w:bookmarkStart w:id="378" w:name="_Toc21584"/>
      <w:bookmarkStart w:id="379" w:name="_Toc3659"/>
      <w:bookmarkStart w:id="380" w:name="_Toc19443"/>
      <w:bookmarkStart w:id="381" w:name="_Toc22089"/>
      <w:r>
        <w:t>Annex A (informative):</w:t>
      </w:r>
      <w:r>
        <w:br w:type="textWrapping"/>
      </w:r>
      <w:r>
        <w:t>Change history</w:t>
      </w:r>
      <w:bookmarkEnd w:id="377"/>
      <w:bookmarkEnd w:id="378"/>
      <w:bookmarkEnd w:id="379"/>
      <w:bookmarkEnd w:id="380"/>
      <w:bookmarkEnd w:id="381"/>
      <w:bookmarkStart w:id="382" w:name="historyclause"/>
      <w:bookmarkEnd w:id="382"/>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2"/>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2"/>
              <w:rPr>
                <w:b/>
                <w:sz w:val="16"/>
              </w:rPr>
            </w:pPr>
            <w:r>
              <w:rPr>
                <w:b/>
                <w:sz w:val="16"/>
              </w:rPr>
              <w:t>Date</w:t>
            </w:r>
          </w:p>
        </w:tc>
        <w:tc>
          <w:tcPr>
            <w:tcW w:w="800" w:type="dxa"/>
            <w:shd w:val="pct10" w:color="auto" w:fill="FFFFFF"/>
          </w:tcPr>
          <w:p>
            <w:pPr>
              <w:pStyle w:val="102"/>
              <w:rPr>
                <w:b/>
                <w:sz w:val="16"/>
              </w:rPr>
            </w:pPr>
            <w:r>
              <w:rPr>
                <w:b/>
                <w:sz w:val="16"/>
              </w:rPr>
              <w:t>Meeting</w:t>
            </w:r>
          </w:p>
        </w:tc>
        <w:tc>
          <w:tcPr>
            <w:tcW w:w="1094" w:type="dxa"/>
            <w:shd w:val="pct10" w:color="auto" w:fill="FFFFFF"/>
          </w:tcPr>
          <w:p>
            <w:pPr>
              <w:pStyle w:val="102"/>
              <w:rPr>
                <w:b/>
                <w:sz w:val="16"/>
              </w:rPr>
            </w:pPr>
            <w:r>
              <w:rPr>
                <w:b/>
                <w:sz w:val="16"/>
              </w:rPr>
              <w:t>TDoc</w:t>
            </w:r>
          </w:p>
        </w:tc>
        <w:tc>
          <w:tcPr>
            <w:tcW w:w="425" w:type="dxa"/>
            <w:shd w:val="pct10" w:color="auto" w:fill="FFFFFF"/>
          </w:tcPr>
          <w:p>
            <w:pPr>
              <w:pStyle w:val="102"/>
              <w:rPr>
                <w:b/>
                <w:sz w:val="16"/>
              </w:rPr>
            </w:pPr>
            <w:r>
              <w:rPr>
                <w:b/>
                <w:sz w:val="16"/>
              </w:rPr>
              <w:t>CR</w:t>
            </w:r>
          </w:p>
        </w:tc>
        <w:tc>
          <w:tcPr>
            <w:tcW w:w="425" w:type="dxa"/>
            <w:shd w:val="pct10" w:color="auto" w:fill="FFFFFF"/>
          </w:tcPr>
          <w:p>
            <w:pPr>
              <w:pStyle w:val="102"/>
              <w:rPr>
                <w:b/>
                <w:sz w:val="16"/>
              </w:rPr>
            </w:pPr>
            <w:r>
              <w:rPr>
                <w:b/>
                <w:sz w:val="16"/>
              </w:rPr>
              <w:t>Rev</w:t>
            </w:r>
          </w:p>
        </w:tc>
        <w:tc>
          <w:tcPr>
            <w:tcW w:w="425" w:type="dxa"/>
            <w:shd w:val="pct10" w:color="auto" w:fill="FFFFFF"/>
          </w:tcPr>
          <w:p>
            <w:pPr>
              <w:pStyle w:val="102"/>
              <w:rPr>
                <w:b/>
                <w:sz w:val="16"/>
              </w:rPr>
            </w:pPr>
            <w:r>
              <w:rPr>
                <w:b/>
                <w:sz w:val="16"/>
              </w:rPr>
              <w:t>Cat</w:t>
            </w:r>
          </w:p>
        </w:tc>
        <w:tc>
          <w:tcPr>
            <w:tcW w:w="4962" w:type="dxa"/>
            <w:shd w:val="pct10" w:color="auto" w:fill="FFFFFF"/>
          </w:tcPr>
          <w:p>
            <w:pPr>
              <w:pStyle w:val="102"/>
              <w:rPr>
                <w:b/>
                <w:sz w:val="16"/>
              </w:rPr>
            </w:pPr>
            <w:r>
              <w:rPr>
                <w:b/>
                <w:sz w:val="16"/>
              </w:rPr>
              <w:t>Subject/Comment</w:t>
            </w:r>
          </w:p>
        </w:tc>
        <w:tc>
          <w:tcPr>
            <w:tcW w:w="708" w:type="dxa"/>
            <w:shd w:val="pct10" w:color="auto" w:fill="FFFFFF"/>
          </w:tcPr>
          <w:p>
            <w:pPr>
              <w:pStyle w:val="102"/>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2023-11</w:t>
            </w:r>
          </w:p>
        </w:tc>
        <w:tc>
          <w:tcPr>
            <w:tcW w:w="800" w:type="dxa"/>
            <w:shd w:val="solid" w:color="FFFFFF" w:fill="auto"/>
          </w:tcPr>
          <w:p>
            <w:pPr>
              <w:pStyle w:val="104"/>
              <w:rPr>
                <w:sz w:val="16"/>
                <w:szCs w:val="16"/>
              </w:rPr>
            </w:pPr>
            <w:r>
              <w:rPr>
                <w:sz w:val="16"/>
                <w:szCs w:val="16"/>
              </w:rPr>
              <w:t>SA6#</w:t>
            </w:r>
            <w:r>
              <w:rPr>
                <w:sz w:val="16"/>
                <w:szCs w:val="16"/>
                <w:lang w:val="en-US" w:eastAsia="zh-CN"/>
              </w:rPr>
              <w:t>58</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rFonts w:eastAsia="宋体"/>
                <w:sz w:val="16"/>
                <w:szCs w:val="16"/>
                <w:lang w:val="en-US" w:eastAsia="zh-CN"/>
              </w:rPr>
            </w:pPr>
            <w:r>
              <w:rPr>
                <w:sz w:val="16"/>
                <w:szCs w:val="16"/>
              </w:rPr>
              <w:t>TR skeleton</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sz w:val="16"/>
                <w:szCs w:val="16"/>
              </w:rPr>
            </w:pPr>
            <w:r>
              <w:rPr>
                <w:rFonts w:hint="eastAsia" w:eastAsia="宋体"/>
                <w:sz w:val="16"/>
                <w:szCs w:val="16"/>
                <w:lang w:val="en-US" w:eastAsia="zh-CN"/>
              </w:rPr>
              <w:t>2023-1</w:t>
            </w:r>
            <w:r>
              <w:rPr>
                <w:rFonts w:eastAsia="宋体"/>
                <w:sz w:val="16"/>
                <w:szCs w:val="16"/>
                <w:lang w:val="en-US" w:eastAsia="zh-CN"/>
              </w:rPr>
              <w:t>2</w:t>
            </w:r>
          </w:p>
        </w:tc>
        <w:tc>
          <w:tcPr>
            <w:tcW w:w="800" w:type="dxa"/>
            <w:shd w:val="solid" w:color="FFFFFF" w:fill="auto"/>
          </w:tcPr>
          <w:p>
            <w:pPr>
              <w:pStyle w:val="104"/>
              <w:rPr>
                <w:sz w:val="16"/>
                <w:szCs w:val="16"/>
              </w:rPr>
            </w:pPr>
            <w:r>
              <w:rPr>
                <w:sz w:val="16"/>
                <w:szCs w:val="16"/>
              </w:rPr>
              <w:t>SA6#</w:t>
            </w:r>
            <w:r>
              <w:rPr>
                <w:sz w:val="16"/>
                <w:szCs w:val="16"/>
                <w:lang w:val="en-US" w:eastAsia="zh-CN"/>
              </w:rPr>
              <w:t>58</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pPr>
              <w:pStyle w:val="102"/>
              <w:rPr>
                <w:rFonts w:eastAsia="宋体" w:cs="Arial"/>
                <w:lang w:val="en-US" w:eastAsia="zh-CN"/>
              </w:rPr>
            </w:pPr>
            <w:r>
              <w:rPr>
                <w:sz w:val="16"/>
                <w:szCs w:val="16"/>
              </w:rPr>
              <w:t>Editorial changes by the rapporteur</w:t>
            </w: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4"/>
              <w:rPr>
                <w:rFonts w:eastAsia="宋体"/>
                <w:sz w:val="16"/>
                <w:szCs w:val="16"/>
                <w:lang w:val="en-US" w:eastAsia="zh-CN"/>
              </w:rPr>
            </w:pPr>
            <w:r>
              <w:rPr>
                <w:rFonts w:hint="eastAsia" w:eastAsia="宋体"/>
                <w:sz w:val="16"/>
                <w:szCs w:val="16"/>
                <w:lang w:val="en-US" w:eastAsia="zh-CN"/>
              </w:rPr>
              <w:t>2024-03</w:t>
            </w:r>
          </w:p>
        </w:tc>
        <w:tc>
          <w:tcPr>
            <w:tcW w:w="800" w:type="dxa"/>
            <w:shd w:val="solid" w:color="FFFFFF" w:fill="auto"/>
          </w:tcPr>
          <w:p>
            <w:pPr>
              <w:pStyle w:val="104"/>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sz w:val="16"/>
                <w:szCs w:val="16"/>
                <w:lang w:val="en-US" w:eastAsia="zh-CN"/>
              </w:rPr>
            </w:pPr>
            <w:r>
              <w:rPr>
                <w:rFonts w:hint="eastAsia" w:eastAsia="宋体"/>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pPr>
              <w:pStyle w:val="102"/>
              <w:rPr>
                <w:sz w:val="16"/>
                <w:szCs w:val="16"/>
                <w:lang w:val="en-US" w:eastAsia="zh-CN"/>
              </w:rPr>
            </w:pPr>
          </w:p>
        </w:tc>
        <w:tc>
          <w:tcPr>
            <w:tcW w:w="708" w:type="dxa"/>
            <w:shd w:val="solid" w:color="FFFFFF" w:fill="auto"/>
          </w:tcPr>
          <w:p>
            <w:pPr>
              <w:pStyle w:val="104"/>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377" w:hRule="atLeast"/>
        </w:trPr>
        <w:tc>
          <w:tcPr>
            <w:tcW w:w="800" w:type="dxa"/>
            <w:shd w:val="solid" w:color="FFFFFF" w:fill="auto"/>
          </w:tcPr>
          <w:p>
            <w:pPr>
              <w:pStyle w:val="104"/>
              <w:rPr>
                <w:rFonts w:hint="default" w:eastAsia="宋体"/>
                <w:sz w:val="16"/>
                <w:szCs w:val="16"/>
                <w:lang w:val="en-US" w:eastAsia="zh-CN"/>
              </w:rPr>
            </w:pPr>
            <w:r>
              <w:rPr>
                <w:rFonts w:hint="eastAsia" w:eastAsia="宋体"/>
                <w:sz w:val="16"/>
                <w:szCs w:val="16"/>
                <w:lang w:val="en-US" w:eastAsia="zh-CN"/>
              </w:rPr>
              <w:t>2024-04</w:t>
            </w:r>
          </w:p>
        </w:tc>
        <w:tc>
          <w:tcPr>
            <w:tcW w:w="800" w:type="dxa"/>
            <w:shd w:val="solid" w:color="FFFFFF" w:fill="auto"/>
          </w:tcPr>
          <w:p>
            <w:pPr>
              <w:pStyle w:val="104"/>
              <w:rPr>
                <w:rFonts w:hint="default" w:eastAsia="宋体"/>
                <w:sz w:val="16"/>
                <w:szCs w:val="16"/>
                <w:lang w:val="en-US" w:eastAsia="zh-CN"/>
              </w:rPr>
            </w:pPr>
            <w:r>
              <w:rPr>
                <w:rFonts w:hint="eastAsia" w:eastAsia="宋体"/>
                <w:sz w:val="16"/>
                <w:szCs w:val="16"/>
                <w:lang w:val="en-US" w:eastAsia="zh-CN"/>
              </w:rPr>
              <w:t>SA6#60</w:t>
            </w:r>
          </w:p>
        </w:tc>
        <w:tc>
          <w:tcPr>
            <w:tcW w:w="1094" w:type="dxa"/>
            <w:shd w:val="solid" w:color="FFFFFF" w:fill="auto"/>
          </w:tcPr>
          <w:p>
            <w:pPr>
              <w:pStyle w:val="104"/>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1"/>
              <w:rPr>
                <w:sz w:val="16"/>
                <w:szCs w:val="16"/>
              </w:rPr>
            </w:pPr>
          </w:p>
        </w:tc>
        <w:tc>
          <w:tcPr>
            <w:tcW w:w="425" w:type="dxa"/>
            <w:shd w:val="solid" w:color="FFFFFF" w:fill="auto"/>
          </w:tcPr>
          <w:p>
            <w:pPr>
              <w:pStyle w:val="104"/>
              <w:rPr>
                <w:sz w:val="16"/>
                <w:szCs w:val="16"/>
              </w:rPr>
            </w:pPr>
          </w:p>
        </w:tc>
        <w:tc>
          <w:tcPr>
            <w:tcW w:w="4962" w:type="dxa"/>
            <w:shd w:val="solid" w:color="FFFFFF" w:fill="auto"/>
          </w:tcPr>
          <w:p>
            <w:pPr>
              <w:pStyle w:val="102"/>
              <w:rPr>
                <w:rFonts w:hint="eastAsia" w:ascii="Arial" w:hAnsi="Arial" w:eastAsia="宋体" w:cs="Times New Roman"/>
                <w:sz w:val="16"/>
                <w:szCs w:val="16"/>
                <w:lang w:val="en-US" w:eastAsia="zh-CN"/>
              </w:rPr>
            </w:pPr>
            <w:r>
              <w:rPr>
                <w:rFonts w:hint="eastAsia" w:eastAsia="宋体"/>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hint="eastAsia"/>
                <w:sz w:val="16"/>
                <w:szCs w:val="16"/>
                <w:lang w:val="en-US" w:eastAsia="zh-CN"/>
              </w:rPr>
              <w:t xml:space="preserve"> </w:t>
            </w:r>
            <w:r>
              <w:rPr>
                <w:rFonts w:hint="eastAsia" w:ascii="Arial" w:hAnsi="Arial" w:eastAsia="宋体"/>
                <w:sz w:val="16"/>
                <w:szCs w:val="16"/>
                <w:lang w:val="en-US" w:eastAsia="zh-CN"/>
              </w:rPr>
              <w:t xml:space="preserve">S6-241618, S6-241490, S6-241491, S6-241654, S6-241495, </w:t>
            </w:r>
            <w:r>
              <w:rPr>
                <w:rFonts w:hint="eastAsia" w:ascii="Arial" w:hAnsi="Arial" w:eastAsia="宋体" w:cs="Times New Roman"/>
                <w:sz w:val="16"/>
                <w:szCs w:val="16"/>
                <w:lang w:val="en-US" w:eastAsia="zh-CN"/>
              </w:rPr>
              <w:t>S6-241640, S6-241497, S6-241498, S6-241499, S6-241500, S6-241563, S6-241564, S6-241565, S6-241494.</w:t>
            </w:r>
          </w:p>
          <w:p>
            <w:pPr>
              <w:pStyle w:val="102"/>
              <w:rPr>
                <w:rFonts w:hint="default" w:ascii="Arial" w:hAnsi="Arial" w:eastAsia="宋体" w:cs="Times New Roman"/>
                <w:sz w:val="16"/>
                <w:szCs w:val="16"/>
                <w:lang w:val="en-US" w:eastAsia="zh-CN"/>
              </w:rPr>
            </w:pPr>
            <w:r>
              <w:rPr>
                <w:sz w:val="16"/>
                <w:szCs w:val="16"/>
              </w:rPr>
              <w:t>Editorial changes by the rapporteur</w:t>
            </w:r>
          </w:p>
        </w:tc>
        <w:tc>
          <w:tcPr>
            <w:tcW w:w="708" w:type="dxa"/>
            <w:shd w:val="solid" w:color="FFFFFF" w:fill="auto"/>
          </w:tcPr>
          <w:p>
            <w:pPr>
              <w:pStyle w:val="104"/>
              <w:rPr>
                <w:rFonts w:hint="default" w:eastAsia="宋体"/>
                <w:sz w:val="16"/>
                <w:szCs w:val="16"/>
                <w:lang w:val="en-US" w:eastAsia="zh-CN"/>
              </w:rPr>
            </w:pPr>
            <w:r>
              <w:rPr>
                <w:rFonts w:hint="eastAsia" w:eastAsia="宋体"/>
                <w:sz w:val="16"/>
                <w:szCs w:val="16"/>
                <w:lang w:val="en-US" w:eastAsia="zh-CN"/>
              </w:rPr>
              <w:t>0.3.0</w:t>
            </w:r>
          </w:p>
        </w:tc>
      </w:tr>
    </w:tbl>
    <w:p>
      <w:pPr>
        <w:pStyle w:val="128"/>
        <w:rPr>
          <w:i w:val="0"/>
          <w:iCs/>
          <w:color w:val="auto"/>
        </w:rPr>
      </w:pPr>
    </w:p>
    <w:p>
      <w:bookmarkStart w:id="383" w:name="_GoBack"/>
      <w:bookmarkEnd w:id="383"/>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0002A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23.700-23 V0.3.0 (2024-04)</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2A92603"/>
    <w:multiLevelType w:val="singleLevel"/>
    <w:tmpl w:val="D2A92603"/>
    <w:lvl w:ilvl="0" w:tentative="0">
      <w:start w:val="1"/>
      <w:numFmt w:val="decimal"/>
      <w:lvlText w:val="%1."/>
      <w:lvlJc w:val="left"/>
    </w:lvl>
  </w:abstractNum>
  <w:abstractNum w:abstractNumId="1">
    <w:nsid w:val="EAFC2A1A"/>
    <w:multiLevelType w:val="singleLevel"/>
    <w:tmpl w:val="EAFC2A1A"/>
    <w:lvl w:ilvl="0" w:tentative="0">
      <w:start w:val="1"/>
      <w:numFmt w:val="bullet"/>
      <w:lvlText w:val=""/>
      <w:lvlJc w:val="left"/>
      <w:pPr>
        <w:tabs>
          <w:tab w:val="left" w:pos="420"/>
        </w:tabs>
        <w:ind w:left="840" w:hanging="420"/>
      </w:pPr>
      <w:rPr>
        <w:rFonts w:hint="default" w:ascii="Wingdings" w:hAnsi="Wingdings"/>
      </w:rPr>
    </w:lvl>
  </w:abstractNum>
  <w:abstractNum w:abstractNumId="2">
    <w:nsid w:val="FF3FBDB8"/>
    <w:multiLevelType w:val="multilevel"/>
    <w:tmpl w:val="FF3FBDB8"/>
    <w:lvl w:ilvl="0" w:tentative="0">
      <w:start w:val="1"/>
      <w:numFmt w:val="decimal"/>
      <w:lvlText w:val="%1."/>
      <w:lvlJc w:val="left"/>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4">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5">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6">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7">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8">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9">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10">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11">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2">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3">
    <w:nsid w:val="14D7361A"/>
    <w:multiLevelType w:val="multilevel"/>
    <w:tmpl w:val="14D7361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7E9DF2C"/>
    <w:multiLevelType w:val="singleLevel"/>
    <w:tmpl w:val="17E9DF2C"/>
    <w:lvl w:ilvl="0" w:tentative="0">
      <w:start w:val="1"/>
      <w:numFmt w:val="decimal"/>
      <w:lvlText w:val="%1."/>
      <w:lvlJc w:val="left"/>
    </w:lvl>
  </w:abstractNum>
  <w:abstractNum w:abstractNumId="15">
    <w:nsid w:val="26303696"/>
    <w:multiLevelType w:val="multilevel"/>
    <w:tmpl w:val="26303696"/>
    <w:lvl w:ilvl="0" w:tentative="0">
      <w:start w:val="1"/>
      <w:numFmt w:val="decimal"/>
      <w:lvlText w:val="%1."/>
      <w:lvlJc w:val="left"/>
      <w:pPr>
        <w:ind w:left="644" w:hanging="36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6">
    <w:nsid w:val="4C5C30D4"/>
    <w:multiLevelType w:val="multilevel"/>
    <w:tmpl w:val="4C5C30D4"/>
    <w:lvl w:ilvl="0" w:tentative="0">
      <w:start w:val="8"/>
      <w:numFmt w:val="bullet"/>
      <w:lvlText w:val="-"/>
      <w:lvlJc w:val="left"/>
      <w:pPr>
        <w:ind w:left="360" w:hanging="360"/>
      </w:pPr>
      <w:rPr>
        <w:rFonts w:hint="default" w:ascii="Times New Roman" w:hAnsi="Times New Roman" w:eastAsia="等线"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6"/>
  </w:num>
  <w:num w:numId="2">
    <w:abstractNumId w:val="8"/>
  </w:num>
  <w:num w:numId="3">
    <w:abstractNumId w:val="11"/>
  </w:num>
  <w:num w:numId="4">
    <w:abstractNumId w:val="12"/>
  </w:num>
  <w:num w:numId="5">
    <w:abstractNumId w:val="9"/>
  </w:num>
  <w:num w:numId="6">
    <w:abstractNumId w:val="5"/>
  </w:num>
  <w:num w:numId="7">
    <w:abstractNumId w:val="10"/>
  </w:num>
  <w:num w:numId="8">
    <w:abstractNumId w:val="7"/>
  </w:num>
  <w:num w:numId="9">
    <w:abstractNumId w:val="4"/>
  </w:num>
  <w:num w:numId="10">
    <w:abstractNumId w:val="3"/>
  </w:num>
  <w:num w:numId="11">
    <w:abstractNumId w:val="1"/>
  </w:num>
  <w:num w:numId="12">
    <w:abstractNumId w:val="16"/>
  </w:num>
  <w:num w:numId="13">
    <w:abstractNumId w:val="14"/>
  </w:num>
  <w:num w:numId="14">
    <w:abstractNumId w:val="2"/>
  </w:num>
  <w:num w:numId="15">
    <w:abstractNumId w:val="0"/>
  </w:num>
  <w:num w:numId="16">
    <w:abstractNumId w:val="15"/>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440"/>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8593E"/>
    <w:rsid w:val="001A4C42"/>
    <w:rsid w:val="001A7420"/>
    <w:rsid w:val="001B6637"/>
    <w:rsid w:val="001C21C3"/>
    <w:rsid w:val="001C2A70"/>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B14F1"/>
    <w:rsid w:val="003C3971"/>
    <w:rsid w:val="003E01D1"/>
    <w:rsid w:val="00411F13"/>
    <w:rsid w:val="00423334"/>
    <w:rsid w:val="004345EC"/>
    <w:rsid w:val="00465515"/>
    <w:rsid w:val="0049751D"/>
    <w:rsid w:val="004C30AC"/>
    <w:rsid w:val="004D3578"/>
    <w:rsid w:val="004E207D"/>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4FC"/>
    <w:rsid w:val="00781F0F"/>
    <w:rsid w:val="007B600E"/>
    <w:rsid w:val="007F0F4A"/>
    <w:rsid w:val="008028A4"/>
    <w:rsid w:val="00830747"/>
    <w:rsid w:val="00830904"/>
    <w:rsid w:val="008470A8"/>
    <w:rsid w:val="008768CA"/>
    <w:rsid w:val="00893248"/>
    <w:rsid w:val="008A3287"/>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1544"/>
    <w:rsid w:val="00B15449"/>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45231"/>
    <w:rsid w:val="00C551FF"/>
    <w:rsid w:val="00C6688B"/>
    <w:rsid w:val="00C72833"/>
    <w:rsid w:val="00C80F1D"/>
    <w:rsid w:val="00C91962"/>
    <w:rsid w:val="00C93F40"/>
    <w:rsid w:val="00CA3D0C"/>
    <w:rsid w:val="00D540CD"/>
    <w:rsid w:val="00D57972"/>
    <w:rsid w:val="00D675A9"/>
    <w:rsid w:val="00D738D6"/>
    <w:rsid w:val="00D755EB"/>
    <w:rsid w:val="00D76048"/>
    <w:rsid w:val="00D82E6F"/>
    <w:rsid w:val="00D87E00"/>
    <w:rsid w:val="00D9134D"/>
    <w:rsid w:val="00DA7A03"/>
    <w:rsid w:val="00DB1818"/>
    <w:rsid w:val="00DC309B"/>
    <w:rsid w:val="00DC4DA2"/>
    <w:rsid w:val="00DC598C"/>
    <w:rsid w:val="00DC7358"/>
    <w:rsid w:val="00DD4C17"/>
    <w:rsid w:val="00DD74A5"/>
    <w:rsid w:val="00DF2B1F"/>
    <w:rsid w:val="00DF62CD"/>
    <w:rsid w:val="00E16509"/>
    <w:rsid w:val="00E31385"/>
    <w:rsid w:val="00E44582"/>
    <w:rsid w:val="00E44FFC"/>
    <w:rsid w:val="00E77645"/>
    <w:rsid w:val="00EA15B0"/>
    <w:rsid w:val="00EA5EA7"/>
    <w:rsid w:val="00EA66BD"/>
    <w:rsid w:val="00EC4A25"/>
    <w:rsid w:val="00EF608C"/>
    <w:rsid w:val="00F025A2"/>
    <w:rsid w:val="00F02D9F"/>
    <w:rsid w:val="00F04712"/>
    <w:rsid w:val="00F13360"/>
    <w:rsid w:val="00F22EC7"/>
    <w:rsid w:val="00F325C8"/>
    <w:rsid w:val="00F34834"/>
    <w:rsid w:val="00F653B8"/>
    <w:rsid w:val="00F9008D"/>
    <w:rsid w:val="00FA1266"/>
    <w:rsid w:val="00FC1192"/>
    <w:rsid w:val="023612C5"/>
    <w:rsid w:val="032939DE"/>
    <w:rsid w:val="042F483A"/>
    <w:rsid w:val="04AD5C18"/>
    <w:rsid w:val="04BF25E2"/>
    <w:rsid w:val="0EBD27E2"/>
    <w:rsid w:val="0F210A65"/>
    <w:rsid w:val="1197736A"/>
    <w:rsid w:val="12BA2945"/>
    <w:rsid w:val="12E67B2C"/>
    <w:rsid w:val="16785035"/>
    <w:rsid w:val="16797A15"/>
    <w:rsid w:val="187178F2"/>
    <w:rsid w:val="18A02111"/>
    <w:rsid w:val="191F6C22"/>
    <w:rsid w:val="1CD87093"/>
    <w:rsid w:val="1CE61F73"/>
    <w:rsid w:val="20D97E2C"/>
    <w:rsid w:val="2136082C"/>
    <w:rsid w:val="242B4C8E"/>
    <w:rsid w:val="261D19A3"/>
    <w:rsid w:val="271333C3"/>
    <w:rsid w:val="27EB73BD"/>
    <w:rsid w:val="2CB96DF1"/>
    <w:rsid w:val="2CE45137"/>
    <w:rsid w:val="2D607A94"/>
    <w:rsid w:val="2E176E1C"/>
    <w:rsid w:val="2F4F6B42"/>
    <w:rsid w:val="32B93CA3"/>
    <w:rsid w:val="34727D99"/>
    <w:rsid w:val="358B7E81"/>
    <w:rsid w:val="364F31BE"/>
    <w:rsid w:val="39581830"/>
    <w:rsid w:val="3A471DCB"/>
    <w:rsid w:val="3BC361B3"/>
    <w:rsid w:val="3C794FB9"/>
    <w:rsid w:val="3F1A5214"/>
    <w:rsid w:val="3F83024F"/>
    <w:rsid w:val="3F863314"/>
    <w:rsid w:val="42507B22"/>
    <w:rsid w:val="45D96771"/>
    <w:rsid w:val="4BA777A1"/>
    <w:rsid w:val="4E616DC0"/>
    <w:rsid w:val="4EAC2B16"/>
    <w:rsid w:val="4FD91FBD"/>
    <w:rsid w:val="50562B4E"/>
    <w:rsid w:val="515F554E"/>
    <w:rsid w:val="536F5EBC"/>
    <w:rsid w:val="539A4176"/>
    <w:rsid w:val="57D51779"/>
    <w:rsid w:val="5B4F263B"/>
    <w:rsid w:val="5C0563E0"/>
    <w:rsid w:val="5C166B65"/>
    <w:rsid w:val="5DB10F5D"/>
    <w:rsid w:val="5DF17FD2"/>
    <w:rsid w:val="66A25372"/>
    <w:rsid w:val="6CA8435A"/>
    <w:rsid w:val="6CF90658"/>
    <w:rsid w:val="704B0230"/>
    <w:rsid w:val="727D7636"/>
    <w:rsid w:val="72DB0E39"/>
    <w:rsid w:val="732C6966"/>
    <w:rsid w:val="755F4237"/>
    <w:rsid w:val="767825EE"/>
    <w:rsid w:val="7CAD28AC"/>
    <w:rsid w:val="7F211C9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semiHidden/>
    <w:qFormat/>
    <w:uiPriority w:val="0"/>
    <w:pPr>
      <w:tabs>
        <w:tab w:val="right" w:leader="dot" w:pos="9639"/>
      </w:tabs>
      <w:ind w:left="1418" w:hanging="1418"/>
    </w:pPr>
  </w:style>
  <w:style w:type="paragraph" w:styleId="18">
    <w:name w:val="toc 3"/>
    <w:basedOn w:val="19"/>
    <w:next w:val="1"/>
    <w:semiHidden/>
    <w:qFormat/>
    <w:uiPriority w:val="0"/>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7"/>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6"/>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5"/>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2"/>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58"/>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1"/>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2"/>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3"/>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0"/>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4"/>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spacing w:after="180"/>
      <w:ind w:firstLine="360"/>
    </w:pPr>
  </w:style>
  <w:style w:type="paragraph" w:styleId="88">
    <w:name w:val="Body Text First Indent 2"/>
    <w:basedOn w:val="42"/>
    <w:link w:val="138"/>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paragraph" w:customStyle="1" w:styleId="94">
    <w:name w:val="EQ"/>
    <w:basedOn w:val="1"/>
    <w:next w:val="1"/>
    <w:qFormat/>
    <w:uiPriority w:val="0"/>
    <w:pPr>
      <w:keepLines/>
      <w:tabs>
        <w:tab w:val="center" w:pos="4536"/>
        <w:tab w:val="right" w:pos="9072"/>
      </w:tabs>
    </w:pPr>
  </w:style>
  <w:style w:type="character" w:customStyle="1" w:styleId="95">
    <w:name w:val="ZGSM"/>
    <w:qFormat/>
    <w:uiPriority w:val="0"/>
  </w:style>
  <w:style w:type="paragraph" w:customStyle="1" w:styleId="9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7">
    <w:name w:val="TT"/>
    <w:basedOn w:val="3"/>
    <w:next w:val="1"/>
    <w:qFormat/>
    <w:uiPriority w:val="0"/>
    <w:pPr>
      <w:outlineLvl w:val="9"/>
    </w:pPr>
  </w:style>
  <w:style w:type="paragraph" w:customStyle="1" w:styleId="98">
    <w:name w:val="NF"/>
    <w:basedOn w:val="99"/>
    <w:qFormat/>
    <w:uiPriority w:val="0"/>
    <w:pPr>
      <w:keepNext/>
      <w:spacing w:after="0"/>
    </w:pPr>
    <w:rPr>
      <w:rFonts w:ascii="Arial" w:hAnsi="Arial"/>
      <w:sz w:val="18"/>
    </w:rPr>
  </w:style>
  <w:style w:type="paragraph" w:customStyle="1" w:styleId="99">
    <w:name w:val="NO"/>
    <w:basedOn w:val="1"/>
    <w:link w:val="173"/>
    <w:qFormat/>
    <w:uiPriority w:val="0"/>
    <w:pPr>
      <w:keepLines/>
      <w:ind w:left="1135" w:hanging="851"/>
    </w:pPr>
  </w:style>
  <w:style w:type="paragraph" w:customStyle="1" w:styleId="10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1">
    <w:name w:val="TAR"/>
    <w:basedOn w:val="102"/>
    <w:qFormat/>
    <w:uiPriority w:val="0"/>
    <w:pPr>
      <w:jc w:val="right"/>
    </w:pPr>
  </w:style>
  <w:style w:type="paragraph" w:customStyle="1" w:styleId="102">
    <w:name w:val="TAL"/>
    <w:basedOn w:val="1"/>
    <w:qFormat/>
    <w:uiPriority w:val="0"/>
    <w:pPr>
      <w:keepNext/>
      <w:keepLines/>
      <w:spacing w:after="0"/>
    </w:pPr>
    <w:rPr>
      <w:rFonts w:ascii="Arial" w:hAnsi="Arial"/>
      <w:sz w:val="18"/>
    </w:rPr>
  </w:style>
  <w:style w:type="paragraph" w:customStyle="1" w:styleId="103">
    <w:name w:val="TAH"/>
    <w:basedOn w:val="104"/>
    <w:qFormat/>
    <w:uiPriority w:val="0"/>
    <w:rPr>
      <w:b/>
    </w:rPr>
  </w:style>
  <w:style w:type="paragraph" w:customStyle="1" w:styleId="104">
    <w:name w:val="TAC"/>
    <w:basedOn w:val="102"/>
    <w:qFormat/>
    <w:uiPriority w:val="0"/>
    <w:pPr>
      <w:jc w:val="center"/>
    </w:pPr>
  </w:style>
  <w:style w:type="paragraph" w:customStyle="1" w:styleId="105">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6">
    <w:name w:val="EX"/>
    <w:basedOn w:val="1"/>
    <w:qFormat/>
    <w:uiPriority w:val="0"/>
    <w:pPr>
      <w:keepLines/>
      <w:ind w:left="1702" w:hanging="1418"/>
    </w:pPr>
  </w:style>
  <w:style w:type="paragraph" w:customStyle="1" w:styleId="107">
    <w:name w:val="FP"/>
    <w:basedOn w:val="1"/>
    <w:qFormat/>
    <w:uiPriority w:val="0"/>
    <w:pPr>
      <w:spacing w:after="0"/>
    </w:pPr>
  </w:style>
  <w:style w:type="paragraph" w:customStyle="1" w:styleId="108">
    <w:name w:val="NW"/>
    <w:basedOn w:val="99"/>
    <w:qFormat/>
    <w:uiPriority w:val="0"/>
    <w:pPr>
      <w:spacing w:after="0"/>
    </w:pPr>
  </w:style>
  <w:style w:type="paragraph" w:customStyle="1" w:styleId="109">
    <w:name w:val="EW"/>
    <w:basedOn w:val="106"/>
    <w:qFormat/>
    <w:uiPriority w:val="0"/>
    <w:pPr>
      <w:spacing w:after="0"/>
    </w:pPr>
  </w:style>
  <w:style w:type="paragraph" w:customStyle="1" w:styleId="110">
    <w:name w:val="B1"/>
    <w:basedOn w:val="69"/>
    <w:qFormat/>
    <w:uiPriority w:val="0"/>
    <w:pPr>
      <w:ind w:left="568" w:hanging="284"/>
    </w:pPr>
  </w:style>
  <w:style w:type="paragraph" w:customStyle="1" w:styleId="111">
    <w:name w:val="Editor's Note"/>
    <w:basedOn w:val="99"/>
    <w:qFormat/>
    <w:uiPriority w:val="0"/>
    <w:pPr>
      <w:ind w:left="1418" w:hanging="1134"/>
    </w:pPr>
    <w:rPr>
      <w:color w:val="FF0000"/>
    </w:rPr>
  </w:style>
  <w:style w:type="paragraph" w:customStyle="1" w:styleId="112">
    <w:name w:val="TH"/>
    <w:basedOn w:val="1"/>
    <w:link w:val="130"/>
    <w:qFormat/>
    <w:uiPriority w:val="0"/>
    <w:pPr>
      <w:keepNext/>
      <w:keepLines/>
      <w:spacing w:before="60"/>
      <w:jc w:val="center"/>
    </w:pPr>
    <w:rPr>
      <w:rFonts w:ascii="Arial" w:hAnsi="Arial"/>
      <w:b/>
    </w:rPr>
  </w:style>
  <w:style w:type="paragraph" w:customStyle="1" w:styleId="113">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4">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6">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7">
    <w:name w:val="TAN"/>
    <w:basedOn w:val="102"/>
    <w:qFormat/>
    <w:uiPriority w:val="0"/>
    <w:pPr>
      <w:ind w:left="851" w:hanging="851"/>
    </w:pPr>
  </w:style>
  <w:style w:type="paragraph" w:customStyle="1" w:styleId="118">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19">
    <w:name w:val="TF"/>
    <w:basedOn w:val="112"/>
    <w:qFormat/>
    <w:uiPriority w:val="0"/>
    <w:pPr>
      <w:keepNext w:val="0"/>
      <w:spacing w:before="0" w:after="240"/>
    </w:pPr>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B2"/>
    <w:basedOn w:val="1"/>
    <w:qFormat/>
    <w:uiPriority w:val="0"/>
    <w:pPr>
      <w:ind w:left="851" w:hanging="284"/>
    </w:pPr>
  </w:style>
  <w:style w:type="paragraph" w:customStyle="1" w:styleId="122">
    <w:name w:val="B3"/>
    <w:basedOn w:val="1"/>
    <w:qFormat/>
    <w:uiPriority w:val="0"/>
    <w:pPr>
      <w:ind w:left="1135" w:hanging="284"/>
    </w:pPr>
  </w:style>
  <w:style w:type="paragraph" w:customStyle="1" w:styleId="123">
    <w:name w:val="B4"/>
    <w:basedOn w:val="1"/>
    <w:qFormat/>
    <w:uiPriority w:val="0"/>
    <w:pPr>
      <w:ind w:left="1418" w:hanging="284"/>
    </w:pPr>
  </w:style>
  <w:style w:type="paragraph" w:customStyle="1" w:styleId="124">
    <w:name w:val="B5"/>
    <w:basedOn w:val="1"/>
    <w:qFormat/>
    <w:uiPriority w:val="0"/>
    <w:pPr>
      <w:ind w:left="1702" w:hanging="284"/>
    </w:pPr>
  </w:style>
  <w:style w:type="paragraph" w:customStyle="1" w:styleId="125">
    <w:name w:val="ZTD"/>
    <w:basedOn w:val="114"/>
    <w:qFormat/>
    <w:uiPriority w:val="0"/>
    <w:pPr>
      <w:framePr w:hRule="auto" w:y="852"/>
    </w:pPr>
    <w:rPr>
      <w:i w:val="0"/>
      <w:sz w:val="40"/>
    </w:rPr>
  </w:style>
  <w:style w:type="paragraph" w:customStyle="1" w:styleId="126">
    <w:name w:val="ZV"/>
    <w:basedOn w:val="116"/>
    <w:qFormat/>
    <w:uiPriority w:val="0"/>
    <w:pPr>
      <w:framePr w:y="16161"/>
    </w:pPr>
  </w:style>
  <w:style w:type="paragraph" w:customStyle="1" w:styleId="127">
    <w:name w:val="TAJ"/>
    <w:basedOn w:val="112"/>
    <w:qFormat/>
    <w:uiPriority w:val="0"/>
  </w:style>
  <w:style w:type="paragraph" w:customStyle="1" w:styleId="128">
    <w:name w:val="Guidance"/>
    <w:basedOn w:val="1"/>
    <w:qFormat/>
    <w:uiPriority w:val="0"/>
    <w:rPr>
      <w:i/>
      <w:color w:val="0000FF"/>
    </w:rPr>
  </w:style>
  <w:style w:type="character" w:customStyle="1" w:styleId="129">
    <w:name w:val="Unresolved Mention1"/>
    <w:semiHidden/>
    <w:unhideWhenUsed/>
    <w:qFormat/>
    <w:uiPriority w:val="99"/>
    <w:rPr>
      <w:color w:val="605E5C"/>
      <w:shd w:val="clear" w:color="auto" w:fill="E1DFDD"/>
    </w:rPr>
  </w:style>
  <w:style w:type="character" w:customStyle="1" w:styleId="130">
    <w:name w:val="TH Char"/>
    <w:link w:val="112"/>
    <w:qFormat/>
    <w:uiPriority w:val="0"/>
    <w:rPr>
      <w:rFonts w:ascii="Arial" w:hAnsi="Arial"/>
      <w:b/>
      <w:lang w:eastAsia="en-US"/>
    </w:rPr>
  </w:style>
  <w:style w:type="character" w:customStyle="1" w:styleId="131">
    <w:name w:val="Balloon Text Char"/>
    <w:basedOn w:val="91"/>
    <w:link w:val="59"/>
    <w:semiHidden/>
    <w:qFormat/>
    <w:uiPriority w:val="0"/>
    <w:rPr>
      <w:rFonts w:ascii="Segoe UI" w:hAnsi="Segoe UI" w:cs="Segoe UI"/>
      <w:sz w:val="18"/>
      <w:szCs w:val="18"/>
      <w:lang w:eastAsia="en-US"/>
    </w:rPr>
  </w:style>
  <w:style w:type="paragraph" w:customStyle="1" w:styleId="132">
    <w:name w:val="Bibliography1"/>
    <w:basedOn w:val="1"/>
    <w:next w:val="1"/>
    <w:semiHidden/>
    <w:unhideWhenUsed/>
    <w:qFormat/>
    <w:uiPriority w:val="37"/>
  </w:style>
  <w:style w:type="character" w:customStyle="1" w:styleId="133">
    <w:name w:val="Body Text Char"/>
    <w:basedOn w:val="91"/>
    <w:link w:val="41"/>
    <w:qFormat/>
    <w:uiPriority w:val="0"/>
    <w:rPr>
      <w:lang w:eastAsia="en-US"/>
    </w:rPr>
  </w:style>
  <w:style w:type="character" w:customStyle="1" w:styleId="134">
    <w:name w:val="Body Text 2 Char"/>
    <w:basedOn w:val="91"/>
    <w:link w:val="77"/>
    <w:qFormat/>
    <w:uiPriority w:val="0"/>
    <w:rPr>
      <w:lang w:eastAsia="en-US"/>
    </w:rPr>
  </w:style>
  <w:style w:type="character" w:customStyle="1" w:styleId="135">
    <w:name w:val="Body Text 3 Char"/>
    <w:basedOn w:val="91"/>
    <w:link w:val="38"/>
    <w:qFormat/>
    <w:uiPriority w:val="0"/>
    <w:rPr>
      <w:sz w:val="16"/>
      <w:szCs w:val="16"/>
      <w:lang w:eastAsia="en-US"/>
    </w:rPr>
  </w:style>
  <w:style w:type="character" w:customStyle="1" w:styleId="136">
    <w:name w:val="Body Text First Indent Char"/>
    <w:basedOn w:val="133"/>
    <w:link w:val="87"/>
    <w:qFormat/>
    <w:uiPriority w:val="0"/>
    <w:rPr>
      <w:lang w:eastAsia="en-US"/>
    </w:rPr>
  </w:style>
  <w:style w:type="character" w:customStyle="1" w:styleId="137">
    <w:name w:val="Body Text Indent Char"/>
    <w:basedOn w:val="91"/>
    <w:link w:val="42"/>
    <w:qFormat/>
    <w:uiPriority w:val="0"/>
    <w:rPr>
      <w:lang w:eastAsia="en-US"/>
    </w:rPr>
  </w:style>
  <w:style w:type="character" w:customStyle="1" w:styleId="138">
    <w:name w:val="Body Text First Indent 2 Char"/>
    <w:basedOn w:val="137"/>
    <w:link w:val="88"/>
    <w:qFormat/>
    <w:uiPriority w:val="0"/>
    <w:rPr>
      <w:lang w:eastAsia="en-US"/>
    </w:rPr>
  </w:style>
  <w:style w:type="character" w:customStyle="1" w:styleId="139">
    <w:name w:val="Body Text Indent 2 Char"/>
    <w:basedOn w:val="91"/>
    <w:link w:val="56"/>
    <w:qFormat/>
    <w:uiPriority w:val="0"/>
    <w:rPr>
      <w:lang w:eastAsia="en-US"/>
    </w:rPr>
  </w:style>
  <w:style w:type="character" w:customStyle="1" w:styleId="140">
    <w:name w:val="Body Text Indent 3 Char"/>
    <w:basedOn w:val="91"/>
    <w:link w:val="72"/>
    <w:qFormat/>
    <w:uiPriority w:val="0"/>
    <w:rPr>
      <w:sz w:val="16"/>
      <w:szCs w:val="16"/>
      <w:lang w:eastAsia="en-US"/>
    </w:rPr>
  </w:style>
  <w:style w:type="character" w:customStyle="1" w:styleId="141">
    <w:name w:val="Closing Char"/>
    <w:basedOn w:val="91"/>
    <w:link w:val="39"/>
    <w:qFormat/>
    <w:uiPriority w:val="0"/>
    <w:rPr>
      <w:lang w:eastAsia="en-US"/>
    </w:rPr>
  </w:style>
  <w:style w:type="character" w:customStyle="1" w:styleId="142">
    <w:name w:val="Comment Text Char"/>
    <w:basedOn w:val="91"/>
    <w:link w:val="35"/>
    <w:qFormat/>
    <w:uiPriority w:val="0"/>
    <w:rPr>
      <w:lang w:eastAsia="en-US"/>
    </w:rPr>
  </w:style>
  <w:style w:type="character" w:customStyle="1" w:styleId="143">
    <w:name w:val="Comment Subject Char"/>
    <w:basedOn w:val="142"/>
    <w:link w:val="86"/>
    <w:qFormat/>
    <w:uiPriority w:val="0"/>
    <w:rPr>
      <w:b/>
      <w:bCs/>
      <w:lang w:eastAsia="en-US"/>
    </w:rPr>
  </w:style>
  <w:style w:type="character" w:customStyle="1" w:styleId="144">
    <w:name w:val="Date Char"/>
    <w:basedOn w:val="91"/>
    <w:link w:val="55"/>
    <w:qFormat/>
    <w:uiPriority w:val="0"/>
    <w:rPr>
      <w:lang w:eastAsia="en-US"/>
    </w:rPr>
  </w:style>
  <w:style w:type="character" w:customStyle="1" w:styleId="145">
    <w:name w:val="Document Map Char"/>
    <w:basedOn w:val="91"/>
    <w:link w:val="33"/>
    <w:qFormat/>
    <w:uiPriority w:val="0"/>
    <w:rPr>
      <w:rFonts w:ascii="Segoe UI" w:hAnsi="Segoe UI" w:cs="Segoe UI"/>
      <w:sz w:val="16"/>
      <w:szCs w:val="16"/>
      <w:lang w:eastAsia="en-US"/>
    </w:rPr>
  </w:style>
  <w:style w:type="character" w:customStyle="1" w:styleId="146">
    <w:name w:val="E-mail Signature Char"/>
    <w:basedOn w:val="91"/>
    <w:link w:val="26"/>
    <w:qFormat/>
    <w:uiPriority w:val="0"/>
    <w:rPr>
      <w:lang w:eastAsia="en-US"/>
    </w:rPr>
  </w:style>
  <w:style w:type="character" w:customStyle="1" w:styleId="147">
    <w:name w:val="Endnote Text Char"/>
    <w:basedOn w:val="91"/>
    <w:link w:val="57"/>
    <w:qFormat/>
    <w:uiPriority w:val="0"/>
    <w:rPr>
      <w:lang w:eastAsia="en-US"/>
    </w:rPr>
  </w:style>
  <w:style w:type="character" w:customStyle="1" w:styleId="148">
    <w:name w:val="Footnote Text Char"/>
    <w:basedOn w:val="91"/>
    <w:link w:val="70"/>
    <w:qFormat/>
    <w:uiPriority w:val="0"/>
    <w:rPr>
      <w:lang w:eastAsia="en-US"/>
    </w:rPr>
  </w:style>
  <w:style w:type="character" w:customStyle="1" w:styleId="149">
    <w:name w:val="HTML Address Char"/>
    <w:basedOn w:val="91"/>
    <w:link w:val="48"/>
    <w:qFormat/>
    <w:uiPriority w:val="0"/>
    <w:rPr>
      <w:i/>
      <w:iCs/>
      <w:lang w:eastAsia="en-US"/>
    </w:rPr>
  </w:style>
  <w:style w:type="character" w:customStyle="1" w:styleId="150">
    <w:name w:val="HTML Preformatted Char"/>
    <w:basedOn w:val="91"/>
    <w:link w:val="81"/>
    <w:qFormat/>
    <w:uiPriority w:val="0"/>
    <w:rPr>
      <w:rFonts w:ascii="Consolas" w:hAnsi="Consolas"/>
      <w:lang w:eastAsia="en-US"/>
    </w:rPr>
  </w:style>
  <w:style w:type="paragraph" w:styleId="151">
    <w:name w:val="Intense Quote"/>
    <w:basedOn w:val="1"/>
    <w:next w:val="1"/>
    <w:link w:val="152"/>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2">
    <w:name w:val="Intense Quote Char"/>
    <w:basedOn w:val="91"/>
    <w:link w:val="151"/>
    <w:qFormat/>
    <w:uiPriority w:val="30"/>
    <w:rPr>
      <w:i/>
      <w:iCs/>
      <w:color w:val="4472C4" w:themeColor="accent1"/>
      <w:lang w:eastAsia="en-US"/>
      <w14:textFill>
        <w14:solidFill>
          <w14:schemeClr w14:val="accent1"/>
        </w14:solidFill>
      </w14:textFill>
    </w:rPr>
  </w:style>
  <w:style w:type="paragraph" w:styleId="153">
    <w:name w:val="List Paragraph"/>
    <w:basedOn w:val="1"/>
    <w:qFormat/>
    <w:uiPriority w:val="34"/>
    <w:pPr>
      <w:ind w:left="720"/>
      <w:contextualSpacing/>
    </w:pPr>
  </w:style>
  <w:style w:type="character" w:customStyle="1" w:styleId="154">
    <w:name w:val="Macro Text Char"/>
    <w:basedOn w:val="91"/>
    <w:link w:val="2"/>
    <w:qFormat/>
    <w:uiPriority w:val="0"/>
    <w:rPr>
      <w:rFonts w:ascii="Consolas" w:hAnsi="Consolas"/>
      <w:lang w:eastAsia="en-US"/>
    </w:rPr>
  </w:style>
  <w:style w:type="character" w:customStyle="1" w:styleId="155">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6">
    <w:name w:val="No Spacing"/>
    <w:qFormat/>
    <w:uiPriority w:val="1"/>
    <w:rPr>
      <w:rFonts w:ascii="Times New Roman" w:hAnsi="Times New Roman" w:eastAsia="Times New Roman" w:cs="Times New Roman"/>
      <w:lang w:val="en-GB" w:eastAsia="en-US" w:bidi="ar-SA"/>
    </w:rPr>
  </w:style>
  <w:style w:type="character" w:customStyle="1" w:styleId="157">
    <w:name w:val="Note Heading Char"/>
    <w:basedOn w:val="91"/>
    <w:link w:val="23"/>
    <w:qFormat/>
    <w:uiPriority w:val="0"/>
    <w:rPr>
      <w:lang w:eastAsia="en-US"/>
    </w:rPr>
  </w:style>
  <w:style w:type="character" w:customStyle="1" w:styleId="158">
    <w:name w:val="Plain Text Char"/>
    <w:basedOn w:val="91"/>
    <w:link w:val="50"/>
    <w:qFormat/>
    <w:uiPriority w:val="0"/>
    <w:rPr>
      <w:rFonts w:ascii="Consolas" w:hAnsi="Consolas"/>
      <w:sz w:val="21"/>
      <w:szCs w:val="21"/>
      <w:lang w:eastAsia="en-US"/>
    </w:rPr>
  </w:style>
  <w:style w:type="paragraph" w:styleId="159">
    <w:name w:val="Quote"/>
    <w:basedOn w:val="1"/>
    <w:next w:val="1"/>
    <w:link w:val="160"/>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0">
    <w:name w:val="Quote Char"/>
    <w:basedOn w:val="91"/>
    <w:link w:val="159"/>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1">
    <w:name w:val="Salutation Char"/>
    <w:basedOn w:val="91"/>
    <w:link w:val="37"/>
    <w:qFormat/>
    <w:uiPriority w:val="0"/>
    <w:rPr>
      <w:lang w:eastAsia="en-US"/>
    </w:rPr>
  </w:style>
  <w:style w:type="character" w:customStyle="1" w:styleId="162">
    <w:name w:val="Signature Char"/>
    <w:basedOn w:val="91"/>
    <w:link w:val="63"/>
    <w:qFormat/>
    <w:uiPriority w:val="0"/>
    <w:rPr>
      <w:lang w:eastAsia="en-US"/>
    </w:rPr>
  </w:style>
  <w:style w:type="character" w:customStyle="1" w:styleId="163">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4">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5">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6">
    <w:name w:val="Revision1"/>
    <w:hidden/>
    <w:unhideWhenUsed/>
    <w:qFormat/>
    <w:uiPriority w:val="99"/>
    <w:rPr>
      <w:rFonts w:ascii="Times New Roman" w:hAnsi="Times New Roman" w:eastAsia="Times New Roman" w:cs="Times New Roman"/>
      <w:lang w:val="en-GB" w:eastAsia="en-US" w:bidi="ar-SA"/>
    </w:rPr>
  </w:style>
  <w:style w:type="paragraph" w:customStyle="1" w:styleId="167">
    <w:name w:val="Bibliography2"/>
    <w:basedOn w:val="1"/>
    <w:next w:val="1"/>
    <w:semiHidden/>
    <w:unhideWhenUsed/>
    <w:qFormat/>
    <w:uiPriority w:val="37"/>
  </w:style>
  <w:style w:type="paragraph" w:customStyle="1" w:styleId="168">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69">
    <w:name w:val="Revision"/>
    <w:hidden/>
    <w:unhideWhenUsed/>
    <w:qFormat/>
    <w:uiPriority w:val="99"/>
    <w:rPr>
      <w:rFonts w:ascii="Times New Roman" w:hAnsi="Times New Roman" w:eastAsia="Times New Roman" w:cs="Times New Roman"/>
      <w:lang w:val="en-GB" w:eastAsia="en-US" w:bidi="ar-SA"/>
    </w:rPr>
  </w:style>
  <w:style w:type="paragraph" w:customStyle="1" w:styleId="170">
    <w:name w:val="Bibliography"/>
    <w:basedOn w:val="1"/>
    <w:next w:val="1"/>
    <w:semiHidden/>
    <w:unhideWhenUsed/>
    <w:qFormat/>
    <w:uiPriority w:val="37"/>
  </w:style>
  <w:style w:type="paragraph" w:customStyle="1" w:styleId="171">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72">
    <w:name w:val="CR Cover Page"/>
    <w:qFormat/>
    <w:uiPriority w:val="0"/>
    <w:pPr>
      <w:spacing w:after="120"/>
    </w:pPr>
    <w:rPr>
      <w:rFonts w:ascii="Arial" w:hAnsi="Arial" w:eastAsia="等线" w:cs="Times New Roman"/>
      <w:lang w:val="en-GB" w:eastAsia="en-US" w:bidi="ar-SA"/>
    </w:rPr>
  </w:style>
  <w:style w:type="character" w:customStyle="1" w:styleId="173">
    <w:name w:val="NO Zchn"/>
    <w:link w:val="99"/>
    <w:qFormat/>
    <w:uiPriority w:val="0"/>
  </w:style>
  <w:style w:type="character" w:customStyle="1" w:styleId="174">
    <w:name w:val="ui-provider"/>
    <w:basedOn w:val="91"/>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2" Type="http://schemas.openxmlformats.org/officeDocument/2006/relationships/fontTable" Target="fontTable.xml"/><Relationship Id="rId41" Type="http://schemas.microsoft.com/office/2006/relationships/keyMapCustomizations" Target="customizations.xml"/><Relationship Id="rId40" Type="http://schemas.openxmlformats.org/officeDocument/2006/relationships/customXml" Target="../customXml/item2.xml"/><Relationship Id="rId4" Type="http://schemas.openxmlformats.org/officeDocument/2006/relationships/header" Target="header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16.emf"/><Relationship Id="rId36" Type="http://schemas.openxmlformats.org/officeDocument/2006/relationships/oleObject" Target="embeddings/oleObject14.bin"/><Relationship Id="rId35" Type="http://schemas.openxmlformats.org/officeDocument/2006/relationships/image" Target="media/image15.emf"/><Relationship Id="rId34" Type="http://schemas.openxmlformats.org/officeDocument/2006/relationships/oleObject" Target="embeddings/oleObject13.bin"/><Relationship Id="rId33" Type="http://schemas.openxmlformats.org/officeDocument/2006/relationships/oleObject" Target="embeddings/oleObject12.bin"/><Relationship Id="rId32" Type="http://schemas.openxmlformats.org/officeDocument/2006/relationships/image" Target="media/image14.emf"/><Relationship Id="rId31" Type="http://schemas.openxmlformats.org/officeDocument/2006/relationships/oleObject" Target="embeddings/oleObject11.bin"/><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emf"/><Relationship Id="rId28" Type="http://schemas.openxmlformats.org/officeDocument/2006/relationships/oleObject" Target="embeddings/oleObject10.bin"/><Relationship Id="rId27" Type="http://schemas.openxmlformats.org/officeDocument/2006/relationships/image" Target="media/image11.emf"/><Relationship Id="rId26" Type="http://schemas.openxmlformats.org/officeDocument/2006/relationships/oleObject" Target="embeddings/oleObject9.bin"/><Relationship Id="rId25" Type="http://schemas.openxmlformats.org/officeDocument/2006/relationships/image" Target="media/image10.emf"/><Relationship Id="rId24" Type="http://schemas.openxmlformats.org/officeDocument/2006/relationships/oleObject" Target="embeddings/oleObject8.bin"/><Relationship Id="rId23" Type="http://schemas.openxmlformats.org/officeDocument/2006/relationships/image" Target="media/image9.emf"/><Relationship Id="rId22" Type="http://schemas.openxmlformats.org/officeDocument/2006/relationships/oleObject" Target="embeddings/oleObject7.bin"/><Relationship Id="rId21" Type="http://schemas.openxmlformats.org/officeDocument/2006/relationships/image" Target="media/image8.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oleObject5.bin"/><Relationship Id="rId17" Type="http://schemas.openxmlformats.org/officeDocument/2006/relationships/image" Target="media/image6.emf"/><Relationship Id="rId16" Type="http://schemas.openxmlformats.org/officeDocument/2006/relationships/oleObject" Target="embeddings/oleObject4.bin"/><Relationship Id="rId15" Type="http://schemas.openxmlformats.org/officeDocument/2006/relationships/image" Target="media/image5.emf"/><Relationship Id="rId14" Type="http://schemas.openxmlformats.org/officeDocument/2006/relationships/package" Target="embeddings/Document1.docx"/><Relationship Id="rId13" Type="http://schemas.openxmlformats.org/officeDocument/2006/relationships/image" Target="media/image4.emf"/><Relationship Id="rId12" Type="http://schemas.openxmlformats.org/officeDocument/2006/relationships/oleObject" Target="embeddings/oleObject3.bin"/><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12</Pages>
  <Words>2883</Words>
  <Characters>16434</Characters>
  <Lines>136</Lines>
  <Paragraphs>38</Paragraphs>
  <TotalTime>5</TotalTime>
  <ScaleCrop>false</ScaleCrop>
  <LinksUpToDate>false</LinksUpToDate>
  <CharactersWithSpaces>19279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Rapporteur</cp:lastModifiedBy>
  <cp:lastPrinted>2019-02-25T14:05:00Z</cp:lastPrinted>
  <dcterms:modified xsi:type="dcterms:W3CDTF">2024-04-23T12:53:23Z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2102A0A299E6405BA5251070906F8222</vt:lpwstr>
  </property>
</Properties>
</file>