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02D9F" w14:paraId="45FB961A" w14:textId="77777777">
        <w:trPr>
          <w:cantSplit/>
        </w:trPr>
        <w:tc>
          <w:tcPr>
            <w:tcW w:w="10423" w:type="dxa"/>
            <w:gridSpan w:val="2"/>
            <w:shd w:val="clear" w:color="auto" w:fill="auto"/>
          </w:tcPr>
          <w:p w14:paraId="781B2F89" w14:textId="77777777" w:rsidR="00F02D9F"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SimSun" w:hint="eastAsia"/>
                <w:sz w:val="64"/>
                <w:lang w:val="en-US" w:eastAsia="zh-CN"/>
              </w:rPr>
              <w:t>23</w:t>
            </w:r>
            <w:r>
              <w:rPr>
                <w:sz w:val="64"/>
              </w:rPr>
              <w:t>.</w:t>
            </w:r>
            <w:bookmarkEnd w:id="2"/>
            <w:r>
              <w:rPr>
                <w:rFonts w:eastAsia="SimSun" w:hint="eastAsia"/>
                <w:sz w:val="64"/>
                <w:lang w:val="en-US" w:eastAsia="zh-CN"/>
              </w:rPr>
              <w:t>700-23</w:t>
            </w:r>
            <w:r>
              <w:rPr>
                <w:sz w:val="64"/>
              </w:rPr>
              <w:t xml:space="preserve"> </w:t>
            </w:r>
            <w:r>
              <w:t>V</w:t>
            </w:r>
            <w:bookmarkStart w:id="3" w:name="specVersion"/>
            <w:r>
              <w:rPr>
                <w:rFonts w:eastAsia="SimSun" w:hint="eastAsia"/>
                <w:lang w:val="en-US" w:eastAsia="zh-CN"/>
              </w:rPr>
              <w:t>0</w:t>
            </w:r>
            <w:r>
              <w:t>.</w:t>
            </w:r>
            <w:r>
              <w:rPr>
                <w:rFonts w:eastAsia="SimSun" w:hint="eastAsia"/>
                <w:lang w:val="en-US" w:eastAsia="zh-CN"/>
              </w:rPr>
              <w:t>2</w:t>
            </w:r>
            <w:r>
              <w:t>.</w:t>
            </w:r>
            <w:bookmarkEnd w:id="3"/>
            <w:r>
              <w:rPr>
                <w:rFonts w:eastAsia="SimSun" w:hint="eastAsia"/>
                <w:lang w:val="en-US" w:eastAsia="zh-CN"/>
              </w:rPr>
              <w:t>0</w:t>
            </w:r>
            <w:r>
              <w:t xml:space="preserve"> </w:t>
            </w:r>
            <w:r>
              <w:rPr>
                <w:sz w:val="32"/>
              </w:rPr>
              <w:t>(</w:t>
            </w:r>
            <w:bookmarkStart w:id="4" w:name="issueDate"/>
            <w:r>
              <w:rPr>
                <w:rFonts w:eastAsia="SimSun" w:hint="eastAsia"/>
                <w:sz w:val="32"/>
                <w:lang w:val="en-US" w:eastAsia="zh-CN"/>
              </w:rPr>
              <w:t>2024</w:t>
            </w:r>
            <w:r>
              <w:rPr>
                <w:sz w:val="32"/>
              </w:rPr>
              <w:t>-</w:t>
            </w:r>
            <w:bookmarkEnd w:id="4"/>
            <w:r>
              <w:rPr>
                <w:rFonts w:eastAsia="SimSun" w:hint="eastAsia"/>
                <w:sz w:val="32"/>
                <w:lang w:val="en-US" w:eastAsia="zh-CN"/>
              </w:rPr>
              <w:t>03</w:t>
            </w:r>
            <w:r>
              <w:rPr>
                <w:sz w:val="32"/>
              </w:rPr>
              <w:t>)</w:t>
            </w:r>
          </w:p>
        </w:tc>
      </w:tr>
      <w:tr w:rsidR="00F02D9F" w14:paraId="32914111" w14:textId="77777777">
        <w:trPr>
          <w:cantSplit/>
          <w:trHeight w:hRule="exact" w:val="1134"/>
        </w:trPr>
        <w:tc>
          <w:tcPr>
            <w:tcW w:w="10423" w:type="dxa"/>
            <w:gridSpan w:val="2"/>
            <w:shd w:val="clear" w:color="auto" w:fill="auto"/>
          </w:tcPr>
          <w:p w14:paraId="5FBA3CAF" w14:textId="77777777" w:rsidR="00F02D9F" w:rsidRDefault="00000000">
            <w:pPr>
              <w:pStyle w:val="ZB"/>
              <w:framePr w:w="0" w:hRule="auto" w:wrap="auto" w:vAnchor="margin" w:hAnchor="text" w:yAlign="inline"/>
            </w:pPr>
            <w:r>
              <w:t xml:space="preserve">Technical </w:t>
            </w:r>
            <w:bookmarkStart w:id="5" w:name="spectype2"/>
            <w:r>
              <w:t>Report</w:t>
            </w:r>
            <w:bookmarkEnd w:id="5"/>
          </w:p>
          <w:p w14:paraId="06B6EC3B" w14:textId="77777777" w:rsidR="00F02D9F" w:rsidRDefault="00000000">
            <w:pPr>
              <w:pStyle w:val="Guidance"/>
            </w:pPr>
            <w:r>
              <w:br/>
            </w:r>
            <w:r>
              <w:br/>
            </w:r>
          </w:p>
        </w:tc>
      </w:tr>
      <w:tr w:rsidR="00F02D9F" w14:paraId="2A235403" w14:textId="77777777">
        <w:trPr>
          <w:cantSplit/>
          <w:trHeight w:hRule="exact" w:val="3686"/>
        </w:trPr>
        <w:tc>
          <w:tcPr>
            <w:tcW w:w="10423" w:type="dxa"/>
            <w:gridSpan w:val="2"/>
            <w:tcBorders>
              <w:bottom w:val="single" w:sz="12" w:space="0" w:color="auto"/>
            </w:tcBorders>
            <w:shd w:val="clear" w:color="auto" w:fill="auto"/>
          </w:tcPr>
          <w:p w14:paraId="0979F468" w14:textId="77777777" w:rsidR="00F02D9F" w:rsidRDefault="00000000">
            <w:pPr>
              <w:pStyle w:val="ZT"/>
              <w:framePr w:wrap="auto" w:hAnchor="text" w:yAlign="inline"/>
            </w:pPr>
            <w:r>
              <w:t>3rd Generation Partnership Project;</w:t>
            </w:r>
          </w:p>
          <w:p w14:paraId="26A1FB58" w14:textId="77777777" w:rsidR="00F02D9F" w:rsidRDefault="00000000">
            <w:pPr>
              <w:pStyle w:val="ZT"/>
              <w:framePr w:wrap="auto" w:hAnchor="text" w:yAlign="inline"/>
            </w:pPr>
            <w:r>
              <w:t xml:space="preserve">Technical Specification Group </w:t>
            </w:r>
            <w:bookmarkStart w:id="6" w:name="specTitle"/>
            <w:r>
              <w:rPr>
                <w:lang w:val="en-IN"/>
              </w:rPr>
              <w:t>Services and System Aspects</w:t>
            </w:r>
            <w:r>
              <w:t>;</w:t>
            </w:r>
          </w:p>
          <w:p w14:paraId="2F343656" w14:textId="77777777" w:rsidR="00F02D9F" w:rsidRDefault="00000000">
            <w:pPr>
              <w:pStyle w:val="ZT"/>
              <w:framePr w:wrap="auto" w:hAnchor="text" w:yAlign="inline"/>
              <w:rPr>
                <w:lang w:val="en-US" w:eastAsia="zh-CN"/>
              </w:rPr>
            </w:pPr>
            <w:r>
              <w:rPr>
                <w:rFonts w:hint="eastAsia"/>
                <w:lang w:val="en-US" w:eastAsia="zh-CN"/>
              </w:rPr>
              <w:t>Study on Application enabler for XR Services;</w:t>
            </w:r>
          </w:p>
          <w:bookmarkEnd w:id="6"/>
          <w:p w14:paraId="01155325" w14:textId="77777777" w:rsidR="00F02D9F" w:rsidRDefault="00000000">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F02D9F" w14:paraId="3B764105" w14:textId="77777777">
        <w:trPr>
          <w:cantSplit/>
        </w:trPr>
        <w:tc>
          <w:tcPr>
            <w:tcW w:w="10423" w:type="dxa"/>
            <w:gridSpan w:val="2"/>
            <w:tcBorders>
              <w:top w:val="single" w:sz="12" w:space="0" w:color="auto"/>
              <w:bottom w:val="dashed" w:sz="4" w:space="0" w:color="auto"/>
            </w:tcBorders>
            <w:shd w:val="clear" w:color="auto" w:fill="auto"/>
          </w:tcPr>
          <w:p w14:paraId="285AB8F4" w14:textId="77777777" w:rsidR="00F02D9F" w:rsidRDefault="00000000">
            <w:pPr>
              <w:pStyle w:val="TAR"/>
            </w:pPr>
            <w:r>
              <w:tab/>
            </w:r>
          </w:p>
        </w:tc>
      </w:tr>
      <w:bookmarkStart w:id="8" w:name="_MON_1684549432"/>
      <w:bookmarkEnd w:id="8"/>
      <w:tr w:rsidR="00F02D9F" w14:paraId="727EF3FB" w14:textId="77777777">
        <w:trPr>
          <w:cantSplit/>
          <w:trHeight w:hRule="exact" w:val="1531"/>
        </w:trPr>
        <w:tc>
          <w:tcPr>
            <w:tcW w:w="5211" w:type="dxa"/>
            <w:tcBorders>
              <w:top w:val="dashed" w:sz="4" w:space="0" w:color="auto"/>
              <w:bottom w:val="dashed" w:sz="4" w:space="0" w:color="auto"/>
            </w:tcBorders>
            <w:shd w:val="clear" w:color="auto" w:fill="auto"/>
          </w:tcPr>
          <w:p w14:paraId="42A92CE1" w14:textId="77777777" w:rsidR="00F02D9F" w:rsidRDefault="00000000">
            <w:pPr>
              <w:pStyle w:val="TAL"/>
            </w:pPr>
            <w:r>
              <w:object w:dxaOrig="2056" w:dyaOrig="1257" w14:anchorId="247C47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75pt" o:ole="">
                  <v:imagedata r:id="rId9" o:title=""/>
                </v:shape>
                <o:OLEObject Type="Embed" ProgID="Word.Picture.8" ShapeID="_x0000_i1025" DrawAspect="Content" ObjectID="_1771794415" r:id="rId10"/>
              </w:object>
            </w:r>
          </w:p>
        </w:tc>
        <w:bookmarkStart w:id="9" w:name="_MON_1710316168"/>
        <w:bookmarkEnd w:id="9"/>
        <w:tc>
          <w:tcPr>
            <w:tcW w:w="5212" w:type="dxa"/>
            <w:tcBorders>
              <w:top w:val="dashed" w:sz="4" w:space="0" w:color="auto"/>
              <w:bottom w:val="dashed" w:sz="4" w:space="0" w:color="auto"/>
            </w:tcBorders>
            <w:shd w:val="clear" w:color="auto" w:fill="auto"/>
          </w:tcPr>
          <w:p w14:paraId="6F2B7D9D" w14:textId="77777777" w:rsidR="00F02D9F" w:rsidRDefault="00000000">
            <w:pPr>
              <w:pStyle w:val="TAR"/>
            </w:pPr>
            <w:r>
              <w:object w:dxaOrig="2564" w:dyaOrig="1490" w14:anchorId="4EC7B9EC">
                <v:shape id="_x0000_i1026" type="#_x0000_t75" style="width:128.2pt;height:74.3pt" o:ole="">
                  <v:imagedata r:id="rId11" o:title=""/>
                </v:shape>
                <o:OLEObject Type="Embed" ProgID="Word.Picture.8" ShapeID="_x0000_i1026" DrawAspect="Content" ObjectID="_1771794416" r:id="rId12"/>
              </w:object>
            </w:r>
          </w:p>
        </w:tc>
      </w:tr>
      <w:tr w:rsidR="00F02D9F" w14:paraId="6B22C43F"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0B62DF72" w14:textId="77777777" w:rsidR="00F02D9F" w:rsidRDefault="00F02D9F">
            <w:pPr>
              <w:pStyle w:val="TAL"/>
            </w:pPr>
            <w:bookmarkStart w:id="10" w:name="_MON_1710316271"/>
            <w:bookmarkEnd w:id="10"/>
          </w:p>
        </w:tc>
      </w:tr>
      <w:tr w:rsidR="00F02D9F" w14:paraId="47BBC60B" w14:textId="77777777">
        <w:trPr>
          <w:cantSplit/>
          <w:trHeight w:hRule="exact" w:val="964"/>
        </w:trPr>
        <w:tc>
          <w:tcPr>
            <w:tcW w:w="10423" w:type="dxa"/>
            <w:gridSpan w:val="2"/>
            <w:tcBorders>
              <w:top w:val="dashed" w:sz="4" w:space="0" w:color="auto"/>
            </w:tcBorders>
            <w:shd w:val="clear" w:color="auto" w:fill="auto"/>
          </w:tcPr>
          <w:p w14:paraId="2FCF88B1" w14:textId="77777777" w:rsidR="00F02D9F"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09A96260" w14:textId="77777777" w:rsidR="00F02D9F" w:rsidRDefault="00F02D9F">
      <w:pPr>
        <w:sectPr w:rsidR="00F02D9F" w:rsidSect="00411F13">
          <w:footnotePr>
            <w:numRestart w:val="eachSect"/>
          </w:footnotePr>
          <w:pgSz w:w="11907" w:h="16840"/>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F02D9F" w14:paraId="3A877EA0" w14:textId="77777777">
        <w:trPr>
          <w:trHeight w:hRule="exact" w:val="5670"/>
        </w:trPr>
        <w:tc>
          <w:tcPr>
            <w:tcW w:w="10423" w:type="dxa"/>
            <w:shd w:val="clear" w:color="auto" w:fill="auto"/>
          </w:tcPr>
          <w:p w14:paraId="422FB033" w14:textId="77777777" w:rsidR="00F02D9F" w:rsidRDefault="00F02D9F">
            <w:pPr>
              <w:pStyle w:val="Guidance"/>
            </w:pPr>
            <w:bookmarkStart w:id="12" w:name="page2"/>
          </w:p>
        </w:tc>
      </w:tr>
      <w:tr w:rsidR="00F02D9F" w14:paraId="6EAF97A8" w14:textId="77777777">
        <w:trPr>
          <w:trHeight w:hRule="exact" w:val="5387"/>
        </w:trPr>
        <w:tc>
          <w:tcPr>
            <w:tcW w:w="10423" w:type="dxa"/>
            <w:shd w:val="clear" w:color="auto" w:fill="auto"/>
          </w:tcPr>
          <w:p w14:paraId="7B11A1C1" w14:textId="77777777" w:rsidR="00F02D9F" w:rsidRDefault="00000000">
            <w:pPr>
              <w:pStyle w:val="FP"/>
              <w:spacing w:after="240"/>
              <w:ind w:left="2835" w:right="2835"/>
              <w:jc w:val="center"/>
              <w:rPr>
                <w:rFonts w:ascii="Arial" w:hAnsi="Arial"/>
                <w:b/>
                <w:i/>
              </w:rPr>
            </w:pPr>
            <w:bookmarkStart w:id="13" w:name="coords3gpp"/>
            <w:r>
              <w:rPr>
                <w:rFonts w:ascii="Arial" w:hAnsi="Arial"/>
                <w:b/>
                <w:i/>
              </w:rPr>
              <w:t>3GPP</w:t>
            </w:r>
          </w:p>
          <w:p w14:paraId="6E775CF3" w14:textId="77777777" w:rsidR="00F02D9F" w:rsidRDefault="00000000">
            <w:pPr>
              <w:pStyle w:val="FP"/>
              <w:pBdr>
                <w:bottom w:val="single" w:sz="6" w:space="1" w:color="auto"/>
              </w:pBdr>
              <w:ind w:left="2835" w:right="2835"/>
              <w:jc w:val="center"/>
            </w:pPr>
            <w:r>
              <w:t>Postal address</w:t>
            </w:r>
          </w:p>
          <w:p w14:paraId="7435CF95" w14:textId="77777777" w:rsidR="00F02D9F" w:rsidRDefault="00F02D9F">
            <w:pPr>
              <w:pStyle w:val="FP"/>
              <w:ind w:left="2835" w:right="2835"/>
              <w:jc w:val="center"/>
              <w:rPr>
                <w:rFonts w:ascii="Arial" w:hAnsi="Arial"/>
                <w:sz w:val="18"/>
              </w:rPr>
            </w:pPr>
          </w:p>
          <w:p w14:paraId="4F698A54" w14:textId="77777777" w:rsidR="00F02D9F" w:rsidRDefault="00000000">
            <w:pPr>
              <w:pStyle w:val="FP"/>
              <w:pBdr>
                <w:bottom w:val="single" w:sz="6" w:space="1" w:color="auto"/>
              </w:pBdr>
              <w:spacing w:before="240"/>
              <w:ind w:left="2835" w:right="2835"/>
              <w:jc w:val="center"/>
            </w:pPr>
            <w:r>
              <w:t>3GPP support office address</w:t>
            </w:r>
          </w:p>
          <w:p w14:paraId="1EEC9474" w14:textId="77777777" w:rsidR="00F02D9F"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7507FB1B" w14:textId="77777777" w:rsidR="00F02D9F" w:rsidRDefault="00000000">
            <w:pPr>
              <w:pStyle w:val="FP"/>
              <w:ind w:left="2835" w:right="2835"/>
              <w:jc w:val="center"/>
              <w:rPr>
                <w:rFonts w:ascii="Arial" w:hAnsi="Arial"/>
                <w:sz w:val="18"/>
                <w:lang w:val="fr-FR"/>
              </w:rPr>
            </w:pPr>
            <w:r>
              <w:rPr>
                <w:rFonts w:ascii="Arial" w:hAnsi="Arial"/>
                <w:sz w:val="18"/>
                <w:lang w:val="fr-FR"/>
              </w:rPr>
              <w:t>Valbonne - FRANCE</w:t>
            </w:r>
          </w:p>
          <w:p w14:paraId="4E393A43" w14:textId="77777777" w:rsidR="00F02D9F"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047CF522" w14:textId="77777777" w:rsidR="00F02D9F" w:rsidRDefault="00000000">
            <w:pPr>
              <w:pStyle w:val="FP"/>
              <w:pBdr>
                <w:bottom w:val="single" w:sz="6" w:space="1" w:color="auto"/>
              </w:pBdr>
              <w:spacing w:before="240"/>
              <w:ind w:left="2835" w:right="2835"/>
              <w:jc w:val="center"/>
            </w:pPr>
            <w:r>
              <w:t>Internet</w:t>
            </w:r>
          </w:p>
          <w:p w14:paraId="48D4D631" w14:textId="77777777" w:rsidR="00F02D9F" w:rsidRDefault="00000000">
            <w:pPr>
              <w:pStyle w:val="FP"/>
              <w:ind w:left="2835" w:right="2835"/>
              <w:jc w:val="center"/>
              <w:rPr>
                <w:rFonts w:ascii="Arial" w:hAnsi="Arial"/>
                <w:sz w:val="18"/>
              </w:rPr>
            </w:pPr>
            <w:r>
              <w:rPr>
                <w:rFonts w:ascii="Arial" w:hAnsi="Arial"/>
                <w:sz w:val="18"/>
              </w:rPr>
              <w:t>https://www.3gpp.org</w:t>
            </w:r>
            <w:bookmarkEnd w:id="13"/>
          </w:p>
          <w:p w14:paraId="282A0286" w14:textId="77777777" w:rsidR="00F02D9F" w:rsidRDefault="00F02D9F"/>
        </w:tc>
      </w:tr>
      <w:tr w:rsidR="00F02D9F" w14:paraId="388591D2" w14:textId="77777777">
        <w:tc>
          <w:tcPr>
            <w:tcW w:w="10423" w:type="dxa"/>
            <w:shd w:val="clear" w:color="auto" w:fill="auto"/>
            <w:vAlign w:val="bottom"/>
          </w:tcPr>
          <w:p w14:paraId="615A0516" w14:textId="77777777" w:rsidR="00F02D9F" w:rsidRDefault="00000000">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5581FCF9" w14:textId="77777777" w:rsidR="00F02D9F" w:rsidRDefault="00000000">
            <w:pPr>
              <w:pStyle w:val="FP"/>
              <w:jc w:val="center"/>
            </w:pPr>
            <w:r>
              <w:t>No part may be reproduced except as authorized by written permission.</w:t>
            </w:r>
            <w:r>
              <w:br/>
              <w:t>The copyright and the foregoing restriction extend to reproduction in all media.</w:t>
            </w:r>
          </w:p>
          <w:p w14:paraId="76D2D071" w14:textId="77777777" w:rsidR="00F02D9F" w:rsidRDefault="00F02D9F">
            <w:pPr>
              <w:pStyle w:val="FP"/>
              <w:jc w:val="center"/>
            </w:pPr>
          </w:p>
          <w:p w14:paraId="10938626" w14:textId="77777777" w:rsidR="00F02D9F" w:rsidRDefault="00000000">
            <w:pPr>
              <w:pStyle w:val="FP"/>
              <w:jc w:val="center"/>
              <w:rPr>
                <w:sz w:val="18"/>
              </w:rPr>
            </w:pPr>
            <w:r>
              <w:rPr>
                <w:sz w:val="18"/>
              </w:rPr>
              <w:t xml:space="preserve">© </w:t>
            </w:r>
            <w:bookmarkStart w:id="15" w:name="copyrightDate"/>
            <w:r>
              <w:rPr>
                <w:sz w:val="18"/>
              </w:rPr>
              <w:t>202</w:t>
            </w:r>
            <w:bookmarkEnd w:id="15"/>
            <w:r>
              <w:rPr>
                <w:rFonts w:eastAsia="SimSun" w:hint="eastAsia"/>
                <w:sz w:val="18"/>
                <w:lang w:val="en-US" w:eastAsia="zh-CN"/>
              </w:rPr>
              <w:t>4</w:t>
            </w:r>
            <w:r>
              <w:rPr>
                <w:sz w:val="18"/>
              </w:rPr>
              <w:t>, 3GPP Organizational Partners (ARIB, ATIS, CCSA, ETSI, TSDSI, TTA, TTC).</w:t>
            </w:r>
            <w:bookmarkStart w:id="16" w:name="copyrightaddon"/>
            <w:bookmarkEnd w:id="16"/>
          </w:p>
          <w:p w14:paraId="068E2677" w14:textId="77777777" w:rsidR="00F02D9F" w:rsidRDefault="00000000">
            <w:pPr>
              <w:pStyle w:val="FP"/>
              <w:jc w:val="center"/>
              <w:rPr>
                <w:sz w:val="18"/>
              </w:rPr>
            </w:pPr>
            <w:r>
              <w:rPr>
                <w:sz w:val="18"/>
              </w:rPr>
              <w:t>All rights reserved.</w:t>
            </w:r>
          </w:p>
          <w:p w14:paraId="166661B9" w14:textId="77777777" w:rsidR="00F02D9F" w:rsidRDefault="00F02D9F">
            <w:pPr>
              <w:pStyle w:val="FP"/>
              <w:rPr>
                <w:sz w:val="18"/>
              </w:rPr>
            </w:pPr>
          </w:p>
          <w:p w14:paraId="70BFBC6A" w14:textId="77777777" w:rsidR="00F02D9F" w:rsidRDefault="00000000">
            <w:pPr>
              <w:pStyle w:val="FP"/>
              <w:rPr>
                <w:sz w:val="18"/>
              </w:rPr>
            </w:pPr>
            <w:r>
              <w:rPr>
                <w:sz w:val="18"/>
              </w:rPr>
              <w:t>UMTS™ is a Trade Mark of ETSI registered for the benefit of its members</w:t>
            </w:r>
          </w:p>
          <w:p w14:paraId="06AC0FEB" w14:textId="77777777" w:rsidR="00F02D9F"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1EB62F2" w14:textId="77777777" w:rsidR="00F02D9F" w:rsidRDefault="00000000">
            <w:pPr>
              <w:pStyle w:val="FP"/>
              <w:rPr>
                <w:sz w:val="18"/>
              </w:rPr>
            </w:pPr>
            <w:r>
              <w:rPr>
                <w:sz w:val="18"/>
              </w:rPr>
              <w:t>GSM® and the GSM logo are registered and owned by the GSM Association</w:t>
            </w:r>
            <w:bookmarkEnd w:id="14"/>
          </w:p>
          <w:p w14:paraId="0E3F96B7" w14:textId="77777777" w:rsidR="00F02D9F" w:rsidRDefault="00F02D9F"/>
        </w:tc>
      </w:tr>
      <w:bookmarkEnd w:id="12"/>
    </w:tbl>
    <w:p w14:paraId="7737E6A0" w14:textId="77777777" w:rsidR="00F02D9F" w:rsidRDefault="00000000">
      <w:pPr>
        <w:pStyle w:val="TT"/>
      </w:pPr>
      <w:r>
        <w:br w:type="page"/>
      </w:r>
      <w:bookmarkStart w:id="17" w:name="tableOfContents"/>
      <w:bookmarkEnd w:id="17"/>
      <w:r>
        <w:lastRenderedPageBreak/>
        <w:t>Contents</w:t>
      </w:r>
    </w:p>
    <w:p w14:paraId="369770F3" w14:textId="77777777" w:rsidR="00F02D9F" w:rsidRDefault="00000000">
      <w:pPr>
        <w:pStyle w:val="TOC1"/>
        <w:tabs>
          <w:tab w:val="clear" w:pos="9639"/>
          <w:tab w:val="right" w:leader="dot" w:pos="9641"/>
        </w:tabs>
      </w:pPr>
      <w:r>
        <w:fldChar w:fldCharType="begin"/>
      </w:r>
      <w:r>
        <w:instrText xml:space="preserve">TOC \o "1-3" \h \u </w:instrText>
      </w:r>
      <w:r>
        <w:fldChar w:fldCharType="separate"/>
      </w:r>
      <w:hyperlink w:anchor="_Toc2732" w:history="1">
        <w:r>
          <w:t>Foreword</w:t>
        </w:r>
        <w:r>
          <w:tab/>
        </w:r>
        <w:r>
          <w:fldChar w:fldCharType="begin"/>
        </w:r>
        <w:r>
          <w:instrText xml:space="preserve"> PAGEREF _Toc2732 \h </w:instrText>
        </w:r>
        <w:r>
          <w:fldChar w:fldCharType="separate"/>
        </w:r>
        <w:r>
          <w:t>4</w:t>
        </w:r>
        <w:r>
          <w:fldChar w:fldCharType="end"/>
        </w:r>
      </w:hyperlink>
    </w:p>
    <w:p w14:paraId="6AD4F89C" w14:textId="77777777" w:rsidR="00F02D9F" w:rsidRDefault="00000000">
      <w:pPr>
        <w:pStyle w:val="TOC1"/>
        <w:tabs>
          <w:tab w:val="clear" w:pos="9639"/>
          <w:tab w:val="right" w:leader="dot" w:pos="9641"/>
        </w:tabs>
      </w:pPr>
      <w:hyperlink w:anchor="_Toc32647" w:history="1">
        <w:r>
          <w:t>Introduction</w:t>
        </w:r>
        <w:r>
          <w:tab/>
        </w:r>
        <w:r>
          <w:fldChar w:fldCharType="begin"/>
        </w:r>
        <w:r>
          <w:instrText xml:space="preserve"> PAGEREF _Toc32647 \h </w:instrText>
        </w:r>
        <w:r>
          <w:fldChar w:fldCharType="separate"/>
        </w:r>
        <w:r>
          <w:t>5</w:t>
        </w:r>
        <w:r>
          <w:fldChar w:fldCharType="end"/>
        </w:r>
      </w:hyperlink>
    </w:p>
    <w:p w14:paraId="07526CD1" w14:textId="77777777" w:rsidR="00F02D9F" w:rsidRDefault="00000000">
      <w:pPr>
        <w:pStyle w:val="TOC1"/>
        <w:tabs>
          <w:tab w:val="clear" w:pos="9639"/>
          <w:tab w:val="right" w:leader="dot" w:pos="9641"/>
        </w:tabs>
      </w:pPr>
      <w:hyperlink w:anchor="_Toc27695" w:history="1">
        <w:r>
          <w:t>1</w:t>
        </w:r>
        <w:r>
          <w:tab/>
          <w:t>Scope</w:t>
        </w:r>
        <w:r>
          <w:tab/>
        </w:r>
        <w:r>
          <w:fldChar w:fldCharType="begin"/>
        </w:r>
        <w:r>
          <w:instrText xml:space="preserve"> PAGEREF _Toc27695 \h </w:instrText>
        </w:r>
        <w:r>
          <w:fldChar w:fldCharType="separate"/>
        </w:r>
        <w:r>
          <w:t>6</w:t>
        </w:r>
        <w:r>
          <w:fldChar w:fldCharType="end"/>
        </w:r>
      </w:hyperlink>
    </w:p>
    <w:p w14:paraId="00253006" w14:textId="77777777" w:rsidR="00F02D9F" w:rsidRDefault="00000000">
      <w:pPr>
        <w:pStyle w:val="TOC1"/>
        <w:tabs>
          <w:tab w:val="clear" w:pos="9639"/>
          <w:tab w:val="right" w:leader="dot" w:pos="9641"/>
        </w:tabs>
      </w:pPr>
      <w:hyperlink w:anchor="_Toc1341" w:history="1">
        <w:r>
          <w:t>2</w:t>
        </w:r>
        <w:r>
          <w:tab/>
          <w:t>References</w:t>
        </w:r>
        <w:r>
          <w:tab/>
        </w:r>
        <w:r>
          <w:fldChar w:fldCharType="begin"/>
        </w:r>
        <w:r>
          <w:instrText xml:space="preserve"> PAGEREF _Toc1341 \h </w:instrText>
        </w:r>
        <w:r>
          <w:fldChar w:fldCharType="separate"/>
        </w:r>
        <w:r>
          <w:t>6</w:t>
        </w:r>
        <w:r>
          <w:fldChar w:fldCharType="end"/>
        </w:r>
      </w:hyperlink>
    </w:p>
    <w:p w14:paraId="2DAFFC18" w14:textId="77777777" w:rsidR="00F02D9F" w:rsidRDefault="00000000">
      <w:pPr>
        <w:pStyle w:val="TOC1"/>
        <w:tabs>
          <w:tab w:val="clear" w:pos="9639"/>
          <w:tab w:val="right" w:pos="2000"/>
          <w:tab w:val="right" w:leader="dot" w:pos="9641"/>
        </w:tabs>
      </w:pPr>
      <w:hyperlink w:anchor="_Toc6895" w:history="1">
        <w:r>
          <w:t>3</w:t>
        </w:r>
        <w:r>
          <w:tab/>
          <w:t>Definitions of terms, symbols and abbreviations</w:t>
        </w:r>
        <w:r>
          <w:tab/>
        </w:r>
        <w:r>
          <w:fldChar w:fldCharType="begin"/>
        </w:r>
        <w:r>
          <w:instrText xml:space="preserve"> PAGEREF _Toc6895 \h </w:instrText>
        </w:r>
        <w:r>
          <w:fldChar w:fldCharType="separate"/>
        </w:r>
        <w:r>
          <w:t>6</w:t>
        </w:r>
        <w:r>
          <w:fldChar w:fldCharType="end"/>
        </w:r>
      </w:hyperlink>
    </w:p>
    <w:p w14:paraId="5366FB1D" w14:textId="77777777" w:rsidR="00F02D9F" w:rsidRDefault="00000000">
      <w:pPr>
        <w:pStyle w:val="TOC2"/>
        <w:tabs>
          <w:tab w:val="clear" w:pos="9639"/>
          <w:tab w:val="right" w:leader="dot" w:pos="9641"/>
        </w:tabs>
      </w:pPr>
      <w:hyperlink w:anchor="_Toc32119" w:history="1">
        <w:r>
          <w:t>3.1</w:t>
        </w:r>
        <w:r>
          <w:tab/>
          <w:t>Terms</w:t>
        </w:r>
        <w:r>
          <w:tab/>
        </w:r>
        <w:r>
          <w:fldChar w:fldCharType="begin"/>
        </w:r>
        <w:r>
          <w:instrText xml:space="preserve"> PAGEREF _Toc32119 \h </w:instrText>
        </w:r>
        <w:r>
          <w:fldChar w:fldCharType="separate"/>
        </w:r>
        <w:r>
          <w:t>6</w:t>
        </w:r>
        <w:r>
          <w:fldChar w:fldCharType="end"/>
        </w:r>
      </w:hyperlink>
    </w:p>
    <w:p w14:paraId="30BC59F5" w14:textId="77777777" w:rsidR="00F02D9F" w:rsidRDefault="00000000">
      <w:pPr>
        <w:pStyle w:val="TOC2"/>
        <w:tabs>
          <w:tab w:val="clear" w:pos="9639"/>
          <w:tab w:val="right" w:leader="dot" w:pos="9641"/>
        </w:tabs>
      </w:pPr>
      <w:hyperlink w:anchor="_Toc22650" w:history="1">
        <w:r>
          <w:t>3.2</w:t>
        </w:r>
        <w:r>
          <w:tab/>
          <w:t>Symbols</w:t>
        </w:r>
        <w:r>
          <w:tab/>
        </w:r>
        <w:r>
          <w:fldChar w:fldCharType="begin"/>
        </w:r>
        <w:r>
          <w:instrText xml:space="preserve"> PAGEREF _Toc22650 \h </w:instrText>
        </w:r>
        <w:r>
          <w:fldChar w:fldCharType="separate"/>
        </w:r>
        <w:r>
          <w:t>6</w:t>
        </w:r>
        <w:r>
          <w:fldChar w:fldCharType="end"/>
        </w:r>
      </w:hyperlink>
    </w:p>
    <w:p w14:paraId="44D3DE5A" w14:textId="77777777" w:rsidR="00F02D9F" w:rsidRDefault="00000000">
      <w:pPr>
        <w:pStyle w:val="TOC2"/>
        <w:tabs>
          <w:tab w:val="clear" w:pos="9639"/>
          <w:tab w:val="right" w:leader="dot" w:pos="9641"/>
        </w:tabs>
      </w:pPr>
      <w:hyperlink w:anchor="_Toc14162" w:history="1">
        <w:r>
          <w:t>3.3</w:t>
        </w:r>
        <w:r>
          <w:tab/>
          <w:t>Abbreviations</w:t>
        </w:r>
        <w:r>
          <w:tab/>
        </w:r>
        <w:r>
          <w:fldChar w:fldCharType="begin"/>
        </w:r>
        <w:r>
          <w:instrText xml:space="preserve"> PAGEREF _Toc14162 \h </w:instrText>
        </w:r>
        <w:r>
          <w:fldChar w:fldCharType="separate"/>
        </w:r>
        <w:r>
          <w:t>7</w:t>
        </w:r>
        <w:r>
          <w:fldChar w:fldCharType="end"/>
        </w:r>
      </w:hyperlink>
    </w:p>
    <w:p w14:paraId="0F05EE14" w14:textId="77777777" w:rsidR="00F02D9F" w:rsidRDefault="00000000">
      <w:pPr>
        <w:pStyle w:val="TOC1"/>
        <w:tabs>
          <w:tab w:val="clear" w:pos="9639"/>
          <w:tab w:val="right" w:leader="dot" w:pos="9641"/>
        </w:tabs>
      </w:pPr>
      <w:hyperlink w:anchor="_Toc9238" w:history="1">
        <w:r>
          <w:rPr>
            <w:rFonts w:eastAsia="SimSun" w:hint="eastAsia"/>
            <w:lang w:val="en-US" w:eastAsia="zh-CN"/>
          </w:rPr>
          <w:t>4</w:t>
        </w:r>
        <w:r>
          <w:tab/>
          <w:t>Key issues</w:t>
        </w:r>
        <w:r>
          <w:tab/>
        </w:r>
        <w:r>
          <w:fldChar w:fldCharType="begin"/>
        </w:r>
        <w:r>
          <w:instrText xml:space="preserve"> PAGEREF _Toc9238 \h </w:instrText>
        </w:r>
        <w:r>
          <w:fldChar w:fldCharType="separate"/>
        </w:r>
        <w:r>
          <w:t>7</w:t>
        </w:r>
        <w:r>
          <w:fldChar w:fldCharType="end"/>
        </w:r>
      </w:hyperlink>
    </w:p>
    <w:p w14:paraId="718B1E66" w14:textId="77777777" w:rsidR="00F02D9F" w:rsidRDefault="00000000">
      <w:pPr>
        <w:pStyle w:val="TOC2"/>
        <w:tabs>
          <w:tab w:val="clear" w:pos="9639"/>
          <w:tab w:val="right" w:pos="2000"/>
          <w:tab w:val="right" w:leader="dot" w:pos="9641"/>
        </w:tabs>
      </w:pPr>
      <w:hyperlink w:anchor="_Toc30487" w:history="1">
        <w:r>
          <w:rPr>
            <w:rFonts w:hint="eastAsia"/>
            <w:lang w:val="en-US" w:eastAsia="zh-CN"/>
          </w:rPr>
          <w:t>4</w:t>
        </w:r>
        <w:r>
          <w:rPr>
            <w:rFonts w:hint="eastAsia"/>
          </w:rPr>
          <w:t>.</w:t>
        </w:r>
        <w:r>
          <w:rPr>
            <w:rFonts w:eastAsia="SimSun" w:hint="eastAsia"/>
            <w:lang w:val="en-US" w:eastAsia="zh-CN"/>
          </w:rPr>
          <w:t>1</w:t>
        </w:r>
        <w:r>
          <w:rPr>
            <w:rFonts w:hint="eastAsia"/>
          </w:rPr>
          <w:tab/>
          <w:t>Key issue #</w:t>
        </w:r>
        <w:r>
          <w:rPr>
            <w:rFonts w:eastAsia="SimSun" w:hint="eastAsia"/>
            <w:lang w:val="en-US" w:eastAsia="zh-CN"/>
          </w:rPr>
          <w:t>1</w:t>
        </w:r>
        <w:r>
          <w:rPr>
            <w:rFonts w:hint="eastAsia"/>
          </w:rPr>
          <w:t>: KPI measurement and exposure</w:t>
        </w:r>
        <w:r>
          <w:tab/>
        </w:r>
        <w:r>
          <w:fldChar w:fldCharType="begin"/>
        </w:r>
        <w:r>
          <w:instrText xml:space="preserve"> PAGEREF _Toc30487 \h </w:instrText>
        </w:r>
        <w:r>
          <w:fldChar w:fldCharType="separate"/>
        </w:r>
        <w:r>
          <w:t>7</w:t>
        </w:r>
        <w:r>
          <w:fldChar w:fldCharType="end"/>
        </w:r>
      </w:hyperlink>
    </w:p>
    <w:p w14:paraId="011A248C" w14:textId="77777777" w:rsidR="00F02D9F" w:rsidRDefault="00000000">
      <w:pPr>
        <w:pStyle w:val="TOC2"/>
        <w:tabs>
          <w:tab w:val="clear" w:pos="9639"/>
          <w:tab w:val="right" w:pos="2000"/>
          <w:tab w:val="right" w:leader="dot" w:pos="9641"/>
        </w:tabs>
      </w:pPr>
      <w:hyperlink w:anchor="_Toc21146" w:history="1">
        <w:r>
          <w:rPr>
            <w:rFonts w:hint="eastAsia"/>
            <w:lang w:val="en-US" w:eastAsia="zh-CN"/>
          </w:rPr>
          <w:t>4.2</w:t>
        </w:r>
        <w:r>
          <w:rPr>
            <w:rFonts w:hint="eastAsia"/>
            <w:lang w:val="en-US" w:eastAsia="zh-CN"/>
          </w:rPr>
          <w:tab/>
          <w:t>Key issue #2: E2E Multi-Modal Communication Flows</w:t>
        </w:r>
        <w:r>
          <w:tab/>
        </w:r>
        <w:r>
          <w:fldChar w:fldCharType="begin"/>
        </w:r>
        <w:r>
          <w:instrText xml:space="preserve"> PAGEREF _Toc21146 \h </w:instrText>
        </w:r>
        <w:r>
          <w:fldChar w:fldCharType="separate"/>
        </w:r>
        <w:r>
          <w:t>7</w:t>
        </w:r>
        <w:r>
          <w:fldChar w:fldCharType="end"/>
        </w:r>
      </w:hyperlink>
    </w:p>
    <w:p w14:paraId="62F8BB24" w14:textId="77777777" w:rsidR="00F02D9F" w:rsidRDefault="00000000">
      <w:pPr>
        <w:pStyle w:val="TOC2"/>
        <w:tabs>
          <w:tab w:val="clear" w:pos="9639"/>
          <w:tab w:val="right" w:leader="dot" w:pos="9641"/>
        </w:tabs>
      </w:pPr>
      <w:hyperlink w:anchor="_Toc8490" w:history="1">
        <w:r>
          <w:rPr>
            <w:lang w:val="en-US" w:eastAsia="zh-CN"/>
          </w:rPr>
          <w:t>4</w:t>
        </w:r>
        <w:r>
          <w:rPr>
            <w:lang w:val="en-US"/>
          </w:rPr>
          <w:t>.</w:t>
        </w:r>
        <w:r>
          <w:rPr>
            <w:rFonts w:hint="eastAsia"/>
            <w:lang w:val="en-US" w:eastAsia="zh-CN"/>
          </w:rPr>
          <w:t>3</w:t>
        </w:r>
        <w:r>
          <w:rPr>
            <w:lang w:val="en-US"/>
          </w:rPr>
          <w:tab/>
        </w:r>
        <w:r>
          <w:rPr>
            <w:rFonts w:hint="eastAsia"/>
            <w:lang w:val="en-US" w:eastAsia="zh-CN"/>
          </w:rPr>
          <w:t>Key Issue</w:t>
        </w:r>
        <w:r>
          <w:rPr>
            <w:rFonts w:hint="eastAsia"/>
            <w:lang w:eastAsia="zh-CN"/>
          </w:rPr>
          <w:t xml:space="preserve"> #</w:t>
        </w:r>
        <w:r>
          <w:rPr>
            <w:rFonts w:hint="eastAsia"/>
            <w:lang w:val="en-US" w:eastAsia="zh-CN"/>
          </w:rPr>
          <w:t xml:space="preserve">3: Coordination between direct UE </w:t>
        </w:r>
        <w:r>
          <w:rPr>
            <w:lang w:val="en-US" w:eastAsia="zh-CN"/>
          </w:rPr>
          <w:t>connection</w:t>
        </w:r>
        <w:r>
          <w:rPr>
            <w:rFonts w:hint="eastAsia"/>
            <w:lang w:val="en-US" w:eastAsia="zh-CN"/>
          </w:rPr>
          <w:t xml:space="preserve"> and network based </w:t>
        </w:r>
        <w:r>
          <w:rPr>
            <w:lang w:val="en-US" w:eastAsia="zh-CN"/>
          </w:rPr>
          <w:t xml:space="preserve">connection </w:t>
        </w:r>
        <w:r>
          <w:rPr>
            <w:rFonts w:hint="eastAsia"/>
            <w:lang w:val="en-US" w:eastAsia="zh-CN"/>
          </w:rPr>
          <w:t>for AR/VR services</w:t>
        </w:r>
        <w:r>
          <w:tab/>
        </w:r>
        <w:r>
          <w:fldChar w:fldCharType="begin"/>
        </w:r>
        <w:r>
          <w:instrText xml:space="preserve"> PAGEREF _Toc8490 \h </w:instrText>
        </w:r>
        <w:r>
          <w:fldChar w:fldCharType="separate"/>
        </w:r>
        <w:r>
          <w:t>8</w:t>
        </w:r>
        <w:r>
          <w:fldChar w:fldCharType="end"/>
        </w:r>
      </w:hyperlink>
    </w:p>
    <w:p w14:paraId="7B303B54" w14:textId="77777777" w:rsidR="00F02D9F" w:rsidRDefault="00000000">
      <w:pPr>
        <w:pStyle w:val="TOC2"/>
        <w:tabs>
          <w:tab w:val="clear" w:pos="9639"/>
          <w:tab w:val="right" w:pos="2000"/>
          <w:tab w:val="right" w:leader="dot" w:pos="9641"/>
        </w:tabs>
      </w:pPr>
      <w:hyperlink w:anchor="_Toc13856" w:history="1">
        <w:r>
          <w:rPr>
            <w:rFonts w:eastAsia="SimSun" w:hint="eastAsia"/>
            <w:lang w:val="en-US" w:eastAsia="zh-CN"/>
          </w:rPr>
          <w:t>4</w:t>
        </w:r>
        <w:r>
          <w:t>.x</w:t>
        </w:r>
        <w:r>
          <w:tab/>
          <w:t>Key issue #x: &lt;Title&gt;</w:t>
        </w:r>
        <w:r>
          <w:tab/>
        </w:r>
        <w:r>
          <w:fldChar w:fldCharType="begin"/>
        </w:r>
        <w:r>
          <w:instrText xml:space="preserve"> PAGEREF _Toc13856 \h </w:instrText>
        </w:r>
        <w:r>
          <w:fldChar w:fldCharType="separate"/>
        </w:r>
        <w:r>
          <w:t>8</w:t>
        </w:r>
        <w:r>
          <w:fldChar w:fldCharType="end"/>
        </w:r>
      </w:hyperlink>
    </w:p>
    <w:p w14:paraId="0460F65D" w14:textId="77777777" w:rsidR="00F02D9F" w:rsidRDefault="00000000">
      <w:pPr>
        <w:pStyle w:val="TOC1"/>
        <w:tabs>
          <w:tab w:val="clear" w:pos="9639"/>
          <w:tab w:val="right" w:pos="2000"/>
          <w:tab w:val="right" w:leader="dot" w:pos="9641"/>
        </w:tabs>
      </w:pPr>
      <w:hyperlink w:anchor="_Toc18809" w:history="1">
        <w:r>
          <w:rPr>
            <w:rFonts w:eastAsia="SimSun" w:hint="eastAsia"/>
            <w:lang w:val="en-US" w:eastAsia="zh-CN"/>
          </w:rPr>
          <w:t>5</w:t>
        </w:r>
        <w:r>
          <w:tab/>
          <w:t>Application enablement</w:t>
        </w:r>
        <w:r>
          <w:rPr>
            <w:rFonts w:eastAsia="SimSun" w:hint="eastAsia"/>
            <w:lang w:val="en-US" w:eastAsia="zh-CN"/>
          </w:rPr>
          <w:t xml:space="preserve"> </w:t>
        </w:r>
        <w:r>
          <w:t>architecture requirements</w:t>
        </w:r>
        <w:r>
          <w:tab/>
        </w:r>
        <w:r>
          <w:fldChar w:fldCharType="begin"/>
        </w:r>
        <w:r>
          <w:instrText xml:space="preserve"> PAGEREF _Toc18809 \h </w:instrText>
        </w:r>
        <w:r>
          <w:fldChar w:fldCharType="separate"/>
        </w:r>
        <w:r>
          <w:t>8</w:t>
        </w:r>
        <w:r>
          <w:fldChar w:fldCharType="end"/>
        </w:r>
      </w:hyperlink>
    </w:p>
    <w:p w14:paraId="16D7F02E" w14:textId="77777777" w:rsidR="00F02D9F" w:rsidRDefault="00000000">
      <w:pPr>
        <w:pStyle w:val="TOC2"/>
        <w:tabs>
          <w:tab w:val="clear" w:pos="9639"/>
          <w:tab w:val="right" w:pos="2000"/>
          <w:tab w:val="right" w:leader="dot" w:pos="9641"/>
        </w:tabs>
      </w:pPr>
      <w:hyperlink w:anchor="_Toc23600" w:history="1">
        <w:r>
          <w:rPr>
            <w:rFonts w:eastAsia="SimSun" w:hint="eastAsia"/>
            <w:lang w:val="en-US" w:eastAsia="zh-CN"/>
          </w:rPr>
          <w:t>5</w:t>
        </w:r>
        <w:r>
          <w:t>.1</w:t>
        </w:r>
        <w:r>
          <w:tab/>
          <w:t>General requirements</w:t>
        </w:r>
        <w:r>
          <w:tab/>
        </w:r>
        <w:r>
          <w:fldChar w:fldCharType="begin"/>
        </w:r>
        <w:r>
          <w:instrText xml:space="preserve"> PAGEREF _Toc23600 \h </w:instrText>
        </w:r>
        <w:r>
          <w:fldChar w:fldCharType="separate"/>
        </w:r>
        <w:r>
          <w:t>8</w:t>
        </w:r>
        <w:r>
          <w:fldChar w:fldCharType="end"/>
        </w:r>
      </w:hyperlink>
    </w:p>
    <w:p w14:paraId="7525D67F" w14:textId="77777777" w:rsidR="00F02D9F" w:rsidRDefault="00000000">
      <w:pPr>
        <w:pStyle w:val="TOC2"/>
        <w:tabs>
          <w:tab w:val="clear" w:pos="9639"/>
          <w:tab w:val="right" w:pos="2000"/>
          <w:tab w:val="right" w:leader="dot" w:pos="9641"/>
        </w:tabs>
      </w:pPr>
      <w:hyperlink w:anchor="_Toc13175" w:history="1">
        <w:r>
          <w:rPr>
            <w:rFonts w:eastAsia="SimSun" w:hint="eastAsia"/>
            <w:lang w:val="en-US" w:eastAsia="zh-CN"/>
          </w:rPr>
          <w:t>5</w:t>
        </w:r>
        <w:r>
          <w:t>.2</w:t>
        </w:r>
        <w:r>
          <w:tab/>
          <w:t>&lt;application layer capability x&gt; requirements</w:t>
        </w:r>
        <w:r>
          <w:tab/>
        </w:r>
        <w:r>
          <w:fldChar w:fldCharType="begin"/>
        </w:r>
        <w:r>
          <w:instrText xml:space="preserve"> PAGEREF _Toc13175 \h </w:instrText>
        </w:r>
        <w:r>
          <w:fldChar w:fldCharType="separate"/>
        </w:r>
        <w:r>
          <w:t>8</w:t>
        </w:r>
        <w:r>
          <w:fldChar w:fldCharType="end"/>
        </w:r>
      </w:hyperlink>
    </w:p>
    <w:p w14:paraId="47A2B268" w14:textId="77777777" w:rsidR="00F02D9F" w:rsidRDefault="00000000">
      <w:pPr>
        <w:pStyle w:val="TOC1"/>
        <w:tabs>
          <w:tab w:val="clear" w:pos="9639"/>
          <w:tab w:val="right" w:pos="2000"/>
          <w:tab w:val="right" w:leader="dot" w:pos="9641"/>
        </w:tabs>
      </w:pPr>
      <w:hyperlink w:anchor="_Toc24144" w:history="1">
        <w:r>
          <w:rPr>
            <w:rFonts w:eastAsia="SimSun" w:hint="eastAsia"/>
            <w:lang w:val="en-US" w:eastAsia="zh-CN"/>
          </w:rPr>
          <w:t>6</w:t>
        </w:r>
        <w:r>
          <w:rPr>
            <w:lang w:val="en-IN"/>
          </w:rPr>
          <w:tab/>
          <w:t xml:space="preserve">Application </w:t>
        </w:r>
        <w:r>
          <w:t>enablement</w:t>
        </w:r>
        <w:r>
          <w:rPr>
            <w:rFonts w:eastAsia="SimSun" w:hint="eastAsia"/>
            <w:lang w:val="en-US" w:eastAsia="zh-CN"/>
          </w:rPr>
          <w:t xml:space="preserve"> </w:t>
        </w:r>
        <w:r>
          <w:rPr>
            <w:lang w:val="en-IN"/>
          </w:rPr>
          <w:t xml:space="preserve">architecture for </w:t>
        </w:r>
        <w:r>
          <w:rPr>
            <w:rFonts w:eastAsia="SimSun" w:hint="eastAsia"/>
            <w:lang w:val="en-US" w:eastAsia="zh-CN"/>
          </w:rPr>
          <w:t>XR</w:t>
        </w:r>
        <w:r>
          <w:rPr>
            <w:lang w:val="en-IN"/>
          </w:rPr>
          <w:t xml:space="preserve"> services</w:t>
        </w:r>
        <w:r>
          <w:tab/>
        </w:r>
        <w:r>
          <w:fldChar w:fldCharType="begin"/>
        </w:r>
        <w:r>
          <w:instrText xml:space="preserve"> PAGEREF _Toc24144 \h </w:instrText>
        </w:r>
        <w:r>
          <w:fldChar w:fldCharType="separate"/>
        </w:r>
        <w:r>
          <w:t>9</w:t>
        </w:r>
        <w:r>
          <w:fldChar w:fldCharType="end"/>
        </w:r>
      </w:hyperlink>
    </w:p>
    <w:p w14:paraId="47A32BC1" w14:textId="77777777" w:rsidR="00F02D9F" w:rsidRDefault="00000000">
      <w:pPr>
        <w:pStyle w:val="TOC2"/>
        <w:tabs>
          <w:tab w:val="clear" w:pos="9639"/>
          <w:tab w:val="right" w:pos="2000"/>
          <w:tab w:val="right" w:leader="dot" w:pos="9641"/>
        </w:tabs>
      </w:pPr>
      <w:hyperlink w:anchor="_Toc28392" w:history="1">
        <w:r>
          <w:rPr>
            <w:rFonts w:eastAsia="SimSun" w:hint="eastAsia"/>
            <w:lang w:val="en-US" w:eastAsia="zh-CN"/>
          </w:rPr>
          <w:t>6</w:t>
        </w:r>
        <w:r>
          <w:rPr>
            <w:lang w:val="en-IN"/>
          </w:rPr>
          <w:t>.1</w:t>
        </w:r>
        <w:r>
          <w:rPr>
            <w:rFonts w:eastAsia="SimSun" w:hint="eastAsia"/>
            <w:lang w:val="en-US" w:eastAsia="zh-CN"/>
          </w:rPr>
          <w:tab/>
          <w:t>A</w:t>
        </w:r>
        <w:r>
          <w:t xml:space="preserve">pplication enablement </w:t>
        </w:r>
        <w:r>
          <w:rPr>
            <w:rFonts w:eastAsia="SimSun" w:hint="eastAsia"/>
            <w:lang w:val="en-US" w:eastAsia="zh-CN"/>
          </w:rPr>
          <w:t>a</w:t>
        </w:r>
        <w:r>
          <w:rPr>
            <w:lang w:val="en-US"/>
          </w:rPr>
          <w:t>rchitecture</w:t>
        </w:r>
        <w:r>
          <w:tab/>
        </w:r>
        <w:r>
          <w:fldChar w:fldCharType="begin"/>
        </w:r>
        <w:r>
          <w:instrText xml:space="preserve"> PAGEREF _Toc28392 \h </w:instrText>
        </w:r>
        <w:r>
          <w:fldChar w:fldCharType="separate"/>
        </w:r>
        <w:r>
          <w:t>9</w:t>
        </w:r>
        <w:r>
          <w:fldChar w:fldCharType="end"/>
        </w:r>
      </w:hyperlink>
    </w:p>
    <w:p w14:paraId="59D25B23" w14:textId="77777777" w:rsidR="00F02D9F" w:rsidRDefault="00000000">
      <w:pPr>
        <w:pStyle w:val="TOC3"/>
        <w:tabs>
          <w:tab w:val="clear" w:pos="9639"/>
          <w:tab w:val="right" w:leader="dot" w:pos="9641"/>
        </w:tabs>
      </w:pPr>
      <w:hyperlink w:anchor="_Toc24615" w:history="1">
        <w:r>
          <w:rPr>
            <w:rFonts w:hint="eastAsia"/>
            <w:lang w:val="en-US" w:eastAsia="zh-CN"/>
          </w:rPr>
          <w:t>6.1.1</w:t>
        </w:r>
        <w:r>
          <w:tab/>
          <w:t>General</w:t>
        </w:r>
        <w:r>
          <w:tab/>
        </w:r>
        <w:r>
          <w:fldChar w:fldCharType="begin"/>
        </w:r>
        <w:r>
          <w:instrText xml:space="preserve"> PAGEREF _Toc24615 \h </w:instrText>
        </w:r>
        <w:r>
          <w:fldChar w:fldCharType="separate"/>
        </w:r>
        <w:r>
          <w:t>9</w:t>
        </w:r>
        <w:r>
          <w:fldChar w:fldCharType="end"/>
        </w:r>
      </w:hyperlink>
    </w:p>
    <w:p w14:paraId="75FF2740" w14:textId="77777777" w:rsidR="00F02D9F" w:rsidRDefault="00000000">
      <w:pPr>
        <w:pStyle w:val="TOC3"/>
        <w:tabs>
          <w:tab w:val="clear" w:pos="9639"/>
          <w:tab w:val="right" w:pos="2000"/>
          <w:tab w:val="right" w:leader="dot" w:pos="9641"/>
        </w:tabs>
      </w:pPr>
      <w:hyperlink w:anchor="_Toc24581" w:history="1">
        <w:r>
          <w:rPr>
            <w:rFonts w:hint="eastAsia"/>
            <w:lang w:val="en-US" w:eastAsia="zh-CN"/>
          </w:rPr>
          <w:t>6.1.2</w:t>
        </w:r>
        <w:r>
          <w:rPr>
            <w:rFonts w:hint="eastAsia"/>
            <w:lang w:val="en-US" w:eastAsia="zh-CN"/>
          </w:rPr>
          <w:tab/>
          <w:t>Application enablement architecture based on SEALDD</w:t>
        </w:r>
        <w:r>
          <w:tab/>
        </w:r>
        <w:r>
          <w:fldChar w:fldCharType="begin"/>
        </w:r>
        <w:r>
          <w:instrText xml:space="preserve"> PAGEREF _Toc24581 \h </w:instrText>
        </w:r>
        <w:r>
          <w:fldChar w:fldCharType="separate"/>
        </w:r>
        <w:r>
          <w:t>9</w:t>
        </w:r>
        <w:r>
          <w:fldChar w:fldCharType="end"/>
        </w:r>
      </w:hyperlink>
    </w:p>
    <w:p w14:paraId="5891C4C6" w14:textId="77777777" w:rsidR="00F02D9F" w:rsidRDefault="00000000">
      <w:pPr>
        <w:pStyle w:val="TOC2"/>
        <w:tabs>
          <w:tab w:val="clear" w:pos="9639"/>
          <w:tab w:val="right" w:pos="2000"/>
          <w:tab w:val="right" w:leader="dot" w:pos="9641"/>
        </w:tabs>
      </w:pPr>
      <w:hyperlink w:anchor="_Toc28555" w:history="1">
        <w:r>
          <w:rPr>
            <w:rFonts w:eastAsia="SimSun" w:hint="eastAsia"/>
            <w:lang w:val="en-US" w:eastAsia="zh-CN"/>
          </w:rPr>
          <w:t>6</w:t>
        </w:r>
        <w:r>
          <w:rPr>
            <w:lang w:val="en-IN"/>
          </w:rPr>
          <w:t>.</w:t>
        </w:r>
        <w:r>
          <w:rPr>
            <w:rFonts w:eastAsia="SimSun" w:hint="eastAsia"/>
            <w:lang w:val="en-US" w:eastAsia="zh-CN"/>
          </w:rPr>
          <w:t>2</w:t>
        </w:r>
        <w:r>
          <w:rPr>
            <w:lang w:val="en-IN"/>
          </w:rPr>
          <w:tab/>
          <w:t>Functional Elements</w:t>
        </w:r>
        <w:r>
          <w:tab/>
        </w:r>
        <w:r>
          <w:fldChar w:fldCharType="begin"/>
        </w:r>
        <w:r>
          <w:instrText xml:space="preserve"> PAGEREF _Toc28555 \h </w:instrText>
        </w:r>
        <w:r>
          <w:fldChar w:fldCharType="separate"/>
        </w:r>
        <w:r>
          <w:t>9</w:t>
        </w:r>
        <w:r>
          <w:fldChar w:fldCharType="end"/>
        </w:r>
      </w:hyperlink>
    </w:p>
    <w:p w14:paraId="6B36C9F3" w14:textId="77777777" w:rsidR="00F02D9F" w:rsidRDefault="00000000">
      <w:pPr>
        <w:pStyle w:val="TOC2"/>
        <w:tabs>
          <w:tab w:val="clear" w:pos="9639"/>
          <w:tab w:val="right" w:pos="2000"/>
          <w:tab w:val="right" w:leader="dot" w:pos="9641"/>
        </w:tabs>
      </w:pPr>
      <w:hyperlink w:anchor="_Toc13761" w:history="1">
        <w:r>
          <w:rPr>
            <w:rFonts w:eastAsia="SimSun" w:hint="eastAsia"/>
            <w:lang w:val="en-US" w:eastAsia="zh-CN"/>
          </w:rPr>
          <w:t>6</w:t>
        </w:r>
        <w:r>
          <w:rPr>
            <w:lang w:val="en-IN"/>
          </w:rPr>
          <w:t>.</w:t>
        </w:r>
        <w:r>
          <w:rPr>
            <w:rFonts w:eastAsia="SimSun" w:hint="eastAsia"/>
            <w:lang w:val="en-US" w:eastAsia="zh-CN"/>
          </w:rPr>
          <w:t>3</w:t>
        </w:r>
        <w:r>
          <w:rPr>
            <w:lang w:val="en-IN"/>
          </w:rPr>
          <w:tab/>
          <w:t>Reference Points</w:t>
        </w:r>
        <w:r>
          <w:tab/>
        </w:r>
        <w:r>
          <w:fldChar w:fldCharType="begin"/>
        </w:r>
        <w:r>
          <w:instrText xml:space="preserve"> PAGEREF _Toc13761 \h </w:instrText>
        </w:r>
        <w:r>
          <w:fldChar w:fldCharType="separate"/>
        </w:r>
        <w:r>
          <w:t>9</w:t>
        </w:r>
        <w:r>
          <w:fldChar w:fldCharType="end"/>
        </w:r>
      </w:hyperlink>
    </w:p>
    <w:p w14:paraId="2FEE704E" w14:textId="77777777" w:rsidR="00F02D9F" w:rsidRDefault="00000000">
      <w:pPr>
        <w:pStyle w:val="TOC1"/>
        <w:tabs>
          <w:tab w:val="clear" w:pos="9639"/>
          <w:tab w:val="right" w:leader="dot" w:pos="9641"/>
        </w:tabs>
      </w:pPr>
      <w:hyperlink w:anchor="_Toc24121" w:history="1">
        <w:r>
          <w:rPr>
            <w:rFonts w:eastAsia="SimSun" w:hint="eastAsia"/>
            <w:lang w:val="en-US" w:eastAsia="zh-CN"/>
          </w:rPr>
          <w:t>7</w:t>
        </w:r>
        <w:r>
          <w:tab/>
          <w:t>Solutions</w:t>
        </w:r>
        <w:r>
          <w:tab/>
        </w:r>
        <w:r>
          <w:fldChar w:fldCharType="begin"/>
        </w:r>
        <w:r>
          <w:instrText xml:space="preserve"> PAGEREF _Toc24121 \h </w:instrText>
        </w:r>
        <w:r>
          <w:fldChar w:fldCharType="separate"/>
        </w:r>
        <w:r>
          <w:t>10</w:t>
        </w:r>
        <w:r>
          <w:fldChar w:fldCharType="end"/>
        </w:r>
      </w:hyperlink>
    </w:p>
    <w:p w14:paraId="69573215" w14:textId="77777777" w:rsidR="00F02D9F" w:rsidRDefault="00000000">
      <w:pPr>
        <w:pStyle w:val="TOC2"/>
        <w:tabs>
          <w:tab w:val="clear" w:pos="9639"/>
          <w:tab w:val="right" w:pos="2000"/>
          <w:tab w:val="right" w:leader="dot" w:pos="9641"/>
        </w:tabs>
      </w:pPr>
      <w:hyperlink w:anchor="_Toc10038" w:history="1">
        <w:r>
          <w:rPr>
            <w:rFonts w:eastAsia="SimSun" w:hint="eastAsia"/>
            <w:lang w:val="en-US" w:eastAsia="zh-CN"/>
          </w:rPr>
          <w:t>7</w:t>
        </w:r>
        <w:r>
          <w:t>.1</w:t>
        </w:r>
        <w:r>
          <w:tab/>
          <w:t>Mapping of solutions to key issues</w:t>
        </w:r>
        <w:r>
          <w:tab/>
        </w:r>
        <w:r>
          <w:fldChar w:fldCharType="begin"/>
        </w:r>
        <w:r>
          <w:instrText xml:space="preserve"> PAGEREF _Toc10038 \h </w:instrText>
        </w:r>
        <w:r>
          <w:fldChar w:fldCharType="separate"/>
        </w:r>
        <w:r>
          <w:t>10</w:t>
        </w:r>
        <w:r>
          <w:fldChar w:fldCharType="end"/>
        </w:r>
      </w:hyperlink>
    </w:p>
    <w:p w14:paraId="51292FFC" w14:textId="77777777" w:rsidR="00F02D9F" w:rsidRDefault="00000000">
      <w:pPr>
        <w:pStyle w:val="TOC2"/>
        <w:tabs>
          <w:tab w:val="clear" w:pos="9639"/>
          <w:tab w:val="right" w:pos="2000"/>
          <w:tab w:val="right" w:leader="dot" w:pos="9641"/>
        </w:tabs>
      </w:pPr>
      <w:hyperlink w:anchor="_Toc10755" w:history="1">
        <w:r>
          <w:rPr>
            <w:lang w:val="en-US" w:eastAsia="zh-CN"/>
          </w:rPr>
          <w:t>7</w:t>
        </w:r>
        <w:r>
          <w:rPr>
            <w:rFonts w:hint="eastAsia"/>
            <w:lang w:val="en-US" w:eastAsia="zh-CN"/>
          </w:rPr>
          <w:t>.x</w:t>
        </w:r>
        <w:r>
          <w:rPr>
            <w:rFonts w:hint="eastAsia"/>
            <w:lang w:val="en-US" w:eastAsia="zh-CN"/>
          </w:rPr>
          <w:tab/>
          <w:t>Solution #x: &lt;title&gt;</w:t>
        </w:r>
        <w:r>
          <w:tab/>
        </w:r>
        <w:r>
          <w:fldChar w:fldCharType="begin"/>
        </w:r>
        <w:r>
          <w:instrText xml:space="preserve"> PAGEREF _Toc10755 \h </w:instrText>
        </w:r>
        <w:r>
          <w:fldChar w:fldCharType="separate"/>
        </w:r>
        <w:r>
          <w:t>10</w:t>
        </w:r>
        <w:r>
          <w:fldChar w:fldCharType="end"/>
        </w:r>
      </w:hyperlink>
    </w:p>
    <w:p w14:paraId="3422C704" w14:textId="77777777" w:rsidR="00F02D9F" w:rsidRDefault="00000000">
      <w:pPr>
        <w:pStyle w:val="TOC3"/>
        <w:tabs>
          <w:tab w:val="clear" w:pos="9639"/>
          <w:tab w:val="right" w:pos="2000"/>
          <w:tab w:val="right" w:leader="dot" w:pos="9641"/>
        </w:tabs>
      </w:pPr>
      <w:hyperlink w:anchor="_Toc22917" w:history="1">
        <w:r>
          <w:rPr>
            <w:rFonts w:eastAsia="SimSun" w:hint="eastAsia"/>
            <w:lang w:val="en-US" w:eastAsia="zh-CN"/>
          </w:rPr>
          <w:t>7</w:t>
        </w:r>
        <w:r>
          <w:t>.</w:t>
        </w:r>
        <w:r>
          <w:rPr>
            <w:lang w:eastAsia="zh-CN"/>
          </w:rPr>
          <w:t>x</w:t>
        </w:r>
        <w:r>
          <w:t>.</w:t>
        </w:r>
        <w:r>
          <w:rPr>
            <w:rFonts w:hint="eastAsia"/>
            <w:lang w:val="en-US" w:eastAsia="zh-CN"/>
          </w:rPr>
          <w:t>1</w:t>
        </w:r>
        <w:r>
          <w:tab/>
        </w:r>
        <w:r>
          <w:rPr>
            <w:lang w:eastAsia="zh-CN"/>
          </w:rPr>
          <w:t>Architecture Impacts</w:t>
        </w:r>
        <w:r>
          <w:tab/>
        </w:r>
        <w:r>
          <w:fldChar w:fldCharType="begin"/>
        </w:r>
        <w:r>
          <w:instrText xml:space="preserve"> PAGEREF _Toc22917 \h </w:instrText>
        </w:r>
        <w:r>
          <w:fldChar w:fldCharType="separate"/>
        </w:r>
        <w:r>
          <w:t>10</w:t>
        </w:r>
        <w:r>
          <w:fldChar w:fldCharType="end"/>
        </w:r>
      </w:hyperlink>
    </w:p>
    <w:p w14:paraId="3539B095" w14:textId="77777777" w:rsidR="00F02D9F" w:rsidRDefault="00000000">
      <w:pPr>
        <w:pStyle w:val="TOC3"/>
        <w:tabs>
          <w:tab w:val="clear" w:pos="9639"/>
          <w:tab w:val="right" w:pos="2000"/>
          <w:tab w:val="right" w:leader="dot" w:pos="9641"/>
        </w:tabs>
      </w:pPr>
      <w:hyperlink w:anchor="_Toc28597" w:history="1">
        <w:r>
          <w:rPr>
            <w:rFonts w:hint="eastAsia"/>
            <w:lang w:val="en-US" w:eastAsia="zh-CN"/>
          </w:rPr>
          <w:t>7</w:t>
        </w:r>
        <w:r>
          <w:t>.x.</w:t>
        </w:r>
        <w:r>
          <w:rPr>
            <w:rFonts w:eastAsia="SimSun" w:hint="eastAsia"/>
            <w:lang w:val="en-US" w:eastAsia="zh-CN"/>
          </w:rPr>
          <w:t>2</w:t>
        </w:r>
        <w:r>
          <w:tab/>
          <w:t>Solution description</w:t>
        </w:r>
        <w:r>
          <w:tab/>
        </w:r>
        <w:r>
          <w:fldChar w:fldCharType="begin"/>
        </w:r>
        <w:r>
          <w:instrText xml:space="preserve"> PAGEREF _Toc28597 \h </w:instrText>
        </w:r>
        <w:r>
          <w:fldChar w:fldCharType="separate"/>
        </w:r>
        <w:r>
          <w:t>10</w:t>
        </w:r>
        <w:r>
          <w:fldChar w:fldCharType="end"/>
        </w:r>
      </w:hyperlink>
    </w:p>
    <w:p w14:paraId="01380C97" w14:textId="77777777" w:rsidR="00F02D9F" w:rsidRDefault="00000000">
      <w:pPr>
        <w:pStyle w:val="TOC3"/>
        <w:tabs>
          <w:tab w:val="clear" w:pos="9639"/>
          <w:tab w:val="right" w:pos="2000"/>
          <w:tab w:val="right" w:leader="dot" w:pos="9641"/>
        </w:tabs>
      </w:pPr>
      <w:hyperlink w:anchor="_Toc6574" w:history="1">
        <w:r>
          <w:rPr>
            <w:rFonts w:eastAsia="SimSun" w:hint="eastAsia"/>
            <w:lang w:val="en-US" w:eastAsia="zh-CN"/>
          </w:rPr>
          <w:t>7</w:t>
        </w:r>
        <w:r>
          <w:t>.</w:t>
        </w:r>
        <w:r>
          <w:rPr>
            <w:lang w:eastAsia="zh-CN"/>
          </w:rPr>
          <w:t>x</w:t>
        </w:r>
        <w:r>
          <w:t>.</w:t>
        </w:r>
        <w:r>
          <w:rPr>
            <w:rFonts w:hint="eastAsia"/>
            <w:lang w:val="en-US" w:eastAsia="zh-CN"/>
          </w:rPr>
          <w:t>3</w:t>
        </w:r>
        <w:r>
          <w:tab/>
        </w:r>
        <w:r>
          <w:rPr>
            <w:rFonts w:hint="eastAsia"/>
            <w:lang w:eastAsia="zh-CN"/>
          </w:rPr>
          <w:t>Solution e</w:t>
        </w:r>
        <w:r>
          <w:t>valuation</w:t>
        </w:r>
        <w:r>
          <w:tab/>
        </w:r>
        <w:r>
          <w:fldChar w:fldCharType="begin"/>
        </w:r>
        <w:r>
          <w:instrText xml:space="preserve"> PAGEREF _Toc6574 \h </w:instrText>
        </w:r>
        <w:r>
          <w:fldChar w:fldCharType="separate"/>
        </w:r>
        <w:r>
          <w:t>10</w:t>
        </w:r>
        <w:r>
          <w:fldChar w:fldCharType="end"/>
        </w:r>
      </w:hyperlink>
    </w:p>
    <w:p w14:paraId="5E47A2C5" w14:textId="77777777" w:rsidR="00F02D9F" w:rsidRDefault="00000000">
      <w:pPr>
        <w:pStyle w:val="TOC1"/>
        <w:tabs>
          <w:tab w:val="clear" w:pos="9639"/>
          <w:tab w:val="right" w:pos="2000"/>
          <w:tab w:val="right" w:leader="dot" w:pos="9641"/>
        </w:tabs>
      </w:pPr>
      <w:hyperlink w:anchor="_Toc1554" w:history="1">
        <w:r>
          <w:rPr>
            <w:rFonts w:eastAsia="SimSun" w:hint="eastAsia"/>
            <w:lang w:val="en-US" w:eastAsia="zh-CN"/>
          </w:rPr>
          <w:t>8</w:t>
        </w:r>
        <w:r>
          <w:rPr>
            <w:lang w:val="en-IN"/>
          </w:rPr>
          <w:tab/>
          <w:t>Business Relationships</w:t>
        </w:r>
        <w:r>
          <w:tab/>
        </w:r>
        <w:r>
          <w:fldChar w:fldCharType="begin"/>
        </w:r>
        <w:r>
          <w:instrText xml:space="preserve"> PAGEREF _Toc1554 \h </w:instrText>
        </w:r>
        <w:r>
          <w:fldChar w:fldCharType="separate"/>
        </w:r>
        <w:r>
          <w:t>10</w:t>
        </w:r>
        <w:r>
          <w:fldChar w:fldCharType="end"/>
        </w:r>
      </w:hyperlink>
    </w:p>
    <w:p w14:paraId="7D3C35F5" w14:textId="77777777" w:rsidR="00F02D9F" w:rsidRDefault="00000000">
      <w:pPr>
        <w:pStyle w:val="TOC2"/>
        <w:tabs>
          <w:tab w:val="clear" w:pos="9639"/>
          <w:tab w:val="right" w:leader="dot" w:pos="9641"/>
        </w:tabs>
      </w:pPr>
      <w:hyperlink w:anchor="_Toc12843" w:history="1">
        <w:r>
          <w:rPr>
            <w:rFonts w:hint="eastAsia"/>
            <w:lang w:val="en-US" w:eastAsia="zh-CN"/>
          </w:rPr>
          <w:t>8</w:t>
        </w:r>
        <w:r>
          <w:rPr>
            <w:lang w:eastAsia="zh-CN"/>
          </w:rPr>
          <w:t>.1</w:t>
        </w:r>
        <w:r>
          <w:rPr>
            <w:lang w:eastAsia="zh-CN"/>
          </w:rPr>
          <w:tab/>
          <w:t>General</w:t>
        </w:r>
        <w:r>
          <w:tab/>
        </w:r>
        <w:r>
          <w:fldChar w:fldCharType="begin"/>
        </w:r>
        <w:r>
          <w:instrText xml:space="preserve"> PAGEREF _Toc12843 \h </w:instrText>
        </w:r>
        <w:r>
          <w:fldChar w:fldCharType="separate"/>
        </w:r>
        <w:r>
          <w:t>10</w:t>
        </w:r>
        <w:r>
          <w:fldChar w:fldCharType="end"/>
        </w:r>
      </w:hyperlink>
    </w:p>
    <w:p w14:paraId="09EEEDDF" w14:textId="77777777" w:rsidR="00F02D9F" w:rsidRDefault="00000000">
      <w:pPr>
        <w:pStyle w:val="TOC1"/>
        <w:tabs>
          <w:tab w:val="clear" w:pos="9639"/>
          <w:tab w:val="right" w:pos="2000"/>
          <w:tab w:val="right" w:leader="dot" w:pos="9641"/>
        </w:tabs>
      </w:pPr>
      <w:hyperlink w:anchor="_Toc2432" w:history="1">
        <w:r>
          <w:rPr>
            <w:rFonts w:eastAsia="SimSun" w:hint="eastAsia"/>
            <w:lang w:val="en-US" w:eastAsia="zh-CN"/>
          </w:rPr>
          <w:t>9</w:t>
        </w:r>
        <w:r>
          <w:tab/>
          <w:t>Overall evaluation</w:t>
        </w:r>
        <w:r>
          <w:tab/>
        </w:r>
        <w:r>
          <w:fldChar w:fldCharType="begin"/>
        </w:r>
        <w:r>
          <w:instrText xml:space="preserve"> PAGEREF _Toc2432 \h </w:instrText>
        </w:r>
        <w:r>
          <w:fldChar w:fldCharType="separate"/>
        </w:r>
        <w:r>
          <w:t>10</w:t>
        </w:r>
        <w:r>
          <w:fldChar w:fldCharType="end"/>
        </w:r>
      </w:hyperlink>
    </w:p>
    <w:p w14:paraId="2E282CD9" w14:textId="77777777" w:rsidR="00F02D9F" w:rsidRDefault="00000000">
      <w:pPr>
        <w:pStyle w:val="TOC1"/>
        <w:tabs>
          <w:tab w:val="clear" w:pos="9639"/>
          <w:tab w:val="right" w:leader="dot" w:pos="9641"/>
        </w:tabs>
      </w:pPr>
      <w:hyperlink w:anchor="_Toc8783" w:history="1">
        <w:r>
          <w:t>1</w:t>
        </w:r>
        <w:r>
          <w:rPr>
            <w:rFonts w:eastAsia="SimSun" w:hint="eastAsia"/>
            <w:lang w:val="en-US" w:eastAsia="zh-CN"/>
          </w:rPr>
          <w:t>0</w:t>
        </w:r>
        <w:r>
          <w:tab/>
          <w:t>Conclusions</w:t>
        </w:r>
        <w:r>
          <w:tab/>
        </w:r>
        <w:r>
          <w:fldChar w:fldCharType="begin"/>
        </w:r>
        <w:r>
          <w:instrText xml:space="preserve"> PAGEREF _Toc8783 \h </w:instrText>
        </w:r>
        <w:r>
          <w:fldChar w:fldCharType="separate"/>
        </w:r>
        <w:r>
          <w:t>11</w:t>
        </w:r>
        <w:r>
          <w:fldChar w:fldCharType="end"/>
        </w:r>
      </w:hyperlink>
    </w:p>
    <w:p w14:paraId="564D5A72" w14:textId="77777777" w:rsidR="00F02D9F" w:rsidRDefault="00000000">
      <w:pPr>
        <w:pStyle w:val="TOC2"/>
        <w:tabs>
          <w:tab w:val="clear" w:pos="9639"/>
          <w:tab w:val="right" w:pos="2000"/>
          <w:tab w:val="right" w:leader="dot" w:pos="9641"/>
        </w:tabs>
      </w:pPr>
      <w:hyperlink w:anchor="_Toc9832" w:history="1">
        <w:r>
          <w:rPr>
            <w:lang w:eastAsia="zh-CN"/>
          </w:rPr>
          <w:t>1</w:t>
        </w:r>
        <w:r>
          <w:rPr>
            <w:rFonts w:hint="eastAsia"/>
            <w:lang w:val="en-US" w:eastAsia="zh-CN"/>
          </w:rPr>
          <w:t>0</w:t>
        </w:r>
        <w:r>
          <w:rPr>
            <w:rFonts w:hint="eastAsia"/>
            <w:lang w:eastAsia="zh-CN"/>
          </w:rPr>
          <w:t>.1</w:t>
        </w:r>
        <w:r>
          <w:rPr>
            <w:lang w:eastAsia="zh-CN"/>
          </w:rPr>
          <w:tab/>
        </w:r>
        <w:r>
          <w:rPr>
            <w:rFonts w:hint="eastAsia"/>
            <w:lang w:eastAsia="zh-CN"/>
          </w:rPr>
          <w:t>General conclusions</w:t>
        </w:r>
        <w:r>
          <w:tab/>
        </w:r>
        <w:r>
          <w:fldChar w:fldCharType="begin"/>
        </w:r>
        <w:r>
          <w:instrText xml:space="preserve"> PAGEREF _Toc9832 \h </w:instrText>
        </w:r>
        <w:r>
          <w:fldChar w:fldCharType="separate"/>
        </w:r>
        <w:r>
          <w:t>11</w:t>
        </w:r>
        <w:r>
          <w:fldChar w:fldCharType="end"/>
        </w:r>
      </w:hyperlink>
    </w:p>
    <w:p w14:paraId="7093AA8B" w14:textId="77777777" w:rsidR="00F02D9F" w:rsidRDefault="00000000">
      <w:pPr>
        <w:pStyle w:val="TOC2"/>
        <w:tabs>
          <w:tab w:val="clear" w:pos="9639"/>
          <w:tab w:val="right" w:pos="2000"/>
          <w:tab w:val="right" w:leader="dot" w:pos="9641"/>
        </w:tabs>
      </w:pPr>
      <w:hyperlink w:anchor="_Toc28091" w:history="1">
        <w:r>
          <w:rPr>
            <w:lang w:eastAsia="zh-CN"/>
          </w:rPr>
          <w:t>1</w:t>
        </w:r>
        <w:r>
          <w:rPr>
            <w:rFonts w:hint="eastAsia"/>
            <w:lang w:val="en-US" w:eastAsia="zh-CN"/>
          </w:rPr>
          <w:t>0</w:t>
        </w:r>
        <w:r>
          <w:rPr>
            <w:rFonts w:hint="eastAsia"/>
            <w:lang w:eastAsia="zh-CN"/>
          </w:rPr>
          <w:t>.2</w:t>
        </w:r>
        <w:r>
          <w:rPr>
            <w:rFonts w:hint="eastAsia"/>
            <w:lang w:eastAsia="zh-CN"/>
          </w:rPr>
          <w:tab/>
          <w:t>Conclusions of key issue #</w:t>
        </w:r>
        <w:r>
          <w:rPr>
            <w:lang w:eastAsia="zh-CN"/>
          </w:rPr>
          <w:t>x</w:t>
        </w:r>
        <w:r>
          <w:tab/>
        </w:r>
        <w:r>
          <w:fldChar w:fldCharType="begin"/>
        </w:r>
        <w:r>
          <w:instrText xml:space="preserve"> PAGEREF _Toc28091 \h </w:instrText>
        </w:r>
        <w:r>
          <w:fldChar w:fldCharType="separate"/>
        </w:r>
        <w:r>
          <w:t>11</w:t>
        </w:r>
        <w:r>
          <w:fldChar w:fldCharType="end"/>
        </w:r>
      </w:hyperlink>
    </w:p>
    <w:p w14:paraId="6C027C3F" w14:textId="77777777" w:rsidR="00F02D9F" w:rsidRDefault="00000000">
      <w:r>
        <w:fldChar w:fldCharType="end"/>
      </w:r>
    </w:p>
    <w:p w14:paraId="36657081" w14:textId="77777777" w:rsidR="00F02D9F" w:rsidRDefault="00000000">
      <w:pPr>
        <w:pStyle w:val="Guidance"/>
      </w:pPr>
      <w:r>
        <w:br w:type="page"/>
      </w:r>
    </w:p>
    <w:p w14:paraId="6C99C2D4" w14:textId="77777777" w:rsidR="00F02D9F" w:rsidRDefault="00000000">
      <w:pPr>
        <w:pStyle w:val="Heading1"/>
      </w:pPr>
      <w:bookmarkStart w:id="18" w:name="foreword"/>
      <w:bookmarkStart w:id="19" w:name="_Toc14372"/>
      <w:bookmarkStart w:id="20" w:name="_Toc18203"/>
      <w:bookmarkStart w:id="21" w:name="_Toc685"/>
      <w:bookmarkStart w:id="22" w:name="_Toc129708866"/>
      <w:bookmarkStart w:id="23" w:name="_Toc22469"/>
      <w:bookmarkStart w:id="24" w:name="_Toc2732"/>
      <w:bookmarkEnd w:id="18"/>
      <w:r>
        <w:lastRenderedPageBreak/>
        <w:t>Foreword</w:t>
      </w:r>
      <w:bookmarkEnd w:id="19"/>
      <w:bookmarkEnd w:id="20"/>
      <w:bookmarkEnd w:id="21"/>
      <w:bookmarkEnd w:id="22"/>
      <w:bookmarkEnd w:id="23"/>
      <w:bookmarkEnd w:id="24"/>
    </w:p>
    <w:p w14:paraId="61D4212C" w14:textId="77777777" w:rsidR="00F02D9F" w:rsidRDefault="00000000">
      <w:r>
        <w:t xml:space="preserve">This Technical </w:t>
      </w:r>
      <w:bookmarkStart w:id="25" w:name="spectype3"/>
      <w:r>
        <w:t>Report</w:t>
      </w:r>
      <w:bookmarkEnd w:id="25"/>
      <w:r>
        <w:t xml:space="preserve"> has been produced by the 3rd Generation Partnership Project (3GPP).</w:t>
      </w:r>
    </w:p>
    <w:p w14:paraId="22096D07" w14:textId="77777777" w:rsidR="00F02D9F"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A8696D" w14:textId="77777777" w:rsidR="00F02D9F" w:rsidRDefault="00000000">
      <w:pPr>
        <w:pStyle w:val="B1"/>
      </w:pPr>
      <w:r>
        <w:t>Version x.y.z</w:t>
      </w:r>
    </w:p>
    <w:p w14:paraId="7DE16A2A" w14:textId="77777777" w:rsidR="00F02D9F" w:rsidRDefault="00000000">
      <w:pPr>
        <w:pStyle w:val="B1"/>
      </w:pPr>
      <w:r>
        <w:t>where:</w:t>
      </w:r>
    </w:p>
    <w:p w14:paraId="4BB2B8DB" w14:textId="77777777" w:rsidR="00F02D9F" w:rsidRDefault="00000000">
      <w:pPr>
        <w:pStyle w:val="B2"/>
      </w:pPr>
      <w:bookmarkStart w:id="26" w:name="_Toc16243"/>
      <w:bookmarkStart w:id="27" w:name="_Toc23035"/>
      <w:r>
        <w:t>x</w:t>
      </w:r>
      <w:r>
        <w:tab/>
        <w:t>the first digit:</w:t>
      </w:r>
      <w:bookmarkEnd w:id="26"/>
      <w:bookmarkEnd w:id="27"/>
    </w:p>
    <w:p w14:paraId="226A7D1B" w14:textId="77777777" w:rsidR="00F02D9F" w:rsidRDefault="00000000">
      <w:pPr>
        <w:pStyle w:val="B3"/>
      </w:pPr>
      <w:r>
        <w:t>1</w:t>
      </w:r>
      <w:r>
        <w:tab/>
        <w:t>presented to TSG for information;</w:t>
      </w:r>
    </w:p>
    <w:p w14:paraId="6A4E3C96" w14:textId="77777777" w:rsidR="00F02D9F" w:rsidRDefault="00000000">
      <w:pPr>
        <w:pStyle w:val="B3"/>
      </w:pPr>
      <w:r>
        <w:t>2</w:t>
      </w:r>
      <w:r>
        <w:tab/>
        <w:t>presented to TSG for approval;</w:t>
      </w:r>
    </w:p>
    <w:p w14:paraId="56774725" w14:textId="77777777" w:rsidR="00F02D9F" w:rsidRDefault="00000000">
      <w:pPr>
        <w:pStyle w:val="B3"/>
      </w:pPr>
      <w:r>
        <w:t>3</w:t>
      </w:r>
      <w:r>
        <w:tab/>
        <w:t>or greater indicates TSG approved document under change control.</w:t>
      </w:r>
    </w:p>
    <w:p w14:paraId="38F12B90" w14:textId="77777777" w:rsidR="00F02D9F" w:rsidRDefault="00000000">
      <w:pPr>
        <w:pStyle w:val="B2"/>
      </w:pPr>
      <w:r>
        <w:t>y</w:t>
      </w:r>
      <w:r>
        <w:tab/>
        <w:t>the second digit is incremented for all changes of substance, i.e. technical enhancements, corrections, updates, etc.</w:t>
      </w:r>
    </w:p>
    <w:p w14:paraId="1720F3FA" w14:textId="77777777" w:rsidR="00F02D9F" w:rsidRDefault="00000000">
      <w:pPr>
        <w:pStyle w:val="B2"/>
      </w:pPr>
      <w:r>
        <w:t>z</w:t>
      </w:r>
      <w:r>
        <w:tab/>
        <w:t>the third digit is incremented when editorial only changes have been incorporated in the document.</w:t>
      </w:r>
    </w:p>
    <w:p w14:paraId="663C8E4B" w14:textId="77777777" w:rsidR="00F02D9F" w:rsidRDefault="00000000">
      <w:r>
        <w:t>In the present document, modal verbs have the following meanings:</w:t>
      </w:r>
    </w:p>
    <w:p w14:paraId="3C2BB03C" w14:textId="77777777" w:rsidR="00F02D9F" w:rsidRDefault="00000000">
      <w:pPr>
        <w:pStyle w:val="EX"/>
      </w:pPr>
      <w:r>
        <w:rPr>
          <w:b/>
        </w:rPr>
        <w:t>shall</w:t>
      </w:r>
      <w:r>
        <w:tab/>
        <w:t>indicates a mandatory requirement to do something</w:t>
      </w:r>
    </w:p>
    <w:p w14:paraId="7314B13B" w14:textId="77777777" w:rsidR="00F02D9F" w:rsidRDefault="00000000">
      <w:pPr>
        <w:pStyle w:val="EX"/>
      </w:pPr>
      <w:r>
        <w:rPr>
          <w:b/>
        </w:rPr>
        <w:t>shall not</w:t>
      </w:r>
      <w:r>
        <w:tab/>
        <w:t>indicates an interdiction (prohibition) to do something</w:t>
      </w:r>
    </w:p>
    <w:p w14:paraId="7BE0108D" w14:textId="77777777" w:rsidR="00F02D9F" w:rsidRDefault="00000000">
      <w:r>
        <w:t>The constructions "shall" and "shall not" are confined to the context of normative provisions, and do not appear in Technical Reports.</w:t>
      </w:r>
    </w:p>
    <w:p w14:paraId="5DE7F59F" w14:textId="77777777" w:rsidR="00F02D9F"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6C6AD1B" w14:textId="77777777" w:rsidR="00F02D9F" w:rsidRDefault="00000000">
      <w:pPr>
        <w:pStyle w:val="EX"/>
      </w:pPr>
      <w:r>
        <w:rPr>
          <w:b/>
        </w:rPr>
        <w:t>should</w:t>
      </w:r>
      <w:r>
        <w:tab/>
        <w:t>indicates a recommendation to do something</w:t>
      </w:r>
    </w:p>
    <w:p w14:paraId="2EEB9E34" w14:textId="77777777" w:rsidR="00F02D9F" w:rsidRDefault="00000000">
      <w:pPr>
        <w:pStyle w:val="EX"/>
      </w:pPr>
      <w:r>
        <w:rPr>
          <w:b/>
        </w:rPr>
        <w:t>should not</w:t>
      </w:r>
      <w:r>
        <w:tab/>
        <w:t>indicates a recommendation not to do something</w:t>
      </w:r>
    </w:p>
    <w:p w14:paraId="20210FFA" w14:textId="77777777" w:rsidR="00F02D9F" w:rsidRDefault="00000000">
      <w:pPr>
        <w:pStyle w:val="EX"/>
      </w:pPr>
      <w:r>
        <w:rPr>
          <w:b/>
        </w:rPr>
        <w:t>may</w:t>
      </w:r>
      <w:r>
        <w:tab/>
        <w:t>indicates permission to do something</w:t>
      </w:r>
    </w:p>
    <w:p w14:paraId="2F6EB08E" w14:textId="77777777" w:rsidR="00F02D9F" w:rsidRDefault="00000000">
      <w:pPr>
        <w:pStyle w:val="EX"/>
      </w:pPr>
      <w:r>
        <w:rPr>
          <w:b/>
        </w:rPr>
        <w:t>need not</w:t>
      </w:r>
      <w:r>
        <w:tab/>
        <w:t>indicates permission not to do something</w:t>
      </w:r>
    </w:p>
    <w:p w14:paraId="4477FD0B" w14:textId="77777777" w:rsidR="00F02D9F" w:rsidRDefault="00000000">
      <w:r>
        <w:t>The construction "may not" is ambiguous and is not used in normative elements. The unambiguous constructions "might not" or "shall not" are used instead, depending upon the meaning intended.</w:t>
      </w:r>
    </w:p>
    <w:p w14:paraId="4A337772" w14:textId="77777777" w:rsidR="00F02D9F" w:rsidRDefault="00000000">
      <w:pPr>
        <w:pStyle w:val="EX"/>
      </w:pPr>
      <w:r>
        <w:rPr>
          <w:b/>
        </w:rPr>
        <w:t>can</w:t>
      </w:r>
      <w:r>
        <w:tab/>
        <w:t>indicates that something is possible</w:t>
      </w:r>
    </w:p>
    <w:p w14:paraId="337A3232" w14:textId="77777777" w:rsidR="00F02D9F" w:rsidRDefault="00000000">
      <w:pPr>
        <w:pStyle w:val="EX"/>
      </w:pPr>
      <w:r>
        <w:rPr>
          <w:b/>
        </w:rPr>
        <w:t>cannot</w:t>
      </w:r>
      <w:r>
        <w:tab/>
        <w:t>indicates that something is impossible</w:t>
      </w:r>
    </w:p>
    <w:p w14:paraId="71E48393" w14:textId="77777777" w:rsidR="00F02D9F" w:rsidRDefault="00000000">
      <w:r>
        <w:t>The constructions "can" and "cannot" are not substitutes for "may" and "need not".</w:t>
      </w:r>
    </w:p>
    <w:p w14:paraId="66988F51" w14:textId="77777777" w:rsidR="00F02D9F" w:rsidRDefault="00000000">
      <w:pPr>
        <w:pStyle w:val="EX"/>
      </w:pPr>
      <w:r>
        <w:rPr>
          <w:b/>
        </w:rPr>
        <w:t>will</w:t>
      </w:r>
      <w:r>
        <w:tab/>
        <w:t>indicates that something is certain or expected to happen as a result of action taken by an agency the behaviour of which is outside the scope of the present document</w:t>
      </w:r>
    </w:p>
    <w:p w14:paraId="05BF0C71" w14:textId="77777777" w:rsidR="00F02D9F"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0D4D01C0" w14:textId="77777777" w:rsidR="00F02D9F" w:rsidRDefault="00000000">
      <w:pPr>
        <w:pStyle w:val="EX"/>
      </w:pPr>
      <w:r>
        <w:rPr>
          <w:b/>
        </w:rPr>
        <w:t>might</w:t>
      </w:r>
      <w:r>
        <w:tab/>
        <w:t>indicates a likelihood that something will happen as a result of action taken by some agency the behaviour of which is outside the scope of the present document</w:t>
      </w:r>
    </w:p>
    <w:p w14:paraId="5E48ED27" w14:textId="77777777" w:rsidR="00F02D9F" w:rsidRDefault="00000000">
      <w:pPr>
        <w:pStyle w:val="EX"/>
      </w:pPr>
      <w:r>
        <w:rPr>
          <w:b/>
        </w:rPr>
        <w:t>might not</w:t>
      </w:r>
      <w:r>
        <w:tab/>
        <w:t>indicates a likelihood that something will not happen as a result of action taken by some agency the behaviour of which is outside the scope of the present document</w:t>
      </w:r>
    </w:p>
    <w:p w14:paraId="2EBED92B" w14:textId="77777777" w:rsidR="00F02D9F" w:rsidRDefault="00000000">
      <w:r>
        <w:lastRenderedPageBreak/>
        <w:t>In addition:</w:t>
      </w:r>
    </w:p>
    <w:p w14:paraId="6A9E24F4" w14:textId="77777777" w:rsidR="00F02D9F" w:rsidRDefault="00000000">
      <w:pPr>
        <w:pStyle w:val="EX"/>
      </w:pPr>
      <w:r>
        <w:rPr>
          <w:b/>
        </w:rPr>
        <w:t>is</w:t>
      </w:r>
      <w:r>
        <w:tab/>
        <w:t>(or any other verb in the indicative mood) indicates a statement of fact</w:t>
      </w:r>
    </w:p>
    <w:p w14:paraId="4FFC98C7" w14:textId="77777777" w:rsidR="00F02D9F" w:rsidRDefault="00000000">
      <w:pPr>
        <w:pStyle w:val="EX"/>
      </w:pPr>
      <w:r>
        <w:rPr>
          <w:b/>
        </w:rPr>
        <w:t>is not</w:t>
      </w:r>
      <w:r>
        <w:tab/>
        <w:t>(or any other negative verb in the indicative mood) indicates a statement of fact</w:t>
      </w:r>
    </w:p>
    <w:p w14:paraId="287DF8F7" w14:textId="77777777" w:rsidR="00F02D9F" w:rsidRDefault="00000000">
      <w:r>
        <w:t>The constructions "is" and "is not" do not indicate requirements.</w:t>
      </w:r>
    </w:p>
    <w:p w14:paraId="03C4DA13" w14:textId="77777777" w:rsidR="00F02D9F" w:rsidRDefault="00000000">
      <w:pPr>
        <w:pStyle w:val="Heading1"/>
      </w:pPr>
      <w:bookmarkStart w:id="28" w:name="introduction"/>
      <w:bookmarkStart w:id="29" w:name="_Toc22397"/>
      <w:bookmarkStart w:id="30" w:name="_Toc129708867"/>
      <w:bookmarkStart w:id="31" w:name="_Toc26344"/>
      <w:bookmarkStart w:id="32" w:name="_Toc7652"/>
      <w:bookmarkStart w:id="33" w:name="_Toc23662"/>
      <w:bookmarkStart w:id="34" w:name="_Toc32647"/>
      <w:bookmarkEnd w:id="28"/>
      <w:r>
        <w:t>Introduction</w:t>
      </w:r>
      <w:bookmarkEnd w:id="29"/>
      <w:bookmarkEnd w:id="30"/>
      <w:bookmarkEnd w:id="31"/>
      <w:bookmarkEnd w:id="32"/>
      <w:bookmarkEnd w:id="33"/>
      <w:bookmarkEnd w:id="34"/>
    </w:p>
    <w:p w14:paraId="31EEC32D" w14:textId="77777777" w:rsidR="00F02D9F" w:rsidRDefault="00000000">
      <w:pPr>
        <w:rPr>
          <w:rFonts w:eastAsia="SimSun"/>
          <w:lang w:val="en-US" w:eastAsia="zh-CN"/>
        </w:rPr>
      </w:pPr>
      <w:r>
        <w:rPr>
          <w:rFonts w:eastAsia="SimSun" w:hint="eastAsia"/>
          <w:lang w:val="en-US" w:eastAsia="zh-CN"/>
        </w:rPr>
        <w:t>XR (Extended Reality) refers to a set of general services which leverage</w:t>
      </w:r>
      <w:r>
        <w:rPr>
          <w:lang w:eastAsia="ja-JP"/>
        </w:rPr>
        <w:t xml:space="preserve"> High Data Rate Low Latency (HDRLL), AR/VR, and tactile/multi-modality communication</w:t>
      </w:r>
      <w:r>
        <w:rPr>
          <w:rFonts w:eastAsia="SimSun" w:hint="eastAsia"/>
          <w:lang w:val="en-US" w:eastAsia="zh-CN"/>
        </w:rPr>
        <w:t xml:space="preserve">. </w:t>
      </w:r>
    </w:p>
    <w:p w14:paraId="2FC258A2" w14:textId="77777777" w:rsidR="00F02D9F" w:rsidRDefault="00000000">
      <w:r>
        <w:rPr>
          <w:rFonts w:hint="eastAsia"/>
          <w:lang w:val="en-US" w:eastAsia="zh-CN"/>
        </w:rPr>
        <w:t xml:space="preserve">SA1 defines the requirement for </w:t>
      </w:r>
      <w:r>
        <w:rPr>
          <w:rFonts w:eastAsia="SimSun" w:hint="eastAsia"/>
          <w:lang w:val="en-US" w:eastAsia="zh-CN"/>
        </w:rPr>
        <w:t xml:space="preserve">XR (Extended Reality) relevant Services. </w:t>
      </w:r>
      <w:r>
        <w:rPr>
          <w:rFonts w:hint="eastAsia"/>
          <w:lang w:val="en-US" w:eastAsia="zh-CN"/>
        </w:rPr>
        <w:t>In Release-18, SA1 defined the requirement for tactile and multi-modal communication service in the TS 22.261 clause 6.43, including the support</w:t>
      </w:r>
      <w:r>
        <w:rPr>
          <w:rFonts w:eastAsia="DengXian"/>
        </w:rPr>
        <w:t xml:space="preserve"> to provide policy(ies) for flows associated with an application</w:t>
      </w:r>
      <w:r>
        <w:rPr>
          <w:rFonts w:eastAsia="DengXian" w:hint="eastAsia"/>
          <w:lang w:val="en-US" w:eastAsia="zh-CN"/>
        </w:rPr>
        <w:t xml:space="preserve">, and </w:t>
      </w:r>
      <w:r>
        <w:rPr>
          <w:rFonts w:eastAsia="DengXian"/>
        </w:rPr>
        <w:t>apply 3rd party provided policy(ies)</w:t>
      </w:r>
      <w:r>
        <w:rPr>
          <w:rFonts w:eastAsia="DengXian" w:hint="eastAsia"/>
          <w:lang w:val="en-US" w:eastAsia="zh-CN"/>
        </w:rPr>
        <w:t xml:space="preserve">. </w:t>
      </w:r>
    </w:p>
    <w:p w14:paraId="4DCF1D09" w14:textId="77777777" w:rsidR="00F02D9F" w:rsidRDefault="00000000">
      <w:pPr>
        <w:rPr>
          <w:rFonts w:eastAsia="SimSun"/>
          <w:lang w:val="en-US" w:eastAsia="zh-CN"/>
        </w:rPr>
      </w:pPr>
      <w:r>
        <w:rPr>
          <w:rFonts w:hint="eastAsia"/>
        </w:rPr>
        <w:t xml:space="preserve">XRM </w:t>
      </w:r>
      <w:r>
        <w:rPr>
          <w:rFonts w:eastAsia="SimSun" w:hint="eastAsia"/>
          <w:lang w:val="en-US" w:eastAsia="zh-CN"/>
        </w:rPr>
        <w:t>i</w:t>
      </w:r>
      <w:r>
        <w:rPr>
          <w:rFonts w:hint="eastAsia"/>
        </w:rPr>
        <w:t>n SA2</w:t>
      </w:r>
      <w:r>
        <w:rPr>
          <w:rFonts w:eastAsia="SimSun" w:hint="eastAsia"/>
          <w:lang w:val="en-US" w:eastAsia="zh-CN"/>
        </w:rPr>
        <w:t xml:space="preserve"> studies the </w:t>
      </w:r>
      <w:r>
        <w:rPr>
          <w:lang w:eastAsia="ja-JP"/>
        </w:rPr>
        <w:t>key issue</w:t>
      </w:r>
      <w:r>
        <w:rPr>
          <w:lang w:eastAsia="zh-CN"/>
        </w:rPr>
        <w:t>s</w:t>
      </w:r>
      <w:r>
        <w:rPr>
          <w:lang w:eastAsia="ja-JP"/>
        </w:rPr>
        <w:t>, solution</w:t>
      </w:r>
      <w:r>
        <w:rPr>
          <w:lang w:eastAsia="zh-CN"/>
        </w:rPr>
        <w:t>s</w:t>
      </w:r>
      <w:r>
        <w:rPr>
          <w:lang w:eastAsia="ja-JP"/>
        </w:rPr>
        <w:t xml:space="preserve"> and conclusion</w:t>
      </w:r>
      <w:r>
        <w:rPr>
          <w:lang w:eastAsia="zh-CN"/>
        </w:rPr>
        <w:t>s</w:t>
      </w:r>
      <w:r>
        <w:rPr>
          <w:lang w:eastAsia="ja-JP"/>
        </w:rPr>
        <w:t xml:space="preserve"> on the support </w:t>
      </w:r>
      <w:r>
        <w:rPr>
          <w:lang w:eastAsia="zh-CN"/>
        </w:rPr>
        <w:t xml:space="preserve">of </w:t>
      </w:r>
      <w:r>
        <w:rPr>
          <w:lang w:eastAsia="ja-JP"/>
        </w:rPr>
        <w:t>advanced media services, e.g. High Data Rate Low Latency (HDRLL) services, AR/VR/XR services, and tactile/multi-modality communication services</w:t>
      </w:r>
      <w:r>
        <w:rPr>
          <w:lang w:eastAsia="zh-CN"/>
        </w:rPr>
        <w:t>.</w:t>
      </w:r>
      <w:r>
        <w:rPr>
          <w:rFonts w:hint="eastAsia"/>
          <w:lang w:val="en-US" w:eastAsia="zh-CN"/>
        </w:rPr>
        <w:t xml:space="preserve"> Also, some network information is going to be exposed, including the c</w:t>
      </w:r>
      <w:r>
        <w:t>ongestion level information</w:t>
      </w:r>
      <w:r>
        <w:rPr>
          <w:rFonts w:eastAsia="SimSun" w:hint="eastAsia"/>
          <w:lang w:val="en-US" w:eastAsia="zh-CN"/>
        </w:rPr>
        <w:t xml:space="preserve">, </w:t>
      </w:r>
      <w:r>
        <w:t>Data rate, delay difference and round trip delay</w:t>
      </w:r>
      <w:r>
        <w:rPr>
          <w:rFonts w:eastAsia="SimSun" w:hint="eastAsia"/>
          <w:lang w:val="en-US" w:eastAsia="zh-CN"/>
        </w:rPr>
        <w:t xml:space="preserve"> </w:t>
      </w:r>
      <w:r>
        <w:t xml:space="preserve">of QoS </w:t>
      </w:r>
      <w:r>
        <w:rPr>
          <w:rFonts w:eastAsia="DengXian" w:hint="eastAsia"/>
          <w:lang w:eastAsia="zh-CN"/>
        </w:rPr>
        <w:t>f</w:t>
      </w:r>
      <w:r>
        <w:t>low</w:t>
      </w:r>
      <w:r>
        <w:rPr>
          <w:rFonts w:eastAsia="SimSun" w:hint="eastAsia"/>
          <w:lang w:val="en-US" w:eastAsia="zh-CN"/>
        </w:rPr>
        <w:t xml:space="preserve">. </w:t>
      </w:r>
    </w:p>
    <w:p w14:paraId="1D99C879" w14:textId="77777777" w:rsidR="00F02D9F" w:rsidRDefault="00000000">
      <w:pPr>
        <w:rPr>
          <w:rFonts w:eastAsia="DengXian"/>
        </w:rPr>
      </w:pPr>
      <w:r>
        <w:rPr>
          <w:rFonts w:eastAsia="DengXian"/>
          <w:lang w:val="en-US" w:eastAsia="zh-CN"/>
        </w:rPr>
        <w:t xml:space="preserve">Considering the XR requires high bandwidth and low latency requirement, it is important to explore how to ensure transmission quality from the application enabling layer, based on the capabilities of the 5GC and the policies or application information provided by AF(s). </w:t>
      </w:r>
    </w:p>
    <w:p w14:paraId="2FAC9A82" w14:textId="77777777" w:rsidR="00F02D9F" w:rsidRDefault="00000000">
      <w:pPr>
        <w:pStyle w:val="Heading1"/>
      </w:pPr>
      <w:r>
        <w:br w:type="page"/>
      </w:r>
      <w:bookmarkStart w:id="35" w:name="scope"/>
      <w:bookmarkStart w:id="36" w:name="_Toc9965"/>
      <w:bookmarkStart w:id="37" w:name="_Toc129708868"/>
      <w:bookmarkStart w:id="38" w:name="_Toc25154"/>
      <w:bookmarkStart w:id="39" w:name="_Toc5506"/>
      <w:bookmarkStart w:id="40" w:name="_Toc6097"/>
      <w:bookmarkStart w:id="41" w:name="_Toc27695"/>
      <w:bookmarkEnd w:id="35"/>
      <w:r>
        <w:lastRenderedPageBreak/>
        <w:t>1</w:t>
      </w:r>
      <w:r>
        <w:tab/>
        <w:t>Scope</w:t>
      </w:r>
      <w:bookmarkEnd w:id="36"/>
      <w:bookmarkEnd w:id="37"/>
      <w:bookmarkEnd w:id="38"/>
      <w:bookmarkEnd w:id="39"/>
      <w:bookmarkEnd w:id="40"/>
      <w:bookmarkEnd w:id="41"/>
    </w:p>
    <w:p w14:paraId="0BB02AD2" w14:textId="77777777" w:rsidR="00F02D9F" w:rsidRDefault="00000000">
      <w:pPr>
        <w:rPr>
          <w:lang w:val="en-US" w:eastAsia="zh-CN"/>
        </w:rPr>
      </w:pPr>
      <w:r>
        <w:t xml:space="preserve">The present document </w:t>
      </w:r>
      <w:r>
        <w:rPr>
          <w:rFonts w:eastAsia="SimSun" w:hint="eastAsia"/>
          <w:lang w:val="en-US" w:eastAsia="zh-CN"/>
        </w:rPr>
        <w:t xml:space="preserve">studies </w:t>
      </w:r>
      <w:r>
        <w:t xml:space="preserve">application enabling layer </w:t>
      </w:r>
      <w:r>
        <w:rPr>
          <w:lang w:val="en-US"/>
        </w:rPr>
        <w:t>architecture requirements</w:t>
      </w:r>
      <w:r>
        <w:rPr>
          <w:rFonts w:eastAsia="SimSun" w:hint="eastAsia"/>
          <w:lang w:val="en-US" w:eastAsia="zh-CN"/>
        </w:rPr>
        <w:t xml:space="preserve">, </w:t>
      </w:r>
      <w:r>
        <w:rPr>
          <w:lang w:val="en-US"/>
        </w:rPr>
        <w:t>key issues,</w:t>
      </w:r>
      <w:r>
        <w:rPr>
          <w:rFonts w:hint="eastAsia"/>
          <w:lang w:val="en-US" w:eastAsia="zh-CN"/>
        </w:rPr>
        <w:t xml:space="preserve"> </w:t>
      </w:r>
      <w:r>
        <w:rPr>
          <w:lang w:val="en-US"/>
        </w:rPr>
        <w:t xml:space="preserve">and solution recommendations to </w:t>
      </w:r>
      <w:r>
        <w:rPr>
          <w:rFonts w:eastAsia="SimSun" w:hint="eastAsia"/>
          <w:lang w:val="en-US" w:eastAsia="zh-CN"/>
        </w:rPr>
        <w:t>support</w:t>
      </w:r>
      <w:r>
        <w:rPr>
          <w:rFonts w:hint="eastAsia"/>
          <w:lang w:val="en-US" w:eastAsia="zh-CN"/>
        </w:rPr>
        <w:t xml:space="preserve"> XR services. </w:t>
      </w:r>
    </w:p>
    <w:p w14:paraId="0067799C" w14:textId="77777777" w:rsidR="00F02D9F" w:rsidRDefault="00000000">
      <w:r>
        <w:t xml:space="preserve">The study is based on the requirements defined in TS 22.261 [2] and is dependent on the </w:t>
      </w:r>
      <w:r>
        <w:rPr>
          <w:rFonts w:eastAsia="SimSun"/>
          <w:lang w:val="en-US" w:eastAsia="zh-CN"/>
        </w:rPr>
        <w:t>5GC architecture supporting XRM services as specified</w:t>
      </w:r>
      <w:r>
        <w:t xml:space="preserve"> in 3GPP TS 23.</w:t>
      </w:r>
      <w:r>
        <w:rPr>
          <w:rFonts w:eastAsia="SimSun" w:hint="eastAsia"/>
          <w:lang w:val="en-US" w:eastAsia="zh-CN"/>
        </w:rPr>
        <w:t>501</w:t>
      </w:r>
      <w:r>
        <w:rPr>
          <w:rFonts w:eastAsia="SimSun"/>
          <w:lang w:val="en-US" w:eastAsia="zh-CN"/>
        </w:rPr>
        <w:t xml:space="preserve"> [3], 23.502 [4], and 23.503 </w:t>
      </w:r>
      <w:r>
        <w:rPr>
          <w:rFonts w:eastAsia="SimSun" w:hint="eastAsia"/>
          <w:lang w:val="en-US" w:eastAsia="zh-CN"/>
        </w:rPr>
        <w:t>[</w:t>
      </w:r>
      <w:r>
        <w:rPr>
          <w:rFonts w:eastAsia="SimSun"/>
          <w:lang w:val="en-US" w:eastAsia="zh-CN"/>
        </w:rPr>
        <w:t>5</w:t>
      </w:r>
      <w:r>
        <w:rPr>
          <w:rFonts w:eastAsia="SimSun" w:hint="eastAsia"/>
          <w:lang w:val="en-US" w:eastAsia="zh-CN"/>
        </w:rPr>
        <w:t>]</w:t>
      </w:r>
      <w:r>
        <w:t>.</w:t>
      </w:r>
    </w:p>
    <w:p w14:paraId="1CB0F572" w14:textId="77777777" w:rsidR="00F02D9F" w:rsidRDefault="00F02D9F"/>
    <w:p w14:paraId="4BC4CA7E" w14:textId="77777777" w:rsidR="00F02D9F" w:rsidRDefault="00000000">
      <w:pPr>
        <w:pStyle w:val="Heading1"/>
      </w:pPr>
      <w:bookmarkStart w:id="42" w:name="references"/>
      <w:bookmarkStart w:id="43" w:name="_Toc27905"/>
      <w:bookmarkStart w:id="44" w:name="_Toc129708869"/>
      <w:bookmarkStart w:id="45" w:name="_Toc32050"/>
      <w:bookmarkStart w:id="46" w:name="_Toc20290"/>
      <w:bookmarkStart w:id="47" w:name="_Toc1712"/>
      <w:bookmarkStart w:id="48" w:name="_Toc1341"/>
      <w:bookmarkEnd w:id="42"/>
      <w:r>
        <w:t>2</w:t>
      </w:r>
      <w:r>
        <w:tab/>
        <w:t>References</w:t>
      </w:r>
      <w:bookmarkEnd w:id="43"/>
      <w:bookmarkEnd w:id="44"/>
      <w:bookmarkEnd w:id="45"/>
      <w:bookmarkEnd w:id="46"/>
      <w:bookmarkEnd w:id="47"/>
      <w:bookmarkEnd w:id="48"/>
    </w:p>
    <w:p w14:paraId="57990EDA" w14:textId="77777777" w:rsidR="00F02D9F" w:rsidRDefault="00000000">
      <w:r>
        <w:t>The following documents contain provisions which, through reference in this text, constitute provisions of the present document.</w:t>
      </w:r>
    </w:p>
    <w:p w14:paraId="25DB9B30" w14:textId="77777777" w:rsidR="00F02D9F" w:rsidRDefault="00000000">
      <w:pPr>
        <w:pStyle w:val="B1"/>
      </w:pPr>
      <w:r>
        <w:t>-</w:t>
      </w:r>
      <w:r>
        <w:tab/>
        <w:t>References are either specific (identified by date of publication, edition number, version number, etc.) or non</w:t>
      </w:r>
      <w:r>
        <w:noBreakHyphen/>
        <w:t>specific.</w:t>
      </w:r>
    </w:p>
    <w:p w14:paraId="74DD39AE" w14:textId="77777777" w:rsidR="00F02D9F" w:rsidRDefault="00000000">
      <w:pPr>
        <w:pStyle w:val="B1"/>
      </w:pPr>
      <w:r>
        <w:t>-</w:t>
      </w:r>
      <w:r>
        <w:tab/>
        <w:t>For a specific reference, subsequent revisions do not apply.</w:t>
      </w:r>
    </w:p>
    <w:p w14:paraId="65FABFB8" w14:textId="77777777" w:rsidR="00F02D9F"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F99EB41" w14:textId="77777777" w:rsidR="00F02D9F" w:rsidRDefault="00000000">
      <w:pPr>
        <w:pStyle w:val="EX"/>
      </w:pPr>
      <w:r>
        <w:t>[1]</w:t>
      </w:r>
      <w:r>
        <w:tab/>
        <w:t>3GPP TR 21.905: "Vocabulary for 3GPP Specifications".</w:t>
      </w:r>
    </w:p>
    <w:p w14:paraId="2EE30EA8" w14:textId="77777777" w:rsidR="00F02D9F" w:rsidRDefault="00000000">
      <w:pPr>
        <w:pStyle w:val="EX"/>
        <w:rPr>
          <w:lang w:val="en-US"/>
        </w:rPr>
      </w:pPr>
      <w:r>
        <w:t>[2]</w:t>
      </w:r>
      <w:r>
        <w:tab/>
        <w:t>3GPP TR 22.261: "</w:t>
      </w:r>
      <w:r>
        <w:rPr>
          <w:lang w:val="en-US"/>
        </w:rPr>
        <w:t>Service requirements for the 5G system</w:t>
      </w:r>
      <w:r>
        <w:t>".</w:t>
      </w:r>
    </w:p>
    <w:p w14:paraId="57B6080A" w14:textId="77777777" w:rsidR="00F02D9F" w:rsidRDefault="00000000">
      <w:pPr>
        <w:pStyle w:val="EX"/>
      </w:pPr>
      <w:r>
        <w:t>[3]</w:t>
      </w:r>
      <w:r>
        <w:tab/>
        <w:t>3GPP TS 23.501: "System Architecture for the 5G System; Stage 2".</w:t>
      </w:r>
    </w:p>
    <w:p w14:paraId="7D5F4CA2" w14:textId="77777777" w:rsidR="00F02D9F" w:rsidRDefault="00000000">
      <w:pPr>
        <w:pStyle w:val="EX"/>
      </w:pPr>
      <w:r>
        <w:t>[4]</w:t>
      </w:r>
      <w:r>
        <w:tab/>
        <w:t>3GPP TS 23.502: "</w:t>
      </w:r>
      <w:r>
        <w:rPr>
          <w:lang w:val="en-US"/>
        </w:rPr>
        <w:t>Procedures for the 5G System (5GS)</w:t>
      </w:r>
      <w:r>
        <w:t>; Stage 2".</w:t>
      </w:r>
    </w:p>
    <w:p w14:paraId="4C0BDD5C" w14:textId="77777777" w:rsidR="00F02D9F" w:rsidRDefault="00000000">
      <w:pPr>
        <w:pStyle w:val="EX"/>
      </w:pPr>
      <w:r>
        <w:t>[5]</w:t>
      </w:r>
      <w:r>
        <w:tab/>
        <w:t>3GPP TS 23.503: "</w:t>
      </w:r>
      <w:r>
        <w:rPr>
          <w:lang w:val="en-US"/>
        </w:rPr>
        <w:t>Policy and charging control framework for the 5G System (5GS)</w:t>
      </w:r>
      <w:r>
        <w:t>; Stage 2".</w:t>
      </w:r>
    </w:p>
    <w:p w14:paraId="7E37EBA8" w14:textId="77777777" w:rsidR="00F02D9F" w:rsidRDefault="00000000">
      <w:pPr>
        <w:pStyle w:val="EX"/>
      </w:pPr>
      <w:r>
        <w:rPr>
          <w:rFonts w:eastAsia="SimSun" w:hint="eastAsia"/>
          <w:lang w:val="en-US" w:eastAsia="zh-CN"/>
        </w:rPr>
        <w:t>[6]</w:t>
      </w:r>
      <w:r>
        <w:rPr>
          <w:rFonts w:eastAsia="SimSun" w:hint="eastAsia"/>
          <w:lang w:val="en-US" w:eastAsia="zh-CN"/>
        </w:rPr>
        <w:tab/>
      </w:r>
      <w:r>
        <w:t>3GPP TS</w:t>
      </w:r>
      <w:r>
        <w:rPr>
          <w:rFonts w:eastAsia="SimSun" w:hint="eastAsia"/>
          <w:lang w:val="en-US" w:eastAsia="zh-CN"/>
        </w:rPr>
        <w:t xml:space="preserve"> </w:t>
      </w:r>
      <w:r>
        <w:rPr>
          <w:lang w:val="en-US" w:eastAsia="zh-CN"/>
        </w:rPr>
        <w:t>23.433</w:t>
      </w:r>
      <w:r>
        <w:t>: "Service Enabler Architecture Layer for Verticals (SEAL);Data Delivery enabler for vertical applications;  Stage 2".</w:t>
      </w:r>
    </w:p>
    <w:p w14:paraId="4258990C" w14:textId="77777777" w:rsidR="00F02D9F" w:rsidRDefault="00000000">
      <w:pPr>
        <w:pStyle w:val="EX"/>
      </w:pPr>
      <w:r>
        <w:t>…</w:t>
      </w:r>
    </w:p>
    <w:p w14:paraId="5BF43581" w14:textId="77777777" w:rsidR="00F02D9F" w:rsidRDefault="00000000">
      <w:pPr>
        <w:pStyle w:val="EX"/>
      </w:pPr>
      <w:r>
        <w:t>[x]</w:t>
      </w:r>
      <w:r>
        <w:tab/>
        <w:t>&lt;doctype&gt; &lt;#&gt;[ ([up to and including]{yyyy[-mm]|V&lt;a[.b[.c]]&gt;}[onwards])]: "&lt;Title&gt;".</w:t>
      </w:r>
    </w:p>
    <w:p w14:paraId="42B56F07" w14:textId="77777777" w:rsidR="00F02D9F" w:rsidRDefault="00F02D9F">
      <w:pPr>
        <w:pStyle w:val="Guidance"/>
      </w:pPr>
    </w:p>
    <w:p w14:paraId="45713F3A" w14:textId="77777777" w:rsidR="00F02D9F" w:rsidRDefault="00000000">
      <w:pPr>
        <w:pStyle w:val="Heading1"/>
      </w:pPr>
      <w:bookmarkStart w:id="49" w:name="definitions"/>
      <w:bookmarkStart w:id="50" w:name="_Toc9614"/>
      <w:bookmarkStart w:id="51" w:name="_Toc3987"/>
      <w:bookmarkStart w:id="52" w:name="_Toc129708870"/>
      <w:bookmarkStart w:id="53" w:name="_Toc21069"/>
      <w:bookmarkStart w:id="54" w:name="_Toc5511"/>
      <w:bookmarkStart w:id="55" w:name="_Toc6895"/>
      <w:bookmarkEnd w:id="49"/>
      <w:r>
        <w:t>3</w:t>
      </w:r>
      <w:r>
        <w:tab/>
        <w:t>Definitions of terms, symbols and abbreviations</w:t>
      </w:r>
      <w:bookmarkEnd w:id="50"/>
      <w:bookmarkEnd w:id="51"/>
      <w:bookmarkEnd w:id="52"/>
      <w:bookmarkEnd w:id="53"/>
      <w:bookmarkEnd w:id="54"/>
      <w:bookmarkEnd w:id="55"/>
    </w:p>
    <w:p w14:paraId="24936C30" w14:textId="77777777" w:rsidR="00F02D9F" w:rsidRDefault="00000000">
      <w:pPr>
        <w:pStyle w:val="Heading2"/>
      </w:pPr>
      <w:bookmarkStart w:id="56" w:name="_Toc27982"/>
      <w:bookmarkStart w:id="57" w:name="_Toc2706"/>
      <w:bookmarkStart w:id="58" w:name="_Toc129708871"/>
      <w:bookmarkStart w:id="59" w:name="_Toc23413"/>
      <w:bookmarkStart w:id="60" w:name="_Toc15809"/>
      <w:bookmarkStart w:id="61" w:name="_Toc32119"/>
      <w:r>
        <w:t>3.1</w:t>
      </w:r>
      <w:r>
        <w:tab/>
        <w:t>Terms</w:t>
      </w:r>
      <w:bookmarkEnd w:id="56"/>
      <w:bookmarkEnd w:id="57"/>
      <w:bookmarkEnd w:id="58"/>
      <w:bookmarkEnd w:id="59"/>
      <w:bookmarkEnd w:id="60"/>
      <w:bookmarkEnd w:id="61"/>
    </w:p>
    <w:p w14:paraId="46AA384A" w14:textId="77777777" w:rsidR="00F02D9F" w:rsidRDefault="00000000">
      <w:r>
        <w:t>For the purposes of the present document, the terms given in TR 21.905 [1] and the following apply. A term defined in the present document takes precedence over the definition of the same term, if any, in TR 21.905 [1].</w:t>
      </w:r>
    </w:p>
    <w:p w14:paraId="0B3E5A55" w14:textId="77777777" w:rsidR="00F02D9F" w:rsidRDefault="00000000">
      <w:r>
        <w:rPr>
          <w:b/>
        </w:rPr>
        <w:t>example:</w:t>
      </w:r>
      <w:r>
        <w:t xml:space="preserve"> text used to clarify abstract rules by applying them literally.</w:t>
      </w:r>
    </w:p>
    <w:p w14:paraId="721C347C" w14:textId="77777777" w:rsidR="00F02D9F" w:rsidRDefault="00000000">
      <w:pPr>
        <w:pStyle w:val="Heading2"/>
      </w:pPr>
      <w:bookmarkStart w:id="62" w:name="_Toc21784"/>
      <w:bookmarkStart w:id="63" w:name="_Toc7503"/>
      <w:bookmarkStart w:id="64" w:name="_Toc28178"/>
      <w:bookmarkStart w:id="65" w:name="_Toc19789"/>
      <w:bookmarkStart w:id="66" w:name="_Toc129708872"/>
      <w:bookmarkStart w:id="67" w:name="_Toc22650"/>
      <w:r>
        <w:t>3.2</w:t>
      </w:r>
      <w:r>
        <w:tab/>
        <w:t>Symbols</w:t>
      </w:r>
      <w:bookmarkEnd w:id="62"/>
      <w:bookmarkEnd w:id="63"/>
      <w:bookmarkEnd w:id="64"/>
      <w:bookmarkEnd w:id="65"/>
      <w:bookmarkEnd w:id="66"/>
      <w:bookmarkEnd w:id="67"/>
    </w:p>
    <w:p w14:paraId="3F166F6F" w14:textId="77777777" w:rsidR="00F02D9F" w:rsidRDefault="00000000">
      <w:pPr>
        <w:keepNext/>
      </w:pPr>
      <w:r>
        <w:t>For the purposes of the present document, the following symbols apply:</w:t>
      </w:r>
    </w:p>
    <w:p w14:paraId="5ABDCEDD" w14:textId="77777777" w:rsidR="00F02D9F" w:rsidRDefault="00000000">
      <w:pPr>
        <w:pStyle w:val="EW"/>
      </w:pPr>
      <w:r>
        <w:t>&lt;symbol&gt;</w:t>
      </w:r>
      <w:r>
        <w:tab/>
        <w:t>&lt;Explanation&gt;</w:t>
      </w:r>
    </w:p>
    <w:p w14:paraId="3EB5D073" w14:textId="77777777" w:rsidR="00F02D9F" w:rsidRDefault="00F02D9F">
      <w:pPr>
        <w:pStyle w:val="EW"/>
      </w:pPr>
    </w:p>
    <w:p w14:paraId="600A8F49" w14:textId="77777777" w:rsidR="00F02D9F" w:rsidRDefault="00000000">
      <w:pPr>
        <w:pStyle w:val="Heading2"/>
      </w:pPr>
      <w:bookmarkStart w:id="68" w:name="_Toc17217"/>
      <w:bookmarkStart w:id="69" w:name="_Toc17869"/>
      <w:bookmarkStart w:id="70" w:name="_Toc7180"/>
      <w:bookmarkStart w:id="71" w:name="_Toc129708873"/>
      <w:bookmarkStart w:id="72" w:name="_Toc32035"/>
      <w:bookmarkStart w:id="73" w:name="_Toc14162"/>
      <w:r>
        <w:lastRenderedPageBreak/>
        <w:t>3.3</w:t>
      </w:r>
      <w:r>
        <w:tab/>
        <w:t>Abbreviations</w:t>
      </w:r>
      <w:bookmarkEnd w:id="68"/>
      <w:bookmarkEnd w:id="69"/>
      <w:bookmarkEnd w:id="70"/>
      <w:bookmarkEnd w:id="71"/>
      <w:bookmarkEnd w:id="72"/>
      <w:bookmarkEnd w:id="73"/>
    </w:p>
    <w:p w14:paraId="1027D69D" w14:textId="77777777" w:rsidR="00F02D9F"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360F882" w14:textId="77777777" w:rsidR="00F02D9F" w:rsidRDefault="00000000">
      <w:pPr>
        <w:pStyle w:val="EW"/>
      </w:pPr>
      <w:r>
        <w:t>&lt;ABBREVIATION&gt;</w:t>
      </w:r>
      <w:r>
        <w:tab/>
        <w:t>&lt;Expansion&gt;</w:t>
      </w:r>
    </w:p>
    <w:p w14:paraId="1A2A8B44" w14:textId="77777777" w:rsidR="00F02D9F" w:rsidRDefault="00F02D9F">
      <w:pPr>
        <w:pStyle w:val="EW"/>
      </w:pPr>
    </w:p>
    <w:p w14:paraId="6D2D62BA" w14:textId="77777777" w:rsidR="00F02D9F" w:rsidRDefault="00F02D9F">
      <w:pPr>
        <w:pStyle w:val="EW"/>
      </w:pPr>
      <w:bookmarkStart w:id="74" w:name="clause4"/>
      <w:bookmarkEnd w:id="74"/>
    </w:p>
    <w:p w14:paraId="01316E2A" w14:textId="77777777" w:rsidR="00F02D9F" w:rsidRDefault="00000000">
      <w:pPr>
        <w:pStyle w:val="Heading1"/>
      </w:pPr>
      <w:bookmarkStart w:id="75" w:name="_Toc5537"/>
      <w:bookmarkStart w:id="76" w:name="_Toc10536"/>
      <w:bookmarkStart w:id="77" w:name="_Toc30936"/>
      <w:bookmarkStart w:id="78" w:name="_Toc146875941"/>
      <w:bookmarkStart w:id="79" w:name="_Toc3162"/>
      <w:bookmarkStart w:id="80" w:name="_Toc9238"/>
      <w:r>
        <w:rPr>
          <w:rFonts w:eastAsia="SimSun" w:hint="eastAsia"/>
          <w:lang w:val="en-US" w:eastAsia="zh-CN"/>
        </w:rPr>
        <w:t>4</w:t>
      </w:r>
      <w:r>
        <w:tab/>
        <w:t>Key issues</w:t>
      </w:r>
      <w:bookmarkEnd w:id="75"/>
      <w:bookmarkEnd w:id="76"/>
      <w:bookmarkEnd w:id="77"/>
      <w:bookmarkEnd w:id="78"/>
      <w:bookmarkEnd w:id="79"/>
      <w:bookmarkEnd w:id="80"/>
    </w:p>
    <w:p w14:paraId="605BE6A5" w14:textId="77777777" w:rsidR="00F02D9F" w:rsidRDefault="00000000">
      <w:pPr>
        <w:pStyle w:val="Heading2"/>
      </w:pPr>
      <w:bookmarkStart w:id="81" w:name="_Toc24736"/>
      <w:bookmarkStart w:id="82" w:name="_Toc18420"/>
      <w:bookmarkStart w:id="83" w:name="_Toc11822"/>
      <w:bookmarkStart w:id="84" w:name="_Toc30487"/>
      <w:bookmarkStart w:id="85" w:name="_Toc146875942"/>
      <w:bookmarkStart w:id="86" w:name="_Toc1306"/>
      <w:bookmarkStart w:id="87" w:name="_Toc18900"/>
      <w:r>
        <w:rPr>
          <w:rFonts w:hint="eastAsia"/>
          <w:lang w:val="en-US" w:eastAsia="zh-CN"/>
        </w:rPr>
        <w:t>4</w:t>
      </w:r>
      <w:r>
        <w:rPr>
          <w:rFonts w:hint="eastAsia"/>
        </w:rPr>
        <w:t>.</w:t>
      </w:r>
      <w:r>
        <w:rPr>
          <w:rFonts w:eastAsia="SimSun" w:hint="eastAsia"/>
          <w:lang w:val="en-US" w:eastAsia="zh-CN"/>
        </w:rPr>
        <w:t>1</w:t>
      </w:r>
      <w:r>
        <w:rPr>
          <w:rFonts w:hint="eastAsia"/>
        </w:rPr>
        <w:tab/>
        <w:t>Key issue #</w:t>
      </w:r>
      <w:r>
        <w:rPr>
          <w:rFonts w:eastAsia="SimSun" w:hint="eastAsia"/>
          <w:lang w:val="en-US" w:eastAsia="zh-CN"/>
        </w:rPr>
        <w:t>1</w:t>
      </w:r>
      <w:r>
        <w:rPr>
          <w:rFonts w:hint="eastAsia"/>
        </w:rPr>
        <w:t xml:space="preserve">: </w:t>
      </w:r>
      <w:bookmarkEnd w:id="81"/>
      <w:r>
        <w:rPr>
          <w:rFonts w:hint="eastAsia"/>
        </w:rPr>
        <w:t>KPI measurement and exposure</w:t>
      </w:r>
      <w:bookmarkEnd w:id="82"/>
      <w:bookmarkEnd w:id="83"/>
      <w:bookmarkEnd w:id="84"/>
    </w:p>
    <w:p w14:paraId="40AC3A49" w14:textId="77777777" w:rsidR="00F02D9F" w:rsidRDefault="00000000">
      <w:pPr>
        <w:rPr>
          <w:lang w:val="en-US" w:eastAsia="zh-CN"/>
        </w:rPr>
      </w:pPr>
      <w:r>
        <w:rPr>
          <w:rFonts w:hint="eastAsia"/>
          <w:lang w:val="en-US" w:eastAsia="zh-CN"/>
        </w:rPr>
        <w:t xml:space="preserve">According to clause 6.43 of TS 22.261 [2], synchronization between different media components is crucial for immersive multi-modal VR applications. This becomes particularly important when the synchronization threshold between two or more modalities is lower than the latency Key Performance Indicator (KPI) for the application, emphasizing the significance of minimizing delay differences. Otherwise, the arrived flows need to wait for other highly related flows that do not arrived yet. </w:t>
      </w:r>
      <w:r>
        <w:rPr>
          <w:rFonts w:eastAsia="SimSun" w:hint="eastAsia"/>
          <w:lang w:val="en-US" w:eastAsia="zh-CN"/>
        </w:rPr>
        <w:t xml:space="preserve">The SA2 provides the </w:t>
      </w:r>
      <w:r>
        <w:t xml:space="preserve">5GS Packet Delay Variation </w:t>
      </w:r>
      <w:r>
        <w:rPr>
          <w:rFonts w:eastAsia="SimSun" w:hint="eastAsia"/>
          <w:lang w:val="en-US" w:eastAsia="zh-CN"/>
        </w:rPr>
        <w:t>monitoring to expose</w:t>
      </w:r>
      <w:r>
        <w:t xml:space="preserve"> the variation of packet delay measured between UE and PSA UPF</w:t>
      </w:r>
      <w:r>
        <w:rPr>
          <w:rFonts w:eastAsia="SimSun" w:hint="eastAsia"/>
          <w:lang w:val="en-US" w:eastAsia="zh-CN"/>
        </w:rPr>
        <w:t xml:space="preserve">, which is only the single flow delay jitter. SA2 also defines the </w:t>
      </w:r>
      <w:r>
        <w:rPr>
          <w:lang w:eastAsia="ko-KR"/>
        </w:rPr>
        <w:t>PDU Set Delay Budget (PSDB)</w:t>
      </w:r>
      <w:r>
        <w:rPr>
          <w:rFonts w:eastAsia="SimSun" w:hint="eastAsia"/>
          <w:lang w:val="en-US" w:eastAsia="zh-CN"/>
        </w:rPr>
        <w:t>, which is the maximum</w:t>
      </w:r>
      <w:r>
        <w:rPr>
          <w:lang w:eastAsia="ko-KR"/>
        </w:rPr>
        <w:t xml:space="preserve"> delay that a PDU Set may experience for the transfer between the UE and the N6 termination point at the UPF</w:t>
      </w:r>
      <w:r>
        <w:rPr>
          <w:rFonts w:eastAsia="SimSun" w:hint="eastAsia"/>
          <w:lang w:val="en-US" w:eastAsia="zh-CN"/>
        </w:rPr>
        <w:t>. Application enabling layer could help to provide the ene-to-end measurement of the delay difference among those associated flows .</w:t>
      </w:r>
    </w:p>
    <w:p w14:paraId="2A44C881" w14:textId="77777777" w:rsidR="00F02D9F" w:rsidRDefault="00000000">
      <w:pPr>
        <w:rPr>
          <w:lang w:val="en-US" w:eastAsia="zh-CN"/>
        </w:rPr>
      </w:pPr>
      <w:r>
        <w:rPr>
          <w:rFonts w:hint="eastAsia"/>
          <w:lang w:val="en-US" w:eastAsia="zh-CN"/>
        </w:rPr>
        <w:t xml:space="preserve">Another example is the duration of the burst. When the duration of the burst is long or the burst are too frequent, those indicators can suggest that the burst traffic may exceed the transmission capacity, leading to the viewer to detect frame dropping. Therefore, the duration of the burst, or, the frequency of burst may become an indicator that VAL may be interested in when providing XR services. The enabling layer can monitor the traffic to get the predicted duration of the burst based on the statistic, which can be used to do the traffic shaping. </w:t>
      </w:r>
    </w:p>
    <w:p w14:paraId="2BCCC95E" w14:textId="77777777" w:rsidR="00F02D9F" w:rsidRDefault="00000000">
      <w:pPr>
        <w:rPr>
          <w:rFonts w:eastAsia="SimSun"/>
          <w:lang w:val="en-US" w:eastAsia="zh-CN"/>
        </w:rPr>
      </w:pPr>
      <w:r>
        <w:rPr>
          <w:rFonts w:hint="eastAsia"/>
          <w:lang w:val="en-US" w:eastAsia="zh-CN"/>
        </w:rPr>
        <w:t>To sum up, t</w:t>
      </w:r>
      <w:r>
        <w:rPr>
          <w:rFonts w:eastAsia="SimSun" w:hint="eastAsia"/>
          <w:lang w:val="en-US" w:eastAsia="zh-CN"/>
        </w:rPr>
        <w:t>here are multiple indicators that may impact the performance of XR services, therefore this key issue will study:</w:t>
      </w:r>
    </w:p>
    <w:p w14:paraId="6A55E015" w14:textId="77777777" w:rsidR="00F02D9F" w:rsidRDefault="00000000">
      <w:pPr>
        <w:pStyle w:val="B1"/>
        <w:ind w:left="567" w:hanging="283"/>
        <w:rPr>
          <w:lang w:val="en-US" w:eastAsia="zh-CN"/>
        </w:rPr>
      </w:pPr>
      <w:r>
        <w:rPr>
          <w:rFonts w:hint="eastAsia"/>
          <w:lang w:val="en-US" w:eastAsia="zh-CN"/>
        </w:rPr>
        <w:t>-</w:t>
      </w:r>
      <w:r>
        <w:rPr>
          <w:rFonts w:hint="eastAsia"/>
          <w:lang w:val="en-US" w:eastAsia="zh-CN"/>
        </w:rPr>
        <w:tab/>
        <w:t>identify what KPI the application enabling layer could provide that impact the QoS of the XR services</w:t>
      </w:r>
      <w:r>
        <w:rPr>
          <w:lang w:val="en-US" w:eastAsia="zh-CN"/>
        </w:rPr>
        <w:t>.</w:t>
      </w:r>
    </w:p>
    <w:p w14:paraId="7B8263A9" w14:textId="77777777" w:rsidR="00F02D9F" w:rsidRDefault="00000000">
      <w:pPr>
        <w:pStyle w:val="NO"/>
        <w:rPr>
          <w:lang w:val="en-US" w:eastAsia="zh-CN"/>
        </w:rPr>
      </w:pPr>
      <w:r>
        <w:rPr>
          <w:lang w:val="en-US" w:eastAsia="zh-CN"/>
        </w:rPr>
        <w:t>NOTE: Coordination with SA4 and reuse of SA2 capabilit</w:t>
      </w:r>
      <w:r>
        <w:rPr>
          <w:rFonts w:hint="eastAsia"/>
          <w:lang w:val="en-US" w:eastAsia="zh-CN"/>
        </w:rPr>
        <w:t>i</w:t>
      </w:r>
      <w:r>
        <w:rPr>
          <w:lang w:val="en-US" w:eastAsia="zh-CN"/>
        </w:rPr>
        <w:t>es are needed.</w:t>
      </w:r>
    </w:p>
    <w:p w14:paraId="54364906" w14:textId="77777777" w:rsidR="00F02D9F" w:rsidRDefault="00000000">
      <w:pPr>
        <w:pStyle w:val="B1"/>
        <w:rPr>
          <w:rFonts w:eastAsia="SimSun"/>
          <w:lang w:val="en-US" w:eastAsia="zh-CN"/>
        </w:rPr>
      </w:pPr>
      <w:r>
        <w:rPr>
          <w:lang w:val="en-US" w:eastAsia="zh-CN"/>
        </w:rPr>
        <w:t>-</w:t>
      </w:r>
      <w:r>
        <w:rPr>
          <w:lang w:val="en-US" w:eastAsia="zh-CN"/>
        </w:rPr>
        <w:tab/>
        <w:t>how the KPI could be measured at the application enabling layer, and the enhancement of the SEALDD services.</w:t>
      </w:r>
      <w:r>
        <w:rPr>
          <w:rFonts w:hint="eastAsia"/>
          <w:lang w:val="en-US" w:eastAsia="zh-CN"/>
        </w:rPr>
        <w:t xml:space="preserve"> </w:t>
      </w:r>
    </w:p>
    <w:p w14:paraId="419C441F" w14:textId="77777777" w:rsidR="00F02D9F" w:rsidRDefault="00F02D9F">
      <w:pPr>
        <w:ind w:firstLine="284"/>
        <w:rPr>
          <w:rFonts w:eastAsia="SimSun"/>
          <w:lang w:val="en-US" w:eastAsia="zh-CN"/>
        </w:rPr>
      </w:pPr>
    </w:p>
    <w:p w14:paraId="22EE240B" w14:textId="77777777" w:rsidR="00F02D9F" w:rsidRDefault="00000000">
      <w:pPr>
        <w:pStyle w:val="Heading2"/>
      </w:pPr>
      <w:bookmarkStart w:id="88" w:name="_Toc27446"/>
      <w:bookmarkStart w:id="89" w:name="_Toc21146"/>
      <w:r>
        <w:rPr>
          <w:rFonts w:hint="eastAsia"/>
          <w:lang w:val="en-US" w:eastAsia="zh-CN"/>
        </w:rPr>
        <w:t>4.2</w:t>
      </w:r>
      <w:r>
        <w:rPr>
          <w:rFonts w:hint="eastAsia"/>
          <w:lang w:val="en-US" w:eastAsia="zh-CN"/>
        </w:rPr>
        <w:tab/>
        <w:t>Key issue #2: E2E Multi-Modal Communication Flows</w:t>
      </w:r>
      <w:bookmarkEnd w:id="88"/>
      <w:bookmarkEnd w:id="89"/>
    </w:p>
    <w:p w14:paraId="24E9781D" w14:textId="77777777" w:rsidR="00F02D9F" w:rsidRDefault="00000000">
      <w:pPr>
        <w:rPr>
          <w:lang w:val="en-US" w:eastAsia="zh-CN"/>
        </w:rPr>
      </w:pPr>
      <w:r>
        <w:rPr>
          <w:lang w:val="en-US" w:eastAsia="zh-CN"/>
        </w:rPr>
        <w:t>Many XR use cases will require E2E multi-modal communication flows between application clients and application servers. S</w:t>
      </w:r>
      <w:r>
        <w:rPr>
          <w:rFonts w:hint="eastAsia"/>
          <w:lang w:val="en-US" w:eastAsia="zh-CN"/>
        </w:rPr>
        <w:t xml:space="preserve">A1 </w:t>
      </w:r>
      <w:r>
        <w:rPr>
          <w:lang w:val="en-US" w:eastAsia="zh-CN"/>
        </w:rPr>
        <w:t xml:space="preserve">has </w:t>
      </w:r>
      <w:r>
        <w:rPr>
          <w:rFonts w:hint="eastAsia"/>
          <w:lang w:val="en-US" w:eastAsia="zh-CN"/>
        </w:rPr>
        <w:t>define</w:t>
      </w:r>
      <w:r>
        <w:rPr>
          <w:lang w:val="en-US" w:eastAsia="zh-CN"/>
        </w:rPr>
        <w:t>d</w:t>
      </w:r>
      <w:r>
        <w:rPr>
          <w:rFonts w:hint="eastAsia"/>
          <w:lang w:val="en-US" w:eastAsia="zh-CN"/>
        </w:rPr>
        <w:t xml:space="preserve"> requirement</w:t>
      </w:r>
      <w:r>
        <w:rPr>
          <w:lang w:val="en-US" w:eastAsia="zh-CN"/>
        </w:rPr>
        <w:t>s</w:t>
      </w:r>
      <w:r>
        <w:rPr>
          <w:rFonts w:hint="eastAsia"/>
          <w:lang w:val="en-US" w:eastAsia="zh-CN"/>
        </w:rPr>
        <w:t xml:space="preserve"> for tactile and multi-modal communication service in </w:t>
      </w:r>
      <w:r>
        <w:rPr>
          <w:lang w:val="en-US" w:eastAsia="zh-CN"/>
        </w:rPr>
        <w:t>3GPP</w:t>
      </w:r>
      <w:r>
        <w:rPr>
          <w:rFonts w:hint="eastAsia"/>
          <w:lang w:val="en-US" w:eastAsia="zh-CN"/>
        </w:rPr>
        <w:t xml:space="preserve"> TS 22.261 clause 6.43, including the support</w:t>
      </w:r>
      <w:r>
        <w:rPr>
          <w:rFonts w:eastAsia="DengXian"/>
        </w:rPr>
        <w:t xml:space="preserve"> to provide policy(ies) for </w:t>
      </w:r>
      <w:r>
        <w:rPr>
          <w:lang w:val="en-US" w:eastAsia="zh-CN"/>
        </w:rPr>
        <w:t xml:space="preserve">E2E multi-modal communication </w:t>
      </w:r>
      <w:r>
        <w:rPr>
          <w:rFonts w:eastAsia="DengXian"/>
        </w:rPr>
        <w:t>flows associated with applications</w:t>
      </w:r>
      <w:r>
        <w:rPr>
          <w:rFonts w:eastAsia="DengXian" w:hint="eastAsia"/>
          <w:lang w:val="en-US" w:eastAsia="zh-CN"/>
        </w:rPr>
        <w:t xml:space="preserve">. </w:t>
      </w:r>
    </w:p>
    <w:p w14:paraId="2BB1BA44" w14:textId="77777777" w:rsidR="00F02D9F" w:rsidRDefault="00000000">
      <w:pPr>
        <w:rPr>
          <w:lang w:eastAsia="ko-KR"/>
        </w:rPr>
      </w:pPr>
      <w:r>
        <w:rPr>
          <w:lang w:eastAsia="ko-KR"/>
        </w:rPr>
        <w:t xml:space="preserve">Using information provided by application clients and servers (e.g., policies), the application enablement layer, in coordination with the 5G CN, can support functionality to assist in managing E2E multi-modal communication flows between application clients and application servers. </w:t>
      </w:r>
    </w:p>
    <w:p w14:paraId="5C43925A" w14:textId="77777777" w:rsidR="00F02D9F" w:rsidRDefault="00000000">
      <w:pPr>
        <w:rPr>
          <w:lang w:eastAsia="ja-JP"/>
        </w:rPr>
      </w:pPr>
      <w:r>
        <w:rPr>
          <w:lang w:eastAsia="ja-JP"/>
        </w:rPr>
        <w:t>This key issue will study:</w:t>
      </w:r>
    </w:p>
    <w:p w14:paraId="275263C2" w14:textId="77777777" w:rsidR="00F02D9F" w:rsidRDefault="00000000">
      <w:pPr>
        <w:pStyle w:val="B1"/>
        <w:rPr>
          <w:lang w:val="en-US" w:eastAsia="zh-CN"/>
        </w:rPr>
      </w:pPr>
      <w:r>
        <w:rPr>
          <w:rFonts w:hint="eastAsia"/>
          <w:lang w:val="en-US" w:eastAsia="zh-CN"/>
        </w:rPr>
        <w:t>-</w:t>
      </w:r>
      <w:r>
        <w:rPr>
          <w:rFonts w:hint="eastAsia"/>
          <w:lang w:val="en-US" w:eastAsia="zh-CN"/>
        </w:rPr>
        <w:tab/>
        <w:t>Whether and how to support the E2E multi-modal communication flows between application clients and application servers within the application enablement layer?</w:t>
      </w:r>
    </w:p>
    <w:p w14:paraId="1EC9D3E2" w14:textId="77777777" w:rsidR="00F02D9F" w:rsidRDefault="00000000">
      <w:pPr>
        <w:pStyle w:val="B1"/>
        <w:rPr>
          <w:lang w:val="en-US" w:eastAsia="zh-CN"/>
        </w:rPr>
      </w:pPr>
      <w:r>
        <w:rPr>
          <w:rFonts w:hint="eastAsia"/>
          <w:lang w:val="en-US" w:eastAsia="zh-CN"/>
        </w:rPr>
        <w:t>-</w:t>
      </w:r>
      <w:r>
        <w:rPr>
          <w:rFonts w:hint="eastAsia"/>
          <w:lang w:val="en-US" w:eastAsia="zh-CN"/>
        </w:rPr>
        <w:tab/>
        <w:t>Whether and how to support the interaction between the application enablement layer and 5G CN to manage E2E multi-modal communication flows between application clients and application servers?</w:t>
      </w:r>
    </w:p>
    <w:p w14:paraId="3FD246BD" w14:textId="77777777" w:rsidR="00F02D9F" w:rsidRDefault="00000000">
      <w:pPr>
        <w:pStyle w:val="B1"/>
        <w:rPr>
          <w:lang w:val="en-US" w:eastAsia="zh-CN"/>
        </w:rPr>
      </w:pPr>
      <w:r>
        <w:rPr>
          <w:rFonts w:hint="eastAsia"/>
          <w:lang w:val="en-US" w:eastAsia="zh-CN"/>
        </w:rPr>
        <w:lastRenderedPageBreak/>
        <w:t>-</w:t>
      </w:r>
      <w:r>
        <w:rPr>
          <w:rFonts w:hint="eastAsia"/>
          <w:lang w:val="en-US" w:eastAsia="zh-CN"/>
        </w:rPr>
        <w:tab/>
        <w:t>Whether and how SEALDD may be enhanced to assist in managing E2E multi-modal communication flows between application clients and application servers involved in the same application service (e.g., support for multi-modal aware SEALDD flow management and policies)?</w:t>
      </w:r>
    </w:p>
    <w:p w14:paraId="00F09F00" w14:textId="77777777" w:rsidR="00F02D9F" w:rsidRDefault="00000000">
      <w:pPr>
        <w:pStyle w:val="NO"/>
      </w:pPr>
      <w:r>
        <w:t>NOTE 1</w:t>
      </w:r>
      <w:r>
        <w:rPr>
          <w:rFonts w:eastAsia="SimSun" w:hint="eastAsia"/>
          <w:lang w:val="en-US" w:eastAsia="zh-CN"/>
        </w:rPr>
        <w:t>:</w:t>
      </w:r>
      <w:r>
        <w:t xml:space="preserve"> This key issue should not impact 3GPP Core Network.</w:t>
      </w:r>
    </w:p>
    <w:p w14:paraId="2A106A6A" w14:textId="77777777" w:rsidR="00F02D9F" w:rsidRDefault="00000000">
      <w:pPr>
        <w:pStyle w:val="NO"/>
        <w:rPr>
          <w:rFonts w:eastAsia="SimSun"/>
          <w:lang w:val="en-US" w:eastAsia="zh-CN"/>
        </w:rPr>
      </w:pPr>
      <w:r>
        <w:t>NOTE 2: SA6 should coordinate with SA4 on E2E multi-modal communication to ensure SA6 defined features are compatible with the needs of SA4. SA4 work will be reused for this KI as much as possible.</w:t>
      </w:r>
    </w:p>
    <w:p w14:paraId="52CF2CD0" w14:textId="77777777" w:rsidR="00F02D9F" w:rsidRDefault="00000000">
      <w:pPr>
        <w:pStyle w:val="Heading2"/>
        <w:rPr>
          <w:lang w:val="en-US" w:eastAsia="zh-CN"/>
        </w:rPr>
      </w:pPr>
      <w:bookmarkStart w:id="90" w:name="_Toc11344"/>
      <w:bookmarkStart w:id="91" w:name="_Toc32610"/>
      <w:bookmarkStart w:id="92" w:name="_Toc24694"/>
      <w:bookmarkStart w:id="93" w:name="_Toc8490"/>
      <w:bookmarkStart w:id="94" w:name="_Toc14693"/>
      <w:bookmarkStart w:id="95" w:name="_Toc945"/>
      <w:r>
        <w:rPr>
          <w:lang w:val="en-US" w:eastAsia="zh-CN"/>
        </w:rPr>
        <w:t>4</w:t>
      </w:r>
      <w:r>
        <w:rPr>
          <w:lang w:val="en-US"/>
        </w:rPr>
        <w:t>.</w:t>
      </w:r>
      <w:r>
        <w:rPr>
          <w:rFonts w:hint="eastAsia"/>
          <w:lang w:val="en-US" w:eastAsia="zh-CN"/>
        </w:rPr>
        <w:t>3</w:t>
      </w:r>
      <w:r>
        <w:rPr>
          <w:lang w:val="en-US"/>
        </w:rPr>
        <w:tab/>
      </w:r>
      <w:r>
        <w:rPr>
          <w:rFonts w:hint="eastAsia"/>
          <w:lang w:val="en-US" w:eastAsia="zh-CN"/>
        </w:rPr>
        <w:t>Key Issue</w:t>
      </w:r>
      <w:r>
        <w:rPr>
          <w:rFonts w:hint="eastAsia"/>
          <w:lang w:eastAsia="zh-CN"/>
        </w:rPr>
        <w:t xml:space="preserve"> #</w:t>
      </w:r>
      <w:r>
        <w:rPr>
          <w:rFonts w:hint="eastAsia"/>
          <w:lang w:val="en-US" w:eastAsia="zh-CN"/>
        </w:rPr>
        <w:t xml:space="preserve">3: </w:t>
      </w:r>
      <w:bookmarkEnd w:id="90"/>
      <w:bookmarkEnd w:id="91"/>
      <w:bookmarkEnd w:id="92"/>
      <w:r>
        <w:rPr>
          <w:rFonts w:hint="eastAsia"/>
          <w:lang w:val="en-US" w:eastAsia="zh-CN"/>
        </w:rPr>
        <w:t xml:space="preserve">Coordination between direct UE </w:t>
      </w:r>
      <w:r>
        <w:rPr>
          <w:lang w:val="en-US" w:eastAsia="zh-CN"/>
        </w:rPr>
        <w:t>connection</w:t>
      </w:r>
      <w:r>
        <w:rPr>
          <w:rFonts w:hint="eastAsia"/>
          <w:lang w:val="en-US" w:eastAsia="zh-CN"/>
        </w:rPr>
        <w:t xml:space="preserve"> and network based </w:t>
      </w:r>
      <w:r>
        <w:rPr>
          <w:lang w:val="en-US" w:eastAsia="zh-CN"/>
        </w:rPr>
        <w:t xml:space="preserve">connection </w:t>
      </w:r>
      <w:r>
        <w:rPr>
          <w:rFonts w:hint="eastAsia"/>
          <w:lang w:val="en-US" w:eastAsia="zh-CN"/>
        </w:rPr>
        <w:t>for AR/VR services</w:t>
      </w:r>
      <w:bookmarkEnd w:id="93"/>
    </w:p>
    <w:p w14:paraId="70F717C4" w14:textId="77777777" w:rsidR="00F02D9F" w:rsidRDefault="00000000">
      <w:pPr>
        <w:rPr>
          <w:lang w:val="en-US"/>
        </w:rPr>
      </w:pPr>
      <w:r>
        <w:t xml:space="preserve">In </w:t>
      </w:r>
      <w:r>
        <w:rPr>
          <w:rFonts w:eastAsia="SimSun"/>
          <w:lang w:val="en-US" w:eastAsia="zh-CN"/>
        </w:rPr>
        <w:t>clause 7.6.1</w:t>
      </w:r>
      <w:r>
        <w:t xml:space="preserve"> of 3GPP TS 2</w:t>
      </w:r>
      <w:r>
        <w:rPr>
          <w:rFonts w:hint="eastAsia"/>
          <w:lang w:val="en-US" w:eastAsia="zh-CN"/>
        </w:rPr>
        <w:t>2</w:t>
      </w:r>
      <w:r>
        <w:t>.2</w:t>
      </w:r>
      <w:r>
        <w:rPr>
          <w:rFonts w:hint="eastAsia"/>
          <w:lang w:val="en-US" w:eastAsia="zh-CN"/>
        </w:rPr>
        <w:t>61</w:t>
      </w:r>
      <w:r>
        <w:t> [</w:t>
      </w:r>
      <w:r>
        <w:rPr>
          <w:rFonts w:hint="eastAsia"/>
          <w:lang w:val="en-US" w:eastAsia="zh-CN"/>
        </w:rPr>
        <w:t>2</w:t>
      </w:r>
      <w:r>
        <w:t xml:space="preserve">], the gaming or training service data </w:t>
      </w:r>
      <w:r>
        <w:rPr>
          <w:lang w:val="en-US"/>
        </w:rPr>
        <w:t xml:space="preserve">can be exchanged </w:t>
      </w:r>
      <w:r>
        <w:t xml:space="preserve">between two 5G connected AR/VR devices. Communication over a direct link between the </w:t>
      </w:r>
      <w:r>
        <w:rPr>
          <w:lang w:val="en-US"/>
        </w:rPr>
        <w:t>UE</w:t>
      </w:r>
      <w:r>
        <w:t xml:space="preserve">s can improve performance and </w:t>
      </w:r>
      <w:r>
        <w:rPr>
          <w:lang w:val="en-US"/>
        </w:rPr>
        <w:t xml:space="preserve">service experience. Communication over 5G network and direct </w:t>
      </w:r>
      <w:r>
        <w:t xml:space="preserve">wireless </w:t>
      </w:r>
      <w:r>
        <w:rPr>
          <w:lang w:val="en-US"/>
        </w:rPr>
        <w:t xml:space="preserve">connection can be used in parallel between </w:t>
      </w:r>
      <w:r>
        <w:t>AR/VR devices</w:t>
      </w:r>
      <w:r>
        <w:rPr>
          <w:lang w:val="en-US"/>
        </w:rPr>
        <w:t xml:space="preserve"> for redundancy or for different kinds of </w:t>
      </w:r>
      <w:r>
        <w:rPr>
          <w:lang w:eastAsia="zh-CN"/>
        </w:rPr>
        <w:t>multi-modal</w:t>
      </w:r>
      <w:r>
        <w:rPr>
          <w:lang w:val="en-US" w:eastAsia="zh-CN"/>
        </w:rPr>
        <w:t xml:space="preserve"> call flows</w:t>
      </w:r>
      <w:r>
        <w:rPr>
          <w:lang w:val="en-US"/>
        </w:rPr>
        <w:t xml:space="preserve">. </w:t>
      </w:r>
      <w:r>
        <w:rPr>
          <w:lang w:eastAsia="zh-CN"/>
        </w:rPr>
        <w:t>Based on user consent, operator policy and trusted 3</w:t>
      </w:r>
      <w:r>
        <w:rPr>
          <w:vertAlign w:val="superscript"/>
          <w:lang w:eastAsia="zh-CN"/>
        </w:rPr>
        <w:t>rd</w:t>
      </w:r>
      <w:r>
        <w:rPr>
          <w:lang w:eastAsia="zh-CN"/>
        </w:rPr>
        <w:t xml:space="preserve"> party request, the 5G </w:t>
      </w:r>
      <w:r>
        <w:rPr>
          <w:lang w:val="en-US" w:eastAsia="zh-CN"/>
        </w:rPr>
        <w:t>network</w:t>
      </w:r>
      <w:r>
        <w:rPr>
          <w:lang w:eastAsia="zh-CN"/>
        </w:rPr>
        <w:t xml:space="preserve"> shall support a means to authorize specific UEs to transmit data (e.g. A</w:t>
      </w:r>
      <w:r>
        <w:rPr>
          <w:lang w:val="en-US" w:eastAsia="zh-CN"/>
        </w:rPr>
        <w:t>R/VR service</w:t>
      </w:r>
      <w:r>
        <w:rPr>
          <w:lang w:eastAsia="zh-CN"/>
        </w:rPr>
        <w:t xml:space="preserve"> data) via direct device connection in a certain location and time</w:t>
      </w:r>
      <w:r>
        <w:rPr>
          <w:lang w:val="en-US" w:eastAsia="zh-CN"/>
        </w:rPr>
        <w:t xml:space="preserve"> or </w:t>
      </w:r>
      <w:r>
        <w:rPr>
          <w:lang w:eastAsia="zh-CN"/>
        </w:rPr>
        <w:t xml:space="preserve">when direct </w:t>
      </w:r>
      <w:r>
        <w:rPr>
          <w:lang w:val="en-US" w:eastAsia="zh-CN"/>
        </w:rPr>
        <w:t>device</w:t>
      </w:r>
      <w:r>
        <w:rPr>
          <w:lang w:eastAsia="zh-CN"/>
        </w:rPr>
        <w:t xml:space="preserve"> connection cannot fulfil the required QoS</w:t>
      </w:r>
      <w:r>
        <w:rPr>
          <w:lang w:val="en-US" w:eastAsia="zh-CN"/>
        </w:rPr>
        <w:t xml:space="preserve">, </w:t>
      </w:r>
      <w:r>
        <w:rPr>
          <w:lang w:val="en-US"/>
        </w:rPr>
        <w:t xml:space="preserve">communication over 5G network can provide redundant </w:t>
      </w:r>
      <w:r>
        <w:rPr>
          <w:lang w:eastAsia="zh-CN"/>
        </w:rPr>
        <w:t>connection</w:t>
      </w:r>
      <w:r>
        <w:rPr>
          <w:lang w:val="en-US" w:eastAsia="zh-CN"/>
        </w:rPr>
        <w:t>.</w:t>
      </w:r>
    </w:p>
    <w:p w14:paraId="5257A773" w14:textId="77777777" w:rsidR="00F02D9F" w:rsidRDefault="00000000">
      <w:pPr>
        <w:rPr>
          <w:lang w:val="en-US" w:eastAsia="zh-CN"/>
        </w:rPr>
      </w:pPr>
      <w:r>
        <w:rPr>
          <w:lang w:val="en-US" w:eastAsia="zh-CN"/>
        </w:rPr>
        <w:t>It is required to study the following:</w:t>
      </w:r>
    </w:p>
    <w:p w14:paraId="07BFBA53" w14:textId="77777777" w:rsidR="00F02D9F" w:rsidRDefault="00000000">
      <w:pPr>
        <w:pStyle w:val="B1"/>
        <w:rPr>
          <w:lang w:val="en-US" w:eastAsia="zh-CN"/>
        </w:rPr>
      </w:pPr>
      <w:r>
        <w:rPr>
          <w:rFonts w:hint="eastAsia"/>
          <w:lang w:val="en-US" w:eastAsia="zh-CN"/>
        </w:rPr>
        <w:t>-</w:t>
      </w:r>
      <w:r>
        <w:rPr>
          <w:rFonts w:hint="eastAsia"/>
          <w:lang w:val="en-US" w:eastAsia="zh-CN"/>
        </w:rPr>
        <w:tab/>
      </w:r>
      <w:r>
        <w:rPr>
          <w:lang w:val="en-US" w:eastAsia="zh-CN"/>
        </w:rPr>
        <w:t xml:space="preserve">How the </w:t>
      </w:r>
      <w:r>
        <w:rPr>
          <w:rFonts w:hint="eastAsia"/>
          <w:lang w:val="en-US" w:eastAsia="zh-CN"/>
        </w:rPr>
        <w:t>application enablement layer</w:t>
      </w:r>
      <w:r>
        <w:rPr>
          <w:lang w:val="en-US" w:eastAsia="zh-CN"/>
        </w:rPr>
        <w:t xml:space="preserve"> can be enhanced to support usage of direct communication between </w:t>
      </w:r>
      <w:r>
        <w:t>5G connected AR/VR devices</w:t>
      </w:r>
      <w:r>
        <w:rPr>
          <w:lang w:val="en-US" w:eastAsia="zh-CN"/>
        </w:rPr>
        <w:t>.</w:t>
      </w:r>
    </w:p>
    <w:p w14:paraId="615BC9EF" w14:textId="77777777" w:rsidR="00F02D9F" w:rsidRDefault="00000000">
      <w:pPr>
        <w:pStyle w:val="B1"/>
        <w:rPr>
          <w:lang w:val="en-US" w:eastAsia="zh-CN"/>
        </w:rPr>
      </w:pPr>
      <w:r>
        <w:rPr>
          <w:rFonts w:hint="eastAsia"/>
          <w:lang w:val="en-US" w:eastAsia="zh-CN"/>
        </w:rPr>
        <w:t>-</w:t>
      </w:r>
      <w:r>
        <w:rPr>
          <w:rFonts w:hint="eastAsia"/>
          <w:lang w:val="en-US" w:eastAsia="zh-CN"/>
        </w:rPr>
        <w:tab/>
      </w:r>
      <w:r>
        <w:rPr>
          <w:lang w:val="en-US" w:eastAsia="zh-CN"/>
        </w:rPr>
        <w:t>Whether and h</w:t>
      </w:r>
      <w:r>
        <w:t xml:space="preserve">ow the </w:t>
      </w:r>
      <w:r>
        <w:rPr>
          <w:rFonts w:hint="eastAsia"/>
          <w:lang w:val="en-US" w:eastAsia="zh-CN"/>
        </w:rPr>
        <w:t>application enablement layer</w:t>
      </w:r>
      <w:r>
        <w:t xml:space="preserve"> can be enhanced to make coordination</w:t>
      </w:r>
      <w:r>
        <w:rPr>
          <w:rFonts w:hint="eastAsia"/>
          <w:lang w:val="en-US" w:eastAsia="zh-CN"/>
        </w:rPr>
        <w:t xml:space="preserve"> (e.g., the connection </w:t>
      </w:r>
      <w:r>
        <w:rPr>
          <w:lang w:val="en-US"/>
        </w:rPr>
        <w:t>redundancy</w:t>
      </w:r>
      <w:r>
        <w:rPr>
          <w:rFonts w:hint="eastAsia"/>
          <w:lang w:val="en-US" w:eastAsia="zh-CN"/>
        </w:rPr>
        <w:t>)</w:t>
      </w:r>
      <w:r>
        <w:t xml:space="preserve"> between network based communication and direct communication between AR/VR devices</w:t>
      </w:r>
      <w:r>
        <w:rPr>
          <w:lang w:val="en-US"/>
        </w:rPr>
        <w:t xml:space="preserve"> </w:t>
      </w:r>
      <w:r>
        <w:t>for</w:t>
      </w:r>
      <w:r>
        <w:rPr>
          <w:lang w:val="en-US"/>
        </w:rPr>
        <w:t xml:space="preserve"> </w:t>
      </w:r>
      <w:r>
        <w:t xml:space="preserve">AR/VR </w:t>
      </w:r>
      <w:r>
        <w:rPr>
          <w:lang w:val="en-US"/>
        </w:rPr>
        <w:t>services</w:t>
      </w:r>
      <w:r>
        <w:t xml:space="preserve"> communication.</w:t>
      </w:r>
    </w:p>
    <w:p w14:paraId="195EB01E" w14:textId="77777777" w:rsidR="00F02D9F" w:rsidRDefault="00000000">
      <w:pPr>
        <w:pStyle w:val="Heading2"/>
      </w:pPr>
      <w:bookmarkStart w:id="96" w:name="_Toc13856"/>
      <w:r>
        <w:rPr>
          <w:rFonts w:eastAsia="SimSun" w:hint="eastAsia"/>
          <w:lang w:val="en-US" w:eastAsia="zh-CN"/>
        </w:rPr>
        <w:t>4</w:t>
      </w:r>
      <w:r>
        <w:t>.x</w:t>
      </w:r>
      <w:r>
        <w:tab/>
        <w:t>Key issue #x: &lt;Title&gt;</w:t>
      </w:r>
      <w:bookmarkEnd w:id="85"/>
      <w:bookmarkEnd w:id="86"/>
      <w:bookmarkEnd w:id="87"/>
      <w:bookmarkEnd w:id="94"/>
      <w:bookmarkEnd w:id="95"/>
      <w:bookmarkEnd w:id="96"/>
    </w:p>
    <w:p w14:paraId="60971DA7" w14:textId="77777777" w:rsidR="00F02D9F" w:rsidRDefault="00000000">
      <w:pPr>
        <w:pStyle w:val="Guidance"/>
        <w:ind w:left="284"/>
        <w:rPr>
          <w:i w:val="0"/>
          <w:iCs/>
          <w:color w:val="FF0000"/>
        </w:rPr>
      </w:pPr>
      <w:r>
        <w:rPr>
          <w:i w:val="0"/>
          <w:iCs/>
          <w:color w:val="FF0000"/>
        </w:rPr>
        <w:t>Editor's Note:</w:t>
      </w:r>
      <w:r>
        <w:rPr>
          <w:i w:val="0"/>
          <w:iCs/>
          <w:color w:val="FF0000"/>
        </w:rPr>
        <w:tab/>
        <w:t xml:space="preserve">Provide a suitable title for the key issue. </w:t>
      </w:r>
    </w:p>
    <w:p w14:paraId="205976B2" w14:textId="77777777" w:rsidR="00F02D9F" w:rsidRDefault="00000000">
      <w:pPr>
        <w:pStyle w:val="Guidance"/>
        <w:ind w:left="284"/>
        <w:rPr>
          <w:i w:val="0"/>
          <w:iCs/>
          <w:color w:val="FF0000"/>
        </w:rPr>
      </w:pPr>
      <w:r>
        <w:rPr>
          <w:i w:val="0"/>
          <w:iCs/>
          <w:color w:val="FF0000"/>
        </w:rPr>
        <w:t>Editor's Note:</w:t>
      </w:r>
      <w:r>
        <w:rPr>
          <w:i w:val="0"/>
          <w:iCs/>
          <w:color w:val="FF0000"/>
        </w:rPr>
        <w:tab/>
        <w:t>This subclause will describe the key issue.</w:t>
      </w:r>
    </w:p>
    <w:p w14:paraId="232B5B24" w14:textId="77777777" w:rsidR="00F02D9F" w:rsidRDefault="00F02D9F">
      <w:pPr>
        <w:pStyle w:val="EditorsNote"/>
      </w:pPr>
    </w:p>
    <w:p w14:paraId="51542AB3" w14:textId="77777777" w:rsidR="00F02D9F" w:rsidRDefault="00000000">
      <w:pPr>
        <w:pStyle w:val="Heading1"/>
      </w:pPr>
      <w:bookmarkStart w:id="97" w:name="_Toc32131"/>
      <w:bookmarkStart w:id="98" w:name="_Toc4904"/>
      <w:bookmarkStart w:id="99" w:name="_Toc146875943"/>
      <w:bookmarkStart w:id="100" w:name="_Toc22394"/>
      <w:bookmarkStart w:id="101" w:name="_Toc11232"/>
      <w:bookmarkStart w:id="102" w:name="_Toc18809"/>
      <w:r>
        <w:rPr>
          <w:rFonts w:eastAsia="SimSun" w:hint="eastAsia"/>
          <w:lang w:val="en-US" w:eastAsia="zh-CN"/>
        </w:rPr>
        <w:t>5</w:t>
      </w:r>
      <w:r>
        <w:tab/>
        <w:t>Application enablement</w:t>
      </w:r>
      <w:r>
        <w:rPr>
          <w:rFonts w:eastAsia="SimSun" w:hint="eastAsia"/>
          <w:lang w:val="en-US" w:eastAsia="zh-CN"/>
        </w:rPr>
        <w:t xml:space="preserve"> </w:t>
      </w:r>
      <w:r>
        <w:t>architecture requirements</w:t>
      </w:r>
      <w:bookmarkEnd w:id="97"/>
      <w:bookmarkEnd w:id="98"/>
      <w:bookmarkEnd w:id="99"/>
      <w:bookmarkEnd w:id="100"/>
      <w:bookmarkEnd w:id="101"/>
      <w:bookmarkEnd w:id="102"/>
    </w:p>
    <w:p w14:paraId="24F6FED4" w14:textId="77777777" w:rsidR="00F02D9F" w:rsidRDefault="00000000">
      <w:pPr>
        <w:pStyle w:val="Heading2"/>
      </w:pPr>
      <w:bookmarkStart w:id="103" w:name="_Toc31335"/>
      <w:bookmarkStart w:id="104" w:name="_Toc10383"/>
      <w:bookmarkStart w:id="105" w:name="_Toc146875944"/>
      <w:bookmarkStart w:id="106" w:name="_Toc6215"/>
      <w:bookmarkStart w:id="107" w:name="_Toc8353"/>
      <w:bookmarkStart w:id="108" w:name="_Toc23600"/>
      <w:r>
        <w:rPr>
          <w:rFonts w:eastAsia="SimSun" w:hint="eastAsia"/>
          <w:lang w:val="en-US" w:eastAsia="zh-CN"/>
        </w:rPr>
        <w:t>5</w:t>
      </w:r>
      <w:r>
        <w:t>.1</w:t>
      </w:r>
      <w:r>
        <w:tab/>
        <w:t>General requirements</w:t>
      </w:r>
      <w:bookmarkEnd w:id="103"/>
      <w:bookmarkEnd w:id="104"/>
      <w:bookmarkEnd w:id="105"/>
      <w:bookmarkEnd w:id="106"/>
      <w:bookmarkEnd w:id="107"/>
      <w:bookmarkEnd w:id="108"/>
    </w:p>
    <w:p w14:paraId="329AD0C6" w14:textId="77777777" w:rsidR="00F02D9F" w:rsidRDefault="00000000">
      <w:r>
        <w:t>The general architecture requirements specified in clause </w:t>
      </w:r>
      <w:r>
        <w:rPr>
          <w:rFonts w:eastAsia="SimSun" w:hint="eastAsia"/>
          <w:lang w:val="en-US" w:eastAsia="zh-CN"/>
        </w:rPr>
        <w:t>6</w:t>
      </w:r>
      <w:r>
        <w:t xml:space="preserve">.1 </w:t>
      </w:r>
      <w:r>
        <w:rPr>
          <w:rFonts w:eastAsia="SimSun" w:hint="eastAsia"/>
          <w:lang w:val="en-US" w:eastAsia="zh-CN"/>
        </w:rPr>
        <w:t xml:space="preserve">to 6.4 </w:t>
      </w:r>
      <w:r>
        <w:t>of 3GPP TS 23.43</w:t>
      </w:r>
      <w:r>
        <w:rPr>
          <w:rFonts w:eastAsia="SimSun" w:hint="eastAsia"/>
          <w:lang w:val="en-US" w:eastAsia="zh-CN"/>
        </w:rPr>
        <w:t>3</w:t>
      </w:r>
      <w:r>
        <w:t> [</w:t>
      </w:r>
      <w:r>
        <w:rPr>
          <w:rFonts w:eastAsia="SimSun" w:hint="eastAsia"/>
          <w:lang w:val="en-US" w:eastAsia="zh-CN"/>
        </w:rPr>
        <w:t>6s</w:t>
      </w:r>
      <w:r>
        <w:t xml:space="preserve">] are applicable for </w:t>
      </w:r>
      <w:r>
        <w:rPr>
          <w:rFonts w:eastAsia="SimSun" w:hint="eastAsia"/>
          <w:lang w:val="en-US" w:eastAsia="zh-CN"/>
        </w:rPr>
        <w:t>XRApp</w:t>
      </w:r>
      <w:r>
        <w:t xml:space="preserve"> service. </w:t>
      </w:r>
    </w:p>
    <w:p w14:paraId="784819E3" w14:textId="77777777" w:rsidR="00F02D9F" w:rsidRDefault="00000000">
      <w:pPr>
        <w:pStyle w:val="Heading2"/>
      </w:pPr>
      <w:bookmarkStart w:id="109" w:name="_Toc25360"/>
      <w:bookmarkStart w:id="110" w:name="_Toc11831"/>
      <w:bookmarkStart w:id="111" w:name="_Toc146875945"/>
      <w:bookmarkStart w:id="112" w:name="_Toc16727"/>
      <w:bookmarkStart w:id="113" w:name="_Toc27297"/>
      <w:bookmarkStart w:id="114" w:name="_Toc13175"/>
      <w:r>
        <w:rPr>
          <w:rFonts w:eastAsia="SimSun" w:hint="eastAsia"/>
          <w:lang w:val="en-US" w:eastAsia="zh-CN"/>
        </w:rPr>
        <w:t>5</w:t>
      </w:r>
      <w:r>
        <w:t>.2</w:t>
      </w:r>
      <w:r>
        <w:tab/>
        <w:t>&lt;application layer capability x&gt; requirements</w:t>
      </w:r>
      <w:bookmarkEnd w:id="109"/>
      <w:bookmarkEnd w:id="110"/>
      <w:bookmarkEnd w:id="111"/>
      <w:bookmarkEnd w:id="112"/>
      <w:bookmarkEnd w:id="113"/>
      <w:bookmarkEnd w:id="114"/>
    </w:p>
    <w:p w14:paraId="01161121" w14:textId="77777777" w:rsidR="00F02D9F" w:rsidRDefault="00000000">
      <w:pPr>
        <w:pStyle w:val="EditorsNote"/>
      </w:pPr>
      <w:r>
        <w:t>Editor's Note:</w:t>
      </w:r>
      <w:r>
        <w:tab/>
        <w:t>Provide a suitable title for the requirements.</w:t>
      </w:r>
    </w:p>
    <w:p w14:paraId="469BD59C" w14:textId="77777777" w:rsidR="00F02D9F" w:rsidRDefault="00000000">
      <w:pPr>
        <w:pStyle w:val="Guidance"/>
        <w:ind w:left="284"/>
        <w:rPr>
          <w:i w:val="0"/>
          <w:iCs/>
          <w:color w:val="FF0000"/>
        </w:rPr>
      </w:pPr>
      <w:bookmarkStart w:id="115" w:name="_Hlk95122399"/>
      <w:r>
        <w:rPr>
          <w:i w:val="0"/>
          <w:iCs/>
          <w:color w:val="FF0000"/>
        </w:rPr>
        <w:t>Editor's Note:</w:t>
      </w:r>
      <w:r>
        <w:rPr>
          <w:rFonts w:eastAsia="SimSun" w:hint="eastAsia"/>
          <w:i w:val="0"/>
          <w:iCs/>
          <w:color w:val="FF0000"/>
          <w:lang w:val="en-US" w:eastAsia="zh-CN"/>
        </w:rPr>
        <w:t xml:space="preserve"> </w:t>
      </w:r>
      <w:r>
        <w:rPr>
          <w:i w:val="0"/>
          <w:iCs/>
          <w:color w:val="FF0000"/>
        </w:rPr>
        <w:t>This subclause will describe the architectural requirements for the studied application layer capabilities.</w:t>
      </w:r>
      <w:bookmarkEnd w:id="115"/>
    </w:p>
    <w:p w14:paraId="635EAB78" w14:textId="77777777" w:rsidR="00F02D9F" w:rsidRDefault="00000000">
      <w:pPr>
        <w:pStyle w:val="Heading1"/>
        <w:rPr>
          <w:lang w:val="en-IN"/>
        </w:rPr>
      </w:pPr>
      <w:bookmarkStart w:id="116" w:name="_Toc25613597"/>
      <w:bookmarkStart w:id="117" w:name="_Toc27647554"/>
      <w:bookmarkStart w:id="118" w:name="_Toc25613333"/>
      <w:bookmarkStart w:id="119" w:name="_Toc25612630"/>
      <w:bookmarkStart w:id="120" w:name="_Toc146875946"/>
      <w:bookmarkStart w:id="121" w:name="_Toc16329"/>
      <w:bookmarkStart w:id="122" w:name="_Toc3584"/>
      <w:bookmarkStart w:id="123" w:name="_Toc15564"/>
      <w:bookmarkStart w:id="124" w:name="_Toc23109"/>
      <w:bookmarkStart w:id="125" w:name="_Toc24144"/>
      <w:r>
        <w:rPr>
          <w:rFonts w:eastAsia="SimSun" w:hint="eastAsia"/>
          <w:lang w:val="en-US" w:eastAsia="zh-CN"/>
        </w:rPr>
        <w:lastRenderedPageBreak/>
        <w:t>6</w:t>
      </w:r>
      <w:r>
        <w:rPr>
          <w:lang w:val="en-IN"/>
        </w:rPr>
        <w:tab/>
        <w:t xml:space="preserve">Application </w:t>
      </w:r>
      <w:r>
        <w:t>enablement</w:t>
      </w:r>
      <w:r>
        <w:rPr>
          <w:rFonts w:eastAsia="SimSun" w:hint="eastAsia"/>
          <w:lang w:val="en-US" w:eastAsia="zh-CN"/>
        </w:rPr>
        <w:t xml:space="preserve"> </w:t>
      </w:r>
      <w:r>
        <w:rPr>
          <w:lang w:val="en-IN"/>
        </w:rPr>
        <w:t xml:space="preserve">architecture for </w:t>
      </w:r>
      <w:bookmarkEnd w:id="116"/>
      <w:bookmarkEnd w:id="117"/>
      <w:bookmarkEnd w:id="118"/>
      <w:bookmarkEnd w:id="119"/>
      <w:r>
        <w:rPr>
          <w:rFonts w:eastAsia="SimSun" w:hint="eastAsia"/>
          <w:lang w:val="en-US" w:eastAsia="zh-CN"/>
        </w:rPr>
        <w:t>XR</w:t>
      </w:r>
      <w:r>
        <w:rPr>
          <w:lang w:val="en-IN"/>
        </w:rPr>
        <w:t xml:space="preserve"> services</w:t>
      </w:r>
      <w:bookmarkEnd w:id="120"/>
      <w:bookmarkEnd w:id="121"/>
      <w:bookmarkEnd w:id="122"/>
      <w:bookmarkEnd w:id="123"/>
      <w:bookmarkEnd w:id="124"/>
      <w:bookmarkEnd w:id="125"/>
    </w:p>
    <w:p w14:paraId="41E5122E" w14:textId="77777777" w:rsidR="00F02D9F" w:rsidRDefault="00000000">
      <w:pPr>
        <w:pStyle w:val="Heading2"/>
        <w:rPr>
          <w:lang w:val="en-IN"/>
        </w:rPr>
      </w:pPr>
      <w:bookmarkStart w:id="126" w:name="_Toc19036375"/>
      <w:bookmarkStart w:id="127" w:name="_Toc25613598"/>
      <w:bookmarkStart w:id="128" w:name="_Toc27647555"/>
      <w:bookmarkStart w:id="129" w:name="_Toc14352757"/>
      <w:bookmarkStart w:id="130" w:name="_Toc19034185"/>
      <w:bookmarkStart w:id="131" w:name="_Toc25612631"/>
      <w:bookmarkStart w:id="132" w:name="_Toc25613334"/>
      <w:bookmarkStart w:id="133" w:name="_Toc19026784"/>
      <w:bookmarkStart w:id="134" w:name="_Toc19037373"/>
      <w:bookmarkStart w:id="135" w:name="_Toc146875947"/>
      <w:bookmarkStart w:id="136" w:name="_Toc29627"/>
      <w:bookmarkStart w:id="137" w:name="_Toc1153"/>
      <w:bookmarkStart w:id="138" w:name="_Toc29859"/>
      <w:bookmarkStart w:id="139" w:name="_Toc14961"/>
      <w:bookmarkStart w:id="140" w:name="_Toc28392"/>
      <w:r>
        <w:rPr>
          <w:rFonts w:eastAsia="SimSun" w:hint="eastAsia"/>
          <w:lang w:val="en-US" w:eastAsia="zh-CN"/>
        </w:rPr>
        <w:t>6</w:t>
      </w:r>
      <w:r>
        <w:rPr>
          <w:lang w:val="en-IN"/>
        </w:rPr>
        <w:t>.1</w:t>
      </w:r>
      <w:bookmarkEnd w:id="126"/>
      <w:bookmarkEnd w:id="127"/>
      <w:bookmarkEnd w:id="128"/>
      <w:bookmarkEnd w:id="129"/>
      <w:bookmarkEnd w:id="130"/>
      <w:bookmarkEnd w:id="131"/>
      <w:bookmarkEnd w:id="132"/>
      <w:bookmarkEnd w:id="133"/>
      <w:bookmarkEnd w:id="134"/>
      <w:bookmarkEnd w:id="135"/>
      <w:r>
        <w:rPr>
          <w:rFonts w:eastAsia="SimSun" w:hint="eastAsia"/>
          <w:lang w:val="en-US" w:eastAsia="zh-CN"/>
        </w:rPr>
        <w:tab/>
      </w:r>
      <w:bookmarkStart w:id="141" w:name="_Toc4193"/>
      <w:bookmarkStart w:id="142" w:name="_Toc27647556"/>
      <w:bookmarkStart w:id="143" w:name="_Toc19036376"/>
      <w:bookmarkStart w:id="144" w:name="_Toc146875948"/>
      <w:bookmarkStart w:id="145" w:name="_Toc25613335"/>
      <w:bookmarkStart w:id="146" w:name="_Toc14352758"/>
      <w:bookmarkStart w:id="147" w:name="_Toc25613599"/>
      <w:bookmarkStart w:id="148" w:name="_Toc19034186"/>
      <w:bookmarkStart w:id="149" w:name="_Toc19026785"/>
      <w:bookmarkStart w:id="150" w:name="_Toc25612632"/>
      <w:bookmarkStart w:id="151" w:name="_Toc19037374"/>
      <w:bookmarkEnd w:id="136"/>
      <w:r>
        <w:rPr>
          <w:rFonts w:eastAsia="SimSun" w:hint="eastAsia"/>
          <w:lang w:val="en-US" w:eastAsia="zh-CN"/>
        </w:rPr>
        <w:t>A</w:t>
      </w:r>
      <w:r>
        <w:t xml:space="preserve">pplication enablement </w:t>
      </w:r>
      <w:r>
        <w:rPr>
          <w:rFonts w:eastAsia="SimSun" w:hint="eastAsia"/>
          <w:lang w:val="en-US" w:eastAsia="zh-CN"/>
        </w:rPr>
        <w:t>a</w:t>
      </w:r>
      <w:r>
        <w:rPr>
          <w:lang w:val="en-US"/>
        </w:rPr>
        <w:t>rchitecture</w:t>
      </w:r>
      <w:bookmarkEnd w:id="137"/>
      <w:bookmarkEnd w:id="138"/>
      <w:bookmarkEnd w:id="139"/>
      <w:bookmarkEnd w:id="140"/>
      <w:bookmarkEnd w:id="141"/>
      <w:r>
        <w:rPr>
          <w:lang w:val="en-US"/>
        </w:rPr>
        <w:t xml:space="preserve"> </w:t>
      </w:r>
      <w:bookmarkEnd w:id="142"/>
      <w:bookmarkEnd w:id="143"/>
      <w:bookmarkEnd w:id="144"/>
      <w:bookmarkEnd w:id="145"/>
      <w:bookmarkEnd w:id="146"/>
      <w:bookmarkEnd w:id="147"/>
      <w:bookmarkEnd w:id="148"/>
      <w:bookmarkEnd w:id="149"/>
      <w:bookmarkEnd w:id="150"/>
      <w:bookmarkEnd w:id="151"/>
    </w:p>
    <w:p w14:paraId="0BF744A8" w14:textId="77777777" w:rsidR="00F02D9F" w:rsidRDefault="00000000">
      <w:pPr>
        <w:pStyle w:val="Heading3"/>
      </w:pPr>
      <w:bookmarkStart w:id="152" w:name="_Toc105714738"/>
      <w:bookmarkStart w:id="153" w:name="_Toc155261649"/>
      <w:bookmarkStart w:id="154" w:name="_Toc42003889"/>
      <w:bookmarkStart w:id="155" w:name="_Toc133484025"/>
      <w:bookmarkStart w:id="156" w:name="_Toc50584546"/>
      <w:bookmarkStart w:id="157" w:name="_Toc57673389"/>
      <w:bookmarkStart w:id="158" w:name="_Toc37790940"/>
      <w:bookmarkStart w:id="159" w:name="_Toc50584202"/>
      <w:bookmarkStart w:id="160" w:name="_Toc24615"/>
      <w:r>
        <w:rPr>
          <w:rFonts w:hint="eastAsia"/>
          <w:lang w:val="en-US" w:eastAsia="zh-CN"/>
        </w:rPr>
        <w:t>6.1.1</w:t>
      </w:r>
      <w:r>
        <w:tab/>
        <w:t>General</w:t>
      </w:r>
      <w:bookmarkEnd w:id="152"/>
      <w:bookmarkEnd w:id="153"/>
      <w:bookmarkEnd w:id="154"/>
      <w:bookmarkEnd w:id="155"/>
      <w:bookmarkEnd w:id="156"/>
      <w:bookmarkEnd w:id="157"/>
      <w:bookmarkEnd w:id="158"/>
      <w:bookmarkEnd w:id="159"/>
      <w:bookmarkEnd w:id="160"/>
    </w:p>
    <w:p w14:paraId="2811A19F" w14:textId="77777777" w:rsidR="00F02D9F" w:rsidRDefault="00000000">
      <w:pPr>
        <w:rPr>
          <w:rFonts w:eastAsia="SimSun"/>
          <w:lang w:eastAsia="zh-CN"/>
        </w:rPr>
      </w:pPr>
      <w:r>
        <w:t>This clause provides the overall architecture description</w:t>
      </w:r>
      <w:r>
        <w:rPr>
          <w:rFonts w:eastAsia="SimSun" w:hint="eastAsia"/>
          <w:lang w:val="en-US" w:eastAsia="zh-CN"/>
        </w:rPr>
        <w:t>.</w:t>
      </w:r>
    </w:p>
    <w:p w14:paraId="47721A44" w14:textId="77777777" w:rsidR="00F02D9F" w:rsidRDefault="00000000">
      <w:pPr>
        <w:pStyle w:val="Heading3"/>
        <w:rPr>
          <w:lang w:val="en-US" w:eastAsia="zh-CN"/>
        </w:rPr>
      </w:pPr>
      <w:bookmarkStart w:id="161" w:name="_Toc24581"/>
      <w:r>
        <w:rPr>
          <w:rFonts w:hint="eastAsia"/>
          <w:lang w:val="en-US" w:eastAsia="zh-CN"/>
        </w:rPr>
        <w:t>6.1.2</w:t>
      </w:r>
      <w:r>
        <w:rPr>
          <w:rFonts w:hint="eastAsia"/>
          <w:lang w:val="en-US" w:eastAsia="zh-CN"/>
        </w:rPr>
        <w:tab/>
        <w:t>Application enablement architecture based on SEALDD</w:t>
      </w:r>
      <w:bookmarkEnd w:id="161"/>
    </w:p>
    <w:p w14:paraId="7F6683CF" w14:textId="77777777" w:rsidR="00F02D9F" w:rsidRDefault="00000000">
      <w:pPr>
        <w:rPr>
          <w:lang w:val="en-US"/>
        </w:rPr>
      </w:pPr>
      <w:r>
        <w:rPr>
          <w:rFonts w:hint="eastAsia"/>
          <w:lang w:val="en-US" w:eastAsia="zh-CN"/>
        </w:rPr>
        <w:t>T</w:t>
      </w:r>
      <w:r>
        <w:rPr>
          <w:lang w:val="en-US" w:eastAsia="zh-CN"/>
        </w:rPr>
        <w:t>o facilitate the specific optimization for XR application provided by 5G network</w:t>
      </w:r>
      <w:r>
        <w:rPr>
          <w:rFonts w:hint="eastAsia"/>
          <w:lang w:val="en-US" w:eastAsia="zh-CN"/>
        </w:rPr>
        <w:t xml:space="preserve">, </w:t>
      </w:r>
      <w:r>
        <w:rPr>
          <w:rFonts w:eastAsia="SimSun" w:hint="eastAsia"/>
          <w:lang w:val="en-US" w:eastAsia="zh-CN"/>
        </w:rPr>
        <w:t>t</w:t>
      </w:r>
      <w:r>
        <w:rPr>
          <w:rFonts w:eastAsia="Malgun Gothic"/>
          <w:lang w:val="en-US" w:eastAsia="ko-KR"/>
        </w:rPr>
        <w:t xml:space="preserve">he </w:t>
      </w:r>
      <w:r>
        <w:rPr>
          <w:rFonts w:hint="eastAsia"/>
          <w:lang w:val="en-US" w:eastAsia="zh-CN"/>
        </w:rPr>
        <w:t>a</w:t>
      </w:r>
      <w:r>
        <w:rPr>
          <w:lang w:val="en-US"/>
        </w:rPr>
        <w:t>pplication enablement</w:t>
      </w:r>
      <w:r>
        <w:rPr>
          <w:rFonts w:eastAsia="SimSun" w:hint="eastAsia"/>
          <w:lang w:val="en-US" w:eastAsia="zh-CN"/>
        </w:rPr>
        <w:t xml:space="preserve"> </w:t>
      </w:r>
      <w:r>
        <w:rPr>
          <w:lang w:val="en-US"/>
        </w:rPr>
        <w:t xml:space="preserve">architecture for the </w:t>
      </w:r>
      <w:r>
        <w:rPr>
          <w:rFonts w:eastAsia="SimSun" w:hint="eastAsia"/>
          <w:lang w:val="en-US" w:eastAsia="zh-CN"/>
        </w:rPr>
        <w:t>XRApp service</w:t>
      </w:r>
      <w:r>
        <w:t xml:space="preserve"> </w:t>
      </w:r>
      <w:r>
        <w:rPr>
          <w:lang w:val="en-US"/>
        </w:rPr>
        <w:t>is based on the generic functional model specified in</w:t>
      </w:r>
      <w:r>
        <w:rPr>
          <w:rFonts w:eastAsia="SimSun" w:hint="eastAsia"/>
          <w:lang w:val="en-US" w:eastAsia="zh-CN"/>
        </w:rPr>
        <w:t xml:space="preserve"> </w:t>
      </w:r>
      <w:r>
        <w:rPr>
          <w:lang w:val="en-US"/>
        </w:rPr>
        <w:t>3GPP</w:t>
      </w:r>
      <w:r>
        <w:rPr>
          <w:rFonts w:eastAsia="SimSun" w:hint="eastAsia"/>
          <w:lang w:val="en-US" w:eastAsia="zh-CN"/>
        </w:rPr>
        <w:t xml:space="preserve"> </w:t>
      </w:r>
      <w:r>
        <w:rPr>
          <w:lang w:val="en-US"/>
        </w:rPr>
        <w:t>TS</w:t>
      </w:r>
      <w:r>
        <w:rPr>
          <w:rFonts w:eastAsia="SimSun" w:hint="eastAsia"/>
          <w:lang w:val="en-US" w:eastAsia="zh-CN"/>
        </w:rPr>
        <w:t xml:space="preserve"> </w:t>
      </w:r>
      <w:r>
        <w:rPr>
          <w:lang w:val="en-US"/>
        </w:rPr>
        <w:t>23.434</w:t>
      </w:r>
      <w:r>
        <w:rPr>
          <w:rFonts w:eastAsia="SimSun" w:hint="eastAsia"/>
          <w:lang w:val="en-US" w:eastAsia="zh-CN"/>
        </w:rPr>
        <w:t xml:space="preserve"> </w:t>
      </w:r>
      <w:r>
        <w:rPr>
          <w:lang w:val="en-US"/>
        </w:rPr>
        <w:t>[4]</w:t>
      </w:r>
      <w:r>
        <w:rPr>
          <w:rFonts w:eastAsia="SimSun" w:hint="eastAsia"/>
          <w:lang w:val="en-US" w:eastAsia="zh-CN"/>
        </w:rPr>
        <w:t xml:space="preserve"> and </w:t>
      </w:r>
      <w:r>
        <w:rPr>
          <w:lang w:val="en-US"/>
        </w:rPr>
        <w:t>3GPP</w:t>
      </w:r>
      <w:r>
        <w:rPr>
          <w:rFonts w:eastAsia="SimSun" w:hint="eastAsia"/>
          <w:lang w:val="en-US" w:eastAsia="zh-CN"/>
        </w:rPr>
        <w:t xml:space="preserve"> </w:t>
      </w:r>
      <w:r>
        <w:rPr>
          <w:lang w:val="en-US"/>
        </w:rPr>
        <w:t>TS</w:t>
      </w:r>
      <w:r>
        <w:rPr>
          <w:rFonts w:eastAsia="SimSun" w:hint="eastAsia"/>
          <w:lang w:val="en-US" w:eastAsia="zh-CN"/>
        </w:rPr>
        <w:t xml:space="preserve"> </w:t>
      </w:r>
      <w:r>
        <w:rPr>
          <w:lang w:val="en-US"/>
        </w:rPr>
        <w:t>23.43</w:t>
      </w:r>
      <w:r>
        <w:rPr>
          <w:rFonts w:eastAsia="SimSun" w:hint="eastAsia"/>
          <w:lang w:val="en-US" w:eastAsia="zh-CN"/>
        </w:rPr>
        <w:t>3 [6]</w:t>
      </w:r>
      <w:r>
        <w:rPr>
          <w:lang w:val="en-US"/>
        </w:rPr>
        <w:t>.</w:t>
      </w:r>
    </w:p>
    <w:p w14:paraId="1ADB85A0" w14:textId="77777777" w:rsidR="00F02D9F" w:rsidRDefault="00000000">
      <w:pPr>
        <w:rPr>
          <w:lang w:val="en-US" w:eastAsia="zh-CN"/>
        </w:rPr>
      </w:pPr>
      <w:r>
        <w:rPr>
          <w:lang w:eastAsia="zh-CN"/>
        </w:rPr>
        <w:t xml:space="preserve">The </w:t>
      </w:r>
      <w:r>
        <w:rPr>
          <w:rFonts w:eastAsia="SimSun" w:hint="eastAsia"/>
          <w:lang w:val="en-US" w:eastAsia="zh-CN"/>
        </w:rPr>
        <w:t>XRApp</w:t>
      </w:r>
      <w:r>
        <w:rPr>
          <w:lang w:eastAsia="zh-CN"/>
        </w:rPr>
        <w:t xml:space="preserve"> can be deployed as </w:t>
      </w:r>
      <w:r>
        <w:rPr>
          <w:rFonts w:hint="eastAsia"/>
          <w:lang w:val="en-US" w:eastAsia="zh-CN"/>
        </w:rPr>
        <w:t xml:space="preserve">functionality component of the SEALDD, then the architecture for SEALDD is applicable to XRApp. </w:t>
      </w:r>
    </w:p>
    <w:p w14:paraId="72A2147A" w14:textId="77777777" w:rsidR="00F02D9F" w:rsidRDefault="00000000">
      <w:pPr>
        <w:pStyle w:val="EditorsNote"/>
        <w:rPr>
          <w:lang w:val="en-US" w:eastAsia="zh-CN"/>
        </w:rPr>
      </w:pPr>
      <w:r>
        <w:rPr>
          <w:rFonts w:hint="eastAsia"/>
          <w:lang w:val="en-US" w:eastAsia="zh-CN"/>
        </w:rPr>
        <w:t>Editor</w:t>
      </w:r>
      <w:r>
        <w:rPr>
          <w:lang w:val="en-US" w:eastAsia="zh-CN"/>
        </w:rPr>
        <w:t>’</w:t>
      </w:r>
      <w:r>
        <w:rPr>
          <w:rFonts w:hint="eastAsia"/>
          <w:lang w:val="en-US" w:eastAsia="zh-CN"/>
        </w:rPr>
        <w:t>s Note: Whether a independent XRAPP architecture is needed is FFS, the gap between the XRApp and SEALDD needs to be identified.</w:t>
      </w:r>
    </w:p>
    <w:p w14:paraId="4EF885DA" w14:textId="77777777" w:rsidR="00F02D9F" w:rsidRDefault="00000000" w:rsidP="001C2A70">
      <w:pPr>
        <w:pStyle w:val="TH"/>
        <w:rPr>
          <w:rFonts w:eastAsia="SimSun"/>
          <w:lang w:val="en-US" w:eastAsia="zh-CN"/>
        </w:rPr>
      </w:pPr>
      <w:r>
        <w:rPr>
          <w:lang w:val="en-US" w:eastAsia="zh-CN"/>
        </w:rPr>
        <w:object w:dxaOrig="9111" w:dyaOrig="4100" w14:anchorId="5F347CFB">
          <v:shape id="_x0000_i1027" type="#_x0000_t75" style="width:455.5pt;height:204.85pt" o:ole="">
            <v:imagedata r:id="rId13" o:title="" cropbottom="-11439f"/>
          </v:shape>
          <o:OLEObject Type="Embed" ProgID="Word.Document.12" ShapeID="_x0000_i1027" DrawAspect="Content" ObjectID="_1771794417" r:id="rId14"/>
        </w:object>
      </w:r>
    </w:p>
    <w:p w14:paraId="2F33EE03" w14:textId="77777777" w:rsidR="00F02D9F" w:rsidRDefault="00000000" w:rsidP="001C2A70">
      <w:pPr>
        <w:pStyle w:val="TF"/>
        <w:rPr>
          <w:rFonts w:ascii="Times New Roman" w:hAnsi="Times New Roman"/>
          <w:kern w:val="2"/>
          <w:sz w:val="21"/>
          <w:szCs w:val="21"/>
          <w:lang w:val="en-US" w:eastAsia="zh-CN"/>
        </w:rPr>
      </w:pPr>
      <w:r>
        <w:t xml:space="preserve">Figure </w:t>
      </w:r>
      <w:r>
        <w:rPr>
          <w:rFonts w:eastAsia="SimSun" w:hint="eastAsia"/>
          <w:lang w:val="en-US" w:eastAsia="zh-CN"/>
        </w:rPr>
        <w:t>6</w:t>
      </w:r>
      <w:r>
        <w:t>.</w:t>
      </w:r>
      <w:r>
        <w:rPr>
          <w:rFonts w:eastAsia="SimSun" w:hint="eastAsia"/>
          <w:lang w:val="en-US" w:eastAsia="zh-CN"/>
        </w:rPr>
        <w:t>1.2</w:t>
      </w:r>
      <w:r>
        <w:t>-1</w:t>
      </w:r>
      <w:r>
        <w:rPr>
          <w:rFonts w:eastAsia="SimSun" w:hint="eastAsia"/>
          <w:lang w:val="en-US" w:eastAsia="zh-CN"/>
        </w:rPr>
        <w:t>:</w:t>
      </w:r>
      <w:r>
        <w:t xml:space="preserve"> </w:t>
      </w:r>
      <w:r>
        <w:rPr>
          <w:rFonts w:hint="eastAsia"/>
          <w:lang w:val="en-US" w:eastAsia="zh-CN"/>
        </w:rPr>
        <w:t>Application enablement architecture based on SEALDD</w:t>
      </w:r>
    </w:p>
    <w:p w14:paraId="763EBF8E" w14:textId="77777777" w:rsidR="00F02D9F" w:rsidRDefault="00000000">
      <w:pPr>
        <w:pStyle w:val="Heading2"/>
        <w:rPr>
          <w:lang w:val="en-IN"/>
        </w:rPr>
      </w:pPr>
      <w:bookmarkStart w:id="162" w:name="_Toc22730"/>
      <w:bookmarkStart w:id="163" w:name="_Toc146875949"/>
      <w:bookmarkStart w:id="164" w:name="_Toc3839"/>
      <w:bookmarkStart w:id="165" w:name="_Toc11856"/>
      <w:bookmarkStart w:id="166" w:name="_Toc4325"/>
      <w:bookmarkStart w:id="167" w:name="_Toc28555"/>
      <w:r>
        <w:rPr>
          <w:rFonts w:eastAsia="SimSun" w:hint="eastAsia"/>
          <w:lang w:val="en-US" w:eastAsia="zh-CN"/>
        </w:rPr>
        <w:t>6</w:t>
      </w:r>
      <w:r>
        <w:rPr>
          <w:lang w:val="en-IN"/>
        </w:rPr>
        <w:t>.</w:t>
      </w:r>
      <w:r>
        <w:rPr>
          <w:rFonts w:eastAsia="SimSun" w:hint="eastAsia"/>
          <w:lang w:val="en-US" w:eastAsia="zh-CN"/>
        </w:rPr>
        <w:t>2</w:t>
      </w:r>
      <w:r>
        <w:rPr>
          <w:lang w:val="en-IN"/>
        </w:rPr>
        <w:tab/>
        <w:t>Functional Elements</w:t>
      </w:r>
      <w:bookmarkEnd w:id="162"/>
      <w:bookmarkEnd w:id="163"/>
      <w:bookmarkEnd w:id="164"/>
      <w:bookmarkEnd w:id="165"/>
      <w:bookmarkEnd w:id="166"/>
      <w:bookmarkEnd w:id="167"/>
    </w:p>
    <w:p w14:paraId="60479BF3" w14:textId="77777777" w:rsidR="00F02D9F" w:rsidRDefault="00000000">
      <w:pPr>
        <w:pStyle w:val="EditorsNote"/>
      </w:pPr>
      <w:r>
        <w:t>Editor's Note:</w:t>
      </w:r>
      <w:r>
        <w:tab/>
        <w:t>The functional elements corresponding to the architecture will be presented in this clause.</w:t>
      </w:r>
    </w:p>
    <w:p w14:paraId="3636B2BD" w14:textId="77777777" w:rsidR="00F02D9F" w:rsidRDefault="00000000">
      <w:pPr>
        <w:pStyle w:val="Heading2"/>
        <w:rPr>
          <w:lang w:val="en-IN"/>
        </w:rPr>
      </w:pPr>
      <w:bookmarkStart w:id="168" w:name="_Toc32314"/>
      <w:bookmarkStart w:id="169" w:name="_Toc23169"/>
      <w:bookmarkStart w:id="170" w:name="_Toc3026"/>
      <w:bookmarkStart w:id="171" w:name="_Toc22580"/>
      <w:bookmarkStart w:id="172" w:name="_Toc146875950"/>
      <w:bookmarkStart w:id="173" w:name="_Toc13761"/>
      <w:r>
        <w:rPr>
          <w:rFonts w:eastAsia="SimSun" w:hint="eastAsia"/>
          <w:lang w:val="en-US" w:eastAsia="zh-CN"/>
        </w:rPr>
        <w:t>6</w:t>
      </w:r>
      <w:r>
        <w:rPr>
          <w:lang w:val="en-IN"/>
        </w:rPr>
        <w:t>.</w:t>
      </w:r>
      <w:r>
        <w:rPr>
          <w:rFonts w:eastAsia="SimSun" w:hint="eastAsia"/>
          <w:lang w:val="en-US" w:eastAsia="zh-CN"/>
        </w:rPr>
        <w:t>3</w:t>
      </w:r>
      <w:r>
        <w:rPr>
          <w:lang w:val="en-IN"/>
        </w:rPr>
        <w:tab/>
        <w:t>Reference Points</w:t>
      </w:r>
      <w:bookmarkEnd w:id="168"/>
      <w:bookmarkEnd w:id="169"/>
      <w:bookmarkEnd w:id="170"/>
      <w:bookmarkEnd w:id="171"/>
      <w:bookmarkEnd w:id="172"/>
      <w:bookmarkEnd w:id="173"/>
    </w:p>
    <w:p w14:paraId="6B73C0FE" w14:textId="77777777" w:rsidR="00F02D9F" w:rsidRDefault="00000000">
      <w:pPr>
        <w:pStyle w:val="EditorsNote"/>
      </w:pPr>
      <w:r>
        <w:t>Editor's Note:</w:t>
      </w:r>
      <w:r>
        <w:tab/>
        <w:t>The reference points corresponding to the architecture will be presented in this clause.</w:t>
      </w:r>
    </w:p>
    <w:p w14:paraId="52BFC34A" w14:textId="77777777" w:rsidR="00F02D9F" w:rsidRDefault="00F02D9F">
      <w:pPr>
        <w:pStyle w:val="Guidance"/>
        <w:ind w:firstLine="284"/>
      </w:pPr>
    </w:p>
    <w:p w14:paraId="21B3C0D5" w14:textId="77777777" w:rsidR="00F02D9F" w:rsidRDefault="00000000">
      <w:pPr>
        <w:pStyle w:val="Heading1"/>
      </w:pPr>
      <w:bookmarkStart w:id="174" w:name="_Toc29942"/>
      <w:bookmarkStart w:id="175" w:name="_Toc15635"/>
      <w:bookmarkStart w:id="176" w:name="_Toc146875951"/>
      <w:bookmarkStart w:id="177" w:name="_Toc1693"/>
      <w:bookmarkStart w:id="178" w:name="_Toc30209"/>
      <w:bookmarkStart w:id="179" w:name="_Toc24121"/>
      <w:r>
        <w:rPr>
          <w:rFonts w:eastAsia="SimSun" w:hint="eastAsia"/>
          <w:lang w:val="en-US" w:eastAsia="zh-CN"/>
        </w:rPr>
        <w:lastRenderedPageBreak/>
        <w:t>7</w:t>
      </w:r>
      <w:r>
        <w:tab/>
        <w:t>Solutions</w:t>
      </w:r>
      <w:bookmarkEnd w:id="174"/>
      <w:bookmarkEnd w:id="175"/>
      <w:bookmarkEnd w:id="176"/>
      <w:bookmarkEnd w:id="177"/>
      <w:bookmarkEnd w:id="178"/>
      <w:bookmarkEnd w:id="179"/>
    </w:p>
    <w:p w14:paraId="07F961C8" w14:textId="77777777" w:rsidR="00F02D9F" w:rsidRDefault="00000000">
      <w:pPr>
        <w:pStyle w:val="Heading2"/>
      </w:pPr>
      <w:bookmarkStart w:id="180" w:name="_Toc7897"/>
      <w:bookmarkStart w:id="181" w:name="_Toc11405"/>
      <w:bookmarkStart w:id="182" w:name="_Toc146875952"/>
      <w:bookmarkStart w:id="183" w:name="_Toc30779"/>
      <w:bookmarkStart w:id="184" w:name="_Toc11384"/>
      <w:bookmarkStart w:id="185" w:name="_Toc10038"/>
      <w:bookmarkStart w:id="186" w:name="_Toc464463365"/>
      <w:bookmarkStart w:id="187" w:name="_Toc78314759"/>
      <w:bookmarkStart w:id="188" w:name="_Toc478400630"/>
      <w:bookmarkStart w:id="189" w:name="_Toc7485785"/>
      <w:bookmarkStart w:id="190" w:name="_Toc475064959"/>
      <w:r>
        <w:rPr>
          <w:rFonts w:eastAsia="SimSun" w:hint="eastAsia"/>
          <w:lang w:val="en-US" w:eastAsia="zh-CN"/>
        </w:rPr>
        <w:t>7</w:t>
      </w:r>
      <w:r>
        <w:t>.1</w:t>
      </w:r>
      <w:r>
        <w:tab/>
        <w:t>Mapping of solutions to key issues</w:t>
      </w:r>
      <w:bookmarkEnd w:id="180"/>
      <w:bookmarkEnd w:id="181"/>
      <w:bookmarkEnd w:id="182"/>
      <w:bookmarkEnd w:id="183"/>
      <w:bookmarkEnd w:id="184"/>
      <w:bookmarkEnd w:id="185"/>
    </w:p>
    <w:p w14:paraId="0528E431" w14:textId="77777777" w:rsidR="00F02D9F" w:rsidRDefault="00000000">
      <w:pPr>
        <w:pStyle w:val="TH"/>
      </w:pPr>
      <w:r>
        <w:t>Table </w:t>
      </w:r>
      <w:r>
        <w:rPr>
          <w:rFonts w:eastAsia="SimSun" w:hint="eastAsia"/>
          <w:lang w:val="en-US" w:eastAsia="zh-CN"/>
        </w:rPr>
        <w:t>7</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F02D9F" w14:paraId="658DE25F" w14:textId="77777777">
        <w:trPr>
          <w:jc w:val="center"/>
        </w:trPr>
        <w:tc>
          <w:tcPr>
            <w:tcW w:w="918" w:type="dxa"/>
            <w:tcBorders>
              <w:bottom w:val="single" w:sz="12" w:space="0" w:color="000000"/>
              <w:tl2br w:val="single" w:sz="6" w:space="0" w:color="000000"/>
            </w:tcBorders>
            <w:shd w:val="clear" w:color="auto" w:fill="auto"/>
          </w:tcPr>
          <w:p w14:paraId="0CC6D790" w14:textId="77777777" w:rsidR="00F02D9F" w:rsidRDefault="00F02D9F">
            <w:pPr>
              <w:rPr>
                <w:rFonts w:eastAsia="MS Mincho"/>
              </w:rPr>
            </w:pPr>
          </w:p>
        </w:tc>
        <w:tc>
          <w:tcPr>
            <w:tcW w:w="790" w:type="dxa"/>
            <w:tcBorders>
              <w:bottom w:val="single" w:sz="12" w:space="0" w:color="000000"/>
            </w:tcBorders>
            <w:shd w:val="clear" w:color="auto" w:fill="auto"/>
          </w:tcPr>
          <w:p w14:paraId="434865C9" w14:textId="77777777" w:rsidR="00F02D9F" w:rsidRDefault="00000000">
            <w:pPr>
              <w:rPr>
                <w:rFonts w:eastAsia="MS Mincho"/>
              </w:rPr>
            </w:pPr>
            <w:r>
              <w:rPr>
                <w:rFonts w:eastAsia="MS Mincho"/>
              </w:rPr>
              <w:t>KI #1</w:t>
            </w:r>
          </w:p>
        </w:tc>
        <w:tc>
          <w:tcPr>
            <w:tcW w:w="790" w:type="dxa"/>
            <w:tcBorders>
              <w:bottom w:val="single" w:sz="12" w:space="0" w:color="000000"/>
            </w:tcBorders>
            <w:shd w:val="clear" w:color="auto" w:fill="auto"/>
          </w:tcPr>
          <w:p w14:paraId="4B75ABE2" w14:textId="77777777" w:rsidR="00F02D9F" w:rsidRDefault="00000000">
            <w:pPr>
              <w:rPr>
                <w:rFonts w:eastAsia="MS Mincho"/>
              </w:rPr>
            </w:pPr>
            <w:r>
              <w:rPr>
                <w:rFonts w:eastAsia="MS Mincho"/>
              </w:rPr>
              <w:t>KI #2</w:t>
            </w:r>
          </w:p>
        </w:tc>
        <w:tc>
          <w:tcPr>
            <w:tcW w:w="790" w:type="dxa"/>
            <w:tcBorders>
              <w:bottom w:val="single" w:sz="12" w:space="0" w:color="000000"/>
            </w:tcBorders>
            <w:shd w:val="clear" w:color="auto" w:fill="auto"/>
          </w:tcPr>
          <w:p w14:paraId="7C4FCB19" w14:textId="77777777" w:rsidR="00F02D9F" w:rsidRDefault="00000000">
            <w:pPr>
              <w:rPr>
                <w:rFonts w:eastAsia="MS Mincho"/>
              </w:rPr>
            </w:pPr>
            <w:r>
              <w:rPr>
                <w:rFonts w:eastAsia="MS Mincho"/>
              </w:rPr>
              <w:t>KI #3</w:t>
            </w:r>
          </w:p>
        </w:tc>
        <w:tc>
          <w:tcPr>
            <w:tcW w:w="791" w:type="dxa"/>
            <w:tcBorders>
              <w:bottom w:val="single" w:sz="12" w:space="0" w:color="000000"/>
            </w:tcBorders>
            <w:shd w:val="clear" w:color="auto" w:fill="auto"/>
          </w:tcPr>
          <w:p w14:paraId="1C2F81A9" w14:textId="77777777" w:rsidR="00F02D9F" w:rsidRDefault="00000000">
            <w:pPr>
              <w:rPr>
                <w:rFonts w:eastAsia="MS Mincho"/>
              </w:rPr>
            </w:pPr>
            <w:r>
              <w:rPr>
                <w:rFonts w:eastAsia="MS Mincho"/>
              </w:rPr>
              <w:t>KI #4</w:t>
            </w:r>
          </w:p>
        </w:tc>
      </w:tr>
      <w:tr w:rsidR="00F02D9F" w14:paraId="590F7615" w14:textId="77777777">
        <w:trPr>
          <w:jc w:val="center"/>
        </w:trPr>
        <w:tc>
          <w:tcPr>
            <w:tcW w:w="918" w:type="dxa"/>
            <w:shd w:val="clear" w:color="auto" w:fill="auto"/>
          </w:tcPr>
          <w:p w14:paraId="0F323646" w14:textId="77777777" w:rsidR="00F02D9F" w:rsidRDefault="00000000">
            <w:pPr>
              <w:rPr>
                <w:rFonts w:eastAsia="MS Mincho"/>
              </w:rPr>
            </w:pPr>
            <w:r>
              <w:rPr>
                <w:rFonts w:eastAsia="MS Mincho"/>
              </w:rPr>
              <w:t>Sol #1</w:t>
            </w:r>
          </w:p>
        </w:tc>
        <w:tc>
          <w:tcPr>
            <w:tcW w:w="790" w:type="dxa"/>
            <w:shd w:val="clear" w:color="auto" w:fill="auto"/>
            <w:vAlign w:val="center"/>
          </w:tcPr>
          <w:p w14:paraId="1458D427" w14:textId="77777777" w:rsidR="00F02D9F" w:rsidRDefault="00F02D9F">
            <w:pPr>
              <w:jc w:val="center"/>
              <w:rPr>
                <w:rFonts w:ascii="Arial" w:eastAsia="MS Mincho" w:hAnsi="Arial" w:cs="Arial"/>
                <w:b/>
              </w:rPr>
            </w:pPr>
          </w:p>
        </w:tc>
        <w:tc>
          <w:tcPr>
            <w:tcW w:w="790" w:type="dxa"/>
            <w:shd w:val="clear" w:color="auto" w:fill="auto"/>
            <w:vAlign w:val="center"/>
          </w:tcPr>
          <w:p w14:paraId="2ECFA2E7" w14:textId="77777777" w:rsidR="00F02D9F" w:rsidRDefault="00F02D9F">
            <w:pPr>
              <w:jc w:val="center"/>
              <w:rPr>
                <w:rFonts w:ascii="Arial" w:eastAsia="MS Mincho" w:hAnsi="Arial" w:cs="Arial"/>
              </w:rPr>
            </w:pPr>
          </w:p>
        </w:tc>
        <w:tc>
          <w:tcPr>
            <w:tcW w:w="790" w:type="dxa"/>
            <w:shd w:val="clear" w:color="auto" w:fill="auto"/>
            <w:vAlign w:val="center"/>
          </w:tcPr>
          <w:p w14:paraId="6EA93D60" w14:textId="77777777" w:rsidR="00F02D9F" w:rsidRDefault="00F02D9F">
            <w:pPr>
              <w:jc w:val="center"/>
              <w:rPr>
                <w:rFonts w:ascii="Arial" w:eastAsia="MS Mincho" w:hAnsi="Arial" w:cs="Arial"/>
              </w:rPr>
            </w:pPr>
          </w:p>
        </w:tc>
        <w:tc>
          <w:tcPr>
            <w:tcW w:w="791" w:type="dxa"/>
            <w:shd w:val="clear" w:color="auto" w:fill="auto"/>
            <w:vAlign w:val="center"/>
          </w:tcPr>
          <w:p w14:paraId="6DA47453" w14:textId="77777777" w:rsidR="00F02D9F" w:rsidRDefault="00F02D9F">
            <w:pPr>
              <w:jc w:val="center"/>
              <w:rPr>
                <w:rFonts w:ascii="Arial" w:eastAsia="MS Mincho" w:hAnsi="Arial" w:cs="Arial"/>
              </w:rPr>
            </w:pPr>
          </w:p>
        </w:tc>
      </w:tr>
      <w:tr w:rsidR="00F02D9F" w14:paraId="29D079A4" w14:textId="77777777">
        <w:trPr>
          <w:jc w:val="center"/>
        </w:trPr>
        <w:tc>
          <w:tcPr>
            <w:tcW w:w="918" w:type="dxa"/>
            <w:shd w:val="clear" w:color="auto" w:fill="auto"/>
          </w:tcPr>
          <w:p w14:paraId="4131ED0E" w14:textId="77777777" w:rsidR="00F02D9F" w:rsidRDefault="00000000">
            <w:pPr>
              <w:rPr>
                <w:rFonts w:eastAsia="MS Mincho"/>
              </w:rPr>
            </w:pPr>
            <w:r>
              <w:rPr>
                <w:rFonts w:eastAsia="MS Mincho"/>
              </w:rPr>
              <w:t>Sol #2</w:t>
            </w:r>
          </w:p>
        </w:tc>
        <w:tc>
          <w:tcPr>
            <w:tcW w:w="790" w:type="dxa"/>
            <w:shd w:val="clear" w:color="auto" w:fill="auto"/>
            <w:vAlign w:val="center"/>
          </w:tcPr>
          <w:p w14:paraId="335FFB5E" w14:textId="77777777" w:rsidR="00F02D9F" w:rsidRDefault="00F02D9F">
            <w:pPr>
              <w:jc w:val="center"/>
              <w:rPr>
                <w:rFonts w:ascii="Arial" w:eastAsia="MS Mincho" w:hAnsi="Arial" w:cs="Arial"/>
              </w:rPr>
            </w:pPr>
          </w:p>
        </w:tc>
        <w:tc>
          <w:tcPr>
            <w:tcW w:w="790" w:type="dxa"/>
            <w:shd w:val="clear" w:color="auto" w:fill="auto"/>
            <w:vAlign w:val="center"/>
          </w:tcPr>
          <w:p w14:paraId="043B115B" w14:textId="77777777" w:rsidR="00F02D9F" w:rsidRDefault="00F02D9F">
            <w:pPr>
              <w:jc w:val="center"/>
              <w:rPr>
                <w:rFonts w:ascii="Arial" w:eastAsia="MS Mincho" w:hAnsi="Arial" w:cs="Arial"/>
              </w:rPr>
            </w:pPr>
          </w:p>
        </w:tc>
        <w:tc>
          <w:tcPr>
            <w:tcW w:w="790" w:type="dxa"/>
            <w:shd w:val="clear" w:color="auto" w:fill="auto"/>
            <w:vAlign w:val="center"/>
          </w:tcPr>
          <w:p w14:paraId="6915791E" w14:textId="77777777" w:rsidR="00F02D9F" w:rsidRDefault="00F02D9F">
            <w:pPr>
              <w:jc w:val="center"/>
              <w:rPr>
                <w:rFonts w:ascii="Arial" w:eastAsia="MS Mincho" w:hAnsi="Arial" w:cs="Arial"/>
              </w:rPr>
            </w:pPr>
          </w:p>
        </w:tc>
        <w:tc>
          <w:tcPr>
            <w:tcW w:w="791" w:type="dxa"/>
            <w:shd w:val="clear" w:color="auto" w:fill="auto"/>
            <w:vAlign w:val="center"/>
          </w:tcPr>
          <w:p w14:paraId="77D4626A" w14:textId="77777777" w:rsidR="00F02D9F" w:rsidRDefault="00F02D9F">
            <w:pPr>
              <w:jc w:val="center"/>
              <w:rPr>
                <w:rFonts w:ascii="Arial" w:eastAsia="MS Mincho" w:hAnsi="Arial" w:cs="Arial"/>
              </w:rPr>
            </w:pPr>
          </w:p>
        </w:tc>
      </w:tr>
    </w:tbl>
    <w:p w14:paraId="3DD7493E" w14:textId="77777777" w:rsidR="00F02D9F" w:rsidRDefault="00F02D9F">
      <w:pPr>
        <w:rPr>
          <w:lang w:val="en-US" w:eastAsia="zh-CN"/>
        </w:rPr>
      </w:pPr>
      <w:bookmarkStart w:id="191" w:name="_Toc9499"/>
      <w:bookmarkStart w:id="192" w:name="_Toc27004"/>
      <w:bookmarkStart w:id="193" w:name="_Toc27944"/>
      <w:bookmarkStart w:id="194" w:name="_Toc22628"/>
      <w:bookmarkStart w:id="195" w:name="_Toc146875953"/>
    </w:p>
    <w:p w14:paraId="0721A000" w14:textId="77777777" w:rsidR="00F02D9F" w:rsidRDefault="00000000">
      <w:pPr>
        <w:pStyle w:val="Heading2"/>
        <w:rPr>
          <w:lang w:val="en-US" w:eastAsia="zh-CN"/>
        </w:rPr>
      </w:pPr>
      <w:bookmarkStart w:id="196" w:name="_Toc10755"/>
      <w:r>
        <w:rPr>
          <w:lang w:val="en-US" w:eastAsia="zh-CN"/>
        </w:rPr>
        <w:t>7</w:t>
      </w:r>
      <w:r>
        <w:rPr>
          <w:rFonts w:hint="eastAsia"/>
          <w:lang w:val="en-US" w:eastAsia="zh-CN"/>
        </w:rPr>
        <w:t>.x</w:t>
      </w:r>
      <w:r>
        <w:rPr>
          <w:rFonts w:hint="eastAsia"/>
          <w:lang w:val="en-US" w:eastAsia="zh-CN"/>
        </w:rPr>
        <w:tab/>
        <w:t xml:space="preserve">Solution #x: </w:t>
      </w:r>
      <w:bookmarkEnd w:id="186"/>
      <w:r>
        <w:rPr>
          <w:rFonts w:hint="eastAsia"/>
          <w:lang w:val="en-US" w:eastAsia="zh-CN"/>
        </w:rPr>
        <w:t>&lt;title&gt;</w:t>
      </w:r>
      <w:bookmarkEnd w:id="187"/>
      <w:bookmarkEnd w:id="188"/>
      <w:bookmarkEnd w:id="189"/>
      <w:bookmarkEnd w:id="190"/>
      <w:bookmarkEnd w:id="191"/>
      <w:bookmarkEnd w:id="192"/>
      <w:bookmarkEnd w:id="193"/>
      <w:bookmarkEnd w:id="194"/>
      <w:bookmarkEnd w:id="195"/>
      <w:bookmarkEnd w:id="196"/>
    </w:p>
    <w:p w14:paraId="3003D6A0" w14:textId="77777777" w:rsidR="00F02D9F" w:rsidRDefault="00000000">
      <w:pPr>
        <w:pStyle w:val="EditorsNote"/>
        <w:rPr>
          <w:lang w:eastAsia="zh-CN"/>
        </w:rPr>
      </w:pPr>
      <w:bookmarkStart w:id="197" w:name="_Toc464463366"/>
      <w:r>
        <w:t>Editor's Note:</w:t>
      </w:r>
      <w:r>
        <w:tab/>
        <w:t>Provide a suitable title for the solution.</w:t>
      </w:r>
    </w:p>
    <w:p w14:paraId="1E4D7B90" w14:textId="77777777" w:rsidR="00F02D9F" w:rsidRDefault="00000000">
      <w:pPr>
        <w:pStyle w:val="Heading3"/>
      </w:pPr>
      <w:bookmarkStart w:id="198" w:name="_Toc26650"/>
      <w:bookmarkStart w:id="199" w:name="_Toc146875955"/>
      <w:bookmarkStart w:id="200" w:name="_Toc30984"/>
      <w:bookmarkStart w:id="201" w:name="_Toc20503"/>
      <w:bookmarkStart w:id="202" w:name="_Toc13425"/>
      <w:bookmarkStart w:id="203" w:name="_Toc22917"/>
      <w:bookmarkStart w:id="204" w:name="_Toc146875954"/>
      <w:bookmarkStart w:id="205" w:name="_Toc475064960"/>
      <w:bookmarkStart w:id="206" w:name="_Toc7485786"/>
      <w:bookmarkStart w:id="207" w:name="_Toc78314760"/>
      <w:bookmarkStart w:id="208" w:name="_Toc478400631"/>
      <w:r>
        <w:rPr>
          <w:rFonts w:eastAsia="SimSun" w:hint="eastAsia"/>
          <w:lang w:val="en-US" w:eastAsia="zh-CN"/>
        </w:rPr>
        <w:t>7</w:t>
      </w:r>
      <w:r>
        <w:t>.</w:t>
      </w:r>
      <w:r>
        <w:rPr>
          <w:lang w:eastAsia="zh-CN"/>
        </w:rPr>
        <w:t>x</w:t>
      </w:r>
      <w:r>
        <w:t>.</w:t>
      </w:r>
      <w:r>
        <w:rPr>
          <w:rFonts w:hint="eastAsia"/>
          <w:lang w:val="en-US" w:eastAsia="zh-CN"/>
        </w:rPr>
        <w:t>1</w:t>
      </w:r>
      <w:r>
        <w:tab/>
      </w:r>
      <w:r>
        <w:rPr>
          <w:lang w:eastAsia="zh-CN"/>
        </w:rPr>
        <w:t>Architecture Impacts</w:t>
      </w:r>
      <w:bookmarkEnd w:id="198"/>
      <w:bookmarkEnd w:id="199"/>
      <w:bookmarkEnd w:id="200"/>
      <w:bookmarkEnd w:id="201"/>
      <w:bookmarkEnd w:id="202"/>
      <w:bookmarkEnd w:id="203"/>
    </w:p>
    <w:p w14:paraId="1D8A0913" w14:textId="77777777" w:rsidR="00F02D9F" w:rsidRDefault="00000000">
      <w:pPr>
        <w:pStyle w:val="EditorsNote"/>
        <w:rPr>
          <w:lang w:eastAsia="zh-CN"/>
        </w:rPr>
      </w:pPr>
      <w:r>
        <w:rPr>
          <w:lang w:val="en-US"/>
        </w:rPr>
        <w:t>Editor's note:</w:t>
      </w:r>
      <w:r>
        <w:rPr>
          <w:lang w:eastAsia="ja-JP"/>
        </w:rPr>
        <w:tab/>
        <w:t>This clause provides the architecture impacts of the solution.</w:t>
      </w:r>
    </w:p>
    <w:p w14:paraId="538AD580" w14:textId="77777777" w:rsidR="00F02D9F" w:rsidRDefault="00000000">
      <w:pPr>
        <w:pStyle w:val="Heading3"/>
      </w:pPr>
      <w:bookmarkStart w:id="209" w:name="_Toc14903"/>
      <w:bookmarkStart w:id="210" w:name="_Toc1823"/>
      <w:bookmarkStart w:id="211" w:name="_Toc8438"/>
      <w:bookmarkStart w:id="212" w:name="_Toc29086"/>
      <w:bookmarkStart w:id="213" w:name="_Toc28597"/>
      <w:r>
        <w:rPr>
          <w:rFonts w:hint="eastAsia"/>
          <w:lang w:val="en-US" w:eastAsia="zh-CN"/>
        </w:rPr>
        <w:t>7</w:t>
      </w:r>
      <w:r>
        <w:t>.x.</w:t>
      </w:r>
      <w:r>
        <w:rPr>
          <w:rFonts w:eastAsia="SimSun" w:hint="eastAsia"/>
          <w:lang w:val="en-US" w:eastAsia="zh-CN"/>
        </w:rPr>
        <w:t>2</w:t>
      </w:r>
      <w:r>
        <w:tab/>
      </w:r>
      <w:bookmarkEnd w:id="197"/>
      <w:r>
        <w:t>Solution description</w:t>
      </w:r>
      <w:bookmarkEnd w:id="204"/>
      <w:bookmarkEnd w:id="205"/>
      <w:bookmarkEnd w:id="206"/>
      <w:bookmarkEnd w:id="207"/>
      <w:bookmarkEnd w:id="208"/>
      <w:bookmarkEnd w:id="209"/>
      <w:bookmarkEnd w:id="210"/>
      <w:bookmarkEnd w:id="211"/>
      <w:bookmarkEnd w:id="212"/>
      <w:bookmarkEnd w:id="213"/>
    </w:p>
    <w:p w14:paraId="102D60CD" w14:textId="77777777" w:rsidR="00F02D9F" w:rsidRDefault="00000000">
      <w:pPr>
        <w:pStyle w:val="EditorsNote"/>
        <w:rPr>
          <w:lang w:eastAsia="zh-CN"/>
        </w:rPr>
      </w:pPr>
      <w:r>
        <w:t>Editor's Note:</w:t>
      </w:r>
      <w:r>
        <w:tab/>
        <w:t>This clause will describe the solution.</w:t>
      </w:r>
      <w:r>
        <w:rPr>
          <w:rFonts w:hint="eastAsia"/>
          <w:lang w:eastAsia="zh-CN"/>
        </w:rPr>
        <w:t xml:space="preserve"> Each solution should </w:t>
      </w:r>
      <w:r>
        <w:rPr>
          <w:lang w:eastAsia="zh-CN"/>
        </w:rPr>
        <w:t>clearly describe which of the key issues it covers and how.</w:t>
      </w:r>
    </w:p>
    <w:p w14:paraId="37E74F05" w14:textId="77777777" w:rsidR="00F02D9F" w:rsidRDefault="00000000">
      <w:pPr>
        <w:pStyle w:val="Heading3"/>
      </w:pPr>
      <w:bookmarkStart w:id="214" w:name="_Toc146875957"/>
      <w:bookmarkStart w:id="215" w:name="_Toc78314761"/>
      <w:bookmarkStart w:id="216" w:name="_Toc532993748"/>
      <w:bookmarkStart w:id="217" w:name="_Toc5043"/>
      <w:bookmarkStart w:id="218" w:name="_Toc13813"/>
      <w:bookmarkStart w:id="219" w:name="_Toc19733"/>
      <w:bookmarkStart w:id="220" w:name="_Toc30385"/>
      <w:bookmarkStart w:id="221" w:name="_Toc6574"/>
      <w:r>
        <w:rPr>
          <w:rFonts w:eastAsia="SimSun" w:hint="eastAsia"/>
          <w:lang w:val="en-US" w:eastAsia="zh-CN"/>
        </w:rPr>
        <w:t>7</w:t>
      </w:r>
      <w:r>
        <w:t>.</w:t>
      </w:r>
      <w:r>
        <w:rPr>
          <w:lang w:eastAsia="zh-CN"/>
        </w:rPr>
        <w:t>x</w:t>
      </w:r>
      <w:r>
        <w:t>.</w:t>
      </w:r>
      <w:r>
        <w:rPr>
          <w:rFonts w:hint="eastAsia"/>
          <w:lang w:val="en-US" w:eastAsia="zh-CN"/>
        </w:rPr>
        <w:t>3</w:t>
      </w:r>
      <w:r>
        <w:tab/>
      </w:r>
      <w:r>
        <w:rPr>
          <w:rFonts w:hint="eastAsia"/>
          <w:lang w:eastAsia="zh-CN"/>
        </w:rPr>
        <w:t>Solution e</w:t>
      </w:r>
      <w:r>
        <w:t>valuation</w:t>
      </w:r>
      <w:bookmarkEnd w:id="214"/>
      <w:bookmarkEnd w:id="215"/>
      <w:bookmarkEnd w:id="216"/>
      <w:bookmarkEnd w:id="217"/>
      <w:bookmarkEnd w:id="218"/>
      <w:bookmarkEnd w:id="219"/>
      <w:bookmarkEnd w:id="220"/>
      <w:bookmarkEnd w:id="221"/>
    </w:p>
    <w:p w14:paraId="3FCF55A6" w14:textId="77777777" w:rsidR="00F02D9F" w:rsidRDefault="00000000">
      <w:pPr>
        <w:pStyle w:val="EditorsNote"/>
        <w:rPr>
          <w:lang w:eastAsia="zh-CN"/>
        </w:rPr>
      </w:pPr>
      <w:r>
        <w:rPr>
          <w:lang w:val="en-US"/>
        </w:rPr>
        <w:t>Editor's note:</w:t>
      </w:r>
      <w:r>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10158B30" w14:textId="77777777" w:rsidR="00F02D9F" w:rsidRDefault="00000000">
      <w:pPr>
        <w:pStyle w:val="Heading1"/>
        <w:rPr>
          <w:lang w:val="en-IN"/>
        </w:rPr>
      </w:pPr>
      <w:bookmarkStart w:id="222" w:name="_Toc16996"/>
      <w:bookmarkStart w:id="223" w:name="_Toc4621"/>
      <w:bookmarkStart w:id="224" w:name="_Toc15456"/>
      <w:bookmarkStart w:id="225" w:name="_Toc32007"/>
      <w:bookmarkStart w:id="226" w:name="_Toc146875961"/>
      <w:bookmarkStart w:id="227" w:name="_Toc1554"/>
      <w:r>
        <w:rPr>
          <w:rFonts w:eastAsia="SimSun" w:hint="eastAsia"/>
          <w:lang w:val="en-US" w:eastAsia="zh-CN"/>
        </w:rPr>
        <w:t>8</w:t>
      </w:r>
      <w:r>
        <w:rPr>
          <w:lang w:val="en-IN"/>
        </w:rPr>
        <w:tab/>
        <w:t>Business Relationships</w:t>
      </w:r>
      <w:bookmarkEnd w:id="222"/>
      <w:bookmarkEnd w:id="223"/>
      <w:bookmarkEnd w:id="224"/>
      <w:bookmarkEnd w:id="225"/>
      <w:bookmarkEnd w:id="226"/>
      <w:bookmarkEnd w:id="227"/>
    </w:p>
    <w:p w14:paraId="258967A9" w14:textId="77777777" w:rsidR="00F02D9F" w:rsidRDefault="00000000">
      <w:pPr>
        <w:pStyle w:val="Heading2"/>
        <w:rPr>
          <w:lang w:eastAsia="zh-CN"/>
        </w:rPr>
      </w:pPr>
      <w:bookmarkStart w:id="228" w:name="_Toc155261626"/>
      <w:bookmarkStart w:id="229" w:name="_Toc133484005"/>
      <w:bookmarkStart w:id="230" w:name="_Toc117364395"/>
      <w:bookmarkStart w:id="231" w:name="_Toc12843"/>
      <w:r>
        <w:rPr>
          <w:rFonts w:hint="eastAsia"/>
          <w:lang w:val="en-US" w:eastAsia="zh-CN"/>
        </w:rPr>
        <w:t>8</w:t>
      </w:r>
      <w:r>
        <w:rPr>
          <w:lang w:eastAsia="zh-CN"/>
        </w:rPr>
        <w:t>.1</w:t>
      </w:r>
      <w:r>
        <w:rPr>
          <w:lang w:eastAsia="zh-CN"/>
        </w:rPr>
        <w:tab/>
        <w:t>General</w:t>
      </w:r>
      <w:bookmarkEnd w:id="228"/>
      <w:bookmarkEnd w:id="229"/>
      <w:bookmarkEnd w:id="230"/>
      <w:bookmarkEnd w:id="231"/>
    </w:p>
    <w:p w14:paraId="235A9337" w14:textId="77777777" w:rsidR="00F02D9F" w:rsidRDefault="00000000">
      <w:pPr>
        <w:rPr>
          <w:lang w:val="en-US" w:eastAsia="zh-CN"/>
        </w:rPr>
      </w:pPr>
      <w:r>
        <w:rPr>
          <w:lang w:val="en-US" w:eastAsia="zh-CN"/>
        </w:rPr>
        <w:t>The business relationships outlined in TS 23.434 and TS 23.433[</w:t>
      </w:r>
      <w:r>
        <w:rPr>
          <w:rFonts w:hint="eastAsia"/>
          <w:lang w:val="en-US" w:eastAsia="zh-CN"/>
        </w:rPr>
        <w:t>6</w:t>
      </w:r>
      <w:r>
        <w:rPr>
          <w:lang w:val="en-US" w:eastAsia="zh-CN"/>
        </w:rPr>
        <w:t xml:space="preserve">] remain applicable, with the following modifications: </w:t>
      </w:r>
    </w:p>
    <w:p w14:paraId="64CE7022" w14:textId="77777777" w:rsidR="00F02D9F" w:rsidRDefault="00000000">
      <w:pPr>
        <w:pStyle w:val="B1"/>
        <w:rPr>
          <w:lang w:val="en-US" w:eastAsia="zh-CN"/>
        </w:rPr>
      </w:pPr>
      <w:r>
        <w:rPr>
          <w:rFonts w:hint="eastAsia"/>
          <w:lang w:val="en-US" w:eastAsia="zh-CN"/>
        </w:rPr>
        <w:t>-</w:t>
      </w:r>
      <w:r>
        <w:rPr>
          <w:rFonts w:hint="eastAsia"/>
          <w:lang w:val="en-US" w:eastAsia="zh-CN"/>
        </w:rPr>
        <w:tab/>
      </w:r>
      <w:r>
        <w:rPr>
          <w:lang w:val="en-US" w:eastAsia="zh-CN"/>
        </w:rPr>
        <w:t>the XR service provider acting as the VAL service provider</w:t>
      </w:r>
      <w:r>
        <w:rPr>
          <w:rFonts w:hint="eastAsia"/>
          <w:lang w:val="en-US" w:eastAsia="zh-CN"/>
        </w:rPr>
        <w:t>;</w:t>
      </w:r>
      <w:r>
        <w:rPr>
          <w:lang w:val="en-US" w:eastAsia="zh-CN"/>
        </w:rPr>
        <w:t xml:space="preserve"> </w:t>
      </w:r>
    </w:p>
    <w:p w14:paraId="5EB0A94F" w14:textId="77777777" w:rsidR="00F02D9F" w:rsidRDefault="00000000">
      <w:pPr>
        <w:pStyle w:val="B1"/>
        <w:rPr>
          <w:lang w:val="en-US" w:eastAsia="zh-CN"/>
        </w:rPr>
      </w:pPr>
      <w:r>
        <w:rPr>
          <w:rFonts w:hint="eastAsia"/>
          <w:lang w:val="en-US" w:eastAsia="zh-CN"/>
        </w:rPr>
        <w:t>-</w:t>
      </w:r>
      <w:r>
        <w:rPr>
          <w:rFonts w:hint="eastAsia"/>
          <w:lang w:val="en-US" w:eastAsia="zh-CN"/>
        </w:rPr>
        <w:tab/>
        <w:t>t</w:t>
      </w:r>
      <w:r>
        <w:rPr>
          <w:lang w:val="en-US" w:eastAsia="zh-CN"/>
        </w:rPr>
        <w:t>he XRAPP service provide</w:t>
      </w:r>
      <w:r>
        <w:rPr>
          <w:rFonts w:hint="eastAsia"/>
          <w:lang w:val="en-US" w:eastAsia="zh-CN"/>
        </w:rPr>
        <w:t>r</w:t>
      </w:r>
      <w:r>
        <w:rPr>
          <w:lang w:val="en-US" w:eastAsia="zh-CN"/>
        </w:rPr>
        <w:t xml:space="preserve"> acting as the SEAL</w:t>
      </w:r>
      <w:r>
        <w:rPr>
          <w:rFonts w:hint="eastAsia"/>
          <w:lang w:val="en-US" w:eastAsia="zh-CN"/>
        </w:rPr>
        <w:t>/</w:t>
      </w:r>
      <w:r>
        <w:rPr>
          <w:lang w:val="en-US" w:eastAsia="zh-CN"/>
        </w:rPr>
        <w:t>SEALDD</w:t>
      </w:r>
      <w:r>
        <w:rPr>
          <w:rFonts w:hint="eastAsia"/>
          <w:lang w:val="en-US" w:eastAsia="zh-CN"/>
        </w:rPr>
        <w:t xml:space="preserve"> </w:t>
      </w:r>
      <w:r>
        <w:rPr>
          <w:lang w:val="en-US" w:eastAsia="zh-CN"/>
        </w:rPr>
        <w:t>service provide</w:t>
      </w:r>
      <w:r>
        <w:rPr>
          <w:rFonts w:hint="eastAsia"/>
          <w:lang w:val="en-US" w:eastAsia="zh-CN"/>
        </w:rPr>
        <w:t>r</w:t>
      </w:r>
      <w:r>
        <w:rPr>
          <w:lang w:val="en-US" w:eastAsia="zh-CN"/>
        </w:rPr>
        <w:t>.</w:t>
      </w:r>
      <w:r>
        <w:rPr>
          <w:rFonts w:hint="eastAsia"/>
          <w:lang w:val="en-US" w:eastAsia="zh-CN"/>
        </w:rPr>
        <w:t xml:space="preserve"> </w:t>
      </w:r>
    </w:p>
    <w:p w14:paraId="3A5C1730" w14:textId="77777777" w:rsidR="00F02D9F" w:rsidRDefault="00F02D9F">
      <w:pPr>
        <w:pStyle w:val="Guidance"/>
        <w:ind w:firstLine="284"/>
        <w:rPr>
          <w:i w:val="0"/>
          <w:iCs/>
          <w:color w:val="FF0000"/>
        </w:rPr>
      </w:pPr>
    </w:p>
    <w:p w14:paraId="79F25DF5" w14:textId="77777777" w:rsidR="00F02D9F" w:rsidRDefault="00000000">
      <w:pPr>
        <w:pStyle w:val="Heading1"/>
      </w:pPr>
      <w:bookmarkStart w:id="232" w:name="_Toc18528"/>
      <w:bookmarkStart w:id="233" w:name="_Toc83813088"/>
      <w:bookmarkStart w:id="234" w:name="_Toc16094"/>
      <w:bookmarkStart w:id="235" w:name="_Toc478400633"/>
      <w:bookmarkStart w:id="236" w:name="_Toc15545"/>
      <w:bookmarkStart w:id="237" w:name="_Toc146875962"/>
      <w:bookmarkStart w:id="238" w:name="_Toc5250"/>
      <w:bookmarkStart w:id="239" w:name="_Toc475064963"/>
      <w:bookmarkStart w:id="240" w:name="_Toc464463369"/>
      <w:bookmarkStart w:id="241" w:name="_Toc2432"/>
      <w:r>
        <w:rPr>
          <w:rFonts w:eastAsia="SimSun" w:hint="eastAsia"/>
          <w:lang w:val="en-US" w:eastAsia="zh-CN"/>
        </w:rPr>
        <w:t>9</w:t>
      </w:r>
      <w:r>
        <w:tab/>
        <w:t>Overall evaluation</w:t>
      </w:r>
      <w:bookmarkEnd w:id="232"/>
      <w:bookmarkEnd w:id="233"/>
      <w:bookmarkEnd w:id="234"/>
      <w:bookmarkEnd w:id="235"/>
      <w:bookmarkEnd w:id="236"/>
      <w:bookmarkEnd w:id="237"/>
      <w:bookmarkEnd w:id="238"/>
      <w:bookmarkEnd w:id="239"/>
      <w:bookmarkEnd w:id="240"/>
      <w:bookmarkEnd w:id="241"/>
    </w:p>
    <w:p w14:paraId="620B71D1" w14:textId="77777777" w:rsidR="00F02D9F" w:rsidRDefault="00000000">
      <w:pPr>
        <w:pStyle w:val="EditorsNote"/>
      </w:pPr>
      <w:r>
        <w:t>Editor's Note:</w:t>
      </w:r>
      <w:r>
        <w:tab/>
        <w:t>This clause will provide evaluation of different solutions.</w:t>
      </w:r>
    </w:p>
    <w:p w14:paraId="6C1A5BD4" w14:textId="77777777" w:rsidR="00F02D9F" w:rsidRDefault="00F02D9F"/>
    <w:p w14:paraId="4A41CC5A" w14:textId="77777777" w:rsidR="00F02D9F" w:rsidRDefault="00000000">
      <w:pPr>
        <w:pStyle w:val="Heading1"/>
      </w:pPr>
      <w:bookmarkStart w:id="242" w:name="_Toc28528"/>
      <w:bookmarkStart w:id="243" w:name="_Toc475064964"/>
      <w:bookmarkStart w:id="244" w:name="_Toc19761"/>
      <w:bookmarkStart w:id="245" w:name="_Toc146875963"/>
      <w:bookmarkStart w:id="246" w:name="_Toc83813089"/>
      <w:bookmarkStart w:id="247" w:name="_Toc478400634"/>
      <w:bookmarkStart w:id="248" w:name="_Toc10223"/>
      <w:bookmarkStart w:id="249" w:name="_Toc464463370"/>
      <w:bookmarkStart w:id="250" w:name="_Toc14376"/>
      <w:bookmarkStart w:id="251" w:name="_Toc8783"/>
      <w:r>
        <w:lastRenderedPageBreak/>
        <w:t>1</w:t>
      </w:r>
      <w:r>
        <w:rPr>
          <w:rFonts w:eastAsia="SimSun" w:hint="eastAsia"/>
          <w:lang w:val="en-US" w:eastAsia="zh-CN"/>
        </w:rPr>
        <w:t>0</w:t>
      </w:r>
      <w:r>
        <w:tab/>
        <w:t>Conclusions</w:t>
      </w:r>
      <w:bookmarkEnd w:id="242"/>
      <w:bookmarkEnd w:id="243"/>
      <w:bookmarkEnd w:id="244"/>
      <w:bookmarkEnd w:id="245"/>
      <w:bookmarkEnd w:id="246"/>
      <w:bookmarkEnd w:id="247"/>
      <w:bookmarkEnd w:id="248"/>
      <w:bookmarkEnd w:id="249"/>
      <w:bookmarkEnd w:id="250"/>
      <w:bookmarkEnd w:id="251"/>
    </w:p>
    <w:p w14:paraId="594967BE" w14:textId="77777777" w:rsidR="00F02D9F" w:rsidRDefault="00000000">
      <w:pPr>
        <w:pStyle w:val="Heading2"/>
        <w:rPr>
          <w:lang w:eastAsia="zh-CN"/>
        </w:rPr>
      </w:pPr>
      <w:bookmarkStart w:id="252" w:name="_Toc13852"/>
      <w:bookmarkStart w:id="253" w:name="_Toc4950"/>
      <w:bookmarkStart w:id="254" w:name="_Toc27821"/>
      <w:bookmarkStart w:id="255" w:name="_Toc532994046"/>
      <w:bookmarkStart w:id="256" w:name="_Toc146875964"/>
      <w:bookmarkStart w:id="257" w:name="_Toc78314764"/>
      <w:bookmarkStart w:id="258" w:name="_Toc5679"/>
      <w:bookmarkStart w:id="259" w:name="_Toc9832"/>
      <w:r>
        <w:rPr>
          <w:lang w:eastAsia="zh-CN"/>
        </w:rPr>
        <w:t>1</w:t>
      </w:r>
      <w:r>
        <w:rPr>
          <w:rFonts w:hint="eastAsia"/>
          <w:lang w:val="en-US" w:eastAsia="zh-CN"/>
        </w:rPr>
        <w:t>0</w:t>
      </w:r>
      <w:r>
        <w:rPr>
          <w:rFonts w:hint="eastAsia"/>
          <w:lang w:eastAsia="zh-CN"/>
        </w:rPr>
        <w:t>.1</w:t>
      </w:r>
      <w:r>
        <w:rPr>
          <w:lang w:eastAsia="zh-CN"/>
        </w:rPr>
        <w:tab/>
      </w:r>
      <w:r>
        <w:rPr>
          <w:rFonts w:hint="eastAsia"/>
          <w:lang w:eastAsia="zh-CN"/>
        </w:rPr>
        <w:t>General conclusions</w:t>
      </w:r>
      <w:bookmarkEnd w:id="252"/>
      <w:bookmarkEnd w:id="253"/>
      <w:bookmarkEnd w:id="254"/>
      <w:bookmarkEnd w:id="255"/>
      <w:bookmarkEnd w:id="256"/>
      <w:bookmarkEnd w:id="257"/>
      <w:bookmarkEnd w:id="258"/>
      <w:bookmarkEnd w:id="259"/>
    </w:p>
    <w:p w14:paraId="701DD610" w14:textId="77777777" w:rsidR="00F02D9F" w:rsidRDefault="00000000">
      <w:pPr>
        <w:pStyle w:val="EditorsNote"/>
        <w:rPr>
          <w:lang w:eastAsia="zh-CN"/>
        </w:rPr>
      </w:pPr>
      <w:bookmarkStart w:id="260" w:name="_Toc532994047"/>
      <w:r>
        <w:rPr>
          <w:lang w:val="en-US"/>
        </w:rPr>
        <w:t>Editor's note:</w:t>
      </w:r>
      <w:r>
        <w:tab/>
        <w:t xml:space="preserve">This clause will </w:t>
      </w:r>
      <w:r>
        <w:rPr>
          <w:rFonts w:hint="eastAsia"/>
          <w:lang w:eastAsia="zh-CN"/>
        </w:rPr>
        <w:t>provide</w:t>
      </w:r>
      <w:r>
        <w:t xml:space="preserve"> </w:t>
      </w:r>
      <w:r>
        <w:rPr>
          <w:rFonts w:hint="eastAsia"/>
          <w:lang w:eastAsia="zh-CN"/>
        </w:rPr>
        <w:t xml:space="preserve">general </w:t>
      </w:r>
      <w:r>
        <w:t xml:space="preserve">conclusions </w:t>
      </w:r>
      <w:r>
        <w:rPr>
          <w:rFonts w:hint="eastAsia"/>
          <w:lang w:eastAsia="zh-CN"/>
        </w:rPr>
        <w:t xml:space="preserve">for </w:t>
      </w:r>
      <w:r>
        <w:t xml:space="preserve">the </w:t>
      </w:r>
      <w:r>
        <w:rPr>
          <w:rFonts w:hint="eastAsia"/>
          <w:lang w:eastAsia="ko-KR"/>
        </w:rPr>
        <w:t>study</w:t>
      </w:r>
      <w:r>
        <w:t>.</w:t>
      </w:r>
    </w:p>
    <w:p w14:paraId="43AA0F2F" w14:textId="77777777" w:rsidR="00F02D9F" w:rsidRDefault="00000000">
      <w:pPr>
        <w:pStyle w:val="Heading2"/>
        <w:rPr>
          <w:lang w:eastAsia="zh-CN"/>
        </w:rPr>
      </w:pPr>
      <w:bookmarkStart w:id="261" w:name="_Toc20675"/>
      <w:bookmarkStart w:id="262" w:name="_Toc146875965"/>
      <w:bookmarkStart w:id="263" w:name="_Toc78314765"/>
      <w:bookmarkStart w:id="264" w:name="_Toc17908"/>
      <w:bookmarkStart w:id="265" w:name="_Toc10150"/>
      <w:bookmarkStart w:id="266" w:name="_Toc20463"/>
      <w:bookmarkStart w:id="267" w:name="_Toc28091"/>
      <w:r>
        <w:rPr>
          <w:lang w:eastAsia="zh-CN"/>
        </w:rPr>
        <w:t>1</w:t>
      </w:r>
      <w:r>
        <w:rPr>
          <w:rFonts w:hint="eastAsia"/>
          <w:lang w:val="en-US" w:eastAsia="zh-CN"/>
        </w:rPr>
        <w:t>0</w:t>
      </w:r>
      <w:r>
        <w:rPr>
          <w:rFonts w:hint="eastAsia"/>
          <w:lang w:eastAsia="zh-CN"/>
        </w:rPr>
        <w:t>.2</w:t>
      </w:r>
      <w:r>
        <w:rPr>
          <w:rFonts w:hint="eastAsia"/>
          <w:lang w:eastAsia="zh-CN"/>
        </w:rPr>
        <w:tab/>
        <w:t xml:space="preserve">Conclusions of key issue </w:t>
      </w:r>
      <w:bookmarkEnd w:id="260"/>
      <w:r>
        <w:rPr>
          <w:rFonts w:hint="eastAsia"/>
          <w:lang w:eastAsia="zh-CN"/>
        </w:rPr>
        <w:t>#</w:t>
      </w:r>
      <w:r>
        <w:rPr>
          <w:lang w:eastAsia="zh-CN"/>
        </w:rPr>
        <w:t>x</w:t>
      </w:r>
      <w:bookmarkEnd w:id="261"/>
      <w:bookmarkEnd w:id="262"/>
      <w:bookmarkEnd w:id="263"/>
      <w:bookmarkEnd w:id="264"/>
      <w:bookmarkEnd w:id="265"/>
      <w:bookmarkEnd w:id="266"/>
      <w:bookmarkEnd w:id="267"/>
    </w:p>
    <w:p w14:paraId="6E156326" w14:textId="77777777" w:rsidR="00F02D9F" w:rsidRDefault="00000000">
      <w:pPr>
        <w:pStyle w:val="EditorsNote"/>
      </w:pPr>
      <w:r>
        <w:t>Editor's Note:</w:t>
      </w:r>
      <w:r>
        <w:tab/>
        <w:t xml:space="preserve">This clause will </w:t>
      </w:r>
      <w:r>
        <w:rPr>
          <w:rFonts w:hint="eastAsia"/>
          <w:lang w:eastAsia="zh-CN"/>
        </w:rPr>
        <w:t>provide conclusions for the specific key issue</w:t>
      </w:r>
      <w:r>
        <w:t>.</w:t>
      </w:r>
      <w:bookmarkStart w:id="268" w:name="tsgNames"/>
      <w:bookmarkEnd w:id="268"/>
    </w:p>
    <w:p w14:paraId="4589AA48" w14:textId="77777777" w:rsidR="00F02D9F" w:rsidRDefault="00F02D9F">
      <w:pPr>
        <w:pStyle w:val="EditorsNote"/>
      </w:pPr>
    </w:p>
    <w:p w14:paraId="4D566133" w14:textId="77777777" w:rsidR="00F02D9F" w:rsidRDefault="00000000">
      <w:pPr>
        <w:pStyle w:val="Guidance"/>
        <w:ind w:firstLine="284"/>
      </w:pPr>
      <w:r>
        <w:br w:type="page"/>
      </w:r>
    </w:p>
    <w:p w14:paraId="05DBC197" w14:textId="77777777" w:rsidR="00F02D9F" w:rsidRDefault="00000000">
      <w:pPr>
        <w:pStyle w:val="Heading8"/>
      </w:pPr>
      <w:bookmarkStart w:id="269" w:name="_Toc19443"/>
      <w:bookmarkStart w:id="270" w:name="_Toc146875966"/>
      <w:bookmarkStart w:id="271" w:name="_Toc3659"/>
      <w:bookmarkStart w:id="272" w:name="_Toc21584"/>
      <w:bookmarkStart w:id="273" w:name="_Toc22089"/>
      <w:r>
        <w:lastRenderedPageBreak/>
        <w:t>Annex A (informative):</w:t>
      </w:r>
      <w:r>
        <w:br/>
        <w:t>Change history</w:t>
      </w:r>
      <w:bookmarkStart w:id="274" w:name="historyclause"/>
      <w:bookmarkEnd w:id="269"/>
      <w:bookmarkEnd w:id="270"/>
      <w:bookmarkEnd w:id="271"/>
      <w:bookmarkEnd w:id="272"/>
      <w:bookmarkEnd w:id="273"/>
      <w:bookmarkEnd w:id="2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F02D9F" w14:paraId="0AA5649B" w14:textId="77777777">
        <w:trPr>
          <w:cantSplit/>
        </w:trPr>
        <w:tc>
          <w:tcPr>
            <w:tcW w:w="9639" w:type="dxa"/>
            <w:gridSpan w:val="8"/>
            <w:tcBorders>
              <w:bottom w:val="nil"/>
            </w:tcBorders>
            <w:shd w:val="solid" w:color="FFFFFF" w:fill="auto"/>
          </w:tcPr>
          <w:p w14:paraId="5A9E6C16" w14:textId="77777777" w:rsidR="00F02D9F" w:rsidRDefault="00000000">
            <w:pPr>
              <w:pStyle w:val="TAL"/>
              <w:jc w:val="center"/>
              <w:rPr>
                <w:b/>
                <w:sz w:val="16"/>
              </w:rPr>
            </w:pPr>
            <w:r>
              <w:rPr>
                <w:b/>
              </w:rPr>
              <w:t>Change history</w:t>
            </w:r>
          </w:p>
        </w:tc>
      </w:tr>
      <w:tr w:rsidR="00F02D9F" w14:paraId="45F32F37" w14:textId="77777777">
        <w:tc>
          <w:tcPr>
            <w:tcW w:w="800" w:type="dxa"/>
            <w:shd w:val="pct10" w:color="auto" w:fill="FFFFFF"/>
          </w:tcPr>
          <w:p w14:paraId="06115545" w14:textId="77777777" w:rsidR="00F02D9F" w:rsidRDefault="00000000">
            <w:pPr>
              <w:pStyle w:val="TAL"/>
              <w:rPr>
                <w:b/>
                <w:sz w:val="16"/>
              </w:rPr>
            </w:pPr>
            <w:r>
              <w:rPr>
                <w:b/>
                <w:sz w:val="16"/>
              </w:rPr>
              <w:t>Date</w:t>
            </w:r>
          </w:p>
        </w:tc>
        <w:tc>
          <w:tcPr>
            <w:tcW w:w="800" w:type="dxa"/>
            <w:shd w:val="pct10" w:color="auto" w:fill="FFFFFF"/>
          </w:tcPr>
          <w:p w14:paraId="6200EC11" w14:textId="77777777" w:rsidR="00F02D9F" w:rsidRDefault="00000000">
            <w:pPr>
              <w:pStyle w:val="TAL"/>
              <w:rPr>
                <w:b/>
                <w:sz w:val="16"/>
              </w:rPr>
            </w:pPr>
            <w:r>
              <w:rPr>
                <w:b/>
                <w:sz w:val="16"/>
              </w:rPr>
              <w:t>Meeting</w:t>
            </w:r>
          </w:p>
        </w:tc>
        <w:tc>
          <w:tcPr>
            <w:tcW w:w="1094" w:type="dxa"/>
            <w:shd w:val="pct10" w:color="auto" w:fill="FFFFFF"/>
          </w:tcPr>
          <w:p w14:paraId="586D2443" w14:textId="77777777" w:rsidR="00F02D9F" w:rsidRDefault="00000000">
            <w:pPr>
              <w:pStyle w:val="TAL"/>
              <w:rPr>
                <w:b/>
                <w:sz w:val="16"/>
              </w:rPr>
            </w:pPr>
            <w:r>
              <w:rPr>
                <w:b/>
                <w:sz w:val="16"/>
              </w:rPr>
              <w:t>TDoc</w:t>
            </w:r>
          </w:p>
        </w:tc>
        <w:tc>
          <w:tcPr>
            <w:tcW w:w="425" w:type="dxa"/>
            <w:shd w:val="pct10" w:color="auto" w:fill="FFFFFF"/>
          </w:tcPr>
          <w:p w14:paraId="6E15013E" w14:textId="77777777" w:rsidR="00F02D9F" w:rsidRDefault="00000000">
            <w:pPr>
              <w:pStyle w:val="TAL"/>
              <w:rPr>
                <w:b/>
                <w:sz w:val="16"/>
              </w:rPr>
            </w:pPr>
            <w:r>
              <w:rPr>
                <w:b/>
                <w:sz w:val="16"/>
              </w:rPr>
              <w:t>CR</w:t>
            </w:r>
          </w:p>
        </w:tc>
        <w:tc>
          <w:tcPr>
            <w:tcW w:w="425" w:type="dxa"/>
            <w:shd w:val="pct10" w:color="auto" w:fill="FFFFFF"/>
          </w:tcPr>
          <w:p w14:paraId="36DD9EBC" w14:textId="77777777" w:rsidR="00F02D9F" w:rsidRDefault="00000000">
            <w:pPr>
              <w:pStyle w:val="TAL"/>
              <w:rPr>
                <w:b/>
                <w:sz w:val="16"/>
              </w:rPr>
            </w:pPr>
            <w:r>
              <w:rPr>
                <w:b/>
                <w:sz w:val="16"/>
              </w:rPr>
              <w:t>Rev</w:t>
            </w:r>
          </w:p>
        </w:tc>
        <w:tc>
          <w:tcPr>
            <w:tcW w:w="425" w:type="dxa"/>
            <w:shd w:val="pct10" w:color="auto" w:fill="FFFFFF"/>
          </w:tcPr>
          <w:p w14:paraId="6F1F6BD5" w14:textId="77777777" w:rsidR="00F02D9F" w:rsidRDefault="00000000">
            <w:pPr>
              <w:pStyle w:val="TAL"/>
              <w:rPr>
                <w:b/>
                <w:sz w:val="16"/>
              </w:rPr>
            </w:pPr>
            <w:r>
              <w:rPr>
                <w:b/>
                <w:sz w:val="16"/>
              </w:rPr>
              <w:t>Cat</w:t>
            </w:r>
          </w:p>
        </w:tc>
        <w:tc>
          <w:tcPr>
            <w:tcW w:w="4962" w:type="dxa"/>
            <w:shd w:val="pct10" w:color="auto" w:fill="FFFFFF"/>
          </w:tcPr>
          <w:p w14:paraId="2378CCE8" w14:textId="77777777" w:rsidR="00F02D9F" w:rsidRDefault="00000000">
            <w:pPr>
              <w:pStyle w:val="TAL"/>
              <w:rPr>
                <w:b/>
                <w:sz w:val="16"/>
              </w:rPr>
            </w:pPr>
            <w:r>
              <w:rPr>
                <w:b/>
                <w:sz w:val="16"/>
              </w:rPr>
              <w:t>Subject/Comment</w:t>
            </w:r>
          </w:p>
        </w:tc>
        <w:tc>
          <w:tcPr>
            <w:tcW w:w="708" w:type="dxa"/>
            <w:shd w:val="pct10" w:color="auto" w:fill="FFFFFF"/>
          </w:tcPr>
          <w:p w14:paraId="6C59A3F0" w14:textId="77777777" w:rsidR="00F02D9F" w:rsidRDefault="00000000">
            <w:pPr>
              <w:pStyle w:val="TAL"/>
              <w:rPr>
                <w:b/>
                <w:sz w:val="16"/>
              </w:rPr>
            </w:pPr>
            <w:r>
              <w:rPr>
                <w:b/>
                <w:sz w:val="16"/>
              </w:rPr>
              <w:t>New version</w:t>
            </w:r>
          </w:p>
        </w:tc>
      </w:tr>
      <w:tr w:rsidR="00F02D9F" w14:paraId="01DEF055" w14:textId="77777777">
        <w:tc>
          <w:tcPr>
            <w:tcW w:w="800" w:type="dxa"/>
            <w:shd w:val="solid" w:color="FFFFFF" w:fill="auto"/>
          </w:tcPr>
          <w:p w14:paraId="1D6722BB" w14:textId="77777777" w:rsidR="00F02D9F" w:rsidRDefault="00000000">
            <w:pPr>
              <w:pStyle w:val="TAC"/>
              <w:rPr>
                <w:rFonts w:eastAsia="SimSun"/>
                <w:sz w:val="16"/>
                <w:szCs w:val="16"/>
                <w:lang w:val="en-US" w:eastAsia="zh-CN"/>
              </w:rPr>
            </w:pPr>
            <w:r>
              <w:rPr>
                <w:rFonts w:eastAsia="SimSun" w:hint="eastAsia"/>
                <w:sz w:val="16"/>
                <w:szCs w:val="16"/>
                <w:lang w:val="en-US" w:eastAsia="zh-CN"/>
              </w:rPr>
              <w:t>2023-11</w:t>
            </w:r>
          </w:p>
        </w:tc>
        <w:tc>
          <w:tcPr>
            <w:tcW w:w="800" w:type="dxa"/>
            <w:shd w:val="solid" w:color="FFFFFF" w:fill="auto"/>
          </w:tcPr>
          <w:p w14:paraId="18AC19EE" w14:textId="77777777" w:rsidR="00F02D9F" w:rsidRDefault="00000000">
            <w:pPr>
              <w:pStyle w:val="TAC"/>
              <w:rPr>
                <w:sz w:val="16"/>
                <w:szCs w:val="16"/>
              </w:rPr>
            </w:pPr>
            <w:r>
              <w:rPr>
                <w:sz w:val="16"/>
                <w:szCs w:val="16"/>
              </w:rPr>
              <w:t>SA6#</w:t>
            </w:r>
            <w:r>
              <w:rPr>
                <w:sz w:val="16"/>
                <w:szCs w:val="16"/>
                <w:lang w:val="en-US" w:eastAsia="zh-CN"/>
              </w:rPr>
              <w:t>58</w:t>
            </w:r>
          </w:p>
        </w:tc>
        <w:tc>
          <w:tcPr>
            <w:tcW w:w="1094" w:type="dxa"/>
            <w:shd w:val="solid" w:color="FFFFFF" w:fill="auto"/>
          </w:tcPr>
          <w:p w14:paraId="1D6B8991" w14:textId="77777777" w:rsidR="00F02D9F" w:rsidRDefault="00F02D9F">
            <w:pPr>
              <w:pStyle w:val="TAC"/>
              <w:rPr>
                <w:sz w:val="16"/>
                <w:szCs w:val="16"/>
              </w:rPr>
            </w:pPr>
          </w:p>
        </w:tc>
        <w:tc>
          <w:tcPr>
            <w:tcW w:w="425" w:type="dxa"/>
            <w:shd w:val="solid" w:color="FFFFFF" w:fill="auto"/>
          </w:tcPr>
          <w:p w14:paraId="41894BCE" w14:textId="77777777" w:rsidR="00F02D9F" w:rsidRDefault="00F02D9F">
            <w:pPr>
              <w:pStyle w:val="TAL"/>
              <w:rPr>
                <w:sz w:val="16"/>
                <w:szCs w:val="16"/>
              </w:rPr>
            </w:pPr>
          </w:p>
        </w:tc>
        <w:tc>
          <w:tcPr>
            <w:tcW w:w="425" w:type="dxa"/>
            <w:shd w:val="solid" w:color="FFFFFF" w:fill="auto"/>
          </w:tcPr>
          <w:p w14:paraId="4B2DE64B" w14:textId="77777777" w:rsidR="00F02D9F" w:rsidRDefault="00F02D9F">
            <w:pPr>
              <w:pStyle w:val="TAR"/>
              <w:rPr>
                <w:sz w:val="16"/>
                <w:szCs w:val="16"/>
              </w:rPr>
            </w:pPr>
          </w:p>
        </w:tc>
        <w:tc>
          <w:tcPr>
            <w:tcW w:w="425" w:type="dxa"/>
            <w:shd w:val="solid" w:color="FFFFFF" w:fill="auto"/>
          </w:tcPr>
          <w:p w14:paraId="3AE89786" w14:textId="77777777" w:rsidR="00F02D9F" w:rsidRDefault="00F02D9F">
            <w:pPr>
              <w:pStyle w:val="TAC"/>
              <w:rPr>
                <w:sz w:val="16"/>
                <w:szCs w:val="16"/>
              </w:rPr>
            </w:pPr>
          </w:p>
        </w:tc>
        <w:tc>
          <w:tcPr>
            <w:tcW w:w="4962" w:type="dxa"/>
            <w:shd w:val="solid" w:color="FFFFFF" w:fill="auto"/>
          </w:tcPr>
          <w:p w14:paraId="0809C613" w14:textId="77777777" w:rsidR="00F02D9F" w:rsidRDefault="00000000">
            <w:pPr>
              <w:pStyle w:val="TAL"/>
              <w:rPr>
                <w:rFonts w:eastAsia="SimSun"/>
                <w:sz w:val="16"/>
                <w:szCs w:val="16"/>
                <w:lang w:val="en-US" w:eastAsia="zh-CN"/>
              </w:rPr>
            </w:pPr>
            <w:r>
              <w:rPr>
                <w:sz w:val="16"/>
                <w:szCs w:val="16"/>
              </w:rPr>
              <w:t>TR skeleton</w:t>
            </w:r>
          </w:p>
        </w:tc>
        <w:tc>
          <w:tcPr>
            <w:tcW w:w="708" w:type="dxa"/>
            <w:shd w:val="solid" w:color="FFFFFF" w:fill="auto"/>
          </w:tcPr>
          <w:p w14:paraId="7A008AEF" w14:textId="77777777" w:rsidR="00F02D9F" w:rsidRDefault="00000000">
            <w:pPr>
              <w:pStyle w:val="TAC"/>
              <w:rPr>
                <w:rFonts w:eastAsia="SimSun"/>
                <w:sz w:val="16"/>
                <w:szCs w:val="16"/>
                <w:lang w:val="en-US" w:eastAsia="zh-CN"/>
              </w:rPr>
            </w:pPr>
            <w:r>
              <w:rPr>
                <w:rFonts w:eastAsia="SimSun" w:hint="eastAsia"/>
                <w:sz w:val="16"/>
                <w:szCs w:val="16"/>
                <w:lang w:val="en-US" w:eastAsia="zh-CN"/>
              </w:rPr>
              <w:t>0.0.0</w:t>
            </w:r>
          </w:p>
        </w:tc>
      </w:tr>
      <w:tr w:rsidR="00F02D9F" w14:paraId="409DF418" w14:textId="77777777">
        <w:tc>
          <w:tcPr>
            <w:tcW w:w="800" w:type="dxa"/>
            <w:shd w:val="solid" w:color="FFFFFF" w:fill="auto"/>
          </w:tcPr>
          <w:p w14:paraId="60B6A9F2" w14:textId="77777777" w:rsidR="00F02D9F" w:rsidRDefault="00000000">
            <w:pPr>
              <w:pStyle w:val="TAC"/>
              <w:rPr>
                <w:sz w:val="16"/>
                <w:szCs w:val="16"/>
              </w:rPr>
            </w:pPr>
            <w:r>
              <w:rPr>
                <w:rFonts w:eastAsia="SimSun" w:hint="eastAsia"/>
                <w:sz w:val="16"/>
                <w:szCs w:val="16"/>
                <w:lang w:val="en-US" w:eastAsia="zh-CN"/>
              </w:rPr>
              <w:t>2023-1</w:t>
            </w:r>
            <w:r>
              <w:rPr>
                <w:rFonts w:eastAsia="SimSun"/>
                <w:sz w:val="16"/>
                <w:szCs w:val="16"/>
                <w:lang w:val="en-US" w:eastAsia="zh-CN"/>
              </w:rPr>
              <w:t>2</w:t>
            </w:r>
          </w:p>
        </w:tc>
        <w:tc>
          <w:tcPr>
            <w:tcW w:w="800" w:type="dxa"/>
            <w:shd w:val="solid" w:color="FFFFFF" w:fill="auto"/>
          </w:tcPr>
          <w:p w14:paraId="5AA2842E" w14:textId="77777777" w:rsidR="00F02D9F" w:rsidRDefault="00000000">
            <w:pPr>
              <w:pStyle w:val="TAC"/>
              <w:rPr>
                <w:sz w:val="16"/>
                <w:szCs w:val="16"/>
              </w:rPr>
            </w:pPr>
            <w:r>
              <w:rPr>
                <w:sz w:val="16"/>
                <w:szCs w:val="16"/>
              </w:rPr>
              <w:t>SA6#</w:t>
            </w:r>
            <w:r>
              <w:rPr>
                <w:sz w:val="16"/>
                <w:szCs w:val="16"/>
                <w:lang w:val="en-US" w:eastAsia="zh-CN"/>
              </w:rPr>
              <w:t>58</w:t>
            </w:r>
          </w:p>
        </w:tc>
        <w:tc>
          <w:tcPr>
            <w:tcW w:w="1094" w:type="dxa"/>
            <w:shd w:val="solid" w:color="FFFFFF" w:fill="auto"/>
          </w:tcPr>
          <w:p w14:paraId="27B5AC55" w14:textId="77777777" w:rsidR="00F02D9F" w:rsidRDefault="00F02D9F">
            <w:pPr>
              <w:pStyle w:val="TAC"/>
              <w:rPr>
                <w:sz w:val="16"/>
                <w:szCs w:val="16"/>
              </w:rPr>
            </w:pPr>
          </w:p>
        </w:tc>
        <w:tc>
          <w:tcPr>
            <w:tcW w:w="425" w:type="dxa"/>
            <w:shd w:val="solid" w:color="FFFFFF" w:fill="auto"/>
          </w:tcPr>
          <w:p w14:paraId="7FA107A0" w14:textId="77777777" w:rsidR="00F02D9F" w:rsidRDefault="00F02D9F">
            <w:pPr>
              <w:pStyle w:val="TAL"/>
              <w:rPr>
                <w:sz w:val="16"/>
                <w:szCs w:val="16"/>
              </w:rPr>
            </w:pPr>
          </w:p>
        </w:tc>
        <w:tc>
          <w:tcPr>
            <w:tcW w:w="425" w:type="dxa"/>
            <w:shd w:val="solid" w:color="FFFFFF" w:fill="auto"/>
          </w:tcPr>
          <w:p w14:paraId="5FAE81A7" w14:textId="77777777" w:rsidR="00F02D9F" w:rsidRDefault="00F02D9F">
            <w:pPr>
              <w:pStyle w:val="TAR"/>
              <w:rPr>
                <w:sz w:val="16"/>
                <w:szCs w:val="16"/>
              </w:rPr>
            </w:pPr>
          </w:p>
        </w:tc>
        <w:tc>
          <w:tcPr>
            <w:tcW w:w="425" w:type="dxa"/>
            <w:shd w:val="solid" w:color="FFFFFF" w:fill="auto"/>
          </w:tcPr>
          <w:p w14:paraId="44B0DFAD" w14:textId="77777777" w:rsidR="00F02D9F" w:rsidRDefault="00F02D9F">
            <w:pPr>
              <w:pStyle w:val="TAC"/>
              <w:rPr>
                <w:sz w:val="16"/>
                <w:szCs w:val="16"/>
              </w:rPr>
            </w:pPr>
          </w:p>
        </w:tc>
        <w:tc>
          <w:tcPr>
            <w:tcW w:w="4962" w:type="dxa"/>
            <w:shd w:val="solid" w:color="FFFFFF" w:fill="auto"/>
          </w:tcPr>
          <w:p w14:paraId="5081BAED" w14:textId="77777777" w:rsidR="00F02D9F" w:rsidRDefault="00000000">
            <w:pPr>
              <w:pStyle w:val="TAL"/>
              <w:rPr>
                <w:sz w:val="16"/>
                <w:szCs w:val="16"/>
                <w:lang w:val="en-US" w:eastAsia="zh-CN"/>
              </w:rPr>
            </w:pPr>
            <w:r>
              <w:rPr>
                <w:sz w:val="16"/>
                <w:szCs w:val="16"/>
              </w:rPr>
              <w:t>TR Skeleton agreed in SA6#</w:t>
            </w:r>
            <w:r>
              <w:rPr>
                <w:sz w:val="16"/>
                <w:szCs w:val="16"/>
                <w:lang w:val="en-US" w:eastAsia="zh-CN"/>
              </w:rPr>
              <w:t xml:space="preserve">58: </w:t>
            </w:r>
            <w:r>
              <w:rPr>
                <w:sz w:val="16"/>
                <w:szCs w:val="16"/>
              </w:rPr>
              <w:t>S6-234018</w:t>
            </w:r>
            <w:r>
              <w:rPr>
                <w:sz w:val="16"/>
                <w:szCs w:val="16"/>
                <w:lang w:val="en-US" w:eastAsia="zh-CN"/>
              </w:rPr>
              <w:t xml:space="preserve">, </w:t>
            </w:r>
            <w:r>
              <w:rPr>
                <w:sz w:val="16"/>
                <w:szCs w:val="16"/>
              </w:rPr>
              <w:t>S6-2340</w:t>
            </w:r>
            <w:r>
              <w:rPr>
                <w:sz w:val="16"/>
                <w:szCs w:val="16"/>
                <w:lang w:val="en-US" w:eastAsia="zh-CN"/>
              </w:rPr>
              <w:t xml:space="preserve">42, </w:t>
            </w:r>
            <w:r>
              <w:rPr>
                <w:sz w:val="16"/>
                <w:szCs w:val="16"/>
              </w:rPr>
              <w:t>S6-2340</w:t>
            </w:r>
            <w:r>
              <w:rPr>
                <w:sz w:val="16"/>
                <w:szCs w:val="16"/>
                <w:lang w:val="en-US" w:eastAsia="zh-CN"/>
              </w:rPr>
              <w:t xml:space="preserve">20, </w:t>
            </w:r>
            <w:r>
              <w:rPr>
                <w:sz w:val="16"/>
                <w:szCs w:val="16"/>
              </w:rPr>
              <w:t>S6-234</w:t>
            </w:r>
            <w:r>
              <w:rPr>
                <w:sz w:val="16"/>
                <w:szCs w:val="16"/>
                <w:lang w:val="en-US" w:eastAsia="zh-CN"/>
              </w:rPr>
              <w:t>087, S6-234107</w:t>
            </w:r>
          </w:p>
          <w:p w14:paraId="1BECF017" w14:textId="77777777" w:rsidR="00F02D9F" w:rsidRDefault="00000000">
            <w:pPr>
              <w:pStyle w:val="TAL"/>
              <w:rPr>
                <w:rFonts w:eastAsia="SimSun" w:cs="Arial"/>
                <w:lang w:val="en-US" w:eastAsia="zh-CN"/>
              </w:rPr>
            </w:pPr>
            <w:r>
              <w:rPr>
                <w:sz w:val="16"/>
                <w:szCs w:val="16"/>
              </w:rPr>
              <w:t>Editorial changes by the rapporteur</w:t>
            </w:r>
          </w:p>
        </w:tc>
        <w:tc>
          <w:tcPr>
            <w:tcW w:w="708" w:type="dxa"/>
            <w:shd w:val="solid" w:color="FFFFFF" w:fill="auto"/>
          </w:tcPr>
          <w:p w14:paraId="6BC35B99" w14:textId="77777777" w:rsidR="00F02D9F" w:rsidRDefault="00000000">
            <w:pPr>
              <w:pStyle w:val="TAC"/>
              <w:rPr>
                <w:rFonts w:eastAsia="SimSun"/>
                <w:sz w:val="16"/>
                <w:szCs w:val="16"/>
                <w:lang w:val="en-US" w:eastAsia="zh-CN"/>
              </w:rPr>
            </w:pPr>
            <w:r>
              <w:rPr>
                <w:rFonts w:eastAsia="SimSun" w:hint="eastAsia"/>
                <w:sz w:val="16"/>
                <w:szCs w:val="16"/>
                <w:lang w:val="en-US" w:eastAsia="zh-CN"/>
              </w:rPr>
              <w:t>0.1.0</w:t>
            </w:r>
          </w:p>
        </w:tc>
      </w:tr>
      <w:tr w:rsidR="00F02D9F" w14:paraId="7B523C0A" w14:textId="77777777">
        <w:tc>
          <w:tcPr>
            <w:tcW w:w="800" w:type="dxa"/>
            <w:shd w:val="solid" w:color="FFFFFF" w:fill="auto"/>
          </w:tcPr>
          <w:p w14:paraId="06AA0BC6" w14:textId="77777777" w:rsidR="00F02D9F" w:rsidRDefault="00000000">
            <w:pPr>
              <w:pStyle w:val="TAC"/>
              <w:rPr>
                <w:rFonts w:eastAsia="SimSun"/>
                <w:sz w:val="16"/>
                <w:szCs w:val="16"/>
                <w:lang w:val="en-US" w:eastAsia="zh-CN"/>
              </w:rPr>
            </w:pPr>
            <w:r>
              <w:rPr>
                <w:rFonts w:eastAsia="SimSun" w:hint="eastAsia"/>
                <w:sz w:val="16"/>
                <w:szCs w:val="16"/>
                <w:lang w:val="en-US" w:eastAsia="zh-CN"/>
              </w:rPr>
              <w:t>2024-03</w:t>
            </w:r>
          </w:p>
        </w:tc>
        <w:tc>
          <w:tcPr>
            <w:tcW w:w="800" w:type="dxa"/>
            <w:shd w:val="solid" w:color="FFFFFF" w:fill="auto"/>
          </w:tcPr>
          <w:p w14:paraId="4492503E" w14:textId="77777777" w:rsidR="00F02D9F" w:rsidRDefault="00000000">
            <w:pPr>
              <w:pStyle w:val="TAC"/>
              <w:rPr>
                <w:sz w:val="16"/>
                <w:szCs w:val="16"/>
              </w:rPr>
            </w:pPr>
            <w:r>
              <w:rPr>
                <w:sz w:val="16"/>
                <w:szCs w:val="16"/>
              </w:rPr>
              <w:t>SA6#</w:t>
            </w:r>
            <w:r>
              <w:rPr>
                <w:sz w:val="16"/>
                <w:szCs w:val="16"/>
                <w:lang w:val="en-US" w:eastAsia="zh-CN"/>
              </w:rPr>
              <w:t>5</w:t>
            </w:r>
            <w:r>
              <w:rPr>
                <w:rFonts w:hint="eastAsia"/>
                <w:sz w:val="16"/>
                <w:szCs w:val="16"/>
                <w:lang w:val="en-US" w:eastAsia="zh-CN"/>
              </w:rPr>
              <w:t>9</w:t>
            </w:r>
          </w:p>
        </w:tc>
        <w:tc>
          <w:tcPr>
            <w:tcW w:w="1094" w:type="dxa"/>
            <w:shd w:val="solid" w:color="FFFFFF" w:fill="auto"/>
          </w:tcPr>
          <w:p w14:paraId="3C1D45E5" w14:textId="77777777" w:rsidR="00F02D9F" w:rsidRDefault="00F02D9F">
            <w:pPr>
              <w:pStyle w:val="TAC"/>
              <w:rPr>
                <w:sz w:val="16"/>
                <w:szCs w:val="16"/>
              </w:rPr>
            </w:pPr>
          </w:p>
        </w:tc>
        <w:tc>
          <w:tcPr>
            <w:tcW w:w="425" w:type="dxa"/>
            <w:shd w:val="solid" w:color="FFFFFF" w:fill="auto"/>
          </w:tcPr>
          <w:p w14:paraId="4A0F4732" w14:textId="77777777" w:rsidR="00F02D9F" w:rsidRDefault="00F02D9F">
            <w:pPr>
              <w:pStyle w:val="TAL"/>
              <w:rPr>
                <w:sz w:val="16"/>
                <w:szCs w:val="16"/>
              </w:rPr>
            </w:pPr>
          </w:p>
        </w:tc>
        <w:tc>
          <w:tcPr>
            <w:tcW w:w="425" w:type="dxa"/>
            <w:shd w:val="solid" w:color="FFFFFF" w:fill="auto"/>
          </w:tcPr>
          <w:p w14:paraId="472B1D4F" w14:textId="77777777" w:rsidR="00F02D9F" w:rsidRDefault="00F02D9F">
            <w:pPr>
              <w:pStyle w:val="TAR"/>
              <w:rPr>
                <w:sz w:val="16"/>
                <w:szCs w:val="16"/>
              </w:rPr>
            </w:pPr>
          </w:p>
        </w:tc>
        <w:tc>
          <w:tcPr>
            <w:tcW w:w="425" w:type="dxa"/>
            <w:shd w:val="solid" w:color="FFFFFF" w:fill="auto"/>
          </w:tcPr>
          <w:p w14:paraId="5C1038DD" w14:textId="77777777" w:rsidR="00F02D9F" w:rsidRDefault="00F02D9F">
            <w:pPr>
              <w:pStyle w:val="TAC"/>
              <w:rPr>
                <w:sz w:val="16"/>
                <w:szCs w:val="16"/>
              </w:rPr>
            </w:pPr>
          </w:p>
        </w:tc>
        <w:tc>
          <w:tcPr>
            <w:tcW w:w="4962" w:type="dxa"/>
            <w:shd w:val="solid" w:color="FFFFFF" w:fill="auto"/>
          </w:tcPr>
          <w:p w14:paraId="756255F7" w14:textId="77777777" w:rsidR="00F02D9F" w:rsidRDefault="00000000">
            <w:pPr>
              <w:pStyle w:val="TAL"/>
              <w:rPr>
                <w:sz w:val="16"/>
                <w:szCs w:val="16"/>
                <w:lang w:val="en-US" w:eastAsia="zh-CN"/>
              </w:rPr>
            </w:pPr>
            <w:r>
              <w:rPr>
                <w:rFonts w:eastAsia="SimSun" w:hint="eastAsia"/>
                <w:sz w:val="16"/>
                <w:szCs w:val="16"/>
                <w:lang w:val="en-US" w:eastAsia="zh-CN"/>
              </w:rPr>
              <w:t>PCR</w:t>
            </w:r>
            <w:r>
              <w:rPr>
                <w:sz w:val="16"/>
                <w:szCs w:val="16"/>
              </w:rPr>
              <w:t xml:space="preserve"> agreed in SA6#</w:t>
            </w:r>
            <w:r>
              <w:rPr>
                <w:sz w:val="16"/>
                <w:szCs w:val="16"/>
                <w:lang w:val="en-US" w:eastAsia="zh-CN"/>
              </w:rPr>
              <w:t>58: S6-2</w:t>
            </w:r>
            <w:r>
              <w:rPr>
                <w:rFonts w:hint="eastAsia"/>
                <w:sz w:val="16"/>
                <w:szCs w:val="16"/>
                <w:lang w:val="en-US" w:eastAsia="zh-CN"/>
              </w:rPr>
              <w:t>40150, S6-240679, S6-240683, S6-240708.</w:t>
            </w:r>
          </w:p>
          <w:p w14:paraId="5888E335" w14:textId="77777777" w:rsidR="00F02D9F" w:rsidRDefault="00F02D9F">
            <w:pPr>
              <w:pStyle w:val="TAL"/>
              <w:rPr>
                <w:sz w:val="16"/>
                <w:szCs w:val="16"/>
                <w:lang w:val="en-US" w:eastAsia="zh-CN"/>
              </w:rPr>
            </w:pPr>
          </w:p>
        </w:tc>
        <w:tc>
          <w:tcPr>
            <w:tcW w:w="708" w:type="dxa"/>
            <w:shd w:val="solid" w:color="FFFFFF" w:fill="auto"/>
          </w:tcPr>
          <w:p w14:paraId="16815979" w14:textId="77777777" w:rsidR="00F02D9F" w:rsidRDefault="00000000">
            <w:pPr>
              <w:pStyle w:val="TAC"/>
              <w:rPr>
                <w:rFonts w:eastAsia="SimSun"/>
                <w:sz w:val="16"/>
                <w:szCs w:val="16"/>
                <w:lang w:val="en-US" w:eastAsia="zh-CN"/>
              </w:rPr>
            </w:pPr>
            <w:r>
              <w:rPr>
                <w:rFonts w:eastAsia="SimSun" w:hint="eastAsia"/>
                <w:sz w:val="16"/>
                <w:szCs w:val="16"/>
                <w:lang w:val="en-US" w:eastAsia="zh-CN"/>
              </w:rPr>
              <w:t>0.2.0</w:t>
            </w:r>
          </w:p>
        </w:tc>
      </w:tr>
    </w:tbl>
    <w:p w14:paraId="1CD6379B" w14:textId="77777777" w:rsidR="00F02D9F" w:rsidRDefault="00F02D9F">
      <w:pPr>
        <w:pStyle w:val="Guidance"/>
        <w:rPr>
          <w:i w:val="0"/>
          <w:iCs/>
          <w:color w:val="auto"/>
        </w:rPr>
      </w:pPr>
    </w:p>
    <w:p w14:paraId="61200568" w14:textId="77777777" w:rsidR="00F02D9F" w:rsidRDefault="00F02D9F"/>
    <w:sectPr w:rsidR="00F02D9F">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BBDF5" w14:textId="77777777" w:rsidR="00411F13" w:rsidRDefault="00411F13">
      <w:pPr>
        <w:spacing w:after="0"/>
      </w:pPr>
      <w:r>
        <w:separator/>
      </w:r>
    </w:p>
  </w:endnote>
  <w:endnote w:type="continuationSeparator" w:id="0">
    <w:p w14:paraId="057334FD" w14:textId="77777777" w:rsidR="00411F13" w:rsidRDefault="00411F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136E5" w14:textId="77777777" w:rsidR="00F02D9F"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9AD0F" w14:textId="77777777" w:rsidR="00411F13" w:rsidRDefault="00411F13">
      <w:pPr>
        <w:spacing w:after="0"/>
      </w:pPr>
      <w:r>
        <w:separator/>
      </w:r>
    </w:p>
  </w:footnote>
  <w:footnote w:type="continuationSeparator" w:id="0">
    <w:p w14:paraId="0C57A2E9" w14:textId="77777777" w:rsidR="00411F13" w:rsidRDefault="00411F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6CC75" w14:textId="6CD7C150" w:rsidR="00F02D9F"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2A70">
      <w:rPr>
        <w:rFonts w:ascii="Arial" w:hAnsi="Arial" w:cs="Arial"/>
        <w:b/>
        <w:noProof/>
        <w:sz w:val="18"/>
        <w:szCs w:val="18"/>
      </w:rPr>
      <w:t>3GPP TR 23.700-23 V0.2.0 (2024-03)</w:t>
    </w:r>
    <w:r>
      <w:rPr>
        <w:rFonts w:ascii="Arial" w:hAnsi="Arial" w:cs="Arial"/>
        <w:b/>
        <w:sz w:val="18"/>
        <w:szCs w:val="18"/>
      </w:rPr>
      <w:fldChar w:fldCharType="end"/>
    </w:r>
  </w:p>
  <w:p w14:paraId="6FEEA082" w14:textId="77777777" w:rsidR="00F02D9F"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30908CBF" w14:textId="63329BC3" w:rsidR="00F02D9F"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2A70">
      <w:rPr>
        <w:rFonts w:ascii="Arial" w:hAnsi="Arial" w:cs="Arial"/>
        <w:b/>
        <w:noProof/>
        <w:sz w:val="18"/>
        <w:szCs w:val="18"/>
      </w:rPr>
      <w:t>Release 19</w:t>
    </w:r>
    <w:r>
      <w:rPr>
        <w:rFonts w:ascii="Arial" w:hAnsi="Arial" w:cs="Arial"/>
        <w:b/>
        <w:sz w:val="18"/>
        <w:szCs w:val="18"/>
      </w:rPr>
      <w:fldChar w:fldCharType="end"/>
    </w:r>
  </w:p>
  <w:p w14:paraId="3474360E" w14:textId="77777777" w:rsidR="00F02D9F" w:rsidRDefault="00F02D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1610426772">
    <w:abstractNumId w:val="3"/>
  </w:num>
  <w:num w:numId="2" w16cid:durableId="885945564">
    <w:abstractNumId w:val="5"/>
  </w:num>
  <w:num w:numId="3" w16cid:durableId="849872269">
    <w:abstractNumId w:val="8"/>
  </w:num>
  <w:num w:numId="4" w16cid:durableId="21563430">
    <w:abstractNumId w:val="9"/>
  </w:num>
  <w:num w:numId="5" w16cid:durableId="1609197052">
    <w:abstractNumId w:val="6"/>
  </w:num>
  <w:num w:numId="6" w16cid:durableId="1336347549">
    <w:abstractNumId w:val="2"/>
  </w:num>
  <w:num w:numId="7" w16cid:durableId="255745613">
    <w:abstractNumId w:val="7"/>
  </w:num>
  <w:num w:numId="8" w16cid:durableId="278797933">
    <w:abstractNumId w:val="4"/>
  </w:num>
  <w:num w:numId="9" w16cid:durableId="795683042">
    <w:abstractNumId w:val="1"/>
  </w:num>
  <w:num w:numId="10" w16cid:durableId="5993382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4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8593E"/>
    <w:rsid w:val="001A4C42"/>
    <w:rsid w:val="001A7420"/>
    <w:rsid w:val="001B6637"/>
    <w:rsid w:val="001C21C3"/>
    <w:rsid w:val="001C2A70"/>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C3971"/>
    <w:rsid w:val="003E01D1"/>
    <w:rsid w:val="00411F13"/>
    <w:rsid w:val="00423334"/>
    <w:rsid w:val="004345EC"/>
    <w:rsid w:val="00465515"/>
    <w:rsid w:val="0049751D"/>
    <w:rsid w:val="004C30AC"/>
    <w:rsid w:val="004D3578"/>
    <w:rsid w:val="004E207D"/>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4FC"/>
    <w:rsid w:val="00781F0F"/>
    <w:rsid w:val="007B600E"/>
    <w:rsid w:val="007F0F4A"/>
    <w:rsid w:val="008028A4"/>
    <w:rsid w:val="00830747"/>
    <w:rsid w:val="00830904"/>
    <w:rsid w:val="008470A8"/>
    <w:rsid w:val="008768CA"/>
    <w:rsid w:val="00893248"/>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1544"/>
    <w:rsid w:val="00B15449"/>
    <w:rsid w:val="00B93086"/>
    <w:rsid w:val="00BA19ED"/>
    <w:rsid w:val="00BA4B8D"/>
    <w:rsid w:val="00BC0858"/>
    <w:rsid w:val="00BC0F7D"/>
    <w:rsid w:val="00BC1C4B"/>
    <w:rsid w:val="00BD3275"/>
    <w:rsid w:val="00BD7D31"/>
    <w:rsid w:val="00BE3255"/>
    <w:rsid w:val="00BF128E"/>
    <w:rsid w:val="00C000CF"/>
    <w:rsid w:val="00C074DD"/>
    <w:rsid w:val="00C1496A"/>
    <w:rsid w:val="00C33079"/>
    <w:rsid w:val="00C45231"/>
    <w:rsid w:val="00C551FF"/>
    <w:rsid w:val="00C6688B"/>
    <w:rsid w:val="00C72833"/>
    <w:rsid w:val="00C80F1D"/>
    <w:rsid w:val="00C91962"/>
    <w:rsid w:val="00C93F40"/>
    <w:rsid w:val="00CA3D0C"/>
    <w:rsid w:val="00D540CD"/>
    <w:rsid w:val="00D57972"/>
    <w:rsid w:val="00D675A9"/>
    <w:rsid w:val="00D738D6"/>
    <w:rsid w:val="00D755EB"/>
    <w:rsid w:val="00D76048"/>
    <w:rsid w:val="00D82E6F"/>
    <w:rsid w:val="00D87E00"/>
    <w:rsid w:val="00D9134D"/>
    <w:rsid w:val="00DA7A03"/>
    <w:rsid w:val="00DB1818"/>
    <w:rsid w:val="00DC309B"/>
    <w:rsid w:val="00DC4DA2"/>
    <w:rsid w:val="00DC598C"/>
    <w:rsid w:val="00DC7358"/>
    <w:rsid w:val="00DD4C17"/>
    <w:rsid w:val="00DD74A5"/>
    <w:rsid w:val="00DF2B1F"/>
    <w:rsid w:val="00DF62CD"/>
    <w:rsid w:val="00E16509"/>
    <w:rsid w:val="00E31385"/>
    <w:rsid w:val="00E44582"/>
    <w:rsid w:val="00E44FFC"/>
    <w:rsid w:val="00E77645"/>
    <w:rsid w:val="00EA15B0"/>
    <w:rsid w:val="00EA5EA7"/>
    <w:rsid w:val="00EA66BD"/>
    <w:rsid w:val="00EC4A25"/>
    <w:rsid w:val="00EF608C"/>
    <w:rsid w:val="00F025A2"/>
    <w:rsid w:val="00F02D9F"/>
    <w:rsid w:val="00F04712"/>
    <w:rsid w:val="00F13360"/>
    <w:rsid w:val="00F22EC7"/>
    <w:rsid w:val="00F325C8"/>
    <w:rsid w:val="00F34834"/>
    <w:rsid w:val="00F653B8"/>
    <w:rsid w:val="00F9008D"/>
    <w:rsid w:val="00FA1266"/>
    <w:rsid w:val="00FC1192"/>
    <w:rsid w:val="032939DE"/>
    <w:rsid w:val="042F483A"/>
    <w:rsid w:val="04AD5C18"/>
    <w:rsid w:val="04BF25E2"/>
    <w:rsid w:val="0F210A65"/>
    <w:rsid w:val="1197736A"/>
    <w:rsid w:val="12BA2945"/>
    <w:rsid w:val="12E67B2C"/>
    <w:rsid w:val="16785035"/>
    <w:rsid w:val="187178F2"/>
    <w:rsid w:val="18A02111"/>
    <w:rsid w:val="20D97E2C"/>
    <w:rsid w:val="242B4C8E"/>
    <w:rsid w:val="261D19A3"/>
    <w:rsid w:val="271333C3"/>
    <w:rsid w:val="27EB73BD"/>
    <w:rsid w:val="2CE45137"/>
    <w:rsid w:val="2D607A94"/>
    <w:rsid w:val="2E176E1C"/>
    <w:rsid w:val="2F4F6B42"/>
    <w:rsid w:val="32B93CA3"/>
    <w:rsid w:val="34727D99"/>
    <w:rsid w:val="358B7E81"/>
    <w:rsid w:val="3BC361B3"/>
    <w:rsid w:val="3F1A5214"/>
    <w:rsid w:val="3F863314"/>
    <w:rsid w:val="4BA777A1"/>
    <w:rsid w:val="4EAC2B16"/>
    <w:rsid w:val="4FD91FBD"/>
    <w:rsid w:val="50562B4E"/>
    <w:rsid w:val="515F554E"/>
    <w:rsid w:val="536F5EBC"/>
    <w:rsid w:val="5B4F263B"/>
    <w:rsid w:val="5C166B65"/>
    <w:rsid w:val="5DB10F5D"/>
    <w:rsid w:val="5DF17FD2"/>
    <w:rsid w:val="66A25372"/>
    <w:rsid w:val="6CA8435A"/>
    <w:rsid w:val="6CF90658"/>
    <w:rsid w:val="727D7636"/>
    <w:rsid w:val="732C6966"/>
    <w:rsid w:val="755F4237"/>
    <w:rsid w:val="767825EE"/>
    <w:rsid w:val="7F211C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51E202"/>
  <w15:docId w15:val="{31EE8F6D-9ED4-4157-A591-FC4DB4311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unhideWhenUsed/>
    <w:qFormat/>
    <w:rPr>
      <w:lang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D540CD"/>
    <w:rPr>
      <w:lang w:eastAsia="en-US"/>
    </w:rPr>
  </w:style>
  <w:style w:type="paragraph" w:styleId="Bibliography">
    <w:name w:val="Bibliography"/>
    <w:basedOn w:val="Normal"/>
    <w:next w:val="Normal"/>
    <w:uiPriority w:val="37"/>
    <w:semiHidden/>
    <w:unhideWhenUsed/>
    <w:rsid w:val="00D540CD"/>
  </w:style>
  <w:style w:type="paragraph" w:styleId="TOCHeading">
    <w:name w:val="TOC Heading"/>
    <w:basedOn w:val="Heading1"/>
    <w:next w:val="Normal"/>
    <w:uiPriority w:val="39"/>
    <w:semiHidden/>
    <w:unhideWhenUsed/>
    <w:qFormat/>
    <w:rsid w:val="00D540C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12</Pages>
  <Words>2883</Words>
  <Characters>16434</Characters>
  <Application>Microsoft Office Word</Application>
  <DocSecurity>0</DocSecurity>
  <Lines>136</Lines>
  <Paragraphs>38</Paragraphs>
  <ScaleCrop>false</ScaleCrop>
  <Company>ETSI</Company>
  <LinksUpToDate>false</LinksUpToDate>
  <CharactersWithSpaces>19279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editorial</cp:lastModifiedBy>
  <cp:revision>19</cp:revision>
  <cp:lastPrinted>2019-02-25T14:05:00Z</cp:lastPrinted>
  <dcterms:created xsi:type="dcterms:W3CDTF">2022-04-01T11:01:00Z</dcterms:created>
  <dcterms:modified xsi:type="dcterms:W3CDTF">2024-03-12T23:20:00Z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331E9ABA81AF4A3DBD712C6BFE4E40D5</vt:lpwstr>
  </property>
</Properties>
</file>