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rsidTr="005E4BB2">
        <w:tc>
          <w:tcPr>
            <w:tcW w:w="10423" w:type="dxa"/>
            <w:gridSpan w:val="2"/>
            <w:shd w:val="clear" w:color="auto" w:fill="auto"/>
          </w:tcPr>
          <w:p w:rsidR="004F0988" w:rsidRPr="00806FFA" w:rsidRDefault="00A424CF" w:rsidP="00051A09">
            <w:pPr>
              <w:pStyle w:val="ZA"/>
              <w:framePr w:w="0" w:hRule="auto" w:wrap="auto" w:vAnchor="margin" w:hAnchor="text" w:yAlign="inline"/>
            </w:pPr>
            <w:bookmarkStart w:id="0" w:name="page1"/>
            <w:bookmarkStart w:id="1" w:name="_GoBack"/>
            <w:bookmarkEnd w:id="1"/>
            <w:r w:rsidRPr="00806FFA">
              <w:rPr>
                <w:sz w:val="64"/>
              </w:rPr>
              <w:t xml:space="preserve">3GPP TR </w:t>
            </w:r>
            <w:bookmarkStart w:id="2" w:name="specNumber"/>
            <w:r w:rsidRPr="00806FFA">
              <w:rPr>
                <w:sz w:val="64"/>
              </w:rPr>
              <w:t>23.700</w:t>
            </w:r>
            <w:r w:rsidRPr="00806FFA">
              <w:rPr>
                <w:rFonts w:hint="eastAsia"/>
                <w:sz w:val="64"/>
                <w:lang w:eastAsia="zh-CN"/>
              </w:rPr>
              <w:t>-</w:t>
            </w:r>
            <w:r w:rsidRPr="00806FFA">
              <w:rPr>
                <w:sz w:val="64"/>
              </w:rPr>
              <w:t>1</w:t>
            </w:r>
            <w:bookmarkEnd w:id="2"/>
            <w:r w:rsidRPr="00806FFA">
              <w:rPr>
                <w:sz w:val="64"/>
              </w:rPr>
              <w:t xml:space="preserve">2 </w:t>
            </w:r>
            <w:r w:rsidRPr="00806FFA">
              <w:t>V</w:t>
            </w:r>
            <w:bookmarkStart w:id="3" w:name="specVersion"/>
            <w:r w:rsidRPr="00806FFA">
              <w:t>0.</w:t>
            </w:r>
            <w:r w:rsidR="00051A09" w:rsidRPr="00806FFA">
              <w:t>1</w:t>
            </w:r>
            <w:r w:rsidRPr="00806FFA">
              <w:t>.0</w:t>
            </w:r>
            <w:bookmarkEnd w:id="3"/>
            <w:r w:rsidRPr="00806FFA">
              <w:t xml:space="preserve"> </w:t>
            </w:r>
            <w:r w:rsidRPr="00806FFA">
              <w:rPr>
                <w:sz w:val="32"/>
              </w:rPr>
              <w:t>(</w:t>
            </w:r>
            <w:bookmarkStart w:id="4" w:name="issueDate"/>
            <w:r w:rsidRPr="00806FFA">
              <w:rPr>
                <w:sz w:val="32"/>
              </w:rPr>
              <w:t>2020</w:t>
            </w:r>
            <w:bookmarkEnd w:id="4"/>
            <w:r w:rsidRPr="00806FFA">
              <w:rPr>
                <w:rFonts w:hint="eastAsia"/>
                <w:sz w:val="32"/>
                <w:lang w:eastAsia="zh-CN"/>
              </w:rPr>
              <w:t>-</w:t>
            </w:r>
            <w:r w:rsidR="00051A09" w:rsidRPr="00806FFA">
              <w:rPr>
                <w:sz w:val="32"/>
              </w:rPr>
              <w:t>11</w:t>
            </w:r>
            <w:r w:rsidRPr="00806FFA">
              <w:rPr>
                <w:sz w:val="32"/>
              </w:rPr>
              <w:t>)</w:t>
            </w:r>
          </w:p>
        </w:tc>
      </w:tr>
      <w:tr w:rsidR="004F0988" w:rsidRPr="00806FFA" w:rsidTr="005E4BB2">
        <w:trPr>
          <w:trHeight w:hRule="exact" w:val="1134"/>
        </w:trPr>
        <w:tc>
          <w:tcPr>
            <w:tcW w:w="10423" w:type="dxa"/>
            <w:gridSpan w:val="2"/>
            <w:shd w:val="clear" w:color="auto" w:fill="auto"/>
          </w:tcPr>
          <w:p w:rsidR="004F0988" w:rsidRPr="00806FFA" w:rsidRDefault="004F0988" w:rsidP="00133525">
            <w:pPr>
              <w:pStyle w:val="ZB"/>
              <w:framePr w:w="0" w:hRule="auto" w:wrap="auto" w:vAnchor="margin" w:hAnchor="text" w:yAlign="inline"/>
            </w:pPr>
            <w:r w:rsidRPr="00806FFA">
              <w:t xml:space="preserve">Technical </w:t>
            </w:r>
            <w:bookmarkStart w:id="5" w:name="spectype2"/>
            <w:r w:rsidR="00D57972" w:rsidRPr="00806FFA">
              <w:t>Report</w:t>
            </w:r>
            <w:bookmarkEnd w:id="5"/>
          </w:p>
          <w:p w:rsidR="00BA4B8D" w:rsidRPr="00806FFA" w:rsidRDefault="00BA4B8D" w:rsidP="00A424CF"/>
        </w:tc>
      </w:tr>
      <w:tr w:rsidR="004F0988" w:rsidRPr="00806FFA" w:rsidTr="005E4BB2">
        <w:trPr>
          <w:trHeight w:hRule="exact" w:val="3686"/>
        </w:trPr>
        <w:tc>
          <w:tcPr>
            <w:tcW w:w="10423" w:type="dxa"/>
            <w:gridSpan w:val="2"/>
            <w:shd w:val="clear" w:color="auto" w:fill="auto"/>
          </w:tcPr>
          <w:p w:rsidR="004F0988" w:rsidRPr="00806FFA" w:rsidRDefault="004F0988" w:rsidP="00133525">
            <w:pPr>
              <w:pStyle w:val="ZT"/>
              <w:framePr w:wrap="auto" w:hAnchor="text" w:yAlign="inline"/>
            </w:pPr>
            <w:r w:rsidRPr="00806FFA">
              <w:t>3rd Generation Partnership Project;</w:t>
            </w:r>
          </w:p>
          <w:p w:rsidR="00A424CF" w:rsidRPr="00EA09FD" w:rsidRDefault="00A424CF" w:rsidP="00A424CF">
            <w:pPr>
              <w:pStyle w:val="ZT"/>
              <w:framePr w:wrap="auto" w:hAnchor="text" w:yAlign="inline"/>
            </w:pPr>
            <w:r w:rsidRPr="00806FFA">
              <w:t xml:space="preserve">Technical Specification Group </w:t>
            </w:r>
            <w:bookmarkStart w:id="6" w:name="specTitle"/>
            <w:r w:rsidRPr="00806FFA">
              <w:t>Core Network and Terminals</w:t>
            </w:r>
            <w:r w:rsidRPr="00806FFA">
              <w:rPr>
                <w:lang w:eastAsia="zh-CN"/>
              </w:rPr>
              <w:t>;</w:t>
            </w:r>
          </w:p>
          <w:p w:rsidR="00A424CF" w:rsidRPr="00806FFA" w:rsidRDefault="00A424CF" w:rsidP="00A424CF">
            <w:pPr>
              <w:pStyle w:val="ZT"/>
              <w:framePr w:wrap="auto" w:hAnchor="text" w:yAlign="inline"/>
            </w:pPr>
            <w:r w:rsidRPr="00806FFA">
              <w:t>Study on enhanced IP Multimedia Subsystem (IMS)</w:t>
            </w:r>
          </w:p>
          <w:p w:rsidR="00A424CF" w:rsidRPr="00806FFA" w:rsidRDefault="00A424CF" w:rsidP="00A424CF">
            <w:pPr>
              <w:pStyle w:val="ZT"/>
              <w:framePr w:wrap="auto" w:hAnchor="text" w:yAlign="inline"/>
              <w:wordWrap w:val="0"/>
            </w:pPr>
            <w:r w:rsidRPr="00806FFA">
              <w:t>to 5GC integration Phase 2; CT WG4 aspects</w:t>
            </w:r>
          </w:p>
          <w:p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6"/>
          </w:p>
        </w:tc>
      </w:tr>
      <w:tr w:rsidR="00BF128E" w:rsidRPr="00806FFA" w:rsidTr="005E4BB2">
        <w:tc>
          <w:tcPr>
            <w:tcW w:w="10423" w:type="dxa"/>
            <w:gridSpan w:val="2"/>
            <w:shd w:val="clear" w:color="auto" w:fill="auto"/>
          </w:tcPr>
          <w:p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rsidTr="005E4BB2">
        <w:trPr>
          <w:trHeight w:hRule="exact" w:val="1531"/>
        </w:trPr>
        <w:tc>
          <w:tcPr>
            <w:tcW w:w="4883" w:type="dxa"/>
            <w:shd w:val="clear" w:color="auto" w:fill="auto"/>
          </w:tcPr>
          <w:p w:rsidR="00D57972" w:rsidRPr="00806FFA" w:rsidRDefault="00183FA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Pr="00806FFA" w:rsidRDefault="00183FAA" w:rsidP="00133525">
            <w:pPr>
              <w:jc w:val="right"/>
            </w:pPr>
            <w:bookmarkStart w:id="7" w:name="logos"/>
            <w:r>
              <w:pict>
                <v:shape id="_x0000_i1026" type="#_x0000_t75" style="width:128pt;height:75.1pt">
                  <v:imagedata r:id="rId10" o:title="3GPP-logo_web"/>
                </v:shape>
              </w:pict>
            </w:r>
            <w:bookmarkEnd w:id="7"/>
          </w:p>
        </w:tc>
      </w:tr>
      <w:tr w:rsidR="00C074DD" w:rsidRPr="00806FFA" w:rsidTr="005E4BB2">
        <w:trPr>
          <w:trHeight w:hRule="exact" w:val="5783"/>
        </w:trPr>
        <w:tc>
          <w:tcPr>
            <w:tcW w:w="10423" w:type="dxa"/>
            <w:gridSpan w:val="2"/>
            <w:shd w:val="clear" w:color="auto" w:fill="auto"/>
          </w:tcPr>
          <w:p w:rsidR="00C074DD" w:rsidRPr="00806FFA" w:rsidRDefault="00C074DD" w:rsidP="00A424CF"/>
        </w:tc>
      </w:tr>
      <w:tr w:rsidR="00C074DD" w:rsidRPr="00806FFA" w:rsidTr="005E4BB2">
        <w:trPr>
          <w:cantSplit/>
          <w:trHeight w:hRule="exact" w:val="964"/>
        </w:trPr>
        <w:tc>
          <w:tcPr>
            <w:tcW w:w="10423" w:type="dxa"/>
            <w:gridSpan w:val="2"/>
            <w:shd w:val="clear" w:color="auto" w:fill="auto"/>
          </w:tcPr>
          <w:p w:rsidR="00C074DD" w:rsidRPr="00806FFA" w:rsidRDefault="00C074DD" w:rsidP="00C074DD">
            <w:pPr>
              <w:rPr>
                <w:sz w:val="16"/>
              </w:rPr>
            </w:pPr>
            <w:bookmarkStart w:id="8"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8"/>
          </w:p>
          <w:p w:rsidR="00C074DD" w:rsidRPr="00806FFA" w:rsidRDefault="00C074DD" w:rsidP="00C074DD">
            <w:pPr>
              <w:pStyle w:val="ZV"/>
              <w:framePr w:w="0" w:wrap="auto" w:vAnchor="margin" w:hAnchor="text" w:yAlign="inline"/>
            </w:pPr>
          </w:p>
          <w:p w:rsidR="00C074DD" w:rsidRPr="00806FF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rsidTr="00133525">
        <w:trPr>
          <w:trHeight w:hRule="exact" w:val="5670"/>
        </w:trPr>
        <w:tc>
          <w:tcPr>
            <w:tcW w:w="10423" w:type="dxa"/>
            <w:shd w:val="clear" w:color="auto" w:fill="auto"/>
          </w:tcPr>
          <w:p w:rsidR="00E16509" w:rsidRPr="00806FFA" w:rsidRDefault="00E16509" w:rsidP="00E16509">
            <w:pPr>
              <w:pStyle w:val="Guidance"/>
            </w:pPr>
            <w:bookmarkStart w:id="9" w:name="page2"/>
          </w:p>
        </w:tc>
      </w:tr>
      <w:tr w:rsidR="00E16509" w:rsidRPr="00806FFA" w:rsidTr="00C074DD">
        <w:trPr>
          <w:trHeight w:hRule="exact" w:val="5387"/>
        </w:trPr>
        <w:tc>
          <w:tcPr>
            <w:tcW w:w="10423" w:type="dxa"/>
            <w:shd w:val="clear" w:color="auto" w:fill="auto"/>
          </w:tcPr>
          <w:p w:rsidR="00E16509" w:rsidRPr="00806FFA" w:rsidRDefault="00E16509" w:rsidP="00133525">
            <w:pPr>
              <w:pStyle w:val="FP"/>
              <w:spacing w:after="240"/>
              <w:ind w:left="2835" w:right="2835"/>
              <w:jc w:val="center"/>
              <w:rPr>
                <w:rFonts w:ascii="Arial" w:hAnsi="Arial"/>
                <w:b/>
                <w:i/>
              </w:rPr>
            </w:pPr>
            <w:bookmarkStart w:id="10" w:name="coords3gpp"/>
            <w:r w:rsidRPr="00806FFA">
              <w:rPr>
                <w:rFonts w:ascii="Arial" w:hAnsi="Arial"/>
                <w:b/>
                <w:i/>
              </w:rPr>
              <w:t>3GPP</w:t>
            </w:r>
          </w:p>
          <w:p w:rsidR="00E16509" w:rsidRPr="00806FFA" w:rsidRDefault="00E16509" w:rsidP="00133525">
            <w:pPr>
              <w:pStyle w:val="FP"/>
              <w:pBdr>
                <w:bottom w:val="single" w:sz="6" w:space="1" w:color="auto"/>
              </w:pBdr>
              <w:ind w:left="2835" w:right="2835"/>
              <w:jc w:val="center"/>
            </w:pPr>
            <w:r w:rsidRPr="00806FFA">
              <w:t>Postal address</w:t>
            </w:r>
          </w:p>
          <w:p w:rsidR="00E16509" w:rsidRPr="00806FFA" w:rsidRDefault="00E16509" w:rsidP="00133525">
            <w:pPr>
              <w:pStyle w:val="FP"/>
              <w:ind w:left="2835" w:right="2835"/>
              <w:jc w:val="center"/>
              <w:rPr>
                <w:rFonts w:ascii="Arial" w:hAnsi="Arial"/>
                <w:sz w:val="18"/>
              </w:rPr>
            </w:pPr>
          </w:p>
          <w:p w:rsidR="00E16509" w:rsidRPr="00806FFA" w:rsidRDefault="00E16509" w:rsidP="00133525">
            <w:pPr>
              <w:pStyle w:val="FP"/>
              <w:pBdr>
                <w:bottom w:val="single" w:sz="6" w:space="1" w:color="auto"/>
              </w:pBdr>
              <w:spacing w:before="240"/>
              <w:ind w:left="2835" w:right="2835"/>
              <w:jc w:val="center"/>
            </w:pPr>
            <w:r w:rsidRPr="00806FFA">
              <w:t>3GPP support office address</w:t>
            </w:r>
          </w:p>
          <w:p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rsidR="00E16509" w:rsidRPr="00806FFA" w:rsidRDefault="00E16509" w:rsidP="00133525">
            <w:pPr>
              <w:pStyle w:val="FP"/>
              <w:pBdr>
                <w:bottom w:val="single" w:sz="6" w:space="1" w:color="auto"/>
              </w:pBdr>
              <w:spacing w:before="240"/>
              <w:ind w:left="2835" w:right="2835"/>
              <w:jc w:val="center"/>
            </w:pPr>
            <w:r w:rsidRPr="00806FFA">
              <w:t>Internet</w:t>
            </w:r>
          </w:p>
          <w:p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10"/>
          </w:p>
          <w:p w:rsidR="00E16509" w:rsidRPr="00806FFA" w:rsidRDefault="00E16509" w:rsidP="00133525"/>
        </w:tc>
      </w:tr>
      <w:tr w:rsidR="00E16509" w:rsidRPr="00806FFA" w:rsidTr="00C074DD">
        <w:tc>
          <w:tcPr>
            <w:tcW w:w="10423" w:type="dxa"/>
            <w:shd w:val="clear" w:color="auto" w:fill="auto"/>
            <w:vAlign w:val="bottom"/>
          </w:tcPr>
          <w:p w:rsidR="00E16509" w:rsidRPr="00806FFA" w:rsidRDefault="00E16509" w:rsidP="00133525">
            <w:pPr>
              <w:pStyle w:val="FP"/>
              <w:pBdr>
                <w:bottom w:val="single" w:sz="6" w:space="1" w:color="auto"/>
              </w:pBdr>
              <w:spacing w:after="240"/>
              <w:jc w:val="center"/>
              <w:rPr>
                <w:rFonts w:ascii="Arial" w:hAnsi="Arial"/>
                <w:b/>
                <w:i/>
                <w:noProof/>
              </w:rPr>
            </w:pPr>
            <w:bookmarkStart w:id="11" w:name="copyrightNotification"/>
            <w:r w:rsidRPr="00806FFA">
              <w:rPr>
                <w:rFonts w:ascii="Arial" w:hAnsi="Arial"/>
                <w:b/>
                <w:i/>
                <w:noProof/>
              </w:rPr>
              <w:t>Copyright Notification</w:t>
            </w:r>
          </w:p>
          <w:p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rsidR="00E16509" w:rsidRPr="00806FFA" w:rsidRDefault="00E16509" w:rsidP="00133525">
            <w:pPr>
              <w:pStyle w:val="FP"/>
              <w:jc w:val="center"/>
              <w:rPr>
                <w:noProof/>
              </w:rPr>
            </w:pPr>
          </w:p>
          <w:p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2020</w:t>
            </w:r>
            <w:r w:rsidRPr="00806FFA">
              <w:rPr>
                <w:noProof/>
                <w:sz w:val="18"/>
              </w:rPr>
              <w:t>, 3GPP Organizational Partners (ARIB, ATIS, CCSA, ETSI, TSDSI, TTA, TTC).</w:t>
            </w:r>
            <w:bookmarkStart w:id="12" w:name="copyrightaddon"/>
            <w:bookmarkEnd w:id="12"/>
          </w:p>
          <w:p w:rsidR="00E16509" w:rsidRPr="00806FFA" w:rsidRDefault="00E16509" w:rsidP="00133525">
            <w:pPr>
              <w:pStyle w:val="FP"/>
              <w:jc w:val="center"/>
              <w:rPr>
                <w:noProof/>
                <w:sz w:val="18"/>
              </w:rPr>
            </w:pPr>
            <w:r w:rsidRPr="00806FFA">
              <w:rPr>
                <w:noProof/>
                <w:sz w:val="18"/>
              </w:rPr>
              <w:t>All rights reserved.</w:t>
            </w:r>
          </w:p>
          <w:p w:rsidR="00E16509" w:rsidRPr="00806FFA" w:rsidRDefault="00E16509" w:rsidP="00E16509">
            <w:pPr>
              <w:pStyle w:val="FP"/>
              <w:rPr>
                <w:noProof/>
                <w:sz w:val="18"/>
              </w:rPr>
            </w:pPr>
          </w:p>
          <w:p w:rsidR="00E16509" w:rsidRPr="00806FFA" w:rsidRDefault="00E16509" w:rsidP="00E16509">
            <w:pPr>
              <w:pStyle w:val="FP"/>
              <w:rPr>
                <w:noProof/>
                <w:sz w:val="18"/>
              </w:rPr>
            </w:pPr>
            <w:r w:rsidRPr="00806FFA">
              <w:rPr>
                <w:noProof/>
                <w:sz w:val="18"/>
              </w:rPr>
              <w:t>UMTS™ is a Trade Mark of ETSI registered for the benefit of its members</w:t>
            </w:r>
          </w:p>
          <w:p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rsidR="00E16509" w:rsidRPr="00806FFA" w:rsidRDefault="00E16509" w:rsidP="00E16509">
            <w:pPr>
              <w:pStyle w:val="FP"/>
              <w:rPr>
                <w:noProof/>
                <w:sz w:val="18"/>
              </w:rPr>
            </w:pPr>
            <w:r w:rsidRPr="00806FFA">
              <w:rPr>
                <w:noProof/>
                <w:sz w:val="18"/>
              </w:rPr>
              <w:t>GSM® and the GSM logo are registered and owned by the GSM Association</w:t>
            </w:r>
            <w:bookmarkEnd w:id="11"/>
          </w:p>
          <w:p w:rsidR="00E16509" w:rsidRPr="00806FFA"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EA09FD" w:rsidRPr="00183FAA" w:rsidRDefault="00EA09F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_Toc57269222 \h </w:instrText>
      </w:r>
      <w:r>
        <w:fldChar w:fldCharType="separate"/>
      </w:r>
      <w:r>
        <w:t>4</w:t>
      </w:r>
      <w:r>
        <w:fldChar w:fldCharType="end"/>
      </w:r>
    </w:p>
    <w:p w:rsidR="00EA09FD" w:rsidRPr="00183FAA" w:rsidRDefault="00EA09FD">
      <w:pPr>
        <w:pStyle w:val="TOC1"/>
        <w:rPr>
          <w:rFonts w:ascii="Calibri" w:hAnsi="Calibri"/>
          <w:szCs w:val="22"/>
          <w:lang w:eastAsia="en-GB"/>
        </w:rPr>
      </w:pPr>
      <w:r>
        <w:t>1</w:t>
      </w:r>
      <w:r w:rsidRPr="00183FAA">
        <w:rPr>
          <w:rFonts w:ascii="Calibri" w:hAnsi="Calibri"/>
          <w:szCs w:val="22"/>
          <w:lang w:eastAsia="en-GB"/>
        </w:rPr>
        <w:tab/>
      </w:r>
      <w:r>
        <w:t>Scope</w:t>
      </w:r>
      <w:r>
        <w:tab/>
      </w:r>
      <w:r>
        <w:fldChar w:fldCharType="begin" w:fldLock="1"/>
      </w:r>
      <w:r>
        <w:instrText xml:space="preserve"> PAGEREF _Toc57269223 \h </w:instrText>
      </w:r>
      <w:r>
        <w:fldChar w:fldCharType="separate"/>
      </w:r>
      <w:r>
        <w:t>5</w:t>
      </w:r>
      <w:r>
        <w:fldChar w:fldCharType="end"/>
      </w:r>
    </w:p>
    <w:p w:rsidR="00EA09FD" w:rsidRPr="00183FAA" w:rsidRDefault="00EA09FD">
      <w:pPr>
        <w:pStyle w:val="TOC1"/>
        <w:rPr>
          <w:rFonts w:ascii="Calibri" w:hAnsi="Calibri"/>
          <w:szCs w:val="22"/>
          <w:lang w:eastAsia="en-GB"/>
        </w:rPr>
      </w:pPr>
      <w:r>
        <w:t>2</w:t>
      </w:r>
      <w:r w:rsidRPr="00183FAA">
        <w:rPr>
          <w:rFonts w:ascii="Calibri" w:hAnsi="Calibri"/>
          <w:szCs w:val="22"/>
          <w:lang w:eastAsia="en-GB"/>
        </w:rPr>
        <w:tab/>
      </w:r>
      <w:r>
        <w:t>References</w:t>
      </w:r>
      <w:r>
        <w:tab/>
      </w:r>
      <w:r>
        <w:fldChar w:fldCharType="begin" w:fldLock="1"/>
      </w:r>
      <w:r>
        <w:instrText xml:space="preserve"> PAGEREF _Toc57269224 \h </w:instrText>
      </w:r>
      <w:r>
        <w:fldChar w:fldCharType="separate"/>
      </w:r>
      <w:r>
        <w:t>5</w:t>
      </w:r>
      <w:r>
        <w:fldChar w:fldCharType="end"/>
      </w:r>
    </w:p>
    <w:p w:rsidR="00EA09FD" w:rsidRPr="00183FAA" w:rsidRDefault="00EA09FD">
      <w:pPr>
        <w:pStyle w:val="TOC1"/>
        <w:rPr>
          <w:rFonts w:ascii="Calibri" w:hAnsi="Calibri"/>
          <w:szCs w:val="22"/>
          <w:lang w:eastAsia="en-GB"/>
        </w:rPr>
      </w:pPr>
      <w:r>
        <w:t>3</w:t>
      </w:r>
      <w:r w:rsidRPr="00183FAA">
        <w:rPr>
          <w:rFonts w:ascii="Calibri" w:hAnsi="Calibri"/>
          <w:szCs w:val="22"/>
          <w:lang w:eastAsia="en-GB"/>
        </w:rPr>
        <w:tab/>
      </w:r>
      <w:r>
        <w:t>Definitions of terms, symbols and abbreviations</w:t>
      </w:r>
      <w:r>
        <w:tab/>
      </w:r>
      <w:r>
        <w:fldChar w:fldCharType="begin" w:fldLock="1"/>
      </w:r>
      <w:r>
        <w:instrText xml:space="preserve"> PAGEREF _Toc57269225 \h </w:instrText>
      </w:r>
      <w:r>
        <w:fldChar w:fldCharType="separate"/>
      </w:r>
      <w:r>
        <w:t>5</w:t>
      </w:r>
      <w:r>
        <w:fldChar w:fldCharType="end"/>
      </w:r>
    </w:p>
    <w:p w:rsidR="00EA09FD" w:rsidRPr="00183FAA" w:rsidRDefault="00EA09FD">
      <w:pPr>
        <w:pStyle w:val="TOC2"/>
        <w:rPr>
          <w:rFonts w:ascii="Calibri" w:hAnsi="Calibri"/>
          <w:sz w:val="22"/>
          <w:szCs w:val="22"/>
          <w:lang w:eastAsia="en-GB"/>
        </w:rPr>
      </w:pPr>
      <w:r>
        <w:t>3.1</w:t>
      </w:r>
      <w:r w:rsidRPr="00183FAA">
        <w:rPr>
          <w:rFonts w:ascii="Calibri" w:hAnsi="Calibri"/>
          <w:sz w:val="22"/>
          <w:szCs w:val="22"/>
          <w:lang w:eastAsia="en-GB"/>
        </w:rPr>
        <w:tab/>
      </w:r>
      <w:r>
        <w:t>Terms</w:t>
      </w:r>
      <w:r>
        <w:tab/>
      </w:r>
      <w:r>
        <w:fldChar w:fldCharType="begin" w:fldLock="1"/>
      </w:r>
      <w:r>
        <w:instrText xml:space="preserve"> PAGEREF _Toc57269226 \h </w:instrText>
      </w:r>
      <w:r>
        <w:fldChar w:fldCharType="separate"/>
      </w:r>
      <w:r>
        <w:t>5</w:t>
      </w:r>
      <w:r>
        <w:fldChar w:fldCharType="end"/>
      </w:r>
    </w:p>
    <w:p w:rsidR="00EA09FD" w:rsidRPr="00183FAA" w:rsidRDefault="00EA09FD">
      <w:pPr>
        <w:pStyle w:val="TOC2"/>
        <w:rPr>
          <w:rFonts w:ascii="Calibri" w:hAnsi="Calibri"/>
          <w:sz w:val="22"/>
          <w:szCs w:val="22"/>
          <w:lang w:eastAsia="en-GB"/>
        </w:rPr>
      </w:pPr>
      <w:r>
        <w:t>3.2</w:t>
      </w:r>
      <w:r w:rsidRPr="00183FAA">
        <w:rPr>
          <w:rFonts w:ascii="Calibri" w:hAnsi="Calibri"/>
          <w:sz w:val="22"/>
          <w:szCs w:val="22"/>
          <w:lang w:eastAsia="en-GB"/>
        </w:rPr>
        <w:tab/>
      </w:r>
      <w:r>
        <w:t>Symbols</w:t>
      </w:r>
      <w:r>
        <w:tab/>
      </w:r>
      <w:r>
        <w:fldChar w:fldCharType="begin" w:fldLock="1"/>
      </w:r>
      <w:r>
        <w:instrText xml:space="preserve"> PAGEREF _Toc57269227 \h </w:instrText>
      </w:r>
      <w:r>
        <w:fldChar w:fldCharType="separate"/>
      </w:r>
      <w:r>
        <w:t>6</w:t>
      </w:r>
      <w:r>
        <w:fldChar w:fldCharType="end"/>
      </w:r>
    </w:p>
    <w:p w:rsidR="00EA09FD" w:rsidRPr="00183FAA" w:rsidRDefault="00EA09FD">
      <w:pPr>
        <w:pStyle w:val="TOC2"/>
        <w:rPr>
          <w:rFonts w:ascii="Calibri" w:hAnsi="Calibri"/>
          <w:sz w:val="22"/>
          <w:szCs w:val="22"/>
          <w:lang w:eastAsia="en-GB"/>
        </w:rPr>
      </w:pPr>
      <w:r>
        <w:t>3.3</w:t>
      </w:r>
      <w:r w:rsidRPr="00183FAA">
        <w:rPr>
          <w:rFonts w:ascii="Calibri" w:hAnsi="Calibri"/>
          <w:sz w:val="22"/>
          <w:szCs w:val="22"/>
          <w:lang w:eastAsia="en-GB"/>
        </w:rPr>
        <w:tab/>
      </w:r>
      <w:r>
        <w:t>Abbreviations</w:t>
      </w:r>
      <w:r>
        <w:tab/>
      </w:r>
      <w:r>
        <w:fldChar w:fldCharType="begin" w:fldLock="1"/>
      </w:r>
      <w:r>
        <w:instrText xml:space="preserve"> PAGEREF _Toc57269228 \h </w:instrText>
      </w:r>
      <w:r>
        <w:fldChar w:fldCharType="separate"/>
      </w:r>
      <w:r>
        <w:t>6</w:t>
      </w:r>
      <w:r>
        <w:fldChar w:fldCharType="end"/>
      </w:r>
    </w:p>
    <w:p w:rsidR="00EA09FD" w:rsidRPr="00183FAA" w:rsidRDefault="00EA09FD">
      <w:pPr>
        <w:pStyle w:val="TOC1"/>
        <w:rPr>
          <w:rFonts w:ascii="Calibri" w:hAnsi="Calibri"/>
          <w:szCs w:val="22"/>
          <w:lang w:eastAsia="en-GB"/>
        </w:rPr>
      </w:pPr>
      <w:r>
        <w:t>4</w:t>
      </w:r>
      <w:r w:rsidRPr="00183FAA">
        <w:rPr>
          <w:rFonts w:ascii="Calibri" w:hAnsi="Calibri"/>
          <w:szCs w:val="22"/>
          <w:lang w:eastAsia="en-GB"/>
        </w:rPr>
        <w:tab/>
      </w:r>
      <w:r>
        <w:t>Architecture Assumptions</w:t>
      </w:r>
      <w:r>
        <w:tab/>
      </w:r>
      <w:r>
        <w:fldChar w:fldCharType="begin" w:fldLock="1"/>
      </w:r>
      <w:r>
        <w:instrText xml:space="preserve"> PAGEREF _Toc57269229 \h </w:instrText>
      </w:r>
      <w:r>
        <w:fldChar w:fldCharType="separate"/>
      </w:r>
      <w:r>
        <w:t>6</w:t>
      </w:r>
      <w:r>
        <w:fldChar w:fldCharType="end"/>
      </w:r>
    </w:p>
    <w:p w:rsidR="00EA09FD" w:rsidRPr="00183FAA" w:rsidRDefault="00EA09FD">
      <w:pPr>
        <w:pStyle w:val="TOC1"/>
        <w:rPr>
          <w:rFonts w:ascii="Calibri" w:hAnsi="Calibri"/>
          <w:szCs w:val="22"/>
          <w:lang w:eastAsia="en-GB"/>
        </w:rPr>
      </w:pPr>
      <w:r>
        <w:t>5</w:t>
      </w:r>
      <w:r w:rsidRPr="00183FAA">
        <w:rPr>
          <w:rFonts w:ascii="Calibri" w:hAnsi="Calibri"/>
          <w:szCs w:val="22"/>
          <w:lang w:eastAsia="en-GB"/>
        </w:rPr>
        <w:tab/>
      </w:r>
      <w:r>
        <w:t>Key Issues</w:t>
      </w:r>
      <w:r>
        <w:tab/>
      </w:r>
      <w:r>
        <w:fldChar w:fldCharType="begin" w:fldLock="1"/>
      </w:r>
      <w:r>
        <w:instrText xml:space="preserve"> PAGEREF _Toc57269230 \h </w:instrText>
      </w:r>
      <w:r>
        <w:fldChar w:fldCharType="separate"/>
      </w:r>
      <w:r>
        <w:t>6</w:t>
      </w:r>
      <w:r>
        <w:fldChar w:fldCharType="end"/>
      </w:r>
    </w:p>
    <w:p w:rsidR="00EA09FD" w:rsidRPr="00183FAA" w:rsidRDefault="00EA09FD">
      <w:pPr>
        <w:pStyle w:val="TOC2"/>
        <w:rPr>
          <w:rFonts w:ascii="Calibri" w:hAnsi="Calibri"/>
          <w:sz w:val="22"/>
          <w:szCs w:val="22"/>
          <w:lang w:eastAsia="en-GB"/>
        </w:rPr>
      </w:pPr>
      <w:r>
        <w:t>5.1</w:t>
      </w:r>
      <w:r w:rsidRPr="00183FAA">
        <w:rPr>
          <w:rFonts w:ascii="Calibri" w:hAnsi="Calibri"/>
          <w:sz w:val="22"/>
          <w:szCs w:val="22"/>
          <w:lang w:eastAsia="en-GB"/>
        </w:rPr>
        <w:tab/>
      </w:r>
      <w:r>
        <w:t>Key issue #1: Routing of IMS traffic via a localized UPF</w:t>
      </w:r>
      <w:r>
        <w:tab/>
      </w:r>
      <w:r>
        <w:fldChar w:fldCharType="begin" w:fldLock="1"/>
      </w:r>
      <w:r>
        <w:instrText xml:space="preserve"> PAGEREF _Toc57269231 \h </w:instrText>
      </w:r>
      <w:r>
        <w:fldChar w:fldCharType="separate"/>
      </w:r>
      <w:r>
        <w:t>6</w:t>
      </w:r>
      <w:r>
        <w:fldChar w:fldCharType="end"/>
      </w:r>
    </w:p>
    <w:p w:rsidR="00EA09FD" w:rsidRPr="00183FAA" w:rsidRDefault="00EA09FD">
      <w:pPr>
        <w:pStyle w:val="TOC3"/>
        <w:rPr>
          <w:rFonts w:ascii="Calibri" w:hAnsi="Calibri"/>
          <w:sz w:val="22"/>
          <w:szCs w:val="22"/>
          <w:lang w:eastAsia="en-GB"/>
        </w:rPr>
      </w:pPr>
      <w:r>
        <w:t>5.1.1</w:t>
      </w:r>
      <w:r w:rsidRPr="00183FAA">
        <w:rPr>
          <w:rFonts w:ascii="Calibri" w:hAnsi="Calibri"/>
          <w:sz w:val="22"/>
          <w:szCs w:val="22"/>
          <w:lang w:eastAsia="en-GB"/>
        </w:rPr>
        <w:tab/>
      </w:r>
      <w:r>
        <w:t>Description</w:t>
      </w:r>
      <w:r>
        <w:tab/>
      </w:r>
      <w:r>
        <w:fldChar w:fldCharType="begin" w:fldLock="1"/>
      </w:r>
      <w:r>
        <w:instrText xml:space="preserve"> PAGEREF _Toc57269232 \h </w:instrText>
      </w:r>
      <w:r>
        <w:fldChar w:fldCharType="separate"/>
      </w:r>
      <w:r>
        <w:t>6</w:t>
      </w:r>
      <w:r>
        <w:fldChar w:fldCharType="end"/>
      </w:r>
    </w:p>
    <w:p w:rsidR="00EA09FD" w:rsidRPr="00183FAA" w:rsidRDefault="00EA09FD">
      <w:pPr>
        <w:pStyle w:val="TOC3"/>
        <w:rPr>
          <w:rFonts w:ascii="Calibri" w:hAnsi="Calibri"/>
          <w:sz w:val="22"/>
          <w:szCs w:val="22"/>
          <w:lang w:eastAsia="en-GB"/>
        </w:rPr>
      </w:pPr>
      <w:r>
        <w:t>5.1.2</w:t>
      </w:r>
      <w:r w:rsidRPr="00183FAA">
        <w:rPr>
          <w:rFonts w:ascii="Calibri" w:hAnsi="Calibri"/>
          <w:sz w:val="22"/>
          <w:szCs w:val="22"/>
          <w:lang w:eastAsia="en-GB"/>
        </w:rPr>
        <w:tab/>
      </w:r>
      <w:r>
        <w:t>Requirements</w:t>
      </w:r>
      <w:r>
        <w:tab/>
      </w:r>
      <w:r>
        <w:fldChar w:fldCharType="begin" w:fldLock="1"/>
      </w:r>
      <w:r>
        <w:instrText xml:space="preserve"> PAGEREF _Toc57269233 \h </w:instrText>
      </w:r>
      <w:r>
        <w:fldChar w:fldCharType="separate"/>
      </w:r>
      <w:r>
        <w:t>6</w:t>
      </w:r>
      <w:r>
        <w:fldChar w:fldCharType="end"/>
      </w:r>
    </w:p>
    <w:p w:rsidR="00EA09FD" w:rsidRPr="00183FAA" w:rsidRDefault="00EA09FD">
      <w:pPr>
        <w:pStyle w:val="TOC2"/>
        <w:rPr>
          <w:rFonts w:ascii="Calibri" w:hAnsi="Calibri"/>
          <w:sz w:val="22"/>
          <w:szCs w:val="22"/>
          <w:lang w:eastAsia="en-GB"/>
        </w:rPr>
      </w:pPr>
      <w:r>
        <w:t>5.2</w:t>
      </w:r>
      <w:r w:rsidRPr="00183FAA">
        <w:rPr>
          <w:rFonts w:ascii="Calibri" w:hAnsi="Calibri"/>
          <w:sz w:val="22"/>
          <w:szCs w:val="22"/>
          <w:lang w:eastAsia="en-GB"/>
        </w:rPr>
        <w:tab/>
      </w:r>
      <w:r>
        <w:t>Key issue #2: How can IMS utilize services provided by 5GC NFs other than PCF</w:t>
      </w:r>
      <w:r>
        <w:tab/>
      </w:r>
      <w:r>
        <w:fldChar w:fldCharType="begin" w:fldLock="1"/>
      </w:r>
      <w:r>
        <w:instrText xml:space="preserve"> PAGEREF _Toc57269234 \h </w:instrText>
      </w:r>
      <w:r>
        <w:fldChar w:fldCharType="separate"/>
      </w:r>
      <w:r>
        <w:t>6</w:t>
      </w:r>
      <w:r>
        <w:fldChar w:fldCharType="end"/>
      </w:r>
    </w:p>
    <w:p w:rsidR="00EA09FD" w:rsidRPr="00183FAA" w:rsidRDefault="00EA09FD">
      <w:pPr>
        <w:pStyle w:val="TOC3"/>
        <w:rPr>
          <w:rFonts w:ascii="Calibri" w:hAnsi="Calibri"/>
          <w:sz w:val="22"/>
          <w:szCs w:val="22"/>
          <w:lang w:eastAsia="en-GB"/>
        </w:rPr>
      </w:pPr>
      <w:r>
        <w:t>5.2.1</w:t>
      </w:r>
      <w:r w:rsidRPr="00183FAA">
        <w:rPr>
          <w:rFonts w:ascii="Calibri" w:hAnsi="Calibri"/>
          <w:sz w:val="22"/>
          <w:szCs w:val="22"/>
          <w:lang w:eastAsia="en-GB"/>
        </w:rPr>
        <w:tab/>
      </w:r>
      <w:r>
        <w:t>Description</w:t>
      </w:r>
      <w:r>
        <w:tab/>
      </w:r>
      <w:r>
        <w:fldChar w:fldCharType="begin" w:fldLock="1"/>
      </w:r>
      <w:r>
        <w:instrText xml:space="preserve"> PAGEREF _Toc57269235 \h </w:instrText>
      </w:r>
      <w:r>
        <w:fldChar w:fldCharType="separate"/>
      </w:r>
      <w:r>
        <w:t>6</w:t>
      </w:r>
      <w:r>
        <w:fldChar w:fldCharType="end"/>
      </w:r>
    </w:p>
    <w:p w:rsidR="00EA09FD" w:rsidRPr="00183FAA" w:rsidRDefault="00EA09FD">
      <w:pPr>
        <w:pStyle w:val="TOC3"/>
        <w:rPr>
          <w:rFonts w:ascii="Calibri" w:hAnsi="Calibri"/>
          <w:sz w:val="22"/>
          <w:szCs w:val="22"/>
          <w:lang w:eastAsia="en-GB"/>
        </w:rPr>
      </w:pPr>
      <w:r>
        <w:t>5.2.2</w:t>
      </w:r>
      <w:r w:rsidRPr="00183FAA">
        <w:rPr>
          <w:rFonts w:ascii="Calibri" w:hAnsi="Calibri"/>
          <w:sz w:val="22"/>
          <w:szCs w:val="22"/>
          <w:lang w:eastAsia="en-GB"/>
        </w:rPr>
        <w:tab/>
      </w:r>
      <w:r>
        <w:t>Requirements</w:t>
      </w:r>
      <w:r>
        <w:tab/>
      </w:r>
      <w:r>
        <w:fldChar w:fldCharType="begin" w:fldLock="1"/>
      </w:r>
      <w:r>
        <w:instrText xml:space="preserve"> PAGEREF _Toc57269236 \h </w:instrText>
      </w:r>
      <w:r>
        <w:fldChar w:fldCharType="separate"/>
      </w:r>
      <w:r>
        <w:t>6</w:t>
      </w:r>
      <w:r>
        <w:fldChar w:fldCharType="end"/>
      </w:r>
    </w:p>
    <w:p w:rsidR="00EA09FD" w:rsidRPr="00183FAA" w:rsidRDefault="00EA09FD">
      <w:pPr>
        <w:pStyle w:val="TOC2"/>
        <w:rPr>
          <w:rFonts w:ascii="Calibri" w:hAnsi="Calibri"/>
          <w:sz w:val="22"/>
          <w:szCs w:val="22"/>
          <w:lang w:eastAsia="en-GB"/>
        </w:rPr>
      </w:pPr>
      <w:r>
        <w:t>5.x</w:t>
      </w:r>
      <w:r w:rsidRPr="00183FAA">
        <w:rPr>
          <w:rFonts w:ascii="Calibri" w:hAnsi="Calibri"/>
          <w:sz w:val="22"/>
          <w:szCs w:val="22"/>
          <w:lang w:eastAsia="en-GB"/>
        </w:rPr>
        <w:tab/>
      </w:r>
      <w:r>
        <w:t>Key issue #X: &lt;Key Issue Title&gt;</w:t>
      </w:r>
      <w:r>
        <w:tab/>
      </w:r>
      <w:r>
        <w:fldChar w:fldCharType="begin" w:fldLock="1"/>
      </w:r>
      <w:r>
        <w:instrText xml:space="preserve"> PAGEREF _Toc57269237 \h </w:instrText>
      </w:r>
      <w:r>
        <w:fldChar w:fldCharType="separate"/>
      </w:r>
      <w:r>
        <w:t>7</w:t>
      </w:r>
      <w:r>
        <w:fldChar w:fldCharType="end"/>
      </w:r>
    </w:p>
    <w:p w:rsidR="00EA09FD" w:rsidRPr="00183FAA" w:rsidRDefault="00EA09FD">
      <w:pPr>
        <w:pStyle w:val="TOC3"/>
        <w:rPr>
          <w:rFonts w:ascii="Calibri" w:hAnsi="Calibri"/>
          <w:sz w:val="22"/>
          <w:szCs w:val="22"/>
          <w:lang w:eastAsia="en-GB"/>
        </w:rPr>
      </w:pPr>
      <w:r>
        <w:t>5.x.1</w:t>
      </w:r>
      <w:r w:rsidRPr="00183FAA">
        <w:rPr>
          <w:rFonts w:ascii="Calibri" w:hAnsi="Calibri"/>
          <w:sz w:val="22"/>
          <w:szCs w:val="22"/>
          <w:lang w:eastAsia="en-GB"/>
        </w:rPr>
        <w:tab/>
      </w:r>
      <w:r>
        <w:t>Description</w:t>
      </w:r>
      <w:r>
        <w:tab/>
      </w:r>
      <w:r>
        <w:fldChar w:fldCharType="begin" w:fldLock="1"/>
      </w:r>
      <w:r>
        <w:instrText xml:space="preserve"> PAGEREF _Toc57269238 \h </w:instrText>
      </w:r>
      <w:r>
        <w:fldChar w:fldCharType="separate"/>
      </w:r>
      <w:r>
        <w:t>7</w:t>
      </w:r>
      <w:r>
        <w:fldChar w:fldCharType="end"/>
      </w:r>
    </w:p>
    <w:p w:rsidR="00EA09FD" w:rsidRPr="00183FAA" w:rsidRDefault="00EA09FD">
      <w:pPr>
        <w:pStyle w:val="TOC3"/>
        <w:rPr>
          <w:rFonts w:ascii="Calibri" w:hAnsi="Calibri"/>
          <w:sz w:val="22"/>
          <w:szCs w:val="22"/>
          <w:lang w:eastAsia="en-GB"/>
        </w:rPr>
      </w:pPr>
      <w:r>
        <w:t>5.x.2</w:t>
      </w:r>
      <w:r w:rsidRPr="00183FAA">
        <w:rPr>
          <w:rFonts w:ascii="Calibri" w:hAnsi="Calibri"/>
          <w:sz w:val="22"/>
          <w:szCs w:val="22"/>
          <w:lang w:eastAsia="en-GB"/>
        </w:rPr>
        <w:tab/>
      </w:r>
      <w:r>
        <w:t>Requirements</w:t>
      </w:r>
      <w:r>
        <w:tab/>
      </w:r>
      <w:r>
        <w:fldChar w:fldCharType="begin" w:fldLock="1"/>
      </w:r>
      <w:r>
        <w:instrText xml:space="preserve"> PAGEREF _Toc57269239 \h </w:instrText>
      </w:r>
      <w:r>
        <w:fldChar w:fldCharType="separate"/>
      </w:r>
      <w:r>
        <w:t>7</w:t>
      </w:r>
      <w:r>
        <w:fldChar w:fldCharType="end"/>
      </w:r>
    </w:p>
    <w:p w:rsidR="00EA09FD" w:rsidRPr="00183FAA" w:rsidRDefault="00EA09FD">
      <w:pPr>
        <w:pStyle w:val="TOC1"/>
        <w:rPr>
          <w:rFonts w:ascii="Calibri" w:hAnsi="Calibri"/>
          <w:szCs w:val="22"/>
          <w:lang w:eastAsia="en-GB"/>
        </w:rPr>
      </w:pPr>
      <w:r>
        <w:t>6</w:t>
      </w:r>
      <w:r w:rsidRPr="00183FAA">
        <w:rPr>
          <w:rFonts w:ascii="Calibri" w:hAnsi="Calibri"/>
          <w:szCs w:val="22"/>
          <w:lang w:eastAsia="en-GB"/>
        </w:rPr>
        <w:tab/>
      </w:r>
      <w:r>
        <w:t>Solutions</w:t>
      </w:r>
      <w:r>
        <w:tab/>
      </w:r>
      <w:r>
        <w:fldChar w:fldCharType="begin" w:fldLock="1"/>
      </w:r>
      <w:r>
        <w:instrText xml:space="preserve"> PAGEREF _Toc57269240 \h </w:instrText>
      </w:r>
      <w:r>
        <w:fldChar w:fldCharType="separate"/>
      </w:r>
      <w:r>
        <w:t>7</w:t>
      </w:r>
      <w:r>
        <w:fldChar w:fldCharType="end"/>
      </w:r>
    </w:p>
    <w:p w:rsidR="00EA09FD" w:rsidRPr="00183FAA" w:rsidRDefault="00EA09FD">
      <w:pPr>
        <w:pStyle w:val="TOC2"/>
        <w:rPr>
          <w:rFonts w:ascii="Calibri" w:hAnsi="Calibri"/>
          <w:sz w:val="22"/>
          <w:szCs w:val="22"/>
          <w:lang w:eastAsia="en-GB"/>
        </w:rPr>
      </w:pPr>
      <w:r>
        <w:t>6.1</w:t>
      </w:r>
      <w:r w:rsidRPr="00183FAA">
        <w:rPr>
          <w:rFonts w:ascii="Calibri" w:hAnsi="Calibri"/>
          <w:sz w:val="22"/>
          <w:szCs w:val="22"/>
          <w:lang w:eastAsia="en-GB"/>
        </w:rPr>
        <w:tab/>
      </w:r>
      <w:r>
        <w:t>Solution #1: Conveying UPF FQDN to IMS nodes</w:t>
      </w:r>
      <w:r>
        <w:tab/>
      </w:r>
      <w:r>
        <w:fldChar w:fldCharType="begin" w:fldLock="1"/>
      </w:r>
      <w:r>
        <w:instrText xml:space="preserve"> PAGEREF _Toc57269241 \h </w:instrText>
      </w:r>
      <w:r>
        <w:fldChar w:fldCharType="separate"/>
      </w:r>
      <w:r>
        <w:t>7</w:t>
      </w:r>
      <w:r>
        <w:fldChar w:fldCharType="end"/>
      </w:r>
    </w:p>
    <w:p w:rsidR="00EA09FD" w:rsidRPr="00183FAA" w:rsidRDefault="00EA09FD">
      <w:pPr>
        <w:pStyle w:val="TOC3"/>
        <w:rPr>
          <w:rFonts w:ascii="Calibri" w:hAnsi="Calibri"/>
          <w:sz w:val="22"/>
          <w:szCs w:val="22"/>
          <w:lang w:eastAsia="en-GB"/>
        </w:rPr>
      </w:pPr>
      <w:r>
        <w:t>6.1.1</w:t>
      </w:r>
      <w:r w:rsidRPr="00183FAA">
        <w:rPr>
          <w:rFonts w:ascii="Calibri" w:hAnsi="Calibri"/>
          <w:sz w:val="22"/>
          <w:szCs w:val="22"/>
          <w:lang w:eastAsia="en-GB"/>
        </w:rPr>
        <w:tab/>
      </w:r>
      <w:r>
        <w:t>Description</w:t>
      </w:r>
      <w:r>
        <w:tab/>
      </w:r>
      <w:r>
        <w:fldChar w:fldCharType="begin" w:fldLock="1"/>
      </w:r>
      <w:r>
        <w:instrText xml:space="preserve"> PAGEREF _Toc57269242 \h </w:instrText>
      </w:r>
      <w:r>
        <w:fldChar w:fldCharType="separate"/>
      </w:r>
      <w:r>
        <w:t>7</w:t>
      </w:r>
      <w:r>
        <w:fldChar w:fldCharType="end"/>
      </w:r>
    </w:p>
    <w:p w:rsidR="00EA09FD" w:rsidRPr="00183FAA" w:rsidRDefault="00EA09FD">
      <w:pPr>
        <w:pStyle w:val="TOC3"/>
        <w:rPr>
          <w:rFonts w:ascii="Calibri" w:hAnsi="Calibri"/>
          <w:sz w:val="22"/>
          <w:szCs w:val="22"/>
          <w:lang w:eastAsia="en-GB"/>
        </w:rPr>
      </w:pPr>
      <w:r>
        <w:t>6.1.2</w:t>
      </w:r>
      <w:r w:rsidRPr="00183FAA">
        <w:rPr>
          <w:rFonts w:ascii="Calibri" w:hAnsi="Calibri"/>
          <w:sz w:val="22"/>
          <w:szCs w:val="22"/>
          <w:lang w:eastAsia="en-GB"/>
        </w:rPr>
        <w:tab/>
      </w:r>
      <w:r>
        <w:t>Impacts on existing nodes and functions</w:t>
      </w:r>
      <w:r>
        <w:tab/>
      </w:r>
      <w:r>
        <w:fldChar w:fldCharType="begin" w:fldLock="1"/>
      </w:r>
      <w:r>
        <w:instrText xml:space="preserve"> PAGEREF _Toc57269243 \h </w:instrText>
      </w:r>
      <w:r>
        <w:fldChar w:fldCharType="separate"/>
      </w:r>
      <w:r>
        <w:t>7</w:t>
      </w:r>
      <w:r>
        <w:fldChar w:fldCharType="end"/>
      </w:r>
    </w:p>
    <w:p w:rsidR="00EA09FD" w:rsidRPr="00183FAA" w:rsidRDefault="00EA09FD">
      <w:pPr>
        <w:pStyle w:val="TOC4"/>
        <w:rPr>
          <w:rFonts w:ascii="Calibri" w:hAnsi="Calibri"/>
          <w:sz w:val="22"/>
          <w:szCs w:val="22"/>
          <w:lang w:eastAsia="en-GB"/>
        </w:rPr>
      </w:pPr>
      <w:r>
        <w:t>6.1.2.1</w:t>
      </w:r>
      <w:r w:rsidRPr="00183FAA">
        <w:rPr>
          <w:rFonts w:ascii="Calibri" w:hAnsi="Calibri"/>
          <w:sz w:val="22"/>
          <w:szCs w:val="22"/>
          <w:lang w:eastAsia="en-GB"/>
        </w:rPr>
        <w:tab/>
      </w:r>
      <w:r>
        <w:t>SMF</w:t>
      </w:r>
      <w:r>
        <w:tab/>
      </w:r>
      <w:r>
        <w:fldChar w:fldCharType="begin" w:fldLock="1"/>
      </w:r>
      <w:r>
        <w:instrText xml:space="preserve"> PAGEREF _Toc57269244 \h </w:instrText>
      </w:r>
      <w:r>
        <w:fldChar w:fldCharType="separate"/>
      </w:r>
      <w:r>
        <w:t>7</w:t>
      </w:r>
      <w:r>
        <w:fldChar w:fldCharType="end"/>
      </w:r>
    </w:p>
    <w:p w:rsidR="00EA09FD" w:rsidRPr="00183FAA" w:rsidRDefault="00EA09FD">
      <w:pPr>
        <w:pStyle w:val="TOC4"/>
        <w:rPr>
          <w:rFonts w:ascii="Calibri" w:hAnsi="Calibri"/>
          <w:sz w:val="22"/>
          <w:szCs w:val="22"/>
          <w:lang w:eastAsia="en-GB"/>
        </w:rPr>
      </w:pPr>
      <w:r>
        <w:t>6.1.2.2</w:t>
      </w:r>
      <w:r w:rsidRPr="00183FAA">
        <w:rPr>
          <w:rFonts w:ascii="Calibri" w:hAnsi="Calibri"/>
          <w:sz w:val="22"/>
          <w:szCs w:val="22"/>
          <w:lang w:eastAsia="en-GB"/>
        </w:rPr>
        <w:tab/>
      </w:r>
      <w:r>
        <w:t>UDM</w:t>
      </w:r>
      <w:r>
        <w:tab/>
      </w:r>
      <w:r>
        <w:fldChar w:fldCharType="begin" w:fldLock="1"/>
      </w:r>
      <w:r>
        <w:instrText xml:space="preserve"> PAGEREF _Toc57269245 \h </w:instrText>
      </w:r>
      <w:r>
        <w:fldChar w:fldCharType="separate"/>
      </w:r>
      <w:r>
        <w:t>7</w:t>
      </w:r>
      <w:r>
        <w:fldChar w:fldCharType="end"/>
      </w:r>
    </w:p>
    <w:p w:rsidR="00EA09FD" w:rsidRPr="00183FAA" w:rsidRDefault="00EA09FD">
      <w:pPr>
        <w:pStyle w:val="TOC4"/>
        <w:rPr>
          <w:rFonts w:ascii="Calibri" w:hAnsi="Calibri"/>
          <w:sz w:val="22"/>
          <w:szCs w:val="22"/>
          <w:lang w:eastAsia="en-GB"/>
        </w:rPr>
      </w:pPr>
      <w:r>
        <w:t>6.1.2.3</w:t>
      </w:r>
      <w:r w:rsidRPr="00183FAA">
        <w:rPr>
          <w:rFonts w:ascii="Calibri" w:hAnsi="Calibri"/>
          <w:sz w:val="22"/>
          <w:szCs w:val="22"/>
          <w:lang w:eastAsia="en-GB"/>
        </w:rPr>
        <w:tab/>
      </w:r>
      <w:r>
        <w:t>UDR</w:t>
      </w:r>
      <w:r>
        <w:tab/>
      </w:r>
      <w:r>
        <w:fldChar w:fldCharType="begin" w:fldLock="1"/>
      </w:r>
      <w:r>
        <w:instrText xml:space="preserve"> PAGEREF _Toc57269246 \h </w:instrText>
      </w:r>
      <w:r>
        <w:fldChar w:fldCharType="separate"/>
      </w:r>
      <w:r>
        <w:t>7</w:t>
      </w:r>
      <w:r>
        <w:fldChar w:fldCharType="end"/>
      </w:r>
    </w:p>
    <w:p w:rsidR="00EA09FD" w:rsidRPr="00183FAA" w:rsidRDefault="00EA09FD">
      <w:pPr>
        <w:pStyle w:val="TOC4"/>
        <w:rPr>
          <w:rFonts w:ascii="Calibri" w:hAnsi="Calibri"/>
          <w:sz w:val="22"/>
          <w:szCs w:val="22"/>
          <w:lang w:eastAsia="en-GB"/>
        </w:rPr>
      </w:pPr>
      <w:r>
        <w:t>6.1.2.4</w:t>
      </w:r>
      <w:r w:rsidRPr="00183FAA">
        <w:rPr>
          <w:rFonts w:ascii="Calibri" w:hAnsi="Calibri"/>
          <w:sz w:val="22"/>
          <w:szCs w:val="22"/>
          <w:lang w:eastAsia="en-GB"/>
        </w:rPr>
        <w:tab/>
      </w:r>
      <w:r>
        <w:t>HSS</w:t>
      </w:r>
      <w:r>
        <w:tab/>
      </w:r>
      <w:r>
        <w:fldChar w:fldCharType="begin" w:fldLock="1"/>
      </w:r>
      <w:r>
        <w:instrText xml:space="preserve"> PAGEREF _Toc57269247 \h </w:instrText>
      </w:r>
      <w:r>
        <w:fldChar w:fldCharType="separate"/>
      </w:r>
      <w:r>
        <w:t>7</w:t>
      </w:r>
      <w:r>
        <w:fldChar w:fldCharType="end"/>
      </w:r>
    </w:p>
    <w:p w:rsidR="00EA09FD" w:rsidRPr="00183FAA" w:rsidRDefault="00EA09FD">
      <w:pPr>
        <w:pStyle w:val="TOC4"/>
        <w:rPr>
          <w:rFonts w:ascii="Calibri" w:hAnsi="Calibri"/>
          <w:sz w:val="22"/>
          <w:szCs w:val="22"/>
          <w:lang w:eastAsia="en-GB"/>
        </w:rPr>
      </w:pPr>
      <w:r>
        <w:t>6.1.2.5</w:t>
      </w:r>
      <w:r w:rsidRPr="00183FAA">
        <w:rPr>
          <w:rFonts w:ascii="Calibri" w:hAnsi="Calibri"/>
          <w:sz w:val="22"/>
          <w:szCs w:val="22"/>
          <w:lang w:eastAsia="en-GB"/>
        </w:rPr>
        <w:tab/>
      </w:r>
      <w:r>
        <w:t>S-CSCF and IMS-AS</w:t>
      </w:r>
      <w:r>
        <w:tab/>
      </w:r>
      <w:r>
        <w:fldChar w:fldCharType="begin" w:fldLock="1"/>
      </w:r>
      <w:r>
        <w:instrText xml:space="preserve"> PAGEREF _Toc57269248 \h </w:instrText>
      </w:r>
      <w:r>
        <w:fldChar w:fldCharType="separate"/>
      </w:r>
      <w:r>
        <w:t>8</w:t>
      </w:r>
      <w:r>
        <w:fldChar w:fldCharType="end"/>
      </w:r>
    </w:p>
    <w:p w:rsidR="00EA09FD" w:rsidRPr="00183FAA" w:rsidRDefault="00EA09FD">
      <w:pPr>
        <w:pStyle w:val="TOC2"/>
        <w:rPr>
          <w:rFonts w:ascii="Calibri" w:hAnsi="Calibri"/>
          <w:sz w:val="22"/>
          <w:szCs w:val="22"/>
          <w:lang w:eastAsia="en-GB"/>
        </w:rPr>
      </w:pPr>
      <w:r>
        <w:t>6.x</w:t>
      </w:r>
      <w:r w:rsidRPr="00183FAA">
        <w:rPr>
          <w:rFonts w:ascii="Calibri" w:hAnsi="Calibri"/>
          <w:sz w:val="22"/>
          <w:szCs w:val="22"/>
          <w:lang w:eastAsia="en-GB"/>
        </w:rPr>
        <w:tab/>
      </w:r>
      <w:r>
        <w:t>Solution #X: &lt;Solution Title&gt;</w:t>
      </w:r>
      <w:r>
        <w:tab/>
      </w:r>
      <w:r>
        <w:fldChar w:fldCharType="begin" w:fldLock="1"/>
      </w:r>
      <w:r>
        <w:instrText xml:space="preserve"> PAGEREF _Toc57269249 \h </w:instrText>
      </w:r>
      <w:r>
        <w:fldChar w:fldCharType="separate"/>
      </w:r>
      <w:r>
        <w:t>8</w:t>
      </w:r>
      <w:r>
        <w:fldChar w:fldCharType="end"/>
      </w:r>
    </w:p>
    <w:p w:rsidR="00EA09FD" w:rsidRPr="00183FAA" w:rsidRDefault="00EA09FD">
      <w:pPr>
        <w:pStyle w:val="TOC3"/>
        <w:rPr>
          <w:rFonts w:ascii="Calibri" w:hAnsi="Calibri"/>
          <w:sz w:val="22"/>
          <w:szCs w:val="22"/>
          <w:lang w:eastAsia="en-GB"/>
        </w:rPr>
      </w:pPr>
      <w:r>
        <w:t>6.x.1</w:t>
      </w:r>
      <w:r w:rsidRPr="00183FAA">
        <w:rPr>
          <w:rFonts w:ascii="Calibri" w:hAnsi="Calibri"/>
          <w:sz w:val="22"/>
          <w:szCs w:val="22"/>
          <w:lang w:eastAsia="en-GB"/>
        </w:rPr>
        <w:tab/>
      </w:r>
      <w:r>
        <w:t>Description</w:t>
      </w:r>
      <w:r>
        <w:tab/>
      </w:r>
      <w:r>
        <w:fldChar w:fldCharType="begin" w:fldLock="1"/>
      </w:r>
      <w:r>
        <w:instrText xml:space="preserve"> PAGEREF _Toc57269250 \h </w:instrText>
      </w:r>
      <w:r>
        <w:fldChar w:fldCharType="separate"/>
      </w:r>
      <w:r>
        <w:t>8</w:t>
      </w:r>
      <w:r>
        <w:fldChar w:fldCharType="end"/>
      </w:r>
    </w:p>
    <w:p w:rsidR="00EA09FD" w:rsidRPr="00183FAA" w:rsidRDefault="00EA09FD">
      <w:pPr>
        <w:pStyle w:val="TOC3"/>
        <w:rPr>
          <w:rFonts w:ascii="Calibri" w:hAnsi="Calibri"/>
          <w:sz w:val="22"/>
          <w:szCs w:val="22"/>
          <w:lang w:eastAsia="en-GB"/>
        </w:rPr>
      </w:pPr>
      <w:r>
        <w:t>6.x.2</w:t>
      </w:r>
      <w:r w:rsidRPr="00183FAA">
        <w:rPr>
          <w:rFonts w:ascii="Calibri" w:hAnsi="Calibri"/>
          <w:sz w:val="22"/>
          <w:szCs w:val="22"/>
          <w:lang w:eastAsia="en-GB"/>
        </w:rPr>
        <w:tab/>
      </w:r>
      <w:r>
        <w:t>Impacts on existing nodes and functions</w:t>
      </w:r>
      <w:r>
        <w:tab/>
      </w:r>
      <w:r>
        <w:fldChar w:fldCharType="begin" w:fldLock="1"/>
      </w:r>
      <w:r>
        <w:instrText xml:space="preserve"> PAGEREF _Toc57269251 \h </w:instrText>
      </w:r>
      <w:r>
        <w:fldChar w:fldCharType="separate"/>
      </w:r>
      <w:r>
        <w:t>8</w:t>
      </w:r>
      <w:r>
        <w:fldChar w:fldCharType="end"/>
      </w:r>
    </w:p>
    <w:p w:rsidR="00EA09FD" w:rsidRPr="00183FAA" w:rsidRDefault="00EA09FD">
      <w:pPr>
        <w:pStyle w:val="TOC3"/>
        <w:rPr>
          <w:rFonts w:ascii="Calibri" w:hAnsi="Calibri"/>
          <w:sz w:val="22"/>
          <w:szCs w:val="22"/>
          <w:lang w:eastAsia="en-GB"/>
        </w:rPr>
      </w:pPr>
      <w:r>
        <w:t>6.x.3</w:t>
      </w:r>
      <w:r w:rsidRPr="00183FAA">
        <w:rPr>
          <w:rFonts w:ascii="Calibri" w:hAnsi="Calibri"/>
          <w:sz w:val="22"/>
          <w:szCs w:val="22"/>
          <w:lang w:eastAsia="en-GB"/>
        </w:rPr>
        <w:tab/>
      </w:r>
      <w:r>
        <w:t>Solution Evaluation</w:t>
      </w:r>
      <w:r>
        <w:tab/>
      </w:r>
      <w:r>
        <w:fldChar w:fldCharType="begin" w:fldLock="1"/>
      </w:r>
      <w:r>
        <w:instrText xml:space="preserve"> PAGEREF _Toc57269252 \h </w:instrText>
      </w:r>
      <w:r>
        <w:fldChar w:fldCharType="separate"/>
      </w:r>
      <w:r>
        <w:t>8</w:t>
      </w:r>
      <w:r>
        <w:fldChar w:fldCharType="end"/>
      </w:r>
    </w:p>
    <w:p w:rsidR="00EA09FD" w:rsidRPr="00183FAA" w:rsidRDefault="00EA09FD">
      <w:pPr>
        <w:pStyle w:val="TOC1"/>
        <w:rPr>
          <w:rFonts w:ascii="Calibri" w:hAnsi="Calibri"/>
          <w:szCs w:val="22"/>
          <w:lang w:eastAsia="en-GB"/>
        </w:rPr>
      </w:pPr>
      <w:r>
        <w:t>7</w:t>
      </w:r>
      <w:r w:rsidRPr="00183FAA">
        <w:rPr>
          <w:rFonts w:ascii="Calibri" w:hAnsi="Calibri"/>
          <w:szCs w:val="22"/>
          <w:lang w:eastAsia="en-GB"/>
        </w:rPr>
        <w:tab/>
      </w:r>
      <w:r>
        <w:t>Overall Evaluation</w:t>
      </w:r>
      <w:r>
        <w:tab/>
      </w:r>
      <w:r>
        <w:fldChar w:fldCharType="begin" w:fldLock="1"/>
      </w:r>
      <w:r>
        <w:instrText xml:space="preserve"> PAGEREF _Toc57269253 \h </w:instrText>
      </w:r>
      <w:r>
        <w:fldChar w:fldCharType="separate"/>
      </w:r>
      <w:r>
        <w:t>8</w:t>
      </w:r>
      <w:r>
        <w:fldChar w:fldCharType="end"/>
      </w:r>
    </w:p>
    <w:p w:rsidR="00EA09FD" w:rsidRPr="00183FAA" w:rsidRDefault="00EA09FD">
      <w:pPr>
        <w:pStyle w:val="TOC1"/>
        <w:rPr>
          <w:rFonts w:ascii="Calibri" w:hAnsi="Calibri"/>
          <w:szCs w:val="22"/>
          <w:lang w:eastAsia="en-GB"/>
        </w:rPr>
      </w:pPr>
      <w:r>
        <w:t>8</w:t>
      </w:r>
      <w:r w:rsidRPr="00183FAA">
        <w:rPr>
          <w:rFonts w:ascii="Calibri" w:hAnsi="Calibri"/>
          <w:szCs w:val="22"/>
          <w:lang w:eastAsia="en-GB"/>
        </w:rPr>
        <w:tab/>
      </w:r>
      <w:r>
        <w:t>Conclusions</w:t>
      </w:r>
      <w:r>
        <w:tab/>
      </w:r>
      <w:r>
        <w:fldChar w:fldCharType="begin" w:fldLock="1"/>
      </w:r>
      <w:r>
        <w:instrText xml:space="preserve"> PAGEREF _Toc57269254 \h </w:instrText>
      </w:r>
      <w:r>
        <w:fldChar w:fldCharType="separate"/>
      </w:r>
      <w:r>
        <w:t>8</w:t>
      </w:r>
      <w:r>
        <w:fldChar w:fldCharType="end"/>
      </w:r>
    </w:p>
    <w:p w:rsidR="00EA09FD" w:rsidRPr="00183FAA" w:rsidRDefault="00EA09FD" w:rsidP="00EA09FD">
      <w:pPr>
        <w:pStyle w:val="TOC8"/>
        <w:rPr>
          <w:rFonts w:ascii="Calibri" w:hAnsi="Calibri"/>
          <w:b w:val="0"/>
          <w:szCs w:val="22"/>
          <w:lang w:eastAsia="en-GB"/>
        </w:rPr>
      </w:pPr>
      <w:r>
        <w:t>Annex &lt;A&gt; (informative):</w:t>
      </w:r>
      <w:r>
        <w:tab/>
        <w:t>Change history</w:t>
      </w:r>
      <w:r>
        <w:tab/>
      </w:r>
      <w:r>
        <w:fldChar w:fldCharType="begin" w:fldLock="1"/>
      </w:r>
      <w:r>
        <w:instrText xml:space="preserve"> PAGEREF _Toc57269255 \h </w:instrText>
      </w:r>
      <w:r>
        <w:fldChar w:fldCharType="separate"/>
      </w:r>
      <w:r>
        <w:t>9</w:t>
      </w:r>
      <w:r>
        <w:fldChar w:fldCharType="end"/>
      </w:r>
    </w:p>
    <w:p w:rsidR="00080512" w:rsidRPr="004D3578" w:rsidRDefault="00EA09FD">
      <w:r>
        <w:rPr>
          <w:noProof/>
          <w:sz w:val="22"/>
        </w:rPr>
        <w:fldChar w:fldCharType="end"/>
      </w:r>
    </w:p>
    <w:p w:rsidR="00080512" w:rsidRDefault="00080512" w:rsidP="00A424CF">
      <w:pPr>
        <w:pStyle w:val="Heading1"/>
      </w:pPr>
      <w:r w:rsidRPr="004D3578">
        <w:br w:type="page"/>
      </w:r>
      <w:bookmarkStart w:id="14" w:name="foreword"/>
      <w:bookmarkStart w:id="15" w:name="_Toc2086433"/>
      <w:bookmarkStart w:id="16" w:name="_Toc54678973"/>
      <w:bookmarkStart w:id="17" w:name="_Toc56588821"/>
      <w:bookmarkStart w:id="18" w:name="_Toc57268900"/>
      <w:bookmarkStart w:id="19" w:name="_Toc57269188"/>
      <w:bookmarkStart w:id="20" w:name="_Toc57269222"/>
      <w:bookmarkEnd w:id="14"/>
      <w:r w:rsidRPr="004D3578">
        <w:lastRenderedPageBreak/>
        <w:t>Foreword</w:t>
      </w:r>
      <w:bookmarkEnd w:id="15"/>
      <w:bookmarkEnd w:id="16"/>
      <w:bookmarkEnd w:id="17"/>
      <w:bookmarkEnd w:id="18"/>
      <w:bookmarkEnd w:id="19"/>
      <w:bookmarkEnd w:id="20"/>
    </w:p>
    <w:p w:rsidR="00080512" w:rsidRPr="004D3578" w:rsidRDefault="00080512">
      <w:r w:rsidRPr="004D3578">
        <w:t>This Technica</w:t>
      </w:r>
      <w:r w:rsidRPr="00A424CF">
        <w:t xml:space="preserve">l </w:t>
      </w:r>
      <w:bookmarkStart w:id="21" w:name="spectype3"/>
      <w:r w:rsidR="00602AEA" w:rsidRPr="00A424CF">
        <w:t>Report</w:t>
      </w:r>
      <w:bookmarkEnd w:id="21"/>
      <w:r w:rsidRPr="00A424CF">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A0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A0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A0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A09FD">
        <w:tab/>
      </w:r>
      <w:r>
        <w:t>indicates</w:t>
      </w:r>
      <w:r w:rsidR="00774DA4">
        <w:t xml:space="preserve"> that something is possible</w:t>
      </w:r>
    </w:p>
    <w:p w:rsidR="00774DA4" w:rsidRDefault="00774DA4" w:rsidP="00774DA4">
      <w:pPr>
        <w:pStyle w:val="EX"/>
      </w:pPr>
      <w:r w:rsidRPr="00774DA4">
        <w:rPr>
          <w:b/>
        </w:rPr>
        <w:t>cannot</w:t>
      </w:r>
      <w:r w:rsidR="00EA0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424CF" w:rsidRPr="004D3578" w:rsidRDefault="00A424CF" w:rsidP="00A424CF">
      <w:pPr>
        <w:pStyle w:val="Heading1"/>
      </w:pPr>
      <w:bookmarkStart w:id="22" w:name="introduction"/>
      <w:bookmarkStart w:id="23" w:name="_Toc49174017"/>
      <w:bookmarkStart w:id="24" w:name="_Toc54678974"/>
      <w:bookmarkStart w:id="25" w:name="_Toc56588822"/>
      <w:bookmarkStart w:id="26" w:name="_Toc57268901"/>
      <w:bookmarkStart w:id="27" w:name="_Toc57269189"/>
      <w:bookmarkStart w:id="28" w:name="_Toc57269223"/>
      <w:bookmarkEnd w:id="22"/>
      <w:r w:rsidRPr="004D3578">
        <w:t>1</w:t>
      </w:r>
      <w:r w:rsidRPr="004D3578">
        <w:tab/>
        <w:t>Scope</w:t>
      </w:r>
      <w:bookmarkEnd w:id="23"/>
      <w:bookmarkEnd w:id="24"/>
      <w:bookmarkEnd w:id="25"/>
      <w:bookmarkEnd w:id="26"/>
      <w:bookmarkEnd w:id="27"/>
      <w:bookmarkEnd w:id="28"/>
    </w:p>
    <w:p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rsidR="003A41F0" w:rsidRDefault="003A41F0" w:rsidP="003A41F0">
      <w:r>
        <w:t>The specific capabilities of 5GC included in this study:</w:t>
      </w:r>
    </w:p>
    <w:p w:rsidR="003A41F0" w:rsidRDefault="003A41F0" w:rsidP="003A41F0">
      <w:pPr>
        <w:pStyle w:val="B1"/>
        <w:rPr>
          <w:lang w:val="en-US"/>
        </w:rPr>
      </w:pPr>
      <w:r>
        <w:t>-</w:t>
      </w:r>
      <w:r>
        <w:tab/>
      </w:r>
      <w:r>
        <w:rPr>
          <w:lang w:val="en-US"/>
        </w:rPr>
        <w:t>How can IMS utilize services provided by 5GC NFs other than PCF.</w:t>
      </w:r>
    </w:p>
    <w:p w:rsidR="003A41F0" w:rsidRDefault="003A41F0" w:rsidP="003A41F0">
      <w:pPr>
        <w:pStyle w:val="B1"/>
      </w:pPr>
      <w:r>
        <w:t>-</w:t>
      </w:r>
      <w:r>
        <w:tab/>
        <w:t>How can localized routing of IMS media and signalling traffic be leveraged.</w:t>
      </w:r>
    </w:p>
    <w:p w:rsidR="003A41F0" w:rsidRPr="003A41F0" w:rsidRDefault="003A41F0" w:rsidP="003A41F0">
      <w:pPr>
        <w:pStyle w:val="EditorsNote"/>
      </w:pPr>
      <w:r>
        <w:t>Editor's note:</w:t>
      </w:r>
      <w:r>
        <w:tab/>
        <w:t>Additional scope needs to be studied.</w:t>
      </w:r>
    </w:p>
    <w:p w:rsidR="00A424CF" w:rsidRPr="004D3578" w:rsidRDefault="00A424CF" w:rsidP="00A424CF">
      <w:pPr>
        <w:pStyle w:val="Heading1"/>
      </w:pPr>
      <w:bookmarkStart w:id="29" w:name="references"/>
      <w:bookmarkStart w:id="30" w:name="_Toc49174018"/>
      <w:bookmarkStart w:id="31" w:name="_Toc54678975"/>
      <w:bookmarkStart w:id="32" w:name="_Toc56588823"/>
      <w:bookmarkStart w:id="33" w:name="_Toc57268902"/>
      <w:bookmarkStart w:id="34" w:name="_Toc57269190"/>
      <w:bookmarkStart w:id="35" w:name="_Toc57269224"/>
      <w:bookmarkEnd w:id="29"/>
      <w:r w:rsidRPr="004D3578">
        <w:t>2</w:t>
      </w:r>
      <w:r w:rsidRPr="004D3578">
        <w:tab/>
        <w:t>References</w:t>
      </w:r>
      <w:bookmarkEnd w:id="30"/>
      <w:bookmarkEnd w:id="31"/>
      <w:bookmarkEnd w:id="32"/>
      <w:bookmarkEnd w:id="33"/>
      <w:bookmarkEnd w:id="34"/>
      <w:bookmarkEnd w:id="35"/>
    </w:p>
    <w:p w:rsidR="00A424CF" w:rsidRPr="004D3578" w:rsidRDefault="00A424CF" w:rsidP="00A424CF">
      <w:r w:rsidRPr="004D3578">
        <w:t>The following documents contain provisions which, through reference in this text, constitute provisions of the present document.</w:t>
      </w:r>
    </w:p>
    <w:p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rsidR="00A424CF" w:rsidRPr="004D3578" w:rsidRDefault="00A424CF" w:rsidP="00A424CF">
      <w:pPr>
        <w:pStyle w:val="B1"/>
      </w:pPr>
      <w:r>
        <w:t>-</w:t>
      </w:r>
      <w:r>
        <w:tab/>
      </w:r>
      <w:r w:rsidRPr="004D3578">
        <w:t>For a specific reference, subsequent revisions do not apply.</w:t>
      </w:r>
    </w:p>
    <w:p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424CF" w:rsidRPr="004D3578" w:rsidRDefault="00A424CF" w:rsidP="00A424CF">
      <w:pPr>
        <w:pStyle w:val="EX"/>
      </w:pPr>
      <w:r w:rsidRPr="004D3578">
        <w:t>[1]</w:t>
      </w:r>
      <w:r w:rsidRPr="004D3578">
        <w:tab/>
        <w:t>3GPP TR 21.905: "Vocabulary for 3GPP Specifications".</w:t>
      </w:r>
    </w:p>
    <w:p w:rsidR="00A424CF" w:rsidRPr="004D3578" w:rsidRDefault="00A424CF" w:rsidP="00A424CF">
      <w:pPr>
        <w:pStyle w:val="Heading1"/>
      </w:pPr>
      <w:bookmarkStart w:id="36" w:name="definitions"/>
      <w:bookmarkStart w:id="37" w:name="_Toc49174019"/>
      <w:bookmarkStart w:id="38" w:name="_Toc54678976"/>
      <w:bookmarkStart w:id="39" w:name="_Toc56588824"/>
      <w:bookmarkStart w:id="40" w:name="_Toc57268903"/>
      <w:bookmarkStart w:id="41" w:name="_Toc57269191"/>
      <w:bookmarkStart w:id="42" w:name="_Toc57269225"/>
      <w:bookmarkEnd w:id="36"/>
      <w:r w:rsidRPr="004D3578">
        <w:t>3</w:t>
      </w:r>
      <w:r w:rsidRPr="004D3578">
        <w:tab/>
        <w:t>Definitions</w:t>
      </w:r>
      <w:r>
        <w:t xml:space="preserve"> of terms, symbols and abbreviations</w:t>
      </w:r>
      <w:bookmarkEnd w:id="37"/>
      <w:bookmarkEnd w:id="38"/>
      <w:bookmarkEnd w:id="39"/>
      <w:bookmarkEnd w:id="40"/>
      <w:bookmarkEnd w:id="41"/>
      <w:bookmarkEnd w:id="42"/>
    </w:p>
    <w:p w:rsidR="00A424CF" w:rsidRPr="004D3578" w:rsidRDefault="00A424CF" w:rsidP="00A424CF">
      <w:pPr>
        <w:pStyle w:val="Heading2"/>
      </w:pPr>
      <w:bookmarkStart w:id="43" w:name="_Toc49174020"/>
      <w:bookmarkStart w:id="44" w:name="_Toc54678977"/>
      <w:bookmarkStart w:id="45" w:name="_Toc56588825"/>
      <w:bookmarkStart w:id="46" w:name="_Toc57268904"/>
      <w:bookmarkStart w:id="47" w:name="_Toc57269192"/>
      <w:bookmarkStart w:id="48" w:name="_Toc57269226"/>
      <w:r w:rsidRPr="004D3578">
        <w:t>3.1</w:t>
      </w:r>
      <w:r w:rsidRPr="004D3578">
        <w:tab/>
      </w:r>
      <w:r>
        <w:t>Terms</w:t>
      </w:r>
      <w:bookmarkEnd w:id="43"/>
      <w:bookmarkEnd w:id="44"/>
      <w:bookmarkEnd w:id="45"/>
      <w:bookmarkEnd w:id="46"/>
      <w:bookmarkEnd w:id="47"/>
      <w:bookmarkEnd w:id="48"/>
    </w:p>
    <w:p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A424CF" w:rsidRPr="004D3578" w:rsidRDefault="00A424CF" w:rsidP="00A424CF">
      <w:pPr>
        <w:pStyle w:val="Heading2"/>
      </w:pPr>
      <w:bookmarkStart w:id="49" w:name="_Toc49174021"/>
      <w:bookmarkStart w:id="50" w:name="_Toc54678978"/>
      <w:bookmarkStart w:id="51" w:name="_Toc56588826"/>
      <w:bookmarkStart w:id="52" w:name="_Toc57268905"/>
      <w:bookmarkStart w:id="53" w:name="_Toc57269193"/>
      <w:bookmarkStart w:id="54" w:name="_Toc57269227"/>
      <w:r w:rsidRPr="004D3578">
        <w:lastRenderedPageBreak/>
        <w:t>3.2</w:t>
      </w:r>
      <w:r w:rsidRPr="004D3578">
        <w:tab/>
        <w:t>Symbols</w:t>
      </w:r>
      <w:bookmarkEnd w:id="49"/>
      <w:bookmarkEnd w:id="50"/>
      <w:bookmarkEnd w:id="51"/>
      <w:bookmarkEnd w:id="52"/>
      <w:bookmarkEnd w:id="53"/>
      <w:bookmarkEnd w:id="54"/>
    </w:p>
    <w:p w:rsidR="00A424CF" w:rsidRPr="004D3578" w:rsidRDefault="00A424CF" w:rsidP="00A424CF">
      <w:pPr>
        <w:keepNext/>
      </w:pPr>
      <w:r w:rsidRPr="004D3578">
        <w:t>For the purposes of the present document, the following symbols apply:</w:t>
      </w:r>
    </w:p>
    <w:p w:rsidR="00A424CF" w:rsidRPr="004D3578" w:rsidRDefault="00A424CF" w:rsidP="00A424CF">
      <w:pPr>
        <w:pStyle w:val="Heading2"/>
      </w:pPr>
      <w:bookmarkStart w:id="55" w:name="_Toc49174022"/>
      <w:bookmarkStart w:id="56" w:name="_Toc54678979"/>
      <w:bookmarkStart w:id="57" w:name="_Toc56588827"/>
      <w:bookmarkStart w:id="58" w:name="_Toc57268906"/>
      <w:bookmarkStart w:id="59" w:name="_Toc57269194"/>
      <w:bookmarkStart w:id="60" w:name="_Toc57269228"/>
      <w:r w:rsidRPr="004D3578">
        <w:t>3.3</w:t>
      </w:r>
      <w:r w:rsidRPr="004D3578">
        <w:tab/>
        <w:t>Abbreviations</w:t>
      </w:r>
      <w:bookmarkEnd w:id="55"/>
      <w:bookmarkEnd w:id="56"/>
      <w:bookmarkEnd w:id="57"/>
      <w:bookmarkEnd w:id="58"/>
      <w:bookmarkEnd w:id="59"/>
      <w:bookmarkEnd w:id="60"/>
    </w:p>
    <w:p w:rsidR="00A424CF" w:rsidRPr="004D3578"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424CF" w:rsidRPr="004D3578" w:rsidRDefault="00A424CF" w:rsidP="00A424CF">
      <w:pPr>
        <w:pStyle w:val="Heading1"/>
      </w:pPr>
      <w:bookmarkStart w:id="61" w:name="clause4"/>
      <w:bookmarkStart w:id="62" w:name="_Toc49174023"/>
      <w:bookmarkStart w:id="63" w:name="_Toc54678980"/>
      <w:bookmarkStart w:id="64" w:name="_Toc56588828"/>
      <w:bookmarkStart w:id="65" w:name="_Toc57268907"/>
      <w:bookmarkStart w:id="66" w:name="_Toc57269195"/>
      <w:bookmarkStart w:id="67" w:name="_Toc57269229"/>
      <w:bookmarkEnd w:id="61"/>
      <w:r w:rsidRPr="004D3578">
        <w:t>4</w:t>
      </w:r>
      <w:r w:rsidRPr="004D3578">
        <w:tab/>
      </w:r>
      <w:r>
        <w:t>Architecture Assumptions</w:t>
      </w:r>
      <w:bookmarkEnd w:id="62"/>
      <w:bookmarkEnd w:id="63"/>
      <w:bookmarkEnd w:id="64"/>
      <w:bookmarkEnd w:id="65"/>
      <w:bookmarkEnd w:id="66"/>
      <w:bookmarkEnd w:id="67"/>
    </w:p>
    <w:p w:rsidR="00A424CF" w:rsidRDefault="00A424CF" w:rsidP="00A424CF">
      <w:pPr>
        <w:pStyle w:val="Heading1"/>
      </w:pPr>
      <w:bookmarkStart w:id="68" w:name="_Toc503272506"/>
      <w:bookmarkStart w:id="69" w:name="_Toc49174024"/>
      <w:bookmarkStart w:id="70" w:name="_Toc54678981"/>
      <w:bookmarkStart w:id="71" w:name="_Toc56588829"/>
      <w:bookmarkStart w:id="72" w:name="_Toc57268908"/>
      <w:bookmarkStart w:id="73" w:name="_Toc57269196"/>
      <w:bookmarkStart w:id="74" w:name="_Toc57269230"/>
      <w:r>
        <w:t>5</w:t>
      </w:r>
      <w:r>
        <w:tab/>
        <w:t>Key Issues</w:t>
      </w:r>
      <w:bookmarkEnd w:id="68"/>
      <w:bookmarkEnd w:id="69"/>
      <w:bookmarkEnd w:id="70"/>
      <w:bookmarkEnd w:id="71"/>
      <w:bookmarkEnd w:id="72"/>
      <w:bookmarkEnd w:id="73"/>
      <w:bookmarkEnd w:id="74"/>
    </w:p>
    <w:p w:rsidR="0033209E" w:rsidRDefault="0033209E" w:rsidP="0033209E">
      <w:pPr>
        <w:pStyle w:val="Heading2"/>
      </w:pPr>
      <w:bookmarkStart w:id="75" w:name="_Toc56588830"/>
      <w:bookmarkStart w:id="76" w:name="_Toc57268909"/>
      <w:bookmarkStart w:id="77" w:name="_Toc57269197"/>
      <w:bookmarkStart w:id="78" w:name="_Toc57269231"/>
      <w:r>
        <w:t>5.1</w:t>
      </w:r>
      <w:r>
        <w:tab/>
        <w:t>Key issue #1: Routing of IMS traffic via a localized UPF</w:t>
      </w:r>
      <w:bookmarkEnd w:id="75"/>
      <w:bookmarkEnd w:id="76"/>
      <w:bookmarkEnd w:id="77"/>
      <w:bookmarkEnd w:id="78"/>
    </w:p>
    <w:p w:rsidR="0033209E" w:rsidRDefault="0033209E" w:rsidP="0033209E">
      <w:pPr>
        <w:pStyle w:val="Heading3"/>
      </w:pPr>
      <w:bookmarkStart w:id="79" w:name="_Toc56588831"/>
      <w:bookmarkStart w:id="80" w:name="_Toc57268910"/>
      <w:bookmarkStart w:id="81" w:name="_Toc57269198"/>
      <w:bookmarkStart w:id="82" w:name="_Toc57269232"/>
      <w:r>
        <w:t>5.1.1</w:t>
      </w:r>
      <w:r>
        <w:tab/>
        <w:t>Description</w:t>
      </w:r>
      <w:bookmarkEnd w:id="79"/>
      <w:bookmarkEnd w:id="80"/>
      <w:bookmarkEnd w:id="81"/>
      <w:bookmarkEnd w:id="82"/>
    </w:p>
    <w:p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rsidR="0033209E" w:rsidRDefault="0033209E" w:rsidP="0033209E">
      <w:pPr>
        <w:pStyle w:val="Heading3"/>
      </w:pPr>
      <w:bookmarkStart w:id="83" w:name="_Toc56588832"/>
      <w:bookmarkStart w:id="84" w:name="_Toc57268911"/>
      <w:bookmarkStart w:id="85" w:name="_Toc57269199"/>
      <w:bookmarkStart w:id="86" w:name="_Toc57269233"/>
      <w:r>
        <w:t>5.1.2</w:t>
      </w:r>
      <w:r>
        <w:tab/>
        <w:t>Requirements</w:t>
      </w:r>
      <w:bookmarkEnd w:id="83"/>
      <w:bookmarkEnd w:id="84"/>
      <w:bookmarkEnd w:id="85"/>
      <w:bookmarkEnd w:id="86"/>
    </w:p>
    <w:p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rsidR="0033209E" w:rsidRDefault="0033209E" w:rsidP="0033209E">
      <w:r>
        <w:t>When selecting an MGCF or MRF, IMS nodes shall be enabled to base this selection on the actually used UPF.</w:t>
      </w:r>
    </w:p>
    <w:p w:rsidR="00E0265E" w:rsidRDefault="00E0265E" w:rsidP="00E0265E">
      <w:pPr>
        <w:pStyle w:val="Heading2"/>
      </w:pPr>
      <w:bookmarkStart w:id="87" w:name="_Toc56588833"/>
      <w:bookmarkStart w:id="88" w:name="_Toc503272507"/>
      <w:bookmarkStart w:id="89" w:name="_Toc49174025"/>
      <w:bookmarkStart w:id="90" w:name="_Toc54678982"/>
      <w:bookmarkStart w:id="91" w:name="_Toc57268912"/>
      <w:bookmarkStart w:id="92" w:name="_Toc57269200"/>
      <w:bookmarkStart w:id="93" w:name="_Toc57269234"/>
      <w:r>
        <w:t>5.2</w:t>
      </w:r>
      <w:r>
        <w:tab/>
        <w:t>Key issue #2: How can IMS utilize services provided by 5GC NFs other than PCF</w:t>
      </w:r>
      <w:bookmarkEnd w:id="87"/>
      <w:bookmarkEnd w:id="91"/>
      <w:bookmarkEnd w:id="92"/>
      <w:bookmarkEnd w:id="93"/>
    </w:p>
    <w:p w:rsidR="00E0265E" w:rsidRDefault="00E0265E" w:rsidP="00E0265E">
      <w:pPr>
        <w:pStyle w:val="Heading3"/>
      </w:pPr>
      <w:bookmarkStart w:id="94" w:name="_Toc56588834"/>
      <w:bookmarkStart w:id="95" w:name="_Toc57268913"/>
      <w:bookmarkStart w:id="96" w:name="_Toc57269201"/>
      <w:bookmarkStart w:id="97" w:name="_Toc57269235"/>
      <w:r>
        <w:t>5.2.1</w:t>
      </w:r>
      <w:r>
        <w:tab/>
        <w:t>Description</w:t>
      </w:r>
      <w:bookmarkEnd w:id="94"/>
      <w:bookmarkEnd w:id="95"/>
      <w:bookmarkEnd w:id="96"/>
      <w:bookmarkEnd w:id="97"/>
    </w:p>
    <w:p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rsidR="00E0265E" w:rsidRDefault="00E0265E" w:rsidP="00E0265E">
      <w:pPr>
        <w:pStyle w:val="Heading3"/>
      </w:pPr>
      <w:bookmarkStart w:id="98" w:name="_Toc56588835"/>
      <w:bookmarkStart w:id="99" w:name="_Toc57268914"/>
      <w:bookmarkStart w:id="100" w:name="_Toc57269202"/>
      <w:bookmarkStart w:id="101" w:name="_Toc57269236"/>
      <w:r>
        <w:t>5.2.2</w:t>
      </w:r>
      <w:r>
        <w:tab/>
        <w:t>Requirements</w:t>
      </w:r>
      <w:bookmarkEnd w:id="98"/>
      <w:bookmarkEnd w:id="99"/>
      <w:bookmarkEnd w:id="100"/>
      <w:bookmarkEnd w:id="101"/>
    </w:p>
    <w:p w:rsidR="00E0265E" w:rsidRDefault="00E0265E" w:rsidP="00E0265E">
      <w:pPr>
        <w:rPr>
          <w:lang w:eastAsia="zh-CN"/>
        </w:rPr>
      </w:pPr>
      <w:r>
        <w:rPr>
          <w:lang w:eastAsia="zh-CN"/>
        </w:rPr>
        <w:t>This key issue addresses IMS and 5GC service interfaces aspects on:</w:t>
      </w:r>
    </w:p>
    <w:p w:rsidR="00E0265E" w:rsidRDefault="00E0265E" w:rsidP="00E0265E">
      <w:pPr>
        <w:pStyle w:val="B1"/>
        <w:rPr>
          <w:lang w:eastAsia="zh-CN"/>
        </w:rPr>
      </w:pPr>
      <w:r>
        <w:rPr>
          <w:lang w:eastAsia="zh-CN"/>
        </w:rPr>
        <w:t>-</w:t>
      </w:r>
      <w:r>
        <w:rPr>
          <w:lang w:eastAsia="zh-CN"/>
        </w:rPr>
        <w:tab/>
        <w:t>How IMS can utilize services provided by 5GC NFs other than PCF.</w:t>
      </w:r>
    </w:p>
    <w:p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rsidR="00A424CF" w:rsidRDefault="00A424CF" w:rsidP="00A424CF">
      <w:pPr>
        <w:pStyle w:val="Heading2"/>
      </w:pPr>
      <w:bookmarkStart w:id="102" w:name="_Toc56588836"/>
      <w:bookmarkStart w:id="103" w:name="_Toc57268915"/>
      <w:bookmarkStart w:id="104" w:name="_Toc57269203"/>
      <w:bookmarkStart w:id="105" w:name="_Toc57269237"/>
      <w:r>
        <w:lastRenderedPageBreak/>
        <w:t>5.x</w:t>
      </w:r>
      <w:r>
        <w:tab/>
        <w:t>Key issue #X: &lt;Key Issue Title&gt;</w:t>
      </w:r>
      <w:bookmarkEnd w:id="88"/>
      <w:bookmarkEnd w:id="89"/>
      <w:bookmarkEnd w:id="90"/>
      <w:bookmarkEnd w:id="102"/>
      <w:bookmarkEnd w:id="103"/>
      <w:bookmarkEnd w:id="104"/>
      <w:bookmarkEnd w:id="105"/>
    </w:p>
    <w:p w:rsidR="00A424CF" w:rsidRDefault="00A424CF" w:rsidP="00A424CF">
      <w:pPr>
        <w:pStyle w:val="Heading3"/>
      </w:pPr>
      <w:bookmarkStart w:id="106" w:name="_Toc503272508"/>
      <w:bookmarkStart w:id="107" w:name="_Toc49174026"/>
      <w:bookmarkStart w:id="108" w:name="_Toc54678983"/>
      <w:bookmarkStart w:id="109" w:name="_Toc56588837"/>
      <w:bookmarkStart w:id="110" w:name="_Toc57268916"/>
      <w:bookmarkStart w:id="111" w:name="_Toc57269204"/>
      <w:bookmarkStart w:id="112" w:name="_Toc57269238"/>
      <w:r>
        <w:t>5.x.1</w:t>
      </w:r>
      <w:r>
        <w:tab/>
        <w:t>Description</w:t>
      </w:r>
      <w:bookmarkEnd w:id="106"/>
      <w:bookmarkEnd w:id="107"/>
      <w:bookmarkEnd w:id="108"/>
      <w:bookmarkEnd w:id="109"/>
      <w:bookmarkEnd w:id="110"/>
      <w:bookmarkEnd w:id="111"/>
      <w:bookmarkEnd w:id="112"/>
    </w:p>
    <w:p w:rsidR="00A424CF" w:rsidRDefault="00A424CF" w:rsidP="00A424CF">
      <w:pPr>
        <w:pStyle w:val="Heading3"/>
      </w:pPr>
      <w:bookmarkStart w:id="113" w:name="_Toc503272509"/>
      <w:bookmarkStart w:id="114" w:name="_Toc49174027"/>
      <w:bookmarkStart w:id="115" w:name="_Toc54678984"/>
      <w:bookmarkStart w:id="116" w:name="_Toc56588838"/>
      <w:bookmarkStart w:id="117" w:name="_Toc57268917"/>
      <w:bookmarkStart w:id="118" w:name="_Toc57269205"/>
      <w:bookmarkStart w:id="119" w:name="_Toc57269239"/>
      <w:r>
        <w:t>5.x.2</w:t>
      </w:r>
      <w:r>
        <w:tab/>
        <w:t>Requirements</w:t>
      </w:r>
      <w:bookmarkEnd w:id="113"/>
      <w:bookmarkEnd w:id="114"/>
      <w:bookmarkEnd w:id="115"/>
      <w:bookmarkEnd w:id="116"/>
      <w:bookmarkEnd w:id="117"/>
      <w:bookmarkEnd w:id="118"/>
      <w:bookmarkEnd w:id="119"/>
    </w:p>
    <w:p w:rsidR="00A424CF" w:rsidRDefault="00A424CF" w:rsidP="00A424CF">
      <w:pPr>
        <w:pStyle w:val="Heading1"/>
      </w:pPr>
      <w:bookmarkStart w:id="120" w:name="_Toc503272510"/>
      <w:bookmarkStart w:id="121" w:name="_Toc49174028"/>
      <w:bookmarkStart w:id="122" w:name="_Toc54678985"/>
      <w:bookmarkStart w:id="123" w:name="_Toc56588839"/>
      <w:bookmarkStart w:id="124" w:name="_Toc57268918"/>
      <w:bookmarkStart w:id="125" w:name="_Toc57269206"/>
      <w:bookmarkStart w:id="126" w:name="_Toc57269240"/>
      <w:r>
        <w:t>6</w:t>
      </w:r>
      <w:r>
        <w:tab/>
        <w:t>Solutions</w:t>
      </w:r>
      <w:bookmarkEnd w:id="120"/>
      <w:bookmarkEnd w:id="121"/>
      <w:bookmarkEnd w:id="122"/>
      <w:bookmarkEnd w:id="123"/>
      <w:bookmarkEnd w:id="124"/>
      <w:bookmarkEnd w:id="125"/>
      <w:bookmarkEnd w:id="126"/>
    </w:p>
    <w:p w:rsidR="004F1E13" w:rsidRDefault="004F1E13" w:rsidP="004F1E13">
      <w:pPr>
        <w:pStyle w:val="Heading2"/>
      </w:pPr>
      <w:bookmarkStart w:id="127" w:name="_Toc56588840"/>
      <w:bookmarkStart w:id="128" w:name="_Toc503272511"/>
      <w:bookmarkStart w:id="129" w:name="_Toc49174029"/>
      <w:bookmarkStart w:id="130" w:name="_Toc54678986"/>
      <w:bookmarkStart w:id="131" w:name="_Toc57268919"/>
      <w:bookmarkStart w:id="132" w:name="_Toc57269207"/>
      <w:bookmarkStart w:id="133" w:name="_Toc57269241"/>
      <w:r>
        <w:t>6.</w:t>
      </w:r>
      <w:r w:rsidR="00C323D7">
        <w:t>1</w:t>
      </w:r>
      <w:r>
        <w:tab/>
        <w:t>Solution #</w:t>
      </w:r>
      <w:r w:rsidR="00C323D7">
        <w:t>1</w:t>
      </w:r>
      <w:r>
        <w:t>: Conveying UPF FQDN to IMS nodes</w:t>
      </w:r>
      <w:bookmarkEnd w:id="127"/>
      <w:bookmarkEnd w:id="131"/>
      <w:bookmarkEnd w:id="132"/>
      <w:bookmarkEnd w:id="133"/>
    </w:p>
    <w:p w:rsidR="004F1E13" w:rsidRDefault="004F1E13" w:rsidP="004F1E13">
      <w:pPr>
        <w:pStyle w:val="Heading3"/>
      </w:pPr>
      <w:bookmarkStart w:id="134" w:name="_Toc56588841"/>
      <w:bookmarkStart w:id="135" w:name="_Toc57268920"/>
      <w:bookmarkStart w:id="136" w:name="_Toc57269208"/>
      <w:bookmarkStart w:id="137" w:name="_Toc57269242"/>
      <w:r>
        <w:t>6.</w:t>
      </w:r>
      <w:r w:rsidR="00C323D7">
        <w:t>1</w:t>
      </w:r>
      <w:r>
        <w:t>.1</w:t>
      </w:r>
      <w:r>
        <w:tab/>
        <w:t>Description</w:t>
      </w:r>
      <w:bookmarkEnd w:id="134"/>
      <w:bookmarkEnd w:id="135"/>
      <w:bookmarkEnd w:id="136"/>
      <w:bookmarkEnd w:id="137"/>
    </w:p>
    <w:p w:rsidR="004F1E13" w:rsidRDefault="004F1E13" w:rsidP="004F1E13">
      <w:r>
        <w:t>This is a solution to key issue #</w:t>
      </w:r>
      <w:r w:rsidR="00C323D7">
        <w:t>1.</w:t>
      </w:r>
    </w:p>
    <w:p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p>
    <w:p w:rsidR="004F1E13" w:rsidRDefault="004F1E13" w:rsidP="00240C5A">
      <w:r>
        <w:t>When the IMS node determines that selection of MGCF or MRF close to the actual UPF is required, it retrieves the UPF FQDN (or "user-plane-locality" or voice-media-locality") via HSS from the UDR and selects (based on a configured list) the optimal MGCF/MRF for the actual UPF.</w:t>
      </w:r>
    </w:p>
    <w:p w:rsidR="004F1E13" w:rsidRDefault="004F1E13" w:rsidP="004F1E13">
      <w:pPr>
        <w:pStyle w:val="Heading3"/>
      </w:pPr>
      <w:bookmarkStart w:id="138" w:name="_Toc56588842"/>
      <w:bookmarkStart w:id="139" w:name="_Toc57268921"/>
      <w:bookmarkStart w:id="140" w:name="_Toc57269209"/>
      <w:bookmarkStart w:id="141" w:name="_Toc57269243"/>
      <w:r>
        <w:t>6.</w:t>
      </w:r>
      <w:r w:rsidR="003A41F0">
        <w:t>1</w:t>
      </w:r>
      <w:r>
        <w:t>.2</w:t>
      </w:r>
      <w:r>
        <w:tab/>
        <w:t>Impacts on existing nodes and functions</w:t>
      </w:r>
      <w:bookmarkEnd w:id="138"/>
      <w:bookmarkEnd w:id="139"/>
      <w:bookmarkEnd w:id="140"/>
      <w:bookmarkEnd w:id="141"/>
    </w:p>
    <w:p w:rsidR="004F1E13" w:rsidRDefault="004F1E13" w:rsidP="004F1E13">
      <w:pPr>
        <w:pStyle w:val="Heading4"/>
      </w:pPr>
      <w:bookmarkStart w:id="142" w:name="_Toc56588843"/>
      <w:bookmarkStart w:id="143" w:name="_Toc57268922"/>
      <w:bookmarkStart w:id="144" w:name="_Toc57269210"/>
      <w:bookmarkStart w:id="145" w:name="_Toc57269244"/>
      <w:r>
        <w:t>6.</w:t>
      </w:r>
      <w:r w:rsidR="003A41F0">
        <w:t>1</w:t>
      </w:r>
      <w:r>
        <w:t>.2.1</w:t>
      </w:r>
      <w:r>
        <w:tab/>
        <w:t>SMF</w:t>
      </w:r>
      <w:bookmarkEnd w:id="142"/>
      <w:bookmarkEnd w:id="143"/>
      <w:bookmarkEnd w:id="144"/>
      <w:bookmarkEnd w:id="145"/>
    </w:p>
    <w:p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rsidR="004F1E13" w:rsidRDefault="004F1E13" w:rsidP="004F1E13">
      <w:pPr>
        <w:pStyle w:val="Heading4"/>
      </w:pPr>
      <w:bookmarkStart w:id="146" w:name="_Toc56588844"/>
      <w:bookmarkStart w:id="147" w:name="_Toc57268923"/>
      <w:bookmarkStart w:id="148" w:name="_Toc57269211"/>
      <w:bookmarkStart w:id="149" w:name="_Toc57269245"/>
      <w:r>
        <w:t>6.</w:t>
      </w:r>
      <w:r w:rsidR="003A41F0">
        <w:t>1</w:t>
      </w:r>
      <w:r>
        <w:t>.2.2</w:t>
      </w:r>
      <w:r>
        <w:tab/>
        <w:t>UDM</w:t>
      </w:r>
      <w:bookmarkEnd w:id="146"/>
      <w:bookmarkEnd w:id="147"/>
      <w:bookmarkEnd w:id="148"/>
      <w:bookmarkEnd w:id="149"/>
    </w:p>
    <w:p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rsidR="004F1E13" w:rsidRDefault="004F1E13" w:rsidP="004F1E13">
      <w:pPr>
        <w:pStyle w:val="Heading4"/>
      </w:pPr>
      <w:bookmarkStart w:id="150" w:name="_Toc56588845"/>
      <w:bookmarkStart w:id="151" w:name="_Toc57268924"/>
      <w:bookmarkStart w:id="152" w:name="_Toc57269212"/>
      <w:bookmarkStart w:id="153" w:name="_Toc57269246"/>
      <w:r>
        <w:t>6.</w:t>
      </w:r>
      <w:r w:rsidR="003A41F0">
        <w:t>1</w:t>
      </w:r>
      <w:r>
        <w:t>.2.3</w:t>
      </w:r>
      <w:r>
        <w:tab/>
        <w:t>UDR</w:t>
      </w:r>
      <w:bookmarkEnd w:id="150"/>
      <w:bookmarkEnd w:id="151"/>
      <w:bookmarkEnd w:id="152"/>
      <w:bookmarkEnd w:id="153"/>
    </w:p>
    <w:p w:rsidR="004F1E13" w:rsidRDefault="004F1E13" w:rsidP="004F1E13">
      <w:r>
        <w:t>When the UDM makes use of the Nudr_DR_Create service operation to store the SMF registration for the IMS PDU session, it needs to store the received UPF FQDN (or "user-plane-locality" or voice-media-locality").</w:t>
      </w:r>
    </w:p>
    <w:p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rsidR="004F1E13" w:rsidRDefault="004F1E13" w:rsidP="004F1E13">
      <w:pPr>
        <w:pStyle w:val="Heading4"/>
      </w:pPr>
      <w:bookmarkStart w:id="154" w:name="_Toc56588846"/>
      <w:bookmarkStart w:id="155" w:name="_Toc57268925"/>
      <w:bookmarkStart w:id="156" w:name="_Toc57269213"/>
      <w:bookmarkStart w:id="157" w:name="_Toc57269247"/>
      <w:r>
        <w:t>6.</w:t>
      </w:r>
      <w:r w:rsidR="003A41F0">
        <w:t>1</w:t>
      </w:r>
      <w:r>
        <w:t>.2.4</w:t>
      </w:r>
      <w:r>
        <w:tab/>
        <w:t>HSS</w:t>
      </w:r>
      <w:bookmarkEnd w:id="154"/>
      <w:bookmarkEnd w:id="155"/>
      <w:bookmarkEnd w:id="156"/>
      <w:bookmarkEnd w:id="157"/>
    </w:p>
    <w:p w:rsidR="004F1E13" w:rsidRDefault="004F1E13" w:rsidP="004F1E13">
      <w:r>
        <w:t>When the HSS receives a request from the IMS-AS or S-CSCF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rsidR="004F1E13" w:rsidRDefault="004F1E13" w:rsidP="004F1E13">
      <w:pPr>
        <w:pStyle w:val="Heading4"/>
      </w:pPr>
      <w:bookmarkStart w:id="158" w:name="_Toc56588847"/>
      <w:bookmarkStart w:id="159" w:name="_Toc57268926"/>
      <w:bookmarkStart w:id="160" w:name="_Toc57269214"/>
      <w:bookmarkStart w:id="161" w:name="_Toc57269248"/>
      <w:r>
        <w:lastRenderedPageBreak/>
        <w:t>6.</w:t>
      </w:r>
      <w:r w:rsidR="003A41F0">
        <w:t>1</w:t>
      </w:r>
      <w:r>
        <w:t>.2.5</w:t>
      </w:r>
      <w:r>
        <w:tab/>
        <w:t>S-CSCF and IMS-AS</w:t>
      </w:r>
      <w:bookmarkEnd w:id="158"/>
      <w:bookmarkEnd w:id="159"/>
      <w:bookmarkEnd w:id="160"/>
      <w:bookmarkEnd w:id="161"/>
    </w:p>
    <w:p w:rsidR="004F1E13" w:rsidRPr="004F1E13" w:rsidRDefault="004F1E13" w:rsidP="004F1E13">
      <w:r>
        <w:t>When the S-CSCF or IMS-AS determine that an MGCF or MRF close to the actual UPF need to be selected, it needs to retrieve the actual UPF FQDN (or "user-plane-locality" or voice-media-locality") for the IMS PDU session from the HSS. The IMS node then checks locally configured information to see which MGCRs/MRFs are close to the actual UPF identified by the retrieved UPF FQDN (or "user-plane-locality" or voice-media-locality").</w:t>
      </w:r>
    </w:p>
    <w:p w:rsidR="00A424CF" w:rsidRDefault="00A424CF" w:rsidP="00A424CF">
      <w:pPr>
        <w:pStyle w:val="Heading2"/>
      </w:pPr>
      <w:bookmarkStart w:id="162" w:name="_Toc56588848"/>
      <w:bookmarkStart w:id="163" w:name="_Toc57268927"/>
      <w:bookmarkStart w:id="164" w:name="_Toc57269215"/>
      <w:bookmarkStart w:id="165" w:name="_Toc57269249"/>
      <w:r>
        <w:t>6.x</w:t>
      </w:r>
      <w:r>
        <w:tab/>
        <w:t>Solution #X: &lt;Solution Title&gt;</w:t>
      </w:r>
      <w:bookmarkEnd w:id="128"/>
      <w:bookmarkEnd w:id="129"/>
      <w:bookmarkEnd w:id="130"/>
      <w:bookmarkEnd w:id="162"/>
      <w:bookmarkEnd w:id="163"/>
      <w:bookmarkEnd w:id="164"/>
      <w:bookmarkEnd w:id="165"/>
    </w:p>
    <w:p w:rsidR="00A424CF" w:rsidRDefault="00A424CF" w:rsidP="00A424CF">
      <w:pPr>
        <w:pStyle w:val="Heading3"/>
      </w:pPr>
      <w:bookmarkStart w:id="166" w:name="_Toc503272512"/>
      <w:bookmarkStart w:id="167" w:name="_Toc49174030"/>
      <w:bookmarkStart w:id="168" w:name="_Toc54678987"/>
      <w:bookmarkStart w:id="169" w:name="_Toc56588849"/>
      <w:bookmarkStart w:id="170" w:name="_Toc57268928"/>
      <w:bookmarkStart w:id="171" w:name="_Toc57269216"/>
      <w:bookmarkStart w:id="172" w:name="_Toc57269250"/>
      <w:r>
        <w:t>6.x.1</w:t>
      </w:r>
      <w:r>
        <w:tab/>
        <w:t>Description</w:t>
      </w:r>
      <w:bookmarkEnd w:id="166"/>
      <w:bookmarkEnd w:id="167"/>
      <w:bookmarkEnd w:id="168"/>
      <w:bookmarkEnd w:id="169"/>
      <w:bookmarkEnd w:id="170"/>
      <w:bookmarkEnd w:id="171"/>
      <w:bookmarkEnd w:id="172"/>
    </w:p>
    <w:p w:rsidR="00A424CF" w:rsidRDefault="00A424CF" w:rsidP="00A424CF">
      <w:pPr>
        <w:pStyle w:val="Heading3"/>
      </w:pPr>
      <w:bookmarkStart w:id="173" w:name="_Toc503272513"/>
      <w:bookmarkStart w:id="174" w:name="_Toc49174031"/>
      <w:bookmarkStart w:id="175" w:name="_Toc54678988"/>
      <w:bookmarkStart w:id="176" w:name="_Toc56588850"/>
      <w:bookmarkStart w:id="177" w:name="_Toc57268929"/>
      <w:bookmarkStart w:id="178" w:name="_Toc57269217"/>
      <w:bookmarkStart w:id="179" w:name="_Toc57269251"/>
      <w:r>
        <w:t>6.x.2</w:t>
      </w:r>
      <w:r>
        <w:tab/>
        <w:t>Impacts on existing nodes and functions</w:t>
      </w:r>
      <w:bookmarkEnd w:id="173"/>
      <w:bookmarkEnd w:id="174"/>
      <w:bookmarkEnd w:id="175"/>
      <w:bookmarkEnd w:id="176"/>
      <w:bookmarkEnd w:id="177"/>
      <w:bookmarkEnd w:id="178"/>
      <w:bookmarkEnd w:id="179"/>
    </w:p>
    <w:p w:rsidR="00A424CF" w:rsidRDefault="00A424CF" w:rsidP="00A424CF">
      <w:pPr>
        <w:pStyle w:val="Heading3"/>
      </w:pPr>
      <w:bookmarkStart w:id="180" w:name="_Toc503272514"/>
      <w:bookmarkStart w:id="181" w:name="_Toc49174032"/>
      <w:bookmarkStart w:id="182" w:name="_Toc54678989"/>
      <w:bookmarkStart w:id="183" w:name="_Toc56588851"/>
      <w:bookmarkStart w:id="184" w:name="_Toc57268930"/>
      <w:bookmarkStart w:id="185" w:name="_Toc57269218"/>
      <w:bookmarkStart w:id="186" w:name="_Toc57269252"/>
      <w:r>
        <w:t>6.x.3</w:t>
      </w:r>
      <w:r>
        <w:tab/>
        <w:t>Solution Evaluation</w:t>
      </w:r>
      <w:bookmarkEnd w:id="180"/>
      <w:bookmarkEnd w:id="181"/>
      <w:bookmarkEnd w:id="182"/>
      <w:bookmarkEnd w:id="183"/>
      <w:bookmarkEnd w:id="184"/>
      <w:bookmarkEnd w:id="185"/>
      <w:bookmarkEnd w:id="186"/>
    </w:p>
    <w:p w:rsidR="00A424CF" w:rsidRDefault="00A424CF" w:rsidP="00A424CF">
      <w:pPr>
        <w:pStyle w:val="Heading1"/>
      </w:pPr>
      <w:bookmarkStart w:id="187" w:name="_Toc503272515"/>
      <w:bookmarkStart w:id="188" w:name="_Toc49174033"/>
      <w:bookmarkStart w:id="189" w:name="_Toc54678990"/>
      <w:bookmarkStart w:id="190" w:name="_Toc56588852"/>
      <w:bookmarkStart w:id="191" w:name="_Toc57268931"/>
      <w:bookmarkStart w:id="192" w:name="_Toc57269219"/>
      <w:bookmarkStart w:id="193" w:name="_Toc57269253"/>
      <w:r>
        <w:t>7</w:t>
      </w:r>
      <w:r>
        <w:tab/>
        <w:t>Overall Evaluation</w:t>
      </w:r>
      <w:bookmarkEnd w:id="187"/>
      <w:bookmarkEnd w:id="188"/>
      <w:bookmarkEnd w:id="189"/>
      <w:bookmarkEnd w:id="190"/>
      <w:bookmarkEnd w:id="191"/>
      <w:bookmarkEnd w:id="192"/>
      <w:bookmarkEnd w:id="193"/>
    </w:p>
    <w:p w:rsidR="00A424CF" w:rsidRPr="004D1E5E" w:rsidRDefault="00A424CF" w:rsidP="00A424CF"/>
    <w:p w:rsidR="00A424CF" w:rsidRDefault="00A424CF" w:rsidP="00A424CF">
      <w:pPr>
        <w:pStyle w:val="Heading1"/>
      </w:pPr>
      <w:bookmarkStart w:id="194" w:name="_Toc503272516"/>
      <w:bookmarkStart w:id="195" w:name="_Toc49174034"/>
      <w:bookmarkStart w:id="196" w:name="_Toc54678991"/>
      <w:bookmarkStart w:id="197" w:name="_Toc56588853"/>
      <w:bookmarkStart w:id="198" w:name="_Toc57268932"/>
      <w:bookmarkStart w:id="199" w:name="_Toc57269220"/>
      <w:bookmarkStart w:id="200" w:name="_Toc57269254"/>
      <w:r>
        <w:t>8</w:t>
      </w:r>
      <w:r>
        <w:tab/>
        <w:t>Conclusions</w:t>
      </w:r>
      <w:bookmarkEnd w:id="194"/>
      <w:bookmarkEnd w:id="195"/>
      <w:bookmarkEnd w:id="196"/>
      <w:bookmarkEnd w:id="197"/>
      <w:bookmarkEnd w:id="198"/>
      <w:bookmarkEnd w:id="199"/>
      <w:bookmarkEnd w:id="200"/>
    </w:p>
    <w:p w:rsidR="00A424CF" w:rsidRDefault="00A424CF" w:rsidP="00A424CF">
      <w:pPr>
        <w:rPr>
          <w:i/>
        </w:rPr>
      </w:pPr>
    </w:p>
    <w:p w:rsidR="00A424CF" w:rsidRPr="004D3578" w:rsidRDefault="00A424CF" w:rsidP="00EA09FD">
      <w:pPr>
        <w:pStyle w:val="Heading8"/>
      </w:pPr>
      <w:r w:rsidRPr="004D3578">
        <w:rPr>
          <w:i/>
        </w:rPr>
        <w:br w:type="page"/>
      </w:r>
      <w:bookmarkStart w:id="201" w:name="startOfAnnexes"/>
      <w:bookmarkStart w:id="202" w:name="_Toc49174035"/>
      <w:bookmarkStart w:id="203" w:name="_Toc54678992"/>
      <w:bookmarkStart w:id="204" w:name="_Toc56588854"/>
      <w:bookmarkStart w:id="205" w:name="_Toc57268933"/>
      <w:bookmarkStart w:id="206" w:name="_Toc57269221"/>
      <w:bookmarkStart w:id="207" w:name="_Toc57269255"/>
      <w:bookmarkEnd w:id="201"/>
      <w:r w:rsidRPr="004D3578">
        <w:lastRenderedPageBreak/>
        <w:t>Annex &lt;</w:t>
      </w:r>
      <w:r>
        <w:t>A</w:t>
      </w:r>
      <w:r w:rsidRPr="004D3578">
        <w:t>&gt; (informative):</w:t>
      </w:r>
      <w:r w:rsidRPr="004D3578">
        <w:br/>
        <w:t>Change history</w:t>
      </w:r>
      <w:bookmarkEnd w:id="202"/>
      <w:bookmarkEnd w:id="203"/>
      <w:bookmarkEnd w:id="204"/>
      <w:bookmarkEnd w:id="205"/>
      <w:bookmarkEnd w:id="206"/>
      <w:bookmarkEnd w:id="207"/>
    </w:p>
    <w:p w:rsidR="00A424CF" w:rsidRPr="00235394" w:rsidRDefault="00A424CF" w:rsidP="00A424CF">
      <w:pPr>
        <w:pStyle w:val="TH"/>
      </w:pPr>
      <w:bookmarkStart w:id="208" w:name="historyclause"/>
      <w:bookmarkEnd w:id="2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rsidTr="0086304F">
        <w:trPr>
          <w:cantSplit/>
        </w:trPr>
        <w:tc>
          <w:tcPr>
            <w:tcW w:w="9639" w:type="dxa"/>
            <w:gridSpan w:val="8"/>
            <w:tcBorders>
              <w:bottom w:val="nil"/>
            </w:tcBorders>
            <w:shd w:val="solid" w:color="FFFFFF" w:fill="auto"/>
          </w:tcPr>
          <w:p w:rsidR="00A424CF" w:rsidRPr="00806FFA" w:rsidRDefault="00A424CF" w:rsidP="0086304F">
            <w:pPr>
              <w:pStyle w:val="TAL"/>
              <w:jc w:val="center"/>
              <w:rPr>
                <w:b/>
                <w:sz w:val="16"/>
              </w:rPr>
            </w:pPr>
            <w:r w:rsidRPr="00806FFA">
              <w:rPr>
                <w:b/>
              </w:rPr>
              <w:t>Change history</w:t>
            </w:r>
          </w:p>
        </w:tc>
      </w:tr>
      <w:tr w:rsidR="00A424CF" w:rsidRPr="00806FFA" w:rsidTr="0086304F">
        <w:tc>
          <w:tcPr>
            <w:tcW w:w="800" w:type="dxa"/>
            <w:shd w:val="pct10" w:color="auto" w:fill="FFFFFF"/>
          </w:tcPr>
          <w:p w:rsidR="00A424CF" w:rsidRPr="00806FFA" w:rsidRDefault="00A424CF" w:rsidP="0086304F">
            <w:pPr>
              <w:pStyle w:val="TAL"/>
              <w:rPr>
                <w:b/>
                <w:sz w:val="16"/>
              </w:rPr>
            </w:pPr>
            <w:r w:rsidRPr="00806FFA">
              <w:rPr>
                <w:b/>
                <w:sz w:val="16"/>
              </w:rPr>
              <w:t>Date</w:t>
            </w:r>
          </w:p>
        </w:tc>
        <w:tc>
          <w:tcPr>
            <w:tcW w:w="800" w:type="dxa"/>
            <w:shd w:val="pct10" w:color="auto" w:fill="FFFFFF"/>
          </w:tcPr>
          <w:p w:rsidR="00A424CF" w:rsidRPr="00806FFA" w:rsidRDefault="00A424CF" w:rsidP="0086304F">
            <w:pPr>
              <w:pStyle w:val="TAL"/>
              <w:rPr>
                <w:b/>
                <w:sz w:val="16"/>
              </w:rPr>
            </w:pPr>
            <w:r w:rsidRPr="00806FFA">
              <w:rPr>
                <w:b/>
                <w:sz w:val="16"/>
              </w:rPr>
              <w:t>Meeting</w:t>
            </w:r>
          </w:p>
        </w:tc>
        <w:tc>
          <w:tcPr>
            <w:tcW w:w="1094" w:type="dxa"/>
            <w:shd w:val="pct10" w:color="auto" w:fill="FFFFFF"/>
          </w:tcPr>
          <w:p w:rsidR="00A424CF" w:rsidRPr="00806FFA" w:rsidRDefault="00A424CF" w:rsidP="0086304F">
            <w:pPr>
              <w:pStyle w:val="TAL"/>
              <w:rPr>
                <w:b/>
                <w:sz w:val="16"/>
              </w:rPr>
            </w:pPr>
            <w:r w:rsidRPr="00806FFA">
              <w:rPr>
                <w:b/>
                <w:sz w:val="16"/>
              </w:rPr>
              <w:t>TDoc</w:t>
            </w:r>
          </w:p>
        </w:tc>
        <w:tc>
          <w:tcPr>
            <w:tcW w:w="425" w:type="dxa"/>
            <w:shd w:val="pct10" w:color="auto" w:fill="FFFFFF"/>
          </w:tcPr>
          <w:p w:rsidR="00A424CF" w:rsidRPr="00806FFA" w:rsidRDefault="00A424CF" w:rsidP="0086304F">
            <w:pPr>
              <w:pStyle w:val="TAL"/>
              <w:rPr>
                <w:b/>
                <w:sz w:val="16"/>
              </w:rPr>
            </w:pPr>
            <w:r w:rsidRPr="00806FFA">
              <w:rPr>
                <w:b/>
                <w:sz w:val="16"/>
              </w:rPr>
              <w:t>CR</w:t>
            </w:r>
          </w:p>
        </w:tc>
        <w:tc>
          <w:tcPr>
            <w:tcW w:w="425" w:type="dxa"/>
            <w:shd w:val="pct10" w:color="auto" w:fill="FFFFFF"/>
          </w:tcPr>
          <w:p w:rsidR="00A424CF" w:rsidRPr="00806FFA" w:rsidRDefault="00A424CF" w:rsidP="0086304F">
            <w:pPr>
              <w:pStyle w:val="TAL"/>
              <w:rPr>
                <w:b/>
                <w:sz w:val="16"/>
              </w:rPr>
            </w:pPr>
            <w:r w:rsidRPr="00806FFA">
              <w:rPr>
                <w:b/>
                <w:sz w:val="16"/>
              </w:rPr>
              <w:t>Rev</w:t>
            </w:r>
          </w:p>
        </w:tc>
        <w:tc>
          <w:tcPr>
            <w:tcW w:w="425" w:type="dxa"/>
            <w:shd w:val="pct10" w:color="auto" w:fill="FFFFFF"/>
          </w:tcPr>
          <w:p w:rsidR="00A424CF" w:rsidRPr="00806FFA" w:rsidRDefault="00A424CF" w:rsidP="0086304F">
            <w:pPr>
              <w:pStyle w:val="TAL"/>
              <w:rPr>
                <w:b/>
                <w:sz w:val="16"/>
              </w:rPr>
            </w:pPr>
            <w:r w:rsidRPr="00806FFA">
              <w:rPr>
                <w:b/>
                <w:sz w:val="16"/>
              </w:rPr>
              <w:t>Cat</w:t>
            </w:r>
          </w:p>
        </w:tc>
        <w:tc>
          <w:tcPr>
            <w:tcW w:w="4962" w:type="dxa"/>
            <w:shd w:val="pct10" w:color="auto" w:fill="FFFFFF"/>
          </w:tcPr>
          <w:p w:rsidR="00A424CF" w:rsidRPr="00806FFA" w:rsidRDefault="00A424CF" w:rsidP="0086304F">
            <w:pPr>
              <w:pStyle w:val="TAL"/>
              <w:rPr>
                <w:b/>
                <w:sz w:val="16"/>
              </w:rPr>
            </w:pPr>
            <w:r w:rsidRPr="00806FFA">
              <w:rPr>
                <w:b/>
                <w:sz w:val="16"/>
              </w:rPr>
              <w:t>Subject/Comment</w:t>
            </w:r>
          </w:p>
        </w:tc>
        <w:tc>
          <w:tcPr>
            <w:tcW w:w="708" w:type="dxa"/>
            <w:shd w:val="pct10" w:color="auto" w:fill="FFFFFF"/>
          </w:tcPr>
          <w:p w:rsidR="00A424CF" w:rsidRPr="00806FFA" w:rsidRDefault="00A424CF" w:rsidP="0086304F">
            <w:pPr>
              <w:pStyle w:val="TAL"/>
              <w:rPr>
                <w:b/>
                <w:sz w:val="16"/>
              </w:rPr>
            </w:pPr>
            <w:r w:rsidRPr="00806FFA">
              <w:rPr>
                <w:b/>
                <w:sz w:val="16"/>
              </w:rPr>
              <w:t>New version</w:t>
            </w:r>
          </w:p>
        </w:tc>
      </w:tr>
      <w:tr w:rsidR="00A424CF" w:rsidRPr="00806FFA" w:rsidTr="0086304F">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rsidR="00A424CF" w:rsidRPr="00806FFA" w:rsidRDefault="00A424CF" w:rsidP="0086304F">
            <w:pPr>
              <w:pStyle w:val="TAC"/>
              <w:rPr>
                <w:sz w:val="16"/>
                <w:szCs w:val="16"/>
              </w:rPr>
            </w:pPr>
            <w:r w:rsidRPr="00806FFA">
              <w:rPr>
                <w:color w:val="000000"/>
                <w:sz w:val="16"/>
                <w:szCs w:val="16"/>
              </w:rPr>
              <w:t>0.0.0</w:t>
            </w:r>
          </w:p>
        </w:tc>
      </w:tr>
      <w:tr w:rsidR="00762FCC" w:rsidRPr="00806FFA" w:rsidTr="0086304F">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rsidR="00762FCC" w:rsidRPr="00806FFA" w:rsidRDefault="00762FCC" w:rsidP="0086304F">
            <w:pPr>
              <w:pStyle w:val="TAL"/>
              <w:rPr>
                <w:color w:val="000000"/>
                <w:sz w:val="16"/>
                <w:szCs w:val="16"/>
              </w:rPr>
            </w:pPr>
          </w:p>
        </w:tc>
        <w:tc>
          <w:tcPr>
            <w:tcW w:w="425" w:type="dxa"/>
            <w:shd w:val="solid" w:color="FFFFFF" w:fill="auto"/>
          </w:tcPr>
          <w:p w:rsidR="00762FCC" w:rsidRPr="00806FFA" w:rsidRDefault="00762FCC" w:rsidP="0086304F">
            <w:pPr>
              <w:pStyle w:val="TAR"/>
              <w:rPr>
                <w:color w:val="000000"/>
                <w:sz w:val="16"/>
                <w:szCs w:val="16"/>
              </w:rPr>
            </w:pPr>
          </w:p>
        </w:tc>
        <w:tc>
          <w:tcPr>
            <w:tcW w:w="425" w:type="dxa"/>
            <w:shd w:val="solid" w:color="FFFFFF" w:fill="auto"/>
          </w:tcPr>
          <w:p w:rsidR="00762FCC" w:rsidRPr="00806FFA" w:rsidRDefault="00762FCC" w:rsidP="0086304F">
            <w:pPr>
              <w:pStyle w:val="TAC"/>
              <w:rPr>
                <w:color w:val="000000"/>
                <w:sz w:val="16"/>
                <w:szCs w:val="16"/>
              </w:rPr>
            </w:pPr>
          </w:p>
        </w:tc>
        <w:tc>
          <w:tcPr>
            <w:tcW w:w="4962" w:type="dxa"/>
            <w:shd w:val="solid" w:color="FFFFFF" w:fill="auto"/>
          </w:tcPr>
          <w:p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bl>
    <w:p w:rsidR="00A424CF" w:rsidRDefault="00A424CF" w:rsidP="00A424CF">
      <w:pPr>
        <w:rPr>
          <w:noProof/>
          <w:lang w:val="en-US"/>
        </w:rPr>
      </w:pPr>
    </w:p>
    <w:p w:rsidR="00080512" w:rsidRDefault="00080512" w:rsidP="00A424CF"/>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FAA" w:rsidRDefault="00183FAA">
      <w:r>
        <w:separator/>
      </w:r>
    </w:p>
  </w:endnote>
  <w:endnote w:type="continuationSeparator" w:id="0">
    <w:p w:rsidR="00183FAA" w:rsidRDefault="0018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FAA" w:rsidRDefault="00183FAA">
      <w:r>
        <w:separator/>
      </w:r>
    </w:p>
  </w:footnote>
  <w:footnote w:type="continuationSeparator" w:id="0">
    <w:p w:rsidR="00183FAA" w:rsidRDefault="00183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9FD">
      <w:rPr>
        <w:rFonts w:ascii="Arial" w:hAnsi="Arial" w:cs="Arial"/>
        <w:b/>
        <w:noProof/>
        <w:sz w:val="18"/>
        <w:szCs w:val="18"/>
      </w:rPr>
      <w:t>3GPP TR 23.700-12 V0.1.0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DCF">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9F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09"/>
    <w:rsid w:val="00054A22"/>
    <w:rsid w:val="00062023"/>
    <w:rsid w:val="000655A6"/>
    <w:rsid w:val="00080512"/>
    <w:rsid w:val="000C47C3"/>
    <w:rsid w:val="000D58AB"/>
    <w:rsid w:val="000E1CC6"/>
    <w:rsid w:val="00125833"/>
    <w:rsid w:val="00133525"/>
    <w:rsid w:val="00183FAA"/>
    <w:rsid w:val="001A3D21"/>
    <w:rsid w:val="001A4C42"/>
    <w:rsid w:val="001A7420"/>
    <w:rsid w:val="001B6637"/>
    <w:rsid w:val="001C21C3"/>
    <w:rsid w:val="001D02C2"/>
    <w:rsid w:val="001F0C1D"/>
    <w:rsid w:val="001F1132"/>
    <w:rsid w:val="001F168B"/>
    <w:rsid w:val="002347A2"/>
    <w:rsid w:val="00240C5A"/>
    <w:rsid w:val="002675F0"/>
    <w:rsid w:val="002B6339"/>
    <w:rsid w:val="002E00EE"/>
    <w:rsid w:val="002F39D0"/>
    <w:rsid w:val="003172DC"/>
    <w:rsid w:val="0033209E"/>
    <w:rsid w:val="0035462D"/>
    <w:rsid w:val="003765B8"/>
    <w:rsid w:val="00380520"/>
    <w:rsid w:val="003A41F0"/>
    <w:rsid w:val="003C3971"/>
    <w:rsid w:val="00423334"/>
    <w:rsid w:val="004345EC"/>
    <w:rsid w:val="00465515"/>
    <w:rsid w:val="004D3578"/>
    <w:rsid w:val="004E213A"/>
    <w:rsid w:val="004F0988"/>
    <w:rsid w:val="004F1E13"/>
    <w:rsid w:val="004F3340"/>
    <w:rsid w:val="0053388B"/>
    <w:rsid w:val="00535773"/>
    <w:rsid w:val="00543E6C"/>
    <w:rsid w:val="005472F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2FCC"/>
    <w:rsid w:val="00774DA4"/>
    <w:rsid w:val="00781F0F"/>
    <w:rsid w:val="007B600E"/>
    <w:rsid w:val="007F0F4A"/>
    <w:rsid w:val="008028A4"/>
    <w:rsid w:val="00806FFA"/>
    <w:rsid w:val="00830747"/>
    <w:rsid w:val="008768CA"/>
    <w:rsid w:val="008C384C"/>
    <w:rsid w:val="0090271F"/>
    <w:rsid w:val="00902E23"/>
    <w:rsid w:val="009114D7"/>
    <w:rsid w:val="0091348E"/>
    <w:rsid w:val="00917CCB"/>
    <w:rsid w:val="00942EC2"/>
    <w:rsid w:val="009D7286"/>
    <w:rsid w:val="009E3B08"/>
    <w:rsid w:val="009F37B7"/>
    <w:rsid w:val="00A10F02"/>
    <w:rsid w:val="00A164B4"/>
    <w:rsid w:val="00A26956"/>
    <w:rsid w:val="00A27486"/>
    <w:rsid w:val="00A424CF"/>
    <w:rsid w:val="00A53724"/>
    <w:rsid w:val="00A56066"/>
    <w:rsid w:val="00A73129"/>
    <w:rsid w:val="00A82346"/>
    <w:rsid w:val="00A92BA1"/>
    <w:rsid w:val="00AC6BC6"/>
    <w:rsid w:val="00AE65E2"/>
    <w:rsid w:val="00AF4DCF"/>
    <w:rsid w:val="00B15449"/>
    <w:rsid w:val="00B93086"/>
    <w:rsid w:val="00BA19ED"/>
    <w:rsid w:val="00BA4B8D"/>
    <w:rsid w:val="00BC0F7D"/>
    <w:rsid w:val="00BD7D31"/>
    <w:rsid w:val="00BE3255"/>
    <w:rsid w:val="00BF128E"/>
    <w:rsid w:val="00C074DD"/>
    <w:rsid w:val="00C1496A"/>
    <w:rsid w:val="00C323D7"/>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B161F-CDBE-413D-9EFC-8BDB95CCF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2001</Words>
  <Characters>11409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18</cp:revision>
  <cp:lastPrinted>2019-02-25T14:05:00Z</cp:lastPrinted>
  <dcterms:created xsi:type="dcterms:W3CDTF">2020-10-27T07:17:00Z</dcterms:created>
  <dcterms:modified xsi:type="dcterms:W3CDTF">2020-11-26T06:47:00Z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