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DC4E9C5" w:rsidR="004F0988" w:rsidRPr="00DB598C" w:rsidRDefault="004F0988" w:rsidP="00133525">
            <w:pPr>
              <w:pStyle w:val="ZA"/>
              <w:framePr w:w="0" w:hRule="auto" w:wrap="auto" w:vAnchor="margin" w:hAnchor="text" w:yAlign="inline"/>
            </w:pPr>
            <w:bookmarkStart w:id="0" w:name="page1"/>
            <w:r w:rsidRPr="00DB598C">
              <w:rPr>
                <w:sz w:val="64"/>
              </w:rPr>
              <w:t xml:space="preserve">3GPP </w:t>
            </w:r>
            <w:bookmarkStart w:id="1" w:name="specType1"/>
            <w:r w:rsidR="0063543D" w:rsidRPr="00DB598C">
              <w:rPr>
                <w:sz w:val="64"/>
              </w:rPr>
              <w:t>TR</w:t>
            </w:r>
            <w:bookmarkEnd w:id="1"/>
            <w:r w:rsidRPr="00DB598C">
              <w:rPr>
                <w:sz w:val="64"/>
              </w:rPr>
              <w:t xml:space="preserve"> </w:t>
            </w:r>
            <w:bookmarkStart w:id="2" w:name="specNumber"/>
            <w:r w:rsidR="000752FE" w:rsidRPr="00DB598C">
              <w:rPr>
                <w:sz w:val="64"/>
              </w:rPr>
              <w:t>23</w:t>
            </w:r>
            <w:r w:rsidRPr="00DB598C">
              <w:rPr>
                <w:sz w:val="64"/>
              </w:rPr>
              <w:t>.</w:t>
            </w:r>
            <w:bookmarkEnd w:id="2"/>
            <w:r w:rsidR="000752FE" w:rsidRPr="00DB598C">
              <w:rPr>
                <w:sz w:val="64"/>
              </w:rPr>
              <w:t>700-</w:t>
            </w:r>
            <w:r w:rsidR="000752FE" w:rsidRPr="00112145">
              <w:rPr>
                <w:sz w:val="64"/>
              </w:rPr>
              <w:t>0</w:t>
            </w:r>
            <w:r w:rsidR="00E15DCD" w:rsidRPr="00112145">
              <w:rPr>
                <w:sz w:val="64"/>
              </w:rPr>
              <w:t>6</w:t>
            </w:r>
            <w:r w:rsidRPr="00112145">
              <w:rPr>
                <w:sz w:val="64"/>
              </w:rPr>
              <w:t xml:space="preserve"> </w:t>
            </w:r>
            <w:r w:rsidRPr="00112145">
              <w:t>V</w:t>
            </w:r>
            <w:bookmarkStart w:id="3" w:name="specVersion"/>
            <w:r w:rsidR="000752FE" w:rsidRPr="00112145">
              <w:t>0</w:t>
            </w:r>
            <w:r w:rsidRPr="00112145">
              <w:t>.</w:t>
            </w:r>
            <w:r w:rsidR="000752FE" w:rsidRPr="00112145">
              <w:t>0</w:t>
            </w:r>
            <w:r w:rsidRPr="00112145">
              <w:t>.</w:t>
            </w:r>
            <w:bookmarkEnd w:id="3"/>
            <w:r w:rsidR="000752FE" w:rsidRPr="00112145">
              <w:t>0</w:t>
            </w:r>
            <w:r w:rsidRPr="00112145">
              <w:t xml:space="preserve"> </w:t>
            </w:r>
            <w:r w:rsidRPr="00112145">
              <w:rPr>
                <w:sz w:val="32"/>
              </w:rPr>
              <w:t>(</w:t>
            </w:r>
            <w:bookmarkStart w:id="4" w:name="issueDate"/>
            <w:r w:rsidR="000752FE" w:rsidRPr="00112145">
              <w:rPr>
                <w:sz w:val="32"/>
              </w:rPr>
              <w:t>202</w:t>
            </w:r>
            <w:r w:rsidR="00E15DCD" w:rsidRPr="00112145">
              <w:rPr>
                <w:sz w:val="32"/>
              </w:rPr>
              <w:t>4</w:t>
            </w:r>
            <w:r w:rsidRPr="00112145">
              <w:rPr>
                <w:sz w:val="32"/>
              </w:rPr>
              <w:t>-</w:t>
            </w:r>
            <w:bookmarkEnd w:id="4"/>
            <w:r w:rsidR="000752FE" w:rsidRPr="00112145">
              <w:rPr>
                <w:sz w:val="32"/>
              </w:rPr>
              <w:t>0</w:t>
            </w:r>
            <w:r w:rsidR="00E15DCD" w:rsidRPr="00112145">
              <w:rPr>
                <w:sz w:val="32"/>
              </w:rPr>
              <w:t>1</w:t>
            </w:r>
            <w:r w:rsidRPr="00112145">
              <w:rPr>
                <w:sz w:val="32"/>
              </w:rPr>
              <w:t>)</w:t>
            </w:r>
          </w:p>
        </w:tc>
      </w:tr>
      <w:tr w:rsidR="004F0988" w14:paraId="0FFD4F19" w14:textId="77777777" w:rsidTr="005E4BB2">
        <w:trPr>
          <w:trHeight w:hRule="exact" w:val="1134"/>
        </w:trPr>
        <w:tc>
          <w:tcPr>
            <w:tcW w:w="10423" w:type="dxa"/>
            <w:gridSpan w:val="2"/>
            <w:shd w:val="clear" w:color="auto" w:fill="auto"/>
          </w:tcPr>
          <w:p w14:paraId="5AB75458" w14:textId="305F6768" w:rsidR="004F0988" w:rsidRPr="00DB598C" w:rsidRDefault="004F0988" w:rsidP="00133525">
            <w:pPr>
              <w:pStyle w:val="ZB"/>
              <w:framePr w:w="0" w:hRule="auto" w:wrap="auto" w:vAnchor="margin" w:hAnchor="text" w:yAlign="inline"/>
            </w:pPr>
            <w:r w:rsidRPr="00DB598C">
              <w:t xml:space="preserve">Technical </w:t>
            </w:r>
            <w:bookmarkStart w:id="5" w:name="spectype2"/>
            <w:r w:rsidR="00D57972" w:rsidRPr="00DB598C">
              <w:t>Report</w:t>
            </w:r>
            <w:bookmarkEnd w:id="5"/>
          </w:p>
          <w:p w14:paraId="462B8E42" w14:textId="76009118" w:rsidR="00BA4B8D" w:rsidRPr="00DB598C" w:rsidRDefault="00BA4B8D" w:rsidP="00BA4B8D">
            <w:pPr>
              <w:pStyle w:val="Guidance"/>
            </w:pPr>
            <w:r w:rsidRPr="00DB598C">
              <w:br/>
            </w:r>
            <w:r w:rsidRPr="00DB598C">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95A5A" w:rsidRDefault="004F0988" w:rsidP="00133525">
            <w:pPr>
              <w:pStyle w:val="ZT"/>
              <w:framePr w:wrap="auto" w:hAnchor="text" w:yAlign="inline"/>
            </w:pPr>
            <w:r w:rsidRPr="004D3578">
              <w:t xml:space="preserve">3rd Generation Partnership </w:t>
            </w:r>
            <w:r w:rsidRPr="00C95A5A">
              <w:t>Project;</w:t>
            </w:r>
          </w:p>
          <w:p w14:paraId="653799DC" w14:textId="7EB39F60" w:rsidR="004F0988" w:rsidRPr="00C95A5A" w:rsidRDefault="004F0988" w:rsidP="00133525">
            <w:pPr>
              <w:pStyle w:val="ZT"/>
              <w:framePr w:wrap="auto" w:hAnchor="text" w:yAlign="inline"/>
            </w:pPr>
            <w:r w:rsidRPr="00C95A5A">
              <w:t xml:space="preserve">Technical Specification Group </w:t>
            </w:r>
            <w:bookmarkStart w:id="6" w:name="specTitle"/>
            <w:r w:rsidR="00DB598C" w:rsidRPr="00C95A5A">
              <w:t>Services and System Aspects</w:t>
            </w:r>
            <w:r w:rsidRPr="00C95A5A">
              <w:t>;</w:t>
            </w:r>
          </w:p>
          <w:p w14:paraId="3F3CDE57" w14:textId="690EA3E1" w:rsidR="00062023" w:rsidRPr="00C95A5A" w:rsidRDefault="00C95A5A" w:rsidP="00133525">
            <w:pPr>
              <w:pStyle w:val="ZT"/>
              <w:framePr w:wrap="auto" w:hAnchor="text" w:yAlign="inline"/>
            </w:pPr>
            <w:r w:rsidRPr="00C95A5A">
              <w:t xml:space="preserve">Study on architecture enhancements for vehicle-mounted </w:t>
            </w:r>
            <w:r w:rsidRPr="00112145">
              <w:t>relays</w:t>
            </w:r>
            <w:r w:rsidR="006B04BC" w:rsidRPr="00112145">
              <w:t xml:space="preserve"> Phase 2</w:t>
            </w:r>
            <w:r w:rsidR="00062023" w:rsidRPr="00C95A5A">
              <w:t>;</w:t>
            </w:r>
          </w:p>
          <w:bookmarkEnd w:id="6"/>
          <w:p w14:paraId="04CAC1E0" w14:textId="263493F8" w:rsidR="004F0988" w:rsidRPr="00133525" w:rsidRDefault="004F0988" w:rsidP="00133525">
            <w:pPr>
              <w:pStyle w:val="ZT"/>
              <w:framePr w:wrap="auto" w:hAnchor="text" w:yAlign="inline"/>
              <w:rPr>
                <w:i/>
                <w:sz w:val="28"/>
              </w:rPr>
            </w:pPr>
            <w:r w:rsidRPr="00C95A5A">
              <w:t>(</w:t>
            </w:r>
            <w:r w:rsidRPr="00C95A5A">
              <w:rPr>
                <w:rStyle w:val="ZGSM"/>
              </w:rPr>
              <w:t xml:space="preserve">Release </w:t>
            </w:r>
            <w:bookmarkStart w:id="7" w:name="specRelease"/>
            <w:r w:rsidRPr="00C95A5A">
              <w:rPr>
                <w:rStyle w:val="ZGSM"/>
              </w:rPr>
              <w:t>1</w:t>
            </w:r>
            <w:bookmarkEnd w:id="7"/>
            <w:r w:rsidR="00E15DCD">
              <w:rPr>
                <w:rStyle w:val="ZGSM"/>
              </w:rPr>
              <w:t>9</w:t>
            </w:r>
            <w:r w:rsidRPr="00C95A5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9EF06F1" w:rsidR="00D82E6F" w:rsidRDefault="00761563" w:rsidP="00D82E6F">
            <w:pPr>
              <w:rPr>
                <w:i/>
              </w:rPr>
            </w:pPr>
            <w:r>
              <w:rPr>
                <w:i/>
                <w:noProof/>
              </w:rPr>
              <w:drawing>
                <wp:inline distT="0" distB="0" distL="0" distR="0" wp14:anchorId="6E429F5D" wp14:editId="3D5AA815">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4FA632CB" w:rsidR="00D82E6F" w:rsidRDefault="00761563" w:rsidP="00D82E6F">
            <w:pPr>
              <w:jc w:val="right"/>
            </w:pPr>
            <w:r>
              <w:rPr>
                <w:noProof/>
              </w:rPr>
              <w:drawing>
                <wp:inline distT="0" distB="0" distL="0" distR="0" wp14:anchorId="6B8977E6" wp14:editId="4D7D014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B09E4BE" w:rsidR="00D82E6F" w:rsidRPr="00C074DD" w:rsidRDefault="00DB598C" w:rsidP="00D82E6F">
            <w:pPr>
              <w:pStyle w:val="Guidance"/>
              <w:rPr>
                <w:b/>
              </w:rPr>
            </w:pPr>
            <w:r>
              <w:rPr>
                <w:b/>
              </w:rPr>
              <w:t xml:space="preserve"> </w:t>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056C813" w:rsidR="00E16509" w:rsidRPr="00133525" w:rsidRDefault="00E16509" w:rsidP="00133525">
            <w:pPr>
              <w:pStyle w:val="FP"/>
              <w:jc w:val="center"/>
              <w:rPr>
                <w:noProof/>
                <w:sz w:val="18"/>
              </w:rPr>
            </w:pPr>
            <w:r w:rsidRPr="00112145">
              <w:rPr>
                <w:noProof/>
                <w:sz w:val="18"/>
              </w:rPr>
              <w:t xml:space="preserve">© </w:t>
            </w:r>
            <w:bookmarkStart w:id="12" w:name="copyrightDate"/>
            <w:r w:rsidRPr="00112145">
              <w:rPr>
                <w:noProof/>
                <w:sz w:val="18"/>
              </w:rPr>
              <w:t>2</w:t>
            </w:r>
            <w:r w:rsidR="008E2D68" w:rsidRPr="00112145">
              <w:rPr>
                <w:noProof/>
                <w:sz w:val="18"/>
              </w:rPr>
              <w:t>02</w:t>
            </w:r>
            <w:bookmarkEnd w:id="12"/>
            <w:r w:rsidR="00011D4E">
              <w:rPr>
                <w:noProof/>
                <w:sz w:val="18"/>
              </w:rPr>
              <w:t>4</w:t>
            </w:r>
            <w:r w:rsidRPr="00112145">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0921566" w14:textId="15FDCD90" w:rsidR="00112145" w:rsidRDefault="0087347C">
      <w:pPr>
        <w:pStyle w:val="TOC1"/>
        <w:rPr>
          <w:rFonts w:asciiTheme="minorHAnsi" w:eastAsiaTheme="minorEastAsia" w:hAnsiTheme="minorHAnsi" w:cstheme="minorBidi"/>
          <w:szCs w:val="22"/>
          <w:lang w:val="sv-SE" w:eastAsia="sv-SE"/>
        </w:rPr>
      </w:pPr>
      <w:r>
        <w:fldChar w:fldCharType="begin"/>
      </w:r>
      <w:r>
        <w:instrText xml:space="preserve"> TOC \o "1-3" </w:instrText>
      </w:r>
      <w:r>
        <w:fldChar w:fldCharType="separate"/>
      </w:r>
      <w:r w:rsidR="00112145">
        <w:t>Foreword</w:t>
      </w:r>
      <w:r w:rsidR="00112145">
        <w:tab/>
      </w:r>
      <w:r w:rsidR="00112145">
        <w:fldChar w:fldCharType="begin"/>
      </w:r>
      <w:r w:rsidR="00112145">
        <w:instrText xml:space="preserve"> PAGEREF _Toc153895479 \h </w:instrText>
      </w:r>
      <w:r w:rsidR="00112145">
        <w:fldChar w:fldCharType="separate"/>
      </w:r>
      <w:r w:rsidR="00112145">
        <w:t>4</w:t>
      </w:r>
      <w:r w:rsidR="00112145">
        <w:fldChar w:fldCharType="end"/>
      </w:r>
    </w:p>
    <w:p w14:paraId="7F4B8F84" w14:textId="09C884CD" w:rsidR="00112145" w:rsidRDefault="00112145">
      <w:pPr>
        <w:pStyle w:val="TOC1"/>
        <w:rPr>
          <w:rFonts w:asciiTheme="minorHAnsi" w:eastAsiaTheme="minorEastAsia" w:hAnsiTheme="minorHAnsi" w:cstheme="minorBidi"/>
          <w:szCs w:val="22"/>
          <w:lang w:val="sv-SE" w:eastAsia="sv-SE"/>
        </w:rPr>
      </w:pPr>
      <w:r>
        <w:t>1</w:t>
      </w:r>
      <w:r>
        <w:rPr>
          <w:rFonts w:asciiTheme="minorHAnsi" w:eastAsiaTheme="minorEastAsia" w:hAnsiTheme="minorHAnsi" w:cstheme="minorBidi"/>
          <w:szCs w:val="22"/>
          <w:lang w:val="sv-SE" w:eastAsia="sv-SE"/>
        </w:rPr>
        <w:tab/>
      </w:r>
      <w:r>
        <w:t>Scope</w:t>
      </w:r>
      <w:r>
        <w:tab/>
      </w:r>
      <w:r>
        <w:fldChar w:fldCharType="begin"/>
      </w:r>
      <w:r>
        <w:instrText xml:space="preserve"> PAGEREF _Toc153895480 \h </w:instrText>
      </w:r>
      <w:r>
        <w:fldChar w:fldCharType="separate"/>
      </w:r>
      <w:r>
        <w:t>6</w:t>
      </w:r>
      <w:r>
        <w:fldChar w:fldCharType="end"/>
      </w:r>
    </w:p>
    <w:p w14:paraId="10CDB444" w14:textId="6BF5BE30" w:rsidR="00112145" w:rsidRDefault="00112145">
      <w:pPr>
        <w:pStyle w:val="TOC1"/>
        <w:rPr>
          <w:rFonts w:asciiTheme="minorHAnsi" w:eastAsiaTheme="minorEastAsia" w:hAnsiTheme="minorHAnsi" w:cstheme="minorBidi"/>
          <w:szCs w:val="22"/>
          <w:lang w:val="sv-SE" w:eastAsia="sv-SE"/>
        </w:rPr>
      </w:pPr>
      <w:r>
        <w:t>2</w:t>
      </w:r>
      <w:r>
        <w:rPr>
          <w:rFonts w:asciiTheme="minorHAnsi" w:eastAsiaTheme="minorEastAsia" w:hAnsiTheme="minorHAnsi" w:cstheme="minorBidi"/>
          <w:szCs w:val="22"/>
          <w:lang w:val="sv-SE" w:eastAsia="sv-SE"/>
        </w:rPr>
        <w:tab/>
      </w:r>
      <w:r>
        <w:t>References</w:t>
      </w:r>
      <w:r>
        <w:tab/>
      </w:r>
      <w:r>
        <w:fldChar w:fldCharType="begin"/>
      </w:r>
      <w:r>
        <w:instrText xml:space="preserve"> PAGEREF _Toc153895481 \h </w:instrText>
      </w:r>
      <w:r>
        <w:fldChar w:fldCharType="separate"/>
      </w:r>
      <w:r>
        <w:t>6</w:t>
      </w:r>
      <w:r>
        <w:fldChar w:fldCharType="end"/>
      </w:r>
    </w:p>
    <w:p w14:paraId="3E8956B7" w14:textId="247828DC" w:rsidR="00112145" w:rsidRDefault="00112145">
      <w:pPr>
        <w:pStyle w:val="TOC1"/>
        <w:rPr>
          <w:rFonts w:asciiTheme="minorHAnsi" w:eastAsiaTheme="minorEastAsia" w:hAnsiTheme="minorHAnsi" w:cstheme="minorBidi"/>
          <w:szCs w:val="22"/>
          <w:lang w:val="sv-SE" w:eastAsia="sv-SE"/>
        </w:rPr>
      </w:pPr>
      <w:r>
        <w:t>3</w:t>
      </w:r>
      <w:r>
        <w:rPr>
          <w:rFonts w:asciiTheme="minorHAnsi" w:eastAsiaTheme="minorEastAsia" w:hAnsiTheme="minorHAnsi" w:cstheme="minorBidi"/>
          <w:szCs w:val="22"/>
          <w:lang w:val="sv-SE" w:eastAsia="sv-SE"/>
        </w:rPr>
        <w:tab/>
      </w:r>
      <w:r>
        <w:t>Definitions of terms, symbols and abbreviations</w:t>
      </w:r>
      <w:r>
        <w:tab/>
      </w:r>
      <w:r>
        <w:fldChar w:fldCharType="begin"/>
      </w:r>
      <w:r>
        <w:instrText xml:space="preserve"> PAGEREF _Toc153895482 \h </w:instrText>
      </w:r>
      <w:r>
        <w:fldChar w:fldCharType="separate"/>
      </w:r>
      <w:r>
        <w:t>6</w:t>
      </w:r>
      <w:r>
        <w:fldChar w:fldCharType="end"/>
      </w:r>
    </w:p>
    <w:p w14:paraId="35D0854B" w14:textId="52196B62" w:rsidR="00112145" w:rsidRDefault="00112145">
      <w:pPr>
        <w:pStyle w:val="TOC2"/>
        <w:rPr>
          <w:rFonts w:asciiTheme="minorHAnsi" w:eastAsiaTheme="minorEastAsia" w:hAnsiTheme="minorHAnsi" w:cstheme="minorBidi"/>
          <w:sz w:val="22"/>
          <w:szCs w:val="22"/>
          <w:lang w:val="sv-SE" w:eastAsia="sv-SE"/>
        </w:rPr>
      </w:pPr>
      <w:r>
        <w:t>3.1</w:t>
      </w:r>
      <w:r>
        <w:rPr>
          <w:rFonts w:asciiTheme="minorHAnsi" w:eastAsiaTheme="minorEastAsia" w:hAnsiTheme="minorHAnsi" w:cstheme="minorBidi"/>
          <w:sz w:val="22"/>
          <w:szCs w:val="22"/>
          <w:lang w:val="sv-SE" w:eastAsia="sv-SE"/>
        </w:rPr>
        <w:tab/>
      </w:r>
      <w:r>
        <w:t>Terms</w:t>
      </w:r>
      <w:r>
        <w:tab/>
      </w:r>
      <w:r>
        <w:fldChar w:fldCharType="begin"/>
      </w:r>
      <w:r>
        <w:instrText xml:space="preserve"> PAGEREF _Toc153895483 \h </w:instrText>
      </w:r>
      <w:r>
        <w:fldChar w:fldCharType="separate"/>
      </w:r>
      <w:r>
        <w:t>6</w:t>
      </w:r>
      <w:r>
        <w:fldChar w:fldCharType="end"/>
      </w:r>
    </w:p>
    <w:p w14:paraId="1B966DC8" w14:textId="56843278" w:rsidR="00112145" w:rsidRDefault="00112145">
      <w:pPr>
        <w:pStyle w:val="TOC2"/>
        <w:rPr>
          <w:rFonts w:asciiTheme="minorHAnsi" w:eastAsiaTheme="minorEastAsia" w:hAnsiTheme="minorHAnsi" w:cstheme="minorBidi"/>
          <w:sz w:val="22"/>
          <w:szCs w:val="22"/>
          <w:lang w:val="sv-SE" w:eastAsia="sv-SE"/>
        </w:rPr>
      </w:pPr>
      <w:r>
        <w:t>3.2</w:t>
      </w:r>
      <w:r>
        <w:rPr>
          <w:rFonts w:asciiTheme="minorHAnsi" w:eastAsiaTheme="minorEastAsia" w:hAnsiTheme="minorHAnsi" w:cstheme="minorBidi"/>
          <w:sz w:val="22"/>
          <w:szCs w:val="22"/>
          <w:lang w:val="sv-SE" w:eastAsia="sv-SE"/>
        </w:rPr>
        <w:tab/>
      </w:r>
      <w:r>
        <w:t>Void</w:t>
      </w:r>
      <w:r>
        <w:tab/>
      </w:r>
      <w:r>
        <w:fldChar w:fldCharType="begin"/>
      </w:r>
      <w:r>
        <w:instrText xml:space="preserve"> PAGEREF _Toc153895484 \h </w:instrText>
      </w:r>
      <w:r>
        <w:fldChar w:fldCharType="separate"/>
      </w:r>
      <w:r>
        <w:t>6</w:t>
      </w:r>
      <w:r>
        <w:fldChar w:fldCharType="end"/>
      </w:r>
    </w:p>
    <w:p w14:paraId="74FE5BD5" w14:textId="303FD05B" w:rsidR="00112145" w:rsidRDefault="00112145">
      <w:pPr>
        <w:pStyle w:val="TOC2"/>
        <w:rPr>
          <w:rFonts w:asciiTheme="minorHAnsi" w:eastAsiaTheme="minorEastAsia" w:hAnsiTheme="minorHAnsi" w:cstheme="minorBidi"/>
          <w:sz w:val="22"/>
          <w:szCs w:val="22"/>
          <w:lang w:val="sv-SE" w:eastAsia="sv-SE"/>
        </w:rPr>
      </w:pPr>
      <w:r>
        <w:t>3.3</w:t>
      </w:r>
      <w:r>
        <w:rPr>
          <w:rFonts w:asciiTheme="minorHAnsi" w:eastAsiaTheme="minorEastAsia" w:hAnsiTheme="minorHAnsi" w:cstheme="minorBidi"/>
          <w:sz w:val="22"/>
          <w:szCs w:val="22"/>
          <w:lang w:val="sv-SE" w:eastAsia="sv-SE"/>
        </w:rPr>
        <w:tab/>
      </w:r>
      <w:r>
        <w:t>Abbreviations</w:t>
      </w:r>
      <w:r>
        <w:tab/>
      </w:r>
      <w:r>
        <w:fldChar w:fldCharType="begin"/>
      </w:r>
      <w:r>
        <w:instrText xml:space="preserve"> PAGEREF _Toc153895485 \h </w:instrText>
      </w:r>
      <w:r>
        <w:fldChar w:fldCharType="separate"/>
      </w:r>
      <w:r>
        <w:t>6</w:t>
      </w:r>
      <w:r>
        <w:fldChar w:fldCharType="end"/>
      </w:r>
    </w:p>
    <w:p w14:paraId="5D15F3D6" w14:textId="5A6D2A0C" w:rsidR="00112145" w:rsidRDefault="00112145">
      <w:pPr>
        <w:pStyle w:val="TOC1"/>
        <w:rPr>
          <w:rFonts w:asciiTheme="minorHAnsi" w:eastAsiaTheme="minorEastAsia" w:hAnsiTheme="minorHAnsi" w:cstheme="minorBidi"/>
          <w:szCs w:val="22"/>
          <w:lang w:val="sv-SE" w:eastAsia="sv-SE"/>
        </w:rPr>
      </w:pPr>
      <w:r>
        <w:t>4</w:t>
      </w:r>
      <w:r>
        <w:rPr>
          <w:rFonts w:asciiTheme="minorHAnsi" w:eastAsiaTheme="minorEastAsia" w:hAnsiTheme="minorHAnsi" w:cstheme="minorBidi"/>
          <w:szCs w:val="22"/>
          <w:lang w:val="sv-SE" w:eastAsia="sv-SE"/>
        </w:rPr>
        <w:tab/>
      </w:r>
      <w:r>
        <w:t>Architecture assumptions and requirements</w:t>
      </w:r>
      <w:r>
        <w:tab/>
      </w:r>
      <w:r>
        <w:fldChar w:fldCharType="begin"/>
      </w:r>
      <w:r>
        <w:instrText xml:space="preserve"> PAGEREF _Toc153895486 \h </w:instrText>
      </w:r>
      <w:r>
        <w:fldChar w:fldCharType="separate"/>
      </w:r>
      <w:r>
        <w:t>6</w:t>
      </w:r>
      <w:r>
        <w:fldChar w:fldCharType="end"/>
      </w:r>
    </w:p>
    <w:p w14:paraId="2E384384" w14:textId="3E415FD7" w:rsidR="00112145" w:rsidRDefault="00112145">
      <w:pPr>
        <w:pStyle w:val="TOC2"/>
        <w:rPr>
          <w:rFonts w:asciiTheme="minorHAnsi" w:eastAsiaTheme="minorEastAsia" w:hAnsiTheme="minorHAnsi" w:cstheme="minorBidi"/>
          <w:sz w:val="22"/>
          <w:szCs w:val="22"/>
          <w:lang w:val="sv-SE" w:eastAsia="sv-SE"/>
        </w:rPr>
      </w:pPr>
      <w:r>
        <w:t>4.1</w:t>
      </w:r>
      <w:r>
        <w:rPr>
          <w:rFonts w:asciiTheme="minorHAnsi" w:eastAsiaTheme="minorEastAsia" w:hAnsiTheme="minorHAnsi" w:cstheme="minorBidi"/>
          <w:sz w:val="22"/>
          <w:szCs w:val="22"/>
          <w:lang w:val="sv-SE" w:eastAsia="sv-SE"/>
        </w:rPr>
        <w:tab/>
      </w:r>
      <w:r>
        <w:t>Architecture assumptions</w:t>
      </w:r>
      <w:r>
        <w:tab/>
      </w:r>
      <w:r>
        <w:fldChar w:fldCharType="begin"/>
      </w:r>
      <w:r>
        <w:instrText xml:space="preserve"> PAGEREF _Toc153895487 \h </w:instrText>
      </w:r>
      <w:r>
        <w:fldChar w:fldCharType="separate"/>
      </w:r>
      <w:r>
        <w:t>6</w:t>
      </w:r>
      <w:r>
        <w:fldChar w:fldCharType="end"/>
      </w:r>
    </w:p>
    <w:p w14:paraId="3F82F293" w14:textId="4E035797" w:rsidR="00112145" w:rsidRDefault="00112145">
      <w:pPr>
        <w:pStyle w:val="TOC2"/>
        <w:rPr>
          <w:rFonts w:asciiTheme="minorHAnsi" w:eastAsiaTheme="minorEastAsia" w:hAnsiTheme="minorHAnsi" w:cstheme="minorBidi"/>
          <w:sz w:val="22"/>
          <w:szCs w:val="22"/>
          <w:lang w:val="sv-SE" w:eastAsia="sv-SE"/>
        </w:rPr>
      </w:pPr>
      <w:r>
        <w:t>4.2</w:t>
      </w:r>
      <w:r>
        <w:rPr>
          <w:rFonts w:asciiTheme="minorHAnsi" w:eastAsiaTheme="minorEastAsia" w:hAnsiTheme="minorHAnsi" w:cstheme="minorBidi"/>
          <w:sz w:val="22"/>
          <w:szCs w:val="22"/>
          <w:lang w:val="sv-SE" w:eastAsia="sv-SE"/>
        </w:rPr>
        <w:tab/>
      </w:r>
      <w:r>
        <w:t>Architecture requirements</w:t>
      </w:r>
      <w:r>
        <w:tab/>
      </w:r>
      <w:r>
        <w:fldChar w:fldCharType="begin"/>
      </w:r>
      <w:r>
        <w:instrText xml:space="preserve"> PAGEREF _Toc153895488 \h </w:instrText>
      </w:r>
      <w:r>
        <w:fldChar w:fldCharType="separate"/>
      </w:r>
      <w:r>
        <w:t>7</w:t>
      </w:r>
      <w:r>
        <w:fldChar w:fldCharType="end"/>
      </w:r>
    </w:p>
    <w:p w14:paraId="1DA0C028" w14:textId="5EF28323" w:rsidR="00112145" w:rsidRDefault="00112145">
      <w:pPr>
        <w:pStyle w:val="TOC1"/>
        <w:rPr>
          <w:rFonts w:asciiTheme="minorHAnsi" w:eastAsiaTheme="minorEastAsia" w:hAnsiTheme="minorHAnsi" w:cstheme="minorBidi"/>
          <w:szCs w:val="22"/>
          <w:lang w:val="sv-SE" w:eastAsia="sv-SE"/>
        </w:rPr>
      </w:pPr>
      <w:r>
        <w:t>5</w:t>
      </w:r>
      <w:r>
        <w:rPr>
          <w:rFonts w:asciiTheme="minorHAnsi" w:eastAsiaTheme="minorEastAsia" w:hAnsiTheme="minorHAnsi" w:cstheme="minorBidi"/>
          <w:szCs w:val="22"/>
          <w:lang w:val="sv-SE" w:eastAsia="sv-SE"/>
        </w:rPr>
        <w:tab/>
      </w:r>
      <w:r>
        <w:t>Key Issues</w:t>
      </w:r>
      <w:r>
        <w:tab/>
      </w:r>
      <w:r>
        <w:fldChar w:fldCharType="begin"/>
      </w:r>
      <w:r>
        <w:instrText xml:space="preserve"> PAGEREF _Toc153895489 \h </w:instrText>
      </w:r>
      <w:r>
        <w:fldChar w:fldCharType="separate"/>
      </w:r>
      <w:r>
        <w:t>7</w:t>
      </w:r>
      <w:r>
        <w:fldChar w:fldCharType="end"/>
      </w:r>
    </w:p>
    <w:p w14:paraId="3AF86E56" w14:textId="66AC9542" w:rsidR="00112145" w:rsidRDefault="00112145">
      <w:pPr>
        <w:pStyle w:val="TOC2"/>
        <w:rPr>
          <w:rFonts w:asciiTheme="minorHAnsi" w:eastAsiaTheme="minorEastAsia" w:hAnsiTheme="minorHAnsi" w:cstheme="minorBidi"/>
          <w:sz w:val="22"/>
          <w:szCs w:val="22"/>
          <w:lang w:val="sv-SE" w:eastAsia="sv-SE"/>
        </w:rPr>
      </w:pPr>
      <w:r>
        <w:t>5.1</w:t>
      </w:r>
      <w:r>
        <w:rPr>
          <w:rFonts w:asciiTheme="minorHAnsi" w:eastAsiaTheme="minorEastAsia" w:hAnsiTheme="minorHAnsi" w:cstheme="minorBidi"/>
          <w:sz w:val="22"/>
          <w:szCs w:val="22"/>
          <w:lang w:val="sv-SE" w:eastAsia="sv-SE"/>
        </w:rPr>
        <w:tab/>
      </w:r>
      <w:r>
        <w:t>Key Issue #x: title of the key issue</w:t>
      </w:r>
      <w:r>
        <w:tab/>
      </w:r>
      <w:r>
        <w:fldChar w:fldCharType="begin"/>
      </w:r>
      <w:r>
        <w:instrText xml:space="preserve"> PAGEREF _Toc153895490 \h </w:instrText>
      </w:r>
      <w:r>
        <w:fldChar w:fldCharType="separate"/>
      </w:r>
      <w:r>
        <w:t>7</w:t>
      </w:r>
      <w:r>
        <w:fldChar w:fldCharType="end"/>
      </w:r>
    </w:p>
    <w:p w14:paraId="67ADAEBC" w14:textId="2CDC4E2E" w:rsidR="00112145" w:rsidRDefault="00112145">
      <w:pPr>
        <w:pStyle w:val="TOC1"/>
        <w:rPr>
          <w:rFonts w:asciiTheme="minorHAnsi" w:eastAsiaTheme="minorEastAsia" w:hAnsiTheme="minorHAnsi" w:cstheme="minorBidi"/>
          <w:szCs w:val="22"/>
          <w:lang w:val="sv-SE" w:eastAsia="sv-SE"/>
        </w:rPr>
      </w:pPr>
      <w:r>
        <w:t>6</w:t>
      </w:r>
      <w:r>
        <w:rPr>
          <w:rFonts w:asciiTheme="minorHAnsi" w:eastAsiaTheme="minorEastAsia" w:hAnsiTheme="minorHAnsi" w:cstheme="minorBidi"/>
          <w:szCs w:val="22"/>
          <w:lang w:val="sv-SE" w:eastAsia="sv-SE"/>
        </w:rPr>
        <w:tab/>
      </w:r>
      <w:r>
        <w:t>Solutions</w:t>
      </w:r>
      <w:r>
        <w:tab/>
      </w:r>
      <w:r>
        <w:fldChar w:fldCharType="begin"/>
      </w:r>
      <w:r>
        <w:instrText xml:space="preserve"> PAGEREF _Toc153895491 \h </w:instrText>
      </w:r>
      <w:r>
        <w:fldChar w:fldCharType="separate"/>
      </w:r>
      <w:r>
        <w:t>7</w:t>
      </w:r>
      <w:r>
        <w:fldChar w:fldCharType="end"/>
      </w:r>
    </w:p>
    <w:p w14:paraId="0D1545CE" w14:textId="07504E77" w:rsidR="00112145" w:rsidRDefault="00112145">
      <w:pPr>
        <w:pStyle w:val="TOC2"/>
        <w:rPr>
          <w:rFonts w:asciiTheme="minorHAnsi" w:eastAsiaTheme="minorEastAsia" w:hAnsiTheme="minorHAnsi" w:cstheme="minorBidi"/>
          <w:sz w:val="22"/>
          <w:szCs w:val="22"/>
          <w:lang w:val="sv-SE" w:eastAsia="sv-SE"/>
        </w:rPr>
      </w:pPr>
      <w:r>
        <w:t>6.0</w:t>
      </w:r>
      <w:r>
        <w:rPr>
          <w:rFonts w:asciiTheme="minorHAnsi" w:eastAsiaTheme="minorEastAsia" w:hAnsiTheme="minorHAnsi" w:cstheme="minorBidi"/>
          <w:sz w:val="22"/>
          <w:szCs w:val="22"/>
          <w:lang w:val="sv-SE" w:eastAsia="sv-SE"/>
        </w:rPr>
        <w:tab/>
      </w:r>
      <w:r>
        <w:t>Mapping of solutions to key issues</w:t>
      </w:r>
      <w:r>
        <w:tab/>
      </w:r>
      <w:r>
        <w:fldChar w:fldCharType="begin"/>
      </w:r>
      <w:r>
        <w:instrText xml:space="preserve"> PAGEREF _Toc153895492 \h </w:instrText>
      </w:r>
      <w:r>
        <w:fldChar w:fldCharType="separate"/>
      </w:r>
      <w:r>
        <w:t>7</w:t>
      </w:r>
      <w:r>
        <w:fldChar w:fldCharType="end"/>
      </w:r>
    </w:p>
    <w:p w14:paraId="0423ABB5" w14:textId="64FCB62D" w:rsidR="00112145" w:rsidRDefault="00112145">
      <w:pPr>
        <w:pStyle w:val="TOC2"/>
        <w:rPr>
          <w:rFonts w:asciiTheme="minorHAnsi" w:eastAsiaTheme="minorEastAsia" w:hAnsiTheme="minorHAnsi" w:cstheme="minorBidi"/>
          <w:sz w:val="22"/>
          <w:szCs w:val="22"/>
          <w:lang w:val="sv-SE" w:eastAsia="sv-SE"/>
        </w:rPr>
      </w:pPr>
      <w:r>
        <w:t>6.X</w:t>
      </w:r>
      <w:r>
        <w:rPr>
          <w:rFonts w:asciiTheme="minorHAnsi" w:eastAsiaTheme="minorEastAsia" w:hAnsiTheme="minorHAnsi" w:cstheme="minorBidi"/>
          <w:sz w:val="22"/>
          <w:szCs w:val="22"/>
          <w:lang w:val="sv-SE" w:eastAsia="sv-SE"/>
        </w:rPr>
        <w:tab/>
      </w:r>
      <w:r>
        <w:t>Solution #x: title of the solution</w:t>
      </w:r>
      <w:r>
        <w:tab/>
      </w:r>
      <w:r>
        <w:fldChar w:fldCharType="begin"/>
      </w:r>
      <w:r>
        <w:instrText xml:space="preserve"> PAGEREF _Toc153895493 \h </w:instrText>
      </w:r>
      <w:r>
        <w:fldChar w:fldCharType="separate"/>
      </w:r>
      <w:r>
        <w:t>7</w:t>
      </w:r>
      <w:r>
        <w:fldChar w:fldCharType="end"/>
      </w:r>
    </w:p>
    <w:p w14:paraId="677EF73F" w14:textId="4C674877" w:rsidR="00112145" w:rsidRDefault="00112145">
      <w:pPr>
        <w:pStyle w:val="TOC3"/>
        <w:rPr>
          <w:rFonts w:asciiTheme="minorHAnsi" w:eastAsiaTheme="minorEastAsia" w:hAnsiTheme="minorHAnsi" w:cstheme="minorBidi"/>
          <w:sz w:val="22"/>
          <w:szCs w:val="22"/>
          <w:lang w:val="sv-SE" w:eastAsia="sv-SE"/>
        </w:rPr>
      </w:pPr>
      <w:r>
        <w:t>6.X.1</w:t>
      </w:r>
      <w:r>
        <w:rPr>
          <w:rFonts w:asciiTheme="minorHAnsi" w:eastAsiaTheme="minorEastAsia" w:hAnsiTheme="minorHAnsi" w:cstheme="minorBidi"/>
          <w:sz w:val="22"/>
          <w:szCs w:val="22"/>
          <w:lang w:val="sv-SE" w:eastAsia="sv-SE"/>
        </w:rPr>
        <w:tab/>
      </w:r>
      <w:r>
        <w:t>General</w:t>
      </w:r>
      <w:r>
        <w:tab/>
      </w:r>
      <w:r>
        <w:fldChar w:fldCharType="begin"/>
      </w:r>
      <w:r>
        <w:instrText xml:space="preserve"> PAGEREF _Toc153895494 \h </w:instrText>
      </w:r>
      <w:r>
        <w:fldChar w:fldCharType="separate"/>
      </w:r>
      <w:r>
        <w:t>7</w:t>
      </w:r>
      <w:r>
        <w:fldChar w:fldCharType="end"/>
      </w:r>
    </w:p>
    <w:p w14:paraId="0CE02A72" w14:textId="133B7E6D" w:rsidR="00112145" w:rsidRDefault="00112145">
      <w:pPr>
        <w:pStyle w:val="TOC3"/>
        <w:rPr>
          <w:rFonts w:asciiTheme="minorHAnsi" w:eastAsiaTheme="minorEastAsia" w:hAnsiTheme="minorHAnsi" w:cstheme="minorBidi"/>
          <w:sz w:val="22"/>
          <w:szCs w:val="22"/>
          <w:lang w:val="sv-SE" w:eastAsia="sv-SE"/>
        </w:rPr>
      </w:pPr>
      <w:r>
        <w:t>6.X.2</w:t>
      </w:r>
      <w:r>
        <w:rPr>
          <w:rFonts w:asciiTheme="minorHAnsi" w:eastAsiaTheme="minorEastAsia" w:hAnsiTheme="minorHAnsi" w:cstheme="minorBidi"/>
          <w:sz w:val="22"/>
          <w:szCs w:val="22"/>
          <w:lang w:val="sv-SE" w:eastAsia="sv-SE"/>
        </w:rPr>
        <w:tab/>
      </w:r>
      <w:r>
        <w:t>Functional descriptions</w:t>
      </w:r>
      <w:r>
        <w:tab/>
      </w:r>
      <w:r>
        <w:fldChar w:fldCharType="begin"/>
      </w:r>
      <w:r>
        <w:instrText xml:space="preserve"> PAGEREF _Toc153895495 \h </w:instrText>
      </w:r>
      <w:r>
        <w:fldChar w:fldCharType="separate"/>
      </w:r>
      <w:r>
        <w:t>7</w:t>
      </w:r>
      <w:r>
        <w:fldChar w:fldCharType="end"/>
      </w:r>
    </w:p>
    <w:p w14:paraId="0EC902E0" w14:textId="75E6DAD0" w:rsidR="00112145" w:rsidRDefault="00112145">
      <w:pPr>
        <w:pStyle w:val="TOC3"/>
        <w:rPr>
          <w:rFonts w:asciiTheme="minorHAnsi" w:eastAsiaTheme="minorEastAsia" w:hAnsiTheme="minorHAnsi" w:cstheme="minorBidi"/>
          <w:sz w:val="22"/>
          <w:szCs w:val="22"/>
          <w:lang w:val="sv-SE" w:eastAsia="sv-SE"/>
        </w:rPr>
      </w:pPr>
      <w:r>
        <w:t>6.X.3</w:t>
      </w:r>
      <w:r>
        <w:rPr>
          <w:rFonts w:asciiTheme="minorHAnsi" w:eastAsiaTheme="minorEastAsia" w:hAnsiTheme="minorHAnsi" w:cstheme="minorBidi"/>
          <w:sz w:val="22"/>
          <w:szCs w:val="22"/>
          <w:lang w:val="sv-SE" w:eastAsia="sv-SE"/>
        </w:rPr>
        <w:tab/>
      </w:r>
      <w:r>
        <w:t>Procedures</w:t>
      </w:r>
      <w:r>
        <w:tab/>
      </w:r>
      <w:r>
        <w:fldChar w:fldCharType="begin"/>
      </w:r>
      <w:r>
        <w:instrText xml:space="preserve"> PAGEREF _Toc153895496 \h </w:instrText>
      </w:r>
      <w:r>
        <w:fldChar w:fldCharType="separate"/>
      </w:r>
      <w:r>
        <w:t>7</w:t>
      </w:r>
      <w:r>
        <w:fldChar w:fldCharType="end"/>
      </w:r>
    </w:p>
    <w:p w14:paraId="50800C56" w14:textId="386CE67E" w:rsidR="00112145" w:rsidRDefault="00112145">
      <w:pPr>
        <w:pStyle w:val="TOC3"/>
        <w:rPr>
          <w:rFonts w:asciiTheme="minorHAnsi" w:eastAsiaTheme="minorEastAsia" w:hAnsiTheme="minorHAnsi" w:cstheme="minorBidi"/>
          <w:sz w:val="22"/>
          <w:szCs w:val="22"/>
          <w:lang w:val="sv-SE" w:eastAsia="sv-SE"/>
        </w:rPr>
      </w:pPr>
      <w:r>
        <w:t>6.X.4</w:t>
      </w:r>
      <w:r>
        <w:rPr>
          <w:rFonts w:asciiTheme="minorHAnsi" w:eastAsiaTheme="minorEastAsia" w:hAnsiTheme="minorHAnsi" w:cstheme="minorBidi"/>
          <w:sz w:val="22"/>
          <w:szCs w:val="22"/>
          <w:lang w:val="sv-SE" w:eastAsia="sv-SE"/>
        </w:rPr>
        <w:tab/>
      </w:r>
      <w:r>
        <w:t>Impacts on services, entities, and interfaces</w:t>
      </w:r>
      <w:r>
        <w:tab/>
      </w:r>
      <w:r>
        <w:fldChar w:fldCharType="begin"/>
      </w:r>
      <w:r>
        <w:instrText xml:space="preserve"> PAGEREF _Toc153895497 \h </w:instrText>
      </w:r>
      <w:r>
        <w:fldChar w:fldCharType="separate"/>
      </w:r>
      <w:r>
        <w:t>7</w:t>
      </w:r>
      <w:r>
        <w:fldChar w:fldCharType="end"/>
      </w:r>
    </w:p>
    <w:p w14:paraId="5B662B96" w14:textId="50F10809" w:rsidR="00112145" w:rsidRDefault="00112145">
      <w:pPr>
        <w:pStyle w:val="TOC1"/>
        <w:rPr>
          <w:rFonts w:asciiTheme="minorHAnsi" w:eastAsiaTheme="minorEastAsia" w:hAnsiTheme="minorHAnsi" w:cstheme="minorBidi"/>
          <w:szCs w:val="22"/>
          <w:lang w:val="sv-SE" w:eastAsia="sv-SE"/>
        </w:rPr>
      </w:pPr>
      <w:r>
        <w:t>7</w:t>
      </w:r>
      <w:r>
        <w:rPr>
          <w:rFonts w:asciiTheme="minorHAnsi" w:eastAsiaTheme="minorEastAsia" w:hAnsiTheme="minorHAnsi" w:cstheme="minorBidi"/>
          <w:szCs w:val="22"/>
          <w:lang w:val="sv-SE" w:eastAsia="sv-SE"/>
        </w:rPr>
        <w:tab/>
      </w:r>
      <w:r>
        <w:t>Evaluation</w:t>
      </w:r>
      <w:r>
        <w:tab/>
      </w:r>
      <w:r>
        <w:fldChar w:fldCharType="begin"/>
      </w:r>
      <w:r>
        <w:instrText xml:space="preserve"> PAGEREF _Toc153895498 \h </w:instrText>
      </w:r>
      <w:r>
        <w:fldChar w:fldCharType="separate"/>
      </w:r>
      <w:r>
        <w:t>8</w:t>
      </w:r>
      <w:r>
        <w:fldChar w:fldCharType="end"/>
      </w:r>
    </w:p>
    <w:p w14:paraId="79A30C5B" w14:textId="672DCC3F" w:rsidR="00112145" w:rsidRDefault="00112145">
      <w:pPr>
        <w:pStyle w:val="TOC1"/>
        <w:rPr>
          <w:rFonts w:asciiTheme="minorHAnsi" w:eastAsiaTheme="minorEastAsia" w:hAnsiTheme="minorHAnsi" w:cstheme="minorBidi"/>
          <w:szCs w:val="22"/>
          <w:lang w:val="sv-SE" w:eastAsia="sv-SE"/>
        </w:rPr>
      </w:pPr>
      <w:r>
        <w:t>8</w:t>
      </w:r>
      <w:r>
        <w:rPr>
          <w:rFonts w:asciiTheme="minorHAnsi" w:eastAsiaTheme="minorEastAsia" w:hAnsiTheme="minorHAnsi" w:cstheme="minorBidi"/>
          <w:szCs w:val="22"/>
          <w:lang w:val="sv-SE" w:eastAsia="sv-SE"/>
        </w:rPr>
        <w:tab/>
      </w:r>
      <w:r>
        <w:t>Conclusions</w:t>
      </w:r>
      <w:r>
        <w:tab/>
      </w:r>
      <w:r>
        <w:fldChar w:fldCharType="begin"/>
      </w:r>
      <w:r>
        <w:instrText xml:space="preserve"> PAGEREF _Toc153895499 \h </w:instrText>
      </w:r>
      <w:r>
        <w:fldChar w:fldCharType="separate"/>
      </w:r>
      <w:r>
        <w:t>8</w:t>
      </w:r>
      <w:r>
        <w:fldChar w:fldCharType="end"/>
      </w:r>
    </w:p>
    <w:p w14:paraId="0B9E3498" w14:textId="7F1DEA5A" w:rsidR="00080512" w:rsidRDefault="0087347C" w:rsidP="001419AE">
      <w:pPr>
        <w:rPr>
          <w:noProof/>
        </w:rPr>
      </w:pPr>
      <w:r>
        <w:rPr>
          <w:noProof/>
          <w:sz w:val="22"/>
        </w:rPr>
        <w:fldChar w:fldCharType="end"/>
      </w:r>
    </w:p>
    <w:p w14:paraId="7472A815" w14:textId="4D2BD5AF" w:rsidR="00E71B2C" w:rsidRDefault="00E71B2C" w:rsidP="00BD21D7">
      <w:pPr>
        <w:rPr>
          <w:noProof/>
        </w:rPr>
      </w:pPr>
    </w:p>
    <w:p w14:paraId="25B1880C" w14:textId="6F271895" w:rsidR="00E71B2C" w:rsidRDefault="00E71B2C" w:rsidP="00BD21D7">
      <w:pPr>
        <w:rPr>
          <w:noProof/>
        </w:rPr>
      </w:pPr>
    </w:p>
    <w:p w14:paraId="49E70FB4" w14:textId="77777777" w:rsidR="00E71B2C" w:rsidRPr="004D3578" w:rsidRDefault="00E71B2C"/>
    <w:p w14:paraId="03993004" w14:textId="3037F328" w:rsidR="00080512" w:rsidRDefault="00080512">
      <w:pPr>
        <w:pStyle w:val="Heading1"/>
      </w:pPr>
      <w:r w:rsidRPr="004D3578">
        <w:br w:type="page"/>
      </w:r>
      <w:bookmarkStart w:id="15" w:name="foreword"/>
      <w:bookmarkStart w:id="16" w:name="_Toc93486470"/>
      <w:bookmarkStart w:id="17" w:name="_Toc153895479"/>
      <w:bookmarkEnd w:id="15"/>
      <w:r w:rsidRPr="004D3578">
        <w:lastRenderedPageBreak/>
        <w:t>Foreword</w:t>
      </w:r>
      <w:bookmarkEnd w:id="16"/>
      <w:bookmarkEnd w:id="17"/>
    </w:p>
    <w:p w14:paraId="2511FBFA" w14:textId="5F2F1500" w:rsidR="00080512" w:rsidRPr="004D3578" w:rsidRDefault="00080512">
      <w:r w:rsidRPr="003167AC">
        <w:t xml:space="preserve">This Technical </w:t>
      </w:r>
      <w:bookmarkStart w:id="18" w:name="spectype3"/>
      <w:r w:rsidR="00602AEA" w:rsidRPr="003167AC">
        <w:t>Report</w:t>
      </w:r>
      <w:bookmarkEnd w:id="18"/>
      <w:r w:rsidRPr="003167AC">
        <w:t xml:space="preserve"> has been produced by the 3</w:t>
      </w:r>
      <w:r w:rsidR="00F04712" w:rsidRPr="003167AC">
        <w:t>rd</w:t>
      </w:r>
      <w:r w:rsidRPr="003167AC">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93486471"/>
      <w:bookmarkStart w:id="22" w:name="_Toc153895480"/>
      <w:bookmarkEnd w:id="20"/>
      <w:r w:rsidRPr="004D3578">
        <w:lastRenderedPageBreak/>
        <w:t>1</w:t>
      </w:r>
      <w:r w:rsidRPr="004D3578">
        <w:tab/>
        <w:t>Scope</w:t>
      </w:r>
      <w:bookmarkEnd w:id="21"/>
      <w:bookmarkEnd w:id="22"/>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93486472"/>
      <w:bookmarkStart w:id="25" w:name="_Toc153895481"/>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112145"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w:t>
      </w:r>
      <w:r w:rsidR="00080512" w:rsidRPr="00112145">
        <w:rPr>
          <w:i/>
        </w:rPr>
        <w:t>Release as the present document</w:t>
      </w:r>
      <w:r w:rsidR="00080512" w:rsidRPr="00112145">
        <w:t>.</w:t>
      </w:r>
    </w:p>
    <w:p w14:paraId="6DDBEC68" w14:textId="77777777" w:rsidR="00EC4A25" w:rsidRPr="00112145" w:rsidRDefault="00EC4A25" w:rsidP="00EC4A25">
      <w:pPr>
        <w:pStyle w:val="EX"/>
      </w:pPr>
      <w:r w:rsidRPr="00112145">
        <w:t>[1]</w:t>
      </w:r>
      <w:r w:rsidRPr="00112145">
        <w:tab/>
        <w:t>3GPP TR 21.905: "Vocabulary for 3GPP Specifications".</w:t>
      </w:r>
    </w:p>
    <w:p w14:paraId="5E751D23" w14:textId="1DC22928" w:rsidR="00305122" w:rsidRDefault="00305122" w:rsidP="00305122">
      <w:pPr>
        <w:pStyle w:val="EX"/>
      </w:pPr>
      <w:r w:rsidRPr="00112145">
        <w:t>[2]</w:t>
      </w:r>
      <w:r w:rsidRPr="00112145">
        <w:tab/>
        <w:t>3GPP TS 23.501: "System Architecture for the 5G System; Stage 2".</w:t>
      </w:r>
    </w:p>
    <w:p w14:paraId="5B1D9BED" w14:textId="77777777" w:rsidR="00305122" w:rsidRPr="004D3578" w:rsidRDefault="00305122" w:rsidP="00EC4A25">
      <w:pPr>
        <w:pStyle w:val="EX"/>
      </w:pPr>
    </w:p>
    <w:p w14:paraId="24ACB616" w14:textId="77777777" w:rsidR="00080512" w:rsidRPr="004D3578" w:rsidRDefault="00080512">
      <w:pPr>
        <w:pStyle w:val="Heading1"/>
      </w:pPr>
      <w:bookmarkStart w:id="26" w:name="definitions"/>
      <w:bookmarkStart w:id="27" w:name="_Toc93486473"/>
      <w:bookmarkStart w:id="28" w:name="_Toc153895482"/>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93486474"/>
      <w:bookmarkStart w:id="30" w:name="_Toc153895483"/>
      <w:r w:rsidRPr="004D3578">
        <w:t>3.1</w:t>
      </w:r>
      <w:r w:rsidRPr="004D3578">
        <w:tab/>
      </w:r>
      <w:r w:rsidR="002B6339">
        <w:t>Terms</w:t>
      </w:r>
      <w:bookmarkEnd w:id="29"/>
      <w:bookmarkEnd w:id="30"/>
    </w:p>
    <w:p w14:paraId="52F085A8" w14:textId="558D2930" w:rsidR="00080512" w:rsidRPr="00112145" w:rsidRDefault="00080512">
      <w:r w:rsidRPr="00112145">
        <w:t xml:space="preserve">For the purposes of the present document, the terms given in </w:t>
      </w:r>
      <w:r w:rsidR="00DF62CD" w:rsidRPr="00112145">
        <w:t xml:space="preserve">3GPP </w:t>
      </w:r>
      <w:r w:rsidRPr="00112145">
        <w:t>TR 21.905 [</w:t>
      </w:r>
      <w:r w:rsidR="004D3578" w:rsidRPr="00112145">
        <w:t>1</w:t>
      </w:r>
      <w:r w:rsidRPr="00112145">
        <w:t>]</w:t>
      </w:r>
      <w:r w:rsidR="002C7188" w:rsidRPr="00112145">
        <w:t xml:space="preserve">, TS 23.501 [2] </w:t>
      </w:r>
      <w:r w:rsidRPr="00112145">
        <w:t xml:space="preserve">and the following apply. A term defined in the present document takes precedence over the definition of the same term, if any, in </w:t>
      </w:r>
      <w:r w:rsidR="00DF62CD" w:rsidRPr="00112145">
        <w:t xml:space="preserve">3GPP </w:t>
      </w:r>
      <w:r w:rsidRPr="00112145">
        <w:t>TR 21.905 [</w:t>
      </w:r>
      <w:r w:rsidR="004D3578" w:rsidRPr="00112145">
        <w:t>1</w:t>
      </w:r>
      <w:r w:rsidRPr="00112145">
        <w:t>].</w:t>
      </w:r>
    </w:p>
    <w:p w14:paraId="060B24CE" w14:textId="77777777" w:rsidR="00080512" w:rsidRPr="00112145" w:rsidRDefault="00080512">
      <w:r w:rsidRPr="00112145">
        <w:rPr>
          <w:b/>
        </w:rPr>
        <w:t>example:</w:t>
      </w:r>
      <w:r w:rsidRPr="00112145">
        <w:t xml:space="preserve"> text used to clarify abstract rules by applying them literally.</w:t>
      </w:r>
    </w:p>
    <w:p w14:paraId="675FBD7B" w14:textId="09E3029A" w:rsidR="00DC11DE" w:rsidRPr="00112145" w:rsidRDefault="00DC11DE" w:rsidP="009F4582">
      <w:pPr>
        <w:pStyle w:val="Heading2"/>
      </w:pPr>
      <w:bookmarkStart w:id="31" w:name="_Toc129708872"/>
      <w:bookmarkStart w:id="32" w:name="_Toc153895484"/>
      <w:bookmarkStart w:id="33" w:name="_Toc93486475"/>
      <w:r w:rsidRPr="00112145">
        <w:t>3.2</w:t>
      </w:r>
      <w:r w:rsidRPr="00112145">
        <w:tab/>
      </w:r>
      <w:bookmarkEnd w:id="31"/>
      <w:r w:rsidR="009F4582" w:rsidRPr="00112145">
        <w:t>Void</w:t>
      </w:r>
      <w:bookmarkEnd w:id="32"/>
    </w:p>
    <w:p w14:paraId="5E81C5C1" w14:textId="564B6DCE" w:rsidR="00080512" w:rsidRPr="00112145" w:rsidRDefault="00080512">
      <w:pPr>
        <w:pStyle w:val="Heading2"/>
      </w:pPr>
      <w:bookmarkStart w:id="34" w:name="_Toc153895485"/>
      <w:r w:rsidRPr="00112145">
        <w:t>3.</w:t>
      </w:r>
      <w:r w:rsidR="00DC11DE" w:rsidRPr="00112145">
        <w:t>3</w:t>
      </w:r>
      <w:r w:rsidRPr="00112145">
        <w:tab/>
        <w:t>Abbreviations</w:t>
      </w:r>
      <w:bookmarkEnd w:id="33"/>
      <w:bookmarkEnd w:id="34"/>
    </w:p>
    <w:p w14:paraId="338C6B7C" w14:textId="6E462973" w:rsidR="00080512" w:rsidRPr="004D3578" w:rsidRDefault="00080512">
      <w:pPr>
        <w:keepNext/>
      </w:pPr>
      <w:r w:rsidRPr="00112145">
        <w:t>For the purposes of the present document, the abb</w:t>
      </w:r>
      <w:r w:rsidR="004D3578" w:rsidRPr="00112145">
        <w:t xml:space="preserve">reviations given in </w:t>
      </w:r>
      <w:r w:rsidR="00DF62CD" w:rsidRPr="00112145">
        <w:t xml:space="preserve">3GPP </w:t>
      </w:r>
      <w:r w:rsidR="004D3578" w:rsidRPr="00112145">
        <w:t>TR 21.905 [1</w:t>
      </w:r>
      <w:r w:rsidRPr="00112145">
        <w:t>] and the following apply. An abbreviation defined in the present document takes precedence over the definition of the same abbre</w:t>
      </w:r>
      <w:r w:rsidR="004D3578" w:rsidRPr="00112145">
        <w:t xml:space="preserve">viation, if any, in </w:t>
      </w:r>
      <w:r w:rsidR="00DF62CD" w:rsidRPr="00112145">
        <w:t xml:space="preserve">3GPP </w:t>
      </w:r>
      <w:r w:rsidR="004D3578" w:rsidRPr="00112145">
        <w:t>TR 21.905 [1</w:t>
      </w:r>
      <w:r w:rsidRPr="00112145">
        <w:t>]</w:t>
      </w:r>
      <w:r w:rsidR="00625D18" w:rsidRPr="00112145">
        <w:t xml:space="preserve"> and TS 23.501 [2]</w:t>
      </w:r>
      <w:r w:rsidRPr="00112145">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3BBA7E8" w:rsidR="00080512" w:rsidRPr="004D3578" w:rsidRDefault="00080512">
      <w:pPr>
        <w:pStyle w:val="Heading1"/>
      </w:pPr>
      <w:bookmarkStart w:id="35" w:name="clause4"/>
      <w:bookmarkStart w:id="36" w:name="_Toc93486476"/>
      <w:bookmarkStart w:id="37" w:name="_Toc153895486"/>
      <w:bookmarkEnd w:id="35"/>
      <w:r w:rsidRPr="004D3578">
        <w:t>4</w:t>
      </w:r>
      <w:r w:rsidRPr="004D3578">
        <w:tab/>
      </w:r>
      <w:r w:rsidR="005B7155">
        <w:t>Architecture assumptions and requirements</w:t>
      </w:r>
      <w:bookmarkEnd w:id="36"/>
      <w:bookmarkEnd w:id="37"/>
    </w:p>
    <w:p w14:paraId="480FB05A" w14:textId="60FF64AF" w:rsidR="00080512" w:rsidRPr="004D3578" w:rsidRDefault="00080512">
      <w:pPr>
        <w:pStyle w:val="Heading2"/>
      </w:pPr>
      <w:bookmarkStart w:id="38" w:name="_Toc93486477"/>
      <w:bookmarkStart w:id="39" w:name="_Toc153895487"/>
      <w:r w:rsidRPr="004D3578">
        <w:t>4.1</w:t>
      </w:r>
      <w:r w:rsidRPr="004D3578">
        <w:tab/>
      </w:r>
      <w:r w:rsidR="005B7155">
        <w:t>Architecture assumptions</w:t>
      </w:r>
      <w:bookmarkEnd w:id="38"/>
      <w:bookmarkEnd w:id="39"/>
    </w:p>
    <w:p w14:paraId="3ED748D3" w14:textId="603EC29C" w:rsidR="005B7155" w:rsidRPr="004D3578" w:rsidRDefault="005B7155" w:rsidP="005B7155">
      <w:pPr>
        <w:pStyle w:val="EditorsNote"/>
      </w:pPr>
      <w:r>
        <w:t xml:space="preserve">Editor's note: This clause will document the general architecture assumptions for the study.  </w:t>
      </w:r>
    </w:p>
    <w:p w14:paraId="68DAEF32" w14:textId="568D7C9A" w:rsidR="00080512" w:rsidRPr="004D3578" w:rsidRDefault="005B7155">
      <w:pPr>
        <w:pStyle w:val="EX"/>
      </w:pPr>
      <w:r>
        <w:t xml:space="preserve"> </w:t>
      </w:r>
    </w:p>
    <w:p w14:paraId="32174BD3" w14:textId="54741277" w:rsidR="00080512" w:rsidRPr="004D3578" w:rsidRDefault="00080512">
      <w:pPr>
        <w:pStyle w:val="Heading2"/>
      </w:pPr>
      <w:bookmarkStart w:id="40" w:name="_Toc93486478"/>
      <w:bookmarkStart w:id="41" w:name="_Toc153895488"/>
      <w:r w:rsidRPr="004D3578">
        <w:lastRenderedPageBreak/>
        <w:t>4.2</w:t>
      </w:r>
      <w:r w:rsidRPr="004D3578">
        <w:tab/>
      </w:r>
      <w:r w:rsidR="005B7155">
        <w:t>Architecture requirements</w:t>
      </w:r>
      <w:bookmarkEnd w:id="40"/>
      <w:bookmarkEnd w:id="41"/>
    </w:p>
    <w:p w14:paraId="61B48E48" w14:textId="62E81BD2" w:rsidR="005B7155" w:rsidRPr="004D3578" w:rsidRDefault="005B7155" w:rsidP="005B7155">
      <w:pPr>
        <w:pStyle w:val="EditorsNote"/>
      </w:pPr>
      <w:r>
        <w:t xml:space="preserve">Editor's note: This clause will document the agreed principles for the study.  </w:t>
      </w:r>
    </w:p>
    <w:p w14:paraId="1063E1DE" w14:textId="77777777" w:rsidR="00457C15" w:rsidRDefault="00457C15">
      <w:pPr>
        <w:pStyle w:val="TF"/>
      </w:pPr>
    </w:p>
    <w:p w14:paraId="60D8ED21" w14:textId="191AFE31" w:rsidR="00457C15" w:rsidRPr="004D3578" w:rsidRDefault="00457C15" w:rsidP="00457C15">
      <w:pPr>
        <w:pStyle w:val="Heading1"/>
      </w:pPr>
      <w:bookmarkStart w:id="42" w:name="_Toc153895489"/>
      <w:r>
        <w:t>5</w:t>
      </w:r>
      <w:r w:rsidRPr="004D3578">
        <w:tab/>
      </w:r>
      <w:r>
        <w:t>Key Issues</w:t>
      </w:r>
      <w:bookmarkEnd w:id="42"/>
    </w:p>
    <w:p w14:paraId="7D0DFF20" w14:textId="2B37F504" w:rsidR="00457C15" w:rsidRDefault="00457C15" w:rsidP="00457C15">
      <w:pPr>
        <w:pStyle w:val="Heading2"/>
      </w:pPr>
      <w:bookmarkStart w:id="43" w:name="_Toc153895490"/>
      <w:r>
        <w:t>5</w:t>
      </w:r>
      <w:r w:rsidRPr="004D3578">
        <w:t>.1</w:t>
      </w:r>
      <w:r w:rsidRPr="004D3578">
        <w:tab/>
      </w:r>
      <w:r>
        <w:t>Key Issue #x: title of the key issue</w:t>
      </w:r>
      <w:bookmarkEnd w:id="43"/>
    </w:p>
    <w:p w14:paraId="04B1922F" w14:textId="4E358AE8" w:rsidR="001E7FF2" w:rsidRPr="004D3578" w:rsidRDefault="001E7FF2" w:rsidP="001E7FF2">
      <w:pPr>
        <w:pStyle w:val="EditorsNote"/>
      </w:pPr>
      <w:r>
        <w:t xml:space="preserve">Editor's note: This clause </w:t>
      </w:r>
      <w:r w:rsidR="001F51AE">
        <w:t>provides a description of</w:t>
      </w:r>
      <w:r>
        <w:t xml:space="preserve"> the </w:t>
      </w:r>
      <w:r w:rsidR="001F51AE">
        <w:t>key issue identified</w:t>
      </w:r>
      <w:r>
        <w:t xml:space="preserve"> for the study.  </w:t>
      </w:r>
    </w:p>
    <w:p w14:paraId="65A8C23E" w14:textId="5134D62D" w:rsidR="00457C15" w:rsidRDefault="00457C15" w:rsidP="00457C15"/>
    <w:p w14:paraId="73095E0D" w14:textId="3FA65838" w:rsidR="00457C15" w:rsidRDefault="00457C15" w:rsidP="00457C15"/>
    <w:p w14:paraId="58AF22F8" w14:textId="6255424F" w:rsidR="00457C15" w:rsidRPr="004D3578" w:rsidRDefault="00457C15" w:rsidP="00457C15">
      <w:pPr>
        <w:pStyle w:val="Heading1"/>
      </w:pPr>
      <w:bookmarkStart w:id="44" w:name="_Toc153895491"/>
      <w:r>
        <w:t>6</w:t>
      </w:r>
      <w:r w:rsidRPr="004D3578">
        <w:tab/>
      </w:r>
      <w:r>
        <w:t>Solutions</w:t>
      </w:r>
      <w:bookmarkEnd w:id="44"/>
    </w:p>
    <w:p w14:paraId="00BA980E" w14:textId="2452E365" w:rsidR="00E40659" w:rsidRPr="00E40659" w:rsidRDefault="00E40659" w:rsidP="00E40659">
      <w:pPr>
        <w:pStyle w:val="Heading2"/>
      </w:pPr>
      <w:bookmarkStart w:id="45" w:name="_Toc153895492"/>
      <w:r w:rsidRPr="00E40659">
        <w:t>6.0</w:t>
      </w:r>
      <w:r w:rsidRPr="00E40659">
        <w:tab/>
        <w:t>Mapping of solutions to key issues</w:t>
      </w:r>
      <w:bookmarkEnd w:id="45"/>
    </w:p>
    <w:p w14:paraId="21095EFB" w14:textId="28707A73" w:rsidR="00E40659" w:rsidRDefault="00E40659" w:rsidP="00E40659">
      <w:pPr>
        <w:pStyle w:val="EditorsNote"/>
        <w:rPr>
          <w:lang w:eastAsia="zh-CN"/>
        </w:rPr>
      </w:pPr>
      <w:r>
        <w:t>Editor's note:</w:t>
      </w:r>
      <w:r>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E40659" w14:paraId="62E68AA8" w14:textId="77777777" w:rsidTr="00E40659">
        <w:tc>
          <w:tcPr>
            <w:tcW w:w="1038" w:type="dxa"/>
            <w:tcBorders>
              <w:top w:val="single" w:sz="4" w:space="0" w:color="auto"/>
              <w:left w:val="single" w:sz="4" w:space="0" w:color="auto"/>
              <w:bottom w:val="single" w:sz="4" w:space="0" w:color="auto"/>
              <w:right w:val="single" w:sz="4" w:space="0" w:color="auto"/>
            </w:tcBorders>
          </w:tcPr>
          <w:p w14:paraId="7F8D7D8D" w14:textId="77777777" w:rsidR="00E40659" w:rsidRDefault="00E40659">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7216772A" w14:textId="77777777" w:rsidR="00E40659" w:rsidRDefault="00E40659">
            <w:pPr>
              <w:pStyle w:val="TAH"/>
              <w:rPr>
                <w:lang w:eastAsia="zh-CN"/>
              </w:rPr>
            </w:pPr>
            <w:r>
              <w:rPr>
                <w:lang w:eastAsia="zh-CN"/>
              </w:rPr>
              <w:t>Key Issues</w:t>
            </w:r>
          </w:p>
        </w:tc>
      </w:tr>
      <w:tr w:rsidR="00E40659" w14:paraId="281ABF38" w14:textId="77777777" w:rsidTr="00E40659">
        <w:tc>
          <w:tcPr>
            <w:tcW w:w="1038" w:type="dxa"/>
            <w:tcBorders>
              <w:top w:val="single" w:sz="4" w:space="0" w:color="auto"/>
              <w:left w:val="single" w:sz="4" w:space="0" w:color="auto"/>
              <w:bottom w:val="single" w:sz="4" w:space="0" w:color="auto"/>
              <w:right w:val="single" w:sz="4" w:space="0" w:color="auto"/>
            </w:tcBorders>
            <w:hideMark/>
          </w:tcPr>
          <w:p w14:paraId="4162275F" w14:textId="77777777" w:rsidR="00E40659" w:rsidRDefault="00E40659">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6D8D4745" w14:textId="77777777"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FF40126" w14:textId="77777777"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EDCFBFA" w14:textId="77777777"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EBB723F" w14:textId="77777777" w:rsidR="00E40659" w:rsidRDefault="00E40659">
            <w:pPr>
              <w:pStyle w:val="TAH"/>
              <w:rPr>
                <w:lang w:eastAsia="zh-CN"/>
              </w:rPr>
            </w:pPr>
          </w:p>
        </w:tc>
      </w:tr>
      <w:tr w:rsidR="00E40659" w14:paraId="7DA726F0" w14:textId="77777777" w:rsidTr="00E40659">
        <w:tc>
          <w:tcPr>
            <w:tcW w:w="1038" w:type="dxa"/>
            <w:tcBorders>
              <w:top w:val="single" w:sz="4" w:space="0" w:color="auto"/>
              <w:left w:val="single" w:sz="4" w:space="0" w:color="auto"/>
              <w:bottom w:val="single" w:sz="4" w:space="0" w:color="auto"/>
              <w:right w:val="single" w:sz="4" w:space="0" w:color="auto"/>
            </w:tcBorders>
          </w:tcPr>
          <w:p w14:paraId="25268337"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1848D7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5345982"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45AC86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C74B78" w14:textId="77777777" w:rsidR="00E40659" w:rsidRDefault="00E40659">
            <w:pPr>
              <w:pStyle w:val="TAC"/>
              <w:rPr>
                <w:lang w:eastAsia="zh-CN"/>
              </w:rPr>
            </w:pPr>
          </w:p>
        </w:tc>
      </w:tr>
      <w:tr w:rsidR="00E40659" w14:paraId="0B0F74C2" w14:textId="77777777" w:rsidTr="00E40659">
        <w:tc>
          <w:tcPr>
            <w:tcW w:w="1038" w:type="dxa"/>
            <w:tcBorders>
              <w:top w:val="single" w:sz="4" w:space="0" w:color="auto"/>
              <w:left w:val="single" w:sz="4" w:space="0" w:color="auto"/>
              <w:bottom w:val="single" w:sz="4" w:space="0" w:color="auto"/>
              <w:right w:val="single" w:sz="4" w:space="0" w:color="auto"/>
            </w:tcBorders>
          </w:tcPr>
          <w:p w14:paraId="108DB80E"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27DAB61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C889BB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FCADC5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47441DC" w14:textId="77777777" w:rsidR="00E40659" w:rsidRDefault="00E40659">
            <w:pPr>
              <w:pStyle w:val="TAC"/>
              <w:rPr>
                <w:lang w:eastAsia="zh-CN"/>
              </w:rPr>
            </w:pPr>
          </w:p>
        </w:tc>
      </w:tr>
      <w:tr w:rsidR="00E40659" w14:paraId="336AA5ED" w14:textId="77777777" w:rsidTr="00E40659">
        <w:tc>
          <w:tcPr>
            <w:tcW w:w="1038" w:type="dxa"/>
            <w:tcBorders>
              <w:top w:val="single" w:sz="4" w:space="0" w:color="auto"/>
              <w:left w:val="single" w:sz="4" w:space="0" w:color="auto"/>
              <w:bottom w:val="single" w:sz="4" w:space="0" w:color="auto"/>
              <w:right w:val="single" w:sz="4" w:space="0" w:color="auto"/>
            </w:tcBorders>
          </w:tcPr>
          <w:p w14:paraId="6AFEF62A"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236923B"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294CDB5"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1A45E4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C205F0" w14:textId="77777777" w:rsidR="00E40659" w:rsidRDefault="00E40659">
            <w:pPr>
              <w:pStyle w:val="TAC"/>
              <w:rPr>
                <w:lang w:eastAsia="zh-CN"/>
              </w:rPr>
            </w:pPr>
          </w:p>
        </w:tc>
      </w:tr>
      <w:tr w:rsidR="00E40659" w14:paraId="16BC92F7" w14:textId="77777777" w:rsidTr="00E40659">
        <w:tc>
          <w:tcPr>
            <w:tcW w:w="1038" w:type="dxa"/>
            <w:tcBorders>
              <w:top w:val="single" w:sz="4" w:space="0" w:color="auto"/>
              <w:left w:val="single" w:sz="4" w:space="0" w:color="auto"/>
              <w:bottom w:val="single" w:sz="4" w:space="0" w:color="auto"/>
              <w:right w:val="single" w:sz="4" w:space="0" w:color="auto"/>
            </w:tcBorders>
          </w:tcPr>
          <w:p w14:paraId="1D6C317E"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AB371AF"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11D2848"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69F269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298B09E" w14:textId="77777777" w:rsidR="00E40659" w:rsidRDefault="00E40659">
            <w:pPr>
              <w:pStyle w:val="TAC"/>
              <w:rPr>
                <w:lang w:eastAsia="zh-CN"/>
              </w:rPr>
            </w:pPr>
          </w:p>
        </w:tc>
      </w:tr>
      <w:tr w:rsidR="00E40659" w14:paraId="77CDD638" w14:textId="77777777" w:rsidTr="00E40659">
        <w:tc>
          <w:tcPr>
            <w:tcW w:w="1038" w:type="dxa"/>
            <w:tcBorders>
              <w:top w:val="single" w:sz="4" w:space="0" w:color="auto"/>
              <w:left w:val="single" w:sz="4" w:space="0" w:color="auto"/>
              <w:bottom w:val="single" w:sz="4" w:space="0" w:color="auto"/>
              <w:right w:val="single" w:sz="4" w:space="0" w:color="auto"/>
            </w:tcBorders>
          </w:tcPr>
          <w:p w14:paraId="5B5EC0FB"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D1E4050"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C9622D0"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6C27907"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DA9D7EF" w14:textId="77777777" w:rsidR="00E40659" w:rsidRDefault="00E40659">
            <w:pPr>
              <w:pStyle w:val="TAC"/>
              <w:rPr>
                <w:lang w:eastAsia="zh-CN"/>
              </w:rPr>
            </w:pPr>
          </w:p>
        </w:tc>
      </w:tr>
    </w:tbl>
    <w:p w14:paraId="1AEA50B1" w14:textId="77777777" w:rsidR="00E40659" w:rsidRPr="00E40659" w:rsidRDefault="00E40659" w:rsidP="00E40659"/>
    <w:p w14:paraId="36181636" w14:textId="281A907A" w:rsidR="00457C15" w:rsidRDefault="00457C15" w:rsidP="00457C15">
      <w:pPr>
        <w:pStyle w:val="Heading2"/>
      </w:pPr>
      <w:bookmarkStart w:id="46" w:name="_Toc153895493"/>
      <w:r>
        <w:t>6</w:t>
      </w:r>
      <w:r w:rsidRPr="004D3578">
        <w:t>.</w:t>
      </w:r>
      <w:r w:rsidR="00E35E09">
        <w:t>X</w:t>
      </w:r>
      <w:r w:rsidRPr="004D3578">
        <w:tab/>
      </w:r>
      <w:r>
        <w:t>Solution #x: title of the solution</w:t>
      </w:r>
      <w:bookmarkEnd w:id="46"/>
    </w:p>
    <w:p w14:paraId="22EC0D97" w14:textId="5F49380A" w:rsidR="001F51AE" w:rsidRPr="001F51AE" w:rsidRDefault="001F51AE" w:rsidP="001F51AE">
      <w:pPr>
        <w:pStyle w:val="EditorsNote"/>
      </w:pPr>
      <w:r>
        <w:t>Editor's note:</w:t>
      </w:r>
      <w:r>
        <w:tab/>
        <w:t>This clause describes a solution addressing one or more key issues identified in clause 5. The structure of the subclauses can be adjusted.</w:t>
      </w:r>
    </w:p>
    <w:p w14:paraId="35C71867" w14:textId="55D0E316" w:rsidR="00457C15" w:rsidRDefault="00457C15" w:rsidP="00457C15">
      <w:pPr>
        <w:pStyle w:val="Heading3"/>
      </w:pPr>
      <w:bookmarkStart w:id="47" w:name="_Toc153895494"/>
      <w:r>
        <w:t>6.</w:t>
      </w:r>
      <w:r w:rsidR="00E35E09">
        <w:t>X</w:t>
      </w:r>
      <w:r>
        <w:t>.1</w:t>
      </w:r>
      <w:r>
        <w:tab/>
        <w:t>General</w:t>
      </w:r>
      <w:bookmarkEnd w:id="47"/>
    </w:p>
    <w:p w14:paraId="3E937D06" w14:textId="5D2B1C2D" w:rsidR="001F51AE" w:rsidRPr="001F51AE" w:rsidRDefault="00FC0039" w:rsidP="00FC0039">
      <w:pPr>
        <w:pStyle w:val="EditorsNote"/>
      </w:pPr>
      <w:r>
        <w:t>Editor's Note:</w:t>
      </w:r>
      <w:r>
        <w:tab/>
        <w:t>This clause</w:t>
      </w:r>
      <w:r>
        <w:rPr>
          <w:lang w:val="en-US"/>
        </w:rPr>
        <w:t> </w:t>
      </w:r>
      <w:r>
        <w:t>lists the key issue(s) addressed by this solution, and briefly the main principles of the solution.</w:t>
      </w:r>
    </w:p>
    <w:p w14:paraId="30C4C2B4" w14:textId="619C83D9" w:rsidR="00457C15" w:rsidRDefault="00457C15" w:rsidP="00457C15">
      <w:pPr>
        <w:pStyle w:val="Heading3"/>
      </w:pPr>
      <w:bookmarkStart w:id="48" w:name="_Toc153895495"/>
      <w:r>
        <w:t>6.</w:t>
      </w:r>
      <w:r w:rsidR="00E35E09">
        <w:t>X</w:t>
      </w:r>
      <w:r>
        <w:t>.2</w:t>
      </w:r>
      <w:r>
        <w:tab/>
        <w:t>Functional descriptions</w:t>
      </w:r>
      <w:bookmarkEnd w:id="48"/>
    </w:p>
    <w:p w14:paraId="0D6E022D" w14:textId="54C00E68" w:rsidR="00457C15" w:rsidRDefault="00313396" w:rsidP="00313396">
      <w:pPr>
        <w:pStyle w:val="EditorsNote"/>
      </w:pPr>
      <w:r>
        <w:t>Editor's Note:</w:t>
      </w:r>
      <w:r>
        <w:tab/>
        <w:t xml:space="preserve">This clause further details the solution principles and any assumptions made. </w:t>
      </w:r>
    </w:p>
    <w:p w14:paraId="1AADB13E" w14:textId="3BE0AA48" w:rsidR="00457C15" w:rsidRDefault="00457C15" w:rsidP="00457C15">
      <w:pPr>
        <w:pStyle w:val="Heading3"/>
      </w:pPr>
      <w:bookmarkStart w:id="49" w:name="_Toc153895496"/>
      <w:r>
        <w:t>6.</w:t>
      </w:r>
      <w:r w:rsidR="00E35E09">
        <w:t>X</w:t>
      </w:r>
      <w:r>
        <w:t>.3</w:t>
      </w:r>
      <w:r>
        <w:tab/>
        <w:t>Procedures</w:t>
      </w:r>
      <w:bookmarkEnd w:id="49"/>
    </w:p>
    <w:p w14:paraId="11E97558" w14:textId="0D814517" w:rsidR="00457C15" w:rsidRDefault="00D62522" w:rsidP="00D62522">
      <w:pPr>
        <w:pStyle w:val="EditorsNote"/>
      </w:pPr>
      <w:r>
        <w:t xml:space="preserve">Editor's Note: </w:t>
      </w:r>
      <w:r>
        <w:rPr>
          <w:lang w:val="en-US"/>
        </w:rPr>
        <w:t xml:space="preserve">This clause describes </w:t>
      </w:r>
      <w:r>
        <w:t>procedures and information flows for the solution.</w:t>
      </w:r>
    </w:p>
    <w:p w14:paraId="08D923B1" w14:textId="4EEC0898" w:rsidR="00457C15" w:rsidRDefault="00457C15" w:rsidP="00457C15">
      <w:pPr>
        <w:pStyle w:val="Heading3"/>
      </w:pPr>
      <w:bookmarkStart w:id="50" w:name="_Toc153895497"/>
      <w:r>
        <w:t>6.</w:t>
      </w:r>
      <w:r w:rsidR="00E35E09">
        <w:t>X</w:t>
      </w:r>
      <w:r>
        <w:t>.4</w:t>
      </w:r>
      <w:r>
        <w:tab/>
        <w:t>Impacts on services, entities, and interfaces</w:t>
      </w:r>
      <w:bookmarkEnd w:id="50"/>
    </w:p>
    <w:p w14:paraId="0C41A3A8" w14:textId="7D2492C6" w:rsidR="00457C15" w:rsidRDefault="00E35E09" w:rsidP="00E35E09">
      <w:pPr>
        <w:pStyle w:val="EditorsNote"/>
      </w:pPr>
      <w:r>
        <w:t>Editor's Note: This clause lists impacts to services, entities, and interfaces.</w:t>
      </w:r>
    </w:p>
    <w:p w14:paraId="2D14D959" w14:textId="0C15D6D9" w:rsidR="00457C15" w:rsidRPr="004D3578" w:rsidRDefault="00457C15" w:rsidP="00457C15">
      <w:pPr>
        <w:pStyle w:val="Heading1"/>
      </w:pPr>
      <w:bookmarkStart w:id="51" w:name="_Toc153895498"/>
      <w:r>
        <w:lastRenderedPageBreak/>
        <w:t>7</w:t>
      </w:r>
      <w:r>
        <w:tab/>
        <w:t>Evaluation</w:t>
      </w:r>
      <w:bookmarkEnd w:id="51"/>
    </w:p>
    <w:p w14:paraId="3D637108" w14:textId="7F7AE8B2" w:rsidR="00BC0BBE" w:rsidRPr="001F51AE" w:rsidRDefault="00BC0BBE" w:rsidP="00BC0BBE">
      <w:pPr>
        <w:pStyle w:val="EditorsNote"/>
      </w:pPr>
      <w:r>
        <w:t>Editor's note:</w:t>
      </w:r>
      <w:r>
        <w:tab/>
        <w:t>This clause provides the evaluations of the solutions of clause 6.</w:t>
      </w:r>
    </w:p>
    <w:p w14:paraId="4C2C87CB" w14:textId="5C606ABE" w:rsidR="00457C15" w:rsidRDefault="00457C15" w:rsidP="00457C15"/>
    <w:p w14:paraId="239B4095" w14:textId="7BBCA882" w:rsidR="00457C15" w:rsidRPr="004D3578" w:rsidRDefault="00457C15" w:rsidP="00457C15">
      <w:pPr>
        <w:pStyle w:val="Heading1"/>
      </w:pPr>
      <w:bookmarkStart w:id="52" w:name="_Toc153895499"/>
      <w:r>
        <w:t>8</w:t>
      </w:r>
      <w:r w:rsidRPr="004D3578">
        <w:tab/>
      </w:r>
      <w:r>
        <w:t>Conclusions</w:t>
      </w:r>
      <w:bookmarkEnd w:id="52"/>
    </w:p>
    <w:p w14:paraId="629731E2" w14:textId="16290D9D" w:rsidR="00BC0BBE" w:rsidRPr="001F51AE" w:rsidRDefault="00BC0BBE" w:rsidP="00BC0BBE">
      <w:pPr>
        <w:pStyle w:val="EditorsNote"/>
      </w:pPr>
      <w:r>
        <w:t>Editor's note:</w:t>
      </w:r>
      <w:r>
        <w:tab/>
        <w:t>This clause provides the conclusions for the study.</w:t>
      </w:r>
    </w:p>
    <w:p w14:paraId="79EBEEA2" w14:textId="77777777" w:rsidR="00457C15" w:rsidRPr="00457C15" w:rsidRDefault="00457C15" w:rsidP="00457C15"/>
    <w:p w14:paraId="45EC361C" w14:textId="73BA1CB9" w:rsidR="00457C15" w:rsidRDefault="00457C15" w:rsidP="00457C15"/>
    <w:p w14:paraId="45ECEC74" w14:textId="77777777" w:rsidR="00457C15" w:rsidRPr="00457C15" w:rsidRDefault="00457C15" w:rsidP="00457C15"/>
    <w:p w14:paraId="51DD6F77" w14:textId="69195793" w:rsidR="00457C15" w:rsidRPr="004D3578" w:rsidRDefault="00457C15" w:rsidP="00457C15">
      <w:pPr>
        <w:pStyle w:val="Heading2"/>
      </w:pPr>
      <w:r>
        <w:t xml:space="preserve"> </w:t>
      </w:r>
    </w:p>
    <w:p w14:paraId="6B932D90" w14:textId="77777777" w:rsidR="00457C15" w:rsidRPr="00457C15" w:rsidRDefault="00457C15" w:rsidP="00457C15"/>
    <w:p w14:paraId="12C4199E" w14:textId="6D6680B0" w:rsidR="00080512" w:rsidRPr="004D3578" w:rsidRDefault="005B7155">
      <w:pPr>
        <w:pStyle w:val="TF"/>
      </w:pPr>
      <w:r>
        <w:t xml:space="preserve"> </w:t>
      </w:r>
    </w:p>
    <w:p w14:paraId="08177474" w14:textId="77777777" w:rsidR="00080512" w:rsidRPr="004D3578" w:rsidRDefault="00080512"/>
    <w:p w14:paraId="114D24FF" w14:textId="4D12A7AC" w:rsidR="006B30D0" w:rsidRDefault="00D9134D" w:rsidP="008E42E7">
      <w:pPr>
        <w:pStyle w:val="Heading9"/>
      </w:pPr>
      <w:bookmarkStart w:id="53" w:name="tsgNames"/>
      <w:bookmarkStart w:id="54" w:name="startOfAnnexes"/>
      <w:bookmarkEnd w:id="53"/>
      <w:bookmarkEnd w:id="54"/>
      <w:r>
        <w:br w:type="page"/>
      </w:r>
      <w:bookmarkStart w:id="55" w:name="_Toc93486479"/>
      <w:r w:rsidR="006B30D0" w:rsidRPr="004D3578">
        <w:lastRenderedPageBreak/>
        <w:t xml:space="preserve">Annex </w:t>
      </w:r>
      <w:r w:rsidR="002E1731">
        <w:t>A</w:t>
      </w:r>
      <w:r w:rsidR="006B30D0" w:rsidRPr="004D3578">
        <w:t>:</w:t>
      </w:r>
      <w:r w:rsidR="006B30D0" w:rsidRPr="004D3578">
        <w:br/>
        <w:t>&lt;Informative annex title</w:t>
      </w:r>
      <w:r w:rsidR="006B30D0">
        <w:t xml:space="preserve"> </w:t>
      </w:r>
      <w:r w:rsidR="006B30D0" w:rsidRPr="004D3578">
        <w:t>&gt;</w:t>
      </w:r>
      <w:bookmarkEnd w:id="55"/>
    </w:p>
    <w:p w14:paraId="62ADD70D" w14:textId="77777777" w:rsidR="00AF779C" w:rsidRPr="00AF779C" w:rsidRDefault="00AF779C" w:rsidP="00AF779C"/>
    <w:p w14:paraId="71B081D9" w14:textId="77777777" w:rsidR="006B30D0" w:rsidRPr="004D3578" w:rsidRDefault="006B30D0"/>
    <w:p w14:paraId="58F396D2" w14:textId="71F945B8" w:rsidR="001419AE" w:rsidRPr="004D3578" w:rsidRDefault="002675F0" w:rsidP="008E42E7">
      <w:pPr>
        <w:pStyle w:val="Heading9"/>
      </w:pPr>
      <w:r>
        <w:br w:type="page"/>
      </w:r>
      <w:bookmarkStart w:id="56" w:name="_Toc2086459"/>
      <w:r w:rsidR="001419AE" w:rsidRPr="004D3578">
        <w:lastRenderedPageBreak/>
        <w:t xml:space="preserve">Annex </w:t>
      </w:r>
      <w:r w:rsidR="00C7551A">
        <w:t>B</w:t>
      </w:r>
      <w:r w:rsidR="001419AE" w:rsidRPr="004D3578">
        <w:t>:</w:t>
      </w:r>
      <w:r w:rsidR="001419AE" w:rsidRPr="004D3578">
        <w:br/>
        <w:t>Change history</w:t>
      </w:r>
      <w:bookmarkEnd w:id="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1080"/>
        <w:gridCol w:w="540"/>
        <w:gridCol w:w="450"/>
        <w:gridCol w:w="450"/>
        <w:gridCol w:w="4611"/>
        <w:gridCol w:w="708"/>
      </w:tblGrid>
      <w:tr w:rsidR="001419AE" w:rsidRPr="00235394" w14:paraId="586A4365" w14:textId="77777777" w:rsidTr="00011D4E">
        <w:trPr>
          <w:cantSplit/>
        </w:trPr>
        <w:tc>
          <w:tcPr>
            <w:tcW w:w="9639" w:type="dxa"/>
            <w:gridSpan w:val="8"/>
            <w:tcBorders>
              <w:bottom w:val="nil"/>
            </w:tcBorders>
            <w:shd w:val="solid" w:color="FFFFFF" w:fill="auto"/>
          </w:tcPr>
          <w:p w14:paraId="68E5F163" w14:textId="77777777" w:rsidR="001419AE" w:rsidRPr="00235394" w:rsidRDefault="001419AE" w:rsidP="00CD6F20">
            <w:pPr>
              <w:pStyle w:val="TAL"/>
              <w:jc w:val="center"/>
              <w:rPr>
                <w:b/>
                <w:sz w:val="16"/>
              </w:rPr>
            </w:pPr>
            <w:bookmarkStart w:id="57" w:name="historyclause"/>
            <w:bookmarkEnd w:id="57"/>
            <w:r w:rsidRPr="00235394">
              <w:rPr>
                <w:b/>
              </w:rPr>
              <w:t>Change history</w:t>
            </w:r>
          </w:p>
        </w:tc>
      </w:tr>
      <w:tr w:rsidR="001419AE" w:rsidRPr="00011D4E" w14:paraId="211C7988" w14:textId="77777777" w:rsidTr="00011D4E">
        <w:tc>
          <w:tcPr>
            <w:tcW w:w="800" w:type="dxa"/>
            <w:shd w:val="pct10" w:color="auto" w:fill="FFFFFF"/>
          </w:tcPr>
          <w:p w14:paraId="7FA87120" w14:textId="77777777" w:rsidR="001419AE" w:rsidRPr="00011D4E" w:rsidRDefault="001419AE" w:rsidP="00011D4E">
            <w:pPr>
              <w:pStyle w:val="TAH"/>
              <w:rPr>
                <w:sz w:val="16"/>
                <w:szCs w:val="16"/>
              </w:rPr>
            </w:pPr>
            <w:r w:rsidRPr="00011D4E">
              <w:rPr>
                <w:sz w:val="16"/>
                <w:szCs w:val="16"/>
              </w:rPr>
              <w:t>Date</w:t>
            </w:r>
          </w:p>
        </w:tc>
        <w:tc>
          <w:tcPr>
            <w:tcW w:w="1000" w:type="dxa"/>
            <w:shd w:val="pct10" w:color="auto" w:fill="FFFFFF"/>
          </w:tcPr>
          <w:p w14:paraId="7C08C6FE" w14:textId="77777777" w:rsidR="001419AE" w:rsidRPr="00011D4E" w:rsidRDefault="001419AE" w:rsidP="00011D4E">
            <w:pPr>
              <w:pStyle w:val="TAH"/>
              <w:rPr>
                <w:sz w:val="16"/>
                <w:szCs w:val="16"/>
              </w:rPr>
            </w:pPr>
            <w:r w:rsidRPr="00011D4E">
              <w:rPr>
                <w:sz w:val="16"/>
                <w:szCs w:val="16"/>
              </w:rPr>
              <w:t>Meeting</w:t>
            </w:r>
          </w:p>
        </w:tc>
        <w:tc>
          <w:tcPr>
            <w:tcW w:w="1080" w:type="dxa"/>
            <w:shd w:val="pct10" w:color="auto" w:fill="FFFFFF"/>
          </w:tcPr>
          <w:p w14:paraId="77C6ED8A" w14:textId="77777777" w:rsidR="001419AE" w:rsidRPr="00011D4E" w:rsidRDefault="001419AE" w:rsidP="00011D4E">
            <w:pPr>
              <w:pStyle w:val="TAH"/>
              <w:rPr>
                <w:sz w:val="16"/>
                <w:szCs w:val="16"/>
              </w:rPr>
            </w:pPr>
            <w:r w:rsidRPr="00011D4E">
              <w:rPr>
                <w:sz w:val="16"/>
                <w:szCs w:val="16"/>
              </w:rPr>
              <w:t>TDoc</w:t>
            </w:r>
          </w:p>
        </w:tc>
        <w:tc>
          <w:tcPr>
            <w:tcW w:w="540" w:type="dxa"/>
            <w:shd w:val="pct10" w:color="auto" w:fill="FFFFFF"/>
          </w:tcPr>
          <w:p w14:paraId="2593BD4C" w14:textId="77777777" w:rsidR="001419AE" w:rsidRPr="00011D4E" w:rsidRDefault="001419AE" w:rsidP="00011D4E">
            <w:pPr>
              <w:pStyle w:val="TAH"/>
              <w:rPr>
                <w:sz w:val="16"/>
                <w:szCs w:val="16"/>
              </w:rPr>
            </w:pPr>
            <w:r w:rsidRPr="00011D4E">
              <w:rPr>
                <w:sz w:val="16"/>
                <w:szCs w:val="16"/>
              </w:rPr>
              <w:t>CR</w:t>
            </w:r>
          </w:p>
        </w:tc>
        <w:tc>
          <w:tcPr>
            <w:tcW w:w="450" w:type="dxa"/>
            <w:shd w:val="pct10" w:color="auto" w:fill="FFFFFF"/>
          </w:tcPr>
          <w:p w14:paraId="2FD1D152" w14:textId="77777777" w:rsidR="001419AE" w:rsidRPr="00011D4E" w:rsidRDefault="001419AE" w:rsidP="00011D4E">
            <w:pPr>
              <w:pStyle w:val="TAH"/>
              <w:rPr>
                <w:sz w:val="16"/>
                <w:szCs w:val="16"/>
              </w:rPr>
            </w:pPr>
            <w:r w:rsidRPr="00011D4E">
              <w:rPr>
                <w:sz w:val="16"/>
                <w:szCs w:val="16"/>
              </w:rPr>
              <w:t>Rev</w:t>
            </w:r>
          </w:p>
        </w:tc>
        <w:tc>
          <w:tcPr>
            <w:tcW w:w="450" w:type="dxa"/>
            <w:shd w:val="pct10" w:color="auto" w:fill="FFFFFF"/>
          </w:tcPr>
          <w:p w14:paraId="1F57FFEC" w14:textId="77777777" w:rsidR="001419AE" w:rsidRPr="00011D4E" w:rsidRDefault="001419AE" w:rsidP="00011D4E">
            <w:pPr>
              <w:pStyle w:val="TAH"/>
              <w:rPr>
                <w:sz w:val="16"/>
                <w:szCs w:val="16"/>
              </w:rPr>
            </w:pPr>
            <w:r w:rsidRPr="00011D4E">
              <w:rPr>
                <w:sz w:val="16"/>
                <w:szCs w:val="16"/>
              </w:rPr>
              <w:t>Cat</w:t>
            </w:r>
          </w:p>
        </w:tc>
        <w:tc>
          <w:tcPr>
            <w:tcW w:w="4611" w:type="dxa"/>
            <w:shd w:val="pct10" w:color="auto" w:fill="FFFFFF"/>
          </w:tcPr>
          <w:p w14:paraId="0E01BF01" w14:textId="77777777" w:rsidR="001419AE" w:rsidRPr="00011D4E" w:rsidRDefault="001419AE" w:rsidP="00011D4E">
            <w:pPr>
              <w:pStyle w:val="TAH"/>
              <w:rPr>
                <w:sz w:val="16"/>
                <w:szCs w:val="16"/>
              </w:rPr>
            </w:pPr>
            <w:r w:rsidRPr="00011D4E">
              <w:rPr>
                <w:sz w:val="16"/>
                <w:szCs w:val="16"/>
              </w:rPr>
              <w:t>Subject/Comment</w:t>
            </w:r>
          </w:p>
        </w:tc>
        <w:tc>
          <w:tcPr>
            <w:tcW w:w="708" w:type="dxa"/>
            <w:shd w:val="pct10" w:color="auto" w:fill="FFFFFF"/>
          </w:tcPr>
          <w:p w14:paraId="74093AAA" w14:textId="77777777" w:rsidR="001419AE" w:rsidRPr="00011D4E" w:rsidRDefault="001419AE" w:rsidP="00011D4E">
            <w:pPr>
              <w:pStyle w:val="TAH"/>
              <w:rPr>
                <w:sz w:val="16"/>
                <w:szCs w:val="16"/>
              </w:rPr>
            </w:pPr>
            <w:r w:rsidRPr="00011D4E">
              <w:rPr>
                <w:sz w:val="16"/>
                <w:szCs w:val="16"/>
              </w:rPr>
              <w:t>New version</w:t>
            </w:r>
          </w:p>
        </w:tc>
      </w:tr>
      <w:tr w:rsidR="00FB16C5" w:rsidRPr="00011D4E" w14:paraId="4C21EDF6" w14:textId="77777777" w:rsidTr="00011D4E">
        <w:tc>
          <w:tcPr>
            <w:tcW w:w="800" w:type="dxa"/>
            <w:shd w:val="clear" w:color="auto" w:fill="auto"/>
          </w:tcPr>
          <w:p w14:paraId="45A15315" w14:textId="1FD6C4B9" w:rsidR="00FB16C5" w:rsidRPr="00011D4E" w:rsidRDefault="00FB16C5" w:rsidP="00011D4E">
            <w:pPr>
              <w:pStyle w:val="TAL"/>
              <w:rPr>
                <w:sz w:val="16"/>
                <w:szCs w:val="16"/>
              </w:rPr>
            </w:pPr>
            <w:r w:rsidRPr="00011D4E">
              <w:rPr>
                <w:sz w:val="16"/>
                <w:szCs w:val="16"/>
              </w:rPr>
              <w:t>202</w:t>
            </w:r>
            <w:r w:rsidR="00890378" w:rsidRPr="00011D4E">
              <w:rPr>
                <w:sz w:val="16"/>
                <w:szCs w:val="16"/>
              </w:rPr>
              <w:t>4</w:t>
            </w:r>
            <w:r w:rsidRPr="00011D4E">
              <w:rPr>
                <w:sz w:val="16"/>
                <w:szCs w:val="16"/>
              </w:rPr>
              <w:t>-0</w:t>
            </w:r>
            <w:r w:rsidR="00890378" w:rsidRPr="00011D4E">
              <w:rPr>
                <w:sz w:val="16"/>
                <w:szCs w:val="16"/>
              </w:rPr>
              <w:t>1</w:t>
            </w:r>
          </w:p>
        </w:tc>
        <w:tc>
          <w:tcPr>
            <w:tcW w:w="1000" w:type="dxa"/>
            <w:shd w:val="clear" w:color="auto" w:fill="auto"/>
          </w:tcPr>
          <w:p w14:paraId="58FD2412" w14:textId="768A7AEB" w:rsidR="00FB16C5" w:rsidRPr="00011D4E" w:rsidRDefault="00FB16C5" w:rsidP="00011D4E">
            <w:pPr>
              <w:pStyle w:val="TAL"/>
              <w:rPr>
                <w:sz w:val="16"/>
                <w:szCs w:val="16"/>
              </w:rPr>
            </w:pPr>
            <w:r w:rsidRPr="00011D4E">
              <w:rPr>
                <w:sz w:val="16"/>
                <w:szCs w:val="16"/>
              </w:rPr>
              <w:t>SA2#1</w:t>
            </w:r>
            <w:r w:rsidR="00F13721" w:rsidRPr="00011D4E">
              <w:rPr>
                <w:sz w:val="16"/>
                <w:szCs w:val="16"/>
              </w:rPr>
              <w:t>60</w:t>
            </w:r>
            <w:r w:rsidR="003B3616" w:rsidRPr="00011D4E">
              <w:rPr>
                <w:sz w:val="16"/>
                <w:szCs w:val="16"/>
              </w:rPr>
              <w:t>-Ad Hoc-</w:t>
            </w:r>
            <w:r w:rsidRPr="00011D4E">
              <w:rPr>
                <w:sz w:val="16"/>
                <w:szCs w:val="16"/>
              </w:rPr>
              <w:t>e</w:t>
            </w:r>
          </w:p>
        </w:tc>
        <w:tc>
          <w:tcPr>
            <w:tcW w:w="1080" w:type="dxa"/>
            <w:shd w:val="clear" w:color="auto" w:fill="auto"/>
          </w:tcPr>
          <w:p w14:paraId="025D9F68" w14:textId="476F740A" w:rsidR="00FB16C5" w:rsidRPr="00011D4E" w:rsidRDefault="00FB16C5" w:rsidP="00011D4E">
            <w:pPr>
              <w:pStyle w:val="TAL"/>
              <w:rPr>
                <w:sz w:val="16"/>
                <w:szCs w:val="16"/>
              </w:rPr>
            </w:pPr>
            <w:r w:rsidRPr="00011D4E">
              <w:rPr>
                <w:sz w:val="16"/>
                <w:szCs w:val="16"/>
              </w:rPr>
              <w:t>S2-2</w:t>
            </w:r>
            <w:r w:rsidR="00890378" w:rsidRPr="00011D4E">
              <w:rPr>
                <w:sz w:val="16"/>
                <w:szCs w:val="16"/>
              </w:rPr>
              <w:t>4</w:t>
            </w:r>
            <w:r w:rsidR="001D15DB" w:rsidRPr="00011D4E">
              <w:rPr>
                <w:sz w:val="16"/>
                <w:szCs w:val="16"/>
              </w:rPr>
              <w:t>0</w:t>
            </w:r>
            <w:r w:rsidR="00011D4E" w:rsidRPr="00011D4E">
              <w:rPr>
                <w:sz w:val="16"/>
                <w:szCs w:val="16"/>
              </w:rPr>
              <w:t>0128</w:t>
            </w:r>
          </w:p>
        </w:tc>
        <w:tc>
          <w:tcPr>
            <w:tcW w:w="540" w:type="dxa"/>
            <w:shd w:val="clear" w:color="auto" w:fill="auto"/>
          </w:tcPr>
          <w:p w14:paraId="5CB91C97" w14:textId="3BEB6872" w:rsidR="00FB16C5" w:rsidRPr="00011D4E" w:rsidRDefault="00FB16C5" w:rsidP="00011D4E">
            <w:pPr>
              <w:pStyle w:val="TAC"/>
              <w:rPr>
                <w:sz w:val="16"/>
                <w:szCs w:val="16"/>
              </w:rPr>
            </w:pPr>
            <w:r w:rsidRPr="00011D4E">
              <w:rPr>
                <w:sz w:val="16"/>
                <w:szCs w:val="16"/>
              </w:rPr>
              <w:t>-</w:t>
            </w:r>
          </w:p>
        </w:tc>
        <w:tc>
          <w:tcPr>
            <w:tcW w:w="450" w:type="dxa"/>
            <w:shd w:val="clear" w:color="auto" w:fill="auto"/>
          </w:tcPr>
          <w:p w14:paraId="448AB575" w14:textId="03AC74F2" w:rsidR="00FB16C5" w:rsidRPr="00011D4E" w:rsidRDefault="00FB16C5" w:rsidP="00011D4E">
            <w:pPr>
              <w:pStyle w:val="TAC"/>
              <w:rPr>
                <w:sz w:val="16"/>
                <w:szCs w:val="16"/>
              </w:rPr>
            </w:pPr>
            <w:r w:rsidRPr="00011D4E">
              <w:rPr>
                <w:sz w:val="16"/>
                <w:szCs w:val="16"/>
              </w:rPr>
              <w:t>-</w:t>
            </w:r>
          </w:p>
        </w:tc>
        <w:tc>
          <w:tcPr>
            <w:tcW w:w="450" w:type="dxa"/>
            <w:shd w:val="clear" w:color="auto" w:fill="auto"/>
          </w:tcPr>
          <w:p w14:paraId="186029DD" w14:textId="08725A35" w:rsidR="00FB16C5" w:rsidRPr="00011D4E" w:rsidRDefault="00FB16C5" w:rsidP="00011D4E">
            <w:pPr>
              <w:pStyle w:val="TAC"/>
              <w:rPr>
                <w:sz w:val="16"/>
                <w:szCs w:val="16"/>
              </w:rPr>
            </w:pPr>
            <w:r w:rsidRPr="00011D4E">
              <w:rPr>
                <w:sz w:val="16"/>
                <w:szCs w:val="16"/>
              </w:rPr>
              <w:t>-</w:t>
            </w:r>
          </w:p>
        </w:tc>
        <w:tc>
          <w:tcPr>
            <w:tcW w:w="4611" w:type="dxa"/>
            <w:shd w:val="clear" w:color="auto" w:fill="auto"/>
          </w:tcPr>
          <w:p w14:paraId="3C32CD64" w14:textId="60147E34" w:rsidR="00FB16C5" w:rsidRPr="00011D4E" w:rsidRDefault="00FB16C5" w:rsidP="00011D4E">
            <w:pPr>
              <w:pStyle w:val="TAL"/>
              <w:rPr>
                <w:sz w:val="16"/>
                <w:szCs w:val="16"/>
              </w:rPr>
            </w:pPr>
            <w:r w:rsidRPr="00011D4E">
              <w:rPr>
                <w:sz w:val="16"/>
                <w:szCs w:val="16"/>
              </w:rPr>
              <w:t>TR skeleton</w:t>
            </w:r>
            <w:r w:rsidR="001D15DB" w:rsidRPr="00011D4E">
              <w:rPr>
                <w:sz w:val="16"/>
                <w:szCs w:val="16"/>
              </w:rPr>
              <w:t xml:space="preserve"> agreed in SA2#160-Ad Hoc-e</w:t>
            </w:r>
          </w:p>
        </w:tc>
        <w:tc>
          <w:tcPr>
            <w:tcW w:w="708" w:type="dxa"/>
            <w:shd w:val="clear" w:color="auto" w:fill="auto"/>
          </w:tcPr>
          <w:p w14:paraId="03FE4176" w14:textId="5DEF2ACF" w:rsidR="00FB16C5" w:rsidRPr="00011D4E" w:rsidRDefault="00FB16C5" w:rsidP="00011D4E">
            <w:pPr>
              <w:pStyle w:val="TAL"/>
              <w:rPr>
                <w:sz w:val="16"/>
                <w:szCs w:val="16"/>
              </w:rPr>
            </w:pPr>
            <w:r w:rsidRPr="00011D4E">
              <w:rPr>
                <w:sz w:val="16"/>
                <w:szCs w:val="16"/>
              </w:rPr>
              <w:t>0.0.0</w:t>
            </w:r>
          </w:p>
        </w:tc>
      </w:tr>
    </w:tbl>
    <w:p w14:paraId="7EF7EF6D" w14:textId="00692BEF" w:rsidR="00E71B2C" w:rsidRPr="00235394" w:rsidRDefault="00E71B2C" w:rsidP="001419AE"/>
    <w:sectPr w:rsidR="00E71B2C"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A1C36" w14:textId="77777777" w:rsidR="005F7361" w:rsidRDefault="005F7361">
      <w:r>
        <w:separator/>
      </w:r>
    </w:p>
  </w:endnote>
  <w:endnote w:type="continuationSeparator" w:id="0">
    <w:p w14:paraId="08020ED2" w14:textId="77777777" w:rsidR="005F7361" w:rsidRDefault="005F7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981F7" w14:textId="77777777" w:rsidR="005F7361" w:rsidRDefault="005F7361">
      <w:r>
        <w:separator/>
      </w:r>
    </w:p>
  </w:footnote>
  <w:footnote w:type="continuationSeparator" w:id="0">
    <w:p w14:paraId="6A07FD35" w14:textId="77777777" w:rsidR="005F7361" w:rsidRDefault="005F7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A48D7E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1D4E">
      <w:rPr>
        <w:rFonts w:ascii="Arial" w:hAnsi="Arial" w:cs="Arial"/>
        <w:b/>
        <w:noProof/>
        <w:sz w:val="18"/>
        <w:szCs w:val="18"/>
      </w:rPr>
      <w:t>3GPP TR 23.700-06 V0.0.0 (2024-01)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7CAAF3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1D4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1D0A3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95649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B085C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D1A68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B2402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CCFC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60AD37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5A313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97AAA9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46C21F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91872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0621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6084918">
    <w:abstractNumId w:val="11"/>
  </w:num>
  <w:num w:numId="4" w16cid:durableId="785469629">
    <w:abstractNumId w:val="12"/>
  </w:num>
  <w:num w:numId="5" w16cid:durableId="1960917466">
    <w:abstractNumId w:val="9"/>
  </w:num>
  <w:num w:numId="6" w16cid:durableId="1196499749">
    <w:abstractNumId w:val="7"/>
  </w:num>
  <w:num w:numId="7" w16cid:durableId="546646779">
    <w:abstractNumId w:val="6"/>
  </w:num>
  <w:num w:numId="8" w16cid:durableId="840044467">
    <w:abstractNumId w:val="5"/>
  </w:num>
  <w:num w:numId="9" w16cid:durableId="972096383">
    <w:abstractNumId w:val="4"/>
  </w:num>
  <w:num w:numId="10" w16cid:durableId="1826435086">
    <w:abstractNumId w:val="8"/>
  </w:num>
  <w:num w:numId="11" w16cid:durableId="1328482241">
    <w:abstractNumId w:val="3"/>
  </w:num>
  <w:num w:numId="12" w16cid:durableId="1851291766">
    <w:abstractNumId w:val="2"/>
  </w:num>
  <w:num w:numId="13" w16cid:durableId="145317716">
    <w:abstractNumId w:val="1"/>
  </w:num>
  <w:num w:numId="14" w16cid:durableId="19827288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C40"/>
    <w:rsid w:val="00010B0D"/>
    <w:rsid w:val="00011D4E"/>
    <w:rsid w:val="00026CBF"/>
    <w:rsid w:val="00033397"/>
    <w:rsid w:val="00040095"/>
    <w:rsid w:val="00051834"/>
    <w:rsid w:val="00054A22"/>
    <w:rsid w:val="00062023"/>
    <w:rsid w:val="000655A6"/>
    <w:rsid w:val="000752FE"/>
    <w:rsid w:val="00080512"/>
    <w:rsid w:val="000C2490"/>
    <w:rsid w:val="000C47C3"/>
    <w:rsid w:val="000D58AB"/>
    <w:rsid w:val="00100EE1"/>
    <w:rsid w:val="00112145"/>
    <w:rsid w:val="00133525"/>
    <w:rsid w:val="001419AE"/>
    <w:rsid w:val="001424E7"/>
    <w:rsid w:val="001432F4"/>
    <w:rsid w:val="001A4C42"/>
    <w:rsid w:val="001A7420"/>
    <w:rsid w:val="001B6637"/>
    <w:rsid w:val="001C21C3"/>
    <w:rsid w:val="001D02C2"/>
    <w:rsid w:val="001D15DB"/>
    <w:rsid w:val="001E7FF2"/>
    <w:rsid w:val="001F0C1D"/>
    <w:rsid w:val="001F1132"/>
    <w:rsid w:val="001F168B"/>
    <w:rsid w:val="001F51AE"/>
    <w:rsid w:val="002347A2"/>
    <w:rsid w:val="002675F0"/>
    <w:rsid w:val="002760EE"/>
    <w:rsid w:val="002949FA"/>
    <w:rsid w:val="002B6339"/>
    <w:rsid w:val="002C7188"/>
    <w:rsid w:val="002E00EE"/>
    <w:rsid w:val="002E1731"/>
    <w:rsid w:val="002F5ECF"/>
    <w:rsid w:val="00305122"/>
    <w:rsid w:val="00313396"/>
    <w:rsid w:val="003167AC"/>
    <w:rsid w:val="003172DC"/>
    <w:rsid w:val="0032363F"/>
    <w:rsid w:val="003350A9"/>
    <w:rsid w:val="0035462D"/>
    <w:rsid w:val="00356555"/>
    <w:rsid w:val="003765B8"/>
    <w:rsid w:val="003B3616"/>
    <w:rsid w:val="003C0052"/>
    <w:rsid w:val="003C3971"/>
    <w:rsid w:val="003E5AB0"/>
    <w:rsid w:val="004006EF"/>
    <w:rsid w:val="00423334"/>
    <w:rsid w:val="004345EC"/>
    <w:rsid w:val="00457C15"/>
    <w:rsid w:val="00465515"/>
    <w:rsid w:val="0049101F"/>
    <w:rsid w:val="0049751D"/>
    <w:rsid w:val="004A41C4"/>
    <w:rsid w:val="004C30AC"/>
    <w:rsid w:val="004D3578"/>
    <w:rsid w:val="004E213A"/>
    <w:rsid w:val="004F0988"/>
    <w:rsid w:val="004F3340"/>
    <w:rsid w:val="0051036B"/>
    <w:rsid w:val="0053388B"/>
    <w:rsid w:val="00535773"/>
    <w:rsid w:val="00536454"/>
    <w:rsid w:val="00543E6C"/>
    <w:rsid w:val="00565087"/>
    <w:rsid w:val="00597B11"/>
    <w:rsid w:val="005B7155"/>
    <w:rsid w:val="005D2E01"/>
    <w:rsid w:val="005D7526"/>
    <w:rsid w:val="005E4BB2"/>
    <w:rsid w:val="005F7361"/>
    <w:rsid w:val="005F788A"/>
    <w:rsid w:val="00602AEA"/>
    <w:rsid w:val="00614FDF"/>
    <w:rsid w:val="00625D18"/>
    <w:rsid w:val="0063543D"/>
    <w:rsid w:val="00647114"/>
    <w:rsid w:val="006912E9"/>
    <w:rsid w:val="006A323F"/>
    <w:rsid w:val="006B04BC"/>
    <w:rsid w:val="006B30D0"/>
    <w:rsid w:val="006C3D95"/>
    <w:rsid w:val="006E5C86"/>
    <w:rsid w:val="006F4BD9"/>
    <w:rsid w:val="00701116"/>
    <w:rsid w:val="007025A6"/>
    <w:rsid w:val="0071174C"/>
    <w:rsid w:val="00713C44"/>
    <w:rsid w:val="00734A5B"/>
    <w:rsid w:val="00737004"/>
    <w:rsid w:val="0074026F"/>
    <w:rsid w:val="007429F6"/>
    <w:rsid w:val="00744E76"/>
    <w:rsid w:val="0075358B"/>
    <w:rsid w:val="00760F37"/>
    <w:rsid w:val="00761563"/>
    <w:rsid w:val="00765EA3"/>
    <w:rsid w:val="00774DA4"/>
    <w:rsid w:val="00775B4A"/>
    <w:rsid w:val="00781F0F"/>
    <w:rsid w:val="007B600E"/>
    <w:rsid w:val="007E37BC"/>
    <w:rsid w:val="007F0F4A"/>
    <w:rsid w:val="008021DD"/>
    <w:rsid w:val="008028A4"/>
    <w:rsid w:val="00803455"/>
    <w:rsid w:val="00803723"/>
    <w:rsid w:val="00830747"/>
    <w:rsid w:val="0087347C"/>
    <w:rsid w:val="008768CA"/>
    <w:rsid w:val="00890378"/>
    <w:rsid w:val="008B1381"/>
    <w:rsid w:val="008C384C"/>
    <w:rsid w:val="008C7AF3"/>
    <w:rsid w:val="008E2D68"/>
    <w:rsid w:val="008E42E7"/>
    <w:rsid w:val="008E525F"/>
    <w:rsid w:val="008E6756"/>
    <w:rsid w:val="0090271F"/>
    <w:rsid w:val="00902E23"/>
    <w:rsid w:val="00905B4F"/>
    <w:rsid w:val="009114D7"/>
    <w:rsid w:val="0091348E"/>
    <w:rsid w:val="00917CCB"/>
    <w:rsid w:val="00933FB0"/>
    <w:rsid w:val="00942EC2"/>
    <w:rsid w:val="00950B41"/>
    <w:rsid w:val="009900C1"/>
    <w:rsid w:val="009A30EA"/>
    <w:rsid w:val="009F37B7"/>
    <w:rsid w:val="009F4582"/>
    <w:rsid w:val="00A10F02"/>
    <w:rsid w:val="00A164B4"/>
    <w:rsid w:val="00A26956"/>
    <w:rsid w:val="00A27486"/>
    <w:rsid w:val="00A53724"/>
    <w:rsid w:val="00A56066"/>
    <w:rsid w:val="00A73129"/>
    <w:rsid w:val="00A82346"/>
    <w:rsid w:val="00A91654"/>
    <w:rsid w:val="00A92BA1"/>
    <w:rsid w:val="00A95A32"/>
    <w:rsid w:val="00AB4A5D"/>
    <w:rsid w:val="00AC6BC6"/>
    <w:rsid w:val="00AE65E2"/>
    <w:rsid w:val="00AF1460"/>
    <w:rsid w:val="00AF779C"/>
    <w:rsid w:val="00B15449"/>
    <w:rsid w:val="00B93086"/>
    <w:rsid w:val="00BA19ED"/>
    <w:rsid w:val="00BA4B8D"/>
    <w:rsid w:val="00BC0BBE"/>
    <w:rsid w:val="00BC0F7D"/>
    <w:rsid w:val="00BD21D7"/>
    <w:rsid w:val="00BD7D31"/>
    <w:rsid w:val="00BE3255"/>
    <w:rsid w:val="00BF128E"/>
    <w:rsid w:val="00BF49AB"/>
    <w:rsid w:val="00C074DD"/>
    <w:rsid w:val="00C1496A"/>
    <w:rsid w:val="00C33079"/>
    <w:rsid w:val="00C45231"/>
    <w:rsid w:val="00C551FF"/>
    <w:rsid w:val="00C72833"/>
    <w:rsid w:val="00C7551A"/>
    <w:rsid w:val="00C80F1D"/>
    <w:rsid w:val="00C91962"/>
    <w:rsid w:val="00C92BF2"/>
    <w:rsid w:val="00C93F40"/>
    <w:rsid w:val="00C95A5A"/>
    <w:rsid w:val="00CA3D0C"/>
    <w:rsid w:val="00D35754"/>
    <w:rsid w:val="00D4573D"/>
    <w:rsid w:val="00D57972"/>
    <w:rsid w:val="00D62522"/>
    <w:rsid w:val="00D675A9"/>
    <w:rsid w:val="00D738D6"/>
    <w:rsid w:val="00D755EB"/>
    <w:rsid w:val="00D76048"/>
    <w:rsid w:val="00D82E6F"/>
    <w:rsid w:val="00D87E00"/>
    <w:rsid w:val="00D9134D"/>
    <w:rsid w:val="00D969C8"/>
    <w:rsid w:val="00DA7A03"/>
    <w:rsid w:val="00DB1818"/>
    <w:rsid w:val="00DB598C"/>
    <w:rsid w:val="00DC11DE"/>
    <w:rsid w:val="00DC309B"/>
    <w:rsid w:val="00DC4DA2"/>
    <w:rsid w:val="00DD17CE"/>
    <w:rsid w:val="00DD4C17"/>
    <w:rsid w:val="00DD74A5"/>
    <w:rsid w:val="00DF2B1F"/>
    <w:rsid w:val="00DF62CD"/>
    <w:rsid w:val="00E0375F"/>
    <w:rsid w:val="00E054D2"/>
    <w:rsid w:val="00E15DCD"/>
    <w:rsid w:val="00E16509"/>
    <w:rsid w:val="00E35E09"/>
    <w:rsid w:val="00E40659"/>
    <w:rsid w:val="00E44582"/>
    <w:rsid w:val="00E45AAA"/>
    <w:rsid w:val="00E71B2C"/>
    <w:rsid w:val="00E76BF5"/>
    <w:rsid w:val="00E77645"/>
    <w:rsid w:val="00EA15B0"/>
    <w:rsid w:val="00EA5EA7"/>
    <w:rsid w:val="00EC4A25"/>
    <w:rsid w:val="00EF608C"/>
    <w:rsid w:val="00F025A2"/>
    <w:rsid w:val="00F04712"/>
    <w:rsid w:val="00F13360"/>
    <w:rsid w:val="00F13721"/>
    <w:rsid w:val="00F22EC7"/>
    <w:rsid w:val="00F325C8"/>
    <w:rsid w:val="00F653B8"/>
    <w:rsid w:val="00F723A7"/>
    <w:rsid w:val="00F9008D"/>
    <w:rsid w:val="00FA1266"/>
    <w:rsid w:val="00FB16C5"/>
    <w:rsid w:val="00FC0039"/>
    <w:rsid w:val="00FC1192"/>
    <w:rsid w:val="00FC59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E40659"/>
    <w:rPr>
      <w:color w:val="FF0000"/>
      <w:lang w:val="en-GB"/>
    </w:rPr>
  </w:style>
  <w:style w:type="character" w:customStyle="1" w:styleId="THChar">
    <w:name w:val="TH Char"/>
    <w:link w:val="TH"/>
    <w:locked/>
    <w:rsid w:val="00E40659"/>
    <w:rPr>
      <w:rFonts w:ascii="Arial" w:hAnsi="Arial"/>
      <w:b/>
      <w:lang w:val="en-GB"/>
    </w:rPr>
  </w:style>
  <w:style w:type="character" w:customStyle="1" w:styleId="TAHCar">
    <w:name w:val="TAH Car"/>
    <w:link w:val="TAH"/>
    <w:locked/>
    <w:rsid w:val="00E40659"/>
    <w:rPr>
      <w:rFonts w:ascii="Arial" w:hAnsi="Arial"/>
      <w:b/>
      <w:sz w:val="18"/>
      <w:lang w:val="en-GB"/>
    </w:rPr>
  </w:style>
  <w:style w:type="character" w:customStyle="1" w:styleId="EXCar">
    <w:name w:val="EX Car"/>
    <w:link w:val="EX"/>
    <w:locked/>
    <w:rsid w:val="00305122"/>
    <w:rPr>
      <w:lang w:val="en-GB"/>
    </w:rPr>
  </w:style>
  <w:style w:type="paragraph" w:styleId="Bibliography">
    <w:name w:val="Bibliography"/>
    <w:basedOn w:val="Normal"/>
    <w:next w:val="Normal"/>
    <w:uiPriority w:val="37"/>
    <w:semiHidden/>
    <w:unhideWhenUsed/>
    <w:rsid w:val="00011D4E"/>
  </w:style>
  <w:style w:type="paragraph" w:styleId="BlockText">
    <w:name w:val="Block Text"/>
    <w:basedOn w:val="Normal"/>
    <w:rsid w:val="00011D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11D4E"/>
    <w:pPr>
      <w:spacing w:after="120"/>
    </w:pPr>
  </w:style>
  <w:style w:type="character" w:customStyle="1" w:styleId="BodyTextChar">
    <w:name w:val="Body Text Char"/>
    <w:basedOn w:val="DefaultParagraphFont"/>
    <w:link w:val="BodyText"/>
    <w:rsid w:val="00011D4E"/>
    <w:rPr>
      <w:lang w:val="en-GB"/>
    </w:rPr>
  </w:style>
  <w:style w:type="paragraph" w:styleId="BodyText2">
    <w:name w:val="Body Text 2"/>
    <w:basedOn w:val="Normal"/>
    <w:link w:val="BodyText2Char"/>
    <w:rsid w:val="00011D4E"/>
    <w:pPr>
      <w:spacing w:after="120" w:line="480" w:lineRule="auto"/>
    </w:pPr>
  </w:style>
  <w:style w:type="character" w:customStyle="1" w:styleId="BodyText2Char">
    <w:name w:val="Body Text 2 Char"/>
    <w:basedOn w:val="DefaultParagraphFont"/>
    <w:link w:val="BodyText2"/>
    <w:rsid w:val="00011D4E"/>
    <w:rPr>
      <w:lang w:val="en-GB"/>
    </w:rPr>
  </w:style>
  <w:style w:type="paragraph" w:styleId="BodyText3">
    <w:name w:val="Body Text 3"/>
    <w:basedOn w:val="Normal"/>
    <w:link w:val="BodyText3Char"/>
    <w:rsid w:val="00011D4E"/>
    <w:pPr>
      <w:spacing w:after="120"/>
    </w:pPr>
    <w:rPr>
      <w:sz w:val="16"/>
      <w:szCs w:val="16"/>
    </w:rPr>
  </w:style>
  <w:style w:type="character" w:customStyle="1" w:styleId="BodyText3Char">
    <w:name w:val="Body Text 3 Char"/>
    <w:basedOn w:val="DefaultParagraphFont"/>
    <w:link w:val="BodyText3"/>
    <w:rsid w:val="00011D4E"/>
    <w:rPr>
      <w:sz w:val="16"/>
      <w:szCs w:val="16"/>
      <w:lang w:val="en-GB"/>
    </w:rPr>
  </w:style>
  <w:style w:type="paragraph" w:styleId="BodyTextFirstIndent">
    <w:name w:val="Body Text First Indent"/>
    <w:basedOn w:val="BodyText"/>
    <w:link w:val="BodyTextFirstIndentChar"/>
    <w:rsid w:val="00011D4E"/>
    <w:pPr>
      <w:spacing w:after="180"/>
      <w:ind w:firstLine="360"/>
    </w:pPr>
  </w:style>
  <w:style w:type="character" w:customStyle="1" w:styleId="BodyTextFirstIndentChar">
    <w:name w:val="Body Text First Indent Char"/>
    <w:basedOn w:val="BodyTextChar"/>
    <w:link w:val="BodyTextFirstIndent"/>
    <w:rsid w:val="00011D4E"/>
    <w:rPr>
      <w:lang w:val="en-GB"/>
    </w:rPr>
  </w:style>
  <w:style w:type="paragraph" w:styleId="BodyTextIndent">
    <w:name w:val="Body Text Indent"/>
    <w:basedOn w:val="Normal"/>
    <w:link w:val="BodyTextIndentChar"/>
    <w:rsid w:val="00011D4E"/>
    <w:pPr>
      <w:spacing w:after="120"/>
      <w:ind w:left="283"/>
    </w:pPr>
  </w:style>
  <w:style w:type="character" w:customStyle="1" w:styleId="BodyTextIndentChar">
    <w:name w:val="Body Text Indent Char"/>
    <w:basedOn w:val="DefaultParagraphFont"/>
    <w:link w:val="BodyTextIndent"/>
    <w:rsid w:val="00011D4E"/>
    <w:rPr>
      <w:lang w:val="en-GB"/>
    </w:rPr>
  </w:style>
  <w:style w:type="paragraph" w:styleId="BodyTextFirstIndent2">
    <w:name w:val="Body Text First Indent 2"/>
    <w:basedOn w:val="BodyTextIndent"/>
    <w:link w:val="BodyTextFirstIndent2Char"/>
    <w:rsid w:val="00011D4E"/>
    <w:pPr>
      <w:spacing w:after="180"/>
      <w:ind w:left="360" w:firstLine="360"/>
    </w:pPr>
  </w:style>
  <w:style w:type="character" w:customStyle="1" w:styleId="BodyTextFirstIndent2Char">
    <w:name w:val="Body Text First Indent 2 Char"/>
    <w:basedOn w:val="BodyTextIndentChar"/>
    <w:link w:val="BodyTextFirstIndent2"/>
    <w:rsid w:val="00011D4E"/>
    <w:rPr>
      <w:lang w:val="en-GB"/>
    </w:rPr>
  </w:style>
  <w:style w:type="paragraph" w:styleId="BodyTextIndent2">
    <w:name w:val="Body Text Indent 2"/>
    <w:basedOn w:val="Normal"/>
    <w:link w:val="BodyTextIndent2Char"/>
    <w:rsid w:val="00011D4E"/>
    <w:pPr>
      <w:spacing w:after="120" w:line="480" w:lineRule="auto"/>
      <w:ind w:left="283"/>
    </w:pPr>
  </w:style>
  <w:style w:type="character" w:customStyle="1" w:styleId="BodyTextIndent2Char">
    <w:name w:val="Body Text Indent 2 Char"/>
    <w:basedOn w:val="DefaultParagraphFont"/>
    <w:link w:val="BodyTextIndent2"/>
    <w:rsid w:val="00011D4E"/>
    <w:rPr>
      <w:lang w:val="en-GB"/>
    </w:rPr>
  </w:style>
  <w:style w:type="paragraph" w:styleId="BodyTextIndent3">
    <w:name w:val="Body Text Indent 3"/>
    <w:basedOn w:val="Normal"/>
    <w:link w:val="BodyTextIndent3Char"/>
    <w:rsid w:val="00011D4E"/>
    <w:pPr>
      <w:spacing w:after="120"/>
      <w:ind w:left="283"/>
    </w:pPr>
    <w:rPr>
      <w:sz w:val="16"/>
      <w:szCs w:val="16"/>
    </w:rPr>
  </w:style>
  <w:style w:type="character" w:customStyle="1" w:styleId="BodyTextIndent3Char">
    <w:name w:val="Body Text Indent 3 Char"/>
    <w:basedOn w:val="DefaultParagraphFont"/>
    <w:link w:val="BodyTextIndent3"/>
    <w:rsid w:val="00011D4E"/>
    <w:rPr>
      <w:sz w:val="16"/>
      <w:szCs w:val="16"/>
      <w:lang w:val="en-GB"/>
    </w:rPr>
  </w:style>
  <w:style w:type="paragraph" w:styleId="Caption">
    <w:name w:val="caption"/>
    <w:basedOn w:val="Normal"/>
    <w:next w:val="Normal"/>
    <w:semiHidden/>
    <w:unhideWhenUsed/>
    <w:qFormat/>
    <w:rsid w:val="00011D4E"/>
    <w:pPr>
      <w:spacing w:after="200"/>
    </w:pPr>
    <w:rPr>
      <w:i/>
      <w:iCs/>
      <w:color w:val="44546A" w:themeColor="text2"/>
      <w:sz w:val="18"/>
      <w:szCs w:val="18"/>
    </w:rPr>
  </w:style>
  <w:style w:type="paragraph" w:styleId="Closing">
    <w:name w:val="Closing"/>
    <w:basedOn w:val="Normal"/>
    <w:link w:val="ClosingChar"/>
    <w:rsid w:val="00011D4E"/>
    <w:pPr>
      <w:spacing w:after="0"/>
      <w:ind w:left="4252"/>
    </w:pPr>
  </w:style>
  <w:style w:type="character" w:customStyle="1" w:styleId="ClosingChar">
    <w:name w:val="Closing Char"/>
    <w:basedOn w:val="DefaultParagraphFont"/>
    <w:link w:val="Closing"/>
    <w:rsid w:val="00011D4E"/>
    <w:rPr>
      <w:lang w:val="en-GB"/>
    </w:rPr>
  </w:style>
  <w:style w:type="paragraph" w:styleId="CommentText">
    <w:name w:val="annotation text"/>
    <w:basedOn w:val="Normal"/>
    <w:link w:val="CommentTextChar"/>
    <w:rsid w:val="00011D4E"/>
  </w:style>
  <w:style w:type="character" w:customStyle="1" w:styleId="CommentTextChar">
    <w:name w:val="Comment Text Char"/>
    <w:basedOn w:val="DefaultParagraphFont"/>
    <w:link w:val="CommentText"/>
    <w:rsid w:val="00011D4E"/>
    <w:rPr>
      <w:lang w:val="en-GB"/>
    </w:rPr>
  </w:style>
  <w:style w:type="paragraph" w:styleId="CommentSubject">
    <w:name w:val="annotation subject"/>
    <w:basedOn w:val="CommentText"/>
    <w:next w:val="CommentText"/>
    <w:link w:val="CommentSubjectChar"/>
    <w:rsid w:val="00011D4E"/>
    <w:rPr>
      <w:b/>
      <w:bCs/>
    </w:rPr>
  </w:style>
  <w:style w:type="character" w:customStyle="1" w:styleId="CommentSubjectChar">
    <w:name w:val="Comment Subject Char"/>
    <w:basedOn w:val="CommentTextChar"/>
    <w:link w:val="CommentSubject"/>
    <w:rsid w:val="00011D4E"/>
    <w:rPr>
      <w:b/>
      <w:bCs/>
      <w:lang w:val="en-GB"/>
    </w:rPr>
  </w:style>
  <w:style w:type="paragraph" w:styleId="Date">
    <w:name w:val="Date"/>
    <w:basedOn w:val="Normal"/>
    <w:next w:val="Normal"/>
    <w:link w:val="DateChar"/>
    <w:rsid w:val="00011D4E"/>
  </w:style>
  <w:style w:type="character" w:customStyle="1" w:styleId="DateChar">
    <w:name w:val="Date Char"/>
    <w:basedOn w:val="DefaultParagraphFont"/>
    <w:link w:val="Date"/>
    <w:rsid w:val="00011D4E"/>
    <w:rPr>
      <w:lang w:val="en-GB"/>
    </w:rPr>
  </w:style>
  <w:style w:type="paragraph" w:styleId="DocumentMap">
    <w:name w:val="Document Map"/>
    <w:basedOn w:val="Normal"/>
    <w:link w:val="DocumentMapChar"/>
    <w:rsid w:val="00011D4E"/>
    <w:pPr>
      <w:spacing w:after="0"/>
    </w:pPr>
    <w:rPr>
      <w:rFonts w:ascii="Segoe UI" w:hAnsi="Segoe UI" w:cs="Segoe UI"/>
      <w:sz w:val="16"/>
      <w:szCs w:val="16"/>
    </w:rPr>
  </w:style>
  <w:style w:type="character" w:customStyle="1" w:styleId="DocumentMapChar">
    <w:name w:val="Document Map Char"/>
    <w:basedOn w:val="DefaultParagraphFont"/>
    <w:link w:val="DocumentMap"/>
    <w:rsid w:val="00011D4E"/>
    <w:rPr>
      <w:rFonts w:ascii="Segoe UI" w:hAnsi="Segoe UI" w:cs="Segoe UI"/>
      <w:sz w:val="16"/>
      <w:szCs w:val="16"/>
      <w:lang w:val="en-GB"/>
    </w:rPr>
  </w:style>
  <w:style w:type="paragraph" w:styleId="E-mailSignature">
    <w:name w:val="E-mail Signature"/>
    <w:basedOn w:val="Normal"/>
    <w:link w:val="E-mailSignatureChar"/>
    <w:rsid w:val="00011D4E"/>
    <w:pPr>
      <w:spacing w:after="0"/>
    </w:pPr>
  </w:style>
  <w:style w:type="character" w:customStyle="1" w:styleId="E-mailSignatureChar">
    <w:name w:val="E-mail Signature Char"/>
    <w:basedOn w:val="DefaultParagraphFont"/>
    <w:link w:val="E-mailSignature"/>
    <w:rsid w:val="00011D4E"/>
    <w:rPr>
      <w:lang w:val="en-GB"/>
    </w:rPr>
  </w:style>
  <w:style w:type="paragraph" w:styleId="EndnoteText">
    <w:name w:val="endnote text"/>
    <w:basedOn w:val="Normal"/>
    <w:link w:val="EndnoteTextChar"/>
    <w:rsid w:val="00011D4E"/>
    <w:pPr>
      <w:spacing w:after="0"/>
    </w:pPr>
  </w:style>
  <w:style w:type="character" w:customStyle="1" w:styleId="EndnoteTextChar">
    <w:name w:val="Endnote Text Char"/>
    <w:basedOn w:val="DefaultParagraphFont"/>
    <w:link w:val="EndnoteText"/>
    <w:rsid w:val="00011D4E"/>
    <w:rPr>
      <w:lang w:val="en-GB"/>
    </w:rPr>
  </w:style>
  <w:style w:type="paragraph" w:styleId="EnvelopeAddress">
    <w:name w:val="envelope address"/>
    <w:basedOn w:val="Normal"/>
    <w:rsid w:val="00011D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1D4E"/>
    <w:pPr>
      <w:spacing w:after="0"/>
    </w:pPr>
    <w:rPr>
      <w:rFonts w:asciiTheme="majorHAnsi" w:eastAsiaTheme="majorEastAsia" w:hAnsiTheme="majorHAnsi" w:cstheme="majorBidi"/>
    </w:rPr>
  </w:style>
  <w:style w:type="paragraph" w:styleId="FootnoteText">
    <w:name w:val="footnote text"/>
    <w:basedOn w:val="Normal"/>
    <w:link w:val="FootnoteTextChar"/>
    <w:rsid w:val="00011D4E"/>
    <w:pPr>
      <w:spacing w:after="0"/>
    </w:pPr>
  </w:style>
  <w:style w:type="character" w:customStyle="1" w:styleId="FootnoteTextChar">
    <w:name w:val="Footnote Text Char"/>
    <w:basedOn w:val="DefaultParagraphFont"/>
    <w:link w:val="FootnoteText"/>
    <w:rsid w:val="00011D4E"/>
    <w:rPr>
      <w:lang w:val="en-GB"/>
    </w:rPr>
  </w:style>
  <w:style w:type="paragraph" w:styleId="HTMLAddress">
    <w:name w:val="HTML Address"/>
    <w:basedOn w:val="Normal"/>
    <w:link w:val="HTMLAddressChar"/>
    <w:rsid w:val="00011D4E"/>
    <w:pPr>
      <w:spacing w:after="0"/>
    </w:pPr>
    <w:rPr>
      <w:i/>
      <w:iCs/>
    </w:rPr>
  </w:style>
  <w:style w:type="character" w:customStyle="1" w:styleId="HTMLAddressChar">
    <w:name w:val="HTML Address Char"/>
    <w:basedOn w:val="DefaultParagraphFont"/>
    <w:link w:val="HTMLAddress"/>
    <w:rsid w:val="00011D4E"/>
    <w:rPr>
      <w:i/>
      <w:iCs/>
      <w:lang w:val="en-GB"/>
    </w:rPr>
  </w:style>
  <w:style w:type="paragraph" w:styleId="HTMLPreformatted">
    <w:name w:val="HTML Preformatted"/>
    <w:basedOn w:val="Normal"/>
    <w:link w:val="HTMLPreformattedChar"/>
    <w:rsid w:val="00011D4E"/>
    <w:pPr>
      <w:spacing w:after="0"/>
    </w:pPr>
    <w:rPr>
      <w:rFonts w:ascii="Consolas" w:hAnsi="Consolas"/>
    </w:rPr>
  </w:style>
  <w:style w:type="character" w:customStyle="1" w:styleId="HTMLPreformattedChar">
    <w:name w:val="HTML Preformatted Char"/>
    <w:basedOn w:val="DefaultParagraphFont"/>
    <w:link w:val="HTMLPreformatted"/>
    <w:rsid w:val="00011D4E"/>
    <w:rPr>
      <w:rFonts w:ascii="Consolas" w:hAnsi="Consolas"/>
      <w:lang w:val="en-GB"/>
    </w:rPr>
  </w:style>
  <w:style w:type="paragraph" w:styleId="Index1">
    <w:name w:val="index 1"/>
    <w:basedOn w:val="Normal"/>
    <w:next w:val="Normal"/>
    <w:rsid w:val="00011D4E"/>
    <w:pPr>
      <w:spacing w:after="0"/>
      <w:ind w:left="200" w:hanging="200"/>
    </w:pPr>
  </w:style>
  <w:style w:type="paragraph" w:styleId="Index2">
    <w:name w:val="index 2"/>
    <w:basedOn w:val="Normal"/>
    <w:next w:val="Normal"/>
    <w:rsid w:val="00011D4E"/>
    <w:pPr>
      <w:spacing w:after="0"/>
      <w:ind w:left="400" w:hanging="200"/>
    </w:pPr>
  </w:style>
  <w:style w:type="paragraph" w:styleId="Index3">
    <w:name w:val="index 3"/>
    <w:basedOn w:val="Normal"/>
    <w:next w:val="Normal"/>
    <w:rsid w:val="00011D4E"/>
    <w:pPr>
      <w:spacing w:after="0"/>
      <w:ind w:left="600" w:hanging="200"/>
    </w:pPr>
  </w:style>
  <w:style w:type="paragraph" w:styleId="Index4">
    <w:name w:val="index 4"/>
    <w:basedOn w:val="Normal"/>
    <w:next w:val="Normal"/>
    <w:rsid w:val="00011D4E"/>
    <w:pPr>
      <w:spacing w:after="0"/>
      <w:ind w:left="800" w:hanging="200"/>
    </w:pPr>
  </w:style>
  <w:style w:type="paragraph" w:styleId="Index5">
    <w:name w:val="index 5"/>
    <w:basedOn w:val="Normal"/>
    <w:next w:val="Normal"/>
    <w:rsid w:val="00011D4E"/>
    <w:pPr>
      <w:spacing w:after="0"/>
      <w:ind w:left="1000" w:hanging="200"/>
    </w:pPr>
  </w:style>
  <w:style w:type="paragraph" w:styleId="Index6">
    <w:name w:val="index 6"/>
    <w:basedOn w:val="Normal"/>
    <w:next w:val="Normal"/>
    <w:rsid w:val="00011D4E"/>
    <w:pPr>
      <w:spacing w:after="0"/>
      <w:ind w:left="1200" w:hanging="200"/>
    </w:pPr>
  </w:style>
  <w:style w:type="paragraph" w:styleId="Index7">
    <w:name w:val="index 7"/>
    <w:basedOn w:val="Normal"/>
    <w:next w:val="Normal"/>
    <w:rsid w:val="00011D4E"/>
    <w:pPr>
      <w:spacing w:after="0"/>
      <w:ind w:left="1400" w:hanging="200"/>
    </w:pPr>
  </w:style>
  <w:style w:type="paragraph" w:styleId="Index8">
    <w:name w:val="index 8"/>
    <w:basedOn w:val="Normal"/>
    <w:next w:val="Normal"/>
    <w:rsid w:val="00011D4E"/>
    <w:pPr>
      <w:spacing w:after="0"/>
      <w:ind w:left="1600" w:hanging="200"/>
    </w:pPr>
  </w:style>
  <w:style w:type="paragraph" w:styleId="Index9">
    <w:name w:val="index 9"/>
    <w:basedOn w:val="Normal"/>
    <w:next w:val="Normal"/>
    <w:rsid w:val="00011D4E"/>
    <w:pPr>
      <w:spacing w:after="0"/>
      <w:ind w:left="1800" w:hanging="200"/>
    </w:pPr>
  </w:style>
  <w:style w:type="paragraph" w:styleId="IndexHeading">
    <w:name w:val="index heading"/>
    <w:basedOn w:val="Normal"/>
    <w:next w:val="Index1"/>
    <w:rsid w:val="00011D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1D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11D4E"/>
    <w:rPr>
      <w:i/>
      <w:iCs/>
      <w:color w:val="4472C4" w:themeColor="accent1"/>
      <w:lang w:val="en-GB"/>
    </w:rPr>
  </w:style>
  <w:style w:type="paragraph" w:styleId="List">
    <w:name w:val="List"/>
    <w:basedOn w:val="Normal"/>
    <w:rsid w:val="00011D4E"/>
    <w:pPr>
      <w:ind w:left="283" w:hanging="283"/>
      <w:contextualSpacing/>
    </w:pPr>
  </w:style>
  <w:style w:type="paragraph" w:styleId="List2">
    <w:name w:val="List 2"/>
    <w:basedOn w:val="Normal"/>
    <w:rsid w:val="00011D4E"/>
    <w:pPr>
      <w:ind w:left="566" w:hanging="283"/>
      <w:contextualSpacing/>
    </w:pPr>
  </w:style>
  <w:style w:type="paragraph" w:styleId="List3">
    <w:name w:val="List 3"/>
    <w:basedOn w:val="Normal"/>
    <w:rsid w:val="00011D4E"/>
    <w:pPr>
      <w:ind w:left="849" w:hanging="283"/>
      <w:contextualSpacing/>
    </w:pPr>
  </w:style>
  <w:style w:type="paragraph" w:styleId="List4">
    <w:name w:val="List 4"/>
    <w:basedOn w:val="Normal"/>
    <w:rsid w:val="00011D4E"/>
    <w:pPr>
      <w:ind w:left="1132" w:hanging="283"/>
      <w:contextualSpacing/>
    </w:pPr>
  </w:style>
  <w:style w:type="paragraph" w:styleId="List5">
    <w:name w:val="List 5"/>
    <w:basedOn w:val="Normal"/>
    <w:rsid w:val="00011D4E"/>
    <w:pPr>
      <w:ind w:left="1415" w:hanging="283"/>
      <w:contextualSpacing/>
    </w:pPr>
  </w:style>
  <w:style w:type="paragraph" w:styleId="ListBullet">
    <w:name w:val="List Bullet"/>
    <w:basedOn w:val="Normal"/>
    <w:rsid w:val="00011D4E"/>
    <w:pPr>
      <w:numPr>
        <w:numId w:val="5"/>
      </w:numPr>
      <w:contextualSpacing/>
    </w:pPr>
  </w:style>
  <w:style w:type="paragraph" w:styleId="ListBullet2">
    <w:name w:val="List Bullet 2"/>
    <w:basedOn w:val="Normal"/>
    <w:rsid w:val="00011D4E"/>
    <w:pPr>
      <w:numPr>
        <w:numId w:val="6"/>
      </w:numPr>
      <w:contextualSpacing/>
    </w:pPr>
  </w:style>
  <w:style w:type="paragraph" w:styleId="ListBullet3">
    <w:name w:val="List Bullet 3"/>
    <w:basedOn w:val="Normal"/>
    <w:rsid w:val="00011D4E"/>
    <w:pPr>
      <w:numPr>
        <w:numId w:val="7"/>
      </w:numPr>
      <w:contextualSpacing/>
    </w:pPr>
  </w:style>
  <w:style w:type="paragraph" w:styleId="ListBullet4">
    <w:name w:val="List Bullet 4"/>
    <w:basedOn w:val="Normal"/>
    <w:rsid w:val="00011D4E"/>
    <w:pPr>
      <w:numPr>
        <w:numId w:val="8"/>
      </w:numPr>
      <w:contextualSpacing/>
    </w:pPr>
  </w:style>
  <w:style w:type="paragraph" w:styleId="ListBullet5">
    <w:name w:val="List Bullet 5"/>
    <w:basedOn w:val="Normal"/>
    <w:rsid w:val="00011D4E"/>
    <w:pPr>
      <w:numPr>
        <w:numId w:val="9"/>
      </w:numPr>
      <w:contextualSpacing/>
    </w:pPr>
  </w:style>
  <w:style w:type="paragraph" w:styleId="ListContinue">
    <w:name w:val="List Continue"/>
    <w:basedOn w:val="Normal"/>
    <w:rsid w:val="00011D4E"/>
    <w:pPr>
      <w:spacing w:after="120"/>
      <w:ind w:left="283"/>
      <w:contextualSpacing/>
    </w:pPr>
  </w:style>
  <w:style w:type="paragraph" w:styleId="ListContinue2">
    <w:name w:val="List Continue 2"/>
    <w:basedOn w:val="Normal"/>
    <w:rsid w:val="00011D4E"/>
    <w:pPr>
      <w:spacing w:after="120"/>
      <w:ind w:left="566"/>
      <w:contextualSpacing/>
    </w:pPr>
  </w:style>
  <w:style w:type="paragraph" w:styleId="ListContinue3">
    <w:name w:val="List Continue 3"/>
    <w:basedOn w:val="Normal"/>
    <w:rsid w:val="00011D4E"/>
    <w:pPr>
      <w:spacing w:after="120"/>
      <w:ind w:left="849"/>
      <w:contextualSpacing/>
    </w:pPr>
  </w:style>
  <w:style w:type="paragraph" w:styleId="ListContinue4">
    <w:name w:val="List Continue 4"/>
    <w:basedOn w:val="Normal"/>
    <w:rsid w:val="00011D4E"/>
    <w:pPr>
      <w:spacing w:after="120"/>
      <w:ind w:left="1132"/>
      <w:contextualSpacing/>
    </w:pPr>
  </w:style>
  <w:style w:type="paragraph" w:styleId="ListContinue5">
    <w:name w:val="List Continue 5"/>
    <w:basedOn w:val="Normal"/>
    <w:rsid w:val="00011D4E"/>
    <w:pPr>
      <w:spacing w:after="120"/>
      <w:ind w:left="1415"/>
      <w:contextualSpacing/>
    </w:pPr>
  </w:style>
  <w:style w:type="paragraph" w:styleId="ListNumber">
    <w:name w:val="List Number"/>
    <w:basedOn w:val="Normal"/>
    <w:rsid w:val="00011D4E"/>
    <w:pPr>
      <w:numPr>
        <w:numId w:val="10"/>
      </w:numPr>
      <w:contextualSpacing/>
    </w:pPr>
  </w:style>
  <w:style w:type="paragraph" w:styleId="ListNumber2">
    <w:name w:val="List Number 2"/>
    <w:basedOn w:val="Normal"/>
    <w:rsid w:val="00011D4E"/>
    <w:pPr>
      <w:numPr>
        <w:numId w:val="11"/>
      </w:numPr>
      <w:contextualSpacing/>
    </w:pPr>
  </w:style>
  <w:style w:type="paragraph" w:styleId="ListNumber3">
    <w:name w:val="List Number 3"/>
    <w:basedOn w:val="Normal"/>
    <w:rsid w:val="00011D4E"/>
    <w:pPr>
      <w:numPr>
        <w:numId w:val="12"/>
      </w:numPr>
      <w:contextualSpacing/>
    </w:pPr>
  </w:style>
  <w:style w:type="paragraph" w:styleId="ListNumber4">
    <w:name w:val="List Number 4"/>
    <w:basedOn w:val="Normal"/>
    <w:rsid w:val="00011D4E"/>
    <w:pPr>
      <w:numPr>
        <w:numId w:val="13"/>
      </w:numPr>
      <w:contextualSpacing/>
    </w:pPr>
  </w:style>
  <w:style w:type="paragraph" w:styleId="ListNumber5">
    <w:name w:val="List Number 5"/>
    <w:basedOn w:val="Normal"/>
    <w:rsid w:val="00011D4E"/>
    <w:pPr>
      <w:numPr>
        <w:numId w:val="14"/>
      </w:numPr>
      <w:contextualSpacing/>
    </w:pPr>
  </w:style>
  <w:style w:type="paragraph" w:styleId="ListParagraph">
    <w:name w:val="List Paragraph"/>
    <w:basedOn w:val="Normal"/>
    <w:uiPriority w:val="34"/>
    <w:qFormat/>
    <w:rsid w:val="00011D4E"/>
    <w:pPr>
      <w:ind w:left="720"/>
      <w:contextualSpacing/>
    </w:pPr>
  </w:style>
  <w:style w:type="paragraph" w:styleId="MacroText">
    <w:name w:val="macro"/>
    <w:link w:val="MacroTextChar"/>
    <w:rsid w:val="00011D4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character" w:customStyle="1" w:styleId="MacroTextChar">
    <w:name w:val="Macro Text Char"/>
    <w:basedOn w:val="DefaultParagraphFont"/>
    <w:link w:val="MacroText"/>
    <w:rsid w:val="00011D4E"/>
    <w:rPr>
      <w:rFonts w:ascii="Consolas" w:hAnsi="Consolas"/>
      <w:lang w:val="en-GB"/>
    </w:rPr>
  </w:style>
  <w:style w:type="paragraph" w:styleId="MessageHeader">
    <w:name w:val="Message Header"/>
    <w:basedOn w:val="Normal"/>
    <w:link w:val="MessageHeaderChar"/>
    <w:rsid w:val="00011D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1D4E"/>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011D4E"/>
    <w:rPr>
      <w:lang w:val="en-GB"/>
    </w:rPr>
  </w:style>
  <w:style w:type="paragraph" w:styleId="NormalWeb">
    <w:name w:val="Normal (Web)"/>
    <w:basedOn w:val="Normal"/>
    <w:rsid w:val="00011D4E"/>
    <w:rPr>
      <w:sz w:val="24"/>
      <w:szCs w:val="24"/>
    </w:rPr>
  </w:style>
  <w:style w:type="paragraph" w:styleId="NormalIndent">
    <w:name w:val="Normal Indent"/>
    <w:basedOn w:val="Normal"/>
    <w:rsid w:val="00011D4E"/>
    <w:pPr>
      <w:ind w:left="720"/>
    </w:pPr>
  </w:style>
  <w:style w:type="paragraph" w:styleId="NoteHeading">
    <w:name w:val="Note Heading"/>
    <w:basedOn w:val="Normal"/>
    <w:next w:val="Normal"/>
    <w:link w:val="NoteHeadingChar"/>
    <w:rsid w:val="00011D4E"/>
    <w:pPr>
      <w:spacing w:after="0"/>
    </w:pPr>
  </w:style>
  <w:style w:type="character" w:customStyle="1" w:styleId="NoteHeadingChar">
    <w:name w:val="Note Heading Char"/>
    <w:basedOn w:val="DefaultParagraphFont"/>
    <w:link w:val="NoteHeading"/>
    <w:rsid w:val="00011D4E"/>
    <w:rPr>
      <w:lang w:val="en-GB"/>
    </w:rPr>
  </w:style>
  <w:style w:type="paragraph" w:styleId="PlainText">
    <w:name w:val="Plain Text"/>
    <w:basedOn w:val="Normal"/>
    <w:link w:val="PlainTextChar"/>
    <w:rsid w:val="00011D4E"/>
    <w:pPr>
      <w:spacing w:after="0"/>
    </w:pPr>
    <w:rPr>
      <w:rFonts w:ascii="Consolas" w:hAnsi="Consolas"/>
      <w:sz w:val="21"/>
      <w:szCs w:val="21"/>
    </w:rPr>
  </w:style>
  <w:style w:type="character" w:customStyle="1" w:styleId="PlainTextChar">
    <w:name w:val="Plain Text Char"/>
    <w:basedOn w:val="DefaultParagraphFont"/>
    <w:link w:val="PlainText"/>
    <w:rsid w:val="00011D4E"/>
    <w:rPr>
      <w:rFonts w:ascii="Consolas" w:hAnsi="Consolas"/>
      <w:sz w:val="21"/>
      <w:szCs w:val="21"/>
      <w:lang w:val="en-GB"/>
    </w:rPr>
  </w:style>
  <w:style w:type="paragraph" w:styleId="Quote">
    <w:name w:val="Quote"/>
    <w:basedOn w:val="Normal"/>
    <w:next w:val="Normal"/>
    <w:link w:val="QuoteChar"/>
    <w:uiPriority w:val="29"/>
    <w:qFormat/>
    <w:rsid w:val="00011D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11D4E"/>
    <w:rPr>
      <w:i/>
      <w:iCs/>
      <w:color w:val="404040" w:themeColor="text1" w:themeTint="BF"/>
      <w:lang w:val="en-GB"/>
    </w:rPr>
  </w:style>
  <w:style w:type="paragraph" w:styleId="Salutation">
    <w:name w:val="Salutation"/>
    <w:basedOn w:val="Normal"/>
    <w:next w:val="Normal"/>
    <w:link w:val="SalutationChar"/>
    <w:rsid w:val="00011D4E"/>
  </w:style>
  <w:style w:type="character" w:customStyle="1" w:styleId="SalutationChar">
    <w:name w:val="Salutation Char"/>
    <w:basedOn w:val="DefaultParagraphFont"/>
    <w:link w:val="Salutation"/>
    <w:rsid w:val="00011D4E"/>
    <w:rPr>
      <w:lang w:val="en-GB"/>
    </w:rPr>
  </w:style>
  <w:style w:type="paragraph" w:styleId="Signature">
    <w:name w:val="Signature"/>
    <w:basedOn w:val="Normal"/>
    <w:link w:val="SignatureChar"/>
    <w:rsid w:val="00011D4E"/>
    <w:pPr>
      <w:spacing w:after="0"/>
      <w:ind w:left="4252"/>
    </w:pPr>
  </w:style>
  <w:style w:type="character" w:customStyle="1" w:styleId="SignatureChar">
    <w:name w:val="Signature Char"/>
    <w:basedOn w:val="DefaultParagraphFont"/>
    <w:link w:val="Signature"/>
    <w:rsid w:val="00011D4E"/>
    <w:rPr>
      <w:lang w:val="en-GB"/>
    </w:rPr>
  </w:style>
  <w:style w:type="paragraph" w:styleId="Subtitle">
    <w:name w:val="Subtitle"/>
    <w:basedOn w:val="Normal"/>
    <w:next w:val="Normal"/>
    <w:link w:val="SubtitleChar"/>
    <w:qFormat/>
    <w:rsid w:val="00011D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1D4E"/>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011D4E"/>
    <w:pPr>
      <w:spacing w:after="0"/>
      <w:ind w:left="200" w:hanging="200"/>
    </w:pPr>
  </w:style>
  <w:style w:type="paragraph" w:styleId="TableofFigures">
    <w:name w:val="table of figures"/>
    <w:basedOn w:val="Normal"/>
    <w:next w:val="Normal"/>
    <w:rsid w:val="00011D4E"/>
    <w:pPr>
      <w:spacing w:after="0"/>
    </w:pPr>
  </w:style>
  <w:style w:type="paragraph" w:styleId="Title">
    <w:name w:val="Title"/>
    <w:basedOn w:val="Normal"/>
    <w:next w:val="Normal"/>
    <w:link w:val="TitleChar"/>
    <w:qFormat/>
    <w:rsid w:val="00011D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1D4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011D4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11D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88432">
      <w:bodyDiv w:val="1"/>
      <w:marLeft w:val="0"/>
      <w:marRight w:val="0"/>
      <w:marTop w:val="0"/>
      <w:marBottom w:val="0"/>
      <w:divBdr>
        <w:top w:val="none" w:sz="0" w:space="0" w:color="auto"/>
        <w:left w:val="none" w:sz="0" w:space="0" w:color="auto"/>
        <w:bottom w:val="none" w:sz="0" w:space="0" w:color="auto"/>
        <w:right w:val="none" w:sz="0" w:space="0" w:color="auto"/>
      </w:divBdr>
    </w:div>
    <w:div w:id="274824502">
      <w:bodyDiv w:val="1"/>
      <w:marLeft w:val="0"/>
      <w:marRight w:val="0"/>
      <w:marTop w:val="0"/>
      <w:marBottom w:val="0"/>
      <w:divBdr>
        <w:top w:val="none" w:sz="0" w:space="0" w:color="auto"/>
        <w:left w:val="none" w:sz="0" w:space="0" w:color="auto"/>
        <w:bottom w:val="none" w:sz="0" w:space="0" w:color="auto"/>
        <w:right w:val="none" w:sz="0" w:space="0" w:color="auto"/>
      </w:divBdr>
    </w:div>
    <w:div w:id="661855871">
      <w:bodyDiv w:val="1"/>
      <w:marLeft w:val="0"/>
      <w:marRight w:val="0"/>
      <w:marTop w:val="0"/>
      <w:marBottom w:val="0"/>
      <w:divBdr>
        <w:top w:val="none" w:sz="0" w:space="0" w:color="auto"/>
        <w:left w:val="none" w:sz="0" w:space="0" w:color="auto"/>
        <w:bottom w:val="none" w:sz="0" w:space="0" w:color="auto"/>
        <w:right w:val="none" w:sz="0" w:space="0" w:color="auto"/>
      </w:divBdr>
    </w:div>
    <w:div w:id="1213734517">
      <w:bodyDiv w:val="1"/>
      <w:marLeft w:val="0"/>
      <w:marRight w:val="0"/>
      <w:marTop w:val="0"/>
      <w:marBottom w:val="0"/>
      <w:divBdr>
        <w:top w:val="none" w:sz="0" w:space="0" w:color="auto"/>
        <w:left w:val="none" w:sz="0" w:space="0" w:color="auto"/>
        <w:bottom w:val="none" w:sz="0" w:space="0" w:color="auto"/>
        <w:right w:val="none" w:sz="0" w:space="0" w:color="auto"/>
      </w:divBdr>
    </w:div>
    <w:div w:id="1355417846">
      <w:bodyDiv w:val="1"/>
      <w:marLeft w:val="0"/>
      <w:marRight w:val="0"/>
      <w:marTop w:val="0"/>
      <w:marBottom w:val="0"/>
      <w:divBdr>
        <w:top w:val="none" w:sz="0" w:space="0" w:color="auto"/>
        <w:left w:val="none" w:sz="0" w:space="0" w:color="auto"/>
        <w:bottom w:val="none" w:sz="0" w:space="0" w:color="auto"/>
        <w:right w:val="none" w:sz="0" w:space="0" w:color="auto"/>
      </w:divBdr>
    </w:div>
    <w:div w:id="208267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1449</Words>
  <Characters>7638</Characters>
  <Application>Microsoft Office Word</Application>
  <DocSecurity>0</DocSecurity>
  <Lines>254</Lines>
  <Paragraphs>185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23.122_CR1197_(Rel-18)_PLMNsel_NS</cp:lastModifiedBy>
  <cp:revision>5</cp:revision>
  <cp:lastPrinted>2019-02-25T14:05:00Z</cp:lastPrinted>
  <dcterms:created xsi:type="dcterms:W3CDTF">2024-01-04T15:52:00Z</dcterms:created>
  <dcterms:modified xsi:type="dcterms:W3CDTF">2024-01-30T14:27:00Z</dcterms:modified>
</cp:coreProperties>
</file>