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1785317F"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r w:rsidR="006462F5">
              <w:t>2</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6462F5" w:rsidRPr="005C0982">
              <w:rPr>
                <w:sz w:val="32"/>
              </w:rPr>
              <w:t>0</w:t>
            </w:r>
            <w:r w:rsidR="006462F5">
              <w:rPr>
                <w:sz w:val="32"/>
              </w:rPr>
              <w:t>4</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1B1FAC4A"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777F5">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144109A6" w14:textId="15ECAB87" w:rsidR="009E3C29" w:rsidRDefault="00B23350">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9E3C29">
        <w:rPr>
          <w:noProof/>
        </w:rPr>
        <w:t>Foreword</w:t>
      </w:r>
      <w:r w:rsidR="009E3C29">
        <w:rPr>
          <w:noProof/>
        </w:rPr>
        <w:tab/>
      </w:r>
      <w:r w:rsidR="009E3C29">
        <w:rPr>
          <w:noProof/>
        </w:rPr>
        <w:fldChar w:fldCharType="begin" w:fldLock="1"/>
      </w:r>
      <w:r w:rsidR="009E3C29">
        <w:rPr>
          <w:noProof/>
        </w:rPr>
        <w:instrText xml:space="preserve"> PAGEREF _Toc100980626 \h </w:instrText>
      </w:r>
      <w:r w:rsidR="009E3C29">
        <w:rPr>
          <w:noProof/>
        </w:rPr>
      </w:r>
      <w:r w:rsidR="009E3C29">
        <w:rPr>
          <w:noProof/>
        </w:rPr>
        <w:fldChar w:fldCharType="separate"/>
      </w:r>
      <w:r w:rsidR="009E3C29">
        <w:rPr>
          <w:noProof/>
        </w:rPr>
        <w:t>5</w:t>
      </w:r>
      <w:r w:rsidR="009E3C29">
        <w:rPr>
          <w:noProof/>
        </w:rPr>
        <w:fldChar w:fldCharType="end"/>
      </w:r>
    </w:p>
    <w:p w14:paraId="1E1BD749" w14:textId="05EF931F" w:rsidR="009E3C29" w:rsidRDefault="009E3C2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_Toc100980627 \h </w:instrText>
      </w:r>
      <w:r>
        <w:rPr>
          <w:noProof/>
        </w:rPr>
      </w:r>
      <w:r>
        <w:rPr>
          <w:noProof/>
        </w:rPr>
        <w:fldChar w:fldCharType="separate"/>
      </w:r>
      <w:r>
        <w:rPr>
          <w:noProof/>
        </w:rPr>
        <w:t>7</w:t>
      </w:r>
      <w:r>
        <w:rPr>
          <w:noProof/>
        </w:rPr>
        <w:fldChar w:fldCharType="end"/>
      </w:r>
    </w:p>
    <w:p w14:paraId="2D1EC4EB" w14:textId="2E93D34A" w:rsidR="009E3C29" w:rsidRDefault="009E3C2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_Toc100980628 \h </w:instrText>
      </w:r>
      <w:r>
        <w:rPr>
          <w:noProof/>
        </w:rPr>
      </w:r>
      <w:r>
        <w:rPr>
          <w:noProof/>
        </w:rPr>
        <w:fldChar w:fldCharType="separate"/>
      </w:r>
      <w:r>
        <w:rPr>
          <w:noProof/>
        </w:rPr>
        <w:t>7</w:t>
      </w:r>
      <w:r>
        <w:rPr>
          <w:noProof/>
        </w:rPr>
        <w:fldChar w:fldCharType="end"/>
      </w:r>
    </w:p>
    <w:p w14:paraId="10752418" w14:textId="370A5726" w:rsidR="009E3C29" w:rsidRDefault="009E3C2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_Toc100980629 \h </w:instrText>
      </w:r>
      <w:r>
        <w:rPr>
          <w:noProof/>
        </w:rPr>
      </w:r>
      <w:r>
        <w:rPr>
          <w:noProof/>
        </w:rPr>
        <w:fldChar w:fldCharType="separate"/>
      </w:r>
      <w:r>
        <w:rPr>
          <w:noProof/>
        </w:rPr>
        <w:t>8</w:t>
      </w:r>
      <w:r>
        <w:rPr>
          <w:noProof/>
        </w:rPr>
        <w:fldChar w:fldCharType="end"/>
      </w:r>
    </w:p>
    <w:p w14:paraId="78F67373" w14:textId="7C485987" w:rsidR="009E3C29" w:rsidRDefault="009E3C2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_Toc100980630 \h </w:instrText>
      </w:r>
      <w:r>
        <w:rPr>
          <w:noProof/>
        </w:rPr>
      </w:r>
      <w:r>
        <w:rPr>
          <w:noProof/>
        </w:rPr>
        <w:fldChar w:fldCharType="separate"/>
      </w:r>
      <w:r>
        <w:rPr>
          <w:noProof/>
        </w:rPr>
        <w:t>8</w:t>
      </w:r>
      <w:r>
        <w:rPr>
          <w:noProof/>
        </w:rPr>
        <w:fldChar w:fldCharType="end"/>
      </w:r>
    </w:p>
    <w:p w14:paraId="21B7EE9A" w14:textId="596810C6" w:rsidR="009E3C29" w:rsidRDefault="009E3C2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_Toc100980631 \h </w:instrText>
      </w:r>
      <w:r>
        <w:rPr>
          <w:noProof/>
        </w:rPr>
      </w:r>
      <w:r>
        <w:rPr>
          <w:noProof/>
        </w:rPr>
        <w:fldChar w:fldCharType="separate"/>
      </w:r>
      <w:r>
        <w:rPr>
          <w:noProof/>
        </w:rPr>
        <w:t>8</w:t>
      </w:r>
      <w:r>
        <w:rPr>
          <w:noProof/>
        </w:rPr>
        <w:fldChar w:fldCharType="end"/>
      </w:r>
    </w:p>
    <w:p w14:paraId="28494C1C" w14:textId="65B6A5D8" w:rsidR="009E3C29" w:rsidRDefault="009E3C2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_Toc100980632 \h </w:instrText>
      </w:r>
      <w:r>
        <w:rPr>
          <w:noProof/>
        </w:rPr>
      </w:r>
      <w:r>
        <w:rPr>
          <w:noProof/>
        </w:rPr>
        <w:fldChar w:fldCharType="separate"/>
      </w:r>
      <w:r>
        <w:rPr>
          <w:noProof/>
        </w:rPr>
        <w:t>8</w:t>
      </w:r>
      <w:r>
        <w:rPr>
          <w:noProof/>
        </w:rPr>
        <w:fldChar w:fldCharType="end"/>
      </w:r>
    </w:p>
    <w:p w14:paraId="1EF99090" w14:textId="56A28B59" w:rsidR="009E3C29" w:rsidRDefault="009E3C2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_Toc100980633 \h </w:instrText>
      </w:r>
      <w:r>
        <w:rPr>
          <w:noProof/>
        </w:rPr>
      </w:r>
      <w:r>
        <w:rPr>
          <w:noProof/>
        </w:rPr>
        <w:fldChar w:fldCharType="separate"/>
      </w:r>
      <w:r>
        <w:rPr>
          <w:noProof/>
        </w:rPr>
        <w:t>8</w:t>
      </w:r>
      <w:r>
        <w:rPr>
          <w:noProof/>
        </w:rPr>
        <w:fldChar w:fldCharType="end"/>
      </w:r>
    </w:p>
    <w:p w14:paraId="672B953D" w14:textId="66478BDC" w:rsidR="009E3C29" w:rsidRDefault="009E3C2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_Toc100980634 \h </w:instrText>
      </w:r>
      <w:r>
        <w:rPr>
          <w:noProof/>
        </w:rPr>
      </w:r>
      <w:r>
        <w:rPr>
          <w:noProof/>
        </w:rPr>
        <w:fldChar w:fldCharType="separate"/>
      </w:r>
      <w:r>
        <w:rPr>
          <w:noProof/>
        </w:rPr>
        <w:t>8</w:t>
      </w:r>
      <w:r>
        <w:rPr>
          <w:noProof/>
        </w:rPr>
        <w:fldChar w:fldCharType="end"/>
      </w:r>
    </w:p>
    <w:p w14:paraId="0E093675" w14:textId="32EFE272" w:rsidR="009E3C29" w:rsidRDefault="009E3C2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_Toc100980635 \h </w:instrText>
      </w:r>
      <w:r>
        <w:rPr>
          <w:noProof/>
        </w:rPr>
      </w:r>
      <w:r>
        <w:rPr>
          <w:noProof/>
        </w:rPr>
        <w:fldChar w:fldCharType="separate"/>
      </w:r>
      <w:r>
        <w:rPr>
          <w:noProof/>
        </w:rPr>
        <w:t>9</w:t>
      </w:r>
      <w:r>
        <w:rPr>
          <w:noProof/>
        </w:rPr>
        <w:fldChar w:fldCharType="end"/>
      </w:r>
    </w:p>
    <w:p w14:paraId="127ACC32" w14:textId="678B241C" w:rsidR="009E3C29" w:rsidRDefault="009E3C2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Mobile base station relay configuration support in 5GC</w:t>
      </w:r>
      <w:r>
        <w:rPr>
          <w:noProof/>
        </w:rPr>
        <w:tab/>
      </w:r>
      <w:r>
        <w:rPr>
          <w:noProof/>
        </w:rPr>
        <w:fldChar w:fldCharType="begin" w:fldLock="1"/>
      </w:r>
      <w:r>
        <w:rPr>
          <w:noProof/>
        </w:rPr>
        <w:instrText xml:space="preserve"> PAGEREF _Toc100980636 \h </w:instrText>
      </w:r>
      <w:r>
        <w:rPr>
          <w:noProof/>
        </w:rPr>
      </w:r>
      <w:r>
        <w:rPr>
          <w:noProof/>
        </w:rPr>
        <w:fldChar w:fldCharType="separate"/>
      </w:r>
      <w:r>
        <w:rPr>
          <w:noProof/>
        </w:rPr>
        <w:t>9</w:t>
      </w:r>
      <w:r>
        <w:rPr>
          <w:noProof/>
        </w:rPr>
        <w:fldChar w:fldCharType="end"/>
      </w:r>
    </w:p>
    <w:p w14:paraId="0BF85BA8" w14:textId="33D0604C" w:rsidR="009E3C29" w:rsidRDefault="009E3C2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_Toc100980637 \h </w:instrText>
      </w:r>
      <w:r>
        <w:rPr>
          <w:noProof/>
        </w:rPr>
      </w:r>
      <w:r>
        <w:rPr>
          <w:noProof/>
        </w:rPr>
        <w:fldChar w:fldCharType="separate"/>
      </w:r>
      <w:r>
        <w:rPr>
          <w:noProof/>
        </w:rPr>
        <w:t>9</w:t>
      </w:r>
      <w:r>
        <w:rPr>
          <w:noProof/>
        </w:rPr>
        <w:fldChar w:fldCharType="end"/>
      </w:r>
    </w:p>
    <w:p w14:paraId="51E0E611" w14:textId="1194F058" w:rsidR="009E3C29" w:rsidRDefault="009E3C29">
      <w:pPr>
        <w:pStyle w:val="TOC2"/>
        <w:rPr>
          <w:rFonts w:asciiTheme="minorHAnsi" w:eastAsiaTheme="minorEastAsia" w:hAnsiTheme="minorHAnsi" w:cstheme="minorBidi"/>
          <w:noProof/>
          <w:sz w:val="22"/>
          <w:szCs w:val="22"/>
        </w:rPr>
      </w:pPr>
      <w:r w:rsidRPr="000A05B8">
        <w:rPr>
          <w:noProof/>
          <w:lang w:val="en-US"/>
        </w:rPr>
        <w:t>5.2</w:t>
      </w:r>
      <w:r>
        <w:rPr>
          <w:rFonts w:asciiTheme="minorHAnsi" w:eastAsiaTheme="minorEastAsia" w:hAnsiTheme="minorHAnsi" w:cstheme="minorBidi"/>
          <w:noProof/>
          <w:sz w:val="22"/>
          <w:szCs w:val="22"/>
        </w:rPr>
        <w:tab/>
      </w:r>
      <w:r w:rsidRPr="000A05B8">
        <w:rPr>
          <w:noProof/>
          <w:lang w:val="en-US"/>
        </w:rPr>
        <w:t xml:space="preserve">Key Issue #2: </w:t>
      </w:r>
      <w:r>
        <w:rPr>
          <w:noProof/>
        </w:rPr>
        <w:t>Efficient mobility for UEs connecting to/disconnecting from mobile base station relay</w:t>
      </w:r>
      <w:r>
        <w:rPr>
          <w:noProof/>
        </w:rPr>
        <w:tab/>
      </w:r>
      <w:r>
        <w:rPr>
          <w:noProof/>
        </w:rPr>
        <w:fldChar w:fldCharType="begin" w:fldLock="1"/>
      </w:r>
      <w:r>
        <w:rPr>
          <w:noProof/>
        </w:rPr>
        <w:instrText xml:space="preserve"> PAGEREF _Toc100980638 \h </w:instrText>
      </w:r>
      <w:r>
        <w:rPr>
          <w:noProof/>
        </w:rPr>
      </w:r>
      <w:r>
        <w:rPr>
          <w:noProof/>
        </w:rPr>
        <w:fldChar w:fldCharType="separate"/>
      </w:r>
      <w:r>
        <w:rPr>
          <w:noProof/>
        </w:rPr>
        <w:t>9</w:t>
      </w:r>
      <w:r>
        <w:rPr>
          <w:noProof/>
        </w:rPr>
        <w:fldChar w:fldCharType="end"/>
      </w:r>
    </w:p>
    <w:p w14:paraId="3BE6F032" w14:textId="4C9FD047" w:rsidR="009E3C29" w:rsidRDefault="009E3C2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_Toc100980639 \h </w:instrText>
      </w:r>
      <w:r>
        <w:rPr>
          <w:noProof/>
        </w:rPr>
      </w:r>
      <w:r>
        <w:rPr>
          <w:noProof/>
        </w:rPr>
        <w:fldChar w:fldCharType="separate"/>
      </w:r>
      <w:r>
        <w:rPr>
          <w:noProof/>
        </w:rPr>
        <w:t>9</w:t>
      </w:r>
      <w:r>
        <w:rPr>
          <w:noProof/>
        </w:rPr>
        <w:fldChar w:fldCharType="end"/>
      </w:r>
    </w:p>
    <w:p w14:paraId="259975B9" w14:textId="007B1E7E" w:rsidR="009E3C29" w:rsidRDefault="009E3C29">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Efficient mobility and service continuity when served by mobile base station relay</w:t>
      </w:r>
      <w:r>
        <w:rPr>
          <w:noProof/>
        </w:rPr>
        <w:tab/>
      </w:r>
      <w:r>
        <w:rPr>
          <w:noProof/>
        </w:rPr>
        <w:fldChar w:fldCharType="begin" w:fldLock="1"/>
      </w:r>
      <w:r>
        <w:rPr>
          <w:noProof/>
        </w:rPr>
        <w:instrText xml:space="preserve"> PAGEREF _Toc100980640 \h </w:instrText>
      </w:r>
      <w:r>
        <w:rPr>
          <w:noProof/>
        </w:rPr>
      </w:r>
      <w:r>
        <w:rPr>
          <w:noProof/>
        </w:rPr>
        <w:fldChar w:fldCharType="separate"/>
      </w:r>
      <w:r>
        <w:rPr>
          <w:noProof/>
        </w:rPr>
        <w:t>10</w:t>
      </w:r>
      <w:r>
        <w:rPr>
          <w:noProof/>
        </w:rPr>
        <w:fldChar w:fldCharType="end"/>
      </w:r>
    </w:p>
    <w:p w14:paraId="0B45FF98" w14:textId="641F799A" w:rsidR="009E3C29" w:rsidRDefault="009E3C2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_Toc100980641 \h </w:instrText>
      </w:r>
      <w:r>
        <w:rPr>
          <w:noProof/>
        </w:rPr>
      </w:r>
      <w:r>
        <w:rPr>
          <w:noProof/>
        </w:rPr>
        <w:fldChar w:fldCharType="separate"/>
      </w:r>
      <w:r>
        <w:rPr>
          <w:noProof/>
        </w:rPr>
        <w:t>10</w:t>
      </w:r>
      <w:r>
        <w:rPr>
          <w:noProof/>
        </w:rPr>
        <w:fldChar w:fldCharType="end"/>
      </w:r>
    </w:p>
    <w:p w14:paraId="176B2557" w14:textId="31EE693E" w:rsidR="009E3C29" w:rsidRDefault="009E3C2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of roaming of mobile base station relays</w:t>
      </w:r>
      <w:r>
        <w:rPr>
          <w:noProof/>
        </w:rPr>
        <w:tab/>
      </w:r>
      <w:r>
        <w:rPr>
          <w:noProof/>
        </w:rPr>
        <w:fldChar w:fldCharType="begin" w:fldLock="1"/>
      </w:r>
      <w:r>
        <w:rPr>
          <w:noProof/>
        </w:rPr>
        <w:instrText xml:space="preserve"> PAGEREF _Toc100980642 \h </w:instrText>
      </w:r>
      <w:r>
        <w:rPr>
          <w:noProof/>
        </w:rPr>
      </w:r>
      <w:r>
        <w:rPr>
          <w:noProof/>
        </w:rPr>
        <w:fldChar w:fldCharType="separate"/>
      </w:r>
      <w:r>
        <w:rPr>
          <w:noProof/>
        </w:rPr>
        <w:t>11</w:t>
      </w:r>
      <w:r>
        <w:rPr>
          <w:noProof/>
        </w:rPr>
        <w:fldChar w:fldCharType="end"/>
      </w:r>
    </w:p>
    <w:p w14:paraId="04843A26" w14:textId="6DD0F090" w:rsidR="009E3C29" w:rsidRDefault="009E3C29">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Support of location services</w:t>
      </w:r>
      <w:r w:rsidRPr="000A05B8">
        <w:rPr>
          <w:rFonts w:eastAsia="SimSun"/>
          <w:noProof/>
          <w:lang w:eastAsia="zh-CN"/>
        </w:rPr>
        <w:t xml:space="preserve"> for UEs accessing via </w:t>
      </w:r>
      <w:r>
        <w:rPr>
          <w:noProof/>
          <w:lang w:eastAsia="zh-CN"/>
        </w:rPr>
        <w:t>a mobile base station relay</w:t>
      </w:r>
      <w:r>
        <w:rPr>
          <w:noProof/>
        </w:rPr>
        <w:tab/>
      </w:r>
      <w:r>
        <w:rPr>
          <w:noProof/>
        </w:rPr>
        <w:fldChar w:fldCharType="begin" w:fldLock="1"/>
      </w:r>
      <w:r>
        <w:rPr>
          <w:noProof/>
        </w:rPr>
        <w:instrText xml:space="preserve"> PAGEREF _Toc100980643 \h </w:instrText>
      </w:r>
      <w:r>
        <w:rPr>
          <w:noProof/>
        </w:rPr>
      </w:r>
      <w:r>
        <w:rPr>
          <w:noProof/>
        </w:rPr>
        <w:fldChar w:fldCharType="separate"/>
      </w:r>
      <w:r>
        <w:rPr>
          <w:noProof/>
        </w:rPr>
        <w:t>11</w:t>
      </w:r>
      <w:r>
        <w:rPr>
          <w:noProof/>
        </w:rPr>
        <w:fldChar w:fldCharType="end"/>
      </w:r>
    </w:p>
    <w:p w14:paraId="5FB7787A" w14:textId="75C4F2E7" w:rsidR="009E3C29" w:rsidRDefault="009E3C29">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 xml:space="preserve">Key Issue #6: </w:t>
      </w:r>
      <w:r w:rsidRPr="000A05B8">
        <w:rPr>
          <w:rFonts w:eastAsia="SimSun"/>
          <w:noProof/>
          <w:lang w:eastAsia="zh-CN"/>
        </w:rPr>
        <w:t xml:space="preserve">Provide cell ID/TAC of </w:t>
      </w:r>
      <w:r>
        <w:rPr>
          <w:noProof/>
          <w:lang w:eastAsia="zh-CN"/>
        </w:rPr>
        <w:t xml:space="preserve">mobile base station relay </w:t>
      </w:r>
      <w:r w:rsidRPr="000A05B8">
        <w:rPr>
          <w:rFonts w:eastAsia="SimSun"/>
          <w:noProof/>
          <w:lang w:eastAsia="zh-CN"/>
        </w:rPr>
        <w:t xml:space="preserve">for </w:t>
      </w:r>
      <w:r>
        <w:rPr>
          <w:noProof/>
        </w:rPr>
        <w:t>services</w:t>
      </w:r>
      <w:r>
        <w:rPr>
          <w:noProof/>
        </w:rPr>
        <w:tab/>
      </w:r>
      <w:r>
        <w:rPr>
          <w:noProof/>
        </w:rPr>
        <w:fldChar w:fldCharType="begin" w:fldLock="1"/>
      </w:r>
      <w:r>
        <w:rPr>
          <w:noProof/>
        </w:rPr>
        <w:instrText xml:space="preserve"> PAGEREF _Toc100980644 \h </w:instrText>
      </w:r>
      <w:r>
        <w:rPr>
          <w:noProof/>
        </w:rPr>
      </w:r>
      <w:r>
        <w:rPr>
          <w:noProof/>
        </w:rPr>
        <w:fldChar w:fldCharType="separate"/>
      </w:r>
      <w:r>
        <w:rPr>
          <w:noProof/>
        </w:rPr>
        <w:t>11</w:t>
      </w:r>
      <w:r>
        <w:rPr>
          <w:noProof/>
        </w:rPr>
        <w:fldChar w:fldCharType="end"/>
      </w:r>
    </w:p>
    <w:p w14:paraId="1C95D4C3" w14:textId="58C152FD" w:rsidR="009E3C29" w:rsidRDefault="009E3C2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_Toc100980645 \h </w:instrText>
      </w:r>
      <w:r>
        <w:rPr>
          <w:noProof/>
        </w:rPr>
      </w:r>
      <w:r>
        <w:rPr>
          <w:noProof/>
        </w:rPr>
        <w:fldChar w:fldCharType="separate"/>
      </w:r>
      <w:r>
        <w:rPr>
          <w:noProof/>
        </w:rPr>
        <w:t>12</w:t>
      </w:r>
      <w:r>
        <w:rPr>
          <w:noProof/>
        </w:rPr>
        <w:fldChar w:fldCharType="end"/>
      </w:r>
    </w:p>
    <w:p w14:paraId="3B0FFAA8" w14:textId="721D3222" w:rsidR="009E3C29" w:rsidRDefault="009E3C29">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_Toc100980646 \h </w:instrText>
      </w:r>
      <w:r>
        <w:rPr>
          <w:noProof/>
        </w:rPr>
      </w:r>
      <w:r>
        <w:rPr>
          <w:noProof/>
        </w:rPr>
        <w:fldChar w:fldCharType="separate"/>
      </w:r>
      <w:r>
        <w:rPr>
          <w:noProof/>
        </w:rPr>
        <w:t>12</w:t>
      </w:r>
      <w:r>
        <w:rPr>
          <w:noProof/>
        </w:rPr>
        <w:fldChar w:fldCharType="end"/>
      </w:r>
    </w:p>
    <w:p w14:paraId="6F0FD340" w14:textId="03B92ED3" w:rsidR="009E3C29" w:rsidRDefault="009E3C2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 #1: Subscription data and O&amp;M based mobile IAB-node configuration</w:t>
      </w:r>
      <w:r>
        <w:rPr>
          <w:noProof/>
        </w:rPr>
        <w:tab/>
      </w:r>
      <w:r>
        <w:rPr>
          <w:noProof/>
        </w:rPr>
        <w:fldChar w:fldCharType="begin" w:fldLock="1"/>
      </w:r>
      <w:r>
        <w:rPr>
          <w:noProof/>
        </w:rPr>
        <w:instrText xml:space="preserve"> PAGEREF _Toc100980647 \h </w:instrText>
      </w:r>
      <w:r>
        <w:rPr>
          <w:noProof/>
        </w:rPr>
      </w:r>
      <w:r>
        <w:rPr>
          <w:noProof/>
        </w:rPr>
        <w:fldChar w:fldCharType="separate"/>
      </w:r>
      <w:r>
        <w:rPr>
          <w:noProof/>
        </w:rPr>
        <w:t>12</w:t>
      </w:r>
      <w:r>
        <w:rPr>
          <w:noProof/>
        </w:rPr>
        <w:fldChar w:fldCharType="end"/>
      </w:r>
    </w:p>
    <w:p w14:paraId="4D281E62" w14:textId="50B2E302" w:rsidR="009E3C29" w:rsidRDefault="009E3C2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_Toc100980648 \h </w:instrText>
      </w:r>
      <w:r>
        <w:rPr>
          <w:noProof/>
        </w:rPr>
      </w:r>
      <w:r>
        <w:rPr>
          <w:noProof/>
        </w:rPr>
        <w:fldChar w:fldCharType="separate"/>
      </w:r>
      <w:r>
        <w:rPr>
          <w:noProof/>
        </w:rPr>
        <w:t>12</w:t>
      </w:r>
      <w:r>
        <w:rPr>
          <w:noProof/>
        </w:rPr>
        <w:fldChar w:fldCharType="end"/>
      </w:r>
    </w:p>
    <w:p w14:paraId="1722713E" w14:textId="397D5FDB" w:rsidR="009E3C29" w:rsidRDefault="009E3C2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_Toc100980649 \h </w:instrText>
      </w:r>
      <w:r>
        <w:rPr>
          <w:noProof/>
        </w:rPr>
      </w:r>
      <w:r>
        <w:rPr>
          <w:noProof/>
        </w:rPr>
        <w:fldChar w:fldCharType="separate"/>
      </w:r>
      <w:r>
        <w:rPr>
          <w:noProof/>
        </w:rPr>
        <w:t>12</w:t>
      </w:r>
      <w:r>
        <w:rPr>
          <w:noProof/>
        </w:rPr>
        <w:fldChar w:fldCharType="end"/>
      </w:r>
    </w:p>
    <w:p w14:paraId="1F5F109F" w14:textId="4DA996F8" w:rsidR="009E3C29" w:rsidRDefault="009E3C29">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_Toc100980650 \h </w:instrText>
      </w:r>
      <w:r>
        <w:rPr>
          <w:noProof/>
        </w:rPr>
      </w:r>
      <w:r>
        <w:rPr>
          <w:noProof/>
        </w:rPr>
        <w:fldChar w:fldCharType="separate"/>
      </w:r>
      <w:r>
        <w:rPr>
          <w:noProof/>
        </w:rPr>
        <w:t>12</w:t>
      </w:r>
      <w:r>
        <w:rPr>
          <w:noProof/>
        </w:rPr>
        <w:fldChar w:fldCharType="end"/>
      </w:r>
    </w:p>
    <w:p w14:paraId="1D0D66FA" w14:textId="0A2AFD8F" w:rsidR="009E3C29" w:rsidRDefault="009E3C29">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_Toc100980651 \h </w:instrText>
      </w:r>
      <w:r>
        <w:rPr>
          <w:noProof/>
        </w:rPr>
      </w:r>
      <w:r>
        <w:rPr>
          <w:noProof/>
        </w:rPr>
        <w:fldChar w:fldCharType="separate"/>
      </w:r>
      <w:r>
        <w:rPr>
          <w:noProof/>
        </w:rPr>
        <w:t>13</w:t>
      </w:r>
      <w:r>
        <w:rPr>
          <w:noProof/>
        </w:rPr>
        <w:fldChar w:fldCharType="end"/>
      </w:r>
    </w:p>
    <w:p w14:paraId="263435AD" w14:textId="6E3648C3" w:rsidR="009E3C29" w:rsidRDefault="009E3C2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Solution for provisioning and policy control of mobile base station relays</w:t>
      </w:r>
      <w:r>
        <w:rPr>
          <w:noProof/>
        </w:rPr>
        <w:tab/>
      </w:r>
      <w:r>
        <w:rPr>
          <w:noProof/>
        </w:rPr>
        <w:fldChar w:fldCharType="begin" w:fldLock="1"/>
      </w:r>
      <w:r>
        <w:rPr>
          <w:noProof/>
        </w:rPr>
        <w:instrText xml:space="preserve"> PAGEREF _Toc100980652 \h </w:instrText>
      </w:r>
      <w:r>
        <w:rPr>
          <w:noProof/>
        </w:rPr>
      </w:r>
      <w:r>
        <w:rPr>
          <w:noProof/>
        </w:rPr>
        <w:fldChar w:fldCharType="separate"/>
      </w:r>
      <w:r>
        <w:rPr>
          <w:noProof/>
        </w:rPr>
        <w:t>13</w:t>
      </w:r>
      <w:r>
        <w:rPr>
          <w:noProof/>
        </w:rPr>
        <w:fldChar w:fldCharType="end"/>
      </w:r>
    </w:p>
    <w:p w14:paraId="3BFBF1CF" w14:textId="214D3EEC" w:rsidR="009E3C29" w:rsidRDefault="009E3C2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_Toc100980653 \h </w:instrText>
      </w:r>
      <w:r>
        <w:rPr>
          <w:noProof/>
        </w:rPr>
      </w:r>
      <w:r>
        <w:rPr>
          <w:noProof/>
        </w:rPr>
        <w:fldChar w:fldCharType="separate"/>
      </w:r>
      <w:r>
        <w:rPr>
          <w:noProof/>
        </w:rPr>
        <w:t>13</w:t>
      </w:r>
      <w:r>
        <w:rPr>
          <w:noProof/>
        </w:rPr>
        <w:fldChar w:fldCharType="end"/>
      </w:r>
    </w:p>
    <w:p w14:paraId="4B78625F" w14:textId="73F90A9F" w:rsidR="009E3C29" w:rsidRDefault="009E3C2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_Toc100980654 \h </w:instrText>
      </w:r>
      <w:r>
        <w:rPr>
          <w:noProof/>
        </w:rPr>
      </w:r>
      <w:r>
        <w:rPr>
          <w:noProof/>
        </w:rPr>
        <w:fldChar w:fldCharType="separate"/>
      </w:r>
      <w:r>
        <w:rPr>
          <w:noProof/>
        </w:rPr>
        <w:t>13</w:t>
      </w:r>
      <w:r>
        <w:rPr>
          <w:noProof/>
        </w:rPr>
        <w:fldChar w:fldCharType="end"/>
      </w:r>
    </w:p>
    <w:p w14:paraId="6462BDFC" w14:textId="763C1936" w:rsidR="009E3C29" w:rsidRDefault="009E3C2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Policy provisioning architecture</w:t>
      </w:r>
      <w:r>
        <w:rPr>
          <w:noProof/>
        </w:rPr>
        <w:tab/>
      </w:r>
      <w:r>
        <w:rPr>
          <w:noProof/>
        </w:rPr>
        <w:fldChar w:fldCharType="begin" w:fldLock="1"/>
      </w:r>
      <w:r>
        <w:rPr>
          <w:noProof/>
        </w:rPr>
        <w:instrText xml:space="preserve"> PAGEREF _Toc100980655 \h </w:instrText>
      </w:r>
      <w:r>
        <w:rPr>
          <w:noProof/>
        </w:rPr>
      </w:r>
      <w:r>
        <w:rPr>
          <w:noProof/>
        </w:rPr>
        <w:fldChar w:fldCharType="separate"/>
      </w:r>
      <w:r>
        <w:rPr>
          <w:noProof/>
        </w:rPr>
        <w:t>13</w:t>
      </w:r>
      <w:r>
        <w:rPr>
          <w:noProof/>
        </w:rPr>
        <w:fldChar w:fldCharType="end"/>
      </w:r>
    </w:p>
    <w:p w14:paraId="3B1F66D5" w14:textId="4A36B80A" w:rsidR="009E3C29" w:rsidRDefault="009E3C2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Vehicle Mounted Relay Policy contents</w:t>
      </w:r>
      <w:r>
        <w:rPr>
          <w:noProof/>
        </w:rPr>
        <w:tab/>
      </w:r>
      <w:r>
        <w:rPr>
          <w:noProof/>
        </w:rPr>
        <w:fldChar w:fldCharType="begin" w:fldLock="1"/>
      </w:r>
      <w:r>
        <w:rPr>
          <w:noProof/>
        </w:rPr>
        <w:instrText xml:space="preserve"> PAGEREF _Toc100980656 \h </w:instrText>
      </w:r>
      <w:r>
        <w:rPr>
          <w:noProof/>
        </w:rPr>
      </w:r>
      <w:r>
        <w:rPr>
          <w:noProof/>
        </w:rPr>
        <w:fldChar w:fldCharType="separate"/>
      </w:r>
      <w:r>
        <w:rPr>
          <w:noProof/>
        </w:rPr>
        <w:t>14</w:t>
      </w:r>
      <w:r>
        <w:rPr>
          <w:noProof/>
        </w:rPr>
        <w:fldChar w:fldCharType="end"/>
      </w:r>
    </w:p>
    <w:p w14:paraId="3EB8BDA4" w14:textId="2B32A049" w:rsidR="009E3C29" w:rsidRDefault="009E3C2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_Toc100980657 \h </w:instrText>
      </w:r>
      <w:r>
        <w:rPr>
          <w:noProof/>
        </w:rPr>
      </w:r>
      <w:r>
        <w:rPr>
          <w:noProof/>
        </w:rPr>
        <w:fldChar w:fldCharType="separate"/>
      </w:r>
      <w:r>
        <w:rPr>
          <w:noProof/>
        </w:rPr>
        <w:t>14</w:t>
      </w:r>
      <w:r>
        <w:rPr>
          <w:noProof/>
        </w:rPr>
        <w:fldChar w:fldCharType="end"/>
      </w:r>
    </w:p>
    <w:p w14:paraId="50500243" w14:textId="14185662" w:rsidR="009E3C29" w:rsidRDefault="009E3C2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_Toc100980658 \h </w:instrText>
      </w:r>
      <w:r>
        <w:rPr>
          <w:noProof/>
        </w:rPr>
      </w:r>
      <w:r>
        <w:rPr>
          <w:noProof/>
        </w:rPr>
        <w:fldChar w:fldCharType="separate"/>
      </w:r>
      <w:r>
        <w:rPr>
          <w:noProof/>
        </w:rPr>
        <w:t>15</w:t>
      </w:r>
      <w:r>
        <w:rPr>
          <w:noProof/>
        </w:rPr>
        <w:fldChar w:fldCharType="end"/>
      </w:r>
    </w:p>
    <w:p w14:paraId="28739B55" w14:textId="4C7E8040" w:rsidR="009E3C29" w:rsidRDefault="009E3C2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Reusing existing procedures for UE mobility</w:t>
      </w:r>
      <w:r>
        <w:rPr>
          <w:noProof/>
        </w:rPr>
        <w:tab/>
      </w:r>
      <w:r>
        <w:rPr>
          <w:noProof/>
        </w:rPr>
        <w:fldChar w:fldCharType="begin" w:fldLock="1"/>
      </w:r>
      <w:r>
        <w:rPr>
          <w:noProof/>
        </w:rPr>
        <w:instrText xml:space="preserve"> PAGEREF _Toc100980659 \h </w:instrText>
      </w:r>
      <w:r>
        <w:rPr>
          <w:noProof/>
        </w:rPr>
      </w:r>
      <w:r>
        <w:rPr>
          <w:noProof/>
        </w:rPr>
        <w:fldChar w:fldCharType="separate"/>
      </w:r>
      <w:r>
        <w:rPr>
          <w:noProof/>
        </w:rPr>
        <w:t>15</w:t>
      </w:r>
      <w:r>
        <w:rPr>
          <w:noProof/>
        </w:rPr>
        <w:fldChar w:fldCharType="end"/>
      </w:r>
    </w:p>
    <w:p w14:paraId="761AE14B" w14:textId="5B154740" w:rsidR="009E3C29" w:rsidRDefault="009E3C2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_Toc100980660 \h </w:instrText>
      </w:r>
      <w:r>
        <w:rPr>
          <w:noProof/>
        </w:rPr>
      </w:r>
      <w:r>
        <w:rPr>
          <w:noProof/>
        </w:rPr>
        <w:fldChar w:fldCharType="separate"/>
      </w:r>
      <w:r>
        <w:rPr>
          <w:noProof/>
        </w:rPr>
        <w:t>15</w:t>
      </w:r>
      <w:r>
        <w:rPr>
          <w:noProof/>
        </w:rPr>
        <w:fldChar w:fldCharType="end"/>
      </w:r>
    </w:p>
    <w:p w14:paraId="0041FD26" w14:textId="49131675" w:rsidR="009E3C29" w:rsidRDefault="009E3C2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_Toc100980661 \h </w:instrText>
      </w:r>
      <w:r>
        <w:rPr>
          <w:noProof/>
        </w:rPr>
      </w:r>
      <w:r>
        <w:rPr>
          <w:noProof/>
        </w:rPr>
        <w:fldChar w:fldCharType="separate"/>
      </w:r>
      <w:r>
        <w:rPr>
          <w:noProof/>
        </w:rPr>
        <w:t>15</w:t>
      </w:r>
      <w:r>
        <w:rPr>
          <w:noProof/>
        </w:rPr>
        <w:fldChar w:fldCharType="end"/>
      </w:r>
    </w:p>
    <w:p w14:paraId="7E995ADD" w14:textId="7435336D" w:rsidR="009E3C29" w:rsidRDefault="009E3C2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_Toc100980662 \h </w:instrText>
      </w:r>
      <w:r>
        <w:rPr>
          <w:noProof/>
        </w:rPr>
      </w:r>
      <w:r>
        <w:rPr>
          <w:noProof/>
        </w:rPr>
        <w:fldChar w:fldCharType="separate"/>
      </w:r>
      <w:r>
        <w:rPr>
          <w:noProof/>
        </w:rPr>
        <w:t>15</w:t>
      </w:r>
      <w:r>
        <w:rPr>
          <w:noProof/>
        </w:rPr>
        <w:fldChar w:fldCharType="end"/>
      </w:r>
    </w:p>
    <w:p w14:paraId="5C3FDC1A" w14:textId="2D1603BF" w:rsidR="009E3C29" w:rsidRDefault="009E3C29">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UE mobility between mobile base station relays</w:t>
      </w:r>
      <w:r>
        <w:rPr>
          <w:noProof/>
        </w:rPr>
        <w:tab/>
      </w:r>
      <w:r>
        <w:rPr>
          <w:noProof/>
        </w:rPr>
        <w:fldChar w:fldCharType="begin" w:fldLock="1"/>
      </w:r>
      <w:r>
        <w:rPr>
          <w:noProof/>
        </w:rPr>
        <w:instrText xml:space="preserve"> PAGEREF _Toc100980663 \h </w:instrText>
      </w:r>
      <w:r>
        <w:rPr>
          <w:noProof/>
        </w:rPr>
      </w:r>
      <w:r>
        <w:rPr>
          <w:noProof/>
        </w:rPr>
        <w:fldChar w:fldCharType="separate"/>
      </w:r>
      <w:r>
        <w:rPr>
          <w:noProof/>
        </w:rPr>
        <w:t>15</w:t>
      </w:r>
      <w:r>
        <w:rPr>
          <w:noProof/>
        </w:rPr>
        <w:fldChar w:fldCharType="end"/>
      </w:r>
    </w:p>
    <w:p w14:paraId="18EBB76D" w14:textId="4C2B053E" w:rsidR="009E3C29" w:rsidRDefault="009E3C29">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UE mobility between mobile base station relay and macro base station</w:t>
      </w:r>
      <w:r>
        <w:rPr>
          <w:noProof/>
        </w:rPr>
        <w:tab/>
      </w:r>
      <w:r>
        <w:rPr>
          <w:noProof/>
        </w:rPr>
        <w:fldChar w:fldCharType="begin" w:fldLock="1"/>
      </w:r>
      <w:r>
        <w:rPr>
          <w:noProof/>
        </w:rPr>
        <w:instrText xml:space="preserve"> PAGEREF _Toc100980664 \h </w:instrText>
      </w:r>
      <w:r>
        <w:rPr>
          <w:noProof/>
        </w:rPr>
      </w:r>
      <w:r>
        <w:rPr>
          <w:noProof/>
        </w:rPr>
        <w:fldChar w:fldCharType="separate"/>
      </w:r>
      <w:r>
        <w:rPr>
          <w:noProof/>
        </w:rPr>
        <w:t>16</w:t>
      </w:r>
      <w:r>
        <w:rPr>
          <w:noProof/>
        </w:rPr>
        <w:fldChar w:fldCharType="end"/>
      </w:r>
    </w:p>
    <w:p w14:paraId="25E88C3E" w14:textId="7E16B321" w:rsidR="009E3C29" w:rsidRDefault="009E3C2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_Toc100980665 \h </w:instrText>
      </w:r>
      <w:r>
        <w:rPr>
          <w:noProof/>
        </w:rPr>
      </w:r>
      <w:r>
        <w:rPr>
          <w:noProof/>
        </w:rPr>
        <w:fldChar w:fldCharType="separate"/>
      </w:r>
      <w:r>
        <w:rPr>
          <w:noProof/>
        </w:rPr>
        <w:t>16</w:t>
      </w:r>
      <w:r>
        <w:rPr>
          <w:noProof/>
        </w:rPr>
        <w:fldChar w:fldCharType="end"/>
      </w:r>
    </w:p>
    <w:p w14:paraId="6558F07A" w14:textId="688E030E" w:rsidR="009E3C29" w:rsidRDefault="009E3C29">
      <w:pPr>
        <w:pStyle w:val="TOC2"/>
        <w:rPr>
          <w:rFonts w:asciiTheme="minorHAnsi" w:eastAsiaTheme="minorEastAsia" w:hAnsiTheme="minorHAnsi" w:cstheme="minorBidi"/>
          <w:noProof/>
          <w:sz w:val="22"/>
          <w:szCs w:val="22"/>
        </w:rPr>
      </w:pPr>
      <w:r w:rsidRPr="000A05B8">
        <w:rPr>
          <w:rFonts w:eastAsia="DengXian"/>
          <w:noProof/>
          <w:lang w:eastAsia="zh-CN"/>
        </w:rPr>
        <w:t>6.4</w:t>
      </w:r>
      <w:r>
        <w:rPr>
          <w:rFonts w:asciiTheme="minorHAnsi" w:eastAsiaTheme="minorEastAsia" w:hAnsiTheme="minorHAnsi" w:cstheme="minorBidi"/>
          <w:noProof/>
          <w:sz w:val="22"/>
          <w:szCs w:val="22"/>
        </w:rPr>
        <w:tab/>
      </w:r>
      <w:r w:rsidRPr="000A05B8">
        <w:rPr>
          <w:rFonts w:eastAsia="DengXian"/>
          <w:noProof/>
        </w:rPr>
        <w:t>Solution</w:t>
      </w:r>
      <w:r w:rsidRPr="000A05B8">
        <w:rPr>
          <w:rFonts w:eastAsia="DengXian"/>
          <w:noProof/>
          <w:lang w:eastAsia="zh-CN"/>
        </w:rPr>
        <w:t xml:space="preserve"> #4</w:t>
      </w:r>
      <w:r w:rsidRPr="000A05B8">
        <w:rPr>
          <w:rFonts w:eastAsia="DengXian"/>
          <w:noProof/>
        </w:rPr>
        <w:t>: Stop mobility registration when moving with mobile base station relay</w:t>
      </w:r>
      <w:r>
        <w:rPr>
          <w:noProof/>
        </w:rPr>
        <w:tab/>
      </w:r>
      <w:r>
        <w:rPr>
          <w:noProof/>
        </w:rPr>
        <w:fldChar w:fldCharType="begin" w:fldLock="1"/>
      </w:r>
      <w:r>
        <w:rPr>
          <w:noProof/>
        </w:rPr>
        <w:instrText xml:space="preserve"> PAGEREF _Toc100980666 \h </w:instrText>
      </w:r>
      <w:r>
        <w:rPr>
          <w:noProof/>
        </w:rPr>
      </w:r>
      <w:r>
        <w:rPr>
          <w:noProof/>
        </w:rPr>
        <w:fldChar w:fldCharType="separate"/>
      </w:r>
      <w:r>
        <w:rPr>
          <w:noProof/>
        </w:rPr>
        <w:t>16</w:t>
      </w:r>
      <w:r>
        <w:rPr>
          <w:noProof/>
        </w:rPr>
        <w:fldChar w:fldCharType="end"/>
      </w:r>
    </w:p>
    <w:p w14:paraId="200E5CE0" w14:textId="69DC6835" w:rsidR="009E3C29" w:rsidRDefault="009E3C29">
      <w:pPr>
        <w:pStyle w:val="TOC3"/>
        <w:rPr>
          <w:rFonts w:asciiTheme="minorHAnsi" w:eastAsiaTheme="minorEastAsia" w:hAnsiTheme="minorHAnsi" w:cstheme="minorBidi"/>
          <w:noProof/>
          <w:sz w:val="22"/>
          <w:szCs w:val="22"/>
        </w:rPr>
      </w:pPr>
      <w:r w:rsidRPr="000A05B8">
        <w:rPr>
          <w:rFonts w:eastAsia="DengXian"/>
          <w:noProof/>
          <w:lang w:eastAsia="ko-KR"/>
        </w:rPr>
        <w:t>6.4.1</w:t>
      </w:r>
      <w:r>
        <w:rPr>
          <w:rFonts w:asciiTheme="minorHAnsi" w:eastAsiaTheme="minorEastAsia" w:hAnsiTheme="minorHAnsi" w:cstheme="minorBidi"/>
          <w:noProof/>
          <w:sz w:val="22"/>
          <w:szCs w:val="22"/>
        </w:rPr>
        <w:tab/>
      </w:r>
      <w:r w:rsidRPr="000A05B8">
        <w:rPr>
          <w:rFonts w:eastAsia="DengXian"/>
          <w:noProof/>
          <w:lang w:eastAsia="ko-KR"/>
        </w:rPr>
        <w:t>General</w:t>
      </w:r>
      <w:r>
        <w:rPr>
          <w:noProof/>
        </w:rPr>
        <w:tab/>
      </w:r>
      <w:r>
        <w:rPr>
          <w:noProof/>
        </w:rPr>
        <w:fldChar w:fldCharType="begin" w:fldLock="1"/>
      </w:r>
      <w:r>
        <w:rPr>
          <w:noProof/>
        </w:rPr>
        <w:instrText xml:space="preserve"> PAGEREF _Toc100980667 \h </w:instrText>
      </w:r>
      <w:r>
        <w:rPr>
          <w:noProof/>
        </w:rPr>
      </w:r>
      <w:r>
        <w:rPr>
          <w:noProof/>
        </w:rPr>
        <w:fldChar w:fldCharType="separate"/>
      </w:r>
      <w:r>
        <w:rPr>
          <w:noProof/>
        </w:rPr>
        <w:t>16</w:t>
      </w:r>
      <w:r>
        <w:rPr>
          <w:noProof/>
        </w:rPr>
        <w:fldChar w:fldCharType="end"/>
      </w:r>
    </w:p>
    <w:p w14:paraId="620DCE12" w14:textId="75F219ED" w:rsidR="009E3C29" w:rsidRDefault="009E3C29">
      <w:pPr>
        <w:pStyle w:val="TOC3"/>
        <w:rPr>
          <w:rFonts w:asciiTheme="minorHAnsi" w:eastAsiaTheme="minorEastAsia" w:hAnsiTheme="minorHAnsi" w:cstheme="minorBidi"/>
          <w:noProof/>
          <w:sz w:val="22"/>
          <w:szCs w:val="22"/>
        </w:rPr>
      </w:pPr>
      <w:r w:rsidRPr="000A05B8">
        <w:rPr>
          <w:rFonts w:eastAsia="DengXian"/>
          <w:noProof/>
        </w:rPr>
        <w:t>6.4.2</w:t>
      </w:r>
      <w:r>
        <w:rPr>
          <w:rFonts w:asciiTheme="minorHAnsi" w:eastAsiaTheme="minorEastAsia" w:hAnsiTheme="minorHAnsi" w:cstheme="minorBidi"/>
          <w:noProof/>
          <w:sz w:val="22"/>
          <w:szCs w:val="22"/>
        </w:rPr>
        <w:tab/>
      </w:r>
      <w:r w:rsidRPr="000A05B8">
        <w:rPr>
          <w:rFonts w:eastAsia="DengXian"/>
          <w:noProof/>
        </w:rPr>
        <w:t>Functional descriptions</w:t>
      </w:r>
      <w:r>
        <w:rPr>
          <w:noProof/>
        </w:rPr>
        <w:tab/>
      </w:r>
      <w:r>
        <w:rPr>
          <w:noProof/>
        </w:rPr>
        <w:fldChar w:fldCharType="begin" w:fldLock="1"/>
      </w:r>
      <w:r>
        <w:rPr>
          <w:noProof/>
        </w:rPr>
        <w:instrText xml:space="preserve"> PAGEREF _Toc100980668 \h </w:instrText>
      </w:r>
      <w:r>
        <w:rPr>
          <w:noProof/>
        </w:rPr>
      </w:r>
      <w:r>
        <w:rPr>
          <w:noProof/>
        </w:rPr>
        <w:fldChar w:fldCharType="separate"/>
      </w:r>
      <w:r>
        <w:rPr>
          <w:noProof/>
        </w:rPr>
        <w:t>17</w:t>
      </w:r>
      <w:r>
        <w:rPr>
          <w:noProof/>
        </w:rPr>
        <w:fldChar w:fldCharType="end"/>
      </w:r>
    </w:p>
    <w:p w14:paraId="46A77A6E" w14:textId="70857DF3" w:rsidR="009E3C29" w:rsidRDefault="009E3C29">
      <w:pPr>
        <w:pStyle w:val="TOC3"/>
        <w:rPr>
          <w:rFonts w:asciiTheme="minorHAnsi" w:eastAsiaTheme="minorEastAsia" w:hAnsiTheme="minorHAnsi" w:cstheme="minorBidi"/>
          <w:noProof/>
          <w:sz w:val="22"/>
          <w:szCs w:val="22"/>
        </w:rPr>
      </w:pPr>
      <w:r w:rsidRPr="000A05B8">
        <w:rPr>
          <w:rFonts w:eastAsia="DengXian"/>
          <w:noProof/>
        </w:rPr>
        <w:t>6.4.3</w:t>
      </w:r>
      <w:r>
        <w:rPr>
          <w:rFonts w:asciiTheme="minorHAnsi" w:eastAsiaTheme="minorEastAsia" w:hAnsiTheme="minorHAnsi" w:cstheme="minorBidi"/>
          <w:noProof/>
          <w:sz w:val="22"/>
          <w:szCs w:val="22"/>
        </w:rPr>
        <w:tab/>
      </w:r>
      <w:r w:rsidRPr="000A05B8">
        <w:rPr>
          <w:rFonts w:eastAsia="DengXian"/>
          <w:noProof/>
        </w:rPr>
        <w:t>Procedures</w:t>
      </w:r>
      <w:r>
        <w:rPr>
          <w:noProof/>
        </w:rPr>
        <w:tab/>
      </w:r>
      <w:r>
        <w:rPr>
          <w:noProof/>
        </w:rPr>
        <w:fldChar w:fldCharType="begin" w:fldLock="1"/>
      </w:r>
      <w:r>
        <w:rPr>
          <w:noProof/>
        </w:rPr>
        <w:instrText xml:space="preserve"> PAGEREF _Toc100980669 \h </w:instrText>
      </w:r>
      <w:r>
        <w:rPr>
          <w:noProof/>
        </w:rPr>
      </w:r>
      <w:r>
        <w:rPr>
          <w:noProof/>
        </w:rPr>
        <w:fldChar w:fldCharType="separate"/>
      </w:r>
      <w:r>
        <w:rPr>
          <w:noProof/>
        </w:rPr>
        <w:t>18</w:t>
      </w:r>
      <w:r>
        <w:rPr>
          <w:noProof/>
        </w:rPr>
        <w:fldChar w:fldCharType="end"/>
      </w:r>
    </w:p>
    <w:p w14:paraId="2210AB66" w14:textId="7389B009" w:rsidR="009E3C29" w:rsidRDefault="009E3C29">
      <w:pPr>
        <w:pStyle w:val="TOC4"/>
        <w:rPr>
          <w:rFonts w:asciiTheme="minorHAnsi" w:eastAsiaTheme="minorEastAsia" w:hAnsiTheme="minorHAnsi" w:cstheme="minorBidi"/>
          <w:noProof/>
          <w:sz w:val="22"/>
          <w:szCs w:val="22"/>
        </w:rPr>
      </w:pPr>
      <w:r w:rsidRPr="000A05B8">
        <w:rPr>
          <w:rFonts w:eastAsia="DengXian"/>
          <w:noProof/>
        </w:rPr>
        <w:t>6.4.3.1</w:t>
      </w:r>
      <w:r>
        <w:rPr>
          <w:rFonts w:asciiTheme="minorHAnsi" w:eastAsiaTheme="minorEastAsia" w:hAnsiTheme="minorHAnsi" w:cstheme="minorBidi"/>
          <w:noProof/>
          <w:sz w:val="22"/>
          <w:szCs w:val="22"/>
        </w:rPr>
        <w:tab/>
      </w:r>
      <w:r w:rsidRPr="000A05B8">
        <w:rPr>
          <w:rFonts w:eastAsia="DengXian"/>
          <w:noProof/>
        </w:rPr>
        <w:t>UE performs Service Request or Registration Request</w:t>
      </w:r>
      <w:r w:rsidRPr="000A05B8">
        <w:rPr>
          <w:rFonts w:eastAsia="DengXian"/>
          <w:noProof/>
          <w:lang w:eastAsia="zh-CN"/>
        </w:rPr>
        <w:t xml:space="preserve"> via Mobile Base Station Relay</w:t>
      </w:r>
      <w:r>
        <w:rPr>
          <w:noProof/>
        </w:rPr>
        <w:tab/>
      </w:r>
      <w:r>
        <w:rPr>
          <w:noProof/>
        </w:rPr>
        <w:fldChar w:fldCharType="begin" w:fldLock="1"/>
      </w:r>
      <w:r>
        <w:rPr>
          <w:noProof/>
        </w:rPr>
        <w:instrText xml:space="preserve"> PAGEREF _Toc100980670 \h </w:instrText>
      </w:r>
      <w:r>
        <w:rPr>
          <w:noProof/>
        </w:rPr>
      </w:r>
      <w:r>
        <w:rPr>
          <w:noProof/>
        </w:rPr>
        <w:fldChar w:fldCharType="separate"/>
      </w:r>
      <w:r>
        <w:rPr>
          <w:noProof/>
        </w:rPr>
        <w:t>18</w:t>
      </w:r>
      <w:r>
        <w:rPr>
          <w:noProof/>
        </w:rPr>
        <w:fldChar w:fldCharType="end"/>
      </w:r>
    </w:p>
    <w:p w14:paraId="748C2EEF" w14:textId="5520A04F" w:rsidR="009E3C29" w:rsidRDefault="009E3C29">
      <w:pPr>
        <w:pStyle w:val="TOC4"/>
        <w:rPr>
          <w:rFonts w:asciiTheme="minorHAnsi" w:eastAsiaTheme="minorEastAsia" w:hAnsiTheme="minorHAnsi" w:cstheme="minorBidi"/>
          <w:noProof/>
          <w:sz w:val="22"/>
          <w:szCs w:val="22"/>
        </w:rPr>
      </w:pPr>
      <w:r w:rsidRPr="000A05B8">
        <w:rPr>
          <w:rFonts w:eastAsia="DengXian"/>
          <w:noProof/>
        </w:rPr>
        <w:t>6.4.3.2</w:t>
      </w:r>
      <w:r>
        <w:rPr>
          <w:rFonts w:asciiTheme="minorHAnsi" w:eastAsiaTheme="minorEastAsia" w:hAnsiTheme="minorHAnsi" w:cstheme="minorBidi"/>
          <w:noProof/>
          <w:sz w:val="22"/>
          <w:szCs w:val="22"/>
        </w:rPr>
        <w:tab/>
      </w:r>
      <w:r w:rsidRPr="000A05B8">
        <w:rPr>
          <w:rFonts w:eastAsia="DengXian"/>
          <w:noProof/>
        </w:rPr>
        <w:t>Mobile Base Station Relay mobility registration procedure</w:t>
      </w:r>
      <w:r>
        <w:rPr>
          <w:noProof/>
        </w:rPr>
        <w:tab/>
      </w:r>
      <w:r>
        <w:rPr>
          <w:noProof/>
        </w:rPr>
        <w:fldChar w:fldCharType="begin" w:fldLock="1"/>
      </w:r>
      <w:r>
        <w:rPr>
          <w:noProof/>
        </w:rPr>
        <w:instrText xml:space="preserve"> PAGEREF _Toc100980671 \h </w:instrText>
      </w:r>
      <w:r>
        <w:rPr>
          <w:noProof/>
        </w:rPr>
      </w:r>
      <w:r>
        <w:rPr>
          <w:noProof/>
        </w:rPr>
        <w:fldChar w:fldCharType="separate"/>
      </w:r>
      <w:r>
        <w:rPr>
          <w:noProof/>
        </w:rPr>
        <w:t>19</w:t>
      </w:r>
      <w:r>
        <w:rPr>
          <w:noProof/>
        </w:rPr>
        <w:fldChar w:fldCharType="end"/>
      </w:r>
    </w:p>
    <w:p w14:paraId="40F18095" w14:textId="22B2FF02" w:rsidR="009E3C29" w:rsidRDefault="009E3C29">
      <w:pPr>
        <w:pStyle w:val="TOC4"/>
        <w:rPr>
          <w:rFonts w:asciiTheme="minorHAnsi" w:eastAsiaTheme="minorEastAsia" w:hAnsiTheme="minorHAnsi" w:cstheme="minorBidi"/>
          <w:noProof/>
          <w:sz w:val="22"/>
          <w:szCs w:val="22"/>
        </w:rPr>
      </w:pPr>
      <w:r w:rsidRPr="000A05B8">
        <w:rPr>
          <w:rFonts w:eastAsia="DengXian"/>
          <w:noProof/>
        </w:rPr>
        <w:t>6.4.3.3</w:t>
      </w:r>
      <w:r>
        <w:rPr>
          <w:rFonts w:asciiTheme="minorHAnsi" w:eastAsiaTheme="minorEastAsia" w:hAnsiTheme="minorHAnsi" w:cstheme="minorBidi"/>
          <w:noProof/>
          <w:sz w:val="22"/>
          <w:szCs w:val="22"/>
        </w:rPr>
        <w:tab/>
      </w:r>
      <w:r w:rsidRPr="000A05B8">
        <w:rPr>
          <w:rFonts w:eastAsia="DengXian"/>
          <w:noProof/>
        </w:rPr>
        <w:t xml:space="preserve">Mobile Base Station Relay handover </w:t>
      </w:r>
      <w:r w:rsidRPr="000A05B8">
        <w:rPr>
          <w:rFonts w:eastAsia="DengXian"/>
          <w:noProof/>
          <w:lang w:eastAsia="zh-CN"/>
        </w:rPr>
        <w:t>with</w:t>
      </w:r>
      <w:r w:rsidRPr="000A05B8">
        <w:rPr>
          <w:rFonts w:eastAsia="DengXian"/>
          <w:noProof/>
        </w:rPr>
        <w:t xml:space="preserve"> UEs</w:t>
      </w:r>
      <w:r>
        <w:rPr>
          <w:noProof/>
        </w:rPr>
        <w:tab/>
      </w:r>
      <w:r>
        <w:rPr>
          <w:noProof/>
        </w:rPr>
        <w:fldChar w:fldCharType="begin" w:fldLock="1"/>
      </w:r>
      <w:r>
        <w:rPr>
          <w:noProof/>
        </w:rPr>
        <w:instrText xml:space="preserve"> PAGEREF _Toc100980672 \h </w:instrText>
      </w:r>
      <w:r>
        <w:rPr>
          <w:noProof/>
        </w:rPr>
      </w:r>
      <w:r>
        <w:rPr>
          <w:noProof/>
        </w:rPr>
        <w:fldChar w:fldCharType="separate"/>
      </w:r>
      <w:r>
        <w:rPr>
          <w:noProof/>
        </w:rPr>
        <w:t>20</w:t>
      </w:r>
      <w:r>
        <w:rPr>
          <w:noProof/>
        </w:rPr>
        <w:fldChar w:fldCharType="end"/>
      </w:r>
    </w:p>
    <w:p w14:paraId="0BDEB46A" w14:textId="1FA4E294" w:rsidR="009E3C29" w:rsidRDefault="009E3C29">
      <w:pPr>
        <w:pStyle w:val="TOC5"/>
        <w:rPr>
          <w:rFonts w:asciiTheme="minorHAnsi" w:eastAsiaTheme="minorEastAsia" w:hAnsiTheme="minorHAnsi" w:cstheme="minorBidi"/>
          <w:noProof/>
          <w:sz w:val="22"/>
          <w:szCs w:val="22"/>
        </w:rPr>
      </w:pPr>
      <w:r>
        <w:rPr>
          <w:noProof/>
        </w:rPr>
        <w:t>6.4.3.3.1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_Toc100980673 \h </w:instrText>
      </w:r>
      <w:r>
        <w:rPr>
          <w:noProof/>
        </w:rPr>
      </w:r>
      <w:r>
        <w:rPr>
          <w:noProof/>
        </w:rPr>
        <w:fldChar w:fldCharType="separate"/>
      </w:r>
      <w:r>
        <w:rPr>
          <w:noProof/>
        </w:rPr>
        <w:t>20</w:t>
      </w:r>
      <w:r>
        <w:rPr>
          <w:noProof/>
        </w:rPr>
        <w:fldChar w:fldCharType="end"/>
      </w:r>
    </w:p>
    <w:p w14:paraId="79BC09A4" w14:textId="642826CF" w:rsidR="009E3C29" w:rsidRDefault="009E3C29">
      <w:pPr>
        <w:pStyle w:val="TOC5"/>
        <w:rPr>
          <w:rFonts w:asciiTheme="minorHAnsi" w:eastAsiaTheme="minorEastAsia" w:hAnsiTheme="minorHAnsi" w:cstheme="minorBidi"/>
          <w:noProof/>
          <w:sz w:val="22"/>
          <w:szCs w:val="22"/>
        </w:rPr>
      </w:pPr>
      <w:r>
        <w:rPr>
          <w:noProof/>
        </w:rPr>
        <w:t>6.4.3.3.2</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_Toc100980674 \h </w:instrText>
      </w:r>
      <w:r>
        <w:rPr>
          <w:noProof/>
        </w:rPr>
      </w:r>
      <w:r>
        <w:rPr>
          <w:noProof/>
        </w:rPr>
        <w:fldChar w:fldCharType="separate"/>
      </w:r>
      <w:r>
        <w:rPr>
          <w:noProof/>
        </w:rPr>
        <w:t>21</w:t>
      </w:r>
      <w:r>
        <w:rPr>
          <w:noProof/>
        </w:rPr>
        <w:fldChar w:fldCharType="end"/>
      </w:r>
    </w:p>
    <w:p w14:paraId="3DCACF31" w14:textId="2273B802" w:rsidR="009E3C29" w:rsidRDefault="009E3C29">
      <w:pPr>
        <w:pStyle w:val="TOC3"/>
        <w:rPr>
          <w:rFonts w:asciiTheme="minorHAnsi" w:eastAsiaTheme="minorEastAsia" w:hAnsiTheme="minorHAnsi" w:cstheme="minorBidi"/>
          <w:noProof/>
          <w:sz w:val="22"/>
          <w:szCs w:val="22"/>
        </w:rPr>
      </w:pPr>
      <w:r w:rsidRPr="000A05B8">
        <w:rPr>
          <w:rFonts w:eastAsia="DengXian"/>
          <w:noProof/>
          <w:lang w:eastAsia="zh-CN"/>
        </w:rPr>
        <w:t>6.4.4</w:t>
      </w:r>
      <w:r>
        <w:rPr>
          <w:rFonts w:asciiTheme="minorHAnsi" w:eastAsiaTheme="minorEastAsia" w:hAnsiTheme="minorHAnsi" w:cstheme="minorBidi"/>
          <w:noProof/>
          <w:sz w:val="22"/>
          <w:szCs w:val="22"/>
        </w:rPr>
        <w:tab/>
      </w:r>
      <w:r w:rsidRPr="000A05B8">
        <w:rPr>
          <w:rFonts w:eastAsia="DengXian"/>
          <w:noProof/>
        </w:rPr>
        <w:t>Impacts on services, entities and interfaces</w:t>
      </w:r>
      <w:r w:rsidRPr="000A05B8">
        <w:rPr>
          <w:rFonts w:eastAsia="DengXian"/>
          <w:noProof/>
          <w:lang w:eastAsia="zh-CN"/>
        </w:rPr>
        <w:t>.</w:t>
      </w:r>
      <w:r>
        <w:rPr>
          <w:noProof/>
        </w:rPr>
        <w:tab/>
      </w:r>
      <w:r>
        <w:rPr>
          <w:noProof/>
        </w:rPr>
        <w:fldChar w:fldCharType="begin" w:fldLock="1"/>
      </w:r>
      <w:r>
        <w:rPr>
          <w:noProof/>
        </w:rPr>
        <w:instrText xml:space="preserve"> PAGEREF _Toc100980675 \h </w:instrText>
      </w:r>
      <w:r>
        <w:rPr>
          <w:noProof/>
        </w:rPr>
      </w:r>
      <w:r>
        <w:rPr>
          <w:noProof/>
        </w:rPr>
        <w:fldChar w:fldCharType="separate"/>
      </w:r>
      <w:r>
        <w:rPr>
          <w:noProof/>
        </w:rPr>
        <w:t>22</w:t>
      </w:r>
      <w:r>
        <w:rPr>
          <w:noProof/>
        </w:rPr>
        <w:fldChar w:fldCharType="end"/>
      </w:r>
    </w:p>
    <w:p w14:paraId="287B52F5" w14:textId="04D4A983" w:rsidR="009E3C29" w:rsidRDefault="009E3C29">
      <w:pPr>
        <w:pStyle w:val="TOC2"/>
        <w:rPr>
          <w:rFonts w:asciiTheme="minorHAnsi" w:eastAsiaTheme="minorEastAsia" w:hAnsiTheme="minorHAnsi" w:cstheme="minorBidi"/>
          <w:noProof/>
          <w:sz w:val="22"/>
          <w:szCs w:val="22"/>
        </w:rPr>
      </w:pPr>
      <w:r w:rsidRPr="000A05B8">
        <w:rPr>
          <w:rFonts w:eastAsia="DengXian"/>
          <w:noProof/>
          <w:lang w:eastAsia="zh-CN"/>
        </w:rPr>
        <w:t>6.5</w:t>
      </w:r>
      <w:r>
        <w:rPr>
          <w:rFonts w:asciiTheme="minorHAnsi" w:eastAsiaTheme="minorEastAsia" w:hAnsiTheme="minorHAnsi" w:cstheme="minorBidi"/>
          <w:noProof/>
          <w:sz w:val="22"/>
          <w:szCs w:val="22"/>
        </w:rPr>
        <w:tab/>
      </w:r>
      <w:r w:rsidRPr="000A05B8">
        <w:rPr>
          <w:rFonts w:eastAsia="DengXian"/>
          <w:noProof/>
        </w:rPr>
        <w:t>Solution</w:t>
      </w:r>
      <w:r w:rsidRPr="000A05B8">
        <w:rPr>
          <w:rFonts w:eastAsia="DengXian"/>
          <w:noProof/>
          <w:lang w:eastAsia="zh-CN"/>
        </w:rPr>
        <w:t xml:space="preserve"> #5</w:t>
      </w:r>
      <w:r w:rsidRPr="000A05B8">
        <w:rPr>
          <w:rFonts w:eastAsia="DengXian"/>
          <w:noProof/>
        </w:rPr>
        <w:t>: Mobile termination procedure due to mobility</w:t>
      </w:r>
      <w:r>
        <w:rPr>
          <w:noProof/>
        </w:rPr>
        <w:tab/>
      </w:r>
      <w:r>
        <w:rPr>
          <w:noProof/>
        </w:rPr>
        <w:fldChar w:fldCharType="begin" w:fldLock="1"/>
      </w:r>
      <w:r>
        <w:rPr>
          <w:noProof/>
        </w:rPr>
        <w:instrText xml:space="preserve"> PAGEREF _Toc100980676 \h </w:instrText>
      </w:r>
      <w:r>
        <w:rPr>
          <w:noProof/>
        </w:rPr>
      </w:r>
      <w:r>
        <w:rPr>
          <w:noProof/>
        </w:rPr>
        <w:fldChar w:fldCharType="separate"/>
      </w:r>
      <w:r>
        <w:rPr>
          <w:noProof/>
        </w:rPr>
        <w:t>22</w:t>
      </w:r>
      <w:r>
        <w:rPr>
          <w:noProof/>
        </w:rPr>
        <w:fldChar w:fldCharType="end"/>
      </w:r>
    </w:p>
    <w:p w14:paraId="1E2A57C6" w14:textId="2FC75B4E" w:rsidR="009E3C29" w:rsidRDefault="009E3C29">
      <w:pPr>
        <w:pStyle w:val="TOC3"/>
        <w:rPr>
          <w:rFonts w:asciiTheme="minorHAnsi" w:eastAsiaTheme="minorEastAsia" w:hAnsiTheme="minorHAnsi" w:cstheme="minorBidi"/>
          <w:noProof/>
          <w:sz w:val="22"/>
          <w:szCs w:val="22"/>
        </w:rPr>
      </w:pPr>
      <w:r w:rsidRPr="000A05B8">
        <w:rPr>
          <w:rFonts w:eastAsia="DengXian"/>
          <w:noProof/>
          <w:lang w:eastAsia="ko-KR"/>
        </w:rPr>
        <w:t>6.5.1</w:t>
      </w:r>
      <w:r>
        <w:rPr>
          <w:rFonts w:asciiTheme="minorHAnsi" w:eastAsiaTheme="minorEastAsia" w:hAnsiTheme="minorHAnsi" w:cstheme="minorBidi"/>
          <w:noProof/>
          <w:sz w:val="22"/>
          <w:szCs w:val="22"/>
        </w:rPr>
        <w:tab/>
      </w:r>
      <w:r w:rsidRPr="000A05B8">
        <w:rPr>
          <w:rFonts w:eastAsia="DengXian"/>
          <w:noProof/>
          <w:lang w:eastAsia="ko-KR"/>
        </w:rPr>
        <w:t>General</w:t>
      </w:r>
      <w:r>
        <w:rPr>
          <w:noProof/>
        </w:rPr>
        <w:tab/>
      </w:r>
      <w:r>
        <w:rPr>
          <w:noProof/>
        </w:rPr>
        <w:fldChar w:fldCharType="begin" w:fldLock="1"/>
      </w:r>
      <w:r>
        <w:rPr>
          <w:noProof/>
        </w:rPr>
        <w:instrText xml:space="preserve"> PAGEREF _Toc100980677 \h </w:instrText>
      </w:r>
      <w:r>
        <w:rPr>
          <w:noProof/>
        </w:rPr>
      </w:r>
      <w:r>
        <w:rPr>
          <w:noProof/>
        </w:rPr>
        <w:fldChar w:fldCharType="separate"/>
      </w:r>
      <w:r>
        <w:rPr>
          <w:noProof/>
        </w:rPr>
        <w:t>22</w:t>
      </w:r>
      <w:r>
        <w:rPr>
          <w:noProof/>
        </w:rPr>
        <w:fldChar w:fldCharType="end"/>
      </w:r>
    </w:p>
    <w:p w14:paraId="59760771" w14:textId="0F7B767F" w:rsidR="009E3C29" w:rsidRDefault="009E3C29">
      <w:pPr>
        <w:pStyle w:val="TOC3"/>
        <w:rPr>
          <w:rFonts w:asciiTheme="minorHAnsi" w:eastAsiaTheme="minorEastAsia" w:hAnsiTheme="minorHAnsi" w:cstheme="minorBidi"/>
          <w:noProof/>
          <w:sz w:val="22"/>
          <w:szCs w:val="22"/>
        </w:rPr>
      </w:pPr>
      <w:r w:rsidRPr="000A05B8">
        <w:rPr>
          <w:rFonts w:eastAsia="DengXian"/>
          <w:noProof/>
        </w:rPr>
        <w:t>6.</w:t>
      </w:r>
      <w:r w:rsidRPr="000A05B8">
        <w:rPr>
          <w:rFonts w:eastAsia="DengXian"/>
          <w:noProof/>
          <w:lang w:eastAsia="zh-CN"/>
        </w:rPr>
        <w:t>5</w:t>
      </w:r>
      <w:r w:rsidRPr="000A05B8">
        <w:rPr>
          <w:rFonts w:eastAsia="DengXian"/>
          <w:noProof/>
        </w:rPr>
        <w:t>.2</w:t>
      </w:r>
      <w:r>
        <w:rPr>
          <w:rFonts w:asciiTheme="minorHAnsi" w:eastAsiaTheme="minorEastAsia" w:hAnsiTheme="minorHAnsi" w:cstheme="minorBidi"/>
          <w:noProof/>
          <w:sz w:val="22"/>
          <w:szCs w:val="22"/>
        </w:rPr>
        <w:tab/>
      </w:r>
      <w:r w:rsidRPr="000A05B8">
        <w:rPr>
          <w:rFonts w:eastAsia="DengXian"/>
          <w:noProof/>
        </w:rPr>
        <w:t>Functional descriptions</w:t>
      </w:r>
      <w:r>
        <w:rPr>
          <w:noProof/>
        </w:rPr>
        <w:tab/>
      </w:r>
      <w:r>
        <w:rPr>
          <w:noProof/>
        </w:rPr>
        <w:fldChar w:fldCharType="begin" w:fldLock="1"/>
      </w:r>
      <w:r>
        <w:rPr>
          <w:noProof/>
        </w:rPr>
        <w:instrText xml:space="preserve"> PAGEREF _Toc100980678 \h </w:instrText>
      </w:r>
      <w:r>
        <w:rPr>
          <w:noProof/>
        </w:rPr>
      </w:r>
      <w:r>
        <w:rPr>
          <w:noProof/>
        </w:rPr>
        <w:fldChar w:fldCharType="separate"/>
      </w:r>
      <w:r>
        <w:rPr>
          <w:noProof/>
        </w:rPr>
        <w:t>22</w:t>
      </w:r>
      <w:r>
        <w:rPr>
          <w:noProof/>
        </w:rPr>
        <w:fldChar w:fldCharType="end"/>
      </w:r>
    </w:p>
    <w:p w14:paraId="200862F4" w14:textId="64E46A94" w:rsidR="009E3C29" w:rsidRDefault="009E3C29">
      <w:pPr>
        <w:pStyle w:val="TOC3"/>
        <w:rPr>
          <w:rFonts w:asciiTheme="minorHAnsi" w:eastAsiaTheme="minorEastAsia" w:hAnsiTheme="minorHAnsi" w:cstheme="minorBidi"/>
          <w:noProof/>
          <w:sz w:val="22"/>
          <w:szCs w:val="22"/>
        </w:rPr>
      </w:pPr>
      <w:r w:rsidRPr="000A05B8">
        <w:rPr>
          <w:rFonts w:eastAsia="DengXian"/>
          <w:noProof/>
        </w:rPr>
        <w:t>6.5.3</w:t>
      </w:r>
      <w:r>
        <w:rPr>
          <w:rFonts w:asciiTheme="minorHAnsi" w:eastAsiaTheme="minorEastAsia" w:hAnsiTheme="minorHAnsi" w:cstheme="minorBidi"/>
          <w:noProof/>
          <w:sz w:val="22"/>
          <w:szCs w:val="22"/>
        </w:rPr>
        <w:tab/>
      </w:r>
      <w:r w:rsidRPr="000A05B8">
        <w:rPr>
          <w:rFonts w:eastAsia="DengXian"/>
          <w:noProof/>
        </w:rPr>
        <w:t>Procedures</w:t>
      </w:r>
      <w:r>
        <w:rPr>
          <w:noProof/>
        </w:rPr>
        <w:tab/>
      </w:r>
      <w:r>
        <w:rPr>
          <w:noProof/>
        </w:rPr>
        <w:fldChar w:fldCharType="begin" w:fldLock="1"/>
      </w:r>
      <w:r>
        <w:rPr>
          <w:noProof/>
        </w:rPr>
        <w:instrText xml:space="preserve"> PAGEREF _Toc100980679 \h </w:instrText>
      </w:r>
      <w:r>
        <w:rPr>
          <w:noProof/>
        </w:rPr>
      </w:r>
      <w:r>
        <w:rPr>
          <w:noProof/>
        </w:rPr>
        <w:fldChar w:fldCharType="separate"/>
      </w:r>
      <w:r>
        <w:rPr>
          <w:noProof/>
        </w:rPr>
        <w:t>23</w:t>
      </w:r>
      <w:r>
        <w:rPr>
          <w:noProof/>
        </w:rPr>
        <w:fldChar w:fldCharType="end"/>
      </w:r>
    </w:p>
    <w:p w14:paraId="7CC8E981" w14:textId="288F6BBA" w:rsidR="009E3C29" w:rsidRDefault="009E3C29">
      <w:pPr>
        <w:pStyle w:val="TOC4"/>
        <w:rPr>
          <w:rFonts w:asciiTheme="minorHAnsi" w:eastAsiaTheme="minorEastAsia" w:hAnsiTheme="minorHAnsi" w:cstheme="minorBidi"/>
          <w:noProof/>
          <w:sz w:val="22"/>
          <w:szCs w:val="22"/>
        </w:rPr>
      </w:pPr>
      <w:r w:rsidRPr="000A05B8">
        <w:rPr>
          <w:rFonts w:eastAsia="DengXian"/>
          <w:noProof/>
        </w:rPr>
        <w:lastRenderedPageBreak/>
        <w:t>6.5.3.1</w:t>
      </w:r>
      <w:r>
        <w:rPr>
          <w:rFonts w:asciiTheme="minorHAnsi" w:eastAsiaTheme="minorEastAsia" w:hAnsiTheme="minorHAnsi" w:cstheme="minorBidi"/>
          <w:noProof/>
          <w:sz w:val="22"/>
          <w:szCs w:val="22"/>
        </w:rPr>
        <w:tab/>
      </w:r>
      <w:r w:rsidRPr="000A05B8">
        <w:rPr>
          <w:rFonts w:eastAsia="DengXian"/>
          <w:noProof/>
        </w:rPr>
        <w:t>UE performs Service Request or Registration Request</w:t>
      </w:r>
      <w:r w:rsidRPr="000A05B8">
        <w:rPr>
          <w:rFonts w:eastAsia="DengXian"/>
          <w:noProof/>
          <w:lang w:eastAsia="zh-CN"/>
        </w:rPr>
        <w:t xml:space="preserve"> via Mobile Base Station Relay</w:t>
      </w:r>
      <w:r>
        <w:rPr>
          <w:noProof/>
        </w:rPr>
        <w:tab/>
      </w:r>
      <w:r>
        <w:rPr>
          <w:noProof/>
        </w:rPr>
        <w:fldChar w:fldCharType="begin" w:fldLock="1"/>
      </w:r>
      <w:r>
        <w:rPr>
          <w:noProof/>
        </w:rPr>
        <w:instrText xml:space="preserve"> PAGEREF _Toc100980680 \h </w:instrText>
      </w:r>
      <w:r>
        <w:rPr>
          <w:noProof/>
        </w:rPr>
      </w:r>
      <w:r>
        <w:rPr>
          <w:noProof/>
        </w:rPr>
        <w:fldChar w:fldCharType="separate"/>
      </w:r>
      <w:r>
        <w:rPr>
          <w:noProof/>
        </w:rPr>
        <w:t>23</w:t>
      </w:r>
      <w:r>
        <w:rPr>
          <w:noProof/>
        </w:rPr>
        <w:fldChar w:fldCharType="end"/>
      </w:r>
    </w:p>
    <w:p w14:paraId="42B2E2EA" w14:textId="0DC640FA" w:rsidR="009E3C29" w:rsidRDefault="009E3C29">
      <w:pPr>
        <w:pStyle w:val="TOC4"/>
        <w:rPr>
          <w:rFonts w:asciiTheme="minorHAnsi" w:eastAsiaTheme="minorEastAsia" w:hAnsiTheme="minorHAnsi" w:cstheme="minorBidi"/>
          <w:noProof/>
          <w:sz w:val="22"/>
          <w:szCs w:val="22"/>
        </w:rPr>
      </w:pPr>
      <w:r w:rsidRPr="000A05B8">
        <w:rPr>
          <w:rFonts w:eastAsia="DengXian"/>
          <w:noProof/>
        </w:rPr>
        <w:t>6.5.3.2</w:t>
      </w:r>
      <w:r>
        <w:rPr>
          <w:rFonts w:asciiTheme="minorHAnsi" w:eastAsiaTheme="minorEastAsia" w:hAnsiTheme="minorHAnsi" w:cstheme="minorBidi"/>
          <w:noProof/>
          <w:sz w:val="22"/>
          <w:szCs w:val="22"/>
        </w:rPr>
        <w:tab/>
      </w:r>
      <w:r w:rsidRPr="000A05B8">
        <w:rPr>
          <w:rFonts w:eastAsia="DengXian"/>
          <w:noProof/>
        </w:rPr>
        <w:t>UE handover to connect/disconnect to/from Mobile Base Station Relay</w:t>
      </w:r>
      <w:r>
        <w:rPr>
          <w:noProof/>
        </w:rPr>
        <w:tab/>
      </w:r>
      <w:r>
        <w:rPr>
          <w:noProof/>
        </w:rPr>
        <w:fldChar w:fldCharType="begin" w:fldLock="1"/>
      </w:r>
      <w:r>
        <w:rPr>
          <w:noProof/>
        </w:rPr>
        <w:instrText xml:space="preserve"> PAGEREF _Toc100980681 \h </w:instrText>
      </w:r>
      <w:r>
        <w:rPr>
          <w:noProof/>
        </w:rPr>
      </w:r>
      <w:r>
        <w:rPr>
          <w:noProof/>
        </w:rPr>
        <w:fldChar w:fldCharType="separate"/>
      </w:r>
      <w:r>
        <w:rPr>
          <w:noProof/>
        </w:rPr>
        <w:t>25</w:t>
      </w:r>
      <w:r>
        <w:rPr>
          <w:noProof/>
        </w:rPr>
        <w:fldChar w:fldCharType="end"/>
      </w:r>
    </w:p>
    <w:p w14:paraId="63B7F7F5" w14:textId="7A2298C5" w:rsidR="009E3C29" w:rsidRDefault="009E3C29">
      <w:pPr>
        <w:pStyle w:val="TOC5"/>
        <w:rPr>
          <w:rFonts w:asciiTheme="minorHAnsi" w:eastAsiaTheme="minorEastAsia" w:hAnsiTheme="minorHAnsi" w:cstheme="minorBidi"/>
          <w:noProof/>
          <w:sz w:val="22"/>
          <w:szCs w:val="22"/>
        </w:rPr>
      </w:pPr>
      <w:r>
        <w:rPr>
          <w:noProof/>
        </w:rPr>
        <w:t>6.5.3.2.0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_Toc100980682 \h </w:instrText>
      </w:r>
      <w:r>
        <w:rPr>
          <w:noProof/>
        </w:rPr>
      </w:r>
      <w:r>
        <w:rPr>
          <w:noProof/>
        </w:rPr>
        <w:fldChar w:fldCharType="separate"/>
      </w:r>
      <w:r>
        <w:rPr>
          <w:noProof/>
        </w:rPr>
        <w:t>25</w:t>
      </w:r>
      <w:r>
        <w:rPr>
          <w:noProof/>
        </w:rPr>
        <w:fldChar w:fldCharType="end"/>
      </w:r>
    </w:p>
    <w:p w14:paraId="23B060C0" w14:textId="47FDB38B" w:rsidR="009E3C29" w:rsidRDefault="009E3C29">
      <w:pPr>
        <w:pStyle w:val="TOC5"/>
        <w:rPr>
          <w:rFonts w:asciiTheme="minorHAnsi" w:eastAsiaTheme="minorEastAsia" w:hAnsiTheme="minorHAnsi" w:cstheme="minorBidi"/>
          <w:noProof/>
          <w:sz w:val="22"/>
          <w:szCs w:val="22"/>
        </w:rPr>
      </w:pPr>
      <w:r>
        <w:rPr>
          <w:noProof/>
        </w:rPr>
        <w:t>6.5.3.2.1</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_Toc100980683 \h </w:instrText>
      </w:r>
      <w:r>
        <w:rPr>
          <w:noProof/>
        </w:rPr>
      </w:r>
      <w:r>
        <w:rPr>
          <w:noProof/>
        </w:rPr>
        <w:fldChar w:fldCharType="separate"/>
      </w:r>
      <w:r>
        <w:rPr>
          <w:noProof/>
        </w:rPr>
        <w:t>25</w:t>
      </w:r>
      <w:r>
        <w:rPr>
          <w:noProof/>
        </w:rPr>
        <w:fldChar w:fldCharType="end"/>
      </w:r>
    </w:p>
    <w:p w14:paraId="407C6B0F" w14:textId="5FFF84FD" w:rsidR="009E3C29" w:rsidRDefault="009E3C29">
      <w:pPr>
        <w:pStyle w:val="TOC5"/>
        <w:rPr>
          <w:rFonts w:asciiTheme="minorHAnsi" w:eastAsiaTheme="minorEastAsia" w:hAnsiTheme="minorHAnsi" w:cstheme="minorBidi"/>
          <w:noProof/>
          <w:sz w:val="22"/>
          <w:szCs w:val="22"/>
        </w:rPr>
      </w:pPr>
      <w:r>
        <w:rPr>
          <w:noProof/>
        </w:rPr>
        <w:t>6.5.3.2.2</w:t>
      </w:r>
      <w:r>
        <w:rPr>
          <w:rFonts w:asciiTheme="minorHAnsi" w:eastAsiaTheme="minorEastAsia" w:hAnsiTheme="minorHAnsi" w:cstheme="minorBidi"/>
          <w:noProof/>
          <w:sz w:val="22"/>
          <w:szCs w:val="22"/>
        </w:rPr>
        <w:tab/>
      </w:r>
      <w:r>
        <w:rPr>
          <w:noProof/>
        </w:rPr>
        <w:t>Xn handover</w:t>
      </w:r>
      <w:r>
        <w:rPr>
          <w:noProof/>
        </w:rPr>
        <w:tab/>
      </w:r>
      <w:r>
        <w:rPr>
          <w:noProof/>
        </w:rPr>
        <w:fldChar w:fldCharType="begin" w:fldLock="1"/>
      </w:r>
      <w:r>
        <w:rPr>
          <w:noProof/>
        </w:rPr>
        <w:instrText xml:space="preserve"> PAGEREF _Toc100980684 \h </w:instrText>
      </w:r>
      <w:r>
        <w:rPr>
          <w:noProof/>
        </w:rPr>
      </w:r>
      <w:r>
        <w:rPr>
          <w:noProof/>
        </w:rPr>
        <w:fldChar w:fldCharType="separate"/>
      </w:r>
      <w:r>
        <w:rPr>
          <w:noProof/>
        </w:rPr>
        <w:t>26</w:t>
      </w:r>
      <w:r>
        <w:rPr>
          <w:noProof/>
        </w:rPr>
        <w:fldChar w:fldCharType="end"/>
      </w:r>
    </w:p>
    <w:p w14:paraId="0023F8F8" w14:textId="6D05BD90" w:rsidR="009E3C29" w:rsidRDefault="009E3C29">
      <w:pPr>
        <w:pStyle w:val="TOC4"/>
        <w:rPr>
          <w:rFonts w:asciiTheme="minorHAnsi" w:eastAsiaTheme="minorEastAsia" w:hAnsiTheme="minorHAnsi" w:cstheme="minorBidi"/>
          <w:noProof/>
          <w:sz w:val="22"/>
          <w:szCs w:val="22"/>
        </w:rPr>
      </w:pPr>
      <w:r w:rsidRPr="000A05B8">
        <w:rPr>
          <w:rFonts w:eastAsia="DengXian"/>
          <w:noProof/>
        </w:rPr>
        <w:t>6.5.3.3</w:t>
      </w:r>
      <w:r>
        <w:rPr>
          <w:rFonts w:asciiTheme="minorHAnsi" w:eastAsiaTheme="minorEastAsia" w:hAnsiTheme="minorHAnsi" w:cstheme="minorBidi"/>
          <w:noProof/>
          <w:sz w:val="22"/>
          <w:szCs w:val="22"/>
        </w:rPr>
        <w:tab/>
      </w:r>
      <w:r w:rsidRPr="000A05B8">
        <w:rPr>
          <w:rFonts w:eastAsia="DengXian"/>
          <w:noProof/>
        </w:rPr>
        <w:t>Mobile Base Station Relay mobility registration procedure</w:t>
      </w:r>
      <w:r>
        <w:rPr>
          <w:noProof/>
        </w:rPr>
        <w:tab/>
      </w:r>
      <w:r>
        <w:rPr>
          <w:noProof/>
        </w:rPr>
        <w:fldChar w:fldCharType="begin" w:fldLock="1"/>
      </w:r>
      <w:r>
        <w:rPr>
          <w:noProof/>
        </w:rPr>
        <w:instrText xml:space="preserve"> PAGEREF _Toc100980685 \h </w:instrText>
      </w:r>
      <w:r>
        <w:rPr>
          <w:noProof/>
        </w:rPr>
      </w:r>
      <w:r>
        <w:rPr>
          <w:noProof/>
        </w:rPr>
        <w:fldChar w:fldCharType="separate"/>
      </w:r>
      <w:r>
        <w:rPr>
          <w:noProof/>
        </w:rPr>
        <w:t>27</w:t>
      </w:r>
      <w:r>
        <w:rPr>
          <w:noProof/>
        </w:rPr>
        <w:fldChar w:fldCharType="end"/>
      </w:r>
    </w:p>
    <w:p w14:paraId="7F12DF63" w14:textId="415EFEEF" w:rsidR="009E3C29" w:rsidRDefault="009E3C29">
      <w:pPr>
        <w:pStyle w:val="TOC4"/>
        <w:rPr>
          <w:rFonts w:asciiTheme="minorHAnsi" w:eastAsiaTheme="minorEastAsia" w:hAnsiTheme="minorHAnsi" w:cstheme="minorBidi"/>
          <w:noProof/>
          <w:sz w:val="22"/>
          <w:szCs w:val="22"/>
        </w:rPr>
      </w:pPr>
      <w:r w:rsidRPr="000A05B8">
        <w:rPr>
          <w:rFonts w:eastAsia="DengXian"/>
          <w:noProof/>
        </w:rPr>
        <w:t>6.5.3.4</w:t>
      </w:r>
      <w:r>
        <w:rPr>
          <w:rFonts w:asciiTheme="minorHAnsi" w:eastAsiaTheme="minorEastAsia" w:hAnsiTheme="minorHAnsi" w:cstheme="minorBidi"/>
          <w:noProof/>
          <w:sz w:val="22"/>
          <w:szCs w:val="22"/>
        </w:rPr>
        <w:tab/>
      </w:r>
      <w:r w:rsidRPr="000A05B8">
        <w:rPr>
          <w:rFonts w:eastAsia="DengXian"/>
          <w:noProof/>
        </w:rPr>
        <w:t>Mobile Base Station Relay handover with UEs</w:t>
      </w:r>
      <w:r>
        <w:rPr>
          <w:noProof/>
        </w:rPr>
        <w:tab/>
      </w:r>
      <w:r>
        <w:rPr>
          <w:noProof/>
        </w:rPr>
        <w:fldChar w:fldCharType="begin" w:fldLock="1"/>
      </w:r>
      <w:r>
        <w:rPr>
          <w:noProof/>
        </w:rPr>
        <w:instrText xml:space="preserve"> PAGEREF _Toc100980686 \h </w:instrText>
      </w:r>
      <w:r>
        <w:rPr>
          <w:noProof/>
        </w:rPr>
      </w:r>
      <w:r>
        <w:rPr>
          <w:noProof/>
        </w:rPr>
        <w:fldChar w:fldCharType="separate"/>
      </w:r>
      <w:r>
        <w:rPr>
          <w:noProof/>
        </w:rPr>
        <w:t>27</w:t>
      </w:r>
      <w:r>
        <w:rPr>
          <w:noProof/>
        </w:rPr>
        <w:fldChar w:fldCharType="end"/>
      </w:r>
    </w:p>
    <w:p w14:paraId="1210D9FF" w14:textId="42AA3310" w:rsidR="009E3C29" w:rsidRDefault="009E3C29">
      <w:pPr>
        <w:pStyle w:val="TOC4"/>
        <w:rPr>
          <w:rFonts w:asciiTheme="minorHAnsi" w:eastAsiaTheme="minorEastAsia" w:hAnsiTheme="minorHAnsi" w:cstheme="minorBidi"/>
          <w:noProof/>
          <w:sz w:val="22"/>
          <w:szCs w:val="22"/>
        </w:rPr>
      </w:pPr>
      <w:r w:rsidRPr="000A05B8">
        <w:rPr>
          <w:rFonts w:eastAsia="DengXian"/>
          <w:noProof/>
        </w:rPr>
        <w:t>6.5.3.5</w:t>
      </w:r>
      <w:r>
        <w:rPr>
          <w:rFonts w:asciiTheme="minorHAnsi" w:eastAsiaTheme="minorEastAsia" w:hAnsiTheme="minorHAnsi" w:cstheme="minorBidi"/>
          <w:noProof/>
          <w:sz w:val="22"/>
          <w:szCs w:val="22"/>
        </w:rPr>
        <w:tab/>
      </w:r>
      <w:r w:rsidRPr="000A05B8">
        <w:rPr>
          <w:rFonts w:eastAsia="DengXian"/>
          <w:noProof/>
        </w:rPr>
        <w:t>Mobile termination when UE moves with Mobile Base Station Relay</w:t>
      </w:r>
      <w:r>
        <w:rPr>
          <w:noProof/>
        </w:rPr>
        <w:tab/>
      </w:r>
      <w:r>
        <w:rPr>
          <w:noProof/>
        </w:rPr>
        <w:fldChar w:fldCharType="begin" w:fldLock="1"/>
      </w:r>
      <w:r>
        <w:rPr>
          <w:noProof/>
        </w:rPr>
        <w:instrText xml:space="preserve"> PAGEREF _Toc100980687 \h </w:instrText>
      </w:r>
      <w:r>
        <w:rPr>
          <w:noProof/>
        </w:rPr>
      </w:r>
      <w:r>
        <w:rPr>
          <w:noProof/>
        </w:rPr>
        <w:fldChar w:fldCharType="separate"/>
      </w:r>
      <w:r>
        <w:rPr>
          <w:noProof/>
        </w:rPr>
        <w:t>29</w:t>
      </w:r>
      <w:r>
        <w:rPr>
          <w:noProof/>
        </w:rPr>
        <w:fldChar w:fldCharType="end"/>
      </w:r>
    </w:p>
    <w:p w14:paraId="2B87C542" w14:textId="05928C69" w:rsidR="009E3C29" w:rsidRDefault="009E3C29">
      <w:pPr>
        <w:pStyle w:val="TOC3"/>
        <w:rPr>
          <w:rFonts w:asciiTheme="minorHAnsi" w:eastAsiaTheme="minorEastAsia" w:hAnsiTheme="minorHAnsi" w:cstheme="minorBidi"/>
          <w:noProof/>
          <w:sz w:val="22"/>
          <w:szCs w:val="22"/>
        </w:rPr>
      </w:pPr>
      <w:r w:rsidRPr="000A05B8">
        <w:rPr>
          <w:rFonts w:eastAsia="DengXian"/>
          <w:noProof/>
          <w:lang w:eastAsia="zh-CN"/>
        </w:rPr>
        <w:t>6.5.4</w:t>
      </w:r>
      <w:r>
        <w:rPr>
          <w:rFonts w:asciiTheme="minorHAnsi" w:eastAsiaTheme="minorEastAsia" w:hAnsiTheme="minorHAnsi" w:cstheme="minorBidi"/>
          <w:noProof/>
          <w:sz w:val="22"/>
          <w:szCs w:val="22"/>
        </w:rPr>
        <w:tab/>
      </w:r>
      <w:r w:rsidRPr="000A05B8">
        <w:rPr>
          <w:rFonts w:eastAsia="DengXian"/>
          <w:noProof/>
        </w:rPr>
        <w:t>Impacts on services, entities and interfaces</w:t>
      </w:r>
      <w:r w:rsidRPr="000A05B8">
        <w:rPr>
          <w:rFonts w:eastAsia="DengXian"/>
          <w:noProof/>
          <w:lang w:eastAsia="zh-CN"/>
        </w:rPr>
        <w:t>.</w:t>
      </w:r>
      <w:r>
        <w:rPr>
          <w:noProof/>
        </w:rPr>
        <w:tab/>
      </w:r>
      <w:r>
        <w:rPr>
          <w:noProof/>
        </w:rPr>
        <w:fldChar w:fldCharType="begin" w:fldLock="1"/>
      </w:r>
      <w:r>
        <w:rPr>
          <w:noProof/>
        </w:rPr>
        <w:instrText xml:space="preserve"> PAGEREF _Toc100980688 \h </w:instrText>
      </w:r>
      <w:r>
        <w:rPr>
          <w:noProof/>
        </w:rPr>
      </w:r>
      <w:r>
        <w:rPr>
          <w:noProof/>
        </w:rPr>
        <w:fldChar w:fldCharType="separate"/>
      </w:r>
      <w:r>
        <w:rPr>
          <w:noProof/>
        </w:rPr>
        <w:t>29</w:t>
      </w:r>
      <w:r>
        <w:rPr>
          <w:noProof/>
        </w:rPr>
        <w:fldChar w:fldCharType="end"/>
      </w:r>
    </w:p>
    <w:p w14:paraId="12A7429B" w14:textId="7F5533C6" w:rsidR="009E3C29" w:rsidRDefault="009E3C2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Enabling roaming of mobile base station relays</w:t>
      </w:r>
      <w:r>
        <w:rPr>
          <w:noProof/>
        </w:rPr>
        <w:tab/>
      </w:r>
      <w:r>
        <w:rPr>
          <w:noProof/>
        </w:rPr>
        <w:fldChar w:fldCharType="begin" w:fldLock="1"/>
      </w:r>
      <w:r>
        <w:rPr>
          <w:noProof/>
        </w:rPr>
        <w:instrText xml:space="preserve"> PAGEREF _Toc100980689 \h </w:instrText>
      </w:r>
      <w:r>
        <w:rPr>
          <w:noProof/>
        </w:rPr>
      </w:r>
      <w:r>
        <w:rPr>
          <w:noProof/>
        </w:rPr>
        <w:fldChar w:fldCharType="separate"/>
      </w:r>
      <w:r>
        <w:rPr>
          <w:noProof/>
        </w:rPr>
        <w:t>30</w:t>
      </w:r>
      <w:r>
        <w:rPr>
          <w:noProof/>
        </w:rPr>
        <w:fldChar w:fldCharType="end"/>
      </w:r>
    </w:p>
    <w:p w14:paraId="35B2EEAE" w14:textId="1D2B23D7" w:rsidR="009E3C29" w:rsidRDefault="009E3C2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_Toc100980690 \h </w:instrText>
      </w:r>
      <w:r>
        <w:rPr>
          <w:noProof/>
        </w:rPr>
      </w:r>
      <w:r>
        <w:rPr>
          <w:noProof/>
        </w:rPr>
        <w:fldChar w:fldCharType="separate"/>
      </w:r>
      <w:r>
        <w:rPr>
          <w:noProof/>
        </w:rPr>
        <w:t>30</w:t>
      </w:r>
      <w:r>
        <w:rPr>
          <w:noProof/>
        </w:rPr>
        <w:fldChar w:fldCharType="end"/>
      </w:r>
    </w:p>
    <w:p w14:paraId="2C7B4FCB" w14:textId="7391C893" w:rsidR="009E3C29" w:rsidRDefault="009E3C2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_Toc100980691 \h </w:instrText>
      </w:r>
      <w:r>
        <w:rPr>
          <w:noProof/>
        </w:rPr>
      </w:r>
      <w:r>
        <w:rPr>
          <w:noProof/>
        </w:rPr>
        <w:fldChar w:fldCharType="separate"/>
      </w:r>
      <w:r>
        <w:rPr>
          <w:noProof/>
        </w:rPr>
        <w:t>30</w:t>
      </w:r>
      <w:r>
        <w:rPr>
          <w:noProof/>
        </w:rPr>
        <w:fldChar w:fldCharType="end"/>
      </w:r>
    </w:p>
    <w:p w14:paraId="11B0FCA2" w14:textId="628929E6" w:rsidR="009E3C29" w:rsidRDefault="009E3C2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Signalling flows</w:t>
      </w:r>
      <w:r>
        <w:rPr>
          <w:noProof/>
        </w:rPr>
        <w:tab/>
      </w:r>
      <w:r>
        <w:rPr>
          <w:noProof/>
        </w:rPr>
        <w:fldChar w:fldCharType="begin" w:fldLock="1"/>
      </w:r>
      <w:r>
        <w:rPr>
          <w:noProof/>
        </w:rPr>
        <w:instrText xml:space="preserve"> PAGEREF _Toc100980692 \h </w:instrText>
      </w:r>
      <w:r>
        <w:rPr>
          <w:noProof/>
        </w:rPr>
      </w:r>
      <w:r>
        <w:rPr>
          <w:noProof/>
        </w:rPr>
        <w:fldChar w:fldCharType="separate"/>
      </w:r>
      <w:r>
        <w:rPr>
          <w:noProof/>
        </w:rPr>
        <w:t>31</w:t>
      </w:r>
      <w:r>
        <w:rPr>
          <w:noProof/>
        </w:rPr>
        <w:fldChar w:fldCharType="end"/>
      </w:r>
    </w:p>
    <w:p w14:paraId="4DD89D2E" w14:textId="5CDB397F" w:rsidR="009E3C29" w:rsidRDefault="009E3C29">
      <w:pPr>
        <w:pStyle w:val="TOC4"/>
        <w:rPr>
          <w:rFonts w:asciiTheme="minorHAnsi" w:eastAsiaTheme="minorEastAsia" w:hAnsiTheme="minorHAnsi" w:cstheme="minorBidi"/>
          <w:noProof/>
          <w:sz w:val="22"/>
          <w:szCs w:val="22"/>
        </w:rPr>
      </w:pPr>
      <w:r>
        <w:rPr>
          <w:noProof/>
        </w:rPr>
        <w:t>6.6.3.1</w:t>
      </w:r>
      <w:r>
        <w:rPr>
          <w:rFonts w:asciiTheme="minorHAnsi" w:eastAsiaTheme="minorEastAsia" w:hAnsiTheme="minorHAnsi" w:cstheme="minorBidi"/>
          <w:noProof/>
          <w:sz w:val="22"/>
          <w:szCs w:val="22"/>
        </w:rPr>
        <w:tab/>
      </w:r>
      <w:r>
        <w:rPr>
          <w:noProof/>
        </w:rPr>
        <w:t>Signalling flow for roaming of mobile base station relay operating on behalf of VPLMN using IAB node integration procedure</w:t>
      </w:r>
      <w:r>
        <w:rPr>
          <w:noProof/>
        </w:rPr>
        <w:tab/>
      </w:r>
      <w:r>
        <w:rPr>
          <w:noProof/>
        </w:rPr>
        <w:fldChar w:fldCharType="begin" w:fldLock="1"/>
      </w:r>
      <w:r>
        <w:rPr>
          <w:noProof/>
        </w:rPr>
        <w:instrText xml:space="preserve"> PAGEREF _Toc100980693 \h </w:instrText>
      </w:r>
      <w:r>
        <w:rPr>
          <w:noProof/>
        </w:rPr>
      </w:r>
      <w:r>
        <w:rPr>
          <w:noProof/>
        </w:rPr>
        <w:fldChar w:fldCharType="separate"/>
      </w:r>
      <w:r>
        <w:rPr>
          <w:noProof/>
        </w:rPr>
        <w:t>31</w:t>
      </w:r>
      <w:r>
        <w:rPr>
          <w:noProof/>
        </w:rPr>
        <w:fldChar w:fldCharType="end"/>
      </w:r>
    </w:p>
    <w:p w14:paraId="0A12CEBF" w14:textId="3853FBB1" w:rsidR="009E3C29" w:rsidRDefault="009E3C29">
      <w:pPr>
        <w:pStyle w:val="TOC4"/>
        <w:rPr>
          <w:rFonts w:asciiTheme="minorHAnsi" w:eastAsiaTheme="minorEastAsia" w:hAnsiTheme="minorHAnsi" w:cstheme="minorBidi"/>
          <w:noProof/>
          <w:sz w:val="22"/>
          <w:szCs w:val="22"/>
        </w:rPr>
      </w:pPr>
      <w:r>
        <w:rPr>
          <w:noProof/>
        </w:rPr>
        <w:t>6.6.3.2</w:t>
      </w:r>
      <w:r>
        <w:rPr>
          <w:rFonts w:asciiTheme="minorHAnsi" w:eastAsiaTheme="minorEastAsia" w:hAnsiTheme="minorHAnsi" w:cstheme="minorBidi"/>
          <w:noProof/>
          <w:sz w:val="22"/>
          <w:szCs w:val="22"/>
        </w:rPr>
        <w:tab/>
      </w:r>
      <w:r>
        <w:rPr>
          <w:noProof/>
        </w:rPr>
        <w:t xml:space="preserve">Signalling flow for roaming of mobile base station relay operating on behalf of VPLMN using </w:t>
      </w:r>
      <w:r w:rsidRPr="000A05B8">
        <w:rPr>
          <w:noProof/>
          <w:lang w:val="en-US" w:eastAsia="zh-CN"/>
        </w:rPr>
        <w:t>IAB inter-donor full migration procedure</w:t>
      </w:r>
      <w:r>
        <w:rPr>
          <w:noProof/>
        </w:rPr>
        <w:tab/>
      </w:r>
      <w:r>
        <w:rPr>
          <w:noProof/>
        </w:rPr>
        <w:fldChar w:fldCharType="begin" w:fldLock="1"/>
      </w:r>
      <w:r>
        <w:rPr>
          <w:noProof/>
        </w:rPr>
        <w:instrText xml:space="preserve"> PAGEREF _Toc100980694 \h </w:instrText>
      </w:r>
      <w:r>
        <w:rPr>
          <w:noProof/>
        </w:rPr>
      </w:r>
      <w:r>
        <w:rPr>
          <w:noProof/>
        </w:rPr>
        <w:fldChar w:fldCharType="separate"/>
      </w:r>
      <w:r>
        <w:rPr>
          <w:noProof/>
        </w:rPr>
        <w:t>32</w:t>
      </w:r>
      <w:r>
        <w:rPr>
          <w:noProof/>
        </w:rPr>
        <w:fldChar w:fldCharType="end"/>
      </w:r>
    </w:p>
    <w:p w14:paraId="0E92317C" w14:textId="37397F75" w:rsidR="009E3C29" w:rsidRDefault="009E3C29">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_Toc100980695 \h </w:instrText>
      </w:r>
      <w:r>
        <w:rPr>
          <w:noProof/>
        </w:rPr>
      </w:r>
      <w:r>
        <w:rPr>
          <w:noProof/>
        </w:rPr>
        <w:fldChar w:fldCharType="separate"/>
      </w:r>
      <w:r>
        <w:rPr>
          <w:noProof/>
        </w:rPr>
        <w:t>33</w:t>
      </w:r>
      <w:r>
        <w:rPr>
          <w:noProof/>
        </w:rPr>
        <w:fldChar w:fldCharType="end"/>
      </w:r>
    </w:p>
    <w:p w14:paraId="19810916" w14:textId="595C3A7B" w:rsidR="009E3C29" w:rsidRDefault="009E3C29">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Network based Positioning of mobile base station relay for location services</w:t>
      </w:r>
      <w:r>
        <w:rPr>
          <w:noProof/>
        </w:rPr>
        <w:tab/>
      </w:r>
      <w:r>
        <w:rPr>
          <w:noProof/>
        </w:rPr>
        <w:fldChar w:fldCharType="begin" w:fldLock="1"/>
      </w:r>
      <w:r>
        <w:rPr>
          <w:noProof/>
        </w:rPr>
        <w:instrText xml:space="preserve"> PAGEREF _Toc100980696 \h </w:instrText>
      </w:r>
      <w:r>
        <w:rPr>
          <w:noProof/>
        </w:rPr>
      </w:r>
      <w:r>
        <w:rPr>
          <w:noProof/>
        </w:rPr>
        <w:fldChar w:fldCharType="separate"/>
      </w:r>
      <w:r>
        <w:rPr>
          <w:noProof/>
        </w:rPr>
        <w:t>33</w:t>
      </w:r>
      <w:r>
        <w:rPr>
          <w:noProof/>
        </w:rPr>
        <w:fldChar w:fldCharType="end"/>
      </w:r>
    </w:p>
    <w:p w14:paraId="06465CD3" w14:textId="74924A9C" w:rsidR="009E3C29" w:rsidRDefault="009E3C2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_Toc100980697 \h </w:instrText>
      </w:r>
      <w:r>
        <w:rPr>
          <w:noProof/>
        </w:rPr>
      </w:r>
      <w:r>
        <w:rPr>
          <w:noProof/>
        </w:rPr>
        <w:fldChar w:fldCharType="separate"/>
      </w:r>
      <w:r>
        <w:rPr>
          <w:noProof/>
        </w:rPr>
        <w:t>33</w:t>
      </w:r>
      <w:r>
        <w:rPr>
          <w:noProof/>
        </w:rPr>
        <w:fldChar w:fldCharType="end"/>
      </w:r>
    </w:p>
    <w:p w14:paraId="5463B73C" w14:textId="7FA78818" w:rsidR="009E3C29" w:rsidRDefault="009E3C2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_Toc100980698 \h </w:instrText>
      </w:r>
      <w:r>
        <w:rPr>
          <w:noProof/>
        </w:rPr>
      </w:r>
      <w:r>
        <w:rPr>
          <w:noProof/>
        </w:rPr>
        <w:fldChar w:fldCharType="separate"/>
      </w:r>
      <w:r>
        <w:rPr>
          <w:noProof/>
        </w:rPr>
        <w:t>34</w:t>
      </w:r>
      <w:r>
        <w:rPr>
          <w:noProof/>
        </w:rPr>
        <w:fldChar w:fldCharType="end"/>
      </w:r>
    </w:p>
    <w:p w14:paraId="10795590" w14:textId="55ED4D13" w:rsidR="009E3C29" w:rsidRDefault="009E3C29">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_Toc100980699 \h </w:instrText>
      </w:r>
      <w:r>
        <w:rPr>
          <w:noProof/>
        </w:rPr>
      </w:r>
      <w:r>
        <w:rPr>
          <w:noProof/>
        </w:rPr>
        <w:fldChar w:fldCharType="separate"/>
      </w:r>
      <w:r>
        <w:rPr>
          <w:noProof/>
        </w:rPr>
        <w:t>34</w:t>
      </w:r>
      <w:r>
        <w:rPr>
          <w:noProof/>
        </w:rPr>
        <w:fldChar w:fldCharType="end"/>
      </w:r>
    </w:p>
    <w:p w14:paraId="19D423D8" w14:textId="6DAD652F" w:rsidR="009E3C29" w:rsidRDefault="009E3C29">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MT_LR for UE served by a mobile base station relay</w:t>
      </w:r>
      <w:r>
        <w:rPr>
          <w:noProof/>
        </w:rPr>
        <w:tab/>
      </w:r>
      <w:r>
        <w:rPr>
          <w:noProof/>
        </w:rPr>
        <w:fldChar w:fldCharType="begin" w:fldLock="1"/>
      </w:r>
      <w:r>
        <w:rPr>
          <w:noProof/>
        </w:rPr>
        <w:instrText xml:space="preserve"> PAGEREF _Toc100980700 \h </w:instrText>
      </w:r>
      <w:r>
        <w:rPr>
          <w:noProof/>
        </w:rPr>
      </w:r>
      <w:r>
        <w:rPr>
          <w:noProof/>
        </w:rPr>
        <w:fldChar w:fldCharType="separate"/>
      </w:r>
      <w:r>
        <w:rPr>
          <w:noProof/>
        </w:rPr>
        <w:t>34</w:t>
      </w:r>
      <w:r>
        <w:rPr>
          <w:noProof/>
        </w:rPr>
        <w:fldChar w:fldCharType="end"/>
      </w:r>
    </w:p>
    <w:p w14:paraId="7A6FE796" w14:textId="70ECC130" w:rsidR="009E3C29" w:rsidRDefault="009E3C2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_Toc100980701 \h </w:instrText>
      </w:r>
      <w:r>
        <w:rPr>
          <w:noProof/>
        </w:rPr>
      </w:r>
      <w:r>
        <w:rPr>
          <w:noProof/>
        </w:rPr>
        <w:fldChar w:fldCharType="separate"/>
      </w:r>
      <w:r>
        <w:rPr>
          <w:noProof/>
        </w:rPr>
        <w:t>36</w:t>
      </w:r>
      <w:r>
        <w:rPr>
          <w:noProof/>
        </w:rPr>
        <w:fldChar w:fldCharType="end"/>
      </w:r>
    </w:p>
    <w:p w14:paraId="321468B1" w14:textId="49F57E5A" w:rsidR="009E3C29" w:rsidRDefault="009E3C2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 xml:space="preserve">Solution #8: </w:t>
      </w:r>
      <w:r w:rsidRPr="000A05B8">
        <w:rPr>
          <w:rFonts w:eastAsia="DengXian"/>
          <w:noProof/>
          <w:lang w:eastAsia="zh-CN"/>
        </w:rPr>
        <w:t>Support of positioning for UE accessing via mobile base station relay</w:t>
      </w:r>
      <w:r>
        <w:rPr>
          <w:noProof/>
        </w:rPr>
        <w:tab/>
      </w:r>
      <w:r>
        <w:rPr>
          <w:noProof/>
        </w:rPr>
        <w:fldChar w:fldCharType="begin" w:fldLock="1"/>
      </w:r>
      <w:r>
        <w:rPr>
          <w:noProof/>
        </w:rPr>
        <w:instrText xml:space="preserve"> PAGEREF _Toc100980702 \h </w:instrText>
      </w:r>
      <w:r>
        <w:rPr>
          <w:noProof/>
        </w:rPr>
      </w:r>
      <w:r>
        <w:rPr>
          <w:noProof/>
        </w:rPr>
        <w:fldChar w:fldCharType="separate"/>
      </w:r>
      <w:r>
        <w:rPr>
          <w:noProof/>
        </w:rPr>
        <w:t>36</w:t>
      </w:r>
      <w:r>
        <w:rPr>
          <w:noProof/>
        </w:rPr>
        <w:fldChar w:fldCharType="end"/>
      </w:r>
    </w:p>
    <w:p w14:paraId="54012A3D" w14:textId="7A273EA2" w:rsidR="009E3C29" w:rsidRDefault="009E3C29">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sidRPr="000A05B8">
        <w:rPr>
          <w:rFonts w:eastAsia="DengXian"/>
          <w:noProof/>
          <w:lang w:eastAsia="zh-CN"/>
        </w:rPr>
        <w:t>General</w:t>
      </w:r>
      <w:r>
        <w:rPr>
          <w:noProof/>
        </w:rPr>
        <w:tab/>
      </w:r>
      <w:r>
        <w:rPr>
          <w:noProof/>
        </w:rPr>
        <w:fldChar w:fldCharType="begin" w:fldLock="1"/>
      </w:r>
      <w:r>
        <w:rPr>
          <w:noProof/>
        </w:rPr>
        <w:instrText xml:space="preserve"> PAGEREF _Toc100980703 \h </w:instrText>
      </w:r>
      <w:r>
        <w:rPr>
          <w:noProof/>
        </w:rPr>
      </w:r>
      <w:r>
        <w:rPr>
          <w:noProof/>
        </w:rPr>
        <w:fldChar w:fldCharType="separate"/>
      </w:r>
      <w:r>
        <w:rPr>
          <w:noProof/>
        </w:rPr>
        <w:t>36</w:t>
      </w:r>
      <w:r>
        <w:rPr>
          <w:noProof/>
        </w:rPr>
        <w:fldChar w:fldCharType="end"/>
      </w:r>
    </w:p>
    <w:p w14:paraId="4BBE3B21" w14:textId="3076EFBF" w:rsidR="009E3C29" w:rsidRDefault="009E3C2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sidRPr="000A05B8">
        <w:rPr>
          <w:rFonts w:eastAsia="DengXian"/>
          <w:noProof/>
          <w:lang w:eastAsia="zh-CN"/>
        </w:rPr>
        <w:t>s</w:t>
      </w:r>
      <w:r>
        <w:rPr>
          <w:noProof/>
        </w:rPr>
        <w:tab/>
      </w:r>
      <w:r>
        <w:rPr>
          <w:noProof/>
        </w:rPr>
        <w:fldChar w:fldCharType="begin" w:fldLock="1"/>
      </w:r>
      <w:r>
        <w:rPr>
          <w:noProof/>
        </w:rPr>
        <w:instrText xml:space="preserve"> PAGEREF _Toc100980704 \h </w:instrText>
      </w:r>
      <w:r>
        <w:rPr>
          <w:noProof/>
        </w:rPr>
      </w:r>
      <w:r>
        <w:rPr>
          <w:noProof/>
        </w:rPr>
        <w:fldChar w:fldCharType="separate"/>
      </w:r>
      <w:r>
        <w:rPr>
          <w:noProof/>
        </w:rPr>
        <w:t>36</w:t>
      </w:r>
      <w:r>
        <w:rPr>
          <w:noProof/>
        </w:rPr>
        <w:fldChar w:fldCharType="end"/>
      </w:r>
    </w:p>
    <w:p w14:paraId="5BEF3A14" w14:textId="0758B3D1" w:rsidR="009E3C29" w:rsidRDefault="009E3C29">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sidRPr="000A05B8">
        <w:rPr>
          <w:rFonts w:eastAsia="DengXian"/>
          <w:noProof/>
          <w:lang w:eastAsia="zh-CN"/>
        </w:rPr>
        <w:t>Positioning procedure for UE accessing via mobile base station relay</w:t>
      </w:r>
      <w:r>
        <w:rPr>
          <w:noProof/>
        </w:rPr>
        <w:tab/>
      </w:r>
      <w:r>
        <w:rPr>
          <w:noProof/>
        </w:rPr>
        <w:fldChar w:fldCharType="begin" w:fldLock="1"/>
      </w:r>
      <w:r>
        <w:rPr>
          <w:noProof/>
        </w:rPr>
        <w:instrText xml:space="preserve"> PAGEREF _Toc100980705 \h </w:instrText>
      </w:r>
      <w:r>
        <w:rPr>
          <w:noProof/>
        </w:rPr>
      </w:r>
      <w:r>
        <w:rPr>
          <w:noProof/>
        </w:rPr>
        <w:fldChar w:fldCharType="separate"/>
      </w:r>
      <w:r>
        <w:rPr>
          <w:noProof/>
        </w:rPr>
        <w:t>36</w:t>
      </w:r>
      <w:r>
        <w:rPr>
          <w:noProof/>
        </w:rPr>
        <w:fldChar w:fldCharType="end"/>
      </w:r>
    </w:p>
    <w:p w14:paraId="0393E9FC" w14:textId="1A8530CD" w:rsidR="009E3C29" w:rsidRDefault="009E3C2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_Toc100980706 \h </w:instrText>
      </w:r>
      <w:r>
        <w:rPr>
          <w:noProof/>
        </w:rPr>
      </w:r>
      <w:r>
        <w:rPr>
          <w:noProof/>
        </w:rPr>
        <w:fldChar w:fldCharType="separate"/>
      </w:r>
      <w:r>
        <w:rPr>
          <w:noProof/>
        </w:rPr>
        <w:t>37</w:t>
      </w:r>
      <w:r>
        <w:rPr>
          <w:noProof/>
        </w:rPr>
        <w:fldChar w:fldCharType="end"/>
      </w:r>
    </w:p>
    <w:p w14:paraId="5C841E6B" w14:textId="1F31DC5F" w:rsidR="009E3C29" w:rsidRDefault="009E3C2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 #9: User location information based on IAB-UE</w:t>
      </w:r>
      <w:r>
        <w:rPr>
          <w:noProof/>
        </w:rPr>
        <w:tab/>
      </w:r>
      <w:r>
        <w:rPr>
          <w:noProof/>
        </w:rPr>
        <w:fldChar w:fldCharType="begin" w:fldLock="1"/>
      </w:r>
      <w:r>
        <w:rPr>
          <w:noProof/>
        </w:rPr>
        <w:instrText xml:space="preserve"> PAGEREF _Toc100980707 \h </w:instrText>
      </w:r>
      <w:r>
        <w:rPr>
          <w:noProof/>
        </w:rPr>
      </w:r>
      <w:r>
        <w:rPr>
          <w:noProof/>
        </w:rPr>
        <w:fldChar w:fldCharType="separate"/>
      </w:r>
      <w:r>
        <w:rPr>
          <w:noProof/>
        </w:rPr>
        <w:t>37</w:t>
      </w:r>
      <w:r>
        <w:rPr>
          <w:noProof/>
        </w:rPr>
        <w:fldChar w:fldCharType="end"/>
      </w:r>
    </w:p>
    <w:p w14:paraId="538FDFB6" w14:textId="4D44C86D" w:rsidR="009E3C29" w:rsidRDefault="009E3C2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_Toc100980708 \h </w:instrText>
      </w:r>
      <w:r>
        <w:rPr>
          <w:noProof/>
        </w:rPr>
      </w:r>
      <w:r>
        <w:rPr>
          <w:noProof/>
        </w:rPr>
        <w:fldChar w:fldCharType="separate"/>
      </w:r>
      <w:r>
        <w:rPr>
          <w:noProof/>
        </w:rPr>
        <w:t>37</w:t>
      </w:r>
      <w:r>
        <w:rPr>
          <w:noProof/>
        </w:rPr>
        <w:fldChar w:fldCharType="end"/>
      </w:r>
    </w:p>
    <w:p w14:paraId="51863816" w14:textId="6E79C337" w:rsidR="009E3C29" w:rsidRDefault="009E3C2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_Toc100980709 \h </w:instrText>
      </w:r>
      <w:r>
        <w:rPr>
          <w:noProof/>
        </w:rPr>
      </w:r>
      <w:r>
        <w:rPr>
          <w:noProof/>
        </w:rPr>
        <w:fldChar w:fldCharType="separate"/>
      </w:r>
      <w:r>
        <w:rPr>
          <w:noProof/>
        </w:rPr>
        <w:t>37</w:t>
      </w:r>
      <w:r>
        <w:rPr>
          <w:noProof/>
        </w:rPr>
        <w:fldChar w:fldCharType="end"/>
      </w:r>
    </w:p>
    <w:p w14:paraId="25227E35" w14:textId="399EEB86" w:rsidR="009E3C29" w:rsidRDefault="009E3C29">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_Toc100980710 \h </w:instrText>
      </w:r>
      <w:r>
        <w:rPr>
          <w:noProof/>
        </w:rPr>
      </w:r>
      <w:r>
        <w:rPr>
          <w:noProof/>
        </w:rPr>
        <w:fldChar w:fldCharType="separate"/>
      </w:r>
      <w:r>
        <w:rPr>
          <w:noProof/>
        </w:rPr>
        <w:t>38</w:t>
      </w:r>
      <w:r>
        <w:rPr>
          <w:noProof/>
        </w:rPr>
        <w:fldChar w:fldCharType="end"/>
      </w:r>
    </w:p>
    <w:p w14:paraId="37508568" w14:textId="20F68FA6" w:rsidR="009E3C29" w:rsidRDefault="009E3C29">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User Location Information on NGAP</w:t>
      </w:r>
      <w:r>
        <w:rPr>
          <w:noProof/>
        </w:rPr>
        <w:tab/>
      </w:r>
      <w:r>
        <w:rPr>
          <w:noProof/>
        </w:rPr>
        <w:fldChar w:fldCharType="begin" w:fldLock="1"/>
      </w:r>
      <w:r>
        <w:rPr>
          <w:noProof/>
        </w:rPr>
        <w:instrText xml:space="preserve"> PAGEREF _Toc100980711 \h </w:instrText>
      </w:r>
      <w:r>
        <w:rPr>
          <w:noProof/>
        </w:rPr>
      </w:r>
      <w:r>
        <w:rPr>
          <w:noProof/>
        </w:rPr>
        <w:fldChar w:fldCharType="separate"/>
      </w:r>
      <w:r>
        <w:rPr>
          <w:noProof/>
        </w:rPr>
        <w:t>38</w:t>
      </w:r>
      <w:r>
        <w:rPr>
          <w:noProof/>
        </w:rPr>
        <w:fldChar w:fldCharType="end"/>
      </w:r>
    </w:p>
    <w:p w14:paraId="271AAB91" w14:textId="2FD3B096" w:rsidR="009E3C29" w:rsidRDefault="009E3C29">
      <w:pPr>
        <w:pStyle w:val="TOC3"/>
        <w:rPr>
          <w:rFonts w:asciiTheme="minorHAnsi" w:eastAsiaTheme="minorEastAsia" w:hAnsiTheme="minorHAnsi" w:cstheme="minorBidi"/>
          <w:noProof/>
          <w:sz w:val="22"/>
          <w:szCs w:val="22"/>
        </w:rPr>
      </w:pPr>
      <w:r>
        <w:rPr>
          <w:noProof/>
        </w:rPr>
        <w:t>6.9.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_Toc100980712 \h </w:instrText>
      </w:r>
      <w:r>
        <w:rPr>
          <w:noProof/>
        </w:rPr>
      </w:r>
      <w:r>
        <w:rPr>
          <w:noProof/>
        </w:rPr>
        <w:fldChar w:fldCharType="separate"/>
      </w:r>
      <w:r>
        <w:rPr>
          <w:noProof/>
        </w:rPr>
        <w:t>38</w:t>
      </w:r>
      <w:r>
        <w:rPr>
          <w:noProof/>
        </w:rPr>
        <w:fldChar w:fldCharType="end"/>
      </w:r>
    </w:p>
    <w:p w14:paraId="4534A9C6" w14:textId="4EC592EB" w:rsidR="009E3C29" w:rsidRDefault="009E3C2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_Toc100980713 \h </w:instrText>
      </w:r>
      <w:r>
        <w:rPr>
          <w:noProof/>
        </w:rPr>
      </w:r>
      <w:r>
        <w:rPr>
          <w:noProof/>
        </w:rPr>
        <w:fldChar w:fldCharType="separate"/>
      </w:r>
      <w:r>
        <w:rPr>
          <w:noProof/>
        </w:rPr>
        <w:t>38</w:t>
      </w:r>
      <w:r>
        <w:rPr>
          <w:noProof/>
        </w:rPr>
        <w:fldChar w:fldCharType="end"/>
      </w:r>
    </w:p>
    <w:p w14:paraId="1061F171" w14:textId="3EF452C8" w:rsidR="009E3C29" w:rsidRDefault="009E3C2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_Toc100980714 \h </w:instrText>
      </w:r>
      <w:r>
        <w:rPr>
          <w:noProof/>
        </w:rPr>
      </w:r>
      <w:r>
        <w:rPr>
          <w:noProof/>
        </w:rPr>
        <w:fldChar w:fldCharType="separate"/>
      </w:r>
      <w:r>
        <w:rPr>
          <w:noProof/>
        </w:rPr>
        <w:t>38</w:t>
      </w:r>
      <w:r>
        <w:rPr>
          <w:noProof/>
        </w:rPr>
        <w:fldChar w:fldCharType="end"/>
      </w:r>
    </w:p>
    <w:p w14:paraId="18782DBB" w14:textId="1BCD5720" w:rsidR="009E3C29" w:rsidRDefault="009E3C2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_Toc100980715 \h </w:instrText>
      </w:r>
      <w:r>
        <w:rPr>
          <w:noProof/>
        </w:rPr>
      </w:r>
      <w:r>
        <w:rPr>
          <w:noProof/>
        </w:rPr>
        <w:fldChar w:fldCharType="separate"/>
      </w:r>
      <w:r>
        <w:rPr>
          <w:noProof/>
        </w:rPr>
        <w:t>39</w:t>
      </w:r>
      <w:r>
        <w:rPr>
          <w:noProof/>
        </w:rPr>
        <w:fldChar w:fldCharType="end"/>
      </w:r>
    </w:p>
    <w:p w14:paraId="0B9E3498" w14:textId="557F22D1" w:rsidR="00080512" w:rsidRDefault="00B23350" w:rsidP="0009086A">
      <w:pPr>
        <w:pStyle w:val="TOC1"/>
      </w:pPr>
      <w:r w:rsidRPr="004D3578">
        <w:fldChar w:fldCharType="end"/>
      </w: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End w:id="15"/>
      <w:r w:rsidRPr="004D3578">
        <w:lastRenderedPageBreak/>
        <w:t>Foreword</w:t>
      </w:r>
      <w:bookmarkEnd w:id="16"/>
      <w:bookmarkEnd w:id="17"/>
      <w:bookmarkEnd w:id="18"/>
    </w:p>
    <w:p w14:paraId="2511FBFA" w14:textId="5F2F1500" w:rsidR="00080512" w:rsidRPr="004D3578" w:rsidRDefault="00080512">
      <w:r w:rsidRPr="003167AC">
        <w:t xml:space="preserve">This Technical </w:t>
      </w:r>
      <w:bookmarkStart w:id="19" w:name="spectype3"/>
      <w:r w:rsidR="00602AEA" w:rsidRPr="003167AC">
        <w:t>Report</w:t>
      </w:r>
      <w:bookmarkEnd w:id="19"/>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2EFBBEBE" w:rsidR="00BA19ED" w:rsidRPr="004D3578" w:rsidRDefault="00BA19ED" w:rsidP="00A27486">
      <w:r>
        <w:t xml:space="preserve">The constructions </w:t>
      </w:r>
      <w:r w:rsidR="00E777F5">
        <w:t>"</w:t>
      </w:r>
      <w:r>
        <w:t>shall</w:t>
      </w:r>
      <w:r w:rsidR="00E777F5">
        <w:t>"</w:t>
      </w:r>
      <w:r>
        <w:t xml:space="preserve"> and </w:t>
      </w:r>
      <w:r w:rsidR="00E777F5">
        <w:t>"</w:t>
      </w:r>
      <w:r>
        <w:t>shall not</w:t>
      </w:r>
      <w:r w:rsidR="00E777F5">
        <w:t>"</w:t>
      </w:r>
      <w:r>
        <w:t xml:space="preserve"> are confined to the context of normative provisions, and do not appear in Technical Reports.</w:t>
      </w:r>
    </w:p>
    <w:p w14:paraId="4AAA5592" w14:textId="743B44CB" w:rsidR="00C1496A" w:rsidRPr="004D3578" w:rsidRDefault="00C1496A" w:rsidP="00A27486">
      <w:r>
        <w:t xml:space="preserve">The constructions </w:t>
      </w:r>
      <w:r w:rsidR="00E777F5">
        <w:t>"</w:t>
      </w:r>
      <w:r>
        <w:t>must</w:t>
      </w:r>
      <w:r w:rsidR="00E777F5">
        <w:t>"</w:t>
      </w:r>
      <w:r>
        <w:t xml:space="preserve"> and </w:t>
      </w:r>
      <w:r w:rsidR="00E777F5">
        <w:t>"</w:t>
      </w:r>
      <w:r>
        <w:t>must not</w:t>
      </w:r>
      <w:r w:rsidR="00E777F5">
        <w:t>"</w:t>
      </w:r>
      <w:r>
        <w:t xml:space="preserve"> are not used as substitutes for </w:t>
      </w:r>
      <w:r w:rsidR="00E777F5">
        <w:t>"</w:t>
      </w:r>
      <w:r>
        <w:t>shall</w:t>
      </w:r>
      <w:r w:rsidR="00E777F5">
        <w:t>"</w:t>
      </w:r>
      <w:r>
        <w:t xml:space="preserve"> and </w:t>
      </w:r>
      <w:r w:rsidR="00E777F5">
        <w:t>"</w:t>
      </w:r>
      <w:r>
        <w:t>shall not</w:t>
      </w:r>
      <w:r w:rsidR="00E777F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E9C6C80" w:rsidR="008C384C" w:rsidRDefault="008C384C" w:rsidP="00A27486">
      <w:r>
        <w:t xml:space="preserve">The construction </w:t>
      </w:r>
      <w:r w:rsidR="00E777F5">
        <w:t>"</w:t>
      </w:r>
      <w:r>
        <w:t>may not</w:t>
      </w:r>
      <w:r w:rsidR="00E777F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777F5">
        <w:t>"</w:t>
      </w:r>
      <w:r w:rsidR="001F1132">
        <w:t>might not</w:t>
      </w:r>
      <w:r w:rsidR="00E777F5">
        <w:t>"</w:t>
      </w:r>
      <w:r w:rsidR="001F1132">
        <w:t xml:space="preserve"> </w:t>
      </w:r>
      <w:r w:rsidR="003765B8">
        <w:t xml:space="preserve">or </w:t>
      </w:r>
      <w:r w:rsidR="00E777F5">
        <w:t>"</w:t>
      </w:r>
      <w:r w:rsidR="003765B8">
        <w:t>shall not</w:t>
      </w:r>
      <w:r w:rsidR="00E777F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476DF8DC" w:rsidR="00774DA4" w:rsidRDefault="00774DA4" w:rsidP="00A27486">
      <w:r>
        <w:t xml:space="preserve">The constructions </w:t>
      </w:r>
      <w:r w:rsidR="00E777F5">
        <w:t>"</w:t>
      </w:r>
      <w:r>
        <w:t>can</w:t>
      </w:r>
      <w:r w:rsidR="00E777F5">
        <w:t>"</w:t>
      </w:r>
      <w:r>
        <w:t xml:space="preserve"> and </w:t>
      </w:r>
      <w:r w:rsidR="00E777F5">
        <w:t>"</w:t>
      </w:r>
      <w:r>
        <w:t>cannot</w:t>
      </w:r>
      <w:r w:rsidR="00E777F5">
        <w:t>"</w:t>
      </w:r>
      <w:r>
        <w:t xml:space="preserve"> </w:t>
      </w:r>
      <w:r w:rsidR="00F9008D">
        <w:t xml:space="preserve">are not </w:t>
      </w:r>
      <w:r>
        <w:t>substitute</w:t>
      </w:r>
      <w:r w:rsidR="003765B8">
        <w:t>s</w:t>
      </w:r>
      <w:r>
        <w:t xml:space="preserve"> for </w:t>
      </w:r>
      <w:r w:rsidR="00E777F5">
        <w:t>"</w:t>
      </w:r>
      <w:r>
        <w:t>may</w:t>
      </w:r>
      <w:r w:rsidR="00E777F5">
        <w:t>"</w:t>
      </w:r>
      <w:r>
        <w:t xml:space="preserve"> and </w:t>
      </w:r>
      <w:r w:rsidR="00E777F5">
        <w:t>"</w:t>
      </w:r>
      <w:r>
        <w:t>need not</w:t>
      </w:r>
      <w:r w:rsidR="00E777F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0F105C3" w:rsidR="00774DA4" w:rsidRPr="004D3578" w:rsidRDefault="00647114" w:rsidP="00A27486">
      <w:r>
        <w:t xml:space="preserve">The constructions </w:t>
      </w:r>
      <w:r w:rsidR="00E777F5">
        <w:t>"</w:t>
      </w:r>
      <w:r>
        <w:t>is</w:t>
      </w:r>
      <w:r w:rsidR="00E777F5">
        <w:t>"</w:t>
      </w:r>
      <w:r>
        <w:t xml:space="preserve"> and </w:t>
      </w:r>
      <w:r w:rsidR="00E777F5">
        <w:t>"</w:t>
      </w:r>
      <w:r>
        <w:t>is not</w:t>
      </w:r>
      <w:r w:rsidR="00E777F5">
        <w:t>"</w:t>
      </w:r>
      <w:r>
        <w:t xml:space="preserve">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93486471"/>
      <w:bookmarkStart w:id="23" w:name="_Toc97151674"/>
      <w:bookmarkStart w:id="24" w:name="_Toc100980627"/>
      <w:bookmarkEnd w:id="21"/>
      <w:r w:rsidRPr="004D3578">
        <w:lastRenderedPageBreak/>
        <w:t>1</w:t>
      </w:r>
      <w:r w:rsidRPr="004D3578">
        <w:tab/>
        <w:t>Scope</w:t>
      </w:r>
      <w:bookmarkEnd w:id="22"/>
      <w:bookmarkEnd w:id="23"/>
      <w:bookmarkEnd w:id="24"/>
    </w:p>
    <w:p w14:paraId="442193E9" w14:textId="27BE26D5"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are studied i.e</w:t>
      </w:r>
      <w:r w:rsidR="00E777F5">
        <w:t>.</w:t>
      </w:r>
      <w:r>
        <w:t xml:space="preserve"> relays based on the IAB architecture and functionalities specified in TS 23.501 [2].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1A1EEF67" w:rsidR="005C0982" w:rsidRDefault="005C0982" w:rsidP="005C0982">
      <w:pPr>
        <w:pStyle w:val="B1"/>
      </w:pPr>
      <w:r>
        <w:t>-</w:t>
      </w:r>
      <w:r>
        <w:tab/>
        <w:t>provisioning, policies and mechanisms to e.g. manage relay configuration, geographic restrictions, QoS, authorization and control of UEs</w:t>
      </w:r>
      <w:r w:rsidR="00E777F5">
        <w:t>'</w:t>
      </w:r>
      <w:r>
        <w:t xml:space="preserve"> access via the mobile base station relay, etc.;</w:t>
      </w:r>
    </w:p>
    <w:p w14:paraId="2E7C26B1" w14:textId="77777777" w:rsidR="005C0982" w:rsidRDefault="005C0982" w:rsidP="005C0982">
      <w:pPr>
        <w:pStyle w:val="B1"/>
      </w:pPr>
      <w:r>
        <w:t>-</w:t>
      </w:r>
      <w:r>
        <w:tab/>
        <w:t>support for roaming of mobile base station relay (including the roaming of the IAB-UE and gNB-DUin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25" w:name="references"/>
      <w:bookmarkStart w:id="26" w:name="_Toc93486472"/>
      <w:bookmarkStart w:id="27" w:name="_Toc97151675"/>
      <w:bookmarkStart w:id="28" w:name="_Toc100980628"/>
      <w:bookmarkEnd w:id="25"/>
      <w:r w:rsidRPr="004D3578">
        <w:t>2</w:t>
      </w:r>
      <w:r w:rsidRPr="004D3578">
        <w:tab/>
        <w:t>References</w:t>
      </w:r>
      <w:bookmarkEnd w:id="26"/>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D626CDA" w:rsidR="00EC4A25" w:rsidRDefault="00EC4A25" w:rsidP="000C1860">
      <w:pPr>
        <w:pStyle w:val="EX"/>
      </w:pPr>
      <w:r w:rsidRPr="004D3578">
        <w:t>[1]</w:t>
      </w:r>
      <w:r w:rsidRPr="004D3578">
        <w:tab/>
      </w:r>
      <w:r w:rsidR="009E3C29" w:rsidRPr="004D3578">
        <w:t>3GPP</w:t>
      </w:r>
      <w:r w:rsidR="009E3C29">
        <w:t> </w:t>
      </w:r>
      <w:r w:rsidR="009E3C29" w:rsidRPr="004D3578">
        <w:t>TR</w:t>
      </w:r>
      <w:r w:rsidR="009E3C29">
        <w:t> </w:t>
      </w:r>
      <w:r w:rsidR="009E3C29" w:rsidRPr="004D3578">
        <w:t>21.905:</w:t>
      </w:r>
      <w:r w:rsidRPr="004D3578">
        <w:t xml:space="preserve"> </w:t>
      </w:r>
      <w:r w:rsidR="00E777F5">
        <w:t>"</w:t>
      </w:r>
      <w:r w:rsidRPr="004D3578">
        <w:t>Vocabulary for 3GPP Specifications</w:t>
      </w:r>
      <w:r w:rsidR="00E777F5">
        <w:t>"</w:t>
      </w:r>
      <w:r w:rsidRPr="004D3578">
        <w:t>.</w:t>
      </w:r>
    </w:p>
    <w:p w14:paraId="6B1FB6E2" w14:textId="70864FFD" w:rsidR="004A30AF" w:rsidRDefault="004A30AF" w:rsidP="000C1860">
      <w:pPr>
        <w:pStyle w:val="EX"/>
      </w:pPr>
      <w:r>
        <w:t>[</w:t>
      </w:r>
      <w:r w:rsidR="00090CBA">
        <w:t>2</w:t>
      </w:r>
      <w:r>
        <w:t>]</w:t>
      </w:r>
      <w:r>
        <w:tab/>
      </w:r>
      <w:r w:rsidR="009E3C29">
        <w:t>3GPP TS 23.501:</w:t>
      </w:r>
      <w:r>
        <w:t xml:space="preserve"> </w:t>
      </w:r>
      <w:r w:rsidR="00E777F5">
        <w:t>"</w:t>
      </w:r>
      <w:r w:rsidRPr="007D18E5">
        <w:t>System architecture for the 5G System (5GS);</w:t>
      </w:r>
      <w:r>
        <w:t xml:space="preserve"> </w:t>
      </w:r>
      <w:r w:rsidRPr="007D18E5">
        <w:t>Stage 2</w:t>
      </w:r>
      <w:r w:rsidR="00E777F5">
        <w:t>"</w:t>
      </w:r>
      <w:r>
        <w:t>.</w:t>
      </w:r>
    </w:p>
    <w:p w14:paraId="3AB7F8A2" w14:textId="599F2306" w:rsidR="004A30AF" w:rsidRDefault="004A30AF" w:rsidP="000C1860">
      <w:pPr>
        <w:pStyle w:val="EX"/>
      </w:pPr>
      <w:r>
        <w:t>[</w:t>
      </w:r>
      <w:r w:rsidR="00090CBA">
        <w:t>3</w:t>
      </w:r>
      <w:r>
        <w:t>]</w:t>
      </w:r>
      <w:r>
        <w:tab/>
      </w:r>
      <w:r w:rsidR="009E3C29">
        <w:t>3GPP TS 22.261:</w:t>
      </w:r>
      <w:r>
        <w:t xml:space="preserve"> </w:t>
      </w:r>
      <w:r w:rsidR="00E777F5">
        <w:t>"</w:t>
      </w:r>
      <w:r w:rsidRPr="000F73B7">
        <w:t>Service requirements for the 5G system</w:t>
      </w:r>
      <w:r>
        <w:t xml:space="preserve">; </w:t>
      </w:r>
      <w:r w:rsidRPr="00D82B76">
        <w:t>Stage 1</w:t>
      </w:r>
      <w:r w:rsidR="00E777F5">
        <w:t>"</w:t>
      </w:r>
      <w:r>
        <w:t>.</w:t>
      </w:r>
    </w:p>
    <w:p w14:paraId="6E0AFF84" w14:textId="5B2B4F47" w:rsidR="00AA7FEC" w:rsidRDefault="00AA7FEC" w:rsidP="000C1860">
      <w:pPr>
        <w:pStyle w:val="EX"/>
      </w:pPr>
      <w:r>
        <w:t>[</w:t>
      </w:r>
      <w:r w:rsidR="00090CBA">
        <w:t>4</w:t>
      </w:r>
      <w:r>
        <w:t>]</w:t>
      </w:r>
      <w:r>
        <w:tab/>
      </w:r>
      <w:r w:rsidR="009E3C29">
        <w:t>3GPP TS 23.273:</w:t>
      </w:r>
      <w:r>
        <w:t xml:space="preserve"> </w:t>
      </w:r>
      <w:r w:rsidR="00E777F5">
        <w:t>"</w:t>
      </w:r>
      <w:r w:rsidRPr="002D2F1C">
        <w:t>5G System (5GS) Location Services (LCS); Stage 2</w:t>
      </w:r>
      <w:r w:rsidR="00E777F5">
        <w:t>"</w:t>
      </w:r>
      <w:r w:rsidR="005C0982">
        <w:t>.</w:t>
      </w:r>
    </w:p>
    <w:p w14:paraId="32FCFFBA" w14:textId="7BE86E88"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9E3C29" w:rsidRPr="000C1860">
        <w:t>3GPP</w:t>
      </w:r>
      <w:r w:rsidR="009E3C29">
        <w:t> </w:t>
      </w:r>
      <w:r w:rsidR="009E3C29" w:rsidRPr="000C1860">
        <w:t>TS</w:t>
      </w:r>
      <w:r w:rsidR="009E3C29">
        <w:t> </w:t>
      </w:r>
      <w:r w:rsidR="009E3C29" w:rsidRPr="000C1860">
        <w:t>23.502:</w:t>
      </w:r>
      <w:r w:rsidRPr="000C1860">
        <w:t xml:space="preserve"> </w:t>
      </w:r>
      <w:r w:rsidR="00E777F5" w:rsidRPr="000C1860">
        <w:t>"</w:t>
      </w:r>
      <w:r w:rsidRPr="000C1860">
        <w:t>Procedures for the 5G System (5GS); Stage 2</w:t>
      </w:r>
      <w:r w:rsidR="00E777F5" w:rsidRPr="000C1860">
        <w:t>"</w:t>
      </w:r>
      <w:r w:rsidRPr="000C1860">
        <w:t>.</w:t>
      </w:r>
    </w:p>
    <w:p w14:paraId="2EEB4449" w14:textId="45BD2783"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9E3C29" w:rsidRPr="000C1860">
        <w:t>3GPP</w:t>
      </w:r>
      <w:r w:rsidR="009E3C29">
        <w:t> </w:t>
      </w:r>
      <w:r w:rsidR="009E3C29" w:rsidRPr="000C1860">
        <w:t>TS</w:t>
      </w:r>
      <w:r w:rsidR="009E3C29">
        <w:t> </w:t>
      </w:r>
      <w:r w:rsidR="009E3C29" w:rsidRPr="000C1860">
        <w:t>38.401:</w:t>
      </w:r>
      <w:r w:rsidRPr="000C1860">
        <w:t xml:space="preserve"> </w:t>
      </w:r>
      <w:r w:rsidR="00E777F5" w:rsidRPr="000C1860">
        <w:t>"</w:t>
      </w:r>
      <w:r w:rsidRPr="000C1860">
        <w:t>NG-RAN; Architecture description</w:t>
      </w:r>
      <w:r w:rsidR="00E777F5" w:rsidRPr="000C1860">
        <w:t>"</w:t>
      </w:r>
      <w:r w:rsidRPr="000C1860">
        <w:t>.</w:t>
      </w:r>
    </w:p>
    <w:p w14:paraId="5BDD7A9D" w14:textId="46BE1761" w:rsidR="006C512A" w:rsidRDefault="006C512A" w:rsidP="000C1860">
      <w:pPr>
        <w:pStyle w:val="EX"/>
      </w:pPr>
      <w:r w:rsidRPr="000C1860">
        <w:t>[</w:t>
      </w:r>
      <w:r w:rsidR="00FD1601" w:rsidRPr="000C1860">
        <w:t>7</w:t>
      </w:r>
      <w:r w:rsidRPr="000C1860">
        <w:t>]</w:t>
      </w:r>
      <w:r w:rsidRPr="000C1860">
        <w:tab/>
      </w:r>
      <w:r w:rsidR="009E3C29" w:rsidRPr="000C1860">
        <w:t>3GPP</w:t>
      </w:r>
      <w:r w:rsidR="009E3C29">
        <w:t> </w:t>
      </w:r>
      <w:r w:rsidR="009E3C29" w:rsidRPr="000C1860">
        <w:t>TS</w:t>
      </w:r>
      <w:r w:rsidR="009E3C29">
        <w:t> </w:t>
      </w:r>
      <w:r w:rsidR="009E3C29" w:rsidRPr="000C1860">
        <w:t>23.503:</w:t>
      </w:r>
      <w:r w:rsidRPr="000C1860">
        <w:t xml:space="preserve"> </w:t>
      </w:r>
      <w:r w:rsidR="00E777F5" w:rsidRPr="000C1860">
        <w:t>"</w:t>
      </w:r>
      <w:r w:rsidRPr="000C1860">
        <w:t>Policy and Charging Control Framework for the 5G System</w:t>
      </w:r>
      <w:r w:rsidR="00E777F5" w:rsidRPr="000C1860">
        <w:t>"</w:t>
      </w:r>
      <w:r w:rsidRPr="000C1860">
        <w:t>.</w:t>
      </w:r>
    </w:p>
    <w:p w14:paraId="5AB5C335" w14:textId="0D0E90C4" w:rsidR="006C512A" w:rsidRDefault="006C512A" w:rsidP="000C1860">
      <w:pPr>
        <w:pStyle w:val="EX"/>
      </w:pPr>
      <w:r w:rsidRPr="000C1860">
        <w:t>[</w:t>
      </w:r>
      <w:r w:rsidR="00FD1601" w:rsidRPr="000C1860">
        <w:t>8</w:t>
      </w:r>
      <w:r w:rsidRPr="000C1860">
        <w:t>]</w:t>
      </w:r>
      <w:r w:rsidRPr="000C1860">
        <w:tab/>
      </w:r>
      <w:r w:rsidR="009E3C29" w:rsidRPr="000C1860">
        <w:t>3GPP</w:t>
      </w:r>
      <w:r w:rsidR="009E3C29">
        <w:t> </w:t>
      </w:r>
      <w:r w:rsidR="009E3C29" w:rsidRPr="000C1860">
        <w:t>TS</w:t>
      </w:r>
      <w:r w:rsidR="009E3C29">
        <w:t> </w:t>
      </w:r>
      <w:r w:rsidR="009E3C29" w:rsidRPr="000C1860">
        <w:t>24.588:</w:t>
      </w:r>
      <w:r w:rsidRPr="000C1860">
        <w:t xml:space="preserve"> </w:t>
      </w:r>
      <w:r w:rsidR="00E777F5" w:rsidRPr="000C1860">
        <w:t>"</w:t>
      </w:r>
      <w:r w:rsidRPr="000C1860">
        <w:t>Vehicle-to-Everything (V2X) services in 5G System (5GS); User Equipment (UE) policies; Stage 3</w:t>
      </w:r>
      <w:r w:rsidR="00E777F5" w:rsidRPr="000C1860">
        <w:t>"</w:t>
      </w:r>
      <w:r w:rsidRPr="000C1860">
        <w:t>.</w:t>
      </w:r>
    </w:p>
    <w:p w14:paraId="0A0EB0DB" w14:textId="41C30ECC" w:rsidR="006C512A" w:rsidRDefault="006C512A" w:rsidP="000C1860">
      <w:pPr>
        <w:pStyle w:val="EX"/>
      </w:pPr>
      <w:r w:rsidRPr="000C1860">
        <w:t>[</w:t>
      </w:r>
      <w:r w:rsidR="00FD1601" w:rsidRPr="000C1860">
        <w:t>9</w:t>
      </w:r>
      <w:r w:rsidRPr="000C1860">
        <w:t>]</w:t>
      </w:r>
      <w:r w:rsidRPr="000C1860">
        <w:tab/>
      </w:r>
      <w:r w:rsidR="009E3C29" w:rsidRPr="000C1860">
        <w:t>3GPP</w:t>
      </w:r>
      <w:r w:rsidR="009E3C29">
        <w:t> </w:t>
      </w:r>
      <w:r w:rsidR="009E3C29" w:rsidRPr="000C1860">
        <w:t>TS</w:t>
      </w:r>
      <w:r w:rsidR="009E3C29">
        <w:t> </w:t>
      </w:r>
      <w:r w:rsidR="009E3C29" w:rsidRPr="000C1860">
        <w:t>23.304:</w:t>
      </w:r>
      <w:r w:rsidRPr="000C1860">
        <w:t xml:space="preserve"> </w:t>
      </w:r>
      <w:r w:rsidR="00E777F5" w:rsidRPr="000C1860">
        <w:t>"</w:t>
      </w:r>
      <w:r w:rsidRPr="000C1860">
        <w:t>Proximity based Services (ProSe) in the 5G System (5GS)</w:t>
      </w:r>
      <w:r w:rsidR="00E777F5" w:rsidRPr="000C1860">
        <w:t>"</w:t>
      </w:r>
      <w:r w:rsidR="009E3C29">
        <w:t>.</w:t>
      </w:r>
    </w:p>
    <w:p w14:paraId="70A38AE9" w14:textId="0569B37E" w:rsidR="006C512A" w:rsidRDefault="006C512A" w:rsidP="000C1860">
      <w:pPr>
        <w:pStyle w:val="EX"/>
      </w:pPr>
      <w:r w:rsidRPr="000C1860">
        <w:t>[</w:t>
      </w:r>
      <w:r w:rsidR="00FD1601" w:rsidRPr="000C1860">
        <w:t>10</w:t>
      </w:r>
      <w:r w:rsidRPr="000C1860">
        <w:t>]</w:t>
      </w:r>
      <w:r w:rsidRPr="000C1860">
        <w:tab/>
      </w:r>
      <w:r w:rsidR="009E3C29" w:rsidRPr="000C1860">
        <w:t>3GPP</w:t>
      </w:r>
      <w:r w:rsidR="009E3C29">
        <w:t> </w:t>
      </w:r>
      <w:r w:rsidR="009E3C29" w:rsidRPr="000C1860">
        <w:t>TS</w:t>
      </w:r>
      <w:r w:rsidR="009E3C29">
        <w:t> </w:t>
      </w:r>
      <w:r w:rsidR="009E3C29" w:rsidRPr="000C1860">
        <w:t>24.501:</w:t>
      </w:r>
      <w:r w:rsidRPr="000C1860">
        <w:t xml:space="preserve"> </w:t>
      </w:r>
      <w:r w:rsidR="00E777F5" w:rsidRPr="000C1860">
        <w:t>"</w:t>
      </w:r>
      <w:r w:rsidRPr="000C1860">
        <w:t>Non-Access-Stratum (NAS) protocol for 5G System (5GS); Stage 3</w:t>
      </w:r>
      <w:r w:rsidR="00E777F5" w:rsidRPr="000C1860">
        <w:t>"</w:t>
      </w:r>
      <w:r w:rsidR="009E3C29">
        <w:t>.</w:t>
      </w:r>
    </w:p>
    <w:p w14:paraId="4D15062E" w14:textId="48C27D55" w:rsidR="006C512A" w:rsidRDefault="006C512A" w:rsidP="000C1860">
      <w:pPr>
        <w:pStyle w:val="EX"/>
      </w:pPr>
      <w:r w:rsidRPr="000C1860">
        <w:t>[</w:t>
      </w:r>
      <w:r w:rsidR="00FD1601" w:rsidRPr="000C1860">
        <w:t>11</w:t>
      </w:r>
      <w:r w:rsidRPr="000C1860">
        <w:t>]</w:t>
      </w:r>
      <w:r w:rsidRPr="000C1860">
        <w:tab/>
      </w:r>
      <w:r w:rsidR="009E3C29" w:rsidRPr="000C1860">
        <w:t>3GPP</w:t>
      </w:r>
      <w:r w:rsidR="009E3C29">
        <w:t> </w:t>
      </w:r>
      <w:r w:rsidR="009E3C29" w:rsidRPr="000C1860">
        <w:t>TS</w:t>
      </w:r>
      <w:r w:rsidR="009E3C29">
        <w:t> </w:t>
      </w:r>
      <w:r w:rsidR="009E3C29" w:rsidRPr="000C1860">
        <w:t>23.287:</w:t>
      </w:r>
      <w:r w:rsidRPr="000C1860">
        <w:t xml:space="preserve"> </w:t>
      </w:r>
      <w:r w:rsidR="00E777F5" w:rsidRPr="000C1860">
        <w:t>"</w:t>
      </w:r>
      <w:r w:rsidRPr="000C1860">
        <w:t>Architecture enhancements for 5G System (5GS) to support Vehicle-to-Everything (V2X) services</w:t>
      </w:r>
      <w:r w:rsidR="00E777F5" w:rsidRPr="000C1860">
        <w:t>"</w:t>
      </w:r>
      <w:r w:rsidR="002A00E0" w:rsidRPr="000C1860">
        <w:t>.</w:t>
      </w:r>
    </w:p>
    <w:p w14:paraId="62D648B0" w14:textId="40D5DB37" w:rsidR="002A00E0" w:rsidRDefault="002A00E0" w:rsidP="000C1860">
      <w:pPr>
        <w:pStyle w:val="EX"/>
      </w:pPr>
      <w:r>
        <w:t>[</w:t>
      </w:r>
      <w:r w:rsidR="00FD1601">
        <w:t>12</w:t>
      </w:r>
      <w:r>
        <w:t>]</w:t>
      </w:r>
      <w:r>
        <w:tab/>
      </w:r>
      <w:r w:rsidR="009E3C29" w:rsidRPr="00CC0C94">
        <w:t>3GPP</w:t>
      </w:r>
      <w:r w:rsidR="009E3C29">
        <w:t> </w:t>
      </w:r>
      <w:r w:rsidR="009E3C29" w:rsidRPr="00CC0C94">
        <w:t>TS</w:t>
      </w:r>
      <w:r w:rsidR="009E3C29">
        <w:t> </w:t>
      </w:r>
      <w:r w:rsidR="009E3C29" w:rsidRPr="00CC0C94">
        <w:t>23.122:</w:t>
      </w:r>
      <w:r w:rsidRPr="00CC0C94">
        <w:t xml:space="preserve"> </w:t>
      </w:r>
      <w:r w:rsidR="00E777F5">
        <w:t>"</w:t>
      </w:r>
      <w:r w:rsidRPr="00CC0C94">
        <w:t>Non-Access-Stratum functions related to Mobile Station (MS) in idle mode</w:t>
      </w:r>
      <w:r w:rsidR="00E777F5">
        <w:t>"</w:t>
      </w:r>
      <w:r w:rsidRPr="00CC0C94">
        <w:t>.</w:t>
      </w:r>
    </w:p>
    <w:p w14:paraId="42C3D618" w14:textId="1094E21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9E3C29" w:rsidRPr="005A5EB0">
        <w:t>3GPP</w:t>
      </w:r>
      <w:r w:rsidR="009E3C29">
        <w:t> </w:t>
      </w:r>
      <w:r w:rsidR="009E3C29" w:rsidRPr="005A5EB0">
        <w:t>TS</w:t>
      </w:r>
      <w:r w:rsidR="009E3C29">
        <w:t> </w:t>
      </w:r>
      <w:r w:rsidR="009E3C29" w:rsidRPr="005A5EB0">
        <w:t>37.355</w:t>
      </w:r>
      <w:r w:rsidR="009E3C29" w:rsidRPr="005A5EB0">
        <w:rPr>
          <w:b/>
        </w:rPr>
        <w:t>:</w:t>
      </w:r>
      <w:r w:rsidRPr="005A5EB0">
        <w:rPr>
          <w:b/>
        </w:rPr>
        <w:t xml:space="preserve"> </w:t>
      </w:r>
      <w:r w:rsidR="00E777F5">
        <w:t>"</w:t>
      </w:r>
      <w:r w:rsidRPr="00BC6DE2">
        <w:rPr>
          <w:bCs/>
        </w:rPr>
        <w:t>LTE Positioning Protocol (LPP)</w:t>
      </w:r>
      <w:r w:rsidR="00E777F5">
        <w:t>"</w:t>
      </w:r>
      <w:r>
        <w:t>.</w:t>
      </w:r>
      <w:r w:rsidRPr="00BC6DE2">
        <w:rPr>
          <w:bCs/>
        </w:rPr>
        <w:t xml:space="preserve"> </w:t>
      </w:r>
    </w:p>
    <w:p w14:paraId="6DF92CA9" w14:textId="66C36C28" w:rsidR="00D55948" w:rsidRDefault="00D55948" w:rsidP="000C1860">
      <w:pPr>
        <w:pStyle w:val="EX"/>
        <w:rPr>
          <w:bCs/>
        </w:rPr>
      </w:pPr>
      <w:r>
        <w:t>[</w:t>
      </w:r>
      <w:r w:rsidR="00FD1601">
        <w:t>14</w:t>
      </w:r>
      <w:r>
        <w:t>]</w:t>
      </w:r>
      <w:r>
        <w:tab/>
      </w:r>
      <w:r w:rsidR="009E3C29" w:rsidRPr="005A5EB0">
        <w:t>3GPP</w:t>
      </w:r>
      <w:r w:rsidR="009E3C29">
        <w:t> </w:t>
      </w:r>
      <w:r w:rsidR="009E3C29" w:rsidRPr="005A5EB0">
        <w:t>TS</w:t>
      </w:r>
      <w:r w:rsidR="009E3C29">
        <w:t> </w:t>
      </w:r>
      <w:r w:rsidR="009E3C29" w:rsidRPr="005A5EB0">
        <w:t>38.455</w:t>
      </w:r>
      <w:r w:rsidR="009E3C29">
        <w:t>:</w:t>
      </w:r>
      <w:r>
        <w:t xml:space="preserve"> </w:t>
      </w:r>
      <w:r w:rsidR="00E777F5">
        <w:t>"</w:t>
      </w:r>
      <w:r w:rsidRPr="00991C50">
        <w:t>NR Positioning Protocol A (NRPPa)</w:t>
      </w:r>
      <w:r w:rsidR="00E777F5">
        <w:t>"</w:t>
      </w:r>
      <w:r>
        <w:t>.</w:t>
      </w:r>
    </w:p>
    <w:p w14:paraId="0B333659" w14:textId="5903430F" w:rsidR="00D55948" w:rsidRDefault="00D55948" w:rsidP="000C1860">
      <w:pPr>
        <w:pStyle w:val="EX"/>
      </w:pPr>
      <w:r w:rsidRPr="00991C50">
        <w:lastRenderedPageBreak/>
        <w:t>[</w:t>
      </w:r>
      <w:r w:rsidR="00FD1601">
        <w:t>15</w:t>
      </w:r>
      <w:r w:rsidRPr="00991C50">
        <w:t>]</w:t>
      </w:r>
      <w:r w:rsidRPr="00991C50">
        <w:tab/>
      </w:r>
      <w:r w:rsidR="009E3C29" w:rsidRPr="005A5EB0">
        <w:t>3GPP</w:t>
      </w:r>
      <w:r w:rsidR="009E3C29">
        <w:t> </w:t>
      </w:r>
      <w:r w:rsidR="009E3C29" w:rsidRPr="00991C50">
        <w:t>TR</w:t>
      </w:r>
      <w:r w:rsidR="009E3C29">
        <w:t> </w:t>
      </w:r>
      <w:r w:rsidR="009E3C29" w:rsidRPr="00991C50">
        <w:t>23</w:t>
      </w:r>
      <w:r w:rsidR="009E3C29">
        <w:t>.</w:t>
      </w:r>
      <w:r w:rsidR="009E3C29" w:rsidRPr="00991C50">
        <w:t>700</w:t>
      </w:r>
      <w:r w:rsidR="009E3C29">
        <w:noBreakHyphen/>
      </w:r>
      <w:r w:rsidR="009E3C29" w:rsidRPr="00991C50">
        <w:t>86</w:t>
      </w:r>
      <w:r w:rsidR="009E3C29" w:rsidRPr="005813A9">
        <w:t>:</w:t>
      </w:r>
      <w:r w:rsidRPr="005813A9">
        <w:t xml:space="preserve"> </w:t>
      </w:r>
      <w:r w:rsidR="00E777F5">
        <w:t>"</w:t>
      </w:r>
      <w:r w:rsidRPr="005A5EB0">
        <w:t>Study on Architecture Enhancement to support Ranging based services and sidelink positioning</w:t>
      </w:r>
      <w:r w:rsidR="00E777F5">
        <w:t>"</w:t>
      </w:r>
      <w:r>
        <w:t>.</w:t>
      </w:r>
    </w:p>
    <w:p w14:paraId="24ACB616" w14:textId="096C78F4" w:rsidR="00080512" w:rsidRPr="004D3578" w:rsidRDefault="00080512">
      <w:pPr>
        <w:pStyle w:val="Heading1"/>
      </w:pPr>
      <w:bookmarkStart w:id="29" w:name="definitions"/>
      <w:bookmarkStart w:id="30" w:name="_Toc93486473"/>
      <w:bookmarkStart w:id="31" w:name="_Toc97151676"/>
      <w:bookmarkStart w:id="32" w:name="_Toc100980629"/>
      <w:bookmarkEnd w:id="29"/>
      <w:r w:rsidRPr="004D3578">
        <w:t>3</w:t>
      </w:r>
      <w:r w:rsidRPr="004D3578">
        <w:tab/>
        <w:t>Definitions</w:t>
      </w:r>
      <w:r w:rsidR="00602AEA">
        <w:t xml:space="preserve"> of terms and abbreviations</w:t>
      </w:r>
      <w:bookmarkEnd w:id="30"/>
      <w:bookmarkEnd w:id="31"/>
      <w:bookmarkEnd w:id="32"/>
    </w:p>
    <w:p w14:paraId="6CBABCF9" w14:textId="77777777" w:rsidR="00080512" w:rsidRPr="004D3578" w:rsidRDefault="00080512">
      <w:pPr>
        <w:pStyle w:val="Heading2"/>
      </w:pPr>
      <w:bookmarkStart w:id="33" w:name="_Toc93486474"/>
      <w:bookmarkStart w:id="34" w:name="_Toc97151677"/>
      <w:bookmarkStart w:id="35" w:name="_Toc100980630"/>
      <w:r w:rsidRPr="004D3578">
        <w:t>3.1</w:t>
      </w:r>
      <w:r w:rsidRPr="004D3578">
        <w:tab/>
      </w:r>
      <w:r w:rsidR="002B6339">
        <w:t>Terms</w:t>
      </w:r>
      <w:bookmarkEnd w:id="33"/>
      <w:bookmarkEnd w:id="34"/>
      <w:bookmarkEnd w:id="35"/>
    </w:p>
    <w:p w14:paraId="52F085A8" w14:textId="46B34513" w:rsidR="00080512" w:rsidRPr="004D3578" w:rsidRDefault="005C0982">
      <w:r>
        <w:t xml:space="preserve">For the purposes of the present document, the terms given in </w:t>
      </w:r>
      <w:r w:rsidR="009E3C29">
        <w:t>TR 21.905 [</w:t>
      </w:r>
      <w:r>
        <w:t xml:space="preserve">1] and the following apply. A term defined in the present document takes precedence over the definition of the same term, if any, in </w:t>
      </w:r>
      <w:r w:rsidR="009E3C29">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36" w:name="_Toc93486475"/>
      <w:bookmarkStart w:id="37" w:name="_Toc97151678"/>
      <w:bookmarkStart w:id="38" w:name="_Toc100980631"/>
      <w:r w:rsidRPr="004D3578">
        <w:t>3.</w:t>
      </w:r>
      <w:r w:rsidR="00803455">
        <w:t>2</w:t>
      </w:r>
      <w:r w:rsidRPr="004D3578">
        <w:tab/>
        <w:t>Abbreviations</w:t>
      </w:r>
      <w:bookmarkEnd w:id="36"/>
      <w:bookmarkEnd w:id="37"/>
      <w:bookmarkEnd w:id="38"/>
    </w:p>
    <w:p w14:paraId="338C6B7C" w14:textId="54C51321" w:rsidR="00080512" w:rsidRPr="004D3578" w:rsidRDefault="005C0982">
      <w:pPr>
        <w:keepNext/>
      </w:pPr>
      <w:r>
        <w:t xml:space="preserve">For the purposes of the present document, the abbreviations given in </w:t>
      </w:r>
      <w:r w:rsidR="009E3C29">
        <w:t>TR 21.905 [</w:t>
      </w:r>
      <w:r>
        <w:t xml:space="preserve">1] and the following apply. An abbreviation defined in the present document takes precedence over the definition of the same abbreviation, if any, in </w:t>
      </w:r>
      <w:r w:rsidR="009E3C29">
        <w:t>TR 21.905 [</w:t>
      </w:r>
      <w:r>
        <w:t>1].</w:t>
      </w:r>
    </w:p>
    <w:p w14:paraId="32C0814F" w14:textId="1A393EAD" w:rsidR="00F363F1" w:rsidRPr="004D3578" w:rsidRDefault="00F363F1">
      <w:pPr>
        <w:pStyle w:val="EW"/>
      </w:pPr>
      <w:r>
        <w:t>VMR</w:t>
      </w:r>
      <w:r w:rsidRPr="000A0D2C">
        <w:tab/>
      </w:r>
      <w:r>
        <w:t>Vehicle Mounted Relay</w:t>
      </w:r>
    </w:p>
    <w:p w14:paraId="1EA365ED" w14:textId="77777777" w:rsidR="00080512" w:rsidRPr="004D3578" w:rsidRDefault="00080512">
      <w:pPr>
        <w:pStyle w:val="EW"/>
      </w:pPr>
    </w:p>
    <w:p w14:paraId="7D89FB01" w14:textId="23BBA7E8" w:rsidR="00080512" w:rsidRPr="004D3578" w:rsidRDefault="00080512">
      <w:pPr>
        <w:pStyle w:val="Heading1"/>
      </w:pPr>
      <w:bookmarkStart w:id="39" w:name="clause4"/>
      <w:bookmarkStart w:id="40" w:name="_Toc93486476"/>
      <w:bookmarkStart w:id="41" w:name="_Toc97151679"/>
      <w:bookmarkStart w:id="42" w:name="_Toc100980632"/>
      <w:bookmarkEnd w:id="39"/>
      <w:r w:rsidRPr="004D3578">
        <w:t>4</w:t>
      </w:r>
      <w:r w:rsidRPr="004D3578">
        <w:tab/>
      </w:r>
      <w:r w:rsidR="005B7155">
        <w:t>Architecture assumptions and requirements</w:t>
      </w:r>
      <w:bookmarkEnd w:id="40"/>
      <w:bookmarkEnd w:id="41"/>
      <w:bookmarkEnd w:id="42"/>
    </w:p>
    <w:p w14:paraId="480FB05A" w14:textId="60FF64AF" w:rsidR="00080512" w:rsidRPr="004D3578" w:rsidRDefault="00080512">
      <w:pPr>
        <w:pStyle w:val="Heading2"/>
      </w:pPr>
      <w:bookmarkStart w:id="43" w:name="_Toc93486477"/>
      <w:bookmarkStart w:id="44" w:name="_Toc97151680"/>
      <w:bookmarkStart w:id="45" w:name="_Toc100980633"/>
      <w:r w:rsidRPr="004D3578">
        <w:t>4.1</w:t>
      </w:r>
      <w:r w:rsidRPr="004D3578">
        <w:tab/>
      </w:r>
      <w:r w:rsidR="005B7155">
        <w:t>Architecture assumptions</w:t>
      </w:r>
      <w:bookmarkEnd w:id="43"/>
      <w:bookmarkEnd w:id="44"/>
      <w:bookmarkEnd w:id="45"/>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64B96AB7"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9E3C29">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435EB3D6" w:rsidR="005C0982" w:rsidRDefault="005C0982" w:rsidP="00AA7FEC">
      <w:pPr>
        <w:pStyle w:val="B1"/>
        <w:rPr>
          <w:lang w:val="en-US"/>
        </w:rPr>
      </w:pPr>
      <w:r>
        <w:rPr>
          <w:lang w:val="en-US"/>
        </w:rPr>
        <w:t>-</w:t>
      </w:r>
      <w:r>
        <w:rPr>
          <w:lang w:val="en-US"/>
        </w:rPr>
        <w:tab/>
        <w:t xml:space="preserve">LCS framework as defined in </w:t>
      </w:r>
      <w:r w:rsidR="009E3C29">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46" w:name="_Toc93486478"/>
      <w:bookmarkStart w:id="47" w:name="_Toc97151681"/>
      <w:bookmarkStart w:id="48" w:name="_Toc100980634"/>
      <w:r w:rsidRPr="004D3578">
        <w:t>4.2</w:t>
      </w:r>
      <w:r w:rsidRPr="004D3578">
        <w:tab/>
      </w:r>
      <w:r w:rsidR="005B7155">
        <w:t>Architecture requirements</w:t>
      </w:r>
      <w:bookmarkEnd w:id="46"/>
      <w:bookmarkEnd w:id="47"/>
      <w:bookmarkEnd w:id="48"/>
    </w:p>
    <w:p w14:paraId="46413F1A" w14:textId="56BE06DC"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9E3C29" w:rsidRPr="000C1860">
        <w:t>TS</w:t>
      </w:r>
      <w:r w:rsidR="009E3C29">
        <w:t> </w:t>
      </w:r>
      <w:r w:rsidR="009E3C29" w:rsidRPr="000C1860">
        <w:t>22.261</w:t>
      </w:r>
      <w:r w:rsidR="009E3C29">
        <w:t> </w:t>
      </w:r>
      <w:r w:rsidR="009E3C29"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lastRenderedPageBreak/>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66167FE6" w14:textId="6717805F" w:rsidR="002F770A" w:rsidRDefault="002F770A" w:rsidP="00AA7FEC">
      <w:pPr>
        <w:pStyle w:val="NO"/>
        <w:rPr>
          <w:lang w:val="en-US"/>
        </w:rPr>
      </w:pPr>
      <w:r w:rsidRPr="002F770A">
        <w:rPr>
          <w:lang w:val="en-US"/>
        </w:rPr>
        <w:t>NOTE</w:t>
      </w:r>
      <w:r w:rsidR="000C1860">
        <w:rPr>
          <w:lang w:val="en-US"/>
        </w:rPr>
        <w:t> </w:t>
      </w:r>
      <w:r w:rsidRPr="002F770A">
        <w:rPr>
          <w:lang w:val="en-US"/>
        </w:rPr>
        <w:t>1:</w:t>
      </w:r>
      <w:r w:rsidR="000C1860">
        <w:rPr>
          <w:lang w:val="en-US"/>
        </w:rPr>
        <w:tab/>
      </w:r>
      <w:r w:rsidRPr="002F770A">
        <w:rPr>
          <w:lang w:val="en-US"/>
        </w:rPr>
        <w:t>The above requirement does not apply to the case where mobile base station relays accessing to 5GC via NR satellite access.</w:t>
      </w:r>
    </w:p>
    <w:p w14:paraId="79607F2B" w14:textId="14240EA4" w:rsidR="00AA7FEC" w:rsidRDefault="00AA7FEC" w:rsidP="00AA7FEC">
      <w:pPr>
        <w:pStyle w:val="NO"/>
      </w:pPr>
      <w:r>
        <w:rPr>
          <w:lang w:val="en-US"/>
        </w:rPr>
        <w:t>NOTE</w:t>
      </w:r>
      <w:r w:rsidR="000C1860">
        <w:rPr>
          <w:lang w:val="en-US"/>
        </w:rPr>
        <w:t> </w:t>
      </w:r>
      <w:r w:rsidR="002F770A">
        <w:rPr>
          <w:lang w:val="en-US"/>
        </w:rPr>
        <w:t>2</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77777777" w:rsidR="005C0982" w:rsidRDefault="005C0982" w:rsidP="00AA7FEC">
      <w:pPr>
        <w:pStyle w:val="B1"/>
      </w:pPr>
      <w:r>
        <w:t>-</w:t>
      </w:r>
      <w:r>
        <w:tab/>
        <w:t>support roaming of the mobile base station relay from its HPLMN into a VPLMN.</w:t>
      </w:r>
    </w:p>
    <w:p w14:paraId="60D8ED21" w14:textId="191AFE31" w:rsidR="00457C15" w:rsidRPr="004D3578" w:rsidRDefault="00457C15" w:rsidP="00457C15">
      <w:pPr>
        <w:pStyle w:val="Heading1"/>
      </w:pPr>
      <w:bookmarkStart w:id="49" w:name="_Toc97151682"/>
      <w:bookmarkStart w:id="50" w:name="_Toc100980635"/>
      <w:r>
        <w:t>5</w:t>
      </w:r>
      <w:r w:rsidRPr="004D3578">
        <w:tab/>
      </w:r>
      <w:r>
        <w:t>Key Issues</w:t>
      </w:r>
      <w:bookmarkEnd w:id="49"/>
      <w:bookmarkEnd w:id="50"/>
    </w:p>
    <w:p w14:paraId="7D0DFF20" w14:textId="40671C01" w:rsidR="00457C15" w:rsidRDefault="00457C15" w:rsidP="00457C15">
      <w:pPr>
        <w:pStyle w:val="Heading2"/>
      </w:pPr>
      <w:bookmarkStart w:id="51" w:name="_Toc97151683"/>
      <w:bookmarkStart w:id="52" w:name="_Toc100980636"/>
      <w:r>
        <w:t>5</w:t>
      </w:r>
      <w:r w:rsidRPr="004D3578">
        <w:t>.1</w:t>
      </w:r>
      <w:r w:rsidRPr="004D3578">
        <w:tab/>
      </w:r>
      <w:r>
        <w:t>Key Issue #</w:t>
      </w:r>
      <w:r w:rsidR="00EE3A5E">
        <w:t>1</w:t>
      </w:r>
      <w:r>
        <w:t xml:space="preserve">: </w:t>
      </w:r>
      <w:r w:rsidR="00EE3A5E" w:rsidRPr="00EE3A5E">
        <w:t>Mobile base station relay configuration support in 5GC</w:t>
      </w:r>
      <w:bookmarkEnd w:id="51"/>
      <w:bookmarkEnd w:id="52"/>
    </w:p>
    <w:p w14:paraId="22BA99F7" w14:textId="7BD533B3" w:rsidR="00EE3A5E" w:rsidRDefault="00EE3A5E" w:rsidP="00EE3A5E">
      <w:pPr>
        <w:pStyle w:val="Heading3"/>
      </w:pPr>
      <w:bookmarkStart w:id="53" w:name="_Toc97151684"/>
      <w:bookmarkStart w:id="54" w:name="_Toc100980637"/>
      <w:r>
        <w:t>5.1.1</w:t>
      </w:r>
      <w:r>
        <w:tab/>
        <w:t>Description</w:t>
      </w:r>
      <w:bookmarkEnd w:id="53"/>
      <w:bookmarkEnd w:id="54"/>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4ED939B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777F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3054132D" w:rsidR="005C0982" w:rsidRDefault="005C0982" w:rsidP="005C0982">
      <w:pPr>
        <w:pStyle w:val="B1"/>
        <w:rPr>
          <w:lang w:val="en-US"/>
        </w:rPr>
      </w:pPr>
      <w:r>
        <w:rPr>
          <w:lang w:val="en-US"/>
        </w:rPr>
        <w:t>-</w:t>
      </w:r>
      <w:r>
        <w:rPr>
          <w:lang w:val="en-US"/>
        </w:rPr>
        <w:tab/>
        <w:t>Whether and what is needed in 5GC for managing mobile base station relay</w:t>
      </w:r>
      <w:r w:rsidR="00E777F5">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55" w:name="_Toc97151685"/>
      <w:bookmarkStart w:id="56" w:name="_Toc100980638"/>
      <w:r>
        <w:rPr>
          <w:lang w:val="en-US"/>
        </w:rPr>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55"/>
      <w:r w:rsidR="00B1430F">
        <w:t>mobile base station relay</w:t>
      </w:r>
      <w:bookmarkEnd w:id="56"/>
    </w:p>
    <w:p w14:paraId="5FD0D30F" w14:textId="7955FAB6" w:rsidR="005E4CA4" w:rsidRDefault="005E4CA4" w:rsidP="005E4CA4">
      <w:pPr>
        <w:pStyle w:val="Heading3"/>
        <w:rPr>
          <w:lang w:val="en-US"/>
        </w:rPr>
      </w:pPr>
      <w:bookmarkStart w:id="57" w:name="_Toc97151686"/>
      <w:bookmarkStart w:id="58" w:name="_Toc100980639"/>
      <w:r>
        <w:t>5.2.1</w:t>
      </w:r>
      <w:r>
        <w:tab/>
        <w:t>Description</w:t>
      </w:r>
      <w:bookmarkEnd w:id="57"/>
      <w:bookmarkEnd w:id="58"/>
      <w:r>
        <w:rPr>
          <w:lang w:val="en-US"/>
        </w:rPr>
        <w:t xml:space="preserve"> </w:t>
      </w:r>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lastRenderedPageBreak/>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59" w:name="_Toc97151687"/>
      <w:bookmarkStart w:id="60" w:name="_Toc100980640"/>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59"/>
      <w:r w:rsidR="00B1430F">
        <w:rPr>
          <w:lang w:eastAsia="ko-KR"/>
        </w:rPr>
        <w:t>mobile base station relay</w:t>
      </w:r>
      <w:bookmarkEnd w:id="60"/>
    </w:p>
    <w:p w14:paraId="648F1CEB" w14:textId="58E35703" w:rsidR="007F648C" w:rsidRDefault="007F648C" w:rsidP="007F648C">
      <w:pPr>
        <w:pStyle w:val="Heading3"/>
        <w:rPr>
          <w:lang w:eastAsia="ko-KR"/>
        </w:rPr>
      </w:pPr>
      <w:bookmarkStart w:id="61" w:name="_Toc97151688"/>
      <w:bookmarkStart w:id="62" w:name="_Toc100980641"/>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61"/>
      <w:bookmarkEnd w:id="62"/>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IAB-donor gNB</w:t>
      </w:r>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gNB</w:t>
      </w:r>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r w:rsidR="00B1430F">
        <w:rPr>
          <w:lang w:val="en-US"/>
        </w:rPr>
        <w:t>gNB</w:t>
      </w:r>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r w:rsidR="00B1430F">
        <w:rPr>
          <w:lang w:val="en-US"/>
        </w:rPr>
        <w:t>gNB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gNBs</w:t>
      </w:r>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r w:rsidR="00CC7F82">
        <w:rPr>
          <w:lang w:val="en-US"/>
        </w:rPr>
        <w:t>gNB</w:t>
      </w:r>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r w:rsidR="00CC7F82">
        <w:rPr>
          <w:lang w:val="en-US"/>
        </w:rPr>
        <w:t>gNB</w:t>
      </w:r>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bookmarkStart w:id="63" w:name="_MON_1684549432"/>
    <w:bookmarkEnd w:id="63"/>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pt;height:154.2pt" o:ole="">
            <v:imagedata r:id="rId13" o:title=""/>
          </v:shape>
          <o:OLEObject Type="Embed" ProgID="Word.Picture.8" ShapeID="_x0000_i1025" DrawAspect="Content" ObjectID="_1711593421"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r w:rsidR="00CC7F82">
        <w:rPr>
          <w:rFonts w:eastAsia="MS Mincho"/>
        </w:rPr>
        <w:t>gNBs</w:t>
      </w:r>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lastRenderedPageBreak/>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48E1F71C" w:rsidR="00F94390" w:rsidRDefault="00F94390" w:rsidP="00F94390">
      <w:pPr>
        <w:pStyle w:val="Heading2"/>
      </w:pPr>
      <w:bookmarkStart w:id="64" w:name="_Toc97151689"/>
      <w:bookmarkStart w:id="65" w:name="_Toc100980642"/>
      <w:r>
        <w:t>5</w:t>
      </w:r>
      <w:r w:rsidRPr="004D3578">
        <w:t>.</w:t>
      </w:r>
      <w:r>
        <w:t>4</w:t>
      </w:r>
      <w:r w:rsidRPr="004D3578">
        <w:tab/>
      </w:r>
      <w:r>
        <w:t>Key Issue #4: Support of roaming of mobile base station relays</w:t>
      </w:r>
      <w:bookmarkEnd w:id="64"/>
      <w:bookmarkEnd w:id="65"/>
      <w:r>
        <w:t xml:space="preserve"> </w:t>
      </w:r>
    </w:p>
    <w:p w14:paraId="61435324" w14:textId="1EF57A9A" w:rsidR="005C0982" w:rsidRDefault="005C0982" w:rsidP="005C0982">
      <w:pPr>
        <w:rPr>
          <w:lang w:eastAsia="zh-CN"/>
        </w:rPr>
      </w:pPr>
      <w:r>
        <w:rPr>
          <w:lang w:eastAsia="zh-CN"/>
        </w:rPr>
        <w:t xml:space="preserve">Based on the requirements of </w:t>
      </w:r>
      <w:r w:rsidR="009E3C29">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1B7AB1FA"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gNB-DU and an IAB-UE, as defined in </w:t>
      </w:r>
      <w:r w:rsidR="000C1860">
        <w:rPr>
          <w:lang w:eastAsia="zh-CN"/>
        </w:rPr>
        <w:t>clause 5.35</w:t>
      </w:r>
      <w:r w:rsidR="000C1860">
        <w:rPr>
          <w:lang w:eastAsia="zh-CN"/>
        </w:rPr>
        <w:t xml:space="preserve"> of </w:t>
      </w:r>
      <w:r w:rsidR="009E3C29">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66" w:name="_Toc97151690"/>
      <w:bookmarkStart w:id="67" w:name="_Toc100980643"/>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66"/>
      <w:bookmarkEnd w:id="67"/>
    </w:p>
    <w:p w14:paraId="379D919C" w14:textId="1732A019" w:rsidR="000324D8" w:rsidRDefault="005C0982" w:rsidP="000324D8">
      <w:pPr>
        <w:rPr>
          <w:lang w:eastAsia="zh-CN"/>
        </w:rPr>
      </w:pPr>
      <w:r>
        <w:rPr>
          <w:lang w:eastAsia="zh-CN"/>
        </w:rPr>
        <w:t xml:space="preserve">Based on the requirements of </w:t>
      </w:r>
      <w:r w:rsidR="009E3C29">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t>-</w:t>
      </w:r>
      <w:r>
        <w:rPr>
          <w:lang w:eastAsia="zh-CN"/>
        </w:rPr>
        <w:tab/>
        <w:t xml:space="preserve">How to support location services for the UEs served by a mobile base station relay that moves (with or without changing IAB-donor </w:t>
      </w:r>
      <w:r w:rsidR="00CC7F82">
        <w:rPr>
          <w:lang w:eastAsia="zh-CN"/>
        </w:rPr>
        <w:t>gNBs</w:t>
      </w:r>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68" w:name="_Toc97151691"/>
      <w:bookmarkStart w:id="69" w:name="_Toc100980644"/>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68"/>
      <w:bookmarkEnd w:id="69"/>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77777777" w:rsidR="001926BD" w:rsidRPr="00C029D6"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8AF22F8" w14:textId="6255424F" w:rsidR="00457C15" w:rsidRPr="004D3578" w:rsidRDefault="00457C15" w:rsidP="00457C15">
      <w:pPr>
        <w:pStyle w:val="Heading1"/>
      </w:pPr>
      <w:bookmarkStart w:id="70" w:name="_Toc97151692"/>
      <w:bookmarkStart w:id="71" w:name="_Toc100980645"/>
      <w:r>
        <w:lastRenderedPageBreak/>
        <w:t>6</w:t>
      </w:r>
      <w:r w:rsidRPr="004D3578">
        <w:tab/>
      </w:r>
      <w:r>
        <w:t>Solutions</w:t>
      </w:r>
      <w:bookmarkEnd w:id="70"/>
      <w:bookmarkEnd w:id="71"/>
    </w:p>
    <w:p w14:paraId="00BA980E" w14:textId="2452E365" w:rsidR="00E40659" w:rsidRPr="00E40659" w:rsidRDefault="00E40659" w:rsidP="00E40659">
      <w:pPr>
        <w:pStyle w:val="Heading2"/>
      </w:pPr>
      <w:bookmarkStart w:id="72" w:name="_Toc97151693"/>
      <w:bookmarkStart w:id="73" w:name="_Toc100980646"/>
      <w:r w:rsidRPr="00E40659">
        <w:t>6.0</w:t>
      </w:r>
      <w:r w:rsidRPr="00E40659">
        <w:tab/>
        <w:t>Mapping of solutions to key issues</w:t>
      </w:r>
      <w:bookmarkEnd w:id="72"/>
      <w:bookmarkEnd w:id="73"/>
    </w:p>
    <w:p w14:paraId="21095EFB" w14:textId="0922B941" w:rsidR="00E40659" w:rsidRDefault="00E40659" w:rsidP="00E40659">
      <w:pPr>
        <w:pStyle w:val="EditorsNote"/>
      </w:pPr>
      <w:r>
        <w:t>Editor</w:t>
      </w:r>
      <w:r w:rsidR="00E777F5">
        <w:t>'</w:t>
      </w:r>
      <w:r>
        <w:t>s note:</w:t>
      </w:r>
      <w:r>
        <w:tab/>
        <w:t>This clause describes the mapping between solutions and key issues.</w:t>
      </w:r>
    </w:p>
    <w:p w14:paraId="3934C69C" w14:textId="71DA2EE2" w:rsidR="00E81C05" w:rsidRDefault="00E81C05" w:rsidP="00E81C05">
      <w:pPr>
        <w:pStyle w:val="TH"/>
      </w:pPr>
      <w:r>
        <w:t>Table 6.0-1: Mapping of solutions to key issues</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B7B5E" w14:paraId="62E68AA8" w14:textId="5D0F8CF6"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1B7B5E" w:rsidRDefault="001B7B5E">
            <w:pPr>
              <w:pStyle w:val="TAC"/>
              <w:rPr>
                <w:lang w:eastAsia="zh-CN"/>
              </w:rPr>
            </w:pPr>
          </w:p>
        </w:tc>
        <w:tc>
          <w:tcPr>
            <w:tcW w:w="8333" w:type="dxa"/>
            <w:gridSpan w:val="6"/>
            <w:tcBorders>
              <w:top w:val="single" w:sz="4" w:space="0" w:color="auto"/>
              <w:left w:val="single" w:sz="4" w:space="0" w:color="auto"/>
              <w:bottom w:val="single" w:sz="4" w:space="0" w:color="auto"/>
              <w:right w:val="single" w:sz="4" w:space="0" w:color="auto"/>
            </w:tcBorders>
            <w:hideMark/>
          </w:tcPr>
          <w:p w14:paraId="389F9AA0" w14:textId="7A3DA024" w:rsidR="001B7B5E" w:rsidRDefault="001B7B5E">
            <w:pPr>
              <w:pStyle w:val="TAH"/>
              <w:rPr>
                <w:lang w:eastAsia="zh-CN"/>
              </w:rPr>
            </w:pPr>
            <w:r>
              <w:rPr>
                <w:lang w:eastAsia="zh-CN"/>
              </w:rPr>
              <w:t>Key Issues</w:t>
            </w:r>
          </w:p>
        </w:tc>
      </w:tr>
      <w:tr w:rsidR="001B7B5E" w14:paraId="281ABF38" w14:textId="5DFBBD1F" w:rsidTr="0061492E">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1B7B5E" w:rsidRDefault="001B7B5E">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1B7B5E" w:rsidRDefault="001B7B5E">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1B7B5E" w:rsidRDefault="001B7B5E">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1B7B5E" w:rsidRDefault="001B7B5E">
            <w:pPr>
              <w:pStyle w:val="TAH"/>
              <w:rPr>
                <w:lang w:eastAsia="zh-CN"/>
              </w:rPr>
            </w:pPr>
            <w:r>
              <w:rPr>
                <w:lang w:eastAsia="zh-CN"/>
              </w:rPr>
              <w:t>3</w:t>
            </w:r>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1B7B5E" w:rsidRDefault="001B7B5E">
            <w:pPr>
              <w:pStyle w:val="TAH"/>
              <w:rPr>
                <w:lang w:eastAsia="zh-CN"/>
              </w:rPr>
            </w:pPr>
            <w:r>
              <w:rPr>
                <w:lang w:eastAsia="zh-CN"/>
              </w:rPr>
              <w:t>4</w:t>
            </w:r>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1B7B5E" w:rsidRDefault="001B7B5E">
            <w:pPr>
              <w:pStyle w:val="TAH"/>
              <w:rPr>
                <w:lang w:eastAsia="zh-CN"/>
              </w:rPr>
            </w:pPr>
            <w:r>
              <w:rPr>
                <w:lang w:eastAsia="zh-CN"/>
              </w:rPr>
              <w:t>5</w:t>
            </w:r>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1B7B5E" w:rsidRDefault="001B7B5E">
            <w:pPr>
              <w:pStyle w:val="TAH"/>
              <w:rPr>
                <w:lang w:eastAsia="zh-CN"/>
              </w:rPr>
            </w:pPr>
            <w:r>
              <w:rPr>
                <w:lang w:eastAsia="zh-CN"/>
              </w:rPr>
              <w:t>6</w:t>
            </w:r>
          </w:p>
        </w:tc>
      </w:tr>
      <w:tr w:rsidR="001B7B5E" w14:paraId="7DA726F0" w14:textId="337E87B6"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1B7B5E" w:rsidRDefault="002968C5">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1B7B5E" w:rsidRDefault="002968C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1B7B5E" w:rsidRDefault="001B7B5E">
            <w:pPr>
              <w:pStyle w:val="TAC"/>
              <w:rPr>
                <w:lang w:eastAsia="zh-CN"/>
              </w:rPr>
            </w:pPr>
          </w:p>
        </w:tc>
      </w:tr>
      <w:tr w:rsidR="001B7B5E" w14:paraId="0B0F74C2" w14:textId="7BC408CE"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1B7B5E" w:rsidRDefault="001B7B5E">
            <w:pPr>
              <w:pStyle w:val="TAH"/>
              <w:rPr>
                <w:lang w:eastAsia="zh-CN"/>
              </w:rPr>
            </w:pPr>
            <w:r>
              <w:rPr>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1B7B5E" w:rsidRDefault="001B7B5E">
            <w:pPr>
              <w:pStyle w:val="TAC"/>
              <w:rPr>
                <w:lang w:eastAsia="zh-CN"/>
              </w:rPr>
            </w:pPr>
          </w:p>
        </w:tc>
      </w:tr>
      <w:tr w:rsidR="001B7B5E" w14:paraId="336AA5ED" w14:textId="5C047B24"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1B7B5E" w:rsidRDefault="001B7B5E">
            <w:pPr>
              <w:pStyle w:val="TAH"/>
              <w:rPr>
                <w:lang w:eastAsia="zh-CN"/>
              </w:rPr>
            </w:pPr>
            <w:r>
              <w:rPr>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1B7B5E" w:rsidRDefault="001B7B5E">
            <w:pPr>
              <w:pStyle w:val="TAC"/>
              <w:rPr>
                <w:lang w:eastAsia="zh-CN"/>
              </w:rPr>
            </w:pPr>
          </w:p>
        </w:tc>
      </w:tr>
      <w:tr w:rsidR="001B7B5E" w14:paraId="16BC92F7" w14:textId="7977C09E"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1B7B5E" w:rsidRDefault="001B7B5E">
            <w:pPr>
              <w:pStyle w:val="TAH"/>
              <w:rPr>
                <w:lang w:eastAsia="zh-CN"/>
              </w:rPr>
            </w:pPr>
            <w:r>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1B7B5E" w:rsidRDefault="001B7B5E">
            <w:pPr>
              <w:pStyle w:val="TAC"/>
              <w:rPr>
                <w:lang w:eastAsia="zh-CN"/>
              </w:rPr>
            </w:pPr>
          </w:p>
        </w:tc>
      </w:tr>
      <w:tr w:rsidR="001B7B5E" w14:paraId="0EBAE165" w14:textId="6FCDEB6B"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73009EE8" w14:textId="40E8A2C8" w:rsidR="001B7B5E" w:rsidRDefault="001B7B5E">
            <w:pPr>
              <w:pStyle w:val="TAH"/>
              <w:rPr>
                <w:lang w:eastAsia="zh-CN"/>
              </w:rPr>
            </w:pPr>
            <w:r>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6C0B9308"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1B7B5E" w:rsidRDefault="001B7B5E">
            <w:pPr>
              <w:pStyle w:val="TAC"/>
              <w:rPr>
                <w:lang w:eastAsia="zh-CN"/>
              </w:rPr>
            </w:pPr>
          </w:p>
        </w:tc>
      </w:tr>
      <w:tr w:rsidR="001B7B5E" w14:paraId="64B77F96" w14:textId="65F3C29C"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505CE281" w14:textId="3FC2B84C" w:rsidR="001B7B5E" w:rsidRDefault="001B7B5E">
            <w:pPr>
              <w:pStyle w:val="TAH"/>
              <w:rPr>
                <w:lang w:eastAsia="zh-CN"/>
              </w:rPr>
            </w:pPr>
            <w:r>
              <w:rPr>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1B7B5E" w:rsidRDefault="001B7B5E">
            <w:pPr>
              <w:pStyle w:val="TAC"/>
              <w:rPr>
                <w:lang w:eastAsia="zh-CN"/>
              </w:rPr>
            </w:pPr>
          </w:p>
        </w:tc>
      </w:tr>
      <w:tr w:rsidR="001B7B5E" w14:paraId="341BF746" w14:textId="1C570B2A"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77DB286C" w14:textId="15491740" w:rsidR="001B7B5E" w:rsidRDefault="001B7B5E">
            <w:pPr>
              <w:pStyle w:val="TAH"/>
              <w:rPr>
                <w:lang w:eastAsia="zh-CN"/>
              </w:rPr>
            </w:pPr>
            <w:r>
              <w:rPr>
                <w:lang w:eastAsia="zh-CN"/>
              </w:rPr>
              <w:t>7</w:t>
            </w:r>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1B7B5E" w:rsidRDefault="001B7B5E">
            <w:pPr>
              <w:pStyle w:val="TAC"/>
              <w:rPr>
                <w:lang w:eastAsia="zh-CN"/>
              </w:rPr>
            </w:pPr>
          </w:p>
        </w:tc>
      </w:tr>
      <w:tr w:rsidR="001B7B5E" w14:paraId="4BEBD2BF" w14:textId="7D47EF4C"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39811FAF" w14:textId="64D828D4" w:rsidR="001B7B5E" w:rsidRDefault="001B7B5E">
            <w:pPr>
              <w:pStyle w:val="TAH"/>
              <w:rPr>
                <w:lang w:eastAsia="zh-CN"/>
              </w:rPr>
            </w:pPr>
            <w:r>
              <w:rPr>
                <w:lang w:eastAsia="zh-CN"/>
              </w:rPr>
              <w:t>8</w:t>
            </w:r>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1B7B5E" w:rsidRDefault="001B7B5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1B7B5E" w:rsidRDefault="001B7B5E">
            <w:pPr>
              <w:pStyle w:val="TAC"/>
              <w:rPr>
                <w:lang w:eastAsia="zh-CN"/>
              </w:rPr>
            </w:pPr>
          </w:p>
        </w:tc>
      </w:tr>
      <w:tr w:rsidR="001B7B5E" w14:paraId="77CDD638" w14:textId="5D8D6560"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1B7B5E" w:rsidRDefault="001B7B5E">
            <w:pPr>
              <w:pStyle w:val="TAH"/>
              <w:rPr>
                <w:lang w:eastAsia="zh-CN"/>
              </w:rPr>
            </w:pPr>
            <w:r>
              <w:rPr>
                <w:lang w:eastAsia="zh-CN"/>
              </w:rPr>
              <w:t>9</w:t>
            </w:r>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1B7B5E" w:rsidRDefault="001B7B5E">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74" w:name="_Toc26520138"/>
      <w:bookmarkStart w:id="75" w:name="_Toc26530876"/>
      <w:bookmarkStart w:id="76" w:name="_Toc26530926"/>
      <w:bookmarkStart w:id="77" w:name="_Toc26530975"/>
      <w:bookmarkStart w:id="78" w:name="_Toc30685082"/>
      <w:bookmarkStart w:id="79" w:name="_Toc31014357"/>
      <w:bookmarkStart w:id="80" w:name="_Toc31109398"/>
      <w:bookmarkStart w:id="81" w:name="_Toc31109468"/>
      <w:bookmarkStart w:id="82" w:name="_Toc31109559"/>
      <w:bookmarkStart w:id="83" w:name="_Toc43819872"/>
      <w:bookmarkStart w:id="84" w:name="_Toc43882354"/>
      <w:bookmarkStart w:id="85" w:name="_Toc49966751"/>
      <w:bookmarkStart w:id="86" w:name="_Toc50390310"/>
      <w:bookmarkStart w:id="87" w:name="_Toc50450148"/>
      <w:bookmarkStart w:id="88" w:name="_Toc50450360"/>
      <w:bookmarkStart w:id="89" w:name="_Toc50451582"/>
      <w:bookmarkStart w:id="90" w:name="_Toc50451794"/>
      <w:bookmarkStart w:id="91" w:name="_Toc50464474"/>
      <w:bookmarkStart w:id="92" w:name="_Toc54378872"/>
      <w:bookmarkStart w:id="93" w:name="_Toc54776462"/>
      <w:bookmarkStart w:id="94" w:name="_Toc57373207"/>
      <w:bookmarkStart w:id="95" w:name="_Toc73524089"/>
      <w:bookmarkStart w:id="96" w:name="_Toc75324070"/>
      <w:bookmarkStart w:id="97" w:name="_Toc100980647"/>
      <w:r>
        <w:rPr>
          <w:lang w:eastAsia="zh-CN"/>
        </w:rPr>
        <w:t>6.</w:t>
      </w:r>
      <w:r w:rsidR="002968C5">
        <w:rPr>
          <w:lang w:eastAsia="zh-CN"/>
        </w:rPr>
        <w:t>1</w:t>
      </w:r>
      <w:r>
        <w:rPr>
          <w:lang w:eastAsia="ko-KR"/>
        </w:rPr>
        <w:tab/>
      </w:r>
      <w:r>
        <w:t>Solution #</w:t>
      </w:r>
      <w:r w:rsidR="002968C5">
        <w:t>1</w:t>
      </w:r>
      <w:r>
        <w:t>: Subscription data and O&amp;M based mobile IAB-node configuration</w:t>
      </w:r>
      <w:bookmarkEnd w:id="97"/>
    </w:p>
    <w:p w14:paraId="1D22E800" w14:textId="09CDE27E" w:rsidR="00DA0D73" w:rsidRPr="0038365C" w:rsidRDefault="00DA0D73" w:rsidP="00DA0D73">
      <w:pPr>
        <w:pStyle w:val="Heading3"/>
      </w:pPr>
      <w:bookmarkStart w:id="98" w:name="_Toc100980648"/>
      <w:r w:rsidRPr="0038365C">
        <w:t>6.</w:t>
      </w:r>
      <w:r w:rsidR="002968C5">
        <w:t>1</w:t>
      </w:r>
      <w:r w:rsidRPr="0038365C">
        <w:t>.1</w:t>
      </w:r>
      <w:r w:rsidRPr="0038365C">
        <w:tab/>
        <w:t>Introduction</w:t>
      </w:r>
      <w:bookmarkEnd w:id="98"/>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99" w:name="_Toc100980649"/>
      <w:r w:rsidRPr="0038365C">
        <w:t>6.</w:t>
      </w:r>
      <w:r w:rsidR="002968C5">
        <w:t>1</w:t>
      </w:r>
      <w:r w:rsidRPr="0038365C">
        <w:t>.2</w:t>
      </w:r>
      <w:r w:rsidRPr="0038365C">
        <w:tab/>
        <w:t>Functional Description</w:t>
      </w:r>
      <w:bookmarkEnd w:id="99"/>
    </w:p>
    <w:p w14:paraId="4FF1BCAF" w14:textId="4EC34721" w:rsidR="00DA0D73" w:rsidRDefault="000C1860" w:rsidP="00DA0D73">
      <w:pPr>
        <w:rPr>
          <w:lang w:eastAsia="zh-CN"/>
        </w:rPr>
      </w:pPr>
      <w:r>
        <w:rPr>
          <w:lang w:eastAsia="zh-CN"/>
        </w:rPr>
        <w:t xml:space="preserve">The solution is based on the support of existing IAB architecture as specified in </w:t>
      </w:r>
      <w:r w:rsidR="009E3C29">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5E23C78" w:rsidR="000C1860" w:rsidRDefault="000C1860" w:rsidP="00E777F5">
      <w:pPr>
        <w:pStyle w:val="B1"/>
        <w:rPr>
          <w:lang w:eastAsia="zh-CN"/>
        </w:rPr>
      </w:pPr>
      <w:r>
        <w:rPr>
          <w:lang w:eastAsia="zh-CN"/>
        </w:rPr>
        <w:t>-</w:t>
      </w:r>
      <w:r>
        <w:rPr>
          <w:lang w:eastAsia="zh-CN"/>
        </w:rPr>
        <w:tab/>
        <w:t xml:space="preserve">For the IAB-node configuration, it is supported by the O&amp;M using either backhaul IP layer by implementation or using IP provided by the IAB-UE's (or IAB-MT's) PDU session via 5G network as described in </w:t>
      </w:r>
      <w:r w:rsidR="009E3C29">
        <w:rPr>
          <w:lang w:eastAsia="zh-CN"/>
        </w:rPr>
        <w:t>TS 38.401 [</w:t>
      </w:r>
      <w:r>
        <w:rPr>
          <w:lang w:eastAsia="zh-CN"/>
        </w:rPr>
        <w:t>6]. In case of roaming, it's the serving network O&amp;M provides the configuration information to the IAB-node.</w:t>
      </w:r>
    </w:p>
    <w:p w14:paraId="2E7A2B22" w14:textId="103F2571"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 WGs is needed to decide if there is extra configuration support needed for IAB-node due to mobility.</w:t>
      </w:r>
    </w:p>
    <w:p w14:paraId="1FD58C53" w14:textId="272985AD" w:rsidR="00DA0D73" w:rsidRDefault="00E777F5" w:rsidP="00E777F5">
      <w:pPr>
        <w:pStyle w:val="EditorsNote"/>
      </w:pPr>
      <w:r>
        <w:t>Editor's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00" w:name="_Toc100980650"/>
      <w:r w:rsidRPr="0038365C">
        <w:t>6.</w:t>
      </w:r>
      <w:r w:rsidR="002968C5">
        <w:t>1</w:t>
      </w:r>
      <w:r w:rsidRPr="0038365C">
        <w:t>.</w:t>
      </w:r>
      <w:r w:rsidRPr="0038365C">
        <w:rPr>
          <w:lang w:eastAsia="zh-CN"/>
        </w:rPr>
        <w:t>3</w:t>
      </w:r>
      <w:r w:rsidRPr="0038365C">
        <w:tab/>
        <w:t>Procedures</w:t>
      </w:r>
      <w:bookmarkEnd w:id="100"/>
    </w:p>
    <w:p w14:paraId="48A134D4" w14:textId="2AB2E772" w:rsidR="000C1860" w:rsidRDefault="000C1860" w:rsidP="00DA0D73">
      <w:pPr>
        <w:rPr>
          <w:lang w:eastAsia="zh-CN"/>
        </w:rPr>
      </w:pPr>
      <w:r>
        <w:rPr>
          <w:lang w:eastAsia="zh-CN"/>
        </w:rPr>
        <w:t xml:space="preserve">The registration request procedure in clause 4.2 of </w:t>
      </w:r>
      <w:r w:rsidR="009E3C29">
        <w:rPr>
          <w:lang w:eastAsia="zh-CN"/>
        </w:rPr>
        <w:t>TS 23.502 [</w:t>
      </w:r>
      <w:r>
        <w:rPr>
          <w:lang w:eastAsia="zh-CN"/>
        </w:rPr>
        <w:t>5] in Rel-17 can be used by the IAB-UE to access the 5GS.</w:t>
      </w:r>
    </w:p>
    <w:p w14:paraId="61C6F76D" w14:textId="16D340B9" w:rsidR="000C1860" w:rsidRDefault="000C1860" w:rsidP="00DA0D73">
      <w:pPr>
        <w:rPr>
          <w:lang w:eastAsia="zh-CN"/>
        </w:rPr>
      </w:pPr>
      <w:r>
        <w:rPr>
          <w:lang w:eastAsia="zh-CN"/>
        </w:rPr>
        <w:t xml:space="preserve">Optionally the PDU session establishment procedure in clause 4.3 of </w:t>
      </w:r>
      <w:r w:rsidR="009E3C29">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01" w:name="_Toc100980651"/>
      <w:r w:rsidRPr="0038365C">
        <w:lastRenderedPageBreak/>
        <w:t>6.</w:t>
      </w:r>
      <w:r w:rsidR="002968C5">
        <w:t>1</w:t>
      </w:r>
      <w:r w:rsidRPr="0038365C">
        <w:t>.</w:t>
      </w:r>
      <w:r w:rsidRPr="0038365C">
        <w:rPr>
          <w:lang w:eastAsia="zh-CN"/>
        </w:rPr>
        <w:t>4</w:t>
      </w:r>
      <w:r w:rsidRPr="0038365C">
        <w:tab/>
        <w:t>Impacts on services, entities, and interfaces</w:t>
      </w:r>
      <w:bookmarkEnd w:id="101"/>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77777777" w:rsidR="00DA0D73" w:rsidRPr="0038365C" w:rsidRDefault="00DA0D73" w:rsidP="00DA0D73">
      <w:pPr>
        <w:pStyle w:val="B1"/>
      </w:pPr>
      <w:r w:rsidRPr="0038365C">
        <w:t>-</w:t>
      </w:r>
      <w:r w:rsidRPr="0038365C">
        <w:tab/>
      </w:r>
      <w:r>
        <w:t>none.</w:t>
      </w:r>
    </w:p>
    <w:p w14:paraId="1D55215B" w14:textId="77777777" w:rsidR="00DA0D73" w:rsidRDefault="00DA0D73" w:rsidP="00DA0D73">
      <w:pPr>
        <w:rPr>
          <w:lang w:eastAsia="zh-CN"/>
        </w:rPr>
      </w:pPr>
      <w:r>
        <w:rPr>
          <w:lang w:eastAsia="zh-CN"/>
        </w:rPr>
        <w:t>gNB</w:t>
      </w:r>
      <w:r w:rsidRPr="0038365C">
        <w:rPr>
          <w:lang w:eastAsia="zh-CN"/>
        </w:rPr>
        <w:t>:</w:t>
      </w:r>
    </w:p>
    <w:p w14:paraId="65ED7387" w14:textId="77777777" w:rsidR="00DA0D73" w:rsidRPr="0038365C" w:rsidRDefault="00DA0D73" w:rsidP="00DA0D73">
      <w:pPr>
        <w:pStyle w:val="B1"/>
      </w:pPr>
      <w:r w:rsidRPr="0038365C">
        <w:t>-</w:t>
      </w:r>
      <w:r w:rsidRPr="0038365C">
        <w:tab/>
      </w:r>
      <w:r>
        <w:t>none.</w:t>
      </w:r>
    </w:p>
    <w:p w14:paraId="03918B7A" w14:textId="1B9295A2" w:rsidR="006C512A" w:rsidRDefault="006C512A" w:rsidP="006C512A">
      <w:pPr>
        <w:pStyle w:val="Heading2"/>
      </w:pPr>
      <w:bookmarkStart w:id="102" w:name="_Toc10098065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02"/>
    </w:p>
    <w:p w14:paraId="01A080DF" w14:textId="44885D94" w:rsidR="006C512A" w:rsidRDefault="006C512A" w:rsidP="006C512A">
      <w:pPr>
        <w:pStyle w:val="Heading3"/>
      </w:pPr>
      <w:bookmarkStart w:id="103" w:name="_Toc93529808"/>
      <w:bookmarkStart w:id="104" w:name="_Toc100980653"/>
      <w:r>
        <w:t>6.</w:t>
      </w:r>
      <w:r w:rsidR="002968C5">
        <w:t>2</w:t>
      </w:r>
      <w:r>
        <w:t>.1</w:t>
      </w:r>
      <w:r>
        <w:tab/>
        <w:t>General</w:t>
      </w:r>
      <w:bookmarkEnd w:id="103"/>
      <w:bookmarkEnd w:id="104"/>
    </w:p>
    <w:p w14:paraId="057C8B4F" w14:textId="4BDE7896" w:rsidR="006C512A" w:rsidRDefault="000C1860" w:rsidP="006C512A">
      <w:r>
        <w:t>This solution addresses Key Issue#1, as defined in clause 5.1.</w:t>
      </w:r>
    </w:p>
    <w:p w14:paraId="15F91432" w14:textId="12C9746A" w:rsidR="006C512A" w:rsidRDefault="006C512A" w:rsidP="006C512A">
      <w:r>
        <w:t xml:space="preserve">The UE Policy control and provisioning framework as defined in </w:t>
      </w:r>
      <w:r w:rsidR="009E3C29">
        <w:t>TS 23.503 [</w:t>
      </w:r>
      <w:r w:rsidR="00400B8B">
        <w:t>7</w:t>
      </w:r>
      <w:r>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05" w:name="_Toc93529809"/>
      <w:bookmarkStart w:id="106" w:name="_Toc100980654"/>
      <w:r>
        <w:t>6.</w:t>
      </w:r>
      <w:r w:rsidR="002968C5">
        <w:t>2</w:t>
      </w:r>
      <w:r>
        <w:t>.2</w:t>
      </w:r>
      <w:r>
        <w:tab/>
        <w:t>Functional descriptions</w:t>
      </w:r>
      <w:bookmarkEnd w:id="105"/>
      <w:bookmarkEnd w:id="106"/>
    </w:p>
    <w:p w14:paraId="5EC34B80" w14:textId="571BA512" w:rsidR="006C512A" w:rsidRDefault="006C512A" w:rsidP="006C512A">
      <w:pPr>
        <w:pStyle w:val="Heading4"/>
      </w:pPr>
      <w:bookmarkStart w:id="107" w:name="_Toc100980655"/>
      <w:r>
        <w:t>6.</w:t>
      </w:r>
      <w:r w:rsidR="002968C5">
        <w:t>2</w:t>
      </w:r>
      <w:r>
        <w:t>.2.1</w:t>
      </w:r>
      <w:r>
        <w:tab/>
        <w:t>Policy provisioning architecture</w:t>
      </w:r>
      <w:bookmarkEnd w:id="107"/>
    </w:p>
    <w:p w14:paraId="05345D86" w14:textId="77BF2F9B" w:rsidR="006C512A" w:rsidRDefault="006C512A" w:rsidP="006C512A">
      <w:r>
        <w:t>Figure 6.</w:t>
      </w:r>
      <w:r w:rsidR="002968C5">
        <w:t>2</w:t>
      </w:r>
      <w:r>
        <w:t>.2-1 shows a reference architecture for the mobile base station relay policy provisioning control.</w:t>
      </w:r>
    </w:p>
    <w:bookmarkStart w:id="108" w:name="_MON_1704837947"/>
    <w:bookmarkEnd w:id="108"/>
    <w:p w14:paraId="72DF3AD1" w14:textId="77777777" w:rsidR="006C512A" w:rsidRDefault="006C512A" w:rsidP="006C512A">
      <w:pPr>
        <w:pStyle w:val="TH"/>
      </w:pPr>
      <w:r w:rsidRPr="00572EFE">
        <w:object w:dxaOrig="3986" w:dyaOrig="4902" w14:anchorId="52D9AB68">
          <v:shape id="_x0000_i1026" type="#_x0000_t75" style="width:199pt;height:245.2pt" o:ole="">
            <v:imagedata r:id="rId15" o:title=""/>
          </v:shape>
          <o:OLEObject Type="Embed" ProgID="Word.Document.12" ShapeID="_x0000_i1026" DrawAspect="Content" ObjectID="_1711593422"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77777777" w:rsidR="006C512A" w:rsidRDefault="006C512A" w:rsidP="006C512A">
      <w:r>
        <w:t xml:space="preserve">When the mobile base station relay is owned by the mobile network operator, the relay obtains the policies stored in the UDR via the PCF, similar to the case for URSP. </w:t>
      </w:r>
    </w:p>
    <w:p w14:paraId="5D8540ED" w14:textId="278164BA" w:rsidR="006C512A" w:rsidRDefault="006C512A" w:rsidP="006C512A">
      <w:r>
        <w:lastRenderedPageBreak/>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E777F5">
        <w:t>'</w:t>
      </w:r>
      <w:r w:rsidRPr="006C512A">
        <w:t xml:space="preserve"> reference</w:t>
      </w:r>
      <w:r>
        <w:t xml:space="preserve"> point or via NEF-UDR-PCF.</w:t>
      </w:r>
    </w:p>
    <w:p w14:paraId="5C18BD55" w14:textId="2578A4D4" w:rsidR="006C512A" w:rsidRDefault="000C1860" w:rsidP="006C512A">
      <w:r>
        <w:t xml:space="preserve">The V1' reference point is similar to the V1 reference point as defined in </w:t>
      </w:r>
      <w:r w:rsidR="009E3C29">
        <w:t>TS 23.287 [</w:t>
      </w:r>
      <w:r>
        <w:t>11].</w:t>
      </w:r>
    </w:p>
    <w:p w14:paraId="3C243BAC" w14:textId="6EC4D455" w:rsidR="006C512A" w:rsidRPr="007E4C2B"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r w:rsidR="006C512A">
        <w:rPr>
          <w:lang w:val="en-US"/>
        </w:rPr>
        <w:t xml:space="preserve"> </w:t>
      </w:r>
    </w:p>
    <w:p w14:paraId="30C3163F" w14:textId="3BC79C0B" w:rsidR="006C512A" w:rsidRPr="00C84194" w:rsidRDefault="006C512A" w:rsidP="006C512A">
      <w:pPr>
        <w:pStyle w:val="Heading4"/>
      </w:pPr>
      <w:bookmarkStart w:id="109" w:name="_Toc100980656"/>
      <w:r>
        <w:t>6.</w:t>
      </w:r>
      <w:r w:rsidR="002968C5">
        <w:t>2</w:t>
      </w:r>
      <w:r>
        <w:t>.2.2</w:t>
      </w:r>
      <w:r>
        <w:tab/>
        <w:t>Vehicle Mounted Relay Policy contents</w:t>
      </w:r>
      <w:bookmarkEnd w:id="109"/>
    </w:p>
    <w:p w14:paraId="47394F3F" w14:textId="77777777" w:rsidR="006C512A" w:rsidRDefault="006C512A" w:rsidP="006C512A">
      <w:pPr>
        <w:rPr>
          <w:lang w:val="en-US"/>
        </w:rPr>
      </w:pPr>
      <w:r>
        <w:rPr>
          <w:lang w:val="en-US"/>
        </w:rPr>
        <w:t>To satisfy the service requirements as defined in clause 5.x,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5BDE1043"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9E3C29" w:rsidRPr="000C1860">
        <w:t>TS</w:t>
      </w:r>
      <w:r w:rsidR="009E3C29">
        <w:t> </w:t>
      </w:r>
      <w:r w:rsidR="009E3C29" w:rsidRPr="000C1860">
        <w:t>24.588</w:t>
      </w:r>
      <w:r w:rsidR="009E3C29">
        <w:t> </w:t>
      </w:r>
      <w:r w:rsidR="009E3C29"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39CB3CDC" w:rsidR="006C512A" w:rsidRPr="006C512A" w:rsidRDefault="00E777F5" w:rsidP="006C512A">
      <w:pPr>
        <w:pStyle w:val="EditorsNote"/>
      </w:pPr>
      <w:r>
        <w:rPr>
          <w:rFonts w:hint="eastAsia"/>
        </w:rPr>
        <w:t>Editor</w:t>
      </w:r>
      <w:r>
        <w:t>'</w:t>
      </w:r>
      <w:r>
        <w:rPr>
          <w:rFonts w:hint="eastAsia"/>
        </w:rPr>
        <w:t>s note</w:t>
      </w:r>
      <w:r w:rsidR="006C512A" w:rsidRPr="006C512A">
        <w:t>:</w:t>
      </w:r>
      <w:r w:rsidR="006C512A" w:rsidRPr="006C512A">
        <w:tab/>
        <w:t xml:space="preserve">It is FFS how the IAB-UE determines the geographic areas that IAB-UE is located during mobility. </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73DEDF9C" w:rsidR="006C512A" w:rsidRPr="003C23FB" w:rsidRDefault="00E777F5" w:rsidP="007233A8">
      <w:pPr>
        <w:pStyle w:val="EditorsNote"/>
      </w:pPr>
      <w:r>
        <w:rPr>
          <w:rFonts w:hint="eastAsia"/>
        </w:rPr>
        <w:t>Editor</w:t>
      </w:r>
      <w:r>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2751B9D9" w:rsidR="006C512A" w:rsidRPr="008B5396" w:rsidRDefault="006C512A" w:rsidP="000C1860">
      <w:pPr>
        <w:pStyle w:val="NO"/>
        <w:rPr>
          <w:lang w:val="en-US"/>
        </w:rPr>
      </w:pPr>
      <w:r w:rsidRPr="000C1860">
        <w:t>NOTE</w:t>
      </w:r>
      <w:r w:rsidR="000C1860">
        <w:t> </w:t>
      </w:r>
      <w:r w:rsidRPr="000C1860">
        <w:t>2:</w:t>
      </w:r>
      <w:r w:rsidR="000C1860">
        <w:tab/>
      </w:r>
      <w:r w:rsidRPr="000C1860">
        <w:t xml:space="preserve">This time window allows operator to have relays provide supplemental capacity only during peak hours. </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72177637" w:rsidR="006C512A" w:rsidRPr="008B5396"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r w:rsidR="006C512A">
        <w:rPr>
          <w:lang w:val="en-US"/>
        </w:rPr>
        <w:t xml:space="preserve"> </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66723529" w:rsidR="006C512A" w:rsidRPr="006C512A"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30F0B02E" w:rsidR="006C512A" w:rsidRPr="005D3923"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10" w:name="_Toc93529810"/>
      <w:bookmarkStart w:id="111" w:name="_Toc100980657"/>
      <w:r>
        <w:t>6.</w:t>
      </w:r>
      <w:r w:rsidR="00521A0C">
        <w:t>2.</w:t>
      </w:r>
      <w:r>
        <w:t>3</w:t>
      </w:r>
      <w:r>
        <w:tab/>
        <w:t>Procedures</w:t>
      </w:r>
      <w:bookmarkEnd w:id="110"/>
      <w:bookmarkEnd w:id="111"/>
    </w:p>
    <w:p w14:paraId="6E6201A3" w14:textId="562E8B8C" w:rsidR="006C512A" w:rsidRDefault="007233A8" w:rsidP="006C512A">
      <w:r>
        <w:t xml:space="preserve">The procedures for service authorization and provisioning as defined in </w:t>
      </w:r>
      <w:r w:rsidR="009E3C29">
        <w:t>TS 23.304 [</w:t>
      </w:r>
      <w:r>
        <w:t>9] clause 6.2 can be reused for the provisioning of VMRP to the mobile base station relay.</w:t>
      </w:r>
    </w:p>
    <w:p w14:paraId="40E5B0CB" w14:textId="1C53888A" w:rsidR="006C512A" w:rsidRDefault="007233A8" w:rsidP="006C512A">
      <w:r>
        <w:t xml:space="preserve">In order to support the operation, a new UE Policy part type for VMRP needs to be defined in clause D.6.2.7 of </w:t>
      </w:r>
      <w:r w:rsidR="009E3C29">
        <w:t>TS 24.501 [</w:t>
      </w:r>
      <w:r>
        <w:t>10], besides URSP, ANDSP, V2XP, and ProSeP.</w:t>
      </w:r>
    </w:p>
    <w:p w14:paraId="46BC28D9" w14:textId="6335A6A5" w:rsidR="006C512A" w:rsidRDefault="00E777F5" w:rsidP="006C512A">
      <w:pPr>
        <w:pStyle w:val="EditorsNote"/>
      </w:pPr>
      <w:r>
        <w:rPr>
          <w:rFonts w:hint="eastAsia"/>
        </w:rPr>
        <w:t>Editor</w:t>
      </w:r>
      <w:r>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12" w:name="_Toc93529811"/>
      <w:bookmarkStart w:id="113" w:name="_Toc100980658"/>
      <w:r>
        <w:lastRenderedPageBreak/>
        <w:t>6.</w:t>
      </w:r>
      <w:r w:rsidR="00521A0C">
        <w:t>2</w:t>
      </w:r>
      <w:r>
        <w:t>.4</w:t>
      </w:r>
      <w:r>
        <w:tab/>
        <w:t>Impacts on services, entities, and interfaces</w:t>
      </w:r>
      <w:bookmarkEnd w:id="112"/>
      <w:bookmarkEnd w:id="113"/>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3674A767" w:rsidR="005A1EB3" w:rsidRDefault="005A1EB3" w:rsidP="005A1EB3">
      <w:pPr>
        <w:pStyle w:val="Heading2"/>
      </w:pPr>
      <w:bookmarkStart w:id="114" w:name="_Toc100980659"/>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14"/>
      <w:r>
        <w:t xml:space="preserve"> </w:t>
      </w:r>
    </w:p>
    <w:p w14:paraId="3DABBBE4" w14:textId="4AE5C28A" w:rsidR="005A1EB3" w:rsidRDefault="005A1EB3" w:rsidP="005A1EB3">
      <w:pPr>
        <w:pStyle w:val="Heading3"/>
      </w:pPr>
      <w:bookmarkStart w:id="115" w:name="_Toc100980660"/>
      <w:r>
        <w:t>6.</w:t>
      </w:r>
      <w:r w:rsidR="00521A0C">
        <w:t>3</w:t>
      </w:r>
      <w:r>
        <w:t>.1</w:t>
      </w:r>
      <w:r>
        <w:tab/>
        <w:t>General</w:t>
      </w:r>
      <w:bookmarkEnd w:id="115"/>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16" w:name="_Toc100980661"/>
      <w:r>
        <w:t>6.</w:t>
      </w:r>
      <w:r w:rsidR="00521A0C">
        <w:t>3</w:t>
      </w:r>
      <w:r>
        <w:t>.2</w:t>
      </w:r>
      <w:r>
        <w:tab/>
        <w:t>Functional descriptions</w:t>
      </w:r>
      <w:bookmarkEnd w:id="116"/>
    </w:p>
    <w:p w14:paraId="2E743E41" w14:textId="2B7773F3" w:rsidR="005A1EB3" w:rsidRPr="00683C1B" w:rsidRDefault="005A1EB3" w:rsidP="005A1EB3">
      <w:r>
        <w:t xml:space="preserve">The IAB architecture for 5GS as defined in clause 5.35 of </w:t>
      </w:r>
      <w:r w:rsidR="009E3C29">
        <w:t>TS 23.501 </w:t>
      </w:r>
      <w:r w:rsidR="009E3C29"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0.55pt;height:260.85pt" o:ole="">
            <v:imagedata r:id="rId17" o:title=""/>
          </v:shape>
          <o:OLEObject Type="Embed" ProgID="Visio.Drawing.11" ShapeID="_x0000_i1027" DrawAspect="Content" ObjectID="_1711593423"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17" w:name="_Toc100980662"/>
      <w:r>
        <w:t>6.</w:t>
      </w:r>
      <w:r w:rsidR="00D23A1F">
        <w:t>3</w:t>
      </w:r>
      <w:r>
        <w:t>.3</w:t>
      </w:r>
      <w:r>
        <w:tab/>
        <w:t>Procedures</w:t>
      </w:r>
      <w:bookmarkEnd w:id="117"/>
    </w:p>
    <w:p w14:paraId="5106A10A" w14:textId="22FE1462" w:rsidR="005A1EB3" w:rsidRDefault="005A1EB3" w:rsidP="005A1EB3">
      <w:pPr>
        <w:pStyle w:val="Heading4"/>
      </w:pPr>
      <w:bookmarkStart w:id="118" w:name="_Toc100980663"/>
      <w:r>
        <w:t>6.</w:t>
      </w:r>
      <w:r w:rsidR="00D23A1F">
        <w:t>3</w:t>
      </w:r>
      <w:r>
        <w:t>.3.1</w:t>
      </w:r>
      <w:r>
        <w:tab/>
        <w:t xml:space="preserve">UE mobility between </w:t>
      </w:r>
      <w:r w:rsidRPr="000B5E4F">
        <w:t>mobile base station relays</w:t>
      </w:r>
      <w:bookmarkEnd w:id="118"/>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47398F12" w:rsidR="007233A8" w:rsidRDefault="007233A8" w:rsidP="005A1EB3">
      <w:pPr>
        <w:pStyle w:val="B1"/>
      </w:pPr>
      <w:r>
        <w:lastRenderedPageBreak/>
        <w:t>-</w:t>
      </w:r>
      <w:r>
        <w:tab/>
        <w:t xml:space="preserve">If the mobile base station relays connect to the same macro base station (i.e. same IAB-donor node), the legacy procedure of Inter-gNB-DU Mobility as defined in the </w:t>
      </w:r>
      <w:r w:rsidR="009E3C29">
        <w:t>TS 38.401 [</w:t>
      </w:r>
      <w:r>
        <w:t>6] is used.</w:t>
      </w:r>
    </w:p>
    <w:p w14:paraId="2F1176B8" w14:textId="66206BEF" w:rsidR="007233A8" w:rsidRDefault="007233A8" w:rsidP="005A1EB3">
      <w:pPr>
        <w:pStyle w:val="B1"/>
      </w:pPr>
      <w:r>
        <w:t>-</w:t>
      </w:r>
      <w:r>
        <w:tab/>
        <w:t xml:space="preserve">If the mobile base station relays connect to different macro base stations (i.e. different IAB-donor nodes), the legacy handover procedure using the Xn or N2 reference points as defined in the </w:t>
      </w:r>
      <w:r w:rsidR="009E3C29">
        <w:t>TS 23.502 [</w:t>
      </w:r>
      <w:r>
        <w:t>5] is used.</w:t>
      </w:r>
    </w:p>
    <w:p w14:paraId="6F1BBB4C" w14:textId="52EB5FED" w:rsidR="005A1EB3" w:rsidRDefault="005A1EB3" w:rsidP="005A1EB3">
      <w:pPr>
        <w:pStyle w:val="Heading4"/>
      </w:pPr>
      <w:bookmarkStart w:id="119" w:name="_Toc100980664"/>
      <w:r>
        <w:t>6.</w:t>
      </w:r>
      <w:r w:rsidR="00D23A1F">
        <w:t>3</w:t>
      </w:r>
      <w:r>
        <w:t>.3.2</w:t>
      </w:r>
      <w:r>
        <w:tab/>
        <w:t xml:space="preserve">UE mobility between </w:t>
      </w:r>
      <w:r w:rsidRPr="000B5E4F">
        <w:t>mobile base station relay and macro base station</w:t>
      </w:r>
      <w:bookmarkEnd w:id="119"/>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4A136AAF" w:rsidR="007233A8" w:rsidRDefault="007233A8" w:rsidP="005A1EB3">
      <w:pPr>
        <w:pStyle w:val="B1"/>
      </w:pPr>
      <w:r>
        <w:t>-</w:t>
      </w:r>
      <w:r>
        <w:tab/>
        <w:t xml:space="preserve">If this mobile base station relay's IAB-donor node is this macro base station, the legacy procedure of Inter-gNB-DU Mobility as defined in the </w:t>
      </w:r>
      <w:r w:rsidR="009E3C29">
        <w:t>TS 38.401 [</w:t>
      </w:r>
      <w:r>
        <w:t>6] is used.</w:t>
      </w:r>
    </w:p>
    <w:p w14:paraId="165C28F2" w14:textId="355E0619" w:rsidR="007233A8" w:rsidRDefault="007233A8" w:rsidP="005A1EB3">
      <w:pPr>
        <w:pStyle w:val="B1"/>
      </w:pPr>
      <w:r>
        <w:t>-</w:t>
      </w:r>
      <w:r>
        <w:tab/>
        <w:t xml:space="preserve">If this mobile base station relay's IAB-donor node is another macro base station, the legacy handover procedure using the Xn or N2 reference points as defined in the </w:t>
      </w:r>
      <w:r w:rsidR="009E3C29">
        <w:t>TS 23.502 [</w:t>
      </w:r>
      <w:r>
        <w:t>5] is used.</w:t>
      </w:r>
    </w:p>
    <w:p w14:paraId="7364914D" w14:textId="38E62B82" w:rsidR="005A1EB3" w:rsidRDefault="005A1EB3" w:rsidP="005A1EB3">
      <w:pPr>
        <w:pStyle w:val="Heading3"/>
      </w:pPr>
      <w:bookmarkStart w:id="120" w:name="_Toc100980665"/>
      <w:r>
        <w:t>6.</w:t>
      </w:r>
      <w:r w:rsidR="00D23A1F">
        <w:t>3</w:t>
      </w:r>
      <w:r>
        <w:t>.4</w:t>
      </w:r>
      <w:r>
        <w:tab/>
        <w:t>Impacts on services, entities, and interfaces</w:t>
      </w:r>
      <w:bookmarkEnd w:id="120"/>
    </w:p>
    <w:p w14:paraId="74273380" w14:textId="77777777" w:rsidR="005A1EB3" w:rsidRDefault="005A1EB3" w:rsidP="005A1EB3">
      <w:r w:rsidRPr="004646BC">
        <w:t>The</w:t>
      </w:r>
      <w:r>
        <w:t xml:space="preserve">re is no impacts </w:t>
      </w:r>
      <w:r w:rsidRPr="004646BC">
        <w:t>identified</w:t>
      </w:r>
      <w:r>
        <w:t xml:space="preserve"> in this solution</w:t>
      </w:r>
      <w:r w:rsidRPr="004646BC">
        <w:t>.</w:t>
      </w:r>
    </w:p>
    <w:p w14:paraId="03259944" w14:textId="5BD53775" w:rsidR="004A7CD4" w:rsidRPr="000832EC" w:rsidRDefault="004A7CD4" w:rsidP="000D168A">
      <w:pPr>
        <w:pStyle w:val="Heading2"/>
        <w:rPr>
          <w:rFonts w:eastAsia="DengXian"/>
        </w:rPr>
      </w:pPr>
      <w:bookmarkStart w:id="121" w:name="_Toc97289436"/>
      <w:bookmarkStart w:id="122" w:name="_Toc100980666"/>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121"/>
      <w:bookmarkEnd w:id="122"/>
    </w:p>
    <w:p w14:paraId="5475883D" w14:textId="0065F0C5" w:rsidR="004A7CD4" w:rsidRPr="000832EC" w:rsidRDefault="004A7CD4" w:rsidP="000D168A">
      <w:pPr>
        <w:pStyle w:val="Heading3"/>
        <w:rPr>
          <w:rFonts w:eastAsia="DengXian"/>
          <w:lang w:eastAsia="ko-KR"/>
        </w:rPr>
      </w:pPr>
      <w:bookmarkStart w:id="123" w:name="_Toc97289437"/>
      <w:bookmarkStart w:id="124" w:name="_Toc100980667"/>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123"/>
      <w:r w:rsidRPr="00A03288">
        <w:rPr>
          <w:rFonts w:eastAsia="DengXian"/>
          <w:lang w:eastAsia="ko-KR"/>
        </w:rPr>
        <w:t>General</w:t>
      </w:r>
      <w:bookmarkEnd w:id="124"/>
    </w:p>
    <w:p w14:paraId="15F5A0FD" w14:textId="77777777" w:rsidR="007233A8" w:rsidRDefault="007233A8" w:rsidP="004A7CD4">
      <w:pPr>
        <w:rPr>
          <w:rFonts w:eastAsia="DengXian"/>
          <w:lang w:eastAsia="ko-KR"/>
        </w:rPr>
      </w:pPr>
      <w:bookmarkStart w:id="125"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77777777" w:rsidR="007233A8" w:rsidRDefault="007233A8" w:rsidP="004A7CD4">
      <w:pPr>
        <w:rPr>
          <w:rFonts w:eastAsia="DengXian"/>
          <w:lang w:eastAsia="ko-KR"/>
        </w:rPr>
      </w:pPr>
      <w:r>
        <w:rPr>
          <w:rFonts w:eastAsia="DengXian"/>
          <w:lang w:eastAsia="ko-KR"/>
        </w:rPr>
        <w:t>Following figure shows an example of moving scenario:</w:t>
      </w:r>
    </w:p>
    <w:p w14:paraId="5777D4DA" w14:textId="77777777" w:rsidR="004A7CD4" w:rsidRPr="000832EC" w:rsidRDefault="004A7CD4" w:rsidP="0009086A">
      <w:pPr>
        <w:pStyle w:val="TH"/>
        <w:rPr>
          <w:rFonts w:eastAsia="DengXian"/>
        </w:rPr>
      </w:pPr>
      <w:r>
        <w:object w:dxaOrig="7719" w:dyaOrig="3421" w14:anchorId="4109B2BA">
          <v:shape id="_x0000_i1028" type="#_x0000_t75" style="width:386.5pt;height:171.15pt" o:ole="">
            <v:imagedata r:id="rId19" o:title=""/>
          </v:shape>
          <o:OLEObject Type="Embed" ProgID="Visio.Drawing.15" ShapeID="_x0000_i1028" DrawAspect="Content" ObjectID="_1711593424" r:id="rId20"/>
        </w:object>
      </w:r>
    </w:p>
    <w:p w14:paraId="2B2DA309" w14:textId="1529205B" w:rsidR="004A7CD4" w:rsidRPr="00D23A1F"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777777" w:rsidR="004A7CD4" w:rsidRPr="0009086A" w:rsidRDefault="004A7CD4" w:rsidP="0009086A">
      <w:pPr>
        <w:pStyle w:val="B1"/>
        <w:rPr>
          <w:rFonts w:eastAsia="DengXian"/>
        </w:rPr>
      </w:pPr>
      <w:r w:rsidRPr="0009086A">
        <w:rPr>
          <w:rFonts w:eastAsia="DengXian"/>
        </w:rPr>
        <w:t>1.</w:t>
      </w:r>
      <w:r w:rsidRPr="0009086A">
        <w:rPr>
          <w:rFonts w:eastAsia="DengXian"/>
        </w:rPr>
        <w:tab/>
        <w:t>The UE first is serving by AMF1, the RA configured in UE does not include any TAC that is allowed to be broadcasted by any MBSR.</w:t>
      </w:r>
    </w:p>
    <w:p w14:paraId="3EE95200" w14:textId="77777777"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the MBSR is serving by AMF2. The MBSR is pre-configured with allowed TAC list that includes TAC1, TAC2, and TAC3, which is not included in the current RA of the UE, and the NG-RAN selects TAC1 for the MBSR to broadcast. The UE performs mobility </w:t>
      </w:r>
      <w:r w:rsidRPr="0009086A">
        <w:rPr>
          <w:rFonts w:eastAsia="DengXian"/>
        </w:rPr>
        <w:lastRenderedPageBreak/>
        <w:t>registration via the MBSR due to RA change, the AMF1 provides new RA to the UE, which includes TAC1, TAC2, and TAC3, so the UE will not perform mobility registration again until the UE leaves the MBSR.</w:t>
      </w:r>
    </w:p>
    <w:p w14:paraId="17FBA723" w14:textId="4707718A" w:rsidR="004A7CD4" w:rsidRPr="0009086A" w:rsidRDefault="004A7CD4" w:rsidP="0009086A">
      <w:pPr>
        <w:pStyle w:val="B1"/>
        <w:rPr>
          <w:rFonts w:eastAsia="DengXian"/>
        </w:rPr>
      </w:pPr>
      <w:r w:rsidRPr="0009086A">
        <w:rPr>
          <w:rFonts w:eastAsia="DengXian"/>
        </w:rPr>
        <w:t>3.</w:t>
      </w:r>
      <w:r w:rsidRPr="0009086A">
        <w:rPr>
          <w:rFonts w:eastAsia="DengXian"/>
        </w:rPr>
        <w:tab/>
        <w:t>The MBSR moves together with the UE, the MBSR performs mobility registration and is instructed to broadcast TAC2. The serving NG-RAN does not have connection with the AMF1, so the serving NG-RAN determines to change serving AMF for the UE to AMF3, 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sends message to the AMF3 for the UE.</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77777777" w:rsidR="004A7CD4" w:rsidRPr="0009086A" w:rsidRDefault="004A7CD4" w:rsidP="0009086A">
      <w:pPr>
        <w:pStyle w:val="B1"/>
        <w:rPr>
          <w:rFonts w:eastAsia="DengXian"/>
        </w:rPr>
      </w:pPr>
      <w:r w:rsidRPr="0009086A">
        <w:rPr>
          <w:rFonts w:eastAsia="DengXian"/>
        </w:rPr>
        <w:t>5.</w:t>
      </w:r>
      <w:r w:rsidRPr="0009086A">
        <w:rPr>
          <w:rFonts w:eastAsia="DengXian"/>
        </w:rPr>
        <w:tab/>
        <w:t>The UE gets off the vehicle, camps on macro cell, and the TAC broadcasted by the cell is not in the current RA of the UE, so the UE performs mobility registration, which changes the serving AMF to AMF5.</w:t>
      </w:r>
    </w:p>
    <w:p w14:paraId="156A2FB9" w14:textId="65CB0DFC" w:rsidR="004A7CD4" w:rsidRPr="000832EC" w:rsidRDefault="004A7CD4" w:rsidP="0009086A">
      <w:pPr>
        <w:pStyle w:val="Heading3"/>
        <w:rPr>
          <w:rFonts w:eastAsia="DengXian"/>
        </w:rPr>
      </w:pPr>
      <w:bookmarkStart w:id="126" w:name="_Toc100980668"/>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125"/>
      <w:r>
        <w:rPr>
          <w:rFonts w:eastAsia="DengXian"/>
        </w:rPr>
        <w:t>s</w:t>
      </w:r>
      <w:bookmarkEnd w:id="126"/>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p w14:paraId="425A06EE" w14:textId="41F3EA60" w:rsidR="004A7CD4" w:rsidRPr="000832EC" w:rsidRDefault="004A7CD4" w:rsidP="00C37365">
      <w:pPr>
        <w:pStyle w:val="EditorsNote"/>
        <w:rPr>
          <w:rFonts w:eastAsia="DengXian"/>
        </w:rPr>
      </w:pPr>
      <w:bookmarkStart w:id="127" w:name="_Toc97289439"/>
      <w:r w:rsidRPr="000832EC">
        <w:rPr>
          <w:rFonts w:eastAsia="DengXian"/>
        </w:rPr>
        <w:t>Editor</w:t>
      </w:r>
      <w:r w:rsidR="00E777F5">
        <w:rPr>
          <w:rFonts w:eastAsia="DengXian"/>
        </w:rPr>
        <w:t>'</w:t>
      </w:r>
      <w:r w:rsidRPr="000832EC">
        <w:rPr>
          <w:rFonts w:eastAsia="DengXian"/>
        </w:rPr>
        <w:t>s note:</w:t>
      </w:r>
      <w:r w:rsidRPr="000832EC">
        <w:rPr>
          <w:rFonts w:eastAsia="DengXian"/>
        </w:rPr>
        <w:tab/>
      </w:r>
      <w:r w:rsidR="007233A8" w:rsidRPr="00874451">
        <w:rPr>
          <w:rFonts w:eastAsia="DengXian"/>
        </w:rPr>
        <w:t xml:space="preserve">It </w:t>
      </w:r>
      <w:r w:rsidRPr="00874451">
        <w:rPr>
          <w:rFonts w:eastAsia="DengXian"/>
        </w:rPr>
        <w:t>is FFS why the Link ID is necessary to solve the problem, and the purpose of using Link ID is FFS</w:t>
      </w:r>
      <w:r w:rsidRPr="000832EC">
        <w:rPr>
          <w:rFonts w:eastAsia="DengXian"/>
        </w:rPr>
        <w:t>.</w:t>
      </w:r>
    </w:p>
    <w:p w14:paraId="12C8BF0A" w14:textId="77777777" w:rsidR="004A7CD4" w:rsidRPr="000832EC" w:rsidRDefault="004A7CD4" w:rsidP="00C37365">
      <w:pPr>
        <w:pStyle w:val="TH"/>
        <w:rPr>
          <w:rFonts w:eastAsia="DengXian"/>
          <w:lang w:eastAsia="en-US"/>
        </w:rPr>
      </w:pPr>
      <w:r>
        <w:object w:dxaOrig="8994" w:dyaOrig="6781" w14:anchorId="2C1A55C6">
          <v:shape id="_x0000_i1029" type="#_x0000_t75" style="width:381.05pt;height:287.3pt" o:ole="">
            <v:imagedata r:id="rId21" o:title=""/>
          </v:shape>
          <o:OLEObject Type="Embed" ProgID="Visio.Drawing.15" ShapeID="_x0000_i1029" DrawAspect="Content" ObjectID="_1711593425"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3F465E94" w:rsidR="004A7CD4" w:rsidRDefault="004A7CD4" w:rsidP="004A7CD4">
      <w:pPr>
        <w:rPr>
          <w:lang w:eastAsia="ko-KR"/>
        </w:rPr>
      </w:pPr>
      <w:r>
        <w:rPr>
          <w:lang w:eastAsia="ko-KR"/>
        </w:rPr>
        <w:t>Each UE is served by an AMF (AMF serving UE, A.K.A. AMF-UE), which holds the UE Context. When the UE is relayed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relayed by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(c.f. clause 6.</w:t>
      </w:r>
      <w:r w:rsidR="002C1815">
        <w:rPr>
          <w:lang w:eastAsia="ko-KR"/>
        </w:rPr>
        <w:t>4</w:t>
      </w:r>
      <w:r>
        <w:rPr>
          <w:lang w:eastAsia="ko-KR"/>
        </w:rPr>
        <w:t>.3.1, 6.</w:t>
      </w:r>
      <w:r w:rsidR="002C1815">
        <w:rPr>
          <w:lang w:eastAsia="ko-KR"/>
        </w:rPr>
        <w:t>4</w:t>
      </w:r>
      <w:r>
        <w:rPr>
          <w:lang w:eastAsia="ko-KR"/>
        </w:rPr>
        <w:t>.3.3, and 6.</w:t>
      </w:r>
      <w:r w:rsidR="002C1815">
        <w:rPr>
          <w:lang w:eastAsia="ko-KR"/>
        </w:rPr>
        <w:t>4</w:t>
      </w:r>
      <w:r>
        <w:rPr>
          <w:lang w:eastAsia="ko-KR"/>
        </w:rPr>
        <w:t>.3.4).</w:t>
      </w:r>
    </w:p>
    <w:p w14:paraId="41892193" w14:textId="044B68E2" w:rsidR="004A7CD4" w:rsidRPr="00AD6C09" w:rsidRDefault="004A7CD4" w:rsidP="004A7CD4">
      <w:pPr>
        <w:rPr>
          <w:rFonts w:eastAsiaTheme="minorEastAsia"/>
          <w:lang w:eastAsia="zh-CN"/>
        </w:rPr>
      </w:pPr>
      <w:r>
        <w:rPr>
          <w:rFonts w:eastAsiaTheme="minorEastAsia" w:hint="eastAsia"/>
          <w:lang w:eastAsia="zh-CN"/>
        </w:rPr>
        <w:t>T</w:t>
      </w:r>
      <w:r>
        <w:rPr>
          <w:rFonts w:eastAsiaTheme="minorEastAsia"/>
          <w:lang w:eastAsia="zh-CN"/>
        </w:rPr>
        <w:t>he NG-RAN serving a MBSR holds the MBSR Context that includes one or more Link IDs</w:t>
      </w:r>
      <w:r>
        <w:rPr>
          <w:rFonts w:eastAsiaTheme="minorEastAsia" w:hint="eastAsia"/>
          <w:lang w:eastAsia="zh-CN"/>
        </w:rPr>
        <w:t>,</w:t>
      </w:r>
      <w:r>
        <w:rPr>
          <w:rFonts w:eastAsiaTheme="minorEastAsia"/>
          <w:lang w:eastAsia="zh-CN"/>
        </w:rPr>
        <w:t xml:space="preserve"> each Link ID associates with one or more UEs. </w:t>
      </w:r>
      <w:r>
        <w:rPr>
          <w:rFonts w:eastAsiaTheme="minorEastAsia" w:hint="eastAsia"/>
          <w:lang w:eastAsia="zh-CN"/>
        </w:rPr>
        <w:t>In</w:t>
      </w:r>
      <w:r>
        <w:rPr>
          <w:rFonts w:eastAsiaTheme="minorEastAsia"/>
          <w:lang w:eastAsia="zh-CN"/>
        </w:rPr>
        <w:t xml:space="preserve"> case the UE does not perform mobility registration when moving together with MBSR and </w:t>
      </w:r>
      <w:r>
        <w:rPr>
          <w:rFonts w:eastAsiaTheme="minorEastAsia"/>
          <w:lang w:eastAsia="zh-CN"/>
        </w:rPr>
        <w:lastRenderedPageBreak/>
        <w:t>AMF-UE changed, the 5G-GUTI of the UE may refer to the old AMF-UE, while the Link ID refers to the new AMF-UE (c.f. clause 6.</w:t>
      </w:r>
      <w:r w:rsidR="002C1815">
        <w:rPr>
          <w:rFonts w:eastAsiaTheme="minorEastAsia"/>
          <w:lang w:eastAsia="zh-CN"/>
        </w:rPr>
        <w:t>4</w:t>
      </w:r>
      <w:r>
        <w:rPr>
          <w:rFonts w:eastAsiaTheme="minorEastAsia"/>
          <w:lang w:eastAsia="zh-CN"/>
        </w:rPr>
        <w:t>.3.1</w:t>
      </w:r>
      <w:r>
        <w:rPr>
          <w:lang w:eastAsia="ko-KR"/>
        </w:rPr>
        <w:t>, 6.</w:t>
      </w:r>
      <w:r w:rsidR="002C1815">
        <w:rPr>
          <w:lang w:eastAsia="ko-KR"/>
        </w:rPr>
        <w:t>4</w:t>
      </w:r>
      <w:r>
        <w:rPr>
          <w:lang w:eastAsia="ko-KR"/>
        </w:rPr>
        <w:t>.3.3, and 6.</w:t>
      </w:r>
      <w:r w:rsidR="002C1815">
        <w:rPr>
          <w:lang w:eastAsia="ko-KR"/>
        </w:rPr>
        <w:t>4</w:t>
      </w:r>
      <w:r>
        <w:rPr>
          <w:lang w:eastAsia="ko-KR"/>
        </w:rPr>
        <w:t>.3.4</w:t>
      </w:r>
      <w:r>
        <w:rPr>
          <w:rFonts w:eastAsiaTheme="minorEastAsia"/>
          <w:lang w:eastAsia="zh-CN"/>
        </w:rPr>
        <w:t>).</w:t>
      </w:r>
    </w:p>
    <w:p w14:paraId="44D9DF4A" w14:textId="5C034E56" w:rsidR="004A7CD4" w:rsidRPr="000832EC" w:rsidRDefault="004A7CD4" w:rsidP="00C37365">
      <w:pPr>
        <w:pStyle w:val="Heading3"/>
        <w:rPr>
          <w:rFonts w:eastAsia="DengXian"/>
        </w:rPr>
      </w:pPr>
      <w:bookmarkStart w:id="128" w:name="_Toc100980669"/>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127"/>
      <w:bookmarkEnd w:id="128"/>
    </w:p>
    <w:p w14:paraId="75580062" w14:textId="3CAA7088" w:rsidR="004A7CD4" w:rsidRPr="000832EC" w:rsidRDefault="004A7CD4" w:rsidP="00C37365">
      <w:pPr>
        <w:pStyle w:val="Heading4"/>
        <w:rPr>
          <w:rFonts w:eastAsia="DengXian"/>
        </w:rPr>
      </w:pPr>
      <w:bookmarkStart w:id="129" w:name="_Toc100980670"/>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29"/>
    </w:p>
    <w:p w14:paraId="2453CC4C"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 so the 5G-GUTI of the UE is unchanged but serving AMF is changed.</w:t>
      </w:r>
    </w:p>
    <w:p w14:paraId="23F06234" w14:textId="77777777" w:rsidR="007233A8" w:rsidRDefault="007233A8" w:rsidP="004A7CD4">
      <w:pPr>
        <w:rPr>
          <w:rFonts w:eastAsiaTheme="minorEastAsia"/>
          <w:lang w:eastAsia="zh-CN"/>
        </w:rPr>
      </w:pPr>
      <w:r>
        <w:rPr>
          <w:rFonts w:eastAsiaTheme="minorEastAsia"/>
          <w:lang w:eastAsia="zh-CN"/>
        </w:rPr>
        <w:t>The Link ID is introduced to map to the MBSR in the procedure, which is sent to NG-RAN via N2 message, and the Link ID includes the AMF ID of the current serving AMF for the UE, so that when the serving AMF need to be changed during MBRS mobility (step 3 of clause 6.4.1), the NG-RAN can use the Link ID to ask the new AMF to interact with the old serving AMF indicated by the AMF ID in the Link ID to transfer the UE context (described in clause 6.4.3.2), because the AMF ID in the 5G-GUTI may not indicate the correct AMF that stores the UE context.</w:t>
      </w:r>
    </w:p>
    <w:p w14:paraId="122C585B" w14:textId="5A1CEC71" w:rsidR="004A7CD4" w:rsidRPr="000832EC" w:rsidRDefault="004A7CD4" w:rsidP="00C37365">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007233A8" w:rsidRPr="00874451">
        <w:rPr>
          <w:rFonts w:eastAsia="DengXian"/>
        </w:rPr>
        <w:t xml:space="preserve">It </w:t>
      </w:r>
      <w:r w:rsidRPr="00874451">
        <w:rPr>
          <w:rFonts w:eastAsia="DengXian"/>
        </w:rPr>
        <w:t>is FFS why the Link ID is necessary to solve the problem, and the purpose of using Link ID is FFS</w:t>
      </w:r>
      <w:r w:rsidRPr="000832EC">
        <w:rPr>
          <w:rFonts w:eastAsia="DengXian"/>
        </w:rPr>
        <w:t>.</w:t>
      </w:r>
    </w:p>
    <w:p w14:paraId="4A464EFC" w14:textId="77777777" w:rsidR="004A7CD4" w:rsidRPr="000832EC" w:rsidRDefault="004A7CD4" w:rsidP="00C37365">
      <w:pPr>
        <w:pStyle w:val="TH"/>
        <w:rPr>
          <w:rFonts w:eastAsia="DengXian"/>
          <w:lang w:eastAsia="en-US"/>
        </w:rPr>
      </w:pPr>
      <w:r>
        <w:object w:dxaOrig="10524" w:dyaOrig="7516" w14:anchorId="09595C5B">
          <v:shape id="_x0000_i1030" type="#_x0000_t75" style="width:421.8pt;height:302.25pt" o:ole="">
            <v:imagedata r:id="rId23" o:title=""/>
          </v:shape>
          <o:OLEObject Type="Embed" ProgID="Visio.Drawing.15" ShapeID="_x0000_i1030" DrawAspect="Content" ObjectID="_1711593426"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77777777" w:rsidR="007233A8" w:rsidRDefault="007233A8" w:rsidP="00C37365">
      <w:pPr>
        <w:pStyle w:val="B1"/>
        <w:rPr>
          <w:rFonts w:eastAsia="DengXian"/>
        </w:rPr>
      </w:pPr>
      <w:r>
        <w:rPr>
          <w:rFonts w:eastAsia="DengXian"/>
        </w:rPr>
        <w:t>3.</w:t>
      </w:r>
      <w:r>
        <w:rPr>
          <w:rFonts w:eastAsia="DengXian"/>
        </w:rPr>
        <w:tab/>
        <w:t>The NG-RAN forwards the N1 message and includes the MBSR ID, e.g. 5G-GUTI of the MBSR, and may include the TAI of the MBSR in the underlayer N2 message. In the case of registration procedure, the NG-RAN may select a new AMF-UE.</w:t>
      </w:r>
    </w:p>
    <w:p w14:paraId="291579DD" w14:textId="77777777"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p>
    <w:p w14:paraId="71458C1E" w14:textId="77777777" w:rsidR="007233A8" w:rsidRDefault="007233A8" w:rsidP="00C37365">
      <w:pPr>
        <w:pStyle w:val="B1"/>
        <w:rPr>
          <w:rFonts w:eastAsia="DengXian"/>
        </w:rPr>
      </w:pPr>
      <w:r>
        <w:rPr>
          <w:rFonts w:eastAsia="DengXian"/>
        </w:rPr>
        <w:lastRenderedPageBreak/>
        <w:t>5.</w:t>
      </w:r>
      <w:r>
        <w:rPr>
          <w:rFonts w:eastAsia="DengXian"/>
        </w:rPr>
        <w:tab/>
        <w:t>The new AMF-UE sends a N2 message with the Link ID obtained in step 5, 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3.</w:t>
      </w:r>
    </w:p>
    <w:p w14:paraId="443AD275" w14:textId="7A14A7BD"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6.4.3.3, 6.4.3.4, and 6.4.3.5.</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16AA998A"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w:t>
      </w:r>
      <w:r>
        <w:rPr>
          <w:rFonts w:eastAsia="DengXian"/>
        </w:rPr>
        <w:t>clause 4.2.2</w:t>
      </w:r>
      <w:r>
        <w:rPr>
          <w:rFonts w:eastAsia="DengXian"/>
        </w:rPr>
        <w:t xml:space="preserve"> of </w:t>
      </w:r>
      <w:r w:rsidR="009E3C29">
        <w:rPr>
          <w:rFonts w:eastAsia="DengXian"/>
        </w:rPr>
        <w:t>TS 23.502 [</w:t>
      </w:r>
      <w:r>
        <w:rPr>
          <w:rFonts w:eastAsia="DengXian"/>
        </w:rPr>
        <w:t>5] is performed.</w:t>
      </w:r>
    </w:p>
    <w:p w14:paraId="7266386E" w14:textId="77777777" w:rsidR="007233A8" w:rsidRDefault="007233A8" w:rsidP="00C37365">
      <w:pPr>
        <w:pStyle w:val="B1"/>
        <w:rPr>
          <w:rFonts w:eastAsia="DengXian"/>
        </w:rPr>
      </w:pPr>
      <w:r>
        <w:rPr>
          <w:rFonts w:eastAsia="DengXian"/>
        </w:rPr>
        <w:t>10.</w:t>
      </w:r>
      <w:r>
        <w:rPr>
          <w:rFonts w:eastAsia="DengXian"/>
        </w:rPr>
        <w:tab/>
        <w:t>If no MBSR ID is received and a Link ID and associated AMF ID exist in the UE Context, the AMF-UE unsubscribes towards the AMF-MBSR indicated by the associated AMF ID with the Link ID.</w:t>
      </w:r>
    </w:p>
    <w:p w14:paraId="67AD7D7C" w14:textId="12EA1BAD" w:rsidR="004A7CD4" w:rsidRPr="000832EC" w:rsidRDefault="004A7CD4" w:rsidP="00C37365">
      <w:pPr>
        <w:pStyle w:val="Heading4"/>
        <w:rPr>
          <w:rFonts w:eastAsia="DengXian"/>
        </w:rPr>
      </w:pPr>
      <w:bookmarkStart w:id="130" w:name="_Toc97289444"/>
      <w:bookmarkStart w:id="131" w:name="_Toc100980671"/>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131"/>
    </w:p>
    <w:p w14:paraId="360DE8CF" w14:textId="77777777"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 so the NG-RAN needs to ask the new AMF to interact with old serving AMF for UE context transfer.</w:t>
      </w:r>
    </w:p>
    <w:p w14:paraId="292CEE69" w14:textId="77777777" w:rsidR="007233A8" w:rsidRDefault="007233A8" w:rsidP="004A7CD4">
      <w:pPr>
        <w:rPr>
          <w:lang w:eastAsia="ko-KR"/>
        </w:rPr>
      </w:pPr>
      <w:r>
        <w:rPr>
          <w:lang w:eastAsia="ko-KR"/>
        </w:rPr>
        <w:t>As described in step 3 of clause 6.4.1, the 5G-GUTI of the UE is unchanged, hence the AMF ID in the 5G-GUTI may not indicate to the old AMF that stores the UE context, this procedure sends the Link ID received in clause 6.4.3.1 to the new AMF, the AMF ID in the Link ID indicates the old AMF, and considering that the Link ID is associated with the MBSR, and old AMF stores the UE context with the Link ID, so bulk UE context transfer can be done.</w:t>
      </w:r>
    </w:p>
    <w:p w14:paraId="3D039848" w14:textId="2AE776F5"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p>
    <w:p w14:paraId="4DF5CF1B" w14:textId="77777777" w:rsidR="004A7CD4" w:rsidRPr="000832EC" w:rsidRDefault="004A7CD4" w:rsidP="0009086A">
      <w:pPr>
        <w:pStyle w:val="TH"/>
        <w:rPr>
          <w:rFonts w:eastAsia="DengXian"/>
        </w:rPr>
      </w:pPr>
      <w:r>
        <w:object w:dxaOrig="12166" w:dyaOrig="6159" w14:anchorId="4438D737">
          <v:shape id="_x0000_i1031" type="#_x0000_t75" style="width:477.5pt;height:241.15pt" o:ole="">
            <v:imagedata r:id="rId25" o:title=""/>
          </v:shape>
          <o:OLEObject Type="Embed" ProgID="Visio.Drawing.15" ShapeID="_x0000_i1031" DrawAspect="Content" ObjectID="_1711593427" r:id="rId26"/>
        </w:object>
      </w:r>
    </w:p>
    <w:p w14:paraId="6A172D8D" w14:textId="44945BF4"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p>
    <w:p w14:paraId="76CB7794" w14:textId="77777777" w:rsidR="007233A8" w:rsidRDefault="007233A8" w:rsidP="0009086A">
      <w:pPr>
        <w:pStyle w:val="B1"/>
        <w:rPr>
          <w:rFonts w:eastAsia="DengXian"/>
        </w:rPr>
      </w:pPr>
      <w:r>
        <w:rPr>
          <w:rFonts w:eastAsia="DengXian"/>
        </w:rPr>
        <w:lastRenderedPageBreak/>
        <w:t>1.</w:t>
      </w:r>
      <w:r>
        <w:rPr>
          <w:rFonts w:eastAsia="DengXian"/>
        </w:rPr>
        <w:tab/>
        <w:t>The MBSR sends Registration Request towards the 5GC via the NG-RAN.</w:t>
      </w:r>
    </w:p>
    <w:p w14:paraId="38D75450" w14:textId="77777777" w:rsidR="007233A8" w:rsidRDefault="007233A8" w:rsidP="0009086A">
      <w:pPr>
        <w:pStyle w:val="B1"/>
        <w:rPr>
          <w:rFonts w:eastAsia="DengXian"/>
        </w:rPr>
      </w:pPr>
      <w:r>
        <w:rPr>
          <w:rFonts w:eastAsia="DengXian"/>
        </w:rPr>
        <w:t>2.</w:t>
      </w:r>
      <w:r>
        <w:rPr>
          <w:rFonts w:eastAsia="DengXian"/>
        </w:rPr>
        <w:tab/>
        <w:t>The NG-RAN may select a AMF-MBSR different from the old AMF-MBSR, the AMF-MBSR queries UE Context for the MBSR from the old AMF-MBSR and the old AMF-MBSR returns MBSR Context with the Link IDs.</w:t>
      </w:r>
    </w:p>
    <w:p w14:paraId="655F4C02" w14:textId="77777777" w:rsidR="007233A8" w:rsidRDefault="007233A8" w:rsidP="0009086A">
      <w:pPr>
        <w:pStyle w:val="B1"/>
        <w:rPr>
          <w:rFonts w:eastAsia="DengXian"/>
        </w:rPr>
      </w:pPr>
      <w:r>
        <w:rPr>
          <w:rFonts w:eastAsia="DengXian"/>
        </w:rPr>
        <w:t>3.</w:t>
      </w:r>
      <w:r>
        <w:rPr>
          <w:rFonts w:eastAsia="DengXian"/>
        </w:rPr>
        <w:tab/>
        <w:t>The AMF-MBSR sends Registration Accept to the MBSR, whose underlayer N2 message includes the Link ID.</w:t>
      </w:r>
    </w:p>
    <w:p w14:paraId="0AC3B79C" w14:textId="77777777" w:rsidR="007233A8" w:rsidRDefault="007233A8" w:rsidP="0009086A">
      <w:pPr>
        <w:pStyle w:val="B1"/>
        <w:rPr>
          <w:rFonts w:eastAsia="DengXian"/>
        </w:rPr>
      </w:pPr>
      <w:r>
        <w:rPr>
          <w:rFonts w:eastAsia="DengXian"/>
        </w:rPr>
        <w:t>4.</w:t>
      </w:r>
      <w:r>
        <w:rPr>
          <w:rFonts w:eastAsia="DengXian"/>
        </w:rPr>
        <w:tab/>
        <w:t>The NG-RAN decides whether to change the AMF serving the UEs associated with a Link ID according to the Link ID.</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77777777" w:rsidR="007233A8" w:rsidRDefault="007233A8" w:rsidP="0009086A">
      <w:pPr>
        <w:pStyle w:val="B1"/>
        <w:rPr>
          <w:rFonts w:eastAsia="DengXian"/>
        </w:rPr>
      </w:pPr>
      <w:r>
        <w:rPr>
          <w:rFonts w:eastAsia="DengXian"/>
        </w:rPr>
        <w:t>6.</w:t>
      </w:r>
      <w:r>
        <w:rPr>
          <w:rFonts w:eastAsia="DengXian"/>
        </w:rPr>
        <w:tab/>
        <w:t>The new AMF-UE invokes Bulk UE Context Transfer Request (Link ID) towards the AMF-UE according to the Link ID. The AMF-UE responds the context of UEs associated with the Link ID. The UE context includes the Link ID and the associated AMF ID indicating the AMF-MBSR that the AMF-UE has subscribed event to.</w:t>
      </w:r>
    </w:p>
    <w:p w14:paraId="0F435E03" w14:textId="77777777"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p>
    <w:p w14:paraId="62F29DC9" w14:textId="62460C1D" w:rsidR="004A7CD4" w:rsidRPr="000832EC" w:rsidRDefault="004A7CD4" w:rsidP="0009086A">
      <w:pPr>
        <w:pStyle w:val="Heading4"/>
        <w:rPr>
          <w:rFonts w:eastAsia="DengXian"/>
        </w:rPr>
      </w:pPr>
      <w:bookmarkStart w:id="132" w:name="_Toc100980672"/>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32"/>
    </w:p>
    <w:p w14:paraId="109C0948" w14:textId="344BB03E" w:rsidR="004A7CD4" w:rsidRPr="009E0DE1" w:rsidRDefault="004A7CD4" w:rsidP="000D168A">
      <w:pPr>
        <w:pStyle w:val="Heading5"/>
      </w:pPr>
      <w:bookmarkStart w:id="133" w:name="_Toc100980673"/>
      <w:r>
        <w:t>6</w:t>
      </w:r>
      <w:r w:rsidRPr="009E0DE1">
        <w:t>.</w:t>
      </w:r>
      <w:r w:rsidR="000D168A">
        <w:t>4</w:t>
      </w:r>
      <w:r w:rsidRPr="009E0DE1">
        <w:t>.</w:t>
      </w:r>
      <w:r>
        <w:t>3</w:t>
      </w:r>
      <w:r w:rsidRPr="009E0DE1">
        <w:t>.</w:t>
      </w:r>
      <w:r>
        <w:t>3</w:t>
      </w:r>
      <w:r w:rsidRPr="009E0DE1">
        <w:t>.</w:t>
      </w:r>
      <w:r>
        <w:t>1</w:t>
      </w:r>
      <w:r w:rsidRPr="009E0DE1">
        <w:tab/>
      </w:r>
      <w:r>
        <w:t>General</w:t>
      </w:r>
      <w:bookmarkEnd w:id="133"/>
    </w:p>
    <w:p w14:paraId="240FA0F4"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 so the NG-RAN needs to indicate the old AMF to transfer UE context to the new AMF.</w:t>
      </w:r>
    </w:p>
    <w:p w14:paraId="2557B7BA" w14:textId="77777777" w:rsidR="007233A8" w:rsidRDefault="007233A8" w:rsidP="004A7CD4">
      <w:pPr>
        <w:rPr>
          <w:rFonts w:eastAsiaTheme="minorEastAsia"/>
          <w:lang w:eastAsia="zh-CN"/>
        </w:rPr>
      </w:pPr>
      <w:r>
        <w:rPr>
          <w:rFonts w:eastAsiaTheme="minorEastAsia"/>
          <w:lang w:eastAsia="zh-CN"/>
        </w:rPr>
        <w:t>As described in step 3 of clause 6.4.1, the 5G-GUTI of the UE is unchanged, hence the AMF ID in the 5G-GUTI may not indicate to the old AMF that stores the UE context, in this procedure, the NG-RAN sends handover required message to the old AMF of the UE according to the stored Link ID, the AMF ID in the Link ID indicates the old AMF, the new AMF needs to sends a new Link ID to the NG-RAN, the AMF ID in the new Link ID indicates the new AMF.</w:t>
      </w:r>
    </w:p>
    <w:p w14:paraId="1FCDA389" w14:textId="77777777" w:rsidR="007233A8" w:rsidRDefault="007233A8" w:rsidP="004A7CD4">
      <w:pPr>
        <w:rPr>
          <w:rFonts w:eastAsiaTheme="minorEastAsia"/>
          <w:lang w:eastAsia="zh-CN"/>
        </w:rPr>
      </w:pPr>
      <w:r>
        <w:rPr>
          <w:rFonts w:eastAsiaTheme="minorEastAsia"/>
          <w:lang w:eastAsia="zh-CN"/>
        </w:rPr>
        <w:t>Considering Xn handover does not change AMF, so there's no impact on Xn handover.</w:t>
      </w:r>
    </w:p>
    <w:p w14:paraId="4E24A0D6" w14:textId="1B29A785"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p>
    <w:p w14:paraId="6E3B1D69" w14:textId="7B6393FC"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Pr>
          <w:rFonts w:eastAsia="DengXian"/>
        </w:rPr>
        <w:t>The MBSR handover together with UEs needs coordination with RAN WGs</w:t>
      </w:r>
      <w:r w:rsidRPr="000832EC">
        <w:rPr>
          <w:rFonts w:eastAsia="DengXian"/>
        </w:rPr>
        <w:t>.</w:t>
      </w:r>
    </w:p>
    <w:p w14:paraId="6CE44605" w14:textId="68486DDB" w:rsidR="004A7CD4" w:rsidRPr="000D168A" w:rsidRDefault="004A7CD4" w:rsidP="000D168A">
      <w:pPr>
        <w:pStyle w:val="Heading5"/>
      </w:pPr>
      <w:bookmarkStart w:id="134" w:name="_Toc100980674"/>
      <w:r w:rsidRPr="000D168A">
        <w:lastRenderedPageBreak/>
        <w:t>6.</w:t>
      </w:r>
      <w:r w:rsidR="000D168A" w:rsidRPr="000D168A">
        <w:t>4</w:t>
      </w:r>
      <w:r w:rsidRPr="000D168A">
        <w:t>.3.3.2</w:t>
      </w:r>
      <w:r w:rsidRPr="000D168A">
        <w:tab/>
        <w:t>N2 handover</w:t>
      </w:r>
      <w:bookmarkEnd w:id="134"/>
    </w:p>
    <w:p w14:paraId="0C5F17D8" w14:textId="77777777" w:rsidR="004A7CD4" w:rsidRPr="000832EC" w:rsidRDefault="004A7CD4" w:rsidP="0009086A">
      <w:pPr>
        <w:pStyle w:val="TH"/>
        <w:rPr>
          <w:rFonts w:eastAsia="DengXian"/>
        </w:rPr>
      </w:pPr>
      <w:r>
        <w:object w:dxaOrig="13531" w:dyaOrig="10239" w14:anchorId="53A52FBF">
          <v:shape id="_x0000_i1032" type="#_x0000_t75" style="width:480.9pt;height:364.1pt" o:ole="">
            <v:imagedata r:id="rId27" o:title=""/>
          </v:shape>
          <o:OLEObject Type="Embed" ProgID="Visio.Drawing.15" ShapeID="_x0000_i1032" DrawAspect="Content" ObjectID="_1711593428"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135"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4A9C3451" w14:textId="77777777" w:rsidR="007233A8" w:rsidRDefault="007233A8" w:rsidP="0009086A">
      <w:pPr>
        <w:pStyle w:val="B1"/>
        <w:rPr>
          <w:rFonts w:eastAsia="DengXian"/>
        </w:rPr>
      </w:pPr>
      <w:r>
        <w:rPr>
          <w:rFonts w:eastAsia="DengXian"/>
        </w:rPr>
        <w:t>2.</w:t>
      </w:r>
      <w:r>
        <w:rPr>
          <w:rFonts w:eastAsia="DengXian"/>
        </w:rPr>
        <w:tab/>
        <w:t>The source NG-RAN also sends Handover Required (UE info (MBSR ID)) per the UE associated with the MBSR towards the AMF-UE according to the Link ID. The target NG-RAN can combine multiple Handover Required messages in a bulk way sending to the same destination. The Link ID indicates that the UE is moving together with the MBSR associated with the Link ID.</w:t>
      </w:r>
    </w:p>
    <w:p w14:paraId="5E84DF8F" w14:textId="5A7A50D7" w:rsidR="007233A8" w:rsidRDefault="007233A8" w:rsidP="0009086A">
      <w:pPr>
        <w:pStyle w:val="B1"/>
        <w:rPr>
          <w:rFonts w:eastAsia="DengXian"/>
        </w:rPr>
      </w:pPr>
      <w:r>
        <w:rPr>
          <w:rFonts w:eastAsia="DengXian"/>
        </w:rPr>
        <w:tab/>
        <w:t>The AMF-UE obtains the context of UEs and performs following steps 3-5 per UE.</w:t>
      </w:r>
    </w:p>
    <w:p w14:paraId="777C87FC" w14:textId="77777777" w:rsidR="007233A8" w:rsidRDefault="007233A8" w:rsidP="0009086A">
      <w:pPr>
        <w:pStyle w:val="B1"/>
        <w:rPr>
          <w:rFonts w:eastAsia="DengXian"/>
        </w:rPr>
      </w:pPr>
      <w:r>
        <w:rPr>
          <w:rFonts w:eastAsia="DengXian"/>
        </w:rPr>
        <w:t>3.</w:t>
      </w:r>
      <w:r>
        <w:rPr>
          <w:rFonts w:eastAsia="DengXian"/>
        </w:rPr>
        <w:tab/>
        <w:t>The AMF-UE may determine to select a new AMF-UE for the specific UE, and invokes Create UE Context Request (UE Context (Link ID, AMF ID), UE info) towards the new AMF-UE. The UE info includes the MBSR ID, the UE Context includes the Link ID and the associated AMF ID indicating the AMF-MBSR.</w:t>
      </w:r>
    </w:p>
    <w:p w14:paraId="29848267" w14:textId="77777777" w:rsidR="007233A8" w:rsidRDefault="007233A8" w:rsidP="0009086A">
      <w:pPr>
        <w:pStyle w:val="B1"/>
        <w:rPr>
          <w:rFonts w:eastAsia="DengXian"/>
        </w:rPr>
      </w:pPr>
      <w:r>
        <w:rPr>
          <w:rFonts w:eastAsia="DengXian"/>
        </w:rPr>
        <w:t>4.</w:t>
      </w:r>
      <w:r>
        <w:rPr>
          <w:rFonts w:eastAsia="DengXian"/>
        </w:rPr>
        <w:tab/>
        <w:t>The handover procedure for the UE continues. In case new AMF-UE is not selected and Link ID is included in step 3, the AMF-UE sends the Link ID and the UE info, which includes the MBSR ID, to the target NG-RAN. In case new AMF-UE is selected and Link ID is included in step 3, if the new Link ID related to the Link ID has not been allocated, the new AMF-UE allocates a new Link ID. The new AMF-UE sends the new Link ID and the UE info, which includes the MBSR ID, to the target NG-RAN. The target NG-RAN associates the MBSR with the Link ID, or the new Link ID if received.</w:t>
      </w:r>
    </w:p>
    <w:p w14:paraId="5D08F9CC" w14:textId="77777777" w:rsidR="007233A8" w:rsidRDefault="007233A8" w:rsidP="0009086A">
      <w:pPr>
        <w:pStyle w:val="B1"/>
        <w:rPr>
          <w:rFonts w:eastAsia="DengXian"/>
        </w:rPr>
      </w:pPr>
      <w:r>
        <w:rPr>
          <w:rFonts w:eastAsia="DengXian"/>
        </w:rPr>
        <w:t>5.</w:t>
      </w:r>
      <w:r>
        <w:rPr>
          <w:rFonts w:eastAsia="DengXian"/>
        </w:rPr>
        <w:tab/>
        <w:t>In case step 3 is performed, the new AMF-UE responds to the AMF-UE.</w:t>
      </w:r>
    </w:p>
    <w:p w14:paraId="613D7EFA" w14:textId="77777777" w:rsidR="007233A8" w:rsidRDefault="007233A8" w:rsidP="0009086A">
      <w:pPr>
        <w:pStyle w:val="B1"/>
        <w:rPr>
          <w:rFonts w:eastAsia="DengXian"/>
        </w:rPr>
      </w:pPr>
      <w:r>
        <w:rPr>
          <w:rFonts w:eastAsia="DengXian"/>
        </w:rPr>
        <w:t>6.</w:t>
      </w:r>
      <w:r>
        <w:rPr>
          <w:rFonts w:eastAsia="DengXian"/>
        </w:rPr>
        <w:tab/>
        <w:t>The handover procedure for the MBSR continues.</w:t>
      </w:r>
    </w:p>
    <w:p w14:paraId="3AEDA5C4" w14:textId="77777777" w:rsidR="007233A8" w:rsidRDefault="007233A8" w:rsidP="0009086A">
      <w:pPr>
        <w:pStyle w:val="B1"/>
        <w:rPr>
          <w:rFonts w:eastAsia="DengXian"/>
        </w:rPr>
      </w:pPr>
      <w:r>
        <w:rPr>
          <w:rFonts w:eastAsia="DengXian"/>
        </w:rPr>
        <w:t>7.</w:t>
      </w:r>
      <w:r>
        <w:rPr>
          <w:rFonts w:eastAsia="DengXian"/>
        </w:rPr>
        <w:tab/>
        <w:t>The AMF-UE sends Handover Command (UE info) to the source NG-RAN. The UE info includes the associated MBSR info.</w:t>
      </w:r>
    </w:p>
    <w:p w14:paraId="6CC09292" w14:textId="77777777" w:rsidR="007233A8" w:rsidRDefault="007233A8" w:rsidP="0009086A">
      <w:pPr>
        <w:pStyle w:val="B1"/>
        <w:rPr>
          <w:rFonts w:eastAsia="DengXian"/>
        </w:rPr>
      </w:pPr>
      <w:r>
        <w:rPr>
          <w:rFonts w:eastAsia="DengXian"/>
        </w:rPr>
        <w:lastRenderedPageBreak/>
        <w:t>8.</w:t>
      </w:r>
      <w:r>
        <w:rPr>
          <w:rFonts w:eastAsia="DengXian"/>
        </w:rPr>
        <w:tab/>
        <w:t>The AMF-MBSR sends the Handover Command (MBSR info) to the source NG-RAN.</w:t>
      </w:r>
    </w:p>
    <w:p w14:paraId="54775DD2" w14:textId="77777777" w:rsidR="007233A8" w:rsidRDefault="007233A8" w:rsidP="0009086A">
      <w:pPr>
        <w:pStyle w:val="B1"/>
        <w:rPr>
          <w:rFonts w:eastAsia="DengXian"/>
        </w:rPr>
      </w:pPr>
      <w:r>
        <w:rPr>
          <w:rFonts w:eastAsia="DengXian"/>
        </w:rPr>
        <w:t>9.</w:t>
      </w:r>
      <w:r>
        <w:rPr>
          <w:rFonts w:eastAsia="DengXian"/>
        </w:rPr>
        <w:tab/>
        <w:t>The source NG-RAN aggregates the Handover Command for the MBSR and the Handover Command for the UEs, and sends Handover Command to the MBSR with MBSR info and UEs info. The MBSR holds all UL packets of the UEs until the MBSR tunes to the target NG-RAN.</w:t>
      </w:r>
    </w:p>
    <w:p w14:paraId="6262568A" w14:textId="52253ACE" w:rsidR="007233A8" w:rsidRDefault="007233A8" w:rsidP="0009086A">
      <w:pPr>
        <w:pStyle w:val="B1"/>
        <w:rPr>
          <w:rFonts w:eastAsia="DengXian"/>
        </w:rPr>
      </w:pPr>
      <w:r>
        <w:rPr>
          <w:rFonts w:eastAsia="DengXian"/>
        </w:rPr>
        <w:tab/>
        <w:t>If there're some updates on a UE's resources, the source NG-RAN also sends Handover Command to the UE via the MBSR.</w:t>
      </w:r>
    </w:p>
    <w:p w14:paraId="5E94F6F1" w14:textId="07D82840" w:rsidR="007233A8" w:rsidRDefault="007233A8" w:rsidP="0009086A">
      <w:pPr>
        <w:pStyle w:val="B1"/>
        <w:rPr>
          <w:rFonts w:eastAsia="DengXian"/>
        </w:rPr>
      </w:pPr>
      <w:r>
        <w:rPr>
          <w:rFonts w:eastAsia="DengXian"/>
        </w:rPr>
        <w:t>10.</w:t>
      </w:r>
      <w:r>
        <w:rPr>
          <w:rFonts w:eastAsia="DengXian"/>
        </w:rPr>
        <w:tab/>
        <w:t>The MBSR confirms the handover with the target NG-RAN. If there're some updates on a UE's resources, the UE confirms the handover, which will be forwarded by the MBSR to the target NG-RAN.</w:t>
      </w:r>
    </w:p>
    <w:p w14:paraId="06E371D9" w14:textId="77777777" w:rsidR="007233A8" w:rsidRDefault="007233A8" w:rsidP="0009086A">
      <w:pPr>
        <w:pStyle w:val="B1"/>
        <w:rPr>
          <w:rFonts w:eastAsia="DengXian"/>
        </w:rPr>
      </w:pPr>
      <w:r>
        <w:rPr>
          <w:rFonts w:eastAsia="DengXian"/>
        </w:rPr>
        <w:t>11.</w:t>
      </w:r>
      <w:r>
        <w:rPr>
          <w:rFonts w:eastAsia="DengXian"/>
        </w:rPr>
        <w:tab/>
        <w:t>The target NG-RAN sends Bulk Handover Notify to the (new) AMF-UE.</w:t>
      </w:r>
    </w:p>
    <w:p w14:paraId="54DC2217" w14:textId="77777777" w:rsidR="007233A8" w:rsidRDefault="007233A8" w:rsidP="0009086A">
      <w:pPr>
        <w:pStyle w:val="B1"/>
        <w:rPr>
          <w:rFonts w:eastAsia="DengXian"/>
        </w:rPr>
      </w:pPr>
      <w:r>
        <w:rPr>
          <w:rFonts w:eastAsia="DengXian"/>
        </w:rPr>
        <w:t>12.</w:t>
      </w:r>
      <w:r>
        <w:rPr>
          <w:rFonts w:eastAsia="DengXian"/>
        </w:rPr>
        <w:tab/>
        <w:t>The handover procedures for the UEs continue.</w:t>
      </w:r>
    </w:p>
    <w:p w14:paraId="79EA1B9C" w14:textId="77777777" w:rsidR="007233A8" w:rsidRDefault="007233A8" w:rsidP="0009086A">
      <w:pPr>
        <w:pStyle w:val="B1"/>
        <w:rPr>
          <w:rFonts w:eastAsia="DengXian"/>
        </w:rPr>
      </w:pPr>
      <w:r>
        <w:rPr>
          <w:rFonts w:eastAsia="DengXian"/>
        </w:rPr>
        <w:t>13.</w:t>
      </w:r>
      <w:r>
        <w:rPr>
          <w:rFonts w:eastAsia="DengXian"/>
        </w:rPr>
        <w:tab/>
        <w:t>The target NG-RAN sends Handover Notify to the (new) AMF-MBSR.</w:t>
      </w:r>
    </w:p>
    <w:p w14:paraId="112718EA" w14:textId="77777777" w:rsidR="007233A8" w:rsidRDefault="007233A8" w:rsidP="0009086A">
      <w:pPr>
        <w:pStyle w:val="B1"/>
        <w:rPr>
          <w:rFonts w:eastAsia="DengXian"/>
        </w:rPr>
      </w:pPr>
      <w:r>
        <w:rPr>
          <w:rFonts w:eastAsia="DengXian"/>
        </w:rPr>
        <w:t>14.</w:t>
      </w:r>
      <w:r>
        <w:rPr>
          <w:rFonts w:eastAsia="DengXian"/>
        </w:rPr>
        <w:tab/>
        <w:t>The handover procedure for the MBSR continues.</w:t>
      </w:r>
    </w:p>
    <w:p w14:paraId="1CBA0E1C" w14:textId="7365356F" w:rsidR="004A7CD4" w:rsidRPr="000832EC" w:rsidRDefault="004A7CD4" w:rsidP="0009086A">
      <w:pPr>
        <w:pStyle w:val="Heading3"/>
        <w:rPr>
          <w:rFonts w:eastAsia="DengXian"/>
          <w:lang w:eastAsia="zh-CN"/>
        </w:rPr>
      </w:pPr>
      <w:bookmarkStart w:id="136" w:name="_Toc100980675"/>
      <w:bookmarkEnd w:id="135"/>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30"/>
      <w:bookmarkEnd w:id="136"/>
    </w:p>
    <w:p w14:paraId="28BBFAAD" w14:textId="77777777" w:rsidR="004A7CD4" w:rsidRPr="00366606" w:rsidRDefault="004A7CD4" w:rsidP="004A7CD4">
      <w:pPr>
        <w:rPr>
          <w:rFonts w:eastAsia="DengXian"/>
          <w:b/>
        </w:rPr>
      </w:pPr>
      <w:bookmarkStart w:id="137" w:name="_Toc500949103"/>
      <w:bookmarkStart w:id="138"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NG-RAN.</w:t>
      </w:r>
    </w:p>
    <w:p w14:paraId="0564C336" w14:textId="77777777"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 received from NG-RAN.</w:t>
      </w:r>
    </w:p>
    <w:p w14:paraId="05A19B81" w14:textId="77777777"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77777777" w:rsidR="004A7CD4" w:rsidRDefault="004A7CD4" w:rsidP="0009086A">
      <w:pPr>
        <w:pStyle w:val="B1"/>
        <w:rPr>
          <w:rFonts w:eastAsia="DengXian"/>
        </w:rPr>
      </w:pPr>
      <w:r>
        <w:rPr>
          <w:rFonts w:eastAsia="DengXian" w:hint="eastAsia"/>
        </w:rPr>
        <w:t>-</w:t>
      </w:r>
      <w:r>
        <w:rPr>
          <w:rFonts w:eastAsia="DengXian"/>
        </w:rPr>
        <w:tab/>
        <w:t>Support sending and receiving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77777777" w:rsidR="004A7CD4" w:rsidRDefault="004A7CD4" w:rsidP="0009086A">
      <w:pPr>
        <w:pStyle w:val="B1"/>
        <w:rPr>
          <w:rFonts w:eastAsia="DengXian"/>
        </w:rPr>
      </w:pPr>
      <w:r>
        <w:rPr>
          <w:rFonts w:eastAsia="DengXian" w:hint="eastAsia"/>
        </w:rPr>
        <w:t>-</w:t>
      </w:r>
      <w:r>
        <w:rPr>
          <w:rFonts w:eastAsia="DengXian"/>
        </w:rPr>
        <w:tab/>
        <w:t>Support aggregating handover procedures for UEs and MBSR.</w:t>
      </w:r>
    </w:p>
    <w:bookmarkEnd w:id="137"/>
    <w:bookmarkEnd w:id="138"/>
    <w:p w14:paraId="13A54F00" w14:textId="02F23EBD"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t>Additional impacts are FFS.</w:t>
      </w:r>
    </w:p>
    <w:p w14:paraId="135B18B9" w14:textId="515F76B8" w:rsidR="004A7CD4" w:rsidRPr="000832EC" w:rsidRDefault="004A7CD4" w:rsidP="0009086A">
      <w:pPr>
        <w:pStyle w:val="Heading2"/>
        <w:rPr>
          <w:rFonts w:eastAsia="DengXian"/>
        </w:rPr>
      </w:pPr>
      <w:bookmarkStart w:id="139" w:name="_Toc100980676"/>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139"/>
    </w:p>
    <w:p w14:paraId="28D034A5" w14:textId="4C013688" w:rsidR="004A7CD4" w:rsidRPr="000832EC" w:rsidRDefault="004A7CD4" w:rsidP="0009086A">
      <w:pPr>
        <w:pStyle w:val="Heading3"/>
        <w:rPr>
          <w:rFonts w:eastAsia="DengXian"/>
          <w:lang w:eastAsia="ko-KR"/>
        </w:rPr>
      </w:pPr>
      <w:bookmarkStart w:id="140" w:name="_Toc100980677"/>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40"/>
    </w:p>
    <w:p w14:paraId="55A4492D" w14:textId="77777777" w:rsidR="007233A8" w:rsidRDefault="007233A8" w:rsidP="004A7CD4">
      <w:pPr>
        <w:rPr>
          <w:rFonts w:eastAsiaTheme="minorEastAsia"/>
          <w:lang w:eastAsia="zh-CN"/>
        </w:rPr>
      </w:pPr>
      <w:r>
        <w:rPr>
          <w:rFonts w:eastAsiaTheme="minorEastAsia"/>
          <w:lang w:eastAsia="zh-CN"/>
        </w:rPr>
        <w:t>This solution addresses 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141" w:name="_Toc100980678"/>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141"/>
    </w:p>
    <w:p w14:paraId="0A37DC2B" w14:textId="79B36DF0"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p>
    <w:p w14:paraId="1C061A17" w14:textId="77777777" w:rsidR="004A7CD4" w:rsidRDefault="004A7CD4" w:rsidP="004A7CD4">
      <w:pPr>
        <w:rPr>
          <w:rFonts w:eastAsia="DengXian"/>
          <w:lang w:eastAsia="ko-KR"/>
        </w:rPr>
      </w:pPr>
      <w:r>
        <w:rPr>
          <w:rFonts w:eastAsia="DengXian"/>
          <w:lang w:eastAsia="ko-KR"/>
        </w:rPr>
        <w:lastRenderedPageBreak/>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7777777" w:rsidR="004A7CD4" w:rsidRPr="000832EC" w:rsidRDefault="004A7CD4" w:rsidP="0009086A">
      <w:pPr>
        <w:pStyle w:val="TH"/>
        <w:rPr>
          <w:rFonts w:eastAsia="DengXian"/>
        </w:rPr>
      </w:pPr>
      <w:r>
        <w:object w:dxaOrig="8994" w:dyaOrig="6781" w14:anchorId="1FBA0353">
          <v:shape id="_x0000_i1033" type="#_x0000_t75" style="width:381.05pt;height:287.3pt" o:ole="">
            <v:imagedata r:id="rId29" o:title=""/>
          </v:shape>
          <o:OLEObject Type="Embed" ProgID="Visio.Drawing.15" ShapeID="_x0000_i1033" DrawAspect="Content" ObjectID="_1711593429" r:id="rId30"/>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77777777" w:rsidR="007233A8" w:rsidRDefault="007233A8" w:rsidP="004A7CD4">
      <w:pPr>
        <w:rPr>
          <w:rFonts w:eastAsia="DengXian"/>
          <w:lang w:eastAsia="ko-KR"/>
        </w:rPr>
      </w:pPr>
      <w:r>
        <w:rPr>
          <w:rFonts w:eastAsia="DengXian"/>
          <w:lang w:eastAsia="ko-KR"/>
        </w:rPr>
        <w:t>Each UE is served by an AMF (AMF serving UE, A.K.A. AMF-UE), which holds the UE Context. When the UE is relayed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relayed by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(c.f. clause 6.5.3.1, 6.5.3.3, and 6.5.3.4).</w:t>
      </w:r>
    </w:p>
    <w:p w14:paraId="1321DBAB" w14:textId="77777777" w:rsidR="007233A8" w:rsidRDefault="007233A8" w:rsidP="004A7CD4">
      <w:pPr>
        <w:rPr>
          <w:rFonts w:eastAsia="DengXian"/>
          <w:lang w:eastAsia="ko-KR"/>
        </w:rPr>
      </w:pPr>
      <w:r>
        <w:rPr>
          <w:rFonts w:eastAsia="DengXian"/>
          <w:lang w:eastAsia="ko-KR"/>
        </w:rPr>
        <w:t>Each Mobile Base Station Relay (MBSR) is served by an AMF (AMF serving MBSR, A.K.A. AMF-MBSR), which holds the MBSR Context. The MBSR Context includes the dynamic MBSR ID (i.e. 5G-GUTI) that known by NG-RAN, and includes multiple Link IDs that dynamically assigned by AMFs serving the UEs that relayed by the MBSR. Different Link ID in the MBSR Context indicates different AMF.</w:t>
      </w:r>
    </w:p>
    <w:p w14:paraId="2B758200" w14:textId="5C0BE1DF" w:rsidR="004A7CD4" w:rsidRPr="000832EC" w:rsidRDefault="004A7CD4" w:rsidP="0009086A">
      <w:pPr>
        <w:pStyle w:val="Heading3"/>
        <w:rPr>
          <w:rFonts w:eastAsia="DengXian"/>
        </w:rPr>
      </w:pPr>
      <w:bookmarkStart w:id="142" w:name="_Toc100980679"/>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142"/>
    </w:p>
    <w:p w14:paraId="5608F617" w14:textId="621C526A" w:rsidR="004A7CD4" w:rsidRPr="000832EC" w:rsidRDefault="004A7CD4" w:rsidP="0009086A">
      <w:pPr>
        <w:pStyle w:val="Heading4"/>
        <w:rPr>
          <w:rFonts w:eastAsia="DengXian"/>
        </w:rPr>
      </w:pPr>
      <w:bookmarkStart w:id="143" w:name="_Toc100980680"/>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43"/>
    </w:p>
    <w:p w14:paraId="262CC94C"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7A3AF3F9" w14:textId="77777777" w:rsidR="007233A8" w:rsidRDefault="007233A8" w:rsidP="004A7CD4">
      <w:pPr>
        <w:rPr>
          <w:rFonts w:eastAsiaTheme="minorEastAsia"/>
          <w:lang w:eastAsia="zh-CN"/>
        </w:rPr>
      </w:pPr>
      <w:r>
        <w:rPr>
          <w:rFonts w:eastAsiaTheme="minorEastAsia"/>
          <w:lang w:eastAsia="zh-CN"/>
        </w:rPr>
        <w:t>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p>
    <w:p w14:paraId="6CB7364C" w14:textId="18340626"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p>
    <w:p w14:paraId="4BAB04BC" w14:textId="05A4199B" w:rsidR="004A7CD4" w:rsidRPr="000832EC" w:rsidRDefault="007233A8" w:rsidP="007233A8">
      <w:pPr>
        <w:pStyle w:val="TH"/>
        <w:rPr>
          <w:rFonts w:eastAsia="DengXian"/>
        </w:rPr>
      </w:pPr>
      <w:r>
        <w:object w:dxaOrig="12053" w:dyaOrig="6556" w14:anchorId="3E1E535B">
          <v:shape id="_x0000_i1034" type="#_x0000_t75" style="width:479.55pt;height:263.55pt" o:ole="">
            <v:imagedata r:id="rId31" o:title=""/>
          </v:shape>
          <o:OLEObject Type="Embed" ProgID="Visio.Drawing.15" ShapeID="_x0000_i1034" DrawAspect="Content" ObjectID="_1711593430" r:id="rId32"/>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1586AA3" w14:textId="77777777" w:rsidR="007233A8" w:rsidRDefault="007233A8" w:rsidP="000C1860">
      <w:pPr>
        <w:pStyle w:val="B1"/>
        <w:rPr>
          <w:rFonts w:eastAsia="DengXian"/>
        </w:rPr>
      </w:pPr>
      <w:r>
        <w:rPr>
          <w:rFonts w:eastAsia="DengXian"/>
        </w:rPr>
        <w:t>1.</w:t>
      </w:r>
      <w:r>
        <w:rPr>
          <w:rFonts w:eastAsia="DengXian"/>
        </w:rPr>
        <w:tab/>
        <w:t>Steps 1-4 in clause 6.4.3.1 of solution#4 are performed.</w:t>
      </w:r>
    </w:p>
    <w:p w14:paraId="719DE035" w14:textId="77777777" w:rsidR="007233A8" w:rsidRDefault="007233A8" w:rsidP="000C1860">
      <w:pPr>
        <w:pStyle w:val="B1"/>
        <w:rPr>
          <w:rFonts w:eastAsia="DengXian"/>
        </w:rPr>
      </w:pPr>
      <w:r>
        <w:rPr>
          <w:rFonts w:eastAsia="DengXian"/>
        </w:rPr>
        <w:t>2.</w:t>
      </w:r>
      <w:r>
        <w:rPr>
          <w:rFonts w:eastAsia="DengXian"/>
        </w:rPr>
        <w:tab/>
        <w:t>When the UE Context includes a Link ID and associated AMF ID, if the associated AMF ID is different from the AMF ID in the received MBSR ID,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77777777"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 the AMF-MBSR returns an indication to the AMF-UE and keeps the subscription with the Link ID and the association between the Link ID and the MBSR, otherwise the AMF-MBSR decrease the count for the Link ID, associate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77777777" w:rsidR="007233A8" w:rsidRDefault="007233A8" w:rsidP="007233A8">
      <w:pPr>
        <w:pStyle w:val="B2"/>
        <w:rPr>
          <w:rFonts w:eastAsia="DengXian"/>
        </w:rPr>
      </w:pPr>
      <w:r>
        <w:rPr>
          <w:rFonts w:eastAsia="DengXian"/>
        </w:rPr>
        <w:t>-</w:t>
      </w:r>
      <w:r>
        <w:rPr>
          <w:rFonts w:eastAsia="DengXian"/>
        </w:rPr>
        <w:tab/>
        <w:t>If AMF-UE changed,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7A717AB6" w:rsidR="007233A8" w:rsidRDefault="007233A8" w:rsidP="0009086A">
      <w:pPr>
        <w:pStyle w:val="B1"/>
        <w:rPr>
          <w:rFonts w:eastAsia="DengXian"/>
        </w:rPr>
      </w:pPr>
      <w:r>
        <w:rPr>
          <w:rFonts w:eastAsia="DengXian"/>
        </w:rPr>
        <w:tab/>
        <w:t>When the UE Context does not include a Link ID, the AMF-UE allocates a Link ID, which includes the AMF ID, for the received MBSR ID, and subscribe to the AMF-MBSR with the allocated Link ID and the received MBSR ID.</w:t>
      </w:r>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4AAFD0B7" w14:textId="77777777" w:rsidR="007233A8" w:rsidRDefault="007233A8" w:rsidP="0009086A">
      <w:pPr>
        <w:pStyle w:val="B1"/>
        <w:rPr>
          <w:rFonts w:eastAsia="DengXian"/>
        </w:rPr>
      </w:pPr>
      <w:r>
        <w:rPr>
          <w:rFonts w:eastAsia="DengXian"/>
        </w:rPr>
        <w:t>3.</w:t>
      </w:r>
      <w:r>
        <w:rPr>
          <w:rFonts w:eastAsia="DengXian"/>
        </w:rPr>
        <w:tab/>
        <w:t>Steps 5-7 in clause 6.4.3.1 of solution#4 are performed.</w:t>
      </w:r>
    </w:p>
    <w:p w14:paraId="6438C4C0" w14:textId="7AA3A5B4" w:rsidR="007233A8" w:rsidRDefault="007233A8" w:rsidP="0009086A">
      <w:pPr>
        <w:pStyle w:val="B1"/>
        <w:rPr>
          <w:rFonts w:eastAsia="DengXian"/>
        </w:rPr>
      </w:pPr>
      <w:r>
        <w:rPr>
          <w:rFonts w:eastAsia="DengXian"/>
        </w:rPr>
        <w:t>4.</w:t>
      </w:r>
      <w:r>
        <w:rPr>
          <w:rFonts w:eastAsia="DengXian"/>
        </w:rPr>
        <w:tab/>
        <w:t>When the event met, the AMF-MBSR notifies the AMF-UE with the Link ID and associated information, see clauses 6.4.3.3 and 6.4.3.4.</w:t>
      </w:r>
    </w:p>
    <w:p w14:paraId="7E8EFD97" w14:textId="77777777" w:rsidR="007233A8" w:rsidRDefault="007233A8" w:rsidP="0009086A">
      <w:pPr>
        <w:pStyle w:val="B1"/>
        <w:rPr>
          <w:rFonts w:eastAsia="DengXian"/>
        </w:rPr>
      </w:pPr>
      <w:r>
        <w:rPr>
          <w:rFonts w:eastAsia="DengXian"/>
        </w:rPr>
        <w:lastRenderedPageBreak/>
        <w:t>5.</w:t>
      </w:r>
      <w:r>
        <w:rPr>
          <w:rFonts w:eastAsia="DengXian"/>
        </w:rPr>
        <w:tab/>
        <w:t>Steps 8-9 in clause 6.4.3.1 of solution#4 are performed.</w:t>
      </w:r>
    </w:p>
    <w:p w14:paraId="17A83955" w14:textId="77777777" w:rsidR="007233A8" w:rsidRDefault="007233A8" w:rsidP="0009086A">
      <w:pPr>
        <w:pStyle w:val="B1"/>
        <w:rPr>
          <w:rFonts w:eastAsia="DengXian"/>
        </w:rPr>
      </w:pPr>
      <w:r>
        <w:rPr>
          <w:rFonts w:eastAsia="DengXian"/>
        </w:rPr>
        <w:t>6.</w:t>
      </w:r>
      <w:r>
        <w:rPr>
          <w:rFonts w:eastAsia="DengXian"/>
        </w:rPr>
        <w:tab/>
        <w:t>If no MBSR ID is received and a Link ID and associated AMF ID exist in the UE Context, the AMF-UE unsubscribes towards the AMF-MBSR indicated by the associated AMF ID with the Link ID.</w:t>
      </w:r>
    </w:p>
    <w:p w14:paraId="37807C1D" w14:textId="209397C1" w:rsidR="004A7CD4" w:rsidRPr="000832EC" w:rsidRDefault="004A7CD4" w:rsidP="0009086A">
      <w:pPr>
        <w:pStyle w:val="Heading4"/>
        <w:rPr>
          <w:rFonts w:eastAsia="DengXian"/>
        </w:rPr>
      </w:pPr>
      <w:bookmarkStart w:id="144" w:name="_Toc100980681"/>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144"/>
    </w:p>
    <w:p w14:paraId="57264112" w14:textId="2CE1E15B" w:rsidR="004A7CD4" w:rsidRPr="00BC2FA3" w:rsidRDefault="004A7CD4" w:rsidP="00BC2FA3">
      <w:pPr>
        <w:pStyle w:val="Heading5"/>
      </w:pPr>
      <w:bookmarkStart w:id="145" w:name="_Toc100980682"/>
      <w:r w:rsidRPr="00BC2FA3">
        <w:t>6.</w:t>
      </w:r>
      <w:r w:rsidR="000E74D7">
        <w:t>5</w:t>
      </w:r>
      <w:r w:rsidRPr="00BC2FA3">
        <w:t>.3.2.0</w:t>
      </w:r>
      <w:r w:rsidRPr="00BC2FA3">
        <w:tab/>
        <w:t>General</w:t>
      </w:r>
      <w:bookmarkEnd w:id="145"/>
    </w:p>
    <w:p w14:paraId="1411C261"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3C5F404F" w14:textId="77777777" w:rsidR="007233A8" w:rsidRDefault="007233A8" w:rsidP="004A7CD4">
      <w:pPr>
        <w:rPr>
          <w:rFonts w:eastAsiaTheme="minorEastAsia"/>
          <w:lang w:eastAsia="zh-CN"/>
        </w:rPr>
      </w:pPr>
      <w:r>
        <w:rPr>
          <w:rFonts w:eastAsiaTheme="minorEastAsia"/>
          <w:lang w:eastAsia="zh-CN"/>
        </w:rPr>
        <w:t>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1447043B" w14:textId="67D34C28"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007233A8" w:rsidRPr="00874451">
        <w:rPr>
          <w:rFonts w:eastAsia="DengXian"/>
        </w:rPr>
        <w:t xml:space="preserve">It </w:t>
      </w:r>
      <w:r w:rsidRPr="00874451">
        <w:rPr>
          <w:rFonts w:eastAsia="DengXian"/>
        </w:rPr>
        <w:t>is FFS why the Link ID is necessary to solve the problem, and the purpose of using Link ID is FFS</w:t>
      </w:r>
      <w:r w:rsidRPr="000832EC">
        <w:rPr>
          <w:rFonts w:eastAsia="DengXian"/>
        </w:rPr>
        <w:t>.</w:t>
      </w:r>
    </w:p>
    <w:p w14:paraId="037A0668" w14:textId="5A460642" w:rsidR="004A7CD4" w:rsidRPr="009E0DE1" w:rsidRDefault="004A7CD4" w:rsidP="004A7CD4">
      <w:pPr>
        <w:pStyle w:val="Heading5"/>
      </w:pPr>
      <w:bookmarkStart w:id="146" w:name="_Toc100980683"/>
      <w:r>
        <w:t>6</w:t>
      </w:r>
      <w:r w:rsidRPr="009E0DE1">
        <w:t>.</w:t>
      </w:r>
      <w:r w:rsidR="00BC2FA3">
        <w:t>5</w:t>
      </w:r>
      <w:r w:rsidRPr="009E0DE1">
        <w:t>.</w:t>
      </w:r>
      <w:r>
        <w:t>3</w:t>
      </w:r>
      <w:r w:rsidRPr="009E0DE1">
        <w:t>.2.1</w:t>
      </w:r>
      <w:r w:rsidRPr="009E0DE1">
        <w:tab/>
      </w:r>
      <w:r>
        <w:t>N2 handover</w:t>
      </w:r>
      <w:bookmarkEnd w:id="146"/>
    </w:p>
    <w:p w14:paraId="7B547561" w14:textId="77777777" w:rsidR="004A7CD4" w:rsidRPr="000832EC" w:rsidRDefault="004A7CD4" w:rsidP="0009086A">
      <w:pPr>
        <w:pStyle w:val="TH"/>
        <w:rPr>
          <w:rFonts w:eastAsia="DengXian"/>
        </w:rPr>
      </w:pPr>
      <w:r>
        <w:object w:dxaOrig="12053" w:dyaOrig="7066" w14:anchorId="2C70997C">
          <v:shape id="_x0000_i1035" type="#_x0000_t75" style="width:483.6pt;height:284.6pt" o:ole="">
            <v:imagedata r:id="rId33" o:title=""/>
          </v:shape>
          <o:OLEObject Type="Embed" ProgID="Visio.Drawing.15" ShapeID="_x0000_i1035" DrawAspect="Content" ObjectID="_1711593431" r:id="rId34"/>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33AB7ED9" w14:textId="77777777" w:rsidR="007233A8" w:rsidRDefault="007233A8" w:rsidP="007233A8">
      <w:pPr>
        <w:pStyle w:val="B1"/>
        <w:rPr>
          <w:rFonts w:eastAsia="DengXian"/>
        </w:rPr>
      </w:pPr>
      <w:r>
        <w:rPr>
          <w:rFonts w:eastAsia="DengXian"/>
        </w:rPr>
        <w:t>1.</w:t>
      </w:r>
      <w:r>
        <w:rPr>
          <w:rFonts w:eastAsia="DengXian"/>
        </w:rPr>
        <w:tab/>
        <w:t>The UE is in CM-CONNECTED state and may be relayed by a MBSR.</w:t>
      </w:r>
    </w:p>
    <w:p w14:paraId="513C77FF" w14:textId="77777777" w:rsidR="007233A8" w:rsidRDefault="007233A8" w:rsidP="007233A8">
      <w:pPr>
        <w:pStyle w:val="B1"/>
        <w:rPr>
          <w:rFonts w:eastAsia="DengXian"/>
        </w:rPr>
      </w:pPr>
      <w:r>
        <w:rPr>
          <w:rFonts w:eastAsia="DengXian"/>
        </w:rPr>
        <w:t>2.</w:t>
      </w:r>
      <w:r>
        <w:rPr>
          <w:rFonts w:eastAsia="DengXian"/>
        </w:rPr>
        <w:tab/>
        <w:t>The source NG-RAN determines to perform handover for the UE and sends the Handover Required (UE info) message to the AMF-UE. The AMF-UE may select a new AMF-UE for the handover procedure. The UE info does not include MBSR ID.</w:t>
      </w:r>
    </w:p>
    <w:p w14:paraId="55534104" w14:textId="77777777" w:rsidR="007233A8" w:rsidRDefault="007233A8" w:rsidP="007233A8">
      <w:pPr>
        <w:pStyle w:val="B1"/>
        <w:rPr>
          <w:rFonts w:eastAsia="DengXian"/>
        </w:rPr>
      </w:pPr>
      <w:r>
        <w:rPr>
          <w:rFonts w:eastAsia="DengXian"/>
        </w:rPr>
        <w:lastRenderedPageBreak/>
        <w:t>3.</w:t>
      </w:r>
      <w:r>
        <w:rPr>
          <w:rFonts w:eastAsia="DengXian"/>
        </w:rPr>
        <w:tab/>
        <w:t>In case new AMF-UE is selected, the AMF-UE invokes Create UE Context Request (UE Context, UE info) towards the new AMF-UE. The UE Context does not include the Link ID and the associated AMF ID if the UE was relayed by a MBSR and no Link ID is received.</w:t>
      </w:r>
    </w:p>
    <w:p w14:paraId="63E06DF9" w14:textId="77777777" w:rsidR="007233A8" w:rsidRDefault="007233A8" w:rsidP="007233A8">
      <w:pPr>
        <w:pStyle w:val="B1"/>
        <w:rPr>
          <w:rFonts w:eastAsia="DengXian"/>
        </w:rPr>
      </w:pPr>
      <w:r>
        <w:rPr>
          <w:rFonts w:eastAsia="DengXian"/>
        </w:rPr>
        <w:t>4.</w:t>
      </w:r>
      <w:r>
        <w:rPr>
          <w:rFonts w:eastAsia="DengXian"/>
        </w:rPr>
        <w:tab/>
        <w:t>The handover procedure for the UE continues.</w:t>
      </w:r>
    </w:p>
    <w:p w14:paraId="62830F7F" w14:textId="77777777" w:rsidR="007233A8" w:rsidRDefault="007233A8" w:rsidP="007233A8">
      <w:pPr>
        <w:pStyle w:val="B1"/>
        <w:rPr>
          <w:rFonts w:eastAsia="DengXian"/>
        </w:rPr>
      </w:pPr>
      <w:r>
        <w:rPr>
          <w:rFonts w:eastAsia="DengXian"/>
        </w:rPr>
        <w:t>5.</w:t>
      </w:r>
      <w:r>
        <w:rPr>
          <w:rFonts w:eastAsia="DengXian"/>
        </w:rPr>
        <w:tab/>
        <w:t>In case step 3 is performed, the new AMF-UE responds to the AMF-UE.</w:t>
      </w:r>
    </w:p>
    <w:p w14:paraId="1AE9BB2D" w14:textId="77777777" w:rsidR="007233A8" w:rsidRDefault="007233A8" w:rsidP="007233A8">
      <w:pPr>
        <w:pStyle w:val="B1"/>
        <w:rPr>
          <w:rFonts w:eastAsia="DengXian"/>
        </w:rPr>
      </w:pPr>
      <w:r>
        <w:rPr>
          <w:rFonts w:eastAsia="DengXian"/>
        </w:rPr>
        <w:t>6.</w:t>
      </w:r>
      <w:r>
        <w:rPr>
          <w:rFonts w:eastAsia="DengXian"/>
        </w:rPr>
        <w:tab/>
        <w:t>In case step 3 is performed and Link ID is included in the UE Context, the AMF-UE unsubscribes to the AMF-MBSR indicated by the associated AMF ID with the Link ID.</w:t>
      </w:r>
    </w:p>
    <w:p w14:paraId="0AB7B0E7" w14:textId="77777777" w:rsidR="007233A8" w:rsidRDefault="007233A8" w:rsidP="007233A8">
      <w:pPr>
        <w:pStyle w:val="B1"/>
        <w:rPr>
          <w:rFonts w:eastAsia="DengXian"/>
        </w:rPr>
      </w:pPr>
      <w:r>
        <w:rPr>
          <w:rFonts w:eastAsia="DengXian"/>
        </w:rPr>
        <w:t>7.</w:t>
      </w:r>
      <w:r>
        <w:rPr>
          <w:rFonts w:eastAsia="DengXian"/>
        </w:rPr>
        <w:tab/>
        <w:t>The AMF-UE sends Handover Command (UE info) to the target NG-RAN.</w:t>
      </w:r>
    </w:p>
    <w:p w14:paraId="599DE44D" w14:textId="77777777" w:rsidR="007233A8" w:rsidRDefault="007233A8" w:rsidP="007233A8">
      <w:pPr>
        <w:pStyle w:val="B1"/>
        <w:rPr>
          <w:rFonts w:eastAsia="DengXian"/>
        </w:rPr>
      </w:pPr>
      <w:r>
        <w:rPr>
          <w:rFonts w:eastAsia="DengXian"/>
        </w:rPr>
        <w:t>8.</w:t>
      </w:r>
      <w:r>
        <w:rPr>
          <w:rFonts w:eastAsia="DengXian"/>
        </w:rPr>
        <w:tab/>
        <w:t>The target NG-RAN sends the Handover Command to the UE.</w:t>
      </w:r>
    </w:p>
    <w:p w14:paraId="41984D6C" w14:textId="77777777" w:rsidR="007233A8" w:rsidRDefault="007233A8" w:rsidP="007233A8">
      <w:pPr>
        <w:pStyle w:val="B1"/>
        <w:rPr>
          <w:rFonts w:eastAsia="DengXian"/>
        </w:rPr>
      </w:pPr>
      <w:r>
        <w:rPr>
          <w:rFonts w:eastAsia="DengXian"/>
        </w:rPr>
        <w:t>9.</w:t>
      </w:r>
      <w:r>
        <w:rPr>
          <w:rFonts w:eastAsia="DengXian"/>
        </w:rPr>
        <w:tab/>
        <w:t>The UE tunes to the target NG-RAN, which may be via another MBSR.</w:t>
      </w:r>
    </w:p>
    <w:p w14:paraId="2A9E4AB6" w14:textId="77777777" w:rsidR="007233A8" w:rsidRDefault="007233A8" w:rsidP="007233A8">
      <w:pPr>
        <w:pStyle w:val="B1"/>
        <w:rPr>
          <w:rFonts w:eastAsia="DengXian"/>
        </w:rPr>
      </w:pPr>
      <w:r>
        <w:rPr>
          <w:rFonts w:eastAsia="DengXian"/>
        </w:rPr>
        <w:t>10.</w:t>
      </w:r>
      <w:r>
        <w:rPr>
          <w:rFonts w:eastAsia="DengXian"/>
        </w:rPr>
        <w:tab/>
        <w:t>The target NG-RAN sends Handover Confirm to the (new) AMF-UE. If another MBSR is used, the target NG-RAN includes the MBSR ID and may include the TAI/TAC of the MBSR in the Handover Confirm.</w:t>
      </w:r>
    </w:p>
    <w:p w14:paraId="7BC2E701" w14:textId="77777777" w:rsidR="007233A8" w:rsidRDefault="007233A8" w:rsidP="007233A8">
      <w:pPr>
        <w:pStyle w:val="B1"/>
        <w:rPr>
          <w:rFonts w:eastAsia="DengXian"/>
        </w:rPr>
      </w:pPr>
      <w:r>
        <w:rPr>
          <w:rFonts w:eastAsia="DengXian"/>
        </w:rPr>
        <w:t>11.</w:t>
      </w:r>
      <w:r>
        <w:rPr>
          <w:rFonts w:eastAsia="DengXian"/>
        </w:rPr>
        <w:tab/>
        <w:t>The handover procedure for the UE continues.</w:t>
      </w:r>
    </w:p>
    <w:p w14:paraId="4D61AAF0" w14:textId="77777777" w:rsidR="007233A8" w:rsidRDefault="007233A8" w:rsidP="007233A8">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with the allocated Link ID and the received MBSR ID.</w:t>
      </w:r>
    </w:p>
    <w:p w14:paraId="279D8C5B" w14:textId="5656ACC9" w:rsidR="004A7CD4" w:rsidRPr="009E0DE1" w:rsidRDefault="004A7CD4" w:rsidP="004A7CD4">
      <w:pPr>
        <w:pStyle w:val="Heading5"/>
      </w:pPr>
      <w:bookmarkStart w:id="147" w:name="_Toc100980684"/>
      <w:r>
        <w:t>6</w:t>
      </w:r>
      <w:r w:rsidRPr="009E0DE1">
        <w:t>.</w:t>
      </w:r>
      <w:r w:rsidR="00BC2FA3">
        <w:t>5</w:t>
      </w:r>
      <w:r w:rsidRPr="009E0DE1">
        <w:t>.</w:t>
      </w:r>
      <w:r>
        <w:t>3</w:t>
      </w:r>
      <w:r w:rsidRPr="009E0DE1">
        <w:t>.2.</w:t>
      </w:r>
      <w:r>
        <w:t>2</w:t>
      </w:r>
      <w:r w:rsidRPr="009E0DE1">
        <w:tab/>
      </w:r>
      <w:r>
        <w:t>Xn handover</w:t>
      </w:r>
      <w:bookmarkEnd w:id="147"/>
    </w:p>
    <w:p w14:paraId="621E4E42" w14:textId="68C8C96C" w:rsidR="004A7CD4" w:rsidRPr="000832EC" w:rsidRDefault="007233A8" w:rsidP="0009086A">
      <w:pPr>
        <w:pStyle w:val="TH"/>
        <w:rPr>
          <w:rFonts w:eastAsia="DengXian"/>
        </w:rPr>
      </w:pPr>
      <w:r>
        <w:object w:dxaOrig="12053" w:dyaOrig="4569" w14:anchorId="76BCF233">
          <v:shape id="_x0000_i1036" type="#_x0000_t75" style="width:479.55pt;height:183.4pt" o:ole="">
            <v:imagedata r:id="rId35" o:title=""/>
          </v:shape>
          <o:OLEObject Type="Embed" ProgID="Visio.Drawing.15" ShapeID="_x0000_i1036" DrawAspect="Content" ObjectID="_1711593432" r:id="rId36"/>
        </w:object>
      </w:r>
    </w:p>
    <w:p w14:paraId="35DC5109" w14:textId="77777777" w:rsidR="007233A8" w:rsidRDefault="007233A8" w:rsidP="009E3C29">
      <w:pPr>
        <w:pStyle w:val="TF"/>
        <w:rPr>
          <w:rFonts w:eastAsia="DengXian"/>
        </w:rPr>
      </w:pPr>
      <w:r>
        <w:rPr>
          <w:rFonts w:eastAsia="DengXian"/>
        </w:rPr>
        <w:t>Figure 6.5.3.2.2-1: UE Xn handover to connect/disconnect to/from Mobile Base Station Relay</w:t>
      </w:r>
    </w:p>
    <w:p w14:paraId="3D02A0E7" w14:textId="3A1530F0" w:rsidR="007233A8" w:rsidRDefault="007233A8" w:rsidP="0009086A">
      <w:pPr>
        <w:pStyle w:val="B1"/>
        <w:rPr>
          <w:rFonts w:eastAsia="DengXian"/>
        </w:rPr>
      </w:pPr>
      <w:r>
        <w:rPr>
          <w:rFonts w:eastAsia="DengXian"/>
        </w:rPr>
        <w:t>1.</w:t>
      </w:r>
      <w:r>
        <w:rPr>
          <w:rFonts w:eastAsia="DengXian"/>
        </w:rPr>
        <w:tab/>
        <w:t>The UE handover to leave a MBSR from direct NG-RAN connection or from another MBSR, or to connect to a MBSR from direct NG-RAN connection or from another MBSR. The Xn handover is performed</w:t>
      </w:r>
      <w:r w:rsidR="009E3C29">
        <w:rPr>
          <w:rFonts w:eastAsia="DengXian"/>
        </w:rPr>
        <w:t>.</w:t>
      </w:r>
    </w:p>
    <w:p w14:paraId="403028E8" w14:textId="77777777" w:rsidR="007233A8" w:rsidRDefault="007233A8" w:rsidP="0009086A">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82F58D" w14:textId="77777777" w:rsidR="007233A8" w:rsidRDefault="007233A8" w:rsidP="0009086A">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F8AD18" w14:textId="77777777" w:rsidR="007233A8" w:rsidRDefault="007233A8" w:rsidP="0009086A">
      <w:pPr>
        <w:pStyle w:val="B1"/>
        <w:rPr>
          <w:rFonts w:eastAsia="DengXian"/>
        </w:rPr>
      </w:pPr>
      <w:r>
        <w:rPr>
          <w:rFonts w:eastAsia="DengXian"/>
        </w:rPr>
        <w:t>4.</w:t>
      </w:r>
      <w:r>
        <w:rPr>
          <w:rFonts w:eastAsia="DengXian"/>
        </w:rPr>
        <w:tab/>
        <w:t>The handover procedure for the UE continues.</w:t>
      </w:r>
    </w:p>
    <w:p w14:paraId="778CD48D" w14:textId="53B1F8D4" w:rsidR="004A7CD4" w:rsidRPr="000832EC" w:rsidRDefault="004A7CD4" w:rsidP="0009086A">
      <w:pPr>
        <w:pStyle w:val="Heading4"/>
        <w:rPr>
          <w:rFonts w:eastAsia="DengXian"/>
        </w:rPr>
      </w:pPr>
      <w:bookmarkStart w:id="148" w:name="_Toc100980685"/>
      <w:r w:rsidRPr="000832EC">
        <w:rPr>
          <w:rFonts w:eastAsia="DengXian"/>
        </w:rPr>
        <w:lastRenderedPageBreak/>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148"/>
    </w:p>
    <w:p w14:paraId="191DCCEC"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BD85681" w14:textId="77777777" w:rsidR="007233A8" w:rsidRDefault="007233A8" w:rsidP="004A7CD4">
      <w:pPr>
        <w:rPr>
          <w:rFonts w:eastAsiaTheme="minorEastAsia"/>
          <w:lang w:eastAsia="zh-CN"/>
        </w:rPr>
      </w:pPr>
      <w:r>
        <w:rPr>
          <w:rFonts w:eastAsiaTheme="minorEastAsia"/>
          <w:lang w:eastAsia="zh-CN"/>
        </w:rPr>
        <w:t>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p>
    <w:p w14:paraId="4BD4FDD3" w14:textId="77777777" w:rsidR="007233A8" w:rsidRDefault="007233A8" w:rsidP="004A7CD4">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w:t>
      </w:r>
    </w:p>
    <w:p w14:paraId="53B9147B" w14:textId="768A3DAA"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007233A8" w:rsidRPr="00874451">
        <w:rPr>
          <w:rFonts w:eastAsia="DengXian"/>
        </w:rPr>
        <w:t xml:space="preserve">It </w:t>
      </w:r>
      <w:r w:rsidRPr="00874451">
        <w:rPr>
          <w:rFonts w:eastAsia="DengXian"/>
        </w:rPr>
        <w:t>is FFS why the Link ID is necessary to solve the problem, and the purpose of using Link ID is FFS</w:t>
      </w:r>
      <w:r w:rsidRPr="000832EC">
        <w:rPr>
          <w:rFonts w:eastAsia="DengXian"/>
        </w:rPr>
        <w:t>.</w:t>
      </w:r>
    </w:p>
    <w:p w14:paraId="7E53876D" w14:textId="77777777" w:rsidR="004A7CD4" w:rsidRPr="000832EC" w:rsidRDefault="004A7CD4" w:rsidP="0009086A">
      <w:pPr>
        <w:pStyle w:val="TH"/>
        <w:rPr>
          <w:rFonts w:eastAsia="DengXian"/>
        </w:rPr>
      </w:pPr>
      <w:r>
        <w:object w:dxaOrig="12166" w:dyaOrig="4853" w14:anchorId="49A48BA8">
          <v:shape id="_x0000_i1037" type="#_x0000_t75" style="width:477.5pt;height:189.5pt" o:ole="">
            <v:imagedata r:id="rId37" o:title=""/>
          </v:shape>
          <o:OLEObject Type="Embed" ProgID="Visio.Drawing.15" ShapeID="_x0000_i1037" DrawAspect="Content" ObjectID="_1711593433" r:id="rId38"/>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0219023" w14:textId="77777777"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p>
    <w:p w14:paraId="25B71C50" w14:textId="77777777" w:rsidR="007233A8" w:rsidRDefault="007233A8" w:rsidP="0009086A">
      <w:pPr>
        <w:pStyle w:val="B1"/>
        <w:rPr>
          <w:rFonts w:eastAsia="DengXian"/>
        </w:rPr>
      </w:pPr>
      <w:r>
        <w:rPr>
          <w:rFonts w:eastAsia="DengXian"/>
        </w:rPr>
        <w:t>2.</w:t>
      </w:r>
      <w:r>
        <w:rPr>
          <w:rFonts w:eastAsia="DengXian"/>
        </w:rPr>
        <w:tab/>
        <w:t>The NG-RAN may select a AMF-MBSR different from the old AMF-MBSR, the AMF-MBSR queries UE Context for the MBSR from the old AMF-MBSR and the old AMF-MBSR returns MBSR Context with the Link IDs.</w:t>
      </w:r>
    </w:p>
    <w:p w14:paraId="52C930D5" w14:textId="77777777" w:rsidR="007233A8" w:rsidRDefault="007233A8" w:rsidP="0009086A">
      <w:pPr>
        <w:pStyle w:val="B1"/>
        <w:rPr>
          <w:rFonts w:eastAsia="DengXian"/>
        </w:rPr>
      </w:pPr>
      <w:r>
        <w:rPr>
          <w:rFonts w:eastAsia="DengXian"/>
        </w:rPr>
        <w:t>3.</w:t>
      </w:r>
      <w:r>
        <w:rPr>
          <w:rFonts w:eastAsia="DengXian"/>
        </w:rPr>
        <w:tab/>
        <w:t>If AMF-MBSR is changed, the AMF-MBSR notifies the AMF change event with the Link ID to the AMF-UE. The AMF-UE associates the Link ID with the AMF ID of the AMF-MBSR.</w:t>
      </w:r>
    </w:p>
    <w:p w14:paraId="7808F67F" w14:textId="77777777" w:rsidR="007233A8" w:rsidRDefault="007233A8" w:rsidP="0009086A">
      <w:pPr>
        <w:pStyle w:val="B1"/>
        <w:rPr>
          <w:rFonts w:eastAsia="DengXian"/>
        </w:rPr>
      </w:pPr>
      <w:r>
        <w:rPr>
          <w:rFonts w:eastAsia="DengXian"/>
        </w:rPr>
        <w:t>4.</w:t>
      </w:r>
      <w:r>
        <w:rPr>
          <w:rFonts w:eastAsia="DengXian"/>
        </w:rPr>
        <w:tab/>
        <w:t>The AMF-MBSR sends Registration Accept to the MBSR.</w:t>
      </w:r>
    </w:p>
    <w:p w14:paraId="744286C3" w14:textId="77777777" w:rsidR="007233A8" w:rsidRDefault="007233A8" w:rsidP="0009086A">
      <w:pPr>
        <w:pStyle w:val="B1"/>
        <w:rPr>
          <w:rFonts w:eastAsia="DengXian"/>
        </w:rPr>
      </w:pPr>
      <w:r>
        <w:rPr>
          <w:rFonts w:eastAsia="DengXian"/>
        </w:rPr>
        <w:t>5.</w:t>
      </w:r>
      <w:r>
        <w:rPr>
          <w:rFonts w:eastAsia="DengXian"/>
        </w:rPr>
        <w:tab/>
        <w:t>Steps 4-7 in clause 6.4.3.1 of solution Y are performed.</w:t>
      </w:r>
    </w:p>
    <w:p w14:paraId="19780B9D" w14:textId="77777777" w:rsidR="007233A8" w:rsidRDefault="007233A8" w:rsidP="0009086A">
      <w:pPr>
        <w:pStyle w:val="B1"/>
        <w:rPr>
          <w:rFonts w:eastAsia="DengXian"/>
        </w:rPr>
      </w:pPr>
      <w:r>
        <w:rPr>
          <w:rFonts w:eastAsia="DengXian"/>
        </w:rPr>
        <w:t>6.</w:t>
      </w:r>
      <w:r>
        <w:rPr>
          <w:rFonts w:eastAsia="DengXian"/>
        </w:rPr>
        <w:tab/>
        <w:t>The new AMF-UE updates the subscription with the Link ID and the new Link ID (unconditional update) towards the AMF-MBSR associated with the Link ID. The AMF-MBSR replace the Link ID with the new Link ID.</w:t>
      </w:r>
    </w:p>
    <w:p w14:paraId="7139B641" w14:textId="2E1BE59E" w:rsidR="004A7CD4" w:rsidRPr="000832EC" w:rsidRDefault="004A7CD4" w:rsidP="000C1860">
      <w:pPr>
        <w:pStyle w:val="Heading4"/>
        <w:rPr>
          <w:rFonts w:eastAsia="DengXian"/>
        </w:rPr>
      </w:pPr>
      <w:bookmarkStart w:id="149" w:name="_Toc100980686"/>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149"/>
    </w:p>
    <w:p w14:paraId="564B066C" w14:textId="77777777"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34630AC8" w14:textId="77777777" w:rsidR="007233A8" w:rsidRDefault="007233A8" w:rsidP="004A7CD4">
      <w:pPr>
        <w:rPr>
          <w:rFonts w:eastAsiaTheme="minorEastAsia"/>
          <w:lang w:eastAsia="zh-CN"/>
        </w:rPr>
      </w:pPr>
      <w:r>
        <w:rPr>
          <w:rFonts w:eastAsiaTheme="minorEastAsia"/>
          <w:lang w:eastAsia="zh-CN"/>
        </w:rPr>
        <w:t xml:space="preserve">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w:t>
      </w:r>
      <w:r>
        <w:rPr>
          <w:rFonts w:eastAsiaTheme="minorEastAsia"/>
          <w:lang w:eastAsia="zh-CN"/>
        </w:rPr>
        <w:lastRenderedPageBreak/>
        <w:t>to the Link ID. And whenever the serving AMF of UE is changed, the serving AMF of MBSR also needs to be informed, so that the notification can be sent to the correct AMF of UE.</w:t>
      </w:r>
    </w:p>
    <w:p w14:paraId="6F8DFF75" w14:textId="77777777" w:rsidR="007233A8" w:rsidRDefault="007233A8" w:rsidP="004A7CD4">
      <w:pPr>
        <w:rPr>
          <w:rFonts w:eastAsiaTheme="minorEastAsia"/>
          <w:lang w:eastAsia="zh-CN"/>
        </w:rPr>
      </w:pPr>
      <w:r>
        <w:rPr>
          <w:rFonts w:eastAsiaTheme="minorEastAsia"/>
          <w:lang w:eastAsia="zh-CN"/>
        </w:rPr>
        <w:t>For the N2 handover of MBSR, both the AMF of the MBSR and the AMF of UE may change, the new AMF of MBSR needs to notify the AMF of UE with Link ID, which indicates the MBSR in the AMF of UE. The new AMF of UE also needs to inform the AMF of MBSR the change of the AMF with the Link ID.</w:t>
      </w:r>
    </w:p>
    <w:p w14:paraId="58ED288B" w14:textId="0806E589"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r>
      <w:r w:rsidR="007233A8" w:rsidRPr="00874451">
        <w:rPr>
          <w:rFonts w:eastAsia="DengXian"/>
        </w:rPr>
        <w:t xml:space="preserve">It </w:t>
      </w:r>
      <w:r w:rsidRPr="00874451">
        <w:rPr>
          <w:rFonts w:eastAsia="DengXian"/>
        </w:rPr>
        <w:t>is FFS why the Link ID is necessary to solve the problem, and the purpose of using Link ID is FFS</w:t>
      </w:r>
      <w:r w:rsidRPr="000832EC">
        <w:rPr>
          <w:rFonts w:eastAsia="DengXian"/>
        </w:rPr>
        <w:t>.</w:t>
      </w:r>
    </w:p>
    <w:p w14:paraId="1D393BCF" w14:textId="77777777" w:rsidR="004A7CD4" w:rsidRPr="000832EC" w:rsidRDefault="004A7CD4" w:rsidP="0009086A">
      <w:pPr>
        <w:rPr>
          <w:rFonts w:eastAsia="DengXian"/>
          <w:lang w:eastAsia="zh-CN"/>
        </w:rPr>
      </w:pPr>
      <w:r>
        <w:rPr>
          <w:rFonts w:eastAsia="DengXian"/>
          <w:lang w:eastAsia="zh-CN"/>
        </w:rPr>
        <w:t>The following procedure is for N2 handover, no extension needed for Xn handover.</w:t>
      </w:r>
    </w:p>
    <w:p w14:paraId="37B82979" w14:textId="77777777" w:rsidR="004A7CD4" w:rsidRPr="000832EC" w:rsidRDefault="004A7CD4" w:rsidP="0009086A">
      <w:pPr>
        <w:pStyle w:val="TH"/>
        <w:rPr>
          <w:rFonts w:eastAsia="DengXian"/>
        </w:rPr>
      </w:pPr>
      <w:r>
        <w:object w:dxaOrig="13531" w:dyaOrig="7119" w14:anchorId="488E930F">
          <v:shape id="_x0000_i1038" type="#_x0000_t75" style="width:480.9pt;height:252.7pt" o:ole="">
            <v:imagedata r:id="rId39" o:title=""/>
          </v:shape>
          <o:OLEObject Type="Embed" ProgID="Visio.Drawing.15" ShapeID="_x0000_i1038" DrawAspect="Content" ObjectID="_1711593434" r:id="rId40"/>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C41CF8D" w14:textId="5DFE304F" w:rsidR="007233A8" w:rsidRDefault="007233A8" w:rsidP="007233A8">
      <w:pPr>
        <w:pStyle w:val="B1"/>
        <w:rPr>
          <w:rFonts w:eastAsia="DengXian"/>
        </w:rPr>
      </w:pPr>
      <w:r>
        <w:rPr>
          <w:rFonts w:eastAsia="DengXian"/>
        </w:rPr>
        <w:t>1.</w:t>
      </w:r>
      <w:r>
        <w:rPr>
          <w:rFonts w:eastAsia="DengXian"/>
        </w:rPr>
        <w:tab/>
        <w:t>The source NG-RAN performs handover procedure for MBSR and UEs, see steps 1-2 in clause 6.4.3.4.1 of solution#4.</w:t>
      </w:r>
    </w:p>
    <w:p w14:paraId="08DA258B" w14:textId="77777777" w:rsidR="007233A8" w:rsidRDefault="007233A8" w:rsidP="007233A8">
      <w:pPr>
        <w:pStyle w:val="B1"/>
        <w:rPr>
          <w:rFonts w:eastAsia="DengXian"/>
        </w:rPr>
      </w:pPr>
      <w:r>
        <w:rPr>
          <w:rFonts w:eastAsia="DengXian"/>
        </w:rPr>
        <w:tab/>
        <w:t>The AMF-UE obtains the context of UEs associated with the Link ID, and performs following steps 2-7 per UE.</w:t>
      </w:r>
    </w:p>
    <w:p w14:paraId="4A136563" w14:textId="77777777" w:rsidR="007233A8" w:rsidRDefault="007233A8" w:rsidP="007233A8">
      <w:pPr>
        <w:pStyle w:val="B1"/>
        <w:rPr>
          <w:rFonts w:eastAsia="DengXian"/>
        </w:rPr>
      </w:pPr>
      <w:r>
        <w:rPr>
          <w:rFonts w:eastAsia="DengXian"/>
        </w:rPr>
        <w:t>2.</w:t>
      </w:r>
      <w:r>
        <w:rPr>
          <w:rFonts w:eastAsia="DengXian"/>
        </w:rPr>
        <w:tab/>
        <w:t>The AMF-UE may determine to select a new AMF-UE for the specific UE, and invokes Create UE Context Request (UE Context (Link ID, AMF ID), UE info) towards the new AMF-UE. The UE info includes the MBSR ID, the UE Context includes the Link ID and the associated AMF ID indicating the AMF-MBSR.</w:t>
      </w:r>
    </w:p>
    <w:p w14:paraId="4E8ABDC3" w14:textId="77777777" w:rsidR="007233A8" w:rsidRDefault="007233A8" w:rsidP="007233A8">
      <w:pPr>
        <w:pStyle w:val="B1"/>
        <w:rPr>
          <w:rFonts w:eastAsia="DengXian"/>
        </w:rPr>
      </w:pPr>
      <w:r>
        <w:rPr>
          <w:rFonts w:eastAsia="DengXian"/>
        </w:rPr>
        <w:t>3.</w:t>
      </w:r>
      <w:r>
        <w:rPr>
          <w:rFonts w:eastAsia="DengXian"/>
        </w:rPr>
        <w:tab/>
        <w:t>The handover procedure for the UE continues. In case new AMF-UE is not selected and Link ID is included in step 3, the AMF-UE sends the Link ID and the UE info, which includes the MBSR ID, to the target NG-RAN. In case new AMF-UE is selected and Link ID is included in step 3, if the new Link ID related to the Link ID has not been allocated, the new AMF-UE allocates a new Link ID. The new AMF-UE sends the new Link ID and the UE info, which includes the MBSR ID, to the target NG-RAN. The target NG-RAN associates the MBSR with the Link ID, or the new Link ID if received.</w:t>
      </w:r>
    </w:p>
    <w:p w14:paraId="535C3657" w14:textId="58CF8454" w:rsidR="007233A8" w:rsidRDefault="007233A8" w:rsidP="007233A8">
      <w:pPr>
        <w:pStyle w:val="B1"/>
        <w:rPr>
          <w:rFonts w:eastAsia="DengXian"/>
        </w:rPr>
      </w:pPr>
      <w:r>
        <w:rPr>
          <w:rFonts w:eastAsia="DengXian"/>
        </w:rPr>
        <w:t>4.</w:t>
      </w:r>
      <w:r>
        <w:rPr>
          <w:rFonts w:eastAsia="DengXian"/>
        </w:rPr>
        <w:tab/>
        <w:t>Ife step 2 is performed, the new AMF-UE responds to the AMF-UE.</w:t>
      </w:r>
    </w:p>
    <w:p w14:paraId="493E8DBE" w14:textId="4D203F14" w:rsidR="007233A8" w:rsidRDefault="007233A8" w:rsidP="007233A8">
      <w:pPr>
        <w:pStyle w:val="B1"/>
        <w:rPr>
          <w:rFonts w:eastAsia="DengXian"/>
        </w:rPr>
      </w:pPr>
      <w:r>
        <w:rPr>
          <w:rFonts w:eastAsia="DengXian"/>
        </w:rPr>
        <w:t>5.</w:t>
      </w:r>
      <w:r>
        <w:rPr>
          <w:rFonts w:eastAsia="DengXian"/>
        </w:rPr>
        <w:tab/>
        <w:t>If step 2 is performed, the new AMF-UE updates the subscription towards the AMF-MBSR with the Link ID and the new Link ID (unconditional update).</w:t>
      </w:r>
    </w:p>
    <w:p w14:paraId="5DD84E83" w14:textId="77777777" w:rsidR="007233A8" w:rsidRDefault="007233A8" w:rsidP="007233A8">
      <w:pPr>
        <w:pStyle w:val="B1"/>
        <w:rPr>
          <w:rFonts w:eastAsia="DengXian"/>
        </w:rPr>
      </w:pPr>
      <w:r>
        <w:rPr>
          <w:rFonts w:eastAsia="DengXian"/>
        </w:rPr>
        <w:t>6.</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1, the AMF-MBSR forwards the subscription update towards the new AMF-MBSR, and the new AMF-MBSR decreases the count for the Link ID, increases the count for the new Link ID, and associates the MBSR indicated by the Link ID with the new Link ID.</w:t>
      </w:r>
    </w:p>
    <w:p w14:paraId="5A43DE62" w14:textId="77777777" w:rsidR="007233A8" w:rsidRDefault="007233A8" w:rsidP="007233A8">
      <w:pPr>
        <w:pStyle w:val="B1"/>
        <w:rPr>
          <w:rFonts w:eastAsia="DengXian"/>
        </w:rPr>
      </w:pPr>
      <w:r>
        <w:rPr>
          <w:rFonts w:eastAsia="DengXian"/>
        </w:rPr>
        <w:lastRenderedPageBreak/>
        <w:t>7.</w:t>
      </w:r>
      <w:r>
        <w:rPr>
          <w:rFonts w:eastAsia="DengXian"/>
        </w:rPr>
        <w:tab/>
        <w:t>The AMF-MBSR responds to the subscription update.</w:t>
      </w:r>
    </w:p>
    <w:p w14:paraId="273C2CDF" w14:textId="77777777" w:rsidR="007233A8" w:rsidRDefault="007233A8" w:rsidP="007233A8">
      <w:pPr>
        <w:pStyle w:val="B1"/>
        <w:rPr>
          <w:rFonts w:eastAsia="DengXian"/>
        </w:rPr>
      </w:pPr>
      <w:r>
        <w:rPr>
          <w:rFonts w:eastAsia="DengXian"/>
        </w:rPr>
        <w:t>8.</w:t>
      </w:r>
      <w:r>
        <w:rPr>
          <w:rFonts w:eastAsia="DengXian"/>
        </w:rPr>
        <w:tab/>
        <w:t>The handover procedure for the MBSR continues.</w:t>
      </w:r>
    </w:p>
    <w:p w14:paraId="161006DD" w14:textId="77777777" w:rsidR="007233A8" w:rsidRDefault="007233A8" w:rsidP="007233A8">
      <w:pPr>
        <w:pStyle w:val="B1"/>
        <w:rPr>
          <w:rFonts w:eastAsia="DengXian"/>
        </w:rPr>
      </w:pPr>
      <w:r>
        <w:rPr>
          <w:rFonts w:eastAsia="DengXian"/>
        </w:rPr>
        <w:t>9.</w:t>
      </w:r>
      <w:r>
        <w:rPr>
          <w:rFonts w:eastAsia="DengXian"/>
        </w:rPr>
        <w:tab/>
        <w:t>If the new AMF-MBSR is selected, the new AMF-MBSR gets the MBSR context during the handover procedure, which includes the Link ID. The new AMF-MBSR notifies the AMF change event with the Link ID. If the new AMF-MBSR receives subscription update in step 7, the new AMF-MBSR notifies the AMF change event with the new Link ID.</w:t>
      </w:r>
    </w:p>
    <w:p w14:paraId="6CC00081" w14:textId="1EAB45F6" w:rsidR="007233A8" w:rsidRDefault="007233A8" w:rsidP="007233A8">
      <w:pPr>
        <w:pStyle w:val="B1"/>
        <w:rPr>
          <w:rFonts w:eastAsia="DengXian"/>
        </w:rPr>
      </w:pPr>
      <w:r>
        <w:rPr>
          <w:rFonts w:eastAsia="DengXian"/>
        </w:rPr>
        <w:t>10.</w:t>
      </w:r>
      <w:r>
        <w:rPr>
          <w:rFonts w:eastAsia="DengXian"/>
        </w:rPr>
        <w:tab/>
        <w:t>The handover procedure for MBSR and UEs continues, see steps 7-14 in clause 6.4.3.4.1 of solution#4.</w:t>
      </w:r>
    </w:p>
    <w:p w14:paraId="5956D1EA" w14:textId="52555F50" w:rsidR="004A7CD4" w:rsidRPr="000832EC" w:rsidRDefault="004A7CD4" w:rsidP="0009086A">
      <w:pPr>
        <w:pStyle w:val="Heading4"/>
        <w:rPr>
          <w:rFonts w:eastAsia="DengXian"/>
        </w:rPr>
      </w:pPr>
      <w:bookmarkStart w:id="150" w:name="_Toc100980687"/>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150"/>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39" type="#_x0000_t75" style="width:432.7pt;height:223.45pt" o:ole="">
            <v:imagedata r:id="rId41" o:title=""/>
          </v:shape>
          <o:OLEObject Type="Embed" ProgID="Visio.Drawing.15" ShapeID="_x0000_i1039" DrawAspect="Content" ObjectID="_1711593435" r:id="rId42"/>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0CC0B731" w14:textId="77777777" w:rsidR="00DC36D7" w:rsidRDefault="00DC36D7" w:rsidP="0009086A">
      <w:pPr>
        <w:pStyle w:val="B1"/>
        <w:rPr>
          <w:rFonts w:eastAsia="DengXian"/>
        </w:rPr>
      </w:pPr>
      <w:r>
        <w:rPr>
          <w:rFonts w:eastAsia="DengXian"/>
        </w:rPr>
        <w:t>1.</w:t>
      </w:r>
      <w:r>
        <w:rPr>
          <w:rFonts w:eastAsia="DengXian"/>
        </w:rPr>
        <w:tab/>
        <w:t>UE moves with the MBSR, the AMF-UE is triggered to send N1 message or N2 message to UE.</w:t>
      </w:r>
    </w:p>
    <w:p w14:paraId="2DDBFCD9" w14:textId="77777777" w:rsidR="00DC36D7" w:rsidRDefault="00DC36D7" w:rsidP="0009086A">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7ADC1108" w14:textId="0AA1555B" w:rsidR="00DC36D7" w:rsidRDefault="00DC36D7" w:rsidP="0009086A">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MBSR just performed registration with AMF-UE change, see clause 6.4.3.3, or the MBSR just performed handover), the AMF-UE may send Paging request (UE ID, Link ID) to the NG-RAN. The NG-RAN maps the Link ID to the MBSR.</w:t>
      </w:r>
    </w:p>
    <w:p w14:paraId="2713DB83" w14:textId="77777777" w:rsidR="00DC36D7" w:rsidRDefault="00DC36D7" w:rsidP="0009086A">
      <w:pPr>
        <w:pStyle w:val="B1"/>
        <w:rPr>
          <w:rFonts w:eastAsia="DengXian"/>
        </w:rPr>
      </w:pPr>
      <w:r>
        <w:rPr>
          <w:rFonts w:eastAsia="DengXian"/>
        </w:rPr>
        <w:t>2c.</w:t>
      </w:r>
      <w:r>
        <w:rPr>
          <w:rFonts w:eastAsia="DengXian"/>
        </w:rPr>
        <w:tab/>
        <w:t>The AMF-UE may invoke Page Relay (Link ID, UE ID) towards the AMF-MBSR.</w:t>
      </w:r>
    </w:p>
    <w:p w14:paraId="2A3A1508" w14:textId="1535B55B" w:rsidR="00DC36D7" w:rsidRDefault="00DC36D7" w:rsidP="0009086A">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38BFE5B8" w14:textId="77777777" w:rsidR="00DC36D7" w:rsidRDefault="00DC36D7" w:rsidP="0009086A">
      <w:pPr>
        <w:pStyle w:val="B1"/>
        <w:rPr>
          <w:rFonts w:eastAsia="DengXian"/>
        </w:rPr>
      </w:pPr>
      <w:r>
        <w:rPr>
          <w:rFonts w:eastAsia="DengXian"/>
        </w:rPr>
        <w:t>4.</w:t>
      </w:r>
      <w:r>
        <w:rPr>
          <w:rFonts w:eastAsia="DengXian"/>
        </w:rPr>
        <w:tab/>
        <w:t>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151" w:name="_Toc100980688"/>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51"/>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77777777" w:rsidR="004A7CD4" w:rsidRDefault="004A7CD4" w:rsidP="0009086A">
      <w:pPr>
        <w:pStyle w:val="B1"/>
        <w:rPr>
          <w:rFonts w:eastAsia="DengXian"/>
        </w:rPr>
      </w:pPr>
      <w:r>
        <w:rPr>
          <w:rFonts w:eastAsia="DengXian"/>
        </w:rPr>
        <w:lastRenderedPageBreak/>
        <w:t>-</w:t>
      </w:r>
      <w:r>
        <w:rPr>
          <w:rFonts w:eastAsia="DengXian"/>
        </w:rPr>
        <w:tab/>
        <w:t>Support mapping UE context with Link ID.</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77777777" w:rsidR="004A7CD4" w:rsidRDefault="004A7CD4" w:rsidP="0009086A">
      <w:pPr>
        <w:pStyle w:val="B1"/>
        <w:rPr>
          <w:rFonts w:eastAsia="DengXian"/>
        </w:rPr>
      </w:pPr>
      <w:r>
        <w:rPr>
          <w:rFonts w:eastAsia="DengXian" w:hint="eastAsia"/>
        </w:rPr>
        <w:t>-</w:t>
      </w:r>
      <w:r>
        <w:rPr>
          <w:rFonts w:eastAsia="DengXian"/>
        </w:rPr>
        <w:tab/>
        <w:t>Support sending and receiving MBSR information along with the UE information to AMF.</w:t>
      </w:r>
    </w:p>
    <w:p w14:paraId="5ADB7F5D" w14:textId="633D9079" w:rsidR="004A7CD4" w:rsidRPr="000832EC" w:rsidRDefault="004A7CD4" w:rsidP="0009086A">
      <w:pPr>
        <w:pStyle w:val="EditorsNote"/>
        <w:rPr>
          <w:rFonts w:eastAsia="DengXian"/>
        </w:rPr>
      </w:pPr>
      <w:r w:rsidRPr="000832EC">
        <w:rPr>
          <w:rFonts w:eastAsia="DengXian"/>
        </w:rPr>
        <w:t>Editor</w:t>
      </w:r>
      <w:r w:rsidR="00E777F5">
        <w:rPr>
          <w:rFonts w:eastAsia="DengXian"/>
        </w:rPr>
        <w:t>'</w:t>
      </w:r>
      <w:r w:rsidRPr="000832EC">
        <w:rPr>
          <w:rFonts w:eastAsia="DengXian"/>
        </w:rPr>
        <w:t>s note:</w:t>
      </w:r>
      <w:r w:rsidRPr="000832EC">
        <w:rPr>
          <w:rFonts w:eastAsia="DengXian"/>
        </w:rPr>
        <w:tab/>
        <w:t>Additional impacts are FFS.</w:t>
      </w:r>
    </w:p>
    <w:p w14:paraId="6FA7C7F6" w14:textId="0DD884BA" w:rsidR="00C11369" w:rsidRPr="003955E2" w:rsidRDefault="00C11369" w:rsidP="003955E2">
      <w:pPr>
        <w:pStyle w:val="Heading2"/>
      </w:pPr>
      <w:bookmarkStart w:id="152" w:name="_Toc100980689"/>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152"/>
    </w:p>
    <w:p w14:paraId="12AF1504" w14:textId="5767534B" w:rsidR="00C11369" w:rsidRPr="0009086A" w:rsidRDefault="00C11369" w:rsidP="003955E2">
      <w:pPr>
        <w:pStyle w:val="Heading3"/>
      </w:pPr>
      <w:bookmarkStart w:id="153" w:name="_Toc100980690"/>
      <w:r w:rsidRPr="0009086A">
        <w:t>6.</w:t>
      </w:r>
      <w:r w:rsidR="003955E2" w:rsidRPr="0009086A">
        <w:t>6</w:t>
      </w:r>
      <w:r w:rsidRPr="0009086A">
        <w:t>.1</w:t>
      </w:r>
      <w:r w:rsidRPr="0009086A">
        <w:tab/>
        <w:t>General</w:t>
      </w:r>
      <w:bookmarkEnd w:id="153"/>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154" w:name="_Toc100980691"/>
      <w:r w:rsidRPr="003955E2">
        <w:t>6.</w:t>
      </w:r>
      <w:r w:rsidR="003955E2" w:rsidRPr="003955E2">
        <w:t>6</w:t>
      </w:r>
      <w:r w:rsidRPr="003955E2">
        <w:t>.2</w:t>
      </w:r>
      <w:r w:rsidRPr="003955E2">
        <w:tab/>
        <w:t>Functional description</w:t>
      </w:r>
      <w:bookmarkEnd w:id="154"/>
    </w:p>
    <w:p w14:paraId="4D2F04B1" w14:textId="77777777" w:rsidR="00C11369" w:rsidRDefault="00C11369" w:rsidP="00C11369">
      <w:pPr>
        <w:rPr>
          <w:lang w:eastAsia="zh-CN"/>
        </w:rPr>
      </w:pPr>
      <w:r>
        <w:rPr>
          <w:lang w:eastAsia="zh-CN"/>
        </w:rPr>
        <w:t>The high-level points of the proposed solution are:</w:t>
      </w:r>
    </w:p>
    <w:p w14:paraId="1FD3D7D0" w14:textId="6ADCF6FC"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The mobile base station relay may be pre-configured with one or more of the following:</w:t>
      </w:r>
    </w:p>
    <w:p w14:paraId="1D0B146A" w14:textId="763DCD24"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a prioritized list of PLMNs and/or geographic areas in which the mobile base station relay is allowed to operate as a relay;</w:t>
      </w:r>
    </w:p>
    <w:p w14:paraId="4D1AF5C8" w14:textId="07F1311A"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9E3C29">
        <w:t>TS 24.588 [</w:t>
      </w:r>
      <w:r w:rsidR="00DC36D7">
        <w:t>8] can be re-used. A geographic area is encoded as a list of coordinates, each corresponding to a summit of a polygon.</w:t>
      </w:r>
    </w:p>
    <w:p w14:paraId="1E53DA3E" w14:textId="77777777" w:rsidR="00C11369" w:rsidRDefault="00C11369" w:rsidP="00C11369">
      <w:pPr>
        <w:pStyle w:val="B2"/>
        <w:rPr>
          <w:lang w:val="en-US" w:eastAsia="zh-CN"/>
        </w:rPr>
      </w:pPr>
      <w:r>
        <w:rPr>
          <w:lang w:val="en-US" w:eastAsia="zh-CN"/>
        </w:rPr>
        <w:t>b)</w:t>
      </w:r>
      <w:r>
        <w:rPr>
          <w:lang w:val="en-US" w:eastAsia="zh-CN"/>
        </w:rPr>
        <w:tab/>
        <w:t>a list of PDU session parameters, e.g. specific DNN and S-NSSAI, and OAM server FQDN, each set associated with a PLMN ID and/or geographic area, to be used to establish a PDU session toward a regional OAM server for relay configuration;</w:t>
      </w:r>
    </w:p>
    <w:p w14:paraId="11E8352C" w14:textId="2AE681E4" w:rsidR="00C11369" w:rsidRDefault="00C11369" w:rsidP="00C11369">
      <w:pPr>
        <w:pStyle w:val="B1"/>
        <w:rPr>
          <w:lang w:val="en-US" w:eastAsia="zh-CN"/>
        </w:rPr>
      </w:pPr>
      <w:r>
        <w:rPr>
          <w:lang w:val="en-US" w:eastAsia="zh-CN"/>
        </w:rPr>
        <w:t>2</w:t>
      </w:r>
      <w:r w:rsidR="00DC36D7">
        <w:rPr>
          <w:lang w:val="en-US" w:eastAsia="zh-CN"/>
        </w:rPr>
        <w:t>.</w:t>
      </w:r>
      <w:r>
        <w:rPr>
          <w:lang w:val="en-US" w:eastAsia="zh-CN"/>
        </w:rPr>
        <w:tab/>
        <w:t>When the mobile base station relay moves out of coverage of the HPLMN:</w:t>
      </w:r>
    </w:p>
    <w:p w14:paraId="11A05905" w14:textId="7CEA30F3" w:rsidR="00DC36D7" w:rsidRDefault="00DC36D7" w:rsidP="00C11369">
      <w:pPr>
        <w:pStyle w:val="B2"/>
        <w:rPr>
          <w:lang w:val="en-US" w:eastAsia="zh-CN"/>
        </w:rPr>
      </w:pPr>
      <w:r>
        <w:rPr>
          <w:lang w:val="en-US" w:eastAsia="zh-CN"/>
        </w:rPr>
        <w:t>-</w:t>
      </w:r>
      <w:r>
        <w:rPr>
          <w:lang w:val="en-US" w:eastAsia="zh-CN"/>
        </w:rPr>
        <w:tab/>
        <w:t>if the mobile base station relay is pre-configured with a prioritized list of PLMNs and/or geographic areas in which the mobile base station relay is allowed to operate as a relay as described in step 1a), the relay attempts to select the PLMNs in the list, in priority order;</w:t>
      </w:r>
    </w:p>
    <w:p w14:paraId="0D9677B3" w14:textId="1E609A50"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9E3C29">
        <w:rPr>
          <w:lang w:val="en-US" w:eastAsia="zh-CN"/>
        </w:rPr>
        <w:t>TS 23.122 [</w:t>
      </w:r>
      <w:r>
        <w:rPr>
          <w:lang w:val="en-US" w:eastAsia="zh-CN"/>
        </w:rPr>
        <w:t>12];</w:t>
      </w:r>
    </w:p>
    <w:p w14:paraId="08C7C998" w14:textId="12ED264A" w:rsidR="00C11369"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2, the mobile base station relay initiates a registration procedure and indicates in the Registration Request message that it intends to operate:</w:t>
      </w:r>
    </w:p>
    <w:p w14:paraId="738D8B28" w14:textId="70F733E6" w:rsidR="00C11369" w:rsidRDefault="00C11369" w:rsidP="00C11369">
      <w:pPr>
        <w:pStyle w:val="B2"/>
        <w:rPr>
          <w:lang w:val="en-US" w:eastAsia="zh-CN"/>
        </w:rPr>
      </w:pPr>
      <w:r>
        <w:rPr>
          <w:lang w:val="en-US" w:eastAsia="zh-CN"/>
        </w:rPr>
        <w:t>a)</w:t>
      </w:r>
      <w:r>
        <w:rPr>
          <w:lang w:val="en-US" w:eastAsia="zh-CN"/>
        </w:rPr>
        <w:tab/>
        <w:t xml:space="preserve">as a relay on behalf of the VPLMN (i.e. operating the radio resource of the VPLMN and connecting to a CU of the VPLMN); </w:t>
      </w:r>
    </w:p>
    <w:p w14:paraId="340898F9" w14:textId="0A616970"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 either:</w:t>
      </w:r>
    </w:p>
    <w:p w14:paraId="48E14E5D" w14:textId="77777777" w:rsidR="00C11369" w:rsidRDefault="00C11369" w:rsidP="00C11369">
      <w:pPr>
        <w:pStyle w:val="B2"/>
        <w:rPr>
          <w:lang w:val="en-US" w:eastAsia="zh-CN"/>
        </w:rPr>
      </w:pPr>
      <w:r>
        <w:rPr>
          <w:lang w:val="en-US" w:eastAsia="zh-CN"/>
        </w:rPr>
        <w:t>a)</w:t>
      </w:r>
      <w:r>
        <w:rPr>
          <w:lang w:val="en-US" w:eastAsia="zh-CN"/>
        </w:rPr>
        <w:tab/>
        <w:t>accepts the Registration Request of the mobile base station relay; or</w:t>
      </w:r>
    </w:p>
    <w:p w14:paraId="068831B0" w14:textId="77777777" w:rsidR="00C11369" w:rsidRDefault="00C11369" w:rsidP="00C11369">
      <w:pPr>
        <w:pStyle w:val="B2"/>
        <w:rPr>
          <w:lang w:val="en-US" w:eastAsia="zh-CN"/>
        </w:rPr>
      </w:pPr>
      <w:r>
        <w:rPr>
          <w:lang w:val="en-US" w:eastAsia="zh-CN"/>
        </w:rPr>
        <w:t>b)</w:t>
      </w:r>
      <w:r>
        <w:rPr>
          <w:lang w:val="en-US" w:eastAsia="zh-CN"/>
        </w:rPr>
        <w:tab/>
        <w:t>rejects the Registration Request of the mobile base station relay with a 5GMM cause value indicating that the mobile base station relay is not allowed to operate as a relay in the VPLMN;</w:t>
      </w:r>
    </w:p>
    <w:p w14:paraId="31E6CFA1" w14:textId="1539A1BF" w:rsidR="00C11369" w:rsidRDefault="00C11369" w:rsidP="00C11369">
      <w:pPr>
        <w:pStyle w:val="B1"/>
        <w:rPr>
          <w:lang w:val="en-US" w:eastAsia="zh-CN"/>
        </w:rPr>
      </w:pPr>
      <w:r>
        <w:rPr>
          <w:lang w:val="en-US" w:eastAsia="zh-CN"/>
        </w:rPr>
        <w:lastRenderedPageBreak/>
        <w:t>5</w:t>
      </w:r>
      <w:r w:rsidR="00DC36D7">
        <w:rPr>
          <w:lang w:val="en-US" w:eastAsia="zh-CN"/>
        </w:rPr>
        <w:t>.</w:t>
      </w:r>
      <w:r w:rsidR="00DC36D7">
        <w:rPr>
          <w:lang w:val="en-US" w:eastAsia="zh-CN"/>
        </w:rPr>
        <w:tab/>
      </w:r>
      <w:r>
        <w:rPr>
          <w:lang w:val="en-US" w:eastAsia="zh-CN"/>
        </w:rPr>
        <w:t>If the Registration Request of the mobile base station relay is accepted and:</w:t>
      </w:r>
    </w:p>
    <w:p w14:paraId="7EB83125" w14:textId="77777777" w:rsidR="00C11369" w:rsidRDefault="00C11369" w:rsidP="00C11369">
      <w:pPr>
        <w:pStyle w:val="B2"/>
        <w:rPr>
          <w:lang w:val="en-US" w:eastAsia="zh-CN"/>
        </w:rPr>
      </w:pPr>
      <w:r>
        <w:rPr>
          <w:lang w:val="en-US" w:eastAsia="zh-CN"/>
        </w:rPr>
        <w:t>a)</w:t>
      </w:r>
      <w:r>
        <w:rPr>
          <w:lang w:val="en-US" w:eastAsia="zh-CN"/>
        </w:rPr>
        <w:tab/>
        <w:t>the mobile base station relay intends to operate as a relay on behalf of the VPLMN, the mobile base station relay either:</w:t>
      </w:r>
    </w:p>
    <w:p w14:paraId="7B425A97" w14:textId="77389DEB" w:rsidR="00C11369" w:rsidRDefault="00DC36D7" w:rsidP="00C11369">
      <w:pPr>
        <w:pStyle w:val="B3"/>
        <w:rPr>
          <w:lang w:val="en-US" w:eastAsia="zh-CN"/>
        </w:rPr>
      </w:pPr>
      <w:r>
        <w:rPr>
          <w:lang w:val="en-US" w:eastAsia="zh-CN"/>
        </w:rPr>
        <w:t>i)</w:t>
      </w:r>
      <w:r>
        <w:rPr>
          <w:lang w:val="en-US" w:eastAsia="zh-CN"/>
        </w:rPr>
        <w:tab/>
        <w:t xml:space="preserve">performs an IAB node integration procedure with the VPLMN as specified in </w:t>
      </w:r>
      <w:r w:rsidR="009E3C29">
        <w:rPr>
          <w:lang w:val="en-US" w:eastAsia="zh-CN"/>
        </w:rPr>
        <w:t>TS 38.401 [</w:t>
      </w:r>
      <w:r>
        <w:rPr>
          <w:lang w:val="en-US" w:eastAsia="zh-CN"/>
        </w:rPr>
        <w:t>6] clause 8.12.1. If the mobile base station relay is pre-configured with the PDU session parameters for the OAM PDU session for the VPLMN or the geographic area as described in step 1b), the UE uses these parameters to establish the OAM PDU session during the procedure; or</w:t>
      </w:r>
    </w:p>
    <w:p w14:paraId="3B9A4054" w14:textId="22DA8B67" w:rsidR="00C11369" w:rsidRPr="008B5396" w:rsidRDefault="00C11369" w:rsidP="000C1860">
      <w:pPr>
        <w:pStyle w:val="NO"/>
      </w:pPr>
      <w:r w:rsidRPr="000C1860">
        <w:t>NOTE</w:t>
      </w:r>
      <w:r w:rsidR="00DC36D7">
        <w:t> 2</w:t>
      </w:r>
      <w:r w:rsidRPr="000C1860">
        <w:t>:</w:t>
      </w:r>
      <w:r w:rsidR="00DC36D7">
        <w:tab/>
      </w:r>
      <w:r w:rsidRPr="000C1860">
        <w:t>When performing i), the PDU sessions of any UE camped on the mobile base station relay will be interrupted.</w:t>
      </w:r>
    </w:p>
    <w:p w14:paraId="27A29887" w14:textId="77777777" w:rsidR="00C11369" w:rsidRDefault="00C11369" w:rsidP="00C11369">
      <w:pPr>
        <w:pStyle w:val="B3"/>
        <w:rPr>
          <w:lang w:val="en-US" w:eastAsia="zh-CN"/>
        </w:rPr>
      </w:pPr>
      <w:r>
        <w:rPr>
          <w:lang w:val="en-US" w:eastAsia="zh-CN"/>
        </w:rPr>
        <w:t>ii)</w:t>
      </w:r>
      <w:r>
        <w:rPr>
          <w:lang w:val="en-US" w:eastAsia="zh-CN"/>
        </w:rPr>
        <w:tab/>
        <w:t>performs an IAB inter-donor full migration procedure, where the source donor CU is in the HPLMN and the target donor CU is in the VPLMN.</w:t>
      </w:r>
    </w:p>
    <w:p w14:paraId="23C24DDC" w14:textId="07238D6A" w:rsidR="00C11369" w:rsidRPr="008B5396" w:rsidRDefault="00C11369" w:rsidP="000C1860">
      <w:pPr>
        <w:pStyle w:val="NO"/>
      </w:pPr>
      <w:r w:rsidRPr="000C1860">
        <w:t>NOTE</w:t>
      </w:r>
      <w:r w:rsidR="00DC36D7">
        <w:t> 3</w:t>
      </w:r>
      <w:r w:rsidRPr="000C1860">
        <w:t>:</w:t>
      </w:r>
      <w:r w:rsidR="00DC36D7">
        <w:tab/>
      </w:r>
      <w:r w:rsidRPr="000C1860">
        <w:t>The IAB inter-donor full migration procedure is to be specified by RAN.</w:t>
      </w:r>
    </w:p>
    <w:p w14:paraId="7031AA17" w14:textId="7B8895AE" w:rsidR="00C11369" w:rsidRPr="008B5396" w:rsidRDefault="00C11369" w:rsidP="000C1860">
      <w:pPr>
        <w:pStyle w:val="NO"/>
      </w:pPr>
      <w:r w:rsidRPr="000C1860">
        <w:t>NOTE</w:t>
      </w:r>
      <w:r w:rsidR="00DC36D7">
        <w:t> 4</w:t>
      </w:r>
      <w:r w:rsidRPr="000C1860">
        <w:t>:</w:t>
      </w:r>
      <w:r w:rsidR="00DC36D7">
        <w:tab/>
      </w:r>
      <w:r w:rsidRPr="000C1860">
        <w:t>When performing ii), the PDU sessions if any UE camped on the mobile base station relay will be transferred from the HPLM to the VPLMN. This assumes that inter-PLMN handover between the HPLMN and the VPLMN is supported.</w:t>
      </w:r>
    </w:p>
    <w:p w14:paraId="762F5ECC" w14:textId="50D8DFD9" w:rsidR="00C11369" w:rsidRPr="00333F85" w:rsidRDefault="00C11369" w:rsidP="00C11369">
      <w:pPr>
        <w:pStyle w:val="Heading3"/>
      </w:pPr>
      <w:bookmarkStart w:id="155" w:name="_Toc100980692"/>
      <w:r w:rsidRPr="00333F85">
        <w:t>6.</w:t>
      </w:r>
      <w:r w:rsidR="00CD535E">
        <w:t>6</w:t>
      </w:r>
      <w:r w:rsidRPr="00333F85">
        <w:t>.3</w:t>
      </w:r>
      <w:r w:rsidRPr="00333F85">
        <w:tab/>
      </w:r>
      <w:r>
        <w:t>Signalling flows</w:t>
      </w:r>
      <w:bookmarkEnd w:id="155"/>
    </w:p>
    <w:p w14:paraId="1254B0BF" w14:textId="253F0DC8" w:rsidR="00C11369" w:rsidRPr="00333F85" w:rsidRDefault="00C11369" w:rsidP="00C11369">
      <w:pPr>
        <w:pStyle w:val="Heading4"/>
      </w:pPr>
      <w:bookmarkStart w:id="156" w:name="_Toc100980693"/>
      <w:r w:rsidRPr="00333F85">
        <w:t>6.</w:t>
      </w:r>
      <w:r w:rsidR="00CD535E">
        <w:t>6</w:t>
      </w:r>
      <w:r w:rsidRPr="00333F85">
        <w:t>.3</w:t>
      </w:r>
      <w:r>
        <w:t>.1</w:t>
      </w:r>
      <w:r w:rsidRPr="00333F85">
        <w:tab/>
      </w:r>
      <w:r>
        <w:t>Signalling flow for roaming of mobile base station relay operating on behalf of VPLMN using IAB node integration procedure</w:t>
      </w:r>
      <w:bookmarkEnd w:id="156"/>
    </w:p>
    <w:bookmarkStart w:id="157" w:name="_MON_1441019791"/>
    <w:bookmarkEnd w:id="157"/>
    <w:p w14:paraId="560D53F2" w14:textId="77777777" w:rsidR="00C11369" w:rsidRDefault="00C11369" w:rsidP="00C11369">
      <w:pPr>
        <w:pStyle w:val="TH"/>
      </w:pPr>
      <w:r w:rsidRPr="00451A48">
        <w:object w:dxaOrig="8912" w:dyaOrig="3974" w14:anchorId="30881EFD">
          <v:shape id="_x0000_i1040" type="#_x0000_t75" style="width:445.6pt;height:199pt" o:ole="">
            <v:imagedata r:id="rId43" o:title=""/>
          </v:shape>
          <o:OLEObject Type="Embed" ProgID="Word.Picture.8" ShapeID="_x0000_i1040" DrawAspect="Content" ObjectID="_1711593436" r:id="rId44"/>
        </w:object>
      </w:r>
    </w:p>
    <w:p w14:paraId="585A4C78" w14:textId="67012D6B"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on behalf of VPLMN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77777777" w:rsidR="00DC36D7" w:rsidRDefault="00DC36D7" w:rsidP="00C11369">
      <w:pPr>
        <w:pStyle w:val="B2"/>
        <w:rPr>
          <w:lang w:eastAsia="zh-CN"/>
        </w:rPr>
      </w:pPr>
      <w:r>
        <w:rPr>
          <w:lang w:eastAsia="zh-CN"/>
        </w:rPr>
        <w:t>-</w:t>
      </w:r>
      <w:r>
        <w:rPr>
          <w:lang w:eastAsia="zh-CN"/>
        </w:rPr>
        <w:tab/>
        <w:t>a prioritized list of PLMNs and/or geographic areas in which the mobile base station relay is allowed to operate as a relay;</w:t>
      </w:r>
    </w:p>
    <w:p w14:paraId="61EE6EDE" w14:textId="77777777"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77777777" w:rsidR="00DC36D7" w:rsidRDefault="00DC36D7" w:rsidP="00C11369">
      <w:pPr>
        <w:pStyle w:val="B2"/>
        <w:rPr>
          <w:lang w:val="en-US" w:eastAsia="zh-CN"/>
        </w:rPr>
      </w:pPr>
      <w:r>
        <w:rPr>
          <w:lang w:val="en-US" w:eastAsia="zh-CN"/>
        </w:rPr>
        <w:t>-</w:t>
      </w:r>
      <w:r>
        <w:rPr>
          <w:lang w:val="en-US" w:eastAsia="zh-CN"/>
        </w:rPr>
        <w:tab/>
        <w:t>if the mobile base station relay is pre-configured with a prioritized list of PLMNs and/or geographic areas in which the mobile base station relay is allowed to operate as a relay, the relay attempts to select the PLMNs in the list, in priority order;</w:t>
      </w:r>
    </w:p>
    <w:p w14:paraId="290E334E" w14:textId="03216075" w:rsidR="00DC36D7" w:rsidRDefault="00DC36D7" w:rsidP="00C11369">
      <w:pPr>
        <w:pStyle w:val="B2"/>
        <w:rPr>
          <w:lang w:val="en-US" w:eastAsia="zh-CN"/>
        </w:rPr>
      </w:pPr>
      <w:r>
        <w:rPr>
          <w:lang w:val="en-US" w:eastAsia="zh-CN"/>
        </w:rPr>
        <w:lastRenderedPageBreak/>
        <w:t>-</w:t>
      </w:r>
      <w:r>
        <w:rPr>
          <w:lang w:val="en-US" w:eastAsia="zh-CN"/>
        </w:rPr>
        <w:tab/>
        <w:t xml:space="preserve">otherwise, the mobile base station relay performs PLMN selection as specified in </w:t>
      </w:r>
      <w:r w:rsidR="009E3C29">
        <w:rPr>
          <w:lang w:val="en-US" w:eastAsia="zh-CN"/>
        </w:rPr>
        <w:t>TS 23.122 [</w:t>
      </w:r>
      <w:r>
        <w:rPr>
          <w:lang w:val="en-US" w:eastAsia="zh-CN"/>
        </w:rPr>
        <w:t>12].</w:t>
      </w:r>
    </w:p>
    <w:p w14:paraId="0E20BFE6" w14:textId="77777777" w:rsidR="00DC36D7" w:rsidRDefault="00DC36D7" w:rsidP="00C11369">
      <w:pPr>
        <w:pStyle w:val="B1"/>
      </w:pPr>
      <w:r>
        <w:t>2.</w:t>
      </w:r>
      <w:r>
        <w:tab/>
        <w:t>The mobile base station relay sends a Registration Request message with an indication that the mobile base station relay intends to operate as a relay on behalf of the VPLMN.</w:t>
      </w:r>
    </w:p>
    <w:p w14:paraId="41839E60" w14:textId="77777777" w:rsidR="00DC36D7" w:rsidRDefault="00DC36D7" w:rsidP="00C11369">
      <w:pPr>
        <w:pStyle w:val="B1"/>
      </w:pPr>
      <w:r>
        <w:t>3.</w:t>
      </w:r>
      <w:r>
        <w:tab/>
        <w:t>Optionally, the VPLMN AMF may check whether the mobile base station relay is authorized to operate as a relay on behalf of the VPLMN.</w:t>
      </w:r>
    </w:p>
    <w:p w14:paraId="333786B0" w14:textId="77777777" w:rsidR="00DC36D7" w:rsidRDefault="00DC36D7" w:rsidP="00C11369">
      <w:pPr>
        <w:pStyle w:val="B1"/>
      </w:pPr>
      <w:r>
        <w:t>4.</w:t>
      </w:r>
      <w:r>
        <w:tab/>
        <w:t>If the AMF determines that the mobile base station relay is authorized to operate as a relay on behalf of the VPLMN, the AMF sends a Registration Accept message to the mobile base station relay.</w:t>
      </w:r>
    </w:p>
    <w:p w14:paraId="65433903" w14:textId="32A014D1" w:rsidR="00DC36D7" w:rsidRDefault="00DC36D7" w:rsidP="00C11369">
      <w:pPr>
        <w:pStyle w:val="B1"/>
      </w:pPr>
      <w:r>
        <w:t>5.</w:t>
      </w:r>
      <w:r>
        <w:tab/>
        <w:t>The mobile base station relay perform an IAB node integration procedure with the VPLMN as specified in</w:t>
      </w:r>
      <w:r>
        <w:t xml:space="preserve"> clause 8.12.1</w:t>
      </w:r>
      <w:r>
        <w:t xml:space="preserve"> of </w:t>
      </w:r>
      <w:r w:rsidR="009E3C29">
        <w:t>TS 38.401 [</w:t>
      </w:r>
      <w:r>
        <w:t>6]. If the mobile base station relay is pre-configured with the PDU session parameters for the OAM PDU session for the VPLMN or the geographic area (see step 0), the UE uses these parameters to establish the OAM PDU session during the procedure.</w:t>
      </w:r>
    </w:p>
    <w:p w14:paraId="413951B5" w14:textId="1F788B89" w:rsidR="00C11369" w:rsidRPr="00333F85" w:rsidRDefault="00C11369" w:rsidP="00C11369">
      <w:pPr>
        <w:pStyle w:val="Heading4"/>
      </w:pPr>
      <w:bookmarkStart w:id="158" w:name="_Toc100980694"/>
      <w:r w:rsidRPr="00333F85">
        <w:t>6.</w:t>
      </w:r>
      <w:r w:rsidR="00CD535E">
        <w:t>6</w:t>
      </w:r>
      <w:r w:rsidRPr="00333F85">
        <w:t>.3</w:t>
      </w:r>
      <w:r>
        <w:t>.2</w:t>
      </w:r>
      <w:r w:rsidRPr="00333F85">
        <w:tab/>
      </w:r>
      <w:r>
        <w:t xml:space="preserve">Signalling flow for roaming of mobile base station relay operating on behalf of VPLMN using </w:t>
      </w:r>
      <w:r>
        <w:rPr>
          <w:lang w:val="en-US" w:eastAsia="zh-CN"/>
        </w:rPr>
        <w:t>IAB inter-donor full migration procedure</w:t>
      </w:r>
      <w:bookmarkEnd w:id="158"/>
    </w:p>
    <w:bookmarkStart w:id="159" w:name="_MON_1709707295"/>
    <w:bookmarkEnd w:id="159"/>
    <w:p w14:paraId="3F8C4984" w14:textId="77777777" w:rsidR="00CD535E" w:rsidRDefault="00C11369" w:rsidP="00C11369">
      <w:pPr>
        <w:pStyle w:val="TH"/>
      </w:pPr>
      <w:r w:rsidRPr="00451A48">
        <w:object w:dxaOrig="8912" w:dyaOrig="3974" w14:anchorId="7119AD0B">
          <v:shape id="_x0000_i1041" type="#_x0000_t75" style="width:445.6pt;height:199pt" o:ole="">
            <v:imagedata r:id="rId45" o:title=""/>
          </v:shape>
          <o:OLEObject Type="Embed" ProgID="Word.Picture.8" ShapeID="_x0000_i1041" DrawAspect="Content" ObjectID="_1711593437" r:id="rId46"/>
        </w:object>
      </w:r>
    </w:p>
    <w:p w14:paraId="5AB22651" w14:textId="54AD14A1"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on behalf of VPLMN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77777777" w:rsidR="00DC36D7" w:rsidRDefault="00DC36D7" w:rsidP="00C11369">
      <w:pPr>
        <w:pStyle w:val="B2"/>
        <w:rPr>
          <w:lang w:eastAsia="zh-CN"/>
        </w:rPr>
      </w:pPr>
      <w:r>
        <w:rPr>
          <w:lang w:eastAsia="zh-CN"/>
        </w:rPr>
        <w:t>-</w:t>
      </w:r>
      <w:r>
        <w:rPr>
          <w:lang w:eastAsia="zh-CN"/>
        </w:rPr>
        <w:tab/>
        <w:t>a prioritized list of PLMNs and/or geographic areas in which the mobile base station relay is allowed to operate as a relay;</w:t>
      </w:r>
    </w:p>
    <w:p w14:paraId="46F39ACF" w14:textId="77777777"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 toward a regional OAM server for relay configuration.</w:t>
      </w:r>
    </w:p>
    <w:p w14:paraId="6653ED54"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36A7DFC7" w14:textId="77777777" w:rsidR="00DC36D7" w:rsidRDefault="00DC36D7" w:rsidP="00C11369">
      <w:pPr>
        <w:pStyle w:val="B2"/>
        <w:rPr>
          <w:lang w:val="en-US" w:eastAsia="zh-CN"/>
        </w:rPr>
      </w:pPr>
      <w:r>
        <w:rPr>
          <w:lang w:val="en-US" w:eastAsia="zh-CN"/>
        </w:rPr>
        <w:t>-</w:t>
      </w:r>
      <w:r>
        <w:rPr>
          <w:lang w:val="en-US" w:eastAsia="zh-CN"/>
        </w:rPr>
        <w:tab/>
        <w:t>if the mobile base station relay is pre-configured with a prioritized list of PLMNs and/or geographic areas in which the mobile base station relay is allowed to operate as a relay, the relay attempts to select the PLMNs in the list, in priority order;</w:t>
      </w:r>
    </w:p>
    <w:p w14:paraId="64C86E61" w14:textId="4890517D"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9E3C29">
        <w:rPr>
          <w:lang w:val="en-US" w:eastAsia="zh-CN"/>
        </w:rPr>
        <w:t>TS 23.122 [</w:t>
      </w:r>
      <w:r>
        <w:rPr>
          <w:lang w:val="en-US" w:eastAsia="zh-CN"/>
        </w:rPr>
        <w:t>12].</w:t>
      </w:r>
    </w:p>
    <w:p w14:paraId="3815B0BB" w14:textId="77777777" w:rsidR="00DC36D7" w:rsidRDefault="00DC36D7" w:rsidP="00C11369">
      <w:pPr>
        <w:pStyle w:val="B1"/>
      </w:pPr>
      <w:r>
        <w:t>2.</w:t>
      </w:r>
      <w:r>
        <w:tab/>
        <w:t>The mobile base station relay sends a Registration Request message with an indication that the mobile base station relay intends to operate as a relay on behalf of the VPLMN.</w:t>
      </w:r>
    </w:p>
    <w:p w14:paraId="60E3B4AE" w14:textId="77777777" w:rsidR="00DC36D7" w:rsidRDefault="00DC36D7" w:rsidP="00C11369">
      <w:pPr>
        <w:pStyle w:val="B1"/>
      </w:pPr>
      <w:r>
        <w:t>3.</w:t>
      </w:r>
      <w:r>
        <w:tab/>
        <w:t>Optionally, the VPLMN AMF may check whether the mobile base station relay is authorized to operate as a relay on behalf of the VPLMN.</w:t>
      </w:r>
    </w:p>
    <w:p w14:paraId="2C6500D9" w14:textId="77777777" w:rsidR="00DC36D7" w:rsidRDefault="00DC36D7" w:rsidP="00C11369">
      <w:pPr>
        <w:pStyle w:val="B1"/>
      </w:pPr>
      <w:r>
        <w:lastRenderedPageBreak/>
        <w:t>4.</w:t>
      </w:r>
      <w:r>
        <w:tab/>
        <w:t>If the AMF determines that the mobile base station relay is authorized to operate as a relay on behalf of the VPLMN, the AMF sends a Registration Accept message to the mobile base station relay.</w:t>
      </w:r>
    </w:p>
    <w:p w14:paraId="1ECF4D1B" w14:textId="77777777" w:rsidR="00DC36D7" w:rsidRDefault="00DC36D7" w:rsidP="00C11369">
      <w:pPr>
        <w:pStyle w:val="B1"/>
      </w:pPr>
      <w:r>
        <w:t>5.</w:t>
      </w:r>
      <w:r>
        <w:tab/>
        <w:t>The mobile base station relay performs an IAB inter-donor full migration procedure, where the source donor CU is in the HPLMN and the target donor CU is in the VPLMN.</w:t>
      </w:r>
    </w:p>
    <w:p w14:paraId="492AFAA5" w14:textId="22D17F43" w:rsidR="00C11369" w:rsidRPr="00333F85" w:rsidRDefault="00C11369" w:rsidP="00C11369">
      <w:pPr>
        <w:pStyle w:val="Heading3"/>
        <w:rPr>
          <w:lang w:eastAsia="zh-CN"/>
        </w:rPr>
      </w:pPr>
      <w:bookmarkStart w:id="160" w:name="_Toc100980695"/>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160"/>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13CA68F4" w14:textId="77777777" w:rsidR="009E3C29" w:rsidRDefault="009E3C29" w:rsidP="009E3C29">
      <w:pPr>
        <w:pStyle w:val="B2"/>
        <w:rPr>
          <w:lang w:eastAsia="zh-CN"/>
        </w:rPr>
      </w:pPr>
      <w:r>
        <w:rPr>
          <w:lang w:eastAsia="zh-CN"/>
        </w:rPr>
        <w:t>-</w:t>
      </w:r>
      <w:r>
        <w:rPr>
          <w:lang w:eastAsia="zh-CN"/>
        </w:rPr>
        <w:tab/>
        <w:t>Support pre-configuration with a prioritized list of PLMNs and/or geographic areas in which the mobile base station relay is allowed to operate as a relay.</w:t>
      </w:r>
    </w:p>
    <w:p w14:paraId="6643FD5F" w14:textId="32B239D7" w:rsidR="00C11369" w:rsidRDefault="00E777F5" w:rsidP="00C11369">
      <w:pPr>
        <w:pStyle w:val="EditorsNote"/>
      </w:pPr>
      <w:r>
        <w:t>Editor's note:</w:t>
      </w:r>
      <w:r>
        <w:tab/>
      </w:r>
      <w:r w:rsidR="00C11369">
        <w:t xml:space="preserve">It needs to be evaluated if existing UE PLMN selection operation defined in </w:t>
      </w:r>
      <w:r w:rsidR="009E3C29">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06B96827"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 relay</w:t>
      </w:r>
      <w:r w:rsidR="008941E7">
        <w:rPr>
          <w:lang w:val="en-US" w:eastAsia="zh-CN"/>
        </w:rPr>
        <w:t>.</w:t>
      </w:r>
    </w:p>
    <w:p w14:paraId="49C26DF2" w14:textId="14BCC443" w:rsidR="00C11369" w:rsidRDefault="00C11369" w:rsidP="00C11369">
      <w:pPr>
        <w:pStyle w:val="B2"/>
        <w:rPr>
          <w:lang w:eastAsia="zh-CN"/>
        </w:rPr>
      </w:pPr>
      <w:r>
        <w:rPr>
          <w:lang w:eastAsia="zh-CN"/>
        </w:rPr>
        <w:t>-</w:t>
      </w:r>
      <w:r>
        <w:rPr>
          <w:lang w:eastAsia="zh-CN"/>
        </w:rPr>
        <w:tab/>
        <w:t>Support indicating in the Registration Request the intent to operate as a relay on behalf of the VPLMN</w:t>
      </w:r>
      <w:r w:rsidR="008941E7">
        <w:rPr>
          <w:lang w:eastAsia="zh-CN"/>
        </w:rPr>
        <w:t>.</w:t>
      </w:r>
    </w:p>
    <w:p w14:paraId="4300B481" w14:textId="40A58864" w:rsidR="00C11369" w:rsidRDefault="00C11369" w:rsidP="00C11369">
      <w:pPr>
        <w:pStyle w:val="B2"/>
        <w:rPr>
          <w:lang w:val="en-US" w:eastAsia="zh-CN"/>
        </w:rPr>
      </w:pPr>
      <w:r>
        <w:rPr>
          <w:lang w:eastAsia="zh-CN"/>
        </w:rPr>
        <w:t>-</w:t>
      </w:r>
      <w:r>
        <w:rPr>
          <w:lang w:eastAsia="zh-CN"/>
        </w:rPr>
        <w:tab/>
        <w:t>Support IAB</w:t>
      </w:r>
      <w:r w:rsidRPr="004E1C80">
        <w:rPr>
          <w:lang w:val="en-US" w:eastAsia="zh-CN"/>
        </w:rPr>
        <w:t xml:space="preserve"> </w:t>
      </w:r>
      <w:r>
        <w:rPr>
          <w:lang w:val="en-US" w:eastAsia="zh-CN"/>
        </w:rPr>
        <w:t>inter-donor full migration procedure</w:t>
      </w:r>
      <w:r w:rsidR="008941E7">
        <w:rPr>
          <w:lang w:val="en-US" w:eastAsia="zh-CN"/>
        </w:rPr>
        <w:t>.</w:t>
      </w:r>
    </w:p>
    <w:p w14:paraId="0D199FAB" w14:textId="4432D9E6" w:rsidR="00C11369" w:rsidRDefault="00E777F5" w:rsidP="00C11369">
      <w:pPr>
        <w:pStyle w:val="EditorsNote"/>
      </w:pPr>
      <w:r>
        <w:t>Editor's note:</w:t>
      </w:r>
      <w:r>
        <w:tab/>
      </w:r>
      <w:r w:rsidR="00DC36D7">
        <w:t xml:space="preserve">The </w:t>
      </w:r>
      <w:r w:rsidR="00C11369">
        <w:t>support of IAB inter-donor full migration needs to be coordinated with RAN WGs.</w:t>
      </w:r>
    </w:p>
    <w:p w14:paraId="67EE2022" w14:textId="77777777" w:rsidR="009E3C29" w:rsidRDefault="009E3C29" w:rsidP="009E3C29">
      <w:pPr>
        <w:pStyle w:val="B1"/>
      </w:pPr>
      <w:r>
        <w:t>-</w:t>
      </w:r>
      <w:r>
        <w:tab/>
        <w:t>AMF:</w:t>
      </w:r>
    </w:p>
    <w:p w14:paraId="66E4BC61" w14:textId="77777777" w:rsidR="009E3C29" w:rsidRDefault="009E3C29" w:rsidP="009E3C29">
      <w:pPr>
        <w:pStyle w:val="B2"/>
      </w:pPr>
      <w:r>
        <w:t>-</w:t>
      </w:r>
      <w:r>
        <w:tab/>
        <w:t>Support for determining whether a mobile base station relay attempting to register is allowed to operate as a relay and accepting/rejecting the Registration Request accordingly.</w:t>
      </w:r>
    </w:p>
    <w:p w14:paraId="273FB154" w14:textId="4C977392" w:rsidR="008A7D1E" w:rsidRDefault="008A7D1E" w:rsidP="008A7D1E">
      <w:pPr>
        <w:pStyle w:val="Heading2"/>
      </w:pPr>
      <w:bookmarkStart w:id="161" w:name="_Toc100980696"/>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161"/>
    </w:p>
    <w:p w14:paraId="5182BC9B" w14:textId="1FCA6981" w:rsidR="008A7D1E" w:rsidRDefault="008A7D1E" w:rsidP="008A7D1E">
      <w:pPr>
        <w:pStyle w:val="Heading3"/>
      </w:pPr>
      <w:bookmarkStart w:id="162" w:name="_Toc100980697"/>
      <w:r>
        <w:t>6.</w:t>
      </w:r>
      <w:r w:rsidR="00CD535E">
        <w:t>7</w:t>
      </w:r>
      <w:r>
        <w:t>.1</w:t>
      </w:r>
      <w:r>
        <w:tab/>
        <w:t>General</w:t>
      </w:r>
      <w:bookmarkEnd w:id="162"/>
    </w:p>
    <w:p w14:paraId="70CC1A49" w14:textId="544F4F63" w:rsidR="00DC36D7" w:rsidRDefault="00DC36D7" w:rsidP="008A7D1E">
      <w:r>
        <w:t xml:space="preserve">This solution relates to KI#5 "Support of location services for UEs accessing via a mobile base station relay". It proposes a solution where the UE and the mobile base station relay/VMR uses the legacy location procedures described in the positioning protocols LPP specification in </w:t>
      </w:r>
      <w:r w:rsidR="009E3C29">
        <w:t>TS 23.273 [</w:t>
      </w:r>
      <w:r>
        <w:t xml:space="preserve">4] and NRPPa in </w:t>
      </w:r>
      <w:r w:rsidR="009E3C29">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A UE performing positioning measurements based on signals from the mobile base station relay and other base stations gNBs.</w:t>
      </w:r>
    </w:p>
    <w:p w14:paraId="2D37964C" w14:textId="77777777" w:rsidR="00DC36D7" w:rsidRDefault="00DC36D7" w:rsidP="00DC36D7">
      <w:pPr>
        <w:pStyle w:val="B1"/>
      </w:pPr>
      <w:r>
        <w:t>-</w:t>
      </w:r>
      <w:r>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163" w:name="_Toc100980698"/>
      <w:r>
        <w:lastRenderedPageBreak/>
        <w:t>6.</w:t>
      </w:r>
      <w:r w:rsidR="00CD535E">
        <w:t>7</w:t>
      </w:r>
      <w:r>
        <w:t>.2</w:t>
      </w:r>
      <w:r>
        <w:tab/>
        <w:t>Functional descriptions</w:t>
      </w:r>
      <w:bookmarkEnd w:id="163"/>
    </w:p>
    <w:p w14:paraId="5904BAD9" w14:textId="77777777" w:rsidR="00DC36D7" w:rsidRDefault="00DC36D7" w:rsidP="008A7D1E">
      <w:r>
        <w:t>A network node on which UE performs its positioning measurements needs a known position. In case the network node is a mobile base station relay it may change its location, so it is important that the position of the mobile base station relay node is known for the time period 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77777777" w:rsidR="00DC36D7" w:rsidRDefault="00DC36D7" w:rsidP="00DC36D7">
      <w:pPr>
        <w:pStyle w:val="B1"/>
      </w:pPr>
      <w:r>
        <w:t>-</w:t>
      </w:r>
      <w:r>
        <w:tab/>
        <w:t>When a UE only can perform measurements on the mobile base station relay i.e. no or not enough neighbouring gNBs to measure on, it may use the sidelink positioning procedures as investigated in FS_Ranging_SL TR 23.700-86 [15]. This solution will not go into details of this solution as it is handled within FS_Ranging_SL.</w:t>
      </w:r>
    </w:p>
    <w:p w14:paraId="2CD94E47" w14:textId="77777777" w:rsidR="00DC36D7" w:rsidRDefault="00DC36D7" w:rsidP="00DC36D7">
      <w:r>
        <w:t>To support the UEs location procedures, the Mobile base station relay needs to get a good location estimate. The solution is based on the following principles:</w:t>
      </w:r>
    </w:p>
    <w:p w14:paraId="449294FE" w14:textId="41CD963B" w:rsidR="00DC36D7" w:rsidRDefault="00DC36D7" w:rsidP="00DC36D7">
      <w:pPr>
        <w:pStyle w:val="B1"/>
      </w:pPr>
      <w:r>
        <w:t>-</w:t>
      </w:r>
      <w:r>
        <w:tab/>
        <w:t xml:space="preserve">Reuse of the LPP </w:t>
      </w:r>
      <w:r w:rsidR="009E3C29">
        <w:t>TS 37.355 [</w:t>
      </w:r>
      <w:r>
        <w:t>13] for DL/UL positioning messages to the UE served by the mobile base station relay.</w:t>
      </w:r>
    </w:p>
    <w:p w14:paraId="39779CB4" w14:textId="77777777" w:rsidR="00DC36D7" w:rsidRDefault="00DC36D7" w:rsidP="00DC36D7">
      <w:pPr>
        <w:pStyle w:val="B1"/>
      </w:pPr>
      <w:r>
        <w:t>-</w:t>
      </w:r>
      <w:r>
        <w:tab/>
        <w:t>It is assumed that the mobile base station relay does not always transmit a Positioning Reference Signal (PRS). Therefore, the donor RAN node will need to send a control message to the mobile base station relay to turn on the PRS.</w:t>
      </w:r>
    </w:p>
    <w:p w14:paraId="15F26676" w14:textId="3F2854E3" w:rsidR="00DC36D7" w:rsidRDefault="00DC36D7" w:rsidP="00DC36D7">
      <w:pPr>
        <w:pStyle w:val="B1"/>
      </w:pPr>
      <w:r>
        <w:t>-</w:t>
      </w:r>
      <w:r>
        <w:tab/>
        <w:t>The donor RAN node will need to inform the LMF that it has a IAB node that is a mobile base station relay. In Rel-17 the IAB-node was assumed to be static at a known location.</w:t>
      </w:r>
    </w:p>
    <w:p w14:paraId="03BD2744" w14:textId="77777777" w:rsidR="00DC36D7" w:rsidRDefault="00DC36D7" w:rsidP="00DC36D7">
      <w:pPr>
        <w:pStyle w:val="B1"/>
      </w:pPr>
      <w:r>
        <w:t>-</w:t>
      </w:r>
      <w:r>
        <w:tab/>
        <w:t>The LMF will need to perform location determination of the mobile base station relay in case the UE reports positioning data from the mobile base station relay, that the donor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164" w:name="_Toc100980699"/>
      <w:r>
        <w:t>6.</w:t>
      </w:r>
      <w:r w:rsidR="00CD535E">
        <w:t>7</w:t>
      </w:r>
      <w:r>
        <w:t>.3</w:t>
      </w:r>
      <w:r>
        <w:tab/>
        <w:t>Procedures</w:t>
      </w:r>
      <w:bookmarkEnd w:id="164"/>
    </w:p>
    <w:p w14:paraId="34019F19" w14:textId="73963E81" w:rsidR="008A7D1E" w:rsidRDefault="008A7D1E" w:rsidP="008A7D1E">
      <w:pPr>
        <w:pStyle w:val="Heading4"/>
      </w:pPr>
      <w:bookmarkStart w:id="165" w:name="_Toc100980700"/>
      <w:r>
        <w:t>6.</w:t>
      </w:r>
      <w:r w:rsidR="00CD535E">
        <w:t>7</w:t>
      </w:r>
      <w:r>
        <w:t>.3.1</w:t>
      </w:r>
      <w:r w:rsidR="00D86E69">
        <w:tab/>
      </w:r>
      <w:r>
        <w:t xml:space="preserve">MT_LR for UE served by a </w:t>
      </w:r>
      <w:r w:rsidRPr="00DA3266">
        <w:t>mobile base station relay</w:t>
      </w:r>
      <w:bookmarkEnd w:id="165"/>
    </w:p>
    <w:p w14:paraId="3D414A04" w14:textId="411C1C8F" w:rsidR="008A7D1E" w:rsidRPr="00377022" w:rsidRDefault="00DC36D7" w:rsidP="008A7D1E">
      <w:r>
        <w:t xml:space="preserve">This procedure on MT-LR positioning consists of two parts, first the procedure for UE positioning from </w:t>
      </w:r>
      <w:r w:rsidR="009E3C29">
        <w:t>TS 23.273 [</w:t>
      </w:r>
      <w:r>
        <w:t xml:space="preserve">4] utilizing the mobile base station relay as a RAN node and then the IAB-UE positioning using the UE positioning procedures in </w:t>
      </w:r>
      <w:r w:rsidR="009E3C29">
        <w:t>TS 23.273 [</w:t>
      </w:r>
      <w:r>
        <w:t>4].</w:t>
      </w:r>
    </w:p>
    <w:p w14:paraId="5154B12D" w14:textId="77777777" w:rsidR="00CD535E" w:rsidRDefault="008A7D1E" w:rsidP="00CD535E">
      <w:pPr>
        <w:pStyle w:val="TH"/>
      </w:pPr>
      <w:r w:rsidRPr="00CE7D54">
        <w:object w:dxaOrig="7647" w:dyaOrig="4906" w14:anchorId="729A5F1C">
          <v:shape id="_x0000_i1042" type="#_x0000_t75" style="width:421.8pt;height:270.35pt" o:ole="">
            <v:imagedata r:id="rId47" o:title=""/>
          </v:shape>
          <o:OLEObject Type="Embed" ProgID="Visio.Drawing.15" ShapeID="_x0000_i1042" DrawAspect="Content" ObjectID="_1711593438" r:id="rId48"/>
        </w:object>
      </w:r>
    </w:p>
    <w:p w14:paraId="6C5A194D" w14:textId="4FCC836A"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mobile base station relay</w:t>
      </w:r>
    </w:p>
    <w:p w14:paraId="23CC3BAA" w14:textId="4DACE792" w:rsidR="009E3C29" w:rsidRDefault="009E3C29" w:rsidP="000C1860">
      <w:pPr>
        <w:pStyle w:val="B1"/>
      </w:pPr>
      <w:r>
        <w:t>0.</w:t>
      </w:r>
      <w:r>
        <w:tab/>
        <w:t>The AMF serving UE is triggered to initiate location reporting procedure for UE as specified in TS 23.273 [4].</w:t>
      </w:r>
    </w:p>
    <w:p w14:paraId="0B887017" w14:textId="77777777" w:rsidR="009E3C29" w:rsidRDefault="009E3C29" w:rsidP="000C1860">
      <w:pPr>
        <w:pStyle w:val="B1"/>
      </w:pPr>
      <w:r>
        <w:t>1.</w:t>
      </w:r>
      <w:r>
        <w:tab/>
        <w:t>The LMF selected by the AMF serving UE is triggered to initiate location reporting procedure for the UE</w:t>
      </w:r>
    </w:p>
    <w:p w14:paraId="696FDBEF" w14:textId="77777777" w:rsidR="009E3C29" w:rsidRDefault="009E3C29" w:rsidP="000C1860">
      <w:pPr>
        <w:pStyle w:val="B1"/>
      </w:pPr>
      <w:r>
        <w:t>2.</w:t>
      </w:r>
      <w:r>
        <w:tab/>
        <w:t>The LMF sends a NRPPa message to the RAN node to turn on the PRS broadcasting. Based on this message the RAN node will instruct all IAB nodes including the mobile base station relay to turn on the PRS broadcasting.</w:t>
      </w:r>
    </w:p>
    <w:p w14:paraId="1967C745" w14:textId="5C6E3C41" w:rsidR="008A7D1E" w:rsidRPr="00A57634" w:rsidRDefault="00E777F5" w:rsidP="008A7D1E">
      <w:pPr>
        <w:pStyle w:val="NO"/>
      </w:pPr>
      <w:r>
        <w:t>NOTE:</w:t>
      </w:r>
      <w:r>
        <w:tab/>
      </w:r>
      <w:r w:rsidR="008A7D1E">
        <w:t>The message between the donor RAN node and the mobile base station relay should be defined by RAN. In the figure above the message is indicated as NRPPa message, as this was the trigger for the donor RAN node.</w:t>
      </w:r>
    </w:p>
    <w:p w14:paraId="3D546B59" w14:textId="2318E177" w:rsidR="008A7D1E" w:rsidRDefault="009E3C29" w:rsidP="000C1860">
      <w:pPr>
        <w:pStyle w:val="B1"/>
      </w:pPr>
      <w:r>
        <w:t>3.</w:t>
      </w:r>
      <w:r>
        <w:tab/>
        <w:t>The RAN node informs the LMF that at least one of the nodes is a mobile base station relay and includes the ID of mobile base station relay in the message.</w:t>
      </w:r>
    </w:p>
    <w:p w14:paraId="6AA70188" w14:textId="79062C63" w:rsidR="008A7D1E" w:rsidRPr="009F01D2" w:rsidRDefault="009E3C29" w:rsidP="009F01D2">
      <w:pPr>
        <w:pStyle w:val="EditorsNote"/>
      </w:pPr>
      <w:r>
        <w:t>Editor's note:</w:t>
      </w:r>
      <w:r>
        <w:tab/>
        <w:t>The details of the ID of mobile base station relay is FFS. The mobile base station relay is both acting as an IAB-UE and as a TRP, The ID of mobile base station relay referred to here could be the TRP ID defined in clause 9.2.2.4 of TS 38.455 [14]. Alternatively, the ID of mobile base station relay could include both the IAB-UE ID and the TRP ID.</w:t>
      </w:r>
    </w:p>
    <w:p w14:paraId="23F2B432" w14:textId="73BF2B18" w:rsidR="008A7D1E" w:rsidRPr="009F01D2" w:rsidRDefault="00E777F5">
      <w:pPr>
        <w:pStyle w:val="EditorsNote"/>
      </w:pPr>
      <w:r>
        <w:t>Editor's note:</w:t>
      </w:r>
      <w:r>
        <w:tab/>
      </w:r>
      <w:r w:rsidR="008A7D1E" w:rsidRPr="009F01D2">
        <w:t>It is FFS how the RAN node gets the ID of mobile base station relay.</w:t>
      </w:r>
    </w:p>
    <w:p w14:paraId="698EC190" w14:textId="77777777" w:rsidR="009E3C29" w:rsidRDefault="009E3C29" w:rsidP="0009086A">
      <w:pPr>
        <w:pStyle w:val="B1"/>
      </w:pPr>
      <w:r>
        <w:t>4.</w:t>
      </w:r>
      <w:r>
        <w:tab/>
        <w:t>The LMF sends a DL positioning message to the UE</w:t>
      </w:r>
    </w:p>
    <w:p w14:paraId="5880BD12" w14:textId="77777777" w:rsidR="009E3C29" w:rsidRDefault="009E3C29" w:rsidP="0009086A">
      <w:pPr>
        <w:pStyle w:val="B1"/>
      </w:pPr>
      <w:r>
        <w:t>5.</w:t>
      </w:r>
      <w:r>
        <w:tab/>
        <w:t>The UE performs positioning measurements on the mobile base station relay and other neighbouring RAN nodes.</w:t>
      </w:r>
    </w:p>
    <w:p w14:paraId="3A33291E" w14:textId="77777777" w:rsidR="009E3C29" w:rsidRDefault="009E3C29" w:rsidP="0009086A">
      <w:pPr>
        <w:pStyle w:val="B1"/>
      </w:pPr>
      <w:r>
        <w:t>6.</w:t>
      </w:r>
      <w:r>
        <w:tab/>
        <w:t>The UE send the UL positioning message including the positioning data captured by the UE in step 5. If the ID of mobile base station relay is associated with one data set.</w:t>
      </w:r>
    </w:p>
    <w:p w14:paraId="262AD90C" w14:textId="53D408E0" w:rsidR="009F01D2" w:rsidRDefault="00E777F5" w:rsidP="0009086A">
      <w:pPr>
        <w:pStyle w:val="EditorsNote"/>
      </w:pPr>
      <w:r>
        <w:t>Editor's note:</w:t>
      </w:r>
      <w:r>
        <w:tab/>
      </w:r>
      <w:r w:rsidR="008A7D1E">
        <w:t>The details of the ID of mobile base station relay is FFS.</w:t>
      </w:r>
    </w:p>
    <w:p w14:paraId="4392A76E" w14:textId="34C6F470" w:rsidR="008A7D1E" w:rsidRPr="009F01D2" w:rsidRDefault="00DC36D7" w:rsidP="009F01D2">
      <w:pPr>
        <w:pStyle w:val="B1"/>
      </w:pPr>
      <w:r>
        <w:t>7.</w:t>
      </w:r>
      <w:r>
        <w:tab/>
        <w:t>The mobile base station relay is both acting as an IAB-UE and as a TRP, The ID of mobile base station relay referred to here could be the TRP ID defined in</w:t>
      </w:r>
      <w:r w:rsidR="009E3C29" w:rsidRPr="009E3C29">
        <w:t xml:space="preserve"> </w:t>
      </w:r>
      <w:r w:rsidR="009E3C29">
        <w:t>clause 9.2.2.4</w:t>
      </w:r>
      <w:r w:rsidR="009E3C29">
        <w:t xml:space="preserve"> of</w:t>
      </w:r>
      <w:r>
        <w:t xml:space="preserve"> </w:t>
      </w:r>
      <w:r w:rsidR="009E3C29">
        <w:t>TS 38.455 [</w:t>
      </w:r>
      <w:r>
        <w:t xml:space="preserve">14]. Based on the ID of mobile base station relay received in step 3 and step 6, the LMF performs one or more of the positioning procedures described in clauses 6.11.1, 6.11.2 and 6.11.3 of </w:t>
      </w:r>
      <w:r w:rsidR="009E3C29">
        <w:t>TS 23.273 [</w:t>
      </w:r>
      <w:r>
        <w:t>4] to estimates the IAB-UE location. The LMF determines the location of UE using the positioning data set and the estimated mobile base station relay location.</w:t>
      </w:r>
    </w:p>
    <w:p w14:paraId="6C2E1002" w14:textId="64123752" w:rsidR="008A7D1E" w:rsidRPr="009F01D2" w:rsidRDefault="00E777F5" w:rsidP="009F01D2">
      <w:pPr>
        <w:pStyle w:val="EditorsNote"/>
      </w:pPr>
      <w:r>
        <w:lastRenderedPageBreak/>
        <w:t>Editor's note:</w:t>
      </w:r>
      <w:r>
        <w:tab/>
      </w:r>
      <w:r w:rsidR="008A7D1E" w:rsidRPr="009F01D2">
        <w:t>It is FFS how the LMF determines the AMF serving the IAB-UE and how triggers this AMF to perform the UE positioning procedure.</w:t>
      </w:r>
    </w:p>
    <w:p w14:paraId="3E290FE4" w14:textId="65454188" w:rsidR="008A7D1E" w:rsidRDefault="00DC36D7" w:rsidP="000C1860">
      <w:pPr>
        <w:pStyle w:val="B1"/>
      </w:pPr>
      <w:r>
        <w:t>8.</w:t>
      </w:r>
      <w:r>
        <w:tab/>
        <w:t>The LMF provides the UE location to the AMF serving the UE.</w:t>
      </w:r>
    </w:p>
    <w:p w14:paraId="48537EB6" w14:textId="7D9C355C" w:rsidR="008A7D1E" w:rsidRDefault="008A7D1E" w:rsidP="008A7D1E">
      <w:pPr>
        <w:pStyle w:val="Heading3"/>
      </w:pPr>
      <w:bookmarkStart w:id="166" w:name="_Toc100980701"/>
      <w:r>
        <w:t>6.</w:t>
      </w:r>
      <w:r w:rsidR="0005563B">
        <w:t>7</w:t>
      </w:r>
      <w:r>
        <w:t>.4</w:t>
      </w:r>
      <w:r>
        <w:tab/>
        <w:t>Impacts on services, entities, and interfaces</w:t>
      </w:r>
      <w:bookmarkEnd w:id="166"/>
    </w:p>
    <w:p w14:paraId="64873C13" w14:textId="77777777" w:rsidR="009E3C29" w:rsidRDefault="009E3C29" w:rsidP="009E3C29">
      <w:r>
        <w:t>LMF:</w:t>
      </w:r>
    </w:p>
    <w:p w14:paraId="50A5CF75" w14:textId="77777777" w:rsidR="009E3C29" w:rsidRDefault="009E3C29" w:rsidP="009E3C29">
      <w:pPr>
        <w:pStyle w:val="B1"/>
      </w:pPr>
      <w:r>
        <w:t>-</w:t>
      </w:r>
      <w:r>
        <w:tab/>
        <w:t>Support receiving ID of a mobile base station relay from a RAN node and use the ID to determine the current location of the mobile base station relay.</w:t>
      </w:r>
    </w:p>
    <w:p w14:paraId="26E2A96D" w14:textId="77777777" w:rsidR="009E3C29" w:rsidRDefault="009E3C29" w:rsidP="009E3C29">
      <w:r>
        <w:t>RAN:</w:t>
      </w:r>
    </w:p>
    <w:p w14:paraId="39E9FDDC" w14:textId="77777777" w:rsidR="009E3C29" w:rsidRDefault="009E3C29" w:rsidP="009E3C29">
      <w:pPr>
        <w:pStyle w:val="B1"/>
      </w:pPr>
      <w:r>
        <w:t>-</w:t>
      </w:r>
      <w:r>
        <w:tab/>
        <w:t>Support providing the ID of the mobile base station relay to the LMF.</w:t>
      </w:r>
    </w:p>
    <w:p w14:paraId="055D8D37" w14:textId="58D59954" w:rsidR="009C42EF" w:rsidRPr="00522C4E" w:rsidRDefault="009C42EF" w:rsidP="009C42EF">
      <w:pPr>
        <w:pStyle w:val="Heading2"/>
      </w:pPr>
      <w:bookmarkStart w:id="167" w:name="_Toc97022938"/>
      <w:bookmarkStart w:id="168" w:name="_Toc100980702"/>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167"/>
      <w:r>
        <w:rPr>
          <w:rFonts w:eastAsia="DengXian" w:hint="eastAsia"/>
          <w:lang w:eastAsia="zh-CN"/>
        </w:rPr>
        <w:t>for UE accessing via mobile base station relay</w:t>
      </w:r>
      <w:bookmarkEnd w:id="168"/>
    </w:p>
    <w:p w14:paraId="70FF2E33" w14:textId="2416DA67" w:rsidR="009C42EF" w:rsidRDefault="009C42EF" w:rsidP="009C42EF">
      <w:pPr>
        <w:pStyle w:val="Heading3"/>
        <w:rPr>
          <w:lang w:eastAsia="ko-KR"/>
        </w:rPr>
      </w:pPr>
      <w:bookmarkStart w:id="169" w:name="_Toc16839383"/>
      <w:bookmarkStart w:id="170" w:name="_Toc23236015"/>
      <w:bookmarkStart w:id="171" w:name="_Toc97022939"/>
      <w:bookmarkStart w:id="172" w:name="_Toc100980703"/>
      <w:r>
        <w:rPr>
          <w:lang w:eastAsia="ko-KR"/>
        </w:rPr>
        <w:t>6.</w:t>
      </w:r>
      <w:r w:rsidR="003C341B">
        <w:rPr>
          <w:lang w:eastAsia="ko-KR"/>
        </w:rPr>
        <w:t>8</w:t>
      </w:r>
      <w:r>
        <w:rPr>
          <w:lang w:eastAsia="ko-KR"/>
        </w:rPr>
        <w:t>.1</w:t>
      </w:r>
      <w:r>
        <w:rPr>
          <w:lang w:eastAsia="ko-KR"/>
        </w:rPr>
        <w:tab/>
      </w:r>
      <w:bookmarkEnd w:id="169"/>
      <w:r w:rsidRPr="00DF66DC">
        <w:rPr>
          <w:rFonts w:eastAsia="DengXian" w:hint="eastAsia"/>
          <w:lang w:eastAsia="zh-CN"/>
        </w:rPr>
        <w:t>General</w:t>
      </w:r>
      <w:bookmarkEnd w:id="170"/>
      <w:bookmarkEnd w:id="171"/>
      <w:bookmarkEnd w:id="172"/>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173" w:name="_Toc16839384"/>
      <w:bookmarkStart w:id="174" w:name="_Toc23236016"/>
      <w:bookmarkStart w:id="175" w:name="_Toc97022940"/>
      <w:bookmarkStart w:id="176" w:name="_Toc100980704"/>
      <w:r>
        <w:rPr>
          <w:lang w:eastAsia="ko-KR"/>
        </w:rPr>
        <w:t>6.</w:t>
      </w:r>
      <w:r w:rsidR="003C341B">
        <w:rPr>
          <w:lang w:eastAsia="ko-KR"/>
        </w:rPr>
        <w:t>8</w:t>
      </w:r>
      <w:r>
        <w:rPr>
          <w:lang w:eastAsia="ko-KR"/>
        </w:rPr>
        <w:t>.2</w:t>
      </w:r>
      <w:r>
        <w:rPr>
          <w:lang w:eastAsia="ko-KR"/>
        </w:rPr>
        <w:tab/>
        <w:t>Functional Description</w:t>
      </w:r>
      <w:bookmarkEnd w:id="173"/>
      <w:bookmarkEnd w:id="174"/>
      <w:bookmarkEnd w:id="175"/>
      <w:r w:rsidRPr="00DF66DC">
        <w:rPr>
          <w:rFonts w:eastAsia="DengXian" w:hint="eastAsia"/>
          <w:lang w:eastAsia="zh-CN"/>
        </w:rPr>
        <w:t>s</w:t>
      </w:r>
      <w:bookmarkEnd w:id="176"/>
    </w:p>
    <w:p w14:paraId="0EFEBD08" w14:textId="77777777" w:rsidR="009E3C29" w:rsidRDefault="009E3C29" w:rsidP="009C42EF">
      <w:pPr>
        <w:rPr>
          <w:rFonts w:eastAsia="DengXian"/>
          <w:lang w:eastAsia="zh-CN"/>
        </w:rPr>
      </w:pPr>
      <w:r>
        <w:rPr>
          <w:rFonts w:eastAsia="DengXian"/>
          <w:lang w:eastAsia="zh-CN"/>
        </w:rPr>
        <w:t>For UEs accessing the network via a mobile base station relay, when UE positioning is performed, in order to improve the accuracy of the UE location, the LMF initiates the positioning procedure for the mobile base station relay to obtain the location which is used to calculate the UE location.</w:t>
      </w:r>
    </w:p>
    <w:p w14:paraId="05B37000" w14:textId="77777777" w:rsidR="009E3C29" w:rsidRDefault="009E3C29" w:rsidP="009C42EF">
      <w:pPr>
        <w:rPr>
          <w:rFonts w:eastAsia="DengXian"/>
          <w:lang w:eastAsia="zh-CN"/>
        </w:rPr>
      </w:pPr>
      <w:r>
        <w:rPr>
          <w:rFonts w:eastAsia="DengXian"/>
          <w:lang w:eastAsia="zh-CN"/>
        </w:rPr>
        <w:t>In this solution, AMF decides that the UE accesses the network via a mobile base station relay. In order to notify such information to LMF and minimize the impact to the existing eLCS mechanisms, it is proposed that the AMF includes two LCS correlation IDs in the location request sent to LMF, i.e. one is used for UE positioning, the other is used for mobile base station relay positioning. The LMF knows that the UE is accessing via a mobile base station relay when the LCS correlation ID for mobile base station relay positioning is received.</w:t>
      </w:r>
    </w:p>
    <w:p w14:paraId="11490063" w14:textId="0602FA0A" w:rsidR="009C42EF" w:rsidRPr="005E412A" w:rsidRDefault="009C42EF" w:rsidP="009C42EF">
      <w:pPr>
        <w:pStyle w:val="Heading3"/>
        <w:rPr>
          <w:lang w:eastAsia="ko-KR"/>
        </w:rPr>
      </w:pPr>
      <w:bookmarkStart w:id="177" w:name="_Toc16839385"/>
      <w:bookmarkStart w:id="178" w:name="_Toc23236017"/>
      <w:bookmarkStart w:id="179" w:name="_Toc97022941"/>
      <w:bookmarkStart w:id="180" w:name="_Toc100980705"/>
      <w:r>
        <w:rPr>
          <w:lang w:eastAsia="ko-KR"/>
        </w:rPr>
        <w:t>6.</w:t>
      </w:r>
      <w:r w:rsidR="003C341B">
        <w:rPr>
          <w:lang w:eastAsia="ko-KR"/>
        </w:rPr>
        <w:t>8</w:t>
      </w:r>
      <w:r>
        <w:rPr>
          <w:lang w:eastAsia="ko-KR"/>
        </w:rPr>
        <w:t>.3</w:t>
      </w:r>
      <w:r>
        <w:rPr>
          <w:lang w:eastAsia="ko-KR"/>
        </w:rPr>
        <w:tab/>
      </w:r>
      <w:bookmarkStart w:id="181" w:name="_Toc16839386"/>
      <w:bookmarkStart w:id="182" w:name="_Toc23236018"/>
      <w:bookmarkEnd w:id="177"/>
      <w:bookmarkEnd w:id="178"/>
      <w:bookmarkEnd w:id="179"/>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180"/>
    </w:p>
    <w:p w14:paraId="38A0992D" w14:textId="78F39487" w:rsidR="009C42EF" w:rsidRPr="001216A7" w:rsidRDefault="009C42EF" w:rsidP="009C42EF">
      <w:pPr>
        <w:pStyle w:val="TH"/>
        <w:rPr>
          <w:lang w:eastAsia="zh-CN"/>
        </w:rPr>
      </w:pPr>
      <w:r>
        <w:object w:dxaOrig="9060" w:dyaOrig="4903" w14:anchorId="34A05159">
          <v:shape id="_x0000_i1043" type="#_x0000_t75" style="width:334.2pt;height:180.7pt" o:ole="">
            <v:imagedata r:id="rId49" o:title=""/>
          </v:shape>
          <o:OLEObject Type="Embed" ProgID="Visio.Drawing.11" ShapeID="_x0000_i1043" DrawAspect="Content" ObjectID="_1711593439" r:id="rId50"/>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Triggers for UE positioning happen, e.g. the AMF receives Namf_Location_ProvidePositioningInfo Request from GMLC or receives MO-LR Request from UE.</w:t>
      </w:r>
    </w:p>
    <w:p w14:paraId="0061FF5D" w14:textId="77777777" w:rsidR="009E3C29" w:rsidRDefault="009E3C29" w:rsidP="009C42EF">
      <w:pPr>
        <w:pStyle w:val="B1"/>
        <w:rPr>
          <w:rFonts w:eastAsia="DengXian"/>
          <w:lang w:val="en-US" w:eastAsia="zh-CN"/>
        </w:rPr>
      </w:pPr>
      <w:r>
        <w:rPr>
          <w:rFonts w:eastAsia="DengXian"/>
          <w:lang w:val="en-US" w:eastAsia="zh-CN"/>
        </w:rPr>
        <w:lastRenderedPageBreak/>
        <w:t>1.</w:t>
      </w:r>
      <w:r>
        <w:rPr>
          <w:rFonts w:eastAsia="DengXian"/>
          <w:lang w:val="en-US" w:eastAsia="zh-CN"/>
        </w:rPr>
        <w:tab/>
        <w:t>The AMF decides that the UE is accessing via mobile base station relay, the AMF invokes a Nlmf_Location_DetermineLocation Request service operation towards the LMF. The request includes serving cell ID of the UE, LCS correlation ID for UE, LCS correlation ID for mobile base station relay.</w:t>
      </w:r>
    </w:p>
    <w:p w14:paraId="6141A670" w14:textId="64A7D79C" w:rsidR="009C42EF" w:rsidRPr="00A41850" w:rsidRDefault="00E777F5" w:rsidP="003C341B">
      <w:pPr>
        <w:pStyle w:val="EditorsNote"/>
        <w:rPr>
          <w:rFonts w:eastAsia="DengXian"/>
        </w:rPr>
      </w:pPr>
      <w:r>
        <w:rPr>
          <w:rFonts w:eastAsia="DengXian" w:hint="eastAsia"/>
        </w:rPr>
        <w:t>Editor</w:t>
      </w:r>
      <w:r>
        <w:rPr>
          <w:rFonts w:eastAsia="DengXian"/>
        </w:rPr>
        <w:t>'</w:t>
      </w:r>
      <w:r>
        <w:rPr>
          <w:rFonts w:eastAsia="DengXian" w:hint="eastAsia"/>
        </w:rPr>
        <w:t>s note</w:t>
      </w:r>
      <w:r w:rsidR="009C42EF" w:rsidRPr="00A41850">
        <w:t>:</w:t>
      </w:r>
      <w:r w:rsidR="009C42EF" w:rsidRPr="00A41850">
        <w:tab/>
      </w:r>
      <w:r w:rsidR="009E3C29" w:rsidRPr="00A41850">
        <w:rPr>
          <w:rFonts w:eastAsia="DengXian"/>
        </w:rPr>
        <w:t xml:space="preserve">How </w:t>
      </w:r>
      <w:r w:rsidR="009C42EF" w:rsidRPr="00A41850">
        <w:rPr>
          <w:rFonts w:eastAsia="DengXian" w:hint="eastAsia"/>
        </w:rPr>
        <w:t>does AMF decide that the UE is accessing via mobile base station relay is FFS.</w:t>
      </w:r>
    </w:p>
    <w:p w14:paraId="2E9B10F9" w14:textId="1CA6DB5E" w:rsidR="009C42EF" w:rsidRPr="003C341B" w:rsidRDefault="00E777F5">
      <w:pPr>
        <w:pStyle w:val="EditorsNote"/>
        <w:rPr>
          <w:rFonts w:eastAsia="DengXian"/>
        </w:rPr>
      </w:pPr>
      <w:r>
        <w:rPr>
          <w:rFonts w:eastAsia="DengXian"/>
        </w:rPr>
        <w:t>Editor's note</w:t>
      </w:r>
      <w:r w:rsidR="009C42EF" w:rsidRPr="003C341B">
        <w:t>:</w:t>
      </w:r>
      <w:r w:rsidR="009C42EF" w:rsidRPr="003C341B">
        <w:tab/>
      </w:r>
      <w:r w:rsidR="009E3C29" w:rsidRPr="003C341B">
        <w:rPr>
          <w:rFonts w:eastAsia="DengXian"/>
        </w:rPr>
        <w:t xml:space="preserve">How </w:t>
      </w:r>
      <w:r w:rsidR="009C42EF" w:rsidRPr="003C341B">
        <w:rPr>
          <w:rFonts w:eastAsia="DengXian"/>
        </w:rPr>
        <w:t>does AMF decide which mobile base station relay can be used for UE positioning is FFS.</w:t>
      </w:r>
    </w:p>
    <w:p w14:paraId="0DE6E4B8" w14:textId="1F93FBA0"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 performs the positioning procedure for UE which is same as the step 8 in clause 6.1.1 of TS 23.273 [4].</w:t>
      </w:r>
    </w:p>
    <w:p w14:paraId="6DE12C86" w14:textId="7F28A81C" w:rsidR="009C42EF" w:rsidRPr="003024FC" w:rsidRDefault="00E777F5" w:rsidP="003024FC">
      <w:pPr>
        <w:pStyle w:val="EditorsNote"/>
      </w:pPr>
      <w:r>
        <w:rPr>
          <w:rFonts w:hint="eastAsia"/>
        </w:rPr>
        <w:t>Editor</w:t>
      </w:r>
      <w:r>
        <w:t>'</w:t>
      </w:r>
      <w:r>
        <w:rPr>
          <w:rFonts w:hint="eastAsia"/>
        </w:rPr>
        <w:t>s note</w:t>
      </w:r>
      <w:r w:rsidR="009C42EF" w:rsidRPr="003024FC">
        <w:t>:</w:t>
      </w:r>
      <w:r w:rsidR="009C42EF" w:rsidRPr="003024FC">
        <w:tab/>
      </w:r>
      <w:r w:rsidR="009E3C29" w:rsidRPr="003024FC">
        <w:t xml:space="preserve">How </w:t>
      </w:r>
      <w:r w:rsidR="009C42EF" w:rsidRPr="003024FC">
        <w:t>the UE</w:t>
      </w:r>
      <w:r>
        <w:t>'</w:t>
      </w:r>
      <w:r w:rsidR="009C42EF" w:rsidRPr="003024FC">
        <w:t>s UL positioning data reporting of data associated with the mobile base station relay</w:t>
      </w:r>
      <w:r w:rsidR="009C42EF" w:rsidRPr="003024FC">
        <w:rPr>
          <w:rFonts w:hint="eastAsia"/>
        </w:rPr>
        <w:t xml:space="preserve"> is FF</w:t>
      </w:r>
      <w:r w:rsidR="009C42EF" w:rsidRPr="003024FC">
        <w:t>S</w:t>
      </w:r>
    </w:p>
    <w:p w14:paraId="72760E08" w14:textId="4EDF6F1D" w:rsidR="009C42EF" w:rsidRDefault="009E3C29" w:rsidP="009C42EF">
      <w:pPr>
        <w:pStyle w:val="B1"/>
        <w:rPr>
          <w:rFonts w:eastAsia="DengXian"/>
          <w:lang w:val="en-US" w:eastAsia="zh-CN"/>
        </w:rPr>
      </w:pPr>
      <w:r>
        <w:rPr>
          <w:rFonts w:eastAsia="DengXian"/>
          <w:lang w:val="en-US" w:eastAsia="zh-CN"/>
        </w:rPr>
        <w:t>3.</w:t>
      </w:r>
      <w:r>
        <w:rPr>
          <w:rFonts w:eastAsia="DengXian"/>
          <w:lang w:val="en-US" w:eastAsia="zh-CN"/>
        </w:rPr>
        <w:tab/>
        <w:t>The LMF performs the positioning procedure for mobile base station relay (i.e. IAB-UE) that the UE is accessing which is same as the step 8 in clause 6.1.1 of TS 23.273 [4]. Step 3 can be performed concurrently with step 2.</w:t>
      </w:r>
    </w:p>
    <w:p w14:paraId="360544C3" w14:textId="7E5AFCAA" w:rsidR="009C42EF" w:rsidRDefault="009C42EF" w:rsidP="009C42EF">
      <w:pPr>
        <w:pStyle w:val="NO"/>
        <w:rPr>
          <w:rFonts w:eastAsia="DengXian"/>
          <w:lang w:eastAsia="zh-CN"/>
        </w:rPr>
      </w:pPr>
      <w:r>
        <w:t>NOTE:</w:t>
      </w:r>
      <w:r>
        <w:tab/>
      </w:r>
      <w:r w:rsidRPr="00BF060D">
        <w:rPr>
          <w:rFonts w:eastAsia="DengXian" w:hint="eastAsia"/>
          <w:lang w:eastAsia="zh-CN"/>
        </w:rPr>
        <w:t>The detail of step</w:t>
      </w:r>
      <w:r w:rsidR="009E3C29">
        <w:rPr>
          <w:rFonts w:eastAsia="DengXian"/>
          <w:lang w:eastAsia="zh-CN"/>
        </w:rPr>
        <w:t> </w:t>
      </w:r>
      <w:r w:rsidRPr="00BF060D">
        <w:rPr>
          <w:rFonts w:eastAsia="DengXian" w:hint="eastAsia"/>
          <w:lang w:eastAsia="zh-CN"/>
        </w:rPr>
        <w:t>3 is in RAN</w:t>
      </w:r>
      <w:r w:rsidR="009E3C29">
        <w:rPr>
          <w:rFonts w:eastAsia="DengXian"/>
          <w:lang w:eastAsia="zh-CN"/>
        </w:rPr>
        <w:t> </w:t>
      </w:r>
      <w:r w:rsidRPr="00BF060D">
        <w:rPr>
          <w:rFonts w:eastAsia="DengXian" w:hint="eastAsia"/>
          <w:lang w:eastAsia="zh-CN"/>
        </w:rPr>
        <w:t>WG scope.</w:t>
      </w:r>
    </w:p>
    <w:p w14:paraId="032BD06C" w14:textId="1C28C585" w:rsidR="009C42EF" w:rsidRPr="00D870DA" w:rsidRDefault="00E777F5" w:rsidP="003024FC">
      <w:pPr>
        <w:pStyle w:val="EditorsNote"/>
        <w:rPr>
          <w:rFonts w:eastAsia="DengXian"/>
        </w:rPr>
      </w:pPr>
      <w:r>
        <w:rPr>
          <w:rFonts w:hint="eastAsia"/>
        </w:rPr>
        <w:t>Editor</w:t>
      </w:r>
      <w:r>
        <w:t>'</w:t>
      </w:r>
      <w:r>
        <w:rPr>
          <w:rFonts w:hint="eastAsia"/>
        </w:rPr>
        <w:t>s note</w:t>
      </w:r>
      <w:r w:rsidR="009C42EF">
        <w:t>:</w:t>
      </w:r>
      <w:r w:rsidR="009C42EF">
        <w:tab/>
        <w:t xml:space="preserve">How the LMF performs the </w:t>
      </w:r>
      <w:r w:rsidR="009C42EF">
        <w:rPr>
          <w:lang w:val="en-US"/>
        </w:rPr>
        <w:t>positioning procedure via the AMF serving IAB-UE is FFS.</w:t>
      </w:r>
    </w:p>
    <w:p w14:paraId="42E78212" w14:textId="77777777" w:rsidR="009C42EF" w:rsidRPr="00DF66DC" w:rsidRDefault="009C42EF" w:rsidP="009C42EF">
      <w:pPr>
        <w:pStyle w:val="B1"/>
        <w:rPr>
          <w:rFonts w:eastAsia="DengXian"/>
          <w:lang w:val="en-US" w:eastAsia="zh-CN"/>
        </w:rPr>
      </w:pPr>
      <w:r>
        <w:rPr>
          <w:rFonts w:eastAsia="DengXian" w:hint="eastAsia"/>
          <w:lang w:val="en-US" w:eastAsia="zh-CN"/>
        </w:rPr>
        <w:t>4</w:t>
      </w:r>
      <w:r>
        <w:rPr>
          <w:lang w:val="en-US"/>
        </w:rPr>
        <w:t>.</w:t>
      </w:r>
      <w:r>
        <w:rPr>
          <w:lang w:val="en-US"/>
        </w:rPr>
        <w:tab/>
        <w:t xml:space="preserve">The LMF </w:t>
      </w:r>
      <w:r w:rsidRPr="00DF66DC">
        <w:rPr>
          <w:rFonts w:eastAsia="DengXian" w:hint="eastAsia"/>
          <w:lang w:val="en-US" w:eastAsia="zh-CN"/>
        </w:rPr>
        <w:t>calculates UE location using the UE measurements obtained in step 2 and the mobile base station relay location obtained in step 3 and sends a Nlmf_Location_DetermineLocation Response to the AMF.</w:t>
      </w:r>
    </w:p>
    <w:p w14:paraId="4675C748" w14:textId="5367A127" w:rsidR="009C42EF" w:rsidRDefault="009C42EF" w:rsidP="009C42EF">
      <w:pPr>
        <w:pStyle w:val="Heading3"/>
      </w:pPr>
      <w:bookmarkStart w:id="183" w:name="_Toc97022942"/>
      <w:bookmarkStart w:id="184" w:name="_Toc100980706"/>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81"/>
      <w:bookmarkEnd w:id="182"/>
      <w:bookmarkEnd w:id="183"/>
      <w:bookmarkEnd w:id="184"/>
    </w:p>
    <w:p w14:paraId="5BD83A47" w14:textId="77777777" w:rsidR="009E3C29" w:rsidRDefault="009E3C29" w:rsidP="009C42EF">
      <w:pPr>
        <w:rPr>
          <w:rFonts w:eastAsia="DengXian"/>
          <w:lang w:eastAsia="zh-CN"/>
        </w:rPr>
      </w:pPr>
      <w:r>
        <w:rPr>
          <w:rFonts w:eastAsia="DengXian"/>
          <w:lang w:eastAsia="zh-CN"/>
        </w:rPr>
        <w:t>AMF: sends LCS correlation ID for mobile base station relay positioning to LMF</w:t>
      </w:r>
    </w:p>
    <w:p w14:paraId="76B5F5CB" w14:textId="77777777" w:rsidR="009E3C29" w:rsidRDefault="009E3C29" w:rsidP="009C42EF">
      <w:pPr>
        <w:rPr>
          <w:rFonts w:eastAsia="DengXian"/>
          <w:lang w:eastAsia="zh-CN"/>
        </w:rPr>
      </w:pPr>
      <w:r>
        <w:rPr>
          <w:rFonts w:eastAsia="DengXian"/>
          <w:lang w:eastAsia="zh-CN"/>
        </w:rPr>
        <w:t>LMF: triggers mobile base station relay positioning when the LCS correlation ID above is received from AMF and calculates UE location using the location of relay.</w:t>
      </w:r>
    </w:p>
    <w:p w14:paraId="51522390" w14:textId="2211D1AB" w:rsidR="00C96C59" w:rsidRPr="0038365C" w:rsidRDefault="00C96C59" w:rsidP="00C96C59">
      <w:pPr>
        <w:pStyle w:val="Heading2"/>
      </w:pPr>
      <w:bookmarkStart w:id="185" w:name="_Toc100980707"/>
      <w:r>
        <w:rPr>
          <w:lang w:eastAsia="zh-CN"/>
        </w:rPr>
        <w:t>6.</w:t>
      </w:r>
      <w:r w:rsidR="00DF6182">
        <w:rPr>
          <w:lang w:eastAsia="zh-CN"/>
        </w:rPr>
        <w:t>9</w:t>
      </w:r>
      <w:r>
        <w:rPr>
          <w:lang w:eastAsia="ko-KR"/>
        </w:rPr>
        <w:tab/>
      </w:r>
      <w:r>
        <w:t>Solution #</w:t>
      </w:r>
      <w:r w:rsidR="00DF6182">
        <w:t>9</w:t>
      </w:r>
      <w:r>
        <w:t>: User location information based on IAB-UE</w:t>
      </w:r>
      <w:bookmarkEnd w:id="185"/>
    </w:p>
    <w:p w14:paraId="572B25D3" w14:textId="3DA16A5C" w:rsidR="00C96C59" w:rsidRPr="0038365C" w:rsidRDefault="00C96C59" w:rsidP="00C96C59">
      <w:pPr>
        <w:pStyle w:val="Heading3"/>
      </w:pPr>
      <w:bookmarkStart w:id="186" w:name="_Toc100980708"/>
      <w:r w:rsidRPr="0038365C">
        <w:t>6.</w:t>
      </w:r>
      <w:r w:rsidR="00DF6182">
        <w:t>9</w:t>
      </w:r>
      <w:r w:rsidRPr="0038365C">
        <w:t>.1</w:t>
      </w:r>
      <w:r w:rsidRPr="0038365C">
        <w:tab/>
        <w:t>Introduction</w:t>
      </w:r>
      <w:bookmarkEnd w:id="186"/>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187" w:name="_Toc100980709"/>
      <w:r w:rsidRPr="0038365C">
        <w:t>6.</w:t>
      </w:r>
      <w:r w:rsidR="00DF6182">
        <w:t>9</w:t>
      </w:r>
      <w:r w:rsidRPr="0038365C">
        <w:t>.2</w:t>
      </w:r>
      <w:r w:rsidRPr="0038365C">
        <w:tab/>
        <w:t>Functional Description</w:t>
      </w:r>
      <w:bookmarkEnd w:id="187"/>
    </w:p>
    <w:p w14:paraId="46774171" w14:textId="77777777" w:rsidR="009E3C29" w:rsidRDefault="009E3C29" w:rsidP="000C1860">
      <w:pPr>
        <w:rPr>
          <w:lang w:eastAsia="zh-CN"/>
        </w:rPr>
      </w:pPr>
      <w:r>
        <w:rPr>
          <w:lang w:eastAsia="zh-CN"/>
        </w:rPr>
        <w:t>When mobile IAB-mode moves to a new IAB-donor gNB, the cell ID/TAC may change as shown in figure 6.9.2-1 below.</w:t>
      </w:r>
    </w:p>
    <w:p w14:paraId="173652DF" w14:textId="77777777" w:rsidR="009E3C29" w:rsidRDefault="009E3C29" w:rsidP="000C1860">
      <w:pPr>
        <w:rPr>
          <w:lang w:eastAsia="zh-CN"/>
        </w:rPr>
      </w:pPr>
      <w:r>
        <w:rPr>
          <w:lang w:eastAsia="zh-CN"/>
        </w:rPr>
        <w:t>During the mobility of the IAB-UE part, the new ULI for the IAB-UE is based a cell/TAC managed by the new IAB-donor gNB and it is provided to CN. The ULI of the IAB-UE is always corresponding to a geographic area.</w:t>
      </w:r>
    </w:p>
    <w:p w14:paraId="20F5ECD1" w14:textId="77777777" w:rsidR="009E3C29" w:rsidRDefault="009E3C29" w:rsidP="000C1860">
      <w:pPr>
        <w:rPr>
          <w:lang w:eastAsia="zh-CN"/>
        </w:rPr>
      </w:pPr>
      <w:r>
        <w:rPr>
          <w:lang w:eastAsia="zh-CN"/>
        </w:rPr>
        <w:t>When UEs connected to the IAB-node are reconfigured to the new IAB-donor gNB, with the same or different cell/TAC which is covered by the IAB-node and managed by the new IAB-donor gNB, the ULI of the IAB-UE can be used to represent the ULI of the connected UEs, in addition to the ULI of the connected UE, e.g. the cell y is considered as coverage extension of the cell x in figure 6.9.2-1.</w:t>
      </w:r>
    </w:p>
    <w:p w14:paraId="607D8455" w14:textId="0681E036" w:rsidR="00C96C59" w:rsidRDefault="00E777F5" w:rsidP="00C96C59">
      <w:pPr>
        <w:pStyle w:val="NO"/>
        <w:rPr>
          <w:lang w:eastAsia="zh-CN"/>
        </w:rPr>
      </w:pPr>
      <w:r>
        <w:rPr>
          <w:lang w:eastAsia="zh-CN"/>
        </w:rPr>
        <w:t>NOTE:</w:t>
      </w:r>
      <w:r>
        <w:rPr>
          <w:lang w:eastAsia="zh-CN"/>
        </w:rPr>
        <w:tab/>
      </w:r>
      <w:r w:rsidR="00C96C59">
        <w:rPr>
          <w:lang w:eastAsia="zh-CN"/>
        </w:rPr>
        <w:t>the cell ID/TAC handling during IAB-node mobility needs to the coordinated with the work in RAN WGs.</w:t>
      </w:r>
    </w:p>
    <w:p w14:paraId="4A4AA731" w14:textId="77777777" w:rsidR="00C96C59" w:rsidRPr="00DF6182" w:rsidRDefault="00C96C59" w:rsidP="009E3C29">
      <w:pPr>
        <w:pStyle w:val="TH"/>
      </w:pPr>
      <w:r w:rsidRPr="00214F28">
        <w:rPr>
          <w:rStyle w:val="CommentReference"/>
        </w:rPr>
        <w:object w:dxaOrig="8307" w:dyaOrig="10321" w14:anchorId="3CE25135">
          <v:shape id="_x0000_i1044" type="#_x0000_t75" style="width:319.9pt;height:226.85pt" o:ole="">
            <v:imagedata r:id="rId51" o:title="" cropbottom="20160f" cropright="-147f"/>
          </v:shape>
          <o:OLEObject Type="Embed" ProgID="Visio.Drawing.11" ShapeID="_x0000_i1044" DrawAspect="Content" ObjectID="_1711593440" r:id="rId52"/>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188" w:name="_Toc100980710"/>
      <w:r w:rsidRPr="0038365C">
        <w:t>6.</w:t>
      </w:r>
      <w:r w:rsidR="00DF6182">
        <w:t>9</w:t>
      </w:r>
      <w:r w:rsidRPr="0038365C">
        <w:t>.</w:t>
      </w:r>
      <w:r w:rsidRPr="0038365C">
        <w:rPr>
          <w:lang w:eastAsia="zh-CN"/>
        </w:rPr>
        <w:t>3</w:t>
      </w:r>
      <w:r w:rsidRPr="0038365C">
        <w:tab/>
        <w:t>Procedures</w:t>
      </w:r>
      <w:bookmarkEnd w:id="188"/>
    </w:p>
    <w:p w14:paraId="0EBF4723" w14:textId="123A3C53" w:rsidR="00C96C59" w:rsidRDefault="00C96C59" w:rsidP="00C96C59">
      <w:pPr>
        <w:pStyle w:val="Heading4"/>
        <w:rPr>
          <w:lang w:eastAsia="zh-CN"/>
        </w:rPr>
      </w:pPr>
      <w:bookmarkStart w:id="189" w:name="_Toc100980711"/>
      <w:r w:rsidRPr="0038365C">
        <w:rPr>
          <w:lang w:eastAsia="zh-CN"/>
        </w:rPr>
        <w:t>6.</w:t>
      </w:r>
      <w:r w:rsidR="00DF6182">
        <w:rPr>
          <w:lang w:eastAsia="zh-CN"/>
        </w:rPr>
        <w:t>9</w:t>
      </w:r>
      <w:r w:rsidRPr="0038365C">
        <w:rPr>
          <w:lang w:eastAsia="zh-CN"/>
        </w:rPr>
        <w:t>.3.1</w:t>
      </w:r>
      <w:r>
        <w:rPr>
          <w:lang w:eastAsia="zh-CN"/>
        </w:rPr>
        <w:tab/>
        <w:t>User Location Information on NGAP</w:t>
      </w:r>
      <w:bookmarkEnd w:id="189"/>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2210548" w14:textId="3ECADC5B" w:rsidR="00C96C59" w:rsidRPr="00C96C59" w:rsidRDefault="00E777F5" w:rsidP="000C1860">
      <w:pPr>
        <w:pStyle w:val="EditorsNote"/>
      </w:pPr>
      <w:r w:rsidRPr="000C1860">
        <w:t>Editor's note:</w:t>
      </w:r>
      <w:r w:rsidRPr="000C1860">
        <w:tab/>
      </w:r>
      <w:r w:rsidR="00C96C59" w:rsidRPr="000C1860">
        <w:t>It is FFS how the AMF distinguishes between the ULI of the connected UE and the ULI of the IAB-MT.</w:t>
      </w:r>
    </w:p>
    <w:p w14:paraId="37D45D52" w14:textId="174AF858" w:rsidR="00C96C59" w:rsidRDefault="00E777F5" w:rsidP="000C1860">
      <w:pPr>
        <w:pStyle w:val="EditorsNote"/>
        <w:rPr>
          <w:color w:val="000000"/>
        </w:rPr>
      </w:pPr>
      <w:r w:rsidRPr="000C1860">
        <w:t>Editor's note:</w:t>
      </w:r>
      <w:r w:rsidRPr="000C1860">
        <w:tab/>
      </w:r>
      <w:r w:rsidR="00C96C59" w:rsidRPr="000C1860">
        <w:t>It is FFS how the AMF utilizes the additional ULI, such as Mobility Management, considering the user location information includes ULI of the connected UE and ULI of the IAB-MT.</w:t>
      </w:r>
    </w:p>
    <w:p w14:paraId="690CD52C" w14:textId="497E2F04" w:rsidR="00C96C59" w:rsidRPr="0038365C" w:rsidRDefault="00C96C59" w:rsidP="00C96C59">
      <w:pPr>
        <w:pStyle w:val="Heading3"/>
      </w:pPr>
      <w:bookmarkStart w:id="190" w:name="_Toc100980712"/>
      <w:r w:rsidRPr="0038365C">
        <w:t>6.</w:t>
      </w:r>
      <w:r w:rsidR="002368D1">
        <w:t>9</w:t>
      </w:r>
      <w:r w:rsidRPr="0038365C">
        <w:t>.</w:t>
      </w:r>
      <w:r w:rsidRPr="0038365C">
        <w:rPr>
          <w:lang w:eastAsia="zh-CN"/>
        </w:rPr>
        <w:t>4</w:t>
      </w:r>
      <w:r w:rsidRPr="0038365C">
        <w:tab/>
        <w:t>Impacts on services, entities and interfaces</w:t>
      </w:r>
      <w:bookmarkEnd w:id="190"/>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77777777" w:rsidR="00C96C59" w:rsidRPr="0038365C" w:rsidRDefault="00C96C59" w:rsidP="00C96C59">
      <w:pPr>
        <w:pStyle w:val="B1"/>
      </w:pPr>
      <w:r w:rsidRPr="0038365C">
        <w:t>-</w:t>
      </w:r>
      <w:r w:rsidRPr="0038365C">
        <w:tab/>
      </w:r>
      <w:r>
        <w:t>Support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790EF2A4" w14:textId="77777777" w:rsidR="00C96C59" w:rsidRPr="0038365C" w:rsidRDefault="00C96C59" w:rsidP="00C96C59">
      <w:pPr>
        <w:pStyle w:val="B1"/>
      </w:pPr>
      <w:r w:rsidRPr="0038365C">
        <w:t>-</w:t>
      </w:r>
      <w:r w:rsidRPr="0038365C">
        <w:tab/>
      </w:r>
      <w:r>
        <w:t>Support the formulation of additional ULI for UE connected to IAB-node besides the current ULI.</w:t>
      </w:r>
    </w:p>
    <w:p w14:paraId="2D14D959" w14:textId="0C15D6D9" w:rsidR="00457C15" w:rsidRPr="004D3578" w:rsidRDefault="00457C15" w:rsidP="00457C15">
      <w:pPr>
        <w:pStyle w:val="Heading1"/>
      </w:pPr>
      <w:bookmarkStart w:id="191" w:name="_Toc97151699"/>
      <w:bookmarkStart w:id="192" w:name="_Toc100980713"/>
      <w:r>
        <w:t>7</w:t>
      </w:r>
      <w:r>
        <w:tab/>
        <w:t>Evaluation</w:t>
      </w:r>
      <w:bookmarkEnd w:id="191"/>
      <w:bookmarkEnd w:id="192"/>
    </w:p>
    <w:p w14:paraId="3D637108" w14:textId="44EC043C" w:rsidR="00BC0BBE" w:rsidRPr="001F51AE" w:rsidRDefault="00BC0BBE" w:rsidP="00BC0BBE">
      <w:pPr>
        <w:pStyle w:val="EditorsNote"/>
      </w:pPr>
      <w:r>
        <w:t>Editor</w:t>
      </w:r>
      <w:r w:rsidR="00E777F5">
        <w:t>'</w:t>
      </w:r>
      <w:r>
        <w:t>s note:</w:t>
      </w:r>
      <w:r>
        <w:tab/>
        <w:t>This clause provides the evaluations of the solutions of clause</w:t>
      </w:r>
      <w:r w:rsidR="00E81C05">
        <w:t> </w:t>
      </w:r>
      <w:r>
        <w:t>6.</w:t>
      </w:r>
    </w:p>
    <w:p w14:paraId="4C2C87CB" w14:textId="5C606ABE" w:rsidR="00457C15" w:rsidRDefault="00457C15" w:rsidP="009E3C29"/>
    <w:p w14:paraId="239B4095" w14:textId="7BBCA882" w:rsidR="00457C15" w:rsidRPr="004D3578" w:rsidRDefault="00457C15" w:rsidP="00457C15">
      <w:pPr>
        <w:pStyle w:val="Heading1"/>
      </w:pPr>
      <w:bookmarkStart w:id="193" w:name="_Toc97151700"/>
      <w:bookmarkStart w:id="194" w:name="_Toc100980714"/>
      <w:r>
        <w:t>8</w:t>
      </w:r>
      <w:r w:rsidRPr="004D3578">
        <w:tab/>
      </w:r>
      <w:r>
        <w:t>Conclusions</w:t>
      </w:r>
      <w:bookmarkEnd w:id="193"/>
      <w:bookmarkEnd w:id="194"/>
    </w:p>
    <w:p w14:paraId="629731E2" w14:textId="0932F307" w:rsidR="00BC0BBE" w:rsidRPr="001F51AE" w:rsidRDefault="00BC0BBE" w:rsidP="00BC0BBE">
      <w:pPr>
        <w:pStyle w:val="EditorsNote"/>
      </w:pPr>
      <w:r>
        <w:t>Editor</w:t>
      </w:r>
      <w:r w:rsidR="00E777F5">
        <w:t>'</w:t>
      </w:r>
      <w:r>
        <w:t>s note:</w:t>
      </w:r>
      <w:r>
        <w:tab/>
        <w:t>This clause provides the conclusions for the study.</w:t>
      </w:r>
    </w:p>
    <w:p w14:paraId="08177474" w14:textId="77777777" w:rsidR="00080512" w:rsidRPr="00E81C05" w:rsidRDefault="00080512"/>
    <w:p w14:paraId="58F396D2" w14:textId="2FA1B5F7" w:rsidR="001419AE" w:rsidRPr="004D3578" w:rsidRDefault="00D9134D" w:rsidP="00E81C05">
      <w:pPr>
        <w:pStyle w:val="Heading9"/>
      </w:pPr>
      <w:bookmarkStart w:id="195" w:name="tsgNames"/>
      <w:bookmarkStart w:id="196" w:name="startOfAnnexes"/>
      <w:bookmarkEnd w:id="195"/>
      <w:bookmarkEnd w:id="196"/>
      <w:r>
        <w:br w:type="page"/>
      </w:r>
      <w:bookmarkStart w:id="197" w:name="_Toc2086459"/>
      <w:bookmarkStart w:id="198" w:name="_Toc97151701"/>
      <w:bookmarkStart w:id="199" w:name="_Toc100980715"/>
      <w:r w:rsidR="001419AE" w:rsidRPr="004D3578">
        <w:lastRenderedPageBreak/>
        <w:t xml:space="preserve">Annex </w:t>
      </w:r>
      <w:r w:rsidR="00891DD1">
        <w:t>A</w:t>
      </w:r>
      <w:r w:rsidR="001419AE" w:rsidRPr="004D3578">
        <w:t>:</w:t>
      </w:r>
      <w:r w:rsidR="001419AE" w:rsidRPr="004D3578">
        <w:br/>
        <w:t>Change history</w:t>
      </w:r>
      <w:bookmarkEnd w:id="197"/>
      <w:bookmarkEnd w:id="198"/>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200" w:name="historyclause"/>
            <w:bookmarkEnd w:id="200"/>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333A30F9"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Mobile base station relay configuration support in 5GC</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BB7CE2A"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for UEs connecting to/disconnecting from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1B5C1D53"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and service continuity when served by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6D25DAA2"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roaming of mobile base station relays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553F0549" w:rsidR="00ED32EA" w:rsidRPr="00E81C05" w:rsidRDefault="00ED32EA" w:rsidP="00ED32EA">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location services for UEs accessing via a mobile base station relay</w:t>
            </w:r>
            <w:r w:rsidR="00E777F5">
              <w:rPr>
                <w:sz w:val="16"/>
                <w:szCs w:val="16"/>
              </w:rPr>
              <w:t>"</w:t>
            </w:r>
            <w:r w:rsidRPr="00E81C05">
              <w:rPr>
                <w:sz w:val="16"/>
                <w:szCs w:val="16"/>
              </w:rPr>
              <w:t xml:space="preserve"> and </w:t>
            </w:r>
            <w:r w:rsidR="00E777F5">
              <w:rPr>
                <w:sz w:val="16"/>
                <w:szCs w:val="16"/>
              </w:rPr>
              <w:t>"</w:t>
            </w:r>
            <w:r w:rsidRPr="00E81C05">
              <w:rPr>
                <w:sz w:val="16"/>
                <w:szCs w:val="16"/>
              </w:rPr>
              <w:t>Provide cell ID/TAC of mobile base station relay for services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bl>
    <w:p w14:paraId="7EF7EF6D" w14:textId="65A1FADE" w:rsidR="00E71B2C" w:rsidRPr="00235394" w:rsidRDefault="00E71B2C" w:rsidP="00E81C05"/>
    <w:sectPr w:rsidR="00E71B2C" w:rsidRPr="00235394">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0F912" w14:textId="77777777" w:rsidR="009A1622" w:rsidRDefault="009A1622">
      <w:r>
        <w:separator/>
      </w:r>
    </w:p>
  </w:endnote>
  <w:endnote w:type="continuationSeparator" w:id="0">
    <w:p w14:paraId="5FF4ACBC" w14:textId="77777777" w:rsidR="009A1622" w:rsidRDefault="009A1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E777F5" w:rsidRDefault="00E777F5" w:rsidP="00E777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E777F5" w:rsidRDefault="00E777F5" w:rsidP="00E777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777F5" w:rsidRDefault="00597B11" w:rsidP="00E777F5">
    <w:pPr>
      <w:jc w:val="center"/>
      <w:rPr>
        <w:rFonts w:ascii="Arial" w:hAnsi="Arial" w:cs="Arial"/>
        <w:b/>
        <w:i/>
      </w:rPr>
    </w:pPr>
    <w:r w:rsidRPr="00E777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CCC7E0" w14:textId="77777777" w:rsidR="009A1622" w:rsidRDefault="009A1622">
      <w:r>
        <w:separator/>
      </w:r>
    </w:p>
  </w:footnote>
  <w:footnote w:type="continuationSeparator" w:id="0">
    <w:p w14:paraId="771A1E13" w14:textId="77777777" w:rsidR="009A1622" w:rsidRDefault="009A1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28ECC77" w:rsidR="00597B11" w:rsidRDefault="00597B11">
    <w:pPr>
      <w:framePr w:h="284" w:hRule="exact" w:wrap="around" w:vAnchor="text" w:hAnchor="margin" w:xAlign="right" w:y="1"/>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STYLEREF ZA </w:instrText>
    </w:r>
    <w:r w:rsidRPr="00E777F5">
      <w:rPr>
        <w:rFonts w:ascii="Arial" w:hAnsi="Arial" w:cs="Arial"/>
        <w:b/>
        <w:szCs w:val="18"/>
      </w:rPr>
      <w:fldChar w:fldCharType="separate"/>
    </w:r>
    <w:r w:rsidR="009E3C29">
      <w:rPr>
        <w:rFonts w:ascii="Arial" w:hAnsi="Arial" w:cs="Arial"/>
        <w:b/>
        <w:noProof/>
        <w:szCs w:val="18"/>
      </w:rPr>
      <w:t>3GPP TR 23.700-05 V0.2.0 (2022-04)</w:t>
    </w:r>
    <w:r w:rsidRPr="00E777F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PAGE </w:instrText>
    </w:r>
    <w:r w:rsidRPr="00E777F5">
      <w:rPr>
        <w:rFonts w:ascii="Arial" w:hAnsi="Arial" w:cs="Arial"/>
        <w:b/>
        <w:szCs w:val="18"/>
      </w:rPr>
      <w:fldChar w:fldCharType="separate"/>
    </w:r>
    <w:r w:rsidRPr="00E777F5">
      <w:rPr>
        <w:rFonts w:ascii="Arial" w:hAnsi="Arial" w:cs="Arial"/>
        <w:b/>
        <w:noProof/>
        <w:szCs w:val="18"/>
      </w:rPr>
      <w:t>14</w:t>
    </w:r>
    <w:r w:rsidRPr="00E777F5">
      <w:rPr>
        <w:rFonts w:ascii="Arial" w:hAnsi="Arial" w:cs="Arial"/>
        <w:b/>
        <w:szCs w:val="18"/>
      </w:rPr>
      <w:fldChar w:fldCharType="end"/>
    </w:r>
  </w:p>
  <w:p w14:paraId="13C538E8" w14:textId="2001473E" w:rsidR="00597B11" w:rsidRDefault="00597B11">
    <w:pPr>
      <w:framePr w:h="284" w:hRule="exact" w:wrap="around" w:vAnchor="text" w:hAnchor="margin" w:y="7"/>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STYLEREF ZGSM </w:instrText>
    </w:r>
    <w:r w:rsidRPr="00E777F5">
      <w:rPr>
        <w:rFonts w:ascii="Arial" w:hAnsi="Arial" w:cs="Arial"/>
        <w:b/>
        <w:szCs w:val="18"/>
      </w:rPr>
      <w:fldChar w:fldCharType="separate"/>
    </w:r>
    <w:r w:rsidR="009E3C29">
      <w:rPr>
        <w:rFonts w:ascii="Arial" w:hAnsi="Arial" w:cs="Arial"/>
        <w:b/>
        <w:noProof/>
        <w:szCs w:val="18"/>
      </w:rPr>
      <w:t>Release 18</w:t>
    </w:r>
    <w:r w:rsidRPr="00E777F5">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13"/>
  </w:num>
  <w:num w:numId="6">
    <w:abstractNumId w:val="14"/>
  </w:num>
  <w:num w:numId="7">
    <w:abstractNumId w:val="12"/>
  </w:num>
  <w:num w:numId="8">
    <w:abstractNumId w:val="16"/>
  </w:num>
  <w:num w:numId="9">
    <w:abstractNumId w:val="1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0D"/>
    <w:rsid w:val="00026CBF"/>
    <w:rsid w:val="000324D8"/>
    <w:rsid w:val="00033397"/>
    <w:rsid w:val="00040095"/>
    <w:rsid w:val="00042D1D"/>
    <w:rsid w:val="00051834"/>
    <w:rsid w:val="00052CB7"/>
    <w:rsid w:val="00054A22"/>
    <w:rsid w:val="0005563B"/>
    <w:rsid w:val="00055EC3"/>
    <w:rsid w:val="00062023"/>
    <w:rsid w:val="000655A6"/>
    <w:rsid w:val="000752FE"/>
    <w:rsid w:val="00080512"/>
    <w:rsid w:val="000805A4"/>
    <w:rsid w:val="0009086A"/>
    <w:rsid w:val="00090CBA"/>
    <w:rsid w:val="000966A2"/>
    <w:rsid w:val="000C1860"/>
    <w:rsid w:val="000C47C3"/>
    <w:rsid w:val="000D168A"/>
    <w:rsid w:val="000D58AB"/>
    <w:rsid w:val="000E74D7"/>
    <w:rsid w:val="000F39D0"/>
    <w:rsid w:val="00100EE1"/>
    <w:rsid w:val="00133525"/>
    <w:rsid w:val="00136581"/>
    <w:rsid w:val="001419AE"/>
    <w:rsid w:val="001556EE"/>
    <w:rsid w:val="00165274"/>
    <w:rsid w:val="001926BD"/>
    <w:rsid w:val="001A4C42"/>
    <w:rsid w:val="001A7420"/>
    <w:rsid w:val="001B6271"/>
    <w:rsid w:val="001B6637"/>
    <w:rsid w:val="001B7B5E"/>
    <w:rsid w:val="001C21C3"/>
    <w:rsid w:val="001C4BB8"/>
    <w:rsid w:val="001D02C2"/>
    <w:rsid w:val="001E7FF2"/>
    <w:rsid w:val="001F0C1D"/>
    <w:rsid w:val="001F1132"/>
    <w:rsid w:val="001F1564"/>
    <w:rsid w:val="001F168B"/>
    <w:rsid w:val="001F51AE"/>
    <w:rsid w:val="00210A39"/>
    <w:rsid w:val="00214F28"/>
    <w:rsid w:val="002267DE"/>
    <w:rsid w:val="002347A2"/>
    <w:rsid w:val="002368D1"/>
    <w:rsid w:val="0024550F"/>
    <w:rsid w:val="002479CD"/>
    <w:rsid w:val="002675F0"/>
    <w:rsid w:val="002760EE"/>
    <w:rsid w:val="002949FA"/>
    <w:rsid w:val="002968C5"/>
    <w:rsid w:val="002A00E0"/>
    <w:rsid w:val="002B6339"/>
    <w:rsid w:val="002C1815"/>
    <w:rsid w:val="002D1364"/>
    <w:rsid w:val="002D190C"/>
    <w:rsid w:val="002E00EE"/>
    <w:rsid w:val="002E1731"/>
    <w:rsid w:val="002F70B7"/>
    <w:rsid w:val="002F770A"/>
    <w:rsid w:val="003024FC"/>
    <w:rsid w:val="00311B8E"/>
    <w:rsid w:val="003167AC"/>
    <w:rsid w:val="003172DC"/>
    <w:rsid w:val="0031793A"/>
    <w:rsid w:val="00333CCB"/>
    <w:rsid w:val="003350A9"/>
    <w:rsid w:val="0035462D"/>
    <w:rsid w:val="00356555"/>
    <w:rsid w:val="003765B8"/>
    <w:rsid w:val="003955E2"/>
    <w:rsid w:val="003C0052"/>
    <w:rsid w:val="003C12C7"/>
    <w:rsid w:val="003C341B"/>
    <w:rsid w:val="003C3971"/>
    <w:rsid w:val="003E5AB0"/>
    <w:rsid w:val="004006EF"/>
    <w:rsid w:val="00400B8B"/>
    <w:rsid w:val="00422098"/>
    <w:rsid w:val="00423334"/>
    <w:rsid w:val="004343A9"/>
    <w:rsid w:val="004345EC"/>
    <w:rsid w:val="004361FE"/>
    <w:rsid w:val="00447C10"/>
    <w:rsid w:val="00457C15"/>
    <w:rsid w:val="00465515"/>
    <w:rsid w:val="004727D6"/>
    <w:rsid w:val="00492D02"/>
    <w:rsid w:val="0049751D"/>
    <w:rsid w:val="004A1EE2"/>
    <w:rsid w:val="004A30AF"/>
    <w:rsid w:val="004A7CD4"/>
    <w:rsid w:val="004B4F37"/>
    <w:rsid w:val="004B5FE0"/>
    <w:rsid w:val="004C30AC"/>
    <w:rsid w:val="004D3578"/>
    <w:rsid w:val="004E213A"/>
    <w:rsid w:val="004F0988"/>
    <w:rsid w:val="004F3340"/>
    <w:rsid w:val="0051036B"/>
    <w:rsid w:val="00515A6A"/>
    <w:rsid w:val="00521A0C"/>
    <w:rsid w:val="0053388B"/>
    <w:rsid w:val="00535773"/>
    <w:rsid w:val="00543E6C"/>
    <w:rsid w:val="00554742"/>
    <w:rsid w:val="0056029F"/>
    <w:rsid w:val="00565087"/>
    <w:rsid w:val="00597B11"/>
    <w:rsid w:val="005A1EB3"/>
    <w:rsid w:val="005B5760"/>
    <w:rsid w:val="005B7155"/>
    <w:rsid w:val="005C0982"/>
    <w:rsid w:val="005D2E01"/>
    <w:rsid w:val="005D7526"/>
    <w:rsid w:val="005E4BB2"/>
    <w:rsid w:val="005E4CA4"/>
    <w:rsid w:val="005F788A"/>
    <w:rsid w:val="00602AEA"/>
    <w:rsid w:val="0061492E"/>
    <w:rsid w:val="00614FDF"/>
    <w:rsid w:val="0063543D"/>
    <w:rsid w:val="006374C4"/>
    <w:rsid w:val="00640F0D"/>
    <w:rsid w:val="006462F5"/>
    <w:rsid w:val="00647114"/>
    <w:rsid w:val="00686095"/>
    <w:rsid w:val="006912E9"/>
    <w:rsid w:val="006A323F"/>
    <w:rsid w:val="006B30D0"/>
    <w:rsid w:val="006C3D95"/>
    <w:rsid w:val="006C512A"/>
    <w:rsid w:val="006E5C86"/>
    <w:rsid w:val="006F4BD9"/>
    <w:rsid w:val="00701116"/>
    <w:rsid w:val="007025A6"/>
    <w:rsid w:val="0071174C"/>
    <w:rsid w:val="00713C44"/>
    <w:rsid w:val="007145AD"/>
    <w:rsid w:val="007233A8"/>
    <w:rsid w:val="00734A5B"/>
    <w:rsid w:val="00737004"/>
    <w:rsid w:val="0074026F"/>
    <w:rsid w:val="007429F6"/>
    <w:rsid w:val="00744E76"/>
    <w:rsid w:val="0075358B"/>
    <w:rsid w:val="00760F37"/>
    <w:rsid w:val="00765EA3"/>
    <w:rsid w:val="00774DA4"/>
    <w:rsid w:val="00775B4A"/>
    <w:rsid w:val="00781F0F"/>
    <w:rsid w:val="00790C2C"/>
    <w:rsid w:val="007A6AAD"/>
    <w:rsid w:val="007B600E"/>
    <w:rsid w:val="007E05A6"/>
    <w:rsid w:val="007F0F4A"/>
    <w:rsid w:val="007F648C"/>
    <w:rsid w:val="008028A4"/>
    <w:rsid w:val="00803455"/>
    <w:rsid w:val="0081662B"/>
    <w:rsid w:val="00830747"/>
    <w:rsid w:val="00835FDF"/>
    <w:rsid w:val="00851042"/>
    <w:rsid w:val="008768CA"/>
    <w:rsid w:val="00891DD1"/>
    <w:rsid w:val="0089323A"/>
    <w:rsid w:val="008941E7"/>
    <w:rsid w:val="008A7D1E"/>
    <w:rsid w:val="008B1381"/>
    <w:rsid w:val="008C1BB0"/>
    <w:rsid w:val="008C384C"/>
    <w:rsid w:val="008D2AE8"/>
    <w:rsid w:val="008E2D68"/>
    <w:rsid w:val="008E6756"/>
    <w:rsid w:val="0090271F"/>
    <w:rsid w:val="00902E23"/>
    <w:rsid w:val="00905B4F"/>
    <w:rsid w:val="009114D7"/>
    <w:rsid w:val="0091348E"/>
    <w:rsid w:val="00917CCB"/>
    <w:rsid w:val="00933FB0"/>
    <w:rsid w:val="00937885"/>
    <w:rsid w:val="00942EC2"/>
    <w:rsid w:val="00950B41"/>
    <w:rsid w:val="00956B21"/>
    <w:rsid w:val="009A1622"/>
    <w:rsid w:val="009A30EA"/>
    <w:rsid w:val="009B7E04"/>
    <w:rsid w:val="009C42EF"/>
    <w:rsid w:val="009E3C29"/>
    <w:rsid w:val="009F01D2"/>
    <w:rsid w:val="009F37B7"/>
    <w:rsid w:val="00A10F02"/>
    <w:rsid w:val="00A164B4"/>
    <w:rsid w:val="00A26956"/>
    <w:rsid w:val="00A27486"/>
    <w:rsid w:val="00A41850"/>
    <w:rsid w:val="00A53724"/>
    <w:rsid w:val="00A56066"/>
    <w:rsid w:val="00A70069"/>
    <w:rsid w:val="00A73129"/>
    <w:rsid w:val="00A82346"/>
    <w:rsid w:val="00A92BA1"/>
    <w:rsid w:val="00A94706"/>
    <w:rsid w:val="00A95A32"/>
    <w:rsid w:val="00AA7FEC"/>
    <w:rsid w:val="00AB4A5D"/>
    <w:rsid w:val="00AC6BC6"/>
    <w:rsid w:val="00AD5477"/>
    <w:rsid w:val="00AE36DD"/>
    <w:rsid w:val="00AE65E2"/>
    <w:rsid w:val="00AF1460"/>
    <w:rsid w:val="00AF2B73"/>
    <w:rsid w:val="00AF779C"/>
    <w:rsid w:val="00B06B4F"/>
    <w:rsid w:val="00B1430F"/>
    <w:rsid w:val="00B15449"/>
    <w:rsid w:val="00B23350"/>
    <w:rsid w:val="00B25D33"/>
    <w:rsid w:val="00B835EB"/>
    <w:rsid w:val="00B93086"/>
    <w:rsid w:val="00BA19ED"/>
    <w:rsid w:val="00BA4B8D"/>
    <w:rsid w:val="00BC0BBE"/>
    <w:rsid w:val="00BC0F7D"/>
    <w:rsid w:val="00BC2FA3"/>
    <w:rsid w:val="00BD21D7"/>
    <w:rsid w:val="00BD58E7"/>
    <w:rsid w:val="00BD7D31"/>
    <w:rsid w:val="00BE3255"/>
    <w:rsid w:val="00BF128E"/>
    <w:rsid w:val="00BF49AB"/>
    <w:rsid w:val="00BF53EB"/>
    <w:rsid w:val="00C074DD"/>
    <w:rsid w:val="00C11369"/>
    <w:rsid w:val="00C1496A"/>
    <w:rsid w:val="00C33079"/>
    <w:rsid w:val="00C37365"/>
    <w:rsid w:val="00C40840"/>
    <w:rsid w:val="00C45231"/>
    <w:rsid w:val="00C539A0"/>
    <w:rsid w:val="00C551FF"/>
    <w:rsid w:val="00C64B6B"/>
    <w:rsid w:val="00C72833"/>
    <w:rsid w:val="00C7551A"/>
    <w:rsid w:val="00C80F1D"/>
    <w:rsid w:val="00C91962"/>
    <w:rsid w:val="00C92BF2"/>
    <w:rsid w:val="00C93F40"/>
    <w:rsid w:val="00C95A5A"/>
    <w:rsid w:val="00C96C59"/>
    <w:rsid w:val="00CA20BB"/>
    <w:rsid w:val="00CA3D0C"/>
    <w:rsid w:val="00CB4C45"/>
    <w:rsid w:val="00CC7F82"/>
    <w:rsid w:val="00CD535E"/>
    <w:rsid w:val="00CF18A1"/>
    <w:rsid w:val="00D0364F"/>
    <w:rsid w:val="00D23A1F"/>
    <w:rsid w:val="00D32A61"/>
    <w:rsid w:val="00D32D5E"/>
    <w:rsid w:val="00D35754"/>
    <w:rsid w:val="00D544FB"/>
    <w:rsid w:val="00D55948"/>
    <w:rsid w:val="00D57972"/>
    <w:rsid w:val="00D675A9"/>
    <w:rsid w:val="00D738D6"/>
    <w:rsid w:val="00D755EB"/>
    <w:rsid w:val="00D76048"/>
    <w:rsid w:val="00D82E6F"/>
    <w:rsid w:val="00D86E69"/>
    <w:rsid w:val="00D87E00"/>
    <w:rsid w:val="00D9134D"/>
    <w:rsid w:val="00D969C8"/>
    <w:rsid w:val="00DA0D73"/>
    <w:rsid w:val="00DA12DE"/>
    <w:rsid w:val="00DA6F18"/>
    <w:rsid w:val="00DA7A03"/>
    <w:rsid w:val="00DB1818"/>
    <w:rsid w:val="00DB24B5"/>
    <w:rsid w:val="00DB598C"/>
    <w:rsid w:val="00DC309B"/>
    <w:rsid w:val="00DC36D7"/>
    <w:rsid w:val="00DC4DA2"/>
    <w:rsid w:val="00DD043D"/>
    <w:rsid w:val="00DD17CE"/>
    <w:rsid w:val="00DD4C17"/>
    <w:rsid w:val="00DD74A5"/>
    <w:rsid w:val="00DF2B1F"/>
    <w:rsid w:val="00DF6182"/>
    <w:rsid w:val="00DF62CD"/>
    <w:rsid w:val="00E0375F"/>
    <w:rsid w:val="00E054D2"/>
    <w:rsid w:val="00E079A8"/>
    <w:rsid w:val="00E16509"/>
    <w:rsid w:val="00E203AB"/>
    <w:rsid w:val="00E40659"/>
    <w:rsid w:val="00E44582"/>
    <w:rsid w:val="00E45AAA"/>
    <w:rsid w:val="00E5103E"/>
    <w:rsid w:val="00E71B2C"/>
    <w:rsid w:val="00E77645"/>
    <w:rsid w:val="00E777F5"/>
    <w:rsid w:val="00E81C05"/>
    <w:rsid w:val="00E82A06"/>
    <w:rsid w:val="00EA15B0"/>
    <w:rsid w:val="00EA5EA7"/>
    <w:rsid w:val="00EC0745"/>
    <w:rsid w:val="00EC220F"/>
    <w:rsid w:val="00EC2273"/>
    <w:rsid w:val="00EC4A25"/>
    <w:rsid w:val="00ED2DFC"/>
    <w:rsid w:val="00ED32EA"/>
    <w:rsid w:val="00ED767F"/>
    <w:rsid w:val="00EE0062"/>
    <w:rsid w:val="00EE3A5E"/>
    <w:rsid w:val="00EF608C"/>
    <w:rsid w:val="00F025A2"/>
    <w:rsid w:val="00F04712"/>
    <w:rsid w:val="00F13360"/>
    <w:rsid w:val="00F22EC7"/>
    <w:rsid w:val="00F325C8"/>
    <w:rsid w:val="00F32C1C"/>
    <w:rsid w:val="00F363F1"/>
    <w:rsid w:val="00F653B8"/>
    <w:rsid w:val="00F70B1D"/>
    <w:rsid w:val="00F7742E"/>
    <w:rsid w:val="00F777E5"/>
    <w:rsid w:val="00F9008D"/>
    <w:rsid w:val="00F94390"/>
    <w:rsid w:val="00FA1266"/>
    <w:rsid w:val="00FA7F80"/>
    <w:rsid w:val="00FB16C5"/>
    <w:rsid w:val="00FC1192"/>
    <w:rsid w:val="00FC59FF"/>
    <w:rsid w:val="00FD16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E777F5"/>
    <w:pPr>
      <w:pBdr>
        <w:top w:val="none" w:sz="0" w:space="0" w:color="auto"/>
      </w:pBdr>
      <w:spacing w:before="180"/>
      <w:outlineLvl w:val="1"/>
    </w:pPr>
    <w:rPr>
      <w:sz w:val="32"/>
    </w:rPr>
  </w:style>
  <w:style w:type="paragraph" w:styleId="Heading3">
    <w:name w:val="heading 3"/>
    <w:basedOn w:val="Heading2"/>
    <w:next w:val="Normal"/>
    <w:qFormat/>
    <w:rsid w:val="00E777F5"/>
    <w:pPr>
      <w:spacing w:before="120"/>
      <w:outlineLvl w:val="2"/>
    </w:pPr>
    <w:rPr>
      <w:sz w:val="28"/>
    </w:rPr>
  </w:style>
  <w:style w:type="paragraph" w:styleId="Heading4">
    <w:name w:val="heading 4"/>
    <w:basedOn w:val="Heading3"/>
    <w:next w:val="Normal"/>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77F5"/>
    <w:pPr>
      <w:ind w:left="1985" w:hanging="1985"/>
      <w:outlineLvl w:val="9"/>
    </w:pPr>
    <w:rPr>
      <w:sz w:val="20"/>
    </w:rPr>
  </w:style>
  <w:style w:type="paragraph" w:styleId="TOC9">
    <w:name w:val="toc 9"/>
    <w:basedOn w:val="TOC8"/>
    <w:uiPriority w:val="39"/>
    <w:rsid w:val="00E777F5"/>
    <w:pPr>
      <w:ind w:left="1418" w:hanging="1418"/>
    </w:pPr>
  </w:style>
  <w:style w:type="paragraph" w:styleId="List">
    <w:name w:val="List"/>
    <w:basedOn w:val="Normal"/>
    <w:rsid w:val="00E777F5"/>
    <w:pPr>
      <w:ind w:left="283" w:hanging="283"/>
      <w:contextualSpacing/>
    </w:pPr>
  </w:style>
  <w:style w:type="paragraph" w:styleId="TOC1">
    <w:name w:val="toc 1"/>
    <w:uiPriority w:val="39"/>
    <w:rsid w:val="00E777F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E777F5"/>
    <w:pPr>
      <w:keepLines/>
      <w:tabs>
        <w:tab w:val="center" w:pos="4536"/>
        <w:tab w:val="right" w:pos="9072"/>
      </w:tabs>
    </w:pPr>
  </w:style>
  <w:style w:type="character" w:customStyle="1" w:styleId="ZGSM">
    <w:name w:val="ZGSM"/>
    <w:rsid w:val="00E777F5"/>
  </w:style>
  <w:style w:type="paragraph" w:styleId="List2">
    <w:name w:val="List 2"/>
    <w:basedOn w:val="Normal"/>
    <w:rsid w:val="00E777F5"/>
    <w:pPr>
      <w:ind w:left="566" w:hanging="283"/>
      <w:contextualSpacing/>
    </w:pPr>
  </w:style>
  <w:style w:type="paragraph" w:customStyle="1" w:styleId="ZD">
    <w:name w:val="ZD"/>
    <w:rsid w:val="00E777F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E777F5"/>
    <w:pPr>
      <w:ind w:left="1701" w:hanging="1701"/>
    </w:pPr>
  </w:style>
  <w:style w:type="paragraph" w:styleId="TOC4">
    <w:name w:val="toc 4"/>
    <w:basedOn w:val="TOC3"/>
    <w:uiPriority w:val="39"/>
    <w:rsid w:val="00E777F5"/>
    <w:pPr>
      <w:ind w:left="1418" w:hanging="1418"/>
    </w:pPr>
  </w:style>
  <w:style w:type="paragraph" w:styleId="TOC3">
    <w:name w:val="toc 3"/>
    <w:basedOn w:val="TOC2"/>
    <w:uiPriority w:val="39"/>
    <w:rsid w:val="00E777F5"/>
    <w:pPr>
      <w:ind w:left="1134" w:hanging="1134"/>
    </w:pPr>
  </w:style>
  <w:style w:type="paragraph" w:styleId="TOC2">
    <w:name w:val="toc 2"/>
    <w:basedOn w:val="TOC1"/>
    <w:uiPriority w:val="39"/>
    <w:rsid w:val="00E777F5"/>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E777F5"/>
    <w:pPr>
      <w:outlineLvl w:val="9"/>
    </w:pPr>
  </w:style>
  <w:style w:type="paragraph" w:customStyle="1" w:styleId="NF">
    <w:name w:val="NF"/>
    <w:basedOn w:val="NO"/>
    <w:rsid w:val="00E777F5"/>
    <w:pPr>
      <w:keepNext/>
      <w:spacing w:after="0"/>
    </w:pPr>
    <w:rPr>
      <w:rFonts w:ascii="Arial" w:hAnsi="Arial"/>
      <w:sz w:val="18"/>
    </w:rPr>
  </w:style>
  <w:style w:type="paragraph" w:customStyle="1" w:styleId="NO">
    <w:name w:val="NO"/>
    <w:basedOn w:val="Normal"/>
    <w:link w:val="NOChar"/>
    <w:rsid w:val="00E777F5"/>
    <w:pPr>
      <w:keepLines/>
      <w:ind w:left="1135" w:hanging="851"/>
    </w:pPr>
  </w:style>
  <w:style w:type="paragraph" w:customStyle="1" w:styleId="PL">
    <w:name w:val="PL"/>
    <w:rsid w:val="00E777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777F5"/>
    <w:pPr>
      <w:jc w:val="right"/>
    </w:pPr>
  </w:style>
  <w:style w:type="paragraph" w:customStyle="1" w:styleId="TAL">
    <w:name w:val="TAL"/>
    <w:basedOn w:val="Normal"/>
    <w:rsid w:val="00E777F5"/>
    <w:pPr>
      <w:keepNext/>
      <w:keepLines/>
      <w:spacing w:after="0"/>
    </w:pPr>
    <w:rPr>
      <w:rFonts w:ascii="Arial" w:hAnsi="Arial"/>
      <w:sz w:val="18"/>
    </w:rPr>
  </w:style>
  <w:style w:type="paragraph" w:customStyle="1" w:styleId="TAH">
    <w:name w:val="TAH"/>
    <w:basedOn w:val="TAC"/>
    <w:link w:val="TAHCar"/>
    <w:rsid w:val="00E777F5"/>
    <w:rPr>
      <w:b/>
    </w:rPr>
  </w:style>
  <w:style w:type="paragraph" w:customStyle="1" w:styleId="TAC">
    <w:name w:val="TAC"/>
    <w:basedOn w:val="TAL"/>
    <w:rsid w:val="00E777F5"/>
    <w:pPr>
      <w:jc w:val="center"/>
    </w:pPr>
  </w:style>
  <w:style w:type="paragraph" w:customStyle="1" w:styleId="LD">
    <w:name w:val="LD"/>
    <w:rsid w:val="00E777F5"/>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E777F5"/>
    <w:pPr>
      <w:keepLines/>
      <w:ind w:left="1702" w:hanging="1418"/>
    </w:pPr>
  </w:style>
  <w:style w:type="paragraph" w:customStyle="1" w:styleId="FP">
    <w:name w:val="FP"/>
    <w:basedOn w:val="Normal"/>
    <w:rsid w:val="00E777F5"/>
    <w:pPr>
      <w:spacing w:after="0"/>
    </w:pPr>
  </w:style>
  <w:style w:type="paragraph" w:customStyle="1" w:styleId="NW">
    <w:name w:val="NW"/>
    <w:basedOn w:val="NO"/>
    <w:rsid w:val="00E777F5"/>
    <w:pPr>
      <w:spacing w:after="0"/>
    </w:pPr>
  </w:style>
  <w:style w:type="paragraph" w:customStyle="1" w:styleId="EW">
    <w:name w:val="EW"/>
    <w:basedOn w:val="EX"/>
    <w:rsid w:val="00E777F5"/>
    <w:pPr>
      <w:spacing w:after="0"/>
    </w:pPr>
  </w:style>
  <w:style w:type="paragraph" w:customStyle="1" w:styleId="B1">
    <w:name w:val="B1"/>
    <w:basedOn w:val="List"/>
    <w:link w:val="B1Char1"/>
    <w:rsid w:val="00E777F5"/>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E777F5"/>
    <w:pPr>
      <w:ind w:left="1701" w:hanging="1276"/>
    </w:pPr>
    <w:rPr>
      <w:color w:val="FF0000"/>
      <w:lang w:eastAsia="zh-CN"/>
    </w:rPr>
  </w:style>
  <w:style w:type="paragraph" w:customStyle="1" w:styleId="TH">
    <w:name w:val="TH"/>
    <w:basedOn w:val="Normal"/>
    <w:link w:val="THChar"/>
    <w:rsid w:val="00E777F5"/>
    <w:pPr>
      <w:keepNext/>
      <w:keepLines/>
      <w:spacing w:before="60"/>
      <w:jc w:val="center"/>
    </w:pPr>
    <w:rPr>
      <w:rFonts w:ascii="Arial" w:hAnsi="Arial"/>
      <w:b/>
    </w:rPr>
  </w:style>
  <w:style w:type="paragraph" w:customStyle="1" w:styleId="ZA">
    <w:name w:val="ZA"/>
    <w:rsid w:val="00E777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E777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E777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E777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E777F5"/>
    <w:pPr>
      <w:ind w:left="851" w:hanging="851"/>
    </w:pPr>
  </w:style>
  <w:style w:type="paragraph" w:customStyle="1" w:styleId="ZH">
    <w:name w:val="ZH"/>
    <w:rsid w:val="00E777F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E777F5"/>
    <w:pPr>
      <w:keepNext w:val="0"/>
      <w:spacing w:before="0" w:after="240"/>
    </w:pPr>
  </w:style>
  <w:style w:type="paragraph" w:customStyle="1" w:styleId="ZG">
    <w:name w:val="ZG"/>
    <w:rsid w:val="00E777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E777F5"/>
    <w:pPr>
      <w:ind w:left="851" w:hanging="284"/>
      <w:contextualSpacing w:val="0"/>
    </w:pPr>
  </w:style>
  <w:style w:type="paragraph" w:customStyle="1" w:styleId="B3">
    <w:name w:val="B3"/>
    <w:basedOn w:val="List3"/>
    <w:link w:val="B3Char2"/>
    <w:rsid w:val="00E777F5"/>
    <w:pPr>
      <w:ind w:left="1135" w:hanging="284"/>
      <w:contextualSpacing w:val="0"/>
    </w:pPr>
  </w:style>
  <w:style w:type="paragraph" w:customStyle="1" w:styleId="B4">
    <w:name w:val="B4"/>
    <w:basedOn w:val="List4"/>
    <w:rsid w:val="00E777F5"/>
    <w:pPr>
      <w:ind w:left="1418" w:hanging="284"/>
      <w:contextualSpacing w:val="0"/>
    </w:pPr>
  </w:style>
  <w:style w:type="paragraph" w:customStyle="1" w:styleId="B5">
    <w:name w:val="B5"/>
    <w:basedOn w:val="List5"/>
    <w:rsid w:val="00E777F5"/>
    <w:pPr>
      <w:ind w:left="1702" w:hanging="284"/>
      <w:contextualSpacing w:val="0"/>
    </w:pPr>
  </w:style>
  <w:style w:type="paragraph" w:customStyle="1" w:styleId="ZTD">
    <w:name w:val="ZTD"/>
    <w:basedOn w:val="ZB"/>
    <w:rsid w:val="00E777F5"/>
    <w:pPr>
      <w:framePr w:hRule="auto" w:wrap="notBeside" w:y="852"/>
    </w:pPr>
    <w:rPr>
      <w:i w:val="0"/>
      <w:sz w:val="40"/>
    </w:rPr>
  </w:style>
  <w:style w:type="paragraph" w:customStyle="1" w:styleId="ZV">
    <w:name w:val="ZV"/>
    <w:basedOn w:val="ZU"/>
    <w:rsid w:val="00E777F5"/>
    <w:pPr>
      <w:framePr w:wrap="notBeside" w:y="16161"/>
    </w:pPr>
  </w:style>
  <w:style w:type="paragraph" w:styleId="TOC6">
    <w:name w:val="toc 6"/>
    <w:basedOn w:val="TOC5"/>
    <w:next w:val="Normal"/>
    <w:rsid w:val="00E777F5"/>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rsid w:val="00E777F5"/>
    <w:pPr>
      <w:ind w:left="2268" w:hanging="2268"/>
    </w:pPr>
  </w:style>
  <w:style w:type="paragraph" w:styleId="TOC8">
    <w:name w:val="toc 8"/>
    <w:basedOn w:val="TOC1"/>
    <w:rsid w:val="00E777F5"/>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E777F5"/>
    <w:rPr>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oleObject" Target="embeddings/Microsoft_Visio_2003-2010_Drawing1.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2.bin"/><Relationship Id="rId52" Type="http://schemas.openxmlformats.org/officeDocument/2006/relationships/oleObject" Target="embeddings/Microsoft_Visio_2003-2010_Drawing2.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2.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39</Pages>
  <Words>15305</Words>
  <Characters>73158</Characters>
  <Application>Microsoft Office Word</Application>
  <DocSecurity>0</DocSecurity>
  <Lines>1463</Lines>
  <Paragraphs>1053</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87410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38.521-1_CR1600R1_(Rel-17)_NR_unlic-UEConTest</cp:lastModifiedBy>
  <cp:revision>3</cp:revision>
  <cp:lastPrinted>2019-02-25T14:05:00Z</cp:lastPrinted>
  <dcterms:created xsi:type="dcterms:W3CDTF">2022-04-16T05:12:00Z</dcterms:created>
  <dcterms:modified xsi:type="dcterms:W3CDTF">2022-04-16T05:50:00Z</dcterms:modified>
</cp:coreProperties>
</file>